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373028" w14:textId="77777777" w:rsidR="00447A3B" w:rsidRPr="00175035" w:rsidRDefault="00447A3B" w:rsidP="00447A3B">
      <w:pPr>
        <w:jc w:val="center"/>
      </w:pPr>
      <w:r>
        <w:rPr>
          <w:noProof/>
        </w:rPr>
        <w:drawing>
          <wp:inline distT="0" distB="0" distL="0" distR="0" wp14:anchorId="65C17DB9" wp14:editId="4B011825">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r>
        <w:rPr>
          <w:rFonts w:ascii="Arial Nova" w:eastAsia="Arial Nova" w:hAnsi="Arial Nova" w:cs="Arial Nova"/>
          <w:sz w:val="72"/>
          <w:szCs w:val="72"/>
        </w:rPr>
        <w:t xml:space="preserve"> </w:t>
      </w:r>
    </w:p>
    <w:p w14:paraId="133F4B25" w14:textId="374651A4" w:rsidR="00447A3B" w:rsidRPr="00F156D3" w:rsidRDefault="00447A3B" w:rsidP="00447A3B">
      <w:pPr>
        <w:jc w:val="center"/>
        <w:rPr>
          <w:rFonts w:ascii="Arial Nova" w:eastAsia="Arial Nova" w:hAnsi="Arial Nova" w:cs="Arial Nova"/>
          <w:sz w:val="96"/>
          <w:szCs w:val="96"/>
        </w:rPr>
      </w:pPr>
      <w:r w:rsidRPr="00334A2C">
        <w:rPr>
          <w:rFonts w:ascii="Arial Nova" w:eastAsia="Arial Nova" w:hAnsi="Arial Nova" w:cs="Arial Nova"/>
          <w:b/>
          <w:bCs/>
          <w:sz w:val="96"/>
          <w:szCs w:val="96"/>
        </w:rPr>
        <w:t>BMHP50</w:t>
      </w:r>
      <w:r w:rsidR="00C47B77">
        <w:rPr>
          <w:rFonts w:ascii="Arial Nova" w:eastAsia="Arial Nova" w:hAnsi="Arial Nova" w:cs="Arial Nova"/>
          <w:b/>
          <w:bCs/>
          <w:sz w:val="96"/>
          <w:szCs w:val="96"/>
        </w:rPr>
        <w:t>21</w:t>
      </w:r>
    </w:p>
    <w:p w14:paraId="4616CB6D" w14:textId="77777777" w:rsidR="000B4CA1" w:rsidRDefault="00110CC4" w:rsidP="00403E71">
      <w:pPr>
        <w:spacing w:before="240" w:line="360" w:lineRule="auto"/>
        <w:ind w:left="4320" w:hanging="4320"/>
        <w:rPr>
          <w:rFonts w:ascii="Arial" w:hAnsi="Arial" w:cs="Arial"/>
          <w:b/>
          <w:bCs/>
          <w:sz w:val="32"/>
          <w:szCs w:val="32"/>
        </w:rPr>
      </w:pPr>
      <w:r w:rsidRPr="005E3A8E">
        <w:rPr>
          <w:rFonts w:ascii="Arial" w:hAnsi="Arial" w:cs="Arial"/>
          <w:b/>
          <w:bCs/>
          <w:sz w:val="32"/>
          <w:szCs w:val="32"/>
        </w:rPr>
        <w:t>Name:</w:t>
      </w:r>
      <w:r w:rsidRPr="005E3A8E">
        <w:rPr>
          <w:rFonts w:ascii="Arial" w:hAnsi="Arial" w:cs="Arial"/>
          <w:b/>
          <w:bCs/>
          <w:sz w:val="32"/>
          <w:szCs w:val="32"/>
        </w:rPr>
        <w:tab/>
        <w:t xml:space="preserve">NIGAT RASHID </w:t>
      </w:r>
      <w:r w:rsidRPr="005E3A8E">
        <w:rPr>
          <w:rFonts w:ascii="Arial" w:hAnsi="Arial" w:cs="Arial"/>
          <w:b/>
          <w:bCs/>
          <w:sz w:val="32"/>
          <w:szCs w:val="32"/>
        </w:rPr>
        <w:tab/>
      </w:r>
    </w:p>
    <w:p w14:paraId="24C09220" w14:textId="45FA0337" w:rsidR="00110CC4" w:rsidRDefault="00110CC4" w:rsidP="00403E71">
      <w:pPr>
        <w:spacing w:before="240" w:line="360" w:lineRule="auto"/>
        <w:ind w:left="4320" w:hanging="4320"/>
        <w:rPr>
          <w:rFonts w:ascii="Arial" w:hAnsi="Arial" w:cs="Arial"/>
          <w:b/>
          <w:bCs/>
          <w:sz w:val="32"/>
          <w:szCs w:val="32"/>
        </w:rPr>
      </w:pPr>
      <w:r w:rsidRPr="005E3A8E">
        <w:rPr>
          <w:rFonts w:ascii="Arial" w:hAnsi="Arial" w:cs="Arial"/>
          <w:b/>
          <w:bCs/>
          <w:sz w:val="32"/>
          <w:szCs w:val="32"/>
        </w:rPr>
        <w:t xml:space="preserve">Student NO:        </w:t>
      </w:r>
      <w:r w:rsidRPr="005E3A8E">
        <w:rPr>
          <w:rFonts w:ascii="Arial" w:hAnsi="Arial" w:cs="Arial"/>
          <w:b/>
          <w:bCs/>
          <w:sz w:val="32"/>
          <w:szCs w:val="32"/>
        </w:rPr>
        <w:tab/>
        <w:t>2334484</w:t>
      </w:r>
      <w:r w:rsidRPr="005E3A8E">
        <w:rPr>
          <w:rFonts w:ascii="Arial" w:hAnsi="Arial" w:cs="Arial"/>
          <w:b/>
          <w:bCs/>
          <w:sz w:val="32"/>
          <w:szCs w:val="32"/>
        </w:rPr>
        <w:tab/>
      </w:r>
      <w:r w:rsidRPr="005E3A8E">
        <w:rPr>
          <w:rFonts w:ascii="Arial" w:hAnsi="Arial" w:cs="Arial"/>
          <w:b/>
          <w:bCs/>
          <w:sz w:val="32"/>
          <w:szCs w:val="32"/>
        </w:rPr>
        <w:tab/>
      </w:r>
      <w:r w:rsidRPr="005E3A8E">
        <w:rPr>
          <w:rFonts w:ascii="Arial" w:hAnsi="Arial" w:cs="Arial"/>
          <w:b/>
          <w:bCs/>
          <w:sz w:val="32"/>
          <w:szCs w:val="32"/>
        </w:rPr>
        <w:tab/>
      </w:r>
      <w:r w:rsidRPr="005E3A8E">
        <w:rPr>
          <w:rFonts w:ascii="Arial" w:hAnsi="Arial" w:cs="Arial"/>
          <w:b/>
          <w:bCs/>
          <w:sz w:val="32"/>
          <w:szCs w:val="32"/>
        </w:rPr>
        <w:tab/>
      </w:r>
    </w:p>
    <w:p w14:paraId="7E329165" w14:textId="6AED180D" w:rsidR="00447A3B" w:rsidRPr="005E3A8E" w:rsidRDefault="00447A3B" w:rsidP="00403E71">
      <w:pPr>
        <w:spacing w:before="240" w:line="360" w:lineRule="auto"/>
        <w:ind w:left="4320" w:hanging="4320"/>
        <w:rPr>
          <w:rFonts w:ascii="Arial" w:hAnsi="Arial" w:cs="Arial"/>
          <w:b/>
          <w:bCs/>
          <w:sz w:val="32"/>
          <w:szCs w:val="32"/>
        </w:rPr>
      </w:pPr>
      <w:r w:rsidRPr="005E3A8E">
        <w:rPr>
          <w:rFonts w:ascii="Arial" w:hAnsi="Arial" w:cs="Arial"/>
          <w:b/>
          <w:bCs/>
          <w:sz w:val="32"/>
          <w:szCs w:val="32"/>
        </w:rPr>
        <w:t>Module Name:</w:t>
      </w:r>
      <w:r w:rsidRPr="005E3A8E">
        <w:rPr>
          <w:rFonts w:ascii="Arial" w:hAnsi="Arial" w:cs="Arial"/>
          <w:b/>
          <w:bCs/>
          <w:sz w:val="32"/>
          <w:szCs w:val="32"/>
        </w:rPr>
        <w:tab/>
        <w:t>Protecting and Supporting Families  in Health and Social Care </w:t>
      </w:r>
    </w:p>
    <w:p w14:paraId="7500D06A" w14:textId="0C491667" w:rsidR="00447A3B" w:rsidRPr="005E3A8E" w:rsidRDefault="00447A3B" w:rsidP="00403E71">
      <w:pPr>
        <w:spacing w:before="240" w:line="360" w:lineRule="auto"/>
        <w:rPr>
          <w:rFonts w:ascii="Arial" w:hAnsi="Arial" w:cs="Arial"/>
          <w:b/>
          <w:bCs/>
          <w:sz w:val="32"/>
          <w:szCs w:val="32"/>
        </w:rPr>
      </w:pPr>
      <w:r w:rsidRPr="005E3A8E">
        <w:rPr>
          <w:rFonts w:ascii="Arial" w:hAnsi="Arial" w:cs="Arial"/>
          <w:b/>
          <w:bCs/>
          <w:sz w:val="32"/>
          <w:szCs w:val="32"/>
        </w:rPr>
        <w:t>Module Code:</w:t>
      </w:r>
      <w:r w:rsidRPr="005E3A8E">
        <w:rPr>
          <w:rFonts w:ascii="Arial" w:hAnsi="Arial" w:cs="Arial"/>
          <w:b/>
          <w:bCs/>
          <w:sz w:val="32"/>
          <w:szCs w:val="32"/>
        </w:rPr>
        <w:tab/>
        <w:t xml:space="preserve">   </w:t>
      </w:r>
      <w:r w:rsidRPr="005E3A8E">
        <w:rPr>
          <w:rFonts w:ascii="Arial" w:hAnsi="Arial" w:cs="Arial"/>
          <w:b/>
          <w:bCs/>
          <w:sz w:val="32"/>
          <w:szCs w:val="32"/>
        </w:rPr>
        <w:tab/>
      </w:r>
      <w:r w:rsidR="00445F3E">
        <w:rPr>
          <w:rFonts w:ascii="Arial" w:hAnsi="Arial" w:cs="Arial"/>
          <w:b/>
          <w:bCs/>
          <w:sz w:val="32"/>
          <w:szCs w:val="32"/>
        </w:rPr>
        <w:tab/>
      </w:r>
      <w:r w:rsidR="00445F3E">
        <w:rPr>
          <w:rFonts w:ascii="Arial" w:hAnsi="Arial" w:cs="Arial"/>
          <w:b/>
          <w:bCs/>
          <w:sz w:val="32"/>
          <w:szCs w:val="32"/>
        </w:rPr>
        <w:tab/>
      </w:r>
      <w:r w:rsidRPr="005E3A8E">
        <w:rPr>
          <w:rFonts w:ascii="Arial" w:hAnsi="Arial" w:cs="Arial"/>
          <w:b/>
          <w:bCs/>
          <w:sz w:val="32"/>
          <w:szCs w:val="32"/>
        </w:rPr>
        <w:t>BMHP5021</w:t>
      </w:r>
    </w:p>
    <w:p w14:paraId="721E7D03" w14:textId="181A5027" w:rsidR="004D61FE" w:rsidRPr="005E3A8E" w:rsidRDefault="00D56501" w:rsidP="00403E71">
      <w:pPr>
        <w:spacing w:before="240" w:line="360" w:lineRule="auto"/>
        <w:ind w:left="4320" w:hanging="4320"/>
        <w:rPr>
          <w:rFonts w:ascii="Arial" w:hAnsi="Arial" w:cs="Arial"/>
          <w:b/>
          <w:bCs/>
          <w:sz w:val="32"/>
          <w:szCs w:val="32"/>
        </w:rPr>
      </w:pPr>
      <w:r>
        <w:rPr>
          <w:rFonts w:ascii="Arial" w:hAnsi="Arial" w:cs="Arial"/>
          <w:b/>
          <w:bCs/>
          <w:sz w:val="32"/>
          <w:szCs w:val="32"/>
        </w:rPr>
        <w:t>Assignment</w:t>
      </w:r>
      <w:r w:rsidR="0030176E">
        <w:rPr>
          <w:rFonts w:ascii="Arial" w:hAnsi="Arial" w:cs="Arial"/>
          <w:b/>
          <w:bCs/>
          <w:sz w:val="32"/>
          <w:szCs w:val="32"/>
        </w:rPr>
        <w:t xml:space="preserve"> </w:t>
      </w:r>
      <w:r>
        <w:rPr>
          <w:rFonts w:ascii="Arial" w:hAnsi="Arial" w:cs="Arial"/>
          <w:b/>
          <w:bCs/>
          <w:sz w:val="32"/>
          <w:szCs w:val="32"/>
        </w:rPr>
        <w:t>title</w:t>
      </w:r>
      <w:r w:rsidR="002C32C6">
        <w:rPr>
          <w:rFonts w:ascii="Arial" w:hAnsi="Arial" w:cs="Arial"/>
          <w:b/>
          <w:bCs/>
          <w:sz w:val="32"/>
          <w:szCs w:val="32"/>
        </w:rPr>
        <w:t>:</w:t>
      </w:r>
      <w:r w:rsidR="0030176E">
        <w:rPr>
          <w:rFonts w:ascii="Arial" w:hAnsi="Arial" w:cs="Arial"/>
          <w:b/>
          <w:bCs/>
          <w:sz w:val="32"/>
          <w:szCs w:val="32"/>
        </w:rPr>
        <w:t xml:space="preserve"> </w:t>
      </w:r>
      <w:r w:rsidR="0030176E">
        <w:rPr>
          <w:rFonts w:ascii="Arial" w:hAnsi="Arial" w:cs="Arial"/>
          <w:b/>
          <w:bCs/>
          <w:sz w:val="32"/>
          <w:szCs w:val="32"/>
        </w:rPr>
        <w:tab/>
      </w:r>
      <w:r w:rsidR="00877D20">
        <w:rPr>
          <w:rFonts w:ascii="Arial" w:hAnsi="Arial" w:cs="Arial"/>
          <w:b/>
          <w:bCs/>
          <w:sz w:val="32"/>
          <w:szCs w:val="32"/>
        </w:rPr>
        <w:t xml:space="preserve"> </w:t>
      </w:r>
      <w:r w:rsidR="009521C3">
        <w:rPr>
          <w:rFonts w:ascii="Arial" w:hAnsi="Arial" w:cs="Arial"/>
          <w:b/>
          <w:bCs/>
          <w:sz w:val="32"/>
          <w:szCs w:val="32"/>
        </w:rPr>
        <w:t xml:space="preserve">Component 2: </w:t>
      </w:r>
      <w:r w:rsidR="00625F7F">
        <w:rPr>
          <w:rFonts w:ascii="Arial" w:hAnsi="Arial" w:cs="Arial"/>
          <w:b/>
          <w:bCs/>
          <w:sz w:val="32"/>
          <w:szCs w:val="32"/>
        </w:rPr>
        <w:t>Written Report</w:t>
      </w:r>
    </w:p>
    <w:p w14:paraId="3B48751C" w14:textId="73B90420" w:rsidR="00447A3B" w:rsidRPr="005E3A8E" w:rsidRDefault="00447A3B" w:rsidP="00403E71">
      <w:pPr>
        <w:spacing w:before="240" w:line="360" w:lineRule="auto"/>
        <w:rPr>
          <w:rFonts w:ascii="Arial" w:hAnsi="Arial" w:cs="Arial"/>
          <w:b/>
          <w:bCs/>
          <w:sz w:val="32"/>
          <w:szCs w:val="32"/>
        </w:rPr>
      </w:pPr>
      <w:r w:rsidRPr="005E3A8E">
        <w:rPr>
          <w:rFonts w:ascii="Arial" w:hAnsi="Arial" w:cs="Arial"/>
          <w:b/>
          <w:bCs/>
          <w:sz w:val="32"/>
          <w:szCs w:val="32"/>
        </w:rPr>
        <w:t>Lecturer’s Name:</w:t>
      </w:r>
      <w:r w:rsidRPr="005E3A8E">
        <w:rPr>
          <w:rFonts w:ascii="Arial" w:hAnsi="Arial" w:cs="Arial"/>
          <w:b/>
          <w:bCs/>
          <w:sz w:val="32"/>
          <w:szCs w:val="32"/>
        </w:rPr>
        <w:tab/>
      </w:r>
      <w:r w:rsidR="00A66FA1">
        <w:rPr>
          <w:rFonts w:ascii="Arial" w:hAnsi="Arial" w:cs="Arial"/>
          <w:b/>
          <w:bCs/>
          <w:sz w:val="32"/>
          <w:szCs w:val="32"/>
        </w:rPr>
        <w:tab/>
      </w:r>
      <w:r w:rsidR="00A66FA1">
        <w:rPr>
          <w:rFonts w:ascii="Arial" w:hAnsi="Arial" w:cs="Arial"/>
          <w:b/>
          <w:bCs/>
          <w:sz w:val="32"/>
          <w:szCs w:val="32"/>
        </w:rPr>
        <w:tab/>
      </w:r>
      <w:r w:rsidRPr="005E3A8E">
        <w:rPr>
          <w:rFonts w:ascii="Arial" w:hAnsi="Arial" w:cs="Arial"/>
          <w:b/>
          <w:bCs/>
          <w:sz w:val="32"/>
          <w:szCs w:val="32"/>
        </w:rPr>
        <w:t>Gillian Weaver</w:t>
      </w:r>
    </w:p>
    <w:p w14:paraId="10657BB5" w14:textId="41C006C5" w:rsidR="00FC5913" w:rsidRDefault="00FC5913" w:rsidP="00357F15">
      <w:pPr>
        <w:rPr>
          <w:rFonts w:ascii="Arial" w:hAnsi="Arial" w:cs="Arial"/>
          <w:sz w:val="22"/>
          <w:szCs w:val="22"/>
        </w:rPr>
      </w:pPr>
      <w:r>
        <w:rPr>
          <w:rFonts w:ascii="Arial" w:hAnsi="Arial" w:cs="Arial"/>
          <w:sz w:val="22"/>
          <w:szCs w:val="22"/>
        </w:rPr>
        <w:br w:type="page"/>
      </w:r>
    </w:p>
    <w:sdt>
      <w:sdtPr>
        <w:rPr>
          <w:rFonts w:ascii="Times New Roman" w:eastAsiaTheme="minorHAnsi" w:hAnsi="Times New Roman" w:cstheme="minorBidi"/>
          <w:color w:val="auto"/>
          <w:kern w:val="2"/>
          <w:sz w:val="24"/>
          <w:szCs w:val="24"/>
          <w:lang w:val="en-GB"/>
          <w14:ligatures w14:val="standardContextual"/>
        </w:rPr>
        <w:id w:val="-1643958165"/>
        <w:docPartObj>
          <w:docPartGallery w:val="Table of Contents"/>
          <w:docPartUnique/>
        </w:docPartObj>
      </w:sdtPr>
      <w:sdtEndPr>
        <w:rPr>
          <w:b/>
          <w:bCs/>
          <w:noProof/>
        </w:rPr>
      </w:sdtEndPr>
      <w:sdtContent>
        <w:p w14:paraId="1380A93F" w14:textId="57FBBDFD" w:rsidR="0034789E" w:rsidRPr="003A2565" w:rsidRDefault="003A2565">
          <w:pPr>
            <w:pStyle w:val="TOCHeading"/>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56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Table of </w:t>
          </w:r>
          <w:r w:rsidR="00FD2C8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Content </w:t>
          </w:r>
        </w:p>
        <w:p w14:paraId="34808C8F" w14:textId="7A9412B3" w:rsidR="00357F15" w:rsidRDefault="0034789E" w:rsidP="00357F15">
          <w:pPr>
            <w:pStyle w:val="TOC1"/>
            <w:rPr>
              <w:rFonts w:asciiTheme="minorHAnsi" w:eastAsiaTheme="minorEastAsia" w:hAnsiTheme="minorHAnsi" w:cstheme="minorBidi"/>
              <w:lang w:eastAsia="en-GB"/>
            </w:rPr>
          </w:pPr>
          <w:r>
            <w:fldChar w:fldCharType="begin"/>
          </w:r>
          <w:r>
            <w:instrText xml:space="preserve"> TOC \o "1-3" \h \z \u </w:instrText>
          </w:r>
          <w:r>
            <w:fldChar w:fldCharType="separate"/>
          </w:r>
          <w:hyperlink w:anchor="_Toc223288036" w:history="1">
            <w:r w:rsidR="00357F15" w:rsidRPr="00ED2BBC">
              <w:rPr>
                <w:rStyle w:val="Hyperlink"/>
              </w:rPr>
              <w:t>Introduction</w:t>
            </w:r>
            <w:r w:rsidR="00357F15">
              <w:rPr>
                <w:webHidden/>
              </w:rPr>
              <w:tab/>
            </w:r>
            <w:r w:rsidR="00357F15">
              <w:rPr>
                <w:webHidden/>
              </w:rPr>
              <w:fldChar w:fldCharType="begin"/>
            </w:r>
            <w:r w:rsidR="00357F15">
              <w:rPr>
                <w:webHidden/>
              </w:rPr>
              <w:instrText xml:space="preserve"> PAGEREF _Toc223288036 \h </w:instrText>
            </w:r>
            <w:r w:rsidR="00357F15">
              <w:rPr>
                <w:webHidden/>
              </w:rPr>
            </w:r>
            <w:r w:rsidR="00357F15">
              <w:rPr>
                <w:webHidden/>
              </w:rPr>
              <w:fldChar w:fldCharType="separate"/>
            </w:r>
            <w:r w:rsidR="00FD2C8B">
              <w:rPr>
                <w:webHidden/>
              </w:rPr>
              <w:t>3</w:t>
            </w:r>
            <w:r w:rsidR="00357F15">
              <w:rPr>
                <w:webHidden/>
              </w:rPr>
              <w:fldChar w:fldCharType="end"/>
            </w:r>
          </w:hyperlink>
        </w:p>
        <w:p w14:paraId="429D21B1" w14:textId="5E577E98" w:rsidR="00357F15" w:rsidRPr="00357F15" w:rsidRDefault="00357F15" w:rsidP="00357F15">
          <w:pPr>
            <w:pStyle w:val="TOC1"/>
            <w:rPr>
              <w:rFonts w:asciiTheme="minorHAnsi" w:eastAsiaTheme="minorEastAsia" w:hAnsiTheme="minorHAnsi" w:cstheme="minorBidi"/>
              <w:lang w:eastAsia="en-GB"/>
            </w:rPr>
          </w:pPr>
          <w:hyperlink w:anchor="_Toc223288037" w:history="1">
            <w:r w:rsidRPr="00357F15">
              <w:rPr>
                <w:rStyle w:val="Hyperlink"/>
              </w:rPr>
              <w:t>The Early Help System</w:t>
            </w:r>
            <w:r w:rsidRPr="00357F15">
              <w:rPr>
                <w:webHidden/>
              </w:rPr>
              <w:tab/>
            </w:r>
            <w:r w:rsidRPr="00357F15">
              <w:rPr>
                <w:webHidden/>
              </w:rPr>
              <w:fldChar w:fldCharType="begin"/>
            </w:r>
            <w:r w:rsidRPr="00357F15">
              <w:rPr>
                <w:webHidden/>
              </w:rPr>
              <w:instrText xml:space="preserve"> PAGEREF _Toc223288037 \h </w:instrText>
            </w:r>
            <w:r w:rsidRPr="00357F15">
              <w:rPr>
                <w:webHidden/>
              </w:rPr>
            </w:r>
            <w:r w:rsidRPr="00357F15">
              <w:rPr>
                <w:webHidden/>
              </w:rPr>
              <w:fldChar w:fldCharType="separate"/>
            </w:r>
            <w:r w:rsidR="00FD2C8B">
              <w:rPr>
                <w:webHidden/>
              </w:rPr>
              <w:t>3</w:t>
            </w:r>
            <w:r w:rsidRPr="00357F15">
              <w:rPr>
                <w:webHidden/>
              </w:rPr>
              <w:fldChar w:fldCharType="end"/>
            </w:r>
          </w:hyperlink>
        </w:p>
        <w:p w14:paraId="212251AE" w14:textId="70647C2D" w:rsidR="00357F15" w:rsidRDefault="00357F15" w:rsidP="00357F15">
          <w:pPr>
            <w:pStyle w:val="TOC1"/>
            <w:rPr>
              <w:rFonts w:asciiTheme="minorHAnsi" w:eastAsiaTheme="minorEastAsia" w:hAnsiTheme="minorHAnsi" w:cstheme="minorBidi"/>
              <w:lang w:eastAsia="en-GB"/>
            </w:rPr>
          </w:pPr>
          <w:hyperlink w:anchor="_Toc223288038" w:history="1">
            <w:r w:rsidRPr="00ED2BBC">
              <w:rPr>
                <w:rStyle w:val="Hyperlink"/>
              </w:rPr>
              <w:t>Multi-Agency Working</w:t>
            </w:r>
            <w:r>
              <w:rPr>
                <w:webHidden/>
              </w:rPr>
              <w:tab/>
            </w:r>
            <w:r>
              <w:rPr>
                <w:webHidden/>
              </w:rPr>
              <w:fldChar w:fldCharType="begin"/>
            </w:r>
            <w:r>
              <w:rPr>
                <w:webHidden/>
              </w:rPr>
              <w:instrText xml:space="preserve"> PAGEREF _Toc223288038 \h </w:instrText>
            </w:r>
            <w:r>
              <w:rPr>
                <w:webHidden/>
              </w:rPr>
            </w:r>
            <w:r>
              <w:rPr>
                <w:webHidden/>
              </w:rPr>
              <w:fldChar w:fldCharType="separate"/>
            </w:r>
            <w:r w:rsidR="00FD2C8B">
              <w:rPr>
                <w:webHidden/>
              </w:rPr>
              <w:t>4</w:t>
            </w:r>
            <w:r>
              <w:rPr>
                <w:webHidden/>
              </w:rPr>
              <w:fldChar w:fldCharType="end"/>
            </w:r>
          </w:hyperlink>
        </w:p>
        <w:p w14:paraId="3CA4338A" w14:textId="4ED158FA" w:rsidR="00357F15" w:rsidRDefault="00357F15" w:rsidP="00357F15">
          <w:pPr>
            <w:pStyle w:val="TOC1"/>
            <w:rPr>
              <w:rFonts w:asciiTheme="minorHAnsi" w:eastAsiaTheme="minorEastAsia" w:hAnsiTheme="minorHAnsi" w:cstheme="minorBidi"/>
              <w:lang w:eastAsia="en-GB"/>
            </w:rPr>
          </w:pPr>
          <w:hyperlink w:anchor="_Toc223288039" w:history="1">
            <w:r w:rsidRPr="00ED2BBC">
              <w:rPr>
                <w:rStyle w:val="Hyperlink"/>
              </w:rPr>
              <w:t>Evaluation of Local Authority Websites</w:t>
            </w:r>
            <w:r>
              <w:rPr>
                <w:webHidden/>
              </w:rPr>
              <w:tab/>
            </w:r>
            <w:r>
              <w:rPr>
                <w:webHidden/>
              </w:rPr>
              <w:fldChar w:fldCharType="begin"/>
            </w:r>
            <w:r>
              <w:rPr>
                <w:webHidden/>
              </w:rPr>
              <w:instrText xml:space="preserve"> PAGEREF _Toc223288039 \h </w:instrText>
            </w:r>
            <w:r>
              <w:rPr>
                <w:webHidden/>
              </w:rPr>
            </w:r>
            <w:r>
              <w:rPr>
                <w:webHidden/>
              </w:rPr>
              <w:fldChar w:fldCharType="separate"/>
            </w:r>
            <w:r w:rsidR="00FD2C8B">
              <w:rPr>
                <w:webHidden/>
              </w:rPr>
              <w:t>4</w:t>
            </w:r>
            <w:r>
              <w:rPr>
                <w:webHidden/>
              </w:rPr>
              <w:fldChar w:fldCharType="end"/>
            </w:r>
          </w:hyperlink>
        </w:p>
        <w:p w14:paraId="0259F8DF" w14:textId="0C66EFC9" w:rsidR="00357F15" w:rsidRDefault="00357F15">
          <w:pPr>
            <w:pStyle w:val="TOC2"/>
            <w:tabs>
              <w:tab w:val="right" w:leader="dot" w:pos="9016"/>
            </w:tabs>
            <w:rPr>
              <w:rFonts w:asciiTheme="minorHAnsi" w:eastAsiaTheme="minorEastAsia" w:hAnsiTheme="minorHAnsi"/>
              <w:noProof/>
              <w:lang w:eastAsia="en-GB"/>
            </w:rPr>
          </w:pPr>
          <w:hyperlink w:anchor="_Toc223288040" w:history="1">
            <w:r w:rsidRPr="00ED2BBC">
              <w:rPr>
                <w:rStyle w:val="Hyperlink"/>
                <w:rFonts w:ascii="Arial" w:hAnsi="Arial" w:cs="Arial"/>
                <w:b/>
                <w:bCs/>
                <w:noProof/>
              </w:rPr>
              <w:t>Leicestershire County Council</w:t>
            </w:r>
            <w:r>
              <w:rPr>
                <w:noProof/>
                <w:webHidden/>
              </w:rPr>
              <w:tab/>
            </w:r>
            <w:r>
              <w:rPr>
                <w:noProof/>
                <w:webHidden/>
              </w:rPr>
              <w:fldChar w:fldCharType="begin"/>
            </w:r>
            <w:r>
              <w:rPr>
                <w:noProof/>
                <w:webHidden/>
              </w:rPr>
              <w:instrText xml:space="preserve"> PAGEREF _Toc223288040 \h </w:instrText>
            </w:r>
            <w:r>
              <w:rPr>
                <w:noProof/>
                <w:webHidden/>
              </w:rPr>
            </w:r>
            <w:r>
              <w:rPr>
                <w:noProof/>
                <w:webHidden/>
              </w:rPr>
              <w:fldChar w:fldCharType="separate"/>
            </w:r>
            <w:r w:rsidR="00FD2C8B">
              <w:rPr>
                <w:noProof/>
                <w:webHidden/>
              </w:rPr>
              <w:t>4</w:t>
            </w:r>
            <w:r>
              <w:rPr>
                <w:noProof/>
                <w:webHidden/>
              </w:rPr>
              <w:fldChar w:fldCharType="end"/>
            </w:r>
          </w:hyperlink>
        </w:p>
        <w:p w14:paraId="50AD3E48" w14:textId="62861AA4" w:rsidR="00357F15" w:rsidRDefault="00357F15">
          <w:pPr>
            <w:pStyle w:val="TOC2"/>
            <w:tabs>
              <w:tab w:val="right" w:leader="dot" w:pos="9016"/>
            </w:tabs>
            <w:rPr>
              <w:rFonts w:asciiTheme="minorHAnsi" w:eastAsiaTheme="minorEastAsia" w:hAnsiTheme="minorHAnsi"/>
              <w:noProof/>
              <w:lang w:eastAsia="en-GB"/>
            </w:rPr>
          </w:pPr>
          <w:hyperlink w:anchor="_Toc223288041" w:history="1">
            <w:r w:rsidRPr="00ED2BBC">
              <w:rPr>
                <w:rStyle w:val="Hyperlink"/>
                <w:rFonts w:ascii="Arial" w:hAnsi="Arial" w:cs="Arial"/>
                <w:b/>
                <w:bCs/>
                <w:noProof/>
              </w:rPr>
              <w:t>Norfolk County Council</w:t>
            </w:r>
            <w:r>
              <w:rPr>
                <w:noProof/>
                <w:webHidden/>
              </w:rPr>
              <w:tab/>
            </w:r>
            <w:r>
              <w:rPr>
                <w:noProof/>
                <w:webHidden/>
              </w:rPr>
              <w:fldChar w:fldCharType="begin"/>
            </w:r>
            <w:r>
              <w:rPr>
                <w:noProof/>
                <w:webHidden/>
              </w:rPr>
              <w:instrText xml:space="preserve"> PAGEREF _Toc223288041 \h </w:instrText>
            </w:r>
            <w:r>
              <w:rPr>
                <w:noProof/>
                <w:webHidden/>
              </w:rPr>
            </w:r>
            <w:r>
              <w:rPr>
                <w:noProof/>
                <w:webHidden/>
              </w:rPr>
              <w:fldChar w:fldCharType="separate"/>
            </w:r>
            <w:r w:rsidR="00FD2C8B">
              <w:rPr>
                <w:noProof/>
                <w:webHidden/>
              </w:rPr>
              <w:t>5</w:t>
            </w:r>
            <w:r>
              <w:rPr>
                <w:noProof/>
                <w:webHidden/>
              </w:rPr>
              <w:fldChar w:fldCharType="end"/>
            </w:r>
          </w:hyperlink>
        </w:p>
        <w:p w14:paraId="213B1DA3" w14:textId="4B98D86D" w:rsidR="00357F15" w:rsidRDefault="00357F15">
          <w:pPr>
            <w:pStyle w:val="TOC2"/>
            <w:tabs>
              <w:tab w:val="right" w:leader="dot" w:pos="9016"/>
            </w:tabs>
            <w:rPr>
              <w:rFonts w:asciiTheme="minorHAnsi" w:eastAsiaTheme="minorEastAsia" w:hAnsiTheme="minorHAnsi"/>
              <w:noProof/>
              <w:lang w:eastAsia="en-GB"/>
            </w:rPr>
          </w:pPr>
          <w:hyperlink w:anchor="_Toc223288042" w:history="1">
            <w:r w:rsidRPr="00ED2BBC">
              <w:rPr>
                <w:rStyle w:val="Hyperlink"/>
                <w:rFonts w:ascii="Arial" w:hAnsi="Arial" w:cs="Arial"/>
                <w:b/>
                <w:bCs/>
                <w:noProof/>
              </w:rPr>
              <w:t>Leeds City Council</w:t>
            </w:r>
            <w:r>
              <w:rPr>
                <w:noProof/>
                <w:webHidden/>
              </w:rPr>
              <w:tab/>
            </w:r>
            <w:r>
              <w:rPr>
                <w:noProof/>
                <w:webHidden/>
              </w:rPr>
              <w:fldChar w:fldCharType="begin"/>
            </w:r>
            <w:r>
              <w:rPr>
                <w:noProof/>
                <w:webHidden/>
              </w:rPr>
              <w:instrText xml:space="preserve"> PAGEREF _Toc223288042 \h </w:instrText>
            </w:r>
            <w:r>
              <w:rPr>
                <w:noProof/>
                <w:webHidden/>
              </w:rPr>
            </w:r>
            <w:r>
              <w:rPr>
                <w:noProof/>
                <w:webHidden/>
              </w:rPr>
              <w:fldChar w:fldCharType="separate"/>
            </w:r>
            <w:r w:rsidR="00FD2C8B">
              <w:rPr>
                <w:noProof/>
                <w:webHidden/>
              </w:rPr>
              <w:t>5</w:t>
            </w:r>
            <w:r>
              <w:rPr>
                <w:noProof/>
                <w:webHidden/>
              </w:rPr>
              <w:fldChar w:fldCharType="end"/>
            </w:r>
          </w:hyperlink>
        </w:p>
        <w:p w14:paraId="73ECB9A6" w14:textId="25141AE3" w:rsidR="00357F15" w:rsidRDefault="00357F15" w:rsidP="00357F15">
          <w:pPr>
            <w:pStyle w:val="TOC1"/>
            <w:rPr>
              <w:rFonts w:asciiTheme="minorHAnsi" w:eastAsiaTheme="minorEastAsia" w:hAnsiTheme="minorHAnsi" w:cstheme="minorBidi"/>
              <w:lang w:eastAsia="en-GB"/>
            </w:rPr>
          </w:pPr>
          <w:hyperlink w:anchor="_Toc223288043" w:history="1">
            <w:r w:rsidRPr="00ED2BBC">
              <w:rPr>
                <w:rStyle w:val="Hyperlink"/>
              </w:rPr>
              <w:t>Comparative Analysis of Early Help Communication on the Websites</w:t>
            </w:r>
            <w:r>
              <w:rPr>
                <w:webHidden/>
              </w:rPr>
              <w:tab/>
            </w:r>
            <w:r>
              <w:rPr>
                <w:webHidden/>
              </w:rPr>
              <w:fldChar w:fldCharType="begin"/>
            </w:r>
            <w:r>
              <w:rPr>
                <w:webHidden/>
              </w:rPr>
              <w:instrText xml:space="preserve"> PAGEREF _Toc223288043 \h </w:instrText>
            </w:r>
            <w:r>
              <w:rPr>
                <w:webHidden/>
              </w:rPr>
            </w:r>
            <w:r>
              <w:rPr>
                <w:webHidden/>
              </w:rPr>
              <w:fldChar w:fldCharType="separate"/>
            </w:r>
            <w:r w:rsidR="00FD2C8B">
              <w:rPr>
                <w:webHidden/>
              </w:rPr>
              <w:t>6</w:t>
            </w:r>
            <w:r>
              <w:rPr>
                <w:webHidden/>
              </w:rPr>
              <w:fldChar w:fldCharType="end"/>
            </w:r>
          </w:hyperlink>
        </w:p>
        <w:p w14:paraId="5B9B016D" w14:textId="45F46136" w:rsidR="00357F15" w:rsidRDefault="00357F15">
          <w:pPr>
            <w:pStyle w:val="TOC2"/>
            <w:tabs>
              <w:tab w:val="right" w:leader="dot" w:pos="9016"/>
            </w:tabs>
            <w:rPr>
              <w:rFonts w:asciiTheme="minorHAnsi" w:eastAsiaTheme="minorEastAsia" w:hAnsiTheme="minorHAnsi"/>
              <w:noProof/>
              <w:lang w:eastAsia="en-GB"/>
            </w:rPr>
          </w:pPr>
          <w:hyperlink w:anchor="_Toc223288044" w:history="1">
            <w:r w:rsidRPr="00ED2BBC">
              <w:rPr>
                <w:rStyle w:val="Hyperlink"/>
                <w:rFonts w:ascii="Arial" w:hAnsi="Arial" w:cs="Arial"/>
                <w:b/>
                <w:bCs/>
                <w:noProof/>
              </w:rPr>
              <w:t>Clarity and Readability</w:t>
            </w:r>
            <w:r>
              <w:rPr>
                <w:noProof/>
                <w:webHidden/>
              </w:rPr>
              <w:tab/>
            </w:r>
            <w:r>
              <w:rPr>
                <w:noProof/>
                <w:webHidden/>
              </w:rPr>
              <w:fldChar w:fldCharType="begin"/>
            </w:r>
            <w:r>
              <w:rPr>
                <w:noProof/>
                <w:webHidden/>
              </w:rPr>
              <w:instrText xml:space="preserve"> PAGEREF _Toc223288044 \h </w:instrText>
            </w:r>
            <w:r>
              <w:rPr>
                <w:noProof/>
                <w:webHidden/>
              </w:rPr>
            </w:r>
            <w:r>
              <w:rPr>
                <w:noProof/>
                <w:webHidden/>
              </w:rPr>
              <w:fldChar w:fldCharType="separate"/>
            </w:r>
            <w:r w:rsidR="00FD2C8B">
              <w:rPr>
                <w:noProof/>
                <w:webHidden/>
              </w:rPr>
              <w:t>6</w:t>
            </w:r>
            <w:r>
              <w:rPr>
                <w:noProof/>
                <w:webHidden/>
              </w:rPr>
              <w:fldChar w:fldCharType="end"/>
            </w:r>
          </w:hyperlink>
        </w:p>
        <w:p w14:paraId="649290A1" w14:textId="461F631D" w:rsidR="00357F15" w:rsidRDefault="00357F15">
          <w:pPr>
            <w:pStyle w:val="TOC2"/>
            <w:tabs>
              <w:tab w:val="right" w:leader="dot" w:pos="9016"/>
            </w:tabs>
            <w:rPr>
              <w:rFonts w:asciiTheme="minorHAnsi" w:eastAsiaTheme="minorEastAsia" w:hAnsiTheme="minorHAnsi"/>
              <w:noProof/>
              <w:lang w:eastAsia="en-GB"/>
            </w:rPr>
          </w:pPr>
          <w:hyperlink w:anchor="_Toc223288045" w:history="1">
            <w:r w:rsidRPr="00ED2BBC">
              <w:rPr>
                <w:rStyle w:val="Hyperlink"/>
                <w:rFonts w:ascii="Arial" w:hAnsi="Arial" w:cs="Arial"/>
                <w:b/>
                <w:bCs/>
                <w:noProof/>
              </w:rPr>
              <w:t>Accessibility and Navigation</w:t>
            </w:r>
            <w:r>
              <w:rPr>
                <w:noProof/>
                <w:webHidden/>
              </w:rPr>
              <w:tab/>
            </w:r>
            <w:r>
              <w:rPr>
                <w:noProof/>
                <w:webHidden/>
              </w:rPr>
              <w:fldChar w:fldCharType="begin"/>
            </w:r>
            <w:r>
              <w:rPr>
                <w:noProof/>
                <w:webHidden/>
              </w:rPr>
              <w:instrText xml:space="preserve"> PAGEREF _Toc223288045 \h </w:instrText>
            </w:r>
            <w:r>
              <w:rPr>
                <w:noProof/>
                <w:webHidden/>
              </w:rPr>
            </w:r>
            <w:r>
              <w:rPr>
                <w:noProof/>
                <w:webHidden/>
              </w:rPr>
              <w:fldChar w:fldCharType="separate"/>
            </w:r>
            <w:r w:rsidR="00FD2C8B">
              <w:rPr>
                <w:noProof/>
                <w:webHidden/>
              </w:rPr>
              <w:t>7</w:t>
            </w:r>
            <w:r>
              <w:rPr>
                <w:noProof/>
                <w:webHidden/>
              </w:rPr>
              <w:fldChar w:fldCharType="end"/>
            </w:r>
          </w:hyperlink>
        </w:p>
        <w:p w14:paraId="65C36F1D" w14:textId="164E305E" w:rsidR="00357F15" w:rsidRDefault="00357F15">
          <w:pPr>
            <w:pStyle w:val="TOC2"/>
            <w:tabs>
              <w:tab w:val="right" w:leader="dot" w:pos="9016"/>
            </w:tabs>
            <w:rPr>
              <w:rFonts w:asciiTheme="minorHAnsi" w:eastAsiaTheme="minorEastAsia" w:hAnsiTheme="minorHAnsi"/>
              <w:noProof/>
              <w:lang w:eastAsia="en-GB"/>
            </w:rPr>
          </w:pPr>
          <w:hyperlink w:anchor="_Toc223288046" w:history="1">
            <w:r w:rsidRPr="00ED2BBC">
              <w:rPr>
                <w:rStyle w:val="Hyperlink"/>
                <w:rFonts w:ascii="Arial" w:hAnsi="Arial" w:cs="Arial"/>
                <w:b/>
                <w:bCs/>
                <w:noProof/>
              </w:rPr>
              <w:t>Audience Targeting</w:t>
            </w:r>
            <w:r>
              <w:rPr>
                <w:noProof/>
                <w:webHidden/>
              </w:rPr>
              <w:tab/>
            </w:r>
            <w:r>
              <w:rPr>
                <w:noProof/>
                <w:webHidden/>
              </w:rPr>
              <w:fldChar w:fldCharType="begin"/>
            </w:r>
            <w:r>
              <w:rPr>
                <w:noProof/>
                <w:webHidden/>
              </w:rPr>
              <w:instrText xml:space="preserve"> PAGEREF _Toc223288046 \h </w:instrText>
            </w:r>
            <w:r>
              <w:rPr>
                <w:noProof/>
                <w:webHidden/>
              </w:rPr>
            </w:r>
            <w:r>
              <w:rPr>
                <w:noProof/>
                <w:webHidden/>
              </w:rPr>
              <w:fldChar w:fldCharType="separate"/>
            </w:r>
            <w:r w:rsidR="00FD2C8B">
              <w:rPr>
                <w:noProof/>
                <w:webHidden/>
              </w:rPr>
              <w:t>7</w:t>
            </w:r>
            <w:r>
              <w:rPr>
                <w:noProof/>
                <w:webHidden/>
              </w:rPr>
              <w:fldChar w:fldCharType="end"/>
            </w:r>
          </w:hyperlink>
        </w:p>
        <w:p w14:paraId="158AAAB1" w14:textId="7C9D48DE" w:rsidR="00357F15" w:rsidRDefault="00357F15">
          <w:pPr>
            <w:pStyle w:val="TOC2"/>
            <w:tabs>
              <w:tab w:val="right" w:leader="dot" w:pos="9016"/>
            </w:tabs>
            <w:rPr>
              <w:rFonts w:asciiTheme="minorHAnsi" w:eastAsiaTheme="minorEastAsia" w:hAnsiTheme="minorHAnsi"/>
              <w:noProof/>
              <w:lang w:eastAsia="en-GB"/>
            </w:rPr>
          </w:pPr>
          <w:hyperlink w:anchor="_Toc223288047" w:history="1">
            <w:r w:rsidRPr="00ED2BBC">
              <w:rPr>
                <w:rStyle w:val="Hyperlink"/>
                <w:rFonts w:ascii="Arial" w:hAnsi="Arial" w:cs="Arial"/>
                <w:b/>
                <w:bCs/>
                <w:noProof/>
              </w:rPr>
              <w:t>Multi-Agency Support Communication</w:t>
            </w:r>
            <w:r>
              <w:rPr>
                <w:noProof/>
                <w:webHidden/>
              </w:rPr>
              <w:tab/>
            </w:r>
            <w:r>
              <w:rPr>
                <w:noProof/>
                <w:webHidden/>
              </w:rPr>
              <w:fldChar w:fldCharType="begin"/>
            </w:r>
            <w:r>
              <w:rPr>
                <w:noProof/>
                <w:webHidden/>
              </w:rPr>
              <w:instrText xml:space="preserve"> PAGEREF _Toc223288047 \h </w:instrText>
            </w:r>
            <w:r>
              <w:rPr>
                <w:noProof/>
                <w:webHidden/>
              </w:rPr>
            </w:r>
            <w:r>
              <w:rPr>
                <w:noProof/>
                <w:webHidden/>
              </w:rPr>
              <w:fldChar w:fldCharType="separate"/>
            </w:r>
            <w:r w:rsidR="00FD2C8B">
              <w:rPr>
                <w:noProof/>
                <w:webHidden/>
              </w:rPr>
              <w:t>7</w:t>
            </w:r>
            <w:r>
              <w:rPr>
                <w:noProof/>
                <w:webHidden/>
              </w:rPr>
              <w:fldChar w:fldCharType="end"/>
            </w:r>
          </w:hyperlink>
        </w:p>
        <w:p w14:paraId="03C30526" w14:textId="07635164" w:rsidR="00357F15" w:rsidRDefault="00357F15" w:rsidP="00357F15">
          <w:pPr>
            <w:pStyle w:val="TOC1"/>
            <w:rPr>
              <w:rFonts w:asciiTheme="minorHAnsi" w:eastAsiaTheme="minorEastAsia" w:hAnsiTheme="minorHAnsi" w:cstheme="minorBidi"/>
              <w:lang w:eastAsia="en-GB"/>
            </w:rPr>
          </w:pPr>
          <w:hyperlink w:anchor="_Toc223288048" w:history="1">
            <w:r w:rsidRPr="00ED2BBC">
              <w:rPr>
                <w:rStyle w:val="Hyperlink"/>
              </w:rPr>
              <w:t>Conclusion and Recommendations</w:t>
            </w:r>
            <w:r>
              <w:rPr>
                <w:webHidden/>
              </w:rPr>
              <w:tab/>
            </w:r>
            <w:r>
              <w:rPr>
                <w:webHidden/>
              </w:rPr>
              <w:fldChar w:fldCharType="begin"/>
            </w:r>
            <w:r>
              <w:rPr>
                <w:webHidden/>
              </w:rPr>
              <w:instrText xml:space="preserve"> PAGEREF _Toc223288048 \h </w:instrText>
            </w:r>
            <w:r>
              <w:rPr>
                <w:webHidden/>
              </w:rPr>
            </w:r>
            <w:r>
              <w:rPr>
                <w:webHidden/>
              </w:rPr>
              <w:fldChar w:fldCharType="separate"/>
            </w:r>
            <w:r w:rsidR="00FD2C8B">
              <w:rPr>
                <w:webHidden/>
              </w:rPr>
              <w:t>8</w:t>
            </w:r>
            <w:r>
              <w:rPr>
                <w:webHidden/>
              </w:rPr>
              <w:fldChar w:fldCharType="end"/>
            </w:r>
          </w:hyperlink>
        </w:p>
        <w:p w14:paraId="6BA922CC" w14:textId="1F0FFB9B" w:rsidR="00357F15" w:rsidRDefault="00357F15" w:rsidP="00357F15">
          <w:pPr>
            <w:pStyle w:val="TOC1"/>
            <w:rPr>
              <w:rFonts w:asciiTheme="minorHAnsi" w:eastAsiaTheme="minorEastAsia" w:hAnsiTheme="minorHAnsi" w:cstheme="minorBidi"/>
              <w:lang w:eastAsia="en-GB"/>
            </w:rPr>
          </w:pPr>
          <w:hyperlink w:anchor="_Toc223288049" w:history="1">
            <w:r w:rsidRPr="00ED2BBC">
              <w:rPr>
                <w:rStyle w:val="Hyperlink"/>
                <w:lang w:val="en-US"/>
              </w:rPr>
              <w:t>List of References</w:t>
            </w:r>
            <w:r>
              <w:rPr>
                <w:webHidden/>
              </w:rPr>
              <w:tab/>
            </w:r>
            <w:r>
              <w:rPr>
                <w:webHidden/>
              </w:rPr>
              <w:fldChar w:fldCharType="begin"/>
            </w:r>
            <w:r>
              <w:rPr>
                <w:webHidden/>
              </w:rPr>
              <w:instrText xml:space="preserve"> PAGEREF _Toc223288049 \h </w:instrText>
            </w:r>
            <w:r>
              <w:rPr>
                <w:webHidden/>
              </w:rPr>
            </w:r>
            <w:r>
              <w:rPr>
                <w:webHidden/>
              </w:rPr>
              <w:fldChar w:fldCharType="separate"/>
            </w:r>
            <w:r w:rsidR="00FD2C8B">
              <w:rPr>
                <w:webHidden/>
              </w:rPr>
              <w:t>9</w:t>
            </w:r>
            <w:r>
              <w:rPr>
                <w:webHidden/>
              </w:rPr>
              <w:fldChar w:fldCharType="end"/>
            </w:r>
          </w:hyperlink>
        </w:p>
        <w:p w14:paraId="49E99D85" w14:textId="52A8DB74" w:rsidR="0034789E" w:rsidRDefault="0034789E">
          <w:r>
            <w:rPr>
              <w:b/>
              <w:bCs/>
              <w:noProof/>
            </w:rPr>
            <w:fldChar w:fldCharType="end"/>
          </w:r>
        </w:p>
      </w:sdtContent>
    </w:sdt>
    <w:p w14:paraId="3142D729" w14:textId="77777777" w:rsidR="00595083" w:rsidRPr="0098010B" w:rsidRDefault="00595083" w:rsidP="00D722C0">
      <w:pPr>
        <w:pStyle w:val="Heading1"/>
      </w:pPr>
    </w:p>
    <w:p w14:paraId="3CE9F180" w14:textId="77777777" w:rsidR="00991F1E" w:rsidRDefault="00991F1E" w:rsidP="00090844">
      <w:pPr>
        <w:spacing w:line="360" w:lineRule="auto"/>
        <w:jc w:val="center"/>
        <w:rPr>
          <w:rFonts w:ascii="Arial" w:hAnsi="Arial" w:cs="Arial"/>
          <w:b/>
          <w:bCs/>
          <w:sz w:val="22"/>
          <w:szCs w:val="22"/>
        </w:rPr>
      </w:pPr>
    </w:p>
    <w:p w14:paraId="12A18419" w14:textId="77777777" w:rsidR="00991F1E" w:rsidRDefault="00991F1E" w:rsidP="00090844">
      <w:pPr>
        <w:spacing w:line="360" w:lineRule="auto"/>
        <w:jc w:val="center"/>
        <w:rPr>
          <w:rFonts w:ascii="Arial" w:hAnsi="Arial" w:cs="Arial"/>
          <w:b/>
          <w:bCs/>
          <w:sz w:val="22"/>
          <w:szCs w:val="22"/>
        </w:rPr>
      </w:pPr>
    </w:p>
    <w:p w14:paraId="3BBC9417" w14:textId="77777777" w:rsidR="00991F1E" w:rsidRDefault="00991F1E" w:rsidP="00090844">
      <w:pPr>
        <w:spacing w:line="360" w:lineRule="auto"/>
        <w:jc w:val="center"/>
        <w:rPr>
          <w:rFonts w:ascii="Arial" w:hAnsi="Arial" w:cs="Arial"/>
          <w:b/>
          <w:bCs/>
          <w:sz w:val="22"/>
          <w:szCs w:val="22"/>
        </w:rPr>
      </w:pPr>
    </w:p>
    <w:p w14:paraId="63ED4A41" w14:textId="77777777" w:rsidR="00991F1E" w:rsidRDefault="00991F1E" w:rsidP="00090844">
      <w:pPr>
        <w:spacing w:line="360" w:lineRule="auto"/>
        <w:jc w:val="center"/>
        <w:rPr>
          <w:rFonts w:ascii="Arial" w:hAnsi="Arial" w:cs="Arial"/>
          <w:b/>
          <w:bCs/>
          <w:sz w:val="22"/>
          <w:szCs w:val="22"/>
        </w:rPr>
      </w:pPr>
    </w:p>
    <w:p w14:paraId="28F5DA12" w14:textId="77777777" w:rsidR="00991F1E" w:rsidRDefault="00991F1E" w:rsidP="00090844">
      <w:pPr>
        <w:spacing w:line="360" w:lineRule="auto"/>
        <w:jc w:val="center"/>
        <w:rPr>
          <w:rFonts w:ascii="Arial" w:hAnsi="Arial" w:cs="Arial"/>
          <w:b/>
          <w:bCs/>
          <w:sz w:val="22"/>
          <w:szCs w:val="22"/>
        </w:rPr>
      </w:pPr>
    </w:p>
    <w:p w14:paraId="1CA0D7D1" w14:textId="06E19449" w:rsidR="00DC44F8" w:rsidRDefault="004D61FE" w:rsidP="00D17EDB">
      <w:pPr>
        <w:spacing w:line="360" w:lineRule="auto"/>
        <w:jc w:val="center"/>
        <w:rPr>
          <w:rFonts w:ascii="Arial" w:hAnsi="Arial" w:cs="Arial"/>
          <w:b/>
          <w:bCs/>
          <w:sz w:val="28"/>
          <w:szCs w:val="28"/>
        </w:rPr>
      </w:pPr>
      <w:r w:rsidRPr="00B3143B">
        <w:rPr>
          <w:rFonts w:ascii="Arial" w:hAnsi="Arial" w:cs="Arial"/>
          <w:b/>
          <w:bCs/>
          <w:sz w:val="22"/>
          <w:szCs w:val="22"/>
        </w:rPr>
        <w:t xml:space="preserve"> </w:t>
      </w:r>
      <w:r w:rsidR="00BF6895" w:rsidRPr="001558D4">
        <w:rPr>
          <w:rFonts w:ascii="Arial" w:hAnsi="Arial" w:cs="Arial"/>
          <w:b/>
          <w:bCs/>
          <w:sz w:val="28"/>
          <w:szCs w:val="28"/>
        </w:rPr>
        <w:t>An Examination and Analysis of How The ‘Early Help’ System is Signposted to UK Families by Their Local Authority Website</w:t>
      </w:r>
    </w:p>
    <w:p w14:paraId="75CFEE59" w14:textId="0A593DB4" w:rsidR="00BF6895" w:rsidRPr="00E72029" w:rsidRDefault="00BF6895" w:rsidP="007667BF">
      <w:pPr>
        <w:pStyle w:val="Heading1"/>
        <w:spacing w:after="0" w:line="360" w:lineRule="auto"/>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223288036"/>
      <w:r w:rsidRPr="00E72029">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0"/>
    </w:p>
    <w:p w14:paraId="35F398DE" w14:textId="5260CC6C" w:rsidR="00C16BF8" w:rsidRDefault="00BF6895" w:rsidP="007667BF">
      <w:pPr>
        <w:spacing w:after="0" w:line="360" w:lineRule="auto"/>
        <w:jc w:val="both"/>
        <w:rPr>
          <w:rFonts w:ascii="Arial" w:hAnsi="Arial" w:cs="Arial"/>
          <w:sz w:val="22"/>
          <w:szCs w:val="22"/>
        </w:rPr>
      </w:pPr>
      <w:r w:rsidRPr="0098010B">
        <w:rPr>
          <w:rFonts w:ascii="Arial" w:hAnsi="Arial" w:cs="Arial"/>
          <w:sz w:val="22"/>
          <w:szCs w:val="22"/>
        </w:rPr>
        <w:t xml:space="preserve">Early Help </w:t>
      </w:r>
      <w:r w:rsidR="00920159">
        <w:rPr>
          <w:rFonts w:ascii="Arial" w:hAnsi="Arial" w:cs="Arial"/>
          <w:sz w:val="22"/>
          <w:szCs w:val="22"/>
        </w:rPr>
        <w:t>is</w:t>
      </w:r>
      <w:r w:rsidRPr="0098010B">
        <w:rPr>
          <w:rFonts w:ascii="Arial" w:hAnsi="Arial" w:cs="Arial"/>
          <w:sz w:val="22"/>
          <w:szCs w:val="22"/>
        </w:rPr>
        <w:t xml:space="preserve"> a central component of modern safeguarding practice, provid</w:t>
      </w:r>
      <w:r w:rsidR="00AB6C5C">
        <w:rPr>
          <w:rFonts w:ascii="Arial" w:hAnsi="Arial" w:cs="Arial"/>
          <w:sz w:val="22"/>
          <w:szCs w:val="22"/>
        </w:rPr>
        <w:t>ing</w:t>
      </w:r>
      <w:r w:rsidRPr="0098010B">
        <w:rPr>
          <w:rFonts w:ascii="Arial" w:hAnsi="Arial" w:cs="Arial"/>
          <w:sz w:val="22"/>
          <w:szCs w:val="22"/>
        </w:rPr>
        <w:t xml:space="preserve"> timely and preventative support to children, young people, and families before needs escalate to statutory intervention</w:t>
      </w:r>
      <w:r w:rsidR="005E6C1E" w:rsidRPr="0098010B">
        <w:rPr>
          <w:rFonts w:ascii="Arial" w:hAnsi="Arial" w:cs="Arial"/>
          <w:sz w:val="22"/>
          <w:szCs w:val="22"/>
        </w:rPr>
        <w:t xml:space="preserve"> (GOV.UK, 2022)</w:t>
      </w:r>
      <w:r w:rsidRPr="0098010B">
        <w:rPr>
          <w:rFonts w:ascii="Arial" w:hAnsi="Arial" w:cs="Arial"/>
          <w:sz w:val="22"/>
          <w:szCs w:val="22"/>
        </w:rPr>
        <w:t>. In line with national guidance, local authorities are responsible for clearly highlighting services and promoting multi-agency collaboration</w:t>
      </w:r>
      <w:r w:rsidR="009F6F3C" w:rsidRPr="0098010B">
        <w:rPr>
          <w:rFonts w:ascii="Arial" w:hAnsi="Arial" w:cs="Arial"/>
          <w:sz w:val="22"/>
          <w:szCs w:val="22"/>
        </w:rPr>
        <w:t xml:space="preserve">. </w:t>
      </w:r>
      <w:r w:rsidRPr="0098010B">
        <w:rPr>
          <w:rFonts w:ascii="Arial" w:hAnsi="Arial" w:cs="Arial"/>
          <w:sz w:val="22"/>
          <w:szCs w:val="22"/>
        </w:rPr>
        <w:t xml:space="preserve">This report examines Early Help </w:t>
      </w:r>
      <w:r w:rsidR="00EB496E" w:rsidRPr="0098010B">
        <w:rPr>
          <w:rFonts w:ascii="Arial" w:hAnsi="Arial" w:cs="Arial"/>
          <w:sz w:val="22"/>
          <w:szCs w:val="22"/>
        </w:rPr>
        <w:t xml:space="preserve">communication </w:t>
      </w:r>
      <w:r w:rsidRPr="0098010B">
        <w:rPr>
          <w:rFonts w:ascii="Arial" w:hAnsi="Arial" w:cs="Arial"/>
          <w:sz w:val="22"/>
          <w:szCs w:val="22"/>
        </w:rPr>
        <w:t xml:space="preserve">to families </w:t>
      </w:r>
      <w:r w:rsidR="00A1236B">
        <w:rPr>
          <w:rFonts w:ascii="Arial" w:hAnsi="Arial" w:cs="Arial"/>
          <w:sz w:val="22"/>
          <w:szCs w:val="22"/>
        </w:rPr>
        <w:t>on the websites of three local authorities:</w:t>
      </w:r>
      <w:r w:rsidR="001C12AB">
        <w:rPr>
          <w:rFonts w:ascii="Arial" w:hAnsi="Arial" w:cs="Arial"/>
          <w:sz w:val="22"/>
          <w:szCs w:val="22"/>
        </w:rPr>
        <w:t>-</w:t>
      </w:r>
    </w:p>
    <w:p w14:paraId="394627B0" w14:textId="6C2E5B53" w:rsidR="00C16BF8" w:rsidRPr="00055D43" w:rsidRDefault="00BF6895" w:rsidP="00C16BF8">
      <w:pPr>
        <w:pStyle w:val="ListParagraph"/>
        <w:numPr>
          <w:ilvl w:val="0"/>
          <w:numId w:val="1"/>
        </w:numPr>
        <w:spacing w:line="360" w:lineRule="auto"/>
        <w:jc w:val="both"/>
        <w:rPr>
          <w:rFonts w:ascii="Arial" w:hAnsi="Arial" w:cs="Arial"/>
          <w:b/>
          <w:bCs/>
          <w:sz w:val="22"/>
          <w:szCs w:val="22"/>
        </w:rPr>
      </w:pPr>
      <w:r w:rsidRPr="00055D43">
        <w:rPr>
          <w:rFonts w:ascii="Arial" w:hAnsi="Arial" w:cs="Arial"/>
          <w:b/>
          <w:bCs/>
          <w:sz w:val="22"/>
          <w:szCs w:val="22"/>
        </w:rPr>
        <w:t xml:space="preserve">Leicestershire County Council </w:t>
      </w:r>
    </w:p>
    <w:p w14:paraId="66FEFCDC" w14:textId="77777777" w:rsidR="001E71B7" w:rsidRPr="00055D43" w:rsidRDefault="00BF6895" w:rsidP="00C16BF8">
      <w:pPr>
        <w:pStyle w:val="ListParagraph"/>
        <w:numPr>
          <w:ilvl w:val="0"/>
          <w:numId w:val="1"/>
        </w:numPr>
        <w:spacing w:line="360" w:lineRule="auto"/>
        <w:jc w:val="both"/>
        <w:rPr>
          <w:rFonts w:ascii="Arial" w:hAnsi="Arial" w:cs="Arial"/>
          <w:b/>
          <w:bCs/>
          <w:sz w:val="22"/>
          <w:szCs w:val="22"/>
        </w:rPr>
      </w:pPr>
      <w:r w:rsidRPr="00055D43">
        <w:rPr>
          <w:rFonts w:ascii="Arial" w:hAnsi="Arial" w:cs="Arial"/>
          <w:b/>
          <w:bCs/>
          <w:sz w:val="22"/>
          <w:szCs w:val="22"/>
        </w:rPr>
        <w:t>Norfolk County Council</w:t>
      </w:r>
    </w:p>
    <w:p w14:paraId="26BAE9CD" w14:textId="77777777" w:rsidR="00913881" w:rsidRPr="00055D43" w:rsidRDefault="00BF6895" w:rsidP="00C16BF8">
      <w:pPr>
        <w:pStyle w:val="ListParagraph"/>
        <w:numPr>
          <w:ilvl w:val="0"/>
          <w:numId w:val="1"/>
        </w:numPr>
        <w:spacing w:line="360" w:lineRule="auto"/>
        <w:jc w:val="both"/>
        <w:rPr>
          <w:rFonts w:ascii="Arial" w:hAnsi="Arial" w:cs="Arial"/>
          <w:b/>
          <w:bCs/>
          <w:sz w:val="22"/>
          <w:szCs w:val="22"/>
        </w:rPr>
      </w:pPr>
      <w:r w:rsidRPr="00055D43">
        <w:rPr>
          <w:rFonts w:ascii="Arial" w:hAnsi="Arial" w:cs="Arial"/>
          <w:b/>
          <w:bCs/>
          <w:sz w:val="22"/>
          <w:szCs w:val="22"/>
        </w:rPr>
        <w:t xml:space="preserve">Leeds City Council. </w:t>
      </w:r>
    </w:p>
    <w:p w14:paraId="2ADE0CD4" w14:textId="7A082D33" w:rsidR="00BF6895" w:rsidRPr="00913881" w:rsidRDefault="00BF6895" w:rsidP="00913881">
      <w:pPr>
        <w:spacing w:line="360" w:lineRule="auto"/>
        <w:jc w:val="both"/>
        <w:rPr>
          <w:rFonts w:ascii="Arial" w:hAnsi="Arial" w:cs="Arial"/>
          <w:sz w:val="22"/>
          <w:szCs w:val="22"/>
        </w:rPr>
      </w:pPr>
      <w:r w:rsidRPr="00913881">
        <w:rPr>
          <w:rFonts w:ascii="Arial" w:hAnsi="Arial" w:cs="Arial"/>
          <w:sz w:val="22"/>
          <w:szCs w:val="22"/>
        </w:rPr>
        <w:t>The report will critically explore how effectively each website presents information about Early Help and related family support services, assessing accessibility, clarity, and evidence of partnership working to determine which authority offers the most comprehensive approach.</w:t>
      </w:r>
    </w:p>
    <w:p w14:paraId="52139A59" w14:textId="04F6EC72" w:rsidR="00BF6895" w:rsidRPr="00ED7C08" w:rsidRDefault="00BF6895" w:rsidP="00574375">
      <w:pPr>
        <w:pStyle w:val="Heading1"/>
        <w:spacing w:after="0" w:line="360" w:lineRule="auto"/>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223288037"/>
      <w:r w:rsidRPr="00ED7C08">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Early Help System</w:t>
      </w:r>
      <w:bookmarkEnd w:id="1"/>
    </w:p>
    <w:p w14:paraId="45A81847" w14:textId="2ECFC607" w:rsidR="009F6F3C" w:rsidRDefault="009F6F3C" w:rsidP="00574375">
      <w:pPr>
        <w:spacing w:after="0" w:line="360" w:lineRule="auto"/>
        <w:jc w:val="both"/>
        <w:rPr>
          <w:rFonts w:ascii="Arial" w:hAnsi="Arial" w:cs="Arial"/>
          <w:sz w:val="22"/>
          <w:szCs w:val="22"/>
        </w:rPr>
      </w:pPr>
      <w:r w:rsidRPr="0098010B">
        <w:rPr>
          <w:rFonts w:ascii="Arial" w:hAnsi="Arial" w:cs="Arial"/>
          <w:sz w:val="22"/>
          <w:szCs w:val="22"/>
        </w:rPr>
        <w:t xml:space="preserve">According to </w:t>
      </w:r>
      <w:r w:rsidR="005E6C1E" w:rsidRPr="0098010B">
        <w:rPr>
          <w:rFonts w:ascii="Arial" w:hAnsi="Arial" w:cs="Arial"/>
          <w:sz w:val="22"/>
          <w:szCs w:val="22"/>
        </w:rPr>
        <w:t>Edwards et al. (2021)</w:t>
      </w:r>
      <w:r w:rsidR="00B04A81">
        <w:rPr>
          <w:rFonts w:ascii="Arial" w:hAnsi="Arial" w:cs="Arial"/>
          <w:sz w:val="22"/>
          <w:szCs w:val="22"/>
        </w:rPr>
        <w:t xml:space="preserve">, </w:t>
      </w:r>
      <w:r w:rsidR="000C6EE2" w:rsidRPr="0098010B">
        <w:rPr>
          <w:rFonts w:ascii="Arial" w:hAnsi="Arial" w:cs="Arial"/>
          <w:sz w:val="22"/>
          <w:szCs w:val="22"/>
        </w:rPr>
        <w:t>E</w:t>
      </w:r>
      <w:r w:rsidRPr="0098010B">
        <w:rPr>
          <w:rFonts w:ascii="Arial" w:hAnsi="Arial" w:cs="Arial"/>
          <w:sz w:val="22"/>
          <w:szCs w:val="22"/>
        </w:rPr>
        <w:t xml:space="preserve">arly </w:t>
      </w:r>
      <w:r w:rsidR="000C6EE2" w:rsidRPr="0098010B">
        <w:rPr>
          <w:rFonts w:ascii="Arial" w:hAnsi="Arial" w:cs="Arial"/>
          <w:sz w:val="22"/>
          <w:szCs w:val="22"/>
        </w:rPr>
        <w:t>H</w:t>
      </w:r>
      <w:r w:rsidRPr="0098010B">
        <w:rPr>
          <w:rFonts w:ascii="Arial" w:hAnsi="Arial" w:cs="Arial"/>
          <w:sz w:val="22"/>
          <w:szCs w:val="22"/>
        </w:rPr>
        <w:t>elp constitutes the earliest part of the safeguarding system. The Early Help System refers to the coordinated network of support services and interventions designed to help children, young people</w:t>
      </w:r>
      <w:r w:rsidR="00334126">
        <w:rPr>
          <w:rFonts w:ascii="Arial" w:hAnsi="Arial" w:cs="Arial"/>
          <w:sz w:val="22"/>
          <w:szCs w:val="22"/>
        </w:rPr>
        <w:t xml:space="preserve"> and families as soon as needs are identified, before problems escalate to the point of requiring</w:t>
      </w:r>
      <w:r w:rsidRPr="0098010B">
        <w:rPr>
          <w:rFonts w:ascii="Arial" w:hAnsi="Arial" w:cs="Arial"/>
          <w:sz w:val="22"/>
          <w:szCs w:val="22"/>
        </w:rPr>
        <w:t xml:space="preserve"> statutory social care involvement</w:t>
      </w:r>
      <w:r w:rsidR="005E6C1E" w:rsidRPr="0098010B">
        <w:rPr>
          <w:rFonts w:ascii="Arial" w:hAnsi="Arial" w:cs="Arial"/>
          <w:sz w:val="22"/>
          <w:szCs w:val="22"/>
        </w:rPr>
        <w:t xml:space="preserve"> (GOV.UK, 2021)</w:t>
      </w:r>
      <w:r w:rsidRPr="0098010B">
        <w:rPr>
          <w:rFonts w:ascii="Arial" w:hAnsi="Arial" w:cs="Arial"/>
          <w:sz w:val="22"/>
          <w:szCs w:val="22"/>
        </w:rPr>
        <w:t>. It is not a single service but a strategic, partnership-based approach involving education, health, voluntary organisations, housing and other local services working together to provide effective support</w:t>
      </w:r>
      <w:r w:rsidR="006F5136" w:rsidRPr="0098010B">
        <w:rPr>
          <w:rFonts w:ascii="Arial" w:hAnsi="Arial" w:cs="Arial"/>
          <w:sz w:val="22"/>
          <w:szCs w:val="22"/>
        </w:rPr>
        <w:t xml:space="preserve"> (NSPCC, 2023)</w:t>
      </w:r>
      <w:r w:rsidRPr="0098010B">
        <w:rPr>
          <w:rFonts w:ascii="Arial" w:hAnsi="Arial" w:cs="Arial"/>
          <w:sz w:val="22"/>
          <w:szCs w:val="22"/>
        </w:rPr>
        <w:t>. The national Early Help System Guide outlines a shared vision and key characteristics of a mature early help system that local strategic partnerships should strive to</w:t>
      </w:r>
      <w:r w:rsidR="000C6EE2" w:rsidRPr="0098010B">
        <w:rPr>
          <w:rFonts w:ascii="Arial" w:hAnsi="Arial" w:cs="Arial"/>
          <w:sz w:val="22"/>
          <w:szCs w:val="22"/>
        </w:rPr>
        <w:t xml:space="preserve"> achieve</w:t>
      </w:r>
      <w:r w:rsidRPr="0098010B">
        <w:rPr>
          <w:rFonts w:ascii="Arial" w:hAnsi="Arial" w:cs="Arial"/>
          <w:sz w:val="22"/>
          <w:szCs w:val="22"/>
        </w:rPr>
        <w:t xml:space="preserve">. It emphasises that Early Help should be timely, </w:t>
      </w:r>
      <w:r w:rsidR="004F49E1">
        <w:rPr>
          <w:rFonts w:ascii="Arial" w:hAnsi="Arial" w:cs="Arial"/>
          <w:sz w:val="22"/>
          <w:szCs w:val="22"/>
        </w:rPr>
        <w:t>evidence-based</w:t>
      </w:r>
      <w:r w:rsidR="008E0FFB">
        <w:rPr>
          <w:rFonts w:ascii="Arial" w:hAnsi="Arial" w:cs="Arial"/>
          <w:sz w:val="22"/>
          <w:szCs w:val="22"/>
        </w:rPr>
        <w:t>, locally data-driven</w:t>
      </w:r>
      <w:r w:rsidR="004F49E1">
        <w:rPr>
          <w:rFonts w:ascii="Arial" w:hAnsi="Arial" w:cs="Arial"/>
          <w:sz w:val="22"/>
          <w:szCs w:val="22"/>
        </w:rPr>
        <w:t xml:space="preserve"> and centred on</w:t>
      </w:r>
      <w:r w:rsidRPr="0098010B">
        <w:rPr>
          <w:rFonts w:ascii="Arial" w:hAnsi="Arial" w:cs="Arial"/>
          <w:sz w:val="22"/>
          <w:szCs w:val="22"/>
        </w:rPr>
        <w:t xml:space="preserve"> improving outcomes for families while reducing the need for crisis or specialist services</w:t>
      </w:r>
      <w:r w:rsidR="005E6C1E" w:rsidRPr="0098010B">
        <w:rPr>
          <w:rFonts w:ascii="Arial" w:hAnsi="Arial" w:cs="Arial"/>
          <w:sz w:val="22"/>
          <w:szCs w:val="22"/>
        </w:rPr>
        <w:t xml:space="preserve"> (GOV.UK, 2021)</w:t>
      </w:r>
      <w:r w:rsidRPr="0098010B">
        <w:rPr>
          <w:rFonts w:ascii="Arial" w:hAnsi="Arial" w:cs="Arial"/>
          <w:sz w:val="22"/>
          <w:szCs w:val="22"/>
        </w:rPr>
        <w:t>.</w:t>
      </w:r>
    </w:p>
    <w:p w14:paraId="23125AB9" w14:textId="77777777" w:rsidR="00F610E6" w:rsidRPr="0098010B" w:rsidRDefault="00F610E6" w:rsidP="00574375">
      <w:pPr>
        <w:spacing w:after="0" w:line="360" w:lineRule="auto"/>
        <w:jc w:val="both"/>
        <w:rPr>
          <w:rFonts w:ascii="Arial" w:hAnsi="Arial" w:cs="Arial"/>
          <w:sz w:val="22"/>
          <w:szCs w:val="22"/>
        </w:rPr>
      </w:pPr>
    </w:p>
    <w:p w14:paraId="7EAEEC3B" w14:textId="6E4666F9" w:rsidR="009F6F3C" w:rsidRPr="0098010B" w:rsidRDefault="009F6F3C" w:rsidP="008E0FFB">
      <w:pPr>
        <w:spacing w:line="360" w:lineRule="auto"/>
        <w:jc w:val="both"/>
        <w:rPr>
          <w:rFonts w:ascii="Arial" w:hAnsi="Arial" w:cs="Arial"/>
          <w:sz w:val="22"/>
          <w:szCs w:val="22"/>
        </w:rPr>
      </w:pPr>
      <w:r w:rsidRPr="0098010B">
        <w:rPr>
          <w:rFonts w:ascii="Arial" w:hAnsi="Arial" w:cs="Arial"/>
          <w:sz w:val="22"/>
          <w:szCs w:val="22"/>
        </w:rPr>
        <w:t xml:space="preserve">At its core, Early Help involves </w:t>
      </w:r>
      <w:r w:rsidR="00FA77D5">
        <w:rPr>
          <w:rFonts w:ascii="Arial" w:hAnsi="Arial" w:cs="Arial"/>
          <w:sz w:val="22"/>
          <w:szCs w:val="22"/>
        </w:rPr>
        <w:t xml:space="preserve">the </w:t>
      </w:r>
      <w:r w:rsidRPr="0098010B">
        <w:rPr>
          <w:rFonts w:ascii="Arial" w:hAnsi="Arial" w:cs="Arial"/>
          <w:sz w:val="22"/>
          <w:szCs w:val="22"/>
        </w:rPr>
        <w:t>early identification of emerging needs, a strengths-based assessment process and the delivery of tailored support services that build resilience within families</w:t>
      </w:r>
      <w:r w:rsidR="005E6C1E" w:rsidRPr="0098010B">
        <w:rPr>
          <w:rFonts w:ascii="Arial" w:hAnsi="Arial" w:cs="Arial"/>
          <w:sz w:val="22"/>
          <w:szCs w:val="22"/>
        </w:rPr>
        <w:t xml:space="preserve"> (Edwards et al, 2021)</w:t>
      </w:r>
      <w:r w:rsidRPr="0098010B">
        <w:rPr>
          <w:rFonts w:ascii="Arial" w:hAnsi="Arial" w:cs="Arial"/>
          <w:sz w:val="22"/>
          <w:szCs w:val="22"/>
        </w:rPr>
        <w:t>. It relies on professionals and agencies collaborating across disciplines, sharing information appropriately and jointly planning support with the family’s consent. This system seeks to prevent problems from worsening</w:t>
      </w:r>
      <w:r w:rsidR="000C6EE2" w:rsidRPr="0098010B">
        <w:rPr>
          <w:rFonts w:ascii="Arial" w:hAnsi="Arial" w:cs="Arial"/>
          <w:sz w:val="22"/>
          <w:szCs w:val="22"/>
        </w:rPr>
        <w:t>,</w:t>
      </w:r>
      <w:r w:rsidRPr="0098010B">
        <w:rPr>
          <w:rFonts w:ascii="Arial" w:hAnsi="Arial" w:cs="Arial"/>
          <w:sz w:val="22"/>
          <w:szCs w:val="22"/>
        </w:rPr>
        <w:t xml:space="preserve"> for example, by supporting parenting skills</w:t>
      </w:r>
      <w:r w:rsidR="000C6EE2" w:rsidRPr="0098010B">
        <w:rPr>
          <w:rFonts w:ascii="Arial" w:hAnsi="Arial" w:cs="Arial"/>
          <w:sz w:val="22"/>
          <w:szCs w:val="22"/>
        </w:rPr>
        <w:t xml:space="preserve"> and</w:t>
      </w:r>
      <w:r w:rsidRPr="0098010B">
        <w:rPr>
          <w:rFonts w:ascii="Arial" w:hAnsi="Arial" w:cs="Arial"/>
          <w:sz w:val="22"/>
          <w:szCs w:val="22"/>
        </w:rPr>
        <w:t xml:space="preserve"> addressing behavioural or emotional issues</w:t>
      </w:r>
      <w:r w:rsidR="000C6EE2" w:rsidRPr="0098010B">
        <w:rPr>
          <w:rFonts w:ascii="Arial" w:hAnsi="Arial" w:cs="Arial"/>
          <w:sz w:val="22"/>
          <w:szCs w:val="22"/>
        </w:rPr>
        <w:t>. I</w:t>
      </w:r>
      <w:r w:rsidRPr="0098010B">
        <w:rPr>
          <w:rFonts w:ascii="Arial" w:hAnsi="Arial" w:cs="Arial"/>
          <w:sz w:val="22"/>
          <w:szCs w:val="22"/>
        </w:rPr>
        <w:t>mproving access to healthcare</w:t>
      </w:r>
      <w:r w:rsidR="000F4E5C">
        <w:rPr>
          <w:rFonts w:ascii="Arial" w:hAnsi="Arial" w:cs="Arial"/>
          <w:sz w:val="22"/>
          <w:szCs w:val="22"/>
        </w:rPr>
        <w:t xml:space="preserve"> and</w:t>
      </w:r>
      <w:r w:rsidR="006A70EA">
        <w:rPr>
          <w:rFonts w:ascii="Arial" w:hAnsi="Arial" w:cs="Arial"/>
          <w:sz w:val="22"/>
          <w:szCs w:val="22"/>
        </w:rPr>
        <w:t xml:space="preserve"> </w:t>
      </w:r>
      <w:r w:rsidRPr="0098010B">
        <w:rPr>
          <w:rFonts w:ascii="Arial" w:hAnsi="Arial" w:cs="Arial"/>
          <w:sz w:val="22"/>
          <w:szCs w:val="22"/>
        </w:rPr>
        <w:t>education and</w:t>
      </w:r>
      <w:r w:rsidR="000C6EE2" w:rsidRPr="0098010B">
        <w:rPr>
          <w:rFonts w:ascii="Arial" w:hAnsi="Arial" w:cs="Arial"/>
          <w:sz w:val="22"/>
          <w:szCs w:val="22"/>
        </w:rPr>
        <w:t xml:space="preserve"> promoting safe communities are also central to Early Help</w:t>
      </w:r>
      <w:r w:rsidR="005E6C1E" w:rsidRPr="0098010B">
        <w:rPr>
          <w:rFonts w:ascii="Arial" w:hAnsi="Arial" w:cs="Arial"/>
          <w:sz w:val="22"/>
          <w:szCs w:val="22"/>
        </w:rPr>
        <w:t xml:space="preserve"> (Edwards et al, 2021)</w:t>
      </w:r>
      <w:r w:rsidRPr="0098010B">
        <w:rPr>
          <w:rFonts w:ascii="Arial" w:hAnsi="Arial" w:cs="Arial"/>
          <w:sz w:val="22"/>
          <w:szCs w:val="22"/>
        </w:rPr>
        <w:t>.</w:t>
      </w:r>
    </w:p>
    <w:p w14:paraId="22F19AB5" w14:textId="390C1B48" w:rsidR="005E6C1E" w:rsidRPr="0098010B" w:rsidRDefault="005E6C1E" w:rsidP="009670BE">
      <w:pPr>
        <w:pStyle w:val="Heading1"/>
        <w:spacing w:after="0" w:line="360" w:lineRule="auto"/>
        <w:jc w:val="both"/>
        <w:rPr>
          <w:rFonts w:ascii="Arial" w:hAnsi="Arial" w:cs="Arial"/>
          <w:b/>
          <w:bCs/>
          <w:color w:val="000000" w:themeColor="text1"/>
          <w:sz w:val="22"/>
          <w:szCs w:val="22"/>
        </w:rPr>
      </w:pPr>
      <w:bookmarkStart w:id="2" w:name="_Toc223288038"/>
      <w:r w:rsidRPr="0098010B">
        <w:rPr>
          <w:rFonts w:ascii="Arial" w:hAnsi="Arial" w:cs="Arial"/>
          <w:b/>
          <w:bCs/>
          <w:color w:val="000000" w:themeColor="text1"/>
          <w:sz w:val="22"/>
          <w:szCs w:val="22"/>
        </w:rPr>
        <w:t>Multi-Agency Working</w:t>
      </w:r>
      <w:bookmarkEnd w:id="2"/>
    </w:p>
    <w:p w14:paraId="67652FD3" w14:textId="6A55A040" w:rsidR="00FD5632" w:rsidRDefault="00A37F1E" w:rsidP="00B81975">
      <w:pPr>
        <w:spacing w:line="360" w:lineRule="auto"/>
        <w:jc w:val="both"/>
        <w:rPr>
          <w:rFonts w:ascii="Arial" w:hAnsi="Arial" w:cs="Arial"/>
          <w:sz w:val="22"/>
          <w:szCs w:val="22"/>
        </w:rPr>
      </w:pPr>
      <w:r w:rsidRPr="0098010B">
        <w:rPr>
          <w:rFonts w:ascii="Arial" w:hAnsi="Arial" w:cs="Arial"/>
          <w:sz w:val="22"/>
          <w:szCs w:val="22"/>
        </w:rPr>
        <w:t>Multi-agency working refers to the coordinated collaboration between different professionals and organisations to safeguard and promote the welfare of children, young people and families</w:t>
      </w:r>
      <w:r w:rsidR="009B2782" w:rsidRPr="0098010B">
        <w:rPr>
          <w:rFonts w:ascii="Arial" w:hAnsi="Arial" w:cs="Arial"/>
          <w:sz w:val="22"/>
          <w:szCs w:val="22"/>
        </w:rPr>
        <w:t xml:space="preserve"> (Dixon et al, 2022)</w:t>
      </w:r>
      <w:r w:rsidRPr="0098010B">
        <w:rPr>
          <w:rFonts w:ascii="Arial" w:hAnsi="Arial" w:cs="Arial"/>
          <w:sz w:val="22"/>
          <w:szCs w:val="22"/>
        </w:rPr>
        <w:t xml:space="preserve">. The </w:t>
      </w:r>
      <w:r w:rsidR="00DF5490">
        <w:rPr>
          <w:rFonts w:ascii="Arial" w:hAnsi="Arial" w:cs="Arial"/>
          <w:sz w:val="22"/>
          <w:szCs w:val="22"/>
        </w:rPr>
        <w:t xml:space="preserve">UK Department of Education's statutory guidance, “Working Together to Safeguard Children 2023”, emphasises that no single agency can meet all the complex needs </w:t>
      </w:r>
      <w:r w:rsidRPr="0098010B">
        <w:rPr>
          <w:rFonts w:ascii="Arial" w:hAnsi="Arial" w:cs="Arial"/>
          <w:sz w:val="22"/>
          <w:szCs w:val="22"/>
        </w:rPr>
        <w:t xml:space="preserve">families may experience. Instead, effective safeguarding and support require a system </w:t>
      </w:r>
      <w:r w:rsidR="00F244B7">
        <w:rPr>
          <w:rFonts w:ascii="Arial" w:hAnsi="Arial" w:cs="Arial"/>
          <w:sz w:val="22"/>
          <w:szCs w:val="22"/>
        </w:rPr>
        <w:t>in which</w:t>
      </w:r>
      <w:r w:rsidRPr="0098010B">
        <w:rPr>
          <w:rFonts w:ascii="Arial" w:hAnsi="Arial" w:cs="Arial"/>
          <w:sz w:val="22"/>
          <w:szCs w:val="22"/>
        </w:rPr>
        <w:t xml:space="preserve"> partners, such as local authorities, the NHS, police, education institutions and voluntary organisations, share information, expertise and responsibility to deliver collaborative solutions</w:t>
      </w:r>
      <w:r w:rsidR="009B2782" w:rsidRPr="0098010B">
        <w:rPr>
          <w:rFonts w:ascii="Arial" w:hAnsi="Arial" w:cs="Arial"/>
          <w:sz w:val="22"/>
          <w:szCs w:val="22"/>
        </w:rPr>
        <w:t xml:space="preserve"> (GOV.UK, 2023)</w:t>
      </w:r>
      <w:r w:rsidRPr="0098010B">
        <w:rPr>
          <w:rFonts w:ascii="Arial" w:hAnsi="Arial" w:cs="Arial"/>
          <w:sz w:val="22"/>
          <w:szCs w:val="22"/>
        </w:rPr>
        <w:t>.</w:t>
      </w:r>
    </w:p>
    <w:p w14:paraId="289ABA12" w14:textId="52782D0D" w:rsidR="00A37F1E" w:rsidRPr="0098010B" w:rsidRDefault="00A37F1E" w:rsidP="00B81975">
      <w:pPr>
        <w:spacing w:line="360" w:lineRule="auto"/>
        <w:jc w:val="both"/>
        <w:rPr>
          <w:rFonts w:ascii="Arial" w:hAnsi="Arial" w:cs="Arial"/>
          <w:sz w:val="22"/>
          <w:szCs w:val="22"/>
        </w:rPr>
      </w:pPr>
      <w:r w:rsidRPr="0098010B">
        <w:rPr>
          <w:rFonts w:ascii="Arial" w:hAnsi="Arial" w:cs="Arial"/>
          <w:sz w:val="22"/>
          <w:szCs w:val="22"/>
        </w:rPr>
        <w:t>At the local level, multi-agency safeguarding arrangements must be clearly defined so that each partner understands their roles, decision-making responsibilities and how they work together when a child’s safety or wellbeing is at risk. This includes a shared vision for improving outcomes, timely information sharing, joint planning and collective accountability</w:t>
      </w:r>
      <w:r w:rsidR="009B2782" w:rsidRPr="0098010B">
        <w:rPr>
          <w:rFonts w:ascii="Arial" w:hAnsi="Arial" w:cs="Arial"/>
          <w:sz w:val="22"/>
          <w:szCs w:val="22"/>
        </w:rPr>
        <w:t xml:space="preserve"> (Dixon et al, 2022)</w:t>
      </w:r>
      <w:r w:rsidRPr="0098010B">
        <w:rPr>
          <w:rFonts w:ascii="Arial" w:hAnsi="Arial" w:cs="Arial"/>
          <w:sz w:val="22"/>
          <w:szCs w:val="22"/>
        </w:rPr>
        <w:t xml:space="preserve">. </w:t>
      </w:r>
      <w:r w:rsidR="00BA1D36" w:rsidRPr="0098010B">
        <w:rPr>
          <w:rFonts w:ascii="Arial" w:hAnsi="Arial" w:cs="Arial"/>
          <w:sz w:val="22"/>
          <w:szCs w:val="22"/>
        </w:rPr>
        <w:t>M</w:t>
      </w:r>
      <w:r w:rsidRPr="0098010B">
        <w:rPr>
          <w:rFonts w:ascii="Arial" w:hAnsi="Arial" w:cs="Arial"/>
          <w:sz w:val="22"/>
          <w:szCs w:val="22"/>
        </w:rPr>
        <w:t>ulti-agency working ensures that risks and needs are identified early and acted upon promptly. For example, teachers may notice behavioural changes, health</w:t>
      </w:r>
      <w:r w:rsidR="00BA1D36" w:rsidRPr="0098010B">
        <w:rPr>
          <w:rFonts w:ascii="Arial" w:hAnsi="Arial" w:cs="Arial"/>
          <w:sz w:val="22"/>
          <w:szCs w:val="22"/>
        </w:rPr>
        <w:t>care</w:t>
      </w:r>
      <w:r w:rsidRPr="0098010B">
        <w:rPr>
          <w:rFonts w:ascii="Arial" w:hAnsi="Arial" w:cs="Arial"/>
          <w:sz w:val="22"/>
          <w:szCs w:val="22"/>
        </w:rPr>
        <w:t xml:space="preserve"> professionals </w:t>
      </w:r>
      <w:r w:rsidR="00BA1D36" w:rsidRPr="0098010B">
        <w:rPr>
          <w:rFonts w:ascii="Arial" w:hAnsi="Arial" w:cs="Arial"/>
          <w:sz w:val="22"/>
          <w:szCs w:val="22"/>
        </w:rPr>
        <w:t>may</w:t>
      </w:r>
      <w:r w:rsidRPr="0098010B">
        <w:rPr>
          <w:rFonts w:ascii="Arial" w:hAnsi="Arial" w:cs="Arial"/>
          <w:sz w:val="22"/>
          <w:szCs w:val="22"/>
        </w:rPr>
        <w:t xml:space="preserve"> spot developmental concerns and social workers can coordinate a broader support plan</w:t>
      </w:r>
      <w:r w:rsidR="00BA1D36" w:rsidRPr="0098010B">
        <w:rPr>
          <w:rFonts w:ascii="Arial" w:hAnsi="Arial" w:cs="Arial"/>
          <w:sz w:val="22"/>
          <w:szCs w:val="22"/>
        </w:rPr>
        <w:t>. However,</w:t>
      </w:r>
      <w:r w:rsidRPr="0098010B">
        <w:rPr>
          <w:rFonts w:ascii="Arial" w:hAnsi="Arial" w:cs="Arial"/>
          <w:sz w:val="22"/>
          <w:szCs w:val="22"/>
        </w:rPr>
        <w:t xml:space="preserve"> only through working together can they </w:t>
      </w:r>
      <w:r w:rsidR="00BA1D36" w:rsidRPr="0098010B">
        <w:rPr>
          <w:rFonts w:ascii="Arial" w:hAnsi="Arial" w:cs="Arial"/>
          <w:sz w:val="22"/>
          <w:szCs w:val="22"/>
        </w:rPr>
        <w:t>comprehensive</w:t>
      </w:r>
      <w:r w:rsidR="00F95F0A" w:rsidRPr="0098010B">
        <w:rPr>
          <w:rFonts w:ascii="Arial" w:hAnsi="Arial" w:cs="Arial"/>
          <w:sz w:val="22"/>
          <w:szCs w:val="22"/>
        </w:rPr>
        <w:t>ly</w:t>
      </w:r>
      <w:r w:rsidRPr="0098010B">
        <w:rPr>
          <w:rFonts w:ascii="Arial" w:hAnsi="Arial" w:cs="Arial"/>
          <w:sz w:val="22"/>
          <w:szCs w:val="22"/>
        </w:rPr>
        <w:t xml:space="preserve"> </w:t>
      </w:r>
      <w:r w:rsidR="00F95F0A" w:rsidRPr="0098010B">
        <w:rPr>
          <w:rFonts w:ascii="Arial" w:hAnsi="Arial" w:cs="Arial"/>
          <w:sz w:val="22"/>
          <w:szCs w:val="22"/>
        </w:rPr>
        <w:t>understand</w:t>
      </w:r>
      <w:r w:rsidRPr="0098010B">
        <w:rPr>
          <w:rFonts w:ascii="Arial" w:hAnsi="Arial" w:cs="Arial"/>
          <w:sz w:val="22"/>
          <w:szCs w:val="22"/>
        </w:rPr>
        <w:t xml:space="preserve"> need</w:t>
      </w:r>
      <w:r w:rsidR="00BA1D36" w:rsidRPr="0098010B">
        <w:rPr>
          <w:rFonts w:ascii="Arial" w:hAnsi="Arial" w:cs="Arial"/>
          <w:sz w:val="22"/>
          <w:szCs w:val="22"/>
        </w:rPr>
        <w:t>s</w:t>
      </w:r>
      <w:r w:rsidRPr="0098010B">
        <w:rPr>
          <w:rFonts w:ascii="Arial" w:hAnsi="Arial" w:cs="Arial"/>
          <w:sz w:val="22"/>
          <w:szCs w:val="22"/>
        </w:rPr>
        <w:t xml:space="preserve"> and respond effectively. </w:t>
      </w:r>
      <w:r w:rsidR="00F95F0A" w:rsidRPr="0098010B">
        <w:rPr>
          <w:rFonts w:ascii="Arial" w:hAnsi="Arial" w:cs="Arial"/>
          <w:sz w:val="22"/>
          <w:szCs w:val="22"/>
        </w:rPr>
        <w:t>Therefore, m</w:t>
      </w:r>
      <w:r w:rsidRPr="0098010B">
        <w:rPr>
          <w:rFonts w:ascii="Arial" w:hAnsi="Arial" w:cs="Arial"/>
          <w:sz w:val="22"/>
          <w:szCs w:val="22"/>
        </w:rPr>
        <w:t xml:space="preserve">ulti-agency collaboration is essential to safeguarding because it integrates </w:t>
      </w:r>
      <w:r w:rsidR="00E021E1">
        <w:rPr>
          <w:rFonts w:ascii="Arial" w:hAnsi="Arial" w:cs="Arial"/>
          <w:sz w:val="22"/>
          <w:szCs w:val="22"/>
        </w:rPr>
        <w:t>diverse expertise and resources to ensure child and family well-being</w:t>
      </w:r>
      <w:r w:rsidR="009B2782" w:rsidRPr="0098010B">
        <w:rPr>
          <w:rFonts w:ascii="Arial" w:hAnsi="Arial" w:cs="Arial"/>
          <w:sz w:val="22"/>
          <w:szCs w:val="22"/>
        </w:rPr>
        <w:t xml:space="preserve"> (GOV.UK, 2023)</w:t>
      </w:r>
      <w:r w:rsidRPr="0098010B">
        <w:rPr>
          <w:rFonts w:ascii="Arial" w:hAnsi="Arial" w:cs="Arial"/>
          <w:sz w:val="22"/>
          <w:szCs w:val="22"/>
        </w:rPr>
        <w:t>.</w:t>
      </w:r>
    </w:p>
    <w:p w14:paraId="3D9889A1" w14:textId="3A834861" w:rsidR="00BF6895" w:rsidRPr="0098010B" w:rsidRDefault="00194D2A" w:rsidP="00753EFA">
      <w:pPr>
        <w:pStyle w:val="Heading1"/>
        <w:spacing w:line="360" w:lineRule="auto"/>
        <w:jc w:val="both"/>
        <w:rPr>
          <w:rFonts w:ascii="Arial" w:hAnsi="Arial" w:cs="Arial"/>
          <w:b/>
          <w:bCs/>
          <w:color w:val="000000" w:themeColor="text1"/>
          <w:sz w:val="22"/>
          <w:szCs w:val="22"/>
        </w:rPr>
      </w:pPr>
      <w:bookmarkStart w:id="3" w:name="_Toc223288039"/>
      <w:r w:rsidRPr="0098010B">
        <w:rPr>
          <w:rFonts w:ascii="Arial" w:hAnsi="Arial" w:cs="Arial"/>
          <w:b/>
          <w:bCs/>
          <w:color w:val="000000" w:themeColor="text1"/>
          <w:sz w:val="22"/>
          <w:szCs w:val="22"/>
        </w:rPr>
        <w:t>EVALUATION OF LOCAL AUTHORITY WEBSITES</w:t>
      </w:r>
      <w:bookmarkEnd w:id="3"/>
    </w:p>
    <w:p w14:paraId="34AB0DBD" w14:textId="32FABE51" w:rsidR="00F764E2" w:rsidRPr="002B0AC9" w:rsidRDefault="00F764E2" w:rsidP="00FD7683">
      <w:pPr>
        <w:pStyle w:val="Heading2"/>
        <w:spacing w:after="0" w:line="360" w:lineRule="auto"/>
        <w:jc w:val="both"/>
        <w:rPr>
          <w:rFonts w:ascii="Arial" w:hAnsi="Arial" w:cs="Arial"/>
          <w:b/>
          <w:bCs/>
          <w:color w:val="000000" w:themeColor="text1"/>
          <w:sz w:val="22"/>
          <w:szCs w:val="22"/>
        </w:rPr>
      </w:pPr>
      <w:bookmarkStart w:id="4" w:name="_Toc223288040"/>
      <w:r w:rsidRPr="002B0AC9">
        <w:rPr>
          <w:rFonts w:ascii="Arial" w:hAnsi="Arial" w:cs="Arial"/>
          <w:b/>
          <w:bCs/>
          <w:color w:val="000000" w:themeColor="text1"/>
          <w:sz w:val="22"/>
          <w:szCs w:val="22"/>
        </w:rPr>
        <w:t>Leicestershire County Council</w:t>
      </w:r>
      <w:bookmarkEnd w:id="4"/>
    </w:p>
    <w:p w14:paraId="36CF6EEF" w14:textId="10AA7C86" w:rsidR="00731049" w:rsidRPr="0098010B" w:rsidRDefault="00174CF1" w:rsidP="00FD7683">
      <w:pPr>
        <w:spacing w:after="0" w:line="360" w:lineRule="auto"/>
        <w:jc w:val="both"/>
        <w:rPr>
          <w:rFonts w:ascii="Arial" w:hAnsi="Arial" w:cs="Arial"/>
          <w:sz w:val="22"/>
          <w:szCs w:val="22"/>
        </w:rPr>
      </w:pPr>
      <w:r w:rsidRPr="0098010B">
        <w:rPr>
          <w:rFonts w:ascii="Arial" w:hAnsi="Arial" w:cs="Arial"/>
          <w:sz w:val="22"/>
          <w:szCs w:val="22"/>
        </w:rPr>
        <w:t xml:space="preserve">The Leicestershire County Council website provides a clear and comprehensive section on Early Help for children, young people and families. The main Early Help page explains that Early Help support is designed to assist families when problems first emerge. It details a wide range of support, including concerns about a child’s behaviour, wellbeing, parenting stress, family difficulties like housing or domestic abuse, or mental health worries. </w:t>
      </w:r>
      <w:r w:rsidR="00731049" w:rsidRPr="0098010B">
        <w:rPr>
          <w:rFonts w:ascii="Arial" w:hAnsi="Arial" w:cs="Arial"/>
          <w:sz w:val="22"/>
          <w:szCs w:val="22"/>
        </w:rPr>
        <w:t>The information on the website is organi</w:t>
      </w:r>
      <w:r w:rsidR="001278D8">
        <w:rPr>
          <w:rFonts w:ascii="Arial" w:hAnsi="Arial" w:cs="Arial"/>
          <w:sz w:val="22"/>
          <w:szCs w:val="22"/>
        </w:rPr>
        <w:t>s</w:t>
      </w:r>
      <w:r w:rsidR="00731049" w:rsidRPr="0098010B">
        <w:rPr>
          <w:rFonts w:ascii="Arial" w:hAnsi="Arial" w:cs="Arial"/>
          <w:sz w:val="22"/>
          <w:szCs w:val="22"/>
        </w:rPr>
        <w:t xml:space="preserve">ed according to specific areas, such as </w:t>
      </w:r>
      <w:r w:rsidR="006876B5">
        <w:rPr>
          <w:rFonts w:ascii="Arial" w:hAnsi="Arial" w:cs="Arial"/>
          <w:sz w:val="22"/>
          <w:szCs w:val="22"/>
        </w:rPr>
        <w:t xml:space="preserve">the </w:t>
      </w:r>
      <w:r w:rsidR="00731049" w:rsidRPr="0098010B">
        <w:rPr>
          <w:rFonts w:ascii="Arial" w:hAnsi="Arial" w:cs="Arial"/>
          <w:sz w:val="22"/>
          <w:szCs w:val="22"/>
        </w:rPr>
        <w:t>assessment process, abuse and neglect reporting and autism support</w:t>
      </w:r>
      <w:r w:rsidR="0014069C" w:rsidRPr="0098010B">
        <w:rPr>
          <w:rFonts w:ascii="Arial" w:hAnsi="Arial" w:cs="Arial"/>
          <w:sz w:val="22"/>
          <w:szCs w:val="22"/>
        </w:rPr>
        <w:t xml:space="preserve"> (Leicestershire County Council, </w:t>
      </w:r>
      <w:r w:rsidR="000B5D7D">
        <w:rPr>
          <w:rFonts w:ascii="Arial" w:hAnsi="Arial" w:cs="Arial"/>
          <w:sz w:val="22"/>
          <w:szCs w:val="22"/>
        </w:rPr>
        <w:t>no date</w:t>
      </w:r>
      <w:r w:rsidR="0014069C" w:rsidRPr="0098010B">
        <w:rPr>
          <w:rFonts w:ascii="Arial" w:hAnsi="Arial" w:cs="Arial"/>
          <w:sz w:val="22"/>
          <w:szCs w:val="22"/>
        </w:rPr>
        <w:t>)</w:t>
      </w:r>
      <w:r w:rsidR="00731049" w:rsidRPr="0098010B">
        <w:rPr>
          <w:rFonts w:ascii="Arial" w:hAnsi="Arial" w:cs="Arial"/>
          <w:sz w:val="22"/>
          <w:szCs w:val="22"/>
        </w:rPr>
        <w:t xml:space="preserve">. This allows users to easily access the specific information or help they need. </w:t>
      </w:r>
    </w:p>
    <w:p w14:paraId="35A9BBD2" w14:textId="77777777" w:rsidR="00545564" w:rsidRDefault="00545564" w:rsidP="00066B63">
      <w:pPr>
        <w:spacing w:line="360" w:lineRule="auto"/>
        <w:jc w:val="both"/>
        <w:rPr>
          <w:rFonts w:ascii="Arial" w:hAnsi="Arial" w:cs="Arial"/>
          <w:sz w:val="22"/>
          <w:szCs w:val="22"/>
        </w:rPr>
      </w:pPr>
    </w:p>
    <w:p w14:paraId="4A663B36" w14:textId="1B2A025F" w:rsidR="00174CF1" w:rsidRPr="0098010B" w:rsidRDefault="00174CF1" w:rsidP="00066B63">
      <w:pPr>
        <w:spacing w:line="360" w:lineRule="auto"/>
        <w:jc w:val="both"/>
        <w:rPr>
          <w:rFonts w:ascii="Arial" w:hAnsi="Arial" w:cs="Arial"/>
          <w:sz w:val="22"/>
          <w:szCs w:val="22"/>
        </w:rPr>
      </w:pPr>
      <w:r w:rsidRPr="0098010B">
        <w:rPr>
          <w:rFonts w:ascii="Arial" w:hAnsi="Arial" w:cs="Arial"/>
          <w:sz w:val="22"/>
          <w:szCs w:val="22"/>
        </w:rPr>
        <w:t>There are clear contact details</w:t>
      </w:r>
      <w:r w:rsidR="00066B63">
        <w:rPr>
          <w:rFonts w:ascii="Arial" w:hAnsi="Arial" w:cs="Arial"/>
          <w:sz w:val="22"/>
          <w:szCs w:val="22"/>
        </w:rPr>
        <w:t>,</w:t>
      </w:r>
      <w:r w:rsidRPr="0098010B">
        <w:rPr>
          <w:rFonts w:ascii="Arial" w:hAnsi="Arial" w:cs="Arial"/>
          <w:sz w:val="22"/>
          <w:szCs w:val="22"/>
        </w:rPr>
        <w:t xml:space="preserve"> including phone</w:t>
      </w:r>
      <w:r w:rsidR="00BD6E3F">
        <w:rPr>
          <w:rFonts w:ascii="Arial" w:hAnsi="Arial" w:cs="Arial"/>
          <w:sz w:val="22"/>
          <w:szCs w:val="22"/>
        </w:rPr>
        <w:t xml:space="preserve"> and email</w:t>
      </w:r>
      <w:r w:rsidRPr="0098010B">
        <w:rPr>
          <w:rFonts w:ascii="Arial" w:hAnsi="Arial" w:cs="Arial"/>
          <w:sz w:val="22"/>
          <w:szCs w:val="22"/>
        </w:rPr>
        <w:t xml:space="preserve"> and specific guidance on how to request Early Help support</w:t>
      </w:r>
      <w:r w:rsidR="00CF1F46">
        <w:rPr>
          <w:rFonts w:ascii="Arial" w:hAnsi="Arial" w:cs="Arial"/>
          <w:sz w:val="22"/>
          <w:szCs w:val="22"/>
        </w:rPr>
        <w:t xml:space="preserve">, with instructions on how </w:t>
      </w:r>
      <w:r w:rsidRPr="0098010B">
        <w:rPr>
          <w:rFonts w:ascii="Arial" w:hAnsi="Arial" w:cs="Arial"/>
          <w:sz w:val="22"/>
          <w:szCs w:val="22"/>
        </w:rPr>
        <w:t>to call or email to access services. This makes the information accessible to a wide audience</w:t>
      </w:r>
      <w:r w:rsidR="0014069C" w:rsidRPr="0098010B">
        <w:rPr>
          <w:rFonts w:ascii="Arial" w:hAnsi="Arial" w:cs="Arial"/>
          <w:sz w:val="22"/>
          <w:szCs w:val="22"/>
        </w:rPr>
        <w:t xml:space="preserve"> (Leicestershire County Council, </w:t>
      </w:r>
      <w:r w:rsidR="000B5D7D">
        <w:rPr>
          <w:rFonts w:ascii="Arial" w:hAnsi="Arial" w:cs="Arial"/>
          <w:sz w:val="22"/>
          <w:szCs w:val="22"/>
        </w:rPr>
        <w:t>no date</w:t>
      </w:r>
      <w:r w:rsidR="0014069C" w:rsidRPr="0098010B">
        <w:rPr>
          <w:rFonts w:ascii="Arial" w:hAnsi="Arial" w:cs="Arial"/>
          <w:sz w:val="22"/>
          <w:szCs w:val="22"/>
        </w:rPr>
        <w:t>)</w:t>
      </w:r>
      <w:r w:rsidR="00731049" w:rsidRPr="0098010B">
        <w:rPr>
          <w:rFonts w:ascii="Arial" w:hAnsi="Arial" w:cs="Arial"/>
          <w:sz w:val="22"/>
          <w:szCs w:val="22"/>
        </w:rPr>
        <w:t xml:space="preserve">. </w:t>
      </w:r>
      <w:r w:rsidRPr="0098010B">
        <w:rPr>
          <w:rFonts w:ascii="Arial" w:hAnsi="Arial" w:cs="Arial"/>
          <w:sz w:val="22"/>
          <w:szCs w:val="22"/>
        </w:rPr>
        <w:t>The site explains the process of Early Help assessment and the involvement of a lead professional who will work collaboratively with the family to set outcomes, create an action plan and regularly review progress</w:t>
      </w:r>
      <w:r w:rsidR="00731049" w:rsidRPr="0098010B">
        <w:rPr>
          <w:rFonts w:ascii="Arial" w:hAnsi="Arial" w:cs="Arial"/>
          <w:sz w:val="22"/>
          <w:szCs w:val="22"/>
        </w:rPr>
        <w:t xml:space="preserve">. </w:t>
      </w:r>
      <w:r w:rsidRPr="0098010B">
        <w:rPr>
          <w:rFonts w:ascii="Arial" w:hAnsi="Arial" w:cs="Arial"/>
          <w:sz w:val="22"/>
          <w:szCs w:val="22"/>
        </w:rPr>
        <w:t xml:space="preserve">Practical steps such as completing the Multi-Agency Referral Form (MARF) are described, </w:t>
      </w:r>
      <w:r w:rsidR="00731049" w:rsidRPr="0098010B">
        <w:rPr>
          <w:rFonts w:ascii="Arial" w:hAnsi="Arial" w:cs="Arial"/>
          <w:sz w:val="22"/>
          <w:szCs w:val="22"/>
        </w:rPr>
        <w:t>showing</w:t>
      </w:r>
      <w:r w:rsidRPr="0098010B">
        <w:rPr>
          <w:rFonts w:ascii="Arial" w:hAnsi="Arial" w:cs="Arial"/>
          <w:sz w:val="22"/>
          <w:szCs w:val="22"/>
        </w:rPr>
        <w:t xml:space="preserve"> that anyone can initiate a referral with consent. Additional resources for professionals, such as strategy documents and training materials, are available, indicating the council’s commitment to supporting multi-agency partners</w:t>
      </w:r>
      <w:r w:rsidR="004D54C9" w:rsidRPr="0098010B">
        <w:rPr>
          <w:rFonts w:ascii="Arial" w:hAnsi="Arial" w:cs="Arial"/>
          <w:sz w:val="22"/>
          <w:szCs w:val="22"/>
        </w:rPr>
        <w:t>hip</w:t>
      </w:r>
      <w:r w:rsidR="0014069C" w:rsidRPr="0098010B">
        <w:rPr>
          <w:rFonts w:ascii="Arial" w:hAnsi="Arial" w:cs="Arial"/>
          <w:sz w:val="22"/>
          <w:szCs w:val="22"/>
        </w:rPr>
        <w:t xml:space="preserve"> (Leicestershire County Council, </w:t>
      </w:r>
      <w:r w:rsidR="000B5D7D">
        <w:rPr>
          <w:rFonts w:ascii="Arial" w:hAnsi="Arial" w:cs="Arial"/>
          <w:sz w:val="22"/>
          <w:szCs w:val="22"/>
        </w:rPr>
        <w:t>no date</w:t>
      </w:r>
      <w:r w:rsidR="0014069C" w:rsidRPr="0098010B">
        <w:rPr>
          <w:rFonts w:ascii="Arial" w:hAnsi="Arial" w:cs="Arial"/>
          <w:sz w:val="22"/>
          <w:szCs w:val="22"/>
        </w:rPr>
        <w:t>)</w:t>
      </w:r>
      <w:r w:rsidRPr="0098010B">
        <w:rPr>
          <w:rFonts w:ascii="Arial" w:hAnsi="Arial" w:cs="Arial"/>
          <w:sz w:val="22"/>
          <w:szCs w:val="22"/>
        </w:rPr>
        <w:t xml:space="preserve">. </w:t>
      </w:r>
    </w:p>
    <w:p w14:paraId="48C3185C" w14:textId="6234BD68" w:rsidR="00731049" w:rsidRPr="002B0AC9" w:rsidRDefault="00731049" w:rsidP="00A21B5A">
      <w:pPr>
        <w:pStyle w:val="Heading2"/>
        <w:spacing w:after="0" w:line="360" w:lineRule="auto"/>
        <w:jc w:val="both"/>
        <w:rPr>
          <w:rFonts w:ascii="Arial" w:hAnsi="Arial" w:cs="Arial"/>
          <w:b/>
          <w:bCs/>
          <w:color w:val="000000" w:themeColor="text1"/>
          <w:sz w:val="22"/>
          <w:szCs w:val="22"/>
        </w:rPr>
      </w:pPr>
      <w:bookmarkStart w:id="5" w:name="_Toc223288041"/>
      <w:r w:rsidRPr="002B0AC9">
        <w:rPr>
          <w:rFonts w:ascii="Arial" w:hAnsi="Arial" w:cs="Arial"/>
          <w:b/>
          <w:bCs/>
          <w:color w:val="000000" w:themeColor="text1"/>
          <w:sz w:val="22"/>
          <w:szCs w:val="22"/>
        </w:rPr>
        <w:t>Norfolk County Council</w:t>
      </w:r>
      <w:bookmarkEnd w:id="5"/>
    </w:p>
    <w:p w14:paraId="377C2925" w14:textId="77777777" w:rsidR="00930ED8" w:rsidRDefault="00731049" w:rsidP="00A21B5A">
      <w:pPr>
        <w:spacing w:after="0" w:line="360" w:lineRule="auto"/>
        <w:jc w:val="both"/>
        <w:rPr>
          <w:rFonts w:ascii="Arial" w:hAnsi="Arial" w:cs="Arial"/>
          <w:sz w:val="22"/>
          <w:szCs w:val="22"/>
        </w:rPr>
      </w:pPr>
      <w:r w:rsidRPr="0098010B">
        <w:rPr>
          <w:rFonts w:ascii="Arial" w:hAnsi="Arial" w:cs="Arial"/>
          <w:sz w:val="22"/>
          <w:szCs w:val="22"/>
        </w:rPr>
        <w:t xml:space="preserve">The Norfolk County Council website offers information about Early Help primarily through its “Early help for children and families” </w:t>
      </w:r>
      <w:r w:rsidR="00353A2A" w:rsidRPr="0098010B">
        <w:rPr>
          <w:rFonts w:ascii="Arial" w:hAnsi="Arial" w:cs="Arial"/>
          <w:sz w:val="22"/>
          <w:szCs w:val="22"/>
        </w:rPr>
        <w:t>page</w:t>
      </w:r>
      <w:r w:rsidRPr="0098010B">
        <w:rPr>
          <w:rFonts w:ascii="Arial" w:hAnsi="Arial" w:cs="Arial"/>
          <w:sz w:val="22"/>
          <w:szCs w:val="22"/>
        </w:rPr>
        <w:t>, which emphasises early advice, guidance and information for families experiencing difficulties in day-to-day life. The council clearly explains that Early Help is intended to support families as soon as problems occur to prevent escalation</w:t>
      </w:r>
      <w:r w:rsidR="0014069C" w:rsidRPr="0098010B">
        <w:rPr>
          <w:rFonts w:ascii="Arial" w:hAnsi="Arial" w:cs="Arial"/>
          <w:sz w:val="22"/>
          <w:szCs w:val="22"/>
        </w:rPr>
        <w:t xml:space="preserve"> (Norfolk County Council, </w:t>
      </w:r>
      <w:r w:rsidR="000B5D7D">
        <w:rPr>
          <w:rFonts w:ascii="Arial" w:hAnsi="Arial" w:cs="Arial"/>
          <w:sz w:val="22"/>
          <w:szCs w:val="22"/>
        </w:rPr>
        <w:t>no date</w:t>
      </w:r>
      <w:r w:rsidR="0014069C" w:rsidRPr="0098010B">
        <w:rPr>
          <w:rFonts w:ascii="Arial" w:hAnsi="Arial" w:cs="Arial"/>
          <w:sz w:val="22"/>
          <w:szCs w:val="22"/>
        </w:rPr>
        <w:t>). T</w:t>
      </w:r>
      <w:r w:rsidRPr="0098010B">
        <w:rPr>
          <w:rFonts w:ascii="Arial" w:hAnsi="Arial" w:cs="Arial"/>
          <w:sz w:val="22"/>
          <w:szCs w:val="22"/>
        </w:rPr>
        <w:t xml:space="preserve">his support extends to families with children up to </w:t>
      </w:r>
      <w:r w:rsidR="00A61070">
        <w:rPr>
          <w:rFonts w:ascii="Arial" w:hAnsi="Arial" w:cs="Arial"/>
          <w:sz w:val="22"/>
          <w:szCs w:val="22"/>
        </w:rPr>
        <w:t>18 years old</w:t>
      </w:r>
      <w:r w:rsidR="00353A2A" w:rsidRPr="0098010B">
        <w:rPr>
          <w:rFonts w:ascii="Arial" w:hAnsi="Arial" w:cs="Arial"/>
          <w:sz w:val="22"/>
          <w:szCs w:val="22"/>
        </w:rPr>
        <w:t xml:space="preserve"> </w:t>
      </w:r>
      <w:r w:rsidRPr="0098010B">
        <w:rPr>
          <w:rFonts w:ascii="Arial" w:hAnsi="Arial" w:cs="Arial"/>
          <w:sz w:val="22"/>
          <w:szCs w:val="22"/>
        </w:rPr>
        <w:t>(or 25</w:t>
      </w:r>
      <w:r w:rsidR="00353A2A" w:rsidRPr="0098010B">
        <w:rPr>
          <w:rFonts w:ascii="Arial" w:hAnsi="Arial" w:cs="Arial"/>
          <w:sz w:val="22"/>
          <w:szCs w:val="22"/>
        </w:rPr>
        <w:t xml:space="preserve"> years</w:t>
      </w:r>
      <w:r w:rsidRPr="0098010B">
        <w:rPr>
          <w:rFonts w:ascii="Arial" w:hAnsi="Arial" w:cs="Arial"/>
          <w:sz w:val="22"/>
          <w:szCs w:val="22"/>
        </w:rPr>
        <w:t xml:space="preserve"> for those with special educational needs and disability). Families are encouraged to access community-based support</w:t>
      </w:r>
      <w:r w:rsidR="00A61070">
        <w:rPr>
          <w:rFonts w:ascii="Arial" w:hAnsi="Arial" w:cs="Arial"/>
          <w:sz w:val="22"/>
          <w:szCs w:val="22"/>
        </w:rPr>
        <w:t>,</w:t>
      </w:r>
      <w:r w:rsidRPr="0098010B">
        <w:rPr>
          <w:rFonts w:ascii="Arial" w:hAnsi="Arial" w:cs="Arial"/>
          <w:sz w:val="22"/>
          <w:szCs w:val="22"/>
        </w:rPr>
        <w:t xml:space="preserve"> including family hubs, where a range of services are delivered in local settings.</w:t>
      </w:r>
      <w:r w:rsidR="00353A2A" w:rsidRPr="0098010B">
        <w:rPr>
          <w:rFonts w:ascii="Arial" w:hAnsi="Arial" w:cs="Arial"/>
          <w:sz w:val="22"/>
          <w:szCs w:val="22"/>
        </w:rPr>
        <w:t xml:space="preserve"> </w:t>
      </w:r>
      <w:r w:rsidRPr="0098010B">
        <w:rPr>
          <w:rFonts w:ascii="Arial" w:hAnsi="Arial" w:cs="Arial"/>
          <w:sz w:val="22"/>
          <w:szCs w:val="22"/>
        </w:rPr>
        <w:t>The site provides links for families to request early help and outlines how to access support</w:t>
      </w:r>
      <w:r w:rsidR="0014069C" w:rsidRPr="0098010B">
        <w:rPr>
          <w:rFonts w:ascii="Arial" w:hAnsi="Arial" w:cs="Arial"/>
          <w:sz w:val="22"/>
          <w:szCs w:val="22"/>
        </w:rPr>
        <w:t xml:space="preserve"> (Norfolk County Council, </w:t>
      </w:r>
      <w:r w:rsidR="000B5D7D">
        <w:rPr>
          <w:rFonts w:ascii="Arial" w:hAnsi="Arial" w:cs="Arial"/>
          <w:sz w:val="22"/>
          <w:szCs w:val="22"/>
        </w:rPr>
        <w:t>no date</w:t>
      </w:r>
      <w:r w:rsidR="0014069C" w:rsidRPr="0098010B">
        <w:rPr>
          <w:rFonts w:ascii="Arial" w:hAnsi="Arial" w:cs="Arial"/>
          <w:sz w:val="22"/>
          <w:szCs w:val="22"/>
        </w:rPr>
        <w:t>)</w:t>
      </w:r>
      <w:r w:rsidRPr="0098010B">
        <w:rPr>
          <w:rFonts w:ascii="Arial" w:hAnsi="Arial" w:cs="Arial"/>
          <w:sz w:val="22"/>
          <w:szCs w:val="22"/>
        </w:rPr>
        <w:t>.</w:t>
      </w:r>
    </w:p>
    <w:p w14:paraId="50F94B3C" w14:textId="38051ED2" w:rsidR="00353A2A" w:rsidRPr="0098010B" w:rsidRDefault="00731049" w:rsidP="00A21B5A">
      <w:pPr>
        <w:spacing w:after="0" w:line="360" w:lineRule="auto"/>
        <w:jc w:val="both"/>
        <w:rPr>
          <w:rFonts w:ascii="Arial" w:hAnsi="Arial" w:cs="Arial"/>
          <w:sz w:val="22"/>
          <w:szCs w:val="22"/>
        </w:rPr>
      </w:pPr>
      <w:r w:rsidRPr="0098010B">
        <w:rPr>
          <w:rFonts w:ascii="Arial" w:hAnsi="Arial" w:cs="Arial"/>
          <w:sz w:val="22"/>
          <w:szCs w:val="22"/>
        </w:rPr>
        <w:t xml:space="preserve"> </w:t>
      </w:r>
    </w:p>
    <w:p w14:paraId="745456F7" w14:textId="709E5E26" w:rsidR="00731049" w:rsidRPr="0098010B" w:rsidRDefault="00353A2A" w:rsidP="003F159A">
      <w:pPr>
        <w:spacing w:line="360" w:lineRule="auto"/>
        <w:jc w:val="both"/>
        <w:rPr>
          <w:rFonts w:ascii="Arial" w:hAnsi="Arial" w:cs="Arial"/>
          <w:sz w:val="22"/>
          <w:szCs w:val="22"/>
        </w:rPr>
      </w:pPr>
      <w:r w:rsidRPr="0098010B">
        <w:rPr>
          <w:rFonts w:ascii="Arial" w:hAnsi="Arial" w:cs="Arial"/>
          <w:sz w:val="22"/>
          <w:szCs w:val="22"/>
        </w:rPr>
        <w:t>In addition to the “Early help for children and families page”, the Norfolk County Cou</w:t>
      </w:r>
      <w:r w:rsidR="00BF273A" w:rsidRPr="0098010B">
        <w:rPr>
          <w:rFonts w:ascii="Arial" w:hAnsi="Arial" w:cs="Arial"/>
          <w:sz w:val="22"/>
          <w:szCs w:val="22"/>
        </w:rPr>
        <w:t>n</w:t>
      </w:r>
      <w:r w:rsidRPr="0098010B">
        <w:rPr>
          <w:rFonts w:ascii="Arial" w:hAnsi="Arial" w:cs="Arial"/>
          <w:sz w:val="22"/>
          <w:szCs w:val="22"/>
        </w:rPr>
        <w:t xml:space="preserve">cil website has a page where health and other professionals can notify the local authority of </w:t>
      </w:r>
      <w:r w:rsidR="00A015DA">
        <w:rPr>
          <w:rFonts w:ascii="Arial" w:hAnsi="Arial" w:cs="Arial"/>
          <w:sz w:val="22"/>
          <w:szCs w:val="22"/>
        </w:rPr>
        <w:t>pre-school-age children with special educational</w:t>
      </w:r>
      <w:r w:rsidRPr="0098010B">
        <w:rPr>
          <w:rFonts w:ascii="Arial" w:hAnsi="Arial" w:cs="Arial"/>
          <w:sz w:val="22"/>
          <w:szCs w:val="22"/>
        </w:rPr>
        <w:t xml:space="preserve"> needs and/or disabilities. </w:t>
      </w:r>
      <w:r w:rsidR="00BF273A" w:rsidRPr="0098010B">
        <w:rPr>
          <w:rFonts w:ascii="Arial" w:hAnsi="Arial" w:cs="Arial"/>
          <w:sz w:val="22"/>
          <w:szCs w:val="22"/>
        </w:rPr>
        <w:t>This information-sharing aims to ensure that children get the right help at the right time</w:t>
      </w:r>
      <w:r w:rsidR="0014069C" w:rsidRPr="0098010B">
        <w:rPr>
          <w:rFonts w:ascii="Arial" w:hAnsi="Arial" w:cs="Arial"/>
          <w:sz w:val="22"/>
          <w:szCs w:val="22"/>
        </w:rPr>
        <w:t xml:space="preserve"> (Norfolk County Council, </w:t>
      </w:r>
      <w:r w:rsidR="000B5D7D">
        <w:rPr>
          <w:rFonts w:ascii="Arial" w:hAnsi="Arial" w:cs="Arial"/>
          <w:sz w:val="22"/>
          <w:szCs w:val="22"/>
        </w:rPr>
        <w:t>no date</w:t>
      </w:r>
      <w:r w:rsidR="0014069C" w:rsidRPr="0098010B">
        <w:rPr>
          <w:rFonts w:ascii="Arial" w:hAnsi="Arial" w:cs="Arial"/>
          <w:sz w:val="22"/>
          <w:szCs w:val="22"/>
        </w:rPr>
        <w:t>)</w:t>
      </w:r>
      <w:r w:rsidR="00BF273A" w:rsidRPr="0098010B">
        <w:rPr>
          <w:rFonts w:ascii="Arial" w:hAnsi="Arial" w:cs="Arial"/>
          <w:sz w:val="22"/>
          <w:szCs w:val="22"/>
        </w:rPr>
        <w:t>. Additionally, a</w:t>
      </w:r>
      <w:r w:rsidR="00731049" w:rsidRPr="0098010B">
        <w:rPr>
          <w:rFonts w:ascii="Arial" w:hAnsi="Arial" w:cs="Arial"/>
          <w:sz w:val="22"/>
          <w:szCs w:val="22"/>
        </w:rPr>
        <w:t xml:space="preserve"> separate </w:t>
      </w:r>
      <w:r w:rsidR="00BF273A" w:rsidRPr="0098010B">
        <w:rPr>
          <w:rFonts w:ascii="Arial" w:hAnsi="Arial" w:cs="Arial"/>
          <w:sz w:val="22"/>
          <w:szCs w:val="22"/>
        </w:rPr>
        <w:t>page exists</w:t>
      </w:r>
      <w:r w:rsidR="00731049" w:rsidRPr="0098010B">
        <w:rPr>
          <w:rFonts w:ascii="Arial" w:hAnsi="Arial" w:cs="Arial"/>
          <w:sz w:val="22"/>
          <w:szCs w:val="22"/>
        </w:rPr>
        <w:t xml:space="preserve"> for professionals</w:t>
      </w:r>
      <w:r w:rsidR="00A015DA">
        <w:rPr>
          <w:rFonts w:ascii="Arial" w:hAnsi="Arial" w:cs="Arial"/>
          <w:sz w:val="22"/>
          <w:szCs w:val="22"/>
        </w:rPr>
        <w:t xml:space="preserve"> that provides</w:t>
      </w:r>
      <w:r w:rsidR="00BF273A" w:rsidRPr="0098010B">
        <w:rPr>
          <w:rFonts w:ascii="Arial" w:hAnsi="Arial" w:cs="Arial"/>
          <w:sz w:val="22"/>
          <w:szCs w:val="22"/>
        </w:rPr>
        <w:t xml:space="preserve"> information and resources on self-help assessments. This</w:t>
      </w:r>
      <w:r w:rsidR="00731049" w:rsidRPr="0098010B">
        <w:rPr>
          <w:rFonts w:ascii="Arial" w:hAnsi="Arial" w:cs="Arial"/>
          <w:sz w:val="22"/>
          <w:szCs w:val="22"/>
        </w:rPr>
        <w:t xml:space="preserve"> includes guidance about Early Help assessment plans and uploading documentation</w:t>
      </w:r>
      <w:r w:rsidR="0014069C" w:rsidRPr="0098010B">
        <w:rPr>
          <w:rFonts w:ascii="Arial" w:hAnsi="Arial" w:cs="Arial"/>
          <w:sz w:val="22"/>
          <w:szCs w:val="22"/>
        </w:rPr>
        <w:t xml:space="preserve"> (Norfolk County Council, </w:t>
      </w:r>
      <w:r w:rsidR="000B5D7D">
        <w:rPr>
          <w:rFonts w:ascii="Arial" w:hAnsi="Arial" w:cs="Arial"/>
          <w:sz w:val="22"/>
          <w:szCs w:val="22"/>
        </w:rPr>
        <w:t>no date</w:t>
      </w:r>
      <w:r w:rsidR="0014069C" w:rsidRPr="0098010B">
        <w:rPr>
          <w:rFonts w:ascii="Arial" w:hAnsi="Arial" w:cs="Arial"/>
          <w:sz w:val="22"/>
          <w:szCs w:val="22"/>
        </w:rPr>
        <w:t>)</w:t>
      </w:r>
      <w:r w:rsidR="00BF273A" w:rsidRPr="0098010B">
        <w:rPr>
          <w:rFonts w:ascii="Arial" w:hAnsi="Arial" w:cs="Arial"/>
          <w:sz w:val="22"/>
          <w:szCs w:val="22"/>
        </w:rPr>
        <w:t xml:space="preserve">. It </w:t>
      </w:r>
      <w:r w:rsidR="00731049" w:rsidRPr="0098010B">
        <w:rPr>
          <w:rFonts w:ascii="Arial" w:hAnsi="Arial" w:cs="Arial"/>
          <w:sz w:val="22"/>
          <w:szCs w:val="22"/>
        </w:rPr>
        <w:t>indicat</w:t>
      </w:r>
      <w:r w:rsidR="00BF273A" w:rsidRPr="0098010B">
        <w:rPr>
          <w:rFonts w:ascii="Arial" w:hAnsi="Arial" w:cs="Arial"/>
          <w:sz w:val="22"/>
          <w:szCs w:val="22"/>
        </w:rPr>
        <w:t>es</w:t>
      </w:r>
      <w:r w:rsidR="00731049" w:rsidRPr="0098010B">
        <w:rPr>
          <w:rFonts w:ascii="Arial" w:hAnsi="Arial" w:cs="Arial"/>
          <w:sz w:val="22"/>
          <w:szCs w:val="22"/>
        </w:rPr>
        <w:t xml:space="preserve"> support for multi-agency practice in the referral process. </w:t>
      </w:r>
    </w:p>
    <w:p w14:paraId="6F049F5C" w14:textId="4F817540" w:rsidR="008F4F92" w:rsidRPr="002B0AC9" w:rsidRDefault="008F4F92" w:rsidP="00122C28">
      <w:pPr>
        <w:pStyle w:val="Heading2"/>
        <w:spacing w:after="0" w:line="360" w:lineRule="auto"/>
        <w:jc w:val="both"/>
        <w:rPr>
          <w:rFonts w:ascii="Arial" w:hAnsi="Arial" w:cs="Arial"/>
          <w:b/>
          <w:bCs/>
          <w:color w:val="000000" w:themeColor="text1"/>
          <w:sz w:val="22"/>
          <w:szCs w:val="22"/>
        </w:rPr>
      </w:pPr>
      <w:bookmarkStart w:id="6" w:name="_Toc223288042"/>
      <w:r w:rsidRPr="002B0AC9">
        <w:rPr>
          <w:rFonts w:ascii="Arial" w:hAnsi="Arial" w:cs="Arial"/>
          <w:b/>
          <w:bCs/>
          <w:color w:val="000000" w:themeColor="text1"/>
          <w:sz w:val="22"/>
          <w:szCs w:val="22"/>
        </w:rPr>
        <w:t>Leeds City Council</w:t>
      </w:r>
      <w:bookmarkEnd w:id="6"/>
    </w:p>
    <w:p w14:paraId="5BC9AF9B" w14:textId="77777777" w:rsidR="001D2F4F" w:rsidRDefault="008F4F92" w:rsidP="00122C28">
      <w:pPr>
        <w:spacing w:after="0" w:line="360" w:lineRule="auto"/>
        <w:jc w:val="both"/>
        <w:rPr>
          <w:rFonts w:ascii="Arial" w:hAnsi="Arial" w:cs="Arial"/>
          <w:sz w:val="22"/>
          <w:szCs w:val="22"/>
        </w:rPr>
      </w:pPr>
      <w:r w:rsidRPr="0098010B">
        <w:rPr>
          <w:rFonts w:ascii="Arial" w:hAnsi="Arial" w:cs="Arial"/>
          <w:sz w:val="22"/>
          <w:szCs w:val="22"/>
        </w:rPr>
        <w:t xml:space="preserve">The Leeds City Council website has merged Early Help and Family Information Services into a single content area designed to be more user-friendly and easier to navigate. There is a dedicated Early Help section offering structured information about what Early Help is, how it is practised within the local authority and the pathways families can use to access support. This includes guidance on engaging with universal services </w:t>
      </w:r>
      <w:r w:rsidR="00642924">
        <w:rPr>
          <w:rFonts w:ascii="Arial" w:hAnsi="Arial" w:cs="Arial"/>
          <w:sz w:val="22"/>
          <w:szCs w:val="22"/>
        </w:rPr>
        <w:t>such as GPs and</w:t>
      </w:r>
      <w:r w:rsidRPr="0098010B">
        <w:rPr>
          <w:rFonts w:ascii="Arial" w:hAnsi="Arial" w:cs="Arial"/>
          <w:sz w:val="22"/>
          <w:szCs w:val="22"/>
        </w:rPr>
        <w:t xml:space="preserve"> schools, targeted support through children’s centres and youth services and how family hubs act as the main point of access for Early Help support</w:t>
      </w:r>
      <w:r w:rsidR="0014069C" w:rsidRPr="0098010B">
        <w:rPr>
          <w:rFonts w:ascii="Arial" w:hAnsi="Arial" w:cs="Arial"/>
          <w:sz w:val="22"/>
          <w:szCs w:val="22"/>
        </w:rPr>
        <w:t xml:space="preserve"> (Leeds City Council, </w:t>
      </w:r>
      <w:r w:rsidR="000B5D7D">
        <w:rPr>
          <w:rFonts w:ascii="Arial" w:hAnsi="Arial" w:cs="Arial"/>
          <w:sz w:val="22"/>
          <w:szCs w:val="22"/>
        </w:rPr>
        <w:t>no date</w:t>
      </w:r>
      <w:r w:rsidR="0014069C" w:rsidRPr="0098010B">
        <w:rPr>
          <w:rFonts w:ascii="Arial" w:hAnsi="Arial" w:cs="Arial"/>
          <w:sz w:val="22"/>
          <w:szCs w:val="22"/>
        </w:rPr>
        <w:t>)</w:t>
      </w:r>
      <w:r w:rsidRPr="0098010B">
        <w:rPr>
          <w:rFonts w:ascii="Arial" w:hAnsi="Arial" w:cs="Arial"/>
          <w:sz w:val="22"/>
          <w:szCs w:val="22"/>
        </w:rPr>
        <w:t xml:space="preserve">. The council also provides </w:t>
      </w:r>
      <w:r w:rsidR="00E43912">
        <w:rPr>
          <w:rFonts w:ascii="Arial" w:hAnsi="Arial" w:cs="Arial"/>
          <w:sz w:val="22"/>
          <w:szCs w:val="22"/>
        </w:rPr>
        <w:t xml:space="preserve">a </w:t>
      </w:r>
      <w:r w:rsidRPr="0098010B">
        <w:rPr>
          <w:rFonts w:ascii="Arial" w:hAnsi="Arial" w:cs="Arial"/>
          <w:sz w:val="22"/>
          <w:szCs w:val="22"/>
        </w:rPr>
        <w:t>one-minute guide that explain</w:t>
      </w:r>
      <w:r w:rsidR="00E43912">
        <w:rPr>
          <w:rFonts w:ascii="Arial" w:hAnsi="Arial" w:cs="Arial"/>
          <w:sz w:val="22"/>
          <w:szCs w:val="22"/>
        </w:rPr>
        <w:t>s</w:t>
      </w:r>
      <w:r w:rsidRPr="0098010B">
        <w:rPr>
          <w:rFonts w:ascii="Arial" w:hAnsi="Arial" w:cs="Arial"/>
          <w:sz w:val="22"/>
          <w:szCs w:val="22"/>
        </w:rPr>
        <w:t xml:space="preserve"> Early Help principles in simpler terms</w:t>
      </w:r>
      <w:r w:rsidR="005E6AE7" w:rsidRPr="0098010B">
        <w:rPr>
          <w:rFonts w:ascii="Arial" w:hAnsi="Arial" w:cs="Arial"/>
          <w:sz w:val="22"/>
          <w:szCs w:val="22"/>
        </w:rPr>
        <w:t>,</w:t>
      </w:r>
      <w:r w:rsidRPr="0098010B">
        <w:rPr>
          <w:rFonts w:ascii="Arial" w:hAnsi="Arial" w:cs="Arial"/>
          <w:sz w:val="22"/>
          <w:szCs w:val="22"/>
        </w:rPr>
        <w:t xml:space="preserve"> for example, emphasising the importance of early intervention, family consent and a graded approach to support. These resources </w:t>
      </w:r>
      <w:r w:rsidR="005E6AE7" w:rsidRPr="0098010B">
        <w:rPr>
          <w:rFonts w:ascii="Arial" w:hAnsi="Arial" w:cs="Arial"/>
          <w:sz w:val="22"/>
          <w:szCs w:val="22"/>
        </w:rPr>
        <w:t>provide</w:t>
      </w:r>
      <w:r w:rsidRPr="0098010B">
        <w:rPr>
          <w:rFonts w:ascii="Arial" w:hAnsi="Arial" w:cs="Arial"/>
          <w:sz w:val="22"/>
          <w:szCs w:val="22"/>
        </w:rPr>
        <w:t xml:space="preserve"> contact information and details on how families can connect with local services</w:t>
      </w:r>
      <w:r w:rsidR="007B048C" w:rsidRPr="0098010B">
        <w:rPr>
          <w:rFonts w:ascii="Arial" w:hAnsi="Arial" w:cs="Arial"/>
          <w:sz w:val="22"/>
          <w:szCs w:val="22"/>
        </w:rPr>
        <w:t xml:space="preserve"> (Leeds City Council, </w:t>
      </w:r>
      <w:r w:rsidR="000B5D7D">
        <w:rPr>
          <w:rFonts w:ascii="Arial" w:hAnsi="Arial" w:cs="Arial"/>
          <w:sz w:val="22"/>
          <w:szCs w:val="22"/>
        </w:rPr>
        <w:t>no date</w:t>
      </w:r>
      <w:r w:rsidR="007B048C" w:rsidRPr="0098010B">
        <w:rPr>
          <w:rFonts w:ascii="Arial" w:hAnsi="Arial" w:cs="Arial"/>
          <w:sz w:val="22"/>
          <w:szCs w:val="22"/>
        </w:rPr>
        <w:t>)</w:t>
      </w:r>
      <w:r w:rsidRPr="0098010B">
        <w:rPr>
          <w:rFonts w:ascii="Arial" w:hAnsi="Arial" w:cs="Arial"/>
          <w:sz w:val="22"/>
          <w:szCs w:val="22"/>
        </w:rPr>
        <w:t>.</w:t>
      </w:r>
    </w:p>
    <w:p w14:paraId="7356E535" w14:textId="26B3D39B" w:rsidR="005E6AE7" w:rsidRPr="0098010B" w:rsidRDefault="008F4F92" w:rsidP="00122C28">
      <w:pPr>
        <w:spacing w:after="0" w:line="360" w:lineRule="auto"/>
        <w:jc w:val="both"/>
        <w:rPr>
          <w:rFonts w:ascii="Arial" w:hAnsi="Arial" w:cs="Arial"/>
          <w:sz w:val="22"/>
          <w:szCs w:val="22"/>
        </w:rPr>
      </w:pPr>
      <w:r w:rsidRPr="0098010B">
        <w:rPr>
          <w:rFonts w:ascii="Arial" w:hAnsi="Arial" w:cs="Arial"/>
          <w:sz w:val="22"/>
          <w:szCs w:val="22"/>
        </w:rPr>
        <w:t xml:space="preserve"> </w:t>
      </w:r>
    </w:p>
    <w:p w14:paraId="563C6A88" w14:textId="62F3EEF3" w:rsidR="008F4F92" w:rsidRPr="0098010B" w:rsidRDefault="005E6AE7" w:rsidP="00003E02">
      <w:pPr>
        <w:spacing w:line="360" w:lineRule="auto"/>
        <w:jc w:val="both"/>
        <w:rPr>
          <w:rFonts w:ascii="Arial" w:hAnsi="Arial" w:cs="Arial"/>
          <w:sz w:val="22"/>
          <w:szCs w:val="22"/>
        </w:rPr>
      </w:pPr>
      <w:r w:rsidRPr="0098010B">
        <w:rPr>
          <w:rFonts w:ascii="Arial" w:hAnsi="Arial" w:cs="Arial"/>
          <w:sz w:val="22"/>
          <w:szCs w:val="22"/>
        </w:rPr>
        <w:t>Communication of</w:t>
      </w:r>
      <w:r w:rsidR="008F4F92" w:rsidRPr="0098010B">
        <w:rPr>
          <w:rFonts w:ascii="Arial" w:hAnsi="Arial" w:cs="Arial"/>
          <w:sz w:val="22"/>
          <w:szCs w:val="22"/>
        </w:rPr>
        <w:t xml:space="preserve"> additional services is clear, including family hubs and the Family Information Service, </w:t>
      </w:r>
      <w:r w:rsidRPr="0098010B">
        <w:rPr>
          <w:rFonts w:ascii="Arial" w:hAnsi="Arial" w:cs="Arial"/>
          <w:sz w:val="22"/>
          <w:szCs w:val="22"/>
        </w:rPr>
        <w:t xml:space="preserve">which </w:t>
      </w:r>
      <w:r w:rsidR="008F4F92" w:rsidRPr="0098010B">
        <w:rPr>
          <w:rFonts w:ascii="Arial" w:hAnsi="Arial" w:cs="Arial"/>
          <w:sz w:val="22"/>
          <w:szCs w:val="22"/>
        </w:rPr>
        <w:t>offer help across a range of issues</w:t>
      </w:r>
      <w:r w:rsidR="00003E02">
        <w:rPr>
          <w:rFonts w:ascii="Arial" w:hAnsi="Arial" w:cs="Arial"/>
          <w:sz w:val="22"/>
          <w:szCs w:val="22"/>
        </w:rPr>
        <w:t>,</w:t>
      </w:r>
      <w:r w:rsidR="008F4F92" w:rsidRPr="0098010B">
        <w:rPr>
          <w:rFonts w:ascii="Arial" w:hAnsi="Arial" w:cs="Arial"/>
          <w:sz w:val="22"/>
          <w:szCs w:val="22"/>
        </w:rPr>
        <w:t xml:space="preserve"> including childcare, health and wellbeing and parenting support. </w:t>
      </w:r>
      <w:r w:rsidRPr="0098010B">
        <w:rPr>
          <w:rFonts w:ascii="Arial" w:hAnsi="Arial" w:cs="Arial"/>
          <w:sz w:val="22"/>
          <w:szCs w:val="22"/>
        </w:rPr>
        <w:t xml:space="preserve">The website also provides information on the </w:t>
      </w:r>
      <w:r w:rsidR="00D16394">
        <w:rPr>
          <w:rFonts w:ascii="Arial" w:hAnsi="Arial" w:cs="Arial"/>
          <w:sz w:val="22"/>
          <w:szCs w:val="22"/>
        </w:rPr>
        <w:t>duties</w:t>
      </w:r>
      <w:r w:rsidRPr="0098010B">
        <w:rPr>
          <w:rFonts w:ascii="Arial" w:hAnsi="Arial" w:cs="Arial"/>
          <w:sz w:val="22"/>
          <w:szCs w:val="22"/>
        </w:rPr>
        <w:t xml:space="preserve"> of social workers and healthcare practitioners in safeguarding children and </w:t>
      </w:r>
      <w:r w:rsidR="00D16394">
        <w:rPr>
          <w:rFonts w:ascii="Arial" w:hAnsi="Arial" w:cs="Arial"/>
          <w:sz w:val="22"/>
          <w:szCs w:val="22"/>
        </w:rPr>
        <w:t xml:space="preserve">addressing </w:t>
      </w:r>
      <w:r w:rsidRPr="0098010B">
        <w:rPr>
          <w:rFonts w:ascii="Arial" w:hAnsi="Arial" w:cs="Arial"/>
          <w:sz w:val="22"/>
          <w:szCs w:val="22"/>
        </w:rPr>
        <w:t>family concerns. Additionally, it outlines a framework to guide and support professional practice, enabling sustained outcomes for children and their families</w:t>
      </w:r>
      <w:r w:rsidR="007B048C" w:rsidRPr="0098010B">
        <w:rPr>
          <w:rFonts w:ascii="Arial" w:hAnsi="Arial" w:cs="Arial"/>
          <w:sz w:val="22"/>
          <w:szCs w:val="22"/>
        </w:rPr>
        <w:t xml:space="preserve"> (Leeds City Council, </w:t>
      </w:r>
      <w:r w:rsidR="000B5D7D">
        <w:rPr>
          <w:rFonts w:ascii="Arial" w:hAnsi="Arial" w:cs="Arial"/>
          <w:sz w:val="22"/>
          <w:szCs w:val="22"/>
        </w:rPr>
        <w:t>no date</w:t>
      </w:r>
      <w:r w:rsidR="007B048C" w:rsidRPr="0098010B">
        <w:rPr>
          <w:rFonts w:ascii="Arial" w:hAnsi="Arial" w:cs="Arial"/>
          <w:sz w:val="22"/>
          <w:szCs w:val="22"/>
        </w:rPr>
        <w:t>)</w:t>
      </w:r>
      <w:r w:rsidRPr="0098010B">
        <w:rPr>
          <w:rFonts w:ascii="Arial" w:hAnsi="Arial" w:cs="Arial"/>
          <w:sz w:val="22"/>
          <w:szCs w:val="22"/>
        </w:rPr>
        <w:t xml:space="preserve">. </w:t>
      </w:r>
    </w:p>
    <w:p w14:paraId="2B17F502" w14:textId="1AF35B0D" w:rsidR="005E6AE7" w:rsidRPr="0098010B" w:rsidRDefault="006A17A3" w:rsidP="00753EFA">
      <w:pPr>
        <w:pStyle w:val="Heading1"/>
        <w:spacing w:line="360" w:lineRule="auto"/>
        <w:jc w:val="both"/>
        <w:rPr>
          <w:rFonts w:ascii="Arial" w:hAnsi="Arial" w:cs="Arial"/>
          <w:b/>
          <w:bCs/>
          <w:color w:val="000000" w:themeColor="text1"/>
          <w:sz w:val="22"/>
          <w:szCs w:val="22"/>
        </w:rPr>
      </w:pPr>
      <w:bookmarkStart w:id="7" w:name="_Toc223288043"/>
      <w:r w:rsidRPr="0098010B">
        <w:rPr>
          <w:rFonts w:ascii="Arial" w:hAnsi="Arial" w:cs="Arial"/>
          <w:b/>
          <w:bCs/>
          <w:color w:val="000000" w:themeColor="text1"/>
          <w:sz w:val="22"/>
          <w:szCs w:val="22"/>
        </w:rPr>
        <w:t xml:space="preserve">COMPARATIVE ANALYSIS OF EARLY HELP COMMUNICATION </w:t>
      </w:r>
      <w:r>
        <w:rPr>
          <w:rFonts w:ascii="Arial" w:hAnsi="Arial" w:cs="Arial"/>
          <w:b/>
          <w:bCs/>
          <w:color w:val="000000" w:themeColor="text1"/>
          <w:sz w:val="22"/>
          <w:szCs w:val="22"/>
        </w:rPr>
        <w:t>ON</w:t>
      </w:r>
      <w:r w:rsidRPr="0098010B">
        <w:rPr>
          <w:rFonts w:ascii="Arial" w:hAnsi="Arial" w:cs="Arial"/>
          <w:b/>
          <w:bCs/>
          <w:color w:val="000000" w:themeColor="text1"/>
          <w:sz w:val="22"/>
          <w:szCs w:val="22"/>
        </w:rPr>
        <w:t xml:space="preserve"> THE WEBSITES</w:t>
      </w:r>
      <w:bookmarkEnd w:id="7"/>
    </w:p>
    <w:p w14:paraId="2043CB61" w14:textId="745DD7F6" w:rsidR="00B53059" w:rsidRPr="00DD4EAB" w:rsidRDefault="00B53059" w:rsidP="0009486B">
      <w:pPr>
        <w:pStyle w:val="Heading2"/>
        <w:spacing w:after="0" w:line="360" w:lineRule="auto"/>
        <w:jc w:val="both"/>
        <w:rPr>
          <w:rFonts w:ascii="Arial" w:hAnsi="Arial" w:cs="Arial"/>
          <w:b/>
          <w:bCs/>
          <w:color w:val="000000" w:themeColor="text1"/>
          <w:sz w:val="22"/>
          <w:szCs w:val="22"/>
        </w:rPr>
      </w:pPr>
      <w:bookmarkStart w:id="8" w:name="_Toc223288044"/>
      <w:r w:rsidRPr="00DD4EAB">
        <w:rPr>
          <w:rFonts w:ascii="Arial" w:hAnsi="Arial" w:cs="Arial"/>
          <w:b/>
          <w:bCs/>
          <w:color w:val="000000" w:themeColor="text1"/>
          <w:sz w:val="22"/>
          <w:szCs w:val="22"/>
        </w:rPr>
        <w:t>Clarity and Readability</w:t>
      </w:r>
      <w:bookmarkEnd w:id="8"/>
    </w:p>
    <w:p w14:paraId="12867530" w14:textId="5522FF4C" w:rsidR="00C65EFD" w:rsidRDefault="00B53059" w:rsidP="0009486B">
      <w:pPr>
        <w:spacing w:after="0" w:line="360" w:lineRule="auto"/>
        <w:jc w:val="both"/>
        <w:rPr>
          <w:rFonts w:ascii="Arial" w:hAnsi="Arial" w:cs="Arial"/>
          <w:sz w:val="22"/>
          <w:szCs w:val="22"/>
        </w:rPr>
      </w:pPr>
      <w:r w:rsidRPr="0098010B">
        <w:rPr>
          <w:rFonts w:ascii="Arial" w:hAnsi="Arial" w:cs="Arial"/>
          <w:sz w:val="22"/>
          <w:szCs w:val="22"/>
        </w:rPr>
        <w:t xml:space="preserve">The Leicestershire </w:t>
      </w:r>
      <w:r w:rsidR="00D15664">
        <w:rPr>
          <w:rFonts w:ascii="Arial" w:hAnsi="Arial" w:cs="Arial"/>
          <w:sz w:val="22"/>
          <w:szCs w:val="22"/>
        </w:rPr>
        <w:t xml:space="preserve">County Council </w:t>
      </w:r>
      <w:r w:rsidRPr="0098010B">
        <w:rPr>
          <w:rFonts w:ascii="Arial" w:hAnsi="Arial" w:cs="Arial"/>
          <w:sz w:val="22"/>
          <w:szCs w:val="22"/>
        </w:rPr>
        <w:t xml:space="preserve">website offers a detailed explanation of Early Help, including definitions, processes and practical steps for both families and professionals. It outlines the role of lead professionals, explains assessments and lists examples of support available. </w:t>
      </w:r>
      <w:r w:rsidR="004B6825" w:rsidRPr="0098010B">
        <w:rPr>
          <w:rFonts w:ascii="Arial" w:hAnsi="Arial" w:cs="Arial"/>
          <w:sz w:val="22"/>
          <w:szCs w:val="22"/>
        </w:rPr>
        <w:t xml:space="preserve">However, the detailed professional language and absence of simple summaries may be overwhelming for families seeking quick answers. For example, families may struggle to </w:t>
      </w:r>
      <w:r w:rsidR="00374E15">
        <w:rPr>
          <w:rFonts w:ascii="Arial" w:hAnsi="Arial" w:cs="Arial"/>
          <w:sz w:val="22"/>
          <w:szCs w:val="22"/>
        </w:rPr>
        <w:t>distinguish between sections intended for professionals and</w:t>
      </w:r>
      <w:r w:rsidR="004B6825" w:rsidRPr="0098010B">
        <w:rPr>
          <w:rFonts w:ascii="Arial" w:hAnsi="Arial" w:cs="Arial"/>
          <w:sz w:val="22"/>
          <w:szCs w:val="22"/>
        </w:rPr>
        <w:t xml:space="preserve"> those intended for parents</w:t>
      </w:r>
      <w:r w:rsidR="007B048C" w:rsidRPr="0098010B">
        <w:rPr>
          <w:rFonts w:ascii="Arial" w:hAnsi="Arial" w:cs="Arial"/>
          <w:sz w:val="22"/>
          <w:szCs w:val="22"/>
        </w:rPr>
        <w:t xml:space="preserve"> (Leicestershire County Council, </w:t>
      </w:r>
      <w:r w:rsidR="000B5D7D">
        <w:rPr>
          <w:rFonts w:ascii="Arial" w:hAnsi="Arial" w:cs="Arial"/>
          <w:sz w:val="22"/>
          <w:szCs w:val="22"/>
        </w:rPr>
        <w:t>no date</w:t>
      </w:r>
      <w:r w:rsidR="007B048C" w:rsidRPr="0098010B">
        <w:rPr>
          <w:rFonts w:ascii="Arial" w:hAnsi="Arial" w:cs="Arial"/>
          <w:sz w:val="22"/>
          <w:szCs w:val="22"/>
        </w:rPr>
        <w:t>)</w:t>
      </w:r>
      <w:r w:rsidR="004B6825" w:rsidRPr="0098010B">
        <w:rPr>
          <w:rFonts w:ascii="Arial" w:hAnsi="Arial" w:cs="Arial"/>
          <w:sz w:val="22"/>
          <w:szCs w:val="22"/>
        </w:rPr>
        <w:t>.</w:t>
      </w:r>
      <w:r w:rsidR="009F65D2" w:rsidRPr="0098010B">
        <w:rPr>
          <w:rFonts w:ascii="Arial" w:hAnsi="Arial" w:cs="Arial"/>
          <w:sz w:val="22"/>
          <w:szCs w:val="22"/>
        </w:rPr>
        <w:t xml:space="preserve"> </w:t>
      </w:r>
    </w:p>
    <w:p w14:paraId="0C73CC25" w14:textId="77777777" w:rsidR="00DF75EF" w:rsidRDefault="00DF75EF" w:rsidP="0009486B">
      <w:pPr>
        <w:spacing w:after="0" w:line="360" w:lineRule="auto"/>
        <w:jc w:val="both"/>
        <w:rPr>
          <w:rFonts w:ascii="Arial" w:hAnsi="Arial" w:cs="Arial"/>
          <w:sz w:val="22"/>
          <w:szCs w:val="22"/>
        </w:rPr>
      </w:pPr>
    </w:p>
    <w:p w14:paraId="2316F5F4" w14:textId="364C465D" w:rsidR="004B6825" w:rsidRPr="0098010B" w:rsidRDefault="00374E15" w:rsidP="00EA24CA">
      <w:pPr>
        <w:spacing w:line="360" w:lineRule="auto"/>
        <w:jc w:val="both"/>
        <w:rPr>
          <w:rFonts w:ascii="Arial" w:hAnsi="Arial" w:cs="Arial"/>
          <w:sz w:val="22"/>
          <w:szCs w:val="22"/>
        </w:rPr>
      </w:pPr>
      <w:r>
        <w:rPr>
          <w:rFonts w:ascii="Arial" w:hAnsi="Arial" w:cs="Arial"/>
          <w:sz w:val="22"/>
          <w:szCs w:val="22"/>
        </w:rPr>
        <w:t>The Norfolk County Council website uses plain language to describe Early Help principles, which</w:t>
      </w:r>
      <w:r w:rsidR="004B6825" w:rsidRPr="0098010B">
        <w:rPr>
          <w:rFonts w:ascii="Arial" w:hAnsi="Arial" w:cs="Arial"/>
          <w:sz w:val="22"/>
          <w:szCs w:val="22"/>
        </w:rPr>
        <w:t xml:space="preserve"> is helpful for a general audience. The site also clearly highlights community-based support</w:t>
      </w:r>
      <w:r w:rsidR="005634E7">
        <w:rPr>
          <w:rFonts w:ascii="Arial" w:hAnsi="Arial" w:cs="Arial"/>
          <w:sz w:val="22"/>
          <w:szCs w:val="22"/>
        </w:rPr>
        <w:t>,</w:t>
      </w:r>
      <w:r w:rsidR="004B6825" w:rsidRPr="0098010B">
        <w:rPr>
          <w:rFonts w:ascii="Arial" w:hAnsi="Arial" w:cs="Arial"/>
          <w:sz w:val="22"/>
          <w:szCs w:val="22"/>
        </w:rPr>
        <w:t xml:space="preserve"> such as family hubs, which makes it easier for families to identify where they can go for help locally. Despite the use of accessible language, key information is </w:t>
      </w:r>
      <w:r w:rsidR="005106A7" w:rsidRPr="0098010B">
        <w:rPr>
          <w:rFonts w:ascii="Arial" w:hAnsi="Arial" w:cs="Arial"/>
          <w:sz w:val="22"/>
          <w:szCs w:val="22"/>
        </w:rPr>
        <w:t>spread</w:t>
      </w:r>
      <w:r w:rsidR="004B6825" w:rsidRPr="0098010B">
        <w:rPr>
          <w:rFonts w:ascii="Arial" w:hAnsi="Arial" w:cs="Arial"/>
          <w:sz w:val="22"/>
          <w:szCs w:val="22"/>
        </w:rPr>
        <w:t xml:space="preserve"> across multiple pages, which may confuse families unfamiliar with local government structures</w:t>
      </w:r>
      <w:r w:rsidR="007B048C" w:rsidRPr="0098010B">
        <w:rPr>
          <w:rFonts w:ascii="Arial" w:hAnsi="Arial" w:cs="Arial"/>
          <w:sz w:val="22"/>
          <w:szCs w:val="22"/>
        </w:rPr>
        <w:t xml:space="preserve"> (Norfolk County Council, </w:t>
      </w:r>
      <w:r w:rsidR="000B5D7D">
        <w:rPr>
          <w:rFonts w:ascii="Arial" w:hAnsi="Arial" w:cs="Arial"/>
          <w:sz w:val="22"/>
          <w:szCs w:val="22"/>
        </w:rPr>
        <w:t>no date</w:t>
      </w:r>
      <w:r w:rsidR="007B048C" w:rsidRPr="0098010B">
        <w:rPr>
          <w:rFonts w:ascii="Arial" w:hAnsi="Arial" w:cs="Arial"/>
          <w:sz w:val="22"/>
          <w:szCs w:val="22"/>
        </w:rPr>
        <w:t>)</w:t>
      </w:r>
      <w:r w:rsidR="004B6825" w:rsidRPr="0098010B">
        <w:rPr>
          <w:rFonts w:ascii="Arial" w:hAnsi="Arial" w:cs="Arial"/>
          <w:sz w:val="22"/>
          <w:szCs w:val="22"/>
        </w:rPr>
        <w:t xml:space="preserve">. </w:t>
      </w:r>
    </w:p>
    <w:p w14:paraId="40318A13" w14:textId="227BBA87" w:rsidR="004B6825" w:rsidRPr="0098010B" w:rsidRDefault="002C774A" w:rsidP="005634E7">
      <w:pPr>
        <w:spacing w:line="360" w:lineRule="auto"/>
        <w:jc w:val="both"/>
        <w:rPr>
          <w:rFonts w:ascii="Arial" w:hAnsi="Arial" w:cs="Arial"/>
          <w:sz w:val="22"/>
          <w:szCs w:val="22"/>
        </w:rPr>
      </w:pPr>
      <w:r>
        <w:rPr>
          <w:rFonts w:ascii="Arial" w:hAnsi="Arial" w:cs="Arial"/>
          <w:sz w:val="22"/>
          <w:szCs w:val="22"/>
        </w:rPr>
        <w:t xml:space="preserve">The </w:t>
      </w:r>
      <w:r w:rsidR="004B6825" w:rsidRPr="0098010B">
        <w:rPr>
          <w:rFonts w:ascii="Arial" w:hAnsi="Arial" w:cs="Arial"/>
          <w:sz w:val="22"/>
          <w:szCs w:val="22"/>
        </w:rPr>
        <w:t xml:space="preserve">Leeds </w:t>
      </w:r>
      <w:r w:rsidR="00E75D2E">
        <w:rPr>
          <w:rFonts w:ascii="Arial" w:hAnsi="Arial" w:cs="Arial"/>
          <w:sz w:val="22"/>
          <w:szCs w:val="22"/>
        </w:rPr>
        <w:t xml:space="preserve">County Council website </w:t>
      </w:r>
      <w:r w:rsidR="004B6825" w:rsidRPr="0098010B">
        <w:rPr>
          <w:rFonts w:ascii="Arial" w:hAnsi="Arial" w:cs="Arial"/>
          <w:sz w:val="22"/>
          <w:szCs w:val="22"/>
        </w:rPr>
        <w:t xml:space="preserve">has made </w:t>
      </w:r>
      <w:r w:rsidR="005106A7" w:rsidRPr="0098010B">
        <w:rPr>
          <w:rFonts w:ascii="Arial" w:hAnsi="Arial" w:cs="Arial"/>
          <w:sz w:val="22"/>
          <w:szCs w:val="22"/>
        </w:rPr>
        <w:t>significant</w:t>
      </w:r>
      <w:r w:rsidR="004B6825" w:rsidRPr="0098010B">
        <w:rPr>
          <w:rFonts w:ascii="Arial" w:hAnsi="Arial" w:cs="Arial"/>
          <w:sz w:val="22"/>
          <w:szCs w:val="22"/>
        </w:rPr>
        <w:t xml:space="preserve"> improvements by incorporating one-minute guides designed specifically to support easy understanding. These short guides </w:t>
      </w:r>
      <w:r>
        <w:rPr>
          <w:rFonts w:ascii="Arial" w:hAnsi="Arial" w:cs="Arial"/>
          <w:sz w:val="22"/>
          <w:szCs w:val="22"/>
        </w:rPr>
        <w:t>break down</w:t>
      </w:r>
      <w:r w:rsidR="004B6825" w:rsidRPr="0098010B">
        <w:rPr>
          <w:rFonts w:ascii="Arial" w:hAnsi="Arial" w:cs="Arial"/>
          <w:sz w:val="22"/>
          <w:szCs w:val="22"/>
        </w:rPr>
        <w:t xml:space="preserve"> complex information into </w:t>
      </w:r>
      <w:r>
        <w:rPr>
          <w:rFonts w:ascii="Arial" w:hAnsi="Arial" w:cs="Arial"/>
          <w:sz w:val="22"/>
          <w:szCs w:val="22"/>
        </w:rPr>
        <w:t xml:space="preserve">concise summaries that are easier </w:t>
      </w:r>
      <w:r w:rsidR="00486A57">
        <w:rPr>
          <w:rFonts w:ascii="Arial" w:hAnsi="Arial" w:cs="Arial"/>
          <w:sz w:val="22"/>
          <w:szCs w:val="22"/>
        </w:rPr>
        <w:t>for families and non-professionals to understand</w:t>
      </w:r>
      <w:r w:rsidR="004B6825" w:rsidRPr="0098010B">
        <w:rPr>
          <w:rFonts w:ascii="Arial" w:hAnsi="Arial" w:cs="Arial"/>
          <w:sz w:val="22"/>
          <w:szCs w:val="22"/>
        </w:rPr>
        <w:t>. However, while one-minute guides improve readability, reliance on multiple linked guides can result in fragmented information, requiring users to navigate several pages to form a complete understanding. This may reduce clarity for users who prefer one source of information</w:t>
      </w:r>
      <w:r w:rsidR="007B048C" w:rsidRPr="0098010B">
        <w:rPr>
          <w:rFonts w:ascii="Arial" w:hAnsi="Arial" w:cs="Arial"/>
          <w:sz w:val="22"/>
          <w:szCs w:val="22"/>
        </w:rPr>
        <w:t xml:space="preserve"> (Leeds City Council, </w:t>
      </w:r>
      <w:r w:rsidR="000B5D7D">
        <w:rPr>
          <w:rFonts w:ascii="Arial" w:hAnsi="Arial" w:cs="Arial"/>
          <w:sz w:val="22"/>
          <w:szCs w:val="22"/>
        </w:rPr>
        <w:t>no date</w:t>
      </w:r>
      <w:r w:rsidR="007B048C" w:rsidRPr="0098010B">
        <w:rPr>
          <w:rFonts w:ascii="Arial" w:hAnsi="Arial" w:cs="Arial"/>
          <w:sz w:val="22"/>
          <w:szCs w:val="22"/>
        </w:rPr>
        <w:t>)</w:t>
      </w:r>
      <w:r w:rsidR="004B6825" w:rsidRPr="0098010B">
        <w:rPr>
          <w:rFonts w:ascii="Arial" w:hAnsi="Arial" w:cs="Arial"/>
          <w:sz w:val="22"/>
          <w:szCs w:val="22"/>
        </w:rPr>
        <w:t>.</w:t>
      </w:r>
    </w:p>
    <w:p w14:paraId="5E43DC58" w14:textId="77777777" w:rsidR="00FB5980" w:rsidRDefault="00FB5980" w:rsidP="00753EFA">
      <w:pPr>
        <w:pStyle w:val="Heading2"/>
        <w:spacing w:line="360" w:lineRule="auto"/>
        <w:jc w:val="both"/>
        <w:rPr>
          <w:rFonts w:ascii="Arial" w:hAnsi="Arial" w:cs="Arial"/>
          <w:b/>
          <w:bCs/>
          <w:color w:val="000000" w:themeColor="text1"/>
          <w:sz w:val="22"/>
          <w:szCs w:val="22"/>
        </w:rPr>
      </w:pPr>
      <w:bookmarkStart w:id="9" w:name="_Toc223288045"/>
    </w:p>
    <w:p w14:paraId="4816E1D3" w14:textId="4A2A9285" w:rsidR="004B6825" w:rsidRPr="00DD4EAB" w:rsidRDefault="004B6825" w:rsidP="00753EFA">
      <w:pPr>
        <w:pStyle w:val="Heading2"/>
        <w:spacing w:line="360" w:lineRule="auto"/>
        <w:jc w:val="both"/>
        <w:rPr>
          <w:rFonts w:ascii="Arial" w:hAnsi="Arial" w:cs="Arial"/>
          <w:b/>
          <w:bCs/>
          <w:color w:val="000000" w:themeColor="text1"/>
          <w:sz w:val="22"/>
          <w:szCs w:val="22"/>
        </w:rPr>
      </w:pPr>
      <w:r w:rsidRPr="00DD4EAB">
        <w:rPr>
          <w:rFonts w:ascii="Arial" w:hAnsi="Arial" w:cs="Arial"/>
          <w:b/>
          <w:bCs/>
          <w:color w:val="000000" w:themeColor="text1"/>
          <w:sz w:val="22"/>
          <w:szCs w:val="22"/>
        </w:rPr>
        <w:t>Accessibility and Navigation</w:t>
      </w:r>
      <w:bookmarkEnd w:id="9"/>
    </w:p>
    <w:p w14:paraId="59F4AA58" w14:textId="7003BBFE" w:rsidR="004B6825" w:rsidRPr="0098010B" w:rsidRDefault="004B6825" w:rsidP="00042CE0">
      <w:pPr>
        <w:spacing w:line="360" w:lineRule="auto"/>
        <w:jc w:val="both"/>
        <w:rPr>
          <w:rFonts w:ascii="Arial" w:hAnsi="Arial" w:cs="Arial"/>
          <w:sz w:val="22"/>
          <w:szCs w:val="22"/>
        </w:rPr>
      </w:pPr>
      <w:r w:rsidRPr="0098010B">
        <w:rPr>
          <w:rFonts w:ascii="Arial" w:hAnsi="Arial" w:cs="Arial"/>
          <w:sz w:val="22"/>
          <w:szCs w:val="22"/>
        </w:rPr>
        <w:t>All three websites are fairly accessible and easy to navigate. For Leicestershire, the Early Help page is easy to locate under the main menu’s “Children and families” section</w:t>
      </w:r>
      <w:r w:rsidR="004D54C9" w:rsidRPr="0098010B">
        <w:rPr>
          <w:rFonts w:ascii="Arial" w:hAnsi="Arial" w:cs="Arial"/>
          <w:sz w:val="22"/>
          <w:szCs w:val="22"/>
        </w:rPr>
        <w:t xml:space="preserve"> and c</w:t>
      </w:r>
      <w:r w:rsidRPr="0098010B">
        <w:rPr>
          <w:rFonts w:ascii="Arial" w:hAnsi="Arial" w:cs="Arial"/>
          <w:sz w:val="22"/>
          <w:szCs w:val="22"/>
        </w:rPr>
        <w:t xml:space="preserve">ontact information is </w:t>
      </w:r>
      <w:r w:rsidR="00CF3A4E" w:rsidRPr="0098010B">
        <w:rPr>
          <w:rFonts w:ascii="Arial" w:hAnsi="Arial" w:cs="Arial"/>
          <w:sz w:val="22"/>
          <w:szCs w:val="22"/>
        </w:rPr>
        <w:t>clearly</w:t>
      </w:r>
      <w:r w:rsidRPr="0098010B">
        <w:rPr>
          <w:rFonts w:ascii="Arial" w:hAnsi="Arial" w:cs="Arial"/>
          <w:sz w:val="22"/>
          <w:szCs w:val="22"/>
        </w:rPr>
        <w:t xml:space="preserve"> displayed</w:t>
      </w:r>
      <w:r w:rsidR="007B048C" w:rsidRPr="0098010B">
        <w:rPr>
          <w:rFonts w:ascii="Arial" w:hAnsi="Arial" w:cs="Arial"/>
          <w:sz w:val="22"/>
          <w:szCs w:val="22"/>
        </w:rPr>
        <w:t xml:space="preserve"> (Leicestershire County Council, </w:t>
      </w:r>
      <w:r w:rsidR="000B5D7D">
        <w:rPr>
          <w:rFonts w:ascii="Arial" w:hAnsi="Arial" w:cs="Arial"/>
          <w:sz w:val="22"/>
          <w:szCs w:val="22"/>
        </w:rPr>
        <w:t>no date</w:t>
      </w:r>
      <w:r w:rsidR="007B048C" w:rsidRPr="0098010B">
        <w:rPr>
          <w:rFonts w:ascii="Arial" w:hAnsi="Arial" w:cs="Arial"/>
          <w:sz w:val="22"/>
          <w:szCs w:val="22"/>
        </w:rPr>
        <w:t>)</w:t>
      </w:r>
      <w:r w:rsidRPr="0098010B">
        <w:rPr>
          <w:rFonts w:ascii="Arial" w:hAnsi="Arial" w:cs="Arial"/>
          <w:sz w:val="22"/>
          <w:szCs w:val="22"/>
        </w:rPr>
        <w:t>.</w:t>
      </w:r>
      <w:r w:rsidR="00CF3A4E" w:rsidRPr="0098010B">
        <w:rPr>
          <w:rFonts w:ascii="Arial" w:hAnsi="Arial" w:cs="Arial"/>
          <w:sz w:val="22"/>
          <w:szCs w:val="22"/>
        </w:rPr>
        <w:t xml:space="preserve"> Norfolk provides clear pathways to request support through forms and links to the Family Information Service</w:t>
      </w:r>
      <w:r w:rsidR="004D54C9" w:rsidRPr="0098010B">
        <w:rPr>
          <w:rFonts w:ascii="Arial" w:hAnsi="Arial" w:cs="Arial"/>
          <w:sz w:val="22"/>
          <w:szCs w:val="22"/>
        </w:rPr>
        <w:t>,</w:t>
      </w:r>
      <w:r w:rsidR="00042CE0">
        <w:rPr>
          <w:rFonts w:ascii="Arial" w:hAnsi="Arial" w:cs="Arial"/>
          <w:sz w:val="22"/>
          <w:szCs w:val="22"/>
        </w:rPr>
        <w:t xml:space="preserve"> </w:t>
      </w:r>
      <w:r w:rsidR="004D54C9" w:rsidRPr="0098010B">
        <w:rPr>
          <w:rFonts w:ascii="Arial" w:hAnsi="Arial" w:cs="Arial"/>
          <w:sz w:val="22"/>
          <w:szCs w:val="22"/>
        </w:rPr>
        <w:t xml:space="preserve">while </w:t>
      </w:r>
      <w:r w:rsidR="00CF3A4E" w:rsidRPr="0098010B">
        <w:rPr>
          <w:rFonts w:ascii="Arial" w:hAnsi="Arial" w:cs="Arial"/>
          <w:sz w:val="22"/>
          <w:szCs w:val="22"/>
        </w:rPr>
        <w:t>Leeds incorporates a structured approach to navigation by grouping Early Help with Family Information Services</w:t>
      </w:r>
      <w:r w:rsidR="004D54C9" w:rsidRPr="0098010B">
        <w:rPr>
          <w:rFonts w:ascii="Arial" w:hAnsi="Arial" w:cs="Arial"/>
          <w:sz w:val="22"/>
          <w:szCs w:val="22"/>
        </w:rPr>
        <w:t>. Leeds one-minute</w:t>
      </w:r>
      <w:r w:rsidR="00CF3A4E" w:rsidRPr="0098010B">
        <w:rPr>
          <w:rFonts w:ascii="Arial" w:hAnsi="Arial" w:cs="Arial"/>
          <w:sz w:val="22"/>
          <w:szCs w:val="22"/>
        </w:rPr>
        <w:t xml:space="preserve"> guides also </w:t>
      </w:r>
      <w:r w:rsidR="003A72A3">
        <w:rPr>
          <w:rFonts w:ascii="Arial" w:hAnsi="Arial" w:cs="Arial"/>
          <w:sz w:val="22"/>
          <w:szCs w:val="22"/>
        </w:rPr>
        <w:t>offer multiple entry points for users to access information in formats they find most convenient</w:t>
      </w:r>
      <w:r w:rsidR="007B048C" w:rsidRPr="0098010B">
        <w:rPr>
          <w:rFonts w:ascii="Arial" w:hAnsi="Arial" w:cs="Arial"/>
          <w:sz w:val="22"/>
          <w:szCs w:val="22"/>
        </w:rPr>
        <w:t xml:space="preserve"> (Leeds City Council, </w:t>
      </w:r>
      <w:r w:rsidR="000B5D7D">
        <w:rPr>
          <w:rFonts w:ascii="Arial" w:hAnsi="Arial" w:cs="Arial"/>
          <w:sz w:val="22"/>
          <w:szCs w:val="22"/>
        </w:rPr>
        <w:t>no date</w:t>
      </w:r>
      <w:r w:rsidR="007B048C" w:rsidRPr="0098010B">
        <w:rPr>
          <w:rFonts w:ascii="Arial" w:hAnsi="Arial" w:cs="Arial"/>
          <w:sz w:val="22"/>
          <w:szCs w:val="22"/>
        </w:rPr>
        <w:t>)</w:t>
      </w:r>
      <w:r w:rsidR="00CF3A4E" w:rsidRPr="0098010B">
        <w:rPr>
          <w:rFonts w:ascii="Arial" w:hAnsi="Arial" w:cs="Arial"/>
          <w:sz w:val="22"/>
          <w:szCs w:val="22"/>
        </w:rPr>
        <w:t>.</w:t>
      </w:r>
    </w:p>
    <w:p w14:paraId="099F93A4" w14:textId="5745D8A9" w:rsidR="00CF3A4E" w:rsidRPr="0098010B" w:rsidRDefault="00CF3A4E" w:rsidP="00B81CF3">
      <w:pPr>
        <w:spacing w:line="360" w:lineRule="auto"/>
        <w:jc w:val="both"/>
        <w:rPr>
          <w:rFonts w:ascii="Arial" w:hAnsi="Arial" w:cs="Arial"/>
          <w:sz w:val="22"/>
          <w:szCs w:val="22"/>
        </w:rPr>
      </w:pPr>
      <w:r w:rsidRPr="0098010B">
        <w:rPr>
          <w:rFonts w:ascii="Arial" w:hAnsi="Arial" w:cs="Arial"/>
          <w:sz w:val="22"/>
          <w:szCs w:val="22"/>
        </w:rPr>
        <w:t xml:space="preserve">On the downside, </w:t>
      </w:r>
      <w:r w:rsidR="00EB527B">
        <w:rPr>
          <w:rFonts w:ascii="Arial" w:hAnsi="Arial" w:cs="Arial"/>
          <w:sz w:val="22"/>
          <w:szCs w:val="22"/>
        </w:rPr>
        <w:t>in Leicestershire, navigation to specific services, such as mental health support for parents, or attachment to other family services,</w:t>
      </w:r>
      <w:r w:rsidRPr="0098010B">
        <w:rPr>
          <w:rFonts w:ascii="Arial" w:hAnsi="Arial" w:cs="Arial"/>
          <w:sz w:val="22"/>
          <w:szCs w:val="22"/>
        </w:rPr>
        <w:t xml:space="preserve"> is not</w:t>
      </w:r>
      <w:r w:rsidR="004D54C9" w:rsidRPr="0098010B">
        <w:rPr>
          <w:rFonts w:ascii="Arial" w:hAnsi="Arial" w:cs="Arial"/>
          <w:sz w:val="22"/>
          <w:szCs w:val="22"/>
        </w:rPr>
        <w:t xml:space="preserve"> always</w:t>
      </w:r>
      <w:r w:rsidRPr="0098010B">
        <w:rPr>
          <w:rFonts w:ascii="Arial" w:hAnsi="Arial" w:cs="Arial"/>
          <w:sz w:val="22"/>
          <w:szCs w:val="22"/>
        </w:rPr>
        <w:t xml:space="preserve"> automatic. Users may need to scroll or use search functions to locate specific support. Norfolk and Leeds have similar issues, with </w:t>
      </w:r>
      <w:r w:rsidR="00A83605" w:rsidRPr="0098010B">
        <w:rPr>
          <w:rFonts w:ascii="Arial" w:hAnsi="Arial" w:cs="Arial"/>
          <w:sz w:val="22"/>
          <w:szCs w:val="22"/>
        </w:rPr>
        <w:t>some navigation routes being less direct</w:t>
      </w:r>
      <w:r w:rsidR="007B048C" w:rsidRPr="0098010B">
        <w:rPr>
          <w:rFonts w:ascii="Arial" w:hAnsi="Arial" w:cs="Arial"/>
          <w:sz w:val="22"/>
          <w:szCs w:val="22"/>
        </w:rPr>
        <w:t xml:space="preserve"> (Norfolk County Council, </w:t>
      </w:r>
      <w:r w:rsidR="000B5D7D">
        <w:rPr>
          <w:rFonts w:ascii="Arial" w:hAnsi="Arial" w:cs="Arial"/>
          <w:sz w:val="22"/>
          <w:szCs w:val="22"/>
        </w:rPr>
        <w:t>no date</w:t>
      </w:r>
      <w:r w:rsidR="00D35926">
        <w:rPr>
          <w:rFonts w:ascii="Arial" w:hAnsi="Arial" w:cs="Arial"/>
          <w:sz w:val="22"/>
          <w:szCs w:val="22"/>
        </w:rPr>
        <w:t>,</w:t>
      </w:r>
      <w:r w:rsidR="007B048C" w:rsidRPr="0098010B">
        <w:rPr>
          <w:rFonts w:ascii="Arial" w:hAnsi="Arial" w:cs="Arial"/>
          <w:sz w:val="22"/>
          <w:szCs w:val="22"/>
        </w:rPr>
        <w:t xml:space="preserve"> Leeds City Council, </w:t>
      </w:r>
      <w:r w:rsidR="000B5D7D">
        <w:rPr>
          <w:rFonts w:ascii="Arial" w:hAnsi="Arial" w:cs="Arial"/>
          <w:sz w:val="22"/>
          <w:szCs w:val="22"/>
        </w:rPr>
        <w:t>no date</w:t>
      </w:r>
      <w:r w:rsidR="007B048C" w:rsidRPr="0098010B">
        <w:rPr>
          <w:rFonts w:ascii="Arial" w:hAnsi="Arial" w:cs="Arial"/>
          <w:sz w:val="22"/>
          <w:szCs w:val="22"/>
        </w:rPr>
        <w:t>)</w:t>
      </w:r>
      <w:r w:rsidR="00A83605" w:rsidRPr="0098010B">
        <w:rPr>
          <w:rFonts w:ascii="Arial" w:hAnsi="Arial" w:cs="Arial"/>
          <w:sz w:val="22"/>
          <w:szCs w:val="22"/>
        </w:rPr>
        <w:t>. Users may need to follow several links to find specific services, which can be overwhelming.</w:t>
      </w:r>
    </w:p>
    <w:p w14:paraId="184B5DA0" w14:textId="2CAB8F95" w:rsidR="00A83605" w:rsidRPr="00DD4EAB" w:rsidRDefault="00A83605" w:rsidP="00753EFA">
      <w:pPr>
        <w:pStyle w:val="Heading2"/>
        <w:spacing w:line="360" w:lineRule="auto"/>
        <w:jc w:val="both"/>
        <w:rPr>
          <w:rFonts w:ascii="Arial" w:hAnsi="Arial" w:cs="Arial"/>
          <w:b/>
          <w:bCs/>
          <w:color w:val="000000" w:themeColor="text1"/>
          <w:sz w:val="22"/>
          <w:szCs w:val="22"/>
        </w:rPr>
      </w:pPr>
      <w:bookmarkStart w:id="10" w:name="_Toc223288046"/>
      <w:r w:rsidRPr="00DD4EAB">
        <w:rPr>
          <w:rFonts w:ascii="Arial" w:hAnsi="Arial" w:cs="Arial"/>
          <w:b/>
          <w:bCs/>
          <w:color w:val="000000" w:themeColor="text1"/>
          <w:sz w:val="22"/>
          <w:szCs w:val="22"/>
        </w:rPr>
        <w:t>Audience Targeting</w:t>
      </w:r>
      <w:bookmarkEnd w:id="10"/>
    </w:p>
    <w:p w14:paraId="50E3C56D" w14:textId="65DBE677" w:rsidR="009F65D2" w:rsidRPr="0098010B" w:rsidRDefault="00A83605" w:rsidP="00EB527B">
      <w:pPr>
        <w:spacing w:line="360" w:lineRule="auto"/>
        <w:jc w:val="both"/>
        <w:rPr>
          <w:rFonts w:ascii="Arial" w:hAnsi="Arial" w:cs="Arial"/>
          <w:sz w:val="22"/>
          <w:szCs w:val="22"/>
        </w:rPr>
      </w:pPr>
      <w:r w:rsidRPr="0098010B">
        <w:rPr>
          <w:rFonts w:ascii="Arial" w:hAnsi="Arial" w:cs="Arial"/>
          <w:sz w:val="22"/>
          <w:szCs w:val="22"/>
        </w:rPr>
        <w:t>The three websites clearly communicate to a diverse audience</w:t>
      </w:r>
      <w:r w:rsidR="00615F60">
        <w:rPr>
          <w:rFonts w:ascii="Arial" w:hAnsi="Arial" w:cs="Arial"/>
          <w:sz w:val="22"/>
          <w:szCs w:val="22"/>
        </w:rPr>
        <w:t>, including</w:t>
      </w:r>
      <w:r w:rsidRPr="0098010B">
        <w:rPr>
          <w:rFonts w:ascii="Arial" w:hAnsi="Arial" w:cs="Arial"/>
          <w:sz w:val="22"/>
          <w:szCs w:val="22"/>
        </w:rPr>
        <w:t xml:space="preserve"> families, professionals and the community. Leicestershire offers resources for both families and professionals</w:t>
      </w:r>
      <w:r w:rsidR="004D54C9" w:rsidRPr="0098010B">
        <w:rPr>
          <w:rFonts w:ascii="Arial" w:hAnsi="Arial" w:cs="Arial"/>
          <w:sz w:val="22"/>
          <w:szCs w:val="22"/>
        </w:rPr>
        <w:t xml:space="preserve">, while </w:t>
      </w:r>
      <w:r w:rsidRPr="0098010B">
        <w:rPr>
          <w:rFonts w:ascii="Arial" w:hAnsi="Arial" w:cs="Arial"/>
          <w:sz w:val="22"/>
          <w:szCs w:val="22"/>
        </w:rPr>
        <w:t>Norfolk inclu</w:t>
      </w:r>
      <w:r w:rsidR="004D54C9" w:rsidRPr="0098010B">
        <w:rPr>
          <w:rFonts w:ascii="Arial" w:hAnsi="Arial" w:cs="Arial"/>
          <w:sz w:val="22"/>
          <w:szCs w:val="22"/>
        </w:rPr>
        <w:t>des</w:t>
      </w:r>
      <w:r w:rsidRPr="0098010B">
        <w:rPr>
          <w:rFonts w:ascii="Arial" w:hAnsi="Arial" w:cs="Arial"/>
          <w:sz w:val="22"/>
          <w:szCs w:val="22"/>
        </w:rPr>
        <w:t xml:space="preserve"> direct contact routes</w:t>
      </w:r>
      <w:r w:rsidR="004D54C9" w:rsidRPr="0098010B">
        <w:rPr>
          <w:rFonts w:ascii="Arial" w:hAnsi="Arial" w:cs="Arial"/>
          <w:sz w:val="22"/>
          <w:szCs w:val="22"/>
        </w:rPr>
        <w:t>,</w:t>
      </w:r>
      <w:r w:rsidRPr="0098010B">
        <w:rPr>
          <w:rFonts w:ascii="Arial" w:hAnsi="Arial" w:cs="Arial"/>
          <w:sz w:val="22"/>
          <w:szCs w:val="22"/>
        </w:rPr>
        <w:t xml:space="preserve"> acknowledg</w:t>
      </w:r>
      <w:r w:rsidR="004D54C9" w:rsidRPr="0098010B">
        <w:rPr>
          <w:rFonts w:ascii="Arial" w:hAnsi="Arial" w:cs="Arial"/>
          <w:sz w:val="22"/>
          <w:szCs w:val="22"/>
        </w:rPr>
        <w:t>ing</w:t>
      </w:r>
      <w:r w:rsidRPr="0098010B">
        <w:rPr>
          <w:rFonts w:ascii="Arial" w:hAnsi="Arial" w:cs="Arial"/>
          <w:sz w:val="22"/>
          <w:szCs w:val="22"/>
        </w:rPr>
        <w:t xml:space="preserve"> both professional and family users. </w:t>
      </w:r>
      <w:r w:rsidR="004D54C9" w:rsidRPr="0098010B">
        <w:rPr>
          <w:rFonts w:ascii="Arial" w:hAnsi="Arial" w:cs="Arial"/>
          <w:sz w:val="22"/>
          <w:szCs w:val="22"/>
        </w:rPr>
        <w:t>Norfolk</w:t>
      </w:r>
      <w:r w:rsidRPr="0098010B">
        <w:rPr>
          <w:rFonts w:ascii="Arial" w:hAnsi="Arial" w:cs="Arial"/>
          <w:sz w:val="22"/>
          <w:szCs w:val="22"/>
        </w:rPr>
        <w:t>’s prevention and early help strategy communicates the role of the broader community in early help</w:t>
      </w:r>
      <w:r w:rsidR="007B048C" w:rsidRPr="0098010B">
        <w:rPr>
          <w:rFonts w:ascii="Arial" w:hAnsi="Arial" w:cs="Arial"/>
          <w:sz w:val="22"/>
          <w:szCs w:val="22"/>
        </w:rPr>
        <w:t xml:space="preserve"> (Norfolk County Council, </w:t>
      </w:r>
      <w:r w:rsidR="000B5D7D">
        <w:rPr>
          <w:rFonts w:ascii="Arial" w:hAnsi="Arial" w:cs="Arial"/>
          <w:sz w:val="22"/>
          <w:szCs w:val="22"/>
        </w:rPr>
        <w:t>no date</w:t>
      </w:r>
      <w:r w:rsidR="007B048C" w:rsidRPr="0098010B">
        <w:rPr>
          <w:rFonts w:ascii="Arial" w:hAnsi="Arial" w:cs="Arial"/>
          <w:sz w:val="22"/>
          <w:szCs w:val="22"/>
        </w:rPr>
        <w:t>)</w:t>
      </w:r>
      <w:r w:rsidRPr="0098010B">
        <w:rPr>
          <w:rFonts w:ascii="Arial" w:hAnsi="Arial" w:cs="Arial"/>
          <w:sz w:val="22"/>
          <w:szCs w:val="22"/>
        </w:rPr>
        <w:t>. Leeds</w:t>
      </w:r>
      <w:r w:rsidR="004D54C9" w:rsidRPr="0098010B">
        <w:rPr>
          <w:rFonts w:ascii="Arial" w:hAnsi="Arial" w:cs="Arial"/>
          <w:sz w:val="22"/>
          <w:szCs w:val="22"/>
        </w:rPr>
        <w:t xml:space="preserve"> </w:t>
      </w:r>
      <w:r w:rsidRPr="0098010B">
        <w:rPr>
          <w:rFonts w:ascii="Arial" w:hAnsi="Arial" w:cs="Arial"/>
          <w:sz w:val="22"/>
          <w:szCs w:val="22"/>
        </w:rPr>
        <w:t xml:space="preserve">guides offer simplified and targeted information </w:t>
      </w:r>
      <w:r w:rsidR="004D54C9" w:rsidRPr="0098010B">
        <w:rPr>
          <w:rFonts w:ascii="Arial" w:hAnsi="Arial" w:cs="Arial"/>
          <w:sz w:val="22"/>
          <w:szCs w:val="22"/>
        </w:rPr>
        <w:t>for</w:t>
      </w:r>
      <w:r w:rsidRPr="0098010B">
        <w:rPr>
          <w:rFonts w:ascii="Arial" w:hAnsi="Arial" w:cs="Arial"/>
          <w:sz w:val="22"/>
          <w:szCs w:val="22"/>
        </w:rPr>
        <w:t xml:space="preserve"> families</w:t>
      </w:r>
      <w:r w:rsidR="004D54C9" w:rsidRPr="0098010B">
        <w:rPr>
          <w:rFonts w:ascii="Arial" w:hAnsi="Arial" w:cs="Arial"/>
          <w:sz w:val="22"/>
          <w:szCs w:val="22"/>
        </w:rPr>
        <w:t xml:space="preserve"> and</w:t>
      </w:r>
      <w:r w:rsidRPr="0098010B">
        <w:rPr>
          <w:rFonts w:ascii="Arial" w:hAnsi="Arial" w:cs="Arial"/>
          <w:sz w:val="22"/>
          <w:szCs w:val="22"/>
        </w:rPr>
        <w:t xml:space="preserve"> provide </w:t>
      </w:r>
      <w:r w:rsidR="009F65D2" w:rsidRPr="0098010B">
        <w:rPr>
          <w:rFonts w:ascii="Arial" w:hAnsi="Arial" w:cs="Arial"/>
          <w:sz w:val="22"/>
          <w:szCs w:val="22"/>
        </w:rPr>
        <w:t>a framework for professional</w:t>
      </w:r>
      <w:r w:rsidR="004D54C9" w:rsidRPr="0098010B">
        <w:rPr>
          <w:rFonts w:ascii="Arial" w:hAnsi="Arial" w:cs="Arial"/>
          <w:sz w:val="22"/>
          <w:szCs w:val="22"/>
        </w:rPr>
        <w:t xml:space="preserve"> practice</w:t>
      </w:r>
      <w:r w:rsidRPr="0098010B">
        <w:rPr>
          <w:rFonts w:ascii="Arial" w:hAnsi="Arial" w:cs="Arial"/>
          <w:sz w:val="22"/>
          <w:szCs w:val="22"/>
        </w:rPr>
        <w:t>.</w:t>
      </w:r>
      <w:r w:rsidR="009F65D2" w:rsidRPr="0098010B">
        <w:rPr>
          <w:rFonts w:ascii="Arial" w:hAnsi="Arial" w:cs="Arial"/>
          <w:sz w:val="22"/>
          <w:szCs w:val="22"/>
        </w:rPr>
        <w:t xml:space="preserve"> However, there are gaps as the distinction between family-facing and professional content is not always clear. For example, </w:t>
      </w:r>
      <w:r w:rsidR="00CD7EB5">
        <w:rPr>
          <w:rFonts w:ascii="Arial" w:hAnsi="Arial" w:cs="Arial"/>
          <w:sz w:val="22"/>
          <w:szCs w:val="22"/>
        </w:rPr>
        <w:t>on the Leeds website,</w:t>
      </w:r>
      <w:r w:rsidR="009F65D2" w:rsidRPr="0098010B">
        <w:rPr>
          <w:rFonts w:ascii="Arial" w:hAnsi="Arial" w:cs="Arial"/>
          <w:sz w:val="22"/>
          <w:szCs w:val="22"/>
        </w:rPr>
        <w:t xml:space="preserve"> professional guidance remains mixed within family sections</w:t>
      </w:r>
      <w:r w:rsidR="0043491C">
        <w:rPr>
          <w:rFonts w:ascii="Arial" w:hAnsi="Arial" w:cs="Arial"/>
          <w:sz w:val="22"/>
          <w:szCs w:val="22"/>
        </w:rPr>
        <w:t>.</w:t>
      </w:r>
    </w:p>
    <w:p w14:paraId="6175F84E" w14:textId="163AE1AE" w:rsidR="009F65D2" w:rsidRPr="00DD4EAB" w:rsidRDefault="009F65D2" w:rsidP="00753EFA">
      <w:pPr>
        <w:pStyle w:val="Heading2"/>
        <w:spacing w:line="360" w:lineRule="auto"/>
        <w:jc w:val="both"/>
        <w:rPr>
          <w:rFonts w:ascii="Arial" w:hAnsi="Arial" w:cs="Arial"/>
          <w:b/>
          <w:bCs/>
          <w:color w:val="000000" w:themeColor="text1"/>
          <w:sz w:val="22"/>
          <w:szCs w:val="22"/>
        </w:rPr>
      </w:pPr>
      <w:bookmarkStart w:id="11" w:name="_Toc223288047"/>
      <w:r w:rsidRPr="00DD4EAB">
        <w:rPr>
          <w:rFonts w:ascii="Arial" w:hAnsi="Arial" w:cs="Arial"/>
          <w:b/>
          <w:bCs/>
          <w:color w:val="000000" w:themeColor="text1"/>
          <w:sz w:val="22"/>
          <w:szCs w:val="22"/>
        </w:rPr>
        <w:t>Multi-Agency Support Communication</w:t>
      </w:r>
      <w:bookmarkEnd w:id="11"/>
    </w:p>
    <w:p w14:paraId="7FCD2B7D" w14:textId="58291F14" w:rsidR="009F65D2" w:rsidRPr="0098010B" w:rsidRDefault="009F65D2" w:rsidP="00FA1580">
      <w:pPr>
        <w:spacing w:line="360" w:lineRule="auto"/>
        <w:jc w:val="both"/>
        <w:rPr>
          <w:rFonts w:ascii="Arial" w:hAnsi="Arial" w:cs="Arial"/>
          <w:sz w:val="22"/>
          <w:szCs w:val="22"/>
        </w:rPr>
      </w:pPr>
      <w:r w:rsidRPr="0098010B">
        <w:rPr>
          <w:rFonts w:ascii="Arial" w:hAnsi="Arial" w:cs="Arial"/>
          <w:sz w:val="22"/>
          <w:szCs w:val="22"/>
        </w:rPr>
        <w:t>These websites point to a range of partner services and encourage multi-agency referral pathways, indicating collaboration across health, education and social care. For example, Norfolk directs families to partner networks</w:t>
      </w:r>
      <w:r w:rsidR="00352137">
        <w:rPr>
          <w:rFonts w:ascii="Arial" w:hAnsi="Arial" w:cs="Arial"/>
          <w:sz w:val="22"/>
          <w:szCs w:val="22"/>
        </w:rPr>
        <w:t>, such as</w:t>
      </w:r>
      <w:r w:rsidRPr="0098010B">
        <w:rPr>
          <w:rFonts w:ascii="Arial" w:hAnsi="Arial" w:cs="Arial"/>
          <w:sz w:val="22"/>
          <w:szCs w:val="22"/>
        </w:rPr>
        <w:t xml:space="preserve"> family hubs and voluntary sector support. Leeds clearly connects Early Help with family hubs, education settings and health services, illustrating multi-agency working for families. </w:t>
      </w:r>
      <w:r w:rsidR="002D27BE" w:rsidRPr="0098010B">
        <w:rPr>
          <w:rFonts w:ascii="Arial" w:hAnsi="Arial" w:cs="Arial"/>
          <w:sz w:val="22"/>
          <w:szCs w:val="22"/>
        </w:rPr>
        <w:t>However, n</w:t>
      </w:r>
      <w:r w:rsidRPr="0098010B">
        <w:rPr>
          <w:rFonts w:ascii="Arial" w:hAnsi="Arial" w:cs="Arial"/>
          <w:sz w:val="22"/>
          <w:szCs w:val="22"/>
        </w:rPr>
        <w:t>one of the</w:t>
      </w:r>
      <w:r w:rsidR="002D27BE" w:rsidRPr="0098010B">
        <w:rPr>
          <w:rFonts w:ascii="Arial" w:hAnsi="Arial" w:cs="Arial"/>
          <w:sz w:val="22"/>
          <w:szCs w:val="22"/>
        </w:rPr>
        <w:t>se</w:t>
      </w:r>
      <w:r w:rsidRPr="0098010B">
        <w:rPr>
          <w:rFonts w:ascii="Arial" w:hAnsi="Arial" w:cs="Arial"/>
          <w:sz w:val="22"/>
          <w:szCs w:val="22"/>
        </w:rPr>
        <w:t xml:space="preserve"> sites consistently </w:t>
      </w:r>
      <w:r w:rsidR="00352137">
        <w:rPr>
          <w:rFonts w:ascii="Arial" w:hAnsi="Arial" w:cs="Arial"/>
          <w:sz w:val="22"/>
          <w:szCs w:val="22"/>
        </w:rPr>
        <w:t>maps</w:t>
      </w:r>
      <w:r w:rsidRPr="0098010B">
        <w:rPr>
          <w:rFonts w:ascii="Arial" w:hAnsi="Arial" w:cs="Arial"/>
          <w:sz w:val="22"/>
          <w:szCs w:val="22"/>
        </w:rPr>
        <w:t xml:space="preserve"> out a comprehensive multi-agency support network in one place.</w:t>
      </w:r>
    </w:p>
    <w:p w14:paraId="52394F51" w14:textId="0D298B5F" w:rsidR="004D54C9" w:rsidRPr="00EA16A5" w:rsidRDefault="004D54C9" w:rsidP="00753EFA">
      <w:pPr>
        <w:pStyle w:val="Heading1"/>
        <w:spacing w:line="360" w:lineRule="auto"/>
        <w:jc w:val="both"/>
        <w:rPr>
          <w:rFonts w:ascii="Arial" w:hAnsi="Arial" w:cs="Arial"/>
          <w:b/>
          <w:bCs/>
          <w:color w:val="000000" w:themeColor="text1"/>
          <w:sz w:val="22"/>
          <w:szCs w:val="22"/>
        </w:rPr>
      </w:pPr>
      <w:bookmarkStart w:id="12" w:name="_Toc223288048"/>
      <w:r w:rsidRPr="00EA16A5">
        <w:rPr>
          <w:rFonts w:ascii="Arial" w:hAnsi="Arial" w:cs="Arial"/>
          <w:b/>
          <w:bCs/>
          <w:color w:val="000000" w:themeColor="text1"/>
          <w:sz w:val="22"/>
          <w:szCs w:val="22"/>
        </w:rPr>
        <w:t>Conclusion and Recommendations</w:t>
      </w:r>
      <w:bookmarkEnd w:id="12"/>
    </w:p>
    <w:p w14:paraId="295C7577" w14:textId="42CDDC30" w:rsidR="004D54C9" w:rsidRPr="0098010B" w:rsidRDefault="00A136BD" w:rsidP="00EA16A5">
      <w:pPr>
        <w:spacing w:line="360" w:lineRule="auto"/>
        <w:jc w:val="both"/>
        <w:rPr>
          <w:rFonts w:ascii="Arial" w:hAnsi="Arial" w:cs="Arial"/>
          <w:sz w:val="22"/>
          <w:szCs w:val="22"/>
        </w:rPr>
      </w:pPr>
      <w:r w:rsidRPr="0098010B">
        <w:rPr>
          <w:rFonts w:ascii="Arial" w:hAnsi="Arial" w:cs="Arial"/>
          <w:sz w:val="22"/>
          <w:szCs w:val="22"/>
        </w:rPr>
        <w:t>National guidance emphasises that local Early Help offerings should be accessible, integrated</w:t>
      </w:r>
      <w:r w:rsidR="00D632AC" w:rsidRPr="0098010B">
        <w:rPr>
          <w:rFonts w:ascii="Arial" w:hAnsi="Arial" w:cs="Arial"/>
          <w:sz w:val="22"/>
          <w:szCs w:val="22"/>
        </w:rPr>
        <w:t>,</w:t>
      </w:r>
      <w:r w:rsidRPr="0098010B">
        <w:rPr>
          <w:rFonts w:ascii="Arial" w:hAnsi="Arial" w:cs="Arial"/>
          <w:sz w:val="22"/>
          <w:szCs w:val="22"/>
        </w:rPr>
        <w:t xml:space="preserve"> and user-friendly. </w:t>
      </w:r>
      <w:r w:rsidR="00D632AC" w:rsidRPr="0098010B">
        <w:rPr>
          <w:rFonts w:ascii="Arial" w:hAnsi="Arial" w:cs="Arial"/>
          <w:sz w:val="22"/>
          <w:szCs w:val="22"/>
        </w:rPr>
        <w:t>Based on the analysis, Norfolk County Council appears to provide the most effective and accessible information relating to Early Help services. While all three authorities demonstrate commitment to preventative support, Norfolk ensures clear navigation and distinct content for families and professionals. This reduces confusion</w:t>
      </w:r>
      <w:r w:rsidR="00782793">
        <w:rPr>
          <w:rFonts w:ascii="Arial" w:hAnsi="Arial" w:cs="Arial"/>
          <w:sz w:val="22"/>
          <w:szCs w:val="22"/>
        </w:rPr>
        <w:t>, as audiences can access content relevant to them from the outset</w:t>
      </w:r>
      <w:r w:rsidR="00D632AC" w:rsidRPr="0098010B">
        <w:rPr>
          <w:rFonts w:ascii="Arial" w:hAnsi="Arial" w:cs="Arial"/>
          <w:sz w:val="22"/>
          <w:szCs w:val="22"/>
        </w:rPr>
        <w:t xml:space="preserve">. The structured presentation, combined with accessible language and </w:t>
      </w:r>
      <w:r w:rsidR="00542CE4" w:rsidRPr="0098010B">
        <w:rPr>
          <w:rFonts w:ascii="Arial" w:hAnsi="Arial" w:cs="Arial"/>
          <w:sz w:val="22"/>
          <w:szCs w:val="22"/>
        </w:rPr>
        <w:t>guidance</w:t>
      </w:r>
      <w:r w:rsidR="00D632AC" w:rsidRPr="0098010B">
        <w:rPr>
          <w:rFonts w:ascii="Arial" w:hAnsi="Arial" w:cs="Arial"/>
          <w:sz w:val="22"/>
          <w:szCs w:val="22"/>
        </w:rPr>
        <w:t xml:space="preserve"> to family hubs, supports user understanding without requiring professional knowledge. </w:t>
      </w:r>
      <w:r w:rsidR="00542CE4" w:rsidRPr="0098010B">
        <w:rPr>
          <w:rFonts w:ascii="Arial" w:hAnsi="Arial" w:cs="Arial"/>
          <w:sz w:val="22"/>
          <w:szCs w:val="22"/>
        </w:rPr>
        <w:t>Additionally, the council’s early help strategy, which engages the greater community, aligns best with the tenets of multi-agency working</w:t>
      </w:r>
      <w:r w:rsidR="00D632AC" w:rsidRPr="0098010B">
        <w:rPr>
          <w:rFonts w:ascii="Arial" w:hAnsi="Arial" w:cs="Arial"/>
          <w:sz w:val="22"/>
          <w:szCs w:val="22"/>
        </w:rPr>
        <w:t>.</w:t>
      </w:r>
    </w:p>
    <w:p w14:paraId="71F5D22F" w14:textId="5463A9F9" w:rsidR="00A136BD" w:rsidRPr="0098010B" w:rsidRDefault="00D632AC" w:rsidP="008B2F8D">
      <w:pPr>
        <w:spacing w:line="360" w:lineRule="auto"/>
        <w:jc w:val="both"/>
        <w:rPr>
          <w:rFonts w:ascii="Arial" w:hAnsi="Arial" w:cs="Arial"/>
          <w:sz w:val="22"/>
          <w:szCs w:val="22"/>
        </w:rPr>
      </w:pPr>
      <w:r w:rsidRPr="0098010B">
        <w:rPr>
          <w:rFonts w:ascii="Arial" w:hAnsi="Arial" w:cs="Arial"/>
          <w:sz w:val="22"/>
          <w:szCs w:val="22"/>
        </w:rPr>
        <w:t>Local authority websites can</w:t>
      </w:r>
      <w:r w:rsidR="00A136BD" w:rsidRPr="0098010B">
        <w:rPr>
          <w:rFonts w:ascii="Arial" w:hAnsi="Arial" w:cs="Arial"/>
          <w:sz w:val="22"/>
          <w:szCs w:val="22"/>
        </w:rPr>
        <w:t xml:space="preserve"> improve accessibility and effectiveness</w:t>
      </w:r>
      <w:r w:rsidRPr="0098010B">
        <w:rPr>
          <w:rFonts w:ascii="Arial" w:hAnsi="Arial" w:cs="Arial"/>
          <w:sz w:val="22"/>
          <w:szCs w:val="22"/>
        </w:rPr>
        <w:t xml:space="preserve"> by</w:t>
      </w:r>
      <w:r w:rsidR="00A136BD" w:rsidRPr="0098010B">
        <w:rPr>
          <w:rFonts w:ascii="Arial" w:hAnsi="Arial" w:cs="Arial"/>
          <w:sz w:val="22"/>
          <w:szCs w:val="22"/>
        </w:rPr>
        <w:t xml:space="preserve"> incorporat</w:t>
      </w:r>
      <w:r w:rsidRPr="0098010B">
        <w:rPr>
          <w:rFonts w:ascii="Arial" w:hAnsi="Arial" w:cs="Arial"/>
          <w:sz w:val="22"/>
          <w:szCs w:val="22"/>
        </w:rPr>
        <w:t>ing</w:t>
      </w:r>
      <w:r w:rsidR="00A136BD" w:rsidRPr="0098010B">
        <w:rPr>
          <w:rFonts w:ascii="Arial" w:hAnsi="Arial" w:cs="Arial"/>
          <w:sz w:val="22"/>
          <w:szCs w:val="22"/>
        </w:rPr>
        <w:t xml:space="preserve"> clearer</w:t>
      </w:r>
      <w:r w:rsidR="00A76E11">
        <w:rPr>
          <w:rFonts w:ascii="Arial" w:hAnsi="Arial" w:cs="Arial"/>
          <w:sz w:val="22"/>
          <w:szCs w:val="22"/>
        </w:rPr>
        <w:t>,</w:t>
      </w:r>
      <w:r w:rsidR="00A136BD" w:rsidRPr="0098010B">
        <w:rPr>
          <w:rFonts w:ascii="Arial" w:hAnsi="Arial" w:cs="Arial"/>
          <w:sz w:val="22"/>
          <w:szCs w:val="22"/>
        </w:rPr>
        <w:t xml:space="preserve"> summarised content written in plain language</w:t>
      </w:r>
      <w:r w:rsidR="00AE5EB1" w:rsidRPr="0098010B">
        <w:rPr>
          <w:rFonts w:ascii="Arial" w:hAnsi="Arial" w:cs="Arial"/>
          <w:sz w:val="22"/>
          <w:szCs w:val="22"/>
        </w:rPr>
        <w:t xml:space="preserve"> (</w:t>
      </w:r>
      <w:proofErr w:type="spellStart"/>
      <w:r w:rsidR="00AE5EB1" w:rsidRPr="0098010B">
        <w:rPr>
          <w:rFonts w:ascii="Arial" w:hAnsi="Arial" w:cs="Arial"/>
          <w:sz w:val="22"/>
          <w:szCs w:val="22"/>
        </w:rPr>
        <w:t>Belabas</w:t>
      </w:r>
      <w:proofErr w:type="spellEnd"/>
      <w:r w:rsidR="00AE5EB1" w:rsidRPr="0098010B">
        <w:rPr>
          <w:rFonts w:ascii="Arial" w:hAnsi="Arial" w:cs="Arial"/>
          <w:sz w:val="22"/>
          <w:szCs w:val="22"/>
        </w:rPr>
        <w:t>, 2023)</w:t>
      </w:r>
      <w:r w:rsidR="00A136BD" w:rsidRPr="0098010B">
        <w:rPr>
          <w:rFonts w:ascii="Arial" w:hAnsi="Arial" w:cs="Arial"/>
          <w:sz w:val="22"/>
          <w:szCs w:val="22"/>
        </w:rPr>
        <w:t>. Th</w:t>
      </w:r>
      <w:r w:rsidRPr="0098010B">
        <w:rPr>
          <w:rFonts w:ascii="Arial" w:hAnsi="Arial" w:cs="Arial"/>
          <w:sz w:val="22"/>
          <w:szCs w:val="22"/>
        </w:rPr>
        <w:t>is</w:t>
      </w:r>
      <w:r w:rsidR="00A136BD" w:rsidRPr="0098010B">
        <w:rPr>
          <w:rFonts w:ascii="Arial" w:hAnsi="Arial" w:cs="Arial"/>
          <w:sz w:val="22"/>
          <w:szCs w:val="22"/>
        </w:rPr>
        <w:t xml:space="preserve"> should include </w:t>
      </w:r>
      <w:r w:rsidR="008B2F8D">
        <w:rPr>
          <w:rFonts w:ascii="Arial" w:hAnsi="Arial" w:cs="Arial"/>
          <w:sz w:val="22"/>
          <w:szCs w:val="22"/>
        </w:rPr>
        <w:t xml:space="preserve">an </w:t>
      </w:r>
      <w:r w:rsidR="00A136BD" w:rsidRPr="0098010B">
        <w:rPr>
          <w:rFonts w:ascii="Arial" w:hAnsi="Arial" w:cs="Arial"/>
          <w:sz w:val="22"/>
          <w:szCs w:val="22"/>
        </w:rPr>
        <w:t xml:space="preserve">explanation of </w:t>
      </w:r>
      <w:r w:rsidR="00A76E11">
        <w:rPr>
          <w:rFonts w:ascii="Arial" w:hAnsi="Arial" w:cs="Arial"/>
          <w:sz w:val="22"/>
          <w:szCs w:val="22"/>
        </w:rPr>
        <w:t xml:space="preserve">the services available and how families can immediately access them without </w:t>
      </w:r>
      <w:r w:rsidR="00A136BD" w:rsidRPr="0098010B">
        <w:rPr>
          <w:rFonts w:ascii="Arial" w:hAnsi="Arial" w:cs="Arial"/>
          <w:sz w:val="22"/>
          <w:szCs w:val="22"/>
        </w:rPr>
        <w:t>prior professional knowledge. Ensuring compliance with recognised digital accessibility standards would help families with diverse communication needs to find information easily. These standards include simplified language, logical page organisation and alternative formats for key documents</w:t>
      </w:r>
      <w:r w:rsidR="00595083" w:rsidRPr="0098010B">
        <w:rPr>
          <w:rFonts w:ascii="Arial" w:hAnsi="Arial" w:cs="Arial"/>
          <w:sz w:val="22"/>
          <w:szCs w:val="22"/>
        </w:rPr>
        <w:t xml:space="preserve"> (NHS England, 2025)</w:t>
      </w:r>
      <w:r w:rsidR="00A136BD" w:rsidRPr="0098010B">
        <w:rPr>
          <w:rFonts w:ascii="Arial" w:hAnsi="Arial" w:cs="Arial"/>
          <w:sz w:val="22"/>
          <w:szCs w:val="22"/>
        </w:rPr>
        <w:t>. Additionally, creating pages for Early Help that clearly distinguish family content from professional guidanc</w:t>
      </w:r>
      <w:r w:rsidR="002A483D">
        <w:rPr>
          <w:rFonts w:ascii="Arial" w:hAnsi="Arial" w:cs="Arial"/>
          <w:sz w:val="22"/>
          <w:szCs w:val="22"/>
        </w:rPr>
        <w:t>e</w:t>
      </w:r>
      <w:r w:rsidR="00A136BD" w:rsidRPr="0098010B">
        <w:rPr>
          <w:rFonts w:ascii="Arial" w:hAnsi="Arial" w:cs="Arial"/>
          <w:sz w:val="22"/>
          <w:szCs w:val="22"/>
        </w:rPr>
        <w:t xml:space="preserve">, </w:t>
      </w:r>
      <w:r w:rsidR="002A483D">
        <w:rPr>
          <w:rFonts w:ascii="Arial" w:hAnsi="Arial" w:cs="Arial"/>
          <w:sz w:val="22"/>
          <w:szCs w:val="22"/>
        </w:rPr>
        <w:t>using</w:t>
      </w:r>
      <w:r w:rsidR="00A136BD" w:rsidRPr="0098010B">
        <w:rPr>
          <w:rFonts w:ascii="Arial" w:hAnsi="Arial" w:cs="Arial"/>
          <w:sz w:val="22"/>
          <w:szCs w:val="22"/>
        </w:rPr>
        <w:t xml:space="preserve"> visual aids or short video explainers and regular usability testing with families to refine content structure and clarity </w:t>
      </w:r>
      <w:r w:rsidR="006E322D">
        <w:rPr>
          <w:rFonts w:ascii="Arial" w:hAnsi="Arial" w:cs="Arial"/>
          <w:sz w:val="22"/>
          <w:szCs w:val="22"/>
        </w:rPr>
        <w:t>are</w:t>
      </w:r>
      <w:r w:rsidR="00A136BD" w:rsidRPr="0098010B">
        <w:rPr>
          <w:rFonts w:ascii="Arial" w:hAnsi="Arial" w:cs="Arial"/>
          <w:sz w:val="22"/>
          <w:szCs w:val="22"/>
        </w:rPr>
        <w:t xml:space="preserve"> important</w:t>
      </w:r>
      <w:r w:rsidR="00595083" w:rsidRPr="0098010B">
        <w:rPr>
          <w:rFonts w:ascii="Arial" w:hAnsi="Arial" w:cs="Arial"/>
          <w:sz w:val="22"/>
          <w:szCs w:val="22"/>
        </w:rPr>
        <w:t xml:space="preserve"> (Sakas et al, 2023)</w:t>
      </w:r>
      <w:r w:rsidR="00A136BD" w:rsidRPr="0098010B">
        <w:rPr>
          <w:rFonts w:ascii="Arial" w:hAnsi="Arial" w:cs="Arial"/>
          <w:sz w:val="22"/>
          <w:szCs w:val="22"/>
        </w:rPr>
        <w:t>. These improvements could ensure that Early Help information is reachable, understandable and actionable for all families.</w:t>
      </w:r>
    </w:p>
    <w:p w14:paraId="6E9EAF21" w14:textId="77777777" w:rsidR="00595083" w:rsidRPr="0098010B" w:rsidRDefault="00595083" w:rsidP="0098010B">
      <w:pPr>
        <w:spacing w:line="360" w:lineRule="auto"/>
        <w:rPr>
          <w:rFonts w:ascii="Arial" w:hAnsi="Arial" w:cs="Arial"/>
          <w:sz w:val="22"/>
          <w:szCs w:val="22"/>
          <w:lang w:val="en-US"/>
        </w:rPr>
      </w:pPr>
      <w:bookmarkStart w:id="13" w:name="_Hlk189816875"/>
      <w:bookmarkStart w:id="14" w:name="_Hlk190342758"/>
      <w:bookmarkStart w:id="15" w:name="_Hlk190678080"/>
      <w:bookmarkStart w:id="16" w:name="_Hlk190766615"/>
      <w:bookmarkStart w:id="17" w:name="_Hlk190877680"/>
      <w:bookmarkStart w:id="18" w:name="_Hlk198546970"/>
      <w:bookmarkStart w:id="19" w:name="_Hlk198633330"/>
      <w:bookmarkStart w:id="20" w:name="_Hlk198801196"/>
      <w:bookmarkStart w:id="21" w:name="_Hlk198911051"/>
      <w:bookmarkStart w:id="22" w:name="_Hlk199108864"/>
      <w:bookmarkStart w:id="23" w:name="_Hlk199187992"/>
      <w:bookmarkStart w:id="24" w:name="_Hlk199248216"/>
      <w:bookmarkStart w:id="25" w:name="_Hlk199530509"/>
      <w:bookmarkStart w:id="26" w:name="_Hlk199598768"/>
      <w:bookmarkStart w:id="27" w:name="_Hlk199788816"/>
      <w:bookmarkStart w:id="28" w:name="_Hlk199843549"/>
      <w:bookmarkStart w:id="29" w:name="_Hlk200201800"/>
      <w:bookmarkStart w:id="30" w:name="_Hlk200535354"/>
      <w:bookmarkStart w:id="31" w:name="_Hlk200715152"/>
      <w:bookmarkStart w:id="32" w:name="_Hlk200918315"/>
      <w:bookmarkStart w:id="33" w:name="_Hlk201225617"/>
      <w:bookmarkStart w:id="34" w:name="_Hlk201396360"/>
      <w:bookmarkStart w:id="35" w:name="_Hlk202173154"/>
      <w:bookmarkStart w:id="36" w:name="_Hlk202292525"/>
      <w:bookmarkStart w:id="37" w:name="_Hlk202439513"/>
      <w:bookmarkStart w:id="38" w:name="_Hlk202608392"/>
      <w:bookmarkStart w:id="39" w:name="_Hlk202645782"/>
      <w:bookmarkStart w:id="40" w:name="_Hlk202791804"/>
      <w:bookmarkStart w:id="41" w:name="_Hlk202817317"/>
      <w:bookmarkStart w:id="42" w:name="_Hlk202878186"/>
      <w:bookmarkStart w:id="43" w:name="_Hlk203043500"/>
      <w:bookmarkStart w:id="44" w:name="_Hlk203215433"/>
      <w:bookmarkStart w:id="45" w:name="_Hlk203297461"/>
      <w:bookmarkStart w:id="46" w:name="_Hlk211590662"/>
      <w:bookmarkStart w:id="47" w:name="_Hlk211626901"/>
      <w:bookmarkStart w:id="48" w:name="_Hlk211715934"/>
      <w:bookmarkStart w:id="49" w:name="_Hlk211890292"/>
      <w:bookmarkStart w:id="50" w:name="_Hlk212468432"/>
      <w:bookmarkStart w:id="51" w:name="_Hlk212560338"/>
      <w:bookmarkStart w:id="52" w:name="_Hlk212619860"/>
      <w:bookmarkStart w:id="53" w:name="_Hlk212634023"/>
      <w:bookmarkStart w:id="54" w:name="_Hlk212726260"/>
      <w:bookmarkStart w:id="55" w:name="_Hlk212888847"/>
      <w:bookmarkStart w:id="56" w:name="_Hlk213677177"/>
      <w:bookmarkStart w:id="57" w:name="_Hlk215235858"/>
      <w:bookmarkStart w:id="58" w:name="_Hlk215667821"/>
      <w:bookmarkStart w:id="59" w:name="_Hlk215842732"/>
      <w:bookmarkStart w:id="60" w:name="_Hlk218000627"/>
      <w:bookmarkStart w:id="61" w:name="_Hlk218086350"/>
      <w:bookmarkStart w:id="62" w:name="_Hlk218503104"/>
      <w:bookmarkStart w:id="63" w:name="_Hlk219447013"/>
      <w:bookmarkStart w:id="64" w:name="_Hlk219464661"/>
      <w:r w:rsidRPr="0098010B">
        <w:rPr>
          <w:rFonts w:ascii="Arial" w:hAnsi="Arial" w:cs="Arial"/>
          <w:sz w:val="22"/>
          <w:szCs w:val="22"/>
          <w:lang w:val="en-US"/>
        </w:rPr>
        <w:br w:type="page"/>
      </w:r>
    </w:p>
    <w:p w14:paraId="5A09A0F5" w14:textId="278684BB" w:rsidR="00595083" w:rsidRPr="00753EFA" w:rsidRDefault="00595083" w:rsidP="00753EFA">
      <w:pPr>
        <w:pStyle w:val="Heading1"/>
        <w:spacing w:line="360" w:lineRule="auto"/>
        <w:rPr>
          <w:rFonts w:ascii="Arial" w:hAnsi="Arial" w:cs="Arial"/>
          <w:b/>
          <w:bCs/>
          <w:color w:val="000000" w:themeColor="text1"/>
          <w:sz w:val="22"/>
          <w:szCs w:val="22"/>
          <w:lang w:val="en-US"/>
        </w:rPr>
      </w:pPr>
      <w:bookmarkStart w:id="65" w:name="_Toc223288049"/>
      <w:r w:rsidRPr="00753EFA">
        <w:rPr>
          <w:rFonts w:ascii="Arial" w:hAnsi="Arial" w:cs="Arial"/>
          <w:b/>
          <w:bCs/>
          <w:color w:val="000000" w:themeColor="text1"/>
          <w:sz w:val="22"/>
          <w:szCs w:val="22"/>
          <w:lang w:val="en-US"/>
        </w:rPr>
        <w:t xml:space="preserve">List of </w:t>
      </w:r>
      <w:bookmarkStart w:id="66" w:name="_Hlk199872069"/>
      <w:bookmarkStart w:id="67" w:name="_Hlk199929284"/>
      <w:bookmarkStart w:id="68" w:name="_Hlk199945921"/>
      <w:bookmarkStart w:id="69" w:name="_Hlk200441764"/>
      <w:bookmarkStart w:id="70" w:name="_Hlk200797273"/>
      <w:bookmarkStart w:id="71" w:name="_Hlk201657558"/>
      <w:bookmarkStart w:id="72" w:name="_Hlk201838647"/>
      <w:bookmarkStart w:id="73" w:name="_Hlk201848357"/>
      <w:r w:rsidRPr="00753EFA">
        <w:rPr>
          <w:rFonts w:ascii="Arial" w:hAnsi="Arial" w:cs="Arial"/>
          <w:b/>
          <w:bCs/>
          <w:color w:val="000000" w:themeColor="text1"/>
          <w:sz w:val="22"/>
          <w:szCs w:val="22"/>
          <w:lang w:val="en-US"/>
        </w:rPr>
        <w:t>References</w:t>
      </w:r>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bookmarkEnd w:id="44"/>
      <w:bookmarkEnd w:id="45"/>
      <w:bookmarkEnd w:id="46"/>
      <w:bookmarkEnd w:id="47"/>
      <w:bookmarkEnd w:id="48"/>
      <w:bookmarkEnd w:id="49"/>
      <w:bookmarkEnd w:id="50"/>
      <w:bookmarkEnd w:id="51"/>
      <w:bookmarkEnd w:id="52"/>
      <w:bookmarkEnd w:id="53"/>
      <w:bookmarkEnd w:id="54"/>
      <w:bookmarkEnd w:id="55"/>
      <w:bookmarkEnd w:id="56"/>
      <w:bookmarkEnd w:id="65"/>
      <w:bookmarkEnd w:id="66"/>
      <w:bookmarkEnd w:id="67"/>
      <w:bookmarkEnd w:id="68"/>
      <w:bookmarkEnd w:id="69"/>
      <w:bookmarkEnd w:id="70"/>
      <w:bookmarkEnd w:id="71"/>
      <w:bookmarkEnd w:id="72"/>
      <w:bookmarkEnd w:id="73"/>
    </w:p>
    <w:bookmarkEnd w:id="57"/>
    <w:bookmarkEnd w:id="58"/>
    <w:bookmarkEnd w:id="59"/>
    <w:bookmarkEnd w:id="60"/>
    <w:bookmarkEnd w:id="61"/>
    <w:bookmarkEnd w:id="62"/>
    <w:bookmarkEnd w:id="63"/>
    <w:bookmarkEnd w:id="64"/>
    <w:p w14:paraId="3E70BBDC" w14:textId="5783CB5D" w:rsidR="00595083" w:rsidRPr="0098010B" w:rsidRDefault="00595083" w:rsidP="0098010B">
      <w:pPr>
        <w:spacing w:line="360" w:lineRule="auto"/>
        <w:ind w:left="720" w:hanging="720"/>
        <w:rPr>
          <w:rFonts w:ascii="Arial" w:hAnsi="Arial" w:cs="Arial"/>
          <w:color w:val="222222"/>
          <w:sz w:val="22"/>
          <w:szCs w:val="22"/>
          <w:shd w:val="clear" w:color="auto" w:fill="FFFFFF"/>
        </w:rPr>
      </w:pPr>
      <w:proofErr w:type="spellStart"/>
      <w:r w:rsidRPr="0098010B">
        <w:rPr>
          <w:rFonts w:ascii="Arial" w:hAnsi="Arial" w:cs="Arial"/>
          <w:color w:val="222222"/>
          <w:sz w:val="22"/>
          <w:szCs w:val="22"/>
          <w:shd w:val="clear" w:color="auto" w:fill="FFFFFF"/>
        </w:rPr>
        <w:t>Belabas</w:t>
      </w:r>
      <w:proofErr w:type="spellEnd"/>
      <w:r w:rsidRPr="0098010B">
        <w:rPr>
          <w:rFonts w:ascii="Arial" w:hAnsi="Arial" w:cs="Arial"/>
          <w:color w:val="222222"/>
          <w:sz w:val="22"/>
          <w:szCs w:val="22"/>
          <w:shd w:val="clear" w:color="auto" w:fill="FFFFFF"/>
        </w:rPr>
        <w:t>, W. (2023) ‘Moving toward more inclusive government communication in an era of superdiversity.’ </w:t>
      </w:r>
      <w:r w:rsidRPr="0098010B">
        <w:rPr>
          <w:rFonts w:ascii="Arial" w:hAnsi="Arial" w:cs="Arial"/>
          <w:i/>
          <w:iCs/>
          <w:color w:val="222222"/>
          <w:sz w:val="22"/>
          <w:szCs w:val="22"/>
          <w:shd w:val="clear" w:color="auto" w:fill="FFFFFF"/>
        </w:rPr>
        <w:t>Administration &amp; Society</w:t>
      </w:r>
      <w:r w:rsidRPr="0098010B">
        <w:rPr>
          <w:rFonts w:ascii="Arial" w:hAnsi="Arial" w:cs="Arial"/>
          <w:color w:val="222222"/>
          <w:sz w:val="22"/>
          <w:szCs w:val="22"/>
          <w:shd w:val="clear" w:color="auto" w:fill="FFFFFF"/>
        </w:rPr>
        <w:t>, </w:t>
      </w:r>
      <w:r w:rsidRPr="0098010B">
        <w:rPr>
          <w:rFonts w:ascii="Arial" w:hAnsi="Arial" w:cs="Arial"/>
          <w:i/>
          <w:iCs/>
          <w:color w:val="222222"/>
          <w:sz w:val="22"/>
          <w:szCs w:val="22"/>
          <w:shd w:val="clear" w:color="auto" w:fill="FFFFFF"/>
        </w:rPr>
        <w:t>55</w:t>
      </w:r>
      <w:r w:rsidRPr="0098010B">
        <w:rPr>
          <w:rFonts w:ascii="Arial" w:hAnsi="Arial" w:cs="Arial"/>
          <w:color w:val="222222"/>
          <w:sz w:val="22"/>
          <w:szCs w:val="22"/>
          <w:shd w:val="clear" w:color="auto" w:fill="FFFFFF"/>
        </w:rPr>
        <w:t xml:space="preserve">(10), pp.1952-1973. Available at: </w:t>
      </w:r>
      <w:hyperlink r:id="rId9" w:history="1">
        <w:r w:rsidRPr="0098010B">
          <w:rPr>
            <w:rStyle w:val="Hyperlink"/>
            <w:rFonts w:ascii="Arial" w:hAnsi="Arial" w:cs="Arial"/>
            <w:sz w:val="22"/>
            <w:szCs w:val="22"/>
            <w:shd w:val="clear" w:color="auto" w:fill="FFFFFF"/>
          </w:rPr>
          <w:t>https://doi.org/10.1177/00953997231190570</w:t>
        </w:r>
      </w:hyperlink>
      <w:r w:rsidRPr="0098010B">
        <w:rPr>
          <w:rFonts w:ascii="Arial" w:hAnsi="Arial" w:cs="Arial"/>
          <w:color w:val="222222"/>
          <w:sz w:val="22"/>
          <w:szCs w:val="22"/>
          <w:shd w:val="clear" w:color="auto" w:fill="FFFFFF"/>
        </w:rPr>
        <w:t xml:space="preserve"> </w:t>
      </w:r>
    </w:p>
    <w:p w14:paraId="05E3AD22" w14:textId="5B70C249" w:rsidR="00595083" w:rsidRPr="0098010B" w:rsidRDefault="00595083" w:rsidP="0098010B">
      <w:pPr>
        <w:spacing w:line="360" w:lineRule="auto"/>
        <w:ind w:left="720" w:hanging="720"/>
        <w:rPr>
          <w:rFonts w:ascii="Arial" w:hAnsi="Arial" w:cs="Arial"/>
          <w:color w:val="222222"/>
          <w:sz w:val="22"/>
          <w:szCs w:val="22"/>
          <w:shd w:val="clear" w:color="auto" w:fill="FFFFFF"/>
        </w:rPr>
      </w:pPr>
      <w:r w:rsidRPr="0098010B">
        <w:rPr>
          <w:rFonts w:ascii="Arial" w:hAnsi="Arial" w:cs="Arial"/>
          <w:color w:val="222222"/>
          <w:sz w:val="22"/>
          <w:szCs w:val="22"/>
          <w:shd w:val="clear" w:color="auto" w:fill="FFFFFF"/>
        </w:rPr>
        <w:t>Dixon, S., Kendall, B., Driscoll, J. and Pope, C. (2022) ‘Supporting the ‘</w:t>
      </w:r>
      <w:proofErr w:type="spellStart"/>
      <w:r w:rsidRPr="0098010B">
        <w:rPr>
          <w:rFonts w:ascii="Arial" w:hAnsi="Arial" w:cs="Arial"/>
          <w:color w:val="222222"/>
          <w:sz w:val="22"/>
          <w:szCs w:val="22"/>
          <w:shd w:val="clear" w:color="auto" w:fill="FFFFFF"/>
        </w:rPr>
        <w:t>multi’in</w:t>
      </w:r>
      <w:proofErr w:type="spellEnd"/>
      <w:r w:rsidRPr="0098010B">
        <w:rPr>
          <w:rFonts w:ascii="Arial" w:hAnsi="Arial" w:cs="Arial"/>
          <w:color w:val="222222"/>
          <w:sz w:val="22"/>
          <w:szCs w:val="22"/>
          <w:shd w:val="clear" w:color="auto" w:fill="FFFFFF"/>
        </w:rPr>
        <w:t xml:space="preserve"> multi-agency working: learning with and from each other could enable multi-agency safeguarding.’ </w:t>
      </w:r>
      <w:r w:rsidRPr="0098010B">
        <w:rPr>
          <w:rFonts w:ascii="Arial" w:hAnsi="Arial" w:cs="Arial"/>
          <w:i/>
          <w:iCs/>
          <w:color w:val="222222"/>
          <w:sz w:val="22"/>
          <w:szCs w:val="22"/>
          <w:shd w:val="clear" w:color="auto" w:fill="FFFFFF"/>
        </w:rPr>
        <w:t>The British Journal of General Practice</w:t>
      </w:r>
      <w:r w:rsidRPr="0098010B">
        <w:rPr>
          <w:rFonts w:ascii="Arial" w:hAnsi="Arial" w:cs="Arial"/>
          <w:color w:val="222222"/>
          <w:sz w:val="22"/>
          <w:szCs w:val="22"/>
          <w:shd w:val="clear" w:color="auto" w:fill="FFFFFF"/>
        </w:rPr>
        <w:t>, </w:t>
      </w:r>
      <w:r w:rsidRPr="0098010B">
        <w:rPr>
          <w:rFonts w:ascii="Arial" w:hAnsi="Arial" w:cs="Arial"/>
          <w:i/>
          <w:iCs/>
          <w:color w:val="222222"/>
          <w:sz w:val="22"/>
          <w:szCs w:val="22"/>
          <w:shd w:val="clear" w:color="auto" w:fill="FFFFFF"/>
        </w:rPr>
        <w:t>72</w:t>
      </w:r>
      <w:r w:rsidRPr="0098010B">
        <w:rPr>
          <w:rFonts w:ascii="Arial" w:hAnsi="Arial" w:cs="Arial"/>
          <w:color w:val="222222"/>
          <w:sz w:val="22"/>
          <w:szCs w:val="22"/>
          <w:shd w:val="clear" w:color="auto" w:fill="FFFFFF"/>
        </w:rPr>
        <w:t xml:space="preserve">(722), p.438. Available at: </w:t>
      </w:r>
      <w:hyperlink r:id="rId10" w:history="1">
        <w:r w:rsidRPr="0098010B">
          <w:rPr>
            <w:rStyle w:val="Hyperlink"/>
            <w:rFonts w:ascii="Arial" w:hAnsi="Arial" w:cs="Arial"/>
            <w:sz w:val="22"/>
            <w:szCs w:val="22"/>
            <w:shd w:val="clear" w:color="auto" w:fill="FFFFFF"/>
          </w:rPr>
          <w:t>https://doi.org/10.3399/bjgp22X720617</w:t>
        </w:r>
      </w:hyperlink>
      <w:r w:rsidRPr="0098010B">
        <w:rPr>
          <w:rFonts w:ascii="Arial" w:hAnsi="Arial" w:cs="Arial"/>
          <w:color w:val="222222"/>
          <w:sz w:val="22"/>
          <w:szCs w:val="22"/>
          <w:shd w:val="clear" w:color="auto" w:fill="FFFFFF"/>
        </w:rPr>
        <w:t xml:space="preserve"> </w:t>
      </w:r>
    </w:p>
    <w:p w14:paraId="0A75AC66" w14:textId="0FDA5598" w:rsidR="00595083" w:rsidRPr="0098010B" w:rsidRDefault="00595083" w:rsidP="0098010B">
      <w:pPr>
        <w:spacing w:line="360" w:lineRule="auto"/>
        <w:ind w:left="720" w:hanging="720"/>
        <w:rPr>
          <w:rFonts w:ascii="Arial" w:hAnsi="Arial" w:cs="Arial"/>
          <w:color w:val="222222"/>
          <w:sz w:val="22"/>
          <w:szCs w:val="22"/>
          <w:shd w:val="clear" w:color="auto" w:fill="FFFFFF"/>
        </w:rPr>
      </w:pPr>
      <w:r w:rsidRPr="0098010B">
        <w:rPr>
          <w:rFonts w:ascii="Arial" w:hAnsi="Arial" w:cs="Arial"/>
          <w:color w:val="222222"/>
          <w:sz w:val="22"/>
          <w:szCs w:val="22"/>
          <w:shd w:val="clear" w:color="auto" w:fill="FFFFFF"/>
        </w:rPr>
        <w:t>Edwards, A., Gharbi, R., Berry, A. and Duschinsky, R. (2021) ‘Supporting and strengthening families through provision of early help.’ </w:t>
      </w:r>
      <w:r w:rsidRPr="0098010B">
        <w:rPr>
          <w:rFonts w:ascii="Arial" w:hAnsi="Arial" w:cs="Arial"/>
          <w:i/>
          <w:iCs/>
          <w:color w:val="222222"/>
          <w:sz w:val="22"/>
          <w:szCs w:val="22"/>
          <w:shd w:val="clear" w:color="auto" w:fill="FFFFFF"/>
        </w:rPr>
        <w:t>National Children’s Bureau, London</w:t>
      </w:r>
      <w:r w:rsidRPr="0098010B">
        <w:rPr>
          <w:rFonts w:ascii="Arial" w:hAnsi="Arial" w:cs="Arial"/>
          <w:color w:val="222222"/>
          <w:sz w:val="22"/>
          <w:szCs w:val="22"/>
          <w:shd w:val="clear" w:color="auto" w:fill="FFFFFF"/>
        </w:rPr>
        <w:t xml:space="preserve">. Available at: </w:t>
      </w:r>
      <w:hyperlink r:id="rId11" w:history="1">
        <w:r w:rsidRPr="0098010B">
          <w:rPr>
            <w:rStyle w:val="Hyperlink"/>
            <w:rFonts w:ascii="Arial" w:hAnsi="Arial" w:cs="Arial"/>
            <w:sz w:val="22"/>
            <w:szCs w:val="22"/>
            <w:shd w:val="clear" w:color="auto" w:fill="FFFFFF"/>
          </w:rPr>
          <w:t>https://www.ncb.org.uk/sites/default/files/uploads/attachments/20210513_Rapid%20Review_Full%20Report%20-%20FINAL.pdf</w:t>
        </w:r>
      </w:hyperlink>
      <w:r w:rsidRPr="0098010B">
        <w:rPr>
          <w:rFonts w:ascii="Arial" w:hAnsi="Arial" w:cs="Arial"/>
          <w:color w:val="222222"/>
          <w:sz w:val="22"/>
          <w:szCs w:val="22"/>
          <w:shd w:val="clear" w:color="auto" w:fill="FFFFFF"/>
        </w:rPr>
        <w:t xml:space="preserve"> (Accessed: 19 February 2026)</w:t>
      </w:r>
    </w:p>
    <w:p w14:paraId="5F637DA0" w14:textId="46127159" w:rsidR="00595083" w:rsidRPr="0098010B" w:rsidRDefault="00595083" w:rsidP="0098010B">
      <w:pPr>
        <w:spacing w:line="360" w:lineRule="auto"/>
        <w:ind w:left="720" w:hanging="720"/>
        <w:rPr>
          <w:rFonts w:ascii="Arial" w:hAnsi="Arial" w:cs="Arial"/>
          <w:color w:val="222222"/>
          <w:sz w:val="22"/>
          <w:szCs w:val="22"/>
          <w:shd w:val="clear" w:color="auto" w:fill="FFFFFF"/>
        </w:rPr>
      </w:pPr>
      <w:r w:rsidRPr="0098010B">
        <w:rPr>
          <w:rFonts w:ascii="Arial" w:hAnsi="Arial" w:cs="Arial"/>
          <w:color w:val="222222"/>
          <w:sz w:val="22"/>
          <w:szCs w:val="22"/>
          <w:shd w:val="clear" w:color="auto" w:fill="FFFFFF"/>
        </w:rPr>
        <w:t xml:space="preserve">GOV.UK (2022) </w:t>
      </w:r>
      <w:r w:rsidRPr="00733203">
        <w:rPr>
          <w:rFonts w:ascii="Arial" w:hAnsi="Arial" w:cs="Arial"/>
          <w:i/>
          <w:iCs/>
          <w:color w:val="222222"/>
          <w:sz w:val="22"/>
          <w:szCs w:val="22"/>
          <w:shd w:val="clear" w:color="auto" w:fill="FFFFFF"/>
        </w:rPr>
        <w:t>Early Help System Guide: A toolkit to assist local strategic partnerships responsible for their Early Help System</w:t>
      </w:r>
      <w:r w:rsidRPr="0098010B">
        <w:rPr>
          <w:rFonts w:ascii="Arial" w:hAnsi="Arial" w:cs="Arial"/>
          <w:color w:val="222222"/>
          <w:sz w:val="22"/>
          <w:szCs w:val="22"/>
          <w:shd w:val="clear" w:color="auto" w:fill="FFFFFF"/>
        </w:rPr>
        <w:t xml:space="preserve">. Available at: </w:t>
      </w:r>
      <w:hyperlink r:id="rId12" w:history="1">
        <w:r w:rsidRPr="0098010B">
          <w:rPr>
            <w:rStyle w:val="Hyperlink"/>
            <w:rFonts w:ascii="Arial" w:hAnsi="Arial" w:cs="Arial"/>
            <w:sz w:val="22"/>
            <w:szCs w:val="22"/>
            <w:shd w:val="clear" w:color="auto" w:fill="FFFFFF"/>
          </w:rPr>
          <w:t>https://assets.publishing.service.gov.uk/media/628de13be90e071f5f7e1bd2/Early_Help_System_Guide.pdf</w:t>
        </w:r>
      </w:hyperlink>
      <w:r w:rsidRPr="0098010B">
        <w:rPr>
          <w:rFonts w:ascii="Arial" w:hAnsi="Arial" w:cs="Arial"/>
          <w:color w:val="222222"/>
          <w:sz w:val="22"/>
          <w:szCs w:val="22"/>
          <w:shd w:val="clear" w:color="auto" w:fill="FFFFFF"/>
        </w:rPr>
        <w:t xml:space="preserve"> (Accessed: 19 February 2026)</w:t>
      </w:r>
    </w:p>
    <w:p w14:paraId="06D7424A" w14:textId="665AEFDD" w:rsidR="00595083" w:rsidRPr="0098010B" w:rsidRDefault="00595083" w:rsidP="0098010B">
      <w:pPr>
        <w:spacing w:line="360" w:lineRule="auto"/>
        <w:ind w:left="720" w:hanging="720"/>
        <w:rPr>
          <w:rFonts w:ascii="Arial" w:hAnsi="Arial" w:cs="Arial"/>
          <w:color w:val="222222"/>
          <w:sz w:val="22"/>
          <w:szCs w:val="22"/>
          <w:shd w:val="clear" w:color="auto" w:fill="FFFFFF"/>
        </w:rPr>
      </w:pPr>
      <w:r w:rsidRPr="0098010B">
        <w:rPr>
          <w:rFonts w:ascii="Arial" w:hAnsi="Arial" w:cs="Arial"/>
          <w:color w:val="222222"/>
          <w:sz w:val="22"/>
          <w:szCs w:val="22"/>
          <w:shd w:val="clear" w:color="auto" w:fill="FFFFFF"/>
        </w:rPr>
        <w:t xml:space="preserve">GOV.UK (2023) </w:t>
      </w:r>
      <w:r w:rsidRPr="00672E28">
        <w:rPr>
          <w:rFonts w:ascii="Arial" w:hAnsi="Arial" w:cs="Arial"/>
          <w:i/>
          <w:iCs/>
          <w:color w:val="222222"/>
          <w:sz w:val="22"/>
          <w:szCs w:val="22"/>
          <w:shd w:val="clear" w:color="auto" w:fill="FFFFFF"/>
        </w:rPr>
        <w:t>Working Together to Safeguard Children 2023: A guide to multi-agency working to help, protect and promote the welfare of children</w:t>
      </w:r>
      <w:r w:rsidRPr="0098010B">
        <w:rPr>
          <w:rFonts w:ascii="Arial" w:hAnsi="Arial" w:cs="Arial"/>
          <w:color w:val="222222"/>
          <w:sz w:val="22"/>
          <w:szCs w:val="22"/>
          <w:shd w:val="clear" w:color="auto" w:fill="FFFFFF"/>
        </w:rPr>
        <w:t xml:space="preserve">. Available at: </w:t>
      </w:r>
      <w:hyperlink r:id="rId13" w:history="1">
        <w:r w:rsidRPr="0098010B">
          <w:rPr>
            <w:rStyle w:val="Hyperlink"/>
            <w:rFonts w:ascii="Arial" w:hAnsi="Arial" w:cs="Arial"/>
            <w:sz w:val="22"/>
            <w:szCs w:val="22"/>
            <w:shd w:val="clear" w:color="auto" w:fill="FFFFFF"/>
          </w:rPr>
          <w:t>https://assets.publishing.service.gov.uk/media/6849a7b67cba25f610c7db3f/Working_together_to_safeguard_children_2023_-_statutory_guidance.pdf</w:t>
        </w:r>
      </w:hyperlink>
      <w:r w:rsidRPr="0098010B">
        <w:rPr>
          <w:rFonts w:ascii="Arial" w:hAnsi="Arial" w:cs="Arial"/>
          <w:color w:val="222222"/>
          <w:sz w:val="22"/>
          <w:szCs w:val="22"/>
          <w:shd w:val="clear" w:color="auto" w:fill="FFFFFF"/>
        </w:rPr>
        <w:t xml:space="preserve"> (Accessed: 19 February 2026)</w:t>
      </w:r>
    </w:p>
    <w:p w14:paraId="385A7307" w14:textId="393DE28E" w:rsidR="005656BF" w:rsidRPr="005656BF" w:rsidRDefault="00595083" w:rsidP="00D008EB">
      <w:pPr>
        <w:spacing w:after="0" w:line="360" w:lineRule="auto"/>
        <w:rPr>
          <w:rFonts w:ascii="Arial" w:hAnsi="Arial" w:cs="Arial"/>
          <w:color w:val="222222"/>
          <w:sz w:val="22"/>
          <w:szCs w:val="22"/>
          <w:shd w:val="clear" w:color="auto" w:fill="FFFFFF"/>
        </w:rPr>
      </w:pPr>
      <w:r w:rsidRPr="0098010B">
        <w:rPr>
          <w:rFonts w:ascii="Arial" w:hAnsi="Arial" w:cs="Arial"/>
          <w:color w:val="222222"/>
          <w:sz w:val="22"/>
          <w:szCs w:val="22"/>
          <w:shd w:val="clear" w:color="auto" w:fill="FFFFFF"/>
        </w:rPr>
        <w:t>Leeds City Council (</w:t>
      </w:r>
      <w:r w:rsidR="000B5D7D">
        <w:rPr>
          <w:rFonts w:ascii="Arial" w:hAnsi="Arial" w:cs="Arial"/>
          <w:color w:val="222222"/>
          <w:sz w:val="22"/>
          <w:szCs w:val="22"/>
          <w:shd w:val="clear" w:color="auto" w:fill="FFFFFF"/>
        </w:rPr>
        <w:t>no date</w:t>
      </w:r>
      <w:r w:rsidRPr="0098010B">
        <w:rPr>
          <w:rFonts w:ascii="Arial" w:hAnsi="Arial" w:cs="Arial"/>
          <w:color w:val="222222"/>
          <w:sz w:val="22"/>
          <w:szCs w:val="22"/>
          <w:shd w:val="clear" w:color="auto" w:fill="FFFFFF"/>
        </w:rPr>
        <w:t xml:space="preserve">) </w:t>
      </w:r>
      <w:r w:rsidR="005656BF" w:rsidRPr="005656BF">
        <w:rPr>
          <w:rFonts w:ascii="Arial" w:hAnsi="Arial" w:cs="Arial"/>
          <w:color w:val="222222"/>
          <w:sz w:val="22"/>
          <w:szCs w:val="22"/>
          <w:shd w:val="clear" w:color="auto" w:fill="FFFFFF"/>
        </w:rPr>
        <w:t> </w:t>
      </w:r>
      <w:r w:rsidR="005656BF" w:rsidRPr="00CB01AA">
        <w:rPr>
          <w:rFonts w:ascii="Arial" w:hAnsi="Arial" w:cs="Arial"/>
          <w:i/>
          <w:iCs/>
          <w:color w:val="222222"/>
          <w:sz w:val="22"/>
          <w:szCs w:val="22"/>
          <w:shd w:val="clear" w:color="auto" w:fill="FFFFFF"/>
        </w:rPr>
        <w:t>Leeds Children and Young People's Plan 2023-2028</w:t>
      </w:r>
      <w:r w:rsidR="002946BE">
        <w:rPr>
          <w:rFonts w:ascii="Arial" w:hAnsi="Arial" w:cs="Arial"/>
          <w:i/>
          <w:iCs/>
          <w:color w:val="222222"/>
          <w:sz w:val="22"/>
          <w:szCs w:val="22"/>
          <w:shd w:val="clear" w:color="auto" w:fill="FFFFFF"/>
        </w:rPr>
        <w:t>.</w:t>
      </w:r>
    </w:p>
    <w:p w14:paraId="0B16B839" w14:textId="03F0911D" w:rsidR="00595083" w:rsidRDefault="00595083" w:rsidP="00D008EB">
      <w:pPr>
        <w:spacing w:after="0" w:line="360" w:lineRule="auto"/>
        <w:ind w:left="720" w:hanging="720"/>
        <w:rPr>
          <w:rFonts w:ascii="Arial" w:hAnsi="Arial" w:cs="Arial"/>
          <w:color w:val="222222"/>
          <w:sz w:val="22"/>
          <w:szCs w:val="22"/>
          <w:shd w:val="clear" w:color="auto" w:fill="FFFFFF"/>
        </w:rPr>
      </w:pPr>
      <w:r w:rsidRPr="0098010B">
        <w:rPr>
          <w:rFonts w:ascii="Arial" w:hAnsi="Arial" w:cs="Arial"/>
          <w:color w:val="222222"/>
          <w:sz w:val="22"/>
          <w:szCs w:val="22"/>
          <w:shd w:val="clear" w:color="auto" w:fill="FFFFFF"/>
        </w:rPr>
        <w:t xml:space="preserve">Available at: </w:t>
      </w:r>
      <w:hyperlink r:id="rId14" w:history="1">
        <w:r w:rsidRPr="0098010B">
          <w:rPr>
            <w:rStyle w:val="Hyperlink"/>
            <w:rFonts w:ascii="Arial" w:hAnsi="Arial" w:cs="Arial"/>
            <w:sz w:val="22"/>
            <w:szCs w:val="22"/>
            <w:shd w:val="clear" w:color="auto" w:fill="FFFFFF"/>
          </w:rPr>
          <w:t>https://www.leeds.gov.uk/</w:t>
        </w:r>
      </w:hyperlink>
      <w:r w:rsidR="00114AB0">
        <w:t xml:space="preserve"> </w:t>
      </w:r>
      <w:r w:rsidRPr="0098010B">
        <w:rPr>
          <w:rFonts w:ascii="Arial" w:hAnsi="Arial" w:cs="Arial"/>
          <w:color w:val="222222"/>
          <w:sz w:val="22"/>
          <w:szCs w:val="22"/>
          <w:shd w:val="clear" w:color="auto" w:fill="FFFFFF"/>
        </w:rPr>
        <w:t>(Accessed: 19 February 2026)</w:t>
      </w:r>
    </w:p>
    <w:p w14:paraId="1EE2E84D" w14:textId="77777777" w:rsidR="00D008EB" w:rsidRPr="006F732E" w:rsidRDefault="00D008EB" w:rsidP="00D95410">
      <w:pPr>
        <w:spacing w:after="0" w:line="360" w:lineRule="auto"/>
        <w:ind w:left="720" w:hanging="720"/>
        <w:rPr>
          <w:rFonts w:ascii="Arial" w:hAnsi="Arial" w:cs="Arial"/>
          <w:b/>
          <w:bCs/>
          <w:color w:val="222222"/>
          <w:sz w:val="22"/>
          <w:szCs w:val="22"/>
          <w:shd w:val="clear" w:color="auto" w:fill="FFFFFF"/>
        </w:rPr>
      </w:pPr>
    </w:p>
    <w:p w14:paraId="17F9344D" w14:textId="36F919F6" w:rsidR="001E7752" w:rsidRPr="001E7752" w:rsidRDefault="00595083" w:rsidP="00D95410">
      <w:pPr>
        <w:spacing w:after="0" w:line="360" w:lineRule="auto"/>
        <w:ind w:left="720" w:hanging="720"/>
        <w:rPr>
          <w:rFonts w:ascii="Arial" w:hAnsi="Arial" w:cs="Arial"/>
          <w:b/>
          <w:bCs/>
          <w:color w:val="222222"/>
          <w:sz w:val="22"/>
          <w:szCs w:val="22"/>
          <w:shd w:val="clear" w:color="auto" w:fill="FFFFFF"/>
        </w:rPr>
      </w:pPr>
      <w:r w:rsidRPr="0098010B">
        <w:rPr>
          <w:rFonts w:ascii="Arial" w:hAnsi="Arial" w:cs="Arial"/>
          <w:color w:val="222222"/>
          <w:sz w:val="22"/>
          <w:szCs w:val="22"/>
          <w:shd w:val="clear" w:color="auto" w:fill="FFFFFF"/>
        </w:rPr>
        <w:t>Leicestershire County Council (</w:t>
      </w:r>
      <w:r w:rsidR="000B5D7D">
        <w:rPr>
          <w:rFonts w:ascii="Arial" w:hAnsi="Arial" w:cs="Arial"/>
          <w:color w:val="222222"/>
          <w:sz w:val="22"/>
          <w:szCs w:val="22"/>
          <w:shd w:val="clear" w:color="auto" w:fill="FFFFFF"/>
        </w:rPr>
        <w:t>no date</w:t>
      </w:r>
      <w:r w:rsidRPr="0098010B">
        <w:rPr>
          <w:rFonts w:ascii="Arial" w:hAnsi="Arial" w:cs="Arial"/>
          <w:color w:val="222222"/>
          <w:sz w:val="22"/>
          <w:szCs w:val="22"/>
          <w:shd w:val="clear" w:color="auto" w:fill="FFFFFF"/>
        </w:rPr>
        <w:t>)</w:t>
      </w:r>
      <w:r w:rsidRPr="00D95410">
        <w:rPr>
          <w:rFonts w:ascii="Arial" w:hAnsi="Arial" w:cs="Arial"/>
          <w:i/>
          <w:iCs/>
          <w:color w:val="222222"/>
          <w:sz w:val="22"/>
          <w:szCs w:val="22"/>
          <w:shd w:val="clear" w:color="auto" w:fill="FFFFFF"/>
        </w:rPr>
        <w:t xml:space="preserve"> </w:t>
      </w:r>
      <w:r w:rsidR="001E7752" w:rsidRPr="00D95410">
        <w:rPr>
          <w:rFonts w:ascii="Arial" w:hAnsi="Arial" w:cs="Arial"/>
          <w:i/>
          <w:iCs/>
          <w:color w:val="222222"/>
          <w:sz w:val="22"/>
          <w:szCs w:val="22"/>
          <w:shd w:val="clear" w:color="auto" w:fill="FFFFFF"/>
        </w:rPr>
        <w:t>Help for children and families</w:t>
      </w:r>
      <w:r w:rsidR="00D95410">
        <w:rPr>
          <w:rFonts w:ascii="Arial" w:hAnsi="Arial" w:cs="Arial"/>
          <w:i/>
          <w:iCs/>
          <w:color w:val="222222"/>
          <w:sz w:val="22"/>
          <w:szCs w:val="22"/>
          <w:shd w:val="clear" w:color="auto" w:fill="FFFFFF"/>
        </w:rPr>
        <w:t>.</w:t>
      </w:r>
    </w:p>
    <w:p w14:paraId="01A6240C" w14:textId="4E5830A9" w:rsidR="00595083" w:rsidRDefault="00595083" w:rsidP="00D95410">
      <w:pPr>
        <w:spacing w:after="0" w:line="360" w:lineRule="auto"/>
        <w:ind w:left="720" w:hanging="720"/>
        <w:rPr>
          <w:rFonts w:ascii="Arial" w:hAnsi="Arial" w:cs="Arial"/>
          <w:color w:val="222222"/>
          <w:sz w:val="22"/>
          <w:szCs w:val="22"/>
          <w:shd w:val="clear" w:color="auto" w:fill="FFFFFF"/>
        </w:rPr>
      </w:pPr>
      <w:r w:rsidRPr="0098010B">
        <w:rPr>
          <w:rFonts w:ascii="Arial" w:hAnsi="Arial" w:cs="Arial"/>
          <w:color w:val="222222"/>
          <w:sz w:val="22"/>
          <w:szCs w:val="22"/>
          <w:shd w:val="clear" w:color="auto" w:fill="FFFFFF"/>
        </w:rPr>
        <w:t xml:space="preserve">Available at: </w:t>
      </w:r>
      <w:hyperlink r:id="rId15" w:history="1">
        <w:r w:rsidRPr="0098010B">
          <w:rPr>
            <w:rStyle w:val="Hyperlink"/>
            <w:rFonts w:ascii="Arial" w:hAnsi="Arial" w:cs="Arial"/>
            <w:sz w:val="22"/>
            <w:szCs w:val="22"/>
            <w:shd w:val="clear" w:color="auto" w:fill="FFFFFF"/>
          </w:rPr>
          <w:t>https://www.leicestershire.gov.uk/</w:t>
        </w:r>
      </w:hyperlink>
      <w:r w:rsidRPr="0098010B">
        <w:rPr>
          <w:rFonts w:ascii="Arial" w:hAnsi="Arial" w:cs="Arial"/>
          <w:color w:val="222222"/>
          <w:sz w:val="22"/>
          <w:szCs w:val="22"/>
          <w:shd w:val="clear" w:color="auto" w:fill="FFFFFF"/>
        </w:rPr>
        <w:t xml:space="preserve"> (Accessed: 19 February 2026)</w:t>
      </w:r>
    </w:p>
    <w:p w14:paraId="2C9B9D84" w14:textId="77777777" w:rsidR="005B31EB" w:rsidRPr="0098010B" w:rsidRDefault="005B31EB" w:rsidP="00D95410">
      <w:pPr>
        <w:spacing w:after="0" w:line="360" w:lineRule="auto"/>
        <w:ind w:left="720" w:hanging="720"/>
        <w:rPr>
          <w:rFonts w:ascii="Arial" w:hAnsi="Arial" w:cs="Arial"/>
          <w:color w:val="222222"/>
          <w:sz w:val="22"/>
          <w:szCs w:val="22"/>
          <w:shd w:val="clear" w:color="auto" w:fill="FFFFFF"/>
        </w:rPr>
      </w:pPr>
    </w:p>
    <w:p w14:paraId="5DC1A2D2" w14:textId="0D5A7193" w:rsidR="00595083" w:rsidRPr="0098010B" w:rsidRDefault="00595083" w:rsidP="0098010B">
      <w:pPr>
        <w:spacing w:line="360" w:lineRule="auto"/>
        <w:ind w:left="720" w:hanging="720"/>
        <w:rPr>
          <w:rFonts w:ascii="Arial" w:hAnsi="Arial" w:cs="Arial"/>
          <w:color w:val="222222"/>
          <w:sz w:val="22"/>
          <w:szCs w:val="22"/>
          <w:shd w:val="clear" w:color="auto" w:fill="FFFFFF"/>
        </w:rPr>
      </w:pPr>
      <w:r w:rsidRPr="0098010B">
        <w:rPr>
          <w:rFonts w:ascii="Arial" w:hAnsi="Arial" w:cs="Arial"/>
          <w:color w:val="222222"/>
          <w:sz w:val="22"/>
          <w:szCs w:val="22"/>
          <w:shd w:val="clear" w:color="auto" w:fill="FFFFFF"/>
        </w:rPr>
        <w:t xml:space="preserve">National Society for Prevention of Cruelty to Children. (2023) </w:t>
      </w:r>
      <w:r w:rsidRPr="00307CF5">
        <w:rPr>
          <w:rFonts w:ascii="Arial" w:hAnsi="Arial" w:cs="Arial"/>
          <w:i/>
          <w:iCs/>
          <w:color w:val="222222"/>
          <w:sz w:val="22"/>
          <w:szCs w:val="22"/>
          <w:shd w:val="clear" w:color="auto" w:fill="FFFFFF"/>
        </w:rPr>
        <w:t>Early help and early intervention</w:t>
      </w:r>
      <w:r w:rsidRPr="0098010B">
        <w:rPr>
          <w:rFonts w:ascii="Arial" w:hAnsi="Arial" w:cs="Arial"/>
          <w:color w:val="222222"/>
          <w:sz w:val="22"/>
          <w:szCs w:val="22"/>
          <w:shd w:val="clear" w:color="auto" w:fill="FFFFFF"/>
        </w:rPr>
        <w:t xml:space="preserve">. Available at: </w:t>
      </w:r>
      <w:hyperlink r:id="rId16" w:history="1">
        <w:r w:rsidRPr="0098010B">
          <w:rPr>
            <w:rStyle w:val="Hyperlink"/>
            <w:rFonts w:ascii="Arial" w:hAnsi="Arial" w:cs="Arial"/>
            <w:sz w:val="22"/>
            <w:szCs w:val="22"/>
            <w:shd w:val="clear" w:color="auto" w:fill="FFFFFF"/>
          </w:rPr>
          <w:t>https://learning.nspcc.org.uk/safeguarding-child-protection/early-help-and-early-intervention</w:t>
        </w:r>
      </w:hyperlink>
      <w:r w:rsidRPr="0098010B">
        <w:rPr>
          <w:rFonts w:ascii="Arial" w:hAnsi="Arial" w:cs="Arial"/>
          <w:color w:val="222222"/>
          <w:sz w:val="22"/>
          <w:szCs w:val="22"/>
          <w:shd w:val="clear" w:color="auto" w:fill="FFFFFF"/>
        </w:rPr>
        <w:t xml:space="preserve"> (Accessed: 19 February 2026)</w:t>
      </w:r>
    </w:p>
    <w:p w14:paraId="6890308C" w14:textId="5487CA6F" w:rsidR="00595083" w:rsidRPr="0098010B" w:rsidRDefault="00595083" w:rsidP="0098010B">
      <w:pPr>
        <w:spacing w:line="360" w:lineRule="auto"/>
        <w:ind w:left="720" w:hanging="720"/>
        <w:rPr>
          <w:rFonts w:ascii="Arial" w:hAnsi="Arial" w:cs="Arial"/>
          <w:color w:val="222222"/>
          <w:sz w:val="22"/>
          <w:szCs w:val="22"/>
          <w:shd w:val="clear" w:color="auto" w:fill="FFFFFF"/>
        </w:rPr>
      </w:pPr>
      <w:r w:rsidRPr="0098010B">
        <w:rPr>
          <w:rFonts w:ascii="Arial" w:hAnsi="Arial" w:cs="Arial"/>
          <w:color w:val="222222"/>
          <w:sz w:val="22"/>
          <w:szCs w:val="22"/>
          <w:shd w:val="clear" w:color="auto" w:fill="FFFFFF"/>
        </w:rPr>
        <w:t>NHS England (2025)</w:t>
      </w:r>
      <w:r w:rsidR="00307CF5">
        <w:rPr>
          <w:rFonts w:ascii="Arial" w:hAnsi="Arial" w:cs="Arial"/>
          <w:color w:val="222222"/>
          <w:sz w:val="22"/>
          <w:szCs w:val="22"/>
          <w:shd w:val="clear" w:color="auto" w:fill="FFFFFF"/>
        </w:rPr>
        <w:t xml:space="preserve"> </w:t>
      </w:r>
      <w:r w:rsidRPr="00307CF5">
        <w:rPr>
          <w:rFonts w:ascii="Arial" w:hAnsi="Arial" w:cs="Arial"/>
          <w:i/>
          <w:iCs/>
          <w:color w:val="222222"/>
          <w:sz w:val="22"/>
          <w:szCs w:val="22"/>
          <w:shd w:val="clear" w:color="auto" w:fill="FFFFFF"/>
        </w:rPr>
        <w:t>Digital Accessibility Standards</w:t>
      </w:r>
      <w:r w:rsidRPr="0098010B">
        <w:rPr>
          <w:rFonts w:ascii="Arial" w:hAnsi="Arial" w:cs="Arial"/>
          <w:color w:val="222222"/>
          <w:sz w:val="22"/>
          <w:szCs w:val="22"/>
          <w:shd w:val="clear" w:color="auto" w:fill="FFFFFF"/>
        </w:rPr>
        <w:t xml:space="preserve">. Available at: </w:t>
      </w:r>
      <w:hyperlink r:id="rId17" w:history="1">
        <w:r w:rsidRPr="0098010B">
          <w:rPr>
            <w:rStyle w:val="Hyperlink"/>
            <w:rFonts w:ascii="Arial" w:hAnsi="Arial" w:cs="Arial"/>
            <w:sz w:val="22"/>
            <w:szCs w:val="22"/>
            <w:shd w:val="clear" w:color="auto" w:fill="FFFFFF"/>
          </w:rPr>
          <w:t>https://www.england.nhs.uk/long-read/digital-accessibility/</w:t>
        </w:r>
      </w:hyperlink>
      <w:r w:rsidRPr="0098010B">
        <w:rPr>
          <w:rFonts w:ascii="Arial" w:hAnsi="Arial" w:cs="Arial"/>
          <w:color w:val="222222"/>
          <w:sz w:val="22"/>
          <w:szCs w:val="22"/>
          <w:shd w:val="clear" w:color="auto" w:fill="FFFFFF"/>
        </w:rPr>
        <w:t xml:space="preserve"> (Accessed: 19 February 2026)</w:t>
      </w:r>
    </w:p>
    <w:p w14:paraId="3A54BCDE" w14:textId="77777777" w:rsidR="00CE7108" w:rsidRDefault="00CE7108" w:rsidP="00CE7108">
      <w:pPr>
        <w:spacing w:line="360" w:lineRule="auto"/>
        <w:ind w:left="720" w:hanging="720"/>
        <w:rPr>
          <w:rFonts w:ascii="Arial" w:hAnsi="Arial" w:cs="Arial"/>
          <w:color w:val="222222"/>
          <w:sz w:val="22"/>
          <w:szCs w:val="22"/>
          <w:shd w:val="clear" w:color="auto" w:fill="FFFFFF"/>
        </w:rPr>
      </w:pPr>
    </w:p>
    <w:p w14:paraId="67E6D52F" w14:textId="1D34969F" w:rsidR="00CE7108" w:rsidRPr="00CE7108" w:rsidRDefault="00595083" w:rsidP="00A578BB">
      <w:pPr>
        <w:spacing w:after="0" w:line="360" w:lineRule="auto"/>
        <w:ind w:left="720" w:hanging="720"/>
        <w:rPr>
          <w:rFonts w:ascii="Arial" w:hAnsi="Arial" w:cs="Arial"/>
          <w:b/>
          <w:bCs/>
          <w:color w:val="222222"/>
          <w:sz w:val="22"/>
          <w:szCs w:val="22"/>
          <w:shd w:val="clear" w:color="auto" w:fill="FFFFFF"/>
        </w:rPr>
      </w:pPr>
      <w:r w:rsidRPr="0098010B">
        <w:rPr>
          <w:rFonts w:ascii="Arial" w:hAnsi="Arial" w:cs="Arial"/>
          <w:color w:val="222222"/>
          <w:sz w:val="22"/>
          <w:szCs w:val="22"/>
          <w:shd w:val="clear" w:color="auto" w:fill="FFFFFF"/>
        </w:rPr>
        <w:t>Norfolk County Council (</w:t>
      </w:r>
      <w:r w:rsidR="000B5D7D">
        <w:rPr>
          <w:rFonts w:ascii="Arial" w:hAnsi="Arial" w:cs="Arial"/>
          <w:color w:val="222222"/>
          <w:sz w:val="22"/>
          <w:szCs w:val="22"/>
          <w:shd w:val="clear" w:color="auto" w:fill="FFFFFF"/>
        </w:rPr>
        <w:t>no date</w:t>
      </w:r>
      <w:r w:rsidRPr="0098010B">
        <w:rPr>
          <w:rFonts w:ascii="Arial" w:hAnsi="Arial" w:cs="Arial"/>
          <w:color w:val="222222"/>
          <w:sz w:val="22"/>
          <w:szCs w:val="22"/>
          <w:shd w:val="clear" w:color="auto" w:fill="FFFFFF"/>
        </w:rPr>
        <w:t xml:space="preserve">) </w:t>
      </w:r>
      <w:r w:rsidR="00CE7108" w:rsidRPr="00BD20F7">
        <w:rPr>
          <w:rFonts w:ascii="Arial" w:hAnsi="Arial" w:cs="Arial" w:hint="cs"/>
          <w:i/>
          <w:iCs/>
          <w:color w:val="222222"/>
          <w:sz w:val="22"/>
          <w:szCs w:val="22"/>
          <w:shd w:val="clear" w:color="auto" w:fill="FFFFFF"/>
        </w:rPr>
        <w:t>Early help for children and families</w:t>
      </w:r>
      <w:r w:rsidR="007922B8">
        <w:rPr>
          <w:rFonts w:ascii="Arial" w:hAnsi="Arial" w:cs="Arial"/>
          <w:i/>
          <w:iCs/>
          <w:color w:val="222222"/>
          <w:sz w:val="22"/>
          <w:szCs w:val="22"/>
          <w:shd w:val="clear" w:color="auto" w:fill="FFFFFF"/>
        </w:rPr>
        <w:t xml:space="preserve">. </w:t>
      </w:r>
    </w:p>
    <w:p w14:paraId="2BF72519" w14:textId="77777777" w:rsidR="006F0A40" w:rsidRDefault="00595083" w:rsidP="00A578BB">
      <w:pPr>
        <w:spacing w:after="0" w:line="360" w:lineRule="auto"/>
        <w:ind w:left="720" w:hanging="720"/>
        <w:rPr>
          <w:rFonts w:ascii="Arial" w:hAnsi="Arial" w:cs="Arial"/>
          <w:color w:val="222222"/>
          <w:sz w:val="22"/>
          <w:szCs w:val="22"/>
          <w:shd w:val="clear" w:color="auto" w:fill="FFFFFF"/>
        </w:rPr>
      </w:pPr>
      <w:r w:rsidRPr="0098010B">
        <w:rPr>
          <w:rFonts w:ascii="Arial" w:hAnsi="Arial" w:cs="Arial"/>
          <w:color w:val="222222"/>
          <w:sz w:val="22"/>
          <w:szCs w:val="22"/>
          <w:shd w:val="clear" w:color="auto" w:fill="FFFFFF"/>
        </w:rPr>
        <w:t xml:space="preserve">Available at: </w:t>
      </w:r>
      <w:hyperlink r:id="rId18" w:history="1">
        <w:r w:rsidR="00A23011" w:rsidRPr="00A23011">
          <w:rPr>
            <w:rStyle w:val="Hyperlink"/>
          </w:rPr>
          <w:t>Early help for children and families - Norfolk County Council</w:t>
        </w:r>
      </w:hyperlink>
      <w:r w:rsidR="00A23011">
        <w:t xml:space="preserve"> </w:t>
      </w:r>
      <w:r w:rsidRPr="0098010B">
        <w:rPr>
          <w:rFonts w:ascii="Arial" w:hAnsi="Arial" w:cs="Arial"/>
          <w:color w:val="222222"/>
          <w:sz w:val="22"/>
          <w:szCs w:val="22"/>
          <w:shd w:val="clear" w:color="auto" w:fill="FFFFFF"/>
        </w:rPr>
        <w:t>(Accessed: 19</w:t>
      </w:r>
    </w:p>
    <w:p w14:paraId="7EA3637E" w14:textId="132C77A8" w:rsidR="00595083" w:rsidRDefault="00595083" w:rsidP="00A578BB">
      <w:pPr>
        <w:spacing w:after="0" w:line="360" w:lineRule="auto"/>
        <w:ind w:left="720" w:hanging="720"/>
        <w:rPr>
          <w:rFonts w:ascii="Arial" w:hAnsi="Arial" w:cs="Arial"/>
          <w:color w:val="222222"/>
          <w:sz w:val="22"/>
          <w:szCs w:val="22"/>
          <w:shd w:val="clear" w:color="auto" w:fill="FFFFFF"/>
        </w:rPr>
      </w:pPr>
      <w:r w:rsidRPr="0098010B">
        <w:rPr>
          <w:rFonts w:ascii="Arial" w:hAnsi="Arial" w:cs="Arial"/>
          <w:color w:val="222222"/>
          <w:sz w:val="22"/>
          <w:szCs w:val="22"/>
          <w:shd w:val="clear" w:color="auto" w:fill="FFFFFF"/>
        </w:rPr>
        <w:t>February 2026)</w:t>
      </w:r>
      <w:r w:rsidR="00A56DAE">
        <w:rPr>
          <w:rFonts w:ascii="Arial" w:hAnsi="Arial" w:cs="Arial"/>
          <w:color w:val="222222"/>
          <w:sz w:val="22"/>
          <w:szCs w:val="22"/>
          <w:shd w:val="clear" w:color="auto" w:fill="FFFFFF"/>
        </w:rPr>
        <w:t xml:space="preserve"> </w:t>
      </w:r>
    </w:p>
    <w:p w14:paraId="445E9ADE" w14:textId="77777777" w:rsidR="00A578BB" w:rsidRPr="0098010B" w:rsidRDefault="00A578BB" w:rsidP="00A578BB">
      <w:pPr>
        <w:spacing w:after="0" w:line="360" w:lineRule="auto"/>
        <w:ind w:left="720" w:hanging="720"/>
        <w:rPr>
          <w:rFonts w:ascii="Arial" w:hAnsi="Arial" w:cs="Arial"/>
          <w:color w:val="222222"/>
          <w:sz w:val="22"/>
          <w:szCs w:val="22"/>
          <w:shd w:val="clear" w:color="auto" w:fill="FFFFFF"/>
        </w:rPr>
      </w:pPr>
    </w:p>
    <w:p w14:paraId="5D2CC38B" w14:textId="0F3E10FD" w:rsidR="00595083" w:rsidRPr="0098010B" w:rsidRDefault="00595083" w:rsidP="0098010B">
      <w:pPr>
        <w:spacing w:line="360" w:lineRule="auto"/>
        <w:ind w:left="720" w:hanging="720"/>
        <w:rPr>
          <w:rFonts w:ascii="Arial" w:hAnsi="Arial" w:cs="Arial"/>
          <w:color w:val="222222"/>
          <w:sz w:val="22"/>
          <w:szCs w:val="22"/>
          <w:shd w:val="clear" w:color="auto" w:fill="FFFFFF"/>
        </w:rPr>
      </w:pPr>
      <w:r w:rsidRPr="0098010B">
        <w:rPr>
          <w:rFonts w:ascii="Arial" w:hAnsi="Arial" w:cs="Arial"/>
          <w:color w:val="222222"/>
          <w:sz w:val="22"/>
          <w:szCs w:val="22"/>
          <w:shd w:val="clear" w:color="auto" w:fill="FFFFFF"/>
        </w:rPr>
        <w:t xml:space="preserve">Sakas, D.P., Reklitis, D.P., Giannakopoulos, N.T. and </w:t>
      </w:r>
      <w:proofErr w:type="spellStart"/>
      <w:r w:rsidRPr="0098010B">
        <w:rPr>
          <w:rFonts w:ascii="Arial" w:hAnsi="Arial" w:cs="Arial"/>
          <w:color w:val="222222"/>
          <w:sz w:val="22"/>
          <w:szCs w:val="22"/>
          <w:shd w:val="clear" w:color="auto" w:fill="FFFFFF"/>
        </w:rPr>
        <w:t>Trivellas</w:t>
      </w:r>
      <w:proofErr w:type="spellEnd"/>
      <w:r w:rsidRPr="0098010B">
        <w:rPr>
          <w:rFonts w:ascii="Arial" w:hAnsi="Arial" w:cs="Arial"/>
          <w:color w:val="222222"/>
          <w:sz w:val="22"/>
          <w:szCs w:val="22"/>
          <w:shd w:val="clear" w:color="auto" w:fill="FFFFFF"/>
        </w:rPr>
        <w:t>, P. (2023) ‘The influence of websites user engagement on the development of digital competitive advantage and digital brand name in logistics startups.’ </w:t>
      </w:r>
      <w:r w:rsidRPr="0098010B">
        <w:rPr>
          <w:rFonts w:ascii="Arial" w:hAnsi="Arial" w:cs="Arial"/>
          <w:i/>
          <w:iCs/>
          <w:color w:val="222222"/>
          <w:sz w:val="22"/>
          <w:szCs w:val="22"/>
          <w:shd w:val="clear" w:color="auto" w:fill="FFFFFF"/>
        </w:rPr>
        <w:t>European research on management and business economics</w:t>
      </w:r>
      <w:r w:rsidRPr="0098010B">
        <w:rPr>
          <w:rFonts w:ascii="Arial" w:hAnsi="Arial" w:cs="Arial"/>
          <w:color w:val="222222"/>
          <w:sz w:val="22"/>
          <w:szCs w:val="22"/>
          <w:shd w:val="clear" w:color="auto" w:fill="FFFFFF"/>
        </w:rPr>
        <w:t>, </w:t>
      </w:r>
      <w:r w:rsidRPr="0098010B">
        <w:rPr>
          <w:rFonts w:ascii="Arial" w:hAnsi="Arial" w:cs="Arial"/>
          <w:i/>
          <w:iCs/>
          <w:color w:val="222222"/>
          <w:sz w:val="22"/>
          <w:szCs w:val="22"/>
          <w:shd w:val="clear" w:color="auto" w:fill="FFFFFF"/>
        </w:rPr>
        <w:t>29</w:t>
      </w:r>
      <w:r w:rsidRPr="0098010B">
        <w:rPr>
          <w:rFonts w:ascii="Arial" w:hAnsi="Arial" w:cs="Arial"/>
          <w:color w:val="222222"/>
          <w:sz w:val="22"/>
          <w:szCs w:val="22"/>
          <w:shd w:val="clear" w:color="auto" w:fill="FFFFFF"/>
        </w:rPr>
        <w:t xml:space="preserve">(2), p.100221. Available at: </w:t>
      </w:r>
      <w:hyperlink r:id="rId19" w:history="1">
        <w:r w:rsidRPr="0098010B">
          <w:rPr>
            <w:rStyle w:val="Hyperlink"/>
            <w:rFonts w:ascii="Arial" w:hAnsi="Arial" w:cs="Arial"/>
            <w:sz w:val="22"/>
            <w:szCs w:val="22"/>
            <w:shd w:val="clear" w:color="auto" w:fill="FFFFFF"/>
          </w:rPr>
          <w:t>https://doi.org/10.1016/j.iedeen.2023.100221</w:t>
        </w:r>
      </w:hyperlink>
      <w:r w:rsidRPr="0098010B">
        <w:rPr>
          <w:rFonts w:ascii="Arial" w:hAnsi="Arial" w:cs="Arial"/>
          <w:color w:val="222222"/>
          <w:sz w:val="22"/>
          <w:szCs w:val="22"/>
          <w:shd w:val="clear" w:color="auto" w:fill="FFFFFF"/>
        </w:rPr>
        <w:t xml:space="preserve"> </w:t>
      </w:r>
    </w:p>
    <w:p w14:paraId="4ABA720B" w14:textId="77777777" w:rsidR="00595083" w:rsidRPr="0098010B" w:rsidRDefault="00595083" w:rsidP="0098010B">
      <w:pPr>
        <w:spacing w:line="360" w:lineRule="auto"/>
        <w:rPr>
          <w:rFonts w:ascii="Arial" w:hAnsi="Arial" w:cs="Arial"/>
          <w:sz w:val="22"/>
          <w:szCs w:val="22"/>
        </w:rPr>
      </w:pPr>
    </w:p>
    <w:sectPr w:rsidR="00595083" w:rsidRPr="0098010B">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39B4E0" w14:textId="77777777" w:rsidR="007B5958" w:rsidRDefault="007B5958" w:rsidP="0098010B">
      <w:pPr>
        <w:spacing w:after="0" w:line="240" w:lineRule="auto"/>
      </w:pPr>
      <w:r>
        <w:separator/>
      </w:r>
    </w:p>
  </w:endnote>
  <w:endnote w:type="continuationSeparator" w:id="0">
    <w:p w14:paraId="300B545B" w14:textId="77777777" w:rsidR="007B5958" w:rsidRDefault="007B5958" w:rsidP="009801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D64E8F" w14:textId="77777777" w:rsidR="007B5958" w:rsidRDefault="007B5958" w:rsidP="0098010B">
      <w:pPr>
        <w:spacing w:after="0" w:line="240" w:lineRule="auto"/>
      </w:pPr>
      <w:r>
        <w:separator/>
      </w:r>
    </w:p>
  </w:footnote>
  <w:footnote w:type="continuationSeparator" w:id="0">
    <w:p w14:paraId="3BCAD479" w14:textId="77777777" w:rsidR="007B5958" w:rsidRDefault="007B5958" w:rsidP="009801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9958184"/>
      <w:docPartObj>
        <w:docPartGallery w:val="Page Numbers (Top of Page)"/>
        <w:docPartUnique/>
      </w:docPartObj>
    </w:sdtPr>
    <w:sdtEndPr>
      <w:rPr>
        <w:noProof/>
      </w:rPr>
    </w:sdtEndPr>
    <w:sdtContent>
      <w:p w14:paraId="3299C0FA" w14:textId="39DD1A76" w:rsidR="0098010B" w:rsidRDefault="0098010B">
        <w:pPr>
          <w:pStyle w:val="Header"/>
          <w:jc w:val="right"/>
        </w:pPr>
        <w:r>
          <w:t xml:space="preserve">Early Help Signposting     </w:t>
        </w:r>
        <w:r>
          <w:fldChar w:fldCharType="begin"/>
        </w:r>
        <w:r>
          <w:instrText xml:space="preserve"> PAGE   \* MERGEFORMAT </w:instrText>
        </w:r>
        <w:r>
          <w:fldChar w:fldCharType="separate"/>
        </w:r>
        <w:r>
          <w:rPr>
            <w:noProof/>
          </w:rPr>
          <w:t>2</w:t>
        </w:r>
        <w:r>
          <w:rPr>
            <w:noProof/>
          </w:rPr>
          <w:fldChar w:fldCharType="end"/>
        </w:r>
      </w:p>
    </w:sdtContent>
  </w:sdt>
  <w:p w14:paraId="1ED853BA" w14:textId="77777777" w:rsidR="0098010B" w:rsidRDefault="009801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F05C88"/>
    <w:multiLevelType w:val="hybridMultilevel"/>
    <w:tmpl w:val="427A936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743566F7"/>
    <w:multiLevelType w:val="multilevel"/>
    <w:tmpl w:val="B344E9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64175948">
    <w:abstractNumId w:val="0"/>
  </w:num>
  <w:num w:numId="2" w16cid:durableId="132664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895"/>
    <w:rsid w:val="00003E02"/>
    <w:rsid w:val="00042CE0"/>
    <w:rsid w:val="00055D43"/>
    <w:rsid w:val="00066B63"/>
    <w:rsid w:val="00090844"/>
    <w:rsid w:val="000914AA"/>
    <w:rsid w:val="0009280D"/>
    <w:rsid w:val="0009486B"/>
    <w:rsid w:val="000B4CA1"/>
    <w:rsid w:val="000B5D7D"/>
    <w:rsid w:val="000C6EE2"/>
    <w:rsid w:val="000E5B3E"/>
    <w:rsid w:val="000F42F9"/>
    <w:rsid w:val="000F4E5C"/>
    <w:rsid w:val="00110CC4"/>
    <w:rsid w:val="00114AB0"/>
    <w:rsid w:val="00115405"/>
    <w:rsid w:val="00122C28"/>
    <w:rsid w:val="00123991"/>
    <w:rsid w:val="001273D5"/>
    <w:rsid w:val="001278D8"/>
    <w:rsid w:val="0014069C"/>
    <w:rsid w:val="0015019F"/>
    <w:rsid w:val="001535F1"/>
    <w:rsid w:val="001558D4"/>
    <w:rsid w:val="00164D1A"/>
    <w:rsid w:val="00174CF1"/>
    <w:rsid w:val="00194D2A"/>
    <w:rsid w:val="001C12AB"/>
    <w:rsid w:val="001D02CD"/>
    <w:rsid w:val="001D2F4F"/>
    <w:rsid w:val="001D556D"/>
    <w:rsid w:val="001E71B7"/>
    <w:rsid w:val="001E7752"/>
    <w:rsid w:val="0022008D"/>
    <w:rsid w:val="002454F1"/>
    <w:rsid w:val="002946BE"/>
    <w:rsid w:val="002A483D"/>
    <w:rsid w:val="002B0AC9"/>
    <w:rsid w:val="002C32C6"/>
    <w:rsid w:val="002C774A"/>
    <w:rsid w:val="002D27BE"/>
    <w:rsid w:val="002E1920"/>
    <w:rsid w:val="0030176E"/>
    <w:rsid w:val="0030584F"/>
    <w:rsid w:val="00307CF5"/>
    <w:rsid w:val="00334126"/>
    <w:rsid w:val="003353D7"/>
    <w:rsid w:val="003450D8"/>
    <w:rsid w:val="0034789E"/>
    <w:rsid w:val="00352137"/>
    <w:rsid w:val="00353A2A"/>
    <w:rsid w:val="00357F15"/>
    <w:rsid w:val="00374E15"/>
    <w:rsid w:val="00383AD8"/>
    <w:rsid w:val="003A2565"/>
    <w:rsid w:val="003A72A3"/>
    <w:rsid w:val="003C03A4"/>
    <w:rsid w:val="003C06CD"/>
    <w:rsid w:val="003E1F29"/>
    <w:rsid w:val="003F159A"/>
    <w:rsid w:val="003F3D48"/>
    <w:rsid w:val="00403E71"/>
    <w:rsid w:val="004122ED"/>
    <w:rsid w:val="0043491C"/>
    <w:rsid w:val="00445F3E"/>
    <w:rsid w:val="00447A3B"/>
    <w:rsid w:val="00447D24"/>
    <w:rsid w:val="00484947"/>
    <w:rsid w:val="00486A57"/>
    <w:rsid w:val="00495208"/>
    <w:rsid w:val="00497D65"/>
    <w:rsid w:val="004B6825"/>
    <w:rsid w:val="004C1CF0"/>
    <w:rsid w:val="004C5346"/>
    <w:rsid w:val="004D54C9"/>
    <w:rsid w:val="004D61FE"/>
    <w:rsid w:val="004F49E1"/>
    <w:rsid w:val="005106A7"/>
    <w:rsid w:val="00515B22"/>
    <w:rsid w:val="005370FD"/>
    <w:rsid w:val="00542CE4"/>
    <w:rsid w:val="00545564"/>
    <w:rsid w:val="00556C3D"/>
    <w:rsid w:val="005634E7"/>
    <w:rsid w:val="005656BF"/>
    <w:rsid w:val="00574375"/>
    <w:rsid w:val="00590C77"/>
    <w:rsid w:val="00595083"/>
    <w:rsid w:val="005A020F"/>
    <w:rsid w:val="005B31EB"/>
    <w:rsid w:val="005D1469"/>
    <w:rsid w:val="005E3820"/>
    <w:rsid w:val="005E3A8E"/>
    <w:rsid w:val="005E6AE7"/>
    <w:rsid w:val="005E6C1E"/>
    <w:rsid w:val="00602A72"/>
    <w:rsid w:val="00603BEE"/>
    <w:rsid w:val="00615F60"/>
    <w:rsid w:val="00624DF3"/>
    <w:rsid w:val="00625F7F"/>
    <w:rsid w:val="0063193E"/>
    <w:rsid w:val="00642924"/>
    <w:rsid w:val="00656D1E"/>
    <w:rsid w:val="00672E28"/>
    <w:rsid w:val="006876B5"/>
    <w:rsid w:val="006A17A3"/>
    <w:rsid w:val="006A70EA"/>
    <w:rsid w:val="006E322D"/>
    <w:rsid w:val="006F0A40"/>
    <w:rsid w:val="006F5136"/>
    <w:rsid w:val="006F732E"/>
    <w:rsid w:val="007114BF"/>
    <w:rsid w:val="00731049"/>
    <w:rsid w:val="007325C8"/>
    <w:rsid w:val="00733203"/>
    <w:rsid w:val="00753EFA"/>
    <w:rsid w:val="007667BF"/>
    <w:rsid w:val="00773199"/>
    <w:rsid w:val="00782793"/>
    <w:rsid w:val="007922B8"/>
    <w:rsid w:val="007B048C"/>
    <w:rsid w:val="007B5958"/>
    <w:rsid w:val="008323F8"/>
    <w:rsid w:val="0087724B"/>
    <w:rsid w:val="00877D20"/>
    <w:rsid w:val="008B2F8D"/>
    <w:rsid w:val="008E0FFB"/>
    <w:rsid w:val="008F2504"/>
    <w:rsid w:val="008F4F92"/>
    <w:rsid w:val="00913881"/>
    <w:rsid w:val="00920159"/>
    <w:rsid w:val="00930ED8"/>
    <w:rsid w:val="009521C3"/>
    <w:rsid w:val="00953C85"/>
    <w:rsid w:val="009670BE"/>
    <w:rsid w:val="0098008E"/>
    <w:rsid w:val="0098010B"/>
    <w:rsid w:val="009905AE"/>
    <w:rsid w:val="00991C6C"/>
    <w:rsid w:val="00991F1E"/>
    <w:rsid w:val="0099566B"/>
    <w:rsid w:val="009B1E87"/>
    <w:rsid w:val="009B2782"/>
    <w:rsid w:val="009C174A"/>
    <w:rsid w:val="009C4940"/>
    <w:rsid w:val="009F65D2"/>
    <w:rsid w:val="009F6F3C"/>
    <w:rsid w:val="00A015DA"/>
    <w:rsid w:val="00A1236B"/>
    <w:rsid w:val="00A136BD"/>
    <w:rsid w:val="00A21B5A"/>
    <w:rsid w:val="00A23011"/>
    <w:rsid w:val="00A37F1E"/>
    <w:rsid w:val="00A56DAE"/>
    <w:rsid w:val="00A5787E"/>
    <w:rsid w:val="00A578BB"/>
    <w:rsid w:val="00A61070"/>
    <w:rsid w:val="00A66FA1"/>
    <w:rsid w:val="00A76E11"/>
    <w:rsid w:val="00A83605"/>
    <w:rsid w:val="00A8778F"/>
    <w:rsid w:val="00AA5EBB"/>
    <w:rsid w:val="00AB6C5C"/>
    <w:rsid w:val="00AE5EB1"/>
    <w:rsid w:val="00AF1E4E"/>
    <w:rsid w:val="00B04A81"/>
    <w:rsid w:val="00B065BF"/>
    <w:rsid w:val="00B3143B"/>
    <w:rsid w:val="00B36CB4"/>
    <w:rsid w:val="00B53059"/>
    <w:rsid w:val="00B5371D"/>
    <w:rsid w:val="00B54ADD"/>
    <w:rsid w:val="00B81975"/>
    <w:rsid w:val="00B81CF3"/>
    <w:rsid w:val="00BA1D36"/>
    <w:rsid w:val="00BA3FF1"/>
    <w:rsid w:val="00BB4859"/>
    <w:rsid w:val="00BD20F7"/>
    <w:rsid w:val="00BD6E3F"/>
    <w:rsid w:val="00BF190F"/>
    <w:rsid w:val="00BF273A"/>
    <w:rsid w:val="00BF6895"/>
    <w:rsid w:val="00C0710A"/>
    <w:rsid w:val="00C07B44"/>
    <w:rsid w:val="00C16BF8"/>
    <w:rsid w:val="00C41393"/>
    <w:rsid w:val="00C47B77"/>
    <w:rsid w:val="00C65EFD"/>
    <w:rsid w:val="00CB01AA"/>
    <w:rsid w:val="00CB5BCB"/>
    <w:rsid w:val="00CD7EB5"/>
    <w:rsid w:val="00CE3E42"/>
    <w:rsid w:val="00CE7108"/>
    <w:rsid w:val="00CF1F46"/>
    <w:rsid w:val="00CF3A4E"/>
    <w:rsid w:val="00D008EB"/>
    <w:rsid w:val="00D060CC"/>
    <w:rsid w:val="00D06F73"/>
    <w:rsid w:val="00D07B66"/>
    <w:rsid w:val="00D15664"/>
    <w:rsid w:val="00D16394"/>
    <w:rsid w:val="00D17EDB"/>
    <w:rsid w:val="00D34CC1"/>
    <w:rsid w:val="00D35926"/>
    <w:rsid w:val="00D56501"/>
    <w:rsid w:val="00D632AC"/>
    <w:rsid w:val="00D722C0"/>
    <w:rsid w:val="00D82A99"/>
    <w:rsid w:val="00D95410"/>
    <w:rsid w:val="00DC44F8"/>
    <w:rsid w:val="00DD4EAB"/>
    <w:rsid w:val="00DF5490"/>
    <w:rsid w:val="00DF75EF"/>
    <w:rsid w:val="00E021E1"/>
    <w:rsid w:val="00E34502"/>
    <w:rsid w:val="00E43912"/>
    <w:rsid w:val="00E72029"/>
    <w:rsid w:val="00E75D2E"/>
    <w:rsid w:val="00E83D5A"/>
    <w:rsid w:val="00E96681"/>
    <w:rsid w:val="00EA16A5"/>
    <w:rsid w:val="00EA24CA"/>
    <w:rsid w:val="00EB496E"/>
    <w:rsid w:val="00EB527B"/>
    <w:rsid w:val="00EC5085"/>
    <w:rsid w:val="00ED7C08"/>
    <w:rsid w:val="00EF766D"/>
    <w:rsid w:val="00F244B7"/>
    <w:rsid w:val="00F37C92"/>
    <w:rsid w:val="00F46AB4"/>
    <w:rsid w:val="00F5300A"/>
    <w:rsid w:val="00F56F42"/>
    <w:rsid w:val="00F60F79"/>
    <w:rsid w:val="00F610E6"/>
    <w:rsid w:val="00F62A40"/>
    <w:rsid w:val="00F764E2"/>
    <w:rsid w:val="00F95F0A"/>
    <w:rsid w:val="00FA1580"/>
    <w:rsid w:val="00FA6DF2"/>
    <w:rsid w:val="00FA77D5"/>
    <w:rsid w:val="00FB5980"/>
    <w:rsid w:val="00FC5913"/>
    <w:rsid w:val="00FD2C8B"/>
    <w:rsid w:val="00FD5632"/>
    <w:rsid w:val="00FD768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7F5CD"/>
  <w15:chartTrackingRefBased/>
  <w15:docId w15:val="{2101D8AF-742F-48BF-B69B-1A757541CF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4"/>
        <w:szCs w:val="24"/>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68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F68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6895"/>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689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F689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F689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F689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F689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F689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6895"/>
    <w:rPr>
      <w:rFonts w:asciiTheme="majorHAnsi" w:eastAsiaTheme="majorEastAsia" w:hAnsiTheme="majorHAnsi" w:cstheme="majorBidi"/>
      <w:color w:val="0F4761" w:themeColor="accent1" w:themeShade="BF"/>
      <w:sz w:val="40"/>
      <w:szCs w:val="40"/>
      <w:lang w:val="en-US"/>
    </w:rPr>
  </w:style>
  <w:style w:type="character" w:customStyle="1" w:styleId="Heading2Char">
    <w:name w:val="Heading 2 Char"/>
    <w:basedOn w:val="DefaultParagraphFont"/>
    <w:link w:val="Heading2"/>
    <w:uiPriority w:val="9"/>
    <w:rsid w:val="00BF6895"/>
    <w:rPr>
      <w:rFonts w:asciiTheme="majorHAnsi" w:eastAsiaTheme="majorEastAsia" w:hAnsiTheme="majorHAnsi" w:cstheme="majorBidi"/>
      <w:color w:val="0F4761" w:themeColor="accent1" w:themeShade="BF"/>
      <w:sz w:val="32"/>
      <w:szCs w:val="32"/>
      <w:lang w:val="en-US"/>
    </w:rPr>
  </w:style>
  <w:style w:type="character" w:customStyle="1" w:styleId="Heading3Char">
    <w:name w:val="Heading 3 Char"/>
    <w:basedOn w:val="DefaultParagraphFont"/>
    <w:link w:val="Heading3"/>
    <w:uiPriority w:val="9"/>
    <w:semiHidden/>
    <w:rsid w:val="00BF6895"/>
    <w:rPr>
      <w:rFonts w:asciiTheme="minorHAnsi" w:eastAsiaTheme="majorEastAsia" w:hAnsiTheme="minorHAnsi" w:cstheme="majorBidi"/>
      <w:color w:val="0F4761" w:themeColor="accent1" w:themeShade="BF"/>
      <w:sz w:val="28"/>
      <w:szCs w:val="28"/>
      <w:lang w:val="en-US"/>
    </w:rPr>
  </w:style>
  <w:style w:type="character" w:customStyle="1" w:styleId="Heading4Char">
    <w:name w:val="Heading 4 Char"/>
    <w:basedOn w:val="DefaultParagraphFont"/>
    <w:link w:val="Heading4"/>
    <w:uiPriority w:val="9"/>
    <w:semiHidden/>
    <w:rsid w:val="00BF6895"/>
    <w:rPr>
      <w:rFonts w:asciiTheme="minorHAnsi" w:eastAsiaTheme="majorEastAsia" w:hAnsiTheme="minorHAnsi" w:cstheme="majorBidi"/>
      <w:i/>
      <w:iCs/>
      <w:color w:val="0F4761" w:themeColor="accent1" w:themeShade="BF"/>
      <w:lang w:val="en-US"/>
    </w:rPr>
  </w:style>
  <w:style w:type="character" w:customStyle="1" w:styleId="Heading5Char">
    <w:name w:val="Heading 5 Char"/>
    <w:basedOn w:val="DefaultParagraphFont"/>
    <w:link w:val="Heading5"/>
    <w:uiPriority w:val="9"/>
    <w:semiHidden/>
    <w:rsid w:val="00BF6895"/>
    <w:rPr>
      <w:rFonts w:asciiTheme="minorHAnsi" w:eastAsiaTheme="majorEastAsia" w:hAnsiTheme="minorHAnsi" w:cstheme="majorBidi"/>
      <w:color w:val="0F4761" w:themeColor="accent1" w:themeShade="BF"/>
      <w:lang w:val="en-US"/>
    </w:rPr>
  </w:style>
  <w:style w:type="character" w:customStyle="1" w:styleId="Heading6Char">
    <w:name w:val="Heading 6 Char"/>
    <w:basedOn w:val="DefaultParagraphFont"/>
    <w:link w:val="Heading6"/>
    <w:uiPriority w:val="9"/>
    <w:semiHidden/>
    <w:rsid w:val="00BF6895"/>
    <w:rPr>
      <w:rFonts w:asciiTheme="minorHAnsi" w:eastAsiaTheme="majorEastAsia" w:hAnsiTheme="minorHAnsi" w:cstheme="majorBidi"/>
      <w:i/>
      <w:iCs/>
      <w:color w:val="595959" w:themeColor="text1" w:themeTint="A6"/>
      <w:lang w:val="en-US"/>
    </w:rPr>
  </w:style>
  <w:style w:type="character" w:customStyle="1" w:styleId="Heading7Char">
    <w:name w:val="Heading 7 Char"/>
    <w:basedOn w:val="DefaultParagraphFont"/>
    <w:link w:val="Heading7"/>
    <w:uiPriority w:val="9"/>
    <w:semiHidden/>
    <w:rsid w:val="00BF6895"/>
    <w:rPr>
      <w:rFonts w:asciiTheme="minorHAnsi" w:eastAsiaTheme="majorEastAsia" w:hAnsiTheme="minorHAnsi" w:cstheme="majorBidi"/>
      <w:color w:val="595959" w:themeColor="text1" w:themeTint="A6"/>
      <w:lang w:val="en-US"/>
    </w:rPr>
  </w:style>
  <w:style w:type="character" w:customStyle="1" w:styleId="Heading8Char">
    <w:name w:val="Heading 8 Char"/>
    <w:basedOn w:val="DefaultParagraphFont"/>
    <w:link w:val="Heading8"/>
    <w:uiPriority w:val="9"/>
    <w:semiHidden/>
    <w:rsid w:val="00BF6895"/>
    <w:rPr>
      <w:rFonts w:asciiTheme="minorHAnsi" w:eastAsiaTheme="majorEastAsia" w:hAnsiTheme="minorHAnsi" w:cstheme="majorBidi"/>
      <w:i/>
      <w:iCs/>
      <w:color w:val="272727" w:themeColor="text1" w:themeTint="D8"/>
      <w:lang w:val="en-US"/>
    </w:rPr>
  </w:style>
  <w:style w:type="character" w:customStyle="1" w:styleId="Heading9Char">
    <w:name w:val="Heading 9 Char"/>
    <w:basedOn w:val="DefaultParagraphFont"/>
    <w:link w:val="Heading9"/>
    <w:uiPriority w:val="9"/>
    <w:semiHidden/>
    <w:rsid w:val="00BF6895"/>
    <w:rPr>
      <w:rFonts w:asciiTheme="minorHAnsi" w:eastAsiaTheme="majorEastAsia" w:hAnsiTheme="minorHAnsi" w:cstheme="majorBidi"/>
      <w:color w:val="272727" w:themeColor="text1" w:themeTint="D8"/>
      <w:lang w:val="en-US"/>
    </w:rPr>
  </w:style>
  <w:style w:type="paragraph" w:styleId="Title">
    <w:name w:val="Title"/>
    <w:basedOn w:val="Normal"/>
    <w:next w:val="Normal"/>
    <w:link w:val="TitleChar"/>
    <w:uiPriority w:val="10"/>
    <w:qFormat/>
    <w:rsid w:val="00BF68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6895"/>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BF689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6895"/>
    <w:rPr>
      <w:rFonts w:asciiTheme="minorHAnsi" w:eastAsiaTheme="majorEastAsia" w:hAnsiTheme="minorHAnsi"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BF6895"/>
    <w:pPr>
      <w:spacing w:before="160"/>
      <w:jc w:val="center"/>
    </w:pPr>
    <w:rPr>
      <w:i/>
      <w:iCs/>
      <w:color w:val="404040" w:themeColor="text1" w:themeTint="BF"/>
    </w:rPr>
  </w:style>
  <w:style w:type="character" w:customStyle="1" w:styleId="QuoteChar">
    <w:name w:val="Quote Char"/>
    <w:basedOn w:val="DefaultParagraphFont"/>
    <w:link w:val="Quote"/>
    <w:uiPriority w:val="29"/>
    <w:rsid w:val="00BF6895"/>
    <w:rPr>
      <w:i/>
      <w:iCs/>
      <w:color w:val="404040" w:themeColor="text1" w:themeTint="BF"/>
      <w:lang w:val="en-US"/>
    </w:rPr>
  </w:style>
  <w:style w:type="paragraph" w:styleId="ListParagraph">
    <w:name w:val="List Paragraph"/>
    <w:basedOn w:val="Normal"/>
    <w:uiPriority w:val="34"/>
    <w:qFormat/>
    <w:rsid w:val="00BF6895"/>
    <w:pPr>
      <w:ind w:left="720"/>
      <w:contextualSpacing/>
    </w:pPr>
  </w:style>
  <w:style w:type="character" w:styleId="IntenseEmphasis">
    <w:name w:val="Intense Emphasis"/>
    <w:basedOn w:val="DefaultParagraphFont"/>
    <w:uiPriority w:val="21"/>
    <w:qFormat/>
    <w:rsid w:val="00BF6895"/>
    <w:rPr>
      <w:i/>
      <w:iCs/>
      <w:color w:val="0F4761" w:themeColor="accent1" w:themeShade="BF"/>
    </w:rPr>
  </w:style>
  <w:style w:type="paragraph" w:styleId="IntenseQuote">
    <w:name w:val="Intense Quote"/>
    <w:basedOn w:val="Normal"/>
    <w:next w:val="Normal"/>
    <w:link w:val="IntenseQuoteChar"/>
    <w:uiPriority w:val="30"/>
    <w:qFormat/>
    <w:rsid w:val="00BF68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6895"/>
    <w:rPr>
      <w:i/>
      <w:iCs/>
      <w:color w:val="0F4761" w:themeColor="accent1" w:themeShade="BF"/>
      <w:lang w:val="en-US"/>
    </w:rPr>
  </w:style>
  <w:style w:type="character" w:styleId="IntenseReference">
    <w:name w:val="Intense Reference"/>
    <w:basedOn w:val="DefaultParagraphFont"/>
    <w:uiPriority w:val="32"/>
    <w:qFormat/>
    <w:rsid w:val="00BF6895"/>
    <w:rPr>
      <w:b/>
      <w:bCs/>
      <w:smallCaps/>
      <w:color w:val="0F4761" w:themeColor="accent1" w:themeShade="BF"/>
      <w:spacing w:val="5"/>
    </w:rPr>
  </w:style>
  <w:style w:type="character" w:styleId="Hyperlink">
    <w:name w:val="Hyperlink"/>
    <w:basedOn w:val="DefaultParagraphFont"/>
    <w:uiPriority w:val="99"/>
    <w:unhideWhenUsed/>
    <w:rsid w:val="00595083"/>
    <w:rPr>
      <w:color w:val="467886" w:themeColor="hyperlink"/>
      <w:u w:val="single"/>
    </w:rPr>
  </w:style>
  <w:style w:type="paragraph" w:styleId="Header">
    <w:name w:val="header"/>
    <w:basedOn w:val="Normal"/>
    <w:link w:val="HeaderChar"/>
    <w:uiPriority w:val="99"/>
    <w:unhideWhenUsed/>
    <w:rsid w:val="009801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010B"/>
    <w:rPr>
      <w:lang w:val="en-GB"/>
    </w:rPr>
  </w:style>
  <w:style w:type="paragraph" w:styleId="Footer">
    <w:name w:val="footer"/>
    <w:basedOn w:val="Normal"/>
    <w:link w:val="FooterChar"/>
    <w:uiPriority w:val="99"/>
    <w:unhideWhenUsed/>
    <w:rsid w:val="009801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010B"/>
    <w:rPr>
      <w:lang w:val="en-GB"/>
    </w:rPr>
  </w:style>
  <w:style w:type="paragraph" w:styleId="TOCHeading">
    <w:name w:val="TOC Heading"/>
    <w:basedOn w:val="Heading1"/>
    <w:next w:val="Normal"/>
    <w:uiPriority w:val="39"/>
    <w:unhideWhenUsed/>
    <w:qFormat/>
    <w:rsid w:val="00D722C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57F15"/>
    <w:pPr>
      <w:tabs>
        <w:tab w:val="right" w:leader="dot" w:pos="9016"/>
      </w:tabs>
      <w:spacing w:after="100"/>
    </w:pPr>
    <w:rPr>
      <w:rFonts w:ascii="Arial" w:hAnsi="Arial" w:cs="Arial"/>
      <w:b/>
      <w:bCs/>
      <w:noProof/>
    </w:rPr>
  </w:style>
  <w:style w:type="paragraph" w:styleId="TOC2">
    <w:name w:val="toc 2"/>
    <w:basedOn w:val="Normal"/>
    <w:next w:val="Normal"/>
    <w:autoRedefine/>
    <w:uiPriority w:val="39"/>
    <w:unhideWhenUsed/>
    <w:rsid w:val="00D722C0"/>
    <w:pPr>
      <w:spacing w:after="100"/>
      <w:ind w:left="240"/>
    </w:pPr>
  </w:style>
  <w:style w:type="character" w:styleId="FollowedHyperlink">
    <w:name w:val="FollowedHyperlink"/>
    <w:basedOn w:val="DefaultParagraphFont"/>
    <w:uiPriority w:val="99"/>
    <w:semiHidden/>
    <w:unhideWhenUsed/>
    <w:rsid w:val="009905AE"/>
    <w:rPr>
      <w:color w:val="96607D" w:themeColor="followedHyperlink"/>
      <w:u w:val="single"/>
    </w:rPr>
  </w:style>
  <w:style w:type="character" w:styleId="UnresolvedMention">
    <w:name w:val="Unresolved Mention"/>
    <w:basedOn w:val="DefaultParagraphFont"/>
    <w:uiPriority w:val="99"/>
    <w:semiHidden/>
    <w:unhideWhenUsed/>
    <w:rsid w:val="00A56D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ssets.publishing.service.gov.uk/media/6849a7b67cba25f610c7db3f/Working_together_to_safeguard_children_2023_-_statutory_guidance.pdf" TargetMode="External"/><Relationship Id="rId18" Type="http://schemas.openxmlformats.org/officeDocument/2006/relationships/hyperlink" Target="https://www.norfolk.gov.uk/helpforfamilie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assets.publishing.service.gov.uk/media/628de13be90e071f5f7e1bd2/Early_Help_System_Guide.pdf" TargetMode="External"/><Relationship Id="rId17" Type="http://schemas.openxmlformats.org/officeDocument/2006/relationships/hyperlink" Target="https://www.england.nhs.uk/long-read/digital-accessibility/" TargetMode="External"/><Relationship Id="rId2" Type="http://schemas.openxmlformats.org/officeDocument/2006/relationships/numbering" Target="numbering.xml"/><Relationship Id="rId16" Type="http://schemas.openxmlformats.org/officeDocument/2006/relationships/hyperlink" Target="https://learning.nspcc.org.uk/safeguarding-child-protection/early-help-and-early-intervention"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org.uk/sites/default/files/uploads/attachments/20210513_Rapid%20Review_Full%20Report%20-%20FINAL.pdf" TargetMode="External"/><Relationship Id="rId5" Type="http://schemas.openxmlformats.org/officeDocument/2006/relationships/webSettings" Target="webSettings.xml"/><Relationship Id="rId15" Type="http://schemas.openxmlformats.org/officeDocument/2006/relationships/hyperlink" Target="https://www.leicestershire.gov.uk/" TargetMode="External"/><Relationship Id="rId10" Type="http://schemas.openxmlformats.org/officeDocument/2006/relationships/hyperlink" Target="https://doi.org/10.3399/bjgp22X720617" TargetMode="External"/><Relationship Id="rId19" Type="http://schemas.openxmlformats.org/officeDocument/2006/relationships/hyperlink" Target="https://doi.org/10.1016/j.iedeen.2023.100221" TargetMode="External"/><Relationship Id="rId4" Type="http://schemas.openxmlformats.org/officeDocument/2006/relationships/settings" Target="settings.xml"/><Relationship Id="rId9" Type="http://schemas.openxmlformats.org/officeDocument/2006/relationships/hyperlink" Target="https://doi.org/10.1177/00953997231190570" TargetMode="External"/><Relationship Id="rId14" Type="http://schemas.openxmlformats.org/officeDocument/2006/relationships/hyperlink" Target="https://www.leeds.gov.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504790-4852-4294-8B65-CDF2388A39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3017</Words>
  <Characters>17200</Characters>
  <Application>Microsoft Office Word</Application>
  <DocSecurity>0</DocSecurity>
  <Lines>143</Lines>
  <Paragraphs>40</Paragraphs>
  <ScaleCrop>false</ScaleCrop>
  <HeadingPairs>
    <vt:vector size="4" baseType="variant">
      <vt:variant>
        <vt:lpstr>Title</vt:lpstr>
      </vt:variant>
      <vt:variant>
        <vt:i4>1</vt:i4>
      </vt:variant>
      <vt:variant>
        <vt:lpstr>Headings</vt:lpstr>
      </vt:variant>
      <vt:variant>
        <vt:i4>15</vt:i4>
      </vt:variant>
    </vt:vector>
  </HeadingPairs>
  <TitlesOfParts>
    <vt:vector size="16" baseType="lpstr">
      <vt:lpstr/>
      <vt:lpstr/>
      <vt:lpstr>Introduction</vt:lpstr>
      <vt:lpstr>The Early Help System</vt:lpstr>
      <vt:lpstr>Multi-Agency Working</vt:lpstr>
      <vt:lpstr>EVALUATION OF LOCAL AUTHORITY WEBSITES</vt:lpstr>
      <vt:lpstr>    Leicestershire County Council</vt:lpstr>
      <vt:lpstr>    Norfolk County Council</vt:lpstr>
      <vt:lpstr>    Leeds City Council</vt:lpstr>
      <vt:lpstr>COMPARATIVE ANALYSIS OF EARLY HELP COMMUNICATION ON THE WEBSITES</vt:lpstr>
      <vt:lpstr>    Clarity and Readability</vt:lpstr>
      <vt:lpstr>    Accessibility and Navigation</vt:lpstr>
      <vt:lpstr>    Audience Targeting</vt:lpstr>
      <vt:lpstr>    Multi-Agency Support Communication</vt:lpstr>
      <vt:lpstr>Conclusion and Recommendations</vt:lpstr>
      <vt:lpstr>List of References</vt:lpstr>
    </vt:vector>
  </TitlesOfParts>
  <Company/>
  <LinksUpToDate>false</LinksUpToDate>
  <CharactersWithSpaces>20177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dc:creator>
  <cp:keywords/>
  <dc:description/>
  <cp:lastModifiedBy>Nigat Rashid (2334484)</cp:lastModifiedBy>
  <cp:revision>189</cp:revision>
  <dcterms:created xsi:type="dcterms:W3CDTF">2026-03-01T17:10:00Z</dcterms:created>
  <dcterms:modified xsi:type="dcterms:W3CDTF">2026-03-05T19:41:00Z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35bf3557-f0cc-46c1-8d3f-51c980aba636</vt:lpwstr>
  </property>
</Properties>
</file>