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983" w:rsidRPr="008B674A" w:rsidRDefault="007D5C49">
      <w:pPr>
        <w:rPr>
          <w:b/>
        </w:rPr>
      </w:pPr>
      <w:r w:rsidRPr="008B674A">
        <w:rPr>
          <w:b/>
        </w:rPr>
        <w:t>ABSTRACT</w:t>
      </w:r>
    </w:p>
    <w:p w:rsidR="00EA1676" w:rsidRDefault="004D29B6">
      <w:r>
        <w:t xml:space="preserve">Number of words: </w:t>
      </w:r>
      <w:r w:rsidR="00B825EC">
        <w:t>217</w:t>
      </w:r>
    </w:p>
    <w:p w:rsidR="004D29B6" w:rsidRDefault="004D29B6"/>
    <w:p w:rsidR="007D5C49" w:rsidRPr="004D29B6" w:rsidRDefault="00EA1676">
      <w:pPr>
        <w:rPr>
          <w:b/>
          <w:u w:val="single"/>
        </w:rPr>
      </w:pPr>
      <w:r w:rsidRPr="004D29B6">
        <w:rPr>
          <w:b/>
          <w:u w:val="single"/>
        </w:rPr>
        <w:t>Beyond “exceptionalism</w:t>
      </w:r>
      <w:proofErr w:type="gramStart"/>
      <w:r w:rsidRPr="004D29B6">
        <w:rPr>
          <w:b/>
          <w:u w:val="single"/>
        </w:rPr>
        <w:t>”?:</w:t>
      </w:r>
      <w:proofErr w:type="gramEnd"/>
      <w:r w:rsidRPr="004D29B6">
        <w:rPr>
          <w:b/>
          <w:u w:val="single"/>
        </w:rPr>
        <w:t xml:space="preserve"> </w:t>
      </w:r>
      <w:r w:rsidR="00A56F62" w:rsidRPr="004D29B6">
        <w:rPr>
          <w:b/>
          <w:u w:val="single"/>
        </w:rPr>
        <w:t xml:space="preserve">the Etruscan city of </w:t>
      </w:r>
      <w:proofErr w:type="spellStart"/>
      <w:r w:rsidRPr="004D29B6">
        <w:rPr>
          <w:b/>
          <w:u w:val="single"/>
        </w:rPr>
        <w:t>Populonia</w:t>
      </w:r>
      <w:proofErr w:type="spellEnd"/>
      <w:r w:rsidRPr="004D29B6">
        <w:rPr>
          <w:b/>
          <w:u w:val="single"/>
        </w:rPr>
        <w:t xml:space="preserve"> as a case study </w:t>
      </w:r>
      <w:r w:rsidR="00A56F62" w:rsidRPr="004D29B6">
        <w:rPr>
          <w:b/>
          <w:u w:val="single"/>
        </w:rPr>
        <w:t>in</w:t>
      </w:r>
      <w:r w:rsidRPr="004D29B6">
        <w:rPr>
          <w:b/>
          <w:u w:val="single"/>
        </w:rPr>
        <w:t xml:space="preserve"> </w:t>
      </w:r>
      <w:r w:rsidR="00A56F62" w:rsidRPr="004D29B6">
        <w:rPr>
          <w:b/>
          <w:u w:val="single"/>
        </w:rPr>
        <w:t>ancient economies</w:t>
      </w:r>
    </w:p>
    <w:p w:rsidR="00A56F62" w:rsidRDefault="00A56F62"/>
    <w:p w:rsidR="00C60E35" w:rsidRDefault="00EF4FDE">
      <w:r>
        <w:t xml:space="preserve">Unlike the southern Etruscan cities of </w:t>
      </w:r>
      <w:proofErr w:type="spellStart"/>
      <w:r>
        <w:t>Tarquinia</w:t>
      </w:r>
      <w:proofErr w:type="spellEnd"/>
      <w:r>
        <w:t xml:space="preserve"> or </w:t>
      </w:r>
      <w:proofErr w:type="spellStart"/>
      <w:r>
        <w:t>Caere</w:t>
      </w:r>
      <w:proofErr w:type="spellEnd"/>
      <w:r>
        <w:t xml:space="preserve">, </w:t>
      </w:r>
      <w:proofErr w:type="spellStart"/>
      <w:r w:rsidR="006D27B1">
        <w:t>Populonia</w:t>
      </w:r>
      <w:proofErr w:type="spellEnd"/>
      <w:r>
        <w:t xml:space="preserve"> only recently begun to receive increased attention. </w:t>
      </w:r>
      <w:r w:rsidR="00EA1676">
        <w:t>Scholarly</w:t>
      </w:r>
      <w:r w:rsidR="00C60E35">
        <w:t xml:space="preserve"> publications (mostly in Italian and </w:t>
      </w:r>
      <w:r w:rsidR="007514BE">
        <w:t xml:space="preserve">therefore </w:t>
      </w:r>
      <w:r w:rsidR="00C60E35">
        <w:t>with a limited audience) have emphasized i</w:t>
      </w:r>
      <w:r>
        <w:t>ts coastal position</w:t>
      </w:r>
      <w:r w:rsidR="00EA1676">
        <w:t xml:space="preserve">, its </w:t>
      </w:r>
      <w:r>
        <w:t>extensive metallurgical</w:t>
      </w:r>
      <w:r w:rsidR="003824CB">
        <w:t xml:space="preserve"> </w:t>
      </w:r>
      <w:r>
        <w:t>activities</w:t>
      </w:r>
      <w:r w:rsidR="003824CB">
        <w:t xml:space="preserve"> </w:t>
      </w:r>
      <w:r w:rsidR="00EA1676">
        <w:t xml:space="preserve">(and their ecological impact) </w:t>
      </w:r>
      <w:r w:rsidR="003824CB">
        <w:t xml:space="preserve">but </w:t>
      </w:r>
      <w:proofErr w:type="spellStart"/>
      <w:r w:rsidR="00C60E35">
        <w:t>Populonia</w:t>
      </w:r>
      <w:proofErr w:type="spellEnd"/>
      <w:r w:rsidR="00C60E35">
        <w:t xml:space="preserve"> tends to be dismissed as “exceptional”</w:t>
      </w:r>
      <w:r w:rsidR="00EA1676">
        <w:t xml:space="preserve"> and excluded from comparative theoretical approaches.</w:t>
      </w:r>
    </w:p>
    <w:p w:rsidR="00370090" w:rsidRDefault="003824CB">
      <w:r>
        <w:t>However, w</w:t>
      </w:r>
      <w:r w:rsidR="00C60E35">
        <w:t xml:space="preserve">hile aware of the limitations of any comparative approach across both time and space, this paper will </w:t>
      </w:r>
      <w:r>
        <w:t xml:space="preserve">demonstrate how </w:t>
      </w:r>
      <w:r w:rsidR="00C60E35">
        <w:t xml:space="preserve">the Etruscan port could be used </w:t>
      </w:r>
      <w:r w:rsidR="00FF64A9">
        <w:t xml:space="preserve">as </w:t>
      </w:r>
      <w:r w:rsidR="00C60E35">
        <w:t>a valuable</w:t>
      </w:r>
      <w:r w:rsidR="007514BE">
        <w:t xml:space="preserve"> </w:t>
      </w:r>
      <w:r w:rsidR="00C60E35">
        <w:t xml:space="preserve">case study </w:t>
      </w:r>
      <w:r w:rsidR="00370090">
        <w:t xml:space="preserve">for </w:t>
      </w:r>
      <w:r w:rsidR="00697E03">
        <w:t>the</w:t>
      </w:r>
      <w:r w:rsidR="00C60E35">
        <w:t xml:space="preserve"> ongoing debate</w:t>
      </w:r>
      <w:r w:rsidR="007514BE">
        <w:t xml:space="preserve"> regarding the </w:t>
      </w:r>
      <w:r w:rsidR="00FA1B4B">
        <w:t xml:space="preserve">primitivism or modernism of the </w:t>
      </w:r>
      <w:r w:rsidR="007514BE">
        <w:t>“ancient economy”</w:t>
      </w:r>
      <w:r w:rsidR="00FA1B4B">
        <w:t xml:space="preserve">. </w:t>
      </w:r>
      <w:r w:rsidR="00A4564E">
        <w:t>T</w:t>
      </w:r>
      <w:r w:rsidR="00FF64A9">
        <w:t>he determinism of the city’s location near</w:t>
      </w:r>
      <w:r w:rsidR="00FA1B4B">
        <w:t xml:space="preserve"> Elba’s iron mines, the embeddedness of economic and political institutions, the economic factors that could qualify </w:t>
      </w:r>
      <w:proofErr w:type="spellStart"/>
      <w:r w:rsidR="00FA1B4B">
        <w:t>Populonia</w:t>
      </w:r>
      <w:proofErr w:type="spellEnd"/>
      <w:r w:rsidR="00FA1B4B">
        <w:t xml:space="preserve"> as a </w:t>
      </w:r>
      <w:r w:rsidR="00FA1B4B" w:rsidRPr="00A56F62">
        <w:rPr>
          <w:i/>
        </w:rPr>
        <w:t>polis</w:t>
      </w:r>
      <w:r w:rsidR="00A4564E" w:rsidRPr="00A56F62">
        <w:rPr>
          <w:i/>
        </w:rPr>
        <w:t xml:space="preserve"> </w:t>
      </w:r>
      <w:r w:rsidR="00A4564E">
        <w:t xml:space="preserve">will be successively considered. </w:t>
      </w:r>
      <w:r w:rsidR="00C60E35">
        <w:t xml:space="preserve">A multidisciplinary approach breaching the traditional divide between </w:t>
      </w:r>
      <w:proofErr w:type="spellStart"/>
      <w:r w:rsidR="00C60E35">
        <w:t>Etruscologists</w:t>
      </w:r>
      <w:proofErr w:type="spellEnd"/>
      <w:r w:rsidR="00C60E35">
        <w:t>, Greek-Roman scholars</w:t>
      </w:r>
      <w:r w:rsidR="00A4564E">
        <w:t xml:space="preserve"> and </w:t>
      </w:r>
      <w:r w:rsidR="00C60E35">
        <w:t xml:space="preserve">economists will be advocated </w:t>
      </w:r>
      <w:r w:rsidR="00370090">
        <w:t xml:space="preserve">and, following Purcell and </w:t>
      </w:r>
      <w:proofErr w:type="spellStart"/>
      <w:r w:rsidR="00370090">
        <w:t>Horden</w:t>
      </w:r>
      <w:proofErr w:type="spellEnd"/>
      <w:r w:rsidR="00370090">
        <w:t xml:space="preserve">, research avenues identified to study </w:t>
      </w:r>
      <w:proofErr w:type="spellStart"/>
      <w:r w:rsidR="00370090">
        <w:t>Populonia</w:t>
      </w:r>
      <w:proofErr w:type="spellEnd"/>
      <w:r w:rsidR="00370090">
        <w:t xml:space="preserve"> </w:t>
      </w:r>
      <w:r>
        <w:t xml:space="preserve">(and Etruria as a whole) </w:t>
      </w:r>
      <w:r w:rsidR="00370090">
        <w:t>as a part of the integrated economy and micro-regions of the ancient Mediterranean world.</w:t>
      </w:r>
    </w:p>
    <w:p w:rsidR="007D5C49" w:rsidRDefault="00A4564E">
      <w:r>
        <w:t xml:space="preserve">Beyond theoretical </w:t>
      </w:r>
      <w:proofErr w:type="spellStart"/>
      <w:r w:rsidR="00A56F62">
        <w:t>manichaeisms</w:t>
      </w:r>
      <w:proofErr w:type="spellEnd"/>
      <w:r>
        <w:t>, t</w:t>
      </w:r>
      <w:r w:rsidR="00370090">
        <w:t xml:space="preserve">his paper will </w:t>
      </w:r>
      <w:r w:rsidR="003824CB">
        <w:t xml:space="preserve">argue that </w:t>
      </w:r>
      <w:proofErr w:type="spellStart"/>
      <w:r w:rsidR="00370090">
        <w:t>Populonia</w:t>
      </w:r>
      <w:proofErr w:type="spellEnd"/>
      <w:r w:rsidR="007514BE">
        <w:t xml:space="preserve">, </w:t>
      </w:r>
      <w:r>
        <w:t xml:space="preserve">a </w:t>
      </w:r>
      <w:r w:rsidR="007514BE">
        <w:t>“consumer”</w:t>
      </w:r>
      <w:r>
        <w:t xml:space="preserve">, </w:t>
      </w:r>
      <w:r w:rsidR="007514BE">
        <w:t>“producer”</w:t>
      </w:r>
      <w:r>
        <w:t xml:space="preserve"> and trading </w:t>
      </w:r>
      <w:r w:rsidR="007514BE">
        <w:t>city</w:t>
      </w:r>
      <w:r>
        <w:t xml:space="preserve"> </w:t>
      </w:r>
      <w:r w:rsidR="007514BE">
        <w:t>a</w:t>
      </w:r>
      <w:r>
        <w:t>s well as</w:t>
      </w:r>
      <w:r w:rsidR="007514BE">
        <w:t xml:space="preserve"> its elites able to transfor</w:t>
      </w:r>
      <w:r w:rsidR="00EA1676">
        <w:t xml:space="preserve">m </w:t>
      </w:r>
      <w:r w:rsidR="007514BE">
        <w:t xml:space="preserve">economic into social or cultural capital, </w:t>
      </w:r>
      <w:r w:rsidR="00EA1676">
        <w:t>was far from “exceptio</w:t>
      </w:r>
      <w:bookmarkStart w:id="0" w:name="_GoBack"/>
      <w:bookmarkEnd w:id="0"/>
      <w:r w:rsidR="00EA1676">
        <w:t xml:space="preserve">nal” and </w:t>
      </w:r>
      <w:r w:rsidR="007514BE">
        <w:t>ultimately reflect</w:t>
      </w:r>
      <w:r>
        <w:t>ed</w:t>
      </w:r>
      <w:r w:rsidR="007514BE">
        <w:t xml:space="preserve"> the diversity of ancient economi</w:t>
      </w:r>
      <w:r w:rsidR="003824CB">
        <w:t>es</w:t>
      </w:r>
      <w:r>
        <w:t>.</w:t>
      </w:r>
    </w:p>
    <w:sectPr w:rsidR="007D5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41040"/>
    <w:multiLevelType w:val="hybridMultilevel"/>
    <w:tmpl w:val="DFCAC6D0"/>
    <w:lvl w:ilvl="0" w:tplc="71C623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C49"/>
    <w:rsid w:val="00370090"/>
    <w:rsid w:val="003824CB"/>
    <w:rsid w:val="004D29B6"/>
    <w:rsid w:val="00671983"/>
    <w:rsid w:val="00697E03"/>
    <w:rsid w:val="006D27B1"/>
    <w:rsid w:val="007514BE"/>
    <w:rsid w:val="007D5C49"/>
    <w:rsid w:val="00831ABC"/>
    <w:rsid w:val="008B674A"/>
    <w:rsid w:val="00A4564E"/>
    <w:rsid w:val="00A56F62"/>
    <w:rsid w:val="00B825EC"/>
    <w:rsid w:val="00C60E35"/>
    <w:rsid w:val="00EA1676"/>
    <w:rsid w:val="00EF4FDE"/>
    <w:rsid w:val="00FA1B4B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64824"/>
  <w15:chartTrackingRefBased/>
  <w15:docId w15:val="{E88E3CB4-6007-4568-9D9F-6B050F6C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Francis Crick Institute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Perrault</dc:creator>
  <cp:keywords/>
  <dc:description/>
  <cp:lastModifiedBy>Magali Perrault</cp:lastModifiedBy>
  <cp:revision>11</cp:revision>
  <dcterms:created xsi:type="dcterms:W3CDTF">2020-03-01T06:23:00Z</dcterms:created>
  <dcterms:modified xsi:type="dcterms:W3CDTF">2020-03-01T08:06:00Z</dcterms:modified>
</cp:coreProperties>
</file>