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22914A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93871">
              <w:rPr>
                <w:b/>
                <w:color w:val="auto"/>
                <w:sz w:val="32"/>
              </w:rPr>
              <w:t>Leigh Humphrey</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106E1A9" w:rsidR="005A1BA3" w:rsidRDefault="00D93871" w:rsidP="00340E9A">
            <w:pPr>
              <w:overflowPunct/>
              <w:autoSpaceDE/>
              <w:autoSpaceDN/>
              <w:adjustRightInd/>
              <w:ind w:right="237"/>
              <w:textAlignment w:val="auto"/>
              <w:rPr>
                <w:b/>
                <w:color w:val="auto"/>
                <w:sz w:val="32"/>
              </w:rPr>
            </w:pPr>
            <w:r>
              <w:rPr>
                <w:b/>
                <w:color w:val="auto"/>
                <w:sz w:val="32"/>
              </w:rPr>
              <w:t>1911068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E20878">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E20878">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E20878">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E20878"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w:t>
      </w:r>
      <w:proofErr w:type="gramStart"/>
      <w:r w:rsidRPr="1DD1DFEA">
        <w:rPr>
          <w:rFonts w:eastAsia="Arial"/>
          <w:i/>
          <w:iCs/>
          <w:color w:val="000000" w:themeColor="text1"/>
          <w:sz w:val="24"/>
          <w:szCs w:val="24"/>
        </w:rPr>
        <w:t>particular document</w:t>
      </w:r>
      <w:proofErr w:type="gramEnd"/>
      <w:r w:rsidRPr="1DD1DFEA">
        <w:rPr>
          <w:rFonts w:eastAsia="Arial"/>
          <w:i/>
          <w:iCs/>
          <w:color w:val="000000" w:themeColor="text1"/>
          <w:sz w:val="24"/>
          <w:szCs w:val="24"/>
        </w:rPr>
        <w:t xml:space="preserve">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31856DE5">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1856DE5">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31856DE5">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7432EB90" w:rsidR="00446F80" w:rsidRPr="001E7592" w:rsidRDefault="31856DE5" w:rsidP="31856DE5">
            <w:pPr>
              <w:ind w:right="237"/>
              <w:jc w:val="both"/>
              <w:rPr>
                <w:rFonts w:eastAsia="Arial"/>
                <w:b/>
                <w:bCs/>
                <w:color w:val="auto"/>
                <w:sz w:val="24"/>
                <w:szCs w:val="24"/>
              </w:rPr>
            </w:pPr>
            <w:r w:rsidRPr="31856DE5">
              <w:rPr>
                <w:rFonts w:eastAsia="Arial"/>
                <w:b/>
                <w:bCs/>
                <w:color w:val="auto"/>
                <w:sz w:val="24"/>
                <w:szCs w:val="24"/>
              </w:rPr>
              <w:t>1200</w:t>
            </w:r>
          </w:p>
        </w:tc>
      </w:tr>
      <w:tr w:rsidR="00446F80" w:rsidRPr="00270EEB" w14:paraId="6953A260" w14:textId="25AAFF4B" w:rsidTr="31856DE5">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1DED8B75" w:rsidR="00446F80" w:rsidRPr="001E7592" w:rsidRDefault="31856DE5" w:rsidP="31856DE5">
            <w:pPr>
              <w:ind w:right="237"/>
              <w:jc w:val="both"/>
              <w:rPr>
                <w:rFonts w:eastAsia="Arial"/>
                <w:b/>
                <w:bCs/>
                <w:sz w:val="24"/>
                <w:szCs w:val="24"/>
              </w:rPr>
            </w:pPr>
            <w:r w:rsidRPr="31856DE5">
              <w:rPr>
                <w:rFonts w:eastAsia="Arial"/>
                <w:b/>
                <w:bCs/>
                <w:sz w:val="24"/>
                <w:szCs w:val="24"/>
              </w:rPr>
              <w:t>1400</w:t>
            </w:r>
          </w:p>
        </w:tc>
      </w:tr>
      <w:tr w:rsidR="00446F80" w:rsidRPr="00270EEB" w14:paraId="0E09B7AB" w14:textId="15055A9A" w:rsidTr="31856DE5">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4C93C9B9" w:rsidR="00446F80" w:rsidRPr="001E7592" w:rsidRDefault="31856DE5" w:rsidP="31856DE5">
            <w:pPr>
              <w:ind w:right="237"/>
              <w:jc w:val="both"/>
              <w:rPr>
                <w:rFonts w:eastAsia="Arial"/>
                <w:b/>
                <w:bCs/>
                <w:sz w:val="24"/>
                <w:szCs w:val="24"/>
              </w:rPr>
            </w:pPr>
            <w:r w:rsidRPr="31856DE5">
              <w:rPr>
                <w:rFonts w:eastAsia="Arial"/>
                <w:b/>
                <w:bCs/>
                <w:sz w:val="24"/>
                <w:szCs w:val="24"/>
              </w:rPr>
              <w:t>1250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31856DE5">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402A7CE8" w:rsidR="00446F80" w:rsidRPr="00F40CB5" w:rsidRDefault="31856DE5" w:rsidP="31856DE5">
            <w:pPr>
              <w:spacing w:line="360" w:lineRule="auto"/>
              <w:ind w:right="237"/>
              <w:jc w:val="both"/>
              <w:rPr>
                <w:rFonts w:eastAsia="Arial"/>
                <w:b/>
                <w:bCs/>
                <w:sz w:val="24"/>
                <w:szCs w:val="24"/>
              </w:rPr>
            </w:pPr>
            <w:r w:rsidRPr="31856DE5">
              <w:rPr>
                <w:rFonts w:eastAsia="Arial"/>
                <w:b/>
                <w:bCs/>
                <w:sz w:val="24"/>
                <w:szCs w:val="24"/>
              </w:rPr>
              <w:t>1250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31856DE5">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11B86CF7" w:rsidR="00AA666E" w:rsidRDefault="00025650" w:rsidP="00340E9A">
      <w:pPr>
        <w:ind w:right="237"/>
        <w:jc w:val="both"/>
        <w:rPr>
          <w:b/>
          <w:sz w:val="24"/>
          <w:szCs w:val="24"/>
        </w:rPr>
      </w:pPr>
      <w:r w:rsidRPr="00025650">
        <w:rPr>
          <w:b/>
          <w:sz w:val="24"/>
          <w:szCs w:val="24"/>
        </w:rPr>
        <w:t>ANSWER:</w:t>
      </w:r>
    </w:p>
    <w:p w14:paraId="6B38F407" w14:textId="02F6A882" w:rsidR="0061131A" w:rsidRDefault="0061131A" w:rsidP="00340E9A">
      <w:pPr>
        <w:ind w:right="237"/>
        <w:jc w:val="both"/>
        <w:rPr>
          <w:b/>
          <w:sz w:val="24"/>
          <w:szCs w:val="24"/>
        </w:rPr>
      </w:pPr>
    </w:p>
    <w:p w14:paraId="15E7F584" w14:textId="77777777" w:rsidR="00C52686" w:rsidRPr="00C52686" w:rsidRDefault="00C52686" w:rsidP="00D01067">
      <w:pPr>
        <w:spacing w:line="360" w:lineRule="auto"/>
        <w:ind w:right="237"/>
        <w:jc w:val="both"/>
        <w:rPr>
          <w:rFonts w:ascii="Times New Roman" w:hAnsi="Times New Roman" w:cs="Times New Roman"/>
          <w:color w:val="0E101A"/>
          <w:sz w:val="24"/>
          <w:szCs w:val="24"/>
        </w:rPr>
      </w:pPr>
      <w:bookmarkStart w:id="0" w:name="_Hlk72749646"/>
      <w:bookmarkStart w:id="1" w:name="_Hlk72748605"/>
      <w:r w:rsidRPr="00C52686">
        <w:rPr>
          <w:rFonts w:ascii="Times New Roman" w:hAnsi="Times New Roman" w:cs="Times New Roman"/>
          <w:color w:val="0E101A"/>
          <w:sz w:val="24"/>
          <w:szCs w:val="24"/>
        </w:rPr>
        <w:t xml:space="preserve">Throughout this workbook assignment, the considering and reflection of organisational justice as a member of the police service alongside the steps currently being taken by the police service in raising ethical standards. I will be using the </w:t>
      </w:r>
      <w:proofErr w:type="spellStart"/>
      <w:r w:rsidRPr="00C52686">
        <w:rPr>
          <w:rFonts w:ascii="Times New Roman" w:hAnsi="Times New Roman" w:cs="Times New Roman"/>
          <w:color w:val="0E101A"/>
          <w:sz w:val="24"/>
          <w:szCs w:val="24"/>
        </w:rPr>
        <w:t>kolbs</w:t>
      </w:r>
      <w:proofErr w:type="spellEnd"/>
      <w:r w:rsidRPr="00C52686">
        <w:rPr>
          <w:rFonts w:ascii="Times New Roman" w:hAnsi="Times New Roman" w:cs="Times New Roman"/>
          <w:color w:val="0E101A"/>
          <w:sz w:val="24"/>
          <w:szCs w:val="24"/>
        </w:rPr>
        <w:t xml:space="preserve"> (1984) experimental, a reflective model for reflection.</w:t>
      </w:r>
    </w:p>
    <w:p w14:paraId="7EC27AB4" w14:textId="77777777" w:rsidR="00C52686" w:rsidRPr="00C52686" w:rsidRDefault="00C52686" w:rsidP="00D01067">
      <w:pPr>
        <w:spacing w:line="360" w:lineRule="auto"/>
        <w:ind w:right="237"/>
        <w:jc w:val="both"/>
        <w:rPr>
          <w:rFonts w:ascii="Times New Roman" w:hAnsi="Times New Roman" w:cs="Times New Roman"/>
          <w:color w:val="0E101A"/>
          <w:sz w:val="24"/>
          <w:szCs w:val="24"/>
        </w:rPr>
      </w:pPr>
    </w:p>
    <w:p w14:paraId="05EA3C9C" w14:textId="77777777" w:rsidR="00C52686" w:rsidRPr="00C52686" w:rsidRDefault="00C52686" w:rsidP="00D01067">
      <w:pPr>
        <w:spacing w:line="360" w:lineRule="auto"/>
        <w:ind w:right="237"/>
        <w:jc w:val="both"/>
        <w:rPr>
          <w:rFonts w:ascii="Times New Roman" w:hAnsi="Times New Roman" w:cs="Times New Roman"/>
          <w:color w:val="0E101A"/>
          <w:sz w:val="24"/>
          <w:szCs w:val="24"/>
        </w:rPr>
      </w:pPr>
      <w:r w:rsidRPr="00C52686">
        <w:rPr>
          <w:rFonts w:ascii="Times New Roman" w:hAnsi="Times New Roman" w:cs="Times New Roman"/>
          <w:color w:val="0E101A"/>
          <w:sz w:val="24"/>
          <w:szCs w:val="24"/>
        </w:rPr>
        <w:t>Organisational justice appoints to “collective judgments of fairness or ethical propriety”. (psychology.ireserachnet.com).</w:t>
      </w:r>
    </w:p>
    <w:p w14:paraId="0623F1D6" w14:textId="77777777" w:rsidR="00C52686" w:rsidRPr="00C52686" w:rsidRDefault="00C52686" w:rsidP="00D01067">
      <w:pPr>
        <w:spacing w:line="360" w:lineRule="auto"/>
        <w:ind w:right="237"/>
        <w:jc w:val="both"/>
        <w:rPr>
          <w:rFonts w:ascii="Times New Roman" w:hAnsi="Times New Roman" w:cs="Times New Roman"/>
          <w:color w:val="0E101A"/>
          <w:sz w:val="24"/>
          <w:szCs w:val="24"/>
        </w:rPr>
      </w:pPr>
    </w:p>
    <w:p w14:paraId="2C0144F5" w14:textId="77777777" w:rsidR="00C52686" w:rsidRPr="00C52686" w:rsidRDefault="00C52686" w:rsidP="00D01067">
      <w:pPr>
        <w:spacing w:line="360" w:lineRule="auto"/>
        <w:ind w:right="237"/>
        <w:jc w:val="both"/>
        <w:rPr>
          <w:rFonts w:ascii="Times New Roman" w:hAnsi="Times New Roman" w:cs="Times New Roman"/>
          <w:color w:val="0E101A"/>
          <w:sz w:val="24"/>
          <w:szCs w:val="24"/>
        </w:rPr>
      </w:pPr>
      <w:r w:rsidRPr="00C52686">
        <w:rPr>
          <w:rFonts w:ascii="Times New Roman" w:hAnsi="Times New Roman" w:cs="Times New Roman"/>
          <w:color w:val="0E101A"/>
          <w:sz w:val="24"/>
          <w:szCs w:val="24"/>
        </w:rPr>
        <w:t xml:space="preserve">Greenberg (1987) also instituted the notion of organisational justice regarding how an employee judges the behaviour of the organisation and the employee’s resulting attitude and behaviour. His “A Taxonomy of Organizational Justice” Theory provided focus “in matters of justice and fairness in organisations”. (Greenberg, J, 1987). </w:t>
      </w:r>
    </w:p>
    <w:p w14:paraId="47BF36E8" w14:textId="77777777" w:rsidR="00C52686" w:rsidRPr="00C52686" w:rsidRDefault="00C52686" w:rsidP="00D01067">
      <w:pPr>
        <w:spacing w:line="360" w:lineRule="auto"/>
        <w:ind w:right="237"/>
        <w:jc w:val="both"/>
        <w:rPr>
          <w:rFonts w:ascii="Times New Roman" w:hAnsi="Times New Roman" w:cs="Times New Roman"/>
          <w:color w:val="0E101A"/>
          <w:sz w:val="24"/>
          <w:szCs w:val="24"/>
        </w:rPr>
      </w:pPr>
    </w:p>
    <w:p w14:paraId="0DAA3C33" w14:textId="77777777" w:rsidR="00C52686" w:rsidRPr="00C52686" w:rsidRDefault="00C52686" w:rsidP="00D01067">
      <w:pPr>
        <w:spacing w:line="360" w:lineRule="auto"/>
        <w:ind w:right="237"/>
        <w:jc w:val="both"/>
        <w:rPr>
          <w:rFonts w:ascii="Times New Roman" w:hAnsi="Times New Roman" w:cs="Times New Roman"/>
          <w:color w:val="0E101A"/>
          <w:sz w:val="24"/>
          <w:szCs w:val="24"/>
        </w:rPr>
      </w:pPr>
    </w:p>
    <w:p w14:paraId="56D422CE" w14:textId="77777777" w:rsidR="00C52686" w:rsidRPr="00C52686" w:rsidRDefault="00C52686" w:rsidP="00D01067">
      <w:pPr>
        <w:spacing w:line="360" w:lineRule="auto"/>
        <w:ind w:right="237"/>
        <w:jc w:val="both"/>
        <w:rPr>
          <w:rFonts w:ascii="Times New Roman" w:hAnsi="Times New Roman" w:cs="Times New Roman"/>
          <w:color w:val="0E101A"/>
          <w:sz w:val="24"/>
          <w:szCs w:val="24"/>
        </w:rPr>
      </w:pPr>
      <w:r w:rsidRPr="00C52686">
        <w:rPr>
          <w:rFonts w:ascii="Times New Roman" w:hAnsi="Times New Roman" w:cs="Times New Roman"/>
          <w:color w:val="0E101A"/>
          <w:sz w:val="24"/>
          <w:szCs w:val="24"/>
        </w:rPr>
        <w:t>Justice or fairness refers to the ideology that an action or decision is morally right, defined according to the code of ethics, religion, fairness, equity or law. People are naturally attentive to the justice of events and situations in their everyday lives. Individuals react to decisions and actions made by the organisation every day. An individual’s perception of these decisions as fair or unfair can influence the individual’s subsequent behaviours and attitudes. Fairness is often of central interest to organisations because the implications of perceptions of injustice can impact job attitudes and behaviours at work. Justice in organisations can include fair pay, equal opportunities for promotions and personal selection procedures.</w:t>
      </w:r>
    </w:p>
    <w:p w14:paraId="23480E1B" w14:textId="77777777" w:rsidR="00C52686" w:rsidRPr="00C52686" w:rsidRDefault="00C52686" w:rsidP="00D01067">
      <w:pPr>
        <w:spacing w:line="360" w:lineRule="auto"/>
        <w:ind w:right="237"/>
        <w:jc w:val="both"/>
        <w:rPr>
          <w:rFonts w:ascii="Times New Roman" w:hAnsi="Times New Roman" w:cs="Times New Roman"/>
          <w:color w:val="0E101A"/>
          <w:sz w:val="24"/>
          <w:szCs w:val="24"/>
        </w:rPr>
      </w:pPr>
    </w:p>
    <w:p w14:paraId="1E51F069" w14:textId="77777777" w:rsidR="00C52686" w:rsidRPr="00C52686" w:rsidRDefault="00C52686" w:rsidP="00D01067">
      <w:pPr>
        <w:spacing w:line="360" w:lineRule="auto"/>
        <w:ind w:right="237"/>
        <w:jc w:val="both"/>
        <w:rPr>
          <w:rFonts w:ascii="Times New Roman" w:hAnsi="Times New Roman" w:cs="Times New Roman"/>
          <w:color w:val="0E101A"/>
          <w:sz w:val="24"/>
          <w:szCs w:val="24"/>
        </w:rPr>
      </w:pPr>
      <w:r w:rsidRPr="00C52686">
        <w:rPr>
          <w:rFonts w:ascii="Times New Roman" w:hAnsi="Times New Roman" w:cs="Times New Roman"/>
          <w:color w:val="0E101A"/>
          <w:sz w:val="24"/>
          <w:szCs w:val="24"/>
        </w:rPr>
        <w:t xml:space="preserve">Perceptions of justice influence many key outcomes in organisations, such as motivation (Latham &amp; </w:t>
      </w:r>
      <w:proofErr w:type="spellStart"/>
      <w:r w:rsidRPr="00C52686">
        <w:rPr>
          <w:rFonts w:ascii="Times New Roman" w:hAnsi="Times New Roman" w:cs="Times New Roman"/>
          <w:color w:val="0E101A"/>
          <w:sz w:val="24"/>
          <w:szCs w:val="24"/>
        </w:rPr>
        <w:t>Pinder</w:t>
      </w:r>
      <w:proofErr w:type="spellEnd"/>
      <w:r w:rsidRPr="00C52686">
        <w:rPr>
          <w:rFonts w:ascii="Times New Roman" w:hAnsi="Times New Roman" w:cs="Times New Roman"/>
          <w:color w:val="0E101A"/>
          <w:sz w:val="24"/>
          <w:szCs w:val="24"/>
        </w:rPr>
        <w:t>, 2005) and job satisfaction (Al-</w:t>
      </w:r>
      <w:proofErr w:type="spellStart"/>
      <w:r w:rsidRPr="00C52686">
        <w:rPr>
          <w:rFonts w:ascii="Times New Roman" w:hAnsi="Times New Roman" w:cs="Times New Roman"/>
          <w:color w:val="0E101A"/>
          <w:sz w:val="24"/>
          <w:szCs w:val="24"/>
        </w:rPr>
        <w:t>Zu’bi</w:t>
      </w:r>
      <w:proofErr w:type="spellEnd"/>
      <w:r w:rsidRPr="00C52686">
        <w:rPr>
          <w:rFonts w:ascii="Times New Roman" w:hAnsi="Times New Roman" w:cs="Times New Roman"/>
          <w:color w:val="0E101A"/>
          <w:sz w:val="24"/>
          <w:szCs w:val="24"/>
        </w:rPr>
        <w:t>, 2010)</w:t>
      </w:r>
    </w:p>
    <w:p w14:paraId="4880B460" w14:textId="77777777" w:rsidR="00C52686" w:rsidRPr="00C52686" w:rsidRDefault="00C52686" w:rsidP="00D01067">
      <w:pPr>
        <w:spacing w:line="360" w:lineRule="auto"/>
        <w:ind w:right="237"/>
        <w:jc w:val="both"/>
        <w:rPr>
          <w:rFonts w:ascii="Times New Roman" w:hAnsi="Times New Roman" w:cs="Times New Roman"/>
          <w:color w:val="0E101A"/>
          <w:sz w:val="24"/>
          <w:szCs w:val="24"/>
        </w:rPr>
      </w:pPr>
    </w:p>
    <w:p w14:paraId="0C94A49D" w14:textId="77777777" w:rsidR="00C52686" w:rsidRPr="00C52686" w:rsidRDefault="00C52686" w:rsidP="00D01067">
      <w:pPr>
        <w:spacing w:line="360" w:lineRule="auto"/>
        <w:ind w:right="237"/>
        <w:jc w:val="both"/>
        <w:rPr>
          <w:rFonts w:ascii="Times New Roman" w:hAnsi="Times New Roman" w:cs="Times New Roman"/>
          <w:color w:val="0E101A"/>
          <w:sz w:val="24"/>
          <w:szCs w:val="24"/>
        </w:rPr>
      </w:pPr>
      <w:r w:rsidRPr="00C52686">
        <w:rPr>
          <w:rFonts w:ascii="Times New Roman" w:hAnsi="Times New Roman" w:cs="Times New Roman"/>
          <w:color w:val="0E101A"/>
          <w:sz w:val="24"/>
          <w:szCs w:val="24"/>
        </w:rPr>
        <w:t xml:space="preserve">Concrete experience, according to Kolb’s reflective theory, is a new experience or situation. Within the police service, ethical behaviour comes from the values, beliefs, attitudes and knowledge that guide the judgements of each individual officer. Everyone in policing </w:t>
      </w:r>
      <w:proofErr w:type="gramStart"/>
      <w:r w:rsidRPr="00C52686">
        <w:rPr>
          <w:rFonts w:ascii="Times New Roman" w:hAnsi="Times New Roman" w:cs="Times New Roman"/>
          <w:color w:val="0E101A"/>
          <w:sz w:val="24"/>
          <w:szCs w:val="24"/>
        </w:rPr>
        <w:t>has to</w:t>
      </w:r>
      <w:proofErr w:type="gramEnd"/>
      <w:r w:rsidRPr="00C52686">
        <w:rPr>
          <w:rFonts w:ascii="Times New Roman" w:hAnsi="Times New Roman" w:cs="Times New Roman"/>
          <w:color w:val="0E101A"/>
          <w:sz w:val="24"/>
          <w:szCs w:val="24"/>
        </w:rPr>
        <w:t xml:space="preserve"> make difficult decisions and complex choices every day of the week. These range from how to talk to a distressed public member through how to allocate scarce resources (app.college.police.UK). Abiding by the code of ethics is a new encounter where just one lousy action reflects on the </w:t>
      </w:r>
      <w:proofErr w:type="gramStart"/>
      <w:r w:rsidRPr="00C52686">
        <w:rPr>
          <w:rFonts w:ascii="Times New Roman" w:hAnsi="Times New Roman" w:cs="Times New Roman"/>
          <w:color w:val="0E101A"/>
          <w:sz w:val="24"/>
          <w:szCs w:val="24"/>
        </w:rPr>
        <w:t>service as a whole, and</w:t>
      </w:r>
      <w:proofErr w:type="gramEnd"/>
      <w:r w:rsidRPr="00C52686">
        <w:rPr>
          <w:rFonts w:ascii="Times New Roman" w:hAnsi="Times New Roman" w:cs="Times New Roman"/>
          <w:color w:val="0E101A"/>
          <w:sz w:val="24"/>
          <w:szCs w:val="24"/>
        </w:rPr>
        <w:t xml:space="preserve"> the public perception can change instantly. Holding myself accountable for a decision, good or bad, can show honesty, integrity and respect towards colleagues and senior staff members within the police service and show openness to any issues encountered. One such instance where shift policing numbers were again below the minimum staffing level. I have responded to a domestic violence incident with two well-known individuals. On dealing with the incident, both persons were treated fairly and with an open mind. It was a scenario where alcohol was a primary contributing factor, and a verbal altercation occurred. It is a scenario that is quite common, and many </w:t>
      </w:r>
      <w:proofErr w:type="gramStart"/>
      <w:r w:rsidRPr="00C52686">
        <w:rPr>
          <w:rFonts w:ascii="Times New Roman" w:hAnsi="Times New Roman" w:cs="Times New Roman"/>
          <w:color w:val="0E101A"/>
          <w:sz w:val="24"/>
          <w:szCs w:val="24"/>
        </w:rPr>
        <w:t>fall</w:t>
      </w:r>
      <w:proofErr w:type="gramEnd"/>
      <w:r w:rsidRPr="00C52686">
        <w:rPr>
          <w:rFonts w:ascii="Times New Roman" w:hAnsi="Times New Roman" w:cs="Times New Roman"/>
          <w:color w:val="0E101A"/>
          <w:sz w:val="24"/>
          <w:szCs w:val="24"/>
        </w:rPr>
        <w:t xml:space="preserve"> foul of unconscious attribution biased thoughts of this couple. After initially calming the two people down by placing one in the back of the marked police car so I could engage in conversation with the female without interference from the male. I was open in stating to the male that he was not under arrest and stated that it was merely to defuse the situation and talk to both parties fairly. After speaking to both parties, and no offences identified to defuse the situation, the male was transported to another location to avoid further disturbance. In this situation, I believe it was the right decision, and I was fully aware that I would be held accountable for it if anything further was to happen.</w:t>
      </w:r>
    </w:p>
    <w:p w14:paraId="3D7BD76E" w14:textId="77777777" w:rsidR="00C52686" w:rsidRPr="00C52686" w:rsidRDefault="00C52686" w:rsidP="00D01067">
      <w:pPr>
        <w:spacing w:line="360" w:lineRule="auto"/>
        <w:ind w:right="237"/>
        <w:jc w:val="both"/>
        <w:rPr>
          <w:rFonts w:ascii="Times New Roman" w:hAnsi="Times New Roman" w:cs="Times New Roman"/>
          <w:color w:val="0E101A"/>
          <w:sz w:val="24"/>
          <w:szCs w:val="24"/>
        </w:rPr>
      </w:pPr>
    </w:p>
    <w:p w14:paraId="530459DF" w14:textId="77777777" w:rsidR="00C52686" w:rsidRPr="00C52686" w:rsidRDefault="00C52686" w:rsidP="00D01067">
      <w:pPr>
        <w:spacing w:line="360" w:lineRule="auto"/>
        <w:ind w:right="237"/>
        <w:jc w:val="both"/>
        <w:rPr>
          <w:rFonts w:ascii="Times New Roman" w:hAnsi="Times New Roman" w:cs="Times New Roman"/>
          <w:color w:val="0E101A"/>
          <w:sz w:val="24"/>
          <w:szCs w:val="24"/>
        </w:rPr>
      </w:pPr>
      <w:r w:rsidRPr="00C52686">
        <w:rPr>
          <w:rFonts w:ascii="Times New Roman" w:hAnsi="Times New Roman" w:cs="Times New Roman"/>
          <w:color w:val="0E101A"/>
          <w:sz w:val="24"/>
          <w:szCs w:val="24"/>
        </w:rPr>
        <w:t>Reflective observation</w:t>
      </w:r>
    </w:p>
    <w:p w14:paraId="68F8A1B7" w14:textId="77777777" w:rsidR="00C52686" w:rsidRPr="00C52686" w:rsidRDefault="00C52686" w:rsidP="00D01067">
      <w:pPr>
        <w:spacing w:line="360" w:lineRule="auto"/>
        <w:ind w:right="237"/>
        <w:jc w:val="both"/>
        <w:rPr>
          <w:rFonts w:ascii="Times New Roman" w:hAnsi="Times New Roman" w:cs="Times New Roman"/>
          <w:color w:val="0E101A"/>
          <w:sz w:val="24"/>
          <w:szCs w:val="24"/>
        </w:rPr>
      </w:pPr>
      <w:r w:rsidRPr="00C52686">
        <w:rPr>
          <w:rFonts w:ascii="Times New Roman" w:hAnsi="Times New Roman" w:cs="Times New Roman"/>
          <w:color w:val="0E101A"/>
          <w:sz w:val="24"/>
          <w:szCs w:val="24"/>
        </w:rPr>
        <w:t xml:space="preserve">On reflection, the decision to respond to this scenario on my own, I initially had a conflicting view on the situation as having just become a new father. Responding to potentially dangerous situations has started to raise issues within me as my priority is to be there for my family. It is only a normal emotional feeling to have, but I have a duty and responsibility to act in the public’s interest selflessly. Typically force protocols state that all domestic violence calls should be attended double crewed for safety reasons. However, there was no </w:t>
      </w:r>
      <w:r w:rsidRPr="00C52686">
        <w:rPr>
          <w:rFonts w:ascii="Times New Roman" w:hAnsi="Times New Roman" w:cs="Times New Roman"/>
          <w:color w:val="0E101A"/>
          <w:sz w:val="24"/>
          <w:szCs w:val="24"/>
        </w:rPr>
        <w:lastRenderedPageBreak/>
        <w:t>choice but to attend on my own on this occasion. To put my safety at risk, in the public interest, especially with violence against emergency workers on the increase at present, I believe I showed good integrity and selflessness in my attitude towards the job role. In relation to fairness, it could be looked upon that the police service at present does not have the officer numbers to increase officer safety levels at present, but with the new intake of officers coming through via Boris Johnson pledge of an extra 22,000 officers, hopefully, it will change.</w:t>
      </w:r>
    </w:p>
    <w:p w14:paraId="2560E44A" w14:textId="77777777" w:rsidR="00C52686" w:rsidRPr="00C52686" w:rsidRDefault="00C52686" w:rsidP="00D01067">
      <w:pPr>
        <w:spacing w:line="360" w:lineRule="auto"/>
        <w:ind w:right="237"/>
        <w:jc w:val="both"/>
        <w:rPr>
          <w:rFonts w:ascii="Times New Roman" w:hAnsi="Times New Roman" w:cs="Times New Roman"/>
          <w:color w:val="0E101A"/>
          <w:sz w:val="24"/>
          <w:szCs w:val="24"/>
        </w:rPr>
      </w:pPr>
      <w:r w:rsidRPr="00C52686">
        <w:rPr>
          <w:rFonts w:ascii="Times New Roman" w:hAnsi="Times New Roman" w:cs="Times New Roman"/>
          <w:color w:val="0E101A"/>
          <w:sz w:val="24"/>
          <w:szCs w:val="24"/>
        </w:rPr>
        <w:t>Abstract conceptualisation</w:t>
      </w:r>
    </w:p>
    <w:p w14:paraId="1122B990" w14:textId="77777777" w:rsidR="00C52686" w:rsidRPr="00C52686" w:rsidRDefault="00C52686" w:rsidP="00D01067">
      <w:pPr>
        <w:spacing w:line="360" w:lineRule="auto"/>
        <w:ind w:right="237"/>
        <w:jc w:val="both"/>
        <w:rPr>
          <w:rFonts w:ascii="Times New Roman" w:hAnsi="Times New Roman" w:cs="Times New Roman"/>
          <w:color w:val="0E101A"/>
          <w:sz w:val="24"/>
          <w:szCs w:val="24"/>
        </w:rPr>
      </w:pPr>
      <w:r w:rsidRPr="00C52686">
        <w:rPr>
          <w:rFonts w:ascii="Times New Roman" w:hAnsi="Times New Roman" w:cs="Times New Roman"/>
          <w:color w:val="0E101A"/>
          <w:sz w:val="24"/>
          <w:szCs w:val="24"/>
        </w:rPr>
        <w:t xml:space="preserve">On making sense of the situation, I understand that the police service is understaffed with response officers. This does make policing even more difficult in times with the public’s perception changing with extreme criticism and highlighted at every opportunity. I have recognised and understand that it is not a job for everyone and that staffing numbers will constantly fluctuate with personnel leaving departments or the </w:t>
      </w:r>
      <w:proofErr w:type="gramStart"/>
      <w:r w:rsidRPr="00C52686">
        <w:rPr>
          <w:rFonts w:ascii="Times New Roman" w:hAnsi="Times New Roman" w:cs="Times New Roman"/>
          <w:color w:val="0E101A"/>
          <w:sz w:val="24"/>
          <w:szCs w:val="24"/>
        </w:rPr>
        <w:t>job as a whole</w:t>
      </w:r>
      <w:proofErr w:type="gramEnd"/>
      <w:r w:rsidRPr="00C52686">
        <w:rPr>
          <w:rFonts w:ascii="Times New Roman" w:hAnsi="Times New Roman" w:cs="Times New Roman"/>
          <w:color w:val="0E101A"/>
          <w:sz w:val="24"/>
          <w:szCs w:val="24"/>
        </w:rPr>
        <w:t>. My theory on dealing with policing situations is that if you do it right the first time and act within the policing principles and abide by the code of ethics, you should control any situation. Despite the response staffing levels being dangerously low, it is now of paramount importance to abide by those principles in approaching situations and deal with them appropriately to avoid any criticism that can be detrimental to the police services in these challenging times.</w:t>
      </w:r>
    </w:p>
    <w:p w14:paraId="7C357225" w14:textId="77777777" w:rsidR="00C52686" w:rsidRPr="00C52686" w:rsidRDefault="00C52686" w:rsidP="00D01067">
      <w:pPr>
        <w:spacing w:line="360" w:lineRule="auto"/>
        <w:ind w:right="237"/>
        <w:jc w:val="both"/>
        <w:rPr>
          <w:rFonts w:ascii="Times New Roman" w:hAnsi="Times New Roman" w:cs="Times New Roman"/>
          <w:color w:val="0E101A"/>
          <w:sz w:val="24"/>
          <w:szCs w:val="24"/>
        </w:rPr>
      </w:pPr>
      <w:r w:rsidRPr="00C52686">
        <w:rPr>
          <w:rFonts w:ascii="Times New Roman" w:hAnsi="Times New Roman" w:cs="Times New Roman"/>
          <w:color w:val="0E101A"/>
          <w:sz w:val="24"/>
          <w:szCs w:val="24"/>
        </w:rPr>
        <w:t xml:space="preserve">Active experimentation </w:t>
      </w:r>
    </w:p>
    <w:p w14:paraId="2968F56C" w14:textId="26B1B9BB" w:rsidR="00C52686" w:rsidRDefault="00C52686" w:rsidP="00D01067">
      <w:pPr>
        <w:spacing w:line="360" w:lineRule="auto"/>
        <w:ind w:right="237"/>
        <w:jc w:val="both"/>
        <w:rPr>
          <w:rFonts w:ascii="Times New Roman" w:hAnsi="Times New Roman" w:cs="Times New Roman"/>
          <w:color w:val="0E101A"/>
          <w:sz w:val="24"/>
          <w:szCs w:val="24"/>
        </w:rPr>
      </w:pPr>
      <w:r w:rsidRPr="00C52686">
        <w:rPr>
          <w:rFonts w:ascii="Times New Roman" w:hAnsi="Times New Roman" w:cs="Times New Roman"/>
          <w:color w:val="0E101A"/>
          <w:sz w:val="24"/>
          <w:szCs w:val="24"/>
        </w:rPr>
        <w:t xml:space="preserve">Responding to any policing situation can always be approached theoretically. The national decision-making model (NDM) is a prime example used in every situation throughout an incident. If a situation can potentially turn violent, the </w:t>
      </w:r>
      <w:proofErr w:type="spellStart"/>
      <w:r w:rsidRPr="00C52686">
        <w:rPr>
          <w:rFonts w:ascii="Times New Roman" w:hAnsi="Times New Roman" w:cs="Times New Roman"/>
          <w:color w:val="0E101A"/>
          <w:sz w:val="24"/>
          <w:szCs w:val="24"/>
        </w:rPr>
        <w:t>Bataris</w:t>
      </w:r>
      <w:proofErr w:type="spellEnd"/>
      <w:r w:rsidRPr="00C52686">
        <w:rPr>
          <w:rFonts w:ascii="Times New Roman" w:hAnsi="Times New Roman" w:cs="Times New Roman"/>
          <w:color w:val="0E101A"/>
          <w:sz w:val="24"/>
          <w:szCs w:val="24"/>
        </w:rPr>
        <w:t xml:space="preserve"> box theory on conflict management is another helpful theory. On reflecting from any situation theories such as Gibbs reflective cycle can help review situations encountered. When approaching a situation, I believe it is critical to keep an open mind and always be aware that it is not always a textbook theory applicable. In a conflict situation, regardless of whether you treat them within the confines of the code of ethics, many persons in public have no respect for a police officer. Often politeness can be taken as a weakness, and as an officer, the NDM should constantly be used to assess the situation. Fortunately, abiding by the code of ethics and demonstrating control at the scene, I believe it de-escalated the situation and helped boost the public perception that I acted within my roles and responsibilities.</w:t>
      </w:r>
    </w:p>
    <w:p w14:paraId="0B2EF1EF" w14:textId="77777777" w:rsidR="00D01067" w:rsidRPr="00C52686" w:rsidRDefault="00D01067" w:rsidP="00D01067">
      <w:pPr>
        <w:spacing w:line="360" w:lineRule="auto"/>
        <w:ind w:right="237"/>
        <w:jc w:val="both"/>
        <w:rPr>
          <w:rFonts w:ascii="Times New Roman" w:hAnsi="Times New Roman" w:cs="Times New Roman"/>
          <w:color w:val="0E101A"/>
          <w:sz w:val="24"/>
          <w:szCs w:val="24"/>
        </w:rPr>
      </w:pPr>
    </w:p>
    <w:p w14:paraId="4F9F9AEF" w14:textId="35A01587" w:rsidR="00E02FF5" w:rsidRDefault="00C52686" w:rsidP="00D01067">
      <w:pPr>
        <w:spacing w:line="360" w:lineRule="auto"/>
        <w:ind w:right="237"/>
        <w:jc w:val="both"/>
        <w:rPr>
          <w:rFonts w:ascii="Times New Roman" w:hAnsi="Times New Roman" w:cs="Times New Roman"/>
          <w:color w:val="0E101A"/>
          <w:sz w:val="24"/>
          <w:szCs w:val="24"/>
        </w:rPr>
      </w:pPr>
      <w:r w:rsidRPr="00C52686">
        <w:rPr>
          <w:rFonts w:ascii="Times New Roman" w:hAnsi="Times New Roman" w:cs="Times New Roman"/>
          <w:color w:val="0E101A"/>
          <w:sz w:val="24"/>
          <w:szCs w:val="24"/>
        </w:rPr>
        <w:t>(Word count 107</w:t>
      </w:r>
      <w:r>
        <w:rPr>
          <w:rFonts w:ascii="Times New Roman" w:hAnsi="Times New Roman" w:cs="Times New Roman"/>
          <w:color w:val="0E101A"/>
          <w:sz w:val="24"/>
          <w:szCs w:val="24"/>
        </w:rPr>
        <w:t>3)</w:t>
      </w:r>
    </w:p>
    <w:bookmarkEnd w:id="0"/>
    <w:p w14:paraId="1BB06119" w14:textId="7EA6FF74" w:rsidR="003E31F4" w:rsidRDefault="003E31F4" w:rsidP="00C654C3">
      <w:pPr>
        <w:ind w:right="237"/>
        <w:jc w:val="both"/>
        <w:rPr>
          <w:rFonts w:ascii="Times New Roman" w:hAnsi="Times New Roman" w:cs="Times New Roman"/>
          <w:color w:val="0E101A"/>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bookmarkStart w:id="2" w:name="_GoBack"/>
      <w:bookmarkEnd w:id="1"/>
      <w:bookmarkEnd w:id="2"/>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3541CFBE" w:rsidR="00450C83" w:rsidRDefault="00450C83" w:rsidP="00340E9A">
      <w:pPr>
        <w:ind w:right="237"/>
        <w:jc w:val="both"/>
        <w:rPr>
          <w:b/>
          <w:sz w:val="24"/>
          <w:szCs w:val="24"/>
        </w:rPr>
      </w:pPr>
      <w:r w:rsidRPr="00450C83">
        <w:rPr>
          <w:b/>
          <w:sz w:val="24"/>
          <w:szCs w:val="24"/>
        </w:rPr>
        <w:t>ANSWER:</w:t>
      </w:r>
    </w:p>
    <w:p w14:paraId="38CB78AD" w14:textId="26287553" w:rsidR="00C654C3" w:rsidRPr="00450C83" w:rsidRDefault="00C654C3" w:rsidP="00340E9A">
      <w:pPr>
        <w:ind w:right="237"/>
        <w:jc w:val="both"/>
        <w:rPr>
          <w:b/>
          <w:sz w:val="24"/>
          <w:szCs w:val="24"/>
        </w:rPr>
      </w:pPr>
    </w:p>
    <w:p w14:paraId="5489CC68" w14:textId="77777777" w:rsidR="000A0D8F" w:rsidRDefault="000A0D8F" w:rsidP="00D01067">
      <w:pPr>
        <w:pStyle w:val="NormalWeb"/>
        <w:spacing w:before="0" w:beforeAutospacing="0" w:after="0" w:afterAutospacing="0" w:line="360" w:lineRule="auto"/>
        <w:rPr>
          <w:color w:val="0E101A"/>
        </w:rPr>
      </w:pPr>
      <w:bookmarkStart w:id="3" w:name="_Hlk72694909"/>
      <w:bookmarkStart w:id="4" w:name="_Hlk73299155"/>
      <w:r>
        <w:rPr>
          <w:color w:val="0E101A"/>
        </w:rPr>
        <w:t>In this workbook assignment, I will look at multi-agency approaches to an incident I have played a significant role. I will also consider options to mitigate and resolve any issues encountered and to evaluate the evidence available. On doing this, I will then justify any intervention and highlight any potential consequences.</w:t>
      </w:r>
    </w:p>
    <w:p w14:paraId="4573A313" w14:textId="77777777" w:rsidR="000A0D8F" w:rsidRDefault="000A0D8F" w:rsidP="00D01067">
      <w:pPr>
        <w:pStyle w:val="NormalWeb"/>
        <w:spacing w:before="0" w:beforeAutospacing="0" w:after="0" w:afterAutospacing="0" w:line="360" w:lineRule="auto"/>
        <w:rPr>
          <w:color w:val="0E101A"/>
        </w:rPr>
      </w:pPr>
      <w:r>
        <w:rPr>
          <w:color w:val="0E101A"/>
        </w:rPr>
        <w:t> </w:t>
      </w:r>
    </w:p>
    <w:p w14:paraId="1F7F5818" w14:textId="3B8C7EFA" w:rsidR="000A0D8F" w:rsidRDefault="000A0D8F" w:rsidP="00D01067">
      <w:pPr>
        <w:pStyle w:val="NormalWeb"/>
        <w:spacing w:before="0" w:beforeAutospacing="0" w:after="0" w:afterAutospacing="0" w:line="360" w:lineRule="auto"/>
        <w:rPr>
          <w:color w:val="0E101A"/>
        </w:rPr>
      </w:pPr>
      <w:r>
        <w:rPr>
          <w:color w:val="0E101A"/>
        </w:rPr>
        <w:t>Throughout being part of the response policing team, it</w:t>
      </w:r>
      <w:r w:rsidR="009E098A">
        <w:rPr>
          <w:color w:val="0E101A"/>
        </w:rPr>
        <w:t xml:space="preserve"> </w:t>
      </w:r>
      <w:r>
        <w:rPr>
          <w:color w:val="0E101A"/>
        </w:rPr>
        <w:t>has been highly challenging in interacting with communities. The global</w:t>
      </w:r>
      <w:r w:rsidR="009E098A">
        <w:rPr>
          <w:color w:val="0E101A"/>
        </w:rPr>
        <w:t xml:space="preserve"> </w:t>
      </w:r>
      <w:r>
        <w:rPr>
          <w:color w:val="0E101A"/>
        </w:rPr>
        <w:t>pandemic of Covid-19 SARS related virus has claimed over 3.4 million deaths</w:t>
      </w:r>
      <w:bookmarkStart w:id="5" w:name="_Hlk73301653"/>
      <w:r w:rsidR="009E098A">
        <w:rPr>
          <w:color w:val="0E101A"/>
        </w:rPr>
        <w:t xml:space="preserve"> </w:t>
      </w:r>
      <w:r>
        <w:rPr>
          <w:color w:val="0E101A"/>
        </w:rPr>
        <w:t>worldwide (</w:t>
      </w:r>
      <w:proofErr w:type="spellStart"/>
      <w:r w:rsidR="009E098A">
        <w:rPr>
          <w:color w:val="0E101A"/>
        </w:rPr>
        <w:t>W</w:t>
      </w:r>
      <w:r>
        <w:rPr>
          <w:color w:val="0E101A"/>
        </w:rPr>
        <w:t>orldometer</w:t>
      </w:r>
      <w:proofErr w:type="spellEnd"/>
      <w:r>
        <w:rPr>
          <w:color w:val="0E101A"/>
        </w:rPr>
        <w:t>, 2021</w:t>
      </w:r>
      <w:r w:rsidR="009E098A">
        <w:rPr>
          <w:color w:val="0E101A"/>
        </w:rPr>
        <w:t>).</w:t>
      </w:r>
      <w:bookmarkEnd w:id="5"/>
      <w:r w:rsidR="009E098A">
        <w:rPr>
          <w:color w:val="0E101A"/>
        </w:rPr>
        <w:t xml:space="preserve"> </w:t>
      </w:r>
      <w:r>
        <w:rPr>
          <w:color w:val="0E101A"/>
        </w:rPr>
        <w:t>It has had considerable complications in policing</w:t>
      </w:r>
      <w:r w:rsidR="009E098A">
        <w:rPr>
          <w:color w:val="0E101A"/>
        </w:rPr>
        <w:t xml:space="preserve"> </w:t>
      </w:r>
      <w:r>
        <w:rPr>
          <w:color w:val="0E101A"/>
        </w:rPr>
        <w:t>communities and individuals experiencing a government-imposed lockdown for</w:t>
      </w:r>
      <w:r w:rsidR="009E098A">
        <w:rPr>
          <w:color w:val="0E101A"/>
        </w:rPr>
        <w:t xml:space="preserve"> </w:t>
      </w:r>
      <w:r>
        <w:rPr>
          <w:color w:val="0E101A"/>
        </w:rPr>
        <w:t>almost 12 months. The Black Lives Matter demonstrations in respect of George Floyd’s</w:t>
      </w:r>
      <w:bookmarkStart w:id="6" w:name="_Hlk73301669"/>
      <w:r w:rsidR="009E098A">
        <w:rPr>
          <w:color w:val="0E101A"/>
        </w:rPr>
        <w:t xml:space="preserve"> </w:t>
      </w:r>
      <w:r>
        <w:rPr>
          <w:color w:val="0E101A"/>
        </w:rPr>
        <w:t>death (</w:t>
      </w:r>
      <w:proofErr w:type="spellStart"/>
      <w:r>
        <w:rPr>
          <w:color w:val="0E101A"/>
        </w:rPr>
        <w:t>Lankes</w:t>
      </w:r>
      <w:proofErr w:type="spellEnd"/>
      <w:r>
        <w:rPr>
          <w:color w:val="0E101A"/>
        </w:rPr>
        <w:t>, C, 2021)</w:t>
      </w:r>
      <w:bookmarkEnd w:id="6"/>
      <w:r w:rsidR="009E098A">
        <w:rPr>
          <w:color w:val="0E101A"/>
        </w:rPr>
        <w:t xml:space="preserve"> </w:t>
      </w:r>
      <w:r>
        <w:rPr>
          <w:color w:val="0E101A"/>
        </w:rPr>
        <w:t>while in police custody in America in May</w:t>
      </w:r>
      <w:r w:rsidR="009E098A">
        <w:rPr>
          <w:color w:val="0E101A"/>
        </w:rPr>
        <w:t xml:space="preserve"> </w:t>
      </w:r>
      <w:r>
        <w:rPr>
          <w:color w:val="0E101A"/>
        </w:rPr>
        <w:t>2020. The Sarah Everard murder by a metropolitan police officer has caused</w:t>
      </w:r>
      <w:r w:rsidR="009E098A">
        <w:rPr>
          <w:color w:val="0E101A"/>
        </w:rPr>
        <w:t xml:space="preserve"> </w:t>
      </w:r>
      <w:r>
        <w:rPr>
          <w:color w:val="0E101A"/>
        </w:rPr>
        <w:t>major public unrest and incited violent protests from the public against police</w:t>
      </w:r>
      <w:r w:rsidR="009E098A">
        <w:rPr>
          <w:color w:val="0E101A"/>
        </w:rPr>
        <w:t xml:space="preserve"> </w:t>
      </w:r>
      <w:r>
        <w:rPr>
          <w:color w:val="0E101A"/>
        </w:rPr>
        <w:t xml:space="preserve">services across the United </w:t>
      </w:r>
      <w:bookmarkStart w:id="7" w:name="_Hlk73301695"/>
      <w:r>
        <w:rPr>
          <w:color w:val="0E101A"/>
        </w:rPr>
        <w:t>Kingdom (HMICFRS, 2021). </w:t>
      </w:r>
      <w:bookmarkEnd w:id="7"/>
      <w:r w:rsidR="009E098A">
        <w:rPr>
          <w:color w:val="0E101A"/>
        </w:rPr>
        <w:t xml:space="preserve">  </w:t>
      </w:r>
      <w:r>
        <w:rPr>
          <w:color w:val="0E101A"/>
        </w:rPr>
        <w:t>These have caused many issues for local and</w:t>
      </w:r>
      <w:r w:rsidR="009E098A">
        <w:rPr>
          <w:color w:val="0E101A"/>
        </w:rPr>
        <w:t xml:space="preserve"> </w:t>
      </w:r>
      <w:r>
        <w:rPr>
          <w:color w:val="0E101A"/>
        </w:rPr>
        <w:t>national police forces throughout</w:t>
      </w:r>
      <w:r w:rsidR="009E098A">
        <w:rPr>
          <w:color w:val="0E101A"/>
        </w:rPr>
        <w:t xml:space="preserve"> </w:t>
      </w:r>
      <w:r>
        <w:rPr>
          <w:color w:val="0E101A"/>
        </w:rPr>
        <w:t>England and Wales and have had a considerable</w:t>
      </w:r>
      <w:r w:rsidR="009E098A">
        <w:rPr>
          <w:color w:val="0E101A"/>
        </w:rPr>
        <w:t xml:space="preserve"> </w:t>
      </w:r>
      <w:r>
        <w:rPr>
          <w:color w:val="0E101A"/>
        </w:rPr>
        <w:t>impact on the public perception of the police</w:t>
      </w:r>
      <w:r w:rsidR="009E098A">
        <w:rPr>
          <w:color w:val="0E101A"/>
        </w:rPr>
        <w:t xml:space="preserve"> </w:t>
      </w:r>
      <w:r>
        <w:rPr>
          <w:color w:val="0E101A"/>
        </w:rPr>
        <w:t>and its employees.</w:t>
      </w:r>
    </w:p>
    <w:p w14:paraId="73634730" w14:textId="77777777" w:rsidR="000A0D8F" w:rsidRDefault="000A0D8F" w:rsidP="00D01067">
      <w:pPr>
        <w:pStyle w:val="NormalWeb"/>
        <w:spacing w:before="0" w:beforeAutospacing="0" w:after="0" w:afterAutospacing="0" w:line="360" w:lineRule="auto"/>
        <w:rPr>
          <w:color w:val="0E101A"/>
        </w:rPr>
      </w:pPr>
      <w:r>
        <w:rPr>
          <w:color w:val="0E101A"/>
        </w:rPr>
        <w:lastRenderedPageBreak/>
        <w:t> </w:t>
      </w:r>
    </w:p>
    <w:p w14:paraId="416EE412" w14:textId="60880363" w:rsidR="000A0D8F" w:rsidRDefault="000A0D8F" w:rsidP="00D01067">
      <w:pPr>
        <w:pStyle w:val="NormalWeb"/>
        <w:spacing w:before="0" w:beforeAutospacing="0" w:after="0" w:afterAutospacing="0" w:line="360" w:lineRule="auto"/>
        <w:rPr>
          <w:color w:val="0E101A"/>
        </w:rPr>
      </w:pPr>
      <w:r>
        <w:rPr>
          <w:color w:val="0E101A"/>
        </w:rPr>
        <w:t xml:space="preserve">According to </w:t>
      </w:r>
      <w:proofErr w:type="spellStart"/>
      <w:r>
        <w:rPr>
          <w:color w:val="0E101A"/>
        </w:rPr>
        <w:t>Cheminas</w:t>
      </w:r>
      <w:proofErr w:type="spellEnd"/>
      <w:r>
        <w:rPr>
          <w:color w:val="0E101A"/>
        </w:rPr>
        <w:t xml:space="preserve"> 2021, a Multi-agency partnership is</w:t>
      </w:r>
      <w:r w:rsidR="009E098A">
        <w:rPr>
          <w:color w:val="0E101A"/>
        </w:rPr>
        <w:t xml:space="preserve"> </w:t>
      </w:r>
      <w:r>
        <w:rPr>
          <w:color w:val="0E101A"/>
        </w:rPr>
        <w:t>where practitioners from more than one agency work together jointly, sharing</w:t>
      </w:r>
      <w:r w:rsidR="009E098A">
        <w:rPr>
          <w:color w:val="0E101A"/>
        </w:rPr>
        <w:t xml:space="preserve"> </w:t>
      </w:r>
      <w:r>
        <w:rPr>
          <w:color w:val="0E101A"/>
        </w:rPr>
        <w:t>aims, information, tasks, and responsibilities to intervene early to prevent</w:t>
      </w:r>
      <w:r w:rsidR="009E098A">
        <w:rPr>
          <w:color w:val="0E101A"/>
        </w:rPr>
        <w:t xml:space="preserve"> </w:t>
      </w:r>
      <w:r>
        <w:rPr>
          <w:color w:val="0E101A"/>
        </w:rPr>
        <w:t>problems that may impact children’s learning and achievement. Multi-agency</w:t>
      </w:r>
      <w:r w:rsidR="009E098A">
        <w:rPr>
          <w:color w:val="0E101A"/>
        </w:rPr>
        <w:t xml:space="preserve"> </w:t>
      </w:r>
      <w:r>
        <w:rPr>
          <w:color w:val="0E101A"/>
        </w:rPr>
        <w:t>working involves the joint planning and delivery of coordinated services</w:t>
      </w:r>
      <w:r w:rsidR="009E098A">
        <w:rPr>
          <w:color w:val="0E101A"/>
        </w:rPr>
        <w:t xml:space="preserve"> </w:t>
      </w:r>
      <w:r>
        <w:rPr>
          <w:color w:val="0E101A"/>
        </w:rPr>
        <w:t>responsive to persons changing needs that fall under the vulnerable person</w:t>
      </w:r>
      <w:r w:rsidR="009E098A">
        <w:rPr>
          <w:color w:val="0E101A"/>
        </w:rPr>
        <w:t xml:space="preserve"> </w:t>
      </w:r>
      <w:r>
        <w:rPr>
          <w:color w:val="0E101A"/>
        </w:rPr>
        <w:t>category</w:t>
      </w:r>
      <w:bookmarkStart w:id="8" w:name="_Hlk73301746"/>
      <w:r w:rsidR="009E098A">
        <w:rPr>
          <w:color w:val="0E101A"/>
        </w:rPr>
        <w:t xml:space="preserve"> </w:t>
      </w:r>
      <w:r>
        <w:rPr>
          <w:color w:val="0E101A"/>
        </w:rPr>
        <w:t>(</w:t>
      </w:r>
      <w:proofErr w:type="spellStart"/>
      <w:r>
        <w:rPr>
          <w:color w:val="0E101A"/>
        </w:rPr>
        <w:t>Cheminais</w:t>
      </w:r>
      <w:proofErr w:type="spellEnd"/>
      <w:r>
        <w:rPr>
          <w:color w:val="0E101A"/>
        </w:rPr>
        <w:t>, R, 2021).</w:t>
      </w:r>
      <w:bookmarkEnd w:id="8"/>
      <w:r w:rsidR="009E098A">
        <w:rPr>
          <w:color w:val="0E101A"/>
        </w:rPr>
        <w:t xml:space="preserve"> </w:t>
      </w:r>
      <w:r>
        <w:rPr>
          <w:color w:val="0E101A"/>
        </w:rPr>
        <w:t>One practitioner comment</w:t>
      </w:r>
      <w:r w:rsidR="009E098A">
        <w:rPr>
          <w:color w:val="0E101A"/>
        </w:rPr>
        <w:t>ed</w:t>
      </w:r>
      <w:r>
        <w:rPr>
          <w:color w:val="0E101A"/>
        </w:rPr>
        <w:t>: ‘Inter-agency</w:t>
      </w:r>
      <w:r w:rsidR="009E098A">
        <w:rPr>
          <w:color w:val="0E101A"/>
        </w:rPr>
        <w:t xml:space="preserve"> </w:t>
      </w:r>
      <w:r>
        <w:rPr>
          <w:color w:val="0E101A"/>
        </w:rPr>
        <w:t>working is about ensuring that people regularly talk about their work,</w:t>
      </w:r>
      <w:r w:rsidR="009E098A">
        <w:rPr>
          <w:color w:val="0E101A"/>
        </w:rPr>
        <w:t xml:space="preserve"> </w:t>
      </w:r>
      <w:r>
        <w:rPr>
          <w:color w:val="0E101A"/>
        </w:rPr>
        <w:t>understand each other’s roles, and share with other agencies and service users.</w:t>
      </w:r>
      <w:r w:rsidR="009E098A">
        <w:rPr>
          <w:color w:val="0E101A"/>
        </w:rPr>
        <w:t xml:space="preserve"> </w:t>
      </w:r>
      <w:r>
        <w:rPr>
          <w:color w:val="0E101A"/>
        </w:rPr>
        <w:t>It is about working together towards commonly agreed aims and objectives</w:t>
      </w:r>
      <w:bookmarkStart w:id="9" w:name="_Hlk73301778"/>
      <w:r w:rsidR="009E098A">
        <w:rPr>
          <w:color w:val="0E101A"/>
        </w:rPr>
        <w:t xml:space="preserve"> </w:t>
      </w:r>
      <w:r>
        <w:rPr>
          <w:color w:val="0E101A"/>
        </w:rPr>
        <w:t>(McInnes, 2007)</w:t>
      </w:r>
      <w:r w:rsidR="009E098A">
        <w:rPr>
          <w:color w:val="0E101A"/>
        </w:rPr>
        <w:t xml:space="preserve">. </w:t>
      </w:r>
    </w:p>
    <w:bookmarkEnd w:id="9"/>
    <w:p w14:paraId="56305ECE" w14:textId="77777777" w:rsidR="000A0D8F" w:rsidRDefault="000A0D8F" w:rsidP="00D01067">
      <w:pPr>
        <w:pStyle w:val="NormalWeb"/>
        <w:spacing w:before="0" w:beforeAutospacing="0" w:after="0" w:afterAutospacing="0" w:line="360" w:lineRule="auto"/>
        <w:rPr>
          <w:color w:val="0E101A"/>
        </w:rPr>
      </w:pPr>
      <w:r>
        <w:rPr>
          <w:color w:val="0E101A"/>
        </w:rPr>
        <w:t> </w:t>
      </w:r>
    </w:p>
    <w:p w14:paraId="6179CDA4" w14:textId="6E6FF85A" w:rsidR="000A0D8F" w:rsidRDefault="000A0D8F" w:rsidP="00D01067">
      <w:pPr>
        <w:pStyle w:val="NormalWeb"/>
        <w:spacing w:before="0" w:beforeAutospacing="0" w:after="0" w:afterAutospacing="0" w:line="360" w:lineRule="auto"/>
        <w:rPr>
          <w:color w:val="0E101A"/>
        </w:rPr>
      </w:pPr>
      <w:r>
        <w:rPr>
          <w:color w:val="0E101A"/>
        </w:rPr>
        <w:t>On responding to a specific policing incident with a vulnerable child affected by a domestic incident, was reported missing, albeit briefly having been located within fifty yards of the address with friends. It is a force policy to use a multi-agency approach to deal with any situation involving vulnerable persons. Using a multi-agency approach is a daily occurrence within policing. Police officers are not experts in all fields, and they require specialist help in many scenarios. By sharing information and working with other agencies, the most vulnerable people in society receive help from the right areas, which is crucial for public</w:t>
      </w:r>
      <w:r w:rsidR="009E098A">
        <w:rPr>
          <w:color w:val="0E101A"/>
        </w:rPr>
        <w:t xml:space="preserve"> </w:t>
      </w:r>
      <w:r>
        <w:rPr>
          <w:color w:val="0E101A"/>
        </w:rPr>
        <w:t>protection.</w:t>
      </w:r>
      <w:r w:rsidR="009E098A">
        <w:rPr>
          <w:color w:val="0E101A"/>
        </w:rPr>
        <w:t xml:space="preserve"> </w:t>
      </w:r>
      <w:r>
        <w:rPr>
          <w:color w:val="0E101A"/>
        </w:rPr>
        <w:t>“Cooperation between agencies is important to help reduce</w:t>
      </w:r>
      <w:r w:rsidR="009E098A">
        <w:rPr>
          <w:color w:val="0E101A"/>
        </w:rPr>
        <w:t xml:space="preserve"> </w:t>
      </w:r>
      <w:r>
        <w:rPr>
          <w:color w:val="0E101A"/>
        </w:rPr>
        <w:t>the risk of cases slipping through the safeguarding system and stopping</w:t>
      </w:r>
      <w:r w:rsidR="009E098A">
        <w:rPr>
          <w:color w:val="0E101A"/>
        </w:rPr>
        <w:t xml:space="preserve"> </w:t>
      </w:r>
      <w:r>
        <w:rPr>
          <w:color w:val="0E101A"/>
        </w:rPr>
        <w:t>domestic abuse at an early stage or preventing it from happening in the first</w:t>
      </w:r>
      <w:r w:rsidR="009E098A">
        <w:rPr>
          <w:color w:val="0E101A"/>
        </w:rPr>
        <w:t xml:space="preserve"> </w:t>
      </w:r>
      <w:r>
        <w:rPr>
          <w:color w:val="0E101A"/>
        </w:rPr>
        <w:t>place”</w:t>
      </w:r>
      <w:bookmarkStart w:id="10" w:name="_Hlk73301826"/>
      <w:r w:rsidR="009E098A">
        <w:rPr>
          <w:color w:val="0E101A"/>
        </w:rPr>
        <w:t xml:space="preserve"> </w:t>
      </w:r>
      <w:r>
        <w:rPr>
          <w:color w:val="0E101A"/>
        </w:rPr>
        <w:t>(college</w:t>
      </w:r>
      <w:r w:rsidR="009E098A">
        <w:rPr>
          <w:color w:val="0E101A"/>
        </w:rPr>
        <w:t xml:space="preserve"> of </w:t>
      </w:r>
      <w:r>
        <w:rPr>
          <w:color w:val="0E101A"/>
        </w:rPr>
        <w:t>polic</w:t>
      </w:r>
      <w:r w:rsidR="009E098A">
        <w:rPr>
          <w:color w:val="0E101A"/>
        </w:rPr>
        <w:t>ing, 2014</w:t>
      </w:r>
      <w:r>
        <w:rPr>
          <w:color w:val="0E101A"/>
        </w:rPr>
        <w:t>). </w:t>
      </w:r>
      <w:bookmarkEnd w:id="10"/>
    </w:p>
    <w:p w14:paraId="18D2E85E" w14:textId="77777777" w:rsidR="000A0D8F" w:rsidRDefault="000A0D8F" w:rsidP="00D01067">
      <w:pPr>
        <w:pStyle w:val="NormalWeb"/>
        <w:spacing w:before="0" w:beforeAutospacing="0" w:after="0" w:afterAutospacing="0" w:line="360" w:lineRule="auto"/>
        <w:rPr>
          <w:color w:val="0E101A"/>
        </w:rPr>
      </w:pPr>
      <w:r>
        <w:rPr>
          <w:color w:val="0E101A"/>
        </w:rPr>
        <w:t> </w:t>
      </w:r>
    </w:p>
    <w:p w14:paraId="70A14CFC" w14:textId="20FCFFBE" w:rsidR="000A0D8F" w:rsidRDefault="000A0D8F" w:rsidP="00D01067">
      <w:pPr>
        <w:pStyle w:val="NormalWeb"/>
        <w:spacing w:before="0" w:beforeAutospacing="0" w:after="0" w:afterAutospacing="0" w:line="360" w:lineRule="auto"/>
        <w:rPr>
          <w:color w:val="0E101A"/>
        </w:rPr>
      </w:pPr>
      <w:r>
        <w:rPr>
          <w:color w:val="0E101A"/>
        </w:rPr>
        <w:t xml:space="preserve"> The Children Act 2004 has required agencies to work together more closely. This critical piece of legislation is a direct response to the Lord Laming inquiry into the tragic death of Victoria Climbié </w:t>
      </w:r>
      <w:bookmarkStart w:id="11" w:name="_Hlk73301898"/>
      <w:r>
        <w:rPr>
          <w:color w:val="0E101A"/>
        </w:rPr>
        <w:t>(GOV.UK, 2003)</w:t>
      </w:r>
      <w:bookmarkEnd w:id="11"/>
      <w:r w:rsidR="009E098A">
        <w:rPr>
          <w:color w:val="0E101A"/>
        </w:rPr>
        <w:t>.</w:t>
      </w:r>
      <w:r>
        <w:rPr>
          <w:color w:val="0E101A"/>
        </w:rPr>
        <w:t> </w:t>
      </w:r>
      <w:r w:rsidR="009E098A">
        <w:rPr>
          <w:color w:val="0E101A"/>
        </w:rPr>
        <w:t xml:space="preserve"> </w:t>
      </w:r>
      <w:r>
        <w:rPr>
          <w:color w:val="0E101A"/>
        </w:rPr>
        <w:t>The enquiry found poor coordination and the failure of</w:t>
      </w:r>
    </w:p>
    <w:p w14:paraId="7713606C" w14:textId="77777777" w:rsidR="000A0D8F" w:rsidRDefault="000A0D8F" w:rsidP="00D01067">
      <w:pPr>
        <w:pStyle w:val="NormalWeb"/>
        <w:spacing w:before="0" w:beforeAutospacing="0" w:after="0" w:afterAutospacing="0" w:line="360" w:lineRule="auto"/>
        <w:rPr>
          <w:color w:val="0E101A"/>
        </w:rPr>
      </w:pPr>
      <w:r>
        <w:rPr>
          <w:color w:val="0E101A"/>
        </w:rPr>
        <w:t>inter-agency communication in sharing information across agencies. With multi-agencies now working together, helping to identify children and young people’s needs, circumstances, and aspirations and work collaboratively in the commissioning, delivery, and integration of services.</w:t>
      </w:r>
    </w:p>
    <w:p w14:paraId="3D66F942" w14:textId="7206D19D" w:rsidR="000A0D8F" w:rsidRDefault="000A0D8F" w:rsidP="00D01067">
      <w:pPr>
        <w:pStyle w:val="NormalWeb"/>
        <w:spacing w:before="0" w:beforeAutospacing="0" w:after="0" w:afterAutospacing="0" w:line="360" w:lineRule="auto"/>
        <w:rPr>
          <w:color w:val="0E101A"/>
        </w:rPr>
      </w:pPr>
      <w:r>
        <w:rPr>
          <w:color w:val="0E101A"/>
        </w:rPr>
        <w:t xml:space="preserve">On dealing with the initial domestic violence incident, the safeguarding of the child is paramount. There is well-established evidence that exposure to domestic abuse can and does cause significant harm to children </w:t>
      </w:r>
      <w:bookmarkStart w:id="12" w:name="_Hlk73301930"/>
      <w:r>
        <w:rPr>
          <w:color w:val="0E101A"/>
        </w:rPr>
        <w:t>(UNICEF</w:t>
      </w:r>
      <w:r w:rsidR="009E098A">
        <w:rPr>
          <w:color w:val="0E101A"/>
        </w:rPr>
        <w:t>,</w:t>
      </w:r>
      <w:r>
        <w:rPr>
          <w:color w:val="0E101A"/>
        </w:rPr>
        <w:t xml:space="preserve"> 2006)</w:t>
      </w:r>
      <w:bookmarkEnd w:id="12"/>
      <w:r w:rsidR="009E098A">
        <w:rPr>
          <w:color w:val="0E101A"/>
        </w:rPr>
        <w:t xml:space="preserve">. </w:t>
      </w:r>
    </w:p>
    <w:p w14:paraId="327533B7" w14:textId="77777777" w:rsidR="000A0D8F" w:rsidRDefault="000A0D8F" w:rsidP="00D01067">
      <w:pPr>
        <w:pStyle w:val="NormalWeb"/>
        <w:spacing w:before="0" w:beforeAutospacing="0" w:after="0" w:afterAutospacing="0" w:line="360" w:lineRule="auto"/>
        <w:rPr>
          <w:color w:val="0E101A"/>
        </w:rPr>
      </w:pPr>
      <w:r>
        <w:rPr>
          <w:color w:val="0E101A"/>
        </w:rPr>
        <w:t> </w:t>
      </w:r>
    </w:p>
    <w:p w14:paraId="554DCC0B" w14:textId="221E09D7" w:rsidR="000A0D8F" w:rsidRDefault="000A0D8F" w:rsidP="00D01067">
      <w:pPr>
        <w:pStyle w:val="NormalWeb"/>
        <w:spacing w:before="0" w:beforeAutospacing="0" w:after="0" w:afterAutospacing="0" w:line="360" w:lineRule="auto"/>
        <w:rPr>
          <w:color w:val="0E101A"/>
        </w:rPr>
      </w:pPr>
      <w:r>
        <w:rPr>
          <w:color w:val="0E101A"/>
        </w:rPr>
        <w:lastRenderedPageBreak/>
        <w:t>After the immediate Missing person procedure and safeguarding of the child after witnessing a relatively minor verbal altercation between both parents, I have considered using a public protection notification (PPN) for children at risk. Under Section 130 of the social services and well-being (Wales) Act 2014, it is statutory to report Children at risk to the relevant agencies. The PPN includes information such as the circumstances of why the PPN is being created, officer’s observations, risks, strengths, home conditions, consent to share information and the impact upon the child. Having this level of understanding provides the police service’s early intervention teams with a much deeper understanding of the situation and the impact on the child and family and enables the response to be more efficient and proportional. Previous systems meant that information held by the police was not known to other agencies, which resulted in a lack of risk identification, assessment and action planning. The early intervention team will then notify child social services with the information retained. Here they will assess the situation and decide on the appropriate action. If the initial checks, following a report, conclude that social services have reasonable cause to suspect that a child is at risk of significant harm as described in the Children Act 1989, they should convene a strategy to determine whether Section 47 enquiries should be initiated, and how these enquiries should be undertaken</w:t>
      </w:r>
      <w:bookmarkStart w:id="13" w:name="_Hlk73301957"/>
      <w:r>
        <w:rPr>
          <w:color w:val="0E101A"/>
        </w:rPr>
        <w:t>. (Safeguarding wales</w:t>
      </w:r>
      <w:r w:rsidR="009E098A">
        <w:rPr>
          <w:color w:val="0E101A"/>
        </w:rPr>
        <w:t>,</w:t>
      </w:r>
      <w:r>
        <w:rPr>
          <w:color w:val="0E101A"/>
        </w:rPr>
        <w:t xml:space="preserve"> 2021)</w:t>
      </w:r>
      <w:r w:rsidR="009E098A">
        <w:rPr>
          <w:color w:val="0E101A"/>
        </w:rPr>
        <w:t xml:space="preserve">. </w:t>
      </w:r>
    </w:p>
    <w:bookmarkEnd w:id="13"/>
    <w:p w14:paraId="2499B6A9" w14:textId="77777777" w:rsidR="000A0D8F" w:rsidRDefault="000A0D8F" w:rsidP="00D01067">
      <w:pPr>
        <w:pStyle w:val="NormalWeb"/>
        <w:spacing w:before="0" w:beforeAutospacing="0" w:after="0" w:afterAutospacing="0" w:line="360" w:lineRule="auto"/>
        <w:rPr>
          <w:color w:val="0E101A"/>
        </w:rPr>
      </w:pPr>
      <w:r>
        <w:rPr>
          <w:color w:val="0E101A"/>
        </w:rPr>
        <w:t>Liaising with the child’s school is an essential tool in safeguarding the child also. In a multi-agency approach, any information available that can be helpful to the school liaison officer can help make the school aware of any outside issues. These issues can often affect the child’s behaviour in socialising with fellow pupils, teachers, and their education. Making the school aware of any potential existing or arising problems can help put further support services in place for the child.</w:t>
      </w:r>
    </w:p>
    <w:p w14:paraId="3801441E" w14:textId="77777777" w:rsidR="000A0D8F" w:rsidRDefault="000A0D8F" w:rsidP="00D01067">
      <w:pPr>
        <w:pStyle w:val="NormalWeb"/>
        <w:spacing w:before="0" w:beforeAutospacing="0" w:after="0" w:afterAutospacing="0" w:line="360" w:lineRule="auto"/>
        <w:rPr>
          <w:color w:val="0E101A"/>
        </w:rPr>
      </w:pPr>
    </w:p>
    <w:p w14:paraId="239EFAC2" w14:textId="77777777" w:rsidR="000A0D8F" w:rsidRDefault="000A0D8F" w:rsidP="00D01067">
      <w:pPr>
        <w:pStyle w:val="NormalWeb"/>
        <w:spacing w:before="0" w:beforeAutospacing="0" w:after="0" w:afterAutospacing="0" w:line="360" w:lineRule="auto"/>
        <w:rPr>
          <w:color w:val="0E101A"/>
        </w:rPr>
      </w:pPr>
      <w:r>
        <w:rPr>
          <w:color w:val="0E101A"/>
        </w:rPr>
        <w:t xml:space="preserve">Deciding on the appropriate options to mitigate or resolve issue comes down to the available evidence. On speaking to the child, he explained that on this occasion, the domestic verbal incident had caused him to leave the house and to get away from the constant arguing. With lockdown, the parents had been left unemployed, and the financial strain of maintaining family life being the main contributing factor had resulted in many verbal altercations and a breakdown of the relationship. There was no immediate harm or any signs of abuse towards the child or the parents visible or any mention of physical violence through discussions. On this available information, there was no need to draw upon Emergency protection Orders under section 44 Children Act 1989 or Police protection under section 46 Children Act 1989 as there was no belief that the child would likely suffer significant harm. All information on </w:t>
      </w:r>
      <w:r>
        <w:rPr>
          <w:color w:val="0E101A"/>
        </w:rPr>
        <w:lastRenderedPageBreak/>
        <w:t xml:space="preserve">the circumstances, the child’s voice and officer observations on the situation were logged into the PPN as, in this instance, it was the appropriate option. On speaking to both parents about the cause of their child going missing, I enquired if they would like to receive any support and gained their consent to also submit a PPN for Adults at risk and attached that to the child at risk PPN. On doing this, the appropriate multi-agency partners can decide on what course of action to take to mitigate the risk to the child and his parents and draw on any information that can determine if a care and support plan can be put into place and identify the needs of the children and adults affected. The PPN was graded at medium risk due to the child’s age and the circumstances. The supervisor </w:t>
      </w:r>
      <w:proofErr w:type="gramStart"/>
      <w:r>
        <w:rPr>
          <w:color w:val="0E101A"/>
        </w:rPr>
        <w:t>has to</w:t>
      </w:r>
      <w:proofErr w:type="gramEnd"/>
      <w:r>
        <w:rPr>
          <w:color w:val="0E101A"/>
        </w:rPr>
        <w:t xml:space="preserve"> review the PPN grading to cross-check that the correct decision has been made so the correct information is passed on to the early intervention team.</w:t>
      </w:r>
    </w:p>
    <w:p w14:paraId="25069F5F" w14:textId="77777777" w:rsidR="000A0D8F" w:rsidRDefault="000A0D8F" w:rsidP="00D01067">
      <w:pPr>
        <w:pStyle w:val="NormalWeb"/>
        <w:spacing w:before="0" w:beforeAutospacing="0" w:after="0" w:afterAutospacing="0" w:line="360" w:lineRule="auto"/>
        <w:rPr>
          <w:color w:val="0E101A"/>
        </w:rPr>
      </w:pPr>
    </w:p>
    <w:p w14:paraId="0A1CD083" w14:textId="23951A78" w:rsidR="000A0D8F" w:rsidRDefault="000A0D8F" w:rsidP="00D01067">
      <w:pPr>
        <w:pStyle w:val="NormalWeb"/>
        <w:spacing w:before="0" w:beforeAutospacing="0" w:after="0" w:afterAutospacing="0" w:line="360" w:lineRule="auto"/>
        <w:rPr>
          <w:color w:val="0E101A"/>
        </w:rPr>
      </w:pPr>
      <w:r>
        <w:rPr>
          <w:color w:val="0E101A"/>
        </w:rPr>
        <w:t xml:space="preserve">As previously mentioned, the enquiry published by Lord Laming on the Victoria Climbie in 2003 and other relevant publications such as the </w:t>
      </w:r>
      <w:proofErr w:type="spellStart"/>
      <w:r>
        <w:rPr>
          <w:color w:val="0E101A"/>
        </w:rPr>
        <w:t>Bichard</w:t>
      </w:r>
      <w:proofErr w:type="spellEnd"/>
      <w:r>
        <w:rPr>
          <w:color w:val="0E101A"/>
        </w:rPr>
        <w:t xml:space="preserve"> enquiry </w:t>
      </w:r>
      <w:bookmarkStart w:id="14" w:name="_Hlk73302002"/>
      <w:r>
        <w:rPr>
          <w:color w:val="0E101A"/>
        </w:rPr>
        <w:t>(</w:t>
      </w:r>
      <w:proofErr w:type="spellStart"/>
      <w:r>
        <w:rPr>
          <w:color w:val="0E101A"/>
        </w:rPr>
        <w:t>B</w:t>
      </w:r>
      <w:r w:rsidR="00F87554">
        <w:rPr>
          <w:color w:val="0E101A"/>
        </w:rPr>
        <w:t>ichard</w:t>
      </w:r>
      <w:proofErr w:type="spellEnd"/>
      <w:r w:rsidR="00F87554">
        <w:rPr>
          <w:color w:val="0E101A"/>
        </w:rPr>
        <w:t>, M</w:t>
      </w:r>
      <w:r>
        <w:rPr>
          <w:color w:val="0E101A"/>
        </w:rPr>
        <w:t>, 2004)</w:t>
      </w:r>
      <w:bookmarkEnd w:id="14"/>
      <w:r w:rsidR="009E098A">
        <w:rPr>
          <w:color w:val="0E101A"/>
        </w:rPr>
        <w:t xml:space="preserve"> </w:t>
      </w:r>
      <w:r>
        <w:rPr>
          <w:color w:val="0E101A"/>
        </w:rPr>
        <w:t>into the murders committed by Ian Huntley at Soham of Jessica Chapman and Holly Wells have brought about massive reforms. The lack of cohesion between all the agencies is what prompted the changes. The police and other multi-agency partners now deal with situations and work cohesively to minimise the present and any potential risks. In many situations, such as the Victoria Climbie incident, earlier multi-agency cooperation and intervention could have prevented a tragic circumstance.</w:t>
      </w:r>
      <w:r w:rsidR="00E9245B">
        <w:rPr>
          <w:color w:val="0E101A"/>
        </w:rPr>
        <w:t xml:space="preserve"> </w:t>
      </w:r>
    </w:p>
    <w:p w14:paraId="0E77F2A2" w14:textId="361CE299" w:rsidR="000A0D8F" w:rsidRDefault="000A0D8F" w:rsidP="00D01067">
      <w:pPr>
        <w:pStyle w:val="NormalWeb"/>
        <w:spacing w:before="0" w:beforeAutospacing="0" w:after="0" w:afterAutospacing="0" w:line="360" w:lineRule="auto"/>
        <w:rPr>
          <w:color w:val="0E101A"/>
        </w:rPr>
      </w:pPr>
      <w:r>
        <w:rPr>
          <w:color w:val="0E101A"/>
        </w:rPr>
        <w:t xml:space="preserve">In this instance </w:t>
      </w:r>
      <w:r w:rsidR="00E9245B">
        <w:rPr>
          <w:color w:val="0E101A"/>
        </w:rPr>
        <w:t xml:space="preserve">the potential that the parents could be angry at the police and </w:t>
      </w:r>
      <w:r w:rsidR="00E61B75">
        <w:rPr>
          <w:color w:val="0E101A"/>
        </w:rPr>
        <w:t>multi-agency</w:t>
      </w:r>
      <w:r w:rsidR="00E9245B">
        <w:rPr>
          <w:color w:val="0E101A"/>
        </w:rPr>
        <w:t xml:space="preserve"> </w:t>
      </w:r>
      <w:r w:rsidR="00E61B75">
        <w:rPr>
          <w:color w:val="0E101A"/>
        </w:rPr>
        <w:t xml:space="preserve">intervention </w:t>
      </w:r>
      <w:proofErr w:type="gramStart"/>
      <w:r w:rsidR="00E61B75">
        <w:rPr>
          <w:color w:val="0E101A"/>
        </w:rPr>
        <w:t>has to</w:t>
      </w:r>
      <w:proofErr w:type="gramEnd"/>
      <w:r w:rsidR="00E61B75">
        <w:rPr>
          <w:color w:val="0E101A"/>
        </w:rPr>
        <w:t xml:space="preserve"> be accounted for and risk assessed, and any concerns addressed within the PPN. T</w:t>
      </w:r>
      <w:r>
        <w:rPr>
          <w:color w:val="0E101A"/>
        </w:rPr>
        <w:t>he submission of the PPN is totally justifiable to avoid any repeat of those tragic circumstances</w:t>
      </w:r>
      <w:r w:rsidR="00E61B75">
        <w:rPr>
          <w:color w:val="0E101A"/>
        </w:rPr>
        <w:t xml:space="preserve"> afore mentioned as all incidents have a start point.</w:t>
      </w:r>
      <w:bookmarkEnd w:id="4"/>
    </w:p>
    <w:p w14:paraId="0D2DE1F3" w14:textId="77777777" w:rsidR="00D01067" w:rsidRDefault="00D01067" w:rsidP="00D01067">
      <w:pPr>
        <w:pStyle w:val="NormalWeb"/>
        <w:spacing w:before="0" w:beforeAutospacing="0" w:after="0" w:afterAutospacing="0" w:line="360" w:lineRule="auto"/>
        <w:rPr>
          <w:color w:val="0E101A"/>
        </w:rPr>
      </w:pPr>
    </w:p>
    <w:p w14:paraId="4E1B8D4B" w14:textId="6E4FEE41" w:rsidR="0080278D" w:rsidRDefault="0080278D" w:rsidP="00D01067">
      <w:pPr>
        <w:pStyle w:val="NormalWeb"/>
        <w:spacing w:before="0" w:beforeAutospacing="0" w:after="0" w:afterAutospacing="0" w:line="360" w:lineRule="auto"/>
        <w:rPr>
          <w:color w:val="0E101A"/>
        </w:rPr>
      </w:pPr>
      <w:r>
        <w:rPr>
          <w:color w:val="0E101A"/>
        </w:rPr>
        <w:t>(Word count 133</w:t>
      </w:r>
      <w:r w:rsidR="009E098A">
        <w:rPr>
          <w:color w:val="0E101A"/>
        </w:rPr>
        <w:t>3</w:t>
      </w:r>
      <w:r>
        <w:rPr>
          <w:color w:val="0E101A"/>
        </w:rPr>
        <w:t>)</w:t>
      </w:r>
    </w:p>
    <w:bookmarkEnd w:id="3"/>
    <w:p w14:paraId="4557CCDD" w14:textId="77777777" w:rsidR="008B28E7" w:rsidRPr="00270EEB" w:rsidRDefault="008B28E7" w:rsidP="00D01067">
      <w:pPr>
        <w:spacing w:line="360" w:lineRule="auto"/>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BBDE61A" w14:textId="7AC57B55" w:rsidR="5B63D80E" w:rsidRDefault="5B63D80E" w:rsidP="5B63D80E">
      <w:pPr>
        <w:ind w:right="237"/>
      </w:pPr>
    </w:p>
    <w:p w14:paraId="728B36B4" w14:textId="77777777" w:rsidR="00C30C3D" w:rsidRPr="00D01067" w:rsidRDefault="00C30C3D" w:rsidP="00D01067">
      <w:pPr>
        <w:spacing w:line="360" w:lineRule="auto"/>
        <w:rPr>
          <w:rFonts w:ascii="Times New Roman" w:hAnsi="Times New Roman" w:cs="Times New Roman"/>
          <w:sz w:val="24"/>
          <w:szCs w:val="24"/>
        </w:rPr>
      </w:pPr>
      <w:bookmarkStart w:id="15" w:name="_Hlk73213862"/>
      <w:r w:rsidRPr="00D01067">
        <w:rPr>
          <w:rFonts w:ascii="Times New Roman" w:hAnsi="Times New Roman" w:cs="Times New Roman"/>
          <w:sz w:val="24"/>
          <w:szCs w:val="24"/>
        </w:rPr>
        <w:t xml:space="preserve">During this assignment, I will describe a crime that I had dealt with, feelings that coincided with it and evaluate the experience. I will then analyse, conclude and draw up an action plan by following the Gibbs reflective cycle. I will also include culturally relevant issues at the time of dealing with this incident. </w:t>
      </w:r>
    </w:p>
    <w:p w14:paraId="61BE7A12" w14:textId="77777777" w:rsidR="00C30C3D" w:rsidRPr="00D01067" w:rsidRDefault="00C30C3D" w:rsidP="00D01067">
      <w:pPr>
        <w:spacing w:line="360" w:lineRule="auto"/>
        <w:rPr>
          <w:rFonts w:ascii="Times New Roman" w:hAnsi="Times New Roman" w:cs="Times New Roman"/>
          <w:sz w:val="24"/>
          <w:szCs w:val="24"/>
        </w:rPr>
      </w:pPr>
    </w:p>
    <w:p w14:paraId="635DE6EB" w14:textId="77777777" w:rsidR="00C30C3D" w:rsidRPr="00D01067" w:rsidRDefault="00C30C3D" w:rsidP="00D01067">
      <w:pPr>
        <w:spacing w:line="360" w:lineRule="auto"/>
        <w:rPr>
          <w:rFonts w:ascii="Times New Roman" w:hAnsi="Times New Roman" w:cs="Times New Roman"/>
          <w:sz w:val="24"/>
          <w:szCs w:val="24"/>
        </w:rPr>
      </w:pPr>
      <w:r w:rsidRPr="00D01067">
        <w:rPr>
          <w:rFonts w:ascii="Times New Roman" w:hAnsi="Times New Roman" w:cs="Times New Roman"/>
          <w:sz w:val="24"/>
          <w:szCs w:val="24"/>
        </w:rPr>
        <w:t>Throughout the course of being part of the response policing team, it has been highly challenging at times to interact with communities. The global pandemic of the Covid-19 SARS related virus has claimed over “3.4 million deaths” worldwide (</w:t>
      </w:r>
      <w:proofErr w:type="spellStart"/>
      <w:r w:rsidRPr="00D01067">
        <w:rPr>
          <w:rFonts w:ascii="Times New Roman" w:hAnsi="Times New Roman" w:cs="Times New Roman"/>
          <w:sz w:val="24"/>
          <w:szCs w:val="24"/>
        </w:rPr>
        <w:t>worldometer</w:t>
      </w:r>
      <w:proofErr w:type="spellEnd"/>
      <w:r w:rsidRPr="00D01067">
        <w:rPr>
          <w:rFonts w:ascii="Times New Roman" w:hAnsi="Times New Roman" w:cs="Times New Roman"/>
          <w:sz w:val="24"/>
          <w:szCs w:val="24"/>
        </w:rPr>
        <w:t xml:space="preserve">, 2021). This has left communities feeling anxious, depressed, scared or even angry due to being suppressed by a government-imposed lockdown. Anti-Social behaviour has always been an issue and has become even more pertinent during this pandemic. Grose, C, 2020 emphasises that “anti-social behaviour (ASB) cases are likely to rise during the lockdown period as tensions build within communities and tolerances are pushed to the limit”. It has had considerable complications in policing communities and individuals experiencing a government-imposed lockdown for almost 12 months. </w:t>
      </w:r>
    </w:p>
    <w:p w14:paraId="2470B22B" w14:textId="77777777" w:rsidR="00C30C3D" w:rsidRPr="00D01067" w:rsidRDefault="00C30C3D" w:rsidP="00D01067">
      <w:pPr>
        <w:spacing w:line="360" w:lineRule="auto"/>
        <w:rPr>
          <w:rFonts w:ascii="Times New Roman" w:hAnsi="Times New Roman" w:cs="Times New Roman"/>
          <w:sz w:val="24"/>
          <w:szCs w:val="24"/>
        </w:rPr>
      </w:pPr>
      <w:r w:rsidRPr="00D01067">
        <w:rPr>
          <w:rFonts w:ascii="Times New Roman" w:hAnsi="Times New Roman" w:cs="Times New Roman"/>
          <w:sz w:val="24"/>
          <w:szCs w:val="24"/>
        </w:rPr>
        <w:t xml:space="preserve"> </w:t>
      </w:r>
    </w:p>
    <w:p w14:paraId="126FEB93" w14:textId="77777777" w:rsidR="00C30C3D" w:rsidRPr="00D01067" w:rsidRDefault="00C30C3D" w:rsidP="00D01067">
      <w:pPr>
        <w:spacing w:line="360" w:lineRule="auto"/>
        <w:rPr>
          <w:rFonts w:ascii="Times New Roman" w:hAnsi="Times New Roman" w:cs="Times New Roman"/>
          <w:sz w:val="24"/>
          <w:szCs w:val="24"/>
        </w:rPr>
      </w:pPr>
      <w:r w:rsidRPr="00D01067">
        <w:rPr>
          <w:rFonts w:ascii="Times New Roman" w:hAnsi="Times New Roman" w:cs="Times New Roman"/>
          <w:sz w:val="24"/>
          <w:szCs w:val="24"/>
        </w:rPr>
        <w:t xml:space="preserve">The Black Lives Matter demonstrations in respect of George Floyd’s death also commenced in 2020 after police officer Derek Chauvin killed George Floyd whilst on duty. “For eight </w:t>
      </w:r>
      <w:r w:rsidRPr="00D01067">
        <w:rPr>
          <w:rFonts w:ascii="Times New Roman" w:hAnsi="Times New Roman" w:cs="Times New Roman"/>
          <w:sz w:val="24"/>
          <w:szCs w:val="24"/>
        </w:rPr>
        <w:lastRenderedPageBreak/>
        <w:t xml:space="preserve">minutes and 46 seconds”, this officer “kneeled on the neck of George Floyd, a 46-year old Black man, on a street in Minneapolis”. </w:t>
      </w:r>
      <w:proofErr w:type="gramStart"/>
      <w:r w:rsidRPr="00D01067">
        <w:rPr>
          <w:rFonts w:ascii="Times New Roman" w:hAnsi="Times New Roman" w:cs="Times New Roman"/>
          <w:sz w:val="24"/>
          <w:szCs w:val="24"/>
        </w:rPr>
        <w:t>Despite the fact that</w:t>
      </w:r>
      <w:proofErr w:type="gramEnd"/>
      <w:r w:rsidRPr="00D01067">
        <w:rPr>
          <w:rFonts w:ascii="Times New Roman" w:hAnsi="Times New Roman" w:cs="Times New Roman"/>
          <w:sz w:val="24"/>
          <w:szCs w:val="24"/>
        </w:rPr>
        <w:t xml:space="preserve"> this happened in America, the rage and the deep feeling of underlying racism remains amongst all communities worldwide, including in the UK. These other countries across the world also tore down “statues deemed to symbolise racial injustice” and “protesters demanded that anti-racism efforts be stepped up”. (</w:t>
      </w:r>
      <w:proofErr w:type="spellStart"/>
      <w:r w:rsidRPr="00D01067">
        <w:rPr>
          <w:rFonts w:ascii="Times New Roman" w:hAnsi="Times New Roman" w:cs="Times New Roman"/>
          <w:sz w:val="24"/>
          <w:szCs w:val="24"/>
        </w:rPr>
        <w:t>Lankes</w:t>
      </w:r>
      <w:proofErr w:type="spellEnd"/>
      <w:r w:rsidRPr="00D01067">
        <w:rPr>
          <w:rFonts w:ascii="Times New Roman" w:hAnsi="Times New Roman" w:cs="Times New Roman"/>
          <w:sz w:val="24"/>
          <w:szCs w:val="24"/>
        </w:rPr>
        <w:t xml:space="preserve">, C, 2021). Regrettably, like many protests, a percentage of individuals that attended committed acts of criminal damage, assault and anti-social behaviour. </w:t>
      </w:r>
    </w:p>
    <w:p w14:paraId="6AAD129C" w14:textId="77777777" w:rsidR="00C30C3D" w:rsidRPr="00D01067" w:rsidRDefault="00C30C3D" w:rsidP="00D01067">
      <w:pPr>
        <w:spacing w:line="360" w:lineRule="auto"/>
        <w:rPr>
          <w:rFonts w:ascii="Times New Roman" w:hAnsi="Times New Roman" w:cs="Times New Roman"/>
          <w:sz w:val="24"/>
          <w:szCs w:val="24"/>
        </w:rPr>
      </w:pPr>
      <w:r w:rsidRPr="00D01067">
        <w:rPr>
          <w:rFonts w:ascii="Times New Roman" w:hAnsi="Times New Roman" w:cs="Times New Roman"/>
          <w:sz w:val="24"/>
          <w:szCs w:val="24"/>
        </w:rPr>
        <w:t xml:space="preserve"> </w:t>
      </w:r>
    </w:p>
    <w:p w14:paraId="0CAFCAF5" w14:textId="77777777" w:rsidR="00C30C3D" w:rsidRPr="00D01067" w:rsidRDefault="00C30C3D" w:rsidP="00D01067">
      <w:pPr>
        <w:spacing w:line="360" w:lineRule="auto"/>
        <w:rPr>
          <w:rFonts w:ascii="Times New Roman" w:hAnsi="Times New Roman" w:cs="Times New Roman"/>
          <w:sz w:val="24"/>
          <w:szCs w:val="24"/>
        </w:rPr>
      </w:pPr>
      <w:r w:rsidRPr="00D01067">
        <w:rPr>
          <w:rFonts w:ascii="Times New Roman" w:hAnsi="Times New Roman" w:cs="Times New Roman"/>
          <w:sz w:val="24"/>
          <w:szCs w:val="24"/>
        </w:rPr>
        <w:t>In addition to the Black Lives Matter protests, the year 2020 also experienced the unrest of the murder of Sarah Everard. This incited violent protests from the public against police services across the United Kingdom (HMICFRS, 2021). There was a flush of fear and concern for the safety of girls and women worldwide.</w:t>
      </w:r>
    </w:p>
    <w:p w14:paraId="4F09DC24" w14:textId="77777777" w:rsidR="00C30C3D" w:rsidRPr="00D01067" w:rsidRDefault="00C30C3D" w:rsidP="00D01067">
      <w:pPr>
        <w:spacing w:line="360" w:lineRule="auto"/>
        <w:rPr>
          <w:rFonts w:ascii="Times New Roman" w:hAnsi="Times New Roman" w:cs="Times New Roman"/>
          <w:sz w:val="24"/>
          <w:szCs w:val="24"/>
        </w:rPr>
      </w:pPr>
      <w:r w:rsidRPr="00D01067">
        <w:rPr>
          <w:rFonts w:ascii="Times New Roman" w:hAnsi="Times New Roman" w:cs="Times New Roman"/>
          <w:sz w:val="24"/>
          <w:szCs w:val="24"/>
        </w:rPr>
        <w:t>An intense national debate began, and more and more personal stories were shared amongst females of harassment from men on the streets. This united women across the UK to take a stand and led to the organisation of a vigil. “Members of Reclaim These Streets (RTS) proposed to organise a vigil for Sarah Everard. However, after a High Court judgment, they subsequently announced that the organised vigil would not take place”.</w:t>
      </w:r>
    </w:p>
    <w:p w14:paraId="484F2153" w14:textId="77777777" w:rsidR="00C30C3D" w:rsidRPr="00D01067" w:rsidRDefault="00C30C3D" w:rsidP="00D01067">
      <w:pPr>
        <w:spacing w:line="360" w:lineRule="auto"/>
        <w:rPr>
          <w:rFonts w:ascii="Times New Roman" w:hAnsi="Times New Roman" w:cs="Times New Roman"/>
          <w:sz w:val="24"/>
          <w:szCs w:val="24"/>
        </w:rPr>
      </w:pPr>
      <w:r w:rsidRPr="00D01067">
        <w:rPr>
          <w:rFonts w:ascii="Times New Roman" w:hAnsi="Times New Roman" w:cs="Times New Roman"/>
          <w:sz w:val="24"/>
          <w:szCs w:val="24"/>
        </w:rPr>
        <w:t>Regardless of the High Courts’ ruling, members of the public gathered at Clapham common to occupy a quiet vigil. Once again, this was defaced by some individuals who committed acts of Anti-Social Behaviour and, on a more serious note, assaulted police officers. This exceedingly gained media attention leading to even more criticism of the police service, escalating tensions between the public and police officers and instances of anti-social behaviour.</w:t>
      </w:r>
    </w:p>
    <w:p w14:paraId="1EBE5B99" w14:textId="77777777" w:rsidR="00C30C3D" w:rsidRPr="00D01067" w:rsidRDefault="00C30C3D" w:rsidP="00D01067">
      <w:pPr>
        <w:spacing w:line="360" w:lineRule="auto"/>
        <w:rPr>
          <w:rFonts w:ascii="Times New Roman" w:hAnsi="Times New Roman" w:cs="Times New Roman"/>
          <w:sz w:val="24"/>
          <w:szCs w:val="24"/>
        </w:rPr>
      </w:pPr>
      <w:r w:rsidRPr="00D01067">
        <w:rPr>
          <w:rFonts w:ascii="Times New Roman" w:hAnsi="Times New Roman" w:cs="Times New Roman"/>
          <w:sz w:val="24"/>
          <w:szCs w:val="24"/>
        </w:rPr>
        <w:t xml:space="preserve">I have been involved in a policing incident whereby an elderly gentleman was a victim of anti-social behaviour from a group of youths who had smashed </w:t>
      </w:r>
      <w:proofErr w:type="gramStart"/>
      <w:r w:rsidRPr="00D01067">
        <w:rPr>
          <w:rFonts w:ascii="Times New Roman" w:hAnsi="Times New Roman" w:cs="Times New Roman"/>
          <w:sz w:val="24"/>
          <w:szCs w:val="24"/>
        </w:rPr>
        <w:t>all of</w:t>
      </w:r>
      <w:proofErr w:type="gramEnd"/>
      <w:r w:rsidRPr="00D01067">
        <w:rPr>
          <w:rFonts w:ascii="Times New Roman" w:hAnsi="Times New Roman" w:cs="Times New Roman"/>
          <w:sz w:val="24"/>
          <w:szCs w:val="24"/>
        </w:rPr>
        <w:t xml:space="preserve"> the front windows to his home. This caused a substantial financial loss to the gentleman and left him frightened for his own safety. He also felt anxious that this group of youths would return.</w:t>
      </w:r>
    </w:p>
    <w:p w14:paraId="07CCCC62" w14:textId="77777777" w:rsidR="00C30C3D" w:rsidRPr="00D01067" w:rsidRDefault="00C30C3D" w:rsidP="00D01067">
      <w:pPr>
        <w:spacing w:line="360" w:lineRule="auto"/>
        <w:rPr>
          <w:rFonts w:ascii="Times New Roman" w:hAnsi="Times New Roman" w:cs="Times New Roman"/>
          <w:sz w:val="24"/>
          <w:szCs w:val="24"/>
        </w:rPr>
      </w:pPr>
      <w:r w:rsidRPr="00D01067">
        <w:rPr>
          <w:rFonts w:ascii="Times New Roman" w:hAnsi="Times New Roman" w:cs="Times New Roman"/>
          <w:sz w:val="24"/>
          <w:szCs w:val="24"/>
        </w:rPr>
        <w:t>Metpolice.co.uk characterises different forms of anti-social behaviour. One of which is personal. This is where “a person targets a specific individual or group”. The elderly gentleman in this scenario fell victim to this as he was targeted as an individual, and I would consider him vulnerable, which made this crime even more intense.</w:t>
      </w:r>
    </w:p>
    <w:p w14:paraId="56C9903C" w14:textId="2A448E62" w:rsidR="00C30C3D" w:rsidRPr="00D01067" w:rsidRDefault="00C30C3D" w:rsidP="00D01067">
      <w:pPr>
        <w:spacing w:line="360" w:lineRule="auto"/>
        <w:rPr>
          <w:rFonts w:ascii="Times New Roman" w:hAnsi="Times New Roman" w:cs="Times New Roman"/>
          <w:sz w:val="24"/>
          <w:szCs w:val="24"/>
        </w:rPr>
      </w:pPr>
      <w:r w:rsidRPr="00D01067">
        <w:rPr>
          <w:rFonts w:ascii="Times New Roman" w:hAnsi="Times New Roman" w:cs="Times New Roman"/>
          <w:sz w:val="24"/>
          <w:szCs w:val="24"/>
        </w:rPr>
        <w:t xml:space="preserve">This anti-social behaviour left the victim feeling unsettled and afraid to remain in his own home. This coincides with the government definition of anti-social behaviour, which describes it as an “intimidating or threatening activity that scares you or damages your quality </w:t>
      </w:r>
      <w:r w:rsidRPr="00D01067">
        <w:rPr>
          <w:rFonts w:ascii="Times New Roman" w:hAnsi="Times New Roman" w:cs="Times New Roman"/>
          <w:sz w:val="24"/>
          <w:szCs w:val="24"/>
        </w:rPr>
        <w:lastRenderedPageBreak/>
        <w:t>of life”. (</w:t>
      </w:r>
      <w:r w:rsidR="00DD204C" w:rsidRPr="00D01067">
        <w:rPr>
          <w:rFonts w:ascii="Times New Roman" w:hAnsi="Times New Roman" w:cs="Times New Roman"/>
          <w:sz w:val="24"/>
          <w:szCs w:val="24"/>
        </w:rPr>
        <w:t>E</w:t>
      </w:r>
      <w:r w:rsidRPr="00D01067">
        <w:rPr>
          <w:rFonts w:ascii="Times New Roman" w:hAnsi="Times New Roman" w:cs="Times New Roman"/>
          <w:sz w:val="24"/>
          <w:szCs w:val="24"/>
        </w:rPr>
        <w:t>den</w:t>
      </w:r>
      <w:r w:rsidR="00DD204C" w:rsidRPr="00D01067">
        <w:rPr>
          <w:rFonts w:ascii="Times New Roman" w:hAnsi="Times New Roman" w:cs="Times New Roman"/>
          <w:sz w:val="24"/>
          <w:szCs w:val="24"/>
        </w:rPr>
        <w:t xml:space="preserve"> district council</w:t>
      </w:r>
      <w:r w:rsidRPr="00D01067">
        <w:rPr>
          <w:rFonts w:ascii="Times New Roman" w:hAnsi="Times New Roman" w:cs="Times New Roman"/>
          <w:sz w:val="24"/>
          <w:szCs w:val="24"/>
        </w:rPr>
        <w:t xml:space="preserve">, 2021). I believe that this victim’s quality of life had been massively affected, and it was my duty as a police officer to ensure that this did not remain. It was crucial that the proper referrals were put in place and that the best safeguarding measures were put into action. </w:t>
      </w:r>
    </w:p>
    <w:p w14:paraId="0DAF3653" w14:textId="2D8F09CD" w:rsidR="00C30C3D" w:rsidRPr="00D01067" w:rsidRDefault="00C30C3D" w:rsidP="00D01067">
      <w:pPr>
        <w:spacing w:line="360" w:lineRule="auto"/>
        <w:rPr>
          <w:rFonts w:ascii="Times New Roman" w:hAnsi="Times New Roman" w:cs="Times New Roman"/>
          <w:sz w:val="24"/>
          <w:szCs w:val="24"/>
        </w:rPr>
      </w:pPr>
      <w:r w:rsidRPr="00D01067">
        <w:rPr>
          <w:rFonts w:ascii="Times New Roman" w:hAnsi="Times New Roman" w:cs="Times New Roman"/>
          <w:sz w:val="24"/>
          <w:szCs w:val="24"/>
        </w:rPr>
        <w:t xml:space="preserve">There was an extensive array of feelings from this victim. To gather the best available evidence, I considered taking a personal victim statement from the gentleman as well as his initial witness statement. This personal victim statement is one of the best ways to Gather the true depth of a person’s feelings. Furthermore, this statement can have a significant effect on any possible court proceedings as it can really help others to understand the true feelings of the victim and how their lives have been affected. Victim.org.co.uk also appreciates that a VPS gives the victim the “opportunity to explain in your own words the impact that the crime has had on you and your family. It will be </w:t>
      </w:r>
      <w:proofErr w:type="gramStart"/>
      <w:r w:rsidRPr="00D01067">
        <w:rPr>
          <w:rFonts w:ascii="Times New Roman" w:hAnsi="Times New Roman" w:cs="Times New Roman"/>
          <w:sz w:val="24"/>
          <w:szCs w:val="24"/>
        </w:rPr>
        <w:t>taken into account</w:t>
      </w:r>
      <w:proofErr w:type="gramEnd"/>
      <w:r w:rsidRPr="00D01067">
        <w:rPr>
          <w:rFonts w:ascii="Times New Roman" w:hAnsi="Times New Roman" w:cs="Times New Roman"/>
          <w:sz w:val="24"/>
          <w:szCs w:val="24"/>
        </w:rPr>
        <w:t xml:space="preserve"> by all criminal justice agencies involved in the case, and it can play a key part in sentencing”</w:t>
      </w:r>
      <w:r w:rsidR="00DD204C" w:rsidRPr="00D01067">
        <w:rPr>
          <w:rFonts w:ascii="Times New Roman" w:hAnsi="Times New Roman" w:cs="Times New Roman"/>
          <w:sz w:val="24"/>
          <w:szCs w:val="24"/>
        </w:rPr>
        <w:t xml:space="preserve"> (</w:t>
      </w:r>
      <w:proofErr w:type="spellStart"/>
      <w:r w:rsidR="00DD204C" w:rsidRPr="00D01067">
        <w:rPr>
          <w:rFonts w:ascii="Times New Roman" w:hAnsi="Times New Roman" w:cs="Times New Roman"/>
          <w:sz w:val="24"/>
          <w:szCs w:val="24"/>
        </w:rPr>
        <w:t>Victimsupport</w:t>
      </w:r>
      <w:proofErr w:type="spellEnd"/>
      <w:r w:rsidR="00DD204C" w:rsidRPr="00D01067">
        <w:rPr>
          <w:rFonts w:ascii="Times New Roman" w:hAnsi="Times New Roman" w:cs="Times New Roman"/>
          <w:sz w:val="24"/>
          <w:szCs w:val="24"/>
        </w:rPr>
        <w:t>, 2021).</w:t>
      </w:r>
    </w:p>
    <w:p w14:paraId="15C3D08B" w14:textId="77777777" w:rsidR="00C30C3D" w:rsidRPr="00D01067" w:rsidRDefault="00C30C3D" w:rsidP="00D01067">
      <w:pPr>
        <w:spacing w:line="360" w:lineRule="auto"/>
        <w:rPr>
          <w:rFonts w:ascii="Times New Roman" w:hAnsi="Times New Roman" w:cs="Times New Roman"/>
          <w:sz w:val="24"/>
          <w:szCs w:val="24"/>
        </w:rPr>
      </w:pPr>
    </w:p>
    <w:p w14:paraId="1424156D" w14:textId="77777777" w:rsidR="00C30C3D" w:rsidRPr="00D01067" w:rsidRDefault="00C30C3D" w:rsidP="00D01067">
      <w:pPr>
        <w:spacing w:line="360" w:lineRule="auto"/>
        <w:rPr>
          <w:rFonts w:ascii="Times New Roman" w:hAnsi="Times New Roman" w:cs="Times New Roman"/>
          <w:sz w:val="24"/>
          <w:szCs w:val="24"/>
        </w:rPr>
      </w:pPr>
      <w:r w:rsidRPr="00D01067">
        <w:rPr>
          <w:rFonts w:ascii="Times New Roman" w:hAnsi="Times New Roman" w:cs="Times New Roman"/>
          <w:sz w:val="24"/>
          <w:szCs w:val="24"/>
        </w:rPr>
        <w:t xml:space="preserve">Closed Circuit Television (CCTV) can provide some of the best evidence at times if it is in the right place and clear enough. Golden hour requirements are to complete all CCTV checks in the area by checking those owned by other residents and local businesses. After this, I also discussed the possibility of the victim having his own CCTV in the future to help combat his fear of the youths returning. This is something that could be made possible by completing a PPN with consent to share. </w:t>
      </w:r>
    </w:p>
    <w:p w14:paraId="4756C187" w14:textId="77777777" w:rsidR="00C30C3D" w:rsidRPr="00D01067" w:rsidRDefault="00C30C3D" w:rsidP="00D01067">
      <w:pPr>
        <w:spacing w:line="360" w:lineRule="auto"/>
        <w:rPr>
          <w:rFonts w:ascii="Times New Roman" w:hAnsi="Times New Roman" w:cs="Times New Roman"/>
          <w:sz w:val="24"/>
          <w:szCs w:val="24"/>
        </w:rPr>
      </w:pPr>
      <w:r w:rsidRPr="00D01067">
        <w:rPr>
          <w:rFonts w:ascii="Times New Roman" w:hAnsi="Times New Roman" w:cs="Times New Roman"/>
          <w:sz w:val="24"/>
          <w:szCs w:val="24"/>
        </w:rPr>
        <w:t>The best way to direct victims to a specific organisation that can help them with their needs is by granting permission to complete a Public Protection Notification and then sharing it. This then enables the police service to further share their information with hundreds of charities and agencies that can go that one step further in helping them.</w:t>
      </w:r>
    </w:p>
    <w:p w14:paraId="664B2418" w14:textId="5155DC82" w:rsidR="00C30C3D" w:rsidRPr="00D01067" w:rsidRDefault="00C30C3D" w:rsidP="00D01067">
      <w:pPr>
        <w:spacing w:line="360" w:lineRule="auto"/>
        <w:rPr>
          <w:rFonts w:ascii="Times New Roman" w:hAnsi="Times New Roman" w:cs="Times New Roman"/>
          <w:sz w:val="24"/>
          <w:szCs w:val="24"/>
        </w:rPr>
      </w:pPr>
      <w:r w:rsidRPr="00D01067">
        <w:rPr>
          <w:rFonts w:ascii="Times New Roman" w:hAnsi="Times New Roman" w:cs="Times New Roman"/>
          <w:sz w:val="24"/>
          <w:szCs w:val="24"/>
        </w:rPr>
        <w:t>Connect Gwent are one of our best resources in Gwent Police to help refer victims of crime to these charities and agencies that are available. Umbrellacymru.co.uk report that “Connect Gwent is a multi-agency hub for victims and witnesses of crime and anti-social behaviour in Gwent, whether this has been a recent experience or something that happened in the past is having an impact now”. Within Umbrella Cymru, there is Age Cymru Gwent</w:t>
      </w:r>
      <w:r w:rsidR="00DD204C" w:rsidRPr="00D01067">
        <w:rPr>
          <w:rFonts w:ascii="Times New Roman" w:hAnsi="Times New Roman" w:cs="Times New Roman"/>
          <w:sz w:val="24"/>
          <w:szCs w:val="24"/>
        </w:rPr>
        <w:t xml:space="preserve"> (Umbrella Cymru, 2021)</w:t>
      </w:r>
      <w:r w:rsidRPr="00D01067">
        <w:rPr>
          <w:rFonts w:ascii="Times New Roman" w:hAnsi="Times New Roman" w:cs="Times New Roman"/>
          <w:sz w:val="24"/>
          <w:szCs w:val="24"/>
        </w:rPr>
        <w:t xml:space="preserve"> This service “Provides emotional and practical support and access to wider services for people impacted by crime and anti-social behaviour who are 50+” and was a great tool to help my victim of Anti-Social behaviour. Although it is my duty as a police officer to protect this victim and help bring his offenders to justice, the PPN referral, connect </w:t>
      </w:r>
      <w:r w:rsidRPr="00D01067">
        <w:rPr>
          <w:rFonts w:ascii="Times New Roman" w:hAnsi="Times New Roman" w:cs="Times New Roman"/>
          <w:sz w:val="24"/>
          <w:szCs w:val="24"/>
        </w:rPr>
        <w:lastRenderedPageBreak/>
        <w:t>Gwent, umbrella Cymru and Age Cymru can help victims like in this scenario that little bit more.</w:t>
      </w:r>
    </w:p>
    <w:p w14:paraId="6BB49491" w14:textId="77777777" w:rsidR="00C30C3D" w:rsidRPr="00D01067" w:rsidRDefault="00C30C3D" w:rsidP="00D01067">
      <w:pPr>
        <w:spacing w:line="360" w:lineRule="auto"/>
        <w:rPr>
          <w:rFonts w:ascii="Times New Roman" w:hAnsi="Times New Roman" w:cs="Times New Roman"/>
          <w:sz w:val="24"/>
          <w:szCs w:val="24"/>
        </w:rPr>
      </w:pPr>
    </w:p>
    <w:p w14:paraId="09B47571" w14:textId="77777777" w:rsidR="00C30C3D" w:rsidRPr="00D01067" w:rsidRDefault="00C30C3D" w:rsidP="00D01067">
      <w:pPr>
        <w:spacing w:line="360" w:lineRule="auto"/>
        <w:rPr>
          <w:rFonts w:ascii="Times New Roman" w:hAnsi="Times New Roman" w:cs="Times New Roman"/>
          <w:sz w:val="24"/>
          <w:szCs w:val="24"/>
        </w:rPr>
      </w:pPr>
      <w:r w:rsidRPr="00D01067">
        <w:rPr>
          <w:rFonts w:ascii="Times New Roman" w:hAnsi="Times New Roman" w:cs="Times New Roman"/>
          <w:sz w:val="24"/>
          <w:szCs w:val="24"/>
        </w:rPr>
        <w:t>Not only was there available help from external agencies but also from other departments within the police service. The Neighbourhood Policing Team working in conjunction with Community support officers is a valuable source of help for this. They provide a more significant presence than police officers and undertake more foot patrols. By alerting them of this crime, they could then heighten the number of foot patrols that they take in this area and even go on to check in with the victim. Although this is not dealing with the crime and securing a conviction, this had a massive impact. The victim did not feel that he had been forgotten about at all, and it made him feel more confident in life again and raised his confidence in the police service, which was a massive result.</w:t>
      </w:r>
    </w:p>
    <w:p w14:paraId="6B0A1FC7" w14:textId="77777777" w:rsidR="00C30C3D" w:rsidRPr="00D01067" w:rsidRDefault="00C30C3D" w:rsidP="00D01067">
      <w:pPr>
        <w:spacing w:line="360" w:lineRule="auto"/>
        <w:rPr>
          <w:rFonts w:ascii="Times New Roman" w:hAnsi="Times New Roman" w:cs="Times New Roman"/>
          <w:sz w:val="24"/>
          <w:szCs w:val="24"/>
        </w:rPr>
      </w:pPr>
    </w:p>
    <w:p w14:paraId="2B802B8E" w14:textId="7E720A2D" w:rsidR="00E20878" w:rsidRPr="00D01067" w:rsidRDefault="00C30C3D" w:rsidP="00D01067">
      <w:pPr>
        <w:spacing w:line="360" w:lineRule="auto"/>
        <w:rPr>
          <w:rFonts w:ascii="Times New Roman" w:hAnsi="Times New Roman" w:cs="Times New Roman"/>
          <w:sz w:val="24"/>
          <w:szCs w:val="24"/>
        </w:rPr>
      </w:pPr>
      <w:r w:rsidRPr="00D01067">
        <w:rPr>
          <w:rFonts w:ascii="Times New Roman" w:hAnsi="Times New Roman" w:cs="Times New Roman"/>
          <w:sz w:val="24"/>
          <w:szCs w:val="24"/>
        </w:rPr>
        <w:t xml:space="preserve">I feel that this crime I dealt with from two points of view. The first is to collect the evidence to help identify the offender and then take it to the CPS, the second to focus on the victim and ensure that the support was there. I think that I managed to do this, but I accept that this was not solely down to myself and other persons within the police force and </w:t>
      </w:r>
      <w:proofErr w:type="gramStart"/>
      <w:r w:rsidRPr="00D01067">
        <w:rPr>
          <w:rFonts w:ascii="Times New Roman" w:hAnsi="Times New Roman" w:cs="Times New Roman"/>
          <w:sz w:val="24"/>
          <w:szCs w:val="24"/>
        </w:rPr>
        <w:t>third party</w:t>
      </w:r>
      <w:proofErr w:type="gramEnd"/>
      <w:r w:rsidRPr="00D01067">
        <w:rPr>
          <w:rFonts w:ascii="Times New Roman" w:hAnsi="Times New Roman" w:cs="Times New Roman"/>
          <w:sz w:val="24"/>
          <w:szCs w:val="24"/>
        </w:rPr>
        <w:t xml:space="preserve"> agencies. I most definitely appreciate the help from other officers and agencies when dealing with crimes such as this one, as victim satisfaction is secured as well as my own. Anti-Social behaviour is best tackled in numbers. There was an added pressure to get </w:t>
      </w:r>
      <w:proofErr w:type="gramStart"/>
      <w:r w:rsidRPr="00D01067">
        <w:rPr>
          <w:rFonts w:ascii="Times New Roman" w:hAnsi="Times New Roman" w:cs="Times New Roman"/>
          <w:sz w:val="24"/>
          <w:szCs w:val="24"/>
        </w:rPr>
        <w:t>all of</w:t>
      </w:r>
      <w:proofErr w:type="gramEnd"/>
      <w:r w:rsidRPr="00D01067">
        <w:rPr>
          <w:rFonts w:ascii="Times New Roman" w:hAnsi="Times New Roman" w:cs="Times New Roman"/>
          <w:sz w:val="24"/>
          <w:szCs w:val="24"/>
        </w:rPr>
        <w:t xml:space="preserve"> this right, as there is with every part of the job. The police service feels even more accountable and in the medias interest than ever before, and our “reputation” has been tortured throughout the year 2020. However, as part of my action plan, I believe that it would be helpful to acknowledge still things that are happening in the public eye and the feelings towards police </w:t>
      </w:r>
      <w:proofErr w:type="gramStart"/>
      <w:r w:rsidRPr="00D01067">
        <w:rPr>
          <w:rFonts w:ascii="Times New Roman" w:hAnsi="Times New Roman" w:cs="Times New Roman"/>
          <w:sz w:val="24"/>
          <w:szCs w:val="24"/>
        </w:rPr>
        <w:t>officers, but</w:t>
      </w:r>
      <w:proofErr w:type="gramEnd"/>
      <w:r w:rsidRPr="00D01067">
        <w:rPr>
          <w:rFonts w:ascii="Times New Roman" w:hAnsi="Times New Roman" w:cs="Times New Roman"/>
          <w:sz w:val="24"/>
          <w:szCs w:val="24"/>
        </w:rPr>
        <w:t xml:space="preserve"> try not to let it overrule my work. The most important thing to take away from this is to plough on and do the job to the best of my ability. </w:t>
      </w:r>
      <w:r w:rsidR="00E20878" w:rsidRPr="00D01067">
        <w:rPr>
          <w:rFonts w:ascii="Times New Roman" w:hAnsi="Times New Roman" w:cs="Times New Roman"/>
          <w:sz w:val="24"/>
          <w:szCs w:val="24"/>
        </w:rPr>
        <w:t xml:space="preserve"> </w:t>
      </w:r>
    </w:p>
    <w:p w14:paraId="6F13A320" w14:textId="77777777" w:rsidR="00E20878" w:rsidRPr="00D01067" w:rsidRDefault="00E20878" w:rsidP="00D01067">
      <w:pPr>
        <w:spacing w:line="360" w:lineRule="auto"/>
        <w:rPr>
          <w:rFonts w:ascii="Times New Roman" w:hAnsi="Times New Roman" w:cs="Times New Roman"/>
          <w:sz w:val="24"/>
          <w:szCs w:val="24"/>
        </w:rPr>
      </w:pPr>
    </w:p>
    <w:p w14:paraId="7966890B" w14:textId="0D363CB7" w:rsidR="00E20878" w:rsidRPr="00D01067" w:rsidRDefault="00E20878" w:rsidP="00D01067">
      <w:pPr>
        <w:spacing w:line="360" w:lineRule="auto"/>
        <w:rPr>
          <w:rFonts w:ascii="Times New Roman" w:hAnsi="Times New Roman" w:cs="Times New Roman"/>
          <w:sz w:val="24"/>
          <w:szCs w:val="24"/>
        </w:rPr>
      </w:pPr>
      <w:r w:rsidRPr="00D01067">
        <w:rPr>
          <w:rFonts w:ascii="Times New Roman" w:hAnsi="Times New Roman" w:cs="Times New Roman"/>
          <w:sz w:val="24"/>
          <w:szCs w:val="24"/>
        </w:rPr>
        <w:t>(14</w:t>
      </w:r>
      <w:r w:rsidR="00C30C3D" w:rsidRPr="00D01067">
        <w:rPr>
          <w:rFonts w:ascii="Times New Roman" w:hAnsi="Times New Roman" w:cs="Times New Roman"/>
          <w:sz w:val="24"/>
          <w:szCs w:val="24"/>
        </w:rPr>
        <w:t>88</w:t>
      </w:r>
      <w:r w:rsidRPr="00D01067">
        <w:rPr>
          <w:rFonts w:ascii="Times New Roman" w:hAnsi="Times New Roman" w:cs="Times New Roman"/>
          <w:sz w:val="24"/>
          <w:szCs w:val="24"/>
        </w:rPr>
        <w:t xml:space="preserve"> words)</w:t>
      </w:r>
      <w:bookmarkStart w:id="16" w:name="_Hlk73302140"/>
      <w:bookmarkEnd w:id="15"/>
    </w:p>
    <w:bookmarkEnd w:id="16"/>
    <w:p w14:paraId="6DA46042" w14:textId="77777777" w:rsidR="00E20878" w:rsidRDefault="00E20878" w:rsidP="00E20878">
      <w:pPr>
        <w:rPr>
          <w:rFonts w:ascii="Calibri" w:hAnsi="Calibri" w:cs="Calibri"/>
          <w:sz w:val="22"/>
          <w:szCs w:val="22"/>
        </w:rPr>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D456A1C" w14:textId="77777777" w:rsidR="003A76E6" w:rsidRPr="00DD204C" w:rsidRDefault="003A76E6" w:rsidP="00D01067">
      <w:pPr>
        <w:spacing w:line="360" w:lineRule="auto"/>
        <w:ind w:right="237"/>
        <w:jc w:val="both"/>
        <w:rPr>
          <w:rFonts w:ascii="Times New Roman" w:hAnsi="Times New Roman" w:cs="Times New Roman"/>
          <w:sz w:val="24"/>
          <w:szCs w:val="24"/>
        </w:rPr>
      </w:pPr>
      <w:r w:rsidRPr="00DD204C">
        <w:rPr>
          <w:rFonts w:ascii="Times New Roman" w:hAnsi="Times New Roman" w:cs="Times New Roman"/>
          <w:sz w:val="24"/>
          <w:szCs w:val="24"/>
        </w:rPr>
        <w:t xml:space="preserve">This assignment reflects how I have dealt with a serious and complex incident by using the Gibbs (1988) reflective theory. </w:t>
      </w:r>
    </w:p>
    <w:p w14:paraId="3B0475A9" w14:textId="77777777" w:rsidR="003A76E6" w:rsidRPr="00DD204C" w:rsidRDefault="003A76E6" w:rsidP="00D01067">
      <w:pPr>
        <w:spacing w:line="360" w:lineRule="auto"/>
        <w:ind w:right="237"/>
        <w:jc w:val="both"/>
        <w:rPr>
          <w:rFonts w:ascii="Times New Roman" w:hAnsi="Times New Roman" w:cs="Times New Roman"/>
          <w:sz w:val="24"/>
          <w:szCs w:val="24"/>
        </w:rPr>
      </w:pPr>
      <w:r w:rsidRPr="00DD204C">
        <w:rPr>
          <w:rFonts w:ascii="Times New Roman" w:hAnsi="Times New Roman" w:cs="Times New Roman"/>
          <w:sz w:val="24"/>
          <w:szCs w:val="24"/>
        </w:rPr>
        <w:t xml:space="preserve"> </w:t>
      </w:r>
    </w:p>
    <w:p w14:paraId="3522A4CB" w14:textId="77777777" w:rsidR="003A76E6" w:rsidRPr="00DD204C" w:rsidRDefault="003A76E6" w:rsidP="00D01067">
      <w:pPr>
        <w:spacing w:line="360" w:lineRule="auto"/>
        <w:ind w:right="237"/>
        <w:jc w:val="both"/>
        <w:rPr>
          <w:rFonts w:ascii="Times New Roman" w:hAnsi="Times New Roman" w:cs="Times New Roman"/>
          <w:sz w:val="24"/>
          <w:szCs w:val="24"/>
        </w:rPr>
      </w:pPr>
      <w:r w:rsidRPr="00DD204C">
        <w:rPr>
          <w:rFonts w:ascii="Times New Roman" w:hAnsi="Times New Roman" w:cs="Times New Roman"/>
          <w:sz w:val="24"/>
          <w:szCs w:val="24"/>
        </w:rPr>
        <w:t>The incident is in relation to a male who consistently in the past had subjected his children, female partner and victim to violence, harassment and controlling and coercive behaviour. It has resulted in an investigation graded as High-risk domestic violence to which the perpetrator was issued a custodial sentence. The primary investigation was covered by the police service's criminal intelligence department (CID). This police department progresses all serious and complex crimes. The complexity of some crimes may require specialist skills to investigate more complex and severe crimes thoroughly. As a response officer of one year's active duty, I have not progressed any serious and complex crime under the definition of murders, serious assaults, robberies, fraud, sexual offences and high-risk domestic violence cases. Response officers would only provide the initial response to such crimes.</w:t>
      </w:r>
    </w:p>
    <w:p w14:paraId="0D18D5C4" w14:textId="77777777" w:rsidR="003A76E6" w:rsidRPr="00DD204C" w:rsidRDefault="003A76E6" w:rsidP="00D01067">
      <w:pPr>
        <w:spacing w:line="360" w:lineRule="auto"/>
        <w:ind w:right="237"/>
        <w:jc w:val="both"/>
        <w:rPr>
          <w:rFonts w:ascii="Times New Roman" w:hAnsi="Times New Roman" w:cs="Times New Roman"/>
          <w:sz w:val="24"/>
          <w:szCs w:val="24"/>
        </w:rPr>
      </w:pPr>
      <w:r w:rsidRPr="00DD204C">
        <w:rPr>
          <w:rFonts w:ascii="Times New Roman" w:hAnsi="Times New Roman" w:cs="Times New Roman"/>
          <w:sz w:val="24"/>
          <w:szCs w:val="24"/>
        </w:rPr>
        <w:t xml:space="preserve"> </w:t>
      </w:r>
    </w:p>
    <w:p w14:paraId="0CCD87C3" w14:textId="77777777" w:rsidR="003A76E6" w:rsidRPr="00DD204C" w:rsidRDefault="003A76E6" w:rsidP="00D01067">
      <w:pPr>
        <w:spacing w:line="360" w:lineRule="auto"/>
        <w:ind w:right="237"/>
        <w:jc w:val="both"/>
        <w:rPr>
          <w:rFonts w:ascii="Times New Roman" w:hAnsi="Times New Roman" w:cs="Times New Roman"/>
          <w:sz w:val="24"/>
          <w:szCs w:val="24"/>
        </w:rPr>
      </w:pPr>
      <w:r w:rsidRPr="00DD204C">
        <w:rPr>
          <w:rFonts w:ascii="Times New Roman" w:hAnsi="Times New Roman" w:cs="Times New Roman"/>
          <w:sz w:val="24"/>
          <w:szCs w:val="24"/>
        </w:rPr>
        <w:lastRenderedPageBreak/>
        <w:t>In this task, I will look into the aspect where the suspect was constantly breaching a non-molestation order issued by the court upon his conviction that on conversing with CID, I have been allowed to progress the investigation into this crime under their supervision.</w:t>
      </w:r>
    </w:p>
    <w:p w14:paraId="43DE0939" w14:textId="77777777" w:rsidR="003A76E6" w:rsidRPr="00DD204C" w:rsidRDefault="003A76E6" w:rsidP="00D01067">
      <w:pPr>
        <w:spacing w:line="360" w:lineRule="auto"/>
        <w:ind w:right="237"/>
        <w:jc w:val="both"/>
        <w:rPr>
          <w:rFonts w:ascii="Times New Roman" w:hAnsi="Times New Roman" w:cs="Times New Roman"/>
          <w:sz w:val="24"/>
          <w:szCs w:val="24"/>
        </w:rPr>
      </w:pPr>
      <w:r w:rsidRPr="00DD204C">
        <w:rPr>
          <w:rFonts w:ascii="Times New Roman" w:hAnsi="Times New Roman" w:cs="Times New Roman"/>
          <w:sz w:val="24"/>
          <w:szCs w:val="24"/>
        </w:rPr>
        <w:t xml:space="preserve"> </w:t>
      </w:r>
    </w:p>
    <w:p w14:paraId="3814B131" w14:textId="77777777" w:rsidR="003A76E6" w:rsidRPr="00DD204C" w:rsidRDefault="003A76E6" w:rsidP="00D01067">
      <w:pPr>
        <w:spacing w:line="360" w:lineRule="auto"/>
        <w:ind w:right="237"/>
        <w:jc w:val="both"/>
        <w:rPr>
          <w:rFonts w:ascii="Times New Roman" w:hAnsi="Times New Roman" w:cs="Times New Roman"/>
          <w:sz w:val="24"/>
          <w:szCs w:val="24"/>
        </w:rPr>
      </w:pPr>
      <w:r w:rsidRPr="00DD204C">
        <w:rPr>
          <w:rFonts w:ascii="Times New Roman" w:hAnsi="Times New Roman" w:cs="Times New Roman"/>
          <w:sz w:val="24"/>
          <w:szCs w:val="24"/>
        </w:rPr>
        <w:t>In the initial complaint made to the police, the victim has given an account of who the victims are, who the subject is and what the circumstances are. The suspect had breached his non-molestation order by contacting his young children through social media. A non-molestation order is an injunction designed to safeguard and protect victims and children from violence and harassment, specifically, in this case, not to contact through telephone, email, social media or in person. It can hold a maximum sentence of five years.</w:t>
      </w:r>
    </w:p>
    <w:p w14:paraId="0CDE6458" w14:textId="18E3950B" w:rsidR="003A76E6" w:rsidRPr="00DD204C" w:rsidRDefault="003A76E6" w:rsidP="00D01067">
      <w:pPr>
        <w:spacing w:line="360" w:lineRule="auto"/>
        <w:ind w:right="237"/>
        <w:jc w:val="both"/>
        <w:rPr>
          <w:rFonts w:ascii="Times New Roman" w:hAnsi="Times New Roman" w:cs="Times New Roman"/>
          <w:sz w:val="24"/>
          <w:szCs w:val="24"/>
        </w:rPr>
      </w:pPr>
      <w:r w:rsidRPr="00DD204C">
        <w:rPr>
          <w:rFonts w:ascii="Times New Roman" w:hAnsi="Times New Roman" w:cs="Times New Roman"/>
          <w:sz w:val="24"/>
          <w:szCs w:val="24"/>
        </w:rPr>
        <w:t>All relevant information on the suspect was initially gathered through checking the police national database (PNC). PNC is a central database system that holds information on individuals who have been reported missing or found, reprimanded, cautioned, warned, arrested or convicted for a recordable offence and if a court disqualifies them from driving, information on impending prosecutions, any arrests that ended with no further action taken. It is an essential tool in building an intelligence picture of the history of an individual. It is a force-wide database. It can only be used for a policing purpose. Searching for potential information on your neighbours, for example, contravenes the policing code of ethics and breaches the data protection act 1998 (</w:t>
      </w:r>
      <w:r w:rsidR="00242F52">
        <w:rPr>
          <w:rFonts w:ascii="Times New Roman" w:hAnsi="Times New Roman" w:cs="Times New Roman"/>
          <w:sz w:val="24"/>
          <w:szCs w:val="24"/>
        </w:rPr>
        <w:t>NICHE Rms, 2010</w:t>
      </w:r>
      <w:r w:rsidRPr="00DD204C">
        <w:rPr>
          <w:rFonts w:ascii="Times New Roman" w:hAnsi="Times New Roman" w:cs="Times New Roman"/>
          <w:sz w:val="24"/>
          <w:szCs w:val="24"/>
        </w:rPr>
        <w:t xml:space="preserve">). The selection of the Niche system for intelligence complement the force's existing use of Niche for custody records, crime, property, case file preparation, general incident management and vulnerability management. </w:t>
      </w:r>
    </w:p>
    <w:p w14:paraId="1F99E6AD" w14:textId="2BAF0E73" w:rsidR="003A76E6" w:rsidRPr="00DD204C" w:rsidRDefault="003A76E6" w:rsidP="00D01067">
      <w:pPr>
        <w:spacing w:line="360" w:lineRule="auto"/>
        <w:ind w:right="237"/>
        <w:jc w:val="both"/>
        <w:rPr>
          <w:rFonts w:ascii="Times New Roman" w:hAnsi="Times New Roman" w:cs="Times New Roman"/>
          <w:sz w:val="24"/>
          <w:szCs w:val="24"/>
        </w:rPr>
      </w:pPr>
      <w:r w:rsidRPr="00DD204C">
        <w:rPr>
          <w:rFonts w:ascii="Times New Roman" w:hAnsi="Times New Roman" w:cs="Times New Roman"/>
          <w:sz w:val="24"/>
          <w:szCs w:val="24"/>
        </w:rPr>
        <w:t>According to the Niche custody record, the suspect proved challenging to locate as the last known address stated he was of no fixed abode. On liaising and using information from CID officers who dealt with the original case has helped build more intelligence on the suspect by giving a</w:t>
      </w:r>
      <w:r w:rsidR="00242F52">
        <w:rPr>
          <w:rFonts w:ascii="Times New Roman" w:hAnsi="Times New Roman" w:cs="Times New Roman"/>
          <w:sz w:val="24"/>
          <w:szCs w:val="24"/>
        </w:rPr>
        <w:t xml:space="preserve"> </w:t>
      </w:r>
      <w:r w:rsidRPr="00DD204C">
        <w:rPr>
          <w:rFonts w:ascii="Times New Roman" w:hAnsi="Times New Roman" w:cs="Times New Roman"/>
          <w:sz w:val="24"/>
          <w:szCs w:val="24"/>
        </w:rPr>
        <w:t>more local knowledge approach. Such information as to the suspect's local whereabouts, associations with other persons or locations frequently visited. This was proved futile but still a good source for</w:t>
      </w:r>
      <w:r w:rsidR="00242F52">
        <w:rPr>
          <w:rFonts w:ascii="Times New Roman" w:hAnsi="Times New Roman" w:cs="Times New Roman"/>
          <w:sz w:val="24"/>
          <w:szCs w:val="24"/>
        </w:rPr>
        <w:t xml:space="preserve"> </w:t>
      </w:r>
      <w:r w:rsidRPr="00DD204C">
        <w:rPr>
          <w:rFonts w:ascii="Times New Roman" w:hAnsi="Times New Roman" w:cs="Times New Roman"/>
          <w:sz w:val="24"/>
          <w:szCs w:val="24"/>
        </w:rPr>
        <w:t>information. Other investigative sources to gain information on the</w:t>
      </w:r>
      <w:r w:rsidR="00242F52">
        <w:rPr>
          <w:rFonts w:ascii="Times New Roman" w:hAnsi="Times New Roman" w:cs="Times New Roman"/>
          <w:sz w:val="24"/>
          <w:szCs w:val="24"/>
        </w:rPr>
        <w:t xml:space="preserve"> </w:t>
      </w:r>
      <w:r w:rsidRPr="00DD204C">
        <w:rPr>
          <w:rFonts w:ascii="Times New Roman" w:hAnsi="Times New Roman" w:cs="Times New Roman"/>
          <w:sz w:val="24"/>
          <w:szCs w:val="24"/>
        </w:rPr>
        <w:t>suspect's whereabouts was to request a communications data search application, commonly known as a charter application, to locate the</w:t>
      </w:r>
      <w:r w:rsidR="00242F52">
        <w:rPr>
          <w:rFonts w:ascii="Times New Roman" w:hAnsi="Times New Roman" w:cs="Times New Roman"/>
          <w:sz w:val="24"/>
          <w:szCs w:val="24"/>
        </w:rPr>
        <w:t xml:space="preserve"> </w:t>
      </w:r>
      <w:r w:rsidRPr="00DD204C">
        <w:rPr>
          <w:rFonts w:ascii="Times New Roman" w:hAnsi="Times New Roman" w:cs="Times New Roman"/>
          <w:sz w:val="24"/>
          <w:szCs w:val="24"/>
        </w:rPr>
        <w:t xml:space="preserve">areas in which the device was used. Communications data covers the who, where, when, how, and with whom of a phone call, text, email or web page visit. The Communications Data Investigator is responsible for the lawful acquisition of communications data, in accordance with the Investigatory Powers Act 2017, and for providing specialist advice to Life at Risk, proactive and reactive investigations, crimes in action and intelligence operations. (college of policing </w:t>
      </w:r>
      <w:r w:rsidRPr="00DD204C">
        <w:rPr>
          <w:rFonts w:ascii="Times New Roman" w:hAnsi="Times New Roman" w:cs="Times New Roman"/>
          <w:sz w:val="24"/>
          <w:szCs w:val="24"/>
        </w:rPr>
        <w:lastRenderedPageBreak/>
        <w:t xml:space="preserve">app) Another source of intelligence is to request a Department of Working Pensions (DWP) check and to </w:t>
      </w:r>
      <w:proofErr w:type="gramStart"/>
      <w:r w:rsidRPr="00DD204C">
        <w:rPr>
          <w:rFonts w:ascii="Times New Roman" w:hAnsi="Times New Roman" w:cs="Times New Roman"/>
          <w:sz w:val="24"/>
          <w:szCs w:val="24"/>
        </w:rPr>
        <w:t>make contact with</w:t>
      </w:r>
      <w:proofErr w:type="gramEnd"/>
      <w:r w:rsidRPr="00DD204C">
        <w:rPr>
          <w:rFonts w:ascii="Times New Roman" w:hAnsi="Times New Roman" w:cs="Times New Roman"/>
          <w:sz w:val="24"/>
          <w:szCs w:val="24"/>
        </w:rPr>
        <w:t xml:space="preserve"> the suspect's probation officer. This source of intelligence can reveal the potential address locations of the suspect. On conducting another PNC check on the male in question, it has revealed that the suspect was issued a fixed penalty notice, and the location of his address was in another force area. On this information, I have acted on this by contacting the relevant police force and asked them to make an arrest enquiry at the address in a joint task force effort, and it was conducted successfully.</w:t>
      </w:r>
    </w:p>
    <w:p w14:paraId="6E33300B" w14:textId="77777777" w:rsidR="003A76E6" w:rsidRPr="00DD204C" w:rsidRDefault="003A76E6" w:rsidP="00D01067">
      <w:pPr>
        <w:spacing w:line="360" w:lineRule="auto"/>
        <w:ind w:right="237"/>
        <w:jc w:val="both"/>
        <w:rPr>
          <w:rFonts w:ascii="Times New Roman" w:hAnsi="Times New Roman" w:cs="Times New Roman"/>
          <w:sz w:val="24"/>
          <w:szCs w:val="24"/>
        </w:rPr>
      </w:pPr>
      <w:r w:rsidRPr="00DD204C">
        <w:rPr>
          <w:rFonts w:ascii="Times New Roman" w:hAnsi="Times New Roman" w:cs="Times New Roman"/>
          <w:sz w:val="24"/>
          <w:szCs w:val="24"/>
        </w:rPr>
        <w:t xml:space="preserve"> </w:t>
      </w:r>
    </w:p>
    <w:p w14:paraId="3CC714DA" w14:textId="77777777" w:rsidR="003A76E6" w:rsidRPr="00DD204C" w:rsidRDefault="003A76E6" w:rsidP="00D01067">
      <w:pPr>
        <w:spacing w:line="360" w:lineRule="auto"/>
        <w:ind w:right="237"/>
        <w:jc w:val="both"/>
        <w:rPr>
          <w:rFonts w:ascii="Times New Roman" w:hAnsi="Times New Roman" w:cs="Times New Roman"/>
          <w:sz w:val="24"/>
          <w:szCs w:val="24"/>
        </w:rPr>
      </w:pPr>
      <w:r w:rsidRPr="00DD204C">
        <w:rPr>
          <w:rFonts w:ascii="Times New Roman" w:hAnsi="Times New Roman" w:cs="Times New Roman"/>
          <w:sz w:val="24"/>
          <w:szCs w:val="24"/>
        </w:rPr>
        <w:t>The overall gathering of intelligence from different sources has come from previous police incidents I have investigated. I applied previous learning of conducting investigation techniques from an intelligence</w:t>
      </w:r>
    </w:p>
    <w:p w14:paraId="3C77B69A" w14:textId="77777777" w:rsidR="003A76E6" w:rsidRPr="00DD204C" w:rsidRDefault="003A76E6" w:rsidP="00D01067">
      <w:pPr>
        <w:spacing w:line="360" w:lineRule="auto"/>
        <w:ind w:right="237"/>
        <w:jc w:val="both"/>
        <w:rPr>
          <w:rFonts w:ascii="Times New Roman" w:hAnsi="Times New Roman" w:cs="Times New Roman"/>
          <w:sz w:val="24"/>
          <w:szCs w:val="24"/>
        </w:rPr>
      </w:pPr>
      <w:r w:rsidRPr="00DD204C">
        <w:rPr>
          <w:rFonts w:ascii="Times New Roman" w:hAnsi="Times New Roman" w:cs="Times New Roman"/>
          <w:sz w:val="24"/>
          <w:szCs w:val="24"/>
        </w:rPr>
        <w:t>aspect and applied them to this investigation. The charter application</w:t>
      </w:r>
    </w:p>
    <w:p w14:paraId="57A50FC1" w14:textId="77777777" w:rsidR="003A76E6" w:rsidRPr="00DD204C" w:rsidRDefault="003A76E6" w:rsidP="00D01067">
      <w:pPr>
        <w:spacing w:line="360" w:lineRule="auto"/>
        <w:ind w:right="237"/>
        <w:jc w:val="both"/>
        <w:rPr>
          <w:rFonts w:ascii="Times New Roman" w:hAnsi="Times New Roman" w:cs="Times New Roman"/>
          <w:sz w:val="24"/>
          <w:szCs w:val="24"/>
        </w:rPr>
      </w:pPr>
      <w:r w:rsidRPr="00DD204C">
        <w:rPr>
          <w:rFonts w:ascii="Times New Roman" w:hAnsi="Times New Roman" w:cs="Times New Roman"/>
          <w:sz w:val="24"/>
          <w:szCs w:val="24"/>
        </w:rPr>
        <w:t>experience has come from a malicious communications incident, A DWP check has come from another suspect of no fixed abode but claimed benefits enabling a location to be attended and an arrest completed. Liaising with other departments for local knowledge is an often-used tool in carrying out investigations. Experience in coordinating with other police forces in a joint effort to combat crime is an exceptional tool and relies on the overall policing values and code of ethics to gain results. As a probationary officer, it will limit policing experience, and it is a crucial aspect of interacting with other agencies, departments, and other officers to achieve results and gain more invaluable experience.</w:t>
      </w:r>
    </w:p>
    <w:p w14:paraId="725A48D6" w14:textId="77777777" w:rsidR="003A76E6" w:rsidRPr="00DD204C" w:rsidRDefault="003A76E6" w:rsidP="00D01067">
      <w:pPr>
        <w:spacing w:line="360" w:lineRule="auto"/>
        <w:ind w:right="237"/>
        <w:jc w:val="both"/>
        <w:rPr>
          <w:rFonts w:ascii="Times New Roman" w:hAnsi="Times New Roman" w:cs="Times New Roman"/>
          <w:sz w:val="24"/>
          <w:szCs w:val="24"/>
        </w:rPr>
      </w:pPr>
      <w:r w:rsidRPr="00DD204C">
        <w:rPr>
          <w:rFonts w:ascii="Times New Roman" w:hAnsi="Times New Roman" w:cs="Times New Roman"/>
          <w:sz w:val="24"/>
          <w:szCs w:val="24"/>
        </w:rPr>
        <w:t xml:space="preserve"> </w:t>
      </w:r>
    </w:p>
    <w:p w14:paraId="0CA91EE6" w14:textId="77777777" w:rsidR="003A76E6" w:rsidRPr="00DD204C" w:rsidRDefault="003A76E6" w:rsidP="00D01067">
      <w:pPr>
        <w:spacing w:line="360" w:lineRule="auto"/>
        <w:ind w:right="237"/>
        <w:jc w:val="both"/>
        <w:rPr>
          <w:rFonts w:ascii="Times New Roman" w:hAnsi="Times New Roman" w:cs="Times New Roman"/>
          <w:sz w:val="24"/>
          <w:szCs w:val="24"/>
        </w:rPr>
      </w:pPr>
      <w:r w:rsidRPr="00DD204C">
        <w:rPr>
          <w:rFonts w:ascii="Times New Roman" w:hAnsi="Times New Roman" w:cs="Times New Roman"/>
          <w:sz w:val="24"/>
          <w:szCs w:val="24"/>
        </w:rPr>
        <w:t>Policing Principles, Code of ethics and standards of behaviour are to be abided by throughout all investigations. Especially when dealing with data requests. The fundamental principles are that any information obtained to be processed fairly and lawfully. Information can only be held only for lawful purposes described in the data controller's notification entry,</w:t>
      </w:r>
    </w:p>
    <w:p w14:paraId="1B2627E9" w14:textId="4B684E6E" w:rsidR="003A76E6" w:rsidRPr="00DD204C" w:rsidRDefault="003A76E6" w:rsidP="00D01067">
      <w:pPr>
        <w:spacing w:line="360" w:lineRule="auto"/>
        <w:ind w:right="237"/>
        <w:jc w:val="both"/>
        <w:rPr>
          <w:rFonts w:ascii="Times New Roman" w:hAnsi="Times New Roman" w:cs="Times New Roman"/>
          <w:sz w:val="24"/>
          <w:szCs w:val="24"/>
        </w:rPr>
      </w:pPr>
      <w:r w:rsidRPr="00DD204C">
        <w:rPr>
          <w:rFonts w:ascii="Times New Roman" w:hAnsi="Times New Roman" w:cs="Times New Roman"/>
          <w:sz w:val="24"/>
          <w:szCs w:val="24"/>
        </w:rPr>
        <w:t>Adequate, relevant and not excessive in the purpose for which it is held,</w:t>
      </w:r>
      <w:r w:rsidR="0084426D">
        <w:rPr>
          <w:rFonts w:ascii="Times New Roman" w:hAnsi="Times New Roman" w:cs="Times New Roman"/>
          <w:sz w:val="24"/>
          <w:szCs w:val="24"/>
        </w:rPr>
        <w:t xml:space="preserve"> </w:t>
      </w:r>
      <w:r w:rsidRPr="00DD204C">
        <w:rPr>
          <w:rFonts w:ascii="Times New Roman" w:hAnsi="Times New Roman" w:cs="Times New Roman"/>
          <w:sz w:val="24"/>
          <w:szCs w:val="24"/>
        </w:rPr>
        <w:t>Accurate and where necessary, kept up to date, Held no longer than necessary, Processed in accordance with the data subject's rights, Surrounded by proper security, Not transformed outside the European Economic Area unless there is appropriate Data Protection Legislation in place. Anyone who knowingly or recklessly uses obtains, discloses or transfers personal data other than described is committing a criminal offence. The chief constable as the data controller can be prosecuted</w:t>
      </w:r>
      <w:r w:rsidR="0084426D">
        <w:rPr>
          <w:rFonts w:ascii="Times New Roman" w:hAnsi="Times New Roman" w:cs="Times New Roman"/>
          <w:sz w:val="24"/>
          <w:szCs w:val="24"/>
        </w:rPr>
        <w:t xml:space="preserve"> </w:t>
      </w:r>
      <w:r w:rsidRPr="00DD204C">
        <w:rPr>
          <w:rFonts w:ascii="Times New Roman" w:hAnsi="Times New Roman" w:cs="Times New Roman"/>
          <w:sz w:val="24"/>
          <w:szCs w:val="24"/>
        </w:rPr>
        <w:t xml:space="preserve">along with myself or an individual who has breached any or </w:t>
      </w:r>
      <w:proofErr w:type="gramStart"/>
      <w:r w:rsidRPr="00DD204C">
        <w:rPr>
          <w:rFonts w:ascii="Times New Roman" w:hAnsi="Times New Roman" w:cs="Times New Roman"/>
          <w:sz w:val="24"/>
          <w:szCs w:val="24"/>
        </w:rPr>
        <w:t>all of</w:t>
      </w:r>
      <w:proofErr w:type="gramEnd"/>
      <w:r w:rsidRPr="00DD204C">
        <w:rPr>
          <w:rFonts w:ascii="Times New Roman" w:hAnsi="Times New Roman" w:cs="Times New Roman"/>
          <w:sz w:val="24"/>
          <w:szCs w:val="24"/>
        </w:rPr>
        <w:t xml:space="preserve"> the above principles and is held personally liable. As officers of the law, we have a responsibility to make sure we comply with the DPP. Any Data obtained must be Justified, Proportionate, </w:t>
      </w:r>
      <w:r w:rsidRPr="00DD204C">
        <w:rPr>
          <w:rFonts w:ascii="Times New Roman" w:hAnsi="Times New Roman" w:cs="Times New Roman"/>
          <w:sz w:val="24"/>
          <w:szCs w:val="24"/>
        </w:rPr>
        <w:lastRenderedPageBreak/>
        <w:t>Lawful, Accountable, Necessary and Ethical (JPLANE). Human rights principles are based on values of freedom, respect, equality, fairness, and autonomy, which are recognised in the Universal Declaration of Human Rights. The Human Rights Act encourages public authorities to respect and protect these values. One of these fundamental values is the right of an individual to respect of their privacy. It is an inherent human right, and as Article 12 of the Universal Declaration of Human Rights states: 'No one shall be subjected to arbitrary interference with his privacy, family, home or correspondence, nor to attacks upon his honour and reputation"</w:t>
      </w:r>
      <w:r w:rsidRPr="00DD204C">
        <w:rPr>
          <w:rFonts w:ascii="Times New Roman" w:hAnsi="Times New Roman" w:cs="Times New Roman"/>
          <w:sz w:val="24"/>
          <w:szCs w:val="24"/>
        </w:rPr>
        <w:t xml:space="preserve"> (</w:t>
      </w:r>
      <w:proofErr w:type="spellStart"/>
      <w:r w:rsidRPr="00DD204C">
        <w:rPr>
          <w:rFonts w:ascii="Times New Roman" w:hAnsi="Times New Roman" w:cs="Times New Roman"/>
          <w:sz w:val="24"/>
          <w:szCs w:val="24"/>
        </w:rPr>
        <w:t>LawTeacher</w:t>
      </w:r>
      <w:proofErr w:type="spellEnd"/>
      <w:r w:rsidRPr="00DD204C">
        <w:rPr>
          <w:rFonts w:ascii="Times New Roman" w:hAnsi="Times New Roman" w:cs="Times New Roman"/>
          <w:sz w:val="24"/>
          <w:szCs w:val="24"/>
        </w:rPr>
        <w:t>, 2013).</w:t>
      </w:r>
    </w:p>
    <w:p w14:paraId="21D5E778" w14:textId="77777777" w:rsidR="003A76E6" w:rsidRPr="00DD204C" w:rsidRDefault="003A76E6" w:rsidP="00D01067">
      <w:pPr>
        <w:spacing w:line="360" w:lineRule="auto"/>
        <w:ind w:right="237"/>
        <w:jc w:val="both"/>
        <w:rPr>
          <w:rFonts w:ascii="Times New Roman" w:hAnsi="Times New Roman" w:cs="Times New Roman"/>
          <w:sz w:val="24"/>
          <w:szCs w:val="24"/>
        </w:rPr>
      </w:pPr>
      <w:r w:rsidRPr="00DD204C">
        <w:rPr>
          <w:rFonts w:ascii="Times New Roman" w:hAnsi="Times New Roman" w:cs="Times New Roman"/>
          <w:sz w:val="24"/>
          <w:szCs w:val="24"/>
        </w:rPr>
        <w:t xml:space="preserve"> </w:t>
      </w:r>
    </w:p>
    <w:p w14:paraId="5FD6CFCE" w14:textId="55802148" w:rsidR="003A76E6" w:rsidRDefault="003A76E6" w:rsidP="00D01067">
      <w:pPr>
        <w:spacing w:line="360" w:lineRule="auto"/>
        <w:ind w:right="237"/>
        <w:jc w:val="both"/>
        <w:rPr>
          <w:rFonts w:ascii="Times New Roman" w:hAnsi="Times New Roman" w:cs="Times New Roman"/>
          <w:sz w:val="24"/>
          <w:szCs w:val="24"/>
        </w:rPr>
      </w:pPr>
      <w:r w:rsidRPr="00DD204C">
        <w:rPr>
          <w:rFonts w:ascii="Times New Roman" w:hAnsi="Times New Roman" w:cs="Times New Roman"/>
          <w:sz w:val="24"/>
          <w:szCs w:val="24"/>
        </w:rPr>
        <w:t>In conclusion of this investigation, I was pleased with using different intelligence and information sources to help progress the investigation. I was also particularly pleased that I could communicate with other police forces and use a joint effort to reprimand the suspect. I have increased my policing experience under the guidance of CID and gained invaluable knowledge in conducting complex investigations. I have recognised using the understanding and application of core principles of ethics, equality, diversity and human rights, as well as any relevant Code of Practice considerations while conducting this investigation.</w:t>
      </w:r>
      <w:r w:rsidRPr="00DD204C">
        <w:rPr>
          <w:rFonts w:ascii="Times New Roman" w:hAnsi="Times New Roman" w:cs="Times New Roman"/>
          <w:sz w:val="24"/>
          <w:szCs w:val="24"/>
        </w:rPr>
        <w:t xml:space="preserve"> </w:t>
      </w:r>
    </w:p>
    <w:p w14:paraId="2F89A99D" w14:textId="77777777" w:rsidR="00D01067" w:rsidRPr="00DD204C" w:rsidRDefault="00D01067" w:rsidP="00D01067">
      <w:pPr>
        <w:spacing w:line="360" w:lineRule="auto"/>
        <w:ind w:right="237"/>
        <w:jc w:val="both"/>
        <w:rPr>
          <w:rFonts w:ascii="Times New Roman" w:hAnsi="Times New Roman" w:cs="Times New Roman"/>
          <w:sz w:val="24"/>
          <w:szCs w:val="24"/>
        </w:rPr>
      </w:pPr>
    </w:p>
    <w:p w14:paraId="46E13238" w14:textId="160BDAD5" w:rsidR="00E06D74" w:rsidRPr="00DD204C" w:rsidRDefault="0080278D" w:rsidP="00D01067">
      <w:pPr>
        <w:spacing w:line="360" w:lineRule="auto"/>
        <w:ind w:right="237"/>
        <w:jc w:val="both"/>
        <w:rPr>
          <w:rFonts w:ascii="Times New Roman" w:hAnsi="Times New Roman" w:cs="Times New Roman"/>
          <w:sz w:val="24"/>
          <w:szCs w:val="24"/>
        </w:rPr>
      </w:pPr>
      <w:r w:rsidRPr="00DD204C">
        <w:rPr>
          <w:rFonts w:ascii="Times New Roman" w:hAnsi="Times New Roman" w:cs="Times New Roman"/>
          <w:sz w:val="24"/>
          <w:szCs w:val="24"/>
        </w:rPr>
        <w:t>(Word count 12</w:t>
      </w:r>
      <w:r w:rsidR="003A76E6" w:rsidRPr="00DD204C">
        <w:rPr>
          <w:rFonts w:ascii="Times New Roman" w:hAnsi="Times New Roman" w:cs="Times New Roman"/>
          <w:sz w:val="24"/>
          <w:szCs w:val="24"/>
        </w:rPr>
        <w:t>39</w:t>
      </w:r>
      <w:r w:rsidRPr="00DD204C">
        <w:rPr>
          <w:rFonts w:ascii="Times New Roman" w:hAnsi="Times New Roman" w:cs="Times New Roman"/>
          <w:sz w:val="24"/>
          <w:szCs w:val="24"/>
        </w:rPr>
        <w:t>)</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2F053B83" w14:textId="77777777" w:rsidR="007D151F" w:rsidRPr="00D01067" w:rsidRDefault="007D151F" w:rsidP="00D01067">
      <w:pPr>
        <w:pStyle w:val="NormalWeb"/>
        <w:spacing w:before="0" w:beforeAutospacing="0" w:after="0" w:afterAutospacing="0" w:line="360" w:lineRule="auto"/>
        <w:rPr>
          <w:color w:val="0E101A"/>
        </w:rPr>
      </w:pPr>
      <w:r w:rsidRPr="00D01067">
        <w:rPr>
          <w:color w:val="0E101A"/>
        </w:rPr>
        <w:t>In this assignment, reflection on how I have dealt with an incident involving digital technologies. An explanation of what actions have been taken to reduce the risk of harm caused by the incident and explore who may be more vulnerable. I will consider using Gibbs (1988) reflective theory to review and reflect on this incident.</w:t>
      </w:r>
    </w:p>
    <w:p w14:paraId="76C8F01F" w14:textId="77777777" w:rsidR="007D151F" w:rsidRPr="00D01067" w:rsidRDefault="007D151F" w:rsidP="00D01067">
      <w:pPr>
        <w:pStyle w:val="NormalWeb"/>
        <w:spacing w:before="0" w:beforeAutospacing="0" w:after="0" w:afterAutospacing="0" w:line="360" w:lineRule="auto"/>
        <w:rPr>
          <w:color w:val="0E101A"/>
        </w:rPr>
      </w:pPr>
    </w:p>
    <w:p w14:paraId="15B0C5CF" w14:textId="77777777" w:rsidR="007D151F" w:rsidRPr="00D01067" w:rsidRDefault="007D151F" w:rsidP="00D01067">
      <w:pPr>
        <w:pStyle w:val="NormalWeb"/>
        <w:spacing w:before="0" w:beforeAutospacing="0" w:after="0" w:afterAutospacing="0" w:line="360" w:lineRule="auto"/>
        <w:rPr>
          <w:color w:val="0E101A"/>
        </w:rPr>
      </w:pPr>
      <w:r w:rsidRPr="00D01067">
        <w:rPr>
          <w:color w:val="0E101A"/>
        </w:rPr>
        <w:t>Sir Robert Peel, the founding father of policing principles, is still relevant and necessary to policing as it was in the 19th century; however, in the 21st century, there is a new call for operating digitally. With ever-increasing expectations from the public, increasing crime and the police services across the United Kingdom continually experiencing budget cuts, the pressure to deliver is increasing.</w:t>
      </w:r>
    </w:p>
    <w:p w14:paraId="39A14315" w14:textId="77777777" w:rsidR="007D151F" w:rsidRPr="00D01067" w:rsidRDefault="007D151F" w:rsidP="00D01067">
      <w:pPr>
        <w:pStyle w:val="NormalWeb"/>
        <w:spacing w:before="0" w:beforeAutospacing="0" w:after="0" w:afterAutospacing="0" w:line="360" w:lineRule="auto"/>
        <w:rPr>
          <w:color w:val="0E101A"/>
        </w:rPr>
      </w:pPr>
    </w:p>
    <w:p w14:paraId="7A974EE6" w14:textId="77777777" w:rsidR="007D151F" w:rsidRPr="00D01067" w:rsidRDefault="007D151F" w:rsidP="00D01067">
      <w:pPr>
        <w:pStyle w:val="NormalWeb"/>
        <w:spacing w:before="0" w:beforeAutospacing="0" w:after="0" w:afterAutospacing="0" w:line="360" w:lineRule="auto"/>
        <w:rPr>
          <w:color w:val="0E101A"/>
        </w:rPr>
      </w:pPr>
      <w:r w:rsidRPr="00D01067">
        <w:rPr>
          <w:color w:val="0E101A"/>
        </w:rPr>
        <w:t>Digital technology has vast potential to transform how policing is conducted, delivered, and help make police services more efficient in fighting crime.</w:t>
      </w:r>
    </w:p>
    <w:p w14:paraId="19BAB855" w14:textId="77777777" w:rsidR="007D151F" w:rsidRPr="00D01067" w:rsidRDefault="007D151F" w:rsidP="00D01067">
      <w:pPr>
        <w:pStyle w:val="NormalWeb"/>
        <w:spacing w:before="0" w:beforeAutospacing="0" w:after="0" w:afterAutospacing="0" w:line="360" w:lineRule="auto"/>
        <w:rPr>
          <w:color w:val="0E101A"/>
        </w:rPr>
      </w:pPr>
    </w:p>
    <w:p w14:paraId="2B3E4236" w14:textId="77777777" w:rsidR="007D151F" w:rsidRPr="00D01067" w:rsidRDefault="007D151F" w:rsidP="00D01067">
      <w:pPr>
        <w:pStyle w:val="NormalWeb"/>
        <w:spacing w:before="0" w:beforeAutospacing="0" w:after="0" w:afterAutospacing="0" w:line="360" w:lineRule="auto"/>
        <w:rPr>
          <w:color w:val="0E101A"/>
        </w:rPr>
      </w:pPr>
      <w:r w:rsidRPr="00D01067">
        <w:rPr>
          <w:color w:val="0E101A"/>
        </w:rPr>
        <w:t xml:space="preserve">The incident was that an older, alcohol-induced male had video recorded a young female in the shower and stated this was not the first incident of its kind. The male was the female's mother's boyfriend, and that there was a young child below the age of 10 in the household. On arrival, the young female was outside her property, speaking on her mobile phone to the operator. At this moment, the mother of the young female has left the property with a mobile phone in her hand, closely followed by an older male who was intoxicated with alcohol, crying, saying he was responsible, knows what he has done and that he is a monster. On speaking to the young female, she has described the same circumstances as was received </w:t>
      </w:r>
      <w:r w:rsidRPr="00D01067">
        <w:rPr>
          <w:color w:val="0E101A"/>
        </w:rPr>
        <w:lastRenderedPageBreak/>
        <w:t>from the FCR operator. The male was arrested for Voyeurism – recording a private act under the Sexual Offences Act 2003 and cautioned him.</w:t>
      </w:r>
    </w:p>
    <w:p w14:paraId="0E7EE757" w14:textId="77777777" w:rsidR="007D151F" w:rsidRPr="00D01067" w:rsidRDefault="007D151F" w:rsidP="00D01067">
      <w:pPr>
        <w:pStyle w:val="NormalWeb"/>
        <w:spacing w:before="0" w:beforeAutospacing="0" w:after="0" w:afterAutospacing="0" w:line="360" w:lineRule="auto"/>
        <w:rPr>
          <w:color w:val="0E101A"/>
        </w:rPr>
      </w:pPr>
    </w:p>
    <w:p w14:paraId="357DA04A" w14:textId="77777777" w:rsidR="007D151F" w:rsidRPr="00D01067" w:rsidRDefault="007D151F" w:rsidP="00D01067">
      <w:pPr>
        <w:pStyle w:val="NormalWeb"/>
        <w:spacing w:before="0" w:beforeAutospacing="0" w:after="0" w:afterAutospacing="0" w:line="360" w:lineRule="auto"/>
        <w:rPr>
          <w:color w:val="0E101A"/>
        </w:rPr>
      </w:pPr>
      <w:r w:rsidRPr="00D01067">
        <w:rPr>
          <w:color w:val="0E101A"/>
        </w:rPr>
        <w:t>The older female produced the male's mobile phone device. There was a video recording playing that showed the young female being observed whilst in the shower. Under section nineteen of the Police and Criminal Evidence Act (PACE) 1984, the device was seized and placed in an evidence bag adhering to the relevant information required to identify the Mobile device and produce it as an exhibit. Under section thirty-two of PACE 1984, a further search of the property to identify any other means of evidence concerning the incident was conducted, at which point another mobile phone device also seized.</w:t>
      </w:r>
    </w:p>
    <w:p w14:paraId="2F7B0CC1" w14:textId="77777777" w:rsidR="007D151F" w:rsidRPr="00D01067" w:rsidRDefault="007D151F" w:rsidP="00D01067">
      <w:pPr>
        <w:pStyle w:val="NormalWeb"/>
        <w:spacing w:before="0" w:beforeAutospacing="0" w:after="0" w:afterAutospacing="0" w:line="360" w:lineRule="auto"/>
        <w:rPr>
          <w:color w:val="0E101A"/>
        </w:rPr>
      </w:pPr>
    </w:p>
    <w:p w14:paraId="1EA501BC" w14:textId="77777777" w:rsidR="007D151F" w:rsidRPr="00D01067" w:rsidRDefault="007D151F" w:rsidP="00D01067">
      <w:pPr>
        <w:pStyle w:val="NormalWeb"/>
        <w:spacing w:before="0" w:beforeAutospacing="0" w:after="0" w:afterAutospacing="0" w:line="360" w:lineRule="auto"/>
        <w:rPr>
          <w:color w:val="0E101A"/>
        </w:rPr>
      </w:pPr>
      <w:r w:rsidRPr="00D01067">
        <w:rPr>
          <w:color w:val="0E101A"/>
        </w:rPr>
        <w:t>On route to this type of incident, the main concern was establishing the circumstances, conducting a thorough investigation, and protecting the vulnerable. On reflection, there were three main priority vulnerable persons. The victim is a young female, her young child and the suspect suffering from mental health issues. It was an uncomfortable incident to deal with but knowing the need to remove the suspect from the scene immediately was paramount to the victim's safety. Through police national computer (PNC) checks on my mobile phone, awareness that the suspect suffered from mental health issues, including attempted suicide on three occasions, violence, panic attacks and general ill-health, was handcuffed and placed in the van prisoner cell to prevent further risks. An excellent digital addition to helping risk assess the situation.</w:t>
      </w:r>
    </w:p>
    <w:p w14:paraId="3B4056EC" w14:textId="77777777" w:rsidR="007D151F" w:rsidRPr="00D01067" w:rsidRDefault="007D151F" w:rsidP="00D01067">
      <w:pPr>
        <w:pStyle w:val="NormalWeb"/>
        <w:spacing w:before="0" w:beforeAutospacing="0" w:after="0" w:afterAutospacing="0" w:line="360" w:lineRule="auto"/>
        <w:rPr>
          <w:color w:val="0E101A"/>
        </w:rPr>
      </w:pPr>
      <w:r w:rsidRPr="00D01067">
        <w:rPr>
          <w:color w:val="0E101A"/>
        </w:rPr>
        <w:t>The victim benefitted from a female colleague interacting with her throughout the investigation, and a witness statement was obtained digitally on the police mobile phone and uploaded straight onto the police system, NICHE. This system is where the whole investigation is digitally recorded instead of paper files. The main concern is safeguarding the child, finding out as much information about the interaction between suspect and child. Fortunately, the child's contact was limited, and he was never left alone in a room with the suspect, and they had no inclination of anything suspicious had ever happened regarding potential child abuse. With the child unable to communicate, a visual assessment of the child's behaviour and interactions did not arouse any suspicions, and there were no visible signs of abuse. Making a note of these will help build information for a Public Protection Notification (PPN) submission later.</w:t>
      </w:r>
    </w:p>
    <w:p w14:paraId="2E537C78" w14:textId="77777777" w:rsidR="007D151F" w:rsidRPr="00D01067" w:rsidRDefault="007D151F" w:rsidP="00D01067">
      <w:pPr>
        <w:pStyle w:val="NormalWeb"/>
        <w:spacing w:before="0" w:beforeAutospacing="0" w:after="0" w:afterAutospacing="0" w:line="360" w:lineRule="auto"/>
        <w:rPr>
          <w:color w:val="0E101A"/>
        </w:rPr>
      </w:pPr>
      <w:r w:rsidRPr="00D01067">
        <w:rPr>
          <w:color w:val="0E101A"/>
        </w:rPr>
        <w:t xml:space="preserve">On speaking to the victim, immediate safeguarding advice was given to stay at another location for a short time if she was not happy to remain at the property. Further advice was to </w:t>
      </w:r>
      <w:r w:rsidRPr="00D01067">
        <w:rPr>
          <w:color w:val="0E101A"/>
        </w:rPr>
        <w:lastRenderedPageBreak/>
        <w:t>install CCTV at the property, always keep windows and door locked and to keep a mobile phone with reasonable battery charge on her persons. The victim was asked for consent to share information to help provide further professional support from multi agencies outside of the police to the victim and child. </w:t>
      </w:r>
    </w:p>
    <w:p w14:paraId="53DACE2D" w14:textId="77777777" w:rsidR="007D151F" w:rsidRPr="00D01067" w:rsidRDefault="007D151F" w:rsidP="00D01067">
      <w:pPr>
        <w:pStyle w:val="NormalWeb"/>
        <w:spacing w:before="0" w:beforeAutospacing="0" w:after="0" w:afterAutospacing="0" w:line="360" w:lineRule="auto"/>
        <w:rPr>
          <w:color w:val="0E101A"/>
        </w:rPr>
      </w:pPr>
      <w:r w:rsidRPr="00D01067">
        <w:rPr>
          <w:color w:val="0E101A"/>
        </w:rPr>
        <w:t>The suspect also had an adult at risk PPN submitted whereby it recommended that the suspect needed immediate mental health assessments and counselling help after he stated he knew what he was doing but could not stop. He was constantly suicidal because of his thoughts and actions. Remaining impartial and non-biased, suspects also need help if possible.</w:t>
      </w:r>
    </w:p>
    <w:p w14:paraId="0C24723C" w14:textId="77777777" w:rsidR="007D151F" w:rsidRPr="00D01067" w:rsidRDefault="007D151F" w:rsidP="00D01067">
      <w:pPr>
        <w:pStyle w:val="NormalWeb"/>
        <w:spacing w:before="0" w:beforeAutospacing="0" w:after="0" w:afterAutospacing="0" w:line="360" w:lineRule="auto"/>
        <w:rPr>
          <w:color w:val="0E101A"/>
        </w:rPr>
      </w:pPr>
    </w:p>
    <w:p w14:paraId="6D3F3220" w14:textId="77777777" w:rsidR="007D151F" w:rsidRPr="00D01067" w:rsidRDefault="007D151F" w:rsidP="00D01067">
      <w:pPr>
        <w:pStyle w:val="NormalWeb"/>
        <w:spacing w:before="0" w:beforeAutospacing="0" w:after="0" w:afterAutospacing="0" w:line="360" w:lineRule="auto"/>
        <w:rPr>
          <w:color w:val="0E101A"/>
        </w:rPr>
      </w:pPr>
    </w:p>
    <w:p w14:paraId="2C72D6A9" w14:textId="77777777" w:rsidR="007D151F" w:rsidRPr="00D01067" w:rsidRDefault="007D151F" w:rsidP="00D01067">
      <w:pPr>
        <w:pStyle w:val="NormalWeb"/>
        <w:spacing w:before="0" w:beforeAutospacing="0" w:after="0" w:afterAutospacing="0" w:line="360" w:lineRule="auto"/>
        <w:rPr>
          <w:color w:val="0E101A"/>
        </w:rPr>
      </w:pPr>
      <w:r w:rsidRPr="00D01067">
        <w:rPr>
          <w:color w:val="0E101A"/>
        </w:rPr>
        <w:t>Recognising vulnerability and the need for digital examination of devices was a crucial aspect of this investigation. Recognising the vulnerable is paramount, and as the victim of Voyeurism may develop a stress disorder or become hypervigilant due to privacy invasion, it was of great importance that she receives help through a multi-agency approach. Victims often experience flashbacks or feelings that may give way to panic attacks, anxiety, or even Post Traumatic Stress Disorder (PTSD). The recognition from previous sexual offence incidents is that many females in this situation do not want any interaction with males in the immediate aftermath of such an incident. Considering a female colleague to deal with the victim directly was a good option. </w:t>
      </w:r>
    </w:p>
    <w:p w14:paraId="4CA1CD90" w14:textId="0BC178A3" w:rsidR="007D151F" w:rsidRPr="00D01067" w:rsidRDefault="007D151F" w:rsidP="00D01067">
      <w:pPr>
        <w:pStyle w:val="NormalWeb"/>
        <w:spacing w:before="0" w:beforeAutospacing="0" w:after="0" w:afterAutospacing="0" w:line="360" w:lineRule="auto"/>
        <w:rPr>
          <w:color w:val="0E101A"/>
        </w:rPr>
      </w:pPr>
      <w:r w:rsidRPr="00D01067">
        <w:rPr>
          <w:color w:val="0E101A"/>
        </w:rPr>
        <w:t xml:space="preserve">The recognition that the digital devices needed seizing for digital XRY analysis. Police use XRY to investigate crime, gather intelligence, investigate fraud and fight corruption. The system allows for devices to be. The physical examination offers the ability to recover more deleted information such as SMS text messages, videos, images, and call records. The logical examination offers direct communication with the device, and many devices support the software. The recognition that the suspect was also in need of support is a turning point in professional policing. The chance of rehabilitation or support for suspects is not a new concept but highly controversial in the public eye. A concept that has a long history of justifying almost every kind of non-lethal response to lawbreaking and is currently being reborn yet again in theories of criminal desistance and anti-prison campaigns and the rehabilitation industry with its sales of programmes for cognitive reform. </w:t>
      </w:r>
      <w:bookmarkStart w:id="17" w:name="_Hlk73304082"/>
      <w:r w:rsidRPr="00D01067">
        <w:rPr>
          <w:color w:val="0E101A"/>
        </w:rPr>
        <w:t>(Carlen, P, 2012)</w:t>
      </w:r>
      <w:r w:rsidR="00B1335C" w:rsidRPr="00D01067">
        <w:rPr>
          <w:color w:val="0E101A"/>
        </w:rPr>
        <w:t xml:space="preserve"> </w:t>
      </w:r>
    </w:p>
    <w:bookmarkEnd w:id="17"/>
    <w:p w14:paraId="7657E1AE" w14:textId="77777777" w:rsidR="007D151F" w:rsidRPr="00D01067" w:rsidRDefault="007D151F" w:rsidP="00D01067">
      <w:pPr>
        <w:pStyle w:val="NormalWeb"/>
        <w:spacing w:before="0" w:beforeAutospacing="0" w:after="0" w:afterAutospacing="0" w:line="360" w:lineRule="auto"/>
        <w:rPr>
          <w:color w:val="0E101A"/>
        </w:rPr>
      </w:pPr>
    </w:p>
    <w:p w14:paraId="2479BE48" w14:textId="77777777" w:rsidR="007D151F" w:rsidRPr="00D01067" w:rsidRDefault="007D151F" w:rsidP="00D01067">
      <w:pPr>
        <w:pStyle w:val="NormalWeb"/>
        <w:spacing w:before="0" w:beforeAutospacing="0" w:after="0" w:afterAutospacing="0" w:line="360" w:lineRule="auto"/>
        <w:rPr>
          <w:color w:val="0E101A"/>
        </w:rPr>
      </w:pPr>
    </w:p>
    <w:p w14:paraId="6D85A38D" w14:textId="77777777" w:rsidR="007D151F" w:rsidRPr="00D01067" w:rsidRDefault="007D151F" w:rsidP="00D01067">
      <w:pPr>
        <w:pStyle w:val="NormalWeb"/>
        <w:spacing w:before="0" w:beforeAutospacing="0" w:after="0" w:afterAutospacing="0" w:line="360" w:lineRule="auto"/>
        <w:rPr>
          <w:color w:val="0E101A"/>
        </w:rPr>
      </w:pPr>
      <w:r w:rsidRPr="00D01067">
        <w:rPr>
          <w:color w:val="0E101A"/>
        </w:rPr>
        <w:t xml:space="preserve">On analysis of the situation is complex. The suspect, throughout the investigation, was crying out for professional help. On many occasions, he stated his thoughts had driven him to </w:t>
      </w:r>
      <w:r w:rsidRPr="00D01067">
        <w:rPr>
          <w:color w:val="0E101A"/>
        </w:rPr>
        <w:lastRenderedPageBreak/>
        <w:t>attempt suicide on multiple occasions. In turn, his inability to control his addiction and desires has led to an incident where a young female has been a victim of crime and potentially may never emotionally recover. With this incident, the notification of children's social services through the PPN submission has drawn unwanted attention towards the victim's family, however well-intended. The digital technology aspect has provided further evidence in revealing over six thousand images and videos and has helped tremendously in building evidence for the prosecution.</w:t>
      </w:r>
    </w:p>
    <w:p w14:paraId="3AE0386E" w14:textId="77777777" w:rsidR="007D151F" w:rsidRPr="00D01067" w:rsidRDefault="007D151F" w:rsidP="00D01067">
      <w:pPr>
        <w:pStyle w:val="NormalWeb"/>
        <w:spacing w:before="0" w:beforeAutospacing="0" w:after="0" w:afterAutospacing="0" w:line="360" w:lineRule="auto"/>
        <w:rPr>
          <w:color w:val="0E101A"/>
        </w:rPr>
      </w:pPr>
    </w:p>
    <w:p w14:paraId="179BAD00" w14:textId="1A7E4372" w:rsidR="00F1711C" w:rsidRPr="00D01067" w:rsidRDefault="007D151F" w:rsidP="00D01067">
      <w:pPr>
        <w:pStyle w:val="NormalWeb"/>
        <w:spacing w:before="0" w:beforeAutospacing="0" w:after="0" w:afterAutospacing="0" w:line="360" w:lineRule="auto"/>
        <w:rPr>
          <w:color w:val="0E101A"/>
        </w:rPr>
      </w:pPr>
      <w:r w:rsidRPr="00D01067">
        <w:rPr>
          <w:color w:val="0E101A"/>
        </w:rPr>
        <w:t xml:space="preserve">In conclusion of a complex situation, the aid of digital technology has once again helped to support the vulnerable and aid the police in gaining evidence to support the prosecution. Significant advancement in technology has aided victims to gain crucial support quicker—police systems such as Niche. With the advancement in technology, the whole investigation is digitised where previously, officers would have used a notebook before returning to the station to type it out on a PC, print it, and then store it in a paper file – a time consuming and inefficient endeavour. Most police forces around the UK now provide their officer's tablets/smartphones to record statements that can be uploaded straight onto their systems and to access vital information, such as the Police National Computer (PNC) and even live criminal intelligence while out on the beat </w:t>
      </w:r>
      <w:bookmarkStart w:id="18" w:name="_Hlk73304125"/>
      <w:r w:rsidRPr="00D01067">
        <w:t>(</w:t>
      </w:r>
      <w:proofErr w:type="spellStart"/>
      <w:r w:rsidRPr="00D01067">
        <w:rPr>
          <w:rStyle w:val="Emphasis"/>
          <w:i w:val="0"/>
          <w:iCs w:val="0"/>
        </w:rPr>
        <w:t>Hodgkins</w:t>
      </w:r>
      <w:proofErr w:type="spellEnd"/>
      <w:r w:rsidRPr="00D01067">
        <w:rPr>
          <w:rStyle w:val="Emphasis"/>
          <w:i w:val="0"/>
          <w:iCs w:val="0"/>
        </w:rPr>
        <w:t>,</w:t>
      </w:r>
      <w:r w:rsidR="00587EA3" w:rsidRPr="00D01067">
        <w:rPr>
          <w:rStyle w:val="Emphasis"/>
          <w:i w:val="0"/>
          <w:iCs w:val="0"/>
        </w:rPr>
        <w:t xml:space="preserve"> </w:t>
      </w:r>
      <w:r w:rsidRPr="00D01067">
        <w:rPr>
          <w:rStyle w:val="Emphasis"/>
          <w:i w:val="0"/>
          <w:iCs w:val="0"/>
        </w:rPr>
        <w:t>R 2018)</w:t>
      </w:r>
      <w:r w:rsidR="00B1335C" w:rsidRPr="00D01067">
        <w:rPr>
          <w:rStyle w:val="Emphasis"/>
          <w:i w:val="0"/>
          <w:iCs w:val="0"/>
        </w:rPr>
        <w:t>.</w:t>
      </w:r>
      <w:bookmarkEnd w:id="18"/>
    </w:p>
    <w:p w14:paraId="0EDAE413" w14:textId="7E6C6851" w:rsidR="009C2F22" w:rsidRPr="00D01067" w:rsidRDefault="009C2F22" w:rsidP="00D01067">
      <w:pPr>
        <w:spacing w:line="360" w:lineRule="auto"/>
        <w:ind w:right="237"/>
        <w:jc w:val="both"/>
        <w:rPr>
          <w:rFonts w:ascii="Times New Roman" w:hAnsi="Times New Roman" w:cs="Times New Roman"/>
          <w:sz w:val="24"/>
          <w:szCs w:val="24"/>
        </w:rPr>
      </w:pPr>
    </w:p>
    <w:p w14:paraId="1FEAED34" w14:textId="7FA990EB" w:rsidR="009C2F22" w:rsidRPr="00D01067" w:rsidRDefault="009C2F22" w:rsidP="00D01067">
      <w:pPr>
        <w:spacing w:line="360" w:lineRule="auto"/>
        <w:ind w:right="237"/>
        <w:jc w:val="both"/>
        <w:rPr>
          <w:rFonts w:ascii="Times New Roman" w:hAnsi="Times New Roman" w:cs="Times New Roman"/>
          <w:sz w:val="24"/>
          <w:szCs w:val="24"/>
        </w:rPr>
      </w:pPr>
      <w:r w:rsidRPr="00D01067">
        <w:rPr>
          <w:rFonts w:ascii="Times New Roman" w:hAnsi="Times New Roman" w:cs="Times New Roman"/>
          <w:sz w:val="24"/>
          <w:szCs w:val="24"/>
        </w:rPr>
        <w:t>(Word count 1</w:t>
      </w:r>
      <w:r w:rsidR="007D151F" w:rsidRPr="00D01067">
        <w:rPr>
          <w:rFonts w:ascii="Times New Roman" w:hAnsi="Times New Roman" w:cs="Times New Roman"/>
          <w:sz w:val="24"/>
          <w:szCs w:val="24"/>
        </w:rPr>
        <w:t>329</w:t>
      </w:r>
      <w:r w:rsidRPr="00D01067">
        <w:rPr>
          <w:rFonts w:ascii="Times New Roman" w:hAnsi="Times New Roman" w:cs="Times New Roman"/>
          <w:sz w:val="24"/>
          <w:szCs w:val="24"/>
        </w:rPr>
        <w:t>)</w:t>
      </w:r>
    </w:p>
    <w:p w14:paraId="557B21BB" w14:textId="602B644A" w:rsidR="00904E73" w:rsidRDefault="00904E73" w:rsidP="00340E9A">
      <w:pPr>
        <w:ind w:right="237"/>
        <w:jc w:val="both"/>
        <w:rPr>
          <w:sz w:val="24"/>
          <w:szCs w:val="24"/>
        </w:rPr>
      </w:pPr>
    </w:p>
    <w:p w14:paraId="7BB34E76" w14:textId="77777777" w:rsidR="007A204B" w:rsidRDefault="007A204B" w:rsidP="00340E9A">
      <w:pPr>
        <w:ind w:right="237"/>
        <w:jc w:val="both"/>
        <w:rPr>
          <w:sz w:val="24"/>
          <w:szCs w:val="24"/>
        </w:rPr>
      </w:pPr>
    </w:p>
    <w:p w14:paraId="30ED69A9" w14:textId="77777777" w:rsidR="00904E73" w:rsidRPr="00270EEB" w:rsidRDefault="00904E73"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09E29570" w14:textId="77777777" w:rsidR="00D01067" w:rsidRPr="009F3B07" w:rsidRDefault="00D01067" w:rsidP="00D01067">
      <w:pPr>
        <w:jc w:val="both"/>
        <w:rPr>
          <w:rFonts w:ascii="Times New Roman" w:hAnsi="Times New Roman" w:cs="Times New Roman"/>
          <w:b/>
          <w:bCs/>
          <w:sz w:val="24"/>
          <w:szCs w:val="24"/>
          <w:u w:val="single"/>
        </w:rPr>
      </w:pPr>
      <w:r w:rsidRPr="009F3B07">
        <w:rPr>
          <w:rFonts w:ascii="Times New Roman" w:hAnsi="Times New Roman" w:cs="Times New Roman"/>
          <w:b/>
          <w:bCs/>
          <w:sz w:val="24"/>
          <w:szCs w:val="24"/>
          <w:u w:val="single"/>
        </w:rPr>
        <w:t xml:space="preserve">References </w:t>
      </w:r>
    </w:p>
    <w:p w14:paraId="548BAE52" w14:textId="77777777" w:rsidR="00D01067" w:rsidRPr="009F3B07" w:rsidRDefault="00D01067" w:rsidP="00D01067">
      <w:pPr>
        <w:rPr>
          <w:rFonts w:ascii="Times New Roman" w:hAnsi="Times New Roman" w:cs="Times New Roman"/>
          <w:sz w:val="24"/>
          <w:szCs w:val="24"/>
        </w:rPr>
      </w:pPr>
    </w:p>
    <w:p w14:paraId="0DAB6851" w14:textId="77777777" w:rsidR="00D01067" w:rsidRPr="009F3B07" w:rsidRDefault="00D01067" w:rsidP="00D01067">
      <w:pPr>
        <w:pStyle w:val="NormalWeb"/>
        <w:spacing w:before="0" w:beforeAutospacing="0" w:after="0" w:afterAutospacing="0"/>
        <w:rPr>
          <w:color w:val="000000"/>
        </w:rPr>
      </w:pPr>
    </w:p>
    <w:p w14:paraId="03CDADD1" w14:textId="77777777" w:rsidR="00D01067" w:rsidRPr="009F3B07" w:rsidRDefault="00D01067" w:rsidP="00D01067">
      <w:pPr>
        <w:spacing w:line="360" w:lineRule="auto"/>
        <w:jc w:val="both"/>
        <w:rPr>
          <w:rFonts w:ascii="Times New Roman" w:hAnsi="Times New Roman" w:cs="Times New Roman"/>
          <w:sz w:val="24"/>
          <w:szCs w:val="24"/>
        </w:rPr>
      </w:pPr>
      <w:r w:rsidRPr="009F3B07">
        <w:rPr>
          <w:rFonts w:ascii="Times New Roman" w:hAnsi="Times New Roman" w:cs="Times New Roman"/>
          <w:sz w:val="24"/>
          <w:szCs w:val="24"/>
        </w:rPr>
        <w:t xml:space="preserve">_A_taxonomy_of_org_justice_theories.pdf. </w:t>
      </w:r>
    </w:p>
    <w:p w14:paraId="0491DBDC" w14:textId="77777777" w:rsidR="00D01067" w:rsidRPr="009F3B07" w:rsidRDefault="00D01067" w:rsidP="00D01067">
      <w:pPr>
        <w:pStyle w:val="NormalWeb"/>
        <w:spacing w:before="0" w:beforeAutospacing="0" w:after="0" w:afterAutospacing="0" w:line="360" w:lineRule="auto"/>
        <w:rPr>
          <w:color w:val="000000"/>
        </w:rPr>
      </w:pPr>
      <w:r w:rsidRPr="009F3B07">
        <w:rPr>
          <w:color w:val="000000"/>
        </w:rPr>
        <w:t>Al-</w:t>
      </w:r>
      <w:proofErr w:type="spellStart"/>
      <w:r w:rsidRPr="009F3B07">
        <w:rPr>
          <w:color w:val="000000"/>
        </w:rPr>
        <w:t>zu</w:t>
      </w:r>
      <w:proofErr w:type="spellEnd"/>
      <w:r w:rsidRPr="009F3B07">
        <w:rPr>
          <w:color w:val="000000"/>
        </w:rPr>
        <w:t xml:space="preserve"> bi, H. (2010). </w:t>
      </w:r>
      <w:r w:rsidRPr="009F3B07">
        <w:rPr>
          <w:i/>
          <w:iCs/>
          <w:color w:val="000000"/>
        </w:rPr>
        <w:t>A Study of Relationship between Organizational Justice and Job Satisfaction.</w:t>
      </w:r>
      <w:r w:rsidRPr="009F3B07">
        <w:rPr>
          <w:color w:val="000000"/>
        </w:rPr>
        <w:t xml:space="preserve"> Available: </w:t>
      </w:r>
      <w:hyperlink r:id="rId20" w:history="1">
        <w:r w:rsidRPr="009F3B07">
          <w:rPr>
            <w:rStyle w:val="Hyperlink"/>
          </w:rPr>
          <w:t>http://www.sciepub.com/reference/244809</w:t>
        </w:r>
      </w:hyperlink>
      <w:r w:rsidRPr="009F3B07">
        <w:t xml:space="preserve"> </w:t>
      </w:r>
      <w:r w:rsidRPr="009F3B07">
        <w:rPr>
          <w:color w:val="000000"/>
        </w:rPr>
        <w:t>. Last accessed 30th May 2021.</w:t>
      </w:r>
    </w:p>
    <w:p w14:paraId="6AAC2B7C" w14:textId="77777777" w:rsidR="00D01067" w:rsidRPr="009F3B07" w:rsidRDefault="00D01067" w:rsidP="00D01067">
      <w:pPr>
        <w:spacing w:line="360" w:lineRule="auto"/>
        <w:jc w:val="both"/>
        <w:rPr>
          <w:rFonts w:ascii="Times New Roman" w:hAnsi="Times New Roman" w:cs="Times New Roman"/>
          <w:sz w:val="24"/>
          <w:szCs w:val="24"/>
        </w:rPr>
      </w:pPr>
    </w:p>
    <w:p w14:paraId="6A0D2676" w14:textId="77777777" w:rsidR="00D01067" w:rsidRPr="009F3B07" w:rsidRDefault="00D01067" w:rsidP="00D01067">
      <w:pPr>
        <w:spacing w:line="360" w:lineRule="auto"/>
        <w:jc w:val="both"/>
        <w:rPr>
          <w:rFonts w:ascii="Times New Roman" w:hAnsi="Times New Roman" w:cs="Times New Roman"/>
          <w:sz w:val="24"/>
          <w:szCs w:val="24"/>
        </w:rPr>
      </w:pPr>
    </w:p>
    <w:p w14:paraId="158964B9" w14:textId="77777777" w:rsidR="00D01067" w:rsidRPr="009F3B07" w:rsidRDefault="00D01067" w:rsidP="00D01067">
      <w:pPr>
        <w:pStyle w:val="NormalWeb"/>
        <w:spacing w:before="0" w:beforeAutospacing="0" w:after="0" w:afterAutospacing="0" w:line="360" w:lineRule="auto"/>
        <w:rPr>
          <w:color w:val="000000"/>
        </w:rPr>
      </w:pPr>
      <w:proofErr w:type="spellStart"/>
      <w:r w:rsidRPr="009F3B07">
        <w:rPr>
          <w:color w:val="000000"/>
        </w:rPr>
        <w:t>Bichard</w:t>
      </w:r>
      <w:proofErr w:type="spellEnd"/>
      <w:r w:rsidRPr="009F3B07">
        <w:rPr>
          <w:color w:val="000000"/>
        </w:rPr>
        <w:t>, M. (2004). </w:t>
      </w:r>
      <w:r w:rsidRPr="009F3B07">
        <w:rPr>
          <w:i/>
          <w:iCs/>
          <w:color w:val="000000"/>
        </w:rPr>
        <w:t xml:space="preserve">The </w:t>
      </w:r>
      <w:proofErr w:type="spellStart"/>
      <w:r w:rsidRPr="009F3B07">
        <w:rPr>
          <w:i/>
          <w:iCs/>
          <w:color w:val="000000"/>
        </w:rPr>
        <w:t>Bichard</w:t>
      </w:r>
      <w:proofErr w:type="spellEnd"/>
      <w:r w:rsidRPr="009F3B07">
        <w:rPr>
          <w:i/>
          <w:iCs/>
          <w:color w:val="000000"/>
        </w:rPr>
        <w:t xml:space="preserve"> Enquiry Report.</w:t>
      </w:r>
      <w:r w:rsidRPr="009F3B07">
        <w:rPr>
          <w:color w:val="000000"/>
        </w:rPr>
        <w:t xml:space="preserve"> Available: </w:t>
      </w:r>
      <w:hyperlink r:id="rId21" w:history="1">
        <w:r w:rsidRPr="009F3B07">
          <w:rPr>
            <w:rStyle w:val="Hyperlink"/>
          </w:rPr>
          <w:t>https://dera.ioe.ac.uk/6394/1/report.pdf</w:t>
        </w:r>
      </w:hyperlink>
      <w:r w:rsidRPr="009F3B07">
        <w:rPr>
          <w:color w:val="000000"/>
        </w:rPr>
        <w:t xml:space="preserve"> . Last accessed 30th May 2021</w:t>
      </w:r>
    </w:p>
    <w:p w14:paraId="52E9B73E" w14:textId="77777777" w:rsidR="00D01067" w:rsidRPr="009F3B07" w:rsidRDefault="00D01067" w:rsidP="00D01067">
      <w:pPr>
        <w:pStyle w:val="NormalWeb"/>
        <w:spacing w:before="0" w:beforeAutospacing="0" w:after="0" w:afterAutospacing="0" w:line="360" w:lineRule="auto"/>
        <w:rPr>
          <w:color w:val="000000"/>
        </w:rPr>
      </w:pPr>
    </w:p>
    <w:p w14:paraId="6B279B8A" w14:textId="77777777" w:rsidR="00D01067" w:rsidRPr="009F3B07" w:rsidRDefault="00D01067" w:rsidP="00D01067">
      <w:pPr>
        <w:pStyle w:val="NormalWeb"/>
        <w:spacing w:before="0" w:beforeAutospacing="0" w:after="0" w:afterAutospacing="0" w:line="360" w:lineRule="auto"/>
        <w:rPr>
          <w:color w:val="000000"/>
        </w:rPr>
      </w:pPr>
      <w:r w:rsidRPr="009F3B07">
        <w:rPr>
          <w:color w:val="000000"/>
        </w:rPr>
        <w:t>Carlen, P. (2012). </w:t>
      </w:r>
      <w:r w:rsidRPr="009F3B07">
        <w:rPr>
          <w:i/>
          <w:iCs/>
          <w:color w:val="000000"/>
        </w:rPr>
        <w:t>Against rehabilitation: for reparative justice.</w:t>
      </w:r>
      <w:r w:rsidRPr="009F3B07">
        <w:rPr>
          <w:color w:val="000000"/>
        </w:rPr>
        <w:t xml:space="preserve"> Available: </w:t>
      </w:r>
      <w:hyperlink r:id="rId22" w:history="1">
        <w:r w:rsidRPr="009F3B07">
          <w:rPr>
            <w:rStyle w:val="Hyperlink"/>
          </w:rPr>
          <w:t>https://www.crimeandjustice.org.uk/sites/crimeandjustice.org.uk/files/09627251.2013.778760.pdf</w:t>
        </w:r>
      </w:hyperlink>
      <w:r w:rsidRPr="009F3B07">
        <w:rPr>
          <w:color w:val="000000"/>
        </w:rPr>
        <w:t xml:space="preserve"> . Last accessed 30th May 2021.</w:t>
      </w:r>
    </w:p>
    <w:p w14:paraId="6986EB0D" w14:textId="77777777" w:rsidR="00D01067" w:rsidRPr="009F3B07" w:rsidRDefault="00D01067" w:rsidP="00D01067">
      <w:pPr>
        <w:pStyle w:val="NormalWeb"/>
        <w:spacing w:before="0" w:beforeAutospacing="0" w:after="0" w:afterAutospacing="0" w:line="360" w:lineRule="auto"/>
        <w:rPr>
          <w:color w:val="000000"/>
        </w:rPr>
      </w:pPr>
    </w:p>
    <w:p w14:paraId="77F43D8B" w14:textId="77777777" w:rsidR="00D01067" w:rsidRPr="009F3B07" w:rsidRDefault="00D01067" w:rsidP="00D01067">
      <w:pPr>
        <w:pStyle w:val="NormalWeb"/>
        <w:spacing w:before="0" w:beforeAutospacing="0" w:after="0" w:afterAutospacing="0" w:line="360" w:lineRule="auto"/>
        <w:rPr>
          <w:color w:val="000000"/>
        </w:rPr>
      </w:pPr>
      <w:proofErr w:type="spellStart"/>
      <w:r w:rsidRPr="009F3B07">
        <w:rPr>
          <w:color w:val="000000"/>
        </w:rPr>
        <w:t>Cheminais</w:t>
      </w:r>
      <w:proofErr w:type="spellEnd"/>
      <w:r w:rsidRPr="009F3B07">
        <w:rPr>
          <w:color w:val="000000"/>
        </w:rPr>
        <w:t>, R. (2008). </w:t>
      </w:r>
      <w:r w:rsidRPr="009F3B07">
        <w:rPr>
          <w:i/>
          <w:iCs/>
          <w:color w:val="000000"/>
        </w:rPr>
        <w:t>The Origin, Concept and Principles of Multi- Agency Partnership Working.</w:t>
      </w:r>
      <w:r w:rsidRPr="009F3B07">
        <w:rPr>
          <w:color w:val="000000"/>
        </w:rPr>
        <w:t xml:space="preserve"> Available: </w:t>
      </w:r>
      <w:hyperlink r:id="rId23" w:history="1">
        <w:r w:rsidRPr="009F3B07">
          <w:rPr>
            <w:rStyle w:val="Hyperlink"/>
          </w:rPr>
          <w:t>https://www.studocu.com/en-gb/document/middlesex-university-london/leadership-and-management-in-early-years-settings/summaries/the-origin-concept-and-principles-ch-01/1679310/view</w:t>
        </w:r>
      </w:hyperlink>
      <w:r w:rsidRPr="009F3B07">
        <w:rPr>
          <w:color w:val="000000"/>
        </w:rPr>
        <w:t xml:space="preserve"> . Last accessed 30th May 2021.</w:t>
      </w:r>
    </w:p>
    <w:p w14:paraId="6FE9E5F2" w14:textId="77777777" w:rsidR="00D01067" w:rsidRPr="009F3B07" w:rsidRDefault="00D01067" w:rsidP="00D01067">
      <w:pPr>
        <w:pStyle w:val="NormalWeb"/>
        <w:spacing w:before="0" w:beforeAutospacing="0" w:after="0" w:afterAutospacing="0" w:line="360" w:lineRule="auto"/>
        <w:rPr>
          <w:color w:val="000000"/>
        </w:rPr>
      </w:pPr>
    </w:p>
    <w:p w14:paraId="7B2756D8" w14:textId="77777777" w:rsidR="00D01067" w:rsidRPr="009F3B07" w:rsidRDefault="00D01067" w:rsidP="00D01067">
      <w:pPr>
        <w:pStyle w:val="NormalWeb"/>
        <w:spacing w:before="0" w:beforeAutospacing="0" w:after="0" w:afterAutospacing="0" w:line="360" w:lineRule="auto"/>
        <w:rPr>
          <w:color w:val="000000"/>
        </w:rPr>
      </w:pPr>
      <w:r w:rsidRPr="009F3B07">
        <w:rPr>
          <w:color w:val="000000"/>
        </w:rPr>
        <w:t>college of policing. (2014). </w:t>
      </w:r>
      <w:r w:rsidRPr="009F3B07">
        <w:rPr>
          <w:i/>
          <w:iCs/>
          <w:color w:val="000000"/>
        </w:rPr>
        <w:t>Code of Ethics.</w:t>
      </w:r>
      <w:r w:rsidRPr="009F3B07">
        <w:rPr>
          <w:color w:val="000000"/>
        </w:rPr>
        <w:t> Available:</w:t>
      </w:r>
      <w:r w:rsidRPr="009F3B07">
        <w:t xml:space="preserve"> </w:t>
      </w:r>
      <w:hyperlink r:id="rId24" w:history="1">
        <w:r w:rsidRPr="009F3B07">
          <w:rPr>
            <w:rStyle w:val="Hyperlink"/>
          </w:rPr>
          <w:t>https://www.west-midlands.police.uk/_flysystem/public-sync/inline-files/Code_of_Ethics.pdf</w:t>
        </w:r>
      </w:hyperlink>
      <w:r w:rsidRPr="009F3B07">
        <w:t xml:space="preserve"> </w:t>
      </w:r>
      <w:r w:rsidRPr="009F3B07">
        <w:rPr>
          <w:color w:val="000000"/>
        </w:rPr>
        <w:t>. Last accessed 30th May 2021.</w:t>
      </w:r>
    </w:p>
    <w:p w14:paraId="2F3B85E5" w14:textId="77777777" w:rsidR="00D01067" w:rsidRPr="009F3B07" w:rsidRDefault="00D01067" w:rsidP="00D01067">
      <w:pPr>
        <w:spacing w:line="360" w:lineRule="auto"/>
        <w:jc w:val="both"/>
        <w:rPr>
          <w:rFonts w:ascii="Times New Roman" w:hAnsi="Times New Roman" w:cs="Times New Roman"/>
          <w:sz w:val="24"/>
          <w:szCs w:val="24"/>
        </w:rPr>
      </w:pPr>
    </w:p>
    <w:p w14:paraId="198C6B8D" w14:textId="77777777" w:rsidR="00D01067" w:rsidRPr="009F3B07" w:rsidRDefault="00D01067" w:rsidP="00D01067">
      <w:pPr>
        <w:spacing w:line="360" w:lineRule="auto"/>
        <w:jc w:val="both"/>
        <w:rPr>
          <w:rFonts w:ascii="Times New Roman" w:hAnsi="Times New Roman" w:cs="Times New Roman"/>
          <w:sz w:val="24"/>
          <w:szCs w:val="24"/>
        </w:rPr>
      </w:pPr>
    </w:p>
    <w:p w14:paraId="3B06AD08" w14:textId="77777777" w:rsidR="00D01067" w:rsidRPr="009F3B07" w:rsidRDefault="00D01067" w:rsidP="00D01067">
      <w:pPr>
        <w:pStyle w:val="NormalWeb"/>
        <w:spacing w:before="0" w:beforeAutospacing="0" w:after="0" w:afterAutospacing="0" w:line="360" w:lineRule="auto"/>
        <w:rPr>
          <w:color w:val="000000"/>
        </w:rPr>
      </w:pPr>
      <w:r w:rsidRPr="009F3B07">
        <w:rPr>
          <w:color w:val="000000"/>
        </w:rPr>
        <w:lastRenderedPageBreak/>
        <w:t>College of Policing. (2021). </w:t>
      </w:r>
      <w:r w:rsidRPr="009F3B07">
        <w:rPr>
          <w:i/>
          <w:iCs/>
          <w:color w:val="000000"/>
        </w:rPr>
        <w:t>Communications Data Investigator.</w:t>
      </w:r>
      <w:r w:rsidRPr="009F3B07">
        <w:rPr>
          <w:color w:val="000000"/>
        </w:rPr>
        <w:t xml:space="preserve"> Available: </w:t>
      </w:r>
      <w:hyperlink r:id="rId25" w:history="1">
        <w:r w:rsidRPr="009F3B07">
          <w:rPr>
            <w:rStyle w:val="Hyperlink"/>
          </w:rPr>
          <w:t>https://profdev.college.police.uk/professional-profile/communications-data-investigator/</w:t>
        </w:r>
      </w:hyperlink>
      <w:r w:rsidRPr="009F3B07">
        <w:rPr>
          <w:color w:val="000000"/>
        </w:rPr>
        <w:t xml:space="preserve"> . Last accessed 30th May 2021.</w:t>
      </w:r>
    </w:p>
    <w:p w14:paraId="0A28D736" w14:textId="77777777" w:rsidR="00D01067" w:rsidRPr="009F3B07" w:rsidRDefault="00D01067" w:rsidP="00D01067">
      <w:pPr>
        <w:pStyle w:val="NormalWeb"/>
        <w:spacing w:before="0" w:beforeAutospacing="0" w:after="0" w:afterAutospacing="0" w:line="360" w:lineRule="auto"/>
        <w:rPr>
          <w:color w:val="0E101A"/>
        </w:rPr>
      </w:pPr>
    </w:p>
    <w:p w14:paraId="5BD4FB25" w14:textId="77777777" w:rsidR="00D01067" w:rsidRPr="009F3B07" w:rsidRDefault="00D01067" w:rsidP="00D01067">
      <w:pPr>
        <w:spacing w:line="360" w:lineRule="auto"/>
        <w:rPr>
          <w:rFonts w:ascii="Times New Roman" w:hAnsi="Times New Roman" w:cs="Times New Roman"/>
          <w:sz w:val="24"/>
          <w:szCs w:val="24"/>
        </w:rPr>
      </w:pPr>
      <w:r w:rsidRPr="009F3B07">
        <w:rPr>
          <w:rFonts w:ascii="Times New Roman" w:hAnsi="Times New Roman" w:cs="Times New Roman"/>
          <w:sz w:val="24"/>
          <w:szCs w:val="24"/>
        </w:rPr>
        <w:t>Eden district council. (2021). </w:t>
      </w:r>
      <w:r w:rsidRPr="009F3B07">
        <w:rPr>
          <w:rFonts w:ascii="Times New Roman" w:hAnsi="Times New Roman" w:cs="Times New Roman"/>
          <w:i/>
          <w:iCs/>
          <w:sz w:val="24"/>
          <w:szCs w:val="24"/>
        </w:rPr>
        <w:t>Anti-Social behaviour and criminal damage.</w:t>
      </w:r>
      <w:r w:rsidRPr="009F3B07">
        <w:rPr>
          <w:rFonts w:ascii="Times New Roman" w:hAnsi="Times New Roman" w:cs="Times New Roman"/>
          <w:sz w:val="24"/>
          <w:szCs w:val="24"/>
        </w:rPr>
        <w:t xml:space="preserve"> Available: </w:t>
      </w:r>
      <w:hyperlink r:id="rId26" w:history="1">
        <w:r w:rsidRPr="009F3B07">
          <w:rPr>
            <w:rStyle w:val="Hyperlink"/>
            <w:rFonts w:ascii="Times New Roman" w:hAnsi="Times New Roman" w:cs="Times New Roman"/>
            <w:sz w:val="24"/>
            <w:szCs w:val="24"/>
          </w:rPr>
          <w:t>https://www.eden.gov.uk/your-environment/your-community/community-safety/anti-social-behaviour-and-criminal-damage/</w:t>
        </w:r>
      </w:hyperlink>
      <w:r w:rsidRPr="009F3B07">
        <w:rPr>
          <w:rFonts w:ascii="Times New Roman" w:hAnsi="Times New Roman" w:cs="Times New Roman"/>
          <w:sz w:val="24"/>
          <w:szCs w:val="24"/>
        </w:rPr>
        <w:t xml:space="preserve"> . Last accessed 30th May 2021.</w:t>
      </w:r>
    </w:p>
    <w:p w14:paraId="14B3B40E" w14:textId="77777777" w:rsidR="00D01067" w:rsidRPr="009F3B07" w:rsidRDefault="00D01067" w:rsidP="00D01067">
      <w:pPr>
        <w:spacing w:line="360" w:lineRule="auto"/>
        <w:rPr>
          <w:rFonts w:ascii="Times New Roman" w:hAnsi="Times New Roman" w:cs="Times New Roman"/>
          <w:sz w:val="24"/>
          <w:szCs w:val="24"/>
        </w:rPr>
      </w:pPr>
    </w:p>
    <w:p w14:paraId="4D0F28FE" w14:textId="77777777" w:rsidR="00D01067" w:rsidRPr="009F3B07" w:rsidRDefault="00D01067" w:rsidP="00D01067">
      <w:pPr>
        <w:pStyle w:val="NormalWeb"/>
        <w:spacing w:before="0" w:beforeAutospacing="0" w:after="0" w:afterAutospacing="0" w:line="360" w:lineRule="auto"/>
        <w:rPr>
          <w:color w:val="000000"/>
        </w:rPr>
      </w:pPr>
      <w:r w:rsidRPr="009F3B07">
        <w:rPr>
          <w:color w:val="000000"/>
        </w:rPr>
        <w:t>Greenberg, J. (1987). </w:t>
      </w:r>
      <w:r w:rsidRPr="009F3B07">
        <w:rPr>
          <w:i/>
          <w:iCs/>
          <w:color w:val="000000"/>
        </w:rPr>
        <w:t>A Taxonomy of Organizational Justice Theories’, The Academy of Managemen</w:t>
      </w:r>
      <w:r w:rsidRPr="009F3B07">
        <w:rPr>
          <w:i/>
          <w:iCs/>
        </w:rPr>
        <w:t xml:space="preserve">t </w:t>
      </w:r>
      <w:proofErr w:type="gramStart"/>
      <w:r w:rsidRPr="009F3B07">
        <w:rPr>
          <w:i/>
          <w:iCs/>
          <w:color w:val="000000"/>
        </w:rPr>
        <w:t>Review,.</w:t>
      </w:r>
      <w:proofErr w:type="gramEnd"/>
      <w:r w:rsidRPr="009F3B07">
        <w:rPr>
          <w:color w:val="000000"/>
        </w:rPr>
        <w:t xml:space="preserve"> Available: </w:t>
      </w:r>
      <w:hyperlink r:id="rId27" w:history="1">
        <w:r w:rsidRPr="009F3B07">
          <w:rPr>
            <w:rStyle w:val="Hyperlink"/>
          </w:rPr>
          <w:t>http://web.mit.edu/curhan/www/docs/Articles/15341_Readings/Justice/Greenberg_1987</w:t>
        </w:r>
      </w:hyperlink>
      <w:r w:rsidRPr="009F3B07">
        <w:t xml:space="preserve"> . </w:t>
      </w:r>
      <w:r w:rsidRPr="009F3B07">
        <w:rPr>
          <w:color w:val="000000"/>
        </w:rPr>
        <w:t>Last accessed 30th May 2021.</w:t>
      </w:r>
    </w:p>
    <w:p w14:paraId="59A4830C" w14:textId="77777777" w:rsidR="00D01067" w:rsidRPr="009F3B07" w:rsidRDefault="00D01067" w:rsidP="00D01067">
      <w:pPr>
        <w:spacing w:line="360" w:lineRule="auto"/>
        <w:jc w:val="both"/>
        <w:rPr>
          <w:rFonts w:ascii="Times New Roman" w:hAnsi="Times New Roman" w:cs="Times New Roman"/>
          <w:sz w:val="24"/>
          <w:szCs w:val="24"/>
        </w:rPr>
      </w:pPr>
    </w:p>
    <w:p w14:paraId="174436FB" w14:textId="77777777" w:rsidR="00D01067" w:rsidRPr="009F3B07" w:rsidRDefault="00D01067" w:rsidP="00D01067">
      <w:pPr>
        <w:spacing w:line="360" w:lineRule="auto"/>
        <w:jc w:val="both"/>
        <w:rPr>
          <w:rFonts w:ascii="Times New Roman" w:hAnsi="Times New Roman" w:cs="Times New Roman"/>
          <w:sz w:val="24"/>
          <w:szCs w:val="24"/>
        </w:rPr>
      </w:pPr>
    </w:p>
    <w:p w14:paraId="2EFE09EF" w14:textId="77777777" w:rsidR="00D01067" w:rsidRPr="009F3B07" w:rsidRDefault="00D01067" w:rsidP="00D01067">
      <w:pPr>
        <w:spacing w:line="360" w:lineRule="auto"/>
        <w:rPr>
          <w:rFonts w:ascii="Times New Roman" w:hAnsi="Times New Roman" w:cs="Times New Roman"/>
          <w:sz w:val="24"/>
          <w:szCs w:val="24"/>
        </w:rPr>
      </w:pPr>
      <w:r w:rsidRPr="009F3B07">
        <w:rPr>
          <w:rFonts w:ascii="Times New Roman" w:hAnsi="Times New Roman" w:cs="Times New Roman"/>
          <w:sz w:val="24"/>
          <w:szCs w:val="24"/>
        </w:rPr>
        <w:t>Grose, C. (2020). </w:t>
      </w:r>
      <w:r w:rsidRPr="009F3B07">
        <w:rPr>
          <w:rFonts w:ascii="Times New Roman" w:hAnsi="Times New Roman" w:cs="Times New Roman"/>
          <w:i/>
          <w:iCs/>
          <w:sz w:val="24"/>
          <w:szCs w:val="24"/>
        </w:rPr>
        <w:t>Dealing with anti-social behaviour during COVID-19 lockdown.</w:t>
      </w:r>
      <w:r w:rsidRPr="009F3B07">
        <w:rPr>
          <w:rFonts w:ascii="Times New Roman" w:hAnsi="Times New Roman" w:cs="Times New Roman"/>
          <w:sz w:val="24"/>
          <w:szCs w:val="24"/>
        </w:rPr>
        <w:t xml:space="preserve"> Available: </w:t>
      </w:r>
      <w:hyperlink r:id="rId28" w:history="1">
        <w:r w:rsidRPr="009F3B07">
          <w:rPr>
            <w:rStyle w:val="Hyperlink"/>
            <w:rFonts w:ascii="Times New Roman" w:hAnsi="Times New Roman" w:cs="Times New Roman"/>
            <w:sz w:val="24"/>
            <w:szCs w:val="24"/>
          </w:rPr>
          <w:t>https://www.capsticks.com/insights/dealing-with-anti-social-behaviour-during-covid-19-lockdown</w:t>
        </w:r>
      </w:hyperlink>
      <w:r w:rsidRPr="009F3B07">
        <w:rPr>
          <w:rFonts w:ascii="Times New Roman" w:hAnsi="Times New Roman" w:cs="Times New Roman"/>
          <w:sz w:val="24"/>
          <w:szCs w:val="24"/>
        </w:rPr>
        <w:t xml:space="preserve"> . Last accessed 30th May 2021.</w:t>
      </w:r>
    </w:p>
    <w:p w14:paraId="62CFEBFD" w14:textId="77777777" w:rsidR="00D01067" w:rsidRPr="009F3B07" w:rsidRDefault="00D01067" w:rsidP="00D01067">
      <w:pPr>
        <w:spacing w:line="360" w:lineRule="auto"/>
        <w:rPr>
          <w:rFonts w:ascii="Times New Roman" w:hAnsi="Times New Roman" w:cs="Times New Roman"/>
          <w:sz w:val="24"/>
          <w:szCs w:val="24"/>
        </w:rPr>
      </w:pPr>
    </w:p>
    <w:p w14:paraId="5D9D44C4" w14:textId="77777777" w:rsidR="00D01067" w:rsidRPr="009F3B07" w:rsidRDefault="00D01067" w:rsidP="00D01067">
      <w:pPr>
        <w:pStyle w:val="NormalWeb"/>
        <w:spacing w:before="0" w:beforeAutospacing="0" w:after="0" w:afterAutospacing="0" w:line="360" w:lineRule="auto"/>
        <w:rPr>
          <w:color w:val="000000"/>
        </w:rPr>
      </w:pPr>
      <w:r w:rsidRPr="009F3B07">
        <w:rPr>
          <w:color w:val="000000"/>
        </w:rPr>
        <w:t>HMICFRS. (2021). </w:t>
      </w:r>
      <w:r w:rsidRPr="009F3B07">
        <w:rPr>
          <w:i/>
          <w:iCs/>
          <w:color w:val="000000"/>
        </w:rPr>
        <w:t>An inspection of the Metropolitan Police Service’s policing of a vigil held in commemoration of Sarah Everard.</w:t>
      </w:r>
      <w:r w:rsidRPr="009F3B07">
        <w:rPr>
          <w:color w:val="000000"/>
        </w:rPr>
        <w:t xml:space="preserve"> Available: </w:t>
      </w:r>
      <w:hyperlink r:id="rId29" w:history="1">
        <w:r w:rsidRPr="009F3B07">
          <w:rPr>
            <w:rStyle w:val="Hyperlink"/>
          </w:rPr>
          <w:t>https://www.justiceinspectorates.gov.uk/hmicfrs/publications/an-inspection-of-the-metropolitan-police-services-policing-of-a-vigil-held-in-commemoration-of-sarah-everard/</w:t>
        </w:r>
      </w:hyperlink>
      <w:r w:rsidRPr="009F3B07">
        <w:rPr>
          <w:color w:val="000000"/>
        </w:rPr>
        <w:t xml:space="preserve"> . Last accessed 30th May 2021.</w:t>
      </w:r>
    </w:p>
    <w:p w14:paraId="7563F6B4" w14:textId="77777777" w:rsidR="00D01067" w:rsidRPr="009F3B07" w:rsidRDefault="00D01067" w:rsidP="00D01067">
      <w:pPr>
        <w:pStyle w:val="NormalWeb"/>
        <w:spacing w:before="0" w:beforeAutospacing="0" w:after="0" w:afterAutospacing="0" w:line="360" w:lineRule="auto"/>
        <w:rPr>
          <w:color w:val="000000"/>
        </w:rPr>
      </w:pPr>
    </w:p>
    <w:p w14:paraId="16FC5FFD" w14:textId="77777777" w:rsidR="00D01067" w:rsidRPr="009F3B07" w:rsidRDefault="00D01067" w:rsidP="00D01067">
      <w:pPr>
        <w:pStyle w:val="NormalWeb"/>
        <w:spacing w:before="0" w:beforeAutospacing="0" w:after="0" w:afterAutospacing="0" w:line="360" w:lineRule="auto"/>
        <w:rPr>
          <w:color w:val="000000"/>
        </w:rPr>
      </w:pPr>
    </w:p>
    <w:p w14:paraId="6AFB257B" w14:textId="77777777" w:rsidR="00D01067" w:rsidRPr="009F3B07" w:rsidRDefault="00D01067" w:rsidP="00D01067">
      <w:pPr>
        <w:spacing w:line="360" w:lineRule="auto"/>
        <w:rPr>
          <w:rFonts w:ascii="Times New Roman" w:hAnsi="Times New Roman" w:cs="Times New Roman"/>
          <w:sz w:val="24"/>
          <w:szCs w:val="24"/>
        </w:rPr>
      </w:pPr>
      <w:r w:rsidRPr="009F3B07">
        <w:rPr>
          <w:rFonts w:ascii="Times New Roman" w:hAnsi="Times New Roman" w:cs="Times New Roman"/>
          <w:sz w:val="24"/>
          <w:szCs w:val="24"/>
        </w:rPr>
        <w:t>HMICFRS. (2021). </w:t>
      </w:r>
      <w:r w:rsidRPr="009F3B07">
        <w:rPr>
          <w:rFonts w:ascii="Times New Roman" w:hAnsi="Times New Roman" w:cs="Times New Roman"/>
          <w:i/>
          <w:iCs/>
          <w:sz w:val="24"/>
          <w:szCs w:val="24"/>
        </w:rPr>
        <w:t>An inspection of the Metropolitan Police Service’s policing of a vigil held in commemoration of Sarah Everard.</w:t>
      </w:r>
      <w:r w:rsidRPr="009F3B07">
        <w:rPr>
          <w:rFonts w:ascii="Times New Roman" w:hAnsi="Times New Roman" w:cs="Times New Roman"/>
          <w:sz w:val="24"/>
          <w:szCs w:val="24"/>
        </w:rPr>
        <w:t xml:space="preserve"> Available: </w:t>
      </w:r>
      <w:hyperlink r:id="rId30" w:history="1">
        <w:r w:rsidRPr="009F3B07">
          <w:rPr>
            <w:rStyle w:val="Hyperlink"/>
            <w:rFonts w:ascii="Times New Roman" w:hAnsi="Times New Roman" w:cs="Times New Roman"/>
            <w:sz w:val="24"/>
            <w:szCs w:val="24"/>
          </w:rPr>
          <w:t>https://www.justiceinspectorates.gov.uk/hmicfrs/publications/an-inspection-of-the-metropolitan-police-services-policing-of-a-vigil-held-in-commemoration-of-sarah-everard/</w:t>
        </w:r>
      </w:hyperlink>
      <w:r w:rsidRPr="009F3B07">
        <w:rPr>
          <w:rFonts w:ascii="Times New Roman" w:hAnsi="Times New Roman" w:cs="Times New Roman"/>
          <w:sz w:val="24"/>
          <w:szCs w:val="24"/>
        </w:rPr>
        <w:t xml:space="preserve"> . Last accessed 30th May 2021</w:t>
      </w:r>
    </w:p>
    <w:p w14:paraId="3FD9BED8" w14:textId="77777777" w:rsidR="00D01067" w:rsidRPr="009F3B07" w:rsidRDefault="00D01067" w:rsidP="00D01067">
      <w:pPr>
        <w:spacing w:line="360" w:lineRule="auto"/>
        <w:rPr>
          <w:rStyle w:val="Hyperlink"/>
          <w:rFonts w:ascii="Times New Roman" w:hAnsi="Times New Roman" w:cs="Times New Roman"/>
          <w:color w:val="4A6EE0"/>
          <w:sz w:val="24"/>
          <w:szCs w:val="24"/>
        </w:rPr>
      </w:pPr>
    </w:p>
    <w:p w14:paraId="1F7B3252" w14:textId="77777777" w:rsidR="00D01067" w:rsidRPr="009F3B07" w:rsidRDefault="00D01067" w:rsidP="00D01067">
      <w:pPr>
        <w:pStyle w:val="NormalWeb"/>
        <w:spacing w:before="0" w:beforeAutospacing="0" w:after="0" w:afterAutospacing="0" w:line="360" w:lineRule="auto"/>
        <w:rPr>
          <w:color w:val="000000"/>
        </w:rPr>
      </w:pPr>
      <w:proofErr w:type="spellStart"/>
      <w:r w:rsidRPr="009F3B07">
        <w:rPr>
          <w:color w:val="000000"/>
        </w:rPr>
        <w:t>Hodgkins</w:t>
      </w:r>
      <w:proofErr w:type="spellEnd"/>
      <w:r w:rsidRPr="009F3B07">
        <w:rPr>
          <w:color w:val="000000"/>
        </w:rPr>
        <w:t>, R. (2018). </w:t>
      </w:r>
      <w:r w:rsidRPr="009F3B07">
        <w:rPr>
          <w:i/>
          <w:iCs/>
          <w:color w:val="000000"/>
        </w:rPr>
        <w:t xml:space="preserve">How are New Technologies Transforming the Police </w:t>
      </w:r>
      <w:proofErr w:type="gramStart"/>
      <w:r w:rsidRPr="009F3B07">
        <w:rPr>
          <w:i/>
          <w:iCs/>
          <w:color w:val="000000"/>
        </w:rPr>
        <w:t>Force?.</w:t>
      </w:r>
      <w:proofErr w:type="gramEnd"/>
      <w:r w:rsidRPr="009F3B07">
        <w:rPr>
          <w:color w:val="000000"/>
        </w:rPr>
        <w:t xml:space="preserve"> Available: </w:t>
      </w:r>
      <w:proofErr w:type="gramStart"/>
      <w:r w:rsidRPr="009F3B07">
        <w:rPr>
          <w:color w:val="000000"/>
        </w:rPr>
        <w:t>https://www.uk.insight.com/en-gb/content-and-resources/articles/2018-</w:t>
      </w:r>
      <w:r w:rsidRPr="009F3B07">
        <w:rPr>
          <w:color w:val="000000"/>
        </w:rPr>
        <w:lastRenderedPageBreak/>
        <w:t>09-28-how-are-new-technologies-transforming-the-police-force .</w:t>
      </w:r>
      <w:proofErr w:type="gramEnd"/>
      <w:r w:rsidRPr="009F3B07">
        <w:rPr>
          <w:color w:val="000000"/>
        </w:rPr>
        <w:t xml:space="preserve"> Last accessed 30th May 2021.</w:t>
      </w:r>
    </w:p>
    <w:p w14:paraId="54464310" w14:textId="77777777" w:rsidR="00D01067" w:rsidRPr="009F3B07" w:rsidRDefault="00D01067" w:rsidP="00D01067">
      <w:pPr>
        <w:pStyle w:val="NormalWeb"/>
        <w:spacing w:before="0" w:beforeAutospacing="0" w:after="0" w:afterAutospacing="0" w:line="360" w:lineRule="auto"/>
        <w:rPr>
          <w:color w:val="000000"/>
        </w:rPr>
      </w:pPr>
    </w:p>
    <w:p w14:paraId="26879D66" w14:textId="77777777" w:rsidR="00D01067" w:rsidRPr="009F3B07" w:rsidRDefault="00D01067" w:rsidP="00D01067">
      <w:pPr>
        <w:pStyle w:val="NormalWeb"/>
        <w:spacing w:before="0" w:beforeAutospacing="0" w:after="0" w:afterAutospacing="0" w:line="360" w:lineRule="auto"/>
        <w:rPr>
          <w:color w:val="000000"/>
        </w:rPr>
      </w:pPr>
      <w:r w:rsidRPr="009F3B07">
        <w:rPr>
          <w:color w:val="000000"/>
        </w:rPr>
        <w:t>Laming, W. (2003). </w:t>
      </w:r>
      <w:r w:rsidRPr="009F3B07">
        <w:rPr>
          <w:i/>
          <w:iCs/>
          <w:color w:val="000000"/>
        </w:rPr>
        <w:t xml:space="preserve">The Victoria Climbie Inquiry: report of an inquiry by Lord </w:t>
      </w:r>
      <w:proofErr w:type="gramStart"/>
      <w:r w:rsidRPr="009F3B07">
        <w:rPr>
          <w:i/>
          <w:iCs/>
          <w:color w:val="000000"/>
        </w:rPr>
        <w:t>Laming .</w:t>
      </w:r>
      <w:proofErr w:type="gramEnd"/>
      <w:r w:rsidRPr="009F3B07">
        <w:rPr>
          <w:color w:val="000000"/>
        </w:rPr>
        <w:t xml:space="preserve"> Available: </w:t>
      </w:r>
      <w:hyperlink r:id="rId31" w:history="1">
        <w:r w:rsidRPr="009F3B07">
          <w:rPr>
            <w:rStyle w:val="Hyperlink"/>
          </w:rPr>
          <w:t>https://www.gov.uk/government/publications/the-victoria-climbie-inquiry-report-of-an-inquiry-by-lord-laming</w:t>
        </w:r>
      </w:hyperlink>
      <w:r w:rsidRPr="009F3B07">
        <w:rPr>
          <w:color w:val="000000"/>
        </w:rPr>
        <w:t xml:space="preserve"> . Last accessed 30th May 2021.</w:t>
      </w:r>
    </w:p>
    <w:p w14:paraId="3BAE0AB3" w14:textId="77777777" w:rsidR="00D01067" w:rsidRPr="009F3B07" w:rsidRDefault="00D01067" w:rsidP="00D01067">
      <w:pPr>
        <w:pStyle w:val="NormalWeb"/>
        <w:spacing w:before="0" w:beforeAutospacing="0" w:after="0" w:afterAutospacing="0" w:line="360" w:lineRule="auto"/>
        <w:rPr>
          <w:color w:val="000000"/>
        </w:rPr>
      </w:pPr>
    </w:p>
    <w:p w14:paraId="1EDD5B28" w14:textId="77777777" w:rsidR="00D01067" w:rsidRPr="009F3B07" w:rsidRDefault="00D01067" w:rsidP="00D01067">
      <w:pPr>
        <w:pStyle w:val="NormalWeb"/>
        <w:spacing w:before="0" w:beforeAutospacing="0" w:after="0" w:afterAutospacing="0" w:line="360" w:lineRule="auto"/>
        <w:rPr>
          <w:color w:val="000000"/>
        </w:rPr>
      </w:pPr>
    </w:p>
    <w:p w14:paraId="2CFED71D" w14:textId="77777777" w:rsidR="00D01067" w:rsidRPr="009F3B07" w:rsidRDefault="00D01067" w:rsidP="00D01067">
      <w:pPr>
        <w:pStyle w:val="NormalWeb"/>
        <w:spacing w:before="0" w:beforeAutospacing="0" w:after="0" w:afterAutospacing="0" w:line="360" w:lineRule="auto"/>
        <w:rPr>
          <w:color w:val="000000"/>
        </w:rPr>
      </w:pPr>
    </w:p>
    <w:p w14:paraId="478F353F" w14:textId="77777777" w:rsidR="00D01067" w:rsidRPr="009F3B07" w:rsidRDefault="00D01067" w:rsidP="00D01067">
      <w:pPr>
        <w:pStyle w:val="NormalWeb"/>
        <w:spacing w:before="0" w:beforeAutospacing="0" w:after="0" w:afterAutospacing="0" w:line="360" w:lineRule="auto"/>
        <w:rPr>
          <w:color w:val="000000"/>
        </w:rPr>
      </w:pPr>
      <w:proofErr w:type="spellStart"/>
      <w:r w:rsidRPr="009F3B07">
        <w:rPr>
          <w:color w:val="000000"/>
        </w:rPr>
        <w:t>Lankes</w:t>
      </w:r>
      <w:proofErr w:type="spellEnd"/>
      <w:r w:rsidRPr="009F3B07">
        <w:rPr>
          <w:color w:val="000000"/>
        </w:rPr>
        <w:t xml:space="preserve">, </w:t>
      </w:r>
      <w:proofErr w:type="gramStart"/>
      <w:r w:rsidRPr="009F3B07">
        <w:rPr>
          <w:color w:val="000000"/>
        </w:rPr>
        <w:t>C .</w:t>
      </w:r>
      <w:proofErr w:type="gramEnd"/>
      <w:r w:rsidRPr="009F3B07">
        <w:rPr>
          <w:color w:val="000000"/>
        </w:rPr>
        <w:t xml:space="preserve"> (2021). </w:t>
      </w:r>
      <w:r w:rsidRPr="009F3B07">
        <w:rPr>
          <w:i/>
          <w:iCs/>
          <w:color w:val="000000"/>
        </w:rPr>
        <w:t>How George Floyd's death reignited a worldwide movement.</w:t>
      </w:r>
      <w:r w:rsidRPr="009F3B07">
        <w:rPr>
          <w:color w:val="000000"/>
        </w:rPr>
        <w:t xml:space="preserve"> Available: </w:t>
      </w:r>
      <w:hyperlink r:id="rId32" w:history="1">
        <w:r w:rsidRPr="009F3B07">
          <w:rPr>
            <w:rStyle w:val="Hyperlink"/>
          </w:rPr>
          <w:t>https://www.dw.com/en/how-george-floyds-death-reignited-a-worldwide-movement/a-56781938</w:t>
        </w:r>
      </w:hyperlink>
      <w:r w:rsidRPr="009F3B07">
        <w:rPr>
          <w:color w:val="000000"/>
        </w:rPr>
        <w:t>. Last accessed 30th May 2021</w:t>
      </w:r>
    </w:p>
    <w:p w14:paraId="5BFA9730" w14:textId="77777777" w:rsidR="00D01067" w:rsidRPr="009F3B07" w:rsidRDefault="00D01067" w:rsidP="00D01067">
      <w:pPr>
        <w:pStyle w:val="NormalWeb"/>
        <w:spacing w:before="0" w:beforeAutospacing="0" w:after="0" w:afterAutospacing="0" w:line="360" w:lineRule="auto"/>
        <w:rPr>
          <w:color w:val="000000"/>
        </w:rPr>
      </w:pPr>
    </w:p>
    <w:p w14:paraId="3786FC75" w14:textId="77777777" w:rsidR="00D01067" w:rsidRPr="009F3B07" w:rsidRDefault="00D01067" w:rsidP="00D01067">
      <w:pPr>
        <w:spacing w:line="360" w:lineRule="auto"/>
        <w:jc w:val="both"/>
        <w:rPr>
          <w:rFonts w:ascii="Times New Roman" w:hAnsi="Times New Roman" w:cs="Times New Roman"/>
          <w:sz w:val="24"/>
          <w:szCs w:val="24"/>
        </w:rPr>
      </w:pPr>
      <w:bookmarkStart w:id="19" w:name="_Hlk73306836"/>
      <w:r w:rsidRPr="009F3B07">
        <w:rPr>
          <w:rFonts w:ascii="Times New Roman" w:hAnsi="Times New Roman" w:cs="Times New Roman"/>
          <w:sz w:val="24"/>
          <w:szCs w:val="24"/>
        </w:rPr>
        <w:t xml:space="preserve">Latham, G.P. &amp; </w:t>
      </w:r>
      <w:proofErr w:type="spellStart"/>
      <w:r w:rsidRPr="009F3B07">
        <w:rPr>
          <w:rFonts w:ascii="Times New Roman" w:hAnsi="Times New Roman" w:cs="Times New Roman"/>
          <w:sz w:val="24"/>
          <w:szCs w:val="24"/>
        </w:rPr>
        <w:t>Pinder</w:t>
      </w:r>
      <w:proofErr w:type="spellEnd"/>
      <w:r w:rsidRPr="009F3B07">
        <w:rPr>
          <w:rFonts w:ascii="Times New Roman" w:hAnsi="Times New Roman" w:cs="Times New Roman"/>
          <w:sz w:val="24"/>
          <w:szCs w:val="24"/>
        </w:rPr>
        <w:t xml:space="preserve">, </w:t>
      </w:r>
      <w:proofErr w:type="gramStart"/>
      <w:r w:rsidRPr="009F3B07">
        <w:rPr>
          <w:rFonts w:ascii="Times New Roman" w:hAnsi="Times New Roman" w:cs="Times New Roman"/>
          <w:sz w:val="24"/>
          <w:szCs w:val="24"/>
        </w:rPr>
        <w:t>C.C..</w:t>
      </w:r>
      <w:proofErr w:type="gramEnd"/>
      <w:r w:rsidRPr="009F3B07">
        <w:rPr>
          <w:rFonts w:ascii="Times New Roman" w:hAnsi="Times New Roman" w:cs="Times New Roman"/>
          <w:sz w:val="24"/>
          <w:szCs w:val="24"/>
        </w:rPr>
        <w:t xml:space="preserve"> (2005). </w:t>
      </w:r>
      <w:bookmarkEnd w:id="19"/>
      <w:r w:rsidRPr="009F3B07">
        <w:rPr>
          <w:rFonts w:ascii="Times New Roman" w:hAnsi="Times New Roman" w:cs="Times New Roman"/>
          <w:i/>
          <w:iCs/>
          <w:sz w:val="24"/>
          <w:szCs w:val="24"/>
        </w:rPr>
        <w:t xml:space="preserve">Latham, G.P. and </w:t>
      </w:r>
      <w:proofErr w:type="spellStart"/>
      <w:r w:rsidRPr="009F3B07">
        <w:rPr>
          <w:rFonts w:ascii="Times New Roman" w:hAnsi="Times New Roman" w:cs="Times New Roman"/>
          <w:i/>
          <w:iCs/>
          <w:sz w:val="24"/>
          <w:szCs w:val="24"/>
        </w:rPr>
        <w:t>Pinder</w:t>
      </w:r>
      <w:proofErr w:type="spellEnd"/>
      <w:r w:rsidRPr="009F3B07">
        <w:rPr>
          <w:rFonts w:ascii="Times New Roman" w:hAnsi="Times New Roman" w:cs="Times New Roman"/>
          <w:i/>
          <w:iCs/>
          <w:sz w:val="24"/>
          <w:szCs w:val="24"/>
        </w:rPr>
        <w:t xml:space="preserve">, </w:t>
      </w:r>
      <w:proofErr w:type="gramStart"/>
      <w:r w:rsidRPr="009F3B07">
        <w:rPr>
          <w:rFonts w:ascii="Times New Roman" w:hAnsi="Times New Roman" w:cs="Times New Roman"/>
          <w:i/>
          <w:iCs/>
          <w:sz w:val="24"/>
          <w:szCs w:val="24"/>
        </w:rPr>
        <w:t>C.C..</w:t>
      </w:r>
      <w:proofErr w:type="gramEnd"/>
      <w:r w:rsidRPr="009F3B07">
        <w:rPr>
          <w:rFonts w:ascii="Times New Roman" w:hAnsi="Times New Roman" w:cs="Times New Roman"/>
          <w:sz w:val="24"/>
          <w:szCs w:val="24"/>
        </w:rPr>
        <w:t xml:space="preserve"> Available: </w:t>
      </w:r>
      <w:hyperlink r:id="rId33" w:history="1">
        <w:r w:rsidRPr="009F3B07">
          <w:rPr>
            <w:rStyle w:val="Hyperlink"/>
            <w:rFonts w:ascii="Times New Roman" w:hAnsi="Times New Roman" w:cs="Times New Roman"/>
            <w:sz w:val="24"/>
            <w:szCs w:val="24"/>
          </w:rPr>
          <w:t>https://www.scirp.org/reference/referencespapers.aspx?referenceid=2340644</w:t>
        </w:r>
      </w:hyperlink>
      <w:r w:rsidRPr="009F3B07">
        <w:rPr>
          <w:rFonts w:ascii="Times New Roman" w:hAnsi="Times New Roman" w:cs="Times New Roman"/>
          <w:sz w:val="24"/>
          <w:szCs w:val="24"/>
        </w:rPr>
        <w:t xml:space="preserve">.  </w:t>
      </w:r>
    </w:p>
    <w:p w14:paraId="508FDD2F" w14:textId="77777777" w:rsidR="00D01067" w:rsidRPr="009F3B07" w:rsidRDefault="00D01067" w:rsidP="00D01067">
      <w:pPr>
        <w:pStyle w:val="NormalWeb"/>
        <w:spacing w:before="0" w:beforeAutospacing="0" w:after="0" w:afterAutospacing="0" w:line="360" w:lineRule="auto"/>
        <w:rPr>
          <w:color w:val="000000"/>
        </w:rPr>
      </w:pPr>
      <w:proofErr w:type="spellStart"/>
      <w:r w:rsidRPr="009F3B07">
        <w:t>LawTeacher</w:t>
      </w:r>
      <w:proofErr w:type="spellEnd"/>
      <w:r w:rsidRPr="009F3B07">
        <w:t xml:space="preserve">, (2013). Impact of the Human Rights Act 1998 on Privacy Law. [online]. </w:t>
      </w:r>
      <w:r w:rsidRPr="009F3B07">
        <w:rPr>
          <w:color w:val="000000"/>
        </w:rPr>
        <w:t>Last accessed 30th May 2021.</w:t>
      </w:r>
    </w:p>
    <w:p w14:paraId="3A253542" w14:textId="77777777" w:rsidR="00D01067" w:rsidRPr="009F3B07" w:rsidRDefault="00D01067" w:rsidP="00D01067">
      <w:pPr>
        <w:spacing w:line="360" w:lineRule="auto"/>
        <w:rPr>
          <w:rFonts w:ascii="Times New Roman" w:hAnsi="Times New Roman" w:cs="Times New Roman"/>
          <w:sz w:val="24"/>
          <w:szCs w:val="24"/>
        </w:rPr>
      </w:pPr>
    </w:p>
    <w:p w14:paraId="4078EF02" w14:textId="77777777" w:rsidR="00D01067" w:rsidRPr="009F3B07" w:rsidRDefault="00D01067" w:rsidP="00D01067">
      <w:pPr>
        <w:spacing w:line="360" w:lineRule="auto"/>
        <w:rPr>
          <w:rFonts w:ascii="Times New Roman" w:hAnsi="Times New Roman" w:cs="Times New Roman"/>
          <w:sz w:val="24"/>
          <w:szCs w:val="24"/>
        </w:rPr>
      </w:pPr>
    </w:p>
    <w:p w14:paraId="7A75E4E2" w14:textId="77777777" w:rsidR="00D01067" w:rsidRPr="009F3B07" w:rsidRDefault="00D01067" w:rsidP="00D01067">
      <w:pPr>
        <w:spacing w:line="360" w:lineRule="auto"/>
        <w:rPr>
          <w:rFonts w:ascii="Times New Roman" w:hAnsi="Times New Roman" w:cs="Times New Roman"/>
          <w:sz w:val="24"/>
          <w:szCs w:val="24"/>
        </w:rPr>
      </w:pPr>
      <w:r w:rsidRPr="009F3B07">
        <w:rPr>
          <w:rFonts w:ascii="Times New Roman" w:hAnsi="Times New Roman" w:cs="Times New Roman"/>
          <w:sz w:val="24"/>
          <w:szCs w:val="24"/>
        </w:rPr>
        <w:t xml:space="preserve">Available from: </w:t>
      </w:r>
      <w:hyperlink r:id="rId34" w:history="1">
        <w:r w:rsidRPr="009F3B07">
          <w:rPr>
            <w:rStyle w:val="Hyperlink"/>
            <w:rFonts w:ascii="Times New Roman" w:hAnsi="Times New Roman" w:cs="Times New Roman"/>
            <w:sz w:val="24"/>
            <w:szCs w:val="24"/>
          </w:rPr>
          <w:t>https://www.lawteacher.net/free-law-essays/human-rights/human-rights-act-privacy-law-8262.php?vref=1</w:t>
        </w:r>
      </w:hyperlink>
      <w:r w:rsidRPr="009F3B07">
        <w:rPr>
          <w:rFonts w:ascii="Times New Roman" w:hAnsi="Times New Roman" w:cs="Times New Roman"/>
          <w:sz w:val="24"/>
          <w:szCs w:val="24"/>
        </w:rPr>
        <w:t xml:space="preserve">  Accessed 30th May 2021.</w:t>
      </w:r>
    </w:p>
    <w:p w14:paraId="17DAA50B" w14:textId="77777777" w:rsidR="00D01067" w:rsidRPr="009F3B07" w:rsidRDefault="00D01067" w:rsidP="00D01067">
      <w:pPr>
        <w:spacing w:line="360" w:lineRule="auto"/>
        <w:rPr>
          <w:rFonts w:ascii="Times New Roman" w:hAnsi="Times New Roman" w:cs="Times New Roman"/>
          <w:sz w:val="24"/>
          <w:szCs w:val="24"/>
        </w:rPr>
      </w:pPr>
    </w:p>
    <w:p w14:paraId="39FA630D" w14:textId="77777777" w:rsidR="00D01067" w:rsidRPr="009F3B07" w:rsidRDefault="00D01067" w:rsidP="00D01067">
      <w:pPr>
        <w:pStyle w:val="NormalWeb"/>
        <w:spacing w:before="0" w:beforeAutospacing="0" w:after="0" w:afterAutospacing="0" w:line="360" w:lineRule="auto"/>
        <w:rPr>
          <w:color w:val="000000"/>
        </w:rPr>
      </w:pPr>
      <w:r w:rsidRPr="009F3B07">
        <w:rPr>
          <w:color w:val="000000"/>
        </w:rPr>
        <w:t>McInnes, A (2007). </w:t>
      </w:r>
      <w:r w:rsidRPr="009F3B07">
        <w:rPr>
          <w:i/>
          <w:iCs/>
          <w:color w:val="000000"/>
        </w:rPr>
        <w:t>The Origin, Concept and Principles of Multi- Agency Partnership Working.</w:t>
      </w:r>
      <w:r w:rsidRPr="009F3B07">
        <w:rPr>
          <w:color w:val="000000"/>
        </w:rPr>
        <w:t xml:space="preserve"> Available: </w:t>
      </w:r>
      <w:hyperlink r:id="rId35" w:history="1">
        <w:r w:rsidRPr="009F3B07">
          <w:rPr>
            <w:rStyle w:val="Hyperlink"/>
          </w:rPr>
          <w:t>https://www.studocu.com/en-gb/document/middlesex-university-london/leadership-and-management-in-early-years-settings/summaries/the-origin-concept-and-principles-ch-01/1679310/view</w:t>
        </w:r>
      </w:hyperlink>
      <w:r w:rsidRPr="009F3B07">
        <w:rPr>
          <w:color w:val="000000"/>
        </w:rPr>
        <w:t xml:space="preserve"> . Last accessed 30th May 2021.</w:t>
      </w:r>
    </w:p>
    <w:p w14:paraId="55B6AB36" w14:textId="77777777" w:rsidR="00D01067" w:rsidRPr="009F3B07" w:rsidRDefault="00D01067" w:rsidP="00D01067">
      <w:pPr>
        <w:pStyle w:val="NormalWeb"/>
        <w:spacing w:before="0" w:beforeAutospacing="0" w:after="0" w:afterAutospacing="0" w:line="360" w:lineRule="auto"/>
        <w:rPr>
          <w:color w:val="000000"/>
        </w:rPr>
      </w:pPr>
    </w:p>
    <w:p w14:paraId="5BD30704" w14:textId="77777777" w:rsidR="00D01067" w:rsidRPr="009F3B07" w:rsidRDefault="00D01067" w:rsidP="00D01067">
      <w:pPr>
        <w:pStyle w:val="NormalWeb"/>
        <w:spacing w:before="0" w:beforeAutospacing="0" w:after="0" w:afterAutospacing="0" w:line="360" w:lineRule="auto"/>
        <w:rPr>
          <w:color w:val="000000"/>
        </w:rPr>
      </w:pPr>
    </w:p>
    <w:p w14:paraId="49C0FA78" w14:textId="77777777" w:rsidR="00D01067" w:rsidRPr="009F3B07" w:rsidRDefault="00D01067" w:rsidP="00D01067">
      <w:pPr>
        <w:spacing w:line="360" w:lineRule="auto"/>
        <w:rPr>
          <w:rFonts w:ascii="Times New Roman" w:hAnsi="Times New Roman" w:cs="Times New Roman"/>
          <w:sz w:val="24"/>
          <w:szCs w:val="24"/>
        </w:rPr>
      </w:pPr>
      <w:r w:rsidRPr="009F3B07">
        <w:rPr>
          <w:rFonts w:ascii="Times New Roman" w:hAnsi="Times New Roman" w:cs="Times New Roman"/>
          <w:sz w:val="24"/>
          <w:szCs w:val="24"/>
        </w:rPr>
        <w:t>Metropolitan Police. (2021). </w:t>
      </w:r>
      <w:r w:rsidRPr="009F3B07">
        <w:rPr>
          <w:rFonts w:ascii="Times New Roman" w:hAnsi="Times New Roman" w:cs="Times New Roman"/>
          <w:i/>
          <w:iCs/>
          <w:sz w:val="24"/>
          <w:szCs w:val="24"/>
        </w:rPr>
        <w:t xml:space="preserve">What is antisocial </w:t>
      </w:r>
      <w:proofErr w:type="gramStart"/>
      <w:r w:rsidRPr="009F3B07">
        <w:rPr>
          <w:rFonts w:ascii="Times New Roman" w:hAnsi="Times New Roman" w:cs="Times New Roman"/>
          <w:i/>
          <w:iCs/>
          <w:sz w:val="24"/>
          <w:szCs w:val="24"/>
        </w:rPr>
        <w:t>behaviour?.</w:t>
      </w:r>
      <w:proofErr w:type="gramEnd"/>
      <w:r w:rsidRPr="009F3B07">
        <w:rPr>
          <w:rFonts w:ascii="Times New Roman" w:hAnsi="Times New Roman" w:cs="Times New Roman"/>
          <w:sz w:val="24"/>
          <w:szCs w:val="24"/>
        </w:rPr>
        <w:t xml:space="preserve"> Available: </w:t>
      </w:r>
      <w:hyperlink r:id="rId36" w:history="1">
        <w:r w:rsidRPr="009F3B07">
          <w:rPr>
            <w:rStyle w:val="Hyperlink"/>
            <w:rFonts w:ascii="Times New Roman" w:hAnsi="Times New Roman" w:cs="Times New Roman"/>
            <w:sz w:val="24"/>
            <w:szCs w:val="24"/>
          </w:rPr>
          <w:t>https://www.met.police.uk/advice/advice-and-information/asb/asb/antisocial-behaviour/what-is-antisocial-behaviour/</w:t>
        </w:r>
      </w:hyperlink>
      <w:r w:rsidRPr="009F3B07">
        <w:rPr>
          <w:rFonts w:ascii="Times New Roman" w:hAnsi="Times New Roman" w:cs="Times New Roman"/>
          <w:sz w:val="24"/>
          <w:szCs w:val="24"/>
        </w:rPr>
        <w:t xml:space="preserve"> . Last accessed 30th May 2021.</w:t>
      </w:r>
    </w:p>
    <w:p w14:paraId="0B55BB84" w14:textId="77777777" w:rsidR="00D01067" w:rsidRPr="009F3B07" w:rsidRDefault="00D01067" w:rsidP="00D01067">
      <w:pPr>
        <w:spacing w:line="360" w:lineRule="auto"/>
        <w:rPr>
          <w:rFonts w:ascii="Times New Roman" w:hAnsi="Times New Roman" w:cs="Times New Roman"/>
          <w:sz w:val="24"/>
          <w:szCs w:val="24"/>
        </w:rPr>
      </w:pPr>
    </w:p>
    <w:p w14:paraId="73077C55" w14:textId="77777777" w:rsidR="00D01067" w:rsidRPr="009F3B07" w:rsidRDefault="00D01067" w:rsidP="00D01067">
      <w:pPr>
        <w:pStyle w:val="NormalWeb"/>
        <w:spacing w:before="0" w:beforeAutospacing="0" w:after="0" w:afterAutospacing="0" w:line="360" w:lineRule="auto"/>
        <w:rPr>
          <w:color w:val="0E101A"/>
        </w:rPr>
      </w:pPr>
      <w:r w:rsidRPr="009F3B07">
        <w:rPr>
          <w:color w:val="000000"/>
        </w:rPr>
        <w:t>NICHE Rms. (2010). </w:t>
      </w:r>
      <w:r w:rsidRPr="009F3B07">
        <w:rPr>
          <w:i/>
          <w:iCs/>
          <w:color w:val="000000"/>
        </w:rPr>
        <w:t>NICHE Technology.</w:t>
      </w:r>
      <w:r w:rsidRPr="009F3B07">
        <w:rPr>
          <w:color w:val="000000"/>
        </w:rPr>
        <w:t xml:space="preserve"> Available: </w:t>
      </w:r>
      <w:hyperlink r:id="rId37" w:history="1">
        <w:r w:rsidRPr="009F3B07">
          <w:rPr>
            <w:rStyle w:val="Hyperlink"/>
          </w:rPr>
          <w:t>https://nicherms.com/wp-content/uploads/2017/03/Merseyside_August2010.pdf</w:t>
        </w:r>
      </w:hyperlink>
      <w:r w:rsidRPr="009F3B07">
        <w:rPr>
          <w:color w:val="000000"/>
        </w:rPr>
        <w:t xml:space="preserve"> . Last accessed 30th May 2021</w:t>
      </w:r>
      <w:r w:rsidRPr="009F3B07">
        <w:rPr>
          <w:color w:val="0E101A"/>
        </w:rPr>
        <w:t xml:space="preserve">  </w:t>
      </w:r>
    </w:p>
    <w:p w14:paraId="0139D0BA" w14:textId="77777777" w:rsidR="00D01067" w:rsidRPr="009F3B07" w:rsidRDefault="00D01067" w:rsidP="00D01067">
      <w:pPr>
        <w:pStyle w:val="NormalWeb"/>
        <w:spacing w:before="0" w:beforeAutospacing="0" w:after="0" w:afterAutospacing="0" w:line="360" w:lineRule="auto"/>
        <w:rPr>
          <w:color w:val="0E101A"/>
        </w:rPr>
      </w:pPr>
    </w:p>
    <w:p w14:paraId="22092F30" w14:textId="77777777" w:rsidR="00D01067" w:rsidRPr="009F3B07" w:rsidRDefault="00D01067" w:rsidP="00D01067">
      <w:pPr>
        <w:spacing w:line="360" w:lineRule="auto"/>
        <w:jc w:val="both"/>
        <w:rPr>
          <w:rFonts w:ascii="Times New Roman" w:hAnsi="Times New Roman" w:cs="Times New Roman"/>
          <w:sz w:val="24"/>
          <w:szCs w:val="24"/>
        </w:rPr>
      </w:pPr>
      <w:proofErr w:type="gramStart"/>
      <w:r w:rsidRPr="009F3B07">
        <w:rPr>
          <w:rFonts w:ascii="Times New Roman" w:hAnsi="Times New Roman" w:cs="Times New Roman"/>
          <w:sz w:val="24"/>
          <w:szCs w:val="24"/>
        </w:rPr>
        <w:t>Psychology.(</w:t>
      </w:r>
      <w:proofErr w:type="gramEnd"/>
      <w:r w:rsidRPr="009F3B07">
        <w:rPr>
          <w:rFonts w:ascii="Times New Roman" w:hAnsi="Times New Roman" w:cs="Times New Roman"/>
          <w:sz w:val="24"/>
          <w:szCs w:val="24"/>
        </w:rPr>
        <w:t>2021). </w:t>
      </w:r>
      <w:r w:rsidRPr="009F3B07">
        <w:rPr>
          <w:rFonts w:ascii="Times New Roman" w:hAnsi="Times New Roman" w:cs="Times New Roman"/>
          <w:i/>
          <w:iCs/>
          <w:sz w:val="24"/>
          <w:szCs w:val="24"/>
        </w:rPr>
        <w:t>Organisational Justice.</w:t>
      </w:r>
      <w:r w:rsidRPr="009F3B07">
        <w:rPr>
          <w:rFonts w:ascii="Times New Roman" w:hAnsi="Times New Roman" w:cs="Times New Roman"/>
          <w:sz w:val="24"/>
          <w:szCs w:val="24"/>
        </w:rPr>
        <w:t xml:space="preserve"> Available: </w:t>
      </w:r>
      <w:hyperlink r:id="rId38" w:history="1">
        <w:r w:rsidRPr="009F3B07">
          <w:rPr>
            <w:rStyle w:val="Hyperlink"/>
            <w:rFonts w:ascii="Times New Roman" w:hAnsi="Times New Roman" w:cs="Times New Roman"/>
            <w:sz w:val="24"/>
            <w:szCs w:val="24"/>
          </w:rPr>
          <w:t>https://psychology.iresearchnet.com/papers/organizational-justice/</w:t>
        </w:r>
      </w:hyperlink>
      <w:r w:rsidRPr="009F3B07">
        <w:rPr>
          <w:rFonts w:ascii="Times New Roman" w:hAnsi="Times New Roman" w:cs="Times New Roman"/>
          <w:sz w:val="24"/>
          <w:szCs w:val="24"/>
        </w:rPr>
        <w:t xml:space="preserve"> . </w:t>
      </w:r>
    </w:p>
    <w:p w14:paraId="55640015" w14:textId="77777777" w:rsidR="00D01067" w:rsidRPr="009F3B07" w:rsidRDefault="00D01067" w:rsidP="00D01067">
      <w:pPr>
        <w:pStyle w:val="NormalWeb"/>
        <w:spacing w:before="0" w:beforeAutospacing="0" w:after="0" w:afterAutospacing="0" w:line="360" w:lineRule="auto"/>
        <w:rPr>
          <w:color w:val="000000"/>
        </w:rPr>
      </w:pPr>
      <w:r w:rsidRPr="009F3B07">
        <w:rPr>
          <w:color w:val="000000"/>
        </w:rPr>
        <w:t>Safeguarding wales. (2021). </w:t>
      </w:r>
      <w:r w:rsidRPr="009F3B07">
        <w:rPr>
          <w:i/>
          <w:iCs/>
          <w:color w:val="000000"/>
        </w:rPr>
        <w:t>wales safeguarding procedures.</w:t>
      </w:r>
      <w:r w:rsidRPr="009F3B07">
        <w:rPr>
          <w:color w:val="000000"/>
        </w:rPr>
        <w:t xml:space="preserve"> Available: </w:t>
      </w:r>
      <w:hyperlink r:id="rId39" w:history="1">
        <w:r w:rsidRPr="009F3B07">
          <w:rPr>
            <w:rStyle w:val="Hyperlink"/>
          </w:rPr>
          <w:t>https://safeguarding.wales/chi/c3pt1/c3pt1.p8.html</w:t>
        </w:r>
      </w:hyperlink>
      <w:r w:rsidRPr="009F3B07">
        <w:rPr>
          <w:color w:val="000000"/>
        </w:rPr>
        <w:t>. Last accessed 30th May 2021.</w:t>
      </w:r>
    </w:p>
    <w:p w14:paraId="7863FB15" w14:textId="77777777" w:rsidR="00D01067" w:rsidRPr="009F3B07" w:rsidRDefault="00D01067" w:rsidP="00D01067">
      <w:pPr>
        <w:pStyle w:val="NormalWeb"/>
        <w:spacing w:before="0" w:beforeAutospacing="0" w:after="0" w:afterAutospacing="0" w:line="360" w:lineRule="auto"/>
        <w:rPr>
          <w:color w:val="000000"/>
        </w:rPr>
      </w:pPr>
    </w:p>
    <w:p w14:paraId="2EA447DF" w14:textId="77777777" w:rsidR="00D01067" w:rsidRPr="009F3B07" w:rsidRDefault="00D01067" w:rsidP="00D01067">
      <w:pPr>
        <w:pStyle w:val="NormalWeb"/>
        <w:spacing w:before="0" w:beforeAutospacing="0" w:after="0" w:afterAutospacing="0" w:line="360" w:lineRule="auto"/>
        <w:rPr>
          <w:color w:val="000000"/>
        </w:rPr>
      </w:pPr>
      <w:r w:rsidRPr="009F3B07">
        <w:rPr>
          <w:color w:val="000000"/>
        </w:rPr>
        <w:t>Shaw, D. (2019). </w:t>
      </w:r>
      <w:r w:rsidRPr="009F3B07">
        <w:rPr>
          <w:i/>
          <w:iCs/>
          <w:color w:val="000000"/>
        </w:rPr>
        <w:t>Recruitment of 20,000 new police officers to begin 'within weeks'.</w:t>
      </w:r>
      <w:r w:rsidRPr="009F3B07">
        <w:rPr>
          <w:color w:val="000000"/>
        </w:rPr>
        <w:t xml:space="preserve"> Available: </w:t>
      </w:r>
      <w:hyperlink r:id="rId40" w:history="1">
        <w:r w:rsidRPr="009F3B07">
          <w:rPr>
            <w:rStyle w:val="Hyperlink"/>
          </w:rPr>
          <w:t>https://www.bbc.co.uk/news/uk-49123319</w:t>
        </w:r>
      </w:hyperlink>
      <w:r w:rsidRPr="009F3B07">
        <w:t xml:space="preserve"> </w:t>
      </w:r>
      <w:r w:rsidRPr="009F3B07">
        <w:rPr>
          <w:color w:val="000000"/>
        </w:rPr>
        <w:t>.</w:t>
      </w:r>
      <w:r w:rsidRPr="009F3B07">
        <w:t xml:space="preserve"> </w:t>
      </w:r>
      <w:r w:rsidRPr="009F3B07">
        <w:rPr>
          <w:color w:val="000000"/>
        </w:rPr>
        <w:t>Last accessed 30th May 2021.</w:t>
      </w:r>
    </w:p>
    <w:p w14:paraId="6F65F792" w14:textId="77777777" w:rsidR="00D01067" w:rsidRPr="009F3B07" w:rsidRDefault="00D01067" w:rsidP="00D01067">
      <w:pPr>
        <w:spacing w:line="360" w:lineRule="auto"/>
        <w:jc w:val="both"/>
        <w:rPr>
          <w:rFonts w:ascii="Times New Roman" w:hAnsi="Times New Roman" w:cs="Times New Roman"/>
          <w:sz w:val="24"/>
          <w:szCs w:val="24"/>
        </w:rPr>
      </w:pPr>
    </w:p>
    <w:p w14:paraId="35D799C5" w14:textId="77777777" w:rsidR="00D01067" w:rsidRPr="009F3B07" w:rsidRDefault="00D01067" w:rsidP="00D01067">
      <w:pPr>
        <w:spacing w:line="360" w:lineRule="auto"/>
        <w:jc w:val="both"/>
        <w:rPr>
          <w:rFonts w:ascii="Times New Roman" w:hAnsi="Times New Roman" w:cs="Times New Roman"/>
          <w:sz w:val="24"/>
          <w:szCs w:val="24"/>
        </w:rPr>
      </w:pPr>
    </w:p>
    <w:p w14:paraId="2B32EC9D" w14:textId="77777777" w:rsidR="00D01067" w:rsidRPr="009F3B07" w:rsidRDefault="00D01067" w:rsidP="00D01067">
      <w:pPr>
        <w:spacing w:line="360" w:lineRule="auto"/>
        <w:rPr>
          <w:rFonts w:ascii="Times New Roman" w:hAnsi="Times New Roman" w:cs="Times New Roman"/>
          <w:sz w:val="24"/>
          <w:szCs w:val="24"/>
        </w:rPr>
      </w:pPr>
      <w:r w:rsidRPr="009F3B07">
        <w:rPr>
          <w:rFonts w:ascii="Times New Roman" w:hAnsi="Times New Roman" w:cs="Times New Roman"/>
          <w:sz w:val="24"/>
          <w:szCs w:val="24"/>
        </w:rPr>
        <w:t>Umbrella Cymru. (2021). </w:t>
      </w:r>
      <w:r w:rsidRPr="009F3B07">
        <w:rPr>
          <w:rFonts w:ascii="Times New Roman" w:hAnsi="Times New Roman" w:cs="Times New Roman"/>
          <w:i/>
          <w:iCs/>
          <w:sz w:val="24"/>
          <w:szCs w:val="24"/>
        </w:rPr>
        <w:t>Age Cymru.</w:t>
      </w:r>
      <w:r w:rsidRPr="009F3B07">
        <w:rPr>
          <w:rFonts w:ascii="Times New Roman" w:hAnsi="Times New Roman" w:cs="Times New Roman"/>
          <w:sz w:val="24"/>
          <w:szCs w:val="24"/>
        </w:rPr>
        <w:t xml:space="preserve"> Available: </w:t>
      </w:r>
      <w:hyperlink r:id="rId41" w:history="1">
        <w:r w:rsidRPr="009F3B07">
          <w:rPr>
            <w:rStyle w:val="Hyperlink"/>
            <w:rFonts w:ascii="Times New Roman" w:hAnsi="Times New Roman" w:cs="Times New Roman"/>
            <w:sz w:val="24"/>
            <w:szCs w:val="24"/>
          </w:rPr>
          <w:t>https://www.umbrellacymru.co.uk/connect-gwent/</w:t>
        </w:r>
      </w:hyperlink>
      <w:r w:rsidRPr="009F3B07">
        <w:rPr>
          <w:rFonts w:ascii="Times New Roman" w:hAnsi="Times New Roman" w:cs="Times New Roman"/>
          <w:sz w:val="24"/>
          <w:szCs w:val="24"/>
        </w:rPr>
        <w:t xml:space="preserve"> . Last accessed 30th May 2021.</w:t>
      </w:r>
    </w:p>
    <w:p w14:paraId="5BAC18E7" w14:textId="77777777" w:rsidR="00D01067" w:rsidRPr="009F3B07" w:rsidRDefault="00D01067" w:rsidP="00D01067">
      <w:pPr>
        <w:spacing w:line="360" w:lineRule="auto"/>
        <w:rPr>
          <w:rFonts w:ascii="Times New Roman" w:hAnsi="Times New Roman" w:cs="Times New Roman"/>
          <w:sz w:val="24"/>
          <w:szCs w:val="24"/>
        </w:rPr>
      </w:pPr>
    </w:p>
    <w:p w14:paraId="744435E6" w14:textId="77777777" w:rsidR="00D01067" w:rsidRPr="009F3B07" w:rsidRDefault="00D01067" w:rsidP="00D01067">
      <w:pPr>
        <w:pStyle w:val="NormalWeb"/>
        <w:spacing w:before="0" w:beforeAutospacing="0" w:after="0" w:afterAutospacing="0" w:line="360" w:lineRule="auto"/>
        <w:rPr>
          <w:color w:val="000000"/>
        </w:rPr>
      </w:pPr>
      <w:r w:rsidRPr="009F3B07">
        <w:rPr>
          <w:color w:val="000000"/>
        </w:rPr>
        <w:t>UNICEF. (2006). </w:t>
      </w:r>
      <w:r w:rsidRPr="009F3B07">
        <w:rPr>
          <w:i/>
          <w:iCs/>
          <w:color w:val="000000"/>
        </w:rPr>
        <w:t xml:space="preserve">Behind Closed Doors </w:t>
      </w:r>
      <w:proofErr w:type="gramStart"/>
      <w:r w:rsidRPr="009F3B07">
        <w:rPr>
          <w:i/>
          <w:iCs/>
          <w:color w:val="000000"/>
        </w:rPr>
        <w:t>The</w:t>
      </w:r>
      <w:proofErr w:type="gramEnd"/>
      <w:r w:rsidRPr="009F3B07">
        <w:rPr>
          <w:i/>
          <w:iCs/>
          <w:color w:val="000000"/>
        </w:rPr>
        <w:t xml:space="preserve"> Impact of Domestic Violence on Children.</w:t>
      </w:r>
      <w:r w:rsidRPr="009F3B07">
        <w:rPr>
          <w:color w:val="000000"/>
        </w:rPr>
        <w:t xml:space="preserve"> Available: </w:t>
      </w:r>
      <w:hyperlink r:id="rId42" w:history="1">
        <w:r w:rsidRPr="009F3B07">
          <w:rPr>
            <w:rStyle w:val="Hyperlink"/>
          </w:rPr>
          <w:t>https://www.unicef.org/media/files/BehindClosedDoors.pdf</w:t>
        </w:r>
      </w:hyperlink>
      <w:r w:rsidRPr="009F3B07">
        <w:rPr>
          <w:color w:val="000000"/>
        </w:rPr>
        <w:t xml:space="preserve"> . </w:t>
      </w:r>
    </w:p>
    <w:p w14:paraId="77D4AC8A" w14:textId="77777777" w:rsidR="00D01067" w:rsidRPr="009F3B07" w:rsidRDefault="00D01067" w:rsidP="00D01067">
      <w:pPr>
        <w:pStyle w:val="NormalWeb"/>
        <w:spacing w:before="0" w:beforeAutospacing="0" w:after="0" w:afterAutospacing="0" w:line="360" w:lineRule="auto"/>
        <w:rPr>
          <w:color w:val="000000"/>
        </w:rPr>
      </w:pPr>
    </w:p>
    <w:p w14:paraId="34EC313B" w14:textId="77777777" w:rsidR="00D01067" w:rsidRPr="009F3B07" w:rsidRDefault="00D01067" w:rsidP="00D01067">
      <w:pPr>
        <w:spacing w:line="360" w:lineRule="auto"/>
        <w:rPr>
          <w:rFonts w:ascii="Times New Roman" w:hAnsi="Times New Roman" w:cs="Times New Roman"/>
          <w:sz w:val="24"/>
          <w:szCs w:val="24"/>
        </w:rPr>
      </w:pPr>
      <w:r w:rsidRPr="009F3B07">
        <w:rPr>
          <w:rFonts w:ascii="Times New Roman" w:hAnsi="Times New Roman" w:cs="Times New Roman"/>
          <w:sz w:val="24"/>
          <w:szCs w:val="24"/>
        </w:rPr>
        <w:t>Victim Support. (2021). </w:t>
      </w:r>
      <w:r w:rsidRPr="009F3B07">
        <w:rPr>
          <w:rFonts w:ascii="Times New Roman" w:hAnsi="Times New Roman" w:cs="Times New Roman"/>
          <w:i/>
          <w:iCs/>
          <w:sz w:val="24"/>
          <w:szCs w:val="24"/>
        </w:rPr>
        <w:t>Victim Personal Statements.</w:t>
      </w:r>
      <w:r w:rsidRPr="009F3B07">
        <w:rPr>
          <w:rFonts w:ascii="Times New Roman" w:hAnsi="Times New Roman" w:cs="Times New Roman"/>
          <w:sz w:val="24"/>
          <w:szCs w:val="24"/>
        </w:rPr>
        <w:t xml:space="preserve"> Available: </w:t>
      </w:r>
      <w:hyperlink r:id="rId43" w:history="1">
        <w:r w:rsidRPr="009F3B07">
          <w:rPr>
            <w:rStyle w:val="Hyperlink"/>
            <w:rFonts w:ascii="Times New Roman" w:hAnsi="Times New Roman" w:cs="Times New Roman"/>
            <w:sz w:val="24"/>
            <w:szCs w:val="24"/>
          </w:rPr>
          <w:t>https://www.victimsupport.org.uk/help-and-support/your-rights/victim-personal-statements/</w:t>
        </w:r>
      </w:hyperlink>
      <w:r w:rsidRPr="009F3B07">
        <w:rPr>
          <w:rFonts w:ascii="Times New Roman" w:hAnsi="Times New Roman" w:cs="Times New Roman"/>
          <w:sz w:val="24"/>
          <w:szCs w:val="24"/>
        </w:rPr>
        <w:t xml:space="preserve"> . Last accessed 30th May 2021.</w:t>
      </w:r>
    </w:p>
    <w:p w14:paraId="64296B17" w14:textId="77777777" w:rsidR="00D01067" w:rsidRPr="009F3B07" w:rsidRDefault="00D01067" w:rsidP="00D01067">
      <w:pPr>
        <w:spacing w:line="360" w:lineRule="auto"/>
        <w:rPr>
          <w:rFonts w:ascii="Times New Roman" w:hAnsi="Times New Roman" w:cs="Times New Roman"/>
          <w:sz w:val="24"/>
          <w:szCs w:val="24"/>
        </w:rPr>
      </w:pPr>
    </w:p>
    <w:p w14:paraId="23FE3636" w14:textId="77777777" w:rsidR="00D01067" w:rsidRPr="009F3B07" w:rsidRDefault="00D01067" w:rsidP="00D01067">
      <w:pPr>
        <w:pStyle w:val="NormalWeb"/>
        <w:spacing w:before="0" w:beforeAutospacing="0" w:after="0" w:afterAutospacing="0" w:line="360" w:lineRule="auto"/>
        <w:rPr>
          <w:color w:val="000000"/>
        </w:rPr>
      </w:pPr>
      <w:proofErr w:type="spellStart"/>
      <w:r w:rsidRPr="009F3B07">
        <w:rPr>
          <w:color w:val="000000"/>
        </w:rPr>
        <w:t>Worldometer</w:t>
      </w:r>
      <w:proofErr w:type="spellEnd"/>
      <w:r w:rsidRPr="009F3B07">
        <w:rPr>
          <w:color w:val="000000"/>
        </w:rPr>
        <w:t>. (2021). </w:t>
      </w:r>
      <w:r w:rsidRPr="009F3B07">
        <w:rPr>
          <w:i/>
          <w:iCs/>
          <w:color w:val="000000"/>
        </w:rPr>
        <w:t>COVID-19 Coronavirus Pandemic.</w:t>
      </w:r>
      <w:r w:rsidRPr="009F3B07">
        <w:rPr>
          <w:color w:val="000000"/>
        </w:rPr>
        <w:t xml:space="preserve"> Available: </w:t>
      </w:r>
      <w:hyperlink r:id="rId44" w:history="1">
        <w:r w:rsidRPr="009F3B07">
          <w:rPr>
            <w:rStyle w:val="Hyperlink"/>
          </w:rPr>
          <w:t>https://www.worldometers.info/coronavirus/</w:t>
        </w:r>
      </w:hyperlink>
      <w:r w:rsidRPr="009F3B07">
        <w:rPr>
          <w:color w:val="000000"/>
        </w:rPr>
        <w:t xml:space="preserve"> . Last accessed 30th May 2021.</w:t>
      </w: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35F1C4" w14:textId="77777777" w:rsidR="009A4A0A" w:rsidRDefault="009A4A0A">
      <w:r>
        <w:separator/>
      </w:r>
    </w:p>
  </w:endnote>
  <w:endnote w:type="continuationSeparator" w:id="0">
    <w:p w14:paraId="2834A9F4" w14:textId="77777777" w:rsidR="009A4A0A" w:rsidRDefault="009A4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6D04A9" w14:textId="77777777" w:rsidR="00E20878" w:rsidRDefault="00E208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E20878" w:rsidRDefault="00E20878">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E20878" w:rsidRPr="00BB5EAA" w:rsidRDefault="00E2087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CB72C" w14:textId="77777777" w:rsidR="00E20878" w:rsidRDefault="00E208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CDDE5D" w14:textId="77777777" w:rsidR="009A4A0A" w:rsidRDefault="009A4A0A">
      <w:r>
        <w:separator/>
      </w:r>
    </w:p>
  </w:footnote>
  <w:footnote w:type="continuationSeparator" w:id="0">
    <w:p w14:paraId="2725C27E" w14:textId="77777777" w:rsidR="009A4A0A" w:rsidRDefault="009A4A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0CDCB5" w14:textId="77777777" w:rsidR="00E20878" w:rsidRDefault="00E208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A1ED2D" w14:textId="77777777" w:rsidR="00E20878" w:rsidRDefault="00E208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F91D8" w14:textId="77777777" w:rsidR="00E20878" w:rsidRDefault="00E208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30AA15E2"/>
    <w:multiLevelType w:val="multilevel"/>
    <w:tmpl w:val="71AAE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3"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4" w15:restartNumberingAfterBreak="0">
    <w:nsid w:val="616F2970"/>
    <w:multiLevelType w:val="multilevel"/>
    <w:tmpl w:val="E31C6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6" w15:restartNumberingAfterBreak="0">
    <w:nsid w:val="69860F6F"/>
    <w:multiLevelType w:val="multilevel"/>
    <w:tmpl w:val="A1D03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3B73BB"/>
    <w:multiLevelType w:val="multilevel"/>
    <w:tmpl w:val="3F168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2"/>
  </w:num>
  <w:num w:numId="5">
    <w:abstractNumId w:val="8"/>
  </w:num>
  <w:num w:numId="6">
    <w:abstractNumId w:val="7"/>
  </w:num>
  <w:num w:numId="7">
    <w:abstractNumId w:val="4"/>
  </w:num>
  <w:num w:numId="8">
    <w:abstractNumId w:val="1"/>
  </w:num>
  <w:num w:numId="9">
    <w:abstractNumId w:val="6"/>
    <w:lvlOverride w:ilvl="0">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6DC"/>
    <w:rsid w:val="00020EEC"/>
    <w:rsid w:val="00025650"/>
    <w:rsid w:val="00026FAB"/>
    <w:rsid w:val="00027B1F"/>
    <w:rsid w:val="0003088B"/>
    <w:rsid w:val="000325D9"/>
    <w:rsid w:val="00032ED3"/>
    <w:rsid w:val="000372B2"/>
    <w:rsid w:val="0004079F"/>
    <w:rsid w:val="00045B87"/>
    <w:rsid w:val="00045C07"/>
    <w:rsid w:val="00055D43"/>
    <w:rsid w:val="00055ECE"/>
    <w:rsid w:val="000561D0"/>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97D03"/>
    <w:rsid w:val="000A0D8F"/>
    <w:rsid w:val="000A4240"/>
    <w:rsid w:val="000A469A"/>
    <w:rsid w:val="000B1E96"/>
    <w:rsid w:val="000C378F"/>
    <w:rsid w:val="000C6892"/>
    <w:rsid w:val="000C6FFE"/>
    <w:rsid w:val="000D0BB6"/>
    <w:rsid w:val="000E0EFF"/>
    <w:rsid w:val="000E26B0"/>
    <w:rsid w:val="000E511C"/>
    <w:rsid w:val="000E592A"/>
    <w:rsid w:val="000F1599"/>
    <w:rsid w:val="000F1769"/>
    <w:rsid w:val="000F6196"/>
    <w:rsid w:val="000F7ECD"/>
    <w:rsid w:val="00101DE4"/>
    <w:rsid w:val="00102E64"/>
    <w:rsid w:val="0010312C"/>
    <w:rsid w:val="00103A2D"/>
    <w:rsid w:val="00106DC7"/>
    <w:rsid w:val="00112391"/>
    <w:rsid w:val="00114F52"/>
    <w:rsid w:val="0012135C"/>
    <w:rsid w:val="00126F36"/>
    <w:rsid w:val="001347F8"/>
    <w:rsid w:val="00137BB5"/>
    <w:rsid w:val="00137E05"/>
    <w:rsid w:val="001447F6"/>
    <w:rsid w:val="00145A19"/>
    <w:rsid w:val="00147DE3"/>
    <w:rsid w:val="00150794"/>
    <w:rsid w:val="001608C4"/>
    <w:rsid w:val="00171418"/>
    <w:rsid w:val="00173453"/>
    <w:rsid w:val="001859CC"/>
    <w:rsid w:val="00190913"/>
    <w:rsid w:val="00192692"/>
    <w:rsid w:val="001961CF"/>
    <w:rsid w:val="001A59BB"/>
    <w:rsid w:val="001A6A51"/>
    <w:rsid w:val="001A79C4"/>
    <w:rsid w:val="001B331A"/>
    <w:rsid w:val="001C055E"/>
    <w:rsid w:val="001C0E74"/>
    <w:rsid w:val="001C321F"/>
    <w:rsid w:val="001C6CEC"/>
    <w:rsid w:val="001D229F"/>
    <w:rsid w:val="001D6162"/>
    <w:rsid w:val="001E3341"/>
    <w:rsid w:val="001E7592"/>
    <w:rsid w:val="001E7CF2"/>
    <w:rsid w:val="001F3878"/>
    <w:rsid w:val="001F4552"/>
    <w:rsid w:val="002019EB"/>
    <w:rsid w:val="002030F2"/>
    <w:rsid w:val="00205051"/>
    <w:rsid w:val="002116A9"/>
    <w:rsid w:val="00211F65"/>
    <w:rsid w:val="0022001B"/>
    <w:rsid w:val="00220D06"/>
    <w:rsid w:val="002219BA"/>
    <w:rsid w:val="00222E77"/>
    <w:rsid w:val="002246A0"/>
    <w:rsid w:val="00224AF9"/>
    <w:rsid w:val="00230439"/>
    <w:rsid w:val="0023052E"/>
    <w:rsid w:val="00235176"/>
    <w:rsid w:val="00235FB3"/>
    <w:rsid w:val="00236061"/>
    <w:rsid w:val="00236455"/>
    <w:rsid w:val="0024100E"/>
    <w:rsid w:val="00241C1B"/>
    <w:rsid w:val="0024288B"/>
    <w:rsid w:val="00242F52"/>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2CC"/>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2F6A08"/>
    <w:rsid w:val="003015C3"/>
    <w:rsid w:val="0030698D"/>
    <w:rsid w:val="0031350A"/>
    <w:rsid w:val="0031569E"/>
    <w:rsid w:val="00316815"/>
    <w:rsid w:val="003168CA"/>
    <w:rsid w:val="00321255"/>
    <w:rsid w:val="0032230D"/>
    <w:rsid w:val="00322A0B"/>
    <w:rsid w:val="0032408A"/>
    <w:rsid w:val="00335045"/>
    <w:rsid w:val="00335FC5"/>
    <w:rsid w:val="00340E9A"/>
    <w:rsid w:val="00341834"/>
    <w:rsid w:val="0034246F"/>
    <w:rsid w:val="003516C0"/>
    <w:rsid w:val="0035234D"/>
    <w:rsid w:val="00352E59"/>
    <w:rsid w:val="00354DBE"/>
    <w:rsid w:val="00355210"/>
    <w:rsid w:val="0036176B"/>
    <w:rsid w:val="00365DF9"/>
    <w:rsid w:val="0036668D"/>
    <w:rsid w:val="00372DB4"/>
    <w:rsid w:val="0037490C"/>
    <w:rsid w:val="00375AF5"/>
    <w:rsid w:val="00375BEA"/>
    <w:rsid w:val="003761BD"/>
    <w:rsid w:val="003769F6"/>
    <w:rsid w:val="00385414"/>
    <w:rsid w:val="00390074"/>
    <w:rsid w:val="0039762B"/>
    <w:rsid w:val="003A089C"/>
    <w:rsid w:val="003A0C37"/>
    <w:rsid w:val="003A1B6B"/>
    <w:rsid w:val="003A1EEB"/>
    <w:rsid w:val="003A2F82"/>
    <w:rsid w:val="003A46C0"/>
    <w:rsid w:val="003A600E"/>
    <w:rsid w:val="003A6513"/>
    <w:rsid w:val="003A76E6"/>
    <w:rsid w:val="003B16C7"/>
    <w:rsid w:val="003C19F1"/>
    <w:rsid w:val="003C4186"/>
    <w:rsid w:val="003C458C"/>
    <w:rsid w:val="003C6185"/>
    <w:rsid w:val="003D0D2D"/>
    <w:rsid w:val="003D34AC"/>
    <w:rsid w:val="003D3673"/>
    <w:rsid w:val="003D4710"/>
    <w:rsid w:val="003E16D7"/>
    <w:rsid w:val="003E197E"/>
    <w:rsid w:val="003E31F4"/>
    <w:rsid w:val="003E50B5"/>
    <w:rsid w:val="003F2E6E"/>
    <w:rsid w:val="004046F0"/>
    <w:rsid w:val="0040668F"/>
    <w:rsid w:val="00412677"/>
    <w:rsid w:val="00417925"/>
    <w:rsid w:val="00423F6C"/>
    <w:rsid w:val="00424138"/>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249E"/>
    <w:rsid w:val="00473153"/>
    <w:rsid w:val="004743AF"/>
    <w:rsid w:val="004763CC"/>
    <w:rsid w:val="00482C17"/>
    <w:rsid w:val="004911B4"/>
    <w:rsid w:val="00491854"/>
    <w:rsid w:val="0049196A"/>
    <w:rsid w:val="004923DA"/>
    <w:rsid w:val="00493434"/>
    <w:rsid w:val="004962F9"/>
    <w:rsid w:val="004968E2"/>
    <w:rsid w:val="004A2A49"/>
    <w:rsid w:val="004A3EEB"/>
    <w:rsid w:val="004A5439"/>
    <w:rsid w:val="004A79B3"/>
    <w:rsid w:val="004B38E7"/>
    <w:rsid w:val="004B600B"/>
    <w:rsid w:val="004B6822"/>
    <w:rsid w:val="004B69F6"/>
    <w:rsid w:val="004C2D3A"/>
    <w:rsid w:val="004C50D7"/>
    <w:rsid w:val="004D03C4"/>
    <w:rsid w:val="004D0BF1"/>
    <w:rsid w:val="004D24D2"/>
    <w:rsid w:val="004D35A4"/>
    <w:rsid w:val="004D445F"/>
    <w:rsid w:val="004E087B"/>
    <w:rsid w:val="004E44A4"/>
    <w:rsid w:val="004E7B8B"/>
    <w:rsid w:val="004E7BDD"/>
    <w:rsid w:val="004F1E21"/>
    <w:rsid w:val="004F740D"/>
    <w:rsid w:val="004F7B8F"/>
    <w:rsid w:val="00500748"/>
    <w:rsid w:val="005007AF"/>
    <w:rsid w:val="005011D6"/>
    <w:rsid w:val="0050167A"/>
    <w:rsid w:val="005042F1"/>
    <w:rsid w:val="005117E4"/>
    <w:rsid w:val="00513C7D"/>
    <w:rsid w:val="005169D1"/>
    <w:rsid w:val="00521123"/>
    <w:rsid w:val="00521221"/>
    <w:rsid w:val="00523CD6"/>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87EA3"/>
    <w:rsid w:val="005916B8"/>
    <w:rsid w:val="005930F1"/>
    <w:rsid w:val="005971C0"/>
    <w:rsid w:val="005A1B4C"/>
    <w:rsid w:val="005A1BA3"/>
    <w:rsid w:val="005A41B6"/>
    <w:rsid w:val="005A545C"/>
    <w:rsid w:val="005B1CF8"/>
    <w:rsid w:val="005C1567"/>
    <w:rsid w:val="005C1B5C"/>
    <w:rsid w:val="005C267D"/>
    <w:rsid w:val="005C44C4"/>
    <w:rsid w:val="005C6CE5"/>
    <w:rsid w:val="005D1743"/>
    <w:rsid w:val="005D2A9A"/>
    <w:rsid w:val="005D3F07"/>
    <w:rsid w:val="005D583E"/>
    <w:rsid w:val="005D67A7"/>
    <w:rsid w:val="005E13EA"/>
    <w:rsid w:val="005E53BD"/>
    <w:rsid w:val="005E68D5"/>
    <w:rsid w:val="0060205B"/>
    <w:rsid w:val="00606E27"/>
    <w:rsid w:val="006073D1"/>
    <w:rsid w:val="006108C9"/>
    <w:rsid w:val="0061131A"/>
    <w:rsid w:val="00615C7E"/>
    <w:rsid w:val="0062158D"/>
    <w:rsid w:val="006218FE"/>
    <w:rsid w:val="006263D8"/>
    <w:rsid w:val="00630F39"/>
    <w:rsid w:val="006326D1"/>
    <w:rsid w:val="00632E0A"/>
    <w:rsid w:val="00633165"/>
    <w:rsid w:val="0063406B"/>
    <w:rsid w:val="00636B6C"/>
    <w:rsid w:val="006412E7"/>
    <w:rsid w:val="006447DE"/>
    <w:rsid w:val="0065276E"/>
    <w:rsid w:val="00654329"/>
    <w:rsid w:val="00654CEC"/>
    <w:rsid w:val="00655507"/>
    <w:rsid w:val="00656D91"/>
    <w:rsid w:val="006712A7"/>
    <w:rsid w:val="00672E50"/>
    <w:rsid w:val="006733CC"/>
    <w:rsid w:val="00674FC2"/>
    <w:rsid w:val="00675EF2"/>
    <w:rsid w:val="00677603"/>
    <w:rsid w:val="00677E42"/>
    <w:rsid w:val="006802E7"/>
    <w:rsid w:val="00682334"/>
    <w:rsid w:val="00684B16"/>
    <w:rsid w:val="00686646"/>
    <w:rsid w:val="00690C40"/>
    <w:rsid w:val="00694C00"/>
    <w:rsid w:val="00694D2E"/>
    <w:rsid w:val="00696F65"/>
    <w:rsid w:val="006A7A6D"/>
    <w:rsid w:val="006B5E67"/>
    <w:rsid w:val="006C2EB5"/>
    <w:rsid w:val="006C3261"/>
    <w:rsid w:val="006C66C0"/>
    <w:rsid w:val="006D18A3"/>
    <w:rsid w:val="006D5970"/>
    <w:rsid w:val="006E481E"/>
    <w:rsid w:val="006E795F"/>
    <w:rsid w:val="00700249"/>
    <w:rsid w:val="0070604C"/>
    <w:rsid w:val="007069CD"/>
    <w:rsid w:val="007110E6"/>
    <w:rsid w:val="00711A70"/>
    <w:rsid w:val="00712E6F"/>
    <w:rsid w:val="00712E90"/>
    <w:rsid w:val="00713B7E"/>
    <w:rsid w:val="00714C5B"/>
    <w:rsid w:val="007204AE"/>
    <w:rsid w:val="0072678F"/>
    <w:rsid w:val="00727C4C"/>
    <w:rsid w:val="00730862"/>
    <w:rsid w:val="00733908"/>
    <w:rsid w:val="00734809"/>
    <w:rsid w:val="007406E1"/>
    <w:rsid w:val="00743E40"/>
    <w:rsid w:val="00751263"/>
    <w:rsid w:val="0075704F"/>
    <w:rsid w:val="00763B2D"/>
    <w:rsid w:val="00772924"/>
    <w:rsid w:val="00783053"/>
    <w:rsid w:val="00784EC4"/>
    <w:rsid w:val="007857F1"/>
    <w:rsid w:val="007872F2"/>
    <w:rsid w:val="007874BC"/>
    <w:rsid w:val="007908E0"/>
    <w:rsid w:val="00793EB3"/>
    <w:rsid w:val="00794205"/>
    <w:rsid w:val="00797012"/>
    <w:rsid w:val="007A1F6A"/>
    <w:rsid w:val="007A204B"/>
    <w:rsid w:val="007B0DE3"/>
    <w:rsid w:val="007B0F7F"/>
    <w:rsid w:val="007B491F"/>
    <w:rsid w:val="007B5CB2"/>
    <w:rsid w:val="007B7191"/>
    <w:rsid w:val="007B7D7C"/>
    <w:rsid w:val="007C1634"/>
    <w:rsid w:val="007C1D94"/>
    <w:rsid w:val="007C2879"/>
    <w:rsid w:val="007C6A87"/>
    <w:rsid w:val="007C705D"/>
    <w:rsid w:val="007D0A07"/>
    <w:rsid w:val="007D0C96"/>
    <w:rsid w:val="007D133D"/>
    <w:rsid w:val="007D151F"/>
    <w:rsid w:val="007D3EB4"/>
    <w:rsid w:val="007D3F16"/>
    <w:rsid w:val="007D78CC"/>
    <w:rsid w:val="007E2846"/>
    <w:rsid w:val="007E4FC2"/>
    <w:rsid w:val="007F3F7E"/>
    <w:rsid w:val="007F5497"/>
    <w:rsid w:val="007F6201"/>
    <w:rsid w:val="00800668"/>
    <w:rsid w:val="0080278D"/>
    <w:rsid w:val="00802A73"/>
    <w:rsid w:val="00813CEC"/>
    <w:rsid w:val="0081534C"/>
    <w:rsid w:val="008171E4"/>
    <w:rsid w:val="0082056B"/>
    <w:rsid w:val="008208EA"/>
    <w:rsid w:val="00820B00"/>
    <w:rsid w:val="00824E67"/>
    <w:rsid w:val="00825A64"/>
    <w:rsid w:val="00826F48"/>
    <w:rsid w:val="008308AE"/>
    <w:rsid w:val="0083166E"/>
    <w:rsid w:val="00831DC3"/>
    <w:rsid w:val="008322C7"/>
    <w:rsid w:val="00834F1D"/>
    <w:rsid w:val="00836FEC"/>
    <w:rsid w:val="008403FD"/>
    <w:rsid w:val="00841167"/>
    <w:rsid w:val="00841F9D"/>
    <w:rsid w:val="008420E1"/>
    <w:rsid w:val="00843D58"/>
    <w:rsid w:val="00843EBA"/>
    <w:rsid w:val="0084426D"/>
    <w:rsid w:val="00844D98"/>
    <w:rsid w:val="00845E25"/>
    <w:rsid w:val="00846D84"/>
    <w:rsid w:val="00851DB3"/>
    <w:rsid w:val="0085230E"/>
    <w:rsid w:val="0085355E"/>
    <w:rsid w:val="00853CB0"/>
    <w:rsid w:val="008550A1"/>
    <w:rsid w:val="00861035"/>
    <w:rsid w:val="00861038"/>
    <w:rsid w:val="00865008"/>
    <w:rsid w:val="008665C1"/>
    <w:rsid w:val="00866B50"/>
    <w:rsid w:val="008708F1"/>
    <w:rsid w:val="00880539"/>
    <w:rsid w:val="008859E8"/>
    <w:rsid w:val="0088677D"/>
    <w:rsid w:val="0088737B"/>
    <w:rsid w:val="00892716"/>
    <w:rsid w:val="00893067"/>
    <w:rsid w:val="008933DE"/>
    <w:rsid w:val="00894509"/>
    <w:rsid w:val="00895FCE"/>
    <w:rsid w:val="00897F3E"/>
    <w:rsid w:val="008A1BA8"/>
    <w:rsid w:val="008A21B4"/>
    <w:rsid w:val="008A4576"/>
    <w:rsid w:val="008B07DE"/>
    <w:rsid w:val="008B2057"/>
    <w:rsid w:val="008B28E7"/>
    <w:rsid w:val="008C14C7"/>
    <w:rsid w:val="008C2264"/>
    <w:rsid w:val="008C2FFB"/>
    <w:rsid w:val="008C6EEA"/>
    <w:rsid w:val="008D1D76"/>
    <w:rsid w:val="008D5813"/>
    <w:rsid w:val="008D634E"/>
    <w:rsid w:val="008D778A"/>
    <w:rsid w:val="008F076F"/>
    <w:rsid w:val="008F22BD"/>
    <w:rsid w:val="008F52A8"/>
    <w:rsid w:val="008F6ABB"/>
    <w:rsid w:val="00904E73"/>
    <w:rsid w:val="009079BD"/>
    <w:rsid w:val="00912BD9"/>
    <w:rsid w:val="00920E5B"/>
    <w:rsid w:val="00926436"/>
    <w:rsid w:val="0093018C"/>
    <w:rsid w:val="00932CCA"/>
    <w:rsid w:val="009437F0"/>
    <w:rsid w:val="00952D80"/>
    <w:rsid w:val="00953E15"/>
    <w:rsid w:val="009544C0"/>
    <w:rsid w:val="00954FA4"/>
    <w:rsid w:val="00956AE9"/>
    <w:rsid w:val="0096106E"/>
    <w:rsid w:val="00964CC6"/>
    <w:rsid w:val="009676BF"/>
    <w:rsid w:val="00972BEC"/>
    <w:rsid w:val="009741E5"/>
    <w:rsid w:val="00987EFE"/>
    <w:rsid w:val="00991FDA"/>
    <w:rsid w:val="009927A1"/>
    <w:rsid w:val="0099774D"/>
    <w:rsid w:val="009A4A0A"/>
    <w:rsid w:val="009A5F3B"/>
    <w:rsid w:val="009B0B61"/>
    <w:rsid w:val="009B28C0"/>
    <w:rsid w:val="009B7136"/>
    <w:rsid w:val="009B7806"/>
    <w:rsid w:val="009C2F22"/>
    <w:rsid w:val="009C3AC2"/>
    <w:rsid w:val="009D4365"/>
    <w:rsid w:val="009D4E3B"/>
    <w:rsid w:val="009D7BC9"/>
    <w:rsid w:val="009E098A"/>
    <w:rsid w:val="009E0C5A"/>
    <w:rsid w:val="009E1982"/>
    <w:rsid w:val="009E4D2C"/>
    <w:rsid w:val="009F0978"/>
    <w:rsid w:val="009F0A44"/>
    <w:rsid w:val="009F3AEC"/>
    <w:rsid w:val="00A00081"/>
    <w:rsid w:val="00A015F7"/>
    <w:rsid w:val="00A05405"/>
    <w:rsid w:val="00A10D56"/>
    <w:rsid w:val="00A12AAE"/>
    <w:rsid w:val="00A13BB2"/>
    <w:rsid w:val="00A16DD1"/>
    <w:rsid w:val="00A22441"/>
    <w:rsid w:val="00A23F3B"/>
    <w:rsid w:val="00A24406"/>
    <w:rsid w:val="00A256EE"/>
    <w:rsid w:val="00A25F64"/>
    <w:rsid w:val="00A261C7"/>
    <w:rsid w:val="00A27CC2"/>
    <w:rsid w:val="00A3221B"/>
    <w:rsid w:val="00A3273B"/>
    <w:rsid w:val="00A3778E"/>
    <w:rsid w:val="00A40ED6"/>
    <w:rsid w:val="00A470EE"/>
    <w:rsid w:val="00A47621"/>
    <w:rsid w:val="00A479CD"/>
    <w:rsid w:val="00A50CFC"/>
    <w:rsid w:val="00A53CFA"/>
    <w:rsid w:val="00A54D67"/>
    <w:rsid w:val="00A55A3F"/>
    <w:rsid w:val="00A56BC4"/>
    <w:rsid w:val="00A652F6"/>
    <w:rsid w:val="00A71101"/>
    <w:rsid w:val="00A732EA"/>
    <w:rsid w:val="00A7489E"/>
    <w:rsid w:val="00A8015F"/>
    <w:rsid w:val="00A80BD2"/>
    <w:rsid w:val="00A85039"/>
    <w:rsid w:val="00A851F7"/>
    <w:rsid w:val="00A871B3"/>
    <w:rsid w:val="00A906AA"/>
    <w:rsid w:val="00A94C5E"/>
    <w:rsid w:val="00AA241A"/>
    <w:rsid w:val="00AA252C"/>
    <w:rsid w:val="00AA666E"/>
    <w:rsid w:val="00AB19E4"/>
    <w:rsid w:val="00AB4867"/>
    <w:rsid w:val="00AB5518"/>
    <w:rsid w:val="00AC01D4"/>
    <w:rsid w:val="00AC4A04"/>
    <w:rsid w:val="00AC75C0"/>
    <w:rsid w:val="00AD336F"/>
    <w:rsid w:val="00AD3550"/>
    <w:rsid w:val="00AD4DB4"/>
    <w:rsid w:val="00AE2564"/>
    <w:rsid w:val="00AE301F"/>
    <w:rsid w:val="00AE3302"/>
    <w:rsid w:val="00AE7077"/>
    <w:rsid w:val="00AF0587"/>
    <w:rsid w:val="00AF61C2"/>
    <w:rsid w:val="00AF6CC6"/>
    <w:rsid w:val="00B011CD"/>
    <w:rsid w:val="00B0296A"/>
    <w:rsid w:val="00B12295"/>
    <w:rsid w:val="00B1335C"/>
    <w:rsid w:val="00B137BE"/>
    <w:rsid w:val="00B17FA0"/>
    <w:rsid w:val="00B24344"/>
    <w:rsid w:val="00B26769"/>
    <w:rsid w:val="00B31C91"/>
    <w:rsid w:val="00B3747F"/>
    <w:rsid w:val="00B43194"/>
    <w:rsid w:val="00B47367"/>
    <w:rsid w:val="00B47734"/>
    <w:rsid w:val="00B50FBA"/>
    <w:rsid w:val="00B52B56"/>
    <w:rsid w:val="00B52DC1"/>
    <w:rsid w:val="00B558EB"/>
    <w:rsid w:val="00B577D3"/>
    <w:rsid w:val="00B60466"/>
    <w:rsid w:val="00B6133F"/>
    <w:rsid w:val="00B6548F"/>
    <w:rsid w:val="00B7502A"/>
    <w:rsid w:val="00B77305"/>
    <w:rsid w:val="00B82CC2"/>
    <w:rsid w:val="00B848E2"/>
    <w:rsid w:val="00B84A89"/>
    <w:rsid w:val="00B92BEF"/>
    <w:rsid w:val="00B95A53"/>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C5E6D"/>
    <w:rsid w:val="00BD30B1"/>
    <w:rsid w:val="00BE0F7B"/>
    <w:rsid w:val="00BE10C2"/>
    <w:rsid w:val="00BE4E31"/>
    <w:rsid w:val="00C01D14"/>
    <w:rsid w:val="00C025B4"/>
    <w:rsid w:val="00C11F61"/>
    <w:rsid w:val="00C161FD"/>
    <w:rsid w:val="00C23F17"/>
    <w:rsid w:val="00C26D0D"/>
    <w:rsid w:val="00C27C95"/>
    <w:rsid w:val="00C300D2"/>
    <w:rsid w:val="00C30C3D"/>
    <w:rsid w:val="00C3270F"/>
    <w:rsid w:val="00C3278B"/>
    <w:rsid w:val="00C33375"/>
    <w:rsid w:val="00C34A61"/>
    <w:rsid w:val="00C34C23"/>
    <w:rsid w:val="00C3656B"/>
    <w:rsid w:val="00C42005"/>
    <w:rsid w:val="00C44446"/>
    <w:rsid w:val="00C4664D"/>
    <w:rsid w:val="00C472AA"/>
    <w:rsid w:val="00C50A05"/>
    <w:rsid w:val="00C52686"/>
    <w:rsid w:val="00C54AED"/>
    <w:rsid w:val="00C55B2F"/>
    <w:rsid w:val="00C63D00"/>
    <w:rsid w:val="00C6441B"/>
    <w:rsid w:val="00C654C3"/>
    <w:rsid w:val="00C657F6"/>
    <w:rsid w:val="00C7108B"/>
    <w:rsid w:val="00C8089F"/>
    <w:rsid w:val="00C836CC"/>
    <w:rsid w:val="00C87A74"/>
    <w:rsid w:val="00C90A71"/>
    <w:rsid w:val="00C91574"/>
    <w:rsid w:val="00C91BC2"/>
    <w:rsid w:val="00C92C71"/>
    <w:rsid w:val="00C93F8F"/>
    <w:rsid w:val="00CA2745"/>
    <w:rsid w:val="00CA3593"/>
    <w:rsid w:val="00CA7F4F"/>
    <w:rsid w:val="00CB079F"/>
    <w:rsid w:val="00CB2041"/>
    <w:rsid w:val="00CB258E"/>
    <w:rsid w:val="00CB3C8F"/>
    <w:rsid w:val="00CB75CE"/>
    <w:rsid w:val="00CC02F1"/>
    <w:rsid w:val="00CC11A6"/>
    <w:rsid w:val="00CC135E"/>
    <w:rsid w:val="00CC2F8D"/>
    <w:rsid w:val="00CD2758"/>
    <w:rsid w:val="00CD5D3F"/>
    <w:rsid w:val="00CE2992"/>
    <w:rsid w:val="00CF1E90"/>
    <w:rsid w:val="00CF3DB3"/>
    <w:rsid w:val="00D01067"/>
    <w:rsid w:val="00D052BC"/>
    <w:rsid w:val="00D07026"/>
    <w:rsid w:val="00D07191"/>
    <w:rsid w:val="00D10419"/>
    <w:rsid w:val="00D11C62"/>
    <w:rsid w:val="00D22C8F"/>
    <w:rsid w:val="00D25C19"/>
    <w:rsid w:val="00D27C77"/>
    <w:rsid w:val="00D33491"/>
    <w:rsid w:val="00D43616"/>
    <w:rsid w:val="00D44F8E"/>
    <w:rsid w:val="00D44FD0"/>
    <w:rsid w:val="00D5733C"/>
    <w:rsid w:val="00D607EF"/>
    <w:rsid w:val="00D60F88"/>
    <w:rsid w:val="00D625E7"/>
    <w:rsid w:val="00D646BD"/>
    <w:rsid w:val="00D70239"/>
    <w:rsid w:val="00D71201"/>
    <w:rsid w:val="00D720C7"/>
    <w:rsid w:val="00D73A26"/>
    <w:rsid w:val="00D77A04"/>
    <w:rsid w:val="00D77A7A"/>
    <w:rsid w:val="00D81D06"/>
    <w:rsid w:val="00D8652C"/>
    <w:rsid w:val="00D86552"/>
    <w:rsid w:val="00D876E6"/>
    <w:rsid w:val="00D91214"/>
    <w:rsid w:val="00D93871"/>
    <w:rsid w:val="00DA1025"/>
    <w:rsid w:val="00DA22EC"/>
    <w:rsid w:val="00DA5860"/>
    <w:rsid w:val="00DA67AE"/>
    <w:rsid w:val="00DB2767"/>
    <w:rsid w:val="00DC4729"/>
    <w:rsid w:val="00DD204C"/>
    <w:rsid w:val="00DD7FFD"/>
    <w:rsid w:val="00DE556F"/>
    <w:rsid w:val="00DF4CF5"/>
    <w:rsid w:val="00E02FF5"/>
    <w:rsid w:val="00E03B6D"/>
    <w:rsid w:val="00E06D74"/>
    <w:rsid w:val="00E17160"/>
    <w:rsid w:val="00E20878"/>
    <w:rsid w:val="00E27E98"/>
    <w:rsid w:val="00E34061"/>
    <w:rsid w:val="00E35BEC"/>
    <w:rsid w:val="00E413CE"/>
    <w:rsid w:val="00E50821"/>
    <w:rsid w:val="00E50EF8"/>
    <w:rsid w:val="00E50F95"/>
    <w:rsid w:val="00E51F91"/>
    <w:rsid w:val="00E57B0A"/>
    <w:rsid w:val="00E61B75"/>
    <w:rsid w:val="00E67354"/>
    <w:rsid w:val="00E7086E"/>
    <w:rsid w:val="00E7374A"/>
    <w:rsid w:val="00E73C41"/>
    <w:rsid w:val="00E7598F"/>
    <w:rsid w:val="00E76F60"/>
    <w:rsid w:val="00E77CA0"/>
    <w:rsid w:val="00E833DE"/>
    <w:rsid w:val="00E83D90"/>
    <w:rsid w:val="00E83F28"/>
    <w:rsid w:val="00E83F91"/>
    <w:rsid w:val="00E9107A"/>
    <w:rsid w:val="00E91F62"/>
    <w:rsid w:val="00E9245B"/>
    <w:rsid w:val="00E929FD"/>
    <w:rsid w:val="00E93240"/>
    <w:rsid w:val="00E9479B"/>
    <w:rsid w:val="00EA3496"/>
    <w:rsid w:val="00EA4D48"/>
    <w:rsid w:val="00EB069C"/>
    <w:rsid w:val="00EB2173"/>
    <w:rsid w:val="00EB28DC"/>
    <w:rsid w:val="00EB3E2F"/>
    <w:rsid w:val="00EB4DEA"/>
    <w:rsid w:val="00EB62E6"/>
    <w:rsid w:val="00ED1B30"/>
    <w:rsid w:val="00ED250E"/>
    <w:rsid w:val="00ED6535"/>
    <w:rsid w:val="00EE1AC1"/>
    <w:rsid w:val="00EE3544"/>
    <w:rsid w:val="00EE39D6"/>
    <w:rsid w:val="00EE413C"/>
    <w:rsid w:val="00EE52AD"/>
    <w:rsid w:val="00EF3C68"/>
    <w:rsid w:val="00EF3DE3"/>
    <w:rsid w:val="00EF7ACB"/>
    <w:rsid w:val="00F01F92"/>
    <w:rsid w:val="00F10A08"/>
    <w:rsid w:val="00F139CF"/>
    <w:rsid w:val="00F1711C"/>
    <w:rsid w:val="00F22AC5"/>
    <w:rsid w:val="00F254D1"/>
    <w:rsid w:val="00F25D0E"/>
    <w:rsid w:val="00F26BD0"/>
    <w:rsid w:val="00F32664"/>
    <w:rsid w:val="00F32B82"/>
    <w:rsid w:val="00F4043E"/>
    <w:rsid w:val="00F40CB5"/>
    <w:rsid w:val="00F41BBC"/>
    <w:rsid w:val="00F43B9D"/>
    <w:rsid w:val="00F444F0"/>
    <w:rsid w:val="00F50590"/>
    <w:rsid w:val="00F50847"/>
    <w:rsid w:val="00F50CE1"/>
    <w:rsid w:val="00F53F27"/>
    <w:rsid w:val="00F546D1"/>
    <w:rsid w:val="00F6513F"/>
    <w:rsid w:val="00F66272"/>
    <w:rsid w:val="00F709C0"/>
    <w:rsid w:val="00F87554"/>
    <w:rsid w:val="00F927A1"/>
    <w:rsid w:val="00F92E4D"/>
    <w:rsid w:val="00F9315C"/>
    <w:rsid w:val="00F97B0B"/>
    <w:rsid w:val="00FA1D75"/>
    <w:rsid w:val="00FA2E24"/>
    <w:rsid w:val="00FA3764"/>
    <w:rsid w:val="00FA56ED"/>
    <w:rsid w:val="00FB5FA6"/>
    <w:rsid w:val="00FC1310"/>
    <w:rsid w:val="00FC2FF3"/>
    <w:rsid w:val="00FC3263"/>
    <w:rsid w:val="00FC51F9"/>
    <w:rsid w:val="00FC5B40"/>
    <w:rsid w:val="00FC5FF8"/>
    <w:rsid w:val="00FC624B"/>
    <w:rsid w:val="00FC674F"/>
    <w:rsid w:val="00FC702B"/>
    <w:rsid w:val="00FD3D7C"/>
    <w:rsid w:val="00FD4F8F"/>
    <w:rsid w:val="00FE0C16"/>
    <w:rsid w:val="00FE14AD"/>
    <w:rsid w:val="00FE14B1"/>
    <w:rsid w:val="00FE1F6A"/>
    <w:rsid w:val="00FF0070"/>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F1711C"/>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47249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CD2758"/>
    <w:rPr>
      <w:color w:val="605E5C"/>
      <w:shd w:val="clear" w:color="auto" w:fill="E1DFDD"/>
    </w:rPr>
  </w:style>
  <w:style w:type="character" w:customStyle="1" w:styleId="Heading3Char">
    <w:name w:val="Heading 3 Char"/>
    <w:basedOn w:val="DefaultParagraphFont"/>
    <w:link w:val="Heading3"/>
    <w:uiPriority w:val="9"/>
    <w:semiHidden/>
    <w:rsid w:val="00F1711C"/>
    <w:rPr>
      <w:rFonts w:asciiTheme="majorHAnsi" w:eastAsiaTheme="majorEastAsia" w:hAnsiTheme="majorHAnsi" w:cstheme="majorBidi"/>
      <w:color w:val="1F3763" w:themeColor="accent1" w:themeShade="7F"/>
      <w:sz w:val="24"/>
      <w:szCs w:val="24"/>
      <w:lang w:eastAsia="en-GB"/>
    </w:rPr>
  </w:style>
  <w:style w:type="character" w:styleId="Emphasis">
    <w:name w:val="Emphasis"/>
    <w:basedOn w:val="DefaultParagraphFont"/>
    <w:uiPriority w:val="20"/>
    <w:qFormat/>
    <w:rsid w:val="009C2F22"/>
    <w:rPr>
      <w:i/>
      <w:iCs/>
    </w:rPr>
  </w:style>
  <w:style w:type="paragraph" w:customStyle="1" w:styleId="p2">
    <w:name w:val="p2"/>
    <w:basedOn w:val="Normal"/>
    <w:uiPriority w:val="99"/>
    <w:semiHidden/>
    <w:rsid w:val="00E20878"/>
    <w:pPr>
      <w:overflowPunct/>
      <w:autoSpaceDE/>
      <w:autoSpaceDN/>
      <w:adjustRightInd/>
      <w:spacing w:before="100" w:beforeAutospacing="1" w:after="100" w:afterAutospacing="1"/>
      <w:textAlignment w:val="auto"/>
    </w:pPr>
    <w:rPr>
      <w:rFonts w:ascii="Times New Roman" w:eastAsiaTheme="minorHAnsi" w:hAnsi="Times New Roman" w:cs="Times New Roman"/>
      <w:color w:val="auto"/>
      <w:sz w:val="24"/>
      <w:szCs w:val="24"/>
    </w:rPr>
  </w:style>
  <w:style w:type="character" w:styleId="FollowedHyperlink">
    <w:name w:val="FollowedHyperlink"/>
    <w:basedOn w:val="DefaultParagraphFont"/>
    <w:uiPriority w:val="99"/>
    <w:semiHidden/>
    <w:unhideWhenUsed/>
    <w:rsid w:val="00E833D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55066796">
      <w:bodyDiv w:val="1"/>
      <w:marLeft w:val="0"/>
      <w:marRight w:val="0"/>
      <w:marTop w:val="0"/>
      <w:marBottom w:val="0"/>
      <w:divBdr>
        <w:top w:val="none" w:sz="0" w:space="0" w:color="auto"/>
        <w:left w:val="none" w:sz="0" w:space="0" w:color="auto"/>
        <w:bottom w:val="none" w:sz="0" w:space="0" w:color="auto"/>
        <w:right w:val="none" w:sz="0" w:space="0" w:color="auto"/>
      </w:divBdr>
    </w:div>
    <w:div w:id="32409205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22147958">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8832194">
      <w:bodyDiv w:val="1"/>
      <w:marLeft w:val="0"/>
      <w:marRight w:val="0"/>
      <w:marTop w:val="0"/>
      <w:marBottom w:val="0"/>
      <w:divBdr>
        <w:top w:val="none" w:sz="0" w:space="0" w:color="auto"/>
        <w:left w:val="none" w:sz="0" w:space="0" w:color="auto"/>
        <w:bottom w:val="none" w:sz="0" w:space="0" w:color="auto"/>
        <w:right w:val="none" w:sz="0" w:space="0" w:color="auto"/>
      </w:divBdr>
    </w:div>
    <w:div w:id="579102343">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73288321">
      <w:bodyDiv w:val="1"/>
      <w:marLeft w:val="0"/>
      <w:marRight w:val="0"/>
      <w:marTop w:val="0"/>
      <w:marBottom w:val="0"/>
      <w:divBdr>
        <w:top w:val="none" w:sz="0" w:space="0" w:color="auto"/>
        <w:left w:val="none" w:sz="0" w:space="0" w:color="auto"/>
        <w:bottom w:val="none" w:sz="0" w:space="0" w:color="auto"/>
        <w:right w:val="none" w:sz="0" w:space="0" w:color="auto"/>
      </w:divBdr>
      <w:divsChild>
        <w:div w:id="1295060259">
          <w:marLeft w:val="0"/>
          <w:marRight w:val="0"/>
          <w:marTop w:val="0"/>
          <w:marBottom w:val="0"/>
          <w:divBdr>
            <w:top w:val="none" w:sz="0" w:space="0" w:color="auto"/>
            <w:left w:val="none" w:sz="0" w:space="0" w:color="auto"/>
            <w:bottom w:val="none" w:sz="0" w:space="0" w:color="auto"/>
            <w:right w:val="none" w:sz="0" w:space="0" w:color="auto"/>
          </w:divBdr>
          <w:divsChild>
            <w:div w:id="1846240355">
              <w:marLeft w:val="0"/>
              <w:marRight w:val="0"/>
              <w:marTop w:val="0"/>
              <w:marBottom w:val="0"/>
              <w:divBdr>
                <w:top w:val="none" w:sz="0" w:space="0" w:color="auto"/>
                <w:left w:val="none" w:sz="0" w:space="0" w:color="auto"/>
                <w:bottom w:val="none" w:sz="0" w:space="0" w:color="auto"/>
                <w:right w:val="none" w:sz="0" w:space="0" w:color="auto"/>
              </w:divBdr>
              <w:divsChild>
                <w:div w:id="488644077">
                  <w:marLeft w:val="0"/>
                  <w:marRight w:val="0"/>
                  <w:marTop w:val="0"/>
                  <w:marBottom w:val="0"/>
                  <w:divBdr>
                    <w:top w:val="none" w:sz="0" w:space="0" w:color="auto"/>
                    <w:left w:val="none" w:sz="0" w:space="0" w:color="auto"/>
                    <w:bottom w:val="none" w:sz="0" w:space="0" w:color="auto"/>
                    <w:right w:val="none" w:sz="0" w:space="0" w:color="auto"/>
                  </w:divBdr>
                </w:div>
                <w:div w:id="724111170">
                  <w:marLeft w:val="0"/>
                  <w:marRight w:val="0"/>
                  <w:marTop w:val="0"/>
                  <w:marBottom w:val="0"/>
                  <w:divBdr>
                    <w:top w:val="none" w:sz="0" w:space="0" w:color="auto"/>
                    <w:left w:val="none" w:sz="0" w:space="0" w:color="auto"/>
                    <w:bottom w:val="none" w:sz="0" w:space="0" w:color="auto"/>
                    <w:right w:val="none" w:sz="0" w:space="0" w:color="auto"/>
                  </w:divBdr>
                  <w:divsChild>
                    <w:div w:id="922183094">
                      <w:marLeft w:val="0"/>
                      <w:marRight w:val="0"/>
                      <w:marTop w:val="0"/>
                      <w:marBottom w:val="0"/>
                      <w:divBdr>
                        <w:top w:val="none" w:sz="0" w:space="0" w:color="auto"/>
                        <w:left w:val="none" w:sz="0" w:space="0" w:color="auto"/>
                        <w:bottom w:val="none" w:sz="0" w:space="0" w:color="auto"/>
                        <w:right w:val="none" w:sz="0" w:space="0" w:color="auto"/>
                      </w:divBdr>
                      <w:divsChild>
                        <w:div w:id="41197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531212">
          <w:marLeft w:val="0"/>
          <w:marRight w:val="0"/>
          <w:marTop w:val="0"/>
          <w:marBottom w:val="0"/>
          <w:divBdr>
            <w:top w:val="none" w:sz="0" w:space="0" w:color="auto"/>
            <w:left w:val="none" w:sz="0" w:space="0" w:color="auto"/>
            <w:bottom w:val="none" w:sz="0" w:space="0" w:color="auto"/>
            <w:right w:val="none" w:sz="0" w:space="0" w:color="auto"/>
          </w:divBdr>
        </w:div>
      </w:divsChild>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054176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52879850">
      <w:bodyDiv w:val="1"/>
      <w:marLeft w:val="0"/>
      <w:marRight w:val="0"/>
      <w:marTop w:val="0"/>
      <w:marBottom w:val="0"/>
      <w:divBdr>
        <w:top w:val="none" w:sz="0" w:space="0" w:color="auto"/>
        <w:left w:val="none" w:sz="0" w:space="0" w:color="auto"/>
        <w:bottom w:val="none" w:sz="0" w:space="0" w:color="auto"/>
        <w:right w:val="none" w:sz="0" w:space="0" w:color="auto"/>
      </w:divBdr>
    </w:div>
    <w:div w:id="1388068048">
      <w:bodyDiv w:val="1"/>
      <w:marLeft w:val="0"/>
      <w:marRight w:val="0"/>
      <w:marTop w:val="0"/>
      <w:marBottom w:val="0"/>
      <w:divBdr>
        <w:top w:val="none" w:sz="0" w:space="0" w:color="auto"/>
        <w:left w:val="none" w:sz="0" w:space="0" w:color="auto"/>
        <w:bottom w:val="none" w:sz="0" w:space="0" w:color="auto"/>
        <w:right w:val="none" w:sz="0" w:space="0" w:color="auto"/>
      </w:divBdr>
    </w:div>
    <w:div w:id="1388528098">
      <w:bodyDiv w:val="1"/>
      <w:marLeft w:val="0"/>
      <w:marRight w:val="0"/>
      <w:marTop w:val="0"/>
      <w:marBottom w:val="0"/>
      <w:divBdr>
        <w:top w:val="none" w:sz="0" w:space="0" w:color="auto"/>
        <w:left w:val="none" w:sz="0" w:space="0" w:color="auto"/>
        <w:bottom w:val="none" w:sz="0" w:space="0" w:color="auto"/>
        <w:right w:val="none" w:sz="0" w:space="0" w:color="auto"/>
      </w:divBdr>
    </w:div>
    <w:div w:id="1499611375">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9343497">
      <w:bodyDiv w:val="1"/>
      <w:marLeft w:val="0"/>
      <w:marRight w:val="0"/>
      <w:marTop w:val="0"/>
      <w:marBottom w:val="0"/>
      <w:divBdr>
        <w:top w:val="none" w:sz="0" w:space="0" w:color="auto"/>
        <w:left w:val="none" w:sz="0" w:space="0" w:color="auto"/>
        <w:bottom w:val="none" w:sz="0" w:space="0" w:color="auto"/>
        <w:right w:val="none" w:sz="0" w:space="0" w:color="auto"/>
      </w:divBdr>
    </w:div>
    <w:div w:id="170439943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0227197">
      <w:bodyDiv w:val="1"/>
      <w:marLeft w:val="0"/>
      <w:marRight w:val="0"/>
      <w:marTop w:val="0"/>
      <w:marBottom w:val="0"/>
      <w:divBdr>
        <w:top w:val="none" w:sz="0" w:space="0" w:color="auto"/>
        <w:left w:val="none" w:sz="0" w:space="0" w:color="auto"/>
        <w:bottom w:val="none" w:sz="0" w:space="0" w:color="auto"/>
        <w:right w:val="none" w:sz="0" w:space="0" w:color="auto"/>
      </w:divBdr>
    </w:div>
    <w:div w:id="2099673127">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eden.gov.uk/your-environment/your-community/community-safety/anti-social-behaviour-and-criminal-damage/" TargetMode="External"/><Relationship Id="rId39" Type="http://schemas.openxmlformats.org/officeDocument/2006/relationships/hyperlink" Target="https://safeguarding.wales/chi/c3pt1/c3pt1.p8.html" TargetMode="External"/><Relationship Id="rId3" Type="http://schemas.openxmlformats.org/officeDocument/2006/relationships/customXml" Target="../customXml/item3.xml"/><Relationship Id="rId21" Type="http://schemas.openxmlformats.org/officeDocument/2006/relationships/hyperlink" Target="https://dera.ioe.ac.uk/6394/1/report.pdf" TargetMode="External"/><Relationship Id="rId34" Type="http://schemas.openxmlformats.org/officeDocument/2006/relationships/hyperlink" Target="https://www.lawteacher.net/free-law-essays/human-rights/human-rights-act-privacy-law-8262.php?vref=1" TargetMode="External"/><Relationship Id="rId42" Type="http://schemas.openxmlformats.org/officeDocument/2006/relationships/hyperlink" Target="https://www.unicef.org/media/files/BehindClosedDoors.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profdev.college.police.uk/professional-profile/communications-data-investigator/" TargetMode="External"/><Relationship Id="rId33" Type="http://schemas.openxmlformats.org/officeDocument/2006/relationships/hyperlink" Target="https://www.scirp.org/reference/referencespapers.aspx?referenceid=2340644" TargetMode="External"/><Relationship Id="rId38" Type="http://schemas.openxmlformats.org/officeDocument/2006/relationships/hyperlink" Target="https://psychology.iresearchnet.com/papers/organizational-justice/"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sciepub.com/reference/244809" TargetMode="External"/><Relationship Id="rId29" Type="http://schemas.openxmlformats.org/officeDocument/2006/relationships/hyperlink" Target="https://www.justiceinspectorates.gov.uk/hmicfrs/publications/an-inspection-of-the-metropolitan-police-services-policing-of-a-vigil-held-in-commemoration-of-sarah-everard/" TargetMode="External"/><Relationship Id="rId41" Type="http://schemas.openxmlformats.org/officeDocument/2006/relationships/hyperlink" Target="https://www.umbrellacymru.co.uk/connect-gw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west-midlands.police.uk/_flysystem/public-sync/inline-files/Code_of_Ethics.pdf" TargetMode="External"/><Relationship Id="rId32" Type="http://schemas.openxmlformats.org/officeDocument/2006/relationships/hyperlink" Target="https://www.dw.com/en/how-george-floyds-death-reignited-a-worldwide-movement/a-56781938" TargetMode="External"/><Relationship Id="rId37" Type="http://schemas.openxmlformats.org/officeDocument/2006/relationships/hyperlink" Target="https://nicherms.com/wp-content/uploads/2017/03/Merseyside_August2010.pdf" TargetMode="External"/><Relationship Id="rId40" Type="http://schemas.openxmlformats.org/officeDocument/2006/relationships/hyperlink" Target="https://www.bbc.co.uk/news/uk-49123319"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udocu.com/en-gb/document/middlesex-university-london/leadership-and-management-in-early-years-settings/summaries/the-origin-concept-and-principles-ch-01/1679310/view" TargetMode="External"/><Relationship Id="rId28" Type="http://schemas.openxmlformats.org/officeDocument/2006/relationships/hyperlink" Target="https://www.capsticks.com/insights/dealing-with-anti-social-behaviour-during-covid-19-lockdown" TargetMode="External"/><Relationship Id="rId36" Type="http://schemas.openxmlformats.org/officeDocument/2006/relationships/hyperlink" Target="https://www.met.police.uk/advice/advice-and-information/asb/asb/antisocial-behaviour/what-is-antisocial-behaviour/"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government/publications/the-victoria-climbie-inquiry-report-of-an-inquiry-by-lord-laming" TargetMode="External"/><Relationship Id="rId44" Type="http://schemas.openxmlformats.org/officeDocument/2006/relationships/hyperlink" Target="https://www.worldometers.info/coronaviru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rimeandjustice.org.uk/sites/crimeandjustice.org.uk/files/09627251.2013.778760.pdf" TargetMode="External"/><Relationship Id="rId27" Type="http://schemas.openxmlformats.org/officeDocument/2006/relationships/hyperlink" Target="http://web.mit.edu/curhan/www/docs/Articles/15341_Readings/Justice/Greenberg_1987" TargetMode="External"/><Relationship Id="rId30" Type="http://schemas.openxmlformats.org/officeDocument/2006/relationships/hyperlink" Target="https://www.justiceinspectorates.gov.uk/hmicfrs/publications/an-inspection-of-the-metropolitan-police-services-policing-of-a-vigil-held-in-commemoration-of-sarah-everard/" TargetMode="External"/><Relationship Id="rId35" Type="http://schemas.openxmlformats.org/officeDocument/2006/relationships/hyperlink" Target="https://www.studocu.com/en-gb/document/middlesex-university-london/leadership-and-management-in-early-years-settings/summaries/the-origin-concept-and-principles-ch-01/1679310/view" TargetMode="External"/><Relationship Id="rId43" Type="http://schemas.openxmlformats.org/officeDocument/2006/relationships/hyperlink" Target="https://www.victimsupport.org.uk/help-and-support/your-rights/victim-personal-state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7B3F1F2F-4840-4743-95CA-B13CBC337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5494</TotalTime>
  <Pages>28</Pages>
  <Words>8785</Words>
  <Characters>50080</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Humphrey, Leigh</cp:lastModifiedBy>
  <cp:revision>85</cp:revision>
  <cp:lastPrinted>2014-08-26T08:55:00Z</cp:lastPrinted>
  <dcterms:created xsi:type="dcterms:W3CDTF">2019-06-20T10:03:00Z</dcterms:created>
  <dcterms:modified xsi:type="dcterms:W3CDTF">2021-05-31T09:16:00Z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2021-05-21T23:48:43Z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5e0f7e77-b976-48e0-aa48-6ad73f02c5d8</vt:lpwstr>
  </property>
  <property fmtid="{D5CDD505-2E9C-101B-9397-08002B2CF9AE}" pid="9" name="MSIP_Label_f2acd28b-79a3-4a0f-b0ff-4b75658b1549_ContentBits">
    <vt:lpwstr>0</vt:lpwstr>
  </property>
</Properties>
</file>