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22F8D" w14:textId="77777777" w:rsidR="00D95D66" w:rsidRPr="00D95D66" w:rsidRDefault="00D95D66" w:rsidP="00D95D66">
      <w:pPr>
        <w:jc w:val="center"/>
        <w:rPr>
          <w:rFonts w:ascii="Arial" w:hAnsi="Arial" w:cs="Arial"/>
          <w:sz w:val="36"/>
          <w:szCs w:val="36"/>
          <w:shd w:val="clear" w:color="auto" w:fill="FAF9F8"/>
        </w:rPr>
      </w:pPr>
      <w:r w:rsidRPr="00D95D66">
        <w:rPr>
          <w:rFonts w:ascii="Arial" w:hAnsi="Arial" w:cs="Arial"/>
          <w:sz w:val="36"/>
          <w:szCs w:val="36"/>
          <w:shd w:val="clear" w:color="auto" w:fill="FAF9F8"/>
        </w:rPr>
        <w:t>University of Wales Trinity Saint David</w:t>
      </w:r>
    </w:p>
    <w:p w14:paraId="247B69D4" w14:textId="358F19FD" w:rsidR="00D95D66" w:rsidRDefault="00D95D66" w:rsidP="00D95D66">
      <w:pPr>
        <w:jc w:val="center"/>
        <w:rPr>
          <w:rFonts w:ascii="Arial" w:hAnsi="Arial" w:cs="Arial"/>
          <w:sz w:val="24"/>
          <w:szCs w:val="36"/>
          <w:shd w:val="clear" w:color="auto" w:fill="FAF9F8"/>
        </w:rPr>
      </w:pPr>
      <w:r w:rsidRPr="001261F2">
        <w:rPr>
          <w:rFonts w:ascii="Arial" w:hAnsi="Arial" w:cs="Arial"/>
          <w:sz w:val="24"/>
          <w:szCs w:val="36"/>
          <w:shd w:val="clear" w:color="auto" w:fill="FAF9F8"/>
        </w:rPr>
        <w:t>School of Engineering</w:t>
      </w:r>
    </w:p>
    <w:p w14:paraId="4DE4E004" w14:textId="0AA4F8AF" w:rsidR="001261F2" w:rsidRDefault="001261F2" w:rsidP="00D95D66">
      <w:pPr>
        <w:jc w:val="center"/>
        <w:rPr>
          <w:rFonts w:ascii="Arial" w:hAnsi="Arial" w:cs="Arial"/>
          <w:sz w:val="24"/>
          <w:szCs w:val="36"/>
          <w:shd w:val="clear" w:color="auto" w:fill="FAF9F8"/>
        </w:rPr>
      </w:pPr>
    </w:p>
    <w:p w14:paraId="75E501FA" w14:textId="77777777" w:rsidR="001261F2" w:rsidRPr="001261F2" w:rsidRDefault="001261F2" w:rsidP="00D95D66">
      <w:pPr>
        <w:jc w:val="center"/>
        <w:rPr>
          <w:rFonts w:ascii="Arial" w:hAnsi="Arial" w:cs="Arial"/>
          <w:sz w:val="24"/>
          <w:szCs w:val="36"/>
          <w:shd w:val="clear" w:color="auto" w:fill="FAF9F8"/>
        </w:rPr>
      </w:pPr>
    </w:p>
    <w:p w14:paraId="7328544D" w14:textId="7D71DAB9" w:rsidR="00D95D66" w:rsidRDefault="001261F2" w:rsidP="00D95D66">
      <w:pPr>
        <w:jc w:val="center"/>
        <w:rPr>
          <w:rFonts w:ascii="Arial" w:hAnsi="Arial" w:cs="Arial"/>
          <w:i/>
          <w:sz w:val="36"/>
          <w:szCs w:val="36"/>
          <w:shd w:val="clear" w:color="auto" w:fill="FAF9F8"/>
        </w:rPr>
      </w:pPr>
      <w:r w:rsidRPr="001261F2">
        <w:rPr>
          <w:rFonts w:ascii="Arial" w:hAnsi="Arial" w:cs="Arial"/>
          <w:i/>
          <w:noProof/>
          <w:sz w:val="36"/>
          <w:szCs w:val="36"/>
          <w:shd w:val="clear" w:color="auto" w:fill="FAF9F8"/>
          <w:lang w:val="en-GB"/>
        </w:rPr>
        <w:drawing>
          <wp:inline distT="0" distB="0" distL="0" distR="0" wp14:anchorId="10B0E922" wp14:editId="50CE0911">
            <wp:extent cx="3990062" cy="1323975"/>
            <wp:effectExtent l="0" t="0" r="0" b="0"/>
            <wp:docPr id="3" name="Picture 3" descr="https://www.uwtsd.ac.uk/media/uwtsd-website/styles-and-assets/images/logos/uwtsd-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wtsd.ac.uk/media/uwtsd-website/styles-and-assets/images/logos/uwtsd-logo-blac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8518" cy="1326781"/>
                    </a:xfrm>
                    <a:prstGeom prst="rect">
                      <a:avLst/>
                    </a:prstGeom>
                    <a:noFill/>
                    <a:ln>
                      <a:noFill/>
                    </a:ln>
                  </pic:spPr>
                </pic:pic>
              </a:graphicData>
            </a:graphic>
          </wp:inline>
        </w:drawing>
      </w:r>
    </w:p>
    <w:p w14:paraId="71D64761" w14:textId="3D4BC4B8" w:rsidR="001261F2" w:rsidRDefault="001261F2" w:rsidP="00D95D66">
      <w:pPr>
        <w:jc w:val="center"/>
        <w:rPr>
          <w:rFonts w:ascii="Arial" w:hAnsi="Arial" w:cs="Arial"/>
          <w:i/>
          <w:sz w:val="36"/>
          <w:szCs w:val="36"/>
          <w:shd w:val="clear" w:color="auto" w:fill="FAF9F8"/>
        </w:rPr>
      </w:pPr>
    </w:p>
    <w:p w14:paraId="127D4107" w14:textId="77777777" w:rsidR="001261F2" w:rsidRDefault="001261F2" w:rsidP="001261F2">
      <w:pPr>
        <w:rPr>
          <w:rFonts w:ascii="Arial" w:hAnsi="Arial" w:cs="Arial"/>
          <w:i/>
          <w:sz w:val="36"/>
          <w:szCs w:val="36"/>
          <w:shd w:val="clear" w:color="auto" w:fill="FAF9F8"/>
        </w:rPr>
      </w:pPr>
    </w:p>
    <w:p w14:paraId="7CB54FB8" w14:textId="026D86AF" w:rsidR="00D95D66" w:rsidRPr="00923602" w:rsidRDefault="00923602" w:rsidP="001261F2">
      <w:pPr>
        <w:jc w:val="center"/>
        <w:rPr>
          <w:rFonts w:ascii="Arial" w:hAnsi="Arial" w:cs="Arial"/>
          <w:iCs/>
          <w:sz w:val="32"/>
          <w:szCs w:val="32"/>
          <w:shd w:val="clear" w:color="auto" w:fill="FAF9F8"/>
        </w:rPr>
      </w:pPr>
      <w:r w:rsidRPr="00923602">
        <w:rPr>
          <w:rFonts w:ascii="Arial" w:hAnsi="Arial" w:cs="Arial"/>
          <w:iCs/>
          <w:sz w:val="32"/>
          <w:szCs w:val="32"/>
          <w:shd w:val="clear" w:color="auto" w:fill="FAF9F8"/>
        </w:rPr>
        <w:t>Use of Energy Carriers: Legislation &amp; Practicality Approach</w:t>
      </w:r>
    </w:p>
    <w:p w14:paraId="6F3706EB" w14:textId="00F20031" w:rsidR="00D95D66" w:rsidRPr="00884060" w:rsidRDefault="00884060" w:rsidP="00D95D66">
      <w:pPr>
        <w:jc w:val="center"/>
        <w:rPr>
          <w:rFonts w:ascii="Arial" w:hAnsi="Arial" w:cs="Arial"/>
          <w:b/>
          <w:bCs/>
          <w:iCs/>
          <w:sz w:val="28"/>
          <w:szCs w:val="36"/>
          <w:shd w:val="clear" w:color="auto" w:fill="FAF9F8"/>
        </w:rPr>
      </w:pPr>
      <w:r>
        <w:rPr>
          <w:rFonts w:ascii="Arial" w:hAnsi="Arial" w:cs="Arial"/>
          <w:b/>
          <w:bCs/>
          <w:iCs/>
          <w:sz w:val="28"/>
          <w:szCs w:val="36"/>
          <w:shd w:val="clear" w:color="auto" w:fill="FAF9F8"/>
        </w:rPr>
        <w:t>ACHA601</w:t>
      </w:r>
      <w:r w:rsidR="00923602">
        <w:rPr>
          <w:rFonts w:ascii="Arial" w:hAnsi="Arial" w:cs="Arial"/>
          <w:b/>
          <w:bCs/>
          <w:iCs/>
          <w:sz w:val="28"/>
          <w:szCs w:val="36"/>
          <w:shd w:val="clear" w:color="auto" w:fill="FAF9F8"/>
        </w:rPr>
        <w:t>2</w:t>
      </w:r>
    </w:p>
    <w:p w14:paraId="091CA9F8" w14:textId="1262EB2C" w:rsidR="00D95D66" w:rsidRDefault="00D95D66" w:rsidP="00D95D66">
      <w:pPr>
        <w:jc w:val="center"/>
        <w:rPr>
          <w:rFonts w:ascii="Arial" w:hAnsi="Arial" w:cs="Arial"/>
          <w:i/>
          <w:sz w:val="36"/>
          <w:szCs w:val="36"/>
          <w:shd w:val="clear" w:color="auto" w:fill="FAF9F8"/>
        </w:rPr>
      </w:pPr>
    </w:p>
    <w:p w14:paraId="77E49F98" w14:textId="7BDC325F" w:rsidR="001261F2" w:rsidRDefault="001261F2" w:rsidP="00D95D66">
      <w:pPr>
        <w:jc w:val="center"/>
        <w:rPr>
          <w:rFonts w:ascii="Arial" w:hAnsi="Arial" w:cs="Arial"/>
          <w:i/>
          <w:sz w:val="36"/>
          <w:szCs w:val="36"/>
          <w:shd w:val="clear" w:color="auto" w:fill="FAF9F8"/>
        </w:rPr>
      </w:pPr>
    </w:p>
    <w:p w14:paraId="71BF53A6" w14:textId="4B91D51E" w:rsidR="001261F2" w:rsidRDefault="001261F2" w:rsidP="00D95D66">
      <w:pPr>
        <w:jc w:val="center"/>
        <w:rPr>
          <w:rFonts w:ascii="Arial" w:hAnsi="Arial" w:cs="Arial"/>
          <w:i/>
          <w:sz w:val="36"/>
          <w:szCs w:val="36"/>
          <w:shd w:val="clear" w:color="auto" w:fill="FAF9F8"/>
        </w:rPr>
      </w:pPr>
    </w:p>
    <w:p w14:paraId="6EEA59B3" w14:textId="7B333171" w:rsidR="001261F2" w:rsidRPr="00D95D66" w:rsidRDefault="001261F2" w:rsidP="00D95D66">
      <w:pPr>
        <w:jc w:val="center"/>
        <w:rPr>
          <w:rFonts w:ascii="Arial" w:hAnsi="Arial" w:cs="Arial"/>
          <w:i/>
          <w:sz w:val="36"/>
          <w:szCs w:val="36"/>
          <w:shd w:val="clear" w:color="auto" w:fill="FAF9F8"/>
        </w:rPr>
      </w:pPr>
    </w:p>
    <w:p w14:paraId="5CAE4FB7" w14:textId="0A11B227" w:rsidR="00D95D66" w:rsidRPr="00884060" w:rsidRDefault="00884060" w:rsidP="00D95D66">
      <w:pPr>
        <w:jc w:val="center"/>
        <w:rPr>
          <w:rFonts w:ascii="Arial" w:hAnsi="Arial" w:cs="Arial"/>
          <w:iCs/>
          <w:sz w:val="28"/>
          <w:szCs w:val="36"/>
          <w:shd w:val="clear" w:color="auto" w:fill="FAF9F8"/>
        </w:rPr>
      </w:pPr>
      <w:r>
        <w:rPr>
          <w:rFonts w:ascii="Arial" w:hAnsi="Arial" w:cs="Arial"/>
          <w:iCs/>
          <w:sz w:val="28"/>
          <w:szCs w:val="36"/>
          <w:shd w:val="clear" w:color="auto" w:fill="FAF9F8"/>
        </w:rPr>
        <w:t>Jacob Quarry</w:t>
      </w:r>
    </w:p>
    <w:p w14:paraId="56C774E0" w14:textId="345E8523" w:rsidR="00D95D66" w:rsidRPr="00884060" w:rsidRDefault="00884060" w:rsidP="00D95D66">
      <w:pPr>
        <w:jc w:val="center"/>
        <w:rPr>
          <w:rFonts w:ascii="Arial" w:hAnsi="Arial" w:cs="Arial"/>
          <w:iCs/>
          <w:sz w:val="28"/>
          <w:szCs w:val="36"/>
          <w:shd w:val="clear" w:color="auto" w:fill="FAF9F8"/>
        </w:rPr>
      </w:pPr>
      <w:r>
        <w:rPr>
          <w:rFonts w:ascii="Arial" w:hAnsi="Arial" w:cs="Arial"/>
          <w:iCs/>
          <w:sz w:val="28"/>
          <w:szCs w:val="36"/>
          <w:shd w:val="clear" w:color="auto" w:fill="FAF9F8"/>
        </w:rPr>
        <w:t>(2000885)</w:t>
      </w:r>
    </w:p>
    <w:p w14:paraId="3C2A0620" w14:textId="39FF9D6D" w:rsidR="006B5426" w:rsidRPr="00884060" w:rsidRDefault="00410DF3" w:rsidP="00884060">
      <w:pPr>
        <w:jc w:val="center"/>
        <w:rPr>
          <w:b/>
          <w:bCs/>
          <w:i/>
          <w:sz w:val="18"/>
        </w:rPr>
      </w:pPr>
      <w:r>
        <w:rPr>
          <w:rFonts w:ascii="Arial" w:hAnsi="Arial" w:cs="Arial"/>
          <w:b/>
          <w:bCs/>
          <w:iCs/>
          <w:sz w:val="28"/>
          <w:szCs w:val="36"/>
          <w:shd w:val="clear" w:color="auto" w:fill="FAF9F8"/>
        </w:rPr>
        <w:t>02</w:t>
      </w:r>
      <w:r w:rsidR="00884060" w:rsidRPr="00884060">
        <w:rPr>
          <w:rFonts w:ascii="Arial" w:hAnsi="Arial" w:cs="Arial"/>
          <w:b/>
          <w:bCs/>
          <w:iCs/>
          <w:sz w:val="28"/>
          <w:szCs w:val="36"/>
          <w:shd w:val="clear" w:color="auto" w:fill="FAF9F8"/>
        </w:rPr>
        <w:t>/</w:t>
      </w:r>
      <w:r>
        <w:rPr>
          <w:rFonts w:ascii="Arial" w:hAnsi="Arial" w:cs="Arial"/>
          <w:b/>
          <w:bCs/>
          <w:iCs/>
          <w:sz w:val="28"/>
          <w:szCs w:val="36"/>
          <w:shd w:val="clear" w:color="auto" w:fill="FAF9F8"/>
        </w:rPr>
        <w:t>04</w:t>
      </w:r>
      <w:r w:rsidR="00884060" w:rsidRPr="00884060">
        <w:rPr>
          <w:rFonts w:ascii="Arial" w:hAnsi="Arial" w:cs="Arial"/>
          <w:b/>
          <w:bCs/>
          <w:iCs/>
          <w:sz w:val="28"/>
          <w:szCs w:val="36"/>
          <w:shd w:val="clear" w:color="auto" w:fill="FAF9F8"/>
        </w:rPr>
        <w:t>/202</w:t>
      </w:r>
      <w:r>
        <w:rPr>
          <w:rFonts w:ascii="Arial" w:hAnsi="Arial" w:cs="Arial"/>
          <w:b/>
          <w:bCs/>
          <w:iCs/>
          <w:sz w:val="28"/>
          <w:szCs w:val="36"/>
          <w:shd w:val="clear" w:color="auto" w:fill="FAF9F8"/>
        </w:rPr>
        <w:t>3</w:t>
      </w:r>
      <w:r w:rsidR="006B5426" w:rsidRPr="00884060">
        <w:rPr>
          <w:b/>
          <w:bCs/>
          <w:i/>
        </w:rPr>
        <w:br w:type="page"/>
      </w:r>
    </w:p>
    <w:sdt>
      <w:sdtPr>
        <w:rPr>
          <w:rFonts w:asciiTheme="minorHAnsi" w:eastAsiaTheme="minorHAnsi" w:hAnsiTheme="minorHAnsi" w:cstheme="minorBidi"/>
          <w:color w:val="auto"/>
          <w:sz w:val="22"/>
          <w:szCs w:val="22"/>
        </w:rPr>
        <w:id w:val="250556264"/>
        <w:docPartObj>
          <w:docPartGallery w:val="Table of Contents"/>
          <w:docPartUnique/>
        </w:docPartObj>
      </w:sdtPr>
      <w:sdtEndPr>
        <w:rPr>
          <w:b/>
          <w:bCs/>
          <w:noProof/>
        </w:rPr>
      </w:sdtEndPr>
      <w:sdtContent>
        <w:p w14:paraId="04529349" w14:textId="1335868E" w:rsidR="006B5426" w:rsidRDefault="006B5426">
          <w:pPr>
            <w:pStyle w:val="TOCHeading"/>
          </w:pPr>
          <w:r>
            <w:t>Contents</w:t>
          </w:r>
        </w:p>
        <w:p w14:paraId="7A134497" w14:textId="678484A2" w:rsidR="00410DF3" w:rsidRDefault="006B5426">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31361864" w:history="1">
            <w:r w:rsidR="00410DF3" w:rsidRPr="001047B1">
              <w:rPr>
                <w:rStyle w:val="Hyperlink"/>
                <w:noProof/>
              </w:rPr>
              <w:t>1</w:t>
            </w:r>
            <w:r w:rsidR="00410DF3">
              <w:rPr>
                <w:rFonts w:eastAsiaTheme="minorEastAsia"/>
                <w:noProof/>
                <w:lang w:val="en-GB" w:eastAsia="en-GB"/>
              </w:rPr>
              <w:tab/>
            </w:r>
            <w:r w:rsidR="00410DF3" w:rsidRPr="001047B1">
              <w:rPr>
                <w:rStyle w:val="Hyperlink"/>
                <w:noProof/>
              </w:rPr>
              <w:t>Introduction</w:t>
            </w:r>
            <w:r w:rsidR="00410DF3">
              <w:rPr>
                <w:noProof/>
                <w:webHidden/>
              </w:rPr>
              <w:tab/>
            </w:r>
            <w:r w:rsidR="00410DF3">
              <w:rPr>
                <w:noProof/>
                <w:webHidden/>
              </w:rPr>
              <w:fldChar w:fldCharType="begin"/>
            </w:r>
            <w:r w:rsidR="00410DF3">
              <w:rPr>
                <w:noProof/>
                <w:webHidden/>
              </w:rPr>
              <w:instrText xml:space="preserve"> PAGEREF _Toc131361864 \h </w:instrText>
            </w:r>
            <w:r w:rsidR="00410DF3">
              <w:rPr>
                <w:noProof/>
                <w:webHidden/>
              </w:rPr>
            </w:r>
            <w:r w:rsidR="00410DF3">
              <w:rPr>
                <w:noProof/>
                <w:webHidden/>
              </w:rPr>
              <w:fldChar w:fldCharType="separate"/>
            </w:r>
            <w:r w:rsidR="00410DF3">
              <w:rPr>
                <w:noProof/>
                <w:webHidden/>
              </w:rPr>
              <w:t>1</w:t>
            </w:r>
            <w:r w:rsidR="00410DF3">
              <w:rPr>
                <w:noProof/>
                <w:webHidden/>
              </w:rPr>
              <w:fldChar w:fldCharType="end"/>
            </w:r>
          </w:hyperlink>
        </w:p>
        <w:p w14:paraId="503B4BEA" w14:textId="6582DA7C" w:rsidR="00410DF3" w:rsidRDefault="00410DF3">
          <w:pPr>
            <w:pStyle w:val="TOC1"/>
            <w:tabs>
              <w:tab w:val="left" w:pos="440"/>
              <w:tab w:val="right" w:leader="dot" w:pos="9350"/>
            </w:tabs>
            <w:rPr>
              <w:rFonts w:eastAsiaTheme="minorEastAsia"/>
              <w:noProof/>
              <w:lang w:val="en-GB" w:eastAsia="en-GB"/>
            </w:rPr>
          </w:pPr>
          <w:hyperlink w:anchor="_Toc131361865" w:history="1">
            <w:r w:rsidRPr="001047B1">
              <w:rPr>
                <w:rStyle w:val="Hyperlink"/>
                <w:noProof/>
              </w:rPr>
              <w:t>2</w:t>
            </w:r>
            <w:r>
              <w:rPr>
                <w:rFonts w:eastAsiaTheme="minorEastAsia"/>
                <w:noProof/>
                <w:lang w:val="en-GB" w:eastAsia="en-GB"/>
              </w:rPr>
              <w:tab/>
            </w:r>
            <w:r w:rsidRPr="001047B1">
              <w:rPr>
                <w:rStyle w:val="Hyperlink"/>
                <w:noProof/>
              </w:rPr>
              <w:t>Current and Pending Legislation</w:t>
            </w:r>
            <w:r>
              <w:rPr>
                <w:noProof/>
                <w:webHidden/>
              </w:rPr>
              <w:tab/>
            </w:r>
            <w:r>
              <w:rPr>
                <w:noProof/>
                <w:webHidden/>
              </w:rPr>
              <w:fldChar w:fldCharType="begin"/>
            </w:r>
            <w:r>
              <w:rPr>
                <w:noProof/>
                <w:webHidden/>
              </w:rPr>
              <w:instrText xml:space="preserve"> PAGEREF _Toc131361865 \h </w:instrText>
            </w:r>
            <w:r>
              <w:rPr>
                <w:noProof/>
                <w:webHidden/>
              </w:rPr>
            </w:r>
            <w:r>
              <w:rPr>
                <w:noProof/>
                <w:webHidden/>
              </w:rPr>
              <w:fldChar w:fldCharType="separate"/>
            </w:r>
            <w:r>
              <w:rPr>
                <w:noProof/>
                <w:webHidden/>
              </w:rPr>
              <w:t>2</w:t>
            </w:r>
            <w:r>
              <w:rPr>
                <w:noProof/>
                <w:webHidden/>
              </w:rPr>
              <w:fldChar w:fldCharType="end"/>
            </w:r>
          </w:hyperlink>
        </w:p>
        <w:p w14:paraId="0DDC41FA" w14:textId="309AE933" w:rsidR="00410DF3" w:rsidRDefault="00410DF3">
          <w:pPr>
            <w:pStyle w:val="TOC1"/>
            <w:tabs>
              <w:tab w:val="left" w:pos="440"/>
              <w:tab w:val="right" w:leader="dot" w:pos="9350"/>
            </w:tabs>
            <w:rPr>
              <w:rFonts w:eastAsiaTheme="minorEastAsia"/>
              <w:noProof/>
              <w:lang w:val="en-GB" w:eastAsia="en-GB"/>
            </w:rPr>
          </w:pPr>
          <w:hyperlink w:anchor="_Toc131361866" w:history="1">
            <w:r w:rsidRPr="001047B1">
              <w:rPr>
                <w:rStyle w:val="Hyperlink"/>
                <w:noProof/>
              </w:rPr>
              <w:t>3</w:t>
            </w:r>
            <w:r>
              <w:rPr>
                <w:rFonts w:eastAsiaTheme="minorEastAsia"/>
                <w:noProof/>
                <w:lang w:val="en-GB" w:eastAsia="en-GB"/>
              </w:rPr>
              <w:tab/>
            </w:r>
            <w:r w:rsidRPr="001047B1">
              <w:rPr>
                <w:rStyle w:val="Hyperlink"/>
                <w:noProof/>
              </w:rPr>
              <w:t>Available Alternatives</w:t>
            </w:r>
            <w:r>
              <w:rPr>
                <w:noProof/>
                <w:webHidden/>
              </w:rPr>
              <w:tab/>
            </w:r>
            <w:r>
              <w:rPr>
                <w:noProof/>
                <w:webHidden/>
              </w:rPr>
              <w:fldChar w:fldCharType="begin"/>
            </w:r>
            <w:r>
              <w:rPr>
                <w:noProof/>
                <w:webHidden/>
              </w:rPr>
              <w:instrText xml:space="preserve"> PAGEREF _Toc131361866 \h </w:instrText>
            </w:r>
            <w:r>
              <w:rPr>
                <w:noProof/>
                <w:webHidden/>
              </w:rPr>
            </w:r>
            <w:r>
              <w:rPr>
                <w:noProof/>
                <w:webHidden/>
              </w:rPr>
              <w:fldChar w:fldCharType="separate"/>
            </w:r>
            <w:r>
              <w:rPr>
                <w:noProof/>
                <w:webHidden/>
              </w:rPr>
              <w:t>3</w:t>
            </w:r>
            <w:r>
              <w:rPr>
                <w:noProof/>
                <w:webHidden/>
              </w:rPr>
              <w:fldChar w:fldCharType="end"/>
            </w:r>
          </w:hyperlink>
        </w:p>
        <w:p w14:paraId="55DBD1DC" w14:textId="6073BA05" w:rsidR="00410DF3" w:rsidRDefault="00410DF3">
          <w:pPr>
            <w:pStyle w:val="TOC2"/>
            <w:tabs>
              <w:tab w:val="left" w:pos="880"/>
              <w:tab w:val="right" w:leader="dot" w:pos="9350"/>
            </w:tabs>
            <w:rPr>
              <w:rFonts w:eastAsiaTheme="minorEastAsia"/>
              <w:noProof/>
              <w:lang w:val="en-GB" w:eastAsia="en-GB"/>
            </w:rPr>
          </w:pPr>
          <w:hyperlink w:anchor="_Toc131361867" w:history="1">
            <w:r w:rsidRPr="001047B1">
              <w:rPr>
                <w:rStyle w:val="Hyperlink"/>
                <w:noProof/>
              </w:rPr>
              <w:t>3.1</w:t>
            </w:r>
            <w:r>
              <w:rPr>
                <w:rFonts w:eastAsiaTheme="minorEastAsia"/>
                <w:noProof/>
                <w:lang w:val="en-GB" w:eastAsia="en-GB"/>
              </w:rPr>
              <w:tab/>
            </w:r>
            <w:r w:rsidRPr="001047B1">
              <w:rPr>
                <w:rStyle w:val="Hyperlink"/>
                <w:noProof/>
              </w:rPr>
              <w:t>Electric Battery</w:t>
            </w:r>
            <w:r>
              <w:rPr>
                <w:noProof/>
                <w:webHidden/>
              </w:rPr>
              <w:tab/>
            </w:r>
            <w:r>
              <w:rPr>
                <w:noProof/>
                <w:webHidden/>
              </w:rPr>
              <w:fldChar w:fldCharType="begin"/>
            </w:r>
            <w:r>
              <w:rPr>
                <w:noProof/>
                <w:webHidden/>
              </w:rPr>
              <w:instrText xml:space="preserve"> PAGEREF _Toc131361867 \h </w:instrText>
            </w:r>
            <w:r>
              <w:rPr>
                <w:noProof/>
                <w:webHidden/>
              </w:rPr>
            </w:r>
            <w:r>
              <w:rPr>
                <w:noProof/>
                <w:webHidden/>
              </w:rPr>
              <w:fldChar w:fldCharType="separate"/>
            </w:r>
            <w:r>
              <w:rPr>
                <w:noProof/>
                <w:webHidden/>
              </w:rPr>
              <w:t>3</w:t>
            </w:r>
            <w:r>
              <w:rPr>
                <w:noProof/>
                <w:webHidden/>
              </w:rPr>
              <w:fldChar w:fldCharType="end"/>
            </w:r>
          </w:hyperlink>
        </w:p>
        <w:p w14:paraId="6D0ECE0B" w14:textId="004B9275" w:rsidR="00410DF3" w:rsidRDefault="00410DF3">
          <w:pPr>
            <w:pStyle w:val="TOC3"/>
            <w:tabs>
              <w:tab w:val="left" w:pos="1320"/>
              <w:tab w:val="right" w:leader="dot" w:pos="9350"/>
            </w:tabs>
            <w:rPr>
              <w:rFonts w:eastAsiaTheme="minorEastAsia"/>
              <w:noProof/>
              <w:lang w:val="en-GB" w:eastAsia="en-GB"/>
            </w:rPr>
          </w:pPr>
          <w:hyperlink w:anchor="_Toc131361868" w:history="1">
            <w:r w:rsidRPr="001047B1">
              <w:rPr>
                <w:rStyle w:val="Hyperlink"/>
                <w:noProof/>
              </w:rPr>
              <w:t>3.1.1</w:t>
            </w:r>
            <w:r>
              <w:rPr>
                <w:rFonts w:eastAsiaTheme="minorEastAsia"/>
                <w:noProof/>
                <w:lang w:val="en-GB" w:eastAsia="en-GB"/>
              </w:rPr>
              <w:tab/>
            </w:r>
            <w:r w:rsidRPr="001047B1">
              <w:rPr>
                <w:rStyle w:val="Hyperlink"/>
                <w:noProof/>
              </w:rPr>
              <w:t>Emissions</w:t>
            </w:r>
            <w:r>
              <w:rPr>
                <w:noProof/>
                <w:webHidden/>
              </w:rPr>
              <w:tab/>
            </w:r>
            <w:r>
              <w:rPr>
                <w:noProof/>
                <w:webHidden/>
              </w:rPr>
              <w:fldChar w:fldCharType="begin"/>
            </w:r>
            <w:r>
              <w:rPr>
                <w:noProof/>
                <w:webHidden/>
              </w:rPr>
              <w:instrText xml:space="preserve"> PAGEREF _Toc131361868 \h </w:instrText>
            </w:r>
            <w:r>
              <w:rPr>
                <w:noProof/>
                <w:webHidden/>
              </w:rPr>
            </w:r>
            <w:r>
              <w:rPr>
                <w:noProof/>
                <w:webHidden/>
              </w:rPr>
              <w:fldChar w:fldCharType="separate"/>
            </w:r>
            <w:r>
              <w:rPr>
                <w:noProof/>
                <w:webHidden/>
              </w:rPr>
              <w:t>3</w:t>
            </w:r>
            <w:r>
              <w:rPr>
                <w:noProof/>
                <w:webHidden/>
              </w:rPr>
              <w:fldChar w:fldCharType="end"/>
            </w:r>
          </w:hyperlink>
        </w:p>
        <w:p w14:paraId="6C037620" w14:textId="052B50A8" w:rsidR="00410DF3" w:rsidRDefault="00410DF3">
          <w:pPr>
            <w:pStyle w:val="TOC3"/>
            <w:tabs>
              <w:tab w:val="left" w:pos="1320"/>
              <w:tab w:val="right" w:leader="dot" w:pos="9350"/>
            </w:tabs>
            <w:rPr>
              <w:rFonts w:eastAsiaTheme="minorEastAsia"/>
              <w:noProof/>
              <w:lang w:val="en-GB" w:eastAsia="en-GB"/>
            </w:rPr>
          </w:pPr>
          <w:hyperlink w:anchor="_Toc131361869" w:history="1">
            <w:r w:rsidRPr="001047B1">
              <w:rPr>
                <w:rStyle w:val="Hyperlink"/>
                <w:noProof/>
              </w:rPr>
              <w:t>3.1.2</w:t>
            </w:r>
            <w:r>
              <w:rPr>
                <w:rFonts w:eastAsiaTheme="minorEastAsia"/>
                <w:noProof/>
                <w:lang w:val="en-GB" w:eastAsia="en-GB"/>
              </w:rPr>
              <w:tab/>
            </w:r>
            <w:r w:rsidRPr="001047B1">
              <w:rPr>
                <w:rStyle w:val="Hyperlink"/>
                <w:noProof/>
              </w:rPr>
              <w:t>Performance and Efficiency</w:t>
            </w:r>
            <w:r>
              <w:rPr>
                <w:noProof/>
                <w:webHidden/>
              </w:rPr>
              <w:tab/>
            </w:r>
            <w:r>
              <w:rPr>
                <w:noProof/>
                <w:webHidden/>
              </w:rPr>
              <w:fldChar w:fldCharType="begin"/>
            </w:r>
            <w:r>
              <w:rPr>
                <w:noProof/>
                <w:webHidden/>
              </w:rPr>
              <w:instrText xml:space="preserve"> PAGEREF _Toc131361869 \h </w:instrText>
            </w:r>
            <w:r>
              <w:rPr>
                <w:noProof/>
                <w:webHidden/>
              </w:rPr>
            </w:r>
            <w:r>
              <w:rPr>
                <w:noProof/>
                <w:webHidden/>
              </w:rPr>
              <w:fldChar w:fldCharType="separate"/>
            </w:r>
            <w:r>
              <w:rPr>
                <w:noProof/>
                <w:webHidden/>
              </w:rPr>
              <w:t>4</w:t>
            </w:r>
            <w:r>
              <w:rPr>
                <w:noProof/>
                <w:webHidden/>
              </w:rPr>
              <w:fldChar w:fldCharType="end"/>
            </w:r>
          </w:hyperlink>
        </w:p>
        <w:p w14:paraId="5BD7ACD3" w14:textId="55244477" w:rsidR="00410DF3" w:rsidRDefault="00410DF3">
          <w:pPr>
            <w:pStyle w:val="TOC3"/>
            <w:tabs>
              <w:tab w:val="left" w:pos="1320"/>
              <w:tab w:val="right" w:leader="dot" w:pos="9350"/>
            </w:tabs>
            <w:rPr>
              <w:rFonts w:eastAsiaTheme="minorEastAsia"/>
              <w:noProof/>
              <w:lang w:val="en-GB" w:eastAsia="en-GB"/>
            </w:rPr>
          </w:pPr>
          <w:hyperlink w:anchor="_Toc131361870" w:history="1">
            <w:r w:rsidRPr="001047B1">
              <w:rPr>
                <w:rStyle w:val="Hyperlink"/>
                <w:noProof/>
              </w:rPr>
              <w:t>3.1.3</w:t>
            </w:r>
            <w:r>
              <w:rPr>
                <w:rFonts w:eastAsiaTheme="minorEastAsia"/>
                <w:noProof/>
                <w:lang w:val="en-GB" w:eastAsia="en-GB"/>
              </w:rPr>
              <w:tab/>
            </w:r>
            <w:r w:rsidRPr="001047B1">
              <w:rPr>
                <w:rStyle w:val="Hyperlink"/>
                <w:noProof/>
              </w:rPr>
              <w:t>Summary</w:t>
            </w:r>
            <w:r>
              <w:rPr>
                <w:noProof/>
                <w:webHidden/>
              </w:rPr>
              <w:tab/>
            </w:r>
            <w:r>
              <w:rPr>
                <w:noProof/>
                <w:webHidden/>
              </w:rPr>
              <w:fldChar w:fldCharType="begin"/>
            </w:r>
            <w:r>
              <w:rPr>
                <w:noProof/>
                <w:webHidden/>
              </w:rPr>
              <w:instrText xml:space="preserve"> PAGEREF _Toc131361870 \h </w:instrText>
            </w:r>
            <w:r>
              <w:rPr>
                <w:noProof/>
                <w:webHidden/>
              </w:rPr>
            </w:r>
            <w:r>
              <w:rPr>
                <w:noProof/>
                <w:webHidden/>
              </w:rPr>
              <w:fldChar w:fldCharType="separate"/>
            </w:r>
            <w:r>
              <w:rPr>
                <w:noProof/>
                <w:webHidden/>
              </w:rPr>
              <w:t>5</w:t>
            </w:r>
            <w:r>
              <w:rPr>
                <w:noProof/>
                <w:webHidden/>
              </w:rPr>
              <w:fldChar w:fldCharType="end"/>
            </w:r>
          </w:hyperlink>
        </w:p>
        <w:p w14:paraId="7C0DF696" w14:textId="7865408B" w:rsidR="00410DF3" w:rsidRDefault="00410DF3">
          <w:pPr>
            <w:pStyle w:val="TOC2"/>
            <w:tabs>
              <w:tab w:val="left" w:pos="880"/>
              <w:tab w:val="right" w:leader="dot" w:pos="9350"/>
            </w:tabs>
            <w:rPr>
              <w:rFonts w:eastAsiaTheme="minorEastAsia"/>
              <w:noProof/>
              <w:lang w:val="en-GB" w:eastAsia="en-GB"/>
            </w:rPr>
          </w:pPr>
          <w:hyperlink w:anchor="_Toc131361871" w:history="1">
            <w:r w:rsidRPr="001047B1">
              <w:rPr>
                <w:rStyle w:val="Hyperlink"/>
                <w:noProof/>
              </w:rPr>
              <w:t>3.2</w:t>
            </w:r>
            <w:r>
              <w:rPr>
                <w:rFonts w:eastAsiaTheme="minorEastAsia"/>
                <w:noProof/>
                <w:lang w:val="en-GB" w:eastAsia="en-GB"/>
              </w:rPr>
              <w:tab/>
            </w:r>
            <w:r w:rsidRPr="001047B1">
              <w:rPr>
                <w:rStyle w:val="Hyperlink"/>
                <w:noProof/>
              </w:rPr>
              <w:t>Hybrid</w:t>
            </w:r>
            <w:r>
              <w:rPr>
                <w:noProof/>
                <w:webHidden/>
              </w:rPr>
              <w:tab/>
            </w:r>
            <w:r>
              <w:rPr>
                <w:noProof/>
                <w:webHidden/>
              </w:rPr>
              <w:fldChar w:fldCharType="begin"/>
            </w:r>
            <w:r>
              <w:rPr>
                <w:noProof/>
                <w:webHidden/>
              </w:rPr>
              <w:instrText xml:space="preserve"> PAGEREF _Toc131361871 \h </w:instrText>
            </w:r>
            <w:r>
              <w:rPr>
                <w:noProof/>
                <w:webHidden/>
              </w:rPr>
            </w:r>
            <w:r>
              <w:rPr>
                <w:noProof/>
                <w:webHidden/>
              </w:rPr>
              <w:fldChar w:fldCharType="separate"/>
            </w:r>
            <w:r>
              <w:rPr>
                <w:noProof/>
                <w:webHidden/>
              </w:rPr>
              <w:t>5</w:t>
            </w:r>
            <w:r>
              <w:rPr>
                <w:noProof/>
                <w:webHidden/>
              </w:rPr>
              <w:fldChar w:fldCharType="end"/>
            </w:r>
          </w:hyperlink>
        </w:p>
        <w:p w14:paraId="3EB9D3D3" w14:textId="047C29C3" w:rsidR="00410DF3" w:rsidRDefault="00410DF3">
          <w:pPr>
            <w:pStyle w:val="TOC3"/>
            <w:tabs>
              <w:tab w:val="left" w:pos="1320"/>
              <w:tab w:val="right" w:leader="dot" w:pos="9350"/>
            </w:tabs>
            <w:rPr>
              <w:rFonts w:eastAsiaTheme="minorEastAsia"/>
              <w:noProof/>
              <w:lang w:val="en-GB" w:eastAsia="en-GB"/>
            </w:rPr>
          </w:pPr>
          <w:hyperlink w:anchor="_Toc131361872" w:history="1">
            <w:r w:rsidRPr="001047B1">
              <w:rPr>
                <w:rStyle w:val="Hyperlink"/>
                <w:noProof/>
              </w:rPr>
              <w:t>3.2.1</w:t>
            </w:r>
            <w:r>
              <w:rPr>
                <w:rFonts w:eastAsiaTheme="minorEastAsia"/>
                <w:noProof/>
                <w:lang w:val="en-GB" w:eastAsia="en-GB"/>
              </w:rPr>
              <w:tab/>
            </w:r>
            <w:r w:rsidRPr="001047B1">
              <w:rPr>
                <w:rStyle w:val="Hyperlink"/>
                <w:noProof/>
              </w:rPr>
              <w:t>Performance and Efficiency</w:t>
            </w:r>
            <w:r>
              <w:rPr>
                <w:noProof/>
                <w:webHidden/>
              </w:rPr>
              <w:tab/>
            </w:r>
            <w:r>
              <w:rPr>
                <w:noProof/>
                <w:webHidden/>
              </w:rPr>
              <w:fldChar w:fldCharType="begin"/>
            </w:r>
            <w:r>
              <w:rPr>
                <w:noProof/>
                <w:webHidden/>
              </w:rPr>
              <w:instrText xml:space="preserve"> PAGEREF _Toc131361872 \h </w:instrText>
            </w:r>
            <w:r>
              <w:rPr>
                <w:noProof/>
                <w:webHidden/>
              </w:rPr>
            </w:r>
            <w:r>
              <w:rPr>
                <w:noProof/>
                <w:webHidden/>
              </w:rPr>
              <w:fldChar w:fldCharType="separate"/>
            </w:r>
            <w:r>
              <w:rPr>
                <w:noProof/>
                <w:webHidden/>
              </w:rPr>
              <w:t>5</w:t>
            </w:r>
            <w:r>
              <w:rPr>
                <w:noProof/>
                <w:webHidden/>
              </w:rPr>
              <w:fldChar w:fldCharType="end"/>
            </w:r>
          </w:hyperlink>
        </w:p>
        <w:p w14:paraId="7A001EE4" w14:textId="71F7C7A3" w:rsidR="00410DF3" w:rsidRDefault="00410DF3">
          <w:pPr>
            <w:pStyle w:val="TOC3"/>
            <w:tabs>
              <w:tab w:val="left" w:pos="1320"/>
              <w:tab w:val="right" w:leader="dot" w:pos="9350"/>
            </w:tabs>
            <w:rPr>
              <w:rFonts w:eastAsiaTheme="minorEastAsia"/>
              <w:noProof/>
              <w:lang w:val="en-GB" w:eastAsia="en-GB"/>
            </w:rPr>
          </w:pPr>
          <w:hyperlink w:anchor="_Toc131361873" w:history="1">
            <w:r w:rsidRPr="001047B1">
              <w:rPr>
                <w:rStyle w:val="Hyperlink"/>
                <w:noProof/>
              </w:rPr>
              <w:t>3.2.2</w:t>
            </w:r>
            <w:r>
              <w:rPr>
                <w:rFonts w:eastAsiaTheme="minorEastAsia"/>
                <w:noProof/>
                <w:lang w:val="en-GB" w:eastAsia="en-GB"/>
              </w:rPr>
              <w:tab/>
            </w:r>
            <w:r w:rsidRPr="001047B1">
              <w:rPr>
                <w:rStyle w:val="Hyperlink"/>
                <w:noProof/>
              </w:rPr>
              <w:t>Summary</w:t>
            </w:r>
            <w:r>
              <w:rPr>
                <w:noProof/>
                <w:webHidden/>
              </w:rPr>
              <w:tab/>
            </w:r>
            <w:r>
              <w:rPr>
                <w:noProof/>
                <w:webHidden/>
              </w:rPr>
              <w:fldChar w:fldCharType="begin"/>
            </w:r>
            <w:r>
              <w:rPr>
                <w:noProof/>
                <w:webHidden/>
              </w:rPr>
              <w:instrText xml:space="preserve"> PAGEREF _Toc131361873 \h </w:instrText>
            </w:r>
            <w:r>
              <w:rPr>
                <w:noProof/>
                <w:webHidden/>
              </w:rPr>
            </w:r>
            <w:r>
              <w:rPr>
                <w:noProof/>
                <w:webHidden/>
              </w:rPr>
              <w:fldChar w:fldCharType="separate"/>
            </w:r>
            <w:r>
              <w:rPr>
                <w:noProof/>
                <w:webHidden/>
              </w:rPr>
              <w:t>6</w:t>
            </w:r>
            <w:r>
              <w:rPr>
                <w:noProof/>
                <w:webHidden/>
              </w:rPr>
              <w:fldChar w:fldCharType="end"/>
            </w:r>
          </w:hyperlink>
        </w:p>
        <w:p w14:paraId="71ADF77A" w14:textId="1B8904A0" w:rsidR="00410DF3" w:rsidRDefault="00410DF3">
          <w:pPr>
            <w:pStyle w:val="TOC2"/>
            <w:tabs>
              <w:tab w:val="left" w:pos="880"/>
              <w:tab w:val="right" w:leader="dot" w:pos="9350"/>
            </w:tabs>
            <w:rPr>
              <w:rFonts w:eastAsiaTheme="minorEastAsia"/>
              <w:noProof/>
              <w:lang w:val="en-GB" w:eastAsia="en-GB"/>
            </w:rPr>
          </w:pPr>
          <w:hyperlink w:anchor="_Toc131361874" w:history="1">
            <w:r w:rsidRPr="001047B1">
              <w:rPr>
                <w:rStyle w:val="Hyperlink"/>
                <w:noProof/>
              </w:rPr>
              <w:t>3.3</w:t>
            </w:r>
            <w:r>
              <w:rPr>
                <w:rFonts w:eastAsiaTheme="minorEastAsia"/>
                <w:noProof/>
                <w:lang w:val="en-GB" w:eastAsia="en-GB"/>
              </w:rPr>
              <w:tab/>
            </w:r>
            <w:r w:rsidRPr="001047B1">
              <w:rPr>
                <w:rStyle w:val="Hyperlink"/>
                <w:noProof/>
              </w:rPr>
              <w:t>Hydrogen</w:t>
            </w:r>
            <w:r>
              <w:rPr>
                <w:noProof/>
                <w:webHidden/>
              </w:rPr>
              <w:tab/>
            </w:r>
            <w:r>
              <w:rPr>
                <w:noProof/>
                <w:webHidden/>
              </w:rPr>
              <w:fldChar w:fldCharType="begin"/>
            </w:r>
            <w:r>
              <w:rPr>
                <w:noProof/>
                <w:webHidden/>
              </w:rPr>
              <w:instrText xml:space="preserve"> PAGEREF _Toc131361874 \h </w:instrText>
            </w:r>
            <w:r>
              <w:rPr>
                <w:noProof/>
                <w:webHidden/>
              </w:rPr>
            </w:r>
            <w:r>
              <w:rPr>
                <w:noProof/>
                <w:webHidden/>
              </w:rPr>
              <w:fldChar w:fldCharType="separate"/>
            </w:r>
            <w:r>
              <w:rPr>
                <w:noProof/>
                <w:webHidden/>
              </w:rPr>
              <w:t>6</w:t>
            </w:r>
            <w:r>
              <w:rPr>
                <w:noProof/>
                <w:webHidden/>
              </w:rPr>
              <w:fldChar w:fldCharType="end"/>
            </w:r>
          </w:hyperlink>
        </w:p>
        <w:p w14:paraId="39FBFDD4" w14:textId="38251C22" w:rsidR="00410DF3" w:rsidRDefault="00410DF3">
          <w:pPr>
            <w:pStyle w:val="TOC3"/>
            <w:tabs>
              <w:tab w:val="left" w:pos="1320"/>
              <w:tab w:val="right" w:leader="dot" w:pos="9350"/>
            </w:tabs>
            <w:rPr>
              <w:rFonts w:eastAsiaTheme="minorEastAsia"/>
              <w:noProof/>
              <w:lang w:val="en-GB" w:eastAsia="en-GB"/>
            </w:rPr>
          </w:pPr>
          <w:hyperlink w:anchor="_Toc131361875" w:history="1">
            <w:r w:rsidRPr="001047B1">
              <w:rPr>
                <w:rStyle w:val="Hyperlink"/>
                <w:noProof/>
              </w:rPr>
              <w:t>3.3.1</w:t>
            </w:r>
            <w:r>
              <w:rPr>
                <w:rFonts w:eastAsiaTheme="minorEastAsia"/>
                <w:noProof/>
                <w:lang w:val="en-GB" w:eastAsia="en-GB"/>
              </w:rPr>
              <w:tab/>
            </w:r>
            <w:r w:rsidRPr="001047B1">
              <w:rPr>
                <w:rStyle w:val="Hyperlink"/>
                <w:noProof/>
              </w:rPr>
              <w:t>Storage</w:t>
            </w:r>
            <w:r>
              <w:rPr>
                <w:noProof/>
                <w:webHidden/>
              </w:rPr>
              <w:tab/>
            </w:r>
            <w:r>
              <w:rPr>
                <w:noProof/>
                <w:webHidden/>
              </w:rPr>
              <w:fldChar w:fldCharType="begin"/>
            </w:r>
            <w:r>
              <w:rPr>
                <w:noProof/>
                <w:webHidden/>
              </w:rPr>
              <w:instrText xml:space="preserve"> PAGEREF _Toc131361875 \h </w:instrText>
            </w:r>
            <w:r>
              <w:rPr>
                <w:noProof/>
                <w:webHidden/>
              </w:rPr>
            </w:r>
            <w:r>
              <w:rPr>
                <w:noProof/>
                <w:webHidden/>
              </w:rPr>
              <w:fldChar w:fldCharType="separate"/>
            </w:r>
            <w:r>
              <w:rPr>
                <w:noProof/>
                <w:webHidden/>
              </w:rPr>
              <w:t>6</w:t>
            </w:r>
            <w:r>
              <w:rPr>
                <w:noProof/>
                <w:webHidden/>
              </w:rPr>
              <w:fldChar w:fldCharType="end"/>
            </w:r>
          </w:hyperlink>
        </w:p>
        <w:p w14:paraId="13458742" w14:textId="5080BA04" w:rsidR="00410DF3" w:rsidRDefault="00410DF3">
          <w:pPr>
            <w:pStyle w:val="TOC3"/>
            <w:tabs>
              <w:tab w:val="left" w:pos="1320"/>
              <w:tab w:val="right" w:leader="dot" w:pos="9350"/>
            </w:tabs>
            <w:rPr>
              <w:rFonts w:eastAsiaTheme="minorEastAsia"/>
              <w:noProof/>
              <w:lang w:val="en-GB" w:eastAsia="en-GB"/>
            </w:rPr>
          </w:pPr>
          <w:hyperlink w:anchor="_Toc131361876" w:history="1">
            <w:r w:rsidRPr="001047B1">
              <w:rPr>
                <w:rStyle w:val="Hyperlink"/>
                <w:noProof/>
              </w:rPr>
              <w:t>3.3.2</w:t>
            </w:r>
            <w:r>
              <w:rPr>
                <w:rFonts w:eastAsiaTheme="minorEastAsia"/>
                <w:noProof/>
                <w:lang w:val="en-GB" w:eastAsia="en-GB"/>
              </w:rPr>
              <w:tab/>
            </w:r>
            <w:r w:rsidRPr="001047B1">
              <w:rPr>
                <w:rStyle w:val="Hyperlink"/>
                <w:noProof/>
              </w:rPr>
              <w:t>Production</w:t>
            </w:r>
            <w:r>
              <w:rPr>
                <w:noProof/>
                <w:webHidden/>
              </w:rPr>
              <w:tab/>
            </w:r>
            <w:r>
              <w:rPr>
                <w:noProof/>
                <w:webHidden/>
              </w:rPr>
              <w:fldChar w:fldCharType="begin"/>
            </w:r>
            <w:r>
              <w:rPr>
                <w:noProof/>
                <w:webHidden/>
              </w:rPr>
              <w:instrText xml:space="preserve"> PAGEREF _Toc131361876 \h </w:instrText>
            </w:r>
            <w:r>
              <w:rPr>
                <w:noProof/>
                <w:webHidden/>
              </w:rPr>
            </w:r>
            <w:r>
              <w:rPr>
                <w:noProof/>
                <w:webHidden/>
              </w:rPr>
              <w:fldChar w:fldCharType="separate"/>
            </w:r>
            <w:r>
              <w:rPr>
                <w:noProof/>
                <w:webHidden/>
              </w:rPr>
              <w:t>7</w:t>
            </w:r>
            <w:r>
              <w:rPr>
                <w:noProof/>
                <w:webHidden/>
              </w:rPr>
              <w:fldChar w:fldCharType="end"/>
            </w:r>
          </w:hyperlink>
        </w:p>
        <w:p w14:paraId="6D62AF43" w14:textId="2A4B9F8A" w:rsidR="00410DF3" w:rsidRDefault="00410DF3">
          <w:pPr>
            <w:pStyle w:val="TOC3"/>
            <w:tabs>
              <w:tab w:val="left" w:pos="1320"/>
              <w:tab w:val="right" w:leader="dot" w:pos="9350"/>
            </w:tabs>
            <w:rPr>
              <w:rFonts w:eastAsiaTheme="minorEastAsia"/>
              <w:noProof/>
              <w:lang w:val="en-GB" w:eastAsia="en-GB"/>
            </w:rPr>
          </w:pPr>
          <w:hyperlink w:anchor="_Toc131361877" w:history="1">
            <w:r w:rsidRPr="001047B1">
              <w:rPr>
                <w:rStyle w:val="Hyperlink"/>
                <w:noProof/>
              </w:rPr>
              <w:t>3.3.3</w:t>
            </w:r>
            <w:r>
              <w:rPr>
                <w:rFonts w:eastAsiaTheme="minorEastAsia"/>
                <w:noProof/>
                <w:lang w:val="en-GB" w:eastAsia="en-GB"/>
              </w:rPr>
              <w:tab/>
            </w:r>
            <w:r w:rsidRPr="001047B1">
              <w:rPr>
                <w:rStyle w:val="Hyperlink"/>
                <w:noProof/>
              </w:rPr>
              <w:t>Fuel Cell</w:t>
            </w:r>
            <w:r>
              <w:rPr>
                <w:noProof/>
                <w:webHidden/>
              </w:rPr>
              <w:tab/>
            </w:r>
            <w:r>
              <w:rPr>
                <w:noProof/>
                <w:webHidden/>
              </w:rPr>
              <w:fldChar w:fldCharType="begin"/>
            </w:r>
            <w:r>
              <w:rPr>
                <w:noProof/>
                <w:webHidden/>
              </w:rPr>
              <w:instrText xml:space="preserve"> PAGEREF _Toc131361877 \h </w:instrText>
            </w:r>
            <w:r>
              <w:rPr>
                <w:noProof/>
                <w:webHidden/>
              </w:rPr>
            </w:r>
            <w:r>
              <w:rPr>
                <w:noProof/>
                <w:webHidden/>
              </w:rPr>
              <w:fldChar w:fldCharType="separate"/>
            </w:r>
            <w:r>
              <w:rPr>
                <w:noProof/>
                <w:webHidden/>
              </w:rPr>
              <w:t>7</w:t>
            </w:r>
            <w:r>
              <w:rPr>
                <w:noProof/>
                <w:webHidden/>
              </w:rPr>
              <w:fldChar w:fldCharType="end"/>
            </w:r>
          </w:hyperlink>
        </w:p>
        <w:p w14:paraId="7DEA97B2" w14:textId="0C006DFF" w:rsidR="00410DF3" w:rsidRDefault="00410DF3">
          <w:pPr>
            <w:pStyle w:val="TOC3"/>
            <w:tabs>
              <w:tab w:val="left" w:pos="1320"/>
              <w:tab w:val="right" w:leader="dot" w:pos="9350"/>
            </w:tabs>
            <w:rPr>
              <w:rFonts w:eastAsiaTheme="minorEastAsia"/>
              <w:noProof/>
              <w:lang w:val="en-GB" w:eastAsia="en-GB"/>
            </w:rPr>
          </w:pPr>
          <w:hyperlink w:anchor="_Toc131361878" w:history="1">
            <w:r w:rsidRPr="001047B1">
              <w:rPr>
                <w:rStyle w:val="Hyperlink"/>
                <w:noProof/>
              </w:rPr>
              <w:t>3.3.4</w:t>
            </w:r>
            <w:r>
              <w:rPr>
                <w:rFonts w:eastAsiaTheme="minorEastAsia"/>
                <w:noProof/>
                <w:lang w:val="en-GB" w:eastAsia="en-GB"/>
              </w:rPr>
              <w:tab/>
            </w:r>
            <w:r w:rsidRPr="001047B1">
              <w:rPr>
                <w:rStyle w:val="Hyperlink"/>
                <w:noProof/>
              </w:rPr>
              <w:t>Combustion</w:t>
            </w:r>
            <w:r>
              <w:rPr>
                <w:noProof/>
                <w:webHidden/>
              </w:rPr>
              <w:tab/>
            </w:r>
            <w:r>
              <w:rPr>
                <w:noProof/>
                <w:webHidden/>
              </w:rPr>
              <w:fldChar w:fldCharType="begin"/>
            </w:r>
            <w:r>
              <w:rPr>
                <w:noProof/>
                <w:webHidden/>
              </w:rPr>
              <w:instrText xml:space="preserve"> PAGEREF _Toc131361878 \h </w:instrText>
            </w:r>
            <w:r>
              <w:rPr>
                <w:noProof/>
                <w:webHidden/>
              </w:rPr>
            </w:r>
            <w:r>
              <w:rPr>
                <w:noProof/>
                <w:webHidden/>
              </w:rPr>
              <w:fldChar w:fldCharType="separate"/>
            </w:r>
            <w:r>
              <w:rPr>
                <w:noProof/>
                <w:webHidden/>
              </w:rPr>
              <w:t>7</w:t>
            </w:r>
            <w:r>
              <w:rPr>
                <w:noProof/>
                <w:webHidden/>
              </w:rPr>
              <w:fldChar w:fldCharType="end"/>
            </w:r>
          </w:hyperlink>
        </w:p>
        <w:p w14:paraId="2BCA7955" w14:textId="3D390BB9" w:rsidR="00410DF3" w:rsidRDefault="00410DF3">
          <w:pPr>
            <w:pStyle w:val="TOC3"/>
            <w:tabs>
              <w:tab w:val="left" w:pos="1320"/>
              <w:tab w:val="right" w:leader="dot" w:pos="9350"/>
            </w:tabs>
            <w:rPr>
              <w:rFonts w:eastAsiaTheme="minorEastAsia"/>
              <w:noProof/>
              <w:lang w:val="en-GB" w:eastAsia="en-GB"/>
            </w:rPr>
          </w:pPr>
          <w:hyperlink w:anchor="_Toc131361879" w:history="1">
            <w:r w:rsidRPr="001047B1">
              <w:rPr>
                <w:rStyle w:val="Hyperlink"/>
                <w:noProof/>
              </w:rPr>
              <w:t>3.3.5</w:t>
            </w:r>
            <w:r>
              <w:rPr>
                <w:rFonts w:eastAsiaTheme="minorEastAsia"/>
                <w:noProof/>
                <w:lang w:val="en-GB" w:eastAsia="en-GB"/>
              </w:rPr>
              <w:tab/>
            </w:r>
            <w:r w:rsidRPr="001047B1">
              <w:rPr>
                <w:rStyle w:val="Hyperlink"/>
                <w:noProof/>
              </w:rPr>
              <w:t>Summary</w:t>
            </w:r>
            <w:r>
              <w:rPr>
                <w:noProof/>
                <w:webHidden/>
              </w:rPr>
              <w:tab/>
            </w:r>
            <w:r>
              <w:rPr>
                <w:noProof/>
                <w:webHidden/>
              </w:rPr>
              <w:fldChar w:fldCharType="begin"/>
            </w:r>
            <w:r>
              <w:rPr>
                <w:noProof/>
                <w:webHidden/>
              </w:rPr>
              <w:instrText xml:space="preserve"> PAGEREF _Toc131361879 \h </w:instrText>
            </w:r>
            <w:r>
              <w:rPr>
                <w:noProof/>
                <w:webHidden/>
              </w:rPr>
            </w:r>
            <w:r>
              <w:rPr>
                <w:noProof/>
                <w:webHidden/>
              </w:rPr>
              <w:fldChar w:fldCharType="separate"/>
            </w:r>
            <w:r>
              <w:rPr>
                <w:noProof/>
                <w:webHidden/>
              </w:rPr>
              <w:t>8</w:t>
            </w:r>
            <w:r>
              <w:rPr>
                <w:noProof/>
                <w:webHidden/>
              </w:rPr>
              <w:fldChar w:fldCharType="end"/>
            </w:r>
          </w:hyperlink>
        </w:p>
        <w:p w14:paraId="119D7A7D" w14:textId="3225ABA2" w:rsidR="00410DF3" w:rsidRDefault="00410DF3">
          <w:pPr>
            <w:pStyle w:val="TOC2"/>
            <w:tabs>
              <w:tab w:val="left" w:pos="880"/>
              <w:tab w:val="right" w:leader="dot" w:pos="9350"/>
            </w:tabs>
            <w:rPr>
              <w:rFonts w:eastAsiaTheme="minorEastAsia"/>
              <w:noProof/>
              <w:lang w:val="en-GB" w:eastAsia="en-GB"/>
            </w:rPr>
          </w:pPr>
          <w:hyperlink w:anchor="_Toc131361880" w:history="1">
            <w:r w:rsidRPr="001047B1">
              <w:rPr>
                <w:rStyle w:val="Hyperlink"/>
                <w:noProof/>
              </w:rPr>
              <w:t>3.4</w:t>
            </w:r>
            <w:r>
              <w:rPr>
                <w:rFonts w:eastAsiaTheme="minorEastAsia"/>
                <w:noProof/>
                <w:lang w:val="en-GB" w:eastAsia="en-GB"/>
              </w:rPr>
              <w:tab/>
            </w:r>
            <w:r w:rsidRPr="001047B1">
              <w:rPr>
                <w:rStyle w:val="Hyperlink"/>
                <w:noProof/>
              </w:rPr>
              <w:t>Biofuel</w:t>
            </w:r>
            <w:r>
              <w:rPr>
                <w:noProof/>
                <w:webHidden/>
              </w:rPr>
              <w:tab/>
            </w:r>
            <w:r>
              <w:rPr>
                <w:noProof/>
                <w:webHidden/>
              </w:rPr>
              <w:fldChar w:fldCharType="begin"/>
            </w:r>
            <w:r>
              <w:rPr>
                <w:noProof/>
                <w:webHidden/>
              </w:rPr>
              <w:instrText xml:space="preserve"> PAGEREF _Toc131361880 \h </w:instrText>
            </w:r>
            <w:r>
              <w:rPr>
                <w:noProof/>
                <w:webHidden/>
              </w:rPr>
            </w:r>
            <w:r>
              <w:rPr>
                <w:noProof/>
                <w:webHidden/>
              </w:rPr>
              <w:fldChar w:fldCharType="separate"/>
            </w:r>
            <w:r>
              <w:rPr>
                <w:noProof/>
                <w:webHidden/>
              </w:rPr>
              <w:t>8</w:t>
            </w:r>
            <w:r>
              <w:rPr>
                <w:noProof/>
                <w:webHidden/>
              </w:rPr>
              <w:fldChar w:fldCharType="end"/>
            </w:r>
          </w:hyperlink>
        </w:p>
        <w:p w14:paraId="6170C142" w14:textId="22B5A382" w:rsidR="00410DF3" w:rsidRDefault="00410DF3">
          <w:pPr>
            <w:pStyle w:val="TOC1"/>
            <w:tabs>
              <w:tab w:val="left" w:pos="440"/>
              <w:tab w:val="right" w:leader="dot" w:pos="9350"/>
            </w:tabs>
            <w:rPr>
              <w:rFonts w:eastAsiaTheme="minorEastAsia"/>
              <w:noProof/>
              <w:lang w:val="en-GB" w:eastAsia="en-GB"/>
            </w:rPr>
          </w:pPr>
          <w:hyperlink w:anchor="_Toc131361881" w:history="1">
            <w:r w:rsidRPr="001047B1">
              <w:rPr>
                <w:rStyle w:val="Hyperlink"/>
                <w:noProof/>
              </w:rPr>
              <w:t>4</w:t>
            </w:r>
            <w:r>
              <w:rPr>
                <w:rFonts w:eastAsiaTheme="minorEastAsia"/>
                <w:noProof/>
                <w:lang w:val="en-GB" w:eastAsia="en-GB"/>
              </w:rPr>
              <w:tab/>
            </w:r>
            <w:r w:rsidRPr="001047B1">
              <w:rPr>
                <w:rStyle w:val="Hyperlink"/>
                <w:noProof/>
              </w:rPr>
              <w:t>Conclusion</w:t>
            </w:r>
            <w:r>
              <w:rPr>
                <w:noProof/>
                <w:webHidden/>
              </w:rPr>
              <w:tab/>
            </w:r>
            <w:r>
              <w:rPr>
                <w:noProof/>
                <w:webHidden/>
              </w:rPr>
              <w:fldChar w:fldCharType="begin"/>
            </w:r>
            <w:r>
              <w:rPr>
                <w:noProof/>
                <w:webHidden/>
              </w:rPr>
              <w:instrText xml:space="preserve"> PAGEREF _Toc131361881 \h </w:instrText>
            </w:r>
            <w:r>
              <w:rPr>
                <w:noProof/>
                <w:webHidden/>
              </w:rPr>
            </w:r>
            <w:r>
              <w:rPr>
                <w:noProof/>
                <w:webHidden/>
              </w:rPr>
              <w:fldChar w:fldCharType="separate"/>
            </w:r>
            <w:r>
              <w:rPr>
                <w:noProof/>
                <w:webHidden/>
              </w:rPr>
              <w:t>9</w:t>
            </w:r>
            <w:r>
              <w:rPr>
                <w:noProof/>
                <w:webHidden/>
              </w:rPr>
              <w:fldChar w:fldCharType="end"/>
            </w:r>
          </w:hyperlink>
        </w:p>
        <w:p w14:paraId="3DB2F57E" w14:textId="03775485" w:rsidR="00410DF3" w:rsidRDefault="00410DF3">
          <w:pPr>
            <w:pStyle w:val="TOC1"/>
            <w:tabs>
              <w:tab w:val="left" w:pos="440"/>
              <w:tab w:val="right" w:leader="dot" w:pos="9350"/>
            </w:tabs>
            <w:rPr>
              <w:rFonts w:eastAsiaTheme="minorEastAsia"/>
              <w:noProof/>
              <w:lang w:val="en-GB" w:eastAsia="en-GB"/>
            </w:rPr>
          </w:pPr>
          <w:hyperlink w:anchor="_Toc131361882" w:history="1">
            <w:r w:rsidRPr="001047B1">
              <w:rPr>
                <w:rStyle w:val="Hyperlink"/>
                <w:noProof/>
              </w:rPr>
              <w:t>5</w:t>
            </w:r>
            <w:r>
              <w:rPr>
                <w:rFonts w:eastAsiaTheme="minorEastAsia"/>
                <w:noProof/>
                <w:lang w:val="en-GB" w:eastAsia="en-GB"/>
              </w:rPr>
              <w:tab/>
            </w:r>
            <w:r w:rsidRPr="001047B1">
              <w:rPr>
                <w:rStyle w:val="Hyperlink"/>
                <w:noProof/>
              </w:rPr>
              <w:t>References</w:t>
            </w:r>
            <w:r>
              <w:rPr>
                <w:noProof/>
                <w:webHidden/>
              </w:rPr>
              <w:tab/>
            </w:r>
            <w:r>
              <w:rPr>
                <w:noProof/>
                <w:webHidden/>
              </w:rPr>
              <w:fldChar w:fldCharType="begin"/>
            </w:r>
            <w:r>
              <w:rPr>
                <w:noProof/>
                <w:webHidden/>
              </w:rPr>
              <w:instrText xml:space="preserve"> PAGEREF _Toc131361882 \h </w:instrText>
            </w:r>
            <w:r>
              <w:rPr>
                <w:noProof/>
                <w:webHidden/>
              </w:rPr>
            </w:r>
            <w:r>
              <w:rPr>
                <w:noProof/>
                <w:webHidden/>
              </w:rPr>
              <w:fldChar w:fldCharType="separate"/>
            </w:r>
            <w:r>
              <w:rPr>
                <w:noProof/>
                <w:webHidden/>
              </w:rPr>
              <w:t>10</w:t>
            </w:r>
            <w:r>
              <w:rPr>
                <w:noProof/>
                <w:webHidden/>
              </w:rPr>
              <w:fldChar w:fldCharType="end"/>
            </w:r>
          </w:hyperlink>
        </w:p>
        <w:p w14:paraId="6EE8F809" w14:textId="1580A78F" w:rsidR="006B5426" w:rsidRDefault="006B5426">
          <w:r>
            <w:rPr>
              <w:b/>
              <w:bCs/>
              <w:noProof/>
            </w:rPr>
            <w:fldChar w:fldCharType="end"/>
          </w:r>
        </w:p>
      </w:sdtContent>
    </w:sdt>
    <w:p w14:paraId="53E5E235" w14:textId="0AEA8A91" w:rsidR="006B5426" w:rsidRDefault="006B5426"/>
    <w:p w14:paraId="62D2A37B" w14:textId="77777777" w:rsidR="006B5426" w:rsidRDefault="006B5426">
      <w:pPr>
        <w:spacing w:line="259" w:lineRule="auto"/>
      </w:pPr>
      <w:r>
        <w:br w:type="page"/>
      </w:r>
    </w:p>
    <w:p w14:paraId="27733CA7" w14:textId="77777777" w:rsidR="006B5426" w:rsidRDefault="006B5426">
      <w:pPr>
        <w:sectPr w:rsidR="006B5426" w:rsidSect="006B5426">
          <w:footerReference w:type="default" r:id="rId12"/>
          <w:pgSz w:w="12240" w:h="15840"/>
          <w:pgMar w:top="1440" w:right="1440" w:bottom="1440" w:left="1440" w:header="720" w:footer="720" w:gutter="0"/>
          <w:pgNumType w:fmt="lowerRoman"/>
          <w:cols w:space="720"/>
          <w:titlePg/>
          <w:docGrid w:linePitch="360"/>
        </w:sectPr>
      </w:pPr>
    </w:p>
    <w:p w14:paraId="6F9DF55C" w14:textId="732DCC4C" w:rsidR="342DB4F9" w:rsidRDefault="342DB4F9" w:rsidP="006B5426">
      <w:pPr>
        <w:pStyle w:val="Heading1"/>
      </w:pPr>
      <w:bookmarkStart w:id="0" w:name="_Toc131361864"/>
      <w:r>
        <w:lastRenderedPageBreak/>
        <w:t>Introduction</w:t>
      </w:r>
      <w:bookmarkEnd w:id="0"/>
    </w:p>
    <w:p w14:paraId="37BDCBA1" w14:textId="3332F72B" w:rsidR="00965896" w:rsidRPr="00965896" w:rsidRDefault="00965896" w:rsidP="00965896">
      <w:r>
        <w:t xml:space="preserve">This paper serves as a comparison of the current technologies to meet </w:t>
      </w:r>
      <w:r w:rsidR="0081502D">
        <w:t>the emissions standards of today and the future of roadgoing motorcycles. It outlines battery, hydrogen</w:t>
      </w:r>
      <w:r w:rsidR="00815062">
        <w:t xml:space="preserve">, hybrid and biofuel technology with the pros and cons of how they relate to motorcycle legislation and the overall </w:t>
      </w:r>
      <w:r w:rsidR="001B684D">
        <w:t>environmental picture.</w:t>
      </w:r>
    </w:p>
    <w:p w14:paraId="762AD7A8" w14:textId="2528CF88" w:rsidR="00BD3A4C" w:rsidRDefault="0A679716" w:rsidP="00BD3A4C">
      <w:pPr>
        <w:pStyle w:val="Heading1"/>
      </w:pPr>
      <w:r>
        <w:br w:type="page"/>
      </w:r>
      <w:bookmarkStart w:id="1" w:name="_Toc131361865"/>
      <w:r w:rsidR="00436EB9">
        <w:rPr>
          <w:rStyle w:val="Heading1Char"/>
        </w:rPr>
        <w:lastRenderedPageBreak/>
        <w:t xml:space="preserve">Current and </w:t>
      </w:r>
      <w:r w:rsidR="00A80A0D">
        <w:rPr>
          <w:rStyle w:val="Heading1Char"/>
        </w:rPr>
        <w:t>Pending Legislation</w:t>
      </w:r>
      <w:bookmarkEnd w:id="1"/>
    </w:p>
    <w:p w14:paraId="10DF298A" w14:textId="47DB9ACD" w:rsidR="0037582C" w:rsidRDefault="0037582C" w:rsidP="0037582C">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 Euro 4 and 5 emissions standards</w:t>
      </w:r>
      <w:r w:rsidR="004D075F">
        <w:t xml:space="preserve"> </w:t>
      </w:r>
      <w:sdt>
        <w:sdtPr>
          <w:rPr>
            <w:i w:val="0"/>
            <w:color w:val="000000"/>
          </w:rPr>
          <w:tag w:val="MENDELEY_CITATION_v3_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"/>
          <w:id w:val="92903843"/>
          <w:placeholder>
            <w:docPart w:val="DefaultPlaceholder_-1854013440"/>
          </w:placeholder>
        </w:sdtPr>
        <w:sdtContent>
          <w:r w:rsidR="004D075F" w:rsidRPr="004D075F">
            <w:rPr>
              <w:i w:val="0"/>
              <w:color w:val="000000"/>
            </w:rPr>
            <w:t>(</w:t>
          </w:r>
          <w:proofErr w:type="spellStart"/>
          <w:r w:rsidR="004D075F" w:rsidRPr="004D075F">
            <w:rPr>
              <w:i w:val="0"/>
              <w:color w:val="000000"/>
            </w:rPr>
            <w:t>TransportPolicy</w:t>
          </w:r>
          <w:proofErr w:type="spellEnd"/>
          <w:r w:rsidR="004D075F" w:rsidRPr="004D075F">
            <w:rPr>
              <w:i w:val="0"/>
              <w:color w:val="000000"/>
            </w:rPr>
            <w:t xml:space="preserve"> 2018)</w:t>
          </w:r>
        </w:sdtContent>
      </w:sdt>
    </w:p>
    <w:tbl>
      <w:tblPr>
        <w:tblStyle w:val="TableGrid"/>
        <w:tblW w:w="0" w:type="auto"/>
        <w:tblLook w:val="04A0" w:firstRow="1" w:lastRow="0" w:firstColumn="1" w:lastColumn="0" w:noHBand="0" w:noVBand="1"/>
      </w:tblPr>
      <w:tblGrid>
        <w:gridCol w:w="3116"/>
        <w:gridCol w:w="3117"/>
        <w:gridCol w:w="3117"/>
      </w:tblGrid>
      <w:tr w:rsidR="002D25D7" w14:paraId="0A4277ED" w14:textId="77777777" w:rsidTr="002D25D7">
        <w:tc>
          <w:tcPr>
            <w:tcW w:w="3116" w:type="dxa"/>
          </w:tcPr>
          <w:p w14:paraId="314A9ACA" w14:textId="7FC7BEEC" w:rsidR="002D25D7" w:rsidRPr="002D25D7" w:rsidRDefault="002D25D7" w:rsidP="00BD3A4C">
            <w:pPr>
              <w:rPr>
                <w:b/>
                <w:bCs/>
              </w:rPr>
            </w:pPr>
            <w:r>
              <w:rPr>
                <w:b/>
                <w:bCs/>
              </w:rPr>
              <w:t>Pollutant</w:t>
            </w:r>
            <w:r w:rsidR="00FF1A00">
              <w:rPr>
                <w:b/>
                <w:bCs/>
              </w:rPr>
              <w:t xml:space="preserve"> g/km</w:t>
            </w:r>
          </w:p>
        </w:tc>
        <w:tc>
          <w:tcPr>
            <w:tcW w:w="3117" w:type="dxa"/>
          </w:tcPr>
          <w:p w14:paraId="16210FA7" w14:textId="64EF717E" w:rsidR="002D25D7" w:rsidRPr="002D25D7" w:rsidRDefault="002D25D7" w:rsidP="00BD3A4C">
            <w:pPr>
              <w:rPr>
                <w:b/>
                <w:bCs/>
              </w:rPr>
            </w:pPr>
            <w:r>
              <w:rPr>
                <w:b/>
                <w:bCs/>
              </w:rPr>
              <w:t>Euro 4</w:t>
            </w:r>
          </w:p>
        </w:tc>
        <w:tc>
          <w:tcPr>
            <w:tcW w:w="3117" w:type="dxa"/>
          </w:tcPr>
          <w:p w14:paraId="0D622C19" w14:textId="4E5D407F" w:rsidR="002D25D7" w:rsidRPr="002D25D7" w:rsidRDefault="002D25D7" w:rsidP="00BD3A4C">
            <w:pPr>
              <w:rPr>
                <w:b/>
                <w:bCs/>
              </w:rPr>
            </w:pPr>
            <w:r>
              <w:rPr>
                <w:b/>
                <w:bCs/>
              </w:rPr>
              <w:t>Euro 5</w:t>
            </w:r>
          </w:p>
        </w:tc>
      </w:tr>
      <w:tr w:rsidR="002D25D7" w14:paraId="78F54391" w14:textId="77777777" w:rsidTr="002D25D7">
        <w:tc>
          <w:tcPr>
            <w:tcW w:w="3116" w:type="dxa"/>
          </w:tcPr>
          <w:p w14:paraId="32FF8575" w14:textId="1D738590" w:rsidR="00B944A4" w:rsidRDefault="00B944A4" w:rsidP="00BD3A4C">
            <w:r>
              <w:t>Carbon Monoxide</w:t>
            </w:r>
          </w:p>
        </w:tc>
        <w:tc>
          <w:tcPr>
            <w:tcW w:w="3117" w:type="dxa"/>
          </w:tcPr>
          <w:p w14:paraId="0FAFA27D" w14:textId="175ADEB8" w:rsidR="002D25D7" w:rsidRDefault="00171A39" w:rsidP="00BD3A4C">
            <w:r>
              <w:t>1.14</w:t>
            </w:r>
          </w:p>
        </w:tc>
        <w:tc>
          <w:tcPr>
            <w:tcW w:w="3117" w:type="dxa"/>
          </w:tcPr>
          <w:p w14:paraId="5FF945BD" w14:textId="02E52A44" w:rsidR="002D25D7" w:rsidRDefault="00254FB1" w:rsidP="00BD3A4C">
            <w:r>
              <w:t>0.5</w:t>
            </w:r>
          </w:p>
        </w:tc>
      </w:tr>
      <w:tr w:rsidR="002D25D7" w14:paraId="037772DA" w14:textId="77777777" w:rsidTr="002D25D7">
        <w:tc>
          <w:tcPr>
            <w:tcW w:w="3116" w:type="dxa"/>
          </w:tcPr>
          <w:p w14:paraId="742DFEB2" w14:textId="26C3C4A6" w:rsidR="00B944A4" w:rsidRDefault="00B944A4" w:rsidP="00BD3A4C">
            <w:r>
              <w:t>Total Hydrocarbons</w:t>
            </w:r>
          </w:p>
        </w:tc>
        <w:tc>
          <w:tcPr>
            <w:tcW w:w="3117" w:type="dxa"/>
          </w:tcPr>
          <w:p w14:paraId="2390D798" w14:textId="7BC510E3" w:rsidR="002D25D7" w:rsidRDefault="00171A39" w:rsidP="00BD3A4C">
            <w:r>
              <w:t>0.17</w:t>
            </w:r>
          </w:p>
        </w:tc>
        <w:tc>
          <w:tcPr>
            <w:tcW w:w="3117" w:type="dxa"/>
          </w:tcPr>
          <w:p w14:paraId="06ABAF79" w14:textId="19BCF66B" w:rsidR="002D25D7" w:rsidRDefault="00254FB1" w:rsidP="00BD3A4C">
            <w:r>
              <w:t>0.</w:t>
            </w:r>
            <w:r w:rsidR="0037582C">
              <w:t>1</w:t>
            </w:r>
          </w:p>
        </w:tc>
      </w:tr>
      <w:tr w:rsidR="002D25D7" w14:paraId="468A2A9C" w14:textId="77777777" w:rsidTr="002D25D7">
        <w:tc>
          <w:tcPr>
            <w:tcW w:w="3116" w:type="dxa"/>
          </w:tcPr>
          <w:p w14:paraId="187DCA06" w14:textId="6EB1CF1F" w:rsidR="002D25D7" w:rsidRDefault="00B944A4" w:rsidP="00BD3A4C">
            <w:r>
              <w:t>Nitrous Oxides</w:t>
            </w:r>
          </w:p>
        </w:tc>
        <w:tc>
          <w:tcPr>
            <w:tcW w:w="3117" w:type="dxa"/>
          </w:tcPr>
          <w:p w14:paraId="2CBBFDD4" w14:textId="37C68533" w:rsidR="002D25D7" w:rsidRDefault="00171A39" w:rsidP="00BD3A4C">
            <w:r>
              <w:t>0.10</w:t>
            </w:r>
          </w:p>
        </w:tc>
        <w:tc>
          <w:tcPr>
            <w:tcW w:w="3117" w:type="dxa"/>
          </w:tcPr>
          <w:p w14:paraId="430589F4" w14:textId="59710794" w:rsidR="002D25D7" w:rsidRDefault="0037582C" w:rsidP="00BD3A4C">
            <w:r>
              <w:t>0.06</w:t>
            </w:r>
          </w:p>
        </w:tc>
      </w:tr>
      <w:tr w:rsidR="002D25D7" w14:paraId="5648E021" w14:textId="77777777" w:rsidTr="002D25D7">
        <w:tc>
          <w:tcPr>
            <w:tcW w:w="3116" w:type="dxa"/>
          </w:tcPr>
          <w:p w14:paraId="3D917BC3" w14:textId="2DDCD4F5" w:rsidR="002D25D7" w:rsidRDefault="00B944A4" w:rsidP="00BD3A4C">
            <w:r>
              <w:t>Particulate Matter</w:t>
            </w:r>
          </w:p>
        </w:tc>
        <w:tc>
          <w:tcPr>
            <w:tcW w:w="3117" w:type="dxa"/>
          </w:tcPr>
          <w:p w14:paraId="1145C08F" w14:textId="76E7E7C1" w:rsidR="002D25D7" w:rsidRDefault="00171A39" w:rsidP="00BD3A4C">
            <w:r>
              <w:t>N/A</w:t>
            </w:r>
          </w:p>
        </w:tc>
        <w:tc>
          <w:tcPr>
            <w:tcW w:w="3117" w:type="dxa"/>
          </w:tcPr>
          <w:p w14:paraId="3BF8E3D3" w14:textId="4FDA76E0" w:rsidR="002D25D7" w:rsidRDefault="0037582C" w:rsidP="00BD3A4C">
            <w:r>
              <w:t>0.0045</w:t>
            </w:r>
          </w:p>
        </w:tc>
      </w:tr>
    </w:tbl>
    <w:p w14:paraId="2150C5EB" w14:textId="5E503F1E" w:rsidR="00BD3A4C" w:rsidRDefault="00BD3A4C" w:rsidP="00BD3A4C"/>
    <w:p w14:paraId="0F009B3C" w14:textId="349C1E59" w:rsidR="004D075F" w:rsidRDefault="004D075F" w:rsidP="00BD3A4C">
      <w:r>
        <w:t xml:space="preserve">Table 1 shows the marked reduction in allowable exhaust emissions </w:t>
      </w:r>
      <w:r w:rsidR="00773630">
        <w:t>in</w:t>
      </w:r>
      <w:r w:rsidR="0033426A">
        <w:t xml:space="preserve"> EU exhaust emissions. Euro 5 brings these limits in range of Euro 6 regulations for cars. </w:t>
      </w:r>
      <w:r w:rsidR="00100CC2">
        <w:t xml:space="preserve">This indicates </w:t>
      </w:r>
      <w:proofErr w:type="gramStart"/>
      <w:r w:rsidR="00100CC2">
        <w:t>there’s</w:t>
      </w:r>
      <w:proofErr w:type="gramEnd"/>
      <w:r w:rsidR="00100CC2">
        <w:t xml:space="preserve"> plenty of range </w:t>
      </w:r>
      <w:r w:rsidR="00B22C84">
        <w:t xml:space="preserve">in order to reduce the emissions </w:t>
      </w:r>
      <w:proofErr w:type="gramStart"/>
      <w:r w:rsidR="00B22C84">
        <w:t>as it</w:t>
      </w:r>
      <w:proofErr w:type="gramEnd"/>
      <w:r w:rsidR="00B22C84">
        <w:t xml:space="preserve"> has been achieved in cars, through techniques such as direct injection and </w:t>
      </w:r>
      <w:r w:rsidR="00237406">
        <w:t xml:space="preserve">engine turbocharging. The future requirement for </w:t>
      </w:r>
      <w:proofErr w:type="gramStart"/>
      <w:r w:rsidR="00237406">
        <w:t xml:space="preserve">direct injection is foreshadowed by </w:t>
      </w:r>
      <w:r w:rsidR="00930267">
        <w:t>Euro 5</w:t>
      </w:r>
      <w:proofErr w:type="gramEnd"/>
      <w:r w:rsidR="00930267">
        <w:t xml:space="preserve"> having a limit on the particulate matter in the exhaust as this was identified as an issue when it was introduced to cars. </w:t>
      </w:r>
    </w:p>
    <w:p w14:paraId="06CDE60C" w14:textId="0AFB341E" w:rsidR="00182397" w:rsidRDefault="00182397" w:rsidP="00BD3A4C">
      <w:r>
        <w:t xml:space="preserve">There are issues however due to the inefficient nature of motorcycle engines. To make </w:t>
      </w:r>
      <w:r w:rsidR="00A2117D">
        <w:t xml:space="preserve">the high </w:t>
      </w:r>
      <w:r w:rsidR="004603D0">
        <w:t xml:space="preserve">horsepower </w:t>
      </w:r>
      <w:r w:rsidR="009126DB">
        <w:t>against</w:t>
      </w:r>
      <w:r w:rsidR="006E7A24">
        <w:t xml:space="preserve"> t</w:t>
      </w:r>
      <w:r w:rsidR="004603D0">
        <w:t xml:space="preserve">he engine displacement, relative to car engines, motorcycles rely on high RPM. The disadvantage of </w:t>
      </w:r>
      <w:proofErr w:type="gramStart"/>
      <w:r w:rsidR="004603D0">
        <w:t>this</w:t>
      </w:r>
      <w:proofErr w:type="gramEnd"/>
      <w:r w:rsidR="004603D0">
        <w:t xml:space="preserve"> however is that</w:t>
      </w:r>
      <w:r w:rsidR="008F58B9">
        <w:t xml:space="preserve"> the higher RPM increases the friction within the engine </w:t>
      </w:r>
      <w:r w:rsidR="00295115">
        <w:t xml:space="preserve">and makes them </w:t>
      </w:r>
      <w:proofErr w:type="gramStart"/>
      <w:r w:rsidR="00295115">
        <w:t>a lot</w:t>
      </w:r>
      <w:proofErr w:type="gramEnd"/>
      <w:r w:rsidR="00295115">
        <w:t xml:space="preserve"> less efficient in power per unit of fuel consumed than cars.</w:t>
      </w:r>
    </w:p>
    <w:p w14:paraId="2CC2C672" w14:textId="518261D8" w:rsidR="00295115" w:rsidRDefault="005A6259" w:rsidP="00BD3A4C">
      <w:r>
        <w:t xml:space="preserve">To mitigate this, turbocharging could </w:t>
      </w:r>
      <w:proofErr w:type="gramStart"/>
      <w:r>
        <w:t>be adopted</w:t>
      </w:r>
      <w:proofErr w:type="gramEnd"/>
      <w:r>
        <w:t xml:space="preserve"> to </w:t>
      </w:r>
      <w:r w:rsidR="00E06DF6">
        <w:t xml:space="preserve">increase the cylinder pressures and therefore power without the increase in engine friction, as </w:t>
      </w:r>
      <w:r w:rsidR="00B119F3">
        <w:t xml:space="preserve">was used in cars to meet emissions requirements. </w:t>
      </w:r>
      <w:r w:rsidR="00B50530">
        <w:t xml:space="preserve">The issue with </w:t>
      </w:r>
      <w:proofErr w:type="gramStart"/>
      <w:r w:rsidR="00B50530">
        <w:t>this</w:t>
      </w:r>
      <w:proofErr w:type="gramEnd"/>
      <w:r w:rsidR="00B50530">
        <w:t xml:space="preserve"> however is it would completely change the characteristics of a motorcycle. This is especially prevalent as </w:t>
      </w:r>
      <w:proofErr w:type="gramStart"/>
      <w:r w:rsidR="00B50530">
        <w:t>a lot of</w:t>
      </w:r>
      <w:proofErr w:type="gramEnd"/>
      <w:r w:rsidR="00B50530">
        <w:t xml:space="preserve"> motorcycles are </w:t>
      </w:r>
      <w:r w:rsidR="00E10A1B">
        <w:t xml:space="preserve">used as a leisure device, where the sensation and engine characteristics are key to the experience. </w:t>
      </w:r>
    </w:p>
    <w:p w14:paraId="28B28988" w14:textId="1565263B" w:rsidR="006B5426" w:rsidRDefault="007C4B74" w:rsidP="006B5426">
      <w:r>
        <w:t xml:space="preserve">In short, there is no way to retain the current idealized experience of </w:t>
      </w:r>
      <w:r w:rsidR="00456BC9">
        <w:t>road motorcycling as the emissions requirements get tighter and tighter.</w:t>
      </w:r>
      <w:r w:rsidR="00F07455">
        <w:t xml:space="preserve"> There are other aspects of the experience that need to </w:t>
      </w:r>
      <w:proofErr w:type="gramStart"/>
      <w:r w:rsidR="00F07455">
        <w:t>be retained</w:t>
      </w:r>
      <w:proofErr w:type="gramEnd"/>
      <w:r w:rsidR="00D06A87">
        <w:t>, as a result the power source of the future generation is dependent on these characteristics.</w:t>
      </w:r>
    </w:p>
    <w:p w14:paraId="1F50CE9C" w14:textId="77777777" w:rsidR="00884060" w:rsidRDefault="00884060">
      <w:pPr>
        <w:spacing w:line="259" w:lineRule="auto"/>
        <w:rPr>
          <w:rFonts w:asciiTheme="majorHAnsi" w:eastAsiaTheme="majorEastAsia" w:hAnsiTheme="majorHAnsi" w:cstheme="majorBidi"/>
          <w:color w:val="2F5496" w:themeColor="accent1" w:themeShade="BF"/>
          <w:sz w:val="32"/>
          <w:szCs w:val="32"/>
        </w:rPr>
      </w:pPr>
      <w:r>
        <w:br w:type="page"/>
      </w:r>
    </w:p>
    <w:p w14:paraId="0B04D93F" w14:textId="1AC998D8" w:rsidR="0A679716" w:rsidRDefault="00542506" w:rsidP="00884060">
      <w:pPr>
        <w:pStyle w:val="Heading1"/>
      </w:pPr>
      <w:bookmarkStart w:id="2" w:name="_Toc131361866"/>
      <w:r>
        <w:lastRenderedPageBreak/>
        <w:t>Available Alternatives</w:t>
      </w:r>
      <w:bookmarkEnd w:id="2"/>
    </w:p>
    <w:p w14:paraId="45E4D5BA" w14:textId="75AF9963" w:rsidR="00352E1A" w:rsidRDefault="00271648" w:rsidP="00AD1895">
      <w:pPr>
        <w:pStyle w:val="Heading2"/>
      </w:pPr>
      <w:bookmarkStart w:id="3" w:name="_Toc131361867"/>
      <w:r>
        <w:t>Electric</w:t>
      </w:r>
      <w:r w:rsidR="008C72EF">
        <w:t xml:space="preserve"> </w:t>
      </w:r>
      <w:r w:rsidR="00E87E90">
        <w:t>Battery</w:t>
      </w:r>
      <w:bookmarkEnd w:id="3"/>
    </w:p>
    <w:p w14:paraId="33763FE4" w14:textId="5E000B36" w:rsidR="00290150" w:rsidRDefault="00BE6D4A" w:rsidP="00AD2793">
      <w:pPr>
        <w:pStyle w:val="Heading3"/>
      </w:pPr>
      <w:bookmarkStart w:id="4" w:name="_Toc131361868"/>
      <w:r>
        <w:t>Emissions</w:t>
      </w:r>
      <w:bookmarkEnd w:id="4"/>
      <w:r>
        <w:t xml:space="preserve"> </w:t>
      </w:r>
    </w:p>
    <w:p w14:paraId="78909387" w14:textId="5858576B" w:rsidR="007B0CCA" w:rsidRDefault="007B0CCA" w:rsidP="007B0CCA">
      <w:pPr>
        <w:rPr>
          <w:color w:val="000000"/>
        </w:rPr>
      </w:pPr>
      <w:r>
        <w:t xml:space="preserve">A key benefit of </w:t>
      </w:r>
      <w:r w:rsidR="00624367">
        <w:t>battery electric powertrains is the lack of exhaust em</w:t>
      </w:r>
      <w:r w:rsidR="00601579">
        <w:t>issions</w:t>
      </w:r>
      <w:proofErr w:type="gramStart"/>
      <w:r w:rsidR="00601579">
        <w:t xml:space="preserve"> </w:t>
      </w:r>
      <w:r w:rsidR="00255037">
        <w:t>however</w:t>
      </w:r>
      <w:proofErr w:type="gramEnd"/>
      <w:r w:rsidR="00BC6C1E">
        <w:t xml:space="preserve"> this </w:t>
      </w:r>
      <w:proofErr w:type="gramStart"/>
      <w:r w:rsidR="00BC6C1E">
        <w:t>doesn’t</w:t>
      </w:r>
      <w:proofErr w:type="gramEnd"/>
      <w:r w:rsidR="00BC6C1E">
        <w:t xml:space="preserve"> eliminate the emissions </w:t>
      </w:r>
      <w:r w:rsidR="001F72D4">
        <w:t xml:space="preserve">from the electricity production </w:t>
      </w:r>
      <w:r w:rsidR="00545707">
        <w:t xml:space="preserve">or particulate matter from the brakes and </w:t>
      </w:r>
      <w:proofErr w:type="spellStart"/>
      <w:r w:rsidR="00545707">
        <w:t>tyres</w:t>
      </w:r>
      <w:proofErr w:type="spellEnd"/>
      <w:r w:rsidR="00545707">
        <w:t xml:space="preserve">. </w:t>
      </w:r>
      <w:r w:rsidR="00ED657F">
        <w:t>The well</w:t>
      </w:r>
      <w:r w:rsidR="00AB468B">
        <w:t xml:space="preserve"> to tank emissions for a battery electric vehicle depend entirely </w:t>
      </w:r>
      <w:proofErr w:type="gramStart"/>
      <w:r w:rsidR="00AB468B">
        <w:t>of</w:t>
      </w:r>
      <w:proofErr w:type="gramEnd"/>
      <w:r w:rsidR="00AB468B">
        <w:t xml:space="preserve"> the source of the electricity production, </w:t>
      </w:r>
      <w:r w:rsidR="009F562E">
        <w:t>for an ele</w:t>
      </w:r>
      <w:r w:rsidR="00CA18B4">
        <w:t xml:space="preserve">ctric car </w:t>
      </w:r>
      <w:r w:rsidR="00212F65">
        <w:t xml:space="preserve">the well to wheel </w:t>
      </w:r>
      <w:r w:rsidR="00B10124">
        <w:t>green</w:t>
      </w:r>
      <w:r w:rsidR="009F6C17">
        <w:t xml:space="preserve">house gas emissions in </w:t>
      </w:r>
      <w:proofErr w:type="spellStart"/>
      <w:r w:rsidR="009F6C17">
        <w:t>tonnes</w:t>
      </w:r>
      <w:proofErr w:type="spellEnd"/>
      <w:r w:rsidR="009F6C17">
        <w:t xml:space="preserve"> of CO2 equivalent over 15000</w:t>
      </w:r>
      <w:r w:rsidR="0071156B">
        <w:t>km</w:t>
      </w:r>
      <w:r w:rsidR="00933FFB">
        <w:t xml:space="preserve"> are 25.1 w</w:t>
      </w:r>
      <w:r w:rsidR="006B4AA7">
        <w:t xml:space="preserve">ith coal production and 13 when the source is natural gas </w:t>
      </w:r>
      <w:sdt>
        <w:sdtPr>
          <w:rPr>
            <w:color w:val="000000"/>
          </w:rPr>
          <w:tag w:val="MENDELEY_CITATION_v3_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"/>
          <w:id w:val="690876917"/>
          <w:placeholder>
            <w:docPart w:val="DefaultPlaceholder_-1854013440"/>
          </w:placeholder>
        </w:sdtPr>
        <w:sdtContent>
          <w:r w:rsidR="004D075F" w:rsidRPr="004D075F">
            <w:rPr>
              <w:color w:val="000000"/>
            </w:rPr>
            <w:t>(</w:t>
          </w:r>
          <w:proofErr w:type="spellStart"/>
          <w:r w:rsidR="004D075F" w:rsidRPr="004D075F">
            <w:rPr>
              <w:color w:val="000000"/>
            </w:rPr>
            <w:t>Tuayharn</w:t>
          </w:r>
          <w:proofErr w:type="spellEnd"/>
          <w:r w:rsidR="004D075F" w:rsidRPr="004D075F">
            <w:rPr>
              <w:color w:val="000000"/>
            </w:rPr>
            <w:t xml:space="preserve"> et al. 2015)</w:t>
          </w:r>
        </w:sdtContent>
      </w:sdt>
      <w:r w:rsidR="00BF3B04">
        <w:rPr>
          <w:color w:val="000000"/>
        </w:rPr>
        <w:t xml:space="preserve">. </w:t>
      </w:r>
      <w:r w:rsidR="004A1ABC">
        <w:rPr>
          <w:color w:val="000000"/>
        </w:rPr>
        <w:t xml:space="preserve">This </w:t>
      </w:r>
      <w:r w:rsidR="0090504B">
        <w:rPr>
          <w:color w:val="000000"/>
        </w:rPr>
        <w:t xml:space="preserve">shows a reduction of </w:t>
      </w:r>
      <w:r w:rsidR="002A711E">
        <w:rPr>
          <w:color w:val="000000"/>
        </w:rPr>
        <w:t xml:space="preserve">15.8% and </w:t>
      </w:r>
      <w:r w:rsidR="00DC7AD3">
        <w:rPr>
          <w:color w:val="000000"/>
        </w:rPr>
        <w:t xml:space="preserve">56.4% respectively when compared to an equivalent modern petrol </w:t>
      </w:r>
      <w:r w:rsidR="00AE4685">
        <w:rPr>
          <w:color w:val="000000"/>
        </w:rPr>
        <w:t xml:space="preserve">car </w:t>
      </w:r>
      <w:r w:rsidR="0071156B">
        <w:rPr>
          <w:color w:val="000000"/>
        </w:rPr>
        <w:t xml:space="preserve">value </w:t>
      </w:r>
      <w:r w:rsidR="005668FC">
        <w:rPr>
          <w:color w:val="000000"/>
        </w:rPr>
        <w:t xml:space="preserve">of 29.8. </w:t>
      </w:r>
      <w:r w:rsidR="00A15D1D">
        <w:rPr>
          <w:color w:val="000000"/>
        </w:rPr>
        <w:t xml:space="preserve">Even with the dirtiest coal energy production then </w:t>
      </w:r>
      <w:r w:rsidR="00EE2B3C">
        <w:rPr>
          <w:color w:val="000000"/>
        </w:rPr>
        <w:t xml:space="preserve">there is already a </w:t>
      </w:r>
      <w:r w:rsidR="00BF527B">
        <w:rPr>
          <w:color w:val="000000"/>
        </w:rPr>
        <w:t xml:space="preserve">benefit to CO2 </w:t>
      </w:r>
      <w:r w:rsidR="0078071D">
        <w:rPr>
          <w:color w:val="000000"/>
        </w:rPr>
        <w:t>production,</w:t>
      </w:r>
      <w:r w:rsidR="00BF527B">
        <w:rPr>
          <w:color w:val="000000"/>
        </w:rPr>
        <w:t xml:space="preserve"> </w:t>
      </w:r>
      <w:r w:rsidR="000C3D25">
        <w:rPr>
          <w:color w:val="000000"/>
        </w:rPr>
        <w:t xml:space="preserve">yet this can </w:t>
      </w:r>
      <w:proofErr w:type="gramStart"/>
      <w:r w:rsidR="000C3D25">
        <w:rPr>
          <w:color w:val="000000"/>
        </w:rPr>
        <w:t>be reduced</w:t>
      </w:r>
      <w:proofErr w:type="gramEnd"/>
      <w:r w:rsidR="000C3D25">
        <w:rPr>
          <w:color w:val="000000"/>
        </w:rPr>
        <w:t xml:space="preserve"> to near zero with increased </w:t>
      </w:r>
      <w:r w:rsidR="00A9501D">
        <w:rPr>
          <w:color w:val="000000"/>
        </w:rPr>
        <w:t>renewable electricity production.</w:t>
      </w:r>
    </w:p>
    <w:p w14:paraId="5533F388" w14:textId="4326F6C5" w:rsidR="0071156B" w:rsidRDefault="001C26CD" w:rsidP="007B0CCA">
      <w:pPr>
        <w:rPr>
          <w:color w:val="000000"/>
        </w:rPr>
      </w:pPr>
      <w:proofErr w:type="gramStart"/>
      <w:r>
        <w:rPr>
          <w:color w:val="000000"/>
        </w:rPr>
        <w:t>A big reduction</w:t>
      </w:r>
      <w:proofErr w:type="gramEnd"/>
      <w:r>
        <w:rPr>
          <w:color w:val="000000"/>
        </w:rPr>
        <w:t xml:space="preserve"> in emissions can be seen in the emissions of Nitrogen Oxides.</w:t>
      </w:r>
      <w:r w:rsidR="00E15BE8">
        <w:rPr>
          <w:color w:val="000000"/>
        </w:rPr>
        <w:t xml:space="preserve"> </w:t>
      </w:r>
      <w:r w:rsidR="00165423">
        <w:rPr>
          <w:color w:val="000000"/>
        </w:rPr>
        <w:t xml:space="preserve">The </w:t>
      </w:r>
      <w:r w:rsidR="00DC063F">
        <w:rPr>
          <w:color w:val="000000"/>
        </w:rPr>
        <w:t>well to wheel emissions</w:t>
      </w:r>
      <w:r w:rsidR="00742318">
        <w:rPr>
          <w:color w:val="000000"/>
        </w:rPr>
        <w:t xml:space="preserve"> in </w:t>
      </w:r>
      <w:proofErr w:type="spellStart"/>
      <w:r w:rsidR="00742318">
        <w:rPr>
          <w:color w:val="000000"/>
        </w:rPr>
        <w:t>tonnes</w:t>
      </w:r>
      <w:proofErr w:type="spellEnd"/>
      <w:r w:rsidR="00742318">
        <w:rPr>
          <w:color w:val="000000"/>
        </w:rPr>
        <w:t xml:space="preserve"> of NOx per 15000km</w:t>
      </w:r>
      <w:r w:rsidR="00DC063F">
        <w:rPr>
          <w:color w:val="000000"/>
        </w:rPr>
        <w:t xml:space="preserve"> for an electric vehicle </w:t>
      </w:r>
      <w:r w:rsidR="0070185C">
        <w:rPr>
          <w:color w:val="000000"/>
        </w:rPr>
        <w:t xml:space="preserve">powered by coal </w:t>
      </w:r>
      <w:r w:rsidR="00742318">
        <w:rPr>
          <w:color w:val="000000"/>
        </w:rPr>
        <w:t xml:space="preserve">are </w:t>
      </w:r>
      <w:r w:rsidR="00330005">
        <w:rPr>
          <w:color w:val="000000"/>
        </w:rPr>
        <w:t xml:space="preserve">0.03 and 0.006 with gas. This is compared to 9.001 </w:t>
      </w:r>
      <w:proofErr w:type="spellStart"/>
      <w:r w:rsidR="00330005">
        <w:rPr>
          <w:color w:val="000000"/>
        </w:rPr>
        <w:t>tonnes</w:t>
      </w:r>
      <w:proofErr w:type="spellEnd"/>
      <w:r w:rsidR="00330005">
        <w:rPr>
          <w:color w:val="000000"/>
        </w:rPr>
        <w:t xml:space="preserve"> for </w:t>
      </w:r>
      <w:r w:rsidR="007A4B92">
        <w:rPr>
          <w:color w:val="000000"/>
        </w:rPr>
        <w:t xml:space="preserve">an equivalent petrol </w:t>
      </w:r>
      <w:proofErr w:type="gramStart"/>
      <w:r w:rsidR="007A4B92">
        <w:rPr>
          <w:color w:val="000000"/>
        </w:rPr>
        <w:t>car</w:t>
      </w:r>
      <w:proofErr w:type="gramEnd"/>
    </w:p>
    <w:p w14:paraId="57913073" w14:textId="39672FF0" w:rsidR="007A4B92" w:rsidRDefault="007A4B92" w:rsidP="007B0CCA">
      <w:pPr>
        <w:rPr>
          <w:color w:val="000000"/>
        </w:rPr>
      </w:pPr>
      <w:r>
        <w:rPr>
          <w:color w:val="000000"/>
        </w:rPr>
        <w:t>Th</w:t>
      </w:r>
      <w:r w:rsidR="002D20DC">
        <w:rPr>
          <w:color w:val="000000"/>
        </w:rPr>
        <w:t xml:space="preserve">e </w:t>
      </w:r>
      <w:r w:rsidR="005A28B2">
        <w:rPr>
          <w:color w:val="000000"/>
        </w:rPr>
        <w:t xml:space="preserve">benefits with emissions are compounded by the makeup of the UK electrical grid using </w:t>
      </w:r>
      <w:proofErr w:type="gramStart"/>
      <w:r w:rsidR="005A28B2">
        <w:rPr>
          <w:color w:val="000000"/>
        </w:rPr>
        <w:t>very little</w:t>
      </w:r>
      <w:proofErr w:type="gramEnd"/>
      <w:r w:rsidR="005A28B2">
        <w:rPr>
          <w:color w:val="000000"/>
        </w:rPr>
        <w:t xml:space="preserve"> coal</w:t>
      </w:r>
      <w:r w:rsidR="00E23772">
        <w:rPr>
          <w:color w:val="000000"/>
        </w:rPr>
        <w:t xml:space="preserve"> with heavy use of natural gas and renew</w:t>
      </w:r>
      <w:r w:rsidR="00170F86">
        <w:rPr>
          <w:color w:val="000000"/>
        </w:rPr>
        <w:t xml:space="preserve">able energy </w:t>
      </w:r>
      <w:sdt>
        <w:sdtPr>
          <w:rPr>
            <w:color w:val="000000"/>
          </w:rPr>
          <w:tag w:val="MENDELEY_CITATION_v3_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"/>
          <w:id w:val="-329367726"/>
          <w:placeholder>
            <w:docPart w:val="DefaultPlaceholder_-1854013440"/>
          </w:placeholder>
        </w:sdtPr>
        <w:sdtContent>
          <w:r w:rsidR="004D075F" w:rsidRPr="004D075F">
            <w:rPr>
              <w:color w:val="000000"/>
            </w:rPr>
            <w:t>(ESO 2023)</w:t>
          </w:r>
        </w:sdtContent>
      </w:sdt>
      <w:r w:rsidR="00170F86">
        <w:rPr>
          <w:color w:val="000000"/>
        </w:rPr>
        <w:t xml:space="preserve">. </w:t>
      </w:r>
    </w:p>
    <w:p w14:paraId="252BEE47" w14:textId="00DBF701" w:rsidR="00652DFB" w:rsidRDefault="00652DFB" w:rsidP="00652DFB">
      <w:pPr>
        <w:pStyle w:val="Caption"/>
        <w:keepNext/>
      </w:pPr>
      <w:r>
        <w:t xml:space="preserve">Table </w:t>
      </w:r>
      <w:r>
        <w:fldChar w:fldCharType="begin"/>
      </w:r>
      <w:r>
        <w:instrText xml:space="preserve"> SEQ Table \* ARABIC </w:instrText>
      </w:r>
      <w:r>
        <w:fldChar w:fldCharType="separate"/>
      </w:r>
      <w:r w:rsidR="0037582C">
        <w:rPr>
          <w:noProof/>
        </w:rPr>
        <w:t>2</w:t>
      </w:r>
      <w:r>
        <w:fldChar w:fldCharType="end"/>
      </w:r>
      <w:r>
        <w:t xml:space="preserve"> - UK National Grid Composition </w:t>
      </w:r>
      <w:sdt>
        <w:sdtPr>
          <w:rPr>
            <w:i w:val="0"/>
            <w:color w:val="000000"/>
          </w:rPr>
          <w:tag w:val="MENDELEY_CITATION_v3_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"/>
          <w:id w:val="-935135816"/>
          <w:placeholder>
            <w:docPart w:val="DefaultPlaceholder_-1854013440"/>
          </w:placeholder>
        </w:sdtPr>
        <w:sdtContent>
          <w:r w:rsidR="004D075F" w:rsidRPr="004D075F">
            <w:rPr>
              <w:i w:val="0"/>
              <w:color w:val="000000"/>
            </w:rPr>
            <w:t>(ESO 2023)</w:t>
          </w:r>
        </w:sdtContent>
      </w:sdt>
    </w:p>
    <w:tbl>
      <w:tblPr>
        <w:tblStyle w:val="TableGrid"/>
        <w:tblW w:w="0" w:type="auto"/>
        <w:tblLook w:val="04A0" w:firstRow="1" w:lastRow="0" w:firstColumn="1" w:lastColumn="0" w:noHBand="0" w:noVBand="1"/>
      </w:tblPr>
      <w:tblGrid>
        <w:gridCol w:w="4675"/>
        <w:gridCol w:w="4675"/>
      </w:tblGrid>
      <w:tr w:rsidR="00EF5B50" w14:paraId="090F24C6" w14:textId="77777777" w:rsidTr="00EF5B50">
        <w:tc>
          <w:tcPr>
            <w:tcW w:w="4675" w:type="dxa"/>
          </w:tcPr>
          <w:p w14:paraId="5688CAF7" w14:textId="1A402D9D" w:rsidR="00EF5B50" w:rsidRPr="00EF5B50" w:rsidRDefault="00EF5B50" w:rsidP="007B0CCA">
            <w:pPr>
              <w:rPr>
                <w:b/>
                <w:bCs/>
                <w:color w:val="000000"/>
              </w:rPr>
            </w:pPr>
            <w:r>
              <w:rPr>
                <w:b/>
                <w:bCs/>
                <w:color w:val="000000"/>
              </w:rPr>
              <w:t>Means of Electricity Production</w:t>
            </w:r>
          </w:p>
        </w:tc>
        <w:tc>
          <w:tcPr>
            <w:tcW w:w="4675" w:type="dxa"/>
          </w:tcPr>
          <w:p w14:paraId="58DF4962" w14:textId="6CAC4E6C" w:rsidR="00EF5B50" w:rsidRPr="00EF5B50" w:rsidRDefault="00EF5B50" w:rsidP="007B0CCA">
            <w:pPr>
              <w:rPr>
                <w:b/>
                <w:bCs/>
                <w:color w:val="000000"/>
              </w:rPr>
            </w:pPr>
            <w:r>
              <w:rPr>
                <w:b/>
                <w:bCs/>
                <w:color w:val="000000"/>
              </w:rPr>
              <w:t>Proportion of the National Grid</w:t>
            </w:r>
          </w:p>
        </w:tc>
      </w:tr>
      <w:tr w:rsidR="00EF5B50" w14:paraId="50B9283B" w14:textId="77777777" w:rsidTr="00EF5B50">
        <w:tc>
          <w:tcPr>
            <w:tcW w:w="4675" w:type="dxa"/>
          </w:tcPr>
          <w:p w14:paraId="2502702F" w14:textId="61005921" w:rsidR="00EF5B50" w:rsidRDefault="00EF5B50" w:rsidP="007B0CCA">
            <w:pPr>
              <w:rPr>
                <w:color w:val="000000"/>
              </w:rPr>
            </w:pPr>
            <w:r>
              <w:rPr>
                <w:color w:val="000000"/>
              </w:rPr>
              <w:t>Coal</w:t>
            </w:r>
          </w:p>
        </w:tc>
        <w:tc>
          <w:tcPr>
            <w:tcW w:w="4675" w:type="dxa"/>
          </w:tcPr>
          <w:p w14:paraId="69969403" w14:textId="41EE20FA" w:rsidR="00EF5B50" w:rsidRDefault="00EF5B50" w:rsidP="007B0CCA">
            <w:pPr>
              <w:rPr>
                <w:color w:val="000000"/>
              </w:rPr>
            </w:pPr>
            <w:r>
              <w:rPr>
                <w:color w:val="000000"/>
              </w:rPr>
              <w:t>1.4%</w:t>
            </w:r>
          </w:p>
        </w:tc>
      </w:tr>
      <w:tr w:rsidR="00EF5B50" w14:paraId="1CE3EF50" w14:textId="77777777" w:rsidTr="00EF5B50">
        <w:tc>
          <w:tcPr>
            <w:tcW w:w="4675" w:type="dxa"/>
          </w:tcPr>
          <w:p w14:paraId="6A4943E9" w14:textId="3B9A21BD" w:rsidR="00EF5B50" w:rsidRDefault="004C19C9" w:rsidP="007B0CCA">
            <w:pPr>
              <w:rPr>
                <w:color w:val="000000"/>
              </w:rPr>
            </w:pPr>
            <w:r>
              <w:rPr>
                <w:color w:val="000000"/>
              </w:rPr>
              <w:t>Gas</w:t>
            </w:r>
          </w:p>
        </w:tc>
        <w:tc>
          <w:tcPr>
            <w:tcW w:w="4675" w:type="dxa"/>
          </w:tcPr>
          <w:p w14:paraId="17BF31BD" w14:textId="1E285638" w:rsidR="00EF5B50" w:rsidRDefault="004C19C9" w:rsidP="007B0CCA">
            <w:pPr>
              <w:rPr>
                <w:color w:val="000000"/>
              </w:rPr>
            </w:pPr>
            <w:r>
              <w:rPr>
                <w:color w:val="000000"/>
              </w:rPr>
              <w:t>33.2%</w:t>
            </w:r>
          </w:p>
        </w:tc>
      </w:tr>
      <w:tr w:rsidR="00EF5B50" w14:paraId="65827F99" w14:textId="77777777" w:rsidTr="00EF5B50">
        <w:tc>
          <w:tcPr>
            <w:tcW w:w="4675" w:type="dxa"/>
          </w:tcPr>
          <w:p w14:paraId="6F6086C2" w14:textId="6E674F5B" w:rsidR="00EF5B50" w:rsidRDefault="004C19C9" w:rsidP="007B0CCA">
            <w:pPr>
              <w:rPr>
                <w:color w:val="000000"/>
              </w:rPr>
            </w:pPr>
            <w:r>
              <w:rPr>
                <w:color w:val="000000"/>
              </w:rPr>
              <w:t>Renewable/Nuclear</w:t>
            </w:r>
            <w:r w:rsidR="00ED3C46">
              <w:rPr>
                <w:color w:val="000000"/>
              </w:rPr>
              <w:t>/Imported</w:t>
            </w:r>
          </w:p>
        </w:tc>
        <w:tc>
          <w:tcPr>
            <w:tcW w:w="4675" w:type="dxa"/>
          </w:tcPr>
          <w:p w14:paraId="651EB13E" w14:textId="743C2817" w:rsidR="00EF5B50" w:rsidRDefault="00ED3C46" w:rsidP="007B0CCA">
            <w:pPr>
              <w:rPr>
                <w:color w:val="000000"/>
              </w:rPr>
            </w:pPr>
            <w:r>
              <w:rPr>
                <w:color w:val="000000"/>
              </w:rPr>
              <w:t>65.3%</w:t>
            </w:r>
          </w:p>
        </w:tc>
      </w:tr>
    </w:tbl>
    <w:p w14:paraId="43E6DDCF" w14:textId="77777777" w:rsidR="00F677FA" w:rsidRDefault="00F677FA" w:rsidP="007B0CCA">
      <w:pPr>
        <w:rPr>
          <w:color w:val="000000"/>
        </w:rPr>
      </w:pPr>
    </w:p>
    <w:p w14:paraId="400BE639" w14:textId="0077D97C" w:rsidR="00C87728" w:rsidRDefault="00C87728" w:rsidP="00C87728">
      <w:pPr>
        <w:pStyle w:val="Caption"/>
        <w:keepNext/>
      </w:pPr>
      <w:r>
        <w:t xml:space="preserve">Table </w:t>
      </w:r>
      <w:r>
        <w:fldChar w:fldCharType="begin"/>
      </w:r>
      <w:r>
        <w:instrText xml:space="preserve"> SEQ Table \* ARABIC </w:instrText>
      </w:r>
      <w:r>
        <w:fldChar w:fldCharType="separate"/>
      </w:r>
      <w:r w:rsidR="0037582C">
        <w:rPr>
          <w:noProof/>
        </w:rPr>
        <w:t>3</w:t>
      </w:r>
      <w:r>
        <w:fldChar w:fldCharType="end"/>
      </w:r>
      <w:r>
        <w:t xml:space="preserve"> - Electric car emissions per 15000km balanced for the UK National Grid </w:t>
      </w:r>
      <w:sdt>
        <w:sdtPr>
          <w:rPr>
            <w:i w:val="0"/>
            <w:color w:val="000000"/>
          </w:rPr>
          <w:tag w:val="MENDELEY_CITATION_v3_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"/>
          <w:id w:val="-763993021"/>
          <w:placeholder>
            <w:docPart w:val="DefaultPlaceholder_-1854013440"/>
          </w:placeholder>
        </w:sdtPr>
        <w:sdtContent>
          <w:r w:rsidR="004D075F" w:rsidRPr="004D075F">
            <w:rPr>
              <w:i w:val="0"/>
              <w:color w:val="000000"/>
            </w:rPr>
            <w:t>(</w:t>
          </w:r>
          <w:proofErr w:type="spellStart"/>
          <w:r w:rsidR="004D075F" w:rsidRPr="004D075F">
            <w:rPr>
              <w:i w:val="0"/>
              <w:color w:val="000000"/>
            </w:rPr>
            <w:t>Tuayharn</w:t>
          </w:r>
          <w:proofErr w:type="spellEnd"/>
          <w:r w:rsidR="004D075F" w:rsidRPr="004D075F">
            <w:rPr>
              <w:i w:val="0"/>
              <w:color w:val="000000"/>
            </w:rPr>
            <w:t xml:space="preserve"> et al. 2015; ESO 2023)</w:t>
          </w:r>
        </w:sdtContent>
      </w:sdt>
    </w:p>
    <w:tbl>
      <w:tblPr>
        <w:tblStyle w:val="TableGrid"/>
        <w:tblW w:w="0" w:type="auto"/>
        <w:tblLook w:val="04A0" w:firstRow="1" w:lastRow="0" w:firstColumn="1" w:lastColumn="0" w:noHBand="0" w:noVBand="1"/>
      </w:tblPr>
      <w:tblGrid>
        <w:gridCol w:w="4675"/>
        <w:gridCol w:w="4675"/>
      </w:tblGrid>
      <w:tr w:rsidR="001303C3" w14:paraId="2EFBD689" w14:textId="77777777" w:rsidTr="001303C3">
        <w:tc>
          <w:tcPr>
            <w:tcW w:w="4675" w:type="dxa"/>
          </w:tcPr>
          <w:p w14:paraId="45CF1290" w14:textId="05B0D99B" w:rsidR="001303C3" w:rsidRPr="005E2A14" w:rsidRDefault="002103EA" w:rsidP="007B0CCA">
            <w:pPr>
              <w:rPr>
                <w:b/>
                <w:bCs/>
                <w:color w:val="000000"/>
              </w:rPr>
            </w:pPr>
            <w:r>
              <w:rPr>
                <w:b/>
                <w:bCs/>
                <w:color w:val="000000"/>
              </w:rPr>
              <w:t>Pollutant</w:t>
            </w:r>
          </w:p>
        </w:tc>
        <w:tc>
          <w:tcPr>
            <w:tcW w:w="4675" w:type="dxa"/>
          </w:tcPr>
          <w:p w14:paraId="3407EC2A" w14:textId="63979965" w:rsidR="001303C3" w:rsidRPr="005E2A14" w:rsidRDefault="005E2A14" w:rsidP="007B0CCA">
            <w:pPr>
              <w:rPr>
                <w:b/>
                <w:bCs/>
                <w:color w:val="000000"/>
              </w:rPr>
            </w:pPr>
            <w:r>
              <w:rPr>
                <w:b/>
                <w:bCs/>
                <w:color w:val="000000"/>
              </w:rPr>
              <w:t xml:space="preserve">Emissions </w:t>
            </w:r>
            <w:proofErr w:type="spellStart"/>
            <w:r w:rsidR="002103EA">
              <w:rPr>
                <w:b/>
                <w:bCs/>
                <w:color w:val="000000"/>
              </w:rPr>
              <w:t>tonnes</w:t>
            </w:r>
            <w:proofErr w:type="spellEnd"/>
            <w:r w:rsidR="002103EA">
              <w:rPr>
                <w:b/>
                <w:bCs/>
                <w:color w:val="000000"/>
              </w:rPr>
              <w:t xml:space="preserve"> </w:t>
            </w:r>
            <w:r>
              <w:rPr>
                <w:b/>
                <w:bCs/>
                <w:color w:val="000000"/>
              </w:rPr>
              <w:t>per 15000km</w:t>
            </w:r>
          </w:p>
        </w:tc>
      </w:tr>
      <w:tr w:rsidR="001303C3" w14:paraId="6B86FC7F" w14:textId="77777777" w:rsidTr="001303C3">
        <w:tc>
          <w:tcPr>
            <w:tcW w:w="4675" w:type="dxa"/>
          </w:tcPr>
          <w:p w14:paraId="0E61FFFE" w14:textId="631B2D9B" w:rsidR="001303C3" w:rsidRDefault="002103EA" w:rsidP="007B0CCA">
            <w:pPr>
              <w:rPr>
                <w:color w:val="000000"/>
              </w:rPr>
            </w:pPr>
            <w:r>
              <w:rPr>
                <w:color w:val="000000"/>
              </w:rPr>
              <w:t>CO2-equivalent</w:t>
            </w:r>
          </w:p>
        </w:tc>
        <w:tc>
          <w:tcPr>
            <w:tcW w:w="4675" w:type="dxa"/>
          </w:tcPr>
          <w:p w14:paraId="60A66BEB" w14:textId="6B7CD685" w:rsidR="001303C3" w:rsidRDefault="007563B8" w:rsidP="007B0CCA">
            <w:pPr>
              <w:rPr>
                <w:color w:val="000000"/>
              </w:rPr>
            </w:pPr>
            <w:r>
              <w:rPr>
                <w:color w:val="000000"/>
              </w:rPr>
              <w:t>4.</w:t>
            </w:r>
            <w:r w:rsidR="00CD1CC5">
              <w:rPr>
                <w:color w:val="000000"/>
              </w:rPr>
              <w:t>7</w:t>
            </w:r>
          </w:p>
        </w:tc>
      </w:tr>
      <w:tr w:rsidR="001303C3" w14:paraId="7CE53DA5" w14:textId="77777777" w:rsidTr="001303C3">
        <w:tc>
          <w:tcPr>
            <w:tcW w:w="4675" w:type="dxa"/>
          </w:tcPr>
          <w:p w14:paraId="34918415" w14:textId="265ECB33" w:rsidR="001303C3" w:rsidRDefault="002103EA" w:rsidP="007B0CCA">
            <w:pPr>
              <w:rPr>
                <w:color w:val="000000"/>
              </w:rPr>
            </w:pPr>
            <w:r>
              <w:rPr>
                <w:color w:val="000000"/>
              </w:rPr>
              <w:t>NOx</w:t>
            </w:r>
          </w:p>
        </w:tc>
        <w:tc>
          <w:tcPr>
            <w:tcW w:w="4675" w:type="dxa"/>
          </w:tcPr>
          <w:p w14:paraId="4D84DB7E" w14:textId="326275BA" w:rsidR="001303C3" w:rsidRDefault="00CD1CC5" w:rsidP="007B0CCA">
            <w:pPr>
              <w:rPr>
                <w:color w:val="000000"/>
              </w:rPr>
            </w:pPr>
            <w:r>
              <w:rPr>
                <w:color w:val="000000"/>
              </w:rPr>
              <w:t>0.0024</w:t>
            </w:r>
          </w:p>
        </w:tc>
      </w:tr>
    </w:tbl>
    <w:p w14:paraId="613807E9" w14:textId="77777777" w:rsidR="001303C3" w:rsidRDefault="001303C3" w:rsidP="007B0CCA">
      <w:pPr>
        <w:rPr>
          <w:color w:val="000000"/>
        </w:rPr>
      </w:pPr>
    </w:p>
    <w:p w14:paraId="440C2082" w14:textId="69779238" w:rsidR="00201E51" w:rsidRDefault="00F07E1D" w:rsidP="007B0CCA">
      <w:pPr>
        <w:rPr>
          <w:color w:val="000000"/>
        </w:rPr>
      </w:pPr>
      <w:r>
        <w:rPr>
          <w:color w:val="000000"/>
        </w:rPr>
        <w:lastRenderedPageBreak/>
        <w:t xml:space="preserve">Due to the makeup of the UK National Grid then by transitioning from </w:t>
      </w:r>
      <w:r w:rsidR="00DC2A32">
        <w:rPr>
          <w:color w:val="000000"/>
        </w:rPr>
        <w:t xml:space="preserve">petrol to electric </w:t>
      </w:r>
      <w:r w:rsidR="00A724A4">
        <w:rPr>
          <w:color w:val="000000"/>
        </w:rPr>
        <w:t xml:space="preserve">a reduction in emissions of </w:t>
      </w:r>
      <w:r w:rsidR="00175C04">
        <w:rPr>
          <w:color w:val="000000"/>
        </w:rPr>
        <w:t xml:space="preserve">84.3% for greenhouse gases and </w:t>
      </w:r>
      <w:r w:rsidR="007A78E3">
        <w:rPr>
          <w:color w:val="000000"/>
        </w:rPr>
        <w:t xml:space="preserve">99.9% for nitrous oxide </w:t>
      </w:r>
      <w:r w:rsidR="00380012">
        <w:rPr>
          <w:color w:val="000000"/>
        </w:rPr>
        <w:t xml:space="preserve">can </w:t>
      </w:r>
      <w:proofErr w:type="gramStart"/>
      <w:r w:rsidR="00380012">
        <w:rPr>
          <w:color w:val="000000"/>
        </w:rPr>
        <w:t>be expected</w:t>
      </w:r>
      <w:proofErr w:type="gramEnd"/>
      <w:r w:rsidR="00380012">
        <w:rPr>
          <w:color w:val="000000"/>
        </w:rPr>
        <w:t>. Th</w:t>
      </w:r>
      <w:r w:rsidR="00524AFA">
        <w:rPr>
          <w:color w:val="000000"/>
        </w:rPr>
        <w:t xml:space="preserve">is is a </w:t>
      </w:r>
      <w:proofErr w:type="gramStart"/>
      <w:r w:rsidR="00524AFA">
        <w:rPr>
          <w:color w:val="000000"/>
        </w:rPr>
        <w:t>worst case</w:t>
      </w:r>
      <w:proofErr w:type="gramEnd"/>
      <w:r w:rsidR="00524AFA">
        <w:rPr>
          <w:color w:val="000000"/>
        </w:rPr>
        <w:t xml:space="preserve"> scenario for reduction as </w:t>
      </w:r>
      <w:r w:rsidR="00C72769">
        <w:rPr>
          <w:color w:val="000000"/>
        </w:rPr>
        <w:t>cars are currently held to more stringent emissions regulations than motorcycles.</w:t>
      </w:r>
      <w:r w:rsidR="00BD3550">
        <w:rPr>
          <w:color w:val="000000"/>
        </w:rPr>
        <w:t xml:space="preserve"> </w:t>
      </w:r>
      <w:r w:rsidR="001275D1">
        <w:rPr>
          <w:color w:val="000000"/>
        </w:rPr>
        <w:t>These emissions</w:t>
      </w:r>
      <w:r w:rsidR="00BD3550">
        <w:rPr>
          <w:color w:val="000000"/>
        </w:rPr>
        <w:t xml:space="preserve"> will only improve due to the push to </w:t>
      </w:r>
      <w:r w:rsidR="00F24B67">
        <w:rPr>
          <w:color w:val="000000"/>
        </w:rPr>
        <w:t>increase the renewable proportion of the grid.</w:t>
      </w:r>
    </w:p>
    <w:p w14:paraId="1982005A" w14:textId="066E2132" w:rsidR="00BE6D4A" w:rsidRDefault="001E2941" w:rsidP="00AD2793">
      <w:pPr>
        <w:pStyle w:val="Heading3"/>
      </w:pPr>
      <w:bookmarkStart w:id="5" w:name="_Toc131361869"/>
      <w:r>
        <w:t>Performance</w:t>
      </w:r>
      <w:r w:rsidR="00E87E90">
        <w:t xml:space="preserve"> and Efficiency</w:t>
      </w:r>
      <w:bookmarkEnd w:id="5"/>
    </w:p>
    <w:p w14:paraId="29C54721" w14:textId="78486552" w:rsidR="00815F31" w:rsidRDefault="00B47F0B" w:rsidP="00815F31">
      <w:pPr>
        <w:rPr>
          <w:color w:val="000000"/>
        </w:rPr>
      </w:pPr>
      <w:r>
        <w:t xml:space="preserve">The </w:t>
      </w:r>
      <w:r w:rsidR="006A529C">
        <w:t xml:space="preserve">conversion efficiency of </w:t>
      </w:r>
      <w:r w:rsidR="00BB51E1">
        <w:t xml:space="preserve">electricity from input energy to </w:t>
      </w:r>
      <w:r w:rsidR="005D25DE">
        <w:t xml:space="preserve">electrical energy varies depending on the source. </w:t>
      </w:r>
      <w:r w:rsidR="00A900F6">
        <w:t xml:space="preserve">For example, solar is only 15% whereas natural gas is 42% </w:t>
      </w:r>
      <w:sdt>
        <w:sdtPr>
          <w:rPr>
            <w:color w:val="000000"/>
          </w:rPr>
          <w:tag w:val="MENDELEY_CITATION_v3_eyJjaXRhdGlvbklEIjoiTUVOREVMRVlfQ0lUQVRJT05fMzllNDhmYWEtZWRmZi00NGZhLTkzZDktNTg5NjJlZGRjM2Nl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
          <w:id w:val="-1035185520"/>
          <w:placeholder>
            <w:docPart w:val="DefaultPlaceholder_-1854013440"/>
          </w:placeholder>
        </w:sdtPr>
        <w:sdtContent>
          <w:r w:rsidR="004D075F" w:rsidRPr="004D075F">
            <w:rPr>
              <w:color w:val="000000"/>
            </w:rPr>
            <w:t>(</w:t>
          </w:r>
          <w:proofErr w:type="spellStart"/>
          <w:r w:rsidR="004D075F" w:rsidRPr="004D075F">
            <w:rPr>
              <w:color w:val="000000"/>
            </w:rPr>
            <w:t>Daemme</w:t>
          </w:r>
          <w:proofErr w:type="spellEnd"/>
          <w:r w:rsidR="004D075F" w:rsidRPr="004D075F">
            <w:rPr>
              <w:color w:val="000000"/>
            </w:rPr>
            <w:t xml:space="preserve"> et al. 2017)</w:t>
          </w:r>
        </w:sdtContent>
      </w:sdt>
      <w:r w:rsidR="00A900F6">
        <w:rPr>
          <w:color w:val="000000"/>
        </w:rPr>
        <w:t>.</w:t>
      </w:r>
      <w:r w:rsidR="00E258C3">
        <w:rPr>
          <w:color w:val="000000"/>
        </w:rPr>
        <w:t xml:space="preserve"> </w:t>
      </w:r>
      <w:r w:rsidR="00413A2F">
        <w:rPr>
          <w:color w:val="000000"/>
        </w:rPr>
        <w:t xml:space="preserve">Getting the electricity to the bike also results in losses and </w:t>
      </w:r>
      <w:r w:rsidR="00B82CE6">
        <w:rPr>
          <w:color w:val="000000"/>
        </w:rPr>
        <w:t xml:space="preserve">can </w:t>
      </w:r>
      <w:proofErr w:type="gramStart"/>
      <w:r w:rsidR="00B82CE6">
        <w:rPr>
          <w:color w:val="000000"/>
        </w:rPr>
        <w:t>be approximated</w:t>
      </w:r>
      <w:proofErr w:type="gramEnd"/>
      <w:r w:rsidR="00B82CE6">
        <w:rPr>
          <w:color w:val="000000"/>
        </w:rPr>
        <w:t xml:space="preserve"> to be slightly over 50% efficient </w:t>
      </w:r>
      <w:sdt>
        <w:sdtPr>
          <w:rPr>
            <w:color w:val="000000"/>
          </w:rPr>
          <w:tag w:val="MENDELEY_CITATION_v3_eyJjaXRhdGlvbklEIjoiTUVOREVMRVlfQ0lUQVRJT05fMTM4ODRjY2YtNjdlNS00YWI0LWI4M2QtMjc5OTQzZDRmNmNi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
          <w:id w:val="-157693066"/>
          <w:placeholder>
            <w:docPart w:val="DefaultPlaceholder_-1854013440"/>
          </w:placeholder>
        </w:sdtPr>
        <w:sdtContent>
          <w:r w:rsidR="004D075F" w:rsidRPr="004D075F">
            <w:rPr>
              <w:color w:val="000000"/>
            </w:rPr>
            <w:t>(</w:t>
          </w:r>
          <w:proofErr w:type="spellStart"/>
          <w:r w:rsidR="004D075F" w:rsidRPr="004D075F">
            <w:rPr>
              <w:color w:val="000000"/>
            </w:rPr>
            <w:t>Daemme</w:t>
          </w:r>
          <w:proofErr w:type="spellEnd"/>
          <w:r w:rsidR="004D075F" w:rsidRPr="004D075F">
            <w:rPr>
              <w:color w:val="000000"/>
            </w:rPr>
            <w:t xml:space="preserve"> et al. 2017)</w:t>
          </w:r>
        </w:sdtContent>
      </w:sdt>
      <w:r w:rsidR="00B82CE6">
        <w:rPr>
          <w:color w:val="000000"/>
        </w:rPr>
        <w:t xml:space="preserve">. By comparison, the </w:t>
      </w:r>
      <w:r w:rsidR="00437E99">
        <w:rPr>
          <w:color w:val="000000"/>
        </w:rPr>
        <w:t xml:space="preserve">production of petrol is more efficient at around </w:t>
      </w:r>
      <w:r w:rsidR="00957AA0">
        <w:rPr>
          <w:color w:val="000000"/>
        </w:rPr>
        <w:t>95% well to tank.</w:t>
      </w:r>
    </w:p>
    <w:p w14:paraId="5BB3E270" w14:textId="4DCCECB2" w:rsidR="00957AA0" w:rsidRDefault="00957AA0" w:rsidP="00815F31">
      <w:pPr>
        <w:rPr>
          <w:color w:val="000000"/>
        </w:rPr>
      </w:pPr>
      <w:r>
        <w:rPr>
          <w:color w:val="000000"/>
        </w:rPr>
        <w:t xml:space="preserve">However, the usage of the energy by the power train is where </w:t>
      </w:r>
      <w:r w:rsidR="00F05EED">
        <w:rPr>
          <w:color w:val="000000"/>
        </w:rPr>
        <w:t xml:space="preserve">electric really benefits with overall efficiency. </w:t>
      </w:r>
      <w:r w:rsidR="00B252DD">
        <w:rPr>
          <w:color w:val="000000"/>
        </w:rPr>
        <w:t>A Euro 3 motorcycle is only around</w:t>
      </w:r>
      <w:r w:rsidR="00623514">
        <w:rPr>
          <w:color w:val="000000"/>
        </w:rPr>
        <w:t xml:space="preserve"> 16% efficient tank to wheel </w:t>
      </w:r>
      <w:r w:rsidR="00CD3705">
        <w:rPr>
          <w:color w:val="000000"/>
        </w:rPr>
        <w:t xml:space="preserve">whereas the electric powertrain returns 47% </w:t>
      </w:r>
      <w:sdt>
        <w:sdtPr>
          <w:rPr>
            <w:color w:val="000000"/>
          </w:rPr>
          <w:tag w:val="MENDELEY_CITATION_v3_eyJjaXRhdGlvbklEIjoiTUVOREVMRVlfQ0lUQVRJT05fZGVmMWNlYWUtZDhiMi00YTEzLTkwZmItMjdiYThjNzVhYjNm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
          <w:id w:val="-1018154422"/>
          <w:placeholder>
            <w:docPart w:val="DefaultPlaceholder_-1854013440"/>
          </w:placeholder>
        </w:sdtPr>
        <w:sdtContent>
          <w:r w:rsidR="004D075F" w:rsidRPr="004D075F">
            <w:rPr>
              <w:color w:val="000000"/>
            </w:rPr>
            <w:t>(</w:t>
          </w:r>
          <w:proofErr w:type="spellStart"/>
          <w:r w:rsidR="004D075F" w:rsidRPr="004D075F">
            <w:rPr>
              <w:color w:val="000000"/>
            </w:rPr>
            <w:t>Daemme</w:t>
          </w:r>
          <w:proofErr w:type="spellEnd"/>
          <w:r w:rsidR="004D075F" w:rsidRPr="004D075F">
            <w:rPr>
              <w:color w:val="000000"/>
            </w:rPr>
            <w:t xml:space="preserve"> et al. 2017)</w:t>
          </w:r>
        </w:sdtContent>
      </w:sdt>
      <w:r w:rsidR="00CD3705">
        <w:rPr>
          <w:color w:val="000000"/>
        </w:rPr>
        <w:t xml:space="preserve">. Overall, the well to wheel efficiency is </w:t>
      </w:r>
      <w:proofErr w:type="gramStart"/>
      <w:r w:rsidR="006149A7">
        <w:rPr>
          <w:color w:val="000000"/>
        </w:rPr>
        <w:t>substantially higher</w:t>
      </w:r>
      <w:proofErr w:type="gramEnd"/>
      <w:r w:rsidR="006149A7">
        <w:rPr>
          <w:color w:val="000000"/>
        </w:rPr>
        <w:t xml:space="preserve"> than that of the ICE motorcycle at 24.3% compared to 15.1%. </w:t>
      </w:r>
    </w:p>
    <w:p w14:paraId="29FF2A77" w14:textId="6CFA1822" w:rsidR="00221009" w:rsidRDefault="00221009" w:rsidP="00815F31">
      <w:pPr>
        <w:rPr>
          <w:color w:val="000000"/>
        </w:rPr>
      </w:pPr>
      <w:r>
        <w:rPr>
          <w:color w:val="000000"/>
        </w:rPr>
        <w:t xml:space="preserve">Battery electric powertrains are a lot less efficient </w:t>
      </w:r>
      <w:r w:rsidR="00A13030">
        <w:rPr>
          <w:color w:val="000000"/>
        </w:rPr>
        <w:t xml:space="preserve">with gravimetric energy density when compared to petrol </w:t>
      </w:r>
      <w:proofErr w:type="gramStart"/>
      <w:r w:rsidR="00B8748F">
        <w:rPr>
          <w:color w:val="000000"/>
        </w:rPr>
        <w:t>engines</w:t>
      </w:r>
      <w:proofErr w:type="gramEnd"/>
      <w:r w:rsidR="00B8748F">
        <w:rPr>
          <w:color w:val="000000"/>
        </w:rPr>
        <w:t xml:space="preserve"> however. </w:t>
      </w:r>
      <w:r w:rsidR="00CF42D4">
        <w:rPr>
          <w:color w:val="000000"/>
        </w:rPr>
        <w:t>The energy density of petrol is 46.4</w:t>
      </w:r>
      <w:r w:rsidR="005A04E8">
        <w:rPr>
          <w:color w:val="000000"/>
        </w:rPr>
        <w:t xml:space="preserve"> MJ</w:t>
      </w:r>
      <w:r w:rsidR="00CF42D4">
        <w:rPr>
          <w:color w:val="000000"/>
        </w:rPr>
        <w:t xml:space="preserve">/kg whereas </w:t>
      </w:r>
      <w:proofErr w:type="gramStart"/>
      <w:r w:rsidR="00CF42D4">
        <w:rPr>
          <w:color w:val="000000"/>
        </w:rPr>
        <w:t>lithium ion</w:t>
      </w:r>
      <w:proofErr w:type="gramEnd"/>
      <w:r w:rsidR="00CF42D4">
        <w:rPr>
          <w:color w:val="000000"/>
        </w:rPr>
        <w:t xml:space="preserve"> batteries are only 0.875</w:t>
      </w:r>
      <w:r w:rsidR="005A04E8">
        <w:rPr>
          <w:color w:val="000000"/>
        </w:rPr>
        <w:t xml:space="preserve"> MJ/kg</w:t>
      </w:r>
      <w:sdt>
        <w:sdtPr>
          <w:rPr>
            <w:color w:val="000000"/>
          </w:rPr>
          <w:tag w:val="MENDELEY_CITATION_v3_eyJjaXRhdGlvbklEIjoiTUVOREVMRVlfQ0lUQVRJT05fNDc1MGU0OGYtMjk5My00MTM0LWI2N2QtNmMzNGNiMjcwNGQ5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fSwiaXNUZW1wb3JhcnkiOmZhbHNlfV19"/>
          <w:id w:val="1868717434"/>
          <w:placeholder>
            <w:docPart w:val="DefaultPlaceholder_-1854013440"/>
          </w:placeholder>
        </w:sdtPr>
        <w:sdtContent>
          <w:r w:rsidR="004D075F" w:rsidRPr="004D075F">
            <w:rPr>
              <w:color w:val="000000"/>
            </w:rPr>
            <w:t>(Beeker 2019)</w:t>
          </w:r>
        </w:sdtContent>
      </w:sdt>
      <w:r w:rsidR="005A04E8">
        <w:rPr>
          <w:color w:val="000000"/>
        </w:rPr>
        <w:t>. Given th</w:t>
      </w:r>
      <w:r w:rsidR="00F31BF1">
        <w:rPr>
          <w:color w:val="000000"/>
        </w:rPr>
        <w:t xml:space="preserve">at mass restrictions are </w:t>
      </w:r>
      <w:proofErr w:type="gramStart"/>
      <w:r w:rsidR="00F31BF1">
        <w:rPr>
          <w:color w:val="000000"/>
        </w:rPr>
        <w:t>a lot</w:t>
      </w:r>
      <w:proofErr w:type="gramEnd"/>
      <w:r w:rsidR="00F31BF1">
        <w:rPr>
          <w:color w:val="000000"/>
        </w:rPr>
        <w:t xml:space="preserve"> more significant with motorcycles than</w:t>
      </w:r>
      <w:r w:rsidR="001B14A8">
        <w:rPr>
          <w:color w:val="000000"/>
        </w:rPr>
        <w:t xml:space="preserve"> cars this is the key limiting factor. </w:t>
      </w:r>
      <w:r w:rsidR="000D21DA">
        <w:rPr>
          <w:color w:val="000000"/>
        </w:rPr>
        <w:t xml:space="preserve">Electric motorcycles are already substantially heavier than comparable </w:t>
      </w:r>
      <w:r w:rsidR="00FA2B4B">
        <w:rPr>
          <w:color w:val="000000"/>
        </w:rPr>
        <w:t>ICE motorcycles</w:t>
      </w:r>
      <w:r w:rsidR="006851D9">
        <w:rPr>
          <w:color w:val="000000"/>
        </w:rPr>
        <w:t xml:space="preserve"> yet with reduced range.</w:t>
      </w:r>
    </w:p>
    <w:p w14:paraId="45A08061" w14:textId="4765912B" w:rsidR="00B559C0" w:rsidRDefault="00B559C0" w:rsidP="00815F31">
      <w:pPr>
        <w:rPr>
          <w:color w:val="000000"/>
        </w:rPr>
      </w:pPr>
      <w:r>
        <w:rPr>
          <w:color w:val="000000"/>
        </w:rPr>
        <w:t xml:space="preserve">Another limitation shown by </w:t>
      </w:r>
      <w:proofErr w:type="gramStart"/>
      <w:r>
        <w:rPr>
          <w:color w:val="000000"/>
        </w:rPr>
        <w:t>current</w:t>
      </w:r>
      <w:proofErr w:type="gramEnd"/>
      <w:r>
        <w:rPr>
          <w:color w:val="000000"/>
        </w:rPr>
        <w:t xml:space="preserve"> generation electric motorcycles is the cost efficiency. </w:t>
      </w:r>
      <w:r w:rsidR="00D349B4">
        <w:rPr>
          <w:color w:val="000000"/>
        </w:rPr>
        <w:t>G</w:t>
      </w:r>
      <w:r w:rsidR="00993757">
        <w:rPr>
          <w:color w:val="000000"/>
        </w:rPr>
        <w:t xml:space="preserve">iven that the world over motorcycles </w:t>
      </w:r>
      <w:proofErr w:type="gramStart"/>
      <w:r w:rsidR="00993757">
        <w:rPr>
          <w:color w:val="000000"/>
        </w:rPr>
        <w:t>are</w:t>
      </w:r>
      <w:proofErr w:type="gramEnd"/>
      <w:r w:rsidR="00993757">
        <w:rPr>
          <w:color w:val="000000"/>
        </w:rPr>
        <w:t xml:space="preserve"> used as </w:t>
      </w:r>
      <w:r w:rsidR="00D52009">
        <w:rPr>
          <w:color w:val="000000"/>
        </w:rPr>
        <w:t>cheap dependable transport, including for young people in the UK, cost is a key issue. When comparing like for lik</w:t>
      </w:r>
      <w:r w:rsidR="003977C3">
        <w:rPr>
          <w:color w:val="000000"/>
        </w:rPr>
        <w:t>e motorcycles there is at minimum a 30% marku</w:t>
      </w:r>
      <w:r w:rsidR="00053FDD">
        <w:rPr>
          <w:color w:val="000000"/>
        </w:rPr>
        <w:t xml:space="preserve">p </w:t>
      </w:r>
      <w:r w:rsidR="00C41181">
        <w:rPr>
          <w:color w:val="000000"/>
        </w:rPr>
        <w:t xml:space="preserve">on electric against ICE </w:t>
      </w:r>
      <w:sdt>
        <w:sdtPr>
          <w:rPr>
            <w:color w:val="000000"/>
          </w:rPr>
          <w:tag w:val="MENDELEY_CITATION_v3_eyJjaXRhdGlvbklEIjoiTUVOREVMRVlfQ0lUQVRJT05fMGI3ODA3YjktYzQxZS00MDllLWIxNzItYjM0NjM0YzQ0OGUz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
          <w:id w:val="-949236585"/>
          <w:placeholder>
            <w:docPart w:val="DefaultPlaceholder_-1854013440"/>
          </w:placeholder>
        </w:sdtPr>
        <w:sdtContent>
          <w:r w:rsidR="004D075F" w:rsidRPr="004D075F">
            <w:rPr>
              <w:color w:val="000000"/>
            </w:rPr>
            <w:t>(Beeker 2019)</w:t>
          </w:r>
        </w:sdtContent>
      </w:sdt>
      <w:r w:rsidR="00C41181">
        <w:rPr>
          <w:color w:val="000000"/>
        </w:rPr>
        <w:t>.</w:t>
      </w:r>
      <w:r w:rsidR="00510D03">
        <w:rPr>
          <w:color w:val="000000"/>
        </w:rPr>
        <w:t xml:space="preserve"> Despite the lower operating costs this proves a substantial barrier to entry. </w:t>
      </w:r>
      <w:r w:rsidR="00A5728A">
        <w:rPr>
          <w:color w:val="000000"/>
        </w:rPr>
        <w:t xml:space="preserve">Trying to reduce this barrier can also create </w:t>
      </w:r>
      <w:r w:rsidR="00E86622">
        <w:rPr>
          <w:color w:val="000000"/>
        </w:rPr>
        <w:t xml:space="preserve">further issues as </w:t>
      </w:r>
      <w:r w:rsidR="007B0A28">
        <w:rPr>
          <w:color w:val="000000"/>
        </w:rPr>
        <w:t>it leads to non-</w:t>
      </w:r>
      <w:proofErr w:type="spellStart"/>
      <w:r w:rsidR="007B0A28">
        <w:rPr>
          <w:color w:val="000000"/>
        </w:rPr>
        <w:t>optimised</w:t>
      </w:r>
      <w:proofErr w:type="spellEnd"/>
      <w:r w:rsidR="007B0A28">
        <w:rPr>
          <w:color w:val="000000"/>
        </w:rPr>
        <w:t xml:space="preserve"> components being used </w:t>
      </w:r>
      <w:proofErr w:type="gramStart"/>
      <w:r w:rsidR="007B0A28">
        <w:rPr>
          <w:color w:val="000000"/>
        </w:rPr>
        <w:t>in order to</w:t>
      </w:r>
      <w:proofErr w:type="gramEnd"/>
      <w:r w:rsidR="007B0A28">
        <w:rPr>
          <w:color w:val="000000"/>
        </w:rPr>
        <w:t xml:space="preserve"> reduce tooling costs</w:t>
      </w:r>
      <w:r w:rsidR="00A93583">
        <w:rPr>
          <w:color w:val="000000"/>
        </w:rPr>
        <w:t xml:space="preserve"> </w:t>
      </w:r>
      <w:sdt>
        <w:sdtPr>
          <w:rPr>
            <w:color w:val="000000"/>
          </w:rPr>
          <w:tag w:val="MENDELEY_CITATION_v3_eyJjaXRhdGlvbklEIjoiTUVOREVMRVlfQ0lUQVRJT05fNWE1YzY4YjktMGJiYi00OWY1LTkyNDEtMGJiZjZmYThmMDk1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
          <w:id w:val="-512070210"/>
          <w:placeholder>
            <w:docPart w:val="DefaultPlaceholder_-1854013440"/>
          </w:placeholder>
        </w:sdtPr>
        <w:sdtContent>
          <w:r w:rsidR="004D075F" w:rsidRPr="004D075F">
            <w:rPr>
              <w:color w:val="000000"/>
            </w:rPr>
            <w:t>(Beeker 2019)</w:t>
          </w:r>
        </w:sdtContent>
      </w:sdt>
      <w:r w:rsidR="00A93583">
        <w:rPr>
          <w:color w:val="000000"/>
        </w:rPr>
        <w:t>.</w:t>
      </w:r>
    </w:p>
    <w:p w14:paraId="483C4417" w14:textId="71E92FA9" w:rsidR="00664B39" w:rsidRPr="00815F31" w:rsidRDefault="00664B39" w:rsidP="00815F31">
      <w:r>
        <w:rPr>
          <w:color w:val="000000"/>
        </w:rPr>
        <w:t xml:space="preserve">The benefit of electric </w:t>
      </w:r>
      <w:proofErr w:type="gramStart"/>
      <w:r>
        <w:rPr>
          <w:color w:val="000000"/>
        </w:rPr>
        <w:t>powertrains</w:t>
      </w:r>
      <w:proofErr w:type="gramEnd"/>
      <w:r>
        <w:rPr>
          <w:color w:val="000000"/>
        </w:rPr>
        <w:t xml:space="preserve"> </w:t>
      </w:r>
      <w:proofErr w:type="gramStart"/>
      <w:r>
        <w:rPr>
          <w:color w:val="000000"/>
        </w:rPr>
        <w:t>is seen</w:t>
      </w:r>
      <w:proofErr w:type="gramEnd"/>
      <w:r>
        <w:rPr>
          <w:color w:val="000000"/>
        </w:rPr>
        <w:t xml:space="preserve"> in the motor performance. Given their </w:t>
      </w:r>
      <w:proofErr w:type="gramStart"/>
      <w:r>
        <w:rPr>
          <w:color w:val="000000"/>
        </w:rPr>
        <w:t>high power</w:t>
      </w:r>
      <w:proofErr w:type="gramEnd"/>
      <w:r>
        <w:rPr>
          <w:color w:val="000000"/>
        </w:rPr>
        <w:t xml:space="preserve"> density </w:t>
      </w:r>
      <w:r w:rsidR="0028051F">
        <w:rPr>
          <w:color w:val="000000"/>
        </w:rPr>
        <w:t xml:space="preserve">you can have a smaller and lighter </w:t>
      </w:r>
      <w:r w:rsidR="0089523C">
        <w:rPr>
          <w:color w:val="000000"/>
        </w:rPr>
        <w:t>motor creating comparable power to an internal combustion engine</w:t>
      </w:r>
      <w:r w:rsidR="002B3543">
        <w:rPr>
          <w:color w:val="000000"/>
        </w:rPr>
        <w:t xml:space="preserve"> </w:t>
      </w:r>
      <w:sdt>
        <w:sdtPr>
          <w:rPr>
            <w:color w:val="000000"/>
          </w:rPr>
          <w:tag w:val="MENDELEY_CITATION_v3_eyJjaXRhdGlvbklEIjoiTUVOREVMRVlfQ0lUQVRJT05fZThiNjg3OTYtMzNhNS00ZDQ0LWJlOGEtYTcyNjJmODM3N2Q5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
          <w:id w:val="951825293"/>
          <w:placeholder>
            <w:docPart w:val="DefaultPlaceholder_-1854013440"/>
          </w:placeholder>
        </w:sdtPr>
        <w:sdtContent>
          <w:r w:rsidR="004D075F" w:rsidRPr="004D075F">
            <w:rPr>
              <w:color w:val="000000"/>
            </w:rPr>
            <w:t>(Beeker 2019)</w:t>
          </w:r>
        </w:sdtContent>
      </w:sdt>
      <w:r w:rsidR="002B3543">
        <w:rPr>
          <w:color w:val="000000"/>
        </w:rPr>
        <w:t xml:space="preserve">. The manner that </w:t>
      </w:r>
      <w:proofErr w:type="gramStart"/>
      <w:r w:rsidR="002B3543">
        <w:rPr>
          <w:color w:val="000000"/>
        </w:rPr>
        <w:t>power</w:t>
      </w:r>
      <w:proofErr w:type="gramEnd"/>
      <w:r w:rsidR="002B3543">
        <w:rPr>
          <w:color w:val="000000"/>
        </w:rPr>
        <w:t xml:space="preserve"> is delivered however is substantially different due to the torque curve and as a result need modification to the riders inputs.</w:t>
      </w:r>
    </w:p>
    <w:p w14:paraId="01648614" w14:textId="408A45C4" w:rsidR="0074178C" w:rsidRDefault="00E73828" w:rsidP="00AD2793">
      <w:pPr>
        <w:pStyle w:val="Heading3"/>
      </w:pPr>
      <w:bookmarkStart w:id="6" w:name="_Toc131361870"/>
      <w:r>
        <w:lastRenderedPageBreak/>
        <w:t>Summary</w:t>
      </w:r>
      <w:bookmarkEnd w:id="6"/>
    </w:p>
    <w:p w14:paraId="0D7DE0F5" w14:textId="6368B613" w:rsidR="00D122E8" w:rsidRDefault="00D122E8" w:rsidP="00D122E8">
      <w:r>
        <w:t xml:space="preserve">Transitioning from a </w:t>
      </w:r>
      <w:r w:rsidR="00BA49AA">
        <w:t xml:space="preserve">petrol powertrain to a </w:t>
      </w:r>
      <w:r w:rsidR="001275D1">
        <w:t xml:space="preserve">battery electric </w:t>
      </w:r>
      <w:r w:rsidR="0070060D">
        <w:t xml:space="preserve">powertrain </w:t>
      </w:r>
      <w:r w:rsidR="005872FC">
        <w:t xml:space="preserve">has the </w:t>
      </w:r>
      <w:r w:rsidR="00FC68BA">
        <w:t>key benefit in</w:t>
      </w:r>
      <w:r w:rsidR="00120BC2">
        <w:t xml:space="preserve"> reducing emissions</w:t>
      </w:r>
      <w:r w:rsidR="009307DE">
        <w:t xml:space="preserve">, trending to zero as the grid </w:t>
      </w:r>
      <w:proofErr w:type="gramStart"/>
      <w:r w:rsidR="009307DE">
        <w:t xml:space="preserve">is </w:t>
      </w:r>
      <w:r w:rsidR="008E5DF5">
        <w:t>made</w:t>
      </w:r>
      <w:proofErr w:type="gramEnd"/>
      <w:r w:rsidR="008E5DF5">
        <w:t xml:space="preserve"> more renewable. </w:t>
      </w:r>
      <w:r w:rsidR="00F41E68">
        <w:t xml:space="preserve">Even with </w:t>
      </w:r>
      <w:r w:rsidR="009C0130">
        <w:t xml:space="preserve">a dirty grid </w:t>
      </w:r>
      <w:r w:rsidR="00B62479">
        <w:t>using</w:t>
      </w:r>
      <w:r w:rsidR="009C0130">
        <w:t xml:space="preserve"> polluting production, the pollutants </w:t>
      </w:r>
      <w:proofErr w:type="gramStart"/>
      <w:r w:rsidR="009C0130">
        <w:t>are moved</w:t>
      </w:r>
      <w:proofErr w:type="gramEnd"/>
      <w:r w:rsidR="009C0130">
        <w:t xml:space="preserve"> out of population centres to the power plants which reduces the exposure of people to those pollutants and </w:t>
      </w:r>
      <w:r w:rsidR="00AD5186">
        <w:t>therefore improves the public health situation, this is even before considering hydrocarbon and carbon monoxide emissions.</w:t>
      </w:r>
    </w:p>
    <w:p w14:paraId="549AF98C" w14:textId="03D8A882" w:rsidR="0018281A" w:rsidRDefault="0018281A" w:rsidP="00D122E8">
      <w:pPr>
        <w:rPr>
          <w:color w:val="000000"/>
        </w:rPr>
      </w:pPr>
      <w:r>
        <w:t xml:space="preserve">The key limitation </w:t>
      </w:r>
      <w:r w:rsidR="00C5602E">
        <w:t xml:space="preserve">of battery electric powertrains is the battery technology given the cost and weight of them. </w:t>
      </w:r>
      <w:r w:rsidR="00763665">
        <w:t>With the current lithium technology there is no one size solution as different chemistries all have pros and cons</w:t>
      </w:r>
      <w:r w:rsidR="00947435">
        <w:t xml:space="preserve">, such as lithium-iron technology having a high </w:t>
      </w:r>
      <w:r w:rsidR="00B01933">
        <w:t xml:space="preserve">discharge rate and a higher thermal runaway </w:t>
      </w:r>
      <w:proofErr w:type="gramStart"/>
      <w:r w:rsidR="00B01933">
        <w:t>temperature</w:t>
      </w:r>
      <w:proofErr w:type="gramEnd"/>
      <w:r w:rsidR="00B01933">
        <w:t xml:space="preserve"> but this is offset by </w:t>
      </w:r>
      <w:r w:rsidR="0027431F">
        <w:t>a lower specific energy and high cell cost</w:t>
      </w:r>
      <w:r w:rsidR="00763665">
        <w:t xml:space="preserve"> </w:t>
      </w:r>
      <w:sdt>
        <w:sdtPr>
          <w:rPr>
            <w:color w:val="000000"/>
          </w:rPr>
          <w:tag w:val="MENDELEY_CITATION_v3_eyJjaXRhdGlvbklEIjoiTUVOREVMRVlfQ0lUQVRJT05fNmYxYmZhOTMtMDBhZS00ODg4LWFiZGUtNjAwY2E5ZmViOTMx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
          <w:id w:val="-2046738118"/>
          <w:placeholder>
            <w:docPart w:val="DefaultPlaceholder_-1854013440"/>
          </w:placeholder>
        </w:sdtPr>
        <w:sdtContent>
          <w:r w:rsidR="004D075F" w:rsidRPr="004D075F">
            <w:rPr>
              <w:color w:val="000000"/>
            </w:rPr>
            <w:t>(Beeker 2019)</w:t>
          </w:r>
        </w:sdtContent>
      </w:sdt>
      <w:r w:rsidR="00763665">
        <w:rPr>
          <w:color w:val="000000"/>
        </w:rPr>
        <w:t>.</w:t>
      </w:r>
    </w:p>
    <w:p w14:paraId="22D76AB1" w14:textId="38C418A3" w:rsidR="000D1BE6" w:rsidRDefault="0013244A" w:rsidP="00D122E8">
      <w:pPr>
        <w:rPr>
          <w:color w:val="000000"/>
        </w:rPr>
      </w:pPr>
      <w:r>
        <w:rPr>
          <w:color w:val="000000"/>
        </w:rPr>
        <w:t xml:space="preserve">The issues with battery technology can be in part offset by the higher </w:t>
      </w:r>
      <w:r w:rsidR="00FE2563">
        <w:rPr>
          <w:color w:val="000000"/>
        </w:rPr>
        <w:t xml:space="preserve">tank to wheel efficiency of electric powertrains and they also provide the ability to use regenerative braking. </w:t>
      </w:r>
      <w:r w:rsidR="007B6A1A">
        <w:rPr>
          <w:color w:val="000000"/>
        </w:rPr>
        <w:t xml:space="preserve">This </w:t>
      </w:r>
      <w:r w:rsidR="00FC0CEF">
        <w:rPr>
          <w:color w:val="000000"/>
        </w:rPr>
        <w:t>is limited however by the ability of a motorcycle to recover energy from the rear drive wheel</w:t>
      </w:r>
      <w:r w:rsidR="00032A06">
        <w:rPr>
          <w:color w:val="000000"/>
        </w:rPr>
        <w:t xml:space="preserve">, it is </w:t>
      </w:r>
      <w:proofErr w:type="gramStart"/>
      <w:r w:rsidR="00032A06">
        <w:rPr>
          <w:color w:val="000000"/>
        </w:rPr>
        <w:t>definitely beneficial</w:t>
      </w:r>
      <w:proofErr w:type="gramEnd"/>
      <w:r w:rsidR="00032A06">
        <w:rPr>
          <w:color w:val="000000"/>
        </w:rPr>
        <w:t xml:space="preserve"> but not that much energy can be recovered due to the traction limits of the rear </w:t>
      </w:r>
      <w:proofErr w:type="spellStart"/>
      <w:r w:rsidR="00032A06">
        <w:rPr>
          <w:color w:val="000000"/>
        </w:rPr>
        <w:t>tyre</w:t>
      </w:r>
      <w:proofErr w:type="spellEnd"/>
      <w:r w:rsidR="00032A06">
        <w:rPr>
          <w:color w:val="000000"/>
        </w:rPr>
        <w:t xml:space="preserve"> under braking.</w:t>
      </w:r>
    </w:p>
    <w:p w14:paraId="34E98116" w14:textId="36A31E90" w:rsidR="00643567" w:rsidRDefault="00DB3647" w:rsidP="00D122E8">
      <w:r>
        <w:rPr>
          <w:color w:val="000000"/>
        </w:rPr>
        <w:t xml:space="preserve">Widespread adoption of electric technology would require increased power delivery on the grid </w:t>
      </w:r>
      <w:r w:rsidR="00454769">
        <w:rPr>
          <w:color w:val="000000"/>
        </w:rPr>
        <w:t>and there is currently a shortage of fast charging stations for longer journeys.</w:t>
      </w:r>
    </w:p>
    <w:p w14:paraId="6AD3B923" w14:textId="23255E4E" w:rsidR="008B5FD1" w:rsidRPr="00D122E8" w:rsidRDefault="00171B39" w:rsidP="00D122E8">
      <w:r>
        <w:t>This however does not eliminate th</w:t>
      </w:r>
      <w:r w:rsidR="00867E1C">
        <w:t xml:space="preserve">e </w:t>
      </w:r>
      <w:r w:rsidR="00BD6468">
        <w:t xml:space="preserve">cost issues with transitioning </w:t>
      </w:r>
      <w:r w:rsidR="000C4168">
        <w:t xml:space="preserve">to an electric platform </w:t>
      </w:r>
      <w:r w:rsidR="00BF46CD">
        <w:t>due to the cell cost of batteries</w:t>
      </w:r>
      <w:r w:rsidR="00482112">
        <w:t xml:space="preserve"> and the need to change the current design philosophy of motorcycles. </w:t>
      </w:r>
      <w:r w:rsidR="00007D1D">
        <w:t xml:space="preserve">Furthermore, the batteries come with a substantial weight penalty. </w:t>
      </w:r>
      <w:r w:rsidR="00490513">
        <w:t xml:space="preserve">This </w:t>
      </w:r>
      <w:proofErr w:type="gramStart"/>
      <w:r w:rsidR="00490513">
        <w:t>largely rules</w:t>
      </w:r>
      <w:proofErr w:type="gramEnd"/>
      <w:r w:rsidR="00490513">
        <w:t xml:space="preserve"> out the current generation of </w:t>
      </w:r>
      <w:r w:rsidR="00CD709B">
        <w:t>battery technology from motorcycle applications.</w:t>
      </w:r>
    </w:p>
    <w:p w14:paraId="28B65BE2" w14:textId="1ABF6A45" w:rsidR="00271648" w:rsidRDefault="00271648" w:rsidP="00AD1895">
      <w:pPr>
        <w:pStyle w:val="Heading2"/>
      </w:pPr>
      <w:bookmarkStart w:id="7" w:name="_Toc131361871"/>
      <w:r>
        <w:t>Hybrid</w:t>
      </w:r>
      <w:bookmarkEnd w:id="7"/>
    </w:p>
    <w:p w14:paraId="42934484" w14:textId="2EE264AE" w:rsidR="00BD737B" w:rsidRDefault="00122C9E" w:rsidP="005C1A0A">
      <w:pPr>
        <w:pStyle w:val="Heading3"/>
      </w:pPr>
      <w:bookmarkStart w:id="8" w:name="_Toc131361872"/>
      <w:r>
        <w:t xml:space="preserve">Performance and </w:t>
      </w:r>
      <w:r w:rsidR="005C1A0A">
        <w:t>Efficiency</w:t>
      </w:r>
      <w:bookmarkEnd w:id="8"/>
    </w:p>
    <w:p w14:paraId="2BC694A4" w14:textId="35BF960E" w:rsidR="005C1A0A" w:rsidRDefault="00620A35" w:rsidP="005C1A0A">
      <w:pPr>
        <w:rPr>
          <w:color w:val="000000"/>
        </w:rPr>
      </w:pPr>
      <w:r>
        <w:t xml:space="preserve">The application of a hybrid powertrain in </w:t>
      </w:r>
      <w:r w:rsidR="0092697C">
        <w:t xml:space="preserve">a </w:t>
      </w:r>
      <w:proofErr w:type="gramStart"/>
      <w:r w:rsidR="0092697C">
        <w:t>motorcycle platform results</w:t>
      </w:r>
      <w:proofErr w:type="gramEnd"/>
      <w:r w:rsidR="0092697C">
        <w:t xml:space="preserve"> in substantial savings in fuel consumption, ranging from</w:t>
      </w:r>
      <w:r w:rsidR="00F90697">
        <w:t xml:space="preserve"> 11% to 32% depending on the drive cycle it is tested on </w:t>
      </w:r>
      <w:sdt>
        <w:sdtPr>
          <w:rPr>
            <w:color w:val="000000"/>
          </w:rPr>
          <w:tag w:val="MENDELEY_CITATION_v3_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"/>
          <w:id w:val="294262360"/>
          <w:placeholder>
            <w:docPart w:val="DefaultPlaceholder_-1854013440"/>
          </w:placeholder>
        </w:sdtPr>
        <w:sdtContent>
          <w:r w:rsidR="004D075F" w:rsidRPr="004D075F">
            <w:rPr>
              <w:color w:val="000000"/>
            </w:rPr>
            <w:t>(Hosoi 2011)</w:t>
          </w:r>
        </w:sdtContent>
      </w:sdt>
      <w:r w:rsidR="006E1C13">
        <w:rPr>
          <w:color w:val="000000"/>
        </w:rPr>
        <w:t>.</w:t>
      </w:r>
      <w:r w:rsidR="00D961AF">
        <w:rPr>
          <w:color w:val="000000"/>
        </w:rPr>
        <w:t xml:space="preserve"> The </w:t>
      </w:r>
      <w:r w:rsidR="00947616">
        <w:rPr>
          <w:color w:val="000000"/>
        </w:rPr>
        <w:t xml:space="preserve">reductions in fuel consumption are most prevalent on cycles which focus on stop and go traffic as </w:t>
      </w:r>
      <w:r w:rsidR="001F08FA">
        <w:rPr>
          <w:color w:val="000000"/>
        </w:rPr>
        <w:t>this is where the electric powertrain has the most efficiency benefits when compared to the inefficiency of the ICE powertrain in this scenario</w:t>
      </w:r>
      <w:r w:rsidR="00A0736E">
        <w:rPr>
          <w:color w:val="000000"/>
        </w:rPr>
        <w:t xml:space="preserve"> </w:t>
      </w:r>
      <w:sdt>
        <w:sdtPr>
          <w:rPr>
            <w:color w:val="000000"/>
          </w:rPr>
          <w:tag w:val="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"/>
          <w:id w:val="-1940586321"/>
          <w:placeholder>
            <w:docPart w:val="DefaultPlaceholder_-1854013440"/>
          </w:placeholder>
        </w:sdtPr>
        <w:sdtContent>
          <w:r w:rsidR="004D075F" w:rsidRPr="004D075F">
            <w:rPr>
              <w:color w:val="000000"/>
            </w:rPr>
            <w:t xml:space="preserve">(Hosoi 2011; Hamza and </w:t>
          </w:r>
          <w:proofErr w:type="spellStart"/>
          <w:r w:rsidR="004D075F" w:rsidRPr="004D075F">
            <w:rPr>
              <w:color w:val="000000"/>
            </w:rPr>
            <w:t>Laberteaux</w:t>
          </w:r>
          <w:proofErr w:type="spellEnd"/>
          <w:r w:rsidR="004D075F" w:rsidRPr="004D075F">
            <w:rPr>
              <w:color w:val="000000"/>
            </w:rPr>
            <w:t xml:space="preserve"> 2016; </w:t>
          </w:r>
          <w:proofErr w:type="spellStart"/>
          <w:r w:rsidR="004D075F" w:rsidRPr="004D075F">
            <w:rPr>
              <w:color w:val="000000"/>
            </w:rPr>
            <w:t>Sithananthan</w:t>
          </w:r>
          <w:proofErr w:type="spellEnd"/>
          <w:r w:rsidR="004D075F" w:rsidRPr="004D075F">
            <w:rPr>
              <w:color w:val="000000"/>
            </w:rPr>
            <w:t xml:space="preserve"> et al. 2022)</w:t>
          </w:r>
        </w:sdtContent>
      </w:sdt>
      <w:r w:rsidR="00A0736E">
        <w:rPr>
          <w:color w:val="000000"/>
        </w:rPr>
        <w:t>.</w:t>
      </w:r>
    </w:p>
    <w:p w14:paraId="4D771298" w14:textId="54156AD5" w:rsidR="00122C9E" w:rsidRPr="005C1A0A" w:rsidRDefault="00122C9E" w:rsidP="005C1A0A">
      <w:r>
        <w:rPr>
          <w:color w:val="000000"/>
        </w:rPr>
        <w:t xml:space="preserve">It allows equivalent or greater </w:t>
      </w:r>
      <w:r w:rsidR="00E9728E">
        <w:rPr>
          <w:color w:val="000000"/>
        </w:rPr>
        <w:t xml:space="preserve">performance however as the engine can </w:t>
      </w:r>
      <w:proofErr w:type="gramStart"/>
      <w:r w:rsidR="00E9728E">
        <w:rPr>
          <w:color w:val="000000"/>
        </w:rPr>
        <w:t>be downsized</w:t>
      </w:r>
      <w:proofErr w:type="gramEnd"/>
      <w:r w:rsidR="00E9728E">
        <w:rPr>
          <w:color w:val="000000"/>
        </w:rPr>
        <w:t xml:space="preserve"> </w:t>
      </w:r>
      <w:r w:rsidR="00811908">
        <w:rPr>
          <w:color w:val="000000"/>
        </w:rPr>
        <w:t xml:space="preserve">to </w:t>
      </w:r>
      <w:proofErr w:type="spellStart"/>
      <w:r w:rsidR="00811908">
        <w:rPr>
          <w:color w:val="000000"/>
        </w:rPr>
        <w:t>maximise</w:t>
      </w:r>
      <w:proofErr w:type="spellEnd"/>
      <w:r w:rsidR="00811908">
        <w:rPr>
          <w:color w:val="000000"/>
        </w:rPr>
        <w:t xml:space="preserve"> the system efficiency and compensate with the electric motor. </w:t>
      </w:r>
      <w:proofErr w:type="gramStart"/>
      <w:r w:rsidR="00811908">
        <w:rPr>
          <w:color w:val="000000"/>
        </w:rPr>
        <w:t>Another option,</w:t>
      </w:r>
      <w:proofErr w:type="gramEnd"/>
      <w:r w:rsidR="00811908">
        <w:rPr>
          <w:color w:val="000000"/>
        </w:rPr>
        <w:t xml:space="preserve"> is retaining the </w:t>
      </w:r>
      <w:r w:rsidR="00BF61A0">
        <w:rPr>
          <w:color w:val="000000"/>
        </w:rPr>
        <w:t xml:space="preserve">original </w:t>
      </w:r>
      <w:r w:rsidR="00BF61A0">
        <w:rPr>
          <w:color w:val="000000"/>
        </w:rPr>
        <w:lastRenderedPageBreak/>
        <w:t xml:space="preserve">engine size whilst </w:t>
      </w:r>
      <w:r w:rsidR="00084DA0">
        <w:rPr>
          <w:color w:val="000000"/>
        </w:rPr>
        <w:t xml:space="preserve">having the additional </w:t>
      </w:r>
      <w:proofErr w:type="gramStart"/>
      <w:r w:rsidR="00084DA0">
        <w:rPr>
          <w:color w:val="000000"/>
        </w:rPr>
        <w:t>motor</w:t>
      </w:r>
      <w:proofErr w:type="gramEnd"/>
      <w:r w:rsidR="00084DA0">
        <w:rPr>
          <w:color w:val="000000"/>
        </w:rPr>
        <w:t xml:space="preserve"> which allows greater performance. The hybrid system can </w:t>
      </w:r>
      <w:proofErr w:type="gramStart"/>
      <w:r w:rsidR="00084DA0">
        <w:rPr>
          <w:color w:val="000000"/>
        </w:rPr>
        <w:t>be utilized</w:t>
      </w:r>
      <w:proofErr w:type="gramEnd"/>
      <w:r w:rsidR="00084DA0">
        <w:rPr>
          <w:color w:val="000000"/>
        </w:rPr>
        <w:t xml:space="preserve"> in a blended optimum mode</w:t>
      </w:r>
      <w:r w:rsidR="00397FCB">
        <w:rPr>
          <w:color w:val="000000"/>
        </w:rPr>
        <w:t xml:space="preserve"> to attain the previously outlined benefits </w:t>
      </w:r>
      <w:sdt>
        <w:sdtPr>
          <w:rPr>
            <w:color w:val="000000"/>
          </w:rPr>
          <w:tag w:val="MENDELEY_CITATION_v3_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"/>
          <w:id w:val="1834419551"/>
          <w:placeholder>
            <w:docPart w:val="DefaultPlaceholder_-1854013440"/>
          </w:placeholder>
        </w:sdtPr>
        <w:sdtContent>
          <w:r w:rsidR="004D075F" w:rsidRPr="004D075F">
            <w:rPr>
              <w:color w:val="000000"/>
            </w:rPr>
            <w:t>(Hosoi 2011)</w:t>
          </w:r>
        </w:sdtContent>
      </w:sdt>
      <w:r w:rsidR="008B2520">
        <w:rPr>
          <w:color w:val="000000"/>
        </w:rPr>
        <w:t xml:space="preserve"> or </w:t>
      </w:r>
      <w:r w:rsidR="00AA4694">
        <w:rPr>
          <w:color w:val="000000"/>
        </w:rPr>
        <w:t>a pure electric mode to get the benefits of an electric powertrain, although this will</w:t>
      </w:r>
      <w:r w:rsidR="009F3D52">
        <w:rPr>
          <w:color w:val="000000"/>
        </w:rPr>
        <w:t xml:space="preserve"> necessarily have reduced range and power due to the reduced battery size and smaller motor</w:t>
      </w:r>
      <w:r w:rsidR="008B2520">
        <w:rPr>
          <w:color w:val="000000"/>
        </w:rPr>
        <w:t xml:space="preserve">. For urban </w:t>
      </w:r>
      <w:proofErr w:type="gramStart"/>
      <w:r w:rsidR="008B2520">
        <w:rPr>
          <w:color w:val="000000"/>
        </w:rPr>
        <w:t>riding</w:t>
      </w:r>
      <w:proofErr w:type="gramEnd"/>
      <w:r w:rsidR="008B2520">
        <w:rPr>
          <w:color w:val="000000"/>
        </w:rPr>
        <w:t xml:space="preserve"> however a lot of power and range are often not </w:t>
      </w:r>
      <w:proofErr w:type="gramStart"/>
      <w:r w:rsidR="008B2520">
        <w:rPr>
          <w:color w:val="000000"/>
        </w:rPr>
        <w:t>needed</w:t>
      </w:r>
      <w:proofErr w:type="gramEnd"/>
      <w:r w:rsidR="008B2520">
        <w:rPr>
          <w:color w:val="000000"/>
        </w:rPr>
        <w:t xml:space="preserve"> and the </w:t>
      </w:r>
      <w:r w:rsidR="00375B9C">
        <w:rPr>
          <w:color w:val="000000"/>
        </w:rPr>
        <w:t xml:space="preserve">ICE can be used </w:t>
      </w:r>
      <w:r w:rsidR="00175A54">
        <w:rPr>
          <w:color w:val="000000"/>
        </w:rPr>
        <w:t xml:space="preserve">to fill in when required. This leads to the next operating mode of full </w:t>
      </w:r>
      <w:proofErr w:type="gramStart"/>
      <w:r w:rsidR="00175A54">
        <w:rPr>
          <w:color w:val="000000"/>
        </w:rPr>
        <w:t>ICE,</w:t>
      </w:r>
      <w:proofErr w:type="gramEnd"/>
      <w:r w:rsidR="00175A54">
        <w:rPr>
          <w:color w:val="000000"/>
        </w:rPr>
        <w:t xml:space="preserve"> in this situation the power and efficiency </w:t>
      </w:r>
      <w:r w:rsidR="005B1842">
        <w:rPr>
          <w:color w:val="000000"/>
        </w:rPr>
        <w:t xml:space="preserve">will also drop as you’ve got a downsized engine having to transport the increased weight </w:t>
      </w:r>
      <w:r w:rsidR="00F16C11">
        <w:rPr>
          <w:color w:val="000000"/>
        </w:rPr>
        <w:t>of the batteries and motor</w:t>
      </w:r>
      <w:sdt>
        <w:sdtPr>
          <w:rPr>
            <w:color w:val="000000"/>
          </w:rPr>
          <w:tag w:val="MENDELEY_CITATION_v3_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"/>
          <w:id w:val="-1598082423"/>
          <w:placeholder>
            <w:docPart w:val="DefaultPlaceholder_-1854013440"/>
          </w:placeholder>
        </w:sdtPr>
        <w:sdtContent>
          <w:r w:rsidR="004D075F" w:rsidRPr="004D075F">
            <w:rPr>
              <w:color w:val="000000"/>
            </w:rPr>
            <w:t xml:space="preserve">(Hamza and </w:t>
          </w:r>
          <w:proofErr w:type="spellStart"/>
          <w:r w:rsidR="004D075F" w:rsidRPr="004D075F">
            <w:rPr>
              <w:color w:val="000000"/>
            </w:rPr>
            <w:t>Laberteaux</w:t>
          </w:r>
          <w:proofErr w:type="spellEnd"/>
          <w:r w:rsidR="004D075F" w:rsidRPr="004D075F">
            <w:rPr>
              <w:color w:val="000000"/>
            </w:rPr>
            <w:t xml:space="preserve"> 2016)</w:t>
          </w:r>
        </w:sdtContent>
      </w:sdt>
      <w:r w:rsidR="00F16C11">
        <w:rPr>
          <w:color w:val="000000"/>
        </w:rPr>
        <w:t xml:space="preserve">. </w:t>
      </w:r>
      <w:r w:rsidR="00CB77E5">
        <w:rPr>
          <w:color w:val="000000"/>
        </w:rPr>
        <w:t xml:space="preserve">This can </w:t>
      </w:r>
      <w:proofErr w:type="gramStart"/>
      <w:r w:rsidR="00CB77E5">
        <w:rPr>
          <w:color w:val="000000"/>
        </w:rPr>
        <w:t>be offset</w:t>
      </w:r>
      <w:proofErr w:type="gramEnd"/>
      <w:r w:rsidR="00CB77E5">
        <w:rPr>
          <w:color w:val="000000"/>
        </w:rPr>
        <w:t xml:space="preserve"> by the benefits of this </w:t>
      </w:r>
      <w:r w:rsidR="00C47294">
        <w:rPr>
          <w:color w:val="000000"/>
        </w:rPr>
        <w:t xml:space="preserve">running mode being used to increase </w:t>
      </w:r>
      <w:proofErr w:type="gramStart"/>
      <w:r w:rsidR="00C47294">
        <w:rPr>
          <w:color w:val="000000"/>
        </w:rPr>
        <w:t>range</w:t>
      </w:r>
      <w:proofErr w:type="gramEnd"/>
      <w:r w:rsidR="00C47294">
        <w:rPr>
          <w:color w:val="000000"/>
        </w:rPr>
        <w:t xml:space="preserve"> between charges</w:t>
      </w:r>
      <w:r w:rsidR="006B0707">
        <w:rPr>
          <w:color w:val="000000"/>
        </w:rPr>
        <w:t>.</w:t>
      </w:r>
    </w:p>
    <w:p w14:paraId="0776153F" w14:textId="06E13555" w:rsidR="0084468C" w:rsidRDefault="0084468C" w:rsidP="0084468C">
      <w:pPr>
        <w:pStyle w:val="Heading3"/>
      </w:pPr>
      <w:bookmarkStart w:id="9" w:name="_Toc131361873"/>
      <w:r>
        <w:t>Summary</w:t>
      </w:r>
      <w:bookmarkEnd w:id="9"/>
    </w:p>
    <w:p w14:paraId="718E158A" w14:textId="6B477437" w:rsidR="00635223" w:rsidRDefault="0084468C" w:rsidP="0084468C">
      <w:r>
        <w:t xml:space="preserve">A hybrid powertrain allows the best of both worlds </w:t>
      </w:r>
      <w:r w:rsidR="000B3E81">
        <w:t xml:space="preserve">with an increased range </w:t>
      </w:r>
      <w:r w:rsidR="00D05D5B">
        <w:t xml:space="preserve">of an </w:t>
      </w:r>
      <w:r w:rsidR="00635223">
        <w:t>ICE powertrain with the reduced emissions and noise pollution of a battery electric powertrain. It allows the flexibility to optimize using the advantages of both technologies.</w:t>
      </w:r>
    </w:p>
    <w:p w14:paraId="1C9BA66A" w14:textId="63E419B1" w:rsidR="00635223" w:rsidRDefault="00635223" w:rsidP="0084468C">
      <w:r>
        <w:t xml:space="preserve">It does however come with a weight and cost penalty due to the addition of the batteries. </w:t>
      </w:r>
      <w:r w:rsidR="00527FC8">
        <w:t xml:space="preserve">Furthermore, it adds </w:t>
      </w:r>
      <w:proofErr w:type="gramStart"/>
      <w:r w:rsidR="00527FC8">
        <w:t>substantially to</w:t>
      </w:r>
      <w:proofErr w:type="gramEnd"/>
      <w:r w:rsidR="00527FC8">
        <w:t xml:space="preserve"> the complexity of the system with the addition of two systems and the hardware required to fully utilize the two. </w:t>
      </w:r>
    </w:p>
    <w:p w14:paraId="502929D7" w14:textId="1A95F8F6" w:rsidR="00AE62FA" w:rsidRPr="0084468C" w:rsidRDefault="00AE62FA" w:rsidP="0084468C">
      <w:r>
        <w:t>This technology is coming to motorcycles with the hybrid Kawasaki coming to market i</w:t>
      </w:r>
      <w:r w:rsidR="00C43EEA">
        <w:t>n 2024.</w:t>
      </w:r>
    </w:p>
    <w:p w14:paraId="716043E4" w14:textId="35659DEC" w:rsidR="00271648" w:rsidRDefault="00271648" w:rsidP="00AD1895">
      <w:pPr>
        <w:pStyle w:val="Heading2"/>
      </w:pPr>
      <w:bookmarkStart w:id="10" w:name="_Toc131361874"/>
      <w:r>
        <w:t>Hydrogen</w:t>
      </w:r>
      <w:bookmarkEnd w:id="10"/>
    </w:p>
    <w:p w14:paraId="16FFD000" w14:textId="538217C0" w:rsidR="00DD1093" w:rsidRPr="00DD1093" w:rsidRDefault="00DD1093" w:rsidP="00DD1093">
      <w:pPr>
        <w:pStyle w:val="Heading3"/>
      </w:pPr>
      <w:bookmarkStart w:id="11" w:name="_Toc131361875"/>
      <w:r>
        <w:t>Storage</w:t>
      </w:r>
      <w:bookmarkEnd w:id="11"/>
    </w:p>
    <w:p w14:paraId="55708C2B" w14:textId="65B2C3DC" w:rsidR="00AB1FBA" w:rsidRDefault="000A3B43" w:rsidP="00AB1FBA">
      <w:pPr>
        <w:rPr>
          <w:color w:val="000000"/>
        </w:rPr>
      </w:pPr>
      <w:r>
        <w:t xml:space="preserve">The primary issue </w:t>
      </w:r>
      <w:r w:rsidR="00641D72">
        <w:t xml:space="preserve">with the use of hydrogen as a fuel is its volatility </w:t>
      </w:r>
      <w:r w:rsidR="00E915B1">
        <w:t xml:space="preserve">and low density. </w:t>
      </w:r>
      <w:r w:rsidR="00F5675C">
        <w:t xml:space="preserve">As a result, hydrogen is commonly </w:t>
      </w:r>
      <w:r w:rsidR="00D47812">
        <w:t xml:space="preserve">stored </w:t>
      </w:r>
      <w:r w:rsidR="009D6FE9">
        <w:t xml:space="preserve">in either a </w:t>
      </w:r>
      <w:proofErr w:type="gramStart"/>
      <w:r w:rsidR="009D6FE9">
        <w:t>high pressure</w:t>
      </w:r>
      <w:proofErr w:type="gramEnd"/>
      <w:r w:rsidR="009D6FE9">
        <w:t xml:space="preserve"> tank or as a liquid. </w:t>
      </w:r>
      <w:r w:rsidR="00A07D6C">
        <w:t xml:space="preserve">Both have drawbacks </w:t>
      </w:r>
      <w:r w:rsidR="007F69DC">
        <w:t xml:space="preserve">such as the costly materials that need to be used for a </w:t>
      </w:r>
      <w:proofErr w:type="gramStart"/>
      <w:r w:rsidR="007F69DC">
        <w:t>high pressure</w:t>
      </w:r>
      <w:proofErr w:type="gramEnd"/>
      <w:r w:rsidR="007F69DC">
        <w:t xml:space="preserve"> tank and </w:t>
      </w:r>
      <w:r w:rsidR="003A513B">
        <w:t xml:space="preserve">the energy consumption used to cool the </w:t>
      </w:r>
      <w:r w:rsidR="00E266EB">
        <w:t xml:space="preserve">hydrogen down </w:t>
      </w:r>
      <w:r w:rsidR="0019663B">
        <w:t xml:space="preserve">taking </w:t>
      </w:r>
      <w:r w:rsidR="007F2B9E">
        <w:t xml:space="preserve">40% of the hydrogens energy </w:t>
      </w:r>
      <w:sdt>
        <w:sdtPr>
          <w:rPr>
            <w:color w:val="000000"/>
          </w:rPr>
          <w:tag w:val="MENDELEY_CITATION_v3_eyJjaXRhdGlvbklEIjoiTUVOREVMRVlfQ0lUQVRJT05fYTEzNzgzN2EtYmQ5Mi00MjBiLWJmMWQtYzhiMTRlNWIzZTJi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
          <w:id w:val="-602346933"/>
          <w:placeholder>
            <w:docPart w:val="DefaultPlaceholder_-1854013440"/>
          </w:placeholder>
        </w:sdtPr>
        <w:sdtContent>
          <w:r w:rsidR="004D075F" w:rsidRPr="004D075F">
            <w:rPr>
              <w:color w:val="000000"/>
            </w:rPr>
            <w:t>(Sathyamurthy et al. 2020)</w:t>
          </w:r>
        </w:sdtContent>
      </w:sdt>
      <w:r w:rsidR="007F2B9E">
        <w:rPr>
          <w:color w:val="000000"/>
        </w:rPr>
        <w:t xml:space="preserve">. </w:t>
      </w:r>
      <w:r w:rsidR="00255765">
        <w:rPr>
          <w:color w:val="000000"/>
        </w:rPr>
        <w:t xml:space="preserve">A further limitation of </w:t>
      </w:r>
      <w:proofErr w:type="gramStart"/>
      <w:r w:rsidR="00255765">
        <w:rPr>
          <w:color w:val="000000"/>
        </w:rPr>
        <w:t xml:space="preserve">the </w:t>
      </w:r>
      <w:r w:rsidR="00F928EA">
        <w:rPr>
          <w:color w:val="000000"/>
        </w:rPr>
        <w:t>liquid</w:t>
      </w:r>
      <w:proofErr w:type="gramEnd"/>
      <w:r w:rsidR="00F928EA">
        <w:rPr>
          <w:color w:val="000000"/>
        </w:rPr>
        <w:t xml:space="preserve"> storage is the temperature management, keeping the </w:t>
      </w:r>
      <w:r w:rsidR="008707BF">
        <w:rPr>
          <w:color w:val="000000"/>
        </w:rPr>
        <w:t xml:space="preserve">hydrogen at 20 degrees Kelvin requires </w:t>
      </w:r>
      <w:proofErr w:type="gramStart"/>
      <w:r w:rsidR="008707BF">
        <w:rPr>
          <w:color w:val="000000"/>
        </w:rPr>
        <w:t>a lot of</w:t>
      </w:r>
      <w:proofErr w:type="gramEnd"/>
      <w:r w:rsidR="008707BF">
        <w:rPr>
          <w:color w:val="000000"/>
        </w:rPr>
        <w:t xml:space="preserve"> insulation yet it will still heat </w:t>
      </w:r>
      <w:r w:rsidR="00373AD7">
        <w:rPr>
          <w:color w:val="000000"/>
        </w:rPr>
        <w:t xml:space="preserve">up and evaporate. For safety this pressure must be </w:t>
      </w:r>
      <w:proofErr w:type="gramStart"/>
      <w:r w:rsidR="00373AD7">
        <w:rPr>
          <w:color w:val="000000"/>
        </w:rPr>
        <w:t>vented</w:t>
      </w:r>
      <w:proofErr w:type="gramEnd"/>
      <w:r w:rsidR="009C067F">
        <w:rPr>
          <w:color w:val="000000"/>
        </w:rPr>
        <w:t xml:space="preserve"> and this results in a loss of fuel. Hydrogen is </w:t>
      </w:r>
      <w:proofErr w:type="gramStart"/>
      <w:r w:rsidR="009C067F">
        <w:rPr>
          <w:color w:val="000000"/>
        </w:rPr>
        <w:t>off</w:t>
      </w:r>
      <w:proofErr w:type="gramEnd"/>
      <w:r w:rsidR="009C067F">
        <w:rPr>
          <w:color w:val="000000"/>
        </w:rPr>
        <w:t xml:space="preserve"> further concern in a crash scenario due to the flammability and pressures involved. </w:t>
      </w:r>
      <w:r w:rsidR="00C718CA">
        <w:rPr>
          <w:color w:val="000000"/>
        </w:rPr>
        <w:t xml:space="preserve">Due to the insulation concerns, Kawasaki has followed the </w:t>
      </w:r>
      <w:r w:rsidR="00DE7060">
        <w:rPr>
          <w:color w:val="000000"/>
        </w:rPr>
        <w:t xml:space="preserve">same procedure as Honda in the FCX </w:t>
      </w:r>
      <w:sdt>
        <w:sdtPr>
          <w:rPr>
            <w:color w:val="000000"/>
          </w:rPr>
          <w:tag w:val="MENDELEY_CITATION_v3_eyJjaXRhdGlvbklEIjoiTUVOREVMRVlfQ0lUQVRJT05fNGU4ZDg5NWQtODQwNi00NmM5LWJkNzUtMGUyYzQ3YmQ0YTI2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
          <w:id w:val="-1619128417"/>
          <w:placeholder>
            <w:docPart w:val="DefaultPlaceholder_-1854013440"/>
          </w:placeholder>
        </w:sdtPr>
        <w:sdtContent>
          <w:r w:rsidR="004D075F" w:rsidRPr="004D075F">
            <w:rPr>
              <w:color w:val="000000"/>
            </w:rPr>
            <w:t>(Sathyamurthy et al. 2020)</w:t>
          </w:r>
        </w:sdtContent>
      </w:sdt>
      <w:r w:rsidR="00DE7060">
        <w:rPr>
          <w:color w:val="000000"/>
        </w:rPr>
        <w:t xml:space="preserve"> </w:t>
      </w:r>
      <w:r w:rsidR="00246F17">
        <w:rPr>
          <w:color w:val="000000"/>
        </w:rPr>
        <w:t xml:space="preserve">by adopting high pressure tanks. This highlights </w:t>
      </w:r>
      <w:r w:rsidR="003B5CCD">
        <w:rPr>
          <w:color w:val="000000"/>
        </w:rPr>
        <w:t xml:space="preserve">another drawback of hydrogen with the storage space required, with Kawasaki using </w:t>
      </w:r>
      <w:r w:rsidR="00DD1093">
        <w:rPr>
          <w:color w:val="000000"/>
        </w:rPr>
        <w:t>the space normally reserved for panniers.</w:t>
      </w:r>
    </w:p>
    <w:p w14:paraId="349199F9" w14:textId="19002F8F" w:rsidR="00DD1093" w:rsidRDefault="00DD1093" w:rsidP="001C6F39">
      <w:pPr>
        <w:pStyle w:val="Heading3"/>
      </w:pPr>
      <w:bookmarkStart w:id="12" w:name="_Toc131361876"/>
      <w:r>
        <w:lastRenderedPageBreak/>
        <w:t>Production</w:t>
      </w:r>
      <w:bookmarkEnd w:id="12"/>
    </w:p>
    <w:p w14:paraId="63A15DF6" w14:textId="7C58B5A4" w:rsidR="001C6F39" w:rsidRDefault="001C6F39" w:rsidP="001C6F39">
      <w:r>
        <w:t xml:space="preserve">Currently, </w:t>
      </w:r>
      <w:r w:rsidR="00DF0DCC">
        <w:t xml:space="preserve">96% of hydrogen </w:t>
      </w:r>
      <w:proofErr w:type="gramStart"/>
      <w:r w:rsidR="00DF0DCC">
        <w:t>is produced</w:t>
      </w:r>
      <w:proofErr w:type="gramEnd"/>
      <w:r w:rsidR="00DF0DCC">
        <w:t xml:space="preserve"> from non-renewable sources</w:t>
      </w:r>
      <w:sdt>
        <w:sdtPr>
          <w:rPr>
            <w:color w:val="000000"/>
          </w:rPr>
          <w:tag w:val="MENDELEY_CITATION_v3_eyJjaXRhdGlvbklEIjoiTUVOREVMRVlfQ0lUQVRJT05fYTMxMjEzOWEtNzA2Mi00YzY0LTliMmMtODE5ODQwNWY4MzYx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
          <w:id w:val="342287756"/>
          <w:placeholder>
            <w:docPart w:val="DefaultPlaceholder_-1854013440"/>
          </w:placeholder>
        </w:sdtPr>
        <w:sdtContent>
          <w:r w:rsidR="004D075F" w:rsidRPr="004D075F">
            <w:rPr>
              <w:color w:val="000000"/>
            </w:rPr>
            <w:t>(Sathyamurthy et al. 2020)</w:t>
          </w:r>
        </w:sdtContent>
      </w:sdt>
      <w:r w:rsidR="00DF0DCC">
        <w:t>.</w:t>
      </w:r>
      <w:r w:rsidR="00266C28">
        <w:t xml:space="preserve"> </w:t>
      </w:r>
      <w:r w:rsidR="006169B8">
        <w:t xml:space="preserve">This is only </w:t>
      </w:r>
      <w:r w:rsidR="009D3419">
        <w:t xml:space="preserve">69% efficient in the production of the hydrogen </w:t>
      </w:r>
      <w:sdt>
        <w:sdtPr>
          <w:rPr>
            <w:color w:val="000000"/>
          </w:rPr>
          <w:tag w:val="MENDELEY_CITATION_v3_eyJjaXRhdGlvbklEIjoiTUVOREVMRVlfQ0lUQVRJT05fNTM5ZDQ2NWMtYmVmNy00MGVkLTgxMjAtZjA3YjczNzg1NjAy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
          <w:id w:val="1358930179"/>
          <w:placeholder>
            <w:docPart w:val="DefaultPlaceholder_-1854013440"/>
          </w:placeholder>
        </w:sdtPr>
        <w:sdtContent>
          <w:r w:rsidR="004D075F" w:rsidRPr="004D075F">
            <w:rPr>
              <w:color w:val="000000"/>
            </w:rPr>
            <w:t>(Sathyamurthy et al. 2020)</w:t>
          </w:r>
        </w:sdtContent>
      </w:sdt>
      <w:r w:rsidR="009D3419">
        <w:t xml:space="preserve">without considering the </w:t>
      </w:r>
      <w:r w:rsidR="000075D2">
        <w:t>losses in efficiency of getting the hydrogen to the tank both in transport</w:t>
      </w:r>
      <w:r w:rsidR="00F60517">
        <w:t xml:space="preserve"> and tank losses through pressurization or cooling depending on the storage mechanism used. </w:t>
      </w:r>
    </w:p>
    <w:p w14:paraId="4990BA28" w14:textId="2A94223D" w:rsidR="00A30854" w:rsidRPr="001C6F39" w:rsidRDefault="00516024" w:rsidP="001C6F39">
      <w:r>
        <w:t xml:space="preserve">The production of hydrogen from water is </w:t>
      </w:r>
      <w:r w:rsidR="0064391F">
        <w:t>even more inefficient</w:t>
      </w:r>
      <w:r w:rsidR="007361C7">
        <w:t xml:space="preserve">, from 23.4% to 40% efficient depending on the technology used </w:t>
      </w:r>
      <w:sdt>
        <w:sdtPr>
          <w:rPr>
            <w:color w:val="000000"/>
          </w:rPr>
          <w:tag w:val="MENDELEY_CITATION_v3_eyJjaXRhdGlvbklEIjoiTUVOREVMRVlfQ0lUQVRJT05fODRhZDNlMGYtYTdjMC00NDIzLWFmMzAtZmM5YjM3NzEyZGZk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
          <w:id w:val="1114240637"/>
          <w:placeholder>
            <w:docPart w:val="DefaultPlaceholder_-1854013440"/>
          </w:placeholder>
        </w:sdtPr>
        <w:sdtContent>
          <w:r w:rsidR="004D075F" w:rsidRPr="004D075F">
            <w:rPr>
              <w:color w:val="000000"/>
            </w:rPr>
            <w:t>(Sathyamurthy et al. 2020)</w:t>
          </w:r>
        </w:sdtContent>
      </w:sdt>
      <w:r w:rsidR="007361C7">
        <w:rPr>
          <w:color w:val="000000"/>
        </w:rPr>
        <w:t xml:space="preserve">. </w:t>
      </w:r>
      <w:r w:rsidR="004E476B">
        <w:rPr>
          <w:color w:val="000000"/>
        </w:rPr>
        <w:t xml:space="preserve">As a result, if grid power is used to </w:t>
      </w:r>
      <w:r w:rsidR="009066C1">
        <w:rPr>
          <w:color w:val="000000"/>
        </w:rPr>
        <w:t xml:space="preserve">produce the </w:t>
      </w:r>
      <w:proofErr w:type="gramStart"/>
      <w:r w:rsidR="009066C1">
        <w:rPr>
          <w:color w:val="000000"/>
        </w:rPr>
        <w:t>hydrogen</w:t>
      </w:r>
      <w:proofErr w:type="gramEnd"/>
      <w:r w:rsidR="009066C1">
        <w:rPr>
          <w:color w:val="000000"/>
        </w:rPr>
        <w:t xml:space="preserve"> then around two-thirds of the energy is completely wasted even before it even reaches the tank. </w:t>
      </w:r>
      <w:r w:rsidR="00595277">
        <w:rPr>
          <w:color w:val="000000"/>
        </w:rPr>
        <w:t xml:space="preserve">This is less of an issue with abundant renewable energy as </w:t>
      </w:r>
      <w:r w:rsidR="00F773FF">
        <w:rPr>
          <w:color w:val="000000"/>
        </w:rPr>
        <w:t xml:space="preserve">there would be little to no environmental impact as a result. Widespread hydrogen vehicle adoption however would require around </w:t>
      </w:r>
      <w:proofErr w:type="gramStart"/>
      <w:r w:rsidR="00F773FF">
        <w:rPr>
          <w:color w:val="000000"/>
        </w:rPr>
        <w:t>3</w:t>
      </w:r>
      <w:r w:rsidR="00863F2E">
        <w:rPr>
          <w:color w:val="000000"/>
        </w:rPr>
        <w:t>x</w:t>
      </w:r>
      <w:proofErr w:type="gramEnd"/>
      <w:r w:rsidR="00863F2E">
        <w:rPr>
          <w:color w:val="000000"/>
        </w:rPr>
        <w:t xml:space="preserve"> the renewable energy production to be sustainable when compared to battery electric technology</w:t>
      </w:r>
      <w:r w:rsidR="00663A7A">
        <w:rPr>
          <w:color w:val="000000"/>
        </w:rPr>
        <w:t>.</w:t>
      </w:r>
    </w:p>
    <w:p w14:paraId="56CCB172" w14:textId="218D47E8" w:rsidR="00B83752" w:rsidRDefault="001D4C96" w:rsidP="00AD2793">
      <w:pPr>
        <w:pStyle w:val="Heading3"/>
      </w:pPr>
      <w:bookmarkStart w:id="13" w:name="_Toc131361877"/>
      <w:r>
        <w:t>Fuel Cell</w:t>
      </w:r>
      <w:bookmarkEnd w:id="13"/>
    </w:p>
    <w:p w14:paraId="16A71720" w14:textId="58715B4A" w:rsidR="000E049A" w:rsidRDefault="000E049A" w:rsidP="000E049A">
      <w:pPr>
        <w:rPr>
          <w:color w:val="000000"/>
        </w:rPr>
      </w:pPr>
      <w:r>
        <w:t xml:space="preserve">Using a fuel cell to </w:t>
      </w:r>
      <w:r w:rsidR="00C77529">
        <w:t xml:space="preserve">extract the energy from hydrogen retains the benefits of an electric drivetrain whilst </w:t>
      </w:r>
      <w:r w:rsidR="00FE387B">
        <w:t>potentially eliminating the need for lithium batteries</w:t>
      </w:r>
      <w:r w:rsidR="00D35490">
        <w:t>, alongside this the only emission is water</w:t>
      </w:r>
      <w:r w:rsidR="00FE387B">
        <w:t xml:space="preserve">. </w:t>
      </w:r>
      <w:r w:rsidR="00C31524">
        <w:t xml:space="preserve">The </w:t>
      </w:r>
      <w:proofErr w:type="gramStart"/>
      <w:r w:rsidR="00B51E2A">
        <w:t>most commonly used</w:t>
      </w:r>
      <w:proofErr w:type="gramEnd"/>
      <w:r w:rsidR="00B51E2A">
        <w:t xml:space="preserve"> technology for this is a PEM fuel cell which is only around </w:t>
      </w:r>
      <w:r w:rsidR="00503C65">
        <w:t xml:space="preserve">40-60% efficient </w:t>
      </w:r>
      <w:sdt>
        <w:sdtPr>
          <w:rPr>
            <w:color w:val="000000"/>
          </w:rPr>
          <w:tag w:val="MENDELEY_CITATION_v3_eyJjaXRhdGlvbklEIjoiTUVOREVMRVlfQ0lUQVRJT05fNjMzOTg2YWUtMmY1Ni00ZjgzLWFmMzYtZjc4YjQ3OWFlMmQx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
          <w:id w:val="2081715534"/>
          <w:placeholder>
            <w:docPart w:val="DefaultPlaceholder_-1854013440"/>
          </w:placeholder>
        </w:sdtPr>
        <w:sdtContent>
          <w:r w:rsidR="004D075F" w:rsidRPr="004D075F">
            <w:rPr>
              <w:color w:val="000000"/>
            </w:rPr>
            <w:t>(Sathyamurthy et al. 2020)</w:t>
          </w:r>
        </w:sdtContent>
      </w:sdt>
      <w:r w:rsidR="00CF47A5">
        <w:rPr>
          <w:color w:val="000000"/>
        </w:rPr>
        <w:t xml:space="preserve">. </w:t>
      </w:r>
      <w:r w:rsidR="008D4FF0">
        <w:rPr>
          <w:color w:val="000000"/>
        </w:rPr>
        <w:t>This brings the well to wheel efficiency of a fuel cell vehicle to around that of a petrol motorcycle.</w:t>
      </w:r>
    </w:p>
    <w:p w14:paraId="6D21B3E8" w14:textId="5213CD53" w:rsidR="00794341" w:rsidRDefault="00794341" w:rsidP="000E049A">
      <w:pPr>
        <w:rPr>
          <w:color w:val="000000"/>
        </w:rPr>
      </w:pPr>
      <w:r>
        <w:rPr>
          <w:color w:val="000000"/>
        </w:rPr>
        <w:t xml:space="preserve">With the current methods of </w:t>
      </w:r>
      <w:r w:rsidR="008707C9">
        <w:rPr>
          <w:color w:val="000000"/>
        </w:rPr>
        <w:t>hydrogen production there are significant emission concer</w:t>
      </w:r>
      <w:r w:rsidR="00245348">
        <w:rPr>
          <w:color w:val="000000"/>
        </w:rPr>
        <w:t xml:space="preserve">ns too. With hydrogen derived from </w:t>
      </w:r>
      <w:r w:rsidR="00D03B83">
        <w:rPr>
          <w:color w:val="000000"/>
        </w:rPr>
        <w:t xml:space="preserve">electrolysis powered by coal </w:t>
      </w:r>
      <w:r w:rsidR="008F0DB5">
        <w:rPr>
          <w:color w:val="000000"/>
        </w:rPr>
        <w:t xml:space="preserve">60.8 </w:t>
      </w:r>
      <w:proofErr w:type="spellStart"/>
      <w:r w:rsidR="008F0DB5">
        <w:rPr>
          <w:color w:val="000000"/>
        </w:rPr>
        <w:t>tonnes</w:t>
      </w:r>
      <w:proofErr w:type="spellEnd"/>
      <w:r w:rsidR="008F0DB5">
        <w:rPr>
          <w:color w:val="000000"/>
        </w:rPr>
        <w:t xml:space="preserve"> of CO2 equivalent would </w:t>
      </w:r>
      <w:proofErr w:type="gramStart"/>
      <w:r w:rsidR="008F0DB5">
        <w:rPr>
          <w:color w:val="000000"/>
        </w:rPr>
        <w:t>be produced</w:t>
      </w:r>
      <w:proofErr w:type="gramEnd"/>
      <w:r w:rsidR="008F0DB5">
        <w:rPr>
          <w:color w:val="000000"/>
        </w:rPr>
        <w:t xml:space="preserve"> per 15000km in a car, </w:t>
      </w:r>
      <w:r w:rsidR="006E779F">
        <w:rPr>
          <w:color w:val="000000"/>
        </w:rPr>
        <w:t>204% that of a conventional petrol vehicle</w:t>
      </w:r>
      <w:r w:rsidR="00C81D1D">
        <w:rPr>
          <w:color w:val="000000"/>
        </w:rPr>
        <w:t xml:space="preserve">. When the hydrogen </w:t>
      </w:r>
      <w:proofErr w:type="gramStart"/>
      <w:r w:rsidR="00C81D1D">
        <w:rPr>
          <w:color w:val="000000"/>
        </w:rPr>
        <w:t>is derived</w:t>
      </w:r>
      <w:proofErr w:type="gramEnd"/>
      <w:r w:rsidR="00C81D1D">
        <w:rPr>
          <w:color w:val="000000"/>
        </w:rPr>
        <w:t xml:space="preserve"> from natural gas reformation </w:t>
      </w:r>
      <w:r w:rsidR="00965BE7">
        <w:rPr>
          <w:color w:val="000000"/>
        </w:rPr>
        <w:t xml:space="preserve">there would be 28.8 </w:t>
      </w:r>
      <w:proofErr w:type="spellStart"/>
      <w:r w:rsidR="00965BE7">
        <w:rPr>
          <w:color w:val="000000"/>
        </w:rPr>
        <w:t>tonnes</w:t>
      </w:r>
      <w:proofErr w:type="spellEnd"/>
      <w:r w:rsidR="00965BE7">
        <w:rPr>
          <w:color w:val="000000"/>
        </w:rPr>
        <w:t xml:space="preserve"> released well to tank, this is onl</w:t>
      </w:r>
      <w:r w:rsidR="004D144B">
        <w:rPr>
          <w:color w:val="000000"/>
        </w:rPr>
        <w:t xml:space="preserve">y a saving of 3.4% </w:t>
      </w:r>
      <w:r w:rsidR="00A60713">
        <w:rPr>
          <w:color w:val="000000"/>
        </w:rPr>
        <w:t>against petrol</w:t>
      </w:r>
      <w:sdt>
        <w:sdtPr>
          <w:rPr>
            <w:color w:val="000000"/>
          </w:rPr>
          <w:tag w:val="MENDELEY_CITATION_v3_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"/>
          <w:id w:val="1668201024"/>
          <w:placeholder>
            <w:docPart w:val="DefaultPlaceholder_-1854013440"/>
          </w:placeholder>
        </w:sdtPr>
        <w:sdtContent>
          <w:r w:rsidR="004D075F" w:rsidRPr="004D075F">
            <w:rPr>
              <w:color w:val="000000"/>
            </w:rPr>
            <w:t>(</w:t>
          </w:r>
          <w:proofErr w:type="spellStart"/>
          <w:r w:rsidR="004D075F" w:rsidRPr="004D075F">
            <w:rPr>
              <w:color w:val="000000"/>
            </w:rPr>
            <w:t>Tuayharn</w:t>
          </w:r>
          <w:proofErr w:type="spellEnd"/>
          <w:r w:rsidR="004D075F" w:rsidRPr="004D075F">
            <w:rPr>
              <w:color w:val="000000"/>
            </w:rPr>
            <w:t xml:space="preserve"> et al. 2015)</w:t>
          </w:r>
        </w:sdtContent>
      </w:sdt>
      <w:r w:rsidR="00A60713">
        <w:rPr>
          <w:color w:val="000000"/>
        </w:rPr>
        <w:t>.</w:t>
      </w:r>
    </w:p>
    <w:p w14:paraId="32E35B9D" w14:textId="31ECA74C" w:rsidR="00A60713" w:rsidRPr="00A60713" w:rsidRDefault="00A60713" w:rsidP="000E049A">
      <w:pPr>
        <w:rPr>
          <w:color w:val="000000"/>
        </w:rPr>
      </w:pPr>
      <w:r>
        <w:rPr>
          <w:color w:val="000000"/>
        </w:rPr>
        <w:t xml:space="preserve">As a result, </w:t>
      </w:r>
      <w:r w:rsidR="00865669">
        <w:rPr>
          <w:color w:val="000000"/>
        </w:rPr>
        <w:t xml:space="preserve">hydrogen fuel cells </w:t>
      </w:r>
      <w:proofErr w:type="gramStart"/>
      <w:r w:rsidR="00865669">
        <w:rPr>
          <w:color w:val="000000"/>
        </w:rPr>
        <w:t>are limited</w:t>
      </w:r>
      <w:proofErr w:type="gramEnd"/>
      <w:r w:rsidR="00865669">
        <w:rPr>
          <w:color w:val="000000"/>
        </w:rPr>
        <w:t xml:space="preserve"> in their application as </w:t>
      </w:r>
      <w:r w:rsidR="00A94AB4">
        <w:rPr>
          <w:color w:val="000000"/>
        </w:rPr>
        <w:t xml:space="preserve">when the electricity is produced by non-renewable means there’s little benefit over petrol </w:t>
      </w:r>
      <w:r w:rsidR="00D35490">
        <w:rPr>
          <w:color w:val="000000"/>
        </w:rPr>
        <w:t>combustion</w:t>
      </w:r>
      <w:r w:rsidR="00627AB4">
        <w:rPr>
          <w:color w:val="000000"/>
        </w:rPr>
        <w:t xml:space="preserve"> in terms of emissions</w:t>
      </w:r>
      <w:r w:rsidR="0083136A">
        <w:rPr>
          <w:color w:val="000000"/>
        </w:rPr>
        <w:t xml:space="preserve">. </w:t>
      </w:r>
      <w:r w:rsidR="00F951B0">
        <w:rPr>
          <w:color w:val="000000"/>
        </w:rPr>
        <w:t xml:space="preserve">Even when the energy </w:t>
      </w:r>
      <w:proofErr w:type="gramStart"/>
      <w:r w:rsidR="00F951B0">
        <w:rPr>
          <w:color w:val="000000"/>
        </w:rPr>
        <w:t>is produced</w:t>
      </w:r>
      <w:proofErr w:type="gramEnd"/>
      <w:r w:rsidR="00F951B0">
        <w:rPr>
          <w:color w:val="000000"/>
        </w:rPr>
        <w:t xml:space="preserve"> in a renewable manner it is so inefficient with current tec</w:t>
      </w:r>
      <w:r w:rsidR="00260B10">
        <w:rPr>
          <w:color w:val="000000"/>
        </w:rPr>
        <w:t>hnology that in most applications other technology is preferab</w:t>
      </w:r>
      <w:r w:rsidR="00E66477">
        <w:rPr>
          <w:color w:val="000000"/>
        </w:rPr>
        <w:t xml:space="preserve">le. </w:t>
      </w:r>
    </w:p>
    <w:p w14:paraId="20CA3CA5" w14:textId="70CA5833" w:rsidR="00A11EEF" w:rsidRDefault="001D4C96" w:rsidP="00AD2793">
      <w:pPr>
        <w:pStyle w:val="Heading3"/>
      </w:pPr>
      <w:bookmarkStart w:id="14" w:name="_Toc131361878"/>
      <w:r>
        <w:t>Combustion</w:t>
      </w:r>
      <w:bookmarkEnd w:id="14"/>
    </w:p>
    <w:p w14:paraId="027EDE2B" w14:textId="19397B20" w:rsidR="0001451D" w:rsidRPr="0001451D" w:rsidRDefault="00566A91" w:rsidP="0001451D">
      <w:r>
        <w:t xml:space="preserve">Another option is </w:t>
      </w:r>
      <w:r w:rsidR="007B1823">
        <w:t xml:space="preserve">combustion of </w:t>
      </w:r>
      <w:proofErr w:type="gramStart"/>
      <w:r w:rsidR="007B1823">
        <w:t>the hydrogen</w:t>
      </w:r>
      <w:proofErr w:type="gramEnd"/>
      <w:r w:rsidR="007B1823">
        <w:t xml:space="preserve">. The benefits of using it for combustion is that it can </w:t>
      </w:r>
      <w:proofErr w:type="gramStart"/>
      <w:r w:rsidR="007B1823">
        <w:t>be burned</w:t>
      </w:r>
      <w:proofErr w:type="gramEnd"/>
      <w:r w:rsidR="007B1823">
        <w:t xml:space="preserve"> incredibly lean </w:t>
      </w:r>
      <w:sdt>
        <w:sdtPr>
          <w:rPr>
            <w:color w:val="000000"/>
          </w:rPr>
          <w:tag w:val="MENDELEY_CITATION_v3_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"/>
          <w:id w:val="1222256768"/>
          <w:placeholder>
            <w:docPart w:val="DefaultPlaceholder_-1854013440"/>
          </w:placeholder>
        </w:sdtPr>
        <w:sdtContent>
          <w:r w:rsidR="004D075F" w:rsidRPr="004D075F">
            <w:rPr>
              <w:color w:val="000000"/>
            </w:rPr>
            <w:t>(Rezaei et al. 2021)</w:t>
          </w:r>
        </w:sdtContent>
      </w:sdt>
      <w:r w:rsidR="003A513D">
        <w:rPr>
          <w:color w:val="000000"/>
        </w:rPr>
        <w:t xml:space="preserve">. This is to overcome the disadvantage of </w:t>
      </w:r>
      <w:r w:rsidR="00A2077F">
        <w:rPr>
          <w:color w:val="000000"/>
        </w:rPr>
        <w:t xml:space="preserve">NOx production </w:t>
      </w:r>
      <w:r w:rsidR="00A2077F">
        <w:rPr>
          <w:color w:val="000000"/>
        </w:rPr>
        <w:lastRenderedPageBreak/>
        <w:t xml:space="preserve">during the burn. Ignoring this </w:t>
      </w:r>
      <w:proofErr w:type="gramStart"/>
      <w:r w:rsidR="00A2077F">
        <w:rPr>
          <w:color w:val="000000"/>
        </w:rPr>
        <w:t>factor</w:t>
      </w:r>
      <w:proofErr w:type="gramEnd"/>
      <w:r w:rsidR="00A2077F">
        <w:rPr>
          <w:color w:val="000000"/>
        </w:rPr>
        <w:t xml:space="preserve"> </w:t>
      </w:r>
      <w:r w:rsidR="00891999">
        <w:rPr>
          <w:color w:val="000000"/>
        </w:rPr>
        <w:t>the only emission is water vapour, like the fuel cell.</w:t>
      </w:r>
      <w:r w:rsidR="00CB6F58">
        <w:rPr>
          <w:color w:val="000000"/>
        </w:rPr>
        <w:t xml:space="preserve"> </w:t>
      </w:r>
      <w:r w:rsidR="00B213FC">
        <w:rPr>
          <w:color w:val="000000"/>
        </w:rPr>
        <w:t xml:space="preserve">Due to the reduced </w:t>
      </w:r>
      <w:r w:rsidR="00743108">
        <w:rPr>
          <w:color w:val="000000"/>
        </w:rPr>
        <w:t xml:space="preserve">volumetric specific energy of hydrogen </w:t>
      </w:r>
      <w:proofErr w:type="gramStart"/>
      <w:r w:rsidR="00743108">
        <w:rPr>
          <w:color w:val="000000"/>
        </w:rPr>
        <w:t>fuels</w:t>
      </w:r>
      <w:proofErr w:type="gramEnd"/>
      <w:r w:rsidR="00743108">
        <w:rPr>
          <w:color w:val="000000"/>
        </w:rPr>
        <w:t xml:space="preserve"> there is a substantial loss in power </w:t>
      </w:r>
      <w:proofErr w:type="gramStart"/>
      <w:r w:rsidR="00B145C2">
        <w:rPr>
          <w:color w:val="000000"/>
        </w:rPr>
        <w:t>burning it</w:t>
      </w:r>
      <w:proofErr w:type="gramEnd"/>
      <w:r w:rsidR="00B145C2">
        <w:rPr>
          <w:color w:val="000000"/>
        </w:rPr>
        <w:t xml:space="preserve"> when compared to petrol.</w:t>
      </w:r>
    </w:p>
    <w:p w14:paraId="08C87F82" w14:textId="42380291" w:rsidR="00663A7A" w:rsidRDefault="00663A7A" w:rsidP="00663A7A">
      <w:pPr>
        <w:pStyle w:val="Heading3"/>
      </w:pPr>
      <w:bookmarkStart w:id="15" w:name="_Toc131361879"/>
      <w:r>
        <w:t>Summary</w:t>
      </w:r>
      <w:bookmarkEnd w:id="15"/>
    </w:p>
    <w:p w14:paraId="225D23A4" w14:textId="0EB2BEF8" w:rsidR="002249AC" w:rsidRPr="00663A7A" w:rsidRDefault="00326211" w:rsidP="00663A7A">
      <w:r>
        <w:t xml:space="preserve">For a motorcycle application the best storage mechanism is a </w:t>
      </w:r>
      <w:proofErr w:type="gramStart"/>
      <w:r>
        <w:t>high pressure</w:t>
      </w:r>
      <w:proofErr w:type="gramEnd"/>
      <w:r>
        <w:t xml:space="preserve"> tank, despite the weight penalties of this. </w:t>
      </w:r>
      <w:proofErr w:type="gramStart"/>
      <w:r w:rsidR="000E049A">
        <w:t>In order for</w:t>
      </w:r>
      <w:proofErr w:type="gramEnd"/>
      <w:r w:rsidR="000E049A">
        <w:t xml:space="preserve"> this to be environmentally sustainable it requires a greatly increased rollout of renewable energy production and introduces too much inefficiency to be a viable option.</w:t>
      </w:r>
      <w:r w:rsidR="005962E6">
        <w:t xml:space="preserve"> </w:t>
      </w:r>
      <w:r w:rsidR="002249AC">
        <w:t xml:space="preserve">Furthermore, there is currently not enough </w:t>
      </w:r>
      <w:r w:rsidR="005962E6">
        <w:t xml:space="preserve">delivery of hydrogen to be accessible for road users. </w:t>
      </w:r>
    </w:p>
    <w:p w14:paraId="173FB518" w14:textId="5A709DAC" w:rsidR="00AD1895" w:rsidRDefault="00AD1895" w:rsidP="00AD1895">
      <w:pPr>
        <w:pStyle w:val="Heading2"/>
      </w:pPr>
      <w:bookmarkStart w:id="16" w:name="_Toc131361880"/>
      <w:r>
        <w:t>Biofuel</w:t>
      </w:r>
      <w:bookmarkEnd w:id="16"/>
    </w:p>
    <w:p w14:paraId="2BF8B702" w14:textId="426D576F" w:rsidR="0047177F" w:rsidRDefault="00F939D6" w:rsidP="0047177F">
      <w:r>
        <w:t xml:space="preserve">Another mechanism to </w:t>
      </w:r>
      <w:r w:rsidR="004E448D">
        <w:t xml:space="preserve">reduce emissions is the use of </w:t>
      </w:r>
      <w:proofErr w:type="gramStart"/>
      <w:r w:rsidR="004E448D">
        <w:t>alcohols</w:t>
      </w:r>
      <w:proofErr w:type="gramEnd"/>
      <w:r w:rsidR="004E448D">
        <w:t xml:space="preserve"> in fuel, or entirely </w:t>
      </w:r>
      <w:r w:rsidR="005C4B4C">
        <w:t xml:space="preserve">alcohol fuel. </w:t>
      </w:r>
      <w:r w:rsidR="004B64AC">
        <w:t xml:space="preserve">This comes with increased well to tank inefficiencies, 85% </w:t>
      </w:r>
      <w:r w:rsidR="00F857CC">
        <w:t xml:space="preserve">for straight ethanol </w:t>
      </w:r>
      <w:r w:rsidR="004B64AC">
        <w:t>compared to 95% for pe</w:t>
      </w:r>
      <w:r w:rsidR="00F857CC">
        <w:t>trol</w:t>
      </w:r>
      <w:sdt>
        <w:sdtPr>
          <w:rPr>
            <w:color w:val="000000"/>
          </w:rPr>
          <w:tag w:val="MENDELEY_CITATION_v3_eyJjaXRhdGlvbklEIjoiTUVOREVMRVlfQ0lUQVRJT05fNDcyZWFiYmYtOTAwZi00NGIzLWI4MTAtMzc0MTc4M2JhYjI5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
          <w:id w:val="2015800745"/>
          <w:placeholder>
            <w:docPart w:val="DefaultPlaceholder_-1854013440"/>
          </w:placeholder>
        </w:sdtPr>
        <w:sdtContent>
          <w:r w:rsidR="004D075F" w:rsidRPr="004D075F">
            <w:rPr>
              <w:color w:val="000000"/>
            </w:rPr>
            <w:t>(</w:t>
          </w:r>
          <w:proofErr w:type="spellStart"/>
          <w:r w:rsidR="004D075F" w:rsidRPr="004D075F">
            <w:rPr>
              <w:color w:val="000000"/>
            </w:rPr>
            <w:t>Daemme</w:t>
          </w:r>
          <w:proofErr w:type="spellEnd"/>
          <w:r w:rsidR="004D075F" w:rsidRPr="004D075F">
            <w:rPr>
              <w:color w:val="000000"/>
            </w:rPr>
            <w:t xml:space="preserve"> et al. 2017)</w:t>
          </w:r>
        </w:sdtContent>
      </w:sdt>
      <w:r w:rsidR="00F857CC">
        <w:t xml:space="preserve">. </w:t>
      </w:r>
      <w:r w:rsidR="00DA77B1">
        <w:t>It has a substantial impact on</w:t>
      </w:r>
      <w:r w:rsidR="00EA4A74">
        <w:t xml:space="preserve"> the greenhouse gas emissions of the engine however as the </w:t>
      </w:r>
      <w:r w:rsidR="00B010D1">
        <w:t>CO2-equivalent drops from 48.8 g/km</w:t>
      </w:r>
      <w:r w:rsidR="003F2018">
        <w:t xml:space="preserve"> when running E22 fuel to 15.5 g/km on straight ethanol</w:t>
      </w:r>
      <w:r w:rsidR="008F30E7">
        <w:t>, this is closer to the 8.2 g/km from an electric vehicle.</w:t>
      </w:r>
      <w:r w:rsidR="00CE77E8">
        <w:t xml:space="preserve"> Alongside this, </w:t>
      </w:r>
      <w:r w:rsidR="00204C22">
        <w:t xml:space="preserve">the oxygen in the alcohol fuel promotes more complete combustion which </w:t>
      </w:r>
      <w:r w:rsidR="00F86972">
        <w:t xml:space="preserve">virtually halves the carbon monoxide emissions from the engine </w:t>
      </w:r>
      <w:sdt>
        <w:sdtPr>
          <w:rPr>
            <w:color w:val="000000"/>
          </w:rPr>
          <w:tag w:val="MENDELEY_CITATION_v3_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"/>
          <w:id w:val="-1525319010"/>
          <w:placeholder>
            <w:docPart w:val="DefaultPlaceholder_-1854013440"/>
          </w:placeholder>
        </w:sdtPr>
        <w:sdtContent>
          <w:r w:rsidR="004D075F" w:rsidRPr="004D075F">
            <w:rPr>
              <w:color w:val="000000"/>
            </w:rPr>
            <w:t>(Wu et al. 2013)</w:t>
          </w:r>
        </w:sdtContent>
      </w:sdt>
      <w:r w:rsidR="00F86972">
        <w:rPr>
          <w:color w:val="000000"/>
        </w:rPr>
        <w:t>.</w:t>
      </w:r>
    </w:p>
    <w:p w14:paraId="2EF0718C" w14:textId="5425E3DB" w:rsidR="008317D3" w:rsidRDefault="008317D3" w:rsidP="0047177F">
      <w:pPr>
        <w:rPr>
          <w:color w:val="000000"/>
        </w:rPr>
      </w:pPr>
      <w:r>
        <w:t>The engine can make more power when running on e</w:t>
      </w:r>
      <w:r w:rsidR="00D0442E">
        <w:t xml:space="preserve">thanol due to it being able to run richer </w:t>
      </w:r>
      <w:sdt>
        <w:sdtPr>
          <w:rPr>
            <w:color w:val="000000"/>
          </w:rPr>
          <w:tag w:val="MENDELEY_CITATION_v3_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"/>
          <w:id w:val="989053823"/>
          <w:placeholder>
            <w:docPart w:val="DefaultPlaceholder_-1854013440"/>
          </w:placeholder>
        </w:sdtPr>
        <w:sdtContent>
          <w:r w:rsidR="004D075F" w:rsidRPr="004D075F">
            <w:rPr>
              <w:color w:val="000000"/>
            </w:rPr>
            <w:t>(Wu et al. 2013)</w:t>
          </w:r>
        </w:sdtContent>
      </w:sdt>
      <w:r w:rsidR="00816FCE">
        <w:rPr>
          <w:color w:val="000000"/>
        </w:rPr>
        <w:t xml:space="preserve">, the disadvantage of this is increased fuel consumption </w:t>
      </w:r>
      <w:r w:rsidR="006B4426">
        <w:rPr>
          <w:color w:val="000000"/>
        </w:rPr>
        <w:t xml:space="preserve">due to the richer mixture. </w:t>
      </w:r>
      <w:r w:rsidR="00F06FB1">
        <w:rPr>
          <w:color w:val="000000"/>
        </w:rPr>
        <w:t xml:space="preserve">This reduces </w:t>
      </w:r>
      <w:r w:rsidR="00633BE1">
        <w:rPr>
          <w:color w:val="000000"/>
        </w:rPr>
        <w:t xml:space="preserve">the range of the vehicle but is less significant than </w:t>
      </w:r>
      <w:r w:rsidR="002401F6">
        <w:rPr>
          <w:color w:val="000000"/>
        </w:rPr>
        <w:t xml:space="preserve">that of the electric </w:t>
      </w:r>
      <w:proofErr w:type="gramStart"/>
      <w:r w:rsidR="002401F6">
        <w:rPr>
          <w:color w:val="000000"/>
        </w:rPr>
        <w:t>powertrain</w:t>
      </w:r>
      <w:proofErr w:type="gramEnd"/>
      <w:r w:rsidR="002401F6">
        <w:rPr>
          <w:color w:val="000000"/>
        </w:rPr>
        <w:t xml:space="preserve"> due to the ease of </w:t>
      </w:r>
      <w:proofErr w:type="spellStart"/>
      <w:r w:rsidR="002401F6">
        <w:rPr>
          <w:color w:val="000000"/>
        </w:rPr>
        <w:t>refuelling</w:t>
      </w:r>
      <w:proofErr w:type="spellEnd"/>
      <w:r w:rsidR="002401F6">
        <w:rPr>
          <w:color w:val="000000"/>
        </w:rPr>
        <w:t>.</w:t>
      </w:r>
      <w:r w:rsidR="005962E6">
        <w:rPr>
          <w:color w:val="000000"/>
        </w:rPr>
        <w:t xml:space="preserve"> This highlights a key advantage of </w:t>
      </w:r>
      <w:r w:rsidR="00B50CED">
        <w:rPr>
          <w:color w:val="000000"/>
        </w:rPr>
        <w:t xml:space="preserve">biofuels, that they can </w:t>
      </w:r>
      <w:proofErr w:type="gramStart"/>
      <w:r w:rsidR="00B50CED">
        <w:rPr>
          <w:color w:val="000000"/>
        </w:rPr>
        <w:t>be delivered</w:t>
      </w:r>
      <w:proofErr w:type="gramEnd"/>
      <w:r w:rsidR="00B50CED">
        <w:rPr>
          <w:color w:val="000000"/>
        </w:rPr>
        <w:t xml:space="preserve"> using the same supply channels </w:t>
      </w:r>
      <w:r w:rsidR="008A2F6F">
        <w:rPr>
          <w:color w:val="000000"/>
        </w:rPr>
        <w:t>as currently used for fossil fuels.</w:t>
      </w:r>
    </w:p>
    <w:p w14:paraId="28D15C5F" w14:textId="77777777" w:rsidR="00C03CFD" w:rsidRDefault="008A2F6F" w:rsidP="00904DAC">
      <w:pPr>
        <w:rPr>
          <w:color w:val="000000"/>
        </w:rPr>
      </w:pPr>
      <w:r>
        <w:rPr>
          <w:color w:val="000000"/>
        </w:rPr>
        <w:t xml:space="preserve">A disadvantage when compared to the other technologies outlined is that although there is a reduction </w:t>
      </w:r>
      <w:proofErr w:type="gramStart"/>
      <w:r w:rsidR="00962AE8">
        <w:rPr>
          <w:color w:val="000000"/>
        </w:rPr>
        <w:t>of</w:t>
      </w:r>
      <w:proofErr w:type="gramEnd"/>
      <w:r w:rsidR="00962AE8">
        <w:rPr>
          <w:color w:val="000000"/>
        </w:rPr>
        <w:t xml:space="preserve"> harmful </w:t>
      </w:r>
      <w:proofErr w:type="gramStart"/>
      <w:r w:rsidR="00962AE8">
        <w:rPr>
          <w:color w:val="000000"/>
        </w:rPr>
        <w:t>emissions</w:t>
      </w:r>
      <w:proofErr w:type="gramEnd"/>
      <w:r w:rsidR="00962AE8">
        <w:rPr>
          <w:color w:val="000000"/>
        </w:rPr>
        <w:t xml:space="preserve"> the</w:t>
      </w:r>
      <w:r w:rsidR="00A326D7">
        <w:rPr>
          <w:color w:val="000000"/>
        </w:rPr>
        <w:t xml:space="preserve">y are still present, similarly to a hybrid solution. </w:t>
      </w:r>
      <w:r w:rsidR="00EE24D1">
        <w:rPr>
          <w:color w:val="000000"/>
        </w:rPr>
        <w:t xml:space="preserve">Most importantly, it would be easy to roll out without substantial infrastructure or mechanical changes. </w:t>
      </w:r>
      <w:r w:rsidR="00C11FDB">
        <w:rPr>
          <w:color w:val="000000"/>
        </w:rPr>
        <w:t xml:space="preserve">Unfortunately, the production of biofuels often conflicts with the production of food crops which is not sustainable given the reduced </w:t>
      </w:r>
      <w:r w:rsidR="00904DAC">
        <w:rPr>
          <w:color w:val="000000"/>
        </w:rPr>
        <w:t>growing area in the UK.</w:t>
      </w:r>
    </w:p>
    <w:p w14:paraId="35F37CE0" w14:textId="77777777" w:rsidR="00C03CFD" w:rsidRDefault="00C03CFD" w:rsidP="00904DAC">
      <w:pPr>
        <w:rPr>
          <w:color w:val="000000"/>
        </w:rPr>
      </w:pPr>
    </w:p>
    <w:p w14:paraId="7F41FC09" w14:textId="77777777" w:rsidR="00C03CFD" w:rsidRDefault="00C03CFD" w:rsidP="00904DAC">
      <w:pPr>
        <w:rPr>
          <w:color w:val="000000"/>
        </w:rPr>
      </w:pPr>
    </w:p>
    <w:p w14:paraId="347A9ABF" w14:textId="77777777" w:rsidR="00C03CFD" w:rsidRDefault="00C03CFD" w:rsidP="00904DAC">
      <w:pPr>
        <w:rPr>
          <w:color w:val="000000"/>
        </w:rPr>
      </w:pPr>
    </w:p>
    <w:p w14:paraId="3344628A" w14:textId="10E9B1AB" w:rsidR="008F1ACE" w:rsidRDefault="00C03CFD" w:rsidP="008F1ACE">
      <w:pPr>
        <w:pStyle w:val="Heading1"/>
      </w:pPr>
      <w:bookmarkStart w:id="17" w:name="_Toc131361881"/>
      <w:r>
        <w:lastRenderedPageBreak/>
        <w:t>Conclusion</w:t>
      </w:r>
      <w:bookmarkEnd w:id="17"/>
    </w:p>
    <w:p w14:paraId="276B5212" w14:textId="2578E2C5" w:rsidR="008F1ACE" w:rsidRDefault="008F1ACE" w:rsidP="008F1ACE">
      <w:r>
        <w:t>In conclusion</w:t>
      </w:r>
      <w:r w:rsidR="00475E8F">
        <w:t xml:space="preserve">, electric battery technology is currently the key limiting factor </w:t>
      </w:r>
      <w:r w:rsidR="00635976">
        <w:t xml:space="preserve">when </w:t>
      </w:r>
      <w:r w:rsidR="00137C51">
        <w:t xml:space="preserve">considering future technologies to </w:t>
      </w:r>
      <w:r w:rsidR="009A17F5">
        <w:t xml:space="preserve">reduce the emissions of motorcycles. </w:t>
      </w:r>
      <w:proofErr w:type="gramStart"/>
      <w:r w:rsidR="00BF2CD6">
        <w:t>Batteries</w:t>
      </w:r>
      <w:proofErr w:type="gramEnd"/>
      <w:r w:rsidR="00BF2CD6">
        <w:t xml:space="preserve"> are too heavy as they </w:t>
      </w:r>
      <w:proofErr w:type="gramStart"/>
      <w:r w:rsidR="00BF2CD6">
        <w:t>stand</w:t>
      </w:r>
      <w:proofErr w:type="gramEnd"/>
      <w:r w:rsidR="00BF2CD6">
        <w:t xml:space="preserve"> </w:t>
      </w:r>
      <w:r w:rsidR="0009519C">
        <w:t xml:space="preserve">and this adds to the cost with </w:t>
      </w:r>
      <w:r w:rsidR="00DE5D0A">
        <w:t xml:space="preserve">far too limited range. Hydrogen technology is too inefficient and as it stands, worse for </w:t>
      </w:r>
      <w:r w:rsidR="00FD26F0">
        <w:t xml:space="preserve">green house gas emissions. Even as the national grid </w:t>
      </w:r>
      <w:proofErr w:type="gramStart"/>
      <w:r w:rsidR="00FD26F0">
        <w:t>is further decarbonized</w:t>
      </w:r>
      <w:proofErr w:type="gramEnd"/>
      <w:r w:rsidR="00FD26F0">
        <w:t xml:space="preserve"> </w:t>
      </w:r>
      <w:r w:rsidR="004D3842">
        <w:t>the inefficiencies limit the application of hydrogen to all but the most extreme of cases</w:t>
      </w:r>
      <w:r w:rsidR="007F3B19">
        <w:t xml:space="preserve">. The application of biofuels and synthetic fuels </w:t>
      </w:r>
      <w:proofErr w:type="gramStart"/>
      <w:r w:rsidR="007F3B19">
        <w:t>are similarly limited</w:t>
      </w:r>
      <w:proofErr w:type="gramEnd"/>
      <w:r w:rsidR="007F3B19">
        <w:t xml:space="preserve"> </w:t>
      </w:r>
      <w:r w:rsidR="00C20AA6">
        <w:t xml:space="preserve">due to the energy and space required to produce them whilst only having a marginal impact on the reduction of </w:t>
      </w:r>
      <w:r w:rsidR="00F57BCF">
        <w:t>exhaust emissions.</w:t>
      </w:r>
    </w:p>
    <w:p w14:paraId="5B6E4B53" w14:textId="148ADD99" w:rsidR="008D3A4C" w:rsidRDefault="008D3A4C" w:rsidP="008F1ACE">
      <w:r>
        <w:t xml:space="preserve">As it stands, the best option for rideability </w:t>
      </w:r>
      <w:r w:rsidR="00762162">
        <w:t xml:space="preserve">whilst reducing the emissions is the use of hybrid technology, alongside petrol/alcohol blend fuels. </w:t>
      </w:r>
      <w:r w:rsidR="001B581B">
        <w:t xml:space="preserve">This gives the best of both worlds, a slight weight increase with </w:t>
      </w:r>
      <w:r w:rsidR="00D87BE4">
        <w:t xml:space="preserve">the </w:t>
      </w:r>
      <w:r w:rsidR="00796443">
        <w:t xml:space="preserve">low emissions of the pure battery power train in an urban environment. When </w:t>
      </w:r>
      <w:proofErr w:type="gramStart"/>
      <w:r w:rsidR="00796443">
        <w:t>being used</w:t>
      </w:r>
      <w:proofErr w:type="gramEnd"/>
      <w:r w:rsidR="00796443">
        <w:t xml:space="preserve"> as a leisure activity </w:t>
      </w:r>
      <w:r w:rsidR="0043343E">
        <w:t xml:space="preserve">it would benefit from the instant torque of the electric system but with the increased range of the combustion engine. </w:t>
      </w:r>
      <w:r w:rsidR="00E47656">
        <w:t>It allows a reduction in emissions but without sacrificing the experience.</w:t>
      </w:r>
    </w:p>
    <w:p w14:paraId="4AA9AC86" w14:textId="2CDDD660" w:rsidR="00E47656" w:rsidRDefault="00E47656" w:rsidP="008F1ACE">
      <w:r>
        <w:t xml:space="preserve">The use of fuel blends allows the conservation of </w:t>
      </w:r>
      <w:r w:rsidR="00E06DC6">
        <w:t xml:space="preserve">limited fossil fuel reserves </w:t>
      </w:r>
      <w:r w:rsidR="005818DB">
        <w:t xml:space="preserve">and the improved combustion and emissions of alcohol fuels. As </w:t>
      </w:r>
      <w:r w:rsidR="00EC50AF">
        <w:t>technology</w:t>
      </w:r>
      <w:r w:rsidR="005818DB">
        <w:t xml:space="preserve"> develops</w:t>
      </w:r>
      <w:r w:rsidR="00EC50AF">
        <w:t xml:space="preserve">, the grid </w:t>
      </w:r>
      <w:proofErr w:type="spellStart"/>
      <w:r w:rsidR="00EC50AF">
        <w:t>decarbonises</w:t>
      </w:r>
      <w:proofErr w:type="spellEnd"/>
      <w:r w:rsidR="005818DB">
        <w:t xml:space="preserve"> and </w:t>
      </w:r>
      <w:r w:rsidR="00BD7EB0">
        <w:t>regulations get tighter</w:t>
      </w:r>
      <w:r w:rsidR="004F0388">
        <w:t>,</w:t>
      </w:r>
      <w:r w:rsidR="00BD7EB0">
        <w:t xml:space="preserve"> the system allows flexibility. The proportion of petrol can </w:t>
      </w:r>
      <w:proofErr w:type="gramStart"/>
      <w:r w:rsidR="00BD7EB0">
        <w:t>be reduced</w:t>
      </w:r>
      <w:proofErr w:type="gramEnd"/>
      <w:r w:rsidR="00BD7EB0">
        <w:t xml:space="preserve"> and replaced with alcohol</w:t>
      </w:r>
      <w:r w:rsidR="002047C3">
        <w:t xml:space="preserve">. Alongside this, </w:t>
      </w:r>
      <w:r w:rsidR="00A87476">
        <w:t xml:space="preserve">with increased battery storage density </w:t>
      </w:r>
      <w:r w:rsidR="00C544BC">
        <w:t xml:space="preserve">then the reliance on the petrol portion can </w:t>
      </w:r>
      <w:proofErr w:type="gramStart"/>
      <w:r w:rsidR="00C544BC">
        <w:t>be phased</w:t>
      </w:r>
      <w:proofErr w:type="gramEnd"/>
      <w:r w:rsidR="00C544BC">
        <w:t xml:space="preserve"> out as the battery capacity is increased across bike generations. </w:t>
      </w:r>
      <w:r w:rsidR="000C072A">
        <w:t>This will tend to complete electrification as the technology matures.</w:t>
      </w:r>
    </w:p>
    <w:p w14:paraId="7BA47673" w14:textId="15C1ED5E" w:rsidR="000C072A" w:rsidRDefault="000C072A" w:rsidP="008F1ACE">
      <w:r>
        <w:t xml:space="preserve">The benefits of </w:t>
      </w:r>
      <w:r w:rsidR="002367CB">
        <w:t>electrification</w:t>
      </w:r>
      <w:r>
        <w:t xml:space="preserve"> </w:t>
      </w:r>
      <w:proofErr w:type="gramStart"/>
      <w:r>
        <w:t xml:space="preserve">are </w:t>
      </w:r>
      <w:r w:rsidR="00A267F8">
        <w:t>reduced</w:t>
      </w:r>
      <w:proofErr w:type="gramEnd"/>
      <w:r w:rsidR="007137D1">
        <w:t xml:space="preserve"> </w:t>
      </w:r>
      <w:proofErr w:type="spellStart"/>
      <w:r w:rsidR="007137D1">
        <w:t>green house</w:t>
      </w:r>
      <w:proofErr w:type="spellEnd"/>
      <w:r w:rsidR="007137D1">
        <w:t xml:space="preserve"> gas emissions alongside the elimination of all pollutants bar particulate matter</w:t>
      </w:r>
      <w:r w:rsidR="0025079E">
        <w:t>. Even with the current emissions from electricity production</w:t>
      </w:r>
      <w:r w:rsidR="00A267F8">
        <w:t>,</w:t>
      </w:r>
      <w:r w:rsidR="0025079E">
        <w:t xml:space="preserve"> </w:t>
      </w:r>
      <w:r w:rsidR="002367CB">
        <w:t xml:space="preserve">it is </w:t>
      </w:r>
      <w:r w:rsidR="00A267F8">
        <w:t>located away</w:t>
      </w:r>
      <w:r w:rsidR="002367CB">
        <w:t xml:space="preserve"> from population centres. </w:t>
      </w:r>
      <w:r w:rsidR="004F0388">
        <w:t xml:space="preserve">As this carbon production </w:t>
      </w:r>
      <w:r w:rsidR="00134ACC">
        <w:t>for electricity declines the vehicles will also tend towards zero carbon production</w:t>
      </w:r>
      <w:r w:rsidR="00A267F8">
        <w:t>.</w:t>
      </w:r>
    </w:p>
    <w:p w14:paraId="0B8F65C5" w14:textId="77777777" w:rsidR="00F57BCF" w:rsidRDefault="00F57BCF" w:rsidP="008F1ACE"/>
    <w:p w14:paraId="21FCC1C8" w14:textId="71B0D1BE" w:rsidR="0A679716" w:rsidRDefault="0A679716" w:rsidP="008F1ACE">
      <w:pPr>
        <w:pStyle w:val="Heading1"/>
      </w:pPr>
      <w:r>
        <w:br w:type="page"/>
      </w:r>
      <w:bookmarkStart w:id="18" w:name="_Toc131361882"/>
      <w:r w:rsidR="342DB4F9">
        <w:lastRenderedPageBreak/>
        <w:t>References</w:t>
      </w:r>
      <w:bookmarkEnd w:id="18"/>
    </w:p>
    <w:sdt>
      <w:sdtPr>
        <w:rPr>
          <w:sz w:val="20"/>
          <w:szCs w:val="20"/>
        </w:rPr>
        <w:tag w:val="MENDELEY_BIBLIOGRAPHY"/>
        <w:id w:val="-1151128915"/>
        <w:placeholder>
          <w:docPart w:val="DefaultPlaceholder_-1854013440"/>
        </w:placeholder>
      </w:sdtPr>
      <w:sdtContent>
        <w:p w14:paraId="5DEA36C3" w14:textId="77777777" w:rsidR="004D075F" w:rsidRPr="008974F4" w:rsidRDefault="004D075F">
          <w:pPr>
            <w:divId w:val="1322082703"/>
            <w:rPr>
              <w:rFonts w:eastAsia="Times New Roman"/>
            </w:rPr>
          </w:pPr>
          <w:r w:rsidRPr="008974F4">
            <w:rPr>
              <w:rFonts w:eastAsia="Times New Roman"/>
              <w:sz w:val="20"/>
              <w:szCs w:val="20"/>
            </w:rPr>
            <w:t xml:space="preserve">Beeker, J. 2019. Replacement of a 50cc Two-stroke Engine with an Electric </w:t>
          </w:r>
          <w:proofErr w:type="spellStart"/>
          <w:r w:rsidRPr="008974F4">
            <w:rPr>
              <w:rFonts w:eastAsia="Times New Roman"/>
              <w:sz w:val="20"/>
              <w:szCs w:val="20"/>
            </w:rPr>
            <w:t>Powertain</w:t>
          </w:r>
          <w:proofErr w:type="spellEnd"/>
          <w:r w:rsidRPr="008974F4">
            <w:rPr>
              <w:rFonts w:eastAsia="Times New Roman"/>
              <w:sz w:val="20"/>
              <w:szCs w:val="20"/>
            </w:rPr>
            <w:t>. Available at: https://saemobilus-sae-org.imeche.idm.oclc.org/content/2019-32-0623/ [Accessed: 2 April 2023].</w:t>
          </w:r>
        </w:p>
        <w:p w14:paraId="7D43BF10" w14:textId="77777777" w:rsidR="004D075F" w:rsidRPr="008974F4" w:rsidRDefault="004D075F">
          <w:pPr>
            <w:divId w:val="1082723401"/>
            <w:rPr>
              <w:rFonts w:eastAsia="Times New Roman"/>
              <w:sz w:val="20"/>
              <w:szCs w:val="20"/>
            </w:rPr>
          </w:pPr>
          <w:proofErr w:type="spellStart"/>
          <w:r w:rsidRPr="008974F4">
            <w:rPr>
              <w:rFonts w:eastAsia="Times New Roman"/>
              <w:sz w:val="20"/>
              <w:szCs w:val="20"/>
            </w:rPr>
            <w:t>Daemme</w:t>
          </w:r>
          <w:proofErr w:type="spellEnd"/>
          <w:r w:rsidRPr="008974F4">
            <w:rPr>
              <w:rFonts w:eastAsia="Times New Roman"/>
              <w:sz w:val="20"/>
              <w:szCs w:val="20"/>
            </w:rPr>
            <w:t xml:space="preserve">, L.C., </w:t>
          </w:r>
          <w:proofErr w:type="spellStart"/>
          <w:r w:rsidRPr="008974F4">
            <w:rPr>
              <w:rFonts w:eastAsia="Times New Roman"/>
              <w:sz w:val="20"/>
              <w:szCs w:val="20"/>
            </w:rPr>
            <w:t>Penteado</w:t>
          </w:r>
          <w:proofErr w:type="spellEnd"/>
          <w:r w:rsidRPr="008974F4">
            <w:rPr>
              <w:rFonts w:eastAsia="Times New Roman"/>
              <w:sz w:val="20"/>
              <w:szCs w:val="20"/>
            </w:rPr>
            <w:t xml:space="preserve">, R., Schneider, P.S., Da Rocha, B.P., </w:t>
          </w:r>
          <w:proofErr w:type="spellStart"/>
          <w:r w:rsidRPr="008974F4">
            <w:rPr>
              <w:rFonts w:eastAsia="Times New Roman"/>
              <w:sz w:val="20"/>
              <w:szCs w:val="20"/>
            </w:rPr>
            <w:t>Piccoli</w:t>
          </w:r>
          <w:proofErr w:type="spellEnd"/>
          <w:r w:rsidRPr="008974F4">
            <w:rPr>
              <w:rFonts w:eastAsia="Times New Roman"/>
              <w:sz w:val="20"/>
              <w:szCs w:val="20"/>
            </w:rPr>
            <w:t xml:space="preserve">, B.D.S., </w:t>
          </w:r>
          <w:proofErr w:type="spellStart"/>
          <w:r w:rsidRPr="008974F4">
            <w:rPr>
              <w:rFonts w:eastAsia="Times New Roman"/>
              <w:sz w:val="20"/>
              <w:szCs w:val="20"/>
            </w:rPr>
            <w:t>Errera</w:t>
          </w:r>
          <w:proofErr w:type="spellEnd"/>
          <w:r w:rsidRPr="008974F4">
            <w:rPr>
              <w:rFonts w:eastAsia="Times New Roman"/>
              <w:sz w:val="20"/>
              <w:szCs w:val="20"/>
            </w:rPr>
            <w:t xml:space="preserve">, M.R. and </w:t>
          </w:r>
          <w:proofErr w:type="spellStart"/>
          <w:r w:rsidRPr="008974F4">
            <w:rPr>
              <w:rFonts w:eastAsia="Times New Roman"/>
              <w:sz w:val="20"/>
              <w:szCs w:val="20"/>
            </w:rPr>
            <w:t>Corrêa</w:t>
          </w:r>
          <w:proofErr w:type="spellEnd"/>
          <w:r w:rsidRPr="008974F4">
            <w:rPr>
              <w:rFonts w:eastAsia="Times New Roman"/>
              <w:sz w:val="20"/>
              <w:szCs w:val="20"/>
            </w:rPr>
            <w:t xml:space="preserve">, S.M. 2017. Study of </w:t>
          </w:r>
          <w:proofErr w:type="gramStart"/>
          <w:r w:rsidRPr="008974F4">
            <w:rPr>
              <w:rFonts w:eastAsia="Times New Roman"/>
              <w:sz w:val="20"/>
              <w:szCs w:val="20"/>
            </w:rPr>
            <w:t>the Energy</w:t>
          </w:r>
          <w:proofErr w:type="gramEnd"/>
          <w:r w:rsidRPr="008974F4">
            <w:rPr>
              <w:rFonts w:eastAsia="Times New Roman"/>
              <w:sz w:val="20"/>
              <w:szCs w:val="20"/>
            </w:rPr>
            <w:t xml:space="preserve"> Efficiency and Greenhouse Emissions from Motorcycles Powered by Electric and Internal Combustion Engines. </w:t>
          </w:r>
          <w:r w:rsidRPr="008974F4">
            <w:rPr>
              <w:rFonts w:eastAsia="Times New Roman"/>
              <w:i/>
              <w:iCs/>
              <w:sz w:val="20"/>
              <w:szCs w:val="20"/>
            </w:rPr>
            <w:t>SAE Technical Papers</w:t>
          </w:r>
          <w:r w:rsidRPr="008974F4">
            <w:rPr>
              <w:rFonts w:eastAsia="Times New Roman"/>
              <w:sz w:val="20"/>
              <w:szCs w:val="20"/>
            </w:rPr>
            <w:t xml:space="preserve"> 2017-</w:t>
          </w:r>
          <w:proofErr w:type="gramStart"/>
          <w:r w:rsidRPr="008974F4">
            <w:rPr>
              <w:rFonts w:eastAsia="Times New Roman"/>
              <w:sz w:val="20"/>
              <w:szCs w:val="20"/>
            </w:rPr>
            <w:t>November(</w:t>
          </w:r>
          <w:proofErr w:type="gramEnd"/>
          <w:r w:rsidRPr="008974F4">
            <w:rPr>
              <w:rFonts w:eastAsia="Times New Roman"/>
              <w:sz w:val="20"/>
              <w:szCs w:val="20"/>
            </w:rPr>
            <w:t xml:space="preserve">November). </w:t>
          </w:r>
          <w:proofErr w:type="spellStart"/>
          <w:r w:rsidRPr="008974F4">
            <w:rPr>
              <w:rFonts w:eastAsia="Times New Roman"/>
              <w:sz w:val="20"/>
              <w:szCs w:val="20"/>
            </w:rPr>
            <w:t>doi</w:t>
          </w:r>
          <w:proofErr w:type="spellEnd"/>
          <w:r w:rsidRPr="008974F4">
            <w:rPr>
              <w:rFonts w:eastAsia="Times New Roman"/>
              <w:sz w:val="20"/>
              <w:szCs w:val="20"/>
            </w:rPr>
            <w:t>: 10.4271/2017-36-0155.</w:t>
          </w:r>
        </w:p>
        <w:p w14:paraId="2B05BC0E" w14:textId="77777777" w:rsidR="004D075F" w:rsidRPr="008974F4" w:rsidRDefault="004D075F">
          <w:pPr>
            <w:divId w:val="1200123237"/>
            <w:rPr>
              <w:rFonts w:eastAsia="Times New Roman"/>
              <w:sz w:val="20"/>
              <w:szCs w:val="20"/>
            </w:rPr>
          </w:pPr>
          <w:r w:rsidRPr="008974F4">
            <w:rPr>
              <w:rFonts w:eastAsia="Times New Roman"/>
              <w:sz w:val="20"/>
              <w:szCs w:val="20"/>
            </w:rPr>
            <w:t>ESO 2023. Great Britain’s monthly Electricity Stats. Available at: https://www.nationalgrideso.com/electricity-explained/electricity-and-me/great-britains-monthly-electricity-stats [Accessed: 2 April 2023].</w:t>
          </w:r>
        </w:p>
        <w:p w14:paraId="160C26A7" w14:textId="77777777" w:rsidR="004D075F" w:rsidRPr="008974F4" w:rsidRDefault="004D075F">
          <w:pPr>
            <w:divId w:val="1467889652"/>
            <w:rPr>
              <w:rFonts w:eastAsia="Times New Roman"/>
              <w:sz w:val="20"/>
              <w:szCs w:val="20"/>
            </w:rPr>
          </w:pPr>
          <w:r w:rsidRPr="008974F4">
            <w:rPr>
              <w:rFonts w:eastAsia="Times New Roman"/>
              <w:sz w:val="20"/>
              <w:szCs w:val="20"/>
            </w:rPr>
            <w:t xml:space="preserve">Hamza, K. and </w:t>
          </w:r>
          <w:proofErr w:type="spellStart"/>
          <w:r w:rsidRPr="008974F4">
            <w:rPr>
              <w:rFonts w:eastAsia="Times New Roman"/>
              <w:sz w:val="20"/>
              <w:szCs w:val="20"/>
            </w:rPr>
            <w:t>Laberteaux</w:t>
          </w:r>
          <w:proofErr w:type="spellEnd"/>
          <w:r w:rsidRPr="008974F4">
            <w:rPr>
              <w:rFonts w:eastAsia="Times New Roman"/>
              <w:sz w:val="20"/>
              <w:szCs w:val="20"/>
            </w:rPr>
            <w:t xml:space="preserve">, K. 2016. An Energy Reallocation Model for Estimation of Equivalent Greenhouse Gas Emissions of Various Charging Behaviors of Plugin Hybrid Electric Vehicles. </w:t>
          </w:r>
          <w:r w:rsidRPr="008974F4">
            <w:rPr>
              <w:rFonts w:eastAsia="Times New Roman"/>
              <w:i/>
              <w:iCs/>
              <w:sz w:val="20"/>
              <w:szCs w:val="20"/>
            </w:rPr>
            <w:t>SAE International Journal of Alternative Powertrains</w:t>
          </w:r>
          <w:r w:rsidRPr="008974F4">
            <w:rPr>
              <w:rFonts w:eastAsia="Times New Roman"/>
              <w:sz w:val="20"/>
              <w:szCs w:val="20"/>
            </w:rPr>
            <w:t xml:space="preserve"> 5(1), pp. 139–147. </w:t>
          </w:r>
          <w:proofErr w:type="spellStart"/>
          <w:r w:rsidRPr="008974F4">
            <w:rPr>
              <w:rFonts w:eastAsia="Times New Roman"/>
              <w:sz w:val="20"/>
              <w:szCs w:val="20"/>
            </w:rPr>
            <w:t>doi</w:t>
          </w:r>
          <w:proofErr w:type="spellEnd"/>
          <w:r w:rsidRPr="008974F4">
            <w:rPr>
              <w:rFonts w:eastAsia="Times New Roman"/>
              <w:sz w:val="20"/>
              <w:szCs w:val="20"/>
            </w:rPr>
            <w:t>: 10.4271/2016-01-1176.</w:t>
          </w:r>
        </w:p>
        <w:p w14:paraId="6B3385AB" w14:textId="77777777" w:rsidR="004D075F" w:rsidRPr="008974F4" w:rsidRDefault="004D075F">
          <w:pPr>
            <w:divId w:val="666176610"/>
            <w:rPr>
              <w:rFonts w:eastAsia="Times New Roman"/>
              <w:sz w:val="20"/>
              <w:szCs w:val="20"/>
            </w:rPr>
          </w:pPr>
          <w:r w:rsidRPr="008974F4">
            <w:rPr>
              <w:rFonts w:eastAsia="Times New Roman"/>
              <w:sz w:val="20"/>
              <w:szCs w:val="20"/>
            </w:rPr>
            <w:t xml:space="preserve">Hosoi, Y. 2011. Improvement of fuel consumption for the strong hybrid motorcycle. </w:t>
          </w:r>
          <w:r w:rsidRPr="008974F4">
            <w:rPr>
              <w:rFonts w:eastAsia="Times New Roman"/>
              <w:i/>
              <w:iCs/>
              <w:sz w:val="20"/>
              <w:szCs w:val="20"/>
            </w:rPr>
            <w:t xml:space="preserve">SAE Technical </w:t>
          </w:r>
          <w:proofErr w:type="gramStart"/>
          <w:r w:rsidRPr="008974F4">
            <w:rPr>
              <w:rFonts w:eastAsia="Times New Roman"/>
              <w:i/>
              <w:iCs/>
              <w:sz w:val="20"/>
              <w:szCs w:val="20"/>
            </w:rPr>
            <w:t>Papers</w:t>
          </w:r>
          <w:r w:rsidRPr="008974F4">
            <w:rPr>
              <w:rFonts w:eastAsia="Times New Roman"/>
              <w:sz w:val="20"/>
              <w:szCs w:val="20"/>
            </w:rPr>
            <w:t xml:space="preserve"> .</w:t>
          </w:r>
          <w:proofErr w:type="gramEnd"/>
          <w:r w:rsidRPr="008974F4">
            <w:rPr>
              <w:rFonts w:eastAsia="Times New Roman"/>
              <w:sz w:val="20"/>
              <w:szCs w:val="20"/>
            </w:rPr>
            <w:t xml:space="preserve"> </w:t>
          </w:r>
          <w:proofErr w:type="spellStart"/>
          <w:r w:rsidRPr="008974F4">
            <w:rPr>
              <w:rFonts w:eastAsia="Times New Roman"/>
              <w:sz w:val="20"/>
              <w:szCs w:val="20"/>
            </w:rPr>
            <w:t>doi</w:t>
          </w:r>
          <w:proofErr w:type="spellEnd"/>
          <w:r w:rsidRPr="008974F4">
            <w:rPr>
              <w:rFonts w:eastAsia="Times New Roman"/>
              <w:sz w:val="20"/>
              <w:szCs w:val="20"/>
            </w:rPr>
            <w:t>: 10.4271/2011-32-0527.</w:t>
          </w:r>
        </w:p>
        <w:p w14:paraId="329BE962" w14:textId="77777777" w:rsidR="004D075F" w:rsidRPr="008974F4" w:rsidRDefault="004D075F">
          <w:pPr>
            <w:divId w:val="322440949"/>
            <w:rPr>
              <w:rFonts w:eastAsia="Times New Roman"/>
              <w:sz w:val="20"/>
              <w:szCs w:val="20"/>
            </w:rPr>
          </w:pPr>
          <w:r w:rsidRPr="008974F4">
            <w:rPr>
              <w:rFonts w:eastAsia="Times New Roman"/>
              <w:sz w:val="20"/>
              <w:szCs w:val="20"/>
            </w:rPr>
            <w:t xml:space="preserve">Rezaei, R., Kovacs, D., </w:t>
          </w:r>
          <w:proofErr w:type="spellStart"/>
          <w:r w:rsidRPr="008974F4">
            <w:rPr>
              <w:rFonts w:eastAsia="Times New Roman"/>
              <w:sz w:val="20"/>
              <w:szCs w:val="20"/>
            </w:rPr>
            <w:t>Hayduk</w:t>
          </w:r>
          <w:proofErr w:type="spellEnd"/>
          <w:r w:rsidRPr="008974F4">
            <w:rPr>
              <w:rFonts w:eastAsia="Times New Roman"/>
              <w:sz w:val="20"/>
              <w:szCs w:val="20"/>
            </w:rPr>
            <w:t xml:space="preserve">, C., </w:t>
          </w:r>
          <w:proofErr w:type="spellStart"/>
          <w:r w:rsidRPr="008974F4">
            <w:rPr>
              <w:rFonts w:eastAsia="Times New Roman"/>
              <w:sz w:val="20"/>
              <w:szCs w:val="20"/>
            </w:rPr>
            <w:t>Mennig</w:t>
          </w:r>
          <w:proofErr w:type="spellEnd"/>
          <w:r w:rsidRPr="008974F4">
            <w:rPr>
              <w:rFonts w:eastAsia="Times New Roman"/>
              <w:sz w:val="20"/>
              <w:szCs w:val="20"/>
            </w:rPr>
            <w:t xml:space="preserve">, M. and </w:t>
          </w:r>
          <w:proofErr w:type="spellStart"/>
          <w:r w:rsidRPr="008974F4">
            <w:rPr>
              <w:rFonts w:eastAsia="Times New Roman"/>
              <w:sz w:val="20"/>
              <w:szCs w:val="20"/>
            </w:rPr>
            <w:t>Delebinski</w:t>
          </w:r>
          <w:proofErr w:type="spellEnd"/>
          <w:r w:rsidRPr="008974F4">
            <w:rPr>
              <w:rFonts w:eastAsia="Times New Roman"/>
              <w:sz w:val="20"/>
              <w:szCs w:val="20"/>
            </w:rPr>
            <w:t xml:space="preserve">, T. 2021. Euro VII and beyond with Hydrogen Combustion for Commercial Vehicle Applications: From Concept to Series Development. </w:t>
          </w:r>
          <w:r w:rsidRPr="008974F4">
            <w:rPr>
              <w:rFonts w:eastAsia="Times New Roman"/>
              <w:i/>
              <w:iCs/>
              <w:sz w:val="20"/>
              <w:szCs w:val="20"/>
            </w:rPr>
            <w:t>SAE Technical Papers</w:t>
          </w:r>
          <w:r w:rsidRPr="008974F4">
            <w:rPr>
              <w:rFonts w:eastAsia="Times New Roman"/>
              <w:sz w:val="20"/>
              <w:szCs w:val="20"/>
            </w:rPr>
            <w:t xml:space="preserve"> (2021). </w:t>
          </w:r>
          <w:proofErr w:type="spellStart"/>
          <w:r w:rsidRPr="008974F4">
            <w:rPr>
              <w:rFonts w:eastAsia="Times New Roman"/>
              <w:sz w:val="20"/>
              <w:szCs w:val="20"/>
            </w:rPr>
            <w:t>doi</w:t>
          </w:r>
          <w:proofErr w:type="spellEnd"/>
          <w:r w:rsidRPr="008974F4">
            <w:rPr>
              <w:rFonts w:eastAsia="Times New Roman"/>
              <w:sz w:val="20"/>
              <w:szCs w:val="20"/>
            </w:rPr>
            <w:t>: 10.4271/2021-01-1196.</w:t>
          </w:r>
        </w:p>
        <w:p w14:paraId="22551C9C" w14:textId="77777777" w:rsidR="004D075F" w:rsidRPr="008974F4" w:rsidRDefault="004D075F">
          <w:pPr>
            <w:divId w:val="1578132315"/>
            <w:rPr>
              <w:rFonts w:eastAsia="Times New Roman"/>
              <w:sz w:val="20"/>
              <w:szCs w:val="20"/>
            </w:rPr>
          </w:pPr>
          <w:r w:rsidRPr="008974F4">
            <w:rPr>
              <w:rFonts w:eastAsia="Times New Roman"/>
              <w:sz w:val="20"/>
              <w:szCs w:val="20"/>
            </w:rPr>
            <w:t xml:space="preserve">Sathyamurthy, R., Bhaskar, K., Solomon, J.M., </w:t>
          </w:r>
          <w:proofErr w:type="spellStart"/>
          <w:r w:rsidRPr="008974F4">
            <w:rPr>
              <w:rFonts w:eastAsia="Times New Roman"/>
              <w:sz w:val="20"/>
              <w:szCs w:val="20"/>
            </w:rPr>
            <w:t>Anaimuthu</w:t>
          </w:r>
          <w:proofErr w:type="spellEnd"/>
          <w:r w:rsidRPr="008974F4">
            <w:rPr>
              <w:rFonts w:eastAsia="Times New Roman"/>
              <w:sz w:val="20"/>
              <w:szCs w:val="20"/>
            </w:rPr>
            <w:t xml:space="preserve">, S. and </w:t>
          </w:r>
          <w:proofErr w:type="spellStart"/>
          <w:r w:rsidRPr="008974F4">
            <w:rPr>
              <w:rFonts w:eastAsia="Times New Roman"/>
              <w:sz w:val="20"/>
              <w:szCs w:val="20"/>
            </w:rPr>
            <w:t>Vinayagam</w:t>
          </w:r>
          <w:proofErr w:type="spellEnd"/>
          <w:r w:rsidRPr="008974F4">
            <w:rPr>
              <w:rFonts w:eastAsia="Times New Roman"/>
              <w:sz w:val="20"/>
              <w:szCs w:val="20"/>
            </w:rPr>
            <w:t xml:space="preserve">, N.K. 2020. A Review on PEM Fuel Cells Used for Automotive Applications, Models and Hydrogen Storage for Hybrid Electric Fuel Cell Vehicle. </w:t>
          </w:r>
          <w:r w:rsidRPr="008974F4">
            <w:rPr>
              <w:rFonts w:eastAsia="Times New Roman"/>
              <w:i/>
              <w:iCs/>
              <w:sz w:val="20"/>
              <w:szCs w:val="20"/>
            </w:rPr>
            <w:t>SAE Technical Papers</w:t>
          </w:r>
          <w:r w:rsidRPr="008974F4">
            <w:rPr>
              <w:rFonts w:eastAsia="Times New Roman"/>
              <w:sz w:val="20"/>
              <w:szCs w:val="20"/>
            </w:rPr>
            <w:t xml:space="preserve"> (2020). </w:t>
          </w:r>
          <w:proofErr w:type="spellStart"/>
          <w:r w:rsidRPr="008974F4">
            <w:rPr>
              <w:rFonts w:eastAsia="Times New Roman"/>
              <w:sz w:val="20"/>
              <w:szCs w:val="20"/>
            </w:rPr>
            <w:t>doi</w:t>
          </w:r>
          <w:proofErr w:type="spellEnd"/>
          <w:r w:rsidRPr="008974F4">
            <w:rPr>
              <w:rFonts w:eastAsia="Times New Roman"/>
              <w:sz w:val="20"/>
              <w:szCs w:val="20"/>
            </w:rPr>
            <w:t>: 10.4271/2020-01-5173.</w:t>
          </w:r>
        </w:p>
        <w:p w14:paraId="36375581" w14:textId="77777777" w:rsidR="004D075F" w:rsidRPr="008974F4" w:rsidRDefault="004D075F">
          <w:pPr>
            <w:divId w:val="802387559"/>
            <w:rPr>
              <w:rFonts w:eastAsia="Times New Roman"/>
              <w:sz w:val="20"/>
              <w:szCs w:val="20"/>
            </w:rPr>
          </w:pPr>
          <w:proofErr w:type="spellStart"/>
          <w:r w:rsidRPr="008974F4">
            <w:rPr>
              <w:rFonts w:eastAsia="Times New Roman"/>
              <w:sz w:val="20"/>
              <w:szCs w:val="20"/>
            </w:rPr>
            <w:t>Sithananthan</w:t>
          </w:r>
          <w:proofErr w:type="spellEnd"/>
          <w:r w:rsidRPr="008974F4">
            <w:rPr>
              <w:rFonts w:eastAsia="Times New Roman"/>
              <w:sz w:val="20"/>
              <w:szCs w:val="20"/>
            </w:rPr>
            <w:t xml:space="preserve">, M., Kumar, R., Maheshwari, M. and Saxena, D. 2022. Real-World Emissions and Fuel Economy of Motorcycles. </w:t>
          </w:r>
          <w:r w:rsidRPr="008974F4">
            <w:rPr>
              <w:rFonts w:eastAsia="Times New Roman"/>
              <w:i/>
              <w:iCs/>
              <w:sz w:val="20"/>
              <w:szCs w:val="20"/>
            </w:rPr>
            <w:t xml:space="preserve">SAE Technical </w:t>
          </w:r>
          <w:proofErr w:type="gramStart"/>
          <w:r w:rsidRPr="008974F4">
            <w:rPr>
              <w:rFonts w:eastAsia="Times New Roman"/>
              <w:i/>
              <w:iCs/>
              <w:sz w:val="20"/>
              <w:szCs w:val="20"/>
            </w:rPr>
            <w:t>Papers</w:t>
          </w:r>
          <w:r w:rsidRPr="008974F4">
            <w:rPr>
              <w:rFonts w:eastAsia="Times New Roman"/>
              <w:sz w:val="20"/>
              <w:szCs w:val="20"/>
            </w:rPr>
            <w:t xml:space="preserve"> .</w:t>
          </w:r>
          <w:proofErr w:type="gramEnd"/>
          <w:r w:rsidRPr="008974F4">
            <w:rPr>
              <w:rFonts w:eastAsia="Times New Roman"/>
              <w:sz w:val="20"/>
              <w:szCs w:val="20"/>
            </w:rPr>
            <w:t xml:space="preserve"> </w:t>
          </w:r>
          <w:proofErr w:type="spellStart"/>
          <w:r w:rsidRPr="008974F4">
            <w:rPr>
              <w:rFonts w:eastAsia="Times New Roman"/>
              <w:sz w:val="20"/>
              <w:szCs w:val="20"/>
            </w:rPr>
            <w:t>doi</w:t>
          </w:r>
          <w:proofErr w:type="spellEnd"/>
          <w:r w:rsidRPr="008974F4">
            <w:rPr>
              <w:rFonts w:eastAsia="Times New Roman"/>
              <w:sz w:val="20"/>
              <w:szCs w:val="20"/>
            </w:rPr>
            <w:t>: 10.4271/2022-28-0435.</w:t>
          </w:r>
        </w:p>
        <w:p w14:paraId="03D7FE9F" w14:textId="77777777" w:rsidR="004D075F" w:rsidRPr="008974F4" w:rsidRDefault="004D075F">
          <w:pPr>
            <w:divId w:val="12846234"/>
            <w:rPr>
              <w:rFonts w:eastAsia="Times New Roman"/>
              <w:sz w:val="20"/>
              <w:szCs w:val="20"/>
            </w:rPr>
          </w:pPr>
          <w:proofErr w:type="spellStart"/>
          <w:r w:rsidRPr="008974F4">
            <w:rPr>
              <w:rFonts w:eastAsia="Times New Roman"/>
              <w:sz w:val="20"/>
              <w:szCs w:val="20"/>
            </w:rPr>
            <w:t>TransportPolicy</w:t>
          </w:r>
          <w:proofErr w:type="spellEnd"/>
          <w:r w:rsidRPr="008974F4">
            <w:rPr>
              <w:rFonts w:eastAsia="Times New Roman"/>
              <w:sz w:val="20"/>
              <w:szCs w:val="20"/>
            </w:rPr>
            <w:t xml:space="preserve"> 2018. EU Motorcycles Emissions. Available at: https://www.transportpolicy.net/standard/eu-motorcycles-emissions/ [Accessed: 2 April 2023].</w:t>
          </w:r>
        </w:p>
        <w:p w14:paraId="104FDB8D" w14:textId="77777777" w:rsidR="004D075F" w:rsidRPr="008974F4" w:rsidRDefault="004D075F">
          <w:pPr>
            <w:divId w:val="478687679"/>
            <w:rPr>
              <w:rFonts w:eastAsia="Times New Roman"/>
              <w:sz w:val="20"/>
              <w:szCs w:val="20"/>
            </w:rPr>
          </w:pPr>
          <w:proofErr w:type="spellStart"/>
          <w:r w:rsidRPr="008974F4">
            <w:rPr>
              <w:rFonts w:eastAsia="Times New Roman"/>
              <w:sz w:val="20"/>
              <w:szCs w:val="20"/>
            </w:rPr>
            <w:t>Tuayharn</w:t>
          </w:r>
          <w:proofErr w:type="spellEnd"/>
          <w:r w:rsidRPr="008974F4">
            <w:rPr>
              <w:rFonts w:eastAsia="Times New Roman"/>
              <w:sz w:val="20"/>
              <w:szCs w:val="20"/>
            </w:rPr>
            <w:t xml:space="preserve">, K., </w:t>
          </w:r>
          <w:proofErr w:type="spellStart"/>
          <w:r w:rsidRPr="008974F4">
            <w:rPr>
              <w:rFonts w:eastAsia="Times New Roman"/>
              <w:sz w:val="20"/>
              <w:szCs w:val="20"/>
            </w:rPr>
            <w:t>Kaewtatip</w:t>
          </w:r>
          <w:proofErr w:type="spellEnd"/>
          <w:r w:rsidRPr="008974F4">
            <w:rPr>
              <w:rFonts w:eastAsia="Times New Roman"/>
              <w:sz w:val="20"/>
              <w:szCs w:val="20"/>
            </w:rPr>
            <w:t xml:space="preserve">, P., </w:t>
          </w:r>
          <w:proofErr w:type="spellStart"/>
          <w:r w:rsidRPr="008974F4">
            <w:rPr>
              <w:rFonts w:eastAsia="Times New Roman"/>
              <w:sz w:val="20"/>
              <w:szCs w:val="20"/>
            </w:rPr>
            <w:t>Ruangjirakit</w:t>
          </w:r>
          <w:proofErr w:type="spellEnd"/>
          <w:r w:rsidRPr="008974F4">
            <w:rPr>
              <w:rFonts w:eastAsia="Times New Roman"/>
              <w:sz w:val="20"/>
              <w:szCs w:val="20"/>
            </w:rPr>
            <w:t xml:space="preserve">, K. and </w:t>
          </w:r>
          <w:proofErr w:type="spellStart"/>
          <w:r w:rsidRPr="008974F4">
            <w:rPr>
              <w:rFonts w:eastAsia="Times New Roman"/>
              <w:sz w:val="20"/>
              <w:szCs w:val="20"/>
            </w:rPr>
            <w:t>Limthongkul</w:t>
          </w:r>
          <w:proofErr w:type="spellEnd"/>
          <w:r w:rsidRPr="008974F4">
            <w:rPr>
              <w:rFonts w:eastAsia="Times New Roman"/>
              <w:sz w:val="20"/>
              <w:szCs w:val="20"/>
            </w:rPr>
            <w:t xml:space="preserve">, P. 2015. ICE Motorcycle and Electric Motorcycle: Environmental and Economic Analysis. </w:t>
          </w:r>
          <w:r w:rsidRPr="008974F4">
            <w:rPr>
              <w:rFonts w:eastAsia="Times New Roman"/>
              <w:i/>
              <w:iCs/>
              <w:sz w:val="20"/>
              <w:szCs w:val="20"/>
            </w:rPr>
            <w:t>SAE Technical Papers</w:t>
          </w:r>
          <w:r w:rsidRPr="008974F4">
            <w:rPr>
              <w:rFonts w:eastAsia="Times New Roman"/>
              <w:sz w:val="20"/>
              <w:szCs w:val="20"/>
            </w:rPr>
            <w:t xml:space="preserve"> 2015-</w:t>
          </w:r>
          <w:proofErr w:type="gramStart"/>
          <w:r w:rsidRPr="008974F4">
            <w:rPr>
              <w:rFonts w:eastAsia="Times New Roman"/>
              <w:sz w:val="20"/>
              <w:szCs w:val="20"/>
            </w:rPr>
            <w:t>March(</w:t>
          </w:r>
          <w:proofErr w:type="gramEnd"/>
          <w:r w:rsidRPr="008974F4">
            <w:rPr>
              <w:rFonts w:eastAsia="Times New Roman"/>
              <w:sz w:val="20"/>
              <w:szCs w:val="20"/>
            </w:rPr>
            <w:t xml:space="preserve">March). </w:t>
          </w:r>
          <w:proofErr w:type="spellStart"/>
          <w:r w:rsidRPr="008974F4">
            <w:rPr>
              <w:rFonts w:eastAsia="Times New Roman"/>
              <w:sz w:val="20"/>
              <w:szCs w:val="20"/>
            </w:rPr>
            <w:t>doi</w:t>
          </w:r>
          <w:proofErr w:type="spellEnd"/>
          <w:r w:rsidRPr="008974F4">
            <w:rPr>
              <w:rFonts w:eastAsia="Times New Roman"/>
              <w:sz w:val="20"/>
              <w:szCs w:val="20"/>
            </w:rPr>
            <w:t>: 10.4271/2015-01-0100.</w:t>
          </w:r>
        </w:p>
        <w:p w14:paraId="62A67621" w14:textId="77777777" w:rsidR="004D075F" w:rsidRPr="008974F4" w:rsidRDefault="004D075F">
          <w:pPr>
            <w:divId w:val="52124553"/>
            <w:rPr>
              <w:rFonts w:eastAsia="Times New Roman"/>
              <w:sz w:val="20"/>
              <w:szCs w:val="20"/>
            </w:rPr>
          </w:pPr>
          <w:r w:rsidRPr="008974F4">
            <w:rPr>
              <w:rFonts w:eastAsia="Times New Roman"/>
              <w:sz w:val="20"/>
              <w:szCs w:val="20"/>
            </w:rPr>
            <w:t xml:space="preserve">Wu, Y.Y., Lin, Z. Da, </w:t>
          </w:r>
          <w:proofErr w:type="spellStart"/>
          <w:r w:rsidRPr="008974F4">
            <w:rPr>
              <w:rFonts w:eastAsia="Times New Roman"/>
              <w:sz w:val="20"/>
              <w:szCs w:val="20"/>
            </w:rPr>
            <w:t>Syu</w:t>
          </w:r>
          <w:proofErr w:type="spellEnd"/>
          <w:r w:rsidRPr="008974F4">
            <w:rPr>
              <w:rFonts w:eastAsia="Times New Roman"/>
              <w:sz w:val="20"/>
              <w:szCs w:val="20"/>
            </w:rPr>
            <w:t xml:space="preserve">, J.S. and Li, M.C. 2013. Study on operation characteristics of gasohol biofuel in motorcycle </w:t>
          </w:r>
          <w:proofErr w:type="gramStart"/>
          <w:r w:rsidRPr="008974F4">
            <w:rPr>
              <w:rFonts w:eastAsia="Times New Roman"/>
              <w:sz w:val="20"/>
              <w:szCs w:val="20"/>
            </w:rPr>
            <w:t>engine</w:t>
          </w:r>
          <w:proofErr w:type="gramEnd"/>
          <w:r w:rsidRPr="008974F4">
            <w:rPr>
              <w:rFonts w:eastAsia="Times New Roman"/>
              <w:sz w:val="20"/>
              <w:szCs w:val="20"/>
            </w:rPr>
            <w:t xml:space="preserve">. </w:t>
          </w:r>
          <w:r w:rsidRPr="008974F4">
            <w:rPr>
              <w:rFonts w:eastAsia="Times New Roman"/>
              <w:i/>
              <w:iCs/>
              <w:sz w:val="20"/>
              <w:szCs w:val="20"/>
            </w:rPr>
            <w:t>SAE Technical Papers</w:t>
          </w:r>
          <w:r w:rsidRPr="008974F4">
            <w:rPr>
              <w:rFonts w:eastAsia="Times New Roman"/>
              <w:sz w:val="20"/>
              <w:szCs w:val="20"/>
            </w:rPr>
            <w:t xml:space="preserve"> 2013. </w:t>
          </w:r>
          <w:proofErr w:type="spellStart"/>
          <w:r w:rsidRPr="008974F4">
            <w:rPr>
              <w:rFonts w:eastAsia="Times New Roman"/>
              <w:sz w:val="20"/>
              <w:szCs w:val="20"/>
            </w:rPr>
            <w:t>doi</w:t>
          </w:r>
          <w:proofErr w:type="spellEnd"/>
          <w:r w:rsidRPr="008974F4">
            <w:rPr>
              <w:rFonts w:eastAsia="Times New Roman"/>
              <w:sz w:val="20"/>
              <w:szCs w:val="20"/>
            </w:rPr>
            <w:t>: 10.4271/2013-32-9059.</w:t>
          </w:r>
        </w:p>
        <w:p w14:paraId="5BB08408" w14:textId="270EBBE3" w:rsidR="00992143" w:rsidRPr="00992143" w:rsidRDefault="004D075F" w:rsidP="00992143">
          <w:r w:rsidRPr="008974F4">
            <w:rPr>
              <w:rFonts w:eastAsia="Times New Roman"/>
              <w:sz w:val="20"/>
              <w:szCs w:val="20"/>
            </w:rPr>
            <w:t> </w:t>
          </w:r>
        </w:p>
      </w:sdtContent>
    </w:sdt>
    <w:sectPr w:rsidR="00992143" w:rsidRPr="00992143" w:rsidSect="006B54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0D36" w14:textId="77777777" w:rsidR="00DD2B62" w:rsidRDefault="00DD2B62" w:rsidP="006B5426">
      <w:pPr>
        <w:spacing w:after="0" w:line="240" w:lineRule="auto"/>
      </w:pPr>
      <w:r>
        <w:separator/>
      </w:r>
    </w:p>
  </w:endnote>
  <w:endnote w:type="continuationSeparator" w:id="0">
    <w:p w14:paraId="6DB23F68" w14:textId="77777777" w:rsidR="00DD2B62" w:rsidRDefault="00DD2B62" w:rsidP="006B5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896325"/>
      <w:docPartObj>
        <w:docPartGallery w:val="Page Numbers (Bottom of Page)"/>
        <w:docPartUnique/>
      </w:docPartObj>
    </w:sdtPr>
    <w:sdtEndPr>
      <w:rPr>
        <w:noProof/>
      </w:rPr>
    </w:sdtEndPr>
    <w:sdtContent>
      <w:p w14:paraId="49E34EB3" w14:textId="4FA4059C" w:rsidR="006B5426" w:rsidRDefault="006B5426">
        <w:pPr>
          <w:pStyle w:val="Footer"/>
        </w:pPr>
        <w:r>
          <w:fldChar w:fldCharType="begin"/>
        </w:r>
        <w:r>
          <w:instrText xml:space="preserve"> PAGE   \* MERGEFORMAT </w:instrText>
        </w:r>
        <w:r>
          <w:fldChar w:fldCharType="separate"/>
        </w:r>
        <w:r w:rsidR="001261F2">
          <w:rPr>
            <w:noProof/>
          </w:rPr>
          <w:t>ii</w:t>
        </w:r>
        <w:r>
          <w:rPr>
            <w:noProof/>
          </w:rPr>
          <w:fldChar w:fldCharType="end"/>
        </w:r>
      </w:p>
    </w:sdtContent>
  </w:sdt>
  <w:p w14:paraId="395F2280" w14:textId="77777777" w:rsidR="006B5426" w:rsidRDefault="006B5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3B1AE" w14:textId="77777777" w:rsidR="00DD2B62" w:rsidRDefault="00DD2B62" w:rsidP="006B5426">
      <w:pPr>
        <w:spacing w:after="0" w:line="240" w:lineRule="auto"/>
      </w:pPr>
      <w:r>
        <w:separator/>
      </w:r>
    </w:p>
  </w:footnote>
  <w:footnote w:type="continuationSeparator" w:id="0">
    <w:p w14:paraId="6AFBE4D2" w14:textId="77777777" w:rsidR="00DD2B62" w:rsidRDefault="00DD2B62" w:rsidP="006B54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71E0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11791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734357"/>
    <w:rsid w:val="000075D2"/>
    <w:rsid w:val="00007D1D"/>
    <w:rsid w:val="0001451D"/>
    <w:rsid w:val="00032A06"/>
    <w:rsid w:val="00053FDD"/>
    <w:rsid w:val="00084DA0"/>
    <w:rsid w:val="0009519C"/>
    <w:rsid w:val="000A3B43"/>
    <w:rsid w:val="000A6BAB"/>
    <w:rsid w:val="000B3E81"/>
    <w:rsid w:val="000C072A"/>
    <w:rsid w:val="000C3D25"/>
    <w:rsid w:val="000C4168"/>
    <w:rsid w:val="000D1BE6"/>
    <w:rsid w:val="000D21DA"/>
    <w:rsid w:val="000E049A"/>
    <w:rsid w:val="00100CC2"/>
    <w:rsid w:val="00120BC2"/>
    <w:rsid w:val="00122C9E"/>
    <w:rsid w:val="001261F2"/>
    <w:rsid w:val="001275D1"/>
    <w:rsid w:val="001303C3"/>
    <w:rsid w:val="0013244A"/>
    <w:rsid w:val="00134ACC"/>
    <w:rsid w:val="00137C51"/>
    <w:rsid w:val="00165423"/>
    <w:rsid w:val="00170F86"/>
    <w:rsid w:val="00171A39"/>
    <w:rsid w:val="00171B39"/>
    <w:rsid w:val="00175A54"/>
    <w:rsid w:val="00175C04"/>
    <w:rsid w:val="00182397"/>
    <w:rsid w:val="0018281A"/>
    <w:rsid w:val="0019663B"/>
    <w:rsid w:val="001B14A8"/>
    <w:rsid w:val="001B581B"/>
    <w:rsid w:val="001B684D"/>
    <w:rsid w:val="001C26CD"/>
    <w:rsid w:val="001C6F39"/>
    <w:rsid w:val="001D4C96"/>
    <w:rsid w:val="001E2941"/>
    <w:rsid w:val="001F08FA"/>
    <w:rsid w:val="001F578E"/>
    <w:rsid w:val="001F72D4"/>
    <w:rsid w:val="002004DD"/>
    <w:rsid w:val="00201E51"/>
    <w:rsid w:val="002047C3"/>
    <w:rsid w:val="00204C22"/>
    <w:rsid w:val="002103EA"/>
    <w:rsid w:val="00212F65"/>
    <w:rsid w:val="00221009"/>
    <w:rsid w:val="002249AC"/>
    <w:rsid w:val="002367CB"/>
    <w:rsid w:val="00237406"/>
    <w:rsid w:val="002401F6"/>
    <w:rsid w:val="00245348"/>
    <w:rsid w:val="00246F17"/>
    <w:rsid w:val="0025079E"/>
    <w:rsid w:val="00254FB1"/>
    <w:rsid w:val="00255037"/>
    <w:rsid w:val="00255765"/>
    <w:rsid w:val="00260B10"/>
    <w:rsid w:val="00266C28"/>
    <w:rsid w:val="00270E44"/>
    <w:rsid w:val="00271648"/>
    <w:rsid w:val="0027431F"/>
    <w:rsid w:val="0028051F"/>
    <w:rsid w:val="00290150"/>
    <w:rsid w:val="00295115"/>
    <w:rsid w:val="002A711E"/>
    <w:rsid w:val="002B3543"/>
    <w:rsid w:val="002D20DC"/>
    <w:rsid w:val="002D25D7"/>
    <w:rsid w:val="002D7D5B"/>
    <w:rsid w:val="00326211"/>
    <w:rsid w:val="00330005"/>
    <w:rsid w:val="0033426A"/>
    <w:rsid w:val="00352E1A"/>
    <w:rsid w:val="00373AD7"/>
    <w:rsid w:val="0037582C"/>
    <w:rsid w:val="00375B9C"/>
    <w:rsid w:val="00380012"/>
    <w:rsid w:val="003977C3"/>
    <w:rsid w:val="00397FCB"/>
    <w:rsid w:val="003A1CFD"/>
    <w:rsid w:val="003A513B"/>
    <w:rsid w:val="003A513D"/>
    <w:rsid w:val="003B5CCD"/>
    <w:rsid w:val="003F2018"/>
    <w:rsid w:val="00410DF3"/>
    <w:rsid w:val="00413A2F"/>
    <w:rsid w:val="0043343E"/>
    <w:rsid w:val="00436EB9"/>
    <w:rsid w:val="00437E99"/>
    <w:rsid w:val="00454769"/>
    <w:rsid w:val="00456BC9"/>
    <w:rsid w:val="004603D0"/>
    <w:rsid w:val="0047177F"/>
    <w:rsid w:val="004751AB"/>
    <w:rsid w:val="00475E8F"/>
    <w:rsid w:val="00477123"/>
    <w:rsid w:val="00482112"/>
    <w:rsid w:val="00490513"/>
    <w:rsid w:val="004A1ABC"/>
    <w:rsid w:val="004B64AC"/>
    <w:rsid w:val="004C19C9"/>
    <w:rsid w:val="004D075F"/>
    <w:rsid w:val="004D144B"/>
    <w:rsid w:val="004D3842"/>
    <w:rsid w:val="004E448D"/>
    <w:rsid w:val="004E476B"/>
    <w:rsid w:val="004F0388"/>
    <w:rsid w:val="00503C65"/>
    <w:rsid w:val="005079E8"/>
    <w:rsid w:val="00510D03"/>
    <w:rsid w:val="00516024"/>
    <w:rsid w:val="00524AFA"/>
    <w:rsid w:val="00527FC8"/>
    <w:rsid w:val="00542506"/>
    <w:rsid w:val="00545707"/>
    <w:rsid w:val="005668FC"/>
    <w:rsid w:val="00566A91"/>
    <w:rsid w:val="005818DB"/>
    <w:rsid w:val="005872FC"/>
    <w:rsid w:val="00595277"/>
    <w:rsid w:val="005962E6"/>
    <w:rsid w:val="005A04E8"/>
    <w:rsid w:val="005A28B2"/>
    <w:rsid w:val="005A6259"/>
    <w:rsid w:val="005B1842"/>
    <w:rsid w:val="005C1A0A"/>
    <w:rsid w:val="005C4B4C"/>
    <w:rsid w:val="005D25DE"/>
    <w:rsid w:val="005D6A64"/>
    <w:rsid w:val="005E2A14"/>
    <w:rsid w:val="00601579"/>
    <w:rsid w:val="006149A7"/>
    <w:rsid w:val="006169B8"/>
    <w:rsid w:val="00620A35"/>
    <w:rsid w:val="00623514"/>
    <w:rsid w:val="00624367"/>
    <w:rsid w:val="00627AB4"/>
    <w:rsid w:val="00633BE1"/>
    <w:rsid w:val="00635223"/>
    <w:rsid w:val="00635976"/>
    <w:rsid w:val="00641D72"/>
    <w:rsid w:val="00643567"/>
    <w:rsid w:val="0064391F"/>
    <w:rsid w:val="00652DFB"/>
    <w:rsid w:val="00663A7A"/>
    <w:rsid w:val="00664B39"/>
    <w:rsid w:val="00671D01"/>
    <w:rsid w:val="006851D9"/>
    <w:rsid w:val="006A529C"/>
    <w:rsid w:val="006B0707"/>
    <w:rsid w:val="006B4426"/>
    <w:rsid w:val="006B4AA7"/>
    <w:rsid w:val="006B5426"/>
    <w:rsid w:val="006E1C13"/>
    <w:rsid w:val="006E779F"/>
    <w:rsid w:val="006E7A24"/>
    <w:rsid w:val="0070060D"/>
    <w:rsid w:val="0070185C"/>
    <w:rsid w:val="00703FCF"/>
    <w:rsid w:val="0070465C"/>
    <w:rsid w:val="0071156B"/>
    <w:rsid w:val="007137D1"/>
    <w:rsid w:val="007361C7"/>
    <w:rsid w:val="0074178C"/>
    <w:rsid w:val="00742318"/>
    <w:rsid w:val="00743108"/>
    <w:rsid w:val="007563B8"/>
    <w:rsid w:val="00762162"/>
    <w:rsid w:val="00763665"/>
    <w:rsid w:val="00773630"/>
    <w:rsid w:val="0078071D"/>
    <w:rsid w:val="00790D80"/>
    <w:rsid w:val="00794341"/>
    <w:rsid w:val="00796443"/>
    <w:rsid w:val="007A4B92"/>
    <w:rsid w:val="007A78E3"/>
    <w:rsid w:val="007B0A28"/>
    <w:rsid w:val="007B0CCA"/>
    <w:rsid w:val="007B1823"/>
    <w:rsid w:val="007B6A1A"/>
    <w:rsid w:val="007C4B74"/>
    <w:rsid w:val="007F2B9E"/>
    <w:rsid w:val="007F3B19"/>
    <w:rsid w:val="007F69DC"/>
    <w:rsid w:val="00803CBB"/>
    <w:rsid w:val="00811908"/>
    <w:rsid w:val="00813353"/>
    <w:rsid w:val="0081502D"/>
    <w:rsid w:val="00815062"/>
    <w:rsid w:val="00815F31"/>
    <w:rsid w:val="00816FCE"/>
    <w:rsid w:val="0083136A"/>
    <w:rsid w:val="008317D3"/>
    <w:rsid w:val="0084468C"/>
    <w:rsid w:val="00863F2E"/>
    <w:rsid w:val="00865669"/>
    <w:rsid w:val="00867E1C"/>
    <w:rsid w:val="008707BF"/>
    <w:rsid w:val="008707C9"/>
    <w:rsid w:val="00884060"/>
    <w:rsid w:val="00891999"/>
    <w:rsid w:val="0089523C"/>
    <w:rsid w:val="008958CB"/>
    <w:rsid w:val="008974F4"/>
    <w:rsid w:val="008A2F6F"/>
    <w:rsid w:val="008B2520"/>
    <w:rsid w:val="008B5FD1"/>
    <w:rsid w:val="008C72EF"/>
    <w:rsid w:val="008D3A4C"/>
    <w:rsid w:val="008D4FF0"/>
    <w:rsid w:val="008E5DF5"/>
    <w:rsid w:val="008F0DB5"/>
    <w:rsid w:val="008F1ACE"/>
    <w:rsid w:val="008F30E7"/>
    <w:rsid w:val="008F58B9"/>
    <w:rsid w:val="00904DAC"/>
    <w:rsid w:val="0090504B"/>
    <w:rsid w:val="00905393"/>
    <w:rsid w:val="009066C1"/>
    <w:rsid w:val="009126DB"/>
    <w:rsid w:val="00923602"/>
    <w:rsid w:val="0092697C"/>
    <w:rsid w:val="00930267"/>
    <w:rsid w:val="009307DE"/>
    <w:rsid w:val="00933FFB"/>
    <w:rsid w:val="00947435"/>
    <w:rsid w:val="00947616"/>
    <w:rsid w:val="00957AA0"/>
    <w:rsid w:val="00961404"/>
    <w:rsid w:val="00962AE8"/>
    <w:rsid w:val="00965896"/>
    <w:rsid w:val="00965BE7"/>
    <w:rsid w:val="00992143"/>
    <w:rsid w:val="00993757"/>
    <w:rsid w:val="009A17F5"/>
    <w:rsid w:val="009C0130"/>
    <w:rsid w:val="009C067F"/>
    <w:rsid w:val="009D3419"/>
    <w:rsid w:val="009D4F0B"/>
    <w:rsid w:val="009D6FE9"/>
    <w:rsid w:val="009F3D52"/>
    <w:rsid w:val="009F562E"/>
    <w:rsid w:val="009F6C17"/>
    <w:rsid w:val="00A0736E"/>
    <w:rsid w:val="00A07CD1"/>
    <w:rsid w:val="00A07D6C"/>
    <w:rsid w:val="00A11EEF"/>
    <w:rsid w:val="00A13030"/>
    <w:rsid w:val="00A15D1D"/>
    <w:rsid w:val="00A2077F"/>
    <w:rsid w:val="00A2117D"/>
    <w:rsid w:val="00A267F8"/>
    <w:rsid w:val="00A30854"/>
    <w:rsid w:val="00A326D7"/>
    <w:rsid w:val="00A336DB"/>
    <w:rsid w:val="00A5728A"/>
    <w:rsid w:val="00A60713"/>
    <w:rsid w:val="00A724A4"/>
    <w:rsid w:val="00A80A0D"/>
    <w:rsid w:val="00A87476"/>
    <w:rsid w:val="00A900F6"/>
    <w:rsid w:val="00A915A1"/>
    <w:rsid w:val="00A93583"/>
    <w:rsid w:val="00A94AB4"/>
    <w:rsid w:val="00A9501D"/>
    <w:rsid w:val="00AA4694"/>
    <w:rsid w:val="00AB1FBA"/>
    <w:rsid w:val="00AB468B"/>
    <w:rsid w:val="00AB7EAD"/>
    <w:rsid w:val="00AD1895"/>
    <w:rsid w:val="00AD2793"/>
    <w:rsid w:val="00AD5186"/>
    <w:rsid w:val="00AE4685"/>
    <w:rsid w:val="00AE62FA"/>
    <w:rsid w:val="00B010D1"/>
    <w:rsid w:val="00B01933"/>
    <w:rsid w:val="00B10124"/>
    <w:rsid w:val="00B119F3"/>
    <w:rsid w:val="00B145C2"/>
    <w:rsid w:val="00B213FC"/>
    <w:rsid w:val="00B22C84"/>
    <w:rsid w:val="00B252DD"/>
    <w:rsid w:val="00B47F0B"/>
    <w:rsid w:val="00B504B5"/>
    <w:rsid w:val="00B50530"/>
    <w:rsid w:val="00B50CED"/>
    <w:rsid w:val="00B51E2A"/>
    <w:rsid w:val="00B559C0"/>
    <w:rsid w:val="00B62479"/>
    <w:rsid w:val="00B82CE6"/>
    <w:rsid w:val="00B83752"/>
    <w:rsid w:val="00B85841"/>
    <w:rsid w:val="00B8748F"/>
    <w:rsid w:val="00B944A4"/>
    <w:rsid w:val="00BA49AA"/>
    <w:rsid w:val="00BB51E1"/>
    <w:rsid w:val="00BC6C1E"/>
    <w:rsid w:val="00BD3550"/>
    <w:rsid w:val="00BD3A4C"/>
    <w:rsid w:val="00BD6468"/>
    <w:rsid w:val="00BD737B"/>
    <w:rsid w:val="00BD7EB0"/>
    <w:rsid w:val="00BE6D4A"/>
    <w:rsid w:val="00BF2CD6"/>
    <w:rsid w:val="00BF3B04"/>
    <w:rsid w:val="00BF46CD"/>
    <w:rsid w:val="00BF527B"/>
    <w:rsid w:val="00BF61A0"/>
    <w:rsid w:val="00C03CFD"/>
    <w:rsid w:val="00C11FDB"/>
    <w:rsid w:val="00C20AA6"/>
    <w:rsid w:val="00C31524"/>
    <w:rsid w:val="00C41181"/>
    <w:rsid w:val="00C43EEA"/>
    <w:rsid w:val="00C47294"/>
    <w:rsid w:val="00C544BC"/>
    <w:rsid w:val="00C5602E"/>
    <w:rsid w:val="00C718CA"/>
    <w:rsid w:val="00C72769"/>
    <w:rsid w:val="00C77529"/>
    <w:rsid w:val="00C81D1D"/>
    <w:rsid w:val="00C87728"/>
    <w:rsid w:val="00CA18B4"/>
    <w:rsid w:val="00CB0A33"/>
    <w:rsid w:val="00CB6F58"/>
    <w:rsid w:val="00CB77E5"/>
    <w:rsid w:val="00CD1CC5"/>
    <w:rsid w:val="00CD3705"/>
    <w:rsid w:val="00CD709B"/>
    <w:rsid w:val="00CD7FCD"/>
    <w:rsid w:val="00CE77E8"/>
    <w:rsid w:val="00CF42D4"/>
    <w:rsid w:val="00CF47A5"/>
    <w:rsid w:val="00D03B83"/>
    <w:rsid w:val="00D0442E"/>
    <w:rsid w:val="00D05D5B"/>
    <w:rsid w:val="00D06A87"/>
    <w:rsid w:val="00D122E8"/>
    <w:rsid w:val="00D349B4"/>
    <w:rsid w:val="00D35490"/>
    <w:rsid w:val="00D47812"/>
    <w:rsid w:val="00D52009"/>
    <w:rsid w:val="00D87BE4"/>
    <w:rsid w:val="00D95D66"/>
    <w:rsid w:val="00D961AF"/>
    <w:rsid w:val="00DA77B1"/>
    <w:rsid w:val="00DB3647"/>
    <w:rsid w:val="00DC063F"/>
    <w:rsid w:val="00DC2A32"/>
    <w:rsid w:val="00DC7AD3"/>
    <w:rsid w:val="00DD0355"/>
    <w:rsid w:val="00DD1093"/>
    <w:rsid w:val="00DD2B62"/>
    <w:rsid w:val="00DE5D0A"/>
    <w:rsid w:val="00DE7060"/>
    <w:rsid w:val="00DF0DCC"/>
    <w:rsid w:val="00E06DC6"/>
    <w:rsid w:val="00E06DF6"/>
    <w:rsid w:val="00E07FEC"/>
    <w:rsid w:val="00E10A1B"/>
    <w:rsid w:val="00E15BE8"/>
    <w:rsid w:val="00E23772"/>
    <w:rsid w:val="00E258C3"/>
    <w:rsid w:val="00E266EB"/>
    <w:rsid w:val="00E47656"/>
    <w:rsid w:val="00E66477"/>
    <w:rsid w:val="00E73828"/>
    <w:rsid w:val="00E86622"/>
    <w:rsid w:val="00E87E90"/>
    <w:rsid w:val="00E915B1"/>
    <w:rsid w:val="00E93380"/>
    <w:rsid w:val="00E9728E"/>
    <w:rsid w:val="00EA4A74"/>
    <w:rsid w:val="00EC50AF"/>
    <w:rsid w:val="00ED3C46"/>
    <w:rsid w:val="00ED657F"/>
    <w:rsid w:val="00EE24D1"/>
    <w:rsid w:val="00EE2B3C"/>
    <w:rsid w:val="00EF5B50"/>
    <w:rsid w:val="00EF76C7"/>
    <w:rsid w:val="00F05EED"/>
    <w:rsid w:val="00F06FB1"/>
    <w:rsid w:val="00F07455"/>
    <w:rsid w:val="00F07E1D"/>
    <w:rsid w:val="00F16C11"/>
    <w:rsid w:val="00F24B67"/>
    <w:rsid w:val="00F26DAB"/>
    <w:rsid w:val="00F31BF1"/>
    <w:rsid w:val="00F3695A"/>
    <w:rsid w:val="00F41E68"/>
    <w:rsid w:val="00F5675C"/>
    <w:rsid w:val="00F57BCF"/>
    <w:rsid w:val="00F60517"/>
    <w:rsid w:val="00F677FA"/>
    <w:rsid w:val="00F76ABA"/>
    <w:rsid w:val="00F773FF"/>
    <w:rsid w:val="00F857CC"/>
    <w:rsid w:val="00F86972"/>
    <w:rsid w:val="00F90697"/>
    <w:rsid w:val="00F928EA"/>
    <w:rsid w:val="00F92D67"/>
    <w:rsid w:val="00F939D6"/>
    <w:rsid w:val="00F951B0"/>
    <w:rsid w:val="00FA2B4B"/>
    <w:rsid w:val="00FC0CEF"/>
    <w:rsid w:val="00FC68BA"/>
    <w:rsid w:val="00FD26F0"/>
    <w:rsid w:val="00FE2563"/>
    <w:rsid w:val="00FE387B"/>
    <w:rsid w:val="00FF1A00"/>
    <w:rsid w:val="0A679716"/>
    <w:rsid w:val="12734357"/>
    <w:rsid w:val="174A48FE"/>
    <w:rsid w:val="342DB4F9"/>
    <w:rsid w:val="36B9196D"/>
    <w:rsid w:val="3AF6BEB0"/>
    <w:rsid w:val="55D95F88"/>
    <w:rsid w:val="59EED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34357"/>
  <w15:chartTrackingRefBased/>
  <w15:docId w15:val="{56E8B694-E7A3-4D86-9F38-D343C5E6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5A1"/>
    <w:pPr>
      <w:spacing w:line="360" w:lineRule="auto"/>
    </w:pPr>
  </w:style>
  <w:style w:type="paragraph" w:styleId="Heading1">
    <w:name w:val="heading 1"/>
    <w:basedOn w:val="Normal"/>
    <w:next w:val="Normal"/>
    <w:link w:val="Heading1Char"/>
    <w:uiPriority w:val="9"/>
    <w:qFormat/>
    <w:rsid w:val="00A915A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15A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15A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915A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15A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15A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15A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15A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15A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15A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15A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915A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15A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915A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915A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915A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15A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B54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426"/>
  </w:style>
  <w:style w:type="paragraph" w:styleId="Footer">
    <w:name w:val="footer"/>
    <w:basedOn w:val="Normal"/>
    <w:link w:val="FooterChar"/>
    <w:uiPriority w:val="99"/>
    <w:unhideWhenUsed/>
    <w:rsid w:val="006B54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426"/>
  </w:style>
  <w:style w:type="paragraph" w:styleId="TOCHeading">
    <w:name w:val="TOC Heading"/>
    <w:basedOn w:val="Heading1"/>
    <w:next w:val="Normal"/>
    <w:uiPriority w:val="39"/>
    <w:unhideWhenUsed/>
    <w:qFormat/>
    <w:rsid w:val="006B5426"/>
    <w:pPr>
      <w:numPr>
        <w:numId w:val="0"/>
      </w:numPr>
      <w:spacing w:line="259" w:lineRule="auto"/>
      <w:outlineLvl w:val="9"/>
    </w:pPr>
  </w:style>
  <w:style w:type="paragraph" w:styleId="TOC1">
    <w:name w:val="toc 1"/>
    <w:basedOn w:val="Normal"/>
    <w:next w:val="Normal"/>
    <w:autoRedefine/>
    <w:uiPriority w:val="39"/>
    <w:unhideWhenUsed/>
    <w:rsid w:val="006B5426"/>
    <w:pPr>
      <w:spacing w:after="100"/>
    </w:pPr>
  </w:style>
  <w:style w:type="character" w:styleId="Hyperlink">
    <w:name w:val="Hyperlink"/>
    <w:basedOn w:val="DefaultParagraphFont"/>
    <w:uiPriority w:val="99"/>
    <w:unhideWhenUsed/>
    <w:rsid w:val="006B5426"/>
    <w:rPr>
      <w:color w:val="0563C1" w:themeColor="hyperlink"/>
      <w:u w:val="single"/>
    </w:rPr>
  </w:style>
  <w:style w:type="paragraph" w:styleId="TOC2">
    <w:name w:val="toc 2"/>
    <w:basedOn w:val="Normal"/>
    <w:next w:val="Normal"/>
    <w:autoRedefine/>
    <w:uiPriority w:val="39"/>
    <w:unhideWhenUsed/>
    <w:rsid w:val="006B5426"/>
    <w:pPr>
      <w:spacing w:after="100"/>
      <w:ind w:left="220"/>
    </w:pPr>
  </w:style>
  <w:style w:type="table" w:styleId="TableGrid">
    <w:name w:val="Table Grid"/>
    <w:basedOn w:val="TableNormal"/>
    <w:uiPriority w:val="39"/>
    <w:rsid w:val="006B5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542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BF3B04"/>
    <w:rPr>
      <w:color w:val="808080"/>
    </w:rPr>
  </w:style>
  <w:style w:type="paragraph" w:styleId="TOC3">
    <w:name w:val="toc 3"/>
    <w:basedOn w:val="Normal"/>
    <w:next w:val="Normal"/>
    <w:autoRedefine/>
    <w:uiPriority w:val="39"/>
    <w:unhideWhenUsed/>
    <w:rsid w:val="00EF76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7203">
      <w:bodyDiv w:val="1"/>
      <w:marLeft w:val="0"/>
      <w:marRight w:val="0"/>
      <w:marTop w:val="0"/>
      <w:marBottom w:val="0"/>
      <w:divBdr>
        <w:top w:val="none" w:sz="0" w:space="0" w:color="auto"/>
        <w:left w:val="none" w:sz="0" w:space="0" w:color="auto"/>
        <w:bottom w:val="none" w:sz="0" w:space="0" w:color="auto"/>
        <w:right w:val="none" w:sz="0" w:space="0" w:color="auto"/>
      </w:divBdr>
      <w:divsChild>
        <w:div w:id="472329012">
          <w:marLeft w:val="0"/>
          <w:marRight w:val="0"/>
          <w:marTop w:val="0"/>
          <w:marBottom w:val="0"/>
          <w:divBdr>
            <w:top w:val="none" w:sz="0" w:space="0" w:color="auto"/>
            <w:left w:val="none" w:sz="0" w:space="0" w:color="auto"/>
            <w:bottom w:val="none" w:sz="0" w:space="0" w:color="auto"/>
            <w:right w:val="none" w:sz="0" w:space="0" w:color="auto"/>
          </w:divBdr>
        </w:div>
        <w:div w:id="71004583">
          <w:marLeft w:val="0"/>
          <w:marRight w:val="0"/>
          <w:marTop w:val="0"/>
          <w:marBottom w:val="0"/>
          <w:divBdr>
            <w:top w:val="none" w:sz="0" w:space="0" w:color="auto"/>
            <w:left w:val="none" w:sz="0" w:space="0" w:color="auto"/>
            <w:bottom w:val="none" w:sz="0" w:space="0" w:color="auto"/>
            <w:right w:val="none" w:sz="0" w:space="0" w:color="auto"/>
          </w:divBdr>
        </w:div>
        <w:div w:id="1341394566">
          <w:marLeft w:val="0"/>
          <w:marRight w:val="0"/>
          <w:marTop w:val="0"/>
          <w:marBottom w:val="0"/>
          <w:divBdr>
            <w:top w:val="none" w:sz="0" w:space="0" w:color="auto"/>
            <w:left w:val="none" w:sz="0" w:space="0" w:color="auto"/>
            <w:bottom w:val="none" w:sz="0" w:space="0" w:color="auto"/>
            <w:right w:val="none" w:sz="0" w:space="0" w:color="auto"/>
          </w:divBdr>
        </w:div>
        <w:div w:id="1213423769">
          <w:marLeft w:val="0"/>
          <w:marRight w:val="0"/>
          <w:marTop w:val="0"/>
          <w:marBottom w:val="0"/>
          <w:divBdr>
            <w:top w:val="none" w:sz="0" w:space="0" w:color="auto"/>
            <w:left w:val="none" w:sz="0" w:space="0" w:color="auto"/>
            <w:bottom w:val="none" w:sz="0" w:space="0" w:color="auto"/>
            <w:right w:val="none" w:sz="0" w:space="0" w:color="auto"/>
          </w:divBdr>
        </w:div>
        <w:div w:id="16322804">
          <w:marLeft w:val="0"/>
          <w:marRight w:val="0"/>
          <w:marTop w:val="0"/>
          <w:marBottom w:val="0"/>
          <w:divBdr>
            <w:top w:val="none" w:sz="0" w:space="0" w:color="auto"/>
            <w:left w:val="none" w:sz="0" w:space="0" w:color="auto"/>
            <w:bottom w:val="none" w:sz="0" w:space="0" w:color="auto"/>
            <w:right w:val="none" w:sz="0" w:space="0" w:color="auto"/>
          </w:divBdr>
        </w:div>
      </w:divsChild>
    </w:div>
    <w:div w:id="86922091">
      <w:bodyDiv w:val="1"/>
      <w:marLeft w:val="0"/>
      <w:marRight w:val="0"/>
      <w:marTop w:val="0"/>
      <w:marBottom w:val="0"/>
      <w:divBdr>
        <w:top w:val="none" w:sz="0" w:space="0" w:color="auto"/>
        <w:left w:val="none" w:sz="0" w:space="0" w:color="auto"/>
        <w:bottom w:val="none" w:sz="0" w:space="0" w:color="auto"/>
        <w:right w:val="none" w:sz="0" w:space="0" w:color="auto"/>
      </w:divBdr>
      <w:divsChild>
        <w:div w:id="2128616653">
          <w:marLeft w:val="0"/>
          <w:marRight w:val="0"/>
          <w:marTop w:val="0"/>
          <w:marBottom w:val="0"/>
          <w:divBdr>
            <w:top w:val="none" w:sz="0" w:space="0" w:color="auto"/>
            <w:left w:val="none" w:sz="0" w:space="0" w:color="auto"/>
            <w:bottom w:val="none" w:sz="0" w:space="0" w:color="auto"/>
            <w:right w:val="none" w:sz="0" w:space="0" w:color="auto"/>
          </w:divBdr>
        </w:div>
        <w:div w:id="71893391">
          <w:marLeft w:val="0"/>
          <w:marRight w:val="0"/>
          <w:marTop w:val="0"/>
          <w:marBottom w:val="0"/>
          <w:divBdr>
            <w:top w:val="none" w:sz="0" w:space="0" w:color="auto"/>
            <w:left w:val="none" w:sz="0" w:space="0" w:color="auto"/>
            <w:bottom w:val="none" w:sz="0" w:space="0" w:color="auto"/>
            <w:right w:val="none" w:sz="0" w:space="0" w:color="auto"/>
          </w:divBdr>
        </w:div>
        <w:div w:id="1251231048">
          <w:marLeft w:val="0"/>
          <w:marRight w:val="0"/>
          <w:marTop w:val="0"/>
          <w:marBottom w:val="0"/>
          <w:divBdr>
            <w:top w:val="none" w:sz="0" w:space="0" w:color="auto"/>
            <w:left w:val="none" w:sz="0" w:space="0" w:color="auto"/>
            <w:bottom w:val="none" w:sz="0" w:space="0" w:color="auto"/>
            <w:right w:val="none" w:sz="0" w:space="0" w:color="auto"/>
          </w:divBdr>
        </w:div>
        <w:div w:id="99107303">
          <w:marLeft w:val="0"/>
          <w:marRight w:val="0"/>
          <w:marTop w:val="0"/>
          <w:marBottom w:val="0"/>
          <w:divBdr>
            <w:top w:val="none" w:sz="0" w:space="0" w:color="auto"/>
            <w:left w:val="none" w:sz="0" w:space="0" w:color="auto"/>
            <w:bottom w:val="none" w:sz="0" w:space="0" w:color="auto"/>
            <w:right w:val="none" w:sz="0" w:space="0" w:color="auto"/>
          </w:divBdr>
        </w:div>
        <w:div w:id="1553076209">
          <w:marLeft w:val="0"/>
          <w:marRight w:val="0"/>
          <w:marTop w:val="0"/>
          <w:marBottom w:val="0"/>
          <w:divBdr>
            <w:top w:val="none" w:sz="0" w:space="0" w:color="auto"/>
            <w:left w:val="none" w:sz="0" w:space="0" w:color="auto"/>
            <w:bottom w:val="none" w:sz="0" w:space="0" w:color="auto"/>
            <w:right w:val="none" w:sz="0" w:space="0" w:color="auto"/>
          </w:divBdr>
        </w:div>
        <w:div w:id="578902514">
          <w:marLeft w:val="0"/>
          <w:marRight w:val="0"/>
          <w:marTop w:val="0"/>
          <w:marBottom w:val="0"/>
          <w:divBdr>
            <w:top w:val="none" w:sz="0" w:space="0" w:color="auto"/>
            <w:left w:val="none" w:sz="0" w:space="0" w:color="auto"/>
            <w:bottom w:val="none" w:sz="0" w:space="0" w:color="auto"/>
            <w:right w:val="none" w:sz="0" w:space="0" w:color="auto"/>
          </w:divBdr>
        </w:div>
        <w:div w:id="1103264451">
          <w:marLeft w:val="0"/>
          <w:marRight w:val="0"/>
          <w:marTop w:val="0"/>
          <w:marBottom w:val="0"/>
          <w:divBdr>
            <w:top w:val="none" w:sz="0" w:space="0" w:color="auto"/>
            <w:left w:val="none" w:sz="0" w:space="0" w:color="auto"/>
            <w:bottom w:val="none" w:sz="0" w:space="0" w:color="auto"/>
            <w:right w:val="none" w:sz="0" w:space="0" w:color="auto"/>
          </w:divBdr>
        </w:div>
        <w:div w:id="846944362">
          <w:marLeft w:val="0"/>
          <w:marRight w:val="0"/>
          <w:marTop w:val="0"/>
          <w:marBottom w:val="0"/>
          <w:divBdr>
            <w:top w:val="none" w:sz="0" w:space="0" w:color="auto"/>
            <w:left w:val="none" w:sz="0" w:space="0" w:color="auto"/>
            <w:bottom w:val="none" w:sz="0" w:space="0" w:color="auto"/>
            <w:right w:val="none" w:sz="0" w:space="0" w:color="auto"/>
          </w:divBdr>
        </w:div>
        <w:div w:id="2104372381">
          <w:marLeft w:val="0"/>
          <w:marRight w:val="0"/>
          <w:marTop w:val="0"/>
          <w:marBottom w:val="0"/>
          <w:divBdr>
            <w:top w:val="none" w:sz="0" w:space="0" w:color="auto"/>
            <w:left w:val="none" w:sz="0" w:space="0" w:color="auto"/>
            <w:bottom w:val="none" w:sz="0" w:space="0" w:color="auto"/>
            <w:right w:val="none" w:sz="0" w:space="0" w:color="auto"/>
          </w:divBdr>
        </w:div>
      </w:divsChild>
    </w:div>
    <w:div w:id="312418710">
      <w:bodyDiv w:val="1"/>
      <w:marLeft w:val="0"/>
      <w:marRight w:val="0"/>
      <w:marTop w:val="0"/>
      <w:marBottom w:val="0"/>
      <w:divBdr>
        <w:top w:val="none" w:sz="0" w:space="0" w:color="auto"/>
        <w:left w:val="none" w:sz="0" w:space="0" w:color="auto"/>
        <w:bottom w:val="none" w:sz="0" w:space="0" w:color="auto"/>
        <w:right w:val="none" w:sz="0" w:space="0" w:color="auto"/>
      </w:divBdr>
      <w:divsChild>
        <w:div w:id="1722361743">
          <w:marLeft w:val="0"/>
          <w:marRight w:val="0"/>
          <w:marTop w:val="0"/>
          <w:marBottom w:val="0"/>
          <w:divBdr>
            <w:top w:val="none" w:sz="0" w:space="0" w:color="auto"/>
            <w:left w:val="none" w:sz="0" w:space="0" w:color="auto"/>
            <w:bottom w:val="none" w:sz="0" w:space="0" w:color="auto"/>
            <w:right w:val="none" w:sz="0" w:space="0" w:color="auto"/>
          </w:divBdr>
        </w:div>
        <w:div w:id="812983623">
          <w:marLeft w:val="0"/>
          <w:marRight w:val="0"/>
          <w:marTop w:val="0"/>
          <w:marBottom w:val="0"/>
          <w:divBdr>
            <w:top w:val="none" w:sz="0" w:space="0" w:color="auto"/>
            <w:left w:val="none" w:sz="0" w:space="0" w:color="auto"/>
            <w:bottom w:val="none" w:sz="0" w:space="0" w:color="auto"/>
            <w:right w:val="none" w:sz="0" w:space="0" w:color="auto"/>
          </w:divBdr>
        </w:div>
        <w:div w:id="428282485">
          <w:marLeft w:val="0"/>
          <w:marRight w:val="0"/>
          <w:marTop w:val="0"/>
          <w:marBottom w:val="0"/>
          <w:divBdr>
            <w:top w:val="none" w:sz="0" w:space="0" w:color="auto"/>
            <w:left w:val="none" w:sz="0" w:space="0" w:color="auto"/>
            <w:bottom w:val="none" w:sz="0" w:space="0" w:color="auto"/>
            <w:right w:val="none" w:sz="0" w:space="0" w:color="auto"/>
          </w:divBdr>
        </w:div>
        <w:div w:id="331881960">
          <w:marLeft w:val="0"/>
          <w:marRight w:val="0"/>
          <w:marTop w:val="0"/>
          <w:marBottom w:val="0"/>
          <w:divBdr>
            <w:top w:val="none" w:sz="0" w:space="0" w:color="auto"/>
            <w:left w:val="none" w:sz="0" w:space="0" w:color="auto"/>
            <w:bottom w:val="none" w:sz="0" w:space="0" w:color="auto"/>
            <w:right w:val="none" w:sz="0" w:space="0" w:color="auto"/>
          </w:divBdr>
        </w:div>
        <w:div w:id="1603218231">
          <w:marLeft w:val="0"/>
          <w:marRight w:val="0"/>
          <w:marTop w:val="0"/>
          <w:marBottom w:val="0"/>
          <w:divBdr>
            <w:top w:val="none" w:sz="0" w:space="0" w:color="auto"/>
            <w:left w:val="none" w:sz="0" w:space="0" w:color="auto"/>
            <w:bottom w:val="none" w:sz="0" w:space="0" w:color="auto"/>
            <w:right w:val="none" w:sz="0" w:space="0" w:color="auto"/>
          </w:divBdr>
        </w:div>
        <w:div w:id="2122453429">
          <w:marLeft w:val="0"/>
          <w:marRight w:val="0"/>
          <w:marTop w:val="0"/>
          <w:marBottom w:val="0"/>
          <w:divBdr>
            <w:top w:val="none" w:sz="0" w:space="0" w:color="auto"/>
            <w:left w:val="none" w:sz="0" w:space="0" w:color="auto"/>
            <w:bottom w:val="none" w:sz="0" w:space="0" w:color="auto"/>
            <w:right w:val="none" w:sz="0" w:space="0" w:color="auto"/>
          </w:divBdr>
        </w:div>
        <w:div w:id="1505824572">
          <w:marLeft w:val="0"/>
          <w:marRight w:val="0"/>
          <w:marTop w:val="0"/>
          <w:marBottom w:val="0"/>
          <w:divBdr>
            <w:top w:val="none" w:sz="0" w:space="0" w:color="auto"/>
            <w:left w:val="none" w:sz="0" w:space="0" w:color="auto"/>
            <w:bottom w:val="none" w:sz="0" w:space="0" w:color="auto"/>
            <w:right w:val="none" w:sz="0" w:space="0" w:color="auto"/>
          </w:divBdr>
        </w:div>
        <w:div w:id="2005352610">
          <w:marLeft w:val="0"/>
          <w:marRight w:val="0"/>
          <w:marTop w:val="0"/>
          <w:marBottom w:val="0"/>
          <w:divBdr>
            <w:top w:val="none" w:sz="0" w:space="0" w:color="auto"/>
            <w:left w:val="none" w:sz="0" w:space="0" w:color="auto"/>
            <w:bottom w:val="none" w:sz="0" w:space="0" w:color="auto"/>
            <w:right w:val="none" w:sz="0" w:space="0" w:color="auto"/>
          </w:divBdr>
        </w:div>
      </w:divsChild>
    </w:div>
    <w:div w:id="347176883">
      <w:bodyDiv w:val="1"/>
      <w:marLeft w:val="0"/>
      <w:marRight w:val="0"/>
      <w:marTop w:val="0"/>
      <w:marBottom w:val="0"/>
      <w:divBdr>
        <w:top w:val="none" w:sz="0" w:space="0" w:color="auto"/>
        <w:left w:val="none" w:sz="0" w:space="0" w:color="auto"/>
        <w:bottom w:val="none" w:sz="0" w:space="0" w:color="auto"/>
        <w:right w:val="none" w:sz="0" w:space="0" w:color="auto"/>
      </w:divBdr>
      <w:divsChild>
        <w:div w:id="1595357928">
          <w:marLeft w:val="480"/>
          <w:marRight w:val="0"/>
          <w:marTop w:val="0"/>
          <w:marBottom w:val="0"/>
          <w:divBdr>
            <w:top w:val="none" w:sz="0" w:space="0" w:color="auto"/>
            <w:left w:val="none" w:sz="0" w:space="0" w:color="auto"/>
            <w:bottom w:val="none" w:sz="0" w:space="0" w:color="auto"/>
            <w:right w:val="none" w:sz="0" w:space="0" w:color="auto"/>
          </w:divBdr>
        </w:div>
        <w:div w:id="1966690634">
          <w:marLeft w:val="480"/>
          <w:marRight w:val="0"/>
          <w:marTop w:val="0"/>
          <w:marBottom w:val="0"/>
          <w:divBdr>
            <w:top w:val="none" w:sz="0" w:space="0" w:color="auto"/>
            <w:left w:val="none" w:sz="0" w:space="0" w:color="auto"/>
            <w:bottom w:val="none" w:sz="0" w:space="0" w:color="auto"/>
            <w:right w:val="none" w:sz="0" w:space="0" w:color="auto"/>
          </w:divBdr>
        </w:div>
      </w:divsChild>
    </w:div>
    <w:div w:id="522867033">
      <w:bodyDiv w:val="1"/>
      <w:marLeft w:val="0"/>
      <w:marRight w:val="0"/>
      <w:marTop w:val="0"/>
      <w:marBottom w:val="0"/>
      <w:divBdr>
        <w:top w:val="none" w:sz="0" w:space="0" w:color="auto"/>
        <w:left w:val="none" w:sz="0" w:space="0" w:color="auto"/>
        <w:bottom w:val="none" w:sz="0" w:space="0" w:color="auto"/>
        <w:right w:val="none" w:sz="0" w:space="0" w:color="auto"/>
      </w:divBdr>
      <w:divsChild>
        <w:div w:id="554971246">
          <w:marLeft w:val="0"/>
          <w:marRight w:val="0"/>
          <w:marTop w:val="0"/>
          <w:marBottom w:val="0"/>
          <w:divBdr>
            <w:top w:val="none" w:sz="0" w:space="0" w:color="auto"/>
            <w:left w:val="none" w:sz="0" w:space="0" w:color="auto"/>
            <w:bottom w:val="none" w:sz="0" w:space="0" w:color="auto"/>
            <w:right w:val="none" w:sz="0" w:space="0" w:color="auto"/>
          </w:divBdr>
        </w:div>
        <w:div w:id="354967081">
          <w:marLeft w:val="0"/>
          <w:marRight w:val="0"/>
          <w:marTop w:val="0"/>
          <w:marBottom w:val="0"/>
          <w:divBdr>
            <w:top w:val="none" w:sz="0" w:space="0" w:color="auto"/>
            <w:left w:val="none" w:sz="0" w:space="0" w:color="auto"/>
            <w:bottom w:val="none" w:sz="0" w:space="0" w:color="auto"/>
            <w:right w:val="none" w:sz="0" w:space="0" w:color="auto"/>
          </w:divBdr>
        </w:div>
        <w:div w:id="2511944">
          <w:marLeft w:val="0"/>
          <w:marRight w:val="0"/>
          <w:marTop w:val="0"/>
          <w:marBottom w:val="0"/>
          <w:divBdr>
            <w:top w:val="none" w:sz="0" w:space="0" w:color="auto"/>
            <w:left w:val="none" w:sz="0" w:space="0" w:color="auto"/>
            <w:bottom w:val="none" w:sz="0" w:space="0" w:color="auto"/>
            <w:right w:val="none" w:sz="0" w:space="0" w:color="auto"/>
          </w:divBdr>
        </w:div>
        <w:div w:id="2120369932">
          <w:marLeft w:val="0"/>
          <w:marRight w:val="0"/>
          <w:marTop w:val="0"/>
          <w:marBottom w:val="0"/>
          <w:divBdr>
            <w:top w:val="none" w:sz="0" w:space="0" w:color="auto"/>
            <w:left w:val="none" w:sz="0" w:space="0" w:color="auto"/>
            <w:bottom w:val="none" w:sz="0" w:space="0" w:color="auto"/>
            <w:right w:val="none" w:sz="0" w:space="0" w:color="auto"/>
          </w:divBdr>
        </w:div>
        <w:div w:id="589118345">
          <w:marLeft w:val="0"/>
          <w:marRight w:val="0"/>
          <w:marTop w:val="0"/>
          <w:marBottom w:val="0"/>
          <w:divBdr>
            <w:top w:val="none" w:sz="0" w:space="0" w:color="auto"/>
            <w:left w:val="none" w:sz="0" w:space="0" w:color="auto"/>
            <w:bottom w:val="none" w:sz="0" w:space="0" w:color="auto"/>
            <w:right w:val="none" w:sz="0" w:space="0" w:color="auto"/>
          </w:divBdr>
        </w:div>
      </w:divsChild>
    </w:div>
    <w:div w:id="584732175">
      <w:bodyDiv w:val="1"/>
      <w:marLeft w:val="0"/>
      <w:marRight w:val="0"/>
      <w:marTop w:val="0"/>
      <w:marBottom w:val="0"/>
      <w:divBdr>
        <w:top w:val="none" w:sz="0" w:space="0" w:color="auto"/>
        <w:left w:val="none" w:sz="0" w:space="0" w:color="auto"/>
        <w:bottom w:val="none" w:sz="0" w:space="0" w:color="auto"/>
        <w:right w:val="none" w:sz="0" w:space="0" w:color="auto"/>
      </w:divBdr>
      <w:divsChild>
        <w:div w:id="1445542548">
          <w:marLeft w:val="0"/>
          <w:marRight w:val="0"/>
          <w:marTop w:val="0"/>
          <w:marBottom w:val="0"/>
          <w:divBdr>
            <w:top w:val="none" w:sz="0" w:space="0" w:color="auto"/>
            <w:left w:val="none" w:sz="0" w:space="0" w:color="auto"/>
            <w:bottom w:val="none" w:sz="0" w:space="0" w:color="auto"/>
            <w:right w:val="none" w:sz="0" w:space="0" w:color="auto"/>
          </w:divBdr>
        </w:div>
        <w:div w:id="1708792575">
          <w:marLeft w:val="0"/>
          <w:marRight w:val="0"/>
          <w:marTop w:val="0"/>
          <w:marBottom w:val="0"/>
          <w:divBdr>
            <w:top w:val="none" w:sz="0" w:space="0" w:color="auto"/>
            <w:left w:val="none" w:sz="0" w:space="0" w:color="auto"/>
            <w:bottom w:val="none" w:sz="0" w:space="0" w:color="auto"/>
            <w:right w:val="none" w:sz="0" w:space="0" w:color="auto"/>
          </w:divBdr>
        </w:div>
        <w:div w:id="776946974">
          <w:marLeft w:val="0"/>
          <w:marRight w:val="0"/>
          <w:marTop w:val="0"/>
          <w:marBottom w:val="0"/>
          <w:divBdr>
            <w:top w:val="none" w:sz="0" w:space="0" w:color="auto"/>
            <w:left w:val="none" w:sz="0" w:space="0" w:color="auto"/>
            <w:bottom w:val="none" w:sz="0" w:space="0" w:color="auto"/>
            <w:right w:val="none" w:sz="0" w:space="0" w:color="auto"/>
          </w:divBdr>
        </w:div>
      </w:divsChild>
    </w:div>
    <w:div w:id="609821189">
      <w:bodyDiv w:val="1"/>
      <w:marLeft w:val="0"/>
      <w:marRight w:val="0"/>
      <w:marTop w:val="0"/>
      <w:marBottom w:val="0"/>
      <w:divBdr>
        <w:top w:val="none" w:sz="0" w:space="0" w:color="auto"/>
        <w:left w:val="none" w:sz="0" w:space="0" w:color="auto"/>
        <w:bottom w:val="none" w:sz="0" w:space="0" w:color="auto"/>
        <w:right w:val="none" w:sz="0" w:space="0" w:color="auto"/>
      </w:divBdr>
      <w:divsChild>
        <w:div w:id="120466739">
          <w:marLeft w:val="0"/>
          <w:marRight w:val="0"/>
          <w:marTop w:val="0"/>
          <w:marBottom w:val="0"/>
          <w:divBdr>
            <w:top w:val="none" w:sz="0" w:space="0" w:color="auto"/>
            <w:left w:val="none" w:sz="0" w:space="0" w:color="auto"/>
            <w:bottom w:val="none" w:sz="0" w:space="0" w:color="auto"/>
            <w:right w:val="none" w:sz="0" w:space="0" w:color="auto"/>
          </w:divBdr>
        </w:div>
        <w:div w:id="107897824">
          <w:marLeft w:val="0"/>
          <w:marRight w:val="0"/>
          <w:marTop w:val="0"/>
          <w:marBottom w:val="0"/>
          <w:divBdr>
            <w:top w:val="none" w:sz="0" w:space="0" w:color="auto"/>
            <w:left w:val="none" w:sz="0" w:space="0" w:color="auto"/>
            <w:bottom w:val="none" w:sz="0" w:space="0" w:color="auto"/>
            <w:right w:val="none" w:sz="0" w:space="0" w:color="auto"/>
          </w:divBdr>
        </w:div>
        <w:div w:id="963389173">
          <w:marLeft w:val="0"/>
          <w:marRight w:val="0"/>
          <w:marTop w:val="0"/>
          <w:marBottom w:val="0"/>
          <w:divBdr>
            <w:top w:val="none" w:sz="0" w:space="0" w:color="auto"/>
            <w:left w:val="none" w:sz="0" w:space="0" w:color="auto"/>
            <w:bottom w:val="none" w:sz="0" w:space="0" w:color="auto"/>
            <w:right w:val="none" w:sz="0" w:space="0" w:color="auto"/>
          </w:divBdr>
        </w:div>
        <w:div w:id="456264117">
          <w:marLeft w:val="0"/>
          <w:marRight w:val="0"/>
          <w:marTop w:val="0"/>
          <w:marBottom w:val="0"/>
          <w:divBdr>
            <w:top w:val="none" w:sz="0" w:space="0" w:color="auto"/>
            <w:left w:val="none" w:sz="0" w:space="0" w:color="auto"/>
            <w:bottom w:val="none" w:sz="0" w:space="0" w:color="auto"/>
            <w:right w:val="none" w:sz="0" w:space="0" w:color="auto"/>
          </w:divBdr>
        </w:div>
        <w:div w:id="1577325080">
          <w:marLeft w:val="0"/>
          <w:marRight w:val="0"/>
          <w:marTop w:val="0"/>
          <w:marBottom w:val="0"/>
          <w:divBdr>
            <w:top w:val="none" w:sz="0" w:space="0" w:color="auto"/>
            <w:left w:val="none" w:sz="0" w:space="0" w:color="auto"/>
            <w:bottom w:val="none" w:sz="0" w:space="0" w:color="auto"/>
            <w:right w:val="none" w:sz="0" w:space="0" w:color="auto"/>
          </w:divBdr>
        </w:div>
        <w:div w:id="776556976">
          <w:marLeft w:val="0"/>
          <w:marRight w:val="0"/>
          <w:marTop w:val="0"/>
          <w:marBottom w:val="0"/>
          <w:divBdr>
            <w:top w:val="none" w:sz="0" w:space="0" w:color="auto"/>
            <w:left w:val="none" w:sz="0" w:space="0" w:color="auto"/>
            <w:bottom w:val="none" w:sz="0" w:space="0" w:color="auto"/>
            <w:right w:val="none" w:sz="0" w:space="0" w:color="auto"/>
          </w:divBdr>
        </w:div>
        <w:div w:id="1814177735">
          <w:marLeft w:val="0"/>
          <w:marRight w:val="0"/>
          <w:marTop w:val="0"/>
          <w:marBottom w:val="0"/>
          <w:divBdr>
            <w:top w:val="none" w:sz="0" w:space="0" w:color="auto"/>
            <w:left w:val="none" w:sz="0" w:space="0" w:color="auto"/>
            <w:bottom w:val="none" w:sz="0" w:space="0" w:color="auto"/>
            <w:right w:val="none" w:sz="0" w:space="0" w:color="auto"/>
          </w:divBdr>
        </w:div>
        <w:div w:id="357239302">
          <w:marLeft w:val="0"/>
          <w:marRight w:val="0"/>
          <w:marTop w:val="0"/>
          <w:marBottom w:val="0"/>
          <w:divBdr>
            <w:top w:val="none" w:sz="0" w:space="0" w:color="auto"/>
            <w:left w:val="none" w:sz="0" w:space="0" w:color="auto"/>
            <w:bottom w:val="none" w:sz="0" w:space="0" w:color="auto"/>
            <w:right w:val="none" w:sz="0" w:space="0" w:color="auto"/>
          </w:divBdr>
        </w:div>
        <w:div w:id="341786570">
          <w:marLeft w:val="0"/>
          <w:marRight w:val="0"/>
          <w:marTop w:val="0"/>
          <w:marBottom w:val="0"/>
          <w:divBdr>
            <w:top w:val="none" w:sz="0" w:space="0" w:color="auto"/>
            <w:left w:val="none" w:sz="0" w:space="0" w:color="auto"/>
            <w:bottom w:val="none" w:sz="0" w:space="0" w:color="auto"/>
            <w:right w:val="none" w:sz="0" w:space="0" w:color="auto"/>
          </w:divBdr>
        </w:div>
        <w:div w:id="1240142713">
          <w:marLeft w:val="0"/>
          <w:marRight w:val="0"/>
          <w:marTop w:val="0"/>
          <w:marBottom w:val="0"/>
          <w:divBdr>
            <w:top w:val="none" w:sz="0" w:space="0" w:color="auto"/>
            <w:left w:val="none" w:sz="0" w:space="0" w:color="auto"/>
            <w:bottom w:val="none" w:sz="0" w:space="0" w:color="auto"/>
            <w:right w:val="none" w:sz="0" w:space="0" w:color="auto"/>
          </w:divBdr>
        </w:div>
      </w:divsChild>
    </w:div>
    <w:div w:id="612639841">
      <w:bodyDiv w:val="1"/>
      <w:marLeft w:val="0"/>
      <w:marRight w:val="0"/>
      <w:marTop w:val="0"/>
      <w:marBottom w:val="0"/>
      <w:divBdr>
        <w:top w:val="none" w:sz="0" w:space="0" w:color="auto"/>
        <w:left w:val="none" w:sz="0" w:space="0" w:color="auto"/>
        <w:bottom w:val="none" w:sz="0" w:space="0" w:color="auto"/>
        <w:right w:val="none" w:sz="0" w:space="0" w:color="auto"/>
      </w:divBdr>
      <w:divsChild>
        <w:div w:id="482047337">
          <w:marLeft w:val="0"/>
          <w:marRight w:val="0"/>
          <w:marTop w:val="0"/>
          <w:marBottom w:val="0"/>
          <w:divBdr>
            <w:top w:val="none" w:sz="0" w:space="0" w:color="auto"/>
            <w:left w:val="none" w:sz="0" w:space="0" w:color="auto"/>
            <w:bottom w:val="none" w:sz="0" w:space="0" w:color="auto"/>
            <w:right w:val="none" w:sz="0" w:space="0" w:color="auto"/>
          </w:divBdr>
        </w:div>
        <w:div w:id="1856336486">
          <w:marLeft w:val="0"/>
          <w:marRight w:val="0"/>
          <w:marTop w:val="0"/>
          <w:marBottom w:val="0"/>
          <w:divBdr>
            <w:top w:val="none" w:sz="0" w:space="0" w:color="auto"/>
            <w:left w:val="none" w:sz="0" w:space="0" w:color="auto"/>
            <w:bottom w:val="none" w:sz="0" w:space="0" w:color="auto"/>
            <w:right w:val="none" w:sz="0" w:space="0" w:color="auto"/>
          </w:divBdr>
        </w:div>
        <w:div w:id="1258757303">
          <w:marLeft w:val="0"/>
          <w:marRight w:val="0"/>
          <w:marTop w:val="0"/>
          <w:marBottom w:val="0"/>
          <w:divBdr>
            <w:top w:val="none" w:sz="0" w:space="0" w:color="auto"/>
            <w:left w:val="none" w:sz="0" w:space="0" w:color="auto"/>
            <w:bottom w:val="none" w:sz="0" w:space="0" w:color="auto"/>
            <w:right w:val="none" w:sz="0" w:space="0" w:color="auto"/>
          </w:divBdr>
        </w:div>
        <w:div w:id="389962806">
          <w:marLeft w:val="0"/>
          <w:marRight w:val="0"/>
          <w:marTop w:val="0"/>
          <w:marBottom w:val="0"/>
          <w:divBdr>
            <w:top w:val="none" w:sz="0" w:space="0" w:color="auto"/>
            <w:left w:val="none" w:sz="0" w:space="0" w:color="auto"/>
            <w:bottom w:val="none" w:sz="0" w:space="0" w:color="auto"/>
            <w:right w:val="none" w:sz="0" w:space="0" w:color="auto"/>
          </w:divBdr>
        </w:div>
      </w:divsChild>
    </w:div>
    <w:div w:id="617031300">
      <w:bodyDiv w:val="1"/>
      <w:marLeft w:val="0"/>
      <w:marRight w:val="0"/>
      <w:marTop w:val="0"/>
      <w:marBottom w:val="0"/>
      <w:divBdr>
        <w:top w:val="none" w:sz="0" w:space="0" w:color="auto"/>
        <w:left w:val="none" w:sz="0" w:space="0" w:color="auto"/>
        <w:bottom w:val="none" w:sz="0" w:space="0" w:color="auto"/>
        <w:right w:val="none" w:sz="0" w:space="0" w:color="auto"/>
      </w:divBdr>
      <w:divsChild>
        <w:div w:id="1149781644">
          <w:marLeft w:val="0"/>
          <w:marRight w:val="0"/>
          <w:marTop w:val="0"/>
          <w:marBottom w:val="0"/>
          <w:divBdr>
            <w:top w:val="none" w:sz="0" w:space="0" w:color="auto"/>
            <w:left w:val="none" w:sz="0" w:space="0" w:color="auto"/>
            <w:bottom w:val="none" w:sz="0" w:space="0" w:color="auto"/>
            <w:right w:val="none" w:sz="0" w:space="0" w:color="auto"/>
          </w:divBdr>
        </w:div>
        <w:div w:id="2109696974">
          <w:marLeft w:val="0"/>
          <w:marRight w:val="0"/>
          <w:marTop w:val="0"/>
          <w:marBottom w:val="0"/>
          <w:divBdr>
            <w:top w:val="none" w:sz="0" w:space="0" w:color="auto"/>
            <w:left w:val="none" w:sz="0" w:space="0" w:color="auto"/>
            <w:bottom w:val="none" w:sz="0" w:space="0" w:color="auto"/>
            <w:right w:val="none" w:sz="0" w:space="0" w:color="auto"/>
          </w:divBdr>
        </w:div>
        <w:div w:id="1557275071">
          <w:marLeft w:val="0"/>
          <w:marRight w:val="0"/>
          <w:marTop w:val="0"/>
          <w:marBottom w:val="0"/>
          <w:divBdr>
            <w:top w:val="none" w:sz="0" w:space="0" w:color="auto"/>
            <w:left w:val="none" w:sz="0" w:space="0" w:color="auto"/>
            <w:bottom w:val="none" w:sz="0" w:space="0" w:color="auto"/>
            <w:right w:val="none" w:sz="0" w:space="0" w:color="auto"/>
          </w:divBdr>
        </w:div>
        <w:div w:id="761413725">
          <w:marLeft w:val="0"/>
          <w:marRight w:val="0"/>
          <w:marTop w:val="0"/>
          <w:marBottom w:val="0"/>
          <w:divBdr>
            <w:top w:val="none" w:sz="0" w:space="0" w:color="auto"/>
            <w:left w:val="none" w:sz="0" w:space="0" w:color="auto"/>
            <w:bottom w:val="none" w:sz="0" w:space="0" w:color="auto"/>
            <w:right w:val="none" w:sz="0" w:space="0" w:color="auto"/>
          </w:divBdr>
        </w:div>
        <w:div w:id="1196382164">
          <w:marLeft w:val="0"/>
          <w:marRight w:val="0"/>
          <w:marTop w:val="0"/>
          <w:marBottom w:val="0"/>
          <w:divBdr>
            <w:top w:val="none" w:sz="0" w:space="0" w:color="auto"/>
            <w:left w:val="none" w:sz="0" w:space="0" w:color="auto"/>
            <w:bottom w:val="none" w:sz="0" w:space="0" w:color="auto"/>
            <w:right w:val="none" w:sz="0" w:space="0" w:color="auto"/>
          </w:divBdr>
        </w:div>
        <w:div w:id="299041554">
          <w:marLeft w:val="0"/>
          <w:marRight w:val="0"/>
          <w:marTop w:val="0"/>
          <w:marBottom w:val="0"/>
          <w:divBdr>
            <w:top w:val="none" w:sz="0" w:space="0" w:color="auto"/>
            <w:left w:val="none" w:sz="0" w:space="0" w:color="auto"/>
            <w:bottom w:val="none" w:sz="0" w:space="0" w:color="auto"/>
            <w:right w:val="none" w:sz="0" w:space="0" w:color="auto"/>
          </w:divBdr>
        </w:div>
        <w:div w:id="1084566060">
          <w:marLeft w:val="0"/>
          <w:marRight w:val="0"/>
          <w:marTop w:val="0"/>
          <w:marBottom w:val="0"/>
          <w:divBdr>
            <w:top w:val="none" w:sz="0" w:space="0" w:color="auto"/>
            <w:left w:val="none" w:sz="0" w:space="0" w:color="auto"/>
            <w:bottom w:val="none" w:sz="0" w:space="0" w:color="auto"/>
            <w:right w:val="none" w:sz="0" w:space="0" w:color="auto"/>
          </w:divBdr>
        </w:div>
        <w:div w:id="1573395478">
          <w:marLeft w:val="0"/>
          <w:marRight w:val="0"/>
          <w:marTop w:val="0"/>
          <w:marBottom w:val="0"/>
          <w:divBdr>
            <w:top w:val="none" w:sz="0" w:space="0" w:color="auto"/>
            <w:left w:val="none" w:sz="0" w:space="0" w:color="auto"/>
            <w:bottom w:val="none" w:sz="0" w:space="0" w:color="auto"/>
            <w:right w:val="none" w:sz="0" w:space="0" w:color="auto"/>
          </w:divBdr>
        </w:div>
        <w:div w:id="391268928">
          <w:marLeft w:val="0"/>
          <w:marRight w:val="0"/>
          <w:marTop w:val="0"/>
          <w:marBottom w:val="0"/>
          <w:divBdr>
            <w:top w:val="none" w:sz="0" w:space="0" w:color="auto"/>
            <w:left w:val="none" w:sz="0" w:space="0" w:color="auto"/>
            <w:bottom w:val="none" w:sz="0" w:space="0" w:color="auto"/>
            <w:right w:val="none" w:sz="0" w:space="0" w:color="auto"/>
          </w:divBdr>
        </w:div>
      </w:divsChild>
    </w:div>
    <w:div w:id="687171912">
      <w:bodyDiv w:val="1"/>
      <w:marLeft w:val="0"/>
      <w:marRight w:val="0"/>
      <w:marTop w:val="0"/>
      <w:marBottom w:val="0"/>
      <w:divBdr>
        <w:top w:val="none" w:sz="0" w:space="0" w:color="auto"/>
        <w:left w:val="none" w:sz="0" w:space="0" w:color="auto"/>
        <w:bottom w:val="none" w:sz="0" w:space="0" w:color="auto"/>
        <w:right w:val="none" w:sz="0" w:space="0" w:color="auto"/>
      </w:divBdr>
      <w:divsChild>
        <w:div w:id="1813785429">
          <w:marLeft w:val="0"/>
          <w:marRight w:val="0"/>
          <w:marTop w:val="0"/>
          <w:marBottom w:val="0"/>
          <w:divBdr>
            <w:top w:val="none" w:sz="0" w:space="0" w:color="auto"/>
            <w:left w:val="none" w:sz="0" w:space="0" w:color="auto"/>
            <w:bottom w:val="none" w:sz="0" w:space="0" w:color="auto"/>
            <w:right w:val="none" w:sz="0" w:space="0" w:color="auto"/>
          </w:divBdr>
        </w:div>
        <w:div w:id="1721400949">
          <w:marLeft w:val="0"/>
          <w:marRight w:val="0"/>
          <w:marTop w:val="0"/>
          <w:marBottom w:val="0"/>
          <w:divBdr>
            <w:top w:val="none" w:sz="0" w:space="0" w:color="auto"/>
            <w:left w:val="none" w:sz="0" w:space="0" w:color="auto"/>
            <w:bottom w:val="none" w:sz="0" w:space="0" w:color="auto"/>
            <w:right w:val="none" w:sz="0" w:space="0" w:color="auto"/>
          </w:divBdr>
        </w:div>
        <w:div w:id="2142916092">
          <w:marLeft w:val="0"/>
          <w:marRight w:val="0"/>
          <w:marTop w:val="0"/>
          <w:marBottom w:val="0"/>
          <w:divBdr>
            <w:top w:val="none" w:sz="0" w:space="0" w:color="auto"/>
            <w:left w:val="none" w:sz="0" w:space="0" w:color="auto"/>
            <w:bottom w:val="none" w:sz="0" w:space="0" w:color="auto"/>
            <w:right w:val="none" w:sz="0" w:space="0" w:color="auto"/>
          </w:divBdr>
        </w:div>
        <w:div w:id="1268733992">
          <w:marLeft w:val="0"/>
          <w:marRight w:val="0"/>
          <w:marTop w:val="0"/>
          <w:marBottom w:val="0"/>
          <w:divBdr>
            <w:top w:val="none" w:sz="0" w:space="0" w:color="auto"/>
            <w:left w:val="none" w:sz="0" w:space="0" w:color="auto"/>
            <w:bottom w:val="none" w:sz="0" w:space="0" w:color="auto"/>
            <w:right w:val="none" w:sz="0" w:space="0" w:color="auto"/>
          </w:divBdr>
        </w:div>
      </w:divsChild>
    </w:div>
    <w:div w:id="687951526">
      <w:bodyDiv w:val="1"/>
      <w:marLeft w:val="0"/>
      <w:marRight w:val="0"/>
      <w:marTop w:val="0"/>
      <w:marBottom w:val="0"/>
      <w:divBdr>
        <w:top w:val="none" w:sz="0" w:space="0" w:color="auto"/>
        <w:left w:val="none" w:sz="0" w:space="0" w:color="auto"/>
        <w:bottom w:val="none" w:sz="0" w:space="0" w:color="auto"/>
        <w:right w:val="none" w:sz="0" w:space="0" w:color="auto"/>
      </w:divBdr>
      <w:divsChild>
        <w:div w:id="1889877143">
          <w:marLeft w:val="0"/>
          <w:marRight w:val="0"/>
          <w:marTop w:val="0"/>
          <w:marBottom w:val="0"/>
          <w:divBdr>
            <w:top w:val="none" w:sz="0" w:space="0" w:color="auto"/>
            <w:left w:val="none" w:sz="0" w:space="0" w:color="auto"/>
            <w:bottom w:val="none" w:sz="0" w:space="0" w:color="auto"/>
            <w:right w:val="none" w:sz="0" w:space="0" w:color="auto"/>
          </w:divBdr>
        </w:div>
        <w:div w:id="263345272">
          <w:marLeft w:val="0"/>
          <w:marRight w:val="0"/>
          <w:marTop w:val="0"/>
          <w:marBottom w:val="0"/>
          <w:divBdr>
            <w:top w:val="none" w:sz="0" w:space="0" w:color="auto"/>
            <w:left w:val="none" w:sz="0" w:space="0" w:color="auto"/>
            <w:bottom w:val="none" w:sz="0" w:space="0" w:color="auto"/>
            <w:right w:val="none" w:sz="0" w:space="0" w:color="auto"/>
          </w:divBdr>
        </w:div>
        <w:div w:id="330841509">
          <w:marLeft w:val="0"/>
          <w:marRight w:val="0"/>
          <w:marTop w:val="0"/>
          <w:marBottom w:val="0"/>
          <w:divBdr>
            <w:top w:val="none" w:sz="0" w:space="0" w:color="auto"/>
            <w:left w:val="none" w:sz="0" w:space="0" w:color="auto"/>
            <w:bottom w:val="none" w:sz="0" w:space="0" w:color="auto"/>
            <w:right w:val="none" w:sz="0" w:space="0" w:color="auto"/>
          </w:divBdr>
        </w:div>
        <w:div w:id="1933011075">
          <w:marLeft w:val="0"/>
          <w:marRight w:val="0"/>
          <w:marTop w:val="0"/>
          <w:marBottom w:val="0"/>
          <w:divBdr>
            <w:top w:val="none" w:sz="0" w:space="0" w:color="auto"/>
            <w:left w:val="none" w:sz="0" w:space="0" w:color="auto"/>
            <w:bottom w:val="none" w:sz="0" w:space="0" w:color="auto"/>
            <w:right w:val="none" w:sz="0" w:space="0" w:color="auto"/>
          </w:divBdr>
        </w:div>
        <w:div w:id="2143569923">
          <w:marLeft w:val="0"/>
          <w:marRight w:val="0"/>
          <w:marTop w:val="0"/>
          <w:marBottom w:val="0"/>
          <w:divBdr>
            <w:top w:val="none" w:sz="0" w:space="0" w:color="auto"/>
            <w:left w:val="none" w:sz="0" w:space="0" w:color="auto"/>
            <w:bottom w:val="none" w:sz="0" w:space="0" w:color="auto"/>
            <w:right w:val="none" w:sz="0" w:space="0" w:color="auto"/>
          </w:divBdr>
        </w:div>
        <w:div w:id="735398440">
          <w:marLeft w:val="0"/>
          <w:marRight w:val="0"/>
          <w:marTop w:val="0"/>
          <w:marBottom w:val="0"/>
          <w:divBdr>
            <w:top w:val="none" w:sz="0" w:space="0" w:color="auto"/>
            <w:left w:val="none" w:sz="0" w:space="0" w:color="auto"/>
            <w:bottom w:val="none" w:sz="0" w:space="0" w:color="auto"/>
            <w:right w:val="none" w:sz="0" w:space="0" w:color="auto"/>
          </w:divBdr>
        </w:div>
        <w:div w:id="158928309">
          <w:marLeft w:val="0"/>
          <w:marRight w:val="0"/>
          <w:marTop w:val="0"/>
          <w:marBottom w:val="0"/>
          <w:divBdr>
            <w:top w:val="none" w:sz="0" w:space="0" w:color="auto"/>
            <w:left w:val="none" w:sz="0" w:space="0" w:color="auto"/>
            <w:bottom w:val="none" w:sz="0" w:space="0" w:color="auto"/>
            <w:right w:val="none" w:sz="0" w:space="0" w:color="auto"/>
          </w:divBdr>
        </w:div>
        <w:div w:id="1747922329">
          <w:marLeft w:val="0"/>
          <w:marRight w:val="0"/>
          <w:marTop w:val="0"/>
          <w:marBottom w:val="0"/>
          <w:divBdr>
            <w:top w:val="none" w:sz="0" w:space="0" w:color="auto"/>
            <w:left w:val="none" w:sz="0" w:space="0" w:color="auto"/>
            <w:bottom w:val="none" w:sz="0" w:space="0" w:color="auto"/>
            <w:right w:val="none" w:sz="0" w:space="0" w:color="auto"/>
          </w:divBdr>
        </w:div>
        <w:div w:id="1376198973">
          <w:marLeft w:val="0"/>
          <w:marRight w:val="0"/>
          <w:marTop w:val="0"/>
          <w:marBottom w:val="0"/>
          <w:divBdr>
            <w:top w:val="none" w:sz="0" w:space="0" w:color="auto"/>
            <w:left w:val="none" w:sz="0" w:space="0" w:color="auto"/>
            <w:bottom w:val="none" w:sz="0" w:space="0" w:color="auto"/>
            <w:right w:val="none" w:sz="0" w:space="0" w:color="auto"/>
          </w:divBdr>
        </w:div>
        <w:div w:id="733817349">
          <w:marLeft w:val="0"/>
          <w:marRight w:val="0"/>
          <w:marTop w:val="0"/>
          <w:marBottom w:val="0"/>
          <w:divBdr>
            <w:top w:val="none" w:sz="0" w:space="0" w:color="auto"/>
            <w:left w:val="none" w:sz="0" w:space="0" w:color="auto"/>
            <w:bottom w:val="none" w:sz="0" w:space="0" w:color="auto"/>
            <w:right w:val="none" w:sz="0" w:space="0" w:color="auto"/>
          </w:divBdr>
        </w:div>
      </w:divsChild>
    </w:div>
    <w:div w:id="688678043">
      <w:bodyDiv w:val="1"/>
      <w:marLeft w:val="0"/>
      <w:marRight w:val="0"/>
      <w:marTop w:val="0"/>
      <w:marBottom w:val="0"/>
      <w:divBdr>
        <w:top w:val="none" w:sz="0" w:space="0" w:color="auto"/>
        <w:left w:val="none" w:sz="0" w:space="0" w:color="auto"/>
        <w:bottom w:val="none" w:sz="0" w:space="0" w:color="auto"/>
        <w:right w:val="none" w:sz="0" w:space="0" w:color="auto"/>
      </w:divBdr>
      <w:divsChild>
        <w:div w:id="847713136">
          <w:marLeft w:val="0"/>
          <w:marRight w:val="0"/>
          <w:marTop w:val="0"/>
          <w:marBottom w:val="0"/>
          <w:divBdr>
            <w:top w:val="none" w:sz="0" w:space="0" w:color="auto"/>
            <w:left w:val="none" w:sz="0" w:space="0" w:color="auto"/>
            <w:bottom w:val="none" w:sz="0" w:space="0" w:color="auto"/>
            <w:right w:val="none" w:sz="0" w:space="0" w:color="auto"/>
          </w:divBdr>
        </w:div>
        <w:div w:id="1342702633">
          <w:marLeft w:val="0"/>
          <w:marRight w:val="0"/>
          <w:marTop w:val="0"/>
          <w:marBottom w:val="0"/>
          <w:divBdr>
            <w:top w:val="none" w:sz="0" w:space="0" w:color="auto"/>
            <w:left w:val="none" w:sz="0" w:space="0" w:color="auto"/>
            <w:bottom w:val="none" w:sz="0" w:space="0" w:color="auto"/>
            <w:right w:val="none" w:sz="0" w:space="0" w:color="auto"/>
          </w:divBdr>
        </w:div>
        <w:div w:id="578947512">
          <w:marLeft w:val="0"/>
          <w:marRight w:val="0"/>
          <w:marTop w:val="0"/>
          <w:marBottom w:val="0"/>
          <w:divBdr>
            <w:top w:val="none" w:sz="0" w:space="0" w:color="auto"/>
            <w:left w:val="none" w:sz="0" w:space="0" w:color="auto"/>
            <w:bottom w:val="none" w:sz="0" w:space="0" w:color="auto"/>
            <w:right w:val="none" w:sz="0" w:space="0" w:color="auto"/>
          </w:divBdr>
        </w:div>
        <w:div w:id="1564832231">
          <w:marLeft w:val="0"/>
          <w:marRight w:val="0"/>
          <w:marTop w:val="0"/>
          <w:marBottom w:val="0"/>
          <w:divBdr>
            <w:top w:val="none" w:sz="0" w:space="0" w:color="auto"/>
            <w:left w:val="none" w:sz="0" w:space="0" w:color="auto"/>
            <w:bottom w:val="none" w:sz="0" w:space="0" w:color="auto"/>
            <w:right w:val="none" w:sz="0" w:space="0" w:color="auto"/>
          </w:divBdr>
        </w:div>
        <w:div w:id="1259486827">
          <w:marLeft w:val="0"/>
          <w:marRight w:val="0"/>
          <w:marTop w:val="0"/>
          <w:marBottom w:val="0"/>
          <w:divBdr>
            <w:top w:val="none" w:sz="0" w:space="0" w:color="auto"/>
            <w:left w:val="none" w:sz="0" w:space="0" w:color="auto"/>
            <w:bottom w:val="none" w:sz="0" w:space="0" w:color="auto"/>
            <w:right w:val="none" w:sz="0" w:space="0" w:color="auto"/>
          </w:divBdr>
        </w:div>
        <w:div w:id="604728150">
          <w:marLeft w:val="0"/>
          <w:marRight w:val="0"/>
          <w:marTop w:val="0"/>
          <w:marBottom w:val="0"/>
          <w:divBdr>
            <w:top w:val="none" w:sz="0" w:space="0" w:color="auto"/>
            <w:left w:val="none" w:sz="0" w:space="0" w:color="auto"/>
            <w:bottom w:val="none" w:sz="0" w:space="0" w:color="auto"/>
            <w:right w:val="none" w:sz="0" w:space="0" w:color="auto"/>
          </w:divBdr>
        </w:div>
        <w:div w:id="1795521456">
          <w:marLeft w:val="0"/>
          <w:marRight w:val="0"/>
          <w:marTop w:val="0"/>
          <w:marBottom w:val="0"/>
          <w:divBdr>
            <w:top w:val="none" w:sz="0" w:space="0" w:color="auto"/>
            <w:left w:val="none" w:sz="0" w:space="0" w:color="auto"/>
            <w:bottom w:val="none" w:sz="0" w:space="0" w:color="auto"/>
            <w:right w:val="none" w:sz="0" w:space="0" w:color="auto"/>
          </w:divBdr>
        </w:div>
        <w:div w:id="948317111">
          <w:marLeft w:val="0"/>
          <w:marRight w:val="0"/>
          <w:marTop w:val="0"/>
          <w:marBottom w:val="0"/>
          <w:divBdr>
            <w:top w:val="none" w:sz="0" w:space="0" w:color="auto"/>
            <w:left w:val="none" w:sz="0" w:space="0" w:color="auto"/>
            <w:bottom w:val="none" w:sz="0" w:space="0" w:color="auto"/>
            <w:right w:val="none" w:sz="0" w:space="0" w:color="auto"/>
          </w:divBdr>
        </w:div>
      </w:divsChild>
    </w:div>
    <w:div w:id="891118886">
      <w:bodyDiv w:val="1"/>
      <w:marLeft w:val="0"/>
      <w:marRight w:val="0"/>
      <w:marTop w:val="0"/>
      <w:marBottom w:val="0"/>
      <w:divBdr>
        <w:top w:val="none" w:sz="0" w:space="0" w:color="auto"/>
        <w:left w:val="none" w:sz="0" w:space="0" w:color="auto"/>
        <w:bottom w:val="none" w:sz="0" w:space="0" w:color="auto"/>
        <w:right w:val="none" w:sz="0" w:space="0" w:color="auto"/>
      </w:divBdr>
      <w:divsChild>
        <w:div w:id="1574778986">
          <w:marLeft w:val="0"/>
          <w:marRight w:val="0"/>
          <w:marTop w:val="0"/>
          <w:marBottom w:val="0"/>
          <w:divBdr>
            <w:top w:val="none" w:sz="0" w:space="0" w:color="auto"/>
            <w:left w:val="none" w:sz="0" w:space="0" w:color="auto"/>
            <w:bottom w:val="none" w:sz="0" w:space="0" w:color="auto"/>
            <w:right w:val="none" w:sz="0" w:space="0" w:color="auto"/>
          </w:divBdr>
        </w:div>
        <w:div w:id="1498156491">
          <w:marLeft w:val="0"/>
          <w:marRight w:val="0"/>
          <w:marTop w:val="0"/>
          <w:marBottom w:val="0"/>
          <w:divBdr>
            <w:top w:val="none" w:sz="0" w:space="0" w:color="auto"/>
            <w:left w:val="none" w:sz="0" w:space="0" w:color="auto"/>
            <w:bottom w:val="none" w:sz="0" w:space="0" w:color="auto"/>
            <w:right w:val="none" w:sz="0" w:space="0" w:color="auto"/>
          </w:divBdr>
        </w:div>
        <w:div w:id="809632797">
          <w:marLeft w:val="0"/>
          <w:marRight w:val="0"/>
          <w:marTop w:val="0"/>
          <w:marBottom w:val="0"/>
          <w:divBdr>
            <w:top w:val="none" w:sz="0" w:space="0" w:color="auto"/>
            <w:left w:val="none" w:sz="0" w:space="0" w:color="auto"/>
            <w:bottom w:val="none" w:sz="0" w:space="0" w:color="auto"/>
            <w:right w:val="none" w:sz="0" w:space="0" w:color="auto"/>
          </w:divBdr>
        </w:div>
        <w:div w:id="1608196355">
          <w:marLeft w:val="0"/>
          <w:marRight w:val="0"/>
          <w:marTop w:val="0"/>
          <w:marBottom w:val="0"/>
          <w:divBdr>
            <w:top w:val="none" w:sz="0" w:space="0" w:color="auto"/>
            <w:left w:val="none" w:sz="0" w:space="0" w:color="auto"/>
            <w:bottom w:val="none" w:sz="0" w:space="0" w:color="auto"/>
            <w:right w:val="none" w:sz="0" w:space="0" w:color="auto"/>
          </w:divBdr>
        </w:div>
        <w:div w:id="193276968">
          <w:marLeft w:val="0"/>
          <w:marRight w:val="0"/>
          <w:marTop w:val="0"/>
          <w:marBottom w:val="0"/>
          <w:divBdr>
            <w:top w:val="none" w:sz="0" w:space="0" w:color="auto"/>
            <w:left w:val="none" w:sz="0" w:space="0" w:color="auto"/>
            <w:bottom w:val="none" w:sz="0" w:space="0" w:color="auto"/>
            <w:right w:val="none" w:sz="0" w:space="0" w:color="auto"/>
          </w:divBdr>
        </w:div>
        <w:div w:id="494760003">
          <w:marLeft w:val="0"/>
          <w:marRight w:val="0"/>
          <w:marTop w:val="0"/>
          <w:marBottom w:val="0"/>
          <w:divBdr>
            <w:top w:val="none" w:sz="0" w:space="0" w:color="auto"/>
            <w:left w:val="none" w:sz="0" w:space="0" w:color="auto"/>
            <w:bottom w:val="none" w:sz="0" w:space="0" w:color="auto"/>
            <w:right w:val="none" w:sz="0" w:space="0" w:color="auto"/>
          </w:divBdr>
        </w:div>
        <w:div w:id="1958635000">
          <w:marLeft w:val="0"/>
          <w:marRight w:val="0"/>
          <w:marTop w:val="0"/>
          <w:marBottom w:val="0"/>
          <w:divBdr>
            <w:top w:val="none" w:sz="0" w:space="0" w:color="auto"/>
            <w:left w:val="none" w:sz="0" w:space="0" w:color="auto"/>
            <w:bottom w:val="none" w:sz="0" w:space="0" w:color="auto"/>
            <w:right w:val="none" w:sz="0" w:space="0" w:color="auto"/>
          </w:divBdr>
        </w:div>
        <w:div w:id="1876038542">
          <w:marLeft w:val="0"/>
          <w:marRight w:val="0"/>
          <w:marTop w:val="0"/>
          <w:marBottom w:val="0"/>
          <w:divBdr>
            <w:top w:val="none" w:sz="0" w:space="0" w:color="auto"/>
            <w:left w:val="none" w:sz="0" w:space="0" w:color="auto"/>
            <w:bottom w:val="none" w:sz="0" w:space="0" w:color="auto"/>
            <w:right w:val="none" w:sz="0" w:space="0" w:color="auto"/>
          </w:divBdr>
        </w:div>
      </w:divsChild>
    </w:div>
    <w:div w:id="896354736">
      <w:bodyDiv w:val="1"/>
      <w:marLeft w:val="0"/>
      <w:marRight w:val="0"/>
      <w:marTop w:val="0"/>
      <w:marBottom w:val="0"/>
      <w:divBdr>
        <w:top w:val="none" w:sz="0" w:space="0" w:color="auto"/>
        <w:left w:val="none" w:sz="0" w:space="0" w:color="auto"/>
        <w:bottom w:val="none" w:sz="0" w:space="0" w:color="auto"/>
        <w:right w:val="none" w:sz="0" w:space="0" w:color="auto"/>
      </w:divBdr>
      <w:divsChild>
        <w:div w:id="1322082703">
          <w:marLeft w:val="0"/>
          <w:marRight w:val="0"/>
          <w:marTop w:val="0"/>
          <w:marBottom w:val="0"/>
          <w:divBdr>
            <w:top w:val="none" w:sz="0" w:space="0" w:color="auto"/>
            <w:left w:val="none" w:sz="0" w:space="0" w:color="auto"/>
            <w:bottom w:val="none" w:sz="0" w:space="0" w:color="auto"/>
            <w:right w:val="none" w:sz="0" w:space="0" w:color="auto"/>
          </w:divBdr>
        </w:div>
        <w:div w:id="1082723401">
          <w:marLeft w:val="0"/>
          <w:marRight w:val="0"/>
          <w:marTop w:val="0"/>
          <w:marBottom w:val="0"/>
          <w:divBdr>
            <w:top w:val="none" w:sz="0" w:space="0" w:color="auto"/>
            <w:left w:val="none" w:sz="0" w:space="0" w:color="auto"/>
            <w:bottom w:val="none" w:sz="0" w:space="0" w:color="auto"/>
            <w:right w:val="none" w:sz="0" w:space="0" w:color="auto"/>
          </w:divBdr>
        </w:div>
        <w:div w:id="1200123237">
          <w:marLeft w:val="0"/>
          <w:marRight w:val="0"/>
          <w:marTop w:val="0"/>
          <w:marBottom w:val="0"/>
          <w:divBdr>
            <w:top w:val="none" w:sz="0" w:space="0" w:color="auto"/>
            <w:left w:val="none" w:sz="0" w:space="0" w:color="auto"/>
            <w:bottom w:val="none" w:sz="0" w:space="0" w:color="auto"/>
            <w:right w:val="none" w:sz="0" w:space="0" w:color="auto"/>
          </w:divBdr>
        </w:div>
        <w:div w:id="1467889652">
          <w:marLeft w:val="0"/>
          <w:marRight w:val="0"/>
          <w:marTop w:val="0"/>
          <w:marBottom w:val="0"/>
          <w:divBdr>
            <w:top w:val="none" w:sz="0" w:space="0" w:color="auto"/>
            <w:left w:val="none" w:sz="0" w:space="0" w:color="auto"/>
            <w:bottom w:val="none" w:sz="0" w:space="0" w:color="auto"/>
            <w:right w:val="none" w:sz="0" w:space="0" w:color="auto"/>
          </w:divBdr>
        </w:div>
        <w:div w:id="666176610">
          <w:marLeft w:val="0"/>
          <w:marRight w:val="0"/>
          <w:marTop w:val="0"/>
          <w:marBottom w:val="0"/>
          <w:divBdr>
            <w:top w:val="none" w:sz="0" w:space="0" w:color="auto"/>
            <w:left w:val="none" w:sz="0" w:space="0" w:color="auto"/>
            <w:bottom w:val="none" w:sz="0" w:space="0" w:color="auto"/>
            <w:right w:val="none" w:sz="0" w:space="0" w:color="auto"/>
          </w:divBdr>
        </w:div>
        <w:div w:id="322440949">
          <w:marLeft w:val="0"/>
          <w:marRight w:val="0"/>
          <w:marTop w:val="0"/>
          <w:marBottom w:val="0"/>
          <w:divBdr>
            <w:top w:val="none" w:sz="0" w:space="0" w:color="auto"/>
            <w:left w:val="none" w:sz="0" w:space="0" w:color="auto"/>
            <w:bottom w:val="none" w:sz="0" w:space="0" w:color="auto"/>
            <w:right w:val="none" w:sz="0" w:space="0" w:color="auto"/>
          </w:divBdr>
        </w:div>
        <w:div w:id="1578132315">
          <w:marLeft w:val="0"/>
          <w:marRight w:val="0"/>
          <w:marTop w:val="0"/>
          <w:marBottom w:val="0"/>
          <w:divBdr>
            <w:top w:val="none" w:sz="0" w:space="0" w:color="auto"/>
            <w:left w:val="none" w:sz="0" w:space="0" w:color="auto"/>
            <w:bottom w:val="none" w:sz="0" w:space="0" w:color="auto"/>
            <w:right w:val="none" w:sz="0" w:space="0" w:color="auto"/>
          </w:divBdr>
        </w:div>
        <w:div w:id="802387559">
          <w:marLeft w:val="0"/>
          <w:marRight w:val="0"/>
          <w:marTop w:val="0"/>
          <w:marBottom w:val="0"/>
          <w:divBdr>
            <w:top w:val="none" w:sz="0" w:space="0" w:color="auto"/>
            <w:left w:val="none" w:sz="0" w:space="0" w:color="auto"/>
            <w:bottom w:val="none" w:sz="0" w:space="0" w:color="auto"/>
            <w:right w:val="none" w:sz="0" w:space="0" w:color="auto"/>
          </w:divBdr>
        </w:div>
        <w:div w:id="12846234">
          <w:marLeft w:val="0"/>
          <w:marRight w:val="0"/>
          <w:marTop w:val="0"/>
          <w:marBottom w:val="0"/>
          <w:divBdr>
            <w:top w:val="none" w:sz="0" w:space="0" w:color="auto"/>
            <w:left w:val="none" w:sz="0" w:space="0" w:color="auto"/>
            <w:bottom w:val="none" w:sz="0" w:space="0" w:color="auto"/>
            <w:right w:val="none" w:sz="0" w:space="0" w:color="auto"/>
          </w:divBdr>
        </w:div>
        <w:div w:id="478687679">
          <w:marLeft w:val="0"/>
          <w:marRight w:val="0"/>
          <w:marTop w:val="0"/>
          <w:marBottom w:val="0"/>
          <w:divBdr>
            <w:top w:val="none" w:sz="0" w:space="0" w:color="auto"/>
            <w:left w:val="none" w:sz="0" w:space="0" w:color="auto"/>
            <w:bottom w:val="none" w:sz="0" w:space="0" w:color="auto"/>
            <w:right w:val="none" w:sz="0" w:space="0" w:color="auto"/>
          </w:divBdr>
        </w:div>
        <w:div w:id="52124553">
          <w:marLeft w:val="0"/>
          <w:marRight w:val="0"/>
          <w:marTop w:val="0"/>
          <w:marBottom w:val="0"/>
          <w:divBdr>
            <w:top w:val="none" w:sz="0" w:space="0" w:color="auto"/>
            <w:left w:val="none" w:sz="0" w:space="0" w:color="auto"/>
            <w:bottom w:val="none" w:sz="0" w:space="0" w:color="auto"/>
            <w:right w:val="none" w:sz="0" w:space="0" w:color="auto"/>
          </w:divBdr>
        </w:div>
      </w:divsChild>
    </w:div>
    <w:div w:id="923883324">
      <w:bodyDiv w:val="1"/>
      <w:marLeft w:val="0"/>
      <w:marRight w:val="0"/>
      <w:marTop w:val="0"/>
      <w:marBottom w:val="0"/>
      <w:divBdr>
        <w:top w:val="none" w:sz="0" w:space="0" w:color="auto"/>
        <w:left w:val="none" w:sz="0" w:space="0" w:color="auto"/>
        <w:bottom w:val="none" w:sz="0" w:space="0" w:color="auto"/>
        <w:right w:val="none" w:sz="0" w:space="0" w:color="auto"/>
      </w:divBdr>
      <w:divsChild>
        <w:div w:id="1964312059">
          <w:marLeft w:val="0"/>
          <w:marRight w:val="0"/>
          <w:marTop w:val="0"/>
          <w:marBottom w:val="0"/>
          <w:divBdr>
            <w:top w:val="none" w:sz="0" w:space="0" w:color="auto"/>
            <w:left w:val="none" w:sz="0" w:space="0" w:color="auto"/>
            <w:bottom w:val="none" w:sz="0" w:space="0" w:color="auto"/>
            <w:right w:val="none" w:sz="0" w:space="0" w:color="auto"/>
          </w:divBdr>
        </w:div>
        <w:div w:id="1886678630">
          <w:marLeft w:val="0"/>
          <w:marRight w:val="0"/>
          <w:marTop w:val="0"/>
          <w:marBottom w:val="0"/>
          <w:divBdr>
            <w:top w:val="none" w:sz="0" w:space="0" w:color="auto"/>
            <w:left w:val="none" w:sz="0" w:space="0" w:color="auto"/>
            <w:bottom w:val="none" w:sz="0" w:space="0" w:color="auto"/>
            <w:right w:val="none" w:sz="0" w:space="0" w:color="auto"/>
          </w:divBdr>
        </w:div>
        <w:div w:id="1443107933">
          <w:marLeft w:val="0"/>
          <w:marRight w:val="0"/>
          <w:marTop w:val="0"/>
          <w:marBottom w:val="0"/>
          <w:divBdr>
            <w:top w:val="none" w:sz="0" w:space="0" w:color="auto"/>
            <w:left w:val="none" w:sz="0" w:space="0" w:color="auto"/>
            <w:bottom w:val="none" w:sz="0" w:space="0" w:color="auto"/>
            <w:right w:val="none" w:sz="0" w:space="0" w:color="auto"/>
          </w:divBdr>
        </w:div>
        <w:div w:id="812253905">
          <w:marLeft w:val="0"/>
          <w:marRight w:val="0"/>
          <w:marTop w:val="0"/>
          <w:marBottom w:val="0"/>
          <w:divBdr>
            <w:top w:val="none" w:sz="0" w:space="0" w:color="auto"/>
            <w:left w:val="none" w:sz="0" w:space="0" w:color="auto"/>
            <w:bottom w:val="none" w:sz="0" w:space="0" w:color="auto"/>
            <w:right w:val="none" w:sz="0" w:space="0" w:color="auto"/>
          </w:divBdr>
        </w:div>
        <w:div w:id="546449154">
          <w:marLeft w:val="0"/>
          <w:marRight w:val="0"/>
          <w:marTop w:val="0"/>
          <w:marBottom w:val="0"/>
          <w:divBdr>
            <w:top w:val="none" w:sz="0" w:space="0" w:color="auto"/>
            <w:left w:val="none" w:sz="0" w:space="0" w:color="auto"/>
            <w:bottom w:val="none" w:sz="0" w:space="0" w:color="auto"/>
            <w:right w:val="none" w:sz="0" w:space="0" w:color="auto"/>
          </w:divBdr>
        </w:div>
        <w:div w:id="76288269">
          <w:marLeft w:val="0"/>
          <w:marRight w:val="0"/>
          <w:marTop w:val="0"/>
          <w:marBottom w:val="0"/>
          <w:divBdr>
            <w:top w:val="none" w:sz="0" w:space="0" w:color="auto"/>
            <w:left w:val="none" w:sz="0" w:space="0" w:color="auto"/>
            <w:bottom w:val="none" w:sz="0" w:space="0" w:color="auto"/>
            <w:right w:val="none" w:sz="0" w:space="0" w:color="auto"/>
          </w:divBdr>
        </w:div>
        <w:div w:id="562983662">
          <w:marLeft w:val="0"/>
          <w:marRight w:val="0"/>
          <w:marTop w:val="0"/>
          <w:marBottom w:val="0"/>
          <w:divBdr>
            <w:top w:val="none" w:sz="0" w:space="0" w:color="auto"/>
            <w:left w:val="none" w:sz="0" w:space="0" w:color="auto"/>
            <w:bottom w:val="none" w:sz="0" w:space="0" w:color="auto"/>
            <w:right w:val="none" w:sz="0" w:space="0" w:color="auto"/>
          </w:divBdr>
        </w:div>
        <w:div w:id="1292979947">
          <w:marLeft w:val="0"/>
          <w:marRight w:val="0"/>
          <w:marTop w:val="0"/>
          <w:marBottom w:val="0"/>
          <w:divBdr>
            <w:top w:val="none" w:sz="0" w:space="0" w:color="auto"/>
            <w:left w:val="none" w:sz="0" w:space="0" w:color="auto"/>
            <w:bottom w:val="none" w:sz="0" w:space="0" w:color="auto"/>
            <w:right w:val="none" w:sz="0" w:space="0" w:color="auto"/>
          </w:divBdr>
        </w:div>
      </w:divsChild>
    </w:div>
    <w:div w:id="953631295">
      <w:bodyDiv w:val="1"/>
      <w:marLeft w:val="0"/>
      <w:marRight w:val="0"/>
      <w:marTop w:val="0"/>
      <w:marBottom w:val="0"/>
      <w:divBdr>
        <w:top w:val="none" w:sz="0" w:space="0" w:color="auto"/>
        <w:left w:val="none" w:sz="0" w:space="0" w:color="auto"/>
        <w:bottom w:val="none" w:sz="0" w:space="0" w:color="auto"/>
        <w:right w:val="none" w:sz="0" w:space="0" w:color="auto"/>
      </w:divBdr>
      <w:divsChild>
        <w:div w:id="1343970523">
          <w:marLeft w:val="0"/>
          <w:marRight w:val="0"/>
          <w:marTop w:val="0"/>
          <w:marBottom w:val="0"/>
          <w:divBdr>
            <w:top w:val="none" w:sz="0" w:space="0" w:color="auto"/>
            <w:left w:val="none" w:sz="0" w:space="0" w:color="auto"/>
            <w:bottom w:val="none" w:sz="0" w:space="0" w:color="auto"/>
            <w:right w:val="none" w:sz="0" w:space="0" w:color="auto"/>
          </w:divBdr>
        </w:div>
        <w:div w:id="1368867505">
          <w:marLeft w:val="0"/>
          <w:marRight w:val="0"/>
          <w:marTop w:val="0"/>
          <w:marBottom w:val="0"/>
          <w:divBdr>
            <w:top w:val="none" w:sz="0" w:space="0" w:color="auto"/>
            <w:left w:val="none" w:sz="0" w:space="0" w:color="auto"/>
            <w:bottom w:val="none" w:sz="0" w:space="0" w:color="auto"/>
            <w:right w:val="none" w:sz="0" w:space="0" w:color="auto"/>
          </w:divBdr>
        </w:div>
        <w:div w:id="581960823">
          <w:marLeft w:val="0"/>
          <w:marRight w:val="0"/>
          <w:marTop w:val="0"/>
          <w:marBottom w:val="0"/>
          <w:divBdr>
            <w:top w:val="none" w:sz="0" w:space="0" w:color="auto"/>
            <w:left w:val="none" w:sz="0" w:space="0" w:color="auto"/>
            <w:bottom w:val="none" w:sz="0" w:space="0" w:color="auto"/>
            <w:right w:val="none" w:sz="0" w:space="0" w:color="auto"/>
          </w:divBdr>
        </w:div>
        <w:div w:id="1639066211">
          <w:marLeft w:val="0"/>
          <w:marRight w:val="0"/>
          <w:marTop w:val="0"/>
          <w:marBottom w:val="0"/>
          <w:divBdr>
            <w:top w:val="none" w:sz="0" w:space="0" w:color="auto"/>
            <w:left w:val="none" w:sz="0" w:space="0" w:color="auto"/>
            <w:bottom w:val="none" w:sz="0" w:space="0" w:color="auto"/>
            <w:right w:val="none" w:sz="0" w:space="0" w:color="auto"/>
          </w:divBdr>
        </w:div>
      </w:divsChild>
    </w:div>
    <w:div w:id="973945392">
      <w:bodyDiv w:val="1"/>
      <w:marLeft w:val="0"/>
      <w:marRight w:val="0"/>
      <w:marTop w:val="0"/>
      <w:marBottom w:val="0"/>
      <w:divBdr>
        <w:top w:val="none" w:sz="0" w:space="0" w:color="auto"/>
        <w:left w:val="none" w:sz="0" w:space="0" w:color="auto"/>
        <w:bottom w:val="none" w:sz="0" w:space="0" w:color="auto"/>
        <w:right w:val="none" w:sz="0" w:space="0" w:color="auto"/>
      </w:divBdr>
      <w:divsChild>
        <w:div w:id="1443305510">
          <w:marLeft w:val="0"/>
          <w:marRight w:val="0"/>
          <w:marTop w:val="0"/>
          <w:marBottom w:val="0"/>
          <w:divBdr>
            <w:top w:val="none" w:sz="0" w:space="0" w:color="auto"/>
            <w:left w:val="none" w:sz="0" w:space="0" w:color="auto"/>
            <w:bottom w:val="none" w:sz="0" w:space="0" w:color="auto"/>
            <w:right w:val="none" w:sz="0" w:space="0" w:color="auto"/>
          </w:divBdr>
        </w:div>
        <w:div w:id="2130126053">
          <w:marLeft w:val="0"/>
          <w:marRight w:val="0"/>
          <w:marTop w:val="0"/>
          <w:marBottom w:val="0"/>
          <w:divBdr>
            <w:top w:val="none" w:sz="0" w:space="0" w:color="auto"/>
            <w:left w:val="none" w:sz="0" w:space="0" w:color="auto"/>
            <w:bottom w:val="none" w:sz="0" w:space="0" w:color="auto"/>
            <w:right w:val="none" w:sz="0" w:space="0" w:color="auto"/>
          </w:divBdr>
        </w:div>
        <w:div w:id="183790147">
          <w:marLeft w:val="0"/>
          <w:marRight w:val="0"/>
          <w:marTop w:val="0"/>
          <w:marBottom w:val="0"/>
          <w:divBdr>
            <w:top w:val="none" w:sz="0" w:space="0" w:color="auto"/>
            <w:left w:val="none" w:sz="0" w:space="0" w:color="auto"/>
            <w:bottom w:val="none" w:sz="0" w:space="0" w:color="auto"/>
            <w:right w:val="none" w:sz="0" w:space="0" w:color="auto"/>
          </w:divBdr>
        </w:div>
        <w:div w:id="756287616">
          <w:marLeft w:val="0"/>
          <w:marRight w:val="0"/>
          <w:marTop w:val="0"/>
          <w:marBottom w:val="0"/>
          <w:divBdr>
            <w:top w:val="none" w:sz="0" w:space="0" w:color="auto"/>
            <w:left w:val="none" w:sz="0" w:space="0" w:color="auto"/>
            <w:bottom w:val="none" w:sz="0" w:space="0" w:color="auto"/>
            <w:right w:val="none" w:sz="0" w:space="0" w:color="auto"/>
          </w:divBdr>
        </w:div>
        <w:div w:id="741636889">
          <w:marLeft w:val="0"/>
          <w:marRight w:val="0"/>
          <w:marTop w:val="0"/>
          <w:marBottom w:val="0"/>
          <w:divBdr>
            <w:top w:val="none" w:sz="0" w:space="0" w:color="auto"/>
            <w:left w:val="none" w:sz="0" w:space="0" w:color="auto"/>
            <w:bottom w:val="none" w:sz="0" w:space="0" w:color="auto"/>
            <w:right w:val="none" w:sz="0" w:space="0" w:color="auto"/>
          </w:divBdr>
        </w:div>
        <w:div w:id="390494934">
          <w:marLeft w:val="0"/>
          <w:marRight w:val="0"/>
          <w:marTop w:val="0"/>
          <w:marBottom w:val="0"/>
          <w:divBdr>
            <w:top w:val="none" w:sz="0" w:space="0" w:color="auto"/>
            <w:left w:val="none" w:sz="0" w:space="0" w:color="auto"/>
            <w:bottom w:val="none" w:sz="0" w:space="0" w:color="auto"/>
            <w:right w:val="none" w:sz="0" w:space="0" w:color="auto"/>
          </w:divBdr>
        </w:div>
        <w:div w:id="577642352">
          <w:marLeft w:val="0"/>
          <w:marRight w:val="0"/>
          <w:marTop w:val="0"/>
          <w:marBottom w:val="0"/>
          <w:divBdr>
            <w:top w:val="none" w:sz="0" w:space="0" w:color="auto"/>
            <w:left w:val="none" w:sz="0" w:space="0" w:color="auto"/>
            <w:bottom w:val="none" w:sz="0" w:space="0" w:color="auto"/>
            <w:right w:val="none" w:sz="0" w:space="0" w:color="auto"/>
          </w:divBdr>
        </w:div>
        <w:div w:id="742487957">
          <w:marLeft w:val="0"/>
          <w:marRight w:val="0"/>
          <w:marTop w:val="0"/>
          <w:marBottom w:val="0"/>
          <w:divBdr>
            <w:top w:val="none" w:sz="0" w:space="0" w:color="auto"/>
            <w:left w:val="none" w:sz="0" w:space="0" w:color="auto"/>
            <w:bottom w:val="none" w:sz="0" w:space="0" w:color="auto"/>
            <w:right w:val="none" w:sz="0" w:space="0" w:color="auto"/>
          </w:divBdr>
        </w:div>
        <w:div w:id="1068959289">
          <w:marLeft w:val="0"/>
          <w:marRight w:val="0"/>
          <w:marTop w:val="0"/>
          <w:marBottom w:val="0"/>
          <w:divBdr>
            <w:top w:val="none" w:sz="0" w:space="0" w:color="auto"/>
            <w:left w:val="none" w:sz="0" w:space="0" w:color="auto"/>
            <w:bottom w:val="none" w:sz="0" w:space="0" w:color="auto"/>
            <w:right w:val="none" w:sz="0" w:space="0" w:color="auto"/>
          </w:divBdr>
        </w:div>
      </w:divsChild>
    </w:div>
    <w:div w:id="1027679223">
      <w:bodyDiv w:val="1"/>
      <w:marLeft w:val="0"/>
      <w:marRight w:val="0"/>
      <w:marTop w:val="0"/>
      <w:marBottom w:val="0"/>
      <w:divBdr>
        <w:top w:val="none" w:sz="0" w:space="0" w:color="auto"/>
        <w:left w:val="none" w:sz="0" w:space="0" w:color="auto"/>
        <w:bottom w:val="none" w:sz="0" w:space="0" w:color="auto"/>
        <w:right w:val="none" w:sz="0" w:space="0" w:color="auto"/>
      </w:divBdr>
      <w:divsChild>
        <w:div w:id="1048451937">
          <w:marLeft w:val="0"/>
          <w:marRight w:val="0"/>
          <w:marTop w:val="0"/>
          <w:marBottom w:val="0"/>
          <w:divBdr>
            <w:top w:val="none" w:sz="0" w:space="0" w:color="auto"/>
            <w:left w:val="none" w:sz="0" w:space="0" w:color="auto"/>
            <w:bottom w:val="none" w:sz="0" w:space="0" w:color="auto"/>
            <w:right w:val="none" w:sz="0" w:space="0" w:color="auto"/>
          </w:divBdr>
        </w:div>
        <w:div w:id="1990089340">
          <w:marLeft w:val="0"/>
          <w:marRight w:val="0"/>
          <w:marTop w:val="0"/>
          <w:marBottom w:val="0"/>
          <w:divBdr>
            <w:top w:val="none" w:sz="0" w:space="0" w:color="auto"/>
            <w:left w:val="none" w:sz="0" w:space="0" w:color="auto"/>
            <w:bottom w:val="none" w:sz="0" w:space="0" w:color="auto"/>
            <w:right w:val="none" w:sz="0" w:space="0" w:color="auto"/>
          </w:divBdr>
        </w:div>
        <w:div w:id="1548447757">
          <w:marLeft w:val="0"/>
          <w:marRight w:val="0"/>
          <w:marTop w:val="0"/>
          <w:marBottom w:val="0"/>
          <w:divBdr>
            <w:top w:val="none" w:sz="0" w:space="0" w:color="auto"/>
            <w:left w:val="none" w:sz="0" w:space="0" w:color="auto"/>
            <w:bottom w:val="none" w:sz="0" w:space="0" w:color="auto"/>
            <w:right w:val="none" w:sz="0" w:space="0" w:color="auto"/>
          </w:divBdr>
        </w:div>
        <w:div w:id="1180118686">
          <w:marLeft w:val="0"/>
          <w:marRight w:val="0"/>
          <w:marTop w:val="0"/>
          <w:marBottom w:val="0"/>
          <w:divBdr>
            <w:top w:val="none" w:sz="0" w:space="0" w:color="auto"/>
            <w:left w:val="none" w:sz="0" w:space="0" w:color="auto"/>
            <w:bottom w:val="none" w:sz="0" w:space="0" w:color="auto"/>
            <w:right w:val="none" w:sz="0" w:space="0" w:color="auto"/>
          </w:divBdr>
        </w:div>
        <w:div w:id="1958872640">
          <w:marLeft w:val="0"/>
          <w:marRight w:val="0"/>
          <w:marTop w:val="0"/>
          <w:marBottom w:val="0"/>
          <w:divBdr>
            <w:top w:val="none" w:sz="0" w:space="0" w:color="auto"/>
            <w:left w:val="none" w:sz="0" w:space="0" w:color="auto"/>
            <w:bottom w:val="none" w:sz="0" w:space="0" w:color="auto"/>
            <w:right w:val="none" w:sz="0" w:space="0" w:color="auto"/>
          </w:divBdr>
        </w:div>
        <w:div w:id="1010838871">
          <w:marLeft w:val="0"/>
          <w:marRight w:val="0"/>
          <w:marTop w:val="0"/>
          <w:marBottom w:val="0"/>
          <w:divBdr>
            <w:top w:val="none" w:sz="0" w:space="0" w:color="auto"/>
            <w:left w:val="none" w:sz="0" w:space="0" w:color="auto"/>
            <w:bottom w:val="none" w:sz="0" w:space="0" w:color="auto"/>
            <w:right w:val="none" w:sz="0" w:space="0" w:color="auto"/>
          </w:divBdr>
        </w:div>
        <w:div w:id="2080664498">
          <w:marLeft w:val="0"/>
          <w:marRight w:val="0"/>
          <w:marTop w:val="0"/>
          <w:marBottom w:val="0"/>
          <w:divBdr>
            <w:top w:val="none" w:sz="0" w:space="0" w:color="auto"/>
            <w:left w:val="none" w:sz="0" w:space="0" w:color="auto"/>
            <w:bottom w:val="none" w:sz="0" w:space="0" w:color="auto"/>
            <w:right w:val="none" w:sz="0" w:space="0" w:color="auto"/>
          </w:divBdr>
        </w:div>
      </w:divsChild>
    </w:div>
    <w:div w:id="1045644899">
      <w:bodyDiv w:val="1"/>
      <w:marLeft w:val="0"/>
      <w:marRight w:val="0"/>
      <w:marTop w:val="0"/>
      <w:marBottom w:val="0"/>
      <w:divBdr>
        <w:top w:val="none" w:sz="0" w:space="0" w:color="auto"/>
        <w:left w:val="none" w:sz="0" w:space="0" w:color="auto"/>
        <w:bottom w:val="none" w:sz="0" w:space="0" w:color="auto"/>
        <w:right w:val="none" w:sz="0" w:space="0" w:color="auto"/>
      </w:divBdr>
      <w:divsChild>
        <w:div w:id="1293947241">
          <w:marLeft w:val="0"/>
          <w:marRight w:val="0"/>
          <w:marTop w:val="0"/>
          <w:marBottom w:val="0"/>
          <w:divBdr>
            <w:top w:val="none" w:sz="0" w:space="0" w:color="auto"/>
            <w:left w:val="none" w:sz="0" w:space="0" w:color="auto"/>
            <w:bottom w:val="none" w:sz="0" w:space="0" w:color="auto"/>
            <w:right w:val="none" w:sz="0" w:space="0" w:color="auto"/>
          </w:divBdr>
        </w:div>
        <w:div w:id="1907179029">
          <w:marLeft w:val="0"/>
          <w:marRight w:val="0"/>
          <w:marTop w:val="0"/>
          <w:marBottom w:val="0"/>
          <w:divBdr>
            <w:top w:val="none" w:sz="0" w:space="0" w:color="auto"/>
            <w:left w:val="none" w:sz="0" w:space="0" w:color="auto"/>
            <w:bottom w:val="none" w:sz="0" w:space="0" w:color="auto"/>
            <w:right w:val="none" w:sz="0" w:space="0" w:color="auto"/>
          </w:divBdr>
        </w:div>
        <w:div w:id="1397321982">
          <w:marLeft w:val="0"/>
          <w:marRight w:val="0"/>
          <w:marTop w:val="0"/>
          <w:marBottom w:val="0"/>
          <w:divBdr>
            <w:top w:val="none" w:sz="0" w:space="0" w:color="auto"/>
            <w:left w:val="none" w:sz="0" w:space="0" w:color="auto"/>
            <w:bottom w:val="none" w:sz="0" w:space="0" w:color="auto"/>
            <w:right w:val="none" w:sz="0" w:space="0" w:color="auto"/>
          </w:divBdr>
        </w:div>
        <w:div w:id="1704287837">
          <w:marLeft w:val="0"/>
          <w:marRight w:val="0"/>
          <w:marTop w:val="0"/>
          <w:marBottom w:val="0"/>
          <w:divBdr>
            <w:top w:val="none" w:sz="0" w:space="0" w:color="auto"/>
            <w:left w:val="none" w:sz="0" w:space="0" w:color="auto"/>
            <w:bottom w:val="none" w:sz="0" w:space="0" w:color="auto"/>
            <w:right w:val="none" w:sz="0" w:space="0" w:color="auto"/>
          </w:divBdr>
        </w:div>
      </w:divsChild>
    </w:div>
    <w:div w:id="1099525722">
      <w:bodyDiv w:val="1"/>
      <w:marLeft w:val="0"/>
      <w:marRight w:val="0"/>
      <w:marTop w:val="0"/>
      <w:marBottom w:val="0"/>
      <w:divBdr>
        <w:top w:val="none" w:sz="0" w:space="0" w:color="auto"/>
        <w:left w:val="none" w:sz="0" w:space="0" w:color="auto"/>
        <w:bottom w:val="none" w:sz="0" w:space="0" w:color="auto"/>
        <w:right w:val="none" w:sz="0" w:space="0" w:color="auto"/>
      </w:divBdr>
      <w:divsChild>
        <w:div w:id="2119448545">
          <w:marLeft w:val="0"/>
          <w:marRight w:val="0"/>
          <w:marTop w:val="0"/>
          <w:marBottom w:val="0"/>
          <w:divBdr>
            <w:top w:val="none" w:sz="0" w:space="0" w:color="auto"/>
            <w:left w:val="none" w:sz="0" w:space="0" w:color="auto"/>
            <w:bottom w:val="none" w:sz="0" w:space="0" w:color="auto"/>
            <w:right w:val="none" w:sz="0" w:space="0" w:color="auto"/>
          </w:divBdr>
        </w:div>
        <w:div w:id="1279140848">
          <w:marLeft w:val="0"/>
          <w:marRight w:val="0"/>
          <w:marTop w:val="0"/>
          <w:marBottom w:val="0"/>
          <w:divBdr>
            <w:top w:val="none" w:sz="0" w:space="0" w:color="auto"/>
            <w:left w:val="none" w:sz="0" w:space="0" w:color="auto"/>
            <w:bottom w:val="none" w:sz="0" w:space="0" w:color="auto"/>
            <w:right w:val="none" w:sz="0" w:space="0" w:color="auto"/>
          </w:divBdr>
        </w:div>
        <w:div w:id="1267927502">
          <w:marLeft w:val="0"/>
          <w:marRight w:val="0"/>
          <w:marTop w:val="0"/>
          <w:marBottom w:val="0"/>
          <w:divBdr>
            <w:top w:val="none" w:sz="0" w:space="0" w:color="auto"/>
            <w:left w:val="none" w:sz="0" w:space="0" w:color="auto"/>
            <w:bottom w:val="none" w:sz="0" w:space="0" w:color="auto"/>
            <w:right w:val="none" w:sz="0" w:space="0" w:color="auto"/>
          </w:divBdr>
        </w:div>
        <w:div w:id="992103823">
          <w:marLeft w:val="0"/>
          <w:marRight w:val="0"/>
          <w:marTop w:val="0"/>
          <w:marBottom w:val="0"/>
          <w:divBdr>
            <w:top w:val="none" w:sz="0" w:space="0" w:color="auto"/>
            <w:left w:val="none" w:sz="0" w:space="0" w:color="auto"/>
            <w:bottom w:val="none" w:sz="0" w:space="0" w:color="auto"/>
            <w:right w:val="none" w:sz="0" w:space="0" w:color="auto"/>
          </w:divBdr>
        </w:div>
        <w:div w:id="260532491">
          <w:marLeft w:val="0"/>
          <w:marRight w:val="0"/>
          <w:marTop w:val="0"/>
          <w:marBottom w:val="0"/>
          <w:divBdr>
            <w:top w:val="none" w:sz="0" w:space="0" w:color="auto"/>
            <w:left w:val="none" w:sz="0" w:space="0" w:color="auto"/>
            <w:bottom w:val="none" w:sz="0" w:space="0" w:color="auto"/>
            <w:right w:val="none" w:sz="0" w:space="0" w:color="auto"/>
          </w:divBdr>
        </w:div>
        <w:div w:id="81728602">
          <w:marLeft w:val="0"/>
          <w:marRight w:val="0"/>
          <w:marTop w:val="0"/>
          <w:marBottom w:val="0"/>
          <w:divBdr>
            <w:top w:val="none" w:sz="0" w:space="0" w:color="auto"/>
            <w:left w:val="none" w:sz="0" w:space="0" w:color="auto"/>
            <w:bottom w:val="none" w:sz="0" w:space="0" w:color="auto"/>
            <w:right w:val="none" w:sz="0" w:space="0" w:color="auto"/>
          </w:divBdr>
        </w:div>
        <w:div w:id="1604192616">
          <w:marLeft w:val="0"/>
          <w:marRight w:val="0"/>
          <w:marTop w:val="0"/>
          <w:marBottom w:val="0"/>
          <w:divBdr>
            <w:top w:val="none" w:sz="0" w:space="0" w:color="auto"/>
            <w:left w:val="none" w:sz="0" w:space="0" w:color="auto"/>
            <w:bottom w:val="none" w:sz="0" w:space="0" w:color="auto"/>
            <w:right w:val="none" w:sz="0" w:space="0" w:color="auto"/>
          </w:divBdr>
        </w:div>
        <w:div w:id="1728452621">
          <w:marLeft w:val="0"/>
          <w:marRight w:val="0"/>
          <w:marTop w:val="0"/>
          <w:marBottom w:val="0"/>
          <w:divBdr>
            <w:top w:val="none" w:sz="0" w:space="0" w:color="auto"/>
            <w:left w:val="none" w:sz="0" w:space="0" w:color="auto"/>
            <w:bottom w:val="none" w:sz="0" w:space="0" w:color="auto"/>
            <w:right w:val="none" w:sz="0" w:space="0" w:color="auto"/>
          </w:divBdr>
        </w:div>
      </w:divsChild>
    </w:div>
    <w:div w:id="1110003610">
      <w:bodyDiv w:val="1"/>
      <w:marLeft w:val="0"/>
      <w:marRight w:val="0"/>
      <w:marTop w:val="0"/>
      <w:marBottom w:val="0"/>
      <w:divBdr>
        <w:top w:val="none" w:sz="0" w:space="0" w:color="auto"/>
        <w:left w:val="none" w:sz="0" w:space="0" w:color="auto"/>
        <w:bottom w:val="none" w:sz="0" w:space="0" w:color="auto"/>
        <w:right w:val="none" w:sz="0" w:space="0" w:color="auto"/>
      </w:divBdr>
      <w:divsChild>
        <w:div w:id="2134008645">
          <w:marLeft w:val="0"/>
          <w:marRight w:val="0"/>
          <w:marTop w:val="0"/>
          <w:marBottom w:val="0"/>
          <w:divBdr>
            <w:top w:val="none" w:sz="0" w:space="0" w:color="auto"/>
            <w:left w:val="none" w:sz="0" w:space="0" w:color="auto"/>
            <w:bottom w:val="none" w:sz="0" w:space="0" w:color="auto"/>
            <w:right w:val="none" w:sz="0" w:space="0" w:color="auto"/>
          </w:divBdr>
        </w:div>
        <w:div w:id="2101171839">
          <w:marLeft w:val="0"/>
          <w:marRight w:val="0"/>
          <w:marTop w:val="0"/>
          <w:marBottom w:val="0"/>
          <w:divBdr>
            <w:top w:val="none" w:sz="0" w:space="0" w:color="auto"/>
            <w:left w:val="none" w:sz="0" w:space="0" w:color="auto"/>
            <w:bottom w:val="none" w:sz="0" w:space="0" w:color="auto"/>
            <w:right w:val="none" w:sz="0" w:space="0" w:color="auto"/>
          </w:divBdr>
        </w:div>
        <w:div w:id="1906261062">
          <w:marLeft w:val="0"/>
          <w:marRight w:val="0"/>
          <w:marTop w:val="0"/>
          <w:marBottom w:val="0"/>
          <w:divBdr>
            <w:top w:val="none" w:sz="0" w:space="0" w:color="auto"/>
            <w:left w:val="none" w:sz="0" w:space="0" w:color="auto"/>
            <w:bottom w:val="none" w:sz="0" w:space="0" w:color="auto"/>
            <w:right w:val="none" w:sz="0" w:space="0" w:color="auto"/>
          </w:divBdr>
        </w:div>
        <w:div w:id="1975595480">
          <w:marLeft w:val="0"/>
          <w:marRight w:val="0"/>
          <w:marTop w:val="0"/>
          <w:marBottom w:val="0"/>
          <w:divBdr>
            <w:top w:val="none" w:sz="0" w:space="0" w:color="auto"/>
            <w:left w:val="none" w:sz="0" w:space="0" w:color="auto"/>
            <w:bottom w:val="none" w:sz="0" w:space="0" w:color="auto"/>
            <w:right w:val="none" w:sz="0" w:space="0" w:color="auto"/>
          </w:divBdr>
        </w:div>
      </w:divsChild>
    </w:div>
    <w:div w:id="1154684098">
      <w:bodyDiv w:val="1"/>
      <w:marLeft w:val="0"/>
      <w:marRight w:val="0"/>
      <w:marTop w:val="0"/>
      <w:marBottom w:val="0"/>
      <w:divBdr>
        <w:top w:val="none" w:sz="0" w:space="0" w:color="auto"/>
        <w:left w:val="none" w:sz="0" w:space="0" w:color="auto"/>
        <w:bottom w:val="none" w:sz="0" w:space="0" w:color="auto"/>
        <w:right w:val="none" w:sz="0" w:space="0" w:color="auto"/>
      </w:divBdr>
      <w:divsChild>
        <w:div w:id="1412966288">
          <w:marLeft w:val="0"/>
          <w:marRight w:val="0"/>
          <w:marTop w:val="0"/>
          <w:marBottom w:val="0"/>
          <w:divBdr>
            <w:top w:val="none" w:sz="0" w:space="0" w:color="auto"/>
            <w:left w:val="none" w:sz="0" w:space="0" w:color="auto"/>
            <w:bottom w:val="none" w:sz="0" w:space="0" w:color="auto"/>
            <w:right w:val="none" w:sz="0" w:space="0" w:color="auto"/>
          </w:divBdr>
        </w:div>
        <w:div w:id="1706635233">
          <w:marLeft w:val="0"/>
          <w:marRight w:val="0"/>
          <w:marTop w:val="0"/>
          <w:marBottom w:val="0"/>
          <w:divBdr>
            <w:top w:val="none" w:sz="0" w:space="0" w:color="auto"/>
            <w:left w:val="none" w:sz="0" w:space="0" w:color="auto"/>
            <w:bottom w:val="none" w:sz="0" w:space="0" w:color="auto"/>
            <w:right w:val="none" w:sz="0" w:space="0" w:color="auto"/>
          </w:divBdr>
        </w:div>
        <w:div w:id="1788701068">
          <w:marLeft w:val="0"/>
          <w:marRight w:val="0"/>
          <w:marTop w:val="0"/>
          <w:marBottom w:val="0"/>
          <w:divBdr>
            <w:top w:val="none" w:sz="0" w:space="0" w:color="auto"/>
            <w:left w:val="none" w:sz="0" w:space="0" w:color="auto"/>
            <w:bottom w:val="none" w:sz="0" w:space="0" w:color="auto"/>
            <w:right w:val="none" w:sz="0" w:space="0" w:color="auto"/>
          </w:divBdr>
        </w:div>
      </w:divsChild>
    </w:div>
    <w:div w:id="1238787726">
      <w:bodyDiv w:val="1"/>
      <w:marLeft w:val="0"/>
      <w:marRight w:val="0"/>
      <w:marTop w:val="0"/>
      <w:marBottom w:val="0"/>
      <w:divBdr>
        <w:top w:val="none" w:sz="0" w:space="0" w:color="auto"/>
        <w:left w:val="none" w:sz="0" w:space="0" w:color="auto"/>
        <w:bottom w:val="none" w:sz="0" w:space="0" w:color="auto"/>
        <w:right w:val="none" w:sz="0" w:space="0" w:color="auto"/>
      </w:divBdr>
      <w:divsChild>
        <w:div w:id="1689599782">
          <w:marLeft w:val="0"/>
          <w:marRight w:val="0"/>
          <w:marTop w:val="0"/>
          <w:marBottom w:val="0"/>
          <w:divBdr>
            <w:top w:val="none" w:sz="0" w:space="0" w:color="auto"/>
            <w:left w:val="none" w:sz="0" w:space="0" w:color="auto"/>
            <w:bottom w:val="none" w:sz="0" w:space="0" w:color="auto"/>
            <w:right w:val="none" w:sz="0" w:space="0" w:color="auto"/>
          </w:divBdr>
        </w:div>
        <w:div w:id="1008871022">
          <w:marLeft w:val="0"/>
          <w:marRight w:val="0"/>
          <w:marTop w:val="0"/>
          <w:marBottom w:val="0"/>
          <w:divBdr>
            <w:top w:val="none" w:sz="0" w:space="0" w:color="auto"/>
            <w:left w:val="none" w:sz="0" w:space="0" w:color="auto"/>
            <w:bottom w:val="none" w:sz="0" w:space="0" w:color="auto"/>
            <w:right w:val="none" w:sz="0" w:space="0" w:color="auto"/>
          </w:divBdr>
        </w:div>
        <w:div w:id="1729188976">
          <w:marLeft w:val="0"/>
          <w:marRight w:val="0"/>
          <w:marTop w:val="0"/>
          <w:marBottom w:val="0"/>
          <w:divBdr>
            <w:top w:val="none" w:sz="0" w:space="0" w:color="auto"/>
            <w:left w:val="none" w:sz="0" w:space="0" w:color="auto"/>
            <w:bottom w:val="none" w:sz="0" w:space="0" w:color="auto"/>
            <w:right w:val="none" w:sz="0" w:space="0" w:color="auto"/>
          </w:divBdr>
        </w:div>
        <w:div w:id="2068840483">
          <w:marLeft w:val="0"/>
          <w:marRight w:val="0"/>
          <w:marTop w:val="0"/>
          <w:marBottom w:val="0"/>
          <w:divBdr>
            <w:top w:val="none" w:sz="0" w:space="0" w:color="auto"/>
            <w:left w:val="none" w:sz="0" w:space="0" w:color="auto"/>
            <w:bottom w:val="none" w:sz="0" w:space="0" w:color="auto"/>
            <w:right w:val="none" w:sz="0" w:space="0" w:color="auto"/>
          </w:divBdr>
        </w:div>
      </w:divsChild>
    </w:div>
    <w:div w:id="1257711523">
      <w:bodyDiv w:val="1"/>
      <w:marLeft w:val="0"/>
      <w:marRight w:val="0"/>
      <w:marTop w:val="0"/>
      <w:marBottom w:val="0"/>
      <w:divBdr>
        <w:top w:val="none" w:sz="0" w:space="0" w:color="auto"/>
        <w:left w:val="none" w:sz="0" w:space="0" w:color="auto"/>
        <w:bottom w:val="none" w:sz="0" w:space="0" w:color="auto"/>
        <w:right w:val="none" w:sz="0" w:space="0" w:color="auto"/>
      </w:divBdr>
      <w:divsChild>
        <w:div w:id="1511407835">
          <w:marLeft w:val="0"/>
          <w:marRight w:val="0"/>
          <w:marTop w:val="0"/>
          <w:marBottom w:val="0"/>
          <w:divBdr>
            <w:top w:val="none" w:sz="0" w:space="0" w:color="auto"/>
            <w:left w:val="none" w:sz="0" w:space="0" w:color="auto"/>
            <w:bottom w:val="none" w:sz="0" w:space="0" w:color="auto"/>
            <w:right w:val="none" w:sz="0" w:space="0" w:color="auto"/>
          </w:divBdr>
        </w:div>
        <w:div w:id="637993387">
          <w:marLeft w:val="0"/>
          <w:marRight w:val="0"/>
          <w:marTop w:val="0"/>
          <w:marBottom w:val="0"/>
          <w:divBdr>
            <w:top w:val="none" w:sz="0" w:space="0" w:color="auto"/>
            <w:left w:val="none" w:sz="0" w:space="0" w:color="auto"/>
            <w:bottom w:val="none" w:sz="0" w:space="0" w:color="auto"/>
            <w:right w:val="none" w:sz="0" w:space="0" w:color="auto"/>
          </w:divBdr>
        </w:div>
        <w:div w:id="242568364">
          <w:marLeft w:val="0"/>
          <w:marRight w:val="0"/>
          <w:marTop w:val="0"/>
          <w:marBottom w:val="0"/>
          <w:divBdr>
            <w:top w:val="none" w:sz="0" w:space="0" w:color="auto"/>
            <w:left w:val="none" w:sz="0" w:space="0" w:color="auto"/>
            <w:bottom w:val="none" w:sz="0" w:space="0" w:color="auto"/>
            <w:right w:val="none" w:sz="0" w:space="0" w:color="auto"/>
          </w:divBdr>
        </w:div>
        <w:div w:id="234164852">
          <w:marLeft w:val="0"/>
          <w:marRight w:val="0"/>
          <w:marTop w:val="0"/>
          <w:marBottom w:val="0"/>
          <w:divBdr>
            <w:top w:val="none" w:sz="0" w:space="0" w:color="auto"/>
            <w:left w:val="none" w:sz="0" w:space="0" w:color="auto"/>
            <w:bottom w:val="none" w:sz="0" w:space="0" w:color="auto"/>
            <w:right w:val="none" w:sz="0" w:space="0" w:color="auto"/>
          </w:divBdr>
        </w:div>
        <w:div w:id="2072264988">
          <w:marLeft w:val="0"/>
          <w:marRight w:val="0"/>
          <w:marTop w:val="0"/>
          <w:marBottom w:val="0"/>
          <w:divBdr>
            <w:top w:val="none" w:sz="0" w:space="0" w:color="auto"/>
            <w:left w:val="none" w:sz="0" w:space="0" w:color="auto"/>
            <w:bottom w:val="none" w:sz="0" w:space="0" w:color="auto"/>
            <w:right w:val="none" w:sz="0" w:space="0" w:color="auto"/>
          </w:divBdr>
        </w:div>
        <w:div w:id="1617057505">
          <w:marLeft w:val="0"/>
          <w:marRight w:val="0"/>
          <w:marTop w:val="0"/>
          <w:marBottom w:val="0"/>
          <w:divBdr>
            <w:top w:val="none" w:sz="0" w:space="0" w:color="auto"/>
            <w:left w:val="none" w:sz="0" w:space="0" w:color="auto"/>
            <w:bottom w:val="none" w:sz="0" w:space="0" w:color="auto"/>
            <w:right w:val="none" w:sz="0" w:space="0" w:color="auto"/>
          </w:divBdr>
        </w:div>
        <w:div w:id="542447455">
          <w:marLeft w:val="0"/>
          <w:marRight w:val="0"/>
          <w:marTop w:val="0"/>
          <w:marBottom w:val="0"/>
          <w:divBdr>
            <w:top w:val="none" w:sz="0" w:space="0" w:color="auto"/>
            <w:left w:val="none" w:sz="0" w:space="0" w:color="auto"/>
            <w:bottom w:val="none" w:sz="0" w:space="0" w:color="auto"/>
            <w:right w:val="none" w:sz="0" w:space="0" w:color="auto"/>
          </w:divBdr>
        </w:div>
        <w:div w:id="341785249">
          <w:marLeft w:val="0"/>
          <w:marRight w:val="0"/>
          <w:marTop w:val="0"/>
          <w:marBottom w:val="0"/>
          <w:divBdr>
            <w:top w:val="none" w:sz="0" w:space="0" w:color="auto"/>
            <w:left w:val="none" w:sz="0" w:space="0" w:color="auto"/>
            <w:bottom w:val="none" w:sz="0" w:space="0" w:color="auto"/>
            <w:right w:val="none" w:sz="0" w:space="0" w:color="auto"/>
          </w:divBdr>
        </w:div>
      </w:divsChild>
    </w:div>
    <w:div w:id="1357390550">
      <w:bodyDiv w:val="1"/>
      <w:marLeft w:val="0"/>
      <w:marRight w:val="0"/>
      <w:marTop w:val="0"/>
      <w:marBottom w:val="0"/>
      <w:divBdr>
        <w:top w:val="none" w:sz="0" w:space="0" w:color="auto"/>
        <w:left w:val="none" w:sz="0" w:space="0" w:color="auto"/>
        <w:bottom w:val="none" w:sz="0" w:space="0" w:color="auto"/>
        <w:right w:val="none" w:sz="0" w:space="0" w:color="auto"/>
      </w:divBdr>
      <w:divsChild>
        <w:div w:id="1077483448">
          <w:marLeft w:val="0"/>
          <w:marRight w:val="0"/>
          <w:marTop w:val="0"/>
          <w:marBottom w:val="0"/>
          <w:divBdr>
            <w:top w:val="none" w:sz="0" w:space="0" w:color="auto"/>
            <w:left w:val="none" w:sz="0" w:space="0" w:color="auto"/>
            <w:bottom w:val="none" w:sz="0" w:space="0" w:color="auto"/>
            <w:right w:val="none" w:sz="0" w:space="0" w:color="auto"/>
          </w:divBdr>
        </w:div>
        <w:div w:id="1834182466">
          <w:marLeft w:val="0"/>
          <w:marRight w:val="0"/>
          <w:marTop w:val="0"/>
          <w:marBottom w:val="0"/>
          <w:divBdr>
            <w:top w:val="none" w:sz="0" w:space="0" w:color="auto"/>
            <w:left w:val="none" w:sz="0" w:space="0" w:color="auto"/>
            <w:bottom w:val="none" w:sz="0" w:space="0" w:color="auto"/>
            <w:right w:val="none" w:sz="0" w:space="0" w:color="auto"/>
          </w:divBdr>
        </w:div>
        <w:div w:id="1888830936">
          <w:marLeft w:val="0"/>
          <w:marRight w:val="0"/>
          <w:marTop w:val="0"/>
          <w:marBottom w:val="0"/>
          <w:divBdr>
            <w:top w:val="none" w:sz="0" w:space="0" w:color="auto"/>
            <w:left w:val="none" w:sz="0" w:space="0" w:color="auto"/>
            <w:bottom w:val="none" w:sz="0" w:space="0" w:color="auto"/>
            <w:right w:val="none" w:sz="0" w:space="0" w:color="auto"/>
          </w:divBdr>
        </w:div>
        <w:div w:id="2100717033">
          <w:marLeft w:val="0"/>
          <w:marRight w:val="0"/>
          <w:marTop w:val="0"/>
          <w:marBottom w:val="0"/>
          <w:divBdr>
            <w:top w:val="none" w:sz="0" w:space="0" w:color="auto"/>
            <w:left w:val="none" w:sz="0" w:space="0" w:color="auto"/>
            <w:bottom w:val="none" w:sz="0" w:space="0" w:color="auto"/>
            <w:right w:val="none" w:sz="0" w:space="0" w:color="auto"/>
          </w:divBdr>
        </w:div>
        <w:div w:id="1071197064">
          <w:marLeft w:val="0"/>
          <w:marRight w:val="0"/>
          <w:marTop w:val="0"/>
          <w:marBottom w:val="0"/>
          <w:divBdr>
            <w:top w:val="none" w:sz="0" w:space="0" w:color="auto"/>
            <w:left w:val="none" w:sz="0" w:space="0" w:color="auto"/>
            <w:bottom w:val="none" w:sz="0" w:space="0" w:color="auto"/>
            <w:right w:val="none" w:sz="0" w:space="0" w:color="auto"/>
          </w:divBdr>
        </w:div>
        <w:div w:id="317154837">
          <w:marLeft w:val="0"/>
          <w:marRight w:val="0"/>
          <w:marTop w:val="0"/>
          <w:marBottom w:val="0"/>
          <w:divBdr>
            <w:top w:val="none" w:sz="0" w:space="0" w:color="auto"/>
            <w:left w:val="none" w:sz="0" w:space="0" w:color="auto"/>
            <w:bottom w:val="none" w:sz="0" w:space="0" w:color="auto"/>
            <w:right w:val="none" w:sz="0" w:space="0" w:color="auto"/>
          </w:divBdr>
        </w:div>
        <w:div w:id="1778678531">
          <w:marLeft w:val="0"/>
          <w:marRight w:val="0"/>
          <w:marTop w:val="0"/>
          <w:marBottom w:val="0"/>
          <w:divBdr>
            <w:top w:val="none" w:sz="0" w:space="0" w:color="auto"/>
            <w:left w:val="none" w:sz="0" w:space="0" w:color="auto"/>
            <w:bottom w:val="none" w:sz="0" w:space="0" w:color="auto"/>
            <w:right w:val="none" w:sz="0" w:space="0" w:color="auto"/>
          </w:divBdr>
        </w:div>
      </w:divsChild>
    </w:div>
    <w:div w:id="1575551132">
      <w:bodyDiv w:val="1"/>
      <w:marLeft w:val="0"/>
      <w:marRight w:val="0"/>
      <w:marTop w:val="0"/>
      <w:marBottom w:val="0"/>
      <w:divBdr>
        <w:top w:val="none" w:sz="0" w:space="0" w:color="auto"/>
        <w:left w:val="none" w:sz="0" w:space="0" w:color="auto"/>
        <w:bottom w:val="none" w:sz="0" w:space="0" w:color="auto"/>
        <w:right w:val="none" w:sz="0" w:space="0" w:color="auto"/>
      </w:divBdr>
      <w:divsChild>
        <w:div w:id="1693218671">
          <w:marLeft w:val="0"/>
          <w:marRight w:val="0"/>
          <w:marTop w:val="0"/>
          <w:marBottom w:val="0"/>
          <w:divBdr>
            <w:top w:val="none" w:sz="0" w:space="0" w:color="auto"/>
            <w:left w:val="none" w:sz="0" w:space="0" w:color="auto"/>
            <w:bottom w:val="none" w:sz="0" w:space="0" w:color="auto"/>
            <w:right w:val="none" w:sz="0" w:space="0" w:color="auto"/>
          </w:divBdr>
        </w:div>
        <w:div w:id="179126728">
          <w:marLeft w:val="0"/>
          <w:marRight w:val="0"/>
          <w:marTop w:val="0"/>
          <w:marBottom w:val="0"/>
          <w:divBdr>
            <w:top w:val="none" w:sz="0" w:space="0" w:color="auto"/>
            <w:left w:val="none" w:sz="0" w:space="0" w:color="auto"/>
            <w:bottom w:val="none" w:sz="0" w:space="0" w:color="auto"/>
            <w:right w:val="none" w:sz="0" w:space="0" w:color="auto"/>
          </w:divBdr>
        </w:div>
        <w:div w:id="897783554">
          <w:marLeft w:val="0"/>
          <w:marRight w:val="0"/>
          <w:marTop w:val="0"/>
          <w:marBottom w:val="0"/>
          <w:divBdr>
            <w:top w:val="none" w:sz="0" w:space="0" w:color="auto"/>
            <w:left w:val="none" w:sz="0" w:space="0" w:color="auto"/>
            <w:bottom w:val="none" w:sz="0" w:space="0" w:color="auto"/>
            <w:right w:val="none" w:sz="0" w:space="0" w:color="auto"/>
          </w:divBdr>
        </w:div>
        <w:div w:id="1199011402">
          <w:marLeft w:val="0"/>
          <w:marRight w:val="0"/>
          <w:marTop w:val="0"/>
          <w:marBottom w:val="0"/>
          <w:divBdr>
            <w:top w:val="none" w:sz="0" w:space="0" w:color="auto"/>
            <w:left w:val="none" w:sz="0" w:space="0" w:color="auto"/>
            <w:bottom w:val="none" w:sz="0" w:space="0" w:color="auto"/>
            <w:right w:val="none" w:sz="0" w:space="0" w:color="auto"/>
          </w:divBdr>
        </w:div>
        <w:div w:id="356546871">
          <w:marLeft w:val="0"/>
          <w:marRight w:val="0"/>
          <w:marTop w:val="0"/>
          <w:marBottom w:val="0"/>
          <w:divBdr>
            <w:top w:val="none" w:sz="0" w:space="0" w:color="auto"/>
            <w:left w:val="none" w:sz="0" w:space="0" w:color="auto"/>
            <w:bottom w:val="none" w:sz="0" w:space="0" w:color="auto"/>
            <w:right w:val="none" w:sz="0" w:space="0" w:color="auto"/>
          </w:divBdr>
        </w:div>
        <w:div w:id="1278875013">
          <w:marLeft w:val="0"/>
          <w:marRight w:val="0"/>
          <w:marTop w:val="0"/>
          <w:marBottom w:val="0"/>
          <w:divBdr>
            <w:top w:val="none" w:sz="0" w:space="0" w:color="auto"/>
            <w:left w:val="none" w:sz="0" w:space="0" w:color="auto"/>
            <w:bottom w:val="none" w:sz="0" w:space="0" w:color="auto"/>
            <w:right w:val="none" w:sz="0" w:space="0" w:color="auto"/>
          </w:divBdr>
        </w:div>
        <w:div w:id="457139586">
          <w:marLeft w:val="0"/>
          <w:marRight w:val="0"/>
          <w:marTop w:val="0"/>
          <w:marBottom w:val="0"/>
          <w:divBdr>
            <w:top w:val="none" w:sz="0" w:space="0" w:color="auto"/>
            <w:left w:val="none" w:sz="0" w:space="0" w:color="auto"/>
            <w:bottom w:val="none" w:sz="0" w:space="0" w:color="auto"/>
            <w:right w:val="none" w:sz="0" w:space="0" w:color="auto"/>
          </w:divBdr>
        </w:div>
      </w:divsChild>
    </w:div>
    <w:div w:id="1630555080">
      <w:bodyDiv w:val="1"/>
      <w:marLeft w:val="0"/>
      <w:marRight w:val="0"/>
      <w:marTop w:val="0"/>
      <w:marBottom w:val="0"/>
      <w:divBdr>
        <w:top w:val="none" w:sz="0" w:space="0" w:color="auto"/>
        <w:left w:val="none" w:sz="0" w:space="0" w:color="auto"/>
        <w:bottom w:val="none" w:sz="0" w:space="0" w:color="auto"/>
        <w:right w:val="none" w:sz="0" w:space="0" w:color="auto"/>
      </w:divBdr>
      <w:divsChild>
        <w:div w:id="698698784">
          <w:marLeft w:val="0"/>
          <w:marRight w:val="0"/>
          <w:marTop w:val="0"/>
          <w:marBottom w:val="0"/>
          <w:divBdr>
            <w:top w:val="none" w:sz="0" w:space="0" w:color="auto"/>
            <w:left w:val="none" w:sz="0" w:space="0" w:color="auto"/>
            <w:bottom w:val="none" w:sz="0" w:space="0" w:color="auto"/>
            <w:right w:val="none" w:sz="0" w:space="0" w:color="auto"/>
          </w:divBdr>
        </w:div>
        <w:div w:id="189882405">
          <w:marLeft w:val="0"/>
          <w:marRight w:val="0"/>
          <w:marTop w:val="0"/>
          <w:marBottom w:val="0"/>
          <w:divBdr>
            <w:top w:val="none" w:sz="0" w:space="0" w:color="auto"/>
            <w:left w:val="none" w:sz="0" w:space="0" w:color="auto"/>
            <w:bottom w:val="none" w:sz="0" w:space="0" w:color="auto"/>
            <w:right w:val="none" w:sz="0" w:space="0" w:color="auto"/>
          </w:divBdr>
        </w:div>
        <w:div w:id="447704276">
          <w:marLeft w:val="0"/>
          <w:marRight w:val="0"/>
          <w:marTop w:val="0"/>
          <w:marBottom w:val="0"/>
          <w:divBdr>
            <w:top w:val="none" w:sz="0" w:space="0" w:color="auto"/>
            <w:left w:val="none" w:sz="0" w:space="0" w:color="auto"/>
            <w:bottom w:val="none" w:sz="0" w:space="0" w:color="auto"/>
            <w:right w:val="none" w:sz="0" w:space="0" w:color="auto"/>
          </w:divBdr>
        </w:div>
        <w:div w:id="695621190">
          <w:marLeft w:val="0"/>
          <w:marRight w:val="0"/>
          <w:marTop w:val="0"/>
          <w:marBottom w:val="0"/>
          <w:divBdr>
            <w:top w:val="none" w:sz="0" w:space="0" w:color="auto"/>
            <w:left w:val="none" w:sz="0" w:space="0" w:color="auto"/>
            <w:bottom w:val="none" w:sz="0" w:space="0" w:color="auto"/>
            <w:right w:val="none" w:sz="0" w:space="0" w:color="auto"/>
          </w:divBdr>
        </w:div>
      </w:divsChild>
    </w:div>
    <w:div w:id="1666472754">
      <w:bodyDiv w:val="1"/>
      <w:marLeft w:val="0"/>
      <w:marRight w:val="0"/>
      <w:marTop w:val="0"/>
      <w:marBottom w:val="0"/>
      <w:divBdr>
        <w:top w:val="none" w:sz="0" w:space="0" w:color="auto"/>
        <w:left w:val="none" w:sz="0" w:space="0" w:color="auto"/>
        <w:bottom w:val="none" w:sz="0" w:space="0" w:color="auto"/>
        <w:right w:val="none" w:sz="0" w:space="0" w:color="auto"/>
      </w:divBdr>
      <w:divsChild>
        <w:div w:id="505368000">
          <w:marLeft w:val="0"/>
          <w:marRight w:val="0"/>
          <w:marTop w:val="0"/>
          <w:marBottom w:val="0"/>
          <w:divBdr>
            <w:top w:val="none" w:sz="0" w:space="0" w:color="auto"/>
            <w:left w:val="none" w:sz="0" w:space="0" w:color="auto"/>
            <w:bottom w:val="none" w:sz="0" w:space="0" w:color="auto"/>
            <w:right w:val="none" w:sz="0" w:space="0" w:color="auto"/>
          </w:divBdr>
        </w:div>
        <w:div w:id="1353653795">
          <w:marLeft w:val="0"/>
          <w:marRight w:val="0"/>
          <w:marTop w:val="0"/>
          <w:marBottom w:val="0"/>
          <w:divBdr>
            <w:top w:val="none" w:sz="0" w:space="0" w:color="auto"/>
            <w:left w:val="none" w:sz="0" w:space="0" w:color="auto"/>
            <w:bottom w:val="none" w:sz="0" w:space="0" w:color="auto"/>
            <w:right w:val="none" w:sz="0" w:space="0" w:color="auto"/>
          </w:divBdr>
        </w:div>
        <w:div w:id="907885444">
          <w:marLeft w:val="0"/>
          <w:marRight w:val="0"/>
          <w:marTop w:val="0"/>
          <w:marBottom w:val="0"/>
          <w:divBdr>
            <w:top w:val="none" w:sz="0" w:space="0" w:color="auto"/>
            <w:left w:val="none" w:sz="0" w:space="0" w:color="auto"/>
            <w:bottom w:val="none" w:sz="0" w:space="0" w:color="auto"/>
            <w:right w:val="none" w:sz="0" w:space="0" w:color="auto"/>
          </w:divBdr>
        </w:div>
        <w:div w:id="1157498184">
          <w:marLeft w:val="0"/>
          <w:marRight w:val="0"/>
          <w:marTop w:val="0"/>
          <w:marBottom w:val="0"/>
          <w:divBdr>
            <w:top w:val="none" w:sz="0" w:space="0" w:color="auto"/>
            <w:left w:val="none" w:sz="0" w:space="0" w:color="auto"/>
            <w:bottom w:val="none" w:sz="0" w:space="0" w:color="auto"/>
            <w:right w:val="none" w:sz="0" w:space="0" w:color="auto"/>
          </w:divBdr>
        </w:div>
        <w:div w:id="874386536">
          <w:marLeft w:val="0"/>
          <w:marRight w:val="0"/>
          <w:marTop w:val="0"/>
          <w:marBottom w:val="0"/>
          <w:divBdr>
            <w:top w:val="none" w:sz="0" w:space="0" w:color="auto"/>
            <w:left w:val="none" w:sz="0" w:space="0" w:color="auto"/>
            <w:bottom w:val="none" w:sz="0" w:space="0" w:color="auto"/>
            <w:right w:val="none" w:sz="0" w:space="0" w:color="auto"/>
          </w:divBdr>
        </w:div>
        <w:div w:id="1644768872">
          <w:marLeft w:val="0"/>
          <w:marRight w:val="0"/>
          <w:marTop w:val="0"/>
          <w:marBottom w:val="0"/>
          <w:divBdr>
            <w:top w:val="none" w:sz="0" w:space="0" w:color="auto"/>
            <w:left w:val="none" w:sz="0" w:space="0" w:color="auto"/>
            <w:bottom w:val="none" w:sz="0" w:space="0" w:color="auto"/>
            <w:right w:val="none" w:sz="0" w:space="0" w:color="auto"/>
          </w:divBdr>
        </w:div>
      </w:divsChild>
    </w:div>
    <w:div w:id="1668023127">
      <w:bodyDiv w:val="1"/>
      <w:marLeft w:val="0"/>
      <w:marRight w:val="0"/>
      <w:marTop w:val="0"/>
      <w:marBottom w:val="0"/>
      <w:divBdr>
        <w:top w:val="none" w:sz="0" w:space="0" w:color="auto"/>
        <w:left w:val="none" w:sz="0" w:space="0" w:color="auto"/>
        <w:bottom w:val="none" w:sz="0" w:space="0" w:color="auto"/>
        <w:right w:val="none" w:sz="0" w:space="0" w:color="auto"/>
      </w:divBdr>
      <w:divsChild>
        <w:div w:id="1891456548">
          <w:marLeft w:val="0"/>
          <w:marRight w:val="0"/>
          <w:marTop w:val="0"/>
          <w:marBottom w:val="0"/>
          <w:divBdr>
            <w:top w:val="none" w:sz="0" w:space="0" w:color="auto"/>
            <w:left w:val="none" w:sz="0" w:space="0" w:color="auto"/>
            <w:bottom w:val="none" w:sz="0" w:space="0" w:color="auto"/>
            <w:right w:val="none" w:sz="0" w:space="0" w:color="auto"/>
          </w:divBdr>
        </w:div>
        <w:div w:id="1411347719">
          <w:marLeft w:val="0"/>
          <w:marRight w:val="0"/>
          <w:marTop w:val="0"/>
          <w:marBottom w:val="0"/>
          <w:divBdr>
            <w:top w:val="none" w:sz="0" w:space="0" w:color="auto"/>
            <w:left w:val="none" w:sz="0" w:space="0" w:color="auto"/>
            <w:bottom w:val="none" w:sz="0" w:space="0" w:color="auto"/>
            <w:right w:val="none" w:sz="0" w:space="0" w:color="auto"/>
          </w:divBdr>
        </w:div>
        <w:div w:id="1046219747">
          <w:marLeft w:val="0"/>
          <w:marRight w:val="0"/>
          <w:marTop w:val="0"/>
          <w:marBottom w:val="0"/>
          <w:divBdr>
            <w:top w:val="none" w:sz="0" w:space="0" w:color="auto"/>
            <w:left w:val="none" w:sz="0" w:space="0" w:color="auto"/>
            <w:bottom w:val="none" w:sz="0" w:space="0" w:color="auto"/>
            <w:right w:val="none" w:sz="0" w:space="0" w:color="auto"/>
          </w:divBdr>
        </w:div>
        <w:div w:id="2089188869">
          <w:marLeft w:val="0"/>
          <w:marRight w:val="0"/>
          <w:marTop w:val="0"/>
          <w:marBottom w:val="0"/>
          <w:divBdr>
            <w:top w:val="none" w:sz="0" w:space="0" w:color="auto"/>
            <w:left w:val="none" w:sz="0" w:space="0" w:color="auto"/>
            <w:bottom w:val="none" w:sz="0" w:space="0" w:color="auto"/>
            <w:right w:val="none" w:sz="0" w:space="0" w:color="auto"/>
          </w:divBdr>
        </w:div>
        <w:div w:id="948241464">
          <w:marLeft w:val="0"/>
          <w:marRight w:val="0"/>
          <w:marTop w:val="0"/>
          <w:marBottom w:val="0"/>
          <w:divBdr>
            <w:top w:val="none" w:sz="0" w:space="0" w:color="auto"/>
            <w:left w:val="none" w:sz="0" w:space="0" w:color="auto"/>
            <w:bottom w:val="none" w:sz="0" w:space="0" w:color="auto"/>
            <w:right w:val="none" w:sz="0" w:space="0" w:color="auto"/>
          </w:divBdr>
        </w:div>
        <w:div w:id="1384792972">
          <w:marLeft w:val="0"/>
          <w:marRight w:val="0"/>
          <w:marTop w:val="0"/>
          <w:marBottom w:val="0"/>
          <w:divBdr>
            <w:top w:val="none" w:sz="0" w:space="0" w:color="auto"/>
            <w:left w:val="none" w:sz="0" w:space="0" w:color="auto"/>
            <w:bottom w:val="none" w:sz="0" w:space="0" w:color="auto"/>
            <w:right w:val="none" w:sz="0" w:space="0" w:color="auto"/>
          </w:divBdr>
        </w:div>
        <w:div w:id="1768309146">
          <w:marLeft w:val="0"/>
          <w:marRight w:val="0"/>
          <w:marTop w:val="0"/>
          <w:marBottom w:val="0"/>
          <w:divBdr>
            <w:top w:val="none" w:sz="0" w:space="0" w:color="auto"/>
            <w:left w:val="none" w:sz="0" w:space="0" w:color="auto"/>
            <w:bottom w:val="none" w:sz="0" w:space="0" w:color="auto"/>
            <w:right w:val="none" w:sz="0" w:space="0" w:color="auto"/>
          </w:divBdr>
        </w:div>
        <w:div w:id="1027757638">
          <w:marLeft w:val="0"/>
          <w:marRight w:val="0"/>
          <w:marTop w:val="0"/>
          <w:marBottom w:val="0"/>
          <w:divBdr>
            <w:top w:val="none" w:sz="0" w:space="0" w:color="auto"/>
            <w:left w:val="none" w:sz="0" w:space="0" w:color="auto"/>
            <w:bottom w:val="none" w:sz="0" w:space="0" w:color="auto"/>
            <w:right w:val="none" w:sz="0" w:space="0" w:color="auto"/>
          </w:divBdr>
        </w:div>
      </w:divsChild>
    </w:div>
    <w:div w:id="1798645969">
      <w:bodyDiv w:val="1"/>
      <w:marLeft w:val="0"/>
      <w:marRight w:val="0"/>
      <w:marTop w:val="0"/>
      <w:marBottom w:val="0"/>
      <w:divBdr>
        <w:top w:val="none" w:sz="0" w:space="0" w:color="auto"/>
        <w:left w:val="none" w:sz="0" w:space="0" w:color="auto"/>
        <w:bottom w:val="none" w:sz="0" w:space="0" w:color="auto"/>
        <w:right w:val="none" w:sz="0" w:space="0" w:color="auto"/>
      </w:divBdr>
      <w:divsChild>
        <w:div w:id="1736779227">
          <w:marLeft w:val="0"/>
          <w:marRight w:val="0"/>
          <w:marTop w:val="0"/>
          <w:marBottom w:val="0"/>
          <w:divBdr>
            <w:top w:val="none" w:sz="0" w:space="0" w:color="auto"/>
            <w:left w:val="none" w:sz="0" w:space="0" w:color="auto"/>
            <w:bottom w:val="none" w:sz="0" w:space="0" w:color="auto"/>
            <w:right w:val="none" w:sz="0" w:space="0" w:color="auto"/>
          </w:divBdr>
        </w:div>
        <w:div w:id="1307785748">
          <w:marLeft w:val="0"/>
          <w:marRight w:val="0"/>
          <w:marTop w:val="0"/>
          <w:marBottom w:val="0"/>
          <w:divBdr>
            <w:top w:val="none" w:sz="0" w:space="0" w:color="auto"/>
            <w:left w:val="none" w:sz="0" w:space="0" w:color="auto"/>
            <w:bottom w:val="none" w:sz="0" w:space="0" w:color="auto"/>
            <w:right w:val="none" w:sz="0" w:space="0" w:color="auto"/>
          </w:divBdr>
        </w:div>
        <w:div w:id="1026559640">
          <w:marLeft w:val="0"/>
          <w:marRight w:val="0"/>
          <w:marTop w:val="0"/>
          <w:marBottom w:val="0"/>
          <w:divBdr>
            <w:top w:val="none" w:sz="0" w:space="0" w:color="auto"/>
            <w:left w:val="none" w:sz="0" w:space="0" w:color="auto"/>
            <w:bottom w:val="none" w:sz="0" w:space="0" w:color="auto"/>
            <w:right w:val="none" w:sz="0" w:space="0" w:color="auto"/>
          </w:divBdr>
        </w:div>
      </w:divsChild>
    </w:div>
    <w:div w:id="1814522722">
      <w:bodyDiv w:val="1"/>
      <w:marLeft w:val="0"/>
      <w:marRight w:val="0"/>
      <w:marTop w:val="0"/>
      <w:marBottom w:val="0"/>
      <w:divBdr>
        <w:top w:val="none" w:sz="0" w:space="0" w:color="auto"/>
        <w:left w:val="none" w:sz="0" w:space="0" w:color="auto"/>
        <w:bottom w:val="none" w:sz="0" w:space="0" w:color="auto"/>
        <w:right w:val="none" w:sz="0" w:space="0" w:color="auto"/>
      </w:divBdr>
      <w:divsChild>
        <w:div w:id="1271202983">
          <w:marLeft w:val="0"/>
          <w:marRight w:val="0"/>
          <w:marTop w:val="0"/>
          <w:marBottom w:val="0"/>
          <w:divBdr>
            <w:top w:val="none" w:sz="0" w:space="0" w:color="auto"/>
            <w:left w:val="none" w:sz="0" w:space="0" w:color="auto"/>
            <w:bottom w:val="none" w:sz="0" w:space="0" w:color="auto"/>
            <w:right w:val="none" w:sz="0" w:space="0" w:color="auto"/>
          </w:divBdr>
        </w:div>
        <w:div w:id="67968613">
          <w:marLeft w:val="0"/>
          <w:marRight w:val="0"/>
          <w:marTop w:val="0"/>
          <w:marBottom w:val="0"/>
          <w:divBdr>
            <w:top w:val="none" w:sz="0" w:space="0" w:color="auto"/>
            <w:left w:val="none" w:sz="0" w:space="0" w:color="auto"/>
            <w:bottom w:val="none" w:sz="0" w:space="0" w:color="auto"/>
            <w:right w:val="none" w:sz="0" w:space="0" w:color="auto"/>
          </w:divBdr>
        </w:div>
        <w:div w:id="681325741">
          <w:marLeft w:val="0"/>
          <w:marRight w:val="0"/>
          <w:marTop w:val="0"/>
          <w:marBottom w:val="0"/>
          <w:divBdr>
            <w:top w:val="none" w:sz="0" w:space="0" w:color="auto"/>
            <w:left w:val="none" w:sz="0" w:space="0" w:color="auto"/>
            <w:bottom w:val="none" w:sz="0" w:space="0" w:color="auto"/>
            <w:right w:val="none" w:sz="0" w:space="0" w:color="auto"/>
          </w:divBdr>
        </w:div>
        <w:div w:id="1614090584">
          <w:marLeft w:val="0"/>
          <w:marRight w:val="0"/>
          <w:marTop w:val="0"/>
          <w:marBottom w:val="0"/>
          <w:divBdr>
            <w:top w:val="none" w:sz="0" w:space="0" w:color="auto"/>
            <w:left w:val="none" w:sz="0" w:space="0" w:color="auto"/>
            <w:bottom w:val="none" w:sz="0" w:space="0" w:color="auto"/>
            <w:right w:val="none" w:sz="0" w:space="0" w:color="auto"/>
          </w:divBdr>
        </w:div>
        <w:div w:id="1675958324">
          <w:marLeft w:val="0"/>
          <w:marRight w:val="0"/>
          <w:marTop w:val="0"/>
          <w:marBottom w:val="0"/>
          <w:divBdr>
            <w:top w:val="none" w:sz="0" w:space="0" w:color="auto"/>
            <w:left w:val="none" w:sz="0" w:space="0" w:color="auto"/>
            <w:bottom w:val="none" w:sz="0" w:space="0" w:color="auto"/>
            <w:right w:val="none" w:sz="0" w:space="0" w:color="auto"/>
          </w:divBdr>
        </w:div>
        <w:div w:id="459156895">
          <w:marLeft w:val="0"/>
          <w:marRight w:val="0"/>
          <w:marTop w:val="0"/>
          <w:marBottom w:val="0"/>
          <w:divBdr>
            <w:top w:val="none" w:sz="0" w:space="0" w:color="auto"/>
            <w:left w:val="none" w:sz="0" w:space="0" w:color="auto"/>
            <w:bottom w:val="none" w:sz="0" w:space="0" w:color="auto"/>
            <w:right w:val="none" w:sz="0" w:space="0" w:color="auto"/>
          </w:divBdr>
        </w:div>
        <w:div w:id="1285381056">
          <w:marLeft w:val="0"/>
          <w:marRight w:val="0"/>
          <w:marTop w:val="0"/>
          <w:marBottom w:val="0"/>
          <w:divBdr>
            <w:top w:val="none" w:sz="0" w:space="0" w:color="auto"/>
            <w:left w:val="none" w:sz="0" w:space="0" w:color="auto"/>
            <w:bottom w:val="none" w:sz="0" w:space="0" w:color="auto"/>
            <w:right w:val="none" w:sz="0" w:space="0" w:color="auto"/>
          </w:divBdr>
        </w:div>
      </w:divsChild>
    </w:div>
    <w:div w:id="1829595998">
      <w:bodyDiv w:val="1"/>
      <w:marLeft w:val="0"/>
      <w:marRight w:val="0"/>
      <w:marTop w:val="0"/>
      <w:marBottom w:val="0"/>
      <w:divBdr>
        <w:top w:val="none" w:sz="0" w:space="0" w:color="auto"/>
        <w:left w:val="none" w:sz="0" w:space="0" w:color="auto"/>
        <w:bottom w:val="none" w:sz="0" w:space="0" w:color="auto"/>
        <w:right w:val="none" w:sz="0" w:space="0" w:color="auto"/>
      </w:divBdr>
      <w:divsChild>
        <w:div w:id="961036888">
          <w:marLeft w:val="0"/>
          <w:marRight w:val="0"/>
          <w:marTop w:val="0"/>
          <w:marBottom w:val="0"/>
          <w:divBdr>
            <w:top w:val="none" w:sz="0" w:space="0" w:color="auto"/>
            <w:left w:val="none" w:sz="0" w:space="0" w:color="auto"/>
            <w:bottom w:val="none" w:sz="0" w:space="0" w:color="auto"/>
            <w:right w:val="none" w:sz="0" w:space="0" w:color="auto"/>
          </w:divBdr>
        </w:div>
        <w:div w:id="1283540823">
          <w:marLeft w:val="0"/>
          <w:marRight w:val="0"/>
          <w:marTop w:val="0"/>
          <w:marBottom w:val="0"/>
          <w:divBdr>
            <w:top w:val="none" w:sz="0" w:space="0" w:color="auto"/>
            <w:left w:val="none" w:sz="0" w:space="0" w:color="auto"/>
            <w:bottom w:val="none" w:sz="0" w:space="0" w:color="auto"/>
            <w:right w:val="none" w:sz="0" w:space="0" w:color="auto"/>
          </w:divBdr>
        </w:div>
      </w:divsChild>
    </w:div>
    <w:div w:id="2011250012">
      <w:bodyDiv w:val="1"/>
      <w:marLeft w:val="0"/>
      <w:marRight w:val="0"/>
      <w:marTop w:val="0"/>
      <w:marBottom w:val="0"/>
      <w:divBdr>
        <w:top w:val="none" w:sz="0" w:space="0" w:color="auto"/>
        <w:left w:val="none" w:sz="0" w:space="0" w:color="auto"/>
        <w:bottom w:val="none" w:sz="0" w:space="0" w:color="auto"/>
        <w:right w:val="none" w:sz="0" w:space="0" w:color="auto"/>
      </w:divBdr>
      <w:divsChild>
        <w:div w:id="493305962">
          <w:marLeft w:val="0"/>
          <w:marRight w:val="0"/>
          <w:marTop w:val="0"/>
          <w:marBottom w:val="0"/>
          <w:divBdr>
            <w:top w:val="none" w:sz="0" w:space="0" w:color="auto"/>
            <w:left w:val="none" w:sz="0" w:space="0" w:color="auto"/>
            <w:bottom w:val="none" w:sz="0" w:space="0" w:color="auto"/>
            <w:right w:val="none" w:sz="0" w:space="0" w:color="auto"/>
          </w:divBdr>
        </w:div>
        <w:div w:id="742484805">
          <w:marLeft w:val="0"/>
          <w:marRight w:val="0"/>
          <w:marTop w:val="0"/>
          <w:marBottom w:val="0"/>
          <w:divBdr>
            <w:top w:val="none" w:sz="0" w:space="0" w:color="auto"/>
            <w:left w:val="none" w:sz="0" w:space="0" w:color="auto"/>
            <w:bottom w:val="none" w:sz="0" w:space="0" w:color="auto"/>
            <w:right w:val="none" w:sz="0" w:space="0" w:color="auto"/>
          </w:divBdr>
        </w:div>
        <w:div w:id="1283726131">
          <w:marLeft w:val="0"/>
          <w:marRight w:val="0"/>
          <w:marTop w:val="0"/>
          <w:marBottom w:val="0"/>
          <w:divBdr>
            <w:top w:val="none" w:sz="0" w:space="0" w:color="auto"/>
            <w:left w:val="none" w:sz="0" w:space="0" w:color="auto"/>
            <w:bottom w:val="none" w:sz="0" w:space="0" w:color="auto"/>
            <w:right w:val="none" w:sz="0" w:space="0" w:color="auto"/>
          </w:divBdr>
        </w:div>
        <w:div w:id="2032799434">
          <w:marLeft w:val="0"/>
          <w:marRight w:val="0"/>
          <w:marTop w:val="0"/>
          <w:marBottom w:val="0"/>
          <w:divBdr>
            <w:top w:val="none" w:sz="0" w:space="0" w:color="auto"/>
            <w:left w:val="none" w:sz="0" w:space="0" w:color="auto"/>
            <w:bottom w:val="none" w:sz="0" w:space="0" w:color="auto"/>
            <w:right w:val="none" w:sz="0" w:space="0" w:color="auto"/>
          </w:divBdr>
        </w:div>
        <w:div w:id="1876237630">
          <w:marLeft w:val="0"/>
          <w:marRight w:val="0"/>
          <w:marTop w:val="0"/>
          <w:marBottom w:val="0"/>
          <w:divBdr>
            <w:top w:val="none" w:sz="0" w:space="0" w:color="auto"/>
            <w:left w:val="none" w:sz="0" w:space="0" w:color="auto"/>
            <w:bottom w:val="none" w:sz="0" w:space="0" w:color="auto"/>
            <w:right w:val="none" w:sz="0" w:space="0" w:color="auto"/>
          </w:divBdr>
        </w:div>
        <w:div w:id="1690334242">
          <w:marLeft w:val="0"/>
          <w:marRight w:val="0"/>
          <w:marTop w:val="0"/>
          <w:marBottom w:val="0"/>
          <w:divBdr>
            <w:top w:val="none" w:sz="0" w:space="0" w:color="auto"/>
            <w:left w:val="none" w:sz="0" w:space="0" w:color="auto"/>
            <w:bottom w:val="none" w:sz="0" w:space="0" w:color="auto"/>
            <w:right w:val="none" w:sz="0" w:space="0" w:color="auto"/>
          </w:divBdr>
        </w:div>
        <w:div w:id="1879276110">
          <w:marLeft w:val="0"/>
          <w:marRight w:val="0"/>
          <w:marTop w:val="0"/>
          <w:marBottom w:val="0"/>
          <w:divBdr>
            <w:top w:val="none" w:sz="0" w:space="0" w:color="auto"/>
            <w:left w:val="none" w:sz="0" w:space="0" w:color="auto"/>
            <w:bottom w:val="none" w:sz="0" w:space="0" w:color="auto"/>
            <w:right w:val="none" w:sz="0" w:space="0" w:color="auto"/>
          </w:divBdr>
        </w:div>
        <w:div w:id="1063060253">
          <w:marLeft w:val="0"/>
          <w:marRight w:val="0"/>
          <w:marTop w:val="0"/>
          <w:marBottom w:val="0"/>
          <w:divBdr>
            <w:top w:val="none" w:sz="0" w:space="0" w:color="auto"/>
            <w:left w:val="none" w:sz="0" w:space="0" w:color="auto"/>
            <w:bottom w:val="none" w:sz="0" w:space="0" w:color="auto"/>
            <w:right w:val="none" w:sz="0" w:space="0" w:color="auto"/>
          </w:divBdr>
        </w:div>
        <w:div w:id="2131052093">
          <w:marLeft w:val="0"/>
          <w:marRight w:val="0"/>
          <w:marTop w:val="0"/>
          <w:marBottom w:val="0"/>
          <w:divBdr>
            <w:top w:val="none" w:sz="0" w:space="0" w:color="auto"/>
            <w:left w:val="none" w:sz="0" w:space="0" w:color="auto"/>
            <w:bottom w:val="none" w:sz="0" w:space="0" w:color="auto"/>
            <w:right w:val="none" w:sz="0" w:space="0" w:color="auto"/>
          </w:divBdr>
        </w:div>
        <w:div w:id="696731813">
          <w:marLeft w:val="0"/>
          <w:marRight w:val="0"/>
          <w:marTop w:val="0"/>
          <w:marBottom w:val="0"/>
          <w:divBdr>
            <w:top w:val="none" w:sz="0" w:space="0" w:color="auto"/>
            <w:left w:val="none" w:sz="0" w:space="0" w:color="auto"/>
            <w:bottom w:val="none" w:sz="0" w:space="0" w:color="auto"/>
            <w:right w:val="none" w:sz="0" w:space="0" w:color="auto"/>
          </w:divBdr>
        </w:div>
      </w:divsChild>
    </w:div>
    <w:div w:id="2094158649">
      <w:bodyDiv w:val="1"/>
      <w:marLeft w:val="0"/>
      <w:marRight w:val="0"/>
      <w:marTop w:val="0"/>
      <w:marBottom w:val="0"/>
      <w:divBdr>
        <w:top w:val="none" w:sz="0" w:space="0" w:color="auto"/>
        <w:left w:val="none" w:sz="0" w:space="0" w:color="auto"/>
        <w:bottom w:val="none" w:sz="0" w:space="0" w:color="auto"/>
        <w:right w:val="none" w:sz="0" w:space="0" w:color="auto"/>
      </w:divBdr>
      <w:divsChild>
        <w:div w:id="1757706008">
          <w:marLeft w:val="0"/>
          <w:marRight w:val="0"/>
          <w:marTop w:val="0"/>
          <w:marBottom w:val="0"/>
          <w:divBdr>
            <w:top w:val="none" w:sz="0" w:space="0" w:color="auto"/>
            <w:left w:val="none" w:sz="0" w:space="0" w:color="auto"/>
            <w:bottom w:val="none" w:sz="0" w:space="0" w:color="auto"/>
            <w:right w:val="none" w:sz="0" w:space="0" w:color="auto"/>
          </w:divBdr>
        </w:div>
        <w:div w:id="1864128313">
          <w:marLeft w:val="0"/>
          <w:marRight w:val="0"/>
          <w:marTop w:val="0"/>
          <w:marBottom w:val="0"/>
          <w:divBdr>
            <w:top w:val="none" w:sz="0" w:space="0" w:color="auto"/>
            <w:left w:val="none" w:sz="0" w:space="0" w:color="auto"/>
            <w:bottom w:val="none" w:sz="0" w:space="0" w:color="auto"/>
            <w:right w:val="none" w:sz="0" w:space="0" w:color="auto"/>
          </w:divBdr>
        </w:div>
        <w:div w:id="1393457382">
          <w:marLeft w:val="0"/>
          <w:marRight w:val="0"/>
          <w:marTop w:val="0"/>
          <w:marBottom w:val="0"/>
          <w:divBdr>
            <w:top w:val="none" w:sz="0" w:space="0" w:color="auto"/>
            <w:left w:val="none" w:sz="0" w:space="0" w:color="auto"/>
            <w:bottom w:val="none" w:sz="0" w:space="0" w:color="auto"/>
            <w:right w:val="none" w:sz="0" w:space="0" w:color="auto"/>
          </w:divBdr>
        </w:div>
        <w:div w:id="851069830">
          <w:marLeft w:val="0"/>
          <w:marRight w:val="0"/>
          <w:marTop w:val="0"/>
          <w:marBottom w:val="0"/>
          <w:divBdr>
            <w:top w:val="none" w:sz="0" w:space="0" w:color="auto"/>
            <w:left w:val="none" w:sz="0" w:space="0" w:color="auto"/>
            <w:bottom w:val="none" w:sz="0" w:space="0" w:color="auto"/>
            <w:right w:val="none" w:sz="0" w:space="0" w:color="auto"/>
          </w:divBdr>
        </w:div>
        <w:div w:id="1708798889">
          <w:marLeft w:val="0"/>
          <w:marRight w:val="0"/>
          <w:marTop w:val="0"/>
          <w:marBottom w:val="0"/>
          <w:divBdr>
            <w:top w:val="none" w:sz="0" w:space="0" w:color="auto"/>
            <w:left w:val="none" w:sz="0" w:space="0" w:color="auto"/>
            <w:bottom w:val="none" w:sz="0" w:space="0" w:color="auto"/>
            <w:right w:val="none" w:sz="0" w:space="0" w:color="auto"/>
          </w:divBdr>
        </w:div>
        <w:div w:id="1621061052">
          <w:marLeft w:val="0"/>
          <w:marRight w:val="0"/>
          <w:marTop w:val="0"/>
          <w:marBottom w:val="0"/>
          <w:divBdr>
            <w:top w:val="none" w:sz="0" w:space="0" w:color="auto"/>
            <w:left w:val="none" w:sz="0" w:space="0" w:color="auto"/>
            <w:bottom w:val="none" w:sz="0" w:space="0" w:color="auto"/>
            <w:right w:val="none" w:sz="0" w:space="0" w:color="auto"/>
          </w:divBdr>
        </w:div>
        <w:div w:id="2020278529">
          <w:marLeft w:val="0"/>
          <w:marRight w:val="0"/>
          <w:marTop w:val="0"/>
          <w:marBottom w:val="0"/>
          <w:divBdr>
            <w:top w:val="none" w:sz="0" w:space="0" w:color="auto"/>
            <w:left w:val="none" w:sz="0" w:space="0" w:color="auto"/>
            <w:bottom w:val="none" w:sz="0" w:space="0" w:color="auto"/>
            <w:right w:val="none" w:sz="0" w:space="0" w:color="auto"/>
          </w:divBdr>
        </w:div>
        <w:div w:id="379403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1D0AE99-B308-4908-B28D-E125C7FB3516}"/>
      </w:docPartPr>
      <w:docPartBody>
        <w:p w:rsidR="00000000" w:rsidRDefault="000E5017">
          <w:r w:rsidRPr="00FE50D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17"/>
    <w:rsid w:val="000E5017"/>
    <w:rsid w:val="00366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501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44AE0A-DB4D-43D5-9560-EA714DA6E3E5}">
  <we:reference id="wa104382081" version="1.55.1.0" store="en-US" storeType="OMEX"/>
  <we:alternateReferences>
    <we:reference id="wa104382081" version="1.55.1.0" store="" storeType="OMEX"/>
  </we:alternateReferences>
  <we:properties>
    <we:property name="MENDELEY_CITATIONS" value="[{&quot;citationID&quot;:&quot;MENDELEY_CITATION_159fc9b7-42f0-45fb-8cbc-7bb220c4074d&quot;,&quot;properties&quot;:{&quot;noteIndex&quot;:0},&quot;isEdited&quot;:false,&quot;manualOverride&quot;:{&quot;isManuallyOverridden&quot;:false,&quot;citeprocText&quot;:&quot;(TransportPolicy 2018)&quot;,&quot;manualOverrideText&quot;:&quot;&quot;},&quot;citationTag&quot;:&quot;MENDELEY_CITATION_v3_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&quot;,&quot;citationItems&quot;:[{&quot;id&quot;:&quot;1cbf8149-76cf-3b30-b061-1ba7bfae343a&quot;,&quot;itemData&quot;:{&quot;type&quot;:&quot;webpage&quot;,&quot;id&quot;:&quot;1cbf8149-76cf-3b30-b061-1ba7bfae343a&quot;,&quot;title&quot;:&quot;EU Motorcycles Emissions&quot;,&quot;author&quot;:[{&quot;family&quot;:&quot;TransportPolicy&quot;,&quot;given&quot;:&quot;&quot;,&quot;parse-names&quot;:false,&quot;dropping-particle&quot;:&quot;&quot;,&quot;non-dropping-particle&quot;:&quot;&quot;}],&quot;accessed&quot;:{&quot;date-parts&quot;:[[2023,4,2]]},&quot;URL&quot;:&quot;https://www.transportpolicy.net/standard/eu-motorcycles-emissions/&quot;,&quot;issued&quot;:{&quot;date-parts&quot;:[[2018]]},&quot;container-title-short&quot;:&quot;&quot;},&quot;isTemporary&quot;:false}]},{&quot;citationID&quot;:&quot;MENDELEY_CITATION_717b173b-99a4-4289-83ca-b05e4d195ec7&quot;,&quot;properties&quot;:{&quot;noteIndex&quot;:0},&quot;isEdited&quot;:false,&quot;manualOverride&quot;:{&quot;isManuallyOverridden&quot;:false,&quot;citeprocText&quot;:&quot;(Tuayharn et al. 2015)&quot;,&quot;manualOverrideText&quot;:&quot;&quot;},&quot;citationTag&quot;:&quot;MENDELEY_CITATION_v3_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&quot;,&quot;citationItems&quot;:[{&quot;id&quot;:&quot;6fdb4c3d-09c5-3c01-9f24-6d7cf5167ab2&quot;,&quot;itemData&quot;:{&quot;type&quot;:&quot;article-journal&quot;,&quot;id&quot;:&quot;6fdb4c3d-09c5-3c01-9f24-6d7cf5167ab2&quot;,&quot;title&quot;:&quot;ICE Motorcycle and Electric Motorcycle: Environmental and Economic Analysis&quot;,&quot;author&quot;:[{&quot;family&quot;:&quot;Tuayharn&quot;,&quot;given&quot;:&quot;Kowit&quot;,&quot;parse-names&quot;:false,&quot;dropping-particle&quot;:&quot;&quot;,&quot;non-dropping-particle&quot;:&quot;&quot;},{&quot;family&quot;:&quot;Kaewtatip&quot;,&quot;given&quot;:&quot;Pongpan&quot;,&quot;parse-names&quot;:false,&quot;dropping-particle&quot;:&quot;&quot;,&quot;non-dropping-particle&quot;:&quot;&quot;},{&quot;family&quot;:&quot;Ruangjirakit&quot;,&quot;given&quot;:&quot;Kitchanon&quot;,&quot;parse-names&quot;:false,&quot;dropping-particle&quot;:&quot;&quot;,&quot;non-dropping-particle&quot;:&quot;&quot;},{&quot;family&quot;:&quot;Limthongkul&quot;,&quot;given&quot;:&quot;Pimpa&quot;,&quot;parse-names&quot;:false,&quot;dropping-particle&quot;:&quot;&quot;,&quot;non-dropping-particle&quot;:&quot;&quot;}],&quot;container-title&quot;:&quot;SAE Technical Papers&quot;,&quot;accessed&quot;:{&quot;date-parts&quot;:[[2023,4,2]]},&quot;DOI&quot;:&quot;10.4271/2015-01-0100&quot;,&quot;ISSN&quot;:&quot;01487191&quot;,&quot;issued&quot;:{&quot;date-parts&quot;:[[2015,3,30]]},&quot;abstract&quot;:&quot;The increasing concern to reduce greenhouse gas emission has prompted a demand to increase by increasing energy usage efficiency and reducing energy demands in various sectors. Introducing electric vehicles which would give the user more choices to acquire energy for the use for transportation vs. that of internal combustion engine would be a way to reduce such greenhouse gas. Since the most popular transportation mean in Thailand, motorcycle, upsurges to over 58% of all registered vehicles which is interesting to see that electric motorcycle would be able to help reduce greenhouse gases and whether the cost of owning electric motorcycle is exceeding the normal internal combustion engine motorcycle. This research elaborates fuel consumption rate and emission of the internal combustion engine by using the Economic Commission of Europe (ECE-101) standard driving cycle vs that of the electric motorcycle. ICE motorcycle's fuel consumption was found to be 1.94 Lge/100km with the release of CO2 equals to 43.59 g/km. On the other hand, the electric motorcycle selected was found to be 0.27 Lge/100km with the release of CO2 (well-to-tank) is at 20.67 g/km if electricity used is generated from coal, and 10.7 g/km if electricity used is generated from natural gas. Analysis of the total cost of ownership over 10 years shows electric motorcycle could save up to over 20%.&quot;,&quot;publisher&quot;:&quot;SAE International&quot;,&quot;issue&quot;:&quot;March&quot;,&quot;volume&quot;:&quot;2015-March&quot;,&quot;container-title-short&quot;:&quot;&quot;},&quot;isTemporary&quot;:false}]},{&quot;citationID&quot;:&quot;MENDELEY_CITATION_bbc0730e-3c76-4ad5-8a92-2a6fc1ab54fe&quot;,&quot;properties&quot;:{&quot;noteIndex&quot;:0},&quot;isEdited&quot;:false,&quot;manualOverride&quot;:{&quot;isManuallyOverridden&quot;:false,&quot;citeprocText&quot;:&quot;(ESO 2023)&quot;,&quot;manualOverrideText&quot;:&quot;&quot;},&quot;citationTag&quot;:&quot;MENDELEY_CITATION_v3_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&quot;,&quot;citationItems&quot;:[{&quot;id&quot;:&quot;ae165a3e-c10f-3fbd-b999-08f7d8b18784&quot;,&quot;itemData&quot;:{&quot;type&quot;:&quot;webpage&quot;,&quot;id&quot;:&quot;ae165a3e-c10f-3fbd-b999-08f7d8b18784&quot;,&quot;title&quot;:&quot;Great Britain's monthly Electricity Stats&quot;,&quot;author&quot;:[{&quot;family&quot;:&quot;ESO&quot;,&quot;given&quot;:&quot;&quot;,&quot;parse-names&quot;:false,&quot;dropping-particle&quot;:&quot;&quot;,&quot;non-dropping-particle&quot;:&quot;&quot;}],&quot;accessed&quot;:{&quot;date-parts&quot;:[[2023,4,2]]},&quot;URL&quot;:&quot;https://www.nationalgrideso.com/electricity-explained/electricity-and-me/great-britains-monthly-electricity-stats&quot;,&quot;issued&quot;:{&quot;date-parts&quot;:[[2023,3]]},&quot;container-title-short&quot;:&quot;&quot;},&quot;isTemporary&quot;:false}]},{&quot;citationID&quot;:&quot;MENDELEY_CITATION_4e25f923-102c-46c9-a8fd-5cc6e59a0538&quot;,&quot;properties&quot;:{&quot;noteIndex&quot;:0},&quot;isEdited&quot;:false,&quot;manualOverride&quot;:{&quot;isManuallyOverridden&quot;:false,&quot;citeprocText&quot;:&quot;(ESO 2023)&quot;,&quot;manualOverrideText&quot;:&quot;&quot;},&quot;citationTag&quot;:&quot;MENDELEY_CITATION_v3_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&quot;,&quot;citationItems&quot;:[{&quot;id&quot;:&quot;ae165a3e-c10f-3fbd-b999-08f7d8b18784&quot;,&quot;itemData&quot;:{&quot;type&quot;:&quot;webpage&quot;,&quot;id&quot;:&quot;ae165a3e-c10f-3fbd-b999-08f7d8b18784&quot;,&quot;title&quot;:&quot;Great Britain's monthly Electricity Stats&quot;,&quot;author&quot;:[{&quot;family&quot;:&quot;ESO&quot;,&quot;given&quot;:&quot;&quot;,&quot;parse-names&quot;:false,&quot;dropping-particle&quot;:&quot;&quot;,&quot;non-dropping-particle&quot;:&quot;&quot;}],&quot;accessed&quot;:{&quot;date-parts&quot;:[[2023,4,2]]},&quot;URL&quot;:&quot;https://www.nationalgrideso.com/electricity-explained/electricity-and-me/great-britains-monthly-electricity-stats&quot;,&quot;issued&quot;:{&quot;date-parts&quot;:[[2023,3]]},&quot;container-title-short&quot;:&quot;&quot;},&quot;isTemporary&quot;:false}]},{&quot;citationID&quot;:&quot;MENDELEY_CITATION_fff9c943-9b8e-4c59-8570-c36e371bd9f4&quot;,&quot;properties&quot;:{&quot;noteIndex&quot;:0},&quot;isEdited&quot;:false,&quot;manualOverride&quot;:{&quot;isManuallyOverridden&quot;:false,&quot;citeprocText&quot;:&quot;(Tuayharn et al. 2015; ESO 2023)&quot;,&quot;manualOverrideText&quot;:&quot;&quot;},&quot;citationTag&quot;:&quot;MENDELEY_CITATION_v3_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&quot;,&quot;citationItems&quot;:[{&quot;id&quot;:&quot;ae165a3e-c10f-3fbd-b999-08f7d8b18784&quot;,&quot;itemData&quot;:{&quot;type&quot;:&quot;webpage&quot;,&quot;id&quot;:&quot;ae165a3e-c10f-3fbd-b999-08f7d8b18784&quot;,&quot;title&quot;:&quot;Great Britain's monthly Electricity Stats&quot;,&quot;author&quot;:[{&quot;family&quot;:&quot;ESO&quot;,&quot;given&quot;:&quot;&quot;,&quot;parse-names&quot;:false,&quot;dropping-particle&quot;:&quot;&quot;,&quot;non-dropping-particle&quot;:&quot;&quot;}],&quot;accessed&quot;:{&quot;date-parts&quot;:[[2023,4,2]]},&quot;URL&quot;:&quot;https://www.nationalgrideso.com/electricity-explained/electricity-and-me/great-britains-monthly-electricity-stats&quot;,&quot;issued&quot;:{&quot;date-parts&quot;:[[2023,3]]},&quot;container-title-short&quot;:&quot;&quot;},&quot;isTemporary&quot;:false},{&quot;id&quot;:&quot;6fdb4c3d-09c5-3c01-9f24-6d7cf5167ab2&quot;,&quot;itemData&quot;:{&quot;type&quot;:&quot;article-journal&quot;,&quot;id&quot;:&quot;6fdb4c3d-09c5-3c01-9f24-6d7cf5167ab2&quot;,&quot;title&quot;:&quot;ICE Motorcycle and Electric Motorcycle: Environmental and Economic Analysis&quot;,&quot;author&quot;:[{&quot;family&quot;:&quot;Tuayharn&quot;,&quot;given&quot;:&quot;Kowit&quot;,&quot;parse-names&quot;:false,&quot;dropping-particle&quot;:&quot;&quot;,&quot;non-dropping-particle&quot;:&quot;&quot;},{&quot;family&quot;:&quot;Kaewtatip&quot;,&quot;given&quot;:&quot;Pongpan&quot;,&quot;parse-names&quot;:false,&quot;dropping-particle&quot;:&quot;&quot;,&quot;non-dropping-particle&quot;:&quot;&quot;},{&quot;family&quot;:&quot;Ruangjirakit&quot;,&quot;given&quot;:&quot;Kitchanon&quot;,&quot;parse-names&quot;:false,&quot;dropping-particle&quot;:&quot;&quot;,&quot;non-dropping-particle&quot;:&quot;&quot;},{&quot;family&quot;:&quot;Limthongkul&quot;,&quot;given&quot;:&quot;Pimpa&quot;,&quot;parse-names&quot;:false,&quot;dropping-particle&quot;:&quot;&quot;,&quot;non-dropping-particle&quot;:&quot;&quot;}],&quot;container-title&quot;:&quot;SAE Technical Papers&quot;,&quot;accessed&quot;:{&quot;date-parts&quot;:[[2023,4,2]]},&quot;DOI&quot;:&quot;10.4271/2015-01-0100&quot;,&quot;ISSN&quot;:&quot;01487191&quot;,&quot;issued&quot;:{&quot;date-parts&quot;:[[2015,3,30]]},&quot;abstract&quot;:&quot;The increasing concern to reduce greenhouse gas emission has prompted a demand to increase by increasing energy usage efficiency and reducing energy demands in various sectors. Introducing electric vehicles which would give the user more choices to acquire energy for the use for transportation vs. that of internal combustion engine would be a way to reduce such greenhouse gas. Since the most popular transportation mean in Thailand, motorcycle, upsurges to over 58% of all registered vehicles which is interesting to see that electric motorcycle would be able to help reduce greenhouse gases and whether the cost of owning electric motorcycle is exceeding the normal internal combustion engine motorcycle. This research elaborates fuel consumption rate and emission of the internal combustion engine by using the Economic Commission of Europe (ECE-101) standard driving cycle vs that of the electric motorcycle. ICE motorcycle's fuel consumption was found to be 1.94 Lge/100km with the release of CO2 equals to 43.59 g/km. On the other hand, the electric motorcycle selected was found to be 0.27 Lge/100km with the release of CO2 (well-to-tank) is at 20.67 g/km if electricity used is generated from coal, and 10.7 g/km if electricity used is generated from natural gas. Analysis of the total cost of ownership over 10 years shows electric motorcycle could save up to over 20%.&quot;,&quot;publisher&quot;:&quot;SAE International&quot;,&quot;issue&quot;:&quot;March&quot;,&quot;volume&quot;:&quot;2015-March&quot;,&quot;container-title-short&quot;:&quot;&quot;},&quot;isTemporary&quot;:false}]},{&quot;citationID&quot;:&quot;MENDELEY_CITATION_39e48faa-edff-44fa-93d9-58962eddc3ce&quot;,&quot;properties&quot;:{&quot;noteIndex&quot;:0},&quot;isEdited&quot;:false,&quot;manualOverride&quot;:{&quot;isManuallyOverridden&quot;:false,&quot;citeprocText&quot;:&quot;(Daemme et al. 2017)&quot;,&quot;manualOverrideText&quot;:&quot;&quot;},&quot;citationTag&quot;:&quot;MENDELEY_CITATION_v3_eyJjaXRhdGlvbklEIjoiTUVOREVMRVlfQ0lUQVRJT05fMzllNDhmYWEtZWRmZi00NGZhLTkzZDktNTg5NjJlZGRjM2Nl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quot;,&quot;citationItems&quot;:[{&quot;id&quot;:&quot;1fdda1b0-32a6-308d-8a3f-c060a4922086&quot;,&quot;itemData&quot;:{&quot;type&quot;:&quot;article-journal&quot;,&quot;id&quot;:&quot;1fdda1b0-32a6-308d-8a3f-c060a4922086&quot;,&quot;title&quot;:&quot;Study of the Energy Efficiency and Greenhouse Emissions from Motorcycles Powered by Electric and Internal Combustion Engines&quot;,&quot;author&quot;:[{&quot;family&quot;:&quot;Daemme&quot;,&quot;given&quot;:&quot;Luiz Carlos&quot;,&quot;parse-names&quot;:false,&quot;dropping-particle&quot;:&quot;&quot;,&quot;non-dropping-particle&quot;:&quot;&quot;},{&quot;family&quot;:&quot;Penteado&quot;,&quot;given&quot;:&quot;Renato&quot;,&quot;parse-names&quot;:false,&quot;dropping-particle&quot;:&quot;&quot;,&quot;non-dropping-particle&quot;:&quot;&quot;},{&quot;family&quot;:&quot;Schneider&quot;,&quot;given&quot;:&quot;Paulo Smith&quot;,&quot;parse-names&quot;:false,&quot;dropping-particle&quot;:&quot;&quot;,&quot;non-dropping-particle&quot;:&quot;&quot;},{&quot;family&quot;:&quot;Rocha&quot;,&quot;given&quot;:&quot;Bárbara Pacheco&quot;,&quot;parse-names&quot;:false,&quot;dropping-particle&quot;:&quot;&quot;,&quot;non-dropping-particle&quot;:&quot;Da&quot;},{&quot;family&quot;:&quot;Piccoli&quot;,&quot;given&quot;:&quot;Bernardo Dos Santos&quot;,&quot;parse-names&quot;:false,&quot;dropping-particle&quot;:&quot;&quot;,&quot;non-dropping-particle&quot;:&quot;&quot;},{&quot;family&quot;:&quot;Errera&quot;,&quot;given&quot;:&quot;Marcelo Risso&quot;,&quot;parse-names&quot;:false,&quot;dropping-particle&quot;:&quot;&quot;,&quot;non-dropping-particle&quot;:&quot;&quot;},{&quot;family&quot;:&quot;Corrêa&quot;,&quot;given&quot;:&quot;Sérgio M.&quot;,&quot;parse-names&quot;:false,&quot;dropping-particle&quot;:&quot;&quot;,&quot;non-dropping-particle&quot;:&quot;&quot;}],&quot;container-title&quot;:&quot;SAE Technical Papers&quot;,&quot;accessed&quot;:{&quot;date-parts&quot;:[[2023,4,2]]},&quot;DOI&quot;:&quot;10.4271/2017-36-0155&quot;,&quot;ISSN&quot;:&quot;01487191&quot;,&quot;issued&quot;:{&quot;date-parts&quot;:[[2017,11,7]]},&quot;abstract&quot;:&quot;This paper reports and compares the performance of five motorcycles, four of them powered by Internal Combustion Engine (ICE) and one by an Electric Engine (EE). The power grade of those vehicles represents more than 80% of Brazilian motorcycle fleet. Motorcycles are submitted to standard routines, in accordance with regulations established by PROMOT (Control of Air Pollution for Motorcycles and Similar Vehicles). Main output parameters allowed for the assessment of their energy performance in respect to the energy source, followed by their greenhouse gases emission potential due to CO2, CH4 and N2O. The paper presents regulated emissions results for CO, THC and NOx, provided by EE and ICE engines. Different ICE motorcycles are tested, and fueled by a range of ethanol/gasoline contents from 22 to 100%, allowing to analyze the influence of the renewable biofuel on the motorcycle energetic efficiency and emissions. The EE motorcycle test requires taking into account the battery load profile along the essay. ICE motorcycle efficiencies ranged from 13% to 17%, approximately, whereas EE displayed 47%. A novel methodology is proposed to estimate the grid penalty imposed to the amount of work performed by each of the motorcycles. Results showed that electrical motors are still less energetic demanding then liquid fueled engines, but with a smaller difference among them. A Top to Bottom Energy ratio is proposed to express energy penalties, and result for electricity is 4.12 and for the average liquid fuels is 7.14, meaning that a unitary quantity of energy produced by the motorcycle needs approximately 4 times more of it from the electrical grid or 7 times more from the liquid fuel chain. Results reveal significant differences related to greenhouse gas (GHG) generation for both technologies (ICE and EE) and influence of the use of ethanol and its mixtures.&quot;,&quot;publisher&quot;:&quot;SAE International&quot;,&quot;issue&quot;:&quot;November&quot;,&quot;volume&quot;:&quot;2017-November&quot;,&quot;container-title-short&quot;:&quot;&quot;},&quot;isTemporary&quot;:false}]},{&quot;citationID&quot;:&quot;MENDELEY_CITATION_13884ccf-67e5-4ab4-b83d-279943d4f6cb&quot;,&quot;properties&quot;:{&quot;noteIndex&quot;:0},&quot;isEdited&quot;:false,&quot;manualOverride&quot;:{&quot;isManuallyOverridden&quot;:false,&quot;citeprocText&quot;:&quot;(Daemme et al. 2017)&quot;,&quot;manualOverrideText&quot;:&quot;&quot;},&quot;citationTag&quot;:&quot;MENDELEY_CITATION_v3_eyJjaXRhdGlvbklEIjoiTUVOREVMRVlfQ0lUQVRJT05fMTM4ODRjY2YtNjdlNS00YWI0LWI4M2QtMjc5OTQzZDRmNmNi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quot;,&quot;citationItems&quot;:[{&quot;id&quot;:&quot;1fdda1b0-32a6-308d-8a3f-c060a4922086&quot;,&quot;itemData&quot;:{&quot;type&quot;:&quot;article-journal&quot;,&quot;id&quot;:&quot;1fdda1b0-32a6-308d-8a3f-c060a4922086&quot;,&quot;title&quot;:&quot;Study of the Energy Efficiency and Greenhouse Emissions from Motorcycles Powered by Electric and Internal Combustion Engines&quot;,&quot;author&quot;:[{&quot;family&quot;:&quot;Daemme&quot;,&quot;given&quot;:&quot;Luiz Carlos&quot;,&quot;parse-names&quot;:false,&quot;dropping-particle&quot;:&quot;&quot;,&quot;non-dropping-particle&quot;:&quot;&quot;},{&quot;family&quot;:&quot;Penteado&quot;,&quot;given&quot;:&quot;Renato&quot;,&quot;parse-names&quot;:false,&quot;dropping-particle&quot;:&quot;&quot;,&quot;non-dropping-particle&quot;:&quot;&quot;},{&quot;family&quot;:&quot;Schneider&quot;,&quot;given&quot;:&quot;Paulo Smith&quot;,&quot;parse-names&quot;:false,&quot;dropping-particle&quot;:&quot;&quot;,&quot;non-dropping-particle&quot;:&quot;&quot;},{&quot;family&quot;:&quot;Rocha&quot;,&quot;given&quot;:&quot;Bárbara Pacheco&quot;,&quot;parse-names&quot;:false,&quot;dropping-particle&quot;:&quot;&quot;,&quot;non-dropping-particle&quot;:&quot;Da&quot;},{&quot;family&quot;:&quot;Piccoli&quot;,&quot;given&quot;:&quot;Bernardo Dos Santos&quot;,&quot;parse-names&quot;:false,&quot;dropping-particle&quot;:&quot;&quot;,&quot;non-dropping-particle&quot;:&quot;&quot;},{&quot;family&quot;:&quot;Errera&quot;,&quot;given&quot;:&quot;Marcelo Risso&quot;,&quot;parse-names&quot;:false,&quot;dropping-particle&quot;:&quot;&quot;,&quot;non-dropping-particle&quot;:&quot;&quot;},{&quot;family&quot;:&quot;Corrêa&quot;,&quot;given&quot;:&quot;Sérgio M.&quot;,&quot;parse-names&quot;:false,&quot;dropping-particle&quot;:&quot;&quot;,&quot;non-dropping-particle&quot;:&quot;&quot;}],&quot;container-title&quot;:&quot;SAE Technical Papers&quot;,&quot;accessed&quot;:{&quot;date-parts&quot;:[[2023,4,2]]},&quot;DOI&quot;:&quot;10.4271/2017-36-0155&quot;,&quot;ISSN&quot;:&quot;01487191&quot;,&quot;issued&quot;:{&quot;date-parts&quot;:[[2017,11,7]]},&quot;abstract&quot;:&quot;This paper reports and compares the performance of five motorcycles, four of them powered by Internal Combustion Engine (ICE) and one by an Electric Engine (EE). The power grade of those vehicles represents more than 80% of Brazilian motorcycle fleet. Motorcycles are submitted to standard routines, in accordance with regulations established by PROMOT (Control of Air Pollution for Motorcycles and Similar Vehicles). Main output parameters allowed for the assessment of their energy performance in respect to the energy source, followed by their greenhouse gases emission potential due to CO2, CH4 and N2O. The paper presents regulated emissions results for CO, THC and NOx, provided by EE and ICE engines. Different ICE motorcycles are tested, and fueled by a range of ethanol/gasoline contents from 22 to 100%, allowing to analyze the influence of the renewable biofuel on the motorcycle energetic efficiency and emissions. The EE motorcycle test requires taking into account the battery load profile along the essay. ICE motorcycle efficiencies ranged from 13% to 17%, approximately, whereas EE displayed 47%. A novel methodology is proposed to estimate the grid penalty imposed to the amount of work performed by each of the motorcycles. Results showed that electrical motors are still less energetic demanding then liquid fueled engines, but with a smaller difference among them. A Top to Bottom Energy ratio is proposed to express energy penalties, and result for electricity is 4.12 and for the average liquid fuels is 7.14, meaning that a unitary quantity of energy produced by the motorcycle needs approximately 4 times more of it from the electrical grid or 7 times more from the liquid fuel chain. Results reveal significant differences related to greenhouse gas (GHG) generation for both technologies (ICE and EE) and influence of the use of ethanol and its mixtures.&quot;,&quot;publisher&quot;:&quot;SAE International&quot;,&quot;issue&quot;:&quot;November&quot;,&quot;volume&quot;:&quot;2017-November&quot;,&quot;container-title-short&quot;:&quot;&quot;},&quot;isTemporary&quot;:false}]},{&quot;citationID&quot;:&quot;MENDELEY_CITATION_def1ceae-d8b2-4a13-90fb-27ba8c75ab3f&quot;,&quot;properties&quot;:{&quot;noteIndex&quot;:0},&quot;isEdited&quot;:false,&quot;manualOverride&quot;:{&quot;isManuallyOverridden&quot;:false,&quot;citeprocText&quot;:&quot;(Daemme et al. 2017)&quot;,&quot;manualOverrideText&quot;:&quot;&quot;},&quot;citationTag&quot;:&quot;MENDELEY_CITATION_v3_eyJjaXRhdGlvbklEIjoiTUVOREVMRVlfQ0lUQVRJT05fZGVmMWNlYWUtZDhiMi00YTEzLTkwZmItMjdiYThjNzVhYjNm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quot;,&quot;citationItems&quot;:[{&quot;id&quot;:&quot;1fdda1b0-32a6-308d-8a3f-c060a4922086&quot;,&quot;itemData&quot;:{&quot;type&quot;:&quot;article-journal&quot;,&quot;id&quot;:&quot;1fdda1b0-32a6-308d-8a3f-c060a4922086&quot;,&quot;title&quot;:&quot;Study of the Energy Efficiency and Greenhouse Emissions from Motorcycles Powered by Electric and Internal Combustion Engines&quot;,&quot;author&quot;:[{&quot;family&quot;:&quot;Daemme&quot;,&quot;given&quot;:&quot;Luiz Carlos&quot;,&quot;parse-names&quot;:false,&quot;dropping-particle&quot;:&quot;&quot;,&quot;non-dropping-particle&quot;:&quot;&quot;},{&quot;family&quot;:&quot;Penteado&quot;,&quot;given&quot;:&quot;Renato&quot;,&quot;parse-names&quot;:false,&quot;dropping-particle&quot;:&quot;&quot;,&quot;non-dropping-particle&quot;:&quot;&quot;},{&quot;family&quot;:&quot;Schneider&quot;,&quot;given&quot;:&quot;Paulo Smith&quot;,&quot;parse-names&quot;:false,&quot;dropping-particle&quot;:&quot;&quot;,&quot;non-dropping-particle&quot;:&quot;&quot;},{&quot;family&quot;:&quot;Rocha&quot;,&quot;given&quot;:&quot;Bárbara Pacheco&quot;,&quot;parse-names&quot;:false,&quot;dropping-particle&quot;:&quot;&quot;,&quot;non-dropping-particle&quot;:&quot;Da&quot;},{&quot;family&quot;:&quot;Piccoli&quot;,&quot;given&quot;:&quot;Bernardo Dos Santos&quot;,&quot;parse-names&quot;:false,&quot;dropping-particle&quot;:&quot;&quot;,&quot;non-dropping-particle&quot;:&quot;&quot;},{&quot;family&quot;:&quot;Errera&quot;,&quot;given&quot;:&quot;Marcelo Risso&quot;,&quot;parse-names&quot;:false,&quot;dropping-particle&quot;:&quot;&quot;,&quot;non-dropping-particle&quot;:&quot;&quot;},{&quot;family&quot;:&quot;Corrêa&quot;,&quot;given&quot;:&quot;Sérgio M.&quot;,&quot;parse-names&quot;:false,&quot;dropping-particle&quot;:&quot;&quot;,&quot;non-dropping-particle&quot;:&quot;&quot;}],&quot;container-title&quot;:&quot;SAE Technical Papers&quot;,&quot;accessed&quot;:{&quot;date-parts&quot;:[[2023,4,2]]},&quot;DOI&quot;:&quot;10.4271/2017-36-0155&quot;,&quot;ISSN&quot;:&quot;01487191&quot;,&quot;issued&quot;:{&quot;date-parts&quot;:[[2017,11,7]]},&quot;abstract&quot;:&quot;This paper reports and compares the performance of five motorcycles, four of them powered by Internal Combustion Engine (ICE) and one by an Electric Engine (EE). The power grade of those vehicles represents more than 80% of Brazilian motorcycle fleet. Motorcycles are submitted to standard routines, in accordance with regulations established by PROMOT (Control of Air Pollution for Motorcycles and Similar Vehicles). Main output parameters allowed for the assessment of their energy performance in respect to the energy source, followed by their greenhouse gases emission potential due to CO2, CH4 and N2O. The paper presents regulated emissions results for CO, THC and NOx, provided by EE and ICE engines. Different ICE motorcycles are tested, and fueled by a range of ethanol/gasoline contents from 22 to 100%, allowing to analyze the influence of the renewable biofuel on the motorcycle energetic efficiency and emissions. The EE motorcycle test requires taking into account the battery load profile along the essay. ICE motorcycle efficiencies ranged from 13% to 17%, approximately, whereas EE displayed 47%. A novel methodology is proposed to estimate the grid penalty imposed to the amount of work performed by each of the motorcycles. Results showed that electrical motors are still less energetic demanding then liquid fueled engines, but with a smaller difference among them. A Top to Bottom Energy ratio is proposed to express energy penalties, and result for electricity is 4.12 and for the average liquid fuels is 7.14, meaning that a unitary quantity of energy produced by the motorcycle needs approximately 4 times more of it from the electrical grid or 7 times more from the liquid fuel chain. Results reveal significant differences related to greenhouse gas (GHG) generation for both technologies (ICE and EE) and influence of the use of ethanol and its mixtures.&quot;,&quot;publisher&quot;:&quot;SAE International&quot;,&quot;issue&quot;:&quot;November&quot;,&quot;volume&quot;:&quot;2017-November&quot;,&quot;container-title-short&quot;:&quot;&quot;},&quot;isTemporary&quot;:false}]},{&quot;citationID&quot;:&quot;MENDELEY_CITATION_4750e48f-2993-4134-b67d-6c34cb2704d9&quot;,&quot;properties&quot;:{&quot;noteIndex&quot;:0},&quot;isEdited&quot;:false,&quot;manualOverride&quot;:{&quot;isManuallyOverridden&quot;:false,&quot;citeprocText&quot;:&quot;(Beeker 2019)&quot;,&quot;manualOverrideText&quot;:&quot;&quot;},&quot;citationTag&quot;:&quot;MENDELEY_CITATION_v3_eyJjaXRhdGlvbklEIjoiTUVOREVMRVlfQ0lUQVRJT05fNDc1MGU0OGYtMjk5My00MTM0LWI2N2QtNmMzNGNiMjcwNGQ5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fSwiaXNUZW1wb3JhcnkiOmZhbHNlfV19&quot;,&quot;citationItems&quot;:[{&quot;id&quot;:&quot;73970a87-ecf3-3d3e-9cf3-7e55daf1301d&quot;,&quot;itemData&quot;:{&quot;type&quot;:&quot;article-journal&quot;,&quot;id&quot;:&quot;73970a87-ecf3-3d3e-9cf3-7e55daf1301d&quot;,&quot;title&quot;:&quot;Replacement of a 50cc Two-stroke Engine with an Electric Powertain&quot;,&quot;author&quot;:[{&quot;family&quot;:&quot;Beeker&quot;,&quot;given&quot;:&quot;Jesse&quot;,&quot;parse-names&quot;:false,&quot;dropping-particle&quot;:&quot;&quot;,&quot;non-dropping-particle&quot;:&quot;&quot;}],&quot;accessed&quot;:{&quot;date-parts&quot;:[[2023,4,2]]},&quot;URL&quot;:&quot;https://saemobilus-sae-org.imeche.idm.oclc.org/content/2019-32-0623/&quot;,&quot;issued&quot;:{&quot;date-parts&quot;:[[2019]]}},&quot;isTemporary&quot;:false}]},{&quot;citationID&quot;:&quot;MENDELEY_CITATION_0b7807b9-c41e-409e-b172-b34634c448e3&quot;,&quot;properties&quot;:{&quot;noteIndex&quot;:0},&quot;isEdited&quot;:false,&quot;manualOverride&quot;:{&quot;isManuallyOverridden&quot;:false,&quot;citeprocText&quot;:&quot;(Beeker 2019)&quot;,&quot;manualOverrideText&quot;:&quot;&quot;},&quot;citationTag&quot;:&quot;MENDELEY_CITATION_v3_eyJjaXRhdGlvbklEIjoiTUVOREVMRVlfQ0lUQVRJT05fMGI3ODA3YjktYzQxZS00MDllLWIxNzItYjM0NjM0YzQ0OGUz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quot;,&quot;citationItems&quot;:[{&quot;id&quot;:&quot;73970a87-ecf3-3d3e-9cf3-7e55daf1301d&quot;,&quot;itemData&quot;:{&quot;type&quot;:&quot;article-journal&quot;,&quot;id&quot;:&quot;73970a87-ecf3-3d3e-9cf3-7e55daf1301d&quot;,&quot;title&quot;:&quot;Replacement of a 50cc Two-stroke Engine with an Electric Powertain&quot;,&quot;author&quot;:[{&quot;family&quot;:&quot;Beeker&quot;,&quot;given&quot;:&quot;Jesse&quot;,&quot;parse-names&quot;:false,&quot;dropping-particle&quot;:&quot;&quot;,&quot;non-dropping-particle&quot;:&quot;&quot;}],&quot;accessed&quot;:{&quot;date-parts&quot;:[[2023,4,2]]},&quot;URL&quot;:&quot;https://saemobilus-sae-org.imeche.idm.oclc.org/content/2019-32-0623/&quot;,&quot;issued&quot;:{&quot;date-parts&quot;:[[2019]]},&quot;container-title-short&quot;:&quot;&quot;},&quot;isTemporary&quot;:false}]},{&quot;citationID&quot;:&quot;MENDELEY_CITATION_5a5c68b9-0bbb-49f5-9241-0bbf6fa8f095&quot;,&quot;properties&quot;:{&quot;noteIndex&quot;:0},&quot;isEdited&quot;:false,&quot;manualOverride&quot;:{&quot;isManuallyOverridden&quot;:false,&quot;citeprocText&quot;:&quot;(Beeker 2019)&quot;,&quot;manualOverrideText&quot;:&quot;&quot;},&quot;citationTag&quot;:&quot;MENDELEY_CITATION_v3_eyJjaXRhdGlvbklEIjoiTUVOREVMRVlfQ0lUQVRJT05fNWE1YzY4YjktMGJiYi00OWY1LTkyNDEtMGJiZjZmYThmMDk1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quot;,&quot;citationItems&quot;:[{&quot;id&quot;:&quot;73970a87-ecf3-3d3e-9cf3-7e55daf1301d&quot;,&quot;itemData&quot;:{&quot;type&quot;:&quot;article-journal&quot;,&quot;id&quot;:&quot;73970a87-ecf3-3d3e-9cf3-7e55daf1301d&quot;,&quot;title&quot;:&quot;Replacement of a 50cc Two-stroke Engine with an Electric Powertain&quot;,&quot;author&quot;:[{&quot;family&quot;:&quot;Beeker&quot;,&quot;given&quot;:&quot;Jesse&quot;,&quot;parse-names&quot;:false,&quot;dropping-particle&quot;:&quot;&quot;,&quot;non-dropping-particle&quot;:&quot;&quot;}],&quot;accessed&quot;:{&quot;date-parts&quot;:[[2023,4,2]]},&quot;URL&quot;:&quot;https://saemobilus-sae-org.imeche.idm.oclc.org/content/2019-32-0623/&quot;,&quot;issued&quot;:{&quot;date-parts&quot;:[[2019]]},&quot;container-title-short&quot;:&quot;&quot;},&quot;isTemporary&quot;:false}]},{&quot;citationID&quot;:&quot;MENDELEY_CITATION_e8b68796-33a5-4d44-be8a-a7262f8377d9&quot;,&quot;properties&quot;:{&quot;noteIndex&quot;:0},&quot;isEdited&quot;:false,&quot;manualOverride&quot;:{&quot;isManuallyOverridden&quot;:false,&quot;citeprocText&quot;:&quot;(Beeker 2019)&quot;,&quot;manualOverrideText&quot;:&quot;&quot;},&quot;citationTag&quot;:&quot;MENDELEY_CITATION_v3_eyJjaXRhdGlvbklEIjoiTUVOREVMRVlfQ0lUQVRJT05fZThiNjg3OTYtMzNhNS00ZDQ0LWJlOGEtYTcyNjJmODM3N2Q5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quot;,&quot;citationItems&quot;:[{&quot;id&quot;:&quot;73970a87-ecf3-3d3e-9cf3-7e55daf1301d&quot;,&quot;itemData&quot;:{&quot;type&quot;:&quot;article-journal&quot;,&quot;id&quot;:&quot;73970a87-ecf3-3d3e-9cf3-7e55daf1301d&quot;,&quot;title&quot;:&quot;Replacement of a 50cc Two-stroke Engine with an Electric Powertain&quot;,&quot;author&quot;:[{&quot;family&quot;:&quot;Beeker&quot;,&quot;given&quot;:&quot;Jesse&quot;,&quot;parse-names&quot;:false,&quot;dropping-particle&quot;:&quot;&quot;,&quot;non-dropping-particle&quot;:&quot;&quot;}],&quot;accessed&quot;:{&quot;date-parts&quot;:[[2023,4,2]]},&quot;URL&quot;:&quot;https://saemobilus-sae-org.imeche.idm.oclc.org/content/2019-32-0623/&quot;,&quot;issued&quot;:{&quot;date-parts&quot;:[[2019]]},&quot;container-title-short&quot;:&quot;&quot;},&quot;isTemporary&quot;:false}]},{&quot;citationID&quot;:&quot;MENDELEY_CITATION_6f1bfa93-00ae-4888-abde-600ca9feb931&quot;,&quot;properties&quot;:{&quot;noteIndex&quot;:0},&quot;isEdited&quot;:false,&quot;manualOverride&quot;:{&quot;isManuallyOverridden&quot;:false,&quot;citeprocText&quot;:&quot;(Beeker 2019)&quot;,&quot;manualOverrideText&quot;:&quot;&quot;},&quot;citationTag&quot;:&quot;MENDELEY_CITATION_v3_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&quot;,&quot;citationItems&quot;:[{&quot;id&quot;:&quot;73970a87-ecf3-3d3e-9cf3-7e55daf1301d&quot;,&quot;itemData&quot;:{&quot;type&quot;:&quot;article-journal&quot;,&quot;id&quot;:&quot;73970a87-ecf3-3d3e-9cf3-7e55daf1301d&quot;,&quot;title&quot;:&quot;Replacement of a 50cc Two-stroke Engine with an Electric Powertain&quot;,&quot;author&quot;:[{&quot;family&quot;:&quot;Beeker&quot;,&quot;given&quot;:&quot;Jesse&quot;,&quot;parse-names&quot;:false,&quot;dropping-particle&quot;:&quot;&quot;,&quot;non-dropping-particle&quot;:&quot;&quot;}],&quot;accessed&quot;:{&quot;date-parts&quot;:[[2023,4,2]]},&quot;URL&quot;:&quot;https://saemobilus-sae-org.imeche.idm.oclc.org/content/2019-32-0623/&quot;,&quot;issued&quot;:{&quot;date-parts&quot;:[[2019]]},&quot;container-title-short&quot;:&quot;&quot;},&quot;isTemporary&quot;:false}]},{&quot;citationID&quot;:&quot;MENDELEY_CITATION_419170bd-e8a4-4992-a94c-06cff7d38c9b&quot;,&quot;properties&quot;:{&quot;noteIndex&quot;:0},&quot;isEdited&quot;:false,&quot;manualOverride&quot;:{&quot;isManuallyOverridden&quot;:false,&quot;citeprocText&quot;:&quot;(Hosoi 2011)&quot;,&quot;manualOverrideText&quot;:&quot;&quot;},&quot;citationTag&quot;:&quot;MENDELEY_CITATION_v3_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&quot;,&quot;citationItems&quot;:[{&quot;id&quot;:&quot;41f88033-a8ac-34d1-ace8-9f7731f6d2f8&quot;,&quot;itemData&quot;:{&quot;type&quot;:&quot;article-journal&quot;,&quot;id&quot;:&quot;41f88033-a8ac-34d1-ace8-9f7731f6d2f8&quot;,&quot;title&quot;:&quot;Improvement of fuel consumption for the strong hybrid motorcycle&quot;,&quot;author&quot;:[{&quot;family&quot;:&quot;Hosoi&quot;,&quot;given&quot;:&quot;Yukiharu&quot;,&quot;parse-names&quot;:false,&quot;dropping-particle&quot;:&quot;&quot;,&quot;non-dropping-particle&quot;:&quot;&quot;}],&quot;container-title&quot;:&quot;SAE Technical Papers&quot;,&quot;accessed&quot;:{&quot;date-parts&quot;:[[2023,4,2]]},&quot;DOI&quot;:&quot;10.4271/2011-32-0527&quot;,&quot;ISSN&quot;:&quot;26883627&quot;,&quot;issued&quot;:{&quot;date-parts&quot;:[[2011]]},&quot;abstract&quot;:&quot;Any improvements of the fuel economy with engines are always required for all petroleum fuel vehicles. Such improvements often accompany some changes of the engine characteristics. It may cause slight disharmony with driving performances of the acceleration and/or top speed. The riding feelings on the motorcycles are so sensitive that means of changes for engine characteristics are limited to maintain good response in transition. We have developed the strong hybrid motorcycle \&quot;HV-X\&quot;. It consists of a 4-stroke 250cm 3 a cylinder engine and two 300V AC motors with a planetary gear set. Though the engine comes from a conventional scooter, utilizing the electric power, the HV-X attains better fuel economy without severe influence onto the drive performance even the engine character changes. Copyright © SAE Japan and Copyright © 2011 SAE International.&quot;,&quot;publisher&quot;:&quot;SAE International&quot;},&quot;isTemporary&quot;:false}]},{&quot;citationID&quot;:&quot;MENDELEY_CITATION_0dc7d335-7345-4383-bc67-5e8e0f64d4d6&quot;,&quot;properties&quot;:{&quot;noteIndex&quot;:0},&quot;isEdited&quot;:false,&quot;manualOverride&quot;:{&quot;isManuallyOverridden&quot;:false,&quot;citeprocText&quot;:&quot;(Hosoi 2011; Hamza and Laberteaux 2016; Sithananthan et al. 2022)&quot;,&quot;manualOverrideText&quot;:&quot;&quot;},&quot;citationItems&quot;:[{&quot;id&quot;:&quot;ed4a75f6-a2c0-3711-a507-7f966b99b0b2&quot;,&quot;itemData&quot;:{&quot;type&quot;:&quot;article-journal&quot;,&quot;id&quot;:&quot;ed4a75f6-a2c0-3711-a507-7f966b99b0b2&quot;,&quot;title&quot;:&quot;An Energy Reallocation Model for Estimation of Equivalent Greenhouse Gas Emissions of Various Charging Behaviors of Plugin Hybrid Electric Vehicles&quot;,&quot;author&quot;:[{&quot;family&quot;:&quot;Hamza&quot;,&quot;given&quot;:&quot;Karim&quot;,&quot;parse-names&quot;:false,&quot;dropping-particle&quot;:&quot;&quot;,&quot;non-dropping-particle&quot;:&quot;&quot;},{&quot;family&quot;:&quot;Laberteaux&quot;,&quot;given&quot;:&quot;Ken&quot;,&quot;parse-names&quot;:false,&quot;dropping-particle&quot;:&quot;&quot;,&quot;non-dropping-particle&quot;:&quot;&quot;}],&quot;container-title&quot;:&quot;SAE International Journal of Alternative Powertrains&quot;,&quot;accessed&quot;:{&quot;date-parts&quot;:[[2023,4,2]]},&quot;DOI&quot;:&quot;10.4271/2016-01-1176&quot;,&quot;ISSN&quot;:&quot;21674205&quot;,&quot;issued&quot;:{&quot;date-parts&quot;:[[2016,5,1]]},&quot;page&quot;:&quot;139-147&quot;,&quot;abstract&quot;:&quot;This work presents a modeling approach for estimation of the equivalent greenhouse gas (GHG) emissions of plugin hybrid electric vehicles (PHEVs) for real driving patterns and charging behaviors. In general, modeling of the equivalent GHG for a trip made by a PHEV not only depends on the trip trace in question, but also on the electric range of the vehicle and energy consumption in previous trips since the last charging event. This can significantly increase the necessary computational burden of estimating the GHG emissions using numerical simulation tools, which are already computationally-expensive. The proposed approach allows a trip numerical simulation starting with a fully charged battery to be re-used for GHG estimation of a trip that starts with any initial state of charge by re-allocating the appropriate amount electric energy to an equivalent gas consumption. Thus, the proposed approach allows modeling of many charging behaviors with minimal additional computational effort beyond one numerical simulation for each drive trace. Validation of the proposed approach is established through comparative simulations using 1012 trip traces, where the error in estimated fuel consumption was less than 3% in most simulations. The full set of trip traces in California Household Travel Survey (CHTS) were then analyzed for the two PHEV models (with short and long electric range), for different charging behaviors and grid conditions.&quot;,&quot;publisher&quot;:&quot;SAE International&quot;,&quot;issue&quot;:&quot;1&quot;,&quot;volume&quot;:&quot;5&quot;,&quot;container-title-short&quot;:&quot;&quot;},&quot;isTemporary&quot;:false},{&quot;id&quot;:&quot;41f88033-a8ac-34d1-ace8-9f7731f6d2f8&quot;,&quot;itemData&quot;:{&quot;type&quot;:&quot;article-journal&quot;,&quot;id&quot;:&quot;41f88033-a8ac-34d1-ace8-9f7731f6d2f8&quot;,&quot;title&quot;:&quot;Improvement of fuel consumption for the strong hybrid motorcycle&quot;,&quot;author&quot;:[{&quot;family&quot;:&quot;Hosoi&quot;,&quot;given&quot;:&quot;Yukiharu&quot;,&quot;parse-names&quot;:false,&quot;dropping-particle&quot;:&quot;&quot;,&quot;non-dropping-particle&quot;:&quot;&quot;}],&quot;container-title&quot;:&quot;SAE Technical Papers&quot;,&quot;accessed&quot;:{&quot;date-parts&quot;:[[2023,4,2]]},&quot;DOI&quot;:&quot;10.4271/2011-32-0527&quot;,&quot;ISSN&quot;:&quot;26883627&quot;,&quot;issued&quot;:{&quot;date-parts&quot;:[[2011]]},&quot;abstract&quot;:&quot;Any improvements of the fuel economy with engines are always required for all petroleum fuel vehicles. Such improvements often accompany some changes of the engine characteristics. It may cause slight disharmony with driving performances of the acceleration and/or top speed. The riding feelings on the motorcycles are so sensitive that means of changes for engine characteristics are limited to maintain good response in transition. We have developed the strong hybrid motorcycle \&quot;HV-X\&quot;. It consists of a 4-stroke 250cm 3 a cylinder engine and two 300V AC motors with a planetary gear set. Though the engine comes from a conventional scooter, utilizing the electric power, the HV-X attains better fuel economy without severe influence onto the drive performance even the engine character changes. Copyright © SAE Japan and Copyright © 2011 SAE International.&quot;,&quot;publisher&quot;:&quot;SAE International&quot;,&quot;container-title-short&quot;:&quot;&quot;},&quot;isTemporary&quot;:false},{&quot;id&quot;:&quot;48d9946f-d084-3f6a-8d23-5ba8422a41c6&quot;,&quot;itemData&quot;:{&quot;type&quot;:&quot;article-journal&quot;,&quot;id&quot;:&quot;48d9946f-d084-3f6a-8d23-5ba8422a41c6&quot;,&quot;title&quot;:&quot;Real-World Emissions and Fuel Economy of Motorcycles&quot;,&quot;author&quot;:[{&quot;family&quot;:&quot;Sithananthan&quot;,&quot;given&quot;:&quot;M.&quot;,&quot;parse-names&quot;:false,&quot;dropping-particle&quot;:&quot;&quot;,&quot;non-dropping-particle&quot;:&quot;&quot;},{&quot;family&quot;:&quot;Kumar&quot;,&quot;given&quot;:&quot;Ravindra&quot;,&quot;parse-names&quot;:false,&quot;dropping-particle&quot;:&quot;&quot;,&quot;non-dropping-particle&quot;:&quot;&quot;},{&quot;family&quot;:&quot;Maheshwari&quot;,&quot;given&quot;:&quot;Mukul&quot;,&quot;parse-names&quot;:false,&quot;dropping-particle&quot;:&quot;&quot;,&quot;non-dropping-particle&quot;:&quot;&quot;},{&quot;family&quot;:&quot;Saxena&quot;,&quot;given&quot;:&quot;Deepak&quot;,&quot;parse-names&quot;:false,&quot;dropping-particle&quot;:&quot;&quot;,&quot;non-dropping-particle&quot;:&quot;&quot;}],&quot;container-title&quot;:&quot;SAE Technical Papers&quot;,&quot;accessed&quot;:{&quot;date-parts&quot;:[[2023,4,2]]},&quot;DOI&quot;:&quot;10.4271/2022-28-0435&quot;,&quot;ISSN&quot;:&quot;01487191&quot;,&quot;issued&quot;:{&quot;date-parts&quot;:[[2022,11,9]]},&quot;abstract&quot;:&quot;This research quantifies the real-world emissions and fuel economy of a BS-VI motorcycle. The emissions estimation by standard driving cycles in the laboratory does not represent the emissions factors estimated in real-world driving experience on road. In real-world driving conditions, the emissions of motorcycles were influenced by vehicle driving patterns and traffic conditions. The time-speed data was collected during peak and non-peak hours on weekdays and weekends. The fuel economy and emissions factors were estimated for peak and non-peak hours by simulating the time-speed data on a chassis dynamometer interfaced with a gravimetric fuel consumption meter and a 5-gas analyzer. The average and maximum speeds of 29 km/h and 60 km/h in urban, 33 km/h and 72 km/h in rural, and 47 km/h and 79 km/h on highways respectively were observed. The CO and HC emissions were higher during peak hours on weekdays in urban traffic conditions compared to other traffic conditions. The CO and HC emissions were higher by 12.0 times and 3.5 times in urban, 5.25 times and 2.6 times in rural, and 4.0 times and 2.0 times on highways during peak hours on weekdays as compared to non-peak hours. NOx emissions were lower during urban traffic conditions and higher during highway, and rural driving patterns. Fuel consumption during urban driving was higher by 12.2% to 28.5% and 16.81% to 26.03% as compared to rural and highway driving respectively. The %age of idle was 22% and 11% observed during peak and non-peak hours respectively. The higher CO and HC emissions observed in the urban traffic conditions may be due to a higher percentage of an idle and higher rate of acceleration and deceleration. This study has demonstrated the influence of driving parameters and traffic conditions on vehicular emissions. This study can be handy to the legislative bodies and policymakers for making future emissions regulations to control vehicular pollution in the country.&quot;,&quot;publisher&quot;:&quot;SAE International&quot;},&quot;isTemporary&quot;:false}],&quot;citationTag&quot;:&quot;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&quot;},{&quot;citationID&quot;:&quot;MENDELEY_CITATION_829312c6-7053-4d40-86c7-ac972e35ba3a&quot;,&quot;properties&quot;:{&quot;noteIndex&quot;:0},&quot;isEdited&quot;:false,&quot;manualOverride&quot;:{&quot;isManuallyOverridden&quot;:false,&quot;citeprocText&quot;:&quot;(Hosoi 2011)&quot;,&quot;manualOverrideText&quot;:&quot;&quot;},&quot;citationTag&quot;:&quot;MENDELEY_CITATION_v3_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&quot;,&quot;citationItems&quot;:[{&quot;id&quot;:&quot;41f88033-a8ac-34d1-ace8-9f7731f6d2f8&quot;,&quot;itemData&quot;:{&quot;type&quot;:&quot;article-journal&quot;,&quot;id&quot;:&quot;41f88033-a8ac-34d1-ace8-9f7731f6d2f8&quot;,&quot;title&quot;:&quot;Improvement of fuel consumption for the strong hybrid motorcycle&quot;,&quot;author&quot;:[{&quot;family&quot;:&quot;Hosoi&quot;,&quot;given&quot;:&quot;Yukiharu&quot;,&quot;parse-names&quot;:false,&quot;dropping-particle&quot;:&quot;&quot;,&quot;non-dropping-particle&quot;:&quot;&quot;}],&quot;container-title&quot;:&quot;SAE Technical Papers&quot;,&quot;accessed&quot;:{&quot;date-parts&quot;:[[2023,4,2]]},&quot;DOI&quot;:&quot;10.4271/2011-32-0527&quot;,&quot;ISSN&quot;:&quot;26883627&quot;,&quot;issued&quot;:{&quot;date-parts&quot;:[[2011]]},&quot;abstract&quot;:&quot;Any improvements of the fuel economy with engines are always required for all petroleum fuel vehicles. Such improvements often accompany some changes of the engine characteristics. It may cause slight disharmony with driving performances of the acceleration and/or top speed. The riding feelings on the motorcycles are so sensitive that means of changes for engine characteristics are limited to maintain good response in transition. We have developed the strong hybrid motorcycle \&quot;HV-X\&quot;. It consists of a 4-stroke 250cm 3 a cylinder engine and two 300V AC motors with a planetary gear set. Though the engine comes from a conventional scooter, utilizing the electric power, the HV-X attains better fuel economy without severe influence onto the drive performance even the engine character changes. Copyright © SAE Japan and Copyright © 2011 SAE International.&quot;,&quot;publisher&quot;:&quot;SAE International&quot;,&quot;container-title-short&quot;:&quot;&quot;},&quot;isTemporary&quot;:false}]},{&quot;citationID&quot;:&quot;MENDELEY_CITATION_df845b26-522e-4719-82ab-81cbaee2e593&quot;,&quot;properties&quot;:{&quot;noteIndex&quot;:0},&quot;isEdited&quot;:false,&quot;manualOverride&quot;:{&quot;isManuallyOverridden&quot;:false,&quot;citeprocText&quot;:&quot;(Hamza and Laberteaux 2016)&quot;,&quot;manualOverrideText&quot;:&quot;&quot;},&quot;citationTag&quot;:&quot;MENDELEY_CITATION_v3_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&quot;,&quot;citationItems&quot;:[{&quot;id&quot;:&quot;ed4a75f6-a2c0-3711-a507-7f966b99b0b2&quot;,&quot;itemData&quot;:{&quot;type&quot;:&quot;article-journal&quot;,&quot;id&quot;:&quot;ed4a75f6-a2c0-3711-a507-7f966b99b0b2&quot;,&quot;title&quot;:&quot;An Energy Reallocation Model for Estimation of Equivalent Greenhouse Gas Emissions of Various Charging Behaviors of Plugin Hybrid Electric Vehicles&quot;,&quot;author&quot;:[{&quot;family&quot;:&quot;Hamza&quot;,&quot;given&quot;:&quot;Karim&quot;,&quot;parse-names&quot;:false,&quot;dropping-particle&quot;:&quot;&quot;,&quot;non-dropping-particle&quot;:&quot;&quot;},{&quot;family&quot;:&quot;Laberteaux&quot;,&quot;given&quot;:&quot;Ken&quot;,&quot;parse-names&quot;:false,&quot;dropping-particle&quot;:&quot;&quot;,&quot;non-dropping-particle&quot;:&quot;&quot;}],&quot;container-title&quot;:&quot;SAE International Journal of Alternative Powertrains&quot;,&quot;accessed&quot;:{&quot;date-parts&quot;:[[2023,4,2]]},&quot;DOI&quot;:&quot;10.4271/2016-01-1176&quot;,&quot;ISSN&quot;:&quot;21674205&quot;,&quot;issued&quot;:{&quot;date-parts&quot;:[[2016,5,1]]},&quot;page&quot;:&quot;139-147&quot;,&quot;abstract&quot;:&quot;This work presents a modeling approach for estimation of the equivalent greenhouse gas (GHG) emissions of plugin hybrid electric vehicles (PHEVs) for real driving patterns and charging behaviors. In general, modeling of the equivalent GHG for a trip made by a PHEV not only depends on the trip trace in question, but also on the electric range of the vehicle and energy consumption in previous trips since the last charging event. This can significantly increase the necessary computational burden of estimating the GHG emissions using numerical simulation tools, which are already computationally-expensive. The proposed approach allows a trip numerical simulation starting with a fully charged battery to be re-used for GHG estimation of a trip that starts with any initial state of charge by re-allocating the appropriate amount electric energy to an equivalent gas consumption. Thus, the proposed approach allows modeling of many charging behaviors with minimal additional computational effort beyond one numerical simulation for each drive trace. Validation of the proposed approach is established through comparative simulations using 1012 trip traces, where the error in estimated fuel consumption was less than 3% in most simulations. The full set of trip traces in California Household Travel Survey (CHTS) were then analyzed for the two PHEV models (with short and long electric range), for different charging behaviors and grid conditions.&quot;,&quot;publisher&quot;:&quot;SAE International&quot;,&quot;issue&quot;:&quot;1&quot;,&quot;volume&quot;:&quot;5&quot;,&quot;container-title-short&quot;:&quot;&quot;},&quot;isTemporary&quot;:false}]},{&quot;citationID&quot;:&quot;MENDELEY_CITATION_a137837a-bd92-420b-bf1d-c8b14e5b3e2b&quot;,&quot;properties&quot;:{&quot;noteIndex&quot;:0},&quot;isEdited&quot;:false,&quot;manualOverride&quot;:{&quot;isManuallyOverridden&quot;:false,&quot;citeprocText&quot;:&quot;(Sathyamurthy et al. 2020)&quot;,&quot;manualOverrideText&quot;:&quot;&quot;},&quot;citationTag&quot;:&quot;MENDELEY_CITATION_v3_eyJjaXRhdGlvbklEIjoiTUVOREVMRVlfQ0lUQVRJT05fYTEzNzgzN2EtYmQ5Mi00MjBiLWJmMWQtYzhiMTRlNWIzZTJi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quot;,&quot;citationItems&quot;:[{&quot;id&quot;:&quot;8fecb7c3-d455-36ab-9960-4852b18acb30&quot;,&quot;itemData&quot;:{&quot;type&quot;:&quot;article-journal&quot;,&quot;id&quot;:&quot;8fecb7c3-d455-36ab-9960-4852b18acb30&quot;,&quot;title&quot;:&quot;A Review on PEM Fuel Cells Used for Automotive Applications, Models and Hydrogen Storage for Hybrid Electric Fuel Cell Vehicle&quot;,&quot;author&quot;:[{&quot;family&quot;:&quot;Sathyamurthy&quot;,&quot;given&quot;:&quot;Ravishankar&quot;,&quot;parse-names&quot;:false,&quot;dropping-particle&quot;:&quot;&quot;,&quot;non-dropping-particle&quot;:&quot;&quot;},{&quot;family&quot;:&quot;Bhaskar&quot;,&quot;given&quot;:&quot;Kannihalli&quot;,&quot;parse-names&quot;:false,&quot;dropping-particle&quot;:&quot;&quot;,&quot;non-dropping-particle&quot;:&quot;&quot;},{&quot;family&quot;:&quot;Solomon&quot;,&quot;given&quot;:&quot;Jenoris Muthiya&quot;,&quot;parse-names&quot;:false,&quot;dropping-particle&quot;:&quot;&quot;,&quot;non-dropping-particle&quot;:&quot;&quot;},{&quot;family&quot;:&quot;Anaimuthu&quot;,&quot;given&quot;:&quot;Shridhar&quot;,&quot;parse-names&quot;:false,&quot;dropping-particle&quot;:&quot;&quot;,&quot;non-dropping-particle&quot;:&quot;&quot;},{&quot;family&quot;:&quot;Vinayagam&quot;,&quot;given&quot;:&quot;Nadana Kumar&quot;,&quot;parse-names&quot;:false,&quot;dropping-particle&quot;:&quot;&quot;,&quot;non-dropping-particle&quot;:&quot;&quot;}],&quot;container-title&quot;:&quot;SAE Technical Papers&quot;,&quot;accessed&quot;:{&quot;date-parts&quot;:[[2023,4,2]]},&quot;DOI&quot;:&quot;10.4271/2020-01-5173&quot;,&quot;ISSN&quot;:&quot;01487191&quot;,&quot;issued&quot;:{&quot;date-parts&quot;:[[2020,12,14]]},&quot;abstract&quot;:&quot;Fuel cells are considered to be effective power production devices, which can be much suitable to produce electricity to store in the battery. This paper focuses on the review of PEM fuel cells for automotive applications. The materials and latest technologies of the fuel cell components are briefed. Various types of architecture and models of energy management system in the hybrid fuel cell electric vehicles are discussed with the reference in this paper. Different types of electrical machines and power converters are briefed and best suited for FCEV application is highlighted. The solution for the storage of hydrogen gas and the production of hydrogen gas instantly is explained in this paper. From the review, it is observed that these technologies have more or less analogous performers to the existing Internal combustion engines. Accordingly, current status and challenges have been discussed regarding hybrid fuel cell electric vehicle with brief suggestions for the progress of future research. This paper will be very much helpful for future research to increase the performance of the Hybrid Fuel cell electric vehicle.&quot;,&quot;publisher&quot;:&quot;SAE International&quot;,&quot;issue&quot;:&quot;2020&quot;,&quot;container-title-short&quot;:&quot;&quot;},&quot;isTemporary&quot;:false}]},{&quot;citationID&quot;:&quot;MENDELEY_CITATION_4e8d895d-8406-46c9-bd75-0e2c47bd4a26&quot;,&quot;properties&quot;:{&quot;noteIndex&quot;:0},&quot;isEdited&quot;:false,&quot;manualOverride&quot;:{&quot;isManuallyOverridden&quot;:false,&quot;citeprocText&quot;:&quot;(Sathyamurthy et al. 2020)&quot;,&quot;manualOverrideText&quot;:&quot;&quot;},&quot;citationTag&quot;:&quot;MENDELEY_CITATION_v3_eyJjaXRhdGlvbklEIjoiTUVOREVMRVlfQ0lUQVRJT05fNGU4ZDg5NWQtODQwNi00NmM5LWJkNzUtMGUyYzQ3YmQ0YTI2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quot;,&quot;citationItems&quot;:[{&quot;id&quot;:&quot;8fecb7c3-d455-36ab-9960-4852b18acb30&quot;,&quot;itemData&quot;:{&quot;type&quot;:&quot;article-journal&quot;,&quot;id&quot;:&quot;8fecb7c3-d455-36ab-9960-4852b18acb30&quot;,&quot;title&quot;:&quot;A Review on PEM Fuel Cells Used for Automotive Applications, Models and Hydrogen Storage for Hybrid Electric Fuel Cell Vehicle&quot;,&quot;author&quot;:[{&quot;family&quot;:&quot;Sathyamurthy&quot;,&quot;given&quot;:&quot;Ravishankar&quot;,&quot;parse-names&quot;:false,&quot;dropping-particle&quot;:&quot;&quot;,&quot;non-dropping-particle&quot;:&quot;&quot;},{&quot;family&quot;:&quot;Bhaskar&quot;,&quot;given&quot;:&quot;Kannihalli&quot;,&quot;parse-names&quot;:false,&quot;dropping-particle&quot;:&quot;&quot;,&quot;non-dropping-particle&quot;:&quot;&quot;},{&quot;family&quot;:&quot;Solomon&quot;,&quot;given&quot;:&quot;Jenoris Muthiya&quot;,&quot;parse-names&quot;:false,&quot;dropping-particle&quot;:&quot;&quot;,&quot;non-dropping-particle&quot;:&quot;&quot;},{&quot;family&quot;:&quot;Anaimuthu&quot;,&quot;given&quot;:&quot;Shridhar&quot;,&quot;parse-names&quot;:false,&quot;dropping-particle&quot;:&quot;&quot;,&quot;non-dropping-particle&quot;:&quot;&quot;},{&quot;family&quot;:&quot;Vinayagam&quot;,&quot;given&quot;:&quot;Nadana Kumar&quot;,&quot;parse-names&quot;:false,&quot;dropping-particle&quot;:&quot;&quot;,&quot;non-dropping-particle&quot;:&quot;&quot;}],&quot;container-title&quot;:&quot;SAE Technical Papers&quot;,&quot;accessed&quot;:{&quot;date-parts&quot;:[[2023,4,2]]},&quot;DOI&quot;:&quot;10.4271/2020-01-5173&quot;,&quot;ISSN&quot;:&quot;01487191&quot;,&quot;issued&quot;:{&quot;date-parts&quot;:[[2020,12,14]]},&quot;abstract&quot;:&quot;Fuel cells are considered to be effective power production devices, which can be much suitable to produce electricity to store in the battery. This paper focuses on the review of PEM fuel cells for automotive applications. The materials and latest technologies of the fuel cell components are briefed. Various types of architecture and models of energy management system in the hybrid fuel cell electric vehicles are discussed with the reference in this paper. Different types of electrical machines and power converters are briefed and best suited for FCEV application is highlighted. The solution for the storage of hydrogen gas and the production of hydrogen gas instantly is explained in this paper. From the review, it is observed that these technologies have more or less analogous performers to the existing Internal combustion engines. Accordingly, current status and challenges have been discussed regarding hybrid fuel cell electric vehicle with brief suggestions for the progress of future research. This paper will be very much helpful for future research to increase the performance of the Hybrid Fuel cell electric vehicle.&quot;,&quot;publisher&quot;:&quot;SAE International&quot;,&quot;issue&quot;:&quot;2020&quot;,&quot;container-title-short&quot;:&quot;&quot;},&quot;isTemporary&quot;:false}]},{&quot;citationID&quot;:&quot;MENDELEY_CITATION_a312139a-7062-4c64-9b2c-8198405f8361&quot;,&quot;properties&quot;:{&quot;noteIndex&quot;:0},&quot;isEdited&quot;:false,&quot;manualOverride&quot;:{&quot;isManuallyOverridden&quot;:false,&quot;citeprocText&quot;:&quot;(Sathyamurthy et al. 2020)&quot;,&quot;manualOverrideText&quot;:&quot;&quot;},&quot;citationTag&quot;:&quot;MENDELEY_CITATION_v3_eyJjaXRhdGlvbklEIjoiTUVOREVMRVlfQ0lUQVRJT05fYTMxMjEzOWEtNzA2Mi00YzY0LTliMmMtODE5ODQwNWY4MzYx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quot;,&quot;citationItems&quot;:[{&quot;id&quot;:&quot;8fecb7c3-d455-36ab-9960-4852b18acb30&quot;,&quot;itemData&quot;:{&quot;type&quot;:&quot;article-journal&quot;,&quot;id&quot;:&quot;8fecb7c3-d455-36ab-9960-4852b18acb30&quot;,&quot;title&quot;:&quot;A Review on PEM Fuel Cells Used for Automotive Applications, Models and Hydrogen Storage for Hybrid Electric Fuel Cell Vehicle&quot;,&quot;author&quot;:[{&quot;family&quot;:&quot;Sathyamurthy&quot;,&quot;given&quot;:&quot;Ravishankar&quot;,&quot;parse-names&quot;:false,&quot;dropping-particle&quot;:&quot;&quot;,&quot;non-dropping-particle&quot;:&quot;&quot;},{&quot;family&quot;:&quot;Bhaskar&quot;,&quot;given&quot;:&quot;Kannihalli&quot;,&quot;parse-names&quot;:false,&quot;dropping-particle&quot;:&quot;&quot;,&quot;non-dropping-particle&quot;:&quot;&quot;},{&quot;family&quot;:&quot;Solomon&quot;,&quot;given&quot;:&quot;Jenoris Muthiya&quot;,&quot;parse-names&quot;:false,&quot;dropping-particle&quot;:&quot;&quot;,&quot;non-dropping-particle&quot;:&quot;&quot;},{&quot;family&quot;:&quot;Anaimuthu&quot;,&quot;given&quot;:&quot;Shridhar&quot;,&quot;parse-names&quot;:false,&quot;dropping-particle&quot;:&quot;&quot;,&quot;non-dropping-particle&quot;:&quot;&quot;},{&quot;family&quot;:&quot;Vinayagam&quot;,&quot;given&quot;:&quot;Nadana Kumar&quot;,&quot;parse-names&quot;:false,&quot;dropping-particle&quot;:&quot;&quot;,&quot;non-dropping-particle&quot;:&quot;&quot;}],&quot;container-title&quot;:&quot;SAE Technical Papers&quot;,&quot;accessed&quot;:{&quot;date-parts&quot;:[[2023,4,2]]},&quot;DOI&quot;:&quot;10.4271/2020-01-5173&quot;,&quot;ISSN&quot;:&quot;01487191&quot;,&quot;issued&quot;:{&quot;date-parts&quot;:[[2020,12,14]]},&quot;abstract&quot;:&quot;Fuel cells are considered to be effective power production devices, which can be much suitable to produce electricity to store in the battery. This paper focuses on the review of PEM fuel cells for automotive applications. The materials and latest technologies of the fuel cell components are briefed. Various types of architecture and models of energy management system in the hybrid fuel cell electric vehicles are discussed with the reference in this paper. Different types of electrical machines and power converters are briefed and best suited for FCEV application is highlighted. The solution for the storage of hydrogen gas and the production of hydrogen gas instantly is explained in this paper. From the review, it is observed that these technologies have more or less analogous performers to the existing Internal combustion engines. Accordingly, current status and challenges have been discussed regarding hybrid fuel cell electric vehicle with brief suggestions for the progress of future research. This paper will be very much helpful for future research to increase the performance of the Hybrid Fuel cell electric vehicle.&quot;,&quot;publisher&quot;:&quot;SAE International&quot;,&quot;issue&quot;:&quot;2020&quot;,&quot;container-title-short&quot;:&quot;&quot;},&quot;isTemporary&quot;:false}]},{&quot;citationID&quot;:&quot;MENDELEY_CITATION_539d465c-bef7-40ed-8120-f07b73785602&quot;,&quot;properties&quot;:{&quot;noteIndex&quot;:0},&quot;isEdited&quot;:false,&quot;manualOverride&quot;:{&quot;isManuallyOverridden&quot;:false,&quot;citeprocText&quot;:&quot;(Sathyamurthy et al. 2020)&quot;,&quot;manualOverrideText&quot;:&quot;&quot;},&quot;citationTag&quot;:&quot;MENDELEY_CITATION_v3_eyJjaXRhdGlvbklEIjoiTUVOREVMRVlfQ0lUQVRJT05fNTM5ZDQ2NWMtYmVmNy00MGVkLTgxMjAtZjA3YjczNzg1NjAy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quot;,&quot;citationItems&quot;:[{&quot;id&quot;:&quot;8fecb7c3-d455-36ab-9960-4852b18acb30&quot;,&quot;itemData&quot;:{&quot;type&quot;:&quot;article-journal&quot;,&quot;id&quot;:&quot;8fecb7c3-d455-36ab-9960-4852b18acb30&quot;,&quot;title&quot;:&quot;A Review on PEM Fuel Cells Used for Automotive Applications, Models and Hydrogen Storage for Hybrid Electric Fuel Cell Vehicle&quot;,&quot;author&quot;:[{&quot;family&quot;:&quot;Sathyamurthy&quot;,&quot;given&quot;:&quot;Ravishankar&quot;,&quot;parse-names&quot;:false,&quot;dropping-particle&quot;:&quot;&quot;,&quot;non-dropping-particle&quot;:&quot;&quot;},{&quot;family&quot;:&quot;Bhaskar&quot;,&quot;given&quot;:&quot;Kannihalli&quot;,&quot;parse-names&quot;:false,&quot;dropping-particle&quot;:&quot;&quot;,&quot;non-dropping-particle&quot;:&quot;&quot;},{&quot;family&quot;:&quot;Solomon&quot;,&quot;given&quot;:&quot;Jenoris Muthiya&quot;,&quot;parse-names&quot;:false,&quot;dropping-particle&quot;:&quot;&quot;,&quot;non-dropping-particle&quot;:&quot;&quot;},{&quot;family&quot;:&quot;Anaimuthu&quot;,&quot;given&quot;:&quot;Shridhar&quot;,&quot;parse-names&quot;:false,&quot;dropping-particle&quot;:&quot;&quot;,&quot;non-dropping-particle&quot;:&quot;&quot;},{&quot;family&quot;:&quot;Vinayagam&quot;,&quot;given&quot;:&quot;Nadana Kumar&quot;,&quot;parse-names&quot;:false,&quot;dropping-particle&quot;:&quot;&quot;,&quot;non-dropping-particle&quot;:&quot;&quot;}],&quot;container-title&quot;:&quot;SAE Technical Papers&quot;,&quot;accessed&quot;:{&quot;date-parts&quot;:[[2023,4,2]]},&quot;DOI&quot;:&quot;10.4271/2020-01-5173&quot;,&quot;ISSN&quot;:&quot;01487191&quot;,&quot;issued&quot;:{&quot;date-parts&quot;:[[2020,12,14]]},&quot;abstract&quot;:&quot;Fuel cells are considered to be effective power production devices, which can be much suitable to produce electricity to store in the battery. This paper focuses on the review of PEM fuel cells for automotive applications. The materials and latest technologies of the fuel cell components are briefed. Various types of architecture and models of energy management system in the hybrid fuel cell electric vehicles are discussed with the reference in this paper. Different types of electrical machines and power converters are briefed and best suited for FCEV application is highlighted. The solution for the storage of hydrogen gas and the production of hydrogen gas instantly is explained in this paper. From the review, it is observed that these technologies have more or less analogous performers to the existing Internal combustion engines. Accordingly, current status and challenges have been discussed regarding hybrid fuel cell electric vehicle with brief suggestions for the progress of future research. This paper will be very much helpful for future research to increase the performance of the Hybrid Fuel cell electric vehicle.&quot;,&quot;publisher&quot;:&quot;SAE International&quot;,&quot;issue&quot;:&quot;2020&quot;,&quot;container-title-short&quot;:&quot;&quot;},&quot;isTemporary&quot;:false}]},{&quot;citationID&quot;:&quot;MENDELEY_CITATION_84ad3e0f-a7c0-4423-af30-fc9b37712dfd&quot;,&quot;properties&quot;:{&quot;noteIndex&quot;:0},&quot;isEdited&quot;:false,&quot;manualOverride&quot;:{&quot;isManuallyOverridden&quot;:false,&quot;citeprocText&quot;:&quot;(Sathyamurthy et al. 2020)&quot;,&quot;manualOverrideText&quot;:&quot;&quot;},&quot;citationTag&quot;:&quot;MENDELEY_CITATION_v3_eyJjaXRhdGlvbklEIjoiTUVOREVMRVlfQ0lUQVRJT05fODRhZDNlMGYtYTdjMC00NDIzLWFmMzAtZmM5YjM3NzEyZGZk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quot;,&quot;citationItems&quot;:[{&quot;id&quot;:&quot;8fecb7c3-d455-36ab-9960-4852b18acb30&quot;,&quot;itemData&quot;:{&quot;type&quot;:&quot;article-journal&quot;,&quot;id&quot;:&quot;8fecb7c3-d455-36ab-9960-4852b18acb30&quot;,&quot;title&quot;:&quot;A Review on PEM Fuel Cells Used for Automotive Applications, Models and Hydrogen Storage for Hybrid Electric Fuel Cell Vehicle&quot;,&quot;author&quot;:[{&quot;family&quot;:&quot;Sathyamurthy&quot;,&quot;given&quot;:&quot;Ravishankar&quot;,&quot;parse-names&quot;:false,&quot;dropping-particle&quot;:&quot;&quot;,&quot;non-dropping-particle&quot;:&quot;&quot;},{&quot;family&quot;:&quot;Bhaskar&quot;,&quot;given&quot;:&quot;Kannihalli&quot;,&quot;parse-names&quot;:false,&quot;dropping-particle&quot;:&quot;&quot;,&quot;non-dropping-particle&quot;:&quot;&quot;},{&quot;family&quot;:&quot;Solomon&quot;,&quot;given&quot;:&quot;Jenoris Muthiya&quot;,&quot;parse-names&quot;:false,&quot;dropping-particle&quot;:&quot;&quot;,&quot;non-dropping-particle&quot;:&quot;&quot;},{&quot;family&quot;:&quot;Anaimuthu&quot;,&quot;given&quot;:&quot;Shridhar&quot;,&quot;parse-names&quot;:false,&quot;dropping-particle&quot;:&quot;&quot;,&quot;non-dropping-particle&quot;:&quot;&quot;},{&quot;family&quot;:&quot;Vinayagam&quot;,&quot;given&quot;:&quot;Nadana Kumar&quot;,&quot;parse-names&quot;:false,&quot;dropping-particle&quot;:&quot;&quot;,&quot;non-dropping-particle&quot;:&quot;&quot;}],&quot;container-title&quot;:&quot;SAE Technical Papers&quot;,&quot;accessed&quot;:{&quot;date-parts&quot;:[[2023,4,2]]},&quot;DOI&quot;:&quot;10.4271/2020-01-5173&quot;,&quot;ISSN&quot;:&quot;01487191&quot;,&quot;issued&quot;:{&quot;date-parts&quot;:[[2020,12,14]]},&quot;abstract&quot;:&quot;Fuel cells are considered to be effective power production devices, which can be much suitable to produce electricity to store in the battery. This paper focuses on the review of PEM fuel cells for automotive applications. The materials and latest technologies of the fuel cell components are briefed. Various types of architecture and models of energy management system in the hybrid fuel cell electric vehicles are discussed with the reference in this paper. Different types of electrical machines and power converters are briefed and best suited for FCEV application is highlighted. The solution for the storage of hydrogen gas and the production of hydrogen gas instantly is explained in this paper. From the review, it is observed that these technologies have more or less analogous performers to the existing Internal combustion engines. Accordingly, current status and challenges have been discussed regarding hybrid fuel cell electric vehicle with brief suggestions for the progress of future research. This paper will be very much helpful for future research to increase the performance of the Hybrid Fuel cell electric vehicle.&quot;,&quot;publisher&quot;:&quot;SAE International&quot;,&quot;issue&quot;:&quot;2020&quot;,&quot;container-title-short&quot;:&quot;&quot;},&quot;isTemporary&quot;:false}]},{&quot;citationID&quot;:&quot;MENDELEY_CITATION_633986ae-2f56-4f83-af36-f78b479ae2d1&quot;,&quot;properties&quot;:{&quot;noteIndex&quot;:0},&quot;isEdited&quot;:false,&quot;manualOverride&quot;:{&quot;isManuallyOverridden&quot;:false,&quot;citeprocText&quot;:&quot;(Sathyamurthy et al. 2020)&quot;,&quot;manualOverrideText&quot;:&quot;&quot;},&quot;citationTag&quot;:&quot;MENDELEY_CITATION_v3_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&quot;,&quot;citationItems&quot;:[{&quot;id&quot;:&quot;8fecb7c3-d455-36ab-9960-4852b18acb30&quot;,&quot;itemData&quot;:{&quot;type&quot;:&quot;article-journal&quot;,&quot;id&quot;:&quot;8fecb7c3-d455-36ab-9960-4852b18acb30&quot;,&quot;title&quot;:&quot;A Review on PEM Fuel Cells Used for Automotive Applications, Models and Hydrogen Storage for Hybrid Electric Fuel Cell Vehicle&quot;,&quot;author&quot;:[{&quot;family&quot;:&quot;Sathyamurthy&quot;,&quot;given&quot;:&quot;Ravishankar&quot;,&quot;parse-names&quot;:false,&quot;dropping-particle&quot;:&quot;&quot;,&quot;non-dropping-particle&quot;:&quot;&quot;},{&quot;family&quot;:&quot;Bhaskar&quot;,&quot;given&quot;:&quot;Kannihalli&quot;,&quot;parse-names&quot;:false,&quot;dropping-particle&quot;:&quot;&quot;,&quot;non-dropping-particle&quot;:&quot;&quot;},{&quot;family&quot;:&quot;Solomon&quot;,&quot;given&quot;:&quot;Jenoris Muthiya&quot;,&quot;parse-names&quot;:false,&quot;dropping-particle&quot;:&quot;&quot;,&quot;non-dropping-particle&quot;:&quot;&quot;},{&quot;family&quot;:&quot;Anaimuthu&quot;,&quot;given&quot;:&quot;Shridhar&quot;,&quot;parse-names&quot;:false,&quot;dropping-particle&quot;:&quot;&quot;,&quot;non-dropping-particle&quot;:&quot;&quot;},{&quot;family&quot;:&quot;Vinayagam&quot;,&quot;given&quot;:&quot;Nadana Kumar&quot;,&quot;parse-names&quot;:false,&quot;dropping-particle&quot;:&quot;&quot;,&quot;non-dropping-particle&quot;:&quot;&quot;}],&quot;container-title&quot;:&quot;SAE Technical Papers&quot;,&quot;accessed&quot;:{&quot;date-parts&quot;:[[2023,4,2]]},&quot;DOI&quot;:&quot;10.4271/2020-01-5173&quot;,&quot;ISSN&quot;:&quot;01487191&quot;,&quot;issued&quot;:{&quot;date-parts&quot;:[[2020,12,14]]},&quot;abstract&quot;:&quot;Fuel cells are considered to be effective power production devices, which can be much suitable to produce electricity to store in the battery. This paper focuses on the review of PEM fuel cells for automotive applications. The materials and latest technologies of the fuel cell components are briefed. Various types of architecture and models of energy management system in the hybrid fuel cell electric vehicles are discussed with the reference in this paper. Different types of electrical machines and power converters are briefed and best suited for FCEV application is highlighted. The solution for the storage of hydrogen gas and the production of hydrogen gas instantly is explained in this paper. From the review, it is observed that these technologies have more or less analogous performers to the existing Internal combustion engines. Accordingly, current status and challenges have been discussed regarding hybrid fuel cell electric vehicle with brief suggestions for the progress of future research. This paper will be very much helpful for future research to increase the performance of the Hybrid Fuel cell electric vehicle.&quot;,&quot;publisher&quot;:&quot;SAE International&quot;,&quot;issue&quot;:&quot;2020&quot;,&quot;container-title-short&quot;:&quot;&quot;},&quot;isTemporary&quot;:false}]},{&quot;citationID&quot;:&quot;MENDELEY_CITATION_9daa415d-28f7-448d-a401-6480862f6f27&quot;,&quot;properties&quot;:{&quot;noteIndex&quot;:0},&quot;isEdited&quot;:false,&quot;manualOverride&quot;:{&quot;isManuallyOverridden&quot;:false,&quot;citeprocText&quot;:&quot;(Tuayharn et al. 2015)&quot;,&quot;manualOverrideText&quot;:&quot;&quot;},&quot;citationTag&quot;:&quot;MENDELEY_CITATION_v3_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&quot;,&quot;citationItems&quot;:[{&quot;id&quot;:&quot;6fdb4c3d-09c5-3c01-9f24-6d7cf5167ab2&quot;,&quot;itemData&quot;:{&quot;type&quot;:&quot;article-journal&quot;,&quot;id&quot;:&quot;6fdb4c3d-09c5-3c01-9f24-6d7cf5167ab2&quot;,&quot;title&quot;:&quot;ICE Motorcycle and Electric Motorcycle: Environmental and Economic Analysis&quot;,&quot;author&quot;:[{&quot;family&quot;:&quot;Tuayharn&quot;,&quot;given&quot;:&quot;Kowit&quot;,&quot;parse-names&quot;:false,&quot;dropping-particle&quot;:&quot;&quot;,&quot;non-dropping-particle&quot;:&quot;&quot;},{&quot;family&quot;:&quot;Kaewtatip&quot;,&quot;given&quot;:&quot;Pongpan&quot;,&quot;parse-names&quot;:false,&quot;dropping-particle&quot;:&quot;&quot;,&quot;non-dropping-particle&quot;:&quot;&quot;},{&quot;family&quot;:&quot;Ruangjirakit&quot;,&quot;given&quot;:&quot;Kitchanon&quot;,&quot;parse-names&quot;:false,&quot;dropping-particle&quot;:&quot;&quot;,&quot;non-dropping-particle&quot;:&quot;&quot;},{&quot;family&quot;:&quot;Limthongkul&quot;,&quot;given&quot;:&quot;Pimpa&quot;,&quot;parse-names&quot;:false,&quot;dropping-particle&quot;:&quot;&quot;,&quot;non-dropping-particle&quot;:&quot;&quot;}],&quot;container-title&quot;:&quot;SAE Technical Papers&quot;,&quot;accessed&quot;:{&quot;date-parts&quot;:[[2023,4,2]]},&quot;DOI&quot;:&quot;10.4271/2015-01-0100&quot;,&quot;ISSN&quot;:&quot;01487191&quot;,&quot;issued&quot;:{&quot;date-parts&quot;:[[2015,3,30]]},&quot;abstract&quot;:&quot;The increasing concern to reduce greenhouse gas emission has prompted a demand to increase by increasing energy usage efficiency and reducing energy demands in various sectors. Introducing electric vehicles which would give the user more choices to acquire energy for the use for transportation vs. that of internal combustion engine would be a way to reduce such greenhouse gas. Since the most popular transportation mean in Thailand, motorcycle, upsurges to over 58% of all registered vehicles which is interesting to see that electric motorcycle would be able to help reduce greenhouse gases and whether the cost of owning electric motorcycle is exceeding the normal internal combustion engine motorcycle. This research elaborates fuel consumption rate and emission of the internal combustion engine by using the Economic Commission of Europe (ECE-101) standard driving cycle vs that of the electric motorcycle. ICE motorcycle's fuel consumption was found to be 1.94 Lge/100km with the release of CO2 equals to 43.59 g/km. On the other hand, the electric motorcycle selected was found to be 0.27 Lge/100km with the release of CO2 (well-to-tank) is at 20.67 g/km if electricity used is generated from coal, and 10.7 g/km if electricity used is generated from natural gas. Analysis of the total cost of ownership over 10 years shows electric motorcycle could save up to over 20%.&quot;,&quot;publisher&quot;:&quot;SAE International&quot;,&quot;issue&quot;:&quot;March&quot;,&quot;volume&quot;:&quot;2015-March&quot;,&quot;container-title-short&quot;:&quot;&quot;},&quot;isTemporary&quot;:false}]},{&quot;citationID&quot;:&quot;MENDELEY_CITATION_8a5dc053-7f12-43c7-8110-e5b3fcaa1fee&quot;,&quot;properties&quot;:{&quot;noteIndex&quot;:0},&quot;isEdited&quot;:false,&quot;manualOverride&quot;:{&quot;isManuallyOverridden&quot;:false,&quot;citeprocText&quot;:&quot;(Rezaei et al. 2021)&quot;,&quot;manualOverrideText&quot;:&quot;&quot;},&quot;citationTag&quot;:&quot;MENDELEY_CITATION_v3_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&quot;,&quot;citationItems&quot;:[{&quot;id&quot;:&quot;5a7bdd67-ba55-3431-a2dc-addc7de13174&quot;,&quot;itemData&quot;:{&quot;type&quot;:&quot;article-journal&quot;,&quot;id&quot;:&quot;5a7bdd67-ba55-3431-a2dc-addc7de13174&quot;,&quot;title&quot;:&quot;Euro VII and beyond with Hydrogen Combustion for Commercial Vehicle Applications: From Concept to Series Development&quot;,&quot;author&quot;:[{&quot;family&quot;:&quot;Rezaei&quot;,&quot;given&quot;:&quot;Reza&quot;,&quot;parse-names&quot;:false,&quot;dropping-particle&quot;:&quot;&quot;,&quot;non-dropping-particle&quot;:&quot;&quot;},{&quot;family&quot;:&quot;Kovacs&quot;,&quot;given&quot;:&quot;David&quot;,&quot;parse-names&quot;:false,&quot;dropping-particle&quot;:&quot;&quot;,&quot;non-dropping-particle&quot;:&quot;&quot;},{&quot;family&quot;:&quot;Hayduk&quot;,&quot;given&quot;:&quot;Christopher&quot;,&quot;parse-names&quot;:false,&quot;dropping-particle&quot;:&quot;&quot;,&quot;non-dropping-particle&quot;:&quot;&quot;},{&quot;family&quot;:&quot;Mennig&quot;,&quot;given&quot;:&quot;Marian&quot;,&quot;parse-names&quot;:false,&quot;dropping-particle&quot;:&quot;&quot;,&quot;non-dropping-particle&quot;:&quot;&quot;},{&quot;family&quot;:&quot;Delebinski&quot;,&quot;given&quot;:&quot;Thaddaeus&quot;,&quot;parse-names&quot;:false,&quot;dropping-particle&quot;:&quot;&quot;,&quot;non-dropping-particle&quot;:&quot;&quot;}],&quot;container-title&quot;:&quot;SAE Technical Papers&quot;,&quot;accessed&quot;:{&quot;date-parts&quot;:[[2023,4,2]]},&quot;DOI&quot;:&quot;10.4271/2021-01-1196&quot;,&quot;ISSN&quot;:&quot;01487191&quot;,&quot;issued&quot;:{&quot;date-parts&quot;:[[2021,9,21]]},&quot;abstract&quot;:&quot;One challenge for the development of commercial vehicles is the reduction of CO2 greenhouse, where hydrogen can help to reduce the fleet CO2. For instance, in Europe a drop in fleet consumption of 15% and 30% is set as target by the regulation until 2025 and 2030. Another challenge is EURO VII in EU or even already approved CARB HD Low NOx Regulation in USA, not only for Diesel but also for hydrogen combustion engines. In this study, first the requirements for the combustion and after-treatment system of a hydrogen engine are defined based on future emission regulations. The major advantages regarded to hydrogen combustion are due to the wide range of flammability and very high flame speed numbers compared to other fossil based fuels. Thus, it can be well used for lean burn combustion with much better fuel efficiency and very low NOx emissions with an ultra lean combustion. A comprehensive experimental investigation is performed on a HD 2 L single-cylinder engine. The hydrogen combustion characteristics are studied with variation of multiple operating parameters like EGR, air-fuel ratio, etc. A predictive hydrogen combustion and NOx model is then developed and validated using the test results. As baseline for the numerical investigations of engine transient behavior in the cold cycle, an in-line six cylinder 12L HD diesel engine is developed. Cold WHTC and FTP cycles are simulated and the combustion, exhaust gas temperature and emission behavior are evaluated. The effects of lean-burning combustion and exhaust after-treatment for engine NOx reduction as well as thermal management in transient cycles on exhaust after-treatment (EAT) system to fulfil future regulations are discussed. Multiple EAT architectures are investigated and the trade-off between fuel consumption and the end-of-pipe NOx is assessed. Challenges and potentials of hydrogen combustion for heavy-duty applications considering future regulations are addressed. Variation of engine operating parameters and the potentials of engine calibration for series development is demonstrated using predictive engine and EAT models.&quot;,&quot;publisher&quot;:&quot;SAE International&quot;,&quot;issue&quot;:&quot;2021&quot;,&quot;container-title-short&quot;:&quot;&quot;},&quot;isTemporary&quot;:false}]},{&quot;citationID&quot;:&quot;MENDELEY_CITATION_472eabbf-900f-44b3-b810-3741783bab29&quot;,&quot;properties&quot;:{&quot;noteIndex&quot;:0},&quot;isEdited&quot;:false,&quot;manualOverride&quot;:{&quot;isManuallyOverridden&quot;:false,&quot;citeprocText&quot;:&quot;(Daemme et al. 2017)&quot;,&quot;manualOverrideText&quot;:&quot;&quot;},&quot;citationTag&quot;:&quot;MENDELEY_CITATION_v3_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&quot;,&quot;citationItems&quot;:[{&quot;id&quot;:&quot;1fdda1b0-32a6-308d-8a3f-c060a4922086&quot;,&quot;itemData&quot;:{&quot;type&quot;:&quot;article-journal&quot;,&quot;id&quot;:&quot;1fdda1b0-32a6-308d-8a3f-c060a4922086&quot;,&quot;title&quot;:&quot;Study of the Energy Efficiency and Greenhouse Emissions from Motorcycles Powered by Electric and Internal Combustion Engines&quot;,&quot;author&quot;:[{&quot;family&quot;:&quot;Daemme&quot;,&quot;given&quot;:&quot;Luiz Carlos&quot;,&quot;parse-names&quot;:false,&quot;dropping-particle&quot;:&quot;&quot;,&quot;non-dropping-particle&quot;:&quot;&quot;},{&quot;family&quot;:&quot;Penteado&quot;,&quot;given&quot;:&quot;Renato&quot;,&quot;parse-names&quot;:false,&quot;dropping-particle&quot;:&quot;&quot;,&quot;non-dropping-particle&quot;:&quot;&quot;},{&quot;family&quot;:&quot;Schneider&quot;,&quot;given&quot;:&quot;Paulo Smith&quot;,&quot;parse-names&quot;:false,&quot;dropping-particle&quot;:&quot;&quot;,&quot;non-dropping-particle&quot;:&quot;&quot;},{&quot;family&quot;:&quot;Rocha&quot;,&quot;given&quot;:&quot;Bárbara Pacheco&quot;,&quot;parse-names&quot;:false,&quot;dropping-particle&quot;:&quot;&quot;,&quot;non-dropping-particle&quot;:&quot;Da&quot;},{&quot;family&quot;:&quot;Piccoli&quot;,&quot;given&quot;:&quot;Bernardo Dos Santos&quot;,&quot;parse-names&quot;:false,&quot;dropping-particle&quot;:&quot;&quot;,&quot;non-dropping-particle&quot;:&quot;&quot;},{&quot;family&quot;:&quot;Errera&quot;,&quot;given&quot;:&quot;Marcelo Risso&quot;,&quot;parse-names&quot;:false,&quot;dropping-particle&quot;:&quot;&quot;,&quot;non-dropping-particle&quot;:&quot;&quot;},{&quot;family&quot;:&quot;Corrêa&quot;,&quot;given&quot;:&quot;Sérgio M.&quot;,&quot;parse-names&quot;:false,&quot;dropping-particle&quot;:&quot;&quot;,&quot;non-dropping-particle&quot;:&quot;&quot;}],&quot;container-title&quot;:&quot;SAE Technical Papers&quot;,&quot;accessed&quot;:{&quot;date-parts&quot;:[[2023,4,2]]},&quot;DOI&quot;:&quot;10.4271/2017-36-0155&quot;,&quot;ISSN&quot;:&quot;01487191&quot;,&quot;issued&quot;:{&quot;date-parts&quot;:[[2017,11,7]]},&quot;abstract&quot;:&quot;This paper reports and compares the performance of five motorcycles, four of them powered by Internal Combustion Engine (ICE) and one by an Electric Engine (EE). The power grade of those vehicles represents more than 80% of Brazilian motorcycle fleet. Motorcycles are submitted to standard routines, in accordance with regulations established by PROMOT (Control of Air Pollution for Motorcycles and Similar Vehicles). Main output parameters allowed for the assessment of their energy performance in respect to the energy source, followed by their greenhouse gases emission potential due to CO2, CH4 and N2O. The paper presents regulated emissions results for CO, THC and NOx, provided by EE and ICE engines. Different ICE motorcycles are tested, and fueled by a range of ethanol/gasoline contents from 22 to 100%, allowing to analyze the influence of the renewable biofuel on the motorcycle energetic efficiency and emissions. The EE motorcycle test requires taking into account the battery load profile along the essay. ICE motorcycle efficiencies ranged from 13% to 17%, approximately, whereas EE displayed 47%. A novel methodology is proposed to estimate the grid penalty imposed to the amount of work performed by each of the motorcycles. Results showed that electrical motors are still less energetic demanding then liquid fueled engines, but with a smaller difference among them. A Top to Bottom Energy ratio is proposed to express energy penalties, and result for electricity is 4.12 and for the average liquid fuels is 7.14, meaning that a unitary quantity of energy produced by the motorcycle needs approximately 4 times more of it from the electrical grid or 7 times more from the liquid fuel chain. Results reveal significant differences related to greenhouse gas (GHG) generation for both technologies (ICE and EE) and influence of the use of ethanol and its mixtures.&quot;,&quot;publisher&quot;:&quot;SAE International&quot;,&quot;issue&quot;:&quot;November&quot;,&quot;volume&quot;:&quot;2017-November&quot;,&quot;container-title-short&quot;:&quot;&quot;},&quot;isTemporary&quot;:false}]},{&quot;citationID&quot;:&quot;MENDELEY_CITATION_8a14ea1e-d9ac-4a67-9bc7-8602e7cdf3cc&quot;,&quot;properties&quot;:{&quot;noteIndex&quot;:0},&quot;isEdited&quot;:false,&quot;manualOverride&quot;:{&quot;isManuallyOverridden&quot;:false,&quot;citeprocText&quot;:&quot;(Wu et al. 2013)&quot;,&quot;manualOverrideText&quot;:&quot;&quot;},&quot;citationTag&quot;:&quot;MENDELEY_CITATION_v3_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&quot;,&quot;citationItems&quot;:[{&quot;id&quot;:&quot;bfe947a6-1c5d-35d1-a2bb-16e3c080f3e6&quot;,&quot;itemData&quot;:{&quot;type&quot;:&quot;article-journal&quot;,&quot;id&quot;:&quot;bfe947a6-1c5d-35d1-a2bb-16e3c080f3e6&quot;,&quot;title&quot;:&quot;Study on operation characteristics of gasohol biofuel in motorcycle engine&quot;,&quot;author&quot;:[{&quot;family&quot;:&quot;Wu&quot;,&quot;given&quot;:&quot;Yuh Yih&quot;,&quot;parse-names&quot;:false,&quot;dropping-particle&quot;:&quot;&quot;,&quot;non-dropping-particle&quot;:&quot;&quot;},{&quot;family&quot;:&quot;Lin&quot;,&quot;given&quot;:&quot;Zong&quot;,&quot;parse-names&quot;:false,&quot;dropping-particle&quot;:&quot;Da&quot;,&quot;non-dropping-particle&quot;:&quot;&quot;},{&quot;family&quot;:&quot;Syu&quot;,&quot;given&quot;:&quot;Jhih Si&quot;,&quot;parse-names&quot;:false,&quot;dropping-particle&quot;:&quot;&quot;,&quot;non-dropping-particle&quot;:&quot;&quot;},{&quot;family&quot;:&quot;Li&quot;,&quot;given&quot;:&quot;Meng Chieh&quot;,&quot;parse-names&quot;:false,&quot;dropping-particle&quot;:&quot;&quot;,&quot;non-dropping-particle&quot;:&quot;&quot;}],&quot;container-title&quot;:&quot;SAE Technical Papers&quot;,&quot;accessed&quot;:{&quot;date-parts&quot;:[[2023,4,2]]},&quot;DOI&quot;:&quot;10.4271/2013-32-9059&quot;,&quot;ISSN&quot;:&quot;26883627&quot;,&quot;issued&quot;:{&quot;date-parts&quot;:[[2013]]},&quot;abstract&quot;:&quot;The fossil fuel is consumed faster than last century. However, the fossil fuel reserves might be depleted due to its limited resources. Many researchers have started to seek alternative of fossil fuels for vehicles. Biofuels are regarded as a shorten-solution which synthesizes some additive fuel from bio-materials into fossil fuel to reduce fossil fuel consumption and can be applied on original fuel supplying system of vehicles that becomes another advantage. This paper focuses on studying the operation characteristics of using gasohol biofuel in a production motorcycle engine. Engine experiments with various test conditions are designed to investigate the operation characteristics with different concentration of ethanol. The ethanol concentrations considered in this paper include 10%, 20%, 50%, 65%, and 80% by weight, which are then compared with the results from pure gasoline. The engine test conditions cover engine speed ranging from 2000 to 7000rpm and with different operation loads. Experimental results are analyzed on maximum engine torque, cylinder pressure, combustion rate, fuel consumption, exhaust temperature, and emissions. Consequently, experimental results show that the gasohol biofuel performs similar operation characteristics as compared with pure gasoline, which means that the gasohol biofuels can be employed as an alternative fuel for vehicles. Copyright © 2013 SAE International.&quot;,&quot;publisher&quot;:&quot;SAE International&quot;,&quot;volume&quot;:&quot;2013&quot;,&quot;container-title-short&quot;:&quot;&quot;},&quot;isTemporary&quot;:false}]},{&quot;citationID&quot;:&quot;MENDELEY_CITATION_5a13b613-9cfd-4f13-8ebe-961a253ce0fb&quot;,&quot;properties&quot;:{&quot;noteIndex&quot;:0},&quot;isEdited&quot;:false,&quot;manualOverride&quot;:{&quot;isManuallyOverridden&quot;:false,&quot;citeprocText&quot;:&quot;(Wu et al. 2013)&quot;,&quot;manualOverrideText&quot;:&quot;&quot;},&quot;citationTag&quot;:&quot;MENDELEY_CITATION_v3_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&quot;,&quot;citationItems&quot;:[{&quot;id&quot;:&quot;bfe947a6-1c5d-35d1-a2bb-16e3c080f3e6&quot;,&quot;itemData&quot;:{&quot;type&quot;:&quot;article-journal&quot;,&quot;id&quot;:&quot;bfe947a6-1c5d-35d1-a2bb-16e3c080f3e6&quot;,&quot;title&quot;:&quot;Study on operation characteristics of gasohol biofuel in motorcycle engine&quot;,&quot;author&quot;:[{&quot;family&quot;:&quot;Wu&quot;,&quot;given&quot;:&quot;Yuh Yih&quot;,&quot;parse-names&quot;:false,&quot;dropping-particle&quot;:&quot;&quot;,&quot;non-dropping-particle&quot;:&quot;&quot;},{&quot;family&quot;:&quot;Lin&quot;,&quot;given&quot;:&quot;Zong&quot;,&quot;parse-names&quot;:false,&quot;dropping-particle&quot;:&quot;Da&quot;,&quot;non-dropping-particle&quot;:&quot;&quot;},{&quot;family&quot;:&quot;Syu&quot;,&quot;given&quot;:&quot;Jhih Si&quot;,&quot;parse-names&quot;:false,&quot;dropping-particle&quot;:&quot;&quot;,&quot;non-dropping-particle&quot;:&quot;&quot;},{&quot;family&quot;:&quot;Li&quot;,&quot;given&quot;:&quot;Meng Chieh&quot;,&quot;parse-names&quot;:false,&quot;dropping-particle&quot;:&quot;&quot;,&quot;non-dropping-particle&quot;:&quot;&quot;}],&quot;container-title&quot;:&quot;SAE Technical Papers&quot;,&quot;accessed&quot;:{&quot;date-parts&quot;:[[2023,4,2]]},&quot;DOI&quot;:&quot;10.4271/2013-32-9059&quot;,&quot;ISSN&quot;:&quot;26883627&quot;,&quot;issued&quot;:{&quot;date-parts&quot;:[[2013]]},&quot;abstract&quot;:&quot;The fossil fuel is consumed faster than last century. However, the fossil fuel reserves might be depleted due to its limited resources. Many researchers have started to seek alternative of fossil fuels for vehicles. Biofuels are regarded as a shorten-solution which synthesizes some additive fuel from bio-materials into fossil fuel to reduce fossil fuel consumption and can be applied on original fuel supplying system of vehicles that becomes another advantage. This paper focuses on studying the operation characteristics of using gasohol biofuel in a production motorcycle engine. Engine experiments with various test conditions are designed to investigate the operation characteristics with different concentration of ethanol. The ethanol concentrations considered in this paper include 10%, 20%, 50%, 65%, and 80% by weight, which are then compared with the results from pure gasoline. The engine test conditions cover engine speed ranging from 2000 to 7000rpm and with different operation loads. Experimental results are analyzed on maximum engine torque, cylinder pressure, combustion rate, fuel consumption, exhaust temperature, and emissions. Consequently, experimental results show that the gasohol biofuel performs similar operation characteristics as compared with pure gasoline, which means that the gasohol biofuels can be employed as an alternative fuel for vehicles. Copyright © 2013 SAE International.&quot;,&quot;publisher&quot;:&quot;SAE International&quot;,&quot;volume&quot;:&quot;2013&quot;,&quot;container-title-short&quot;:&quot;&quot;},&quot;isTemporar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ca9cb2a009ddda89d499be8551adadc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49a450abc54536e9d8e217335903d6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322F1B26-7D85-43EC-92FC-A156B823D1D0}">
  <ds:schemaRefs>
    <ds:schemaRef ds:uri="http://schemas.openxmlformats.org/officeDocument/2006/bibliography"/>
  </ds:schemaRefs>
</ds:datastoreItem>
</file>

<file path=customXml/itemProps2.xml><?xml version="1.0" encoding="utf-8"?>
<ds:datastoreItem xmlns:ds="http://schemas.openxmlformats.org/officeDocument/2006/customXml" ds:itemID="{6A32FED7-4D7A-47ED-8922-F8438BD6F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31DD02-BAE5-43CA-A942-875F11EB5A69}">
  <ds:schemaRefs>
    <ds:schemaRef ds:uri="http://schemas.microsoft.com/sharepoint/v3/contenttype/forms"/>
  </ds:schemaRefs>
</ds:datastoreItem>
</file>

<file path=customXml/itemProps4.xml><?xml version="1.0" encoding="utf-8"?>
<ds:datastoreItem xmlns:ds="http://schemas.openxmlformats.org/officeDocument/2006/customXml" ds:itemID="{339D9331-FCC0-43F9-AB98-B9F10E74FC7E}">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12</Pages>
  <Words>3384</Words>
  <Characters>19293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Quarry (2000885)</dc:creator>
  <cp:keywords/>
  <dc:description/>
  <cp:lastModifiedBy>Jacob Quarry (2000885)</cp:lastModifiedBy>
  <cp:revision>408</cp:revision>
  <dcterms:created xsi:type="dcterms:W3CDTF">2022-11-29T10:35:00Z</dcterms:created>
  <dcterms:modified xsi:type="dcterms:W3CDTF">2023-04-02T20:04:00Z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