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Default Extension="jpg" ContentType="image/jpeg"/>
  <Default Extension="png" ContentType="image/pn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left"/>
        <w:spacing w:after="165" w:line="360" w:lineRule="auto"/>
        <w:rPr>
          <w:rFonts w:ascii="Tahoma" w:cs="Tahoma" w:eastAsia="Tahoma" w:hAnsi="Tahoma"/>
          <w:sz w:val="40"/>
          <w:szCs w:val="40"/>
        </w:rPr>
      </w:pPr>
      <w:r>
        <w:rPr>
          <w:noProof/>
        </w:rPr>
        <w:drawing>
          <wp:inline distB="0" distL="0" distR="0" distT="0">
            <wp:extent cx="2233295" cy="752475"/>
            <wp:effectExtent b="0" l="0" r="0" t="0"/>
            <wp:docPr descr="Description: :::::::Desktop:In progress desktop:TRINITY SAINT DAVID:logo:TSD_logo2010.jpg" id="3"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11"/>
                    <a:srcRect/>
                    <a:stretch>
                      <a:fillRect/>
                    </a:stretch>
                  </pic:blipFill>
                  <pic:spPr>
                    <a:xfrm>
                      <a:off x="0" y="0"/>
                      <a:ext cx="2233613" cy="752475"/>
                    </a:xfrm>
                    <a:prstGeom prst="rect"/>
                    <a:ln/>
                  </pic:spPr>
                </pic:pic>
              </a:graphicData>
            </a:graphic>
          </wp:inline>
        </w:drawing>
      </w:r>
      <w:r w:rsidR="00000000" w:rsidDel="00000000" w:rsidRPr="00000000">
        <w:rPr>
          <w:rtl w:val="0"/>
        </w:rPr>
      </w:r>
    </w:p>
    <w:p w:rsidR="00000000" w:rsidDel="00000000" w:rsidRDefault="00000000" w14:paraId="00000002" w:rsidP="00000000" w:rsidRPr="00000000">
      <w:pPr>
        <w:jc w:val="left"/>
        <w:spacing w:after="165" w:line="360" w:lineRule="auto"/>
        <w:rPr>
          <w:rFonts w:ascii="Tahoma" w:cs="Tahoma" w:eastAsia="Tahoma" w:hAnsi="Tahoma"/>
          <w:sz w:val="40"/>
          <w:szCs w:val="40"/>
        </w:rPr>
      </w:pPr>
      <w:r w:rsidR="00000000" w:rsidDel="00000000" w:rsidRPr="00000000">
        <w:rPr>
          <w:rtl w:val="0"/>
          <w:rFonts w:ascii="Tahoma" w:cs="Tahoma" w:eastAsia="Tahoma" w:hAnsi="Tahoma"/>
          <w:sz w:val="40"/>
          <w:szCs w:val="40"/>
        </w:rPr>
        <w:t>Skills for the Workplace</w:t>
      </w:r>
      <w:r>
        <w:rPr>
          <w:rFonts w:ascii="Tahoma" w:cs="Tahoma" w:eastAsia="Tahoma" w:hAnsi="Tahoma"/>
          <w:sz w:val="40"/>
          <w:szCs w:val="40"/>
        </w:rPr>
        <w:br/>
      </w:r>
      <w:r>
        <w:rPr>
          <w:rFonts w:ascii="Tahoma" w:cs="Tahoma" w:eastAsia="Tahoma" w:hAnsi="Tahoma"/>
          <w:sz w:val="40"/>
          <w:szCs w:val="40"/>
        </w:rPr>
        <w:t xml:space="preserve">Module Assignment Submission </w:t>
      </w:r>
    </w:p>
    <w:tbl>
      <w:tblPr>
        <w:tblW w:w="9900.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Ind w:w="0" w:type="dxa"/>
        <w:tblStyle w:val="Table1"/>
        <w:tblLook w:val="0"/>
      </w:tblPr>
      <w:tblGrid>
        <w:gridCol w:w="3435"/>
        <w:gridCol w:w="6465"/>
      </w:tblGrid>
      <w:tblGridChange w:id="0">
        <w:tblGrid>
          <w:gridCol w:w="3435"/>
          <w:gridCol w:w="6465"/>
        </w:tblGrid>
      </w:tblGridChange>
      <w:tr>
        <w:trPr>
          <w:cantSplit w:val="0"/>
          <w:tblHeader w:val="0"/>
        </w:trPr>
        <w:tc>
          <w:tcPr>
            <w:shd w:fill="D9D9D9" w:val="clear"/>
          </w:tcPr>
          <w:p w:rsidR="00000000" w:rsidDel="00000000" w:rsidRDefault="00000000" w14:paraId="00000003" w:rsidP="00000000" w:rsidRPr="00000000">
            <w:pPr>
              <w:jc w:val="left"/>
              <w:spacing w:before="120" w:after="120" w:line="360" w:lineRule="auto"/>
              <w:rPr>
                <w:rFonts w:ascii="Tahoma" w:cs="Tahoma" w:eastAsia="Tahoma" w:hAnsi="Tahoma"/>
                <w:sz w:val="32"/>
                <w:szCs w:val="32"/>
              </w:rPr>
            </w:pPr>
            <w:r w:rsidR="00000000" w:rsidDel="00000000" w:rsidRPr="00000000">
              <w:rPr>
                <w:rtl w:val="0"/>
                <w:rFonts w:ascii="Tahoma" w:cs="Tahoma" w:eastAsia="Tahoma" w:hAnsi="Tahoma"/>
                <w:sz w:val="32"/>
                <w:szCs w:val="32"/>
              </w:rPr>
              <w:t>Student Name:</w:t>
            </w:r>
          </w:p>
        </w:tc>
        <w:tc>
          <w:tcPr/>
          <w:p w:rsidR="00000000" w:rsidDel="00000000" w:rsidRDefault="00000000" w14:paraId="00000004" w:rsidP="00000000" w:rsidRPr="00000000">
            <w:pPr>
              <w:jc w:val="left"/>
              <w:spacing w:before="120" w:after="120" w:line="360" w:lineRule="auto"/>
              <w:rPr>
                <w:rFonts w:ascii="Tahoma" w:cs="Tahoma" w:eastAsia="Tahoma" w:hAnsi="Tahoma"/>
                <w:sz w:val="32"/>
                <w:szCs w:val="32"/>
              </w:rPr>
            </w:pPr>
            <w:r w:rsidR="00000000" w:rsidDel="00000000" w:rsidRPr="00000000">
              <w:rPr>
                <w:rtl w:val="0"/>
                <w:rFonts w:ascii="Tahoma" w:cs="Tahoma" w:eastAsia="Tahoma" w:hAnsi="Tahoma"/>
                <w:sz w:val="32"/>
                <w:szCs w:val="32"/>
              </w:rPr>
              <w:t>Shelina Mohammed</w:t>
            </w:r>
          </w:p>
        </w:tc>
      </w:tr>
      <w:tr>
        <w:trPr>
          <w:cantSplit w:val="0"/>
          <w:tblHeader w:val="0"/>
        </w:trPr>
        <w:tc>
          <w:tcPr>
            <w:shd w:fill="D9D9D9" w:val="clear"/>
          </w:tcPr>
          <w:p w:rsidR="00000000" w:rsidDel="00000000" w:rsidRDefault="00000000" w14:paraId="00000005" w:rsidP="00000000" w:rsidRPr="00000000">
            <w:pPr>
              <w:jc w:val="left"/>
              <w:spacing w:before="120" w:after="120" w:line="360" w:lineRule="auto"/>
              <w:rPr>
                <w:rFonts w:ascii="Tahoma" w:cs="Tahoma" w:eastAsia="Tahoma" w:hAnsi="Tahoma"/>
                <w:sz w:val="32"/>
                <w:szCs w:val="32"/>
              </w:rPr>
            </w:pPr>
            <w:r w:rsidR="00000000" w:rsidDel="00000000" w:rsidRPr="00000000">
              <w:rPr>
                <w:rtl w:val="0"/>
                <w:rFonts w:ascii="Tahoma" w:cs="Tahoma" w:eastAsia="Tahoma" w:hAnsi="Tahoma"/>
                <w:sz w:val="32"/>
                <w:szCs w:val="32"/>
              </w:rPr>
              <w:t>Student Number:</w:t>
            </w:r>
          </w:p>
        </w:tc>
        <w:tc>
          <w:tcPr/>
          <w:p w:rsidR="00000000" w:rsidDel="00000000" w:rsidRDefault="00000000" w14:paraId="00000006" w:rsidP="00000000" w:rsidRPr="00000000">
            <w:pPr>
              <w:jc w:val="left"/>
              <w:spacing w:before="120" w:after="120" w:line="360" w:lineRule="auto"/>
              <w:rPr>
                <w:rFonts w:ascii="Tahoma" w:cs="Tahoma" w:eastAsia="Tahoma" w:hAnsi="Tahoma"/>
                <w:sz w:val="32"/>
                <w:szCs w:val="32"/>
              </w:rPr>
            </w:pPr>
            <w:r w:rsidR="00000000" w:rsidDel="00000000" w:rsidRPr="00000000">
              <w:rPr>
                <w:rtl w:val="0"/>
                <w:rFonts w:ascii="Tahoma" w:cs="Tahoma" w:eastAsia="Tahoma" w:hAnsi="Tahoma"/>
                <w:sz w:val="32"/>
                <w:szCs w:val="32"/>
              </w:rPr>
              <w:t>1710174</w:t>
            </w:r>
          </w:p>
        </w:tc>
      </w:tr>
      <w:tr>
        <w:trPr>
          <w:cantSplit w:val="0"/>
          <w:tblHeader w:val="0"/>
        </w:trPr>
        <w:tc>
          <w:tcPr>
            <w:shd w:fill="D9D9D9" w:val="clear"/>
          </w:tcPr>
          <w:p w:rsidR="00000000" w:rsidDel="00000000" w:rsidRDefault="00000000" w14:paraId="00000007" w:rsidP="00000000" w:rsidRPr="00000000">
            <w:pPr>
              <w:jc w:val="left"/>
              <w:spacing w:before="120" w:after="120" w:line="360" w:lineRule="auto"/>
              <w:rPr>
                <w:rFonts w:ascii="Tahoma" w:cs="Tahoma" w:eastAsia="Tahoma" w:hAnsi="Tahoma"/>
                <w:sz w:val="32"/>
                <w:szCs w:val="32"/>
              </w:rPr>
            </w:pPr>
            <w:r w:rsidR="00000000" w:rsidDel="00000000" w:rsidRPr="00000000">
              <w:rPr>
                <w:rtl w:val="0"/>
                <w:rFonts w:ascii="Tahoma" w:cs="Tahoma" w:eastAsia="Tahoma" w:hAnsi="Tahoma"/>
                <w:sz w:val="32"/>
                <w:szCs w:val="32"/>
              </w:rPr>
              <w:t>Module No:</w:t>
            </w:r>
          </w:p>
        </w:tc>
        <w:tc>
          <w:tcPr/>
          <w:p w:rsidR="00000000" w:rsidDel="00000000" w:rsidRDefault="00000000" w14:paraId="00000008" w:rsidP="00000000" w:rsidRPr="00000000">
            <w:pPr>
              <w:jc w:val="left"/>
              <w:spacing w:before="120" w:after="120" w:line="360" w:lineRule="auto"/>
              <w:rPr>
                <w:color w:val="FF0000"/>
                <w:rFonts w:ascii="Tahoma" w:cs="Tahoma" w:eastAsia="Tahoma" w:hAnsi="Tahoma"/>
                <w:sz w:val="32"/>
                <w:szCs w:val="32"/>
              </w:rPr>
            </w:pPr>
            <w:r w:rsidR="00000000" w:rsidDel="00000000" w:rsidRPr="00000000">
              <w:rPr>
                <w:rtl w:val="0"/>
                <w:color w:val="FF0000"/>
                <w:rFonts w:ascii="Tahoma" w:cs="Tahoma" w:eastAsia="Tahoma" w:hAnsi="Tahoma"/>
                <w:sz w:val="32"/>
                <w:szCs w:val="32"/>
              </w:rPr>
              <w:t>BMSK6004</w:t>
            </w:r>
          </w:p>
        </w:tc>
      </w:tr>
      <w:tr>
        <w:trPr>
          <w:cantSplit w:val="0"/>
          <w:tblHeader w:val="0"/>
          <w:trHeight w:val="413" w:hRule="atLeast"/>
        </w:trPr>
        <w:tc>
          <w:tcPr>
            <w:shd w:fill="D9D9D9" w:val="clear"/>
          </w:tcPr>
          <w:p w:rsidR="00000000" w:rsidDel="00000000" w:rsidRDefault="00000000" w14:paraId="00000009" w:rsidP="00000000" w:rsidRPr="00000000">
            <w:pPr>
              <w:jc w:val="left"/>
              <w:spacing w:before="120" w:after="120" w:line="360" w:lineRule="auto"/>
              <w:rPr>
                <w:rFonts w:ascii="Tahoma" w:cs="Tahoma" w:eastAsia="Tahoma" w:hAnsi="Tahoma"/>
                <w:sz w:val="32"/>
                <w:szCs w:val="32"/>
              </w:rPr>
            </w:pPr>
            <w:r w:rsidR="00000000" w:rsidDel="00000000" w:rsidRPr="00000000">
              <w:rPr>
                <w:rtl w:val="0"/>
                <w:rFonts w:ascii="Tahoma" w:cs="Tahoma" w:eastAsia="Tahoma" w:hAnsi="Tahoma"/>
                <w:sz w:val="32"/>
                <w:szCs w:val="32"/>
              </w:rPr>
              <w:t>Module Title:</w:t>
            </w:r>
          </w:p>
        </w:tc>
        <w:tc>
          <w:tcPr/>
          <w:p w:rsidR="00000000" w:rsidDel="00000000" w:rsidRDefault="00000000" w14:paraId="0000000A" w:rsidP="00000000" w:rsidRPr="00000000">
            <w:pPr>
              <w:jc w:val="left"/>
              <w:spacing w:before="120" w:after="120" w:line="360" w:lineRule="auto"/>
              <w:rPr>
                <w:color w:val="FF0000"/>
                <w:rFonts w:ascii="Tahoma" w:cs="Tahoma" w:eastAsia="Tahoma" w:hAnsi="Tahoma"/>
                <w:sz w:val="44"/>
                <w:szCs w:val="44"/>
              </w:rPr>
            </w:pPr>
            <w:r w:rsidR="00000000" w:rsidDel="00000000" w:rsidRPr="00000000">
              <w:rPr>
                <w:rtl w:val="0"/>
                <w:color w:val="FF0000"/>
                <w:highlight w:val="white"/>
                <w:rFonts w:ascii="Tahoma" w:cs="Tahoma" w:eastAsia="Tahoma" w:hAnsi="Tahoma"/>
                <w:sz w:val="34"/>
                <w:szCs w:val="34"/>
              </w:rPr>
              <w:t>Strategic Management for SMEs</w:t>
            </w:r>
            <w:r w:rsidR="00000000" w:rsidDel="00000000" w:rsidRPr="00000000">
              <w:rPr>
                <w:rtl w:val="0"/>
              </w:rPr>
            </w:r>
          </w:p>
        </w:tc>
      </w:tr>
    </w:tbl>
    <w:p w:rsidR="00000000" w:rsidDel="00000000" w:rsidRDefault="00000000" w14:paraId="0000000B" w:rsidP="00000000" w:rsidRPr="00000000">
      <w:pPr>
        <w:jc w:val="left"/>
        <w:spacing w:before="120" w:after="120" w:line="360" w:lineRule="auto"/>
        <w:rPr>
          <w:b/>
          <w:rFonts w:ascii="Tahoma" w:cs="Tahoma" w:eastAsia="Tahoma" w:hAnsi="Tahoma"/>
        </w:rPr>
      </w:pPr>
      <w:r w:rsidR="00000000" w:rsidDel="00000000" w:rsidRPr="00000000">
        <w:rPr>
          <w:rtl w:val="0"/>
          <w:b/>
          <w:rFonts w:ascii="Tahoma" w:cs="Tahoma" w:eastAsia="Tahoma" w:hAnsi="Tahoma"/>
        </w:rPr>
        <w:t>Statement of Confirmation of Authenticity</w:t>
      </w:r>
    </w:p>
    <w:p w:rsidR="00000000" w:rsidDel="00000000" w:rsidRDefault="00000000" w14:paraId="0000000C" w:rsidP="00000000" w:rsidRPr="00000000">
      <w:pPr>
        <w:jc w:val="left"/>
        <w:spacing w:before="120" w:after="120" w:line="360" w:lineRule="auto"/>
        <w:rPr>
          <w:rFonts w:ascii="Tahoma" w:cs="Tahoma" w:eastAsia="Tahoma" w:hAnsi="Tahoma"/>
        </w:rPr>
      </w:pPr>
      <w:r w:rsidR="00000000" w:rsidDel="00000000" w:rsidRPr="00000000">
        <w:rPr>
          <w:rtl w:val="0"/>
          <w:rFonts w:ascii="Tahoma" w:cs="Tahoma" w:eastAsia="Tahoma" w:hAnsi="Tahoma"/>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RDefault="00000000" w14:paraId="0000000D" w:rsidP="00000000" w:rsidRPr="00000000">
      <w:pPr>
        <w:jc w:val="left"/>
        <w:spacing w:before="120" w:after="120" w:line="360" w:lineRule="auto"/>
        <w:rPr>
          <w:rFonts w:ascii="Tahoma" w:cs="Tahoma" w:eastAsia="Tahoma" w:hAnsi="Tahoma"/>
        </w:rPr>
      </w:pPr>
      <w:r w:rsidR="00000000" w:rsidDel="00000000" w:rsidRPr="00000000">
        <w:rPr>
          <w:rtl w:val="0"/>
          <w:rFonts w:ascii="Tahoma" w:cs="Tahoma" w:eastAsia="Tahoma" w:hAnsi="Tahoma"/>
        </w:rPr>
        <w:t>Attention is drawn to the plagiarism and unfair practice policies of both the University and of ILM.</w:t>
      </w:r>
    </w:p>
    <w:p w:rsidR="00000000" w:rsidDel="00000000" w:rsidRDefault="00000000" w14:paraId="0000000E" w:rsidP="00000000" w:rsidRPr="00000000">
      <w:pPr>
        <w:jc w:val="left"/>
        <w:spacing w:before="120" w:after="120" w:line="360" w:lineRule="auto"/>
      </w:pPr>
      <w:r w:rsidR="00000000" w:rsidDel="00000000" w:rsidRPr="00000000">
        <w:rPr>
          <w:rtl w:val="0"/>
          <w:b/>
          <w:rFonts w:ascii="Calibri" w:cs="Calibri" w:eastAsia="Calibri" w:hAnsi="Calibri"/>
          <w:sz w:val="16"/>
          <w:szCs w:val="16"/>
        </w:rPr>
        <w:t>Permission for ILM to use this script</w:t>
      </w:r>
      <w:r>
        <w:rPr>
          <w:rFonts w:ascii="Calibri" w:cs="Calibri" w:eastAsia="Calibri" w:hAnsi="Calibri"/>
          <w:sz w:val="16"/>
          <w:szCs w:val="16"/>
        </w:rPr>
        <w:br/>
      </w:r>
      <w:r>
        <w:rPr>
          <w:rFonts w:ascii="Calibri" w:cs="Calibri" w:eastAsia="Calibri" w:hAnsi="Calibri"/>
          <w:sz w:val="16"/>
          <w:szCs w:val="16"/>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to use this script, please refuse by ticking the box: </w:t>
      </w:r>
      <w:r w:rsidR="00000000" w:rsidDel="00000000" w:rsidRPr="00000000">
        <w:rPr>
          <w:rtl w:val="0"/>
          <w:b/>
          <w:rFonts w:ascii="Calibri" w:cs="Calibri" w:eastAsia="Calibri" w:hAnsi="Calibri"/>
          <w:sz w:val="16"/>
          <w:szCs w:val="16"/>
        </w:rPr>
        <w:t>□</w:t>
      </w:r>
      <w:r w:rsidR="00000000" w:rsidDel="00000000" w:rsidRPr="00000000">
        <w:rPr>
          <w:rtl w:val="0"/>
        </w:rPr>
      </w:r>
    </w:p>
    <w:p w:rsidR="00000000" w:rsidDel="00000000" w:rsidRDefault="00000000" w14:paraId="0000000F" w:rsidP="00000000" w:rsidRPr="00000000">
      <w:pPr>
        <w:jc w:val="left"/>
        <w:spacing w:line="360" w:lineRule="auto"/>
      </w:pPr>
      <w:r w:rsidR="00000000" w:rsidDel="00000000" w:rsidRPr="00000000">
        <w:rPr>
          <w:rtl w:val="0"/>
        </w:rPr>
      </w:r>
    </w:p>
    <w:p w:rsidR="00000000" w:rsidDel="00000000" w:rsidRDefault="00000000" w14:paraId="00000010" w:rsidP="00000000" w:rsidRPr="00000000">
      <w:pPr>
        <w:jc w:val="left"/>
        <w:spacing w:line="360" w:lineRule="auto"/>
      </w:pPr>
      <w:r w:rsidR="00000000" w:rsidDel="00000000" w:rsidRPr="00000000">
        <w:rPr>
          <w:rtl w:val="0"/>
        </w:rPr>
      </w:r>
    </w:p>
    <w:p w:rsidR="00000000" w:rsidDel="00000000" w:rsidRDefault="00000000" w14:paraId="00000011"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240" w:after="0" w:line="360" w:lineRule="auto"/>
        <w:rPr>
          <w:b/>
          <w:sz w:val="26"/>
          <w:szCs w:val="26"/>
        </w:rPr>
      </w:pPr>
      <w:bookmarkStart w:colFirst="0" w:colLast="0" w:name="_gjdgxs" w:id="0"/>
      <w:bookmarkEnd w:id="0"/>
      <w:r w:rsidR="00000000" w:rsidDel="00000000" w:rsidRPr="00000000">
        <w:rPr>
          <w:rtl w:val="0"/>
        </w:rPr>
      </w:r>
    </w:p>
    <w:p w:rsidR="00000000" w:rsidDel="00000000" w:rsidRDefault="00000000" w14:paraId="00000012"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240" w:after="0" w:line="360" w:lineRule="auto"/>
        <w:rPr>
          <w:b/>
          <w:i w:val="0"/>
          <w:u w:val="none"/>
          <w:strike w:val="0"/>
          <w:color w:val="000000"/>
          <w:rFonts w:ascii="Times New Roman" w:cs="Times New Roman" w:eastAsia="Times New Roman" w:hAnsi="Times New Roman"/>
          <w:sz w:val="26"/>
          <w:szCs w:val="26"/>
          <w:smallCaps w:val="0"/>
          <w:shd w:fill="auto" w:val="clear"/>
        </w:rPr>
      </w:pPr>
      <w:bookmarkStart w:colFirst="0" w:colLast="0" w:name="_fw4hs2sgw7gt" w:id="1"/>
      <w:bookmarkEnd w:id="1"/>
      <w:r w:rsidR="00000000" w:rsidDel="00000000" w:rsidRPr="00000000">
        <w:rPr>
          <w:rtl w:val="0"/>
          <w:b/>
          <w:i w:val="0"/>
          <w:u w:val="none"/>
          <w:strike w:val="0"/>
          <w:color w:val="000000"/>
          <w:rFonts w:ascii="Times New Roman" w:cs="Times New Roman" w:eastAsia="Times New Roman" w:hAnsi="Times New Roman"/>
          <w:sz w:val="26"/>
          <w:szCs w:val="26"/>
          <w:smallCaps w:val="0"/>
          <w:shd w:fill="auto" w:val="clear"/>
        </w:rPr>
        <w:t xml:space="preserve">Table of Contents </w:t>
      </w:r>
    </w:p>
    <w:p w:rsidR="00000000" w:rsidDel="00000000" w:rsidRDefault="00000000" w14:paraId="00000013"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240" w:after="0" w:line="360" w:lineRule="auto"/>
        <w:rPr>
          <w:b/>
        </w:rPr>
      </w:pPr>
      <w:bookmarkStart w:colFirst="0" w:colLast="0" w:name="_xqhemqxvmmlf" w:id="2"/>
      <w:bookmarkEnd w:id="2"/>
      <w:r w:rsidR="00000000" w:rsidDel="00000000" w:rsidRPr="00000000">
        <w:rPr>
          <w:rtl w:val="0"/>
        </w:rPr>
      </w:r>
    </w:p>
    <w:sdt>
      <w:sdtPr>
        <w:docPartObj>
          <w:docPartGallery w:val="Table of Contents"/>
          <w:docPartUnique w:val="1"/>
        </w:docPartObj>
      </w:sdtPr>
      <w:sdtContent>
        <w:p w:rsidR="00000000" w:rsidDel="00000000" w:rsidRDefault="00000000" w14:paraId="0000001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720"/>
            <w:ind w:right="0"/>
            <w:ind w:hanging="360"/>
            <w:pageBreakBefore w:val="0"/>
            <w:spacing w:before="0" w:after="100" w:line="360" w:lineRule="auto"/>
            <w:tabs>
              <w:tab w:val="right" w:pos="9016"/>
            </w:tabs>
            <w:rPr>
              <w:b w:val="0"/>
              <w:i w:val="0"/>
              <w:u w:val="none"/>
              <w:strike w:val="0"/>
              <w:rFonts w:ascii="Times New Roman" w:cs="Times New Roman" w:eastAsia="Times New Roman" w:hAnsi="Times New Roman"/>
              <w:smallCaps w:val="0"/>
              <w:shd w:fill="auto" w:val="clear"/>
            </w:rPr>
          </w:pPr>
          <w:r w:rsidR="00000000" w:rsidDel="00000000" w:rsidRPr="00000000">
            <w:fldChar w:fldCharType="begin"/>
            <w:instrText xml:space="preserve"> TOC \h \u \z </w:instrText>
            <w:fldChar w:fldCharType="separate"/>
          </w:r>
          <w:hyperlink w:anchor="_30j0zll">
            <w:r>
              <w:rPr>
                <w:b w:val="0"/>
                <w:i w:val="0"/>
                <w:u w:val="none"/>
                <w:strike w:val="0"/>
                <w:color w:val="4A86E8"/>
                <w:rFonts w:ascii="Times New Roman" w:cs="Times New Roman" w:eastAsia="Times New Roman" w:hAnsi="Times New Roman"/>
                <w:sz w:val="32"/>
                <w:szCs w:val="32"/>
                <w:smallCaps w:val="0"/>
                <w:shd w:fill="auto" w:val="clear"/>
              </w:rPr>
              <w:t>Introduction</w:t>
            </w:r>
            <w:r>
              <w:rPr>
                <w:b w:val="0"/>
                <w:i w:val="0"/>
                <w:u w:val="none"/>
                <w:strike w:val="0"/>
                <w:color w:val="4A86E8"/>
                <w:rFonts w:ascii="Times New Roman" w:cs="Times New Roman" w:eastAsia="Times New Roman" w:hAnsi="Times New Roman"/>
                <w:sz w:val="32"/>
                <w:szCs w:val="32"/>
                <w:smallCaps w:val="0"/>
                <w:shd w:fill="auto" w:val="clear"/>
              </w:rPr>
              <w:tab/>
            </w:r>
          </w:hyperlink>
          <w:r w:rsidR="00000000" w:rsidDel="00000000" w:rsidRPr="00000000">
            <w:rPr>
              <w:rtl w:val="0"/>
              <w:rFonts w:ascii="Calibri" w:cs="Calibri" w:eastAsia="Calibri" w:hAnsi="Calibri"/>
            </w:rPr>
            <w:t>3</w:t>
          </w:r>
          <w:r w:rsidR="00000000" w:rsidDel="00000000" w:rsidRPr="00000000">
            <w:rPr>
              <w:rtl w:val="0"/>
            </w:rPr>
          </w:r>
        </w:p>
        <w:p w:rsidR="00000000" w:rsidDel="00000000" w:rsidRDefault="00000000" w14:paraId="0000001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pos="9016"/>
            </w:tabs>
            <w:rPr>
              <w:i w:val="0"/>
              <w:u w:val="none"/>
              <w:strike w:val="0"/>
              <w:color w:val="000000"/>
              <w:smallCaps w:val="0"/>
              <w:shd w:fill="auto" w:val="clear"/>
            </w:rPr>
          </w:pPr>
          <w:r>
            <w:rPr/>
            <w:t>1.1 Environmental analysis Micro</w:t>
          </w:r>
          <w:r>
            <w:rPr/>
            <w:tab/>
          </w:r>
          <w:r>
            <w:rPr/>
            <w:t>4</w:t>
          </w:r>
          <w:r w:rsidR="00000000" w:rsidDel="00000000" w:rsidRPr="00000000">
            <w:rPr>
              <w:rtl w:val="0"/>
            </w:rPr>
          </w:r>
        </w:p>
        <w:p w:rsidR="00000000" w:rsidDel="00000000" w:rsidRDefault="00000000" w14:paraId="0000001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hyperlink w:anchor="_1fob9te">
            <w:r>
              <w:rPr>
                <w:b w:val="0"/>
                <w:i w:val="0"/>
                <w:u w:val="none"/>
                <w:strike w:val="0"/>
                <w:color w:val="000000"/>
                <w:rFonts w:ascii="Times New Roman" w:cs="Times New Roman" w:eastAsia="Times New Roman" w:hAnsi="Times New Roman"/>
                <w:smallCaps w:val="0"/>
                <w:shd w:fill="auto" w:val="clear"/>
              </w:rPr>
              <w:t>SWOT Analysis</w:t>
            </w:r>
            <w:r>
              <w:rPr>
                <w:b w:val="0"/>
                <w:i w:val="0"/>
                <w:u w:val="none"/>
                <w:strike w:val="0"/>
                <w:color w:val="000000"/>
                <w:rFonts w:ascii="Times New Roman" w:cs="Times New Roman" w:eastAsia="Times New Roman" w:hAnsi="Times New Roman"/>
                <w:smallCaps w:val="0"/>
                <w:shd w:fill="auto" w:val="clear"/>
              </w:rPr>
              <w:tab/>
            </w:r>
          </w:hyperlink>
          <w:r w:rsidR="00000000" w:rsidDel="00000000" w:rsidRPr="00000000">
            <w:rPr>
              <w:rtl w:val="0"/>
              <w:rFonts w:ascii="Calibri" w:cs="Calibri" w:eastAsia="Calibri" w:hAnsi="Calibri"/>
            </w:rPr>
            <w:t>4</w:t>
          </w:r>
          <w:r w:rsidR="00000000" w:rsidDel="00000000" w:rsidRPr="00000000">
            <w:rPr>
              <w:rtl w:val="0"/>
            </w:rPr>
          </w:r>
        </w:p>
        <w:p w:rsidR="00000000" w:rsidDel="00000000" w:rsidRDefault="00000000" w14:paraId="0000001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hyperlink w:anchor="_3znysh7">
            <w:r>
              <w:rPr>
                <w:b w:val="0"/>
                <w:i w:val="0"/>
                <w:u w:val="none"/>
                <w:strike w:val="0"/>
                <w:color w:val="000000"/>
                <w:rFonts w:ascii="Times New Roman" w:cs="Times New Roman" w:eastAsia="Times New Roman" w:hAnsi="Times New Roman"/>
                <w:smallCaps w:val="0"/>
                <w:shd w:fill="auto" w:val="clear"/>
              </w:rPr>
              <w:t>Strengths</w:t>
            </w:r>
            <w:r>
              <w:rPr>
                <w:b w:val="0"/>
                <w:i w:val="0"/>
                <w:u w:val="none"/>
                <w:strike w:val="0"/>
                <w:color w:val="000000"/>
                <w:rFonts w:ascii="Times New Roman" w:cs="Times New Roman" w:eastAsia="Times New Roman" w:hAnsi="Times New Roman"/>
                <w:smallCaps w:val="0"/>
                <w:shd w:fill="auto" w:val="clear"/>
              </w:rPr>
              <w:tab/>
            </w:r>
          </w:hyperlink>
          <w:r w:rsidR="00000000" w:rsidDel="00000000" w:rsidRPr="00000000">
            <w:rPr>
              <w:rtl w:val="0"/>
              <w:rFonts w:ascii="Calibri" w:cs="Calibri" w:eastAsia="Calibri" w:hAnsi="Calibri"/>
            </w:rPr>
            <w:t>4</w:t>
          </w:r>
          <w:r w:rsidR="00000000" w:rsidDel="00000000" w:rsidRPr="00000000">
            <w:rPr>
              <w:rtl w:val="0"/>
            </w:rPr>
          </w:r>
        </w:p>
        <w:p w:rsidR="00000000" w:rsidDel="00000000" w:rsidRDefault="00000000" w14:paraId="0000001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hyperlink w:anchor="_2et92p0">
            <w:r>
              <w:rPr>
                <w:b w:val="0"/>
                <w:i w:val="0"/>
                <w:u w:val="none"/>
                <w:strike w:val="0"/>
                <w:color w:val="000000"/>
                <w:rFonts w:ascii="Times New Roman" w:cs="Times New Roman" w:eastAsia="Times New Roman" w:hAnsi="Times New Roman"/>
                <w:smallCaps w:val="0"/>
                <w:shd w:fill="auto" w:val="clear"/>
              </w:rPr>
              <w:t>Weaknesses</w:t>
            </w:r>
            <w:r>
              <w:rPr>
                <w:b w:val="0"/>
                <w:i w:val="0"/>
                <w:u w:val="none"/>
                <w:strike w:val="0"/>
                <w:color w:val="000000"/>
                <w:rFonts w:ascii="Times New Roman" w:cs="Times New Roman" w:eastAsia="Times New Roman" w:hAnsi="Times New Roman"/>
                <w:smallCaps w:val="0"/>
                <w:shd w:fill="auto" w:val="clear"/>
              </w:rPr>
              <w:tab/>
            </w:r>
            <w:r>
              <w:rPr>
                <w:b w:val="0"/>
                <w:i w:val="0"/>
                <w:u w:val="none"/>
                <w:strike w:val="0"/>
                <w:color w:val="000000"/>
                <w:rFonts w:ascii="Times New Roman" w:cs="Times New Roman" w:eastAsia="Times New Roman" w:hAnsi="Times New Roman"/>
                <w:smallCaps w:val="0"/>
                <w:shd w:fill="auto" w:val="clear"/>
              </w:rPr>
              <w:t>5</w:t>
            </w:r>
          </w:hyperlink>
          <w:r w:rsidR="00000000" w:rsidDel="00000000" w:rsidRPr="00000000">
            <w:rPr>
              <w:rtl w:val="0"/>
            </w:rPr>
          </w:r>
        </w:p>
        <w:p w:rsidR="00000000" w:rsidDel="00000000" w:rsidRDefault="00000000" w14:paraId="0000001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hyperlink w:anchor="_tyjcwt">
            <w:r>
              <w:rPr>
                <w:b w:val="0"/>
                <w:i w:val="0"/>
                <w:u w:val="none"/>
                <w:strike w:val="0"/>
                <w:color w:val="000000"/>
                <w:rFonts w:ascii="Times New Roman" w:cs="Times New Roman" w:eastAsia="Times New Roman" w:hAnsi="Times New Roman"/>
                <w:smallCaps w:val="0"/>
                <w:shd w:fill="auto" w:val="clear"/>
              </w:rPr>
              <w:t>Opportunities</w:t>
            </w:r>
            <w:r>
              <w:rPr>
                <w:b w:val="0"/>
                <w:i w:val="0"/>
                <w:u w:val="none"/>
                <w:strike w:val="0"/>
                <w:color w:val="000000"/>
                <w:rFonts w:ascii="Times New Roman" w:cs="Times New Roman" w:eastAsia="Times New Roman" w:hAnsi="Times New Roman"/>
                <w:smallCaps w:val="0"/>
                <w:shd w:fill="auto" w:val="clear"/>
              </w:rPr>
              <w:tab/>
            </w:r>
          </w:hyperlink>
          <w:r w:rsidR="00000000" w:rsidDel="00000000" w:rsidRPr="00000000">
            <w:rPr>
              <w:rtl w:val="0"/>
              <w:rFonts w:ascii="Calibri" w:cs="Calibri" w:eastAsia="Calibri" w:hAnsi="Calibri"/>
            </w:rPr>
            <w:t>5</w:t>
          </w:r>
          <w:r w:rsidR="00000000" w:rsidDel="00000000" w:rsidRPr="00000000">
            <w:rPr>
              <w:rtl w:val="0"/>
            </w:rPr>
          </w:r>
        </w:p>
        <w:p w:rsidR="00000000" w:rsidDel="00000000" w:rsidRDefault="00000000" w14:paraId="0000001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i w:val="0"/>
              <w:u w:val="none"/>
              <w:strike w:val="0"/>
              <w:color w:val="000000"/>
              <w:smallCaps w:val="0"/>
              <w:shd w:fill="auto" w:val="clear"/>
            </w:rPr>
          </w:pPr>
          <w:hyperlink w:anchor="_3dy6vkm">
            <w:r>
              <w:rPr>
                <w:b w:val="0"/>
                <w:i w:val="0"/>
                <w:u w:val="none"/>
                <w:strike w:val="0"/>
                <w:color w:val="000000"/>
                <w:rFonts w:ascii="Times New Roman" w:cs="Times New Roman" w:eastAsia="Times New Roman" w:hAnsi="Times New Roman"/>
                <w:smallCaps w:val="0"/>
                <w:shd w:fill="auto" w:val="clear"/>
              </w:rPr>
              <w:t>Threats</w:t>
            </w:r>
            <w:r>
              <w:rPr>
                <w:b w:val="0"/>
                <w:i w:val="0"/>
                <w:u w:val="none"/>
                <w:strike w:val="0"/>
                <w:color w:val="000000"/>
                <w:rFonts w:ascii="Times New Roman" w:cs="Times New Roman" w:eastAsia="Times New Roman" w:hAnsi="Times New Roman"/>
                <w:smallCaps w:val="0"/>
                <w:shd w:fill="auto" w:val="clear"/>
              </w:rPr>
              <w:tab/>
            </w:r>
          </w:hyperlink>
          <w:r w:rsidR="00000000" w:rsidDel="00000000" w:rsidRPr="00000000">
            <w:rPr>
              <w:rtl w:val="0"/>
            </w:rPr>
            <w:t>5</w:t>
          </w:r>
          <w:r w:rsidR="00000000" w:rsidDel="00000000" w:rsidRPr="00000000">
            <w:rPr>
              <w:rtl w:val="0"/>
            </w:rPr>
          </w:r>
        </w:p>
        <w:p w:rsidR="00000000" w:rsidDel="00000000" w:rsidRDefault="00000000" w14:paraId="0000001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pos="9016"/>
            </w:tabs>
            <w:rPr>
              <w:i w:val="0"/>
              <w:u w:val="none"/>
              <w:strike w:val="0"/>
              <w:color w:val="000000"/>
              <w:smallCaps w:val="0"/>
              <w:shd w:fill="auto" w:val="clear"/>
            </w:rPr>
          </w:pPr>
          <w:r>
            <w:rPr/>
            <w:t>1.2 Environmental analysis Macro</w:t>
          </w:r>
          <w:r>
            <w:rPr/>
            <w:tab/>
          </w:r>
          <w:r>
            <w:rPr/>
            <w:t>5</w:t>
          </w:r>
          <w:r w:rsidR="00000000" w:rsidDel="00000000" w:rsidRPr="00000000">
            <w:rPr>
              <w:rtl w:val="0"/>
            </w:rPr>
          </w:r>
        </w:p>
        <w:p w:rsidR="00000000" w:rsidDel="00000000" w:rsidRDefault="00000000" w14:paraId="0000001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hyperlink w:anchor="_1t3h5sf">
            <w:r>
              <w:rPr>
                <w:b w:val="0"/>
                <w:i w:val="0"/>
                <w:u w:val="none"/>
                <w:strike w:val="0"/>
                <w:color w:val="000000"/>
                <w:rFonts w:ascii="Times New Roman" w:cs="Times New Roman" w:eastAsia="Times New Roman" w:hAnsi="Times New Roman"/>
                <w:smallCaps w:val="0"/>
                <w:shd w:fill="auto" w:val="clear"/>
              </w:rPr>
              <w:t>Political</w:t>
            </w:r>
            <w:r>
              <w:rPr>
                <w:b w:val="0"/>
                <w:i w:val="0"/>
                <w:u w:val="none"/>
                <w:strike w:val="0"/>
                <w:color w:val="000000"/>
                <w:rFonts w:ascii="Times New Roman" w:cs="Times New Roman" w:eastAsia="Times New Roman" w:hAnsi="Times New Roman"/>
                <w:smallCaps w:val="0"/>
                <w:shd w:fill="auto" w:val="clear"/>
              </w:rPr>
              <w:tab/>
            </w:r>
          </w:hyperlink>
          <w:r w:rsidR="00000000" w:rsidDel="00000000" w:rsidRPr="00000000">
            <w:rPr>
              <w:rtl w:val="0"/>
              <w:rFonts w:ascii="Calibri" w:cs="Calibri" w:eastAsia="Calibri" w:hAnsi="Calibri"/>
            </w:rPr>
            <w:t>5</w:t>
          </w:r>
          <w:r w:rsidR="00000000" w:rsidDel="00000000" w:rsidRPr="00000000">
            <w:rPr>
              <w:rtl w:val="0"/>
            </w:rPr>
          </w:r>
        </w:p>
        <w:p w:rsidR="00000000" w:rsidDel="00000000" w:rsidRDefault="00000000" w14:paraId="0000001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hyperlink w:anchor="_4d34og8">
            <w:r>
              <w:rPr>
                <w:b w:val="0"/>
                <w:i w:val="0"/>
                <w:u w:val="none"/>
                <w:strike w:val="0"/>
                <w:color w:val="000000"/>
                <w:rFonts w:ascii="Times New Roman" w:cs="Times New Roman" w:eastAsia="Times New Roman" w:hAnsi="Times New Roman"/>
                <w:smallCaps w:val="0"/>
                <w:shd w:fill="auto" w:val="clear"/>
              </w:rPr>
              <w:t>Economic</w:t>
            </w:r>
            <w:r>
              <w:rPr>
                <w:b w:val="0"/>
                <w:i w:val="0"/>
                <w:u w:val="none"/>
                <w:strike w:val="0"/>
                <w:color w:val="000000"/>
                <w:rFonts w:ascii="Times New Roman" w:cs="Times New Roman" w:eastAsia="Times New Roman" w:hAnsi="Times New Roman"/>
                <w:smallCaps w:val="0"/>
                <w:shd w:fill="auto" w:val="clear"/>
              </w:rPr>
              <w:tab/>
            </w:r>
          </w:hyperlink>
          <w:r w:rsidR="00000000" w:rsidDel="00000000" w:rsidRPr="00000000">
            <w:rPr>
              <w:rtl w:val="0"/>
              <w:rFonts w:ascii="Calibri" w:cs="Calibri" w:eastAsia="Calibri" w:hAnsi="Calibri"/>
            </w:rPr>
            <w:t>5</w:t>
          </w:r>
          <w:r w:rsidR="00000000" w:rsidDel="00000000" w:rsidRPr="00000000">
            <w:rPr>
              <w:rtl w:val="0"/>
            </w:rPr>
          </w:r>
        </w:p>
        <w:p w:rsidR="00000000" w:rsidDel="00000000" w:rsidRDefault="00000000" w14:paraId="0000001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hyperlink w:anchor="_2s8eyo1">
            <w:r>
              <w:rPr>
                <w:b w:val="0"/>
                <w:i w:val="0"/>
                <w:u w:val="none"/>
                <w:strike w:val="0"/>
                <w:color w:val="000000"/>
                <w:rFonts w:ascii="Times New Roman" w:cs="Times New Roman" w:eastAsia="Times New Roman" w:hAnsi="Times New Roman"/>
                <w:smallCaps w:val="0"/>
                <w:shd w:fill="auto" w:val="clear"/>
              </w:rPr>
              <w:t>Social</w:t>
            </w:r>
            <w:r>
              <w:rPr>
                <w:b w:val="0"/>
                <w:i w:val="0"/>
                <w:u w:val="none"/>
                <w:strike w:val="0"/>
                <w:color w:val="000000"/>
                <w:rFonts w:ascii="Times New Roman" w:cs="Times New Roman" w:eastAsia="Times New Roman" w:hAnsi="Times New Roman"/>
                <w:smallCaps w:val="0"/>
                <w:shd w:fill="auto" w:val="clear"/>
              </w:rPr>
              <w:tab/>
            </w:r>
          </w:hyperlink>
          <w:r w:rsidR="00000000" w:rsidDel="00000000" w:rsidRPr="00000000">
            <w:rPr>
              <w:rtl w:val="0"/>
              <w:rFonts w:ascii="Calibri" w:cs="Calibri" w:eastAsia="Calibri" w:hAnsi="Calibri"/>
            </w:rPr>
            <w:t>5</w:t>
          </w:r>
          <w:r w:rsidR="00000000" w:rsidDel="00000000" w:rsidRPr="00000000">
            <w:rPr>
              <w:rtl w:val="0"/>
            </w:rPr>
          </w:r>
        </w:p>
        <w:p w:rsidR="00000000" w:rsidDel="00000000" w:rsidRDefault="00000000" w14:paraId="0000001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hyperlink w:anchor="_17dp8vu">
            <w:r>
              <w:rPr>
                <w:b w:val="0"/>
                <w:i w:val="0"/>
                <w:u w:val="none"/>
                <w:strike w:val="0"/>
                <w:color w:val="000000"/>
                <w:rFonts w:ascii="Times New Roman" w:cs="Times New Roman" w:eastAsia="Times New Roman" w:hAnsi="Times New Roman"/>
                <w:smallCaps w:val="0"/>
                <w:shd w:fill="auto" w:val="clear"/>
              </w:rPr>
              <w:t>Technological</w:t>
            </w:r>
            <w:r>
              <w:rPr>
                <w:b w:val="0"/>
                <w:i w:val="0"/>
                <w:u w:val="none"/>
                <w:strike w:val="0"/>
                <w:color w:val="000000"/>
                <w:rFonts w:ascii="Times New Roman" w:cs="Times New Roman" w:eastAsia="Times New Roman" w:hAnsi="Times New Roman"/>
                <w:smallCaps w:val="0"/>
                <w:shd w:fill="auto" w:val="clear"/>
              </w:rPr>
              <w:tab/>
            </w:r>
          </w:hyperlink>
          <w:r w:rsidR="00000000" w:rsidDel="00000000" w:rsidRPr="00000000">
            <w:rPr>
              <w:rtl w:val="0"/>
              <w:rFonts w:ascii="Calibri" w:cs="Calibri" w:eastAsia="Calibri" w:hAnsi="Calibri"/>
            </w:rPr>
            <w:t>6</w:t>
          </w:r>
          <w:r w:rsidR="00000000" w:rsidDel="00000000" w:rsidRPr="00000000">
            <w:rPr>
              <w:rtl w:val="0"/>
            </w:rPr>
          </w:r>
        </w:p>
        <w:p w:rsidR="00000000" w:rsidDel="00000000" w:rsidRDefault="00000000" w14:paraId="0000002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hyperlink w:anchor="_3rdcrjn">
            <w:r>
              <w:rPr>
                <w:b w:val="0"/>
                <w:i w:val="0"/>
                <w:u w:val="none"/>
                <w:strike w:val="0"/>
                <w:color w:val="000000"/>
                <w:rFonts w:ascii="Times New Roman" w:cs="Times New Roman" w:eastAsia="Times New Roman" w:hAnsi="Times New Roman"/>
                <w:smallCaps w:val="0"/>
                <w:shd w:fill="auto" w:val="clear"/>
              </w:rPr>
              <w:t>Environmental</w:t>
            </w:r>
            <w:r>
              <w:rPr>
                <w:b w:val="0"/>
                <w:i w:val="0"/>
                <w:u w:val="none"/>
                <w:strike w:val="0"/>
                <w:color w:val="000000"/>
                <w:rFonts w:ascii="Times New Roman" w:cs="Times New Roman" w:eastAsia="Times New Roman" w:hAnsi="Times New Roman"/>
                <w:smallCaps w:val="0"/>
                <w:shd w:fill="auto" w:val="clear"/>
              </w:rPr>
              <w:tab/>
            </w:r>
          </w:hyperlink>
          <w:r w:rsidR="00000000" w:rsidDel="00000000" w:rsidRPr="00000000">
            <w:rPr>
              <w:rtl w:val="0"/>
              <w:rFonts w:ascii="Calibri" w:cs="Calibri" w:eastAsia="Calibri" w:hAnsi="Calibri"/>
            </w:rPr>
            <w:t>6</w:t>
          </w:r>
          <w:r w:rsidR="00000000" w:rsidDel="00000000" w:rsidRPr="00000000">
            <w:rPr>
              <w:rtl w:val="0"/>
            </w:rPr>
          </w:r>
        </w:p>
        <w:p w:rsidR="00000000" w:rsidDel="00000000" w:rsidRDefault="00000000" w14:paraId="0000002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hyperlink w:anchor="_26in1rg">
            <w:r>
              <w:rPr>
                <w:b w:val="0"/>
                <w:i w:val="0"/>
                <w:u w:val="none"/>
                <w:strike w:val="0"/>
                <w:color w:val="000000"/>
                <w:rFonts w:ascii="Times New Roman" w:cs="Times New Roman" w:eastAsia="Times New Roman" w:hAnsi="Times New Roman"/>
                <w:smallCaps w:val="0"/>
                <w:shd w:fill="auto" w:val="clear"/>
              </w:rPr>
              <w:t>Legal</w:t>
            </w:r>
            <w:r>
              <w:rPr>
                <w:b w:val="0"/>
                <w:i w:val="0"/>
                <w:u w:val="none"/>
                <w:strike w:val="0"/>
                <w:color w:val="000000"/>
                <w:rFonts w:ascii="Times New Roman" w:cs="Times New Roman" w:eastAsia="Times New Roman" w:hAnsi="Times New Roman"/>
                <w:smallCaps w:val="0"/>
                <w:shd w:fill="auto" w:val="clear"/>
              </w:rPr>
              <w:tab/>
            </w:r>
          </w:hyperlink>
          <w:r w:rsidR="00000000" w:rsidDel="00000000" w:rsidRPr="00000000">
            <w:rPr>
              <w:rtl w:val="0"/>
              <w:rFonts w:ascii="Calibri" w:cs="Calibri" w:eastAsia="Calibri" w:hAnsi="Calibri"/>
            </w:rPr>
            <w:t>6</w:t>
          </w:r>
          <w:r w:rsidR="00000000" w:rsidDel="00000000" w:rsidRPr="00000000">
            <w:rPr>
              <w:rtl w:val="0"/>
            </w:rPr>
          </w:r>
        </w:p>
        <w:p w:rsidR="00000000" w:rsidDel="00000000" w:rsidRDefault="00000000" w14:paraId="0000002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r w:rsidR="00000000" w:rsidDel="00000000" w:rsidRPr="00000000">
            <w:rPr>
              <w:rtl w:val="0"/>
              <w:b w:val="0"/>
              <w:i w:val="0"/>
              <w:u w:val="none"/>
              <w:strike w:val="0"/>
              <w:color w:val="000000"/>
              <w:rFonts w:ascii="Calibri" w:cs="Calibri" w:eastAsia="Calibri" w:hAnsi="Calibri"/>
              <w:smallCaps w:val="0"/>
              <w:shd w:fill="auto" w:val="clear"/>
            </w:rPr>
            <w:t>2.</w:t>
          </w:r>
          <w:hyperlink w:anchor="_lnxbz9">
            <w:r>
              <w:rPr>
                <w:b w:val="0"/>
                <w:i w:val="0"/>
                <w:u w:val="none"/>
                <w:strike w:val="0"/>
                <w:color w:val="000000"/>
                <w:rFonts w:ascii="Times New Roman" w:cs="Times New Roman" w:eastAsia="Times New Roman" w:hAnsi="Times New Roman"/>
                <w:smallCaps w:val="0"/>
                <w:shd w:fill="auto" w:val="clear"/>
              </w:rPr>
              <w:t>Stakeholders Associated with the business</w:t>
            </w:r>
            <w:r>
              <w:rPr>
                <w:b w:val="0"/>
                <w:i w:val="0"/>
                <w:u w:val="none"/>
                <w:strike w:val="0"/>
                <w:color w:val="000000"/>
                <w:rFonts w:ascii="Times New Roman" w:cs="Times New Roman" w:eastAsia="Times New Roman" w:hAnsi="Times New Roman"/>
                <w:smallCaps w:val="0"/>
                <w:shd w:fill="auto" w:val="clear"/>
              </w:rPr>
              <w:tab/>
            </w:r>
          </w:hyperlink>
          <w:r w:rsidR="00000000" w:rsidDel="00000000" w:rsidRPr="00000000">
            <w:rPr>
              <w:rtl w:val="0"/>
              <w:rFonts w:ascii="Calibri" w:cs="Calibri" w:eastAsia="Calibri" w:hAnsi="Calibri"/>
            </w:rPr>
            <w:t>6</w:t>
          </w:r>
          <w:r w:rsidR="00000000" w:rsidDel="00000000" w:rsidRPr="00000000">
            <w:rPr>
              <w:rtl w:val="0"/>
            </w:rPr>
          </w:r>
        </w:p>
        <w:p w:rsidR="00000000" w:rsidDel="00000000" w:rsidRDefault="00000000" w14:paraId="0000002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r w:rsidR="00000000" w:rsidDel="00000000" w:rsidRPr="00000000">
            <w:rPr>
              <w:rtl w:val="0"/>
              <w:u w:val="none"/>
              <w:color w:val="000000"/>
            </w:rPr>
            <w:t>2.1</w:t>
          </w:r>
          <w:hyperlink w:anchor="_35nkun2">
            <w:r w:rsidR="00000000" w:rsidDel="00000000" w:rsidRPr="00000000">
              <w:rPr>
                <w:rtl w:val="0"/>
                <w:b w:val="0"/>
                <w:i w:val="0"/>
                <w:u w:val="none"/>
                <w:strike w:val="0"/>
                <w:color w:val="000000"/>
                <w:rFonts w:ascii="Times New Roman" w:cs="Times New Roman" w:eastAsia="Times New Roman" w:hAnsi="Times New Roman"/>
                <w:smallCaps w:val="0"/>
                <w:shd w:fill="auto" w:val="clear"/>
              </w:rPr>
              <w:tab/>
            </w:r>
          </w:hyperlink>
          <w:r w:rsidR="00000000" w:rsidDel="00000000" w:rsidRPr="00000000">
            <w:rPr>
              <w:rtl w:val="0"/>
              <w:rFonts w:ascii="Calibri" w:cs="Calibri" w:eastAsia="Calibri" w:hAnsi="Calibri"/>
            </w:rPr>
            <w:t>6</w:t>
          </w:r>
          <w:r w:rsidR="00000000" w:rsidDel="00000000" w:rsidRPr="00000000">
            <w:rPr>
              <w:rtl w:val="0"/>
            </w:rPr>
          </w:r>
        </w:p>
        <w:p w:rsidR="00000000" w:rsidDel="00000000" w:rsidRDefault="00000000" w14:paraId="0000002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r w:rsidR="00000000" w:rsidDel="00000000" w:rsidRPr="00000000">
            <w:rPr>
              <w:rtl w:val="0"/>
              <w:b w:val="0"/>
              <w:i w:val="0"/>
              <w:u w:val="none"/>
              <w:strike w:val="0"/>
              <w:color w:val="000000"/>
              <w:rFonts w:ascii="Calibri" w:cs="Calibri" w:eastAsia="Calibri" w:hAnsi="Calibri"/>
              <w:smallCaps w:val="0"/>
              <w:shd w:fill="auto" w:val="clear"/>
            </w:rPr>
            <w:t>2.2</w:t>
          </w:r>
          <w:hyperlink w:anchor="_1ksv4uv">
            <w:r>
              <w:rPr>
                <w:b w:val="0"/>
                <w:i w:val="0"/>
                <w:u w:val="none"/>
                <w:strike w:val="0"/>
                <w:color w:val="000000"/>
                <w:rFonts w:ascii="Times New Roman" w:cs="Times New Roman" w:eastAsia="Times New Roman" w:hAnsi="Times New Roman"/>
                <w:smallCaps w:val="0"/>
                <w:shd w:fill="auto" w:val="clear"/>
              </w:rPr>
              <w:t>CEO/Directors</w:t>
            </w:r>
            <w:r>
              <w:rPr>
                <w:b w:val="0"/>
                <w:i w:val="0"/>
                <w:u w:val="none"/>
                <w:strike w:val="0"/>
                <w:color w:val="000000"/>
                <w:rFonts w:ascii="Times New Roman" w:cs="Times New Roman" w:eastAsia="Times New Roman" w:hAnsi="Times New Roman"/>
                <w:smallCaps w:val="0"/>
                <w:shd w:fill="auto" w:val="clear"/>
              </w:rPr>
              <w:tab/>
            </w:r>
          </w:hyperlink>
          <w:r w:rsidR="00000000" w:rsidDel="00000000" w:rsidRPr="00000000">
            <w:rPr>
              <w:rtl w:val="0"/>
              <w:rFonts w:ascii="Calibri" w:cs="Calibri" w:eastAsia="Calibri" w:hAnsi="Calibri"/>
            </w:rPr>
            <w:t>6</w:t>
          </w:r>
          <w:r w:rsidR="00000000" w:rsidDel="00000000" w:rsidRPr="00000000">
            <w:rPr>
              <w:rtl w:val="0"/>
            </w:rPr>
          </w:r>
        </w:p>
        <w:p w:rsidR="00000000" w:rsidDel="00000000" w:rsidRDefault="00000000" w14:paraId="0000002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r w:rsidR="00000000" w:rsidDel="00000000" w:rsidRPr="00000000">
            <w:rPr>
              <w:rtl w:val="0"/>
              <w:b w:val="0"/>
              <w:i w:val="0"/>
              <w:u w:val="none"/>
              <w:strike w:val="0"/>
              <w:color w:val="000000"/>
              <w:rFonts w:ascii="Calibri" w:cs="Calibri" w:eastAsia="Calibri" w:hAnsi="Calibri"/>
              <w:smallCaps w:val="0"/>
              <w:shd w:fill="auto" w:val="clear"/>
            </w:rPr>
            <w:t>2.3</w:t>
          </w:r>
          <w:hyperlink w:anchor="_44sinio">
            <w:r>
              <w:rPr>
                <w:b w:val="0"/>
                <w:i w:val="0"/>
                <w:u w:val="none"/>
                <w:strike w:val="0"/>
                <w:color w:val="000000"/>
                <w:rFonts w:ascii="Times New Roman" w:cs="Times New Roman" w:eastAsia="Times New Roman" w:hAnsi="Times New Roman"/>
                <w:smallCaps w:val="0"/>
                <w:shd w:fill="auto" w:val="clear"/>
              </w:rPr>
              <w:t>Chief Marketing Officer</w:t>
            </w:r>
            <w:r>
              <w:rPr>
                <w:b w:val="0"/>
                <w:i w:val="0"/>
                <w:u w:val="none"/>
                <w:strike w:val="0"/>
                <w:color w:val="000000"/>
                <w:rFonts w:ascii="Times New Roman" w:cs="Times New Roman" w:eastAsia="Times New Roman" w:hAnsi="Times New Roman"/>
                <w:smallCaps w:val="0"/>
                <w:shd w:fill="auto" w:val="clear"/>
              </w:rPr>
              <w:tab/>
            </w:r>
          </w:hyperlink>
          <w:r w:rsidR="00000000" w:rsidDel="00000000" w:rsidRPr="00000000">
            <w:rPr>
              <w:rtl w:val="0"/>
              <w:rFonts w:ascii="Calibri" w:cs="Calibri" w:eastAsia="Calibri" w:hAnsi="Calibri"/>
            </w:rPr>
            <w:t>7</w:t>
          </w:r>
          <w:r w:rsidR="00000000" w:rsidDel="00000000" w:rsidRPr="00000000">
            <w:rPr>
              <w:rtl w:val="0"/>
            </w:rPr>
          </w:r>
        </w:p>
        <w:p w:rsidR="00000000" w:rsidDel="00000000" w:rsidRDefault="00000000" w14:paraId="0000002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r w:rsidR="00000000" w:rsidDel="00000000" w:rsidRPr="00000000">
            <w:rPr>
              <w:rtl w:val="0"/>
              <w:b w:val="0"/>
              <w:i w:val="0"/>
              <w:u w:val="none"/>
              <w:strike w:val="0"/>
              <w:color w:val="000000"/>
              <w:rFonts w:ascii="Calibri" w:cs="Calibri" w:eastAsia="Calibri" w:hAnsi="Calibri"/>
              <w:smallCaps w:val="0"/>
              <w:shd w:fill="auto" w:val="clear"/>
            </w:rPr>
            <w:t>2.4</w:t>
          </w:r>
          <w:hyperlink w:anchor="_2jxsxqh">
            <w:r>
              <w:rPr>
                <w:b w:val="0"/>
                <w:i w:val="0"/>
                <w:u w:val="none"/>
                <w:strike w:val="0"/>
                <w:color w:val="000000"/>
                <w:rFonts w:ascii="Times New Roman" w:cs="Times New Roman" w:eastAsia="Times New Roman" w:hAnsi="Times New Roman"/>
                <w:smallCaps w:val="0"/>
                <w:shd w:fill="auto" w:val="clear"/>
              </w:rPr>
              <w:t>Students/Parents</w:t>
            </w:r>
            <w:r>
              <w:rPr>
                <w:b w:val="0"/>
                <w:i w:val="0"/>
                <w:u w:val="none"/>
                <w:strike w:val="0"/>
                <w:color w:val="000000"/>
                <w:rFonts w:ascii="Times New Roman" w:cs="Times New Roman" w:eastAsia="Times New Roman" w:hAnsi="Times New Roman"/>
                <w:smallCaps w:val="0"/>
                <w:shd w:fill="auto" w:val="clear"/>
              </w:rPr>
              <w:tab/>
            </w:r>
          </w:hyperlink>
          <w:r w:rsidR="00000000" w:rsidDel="00000000" w:rsidRPr="00000000">
            <w:rPr>
              <w:rtl w:val="0"/>
              <w:rFonts w:ascii="Calibri" w:cs="Calibri" w:eastAsia="Calibri" w:hAnsi="Calibri"/>
            </w:rPr>
            <w:t>7</w:t>
          </w:r>
          <w:r w:rsidR="00000000" w:rsidDel="00000000" w:rsidRPr="00000000">
            <w:rPr>
              <w:rtl w:val="0"/>
            </w:rPr>
          </w:r>
        </w:p>
        <w:p w:rsidR="00000000" w:rsidDel="00000000" w:rsidRDefault="00000000" w14:paraId="0000002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r w:rsidR="00000000" w:rsidDel="00000000" w:rsidRPr="00000000">
            <w:rPr>
              <w:rtl w:val="0"/>
              <w:b w:val="0"/>
              <w:i w:val="0"/>
              <w:u w:val="none"/>
              <w:strike w:val="0"/>
              <w:color w:val="000000"/>
              <w:rFonts w:ascii="Calibri" w:cs="Calibri" w:eastAsia="Calibri" w:hAnsi="Calibri"/>
              <w:smallCaps w:val="0"/>
              <w:shd w:fill="auto" w:val="clear"/>
            </w:rPr>
            <w:t>2.5</w:t>
          </w:r>
          <w:hyperlink w:anchor="_z337ya">
            <w:r>
              <w:rPr>
                <w:b w:val="0"/>
                <w:i w:val="0"/>
                <w:u w:val="none"/>
                <w:strike w:val="0"/>
                <w:color w:val="000000"/>
                <w:rFonts w:ascii="Times New Roman" w:cs="Times New Roman" w:eastAsia="Times New Roman" w:hAnsi="Times New Roman"/>
                <w:smallCaps w:val="0"/>
                <w:shd w:fill="auto" w:val="clear"/>
              </w:rPr>
              <w:t>Digital Maintenance</w:t>
            </w:r>
            <w:r>
              <w:rPr>
                <w:b w:val="0"/>
                <w:i w:val="0"/>
                <w:u w:val="none"/>
                <w:strike w:val="0"/>
                <w:color w:val="000000"/>
                <w:rFonts w:ascii="Times New Roman" w:cs="Times New Roman" w:eastAsia="Times New Roman" w:hAnsi="Times New Roman"/>
                <w:smallCaps w:val="0"/>
                <w:shd w:fill="auto" w:val="clear"/>
              </w:rPr>
              <w:tab/>
            </w:r>
          </w:hyperlink>
          <w:r w:rsidR="00000000" w:rsidDel="00000000" w:rsidRPr="00000000">
            <w:rPr>
              <w:rtl w:val="0"/>
              <w:rFonts w:ascii="Calibri" w:cs="Calibri" w:eastAsia="Calibri" w:hAnsi="Calibri"/>
            </w:rPr>
            <w:t>7</w:t>
          </w:r>
          <w:r w:rsidR="00000000" w:rsidDel="00000000" w:rsidRPr="00000000">
            <w:rPr>
              <w:rtl w:val="0"/>
            </w:rPr>
          </w:r>
        </w:p>
        <w:p w:rsidR="00000000" w:rsidDel="00000000" w:rsidRDefault="00000000" w14:paraId="0000002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r w:rsidR="00000000" w:rsidDel="00000000" w:rsidRPr="00000000">
            <w:rPr>
              <w:rtl w:val="0"/>
              <w:b w:val="0"/>
              <w:i w:val="0"/>
              <w:u w:val="none"/>
              <w:strike w:val="0"/>
              <w:color w:val="000000"/>
              <w:rFonts w:ascii="Calibri" w:cs="Calibri" w:eastAsia="Calibri" w:hAnsi="Calibri"/>
              <w:smallCaps w:val="0"/>
              <w:shd w:fill="auto" w:val="clear"/>
            </w:rPr>
            <w:t>2.6</w:t>
          </w:r>
          <w:hyperlink w:anchor="_3j2qqm3">
            <w:r>
              <w:rPr>
                <w:b w:val="0"/>
                <w:i w:val="0"/>
                <w:u w:val="none"/>
                <w:strike w:val="0"/>
                <w:color w:val="000000"/>
                <w:rFonts w:ascii="Times New Roman" w:cs="Times New Roman" w:eastAsia="Times New Roman" w:hAnsi="Times New Roman"/>
                <w:smallCaps w:val="0"/>
                <w:shd w:fill="auto" w:val="clear"/>
              </w:rPr>
              <w:t>Government/Website License</w:t>
            </w:r>
            <w:r>
              <w:rPr>
                <w:b w:val="0"/>
                <w:i w:val="0"/>
                <w:u w:val="none"/>
                <w:strike w:val="0"/>
                <w:color w:val="000000"/>
                <w:rFonts w:ascii="Times New Roman" w:cs="Times New Roman" w:eastAsia="Times New Roman" w:hAnsi="Times New Roman"/>
                <w:smallCaps w:val="0"/>
                <w:shd w:fill="auto" w:val="clear"/>
              </w:rPr>
              <w:tab/>
            </w:r>
          </w:hyperlink>
          <w:r w:rsidR="00000000" w:rsidDel="00000000" w:rsidRPr="00000000">
            <w:rPr>
              <w:rtl w:val="0"/>
              <w:rFonts w:ascii="Calibri" w:cs="Calibri" w:eastAsia="Calibri" w:hAnsi="Calibri"/>
            </w:rPr>
            <w:t>7</w:t>
          </w:r>
          <w:r w:rsidR="00000000" w:rsidDel="00000000" w:rsidRPr="00000000">
            <w:rPr>
              <w:rtl w:val="0"/>
            </w:rPr>
          </w:r>
        </w:p>
        <w:p w:rsidR="00000000" w:rsidDel="00000000" w:rsidRDefault="00000000" w14:paraId="0000002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r w:rsidR="00000000" w:rsidDel="00000000" w:rsidRPr="00000000">
            <w:rPr>
              <w:rtl w:val="0"/>
              <w:b w:val="0"/>
              <w:i w:val="0"/>
              <w:u w:val="none"/>
              <w:strike w:val="0"/>
              <w:color w:val="000000"/>
              <w:rFonts w:ascii="Calibri" w:cs="Calibri" w:eastAsia="Calibri" w:hAnsi="Calibri"/>
              <w:smallCaps w:val="0"/>
              <w:shd w:fill="auto" w:val="clear"/>
            </w:rPr>
            <w:t xml:space="preserve">3. </w:t>
          </w:r>
          <w:hyperlink w:anchor="_1y810tw">
            <w:r>
              <w:rPr>
                <w:b w:val="0"/>
                <w:i w:val="0"/>
                <w:u w:val="none"/>
                <w:strike w:val="0"/>
                <w:color w:val="000000"/>
                <w:rFonts w:ascii="Times New Roman" w:cs="Times New Roman" w:eastAsia="Times New Roman" w:hAnsi="Times New Roman"/>
                <w:smallCaps w:val="0"/>
                <w:shd w:fill="auto" w:val="clear"/>
              </w:rPr>
              <w:t>Academic Theories and Models</w:t>
            </w:r>
            <w:r>
              <w:rPr>
                <w:b w:val="0"/>
                <w:i w:val="0"/>
                <w:u w:val="none"/>
                <w:strike w:val="0"/>
                <w:color w:val="000000"/>
                <w:rFonts w:ascii="Times New Roman" w:cs="Times New Roman" w:eastAsia="Times New Roman" w:hAnsi="Times New Roman"/>
                <w:smallCaps w:val="0"/>
                <w:shd w:fill="auto" w:val="clear"/>
              </w:rPr>
              <w:tab/>
            </w:r>
          </w:hyperlink>
          <w:r w:rsidR="00000000" w:rsidDel="00000000" w:rsidRPr="00000000">
            <w:rPr>
              <w:rtl w:val="0"/>
              <w:rFonts w:ascii="Calibri" w:cs="Calibri" w:eastAsia="Calibri" w:hAnsi="Calibri"/>
            </w:rPr>
            <w:t>8</w:t>
          </w:r>
          <w:r w:rsidR="00000000" w:rsidDel="00000000" w:rsidRPr="00000000">
            <w:rPr>
              <w:rtl w:val="0"/>
            </w:rPr>
          </w:r>
        </w:p>
        <w:p w:rsidR="00000000" w:rsidDel="00000000" w:rsidRDefault="00000000" w14:paraId="0000002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r w:rsidR="00000000" w:rsidDel="00000000" w:rsidRPr="00000000">
            <w:rPr>
              <w:rtl w:val="0"/>
              <w:b w:val="0"/>
              <w:i w:val="0"/>
              <w:u w:val="none"/>
              <w:strike w:val="0"/>
              <w:color w:val="000000"/>
              <w:rFonts w:ascii="Calibri" w:cs="Calibri" w:eastAsia="Calibri" w:hAnsi="Calibri"/>
              <w:smallCaps w:val="0"/>
              <w:shd w:fill="auto" w:val="clear"/>
            </w:rPr>
            <w:t>3.1</w:t>
          </w:r>
          <w:hyperlink w:anchor="_4i7ojhp">
            <w:r>
              <w:rPr>
                <w:b w:val="0"/>
                <w:i w:val="0"/>
                <w:u w:val="none"/>
                <w:strike w:val="0"/>
                <w:color w:val="000000"/>
                <w:rFonts w:ascii="Times New Roman" w:cs="Times New Roman" w:eastAsia="Times New Roman" w:hAnsi="Times New Roman"/>
                <w:smallCaps w:val="0"/>
                <w:shd w:fill="auto" w:val="clear"/>
              </w:rPr>
              <w:t>Strategic Management Process Model</w:t>
            </w:r>
            <w:r>
              <w:rPr>
                <w:b w:val="0"/>
                <w:i w:val="0"/>
                <w:u w:val="none"/>
                <w:strike w:val="0"/>
                <w:color w:val="000000"/>
                <w:rFonts w:ascii="Times New Roman" w:cs="Times New Roman" w:eastAsia="Times New Roman" w:hAnsi="Times New Roman"/>
                <w:smallCaps w:val="0"/>
                <w:shd w:fill="auto" w:val="clear"/>
              </w:rPr>
              <w:tab/>
            </w:r>
          </w:hyperlink>
          <w:r w:rsidR="00000000" w:rsidDel="00000000" w:rsidRPr="00000000">
            <w:rPr>
              <w:rtl w:val="0"/>
              <w:rFonts w:ascii="Calibri" w:cs="Calibri" w:eastAsia="Calibri" w:hAnsi="Calibri"/>
            </w:rPr>
            <w:t>8</w:t>
          </w:r>
          <w:r w:rsidR="00000000" w:rsidDel="00000000" w:rsidRPr="00000000">
            <w:rPr>
              <w:rtl w:val="0"/>
            </w:rPr>
          </w:r>
        </w:p>
        <w:p w:rsidR="00000000" w:rsidDel="00000000" w:rsidRDefault="00000000" w14:paraId="0000002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r w:rsidR="00000000" w:rsidDel="00000000" w:rsidRPr="00000000">
            <w:rPr>
              <w:rtl w:val="0"/>
              <w:b w:val="0"/>
              <w:i w:val="0"/>
              <w:u w:val="none"/>
              <w:strike w:val="0"/>
              <w:color w:val="000000"/>
              <w:rFonts w:ascii="Calibri" w:cs="Calibri" w:eastAsia="Calibri" w:hAnsi="Calibri"/>
              <w:smallCaps w:val="0"/>
              <w:shd w:fill="auto" w:val="clear"/>
            </w:rPr>
            <w:t>4.</w:t>
          </w:r>
          <w:hyperlink w:anchor="_2xcytpi">
            <w:r>
              <w:rPr>
                <w:b w:val="0"/>
                <w:i w:val="0"/>
                <w:u w:val="none"/>
                <w:strike w:val="0"/>
                <w:color w:val="000000"/>
                <w:rFonts w:ascii="Times New Roman" w:cs="Times New Roman" w:eastAsia="Times New Roman" w:hAnsi="Times New Roman"/>
                <w:smallCaps w:val="0"/>
                <w:shd w:fill="auto" w:val="clear"/>
              </w:rPr>
              <w:t>Critical Appraisal and Current Strategic Management</w:t>
            </w:r>
            <w:r>
              <w:rPr>
                <w:b w:val="0"/>
                <w:i w:val="0"/>
                <w:u w:val="none"/>
                <w:strike w:val="0"/>
                <w:color w:val="000000"/>
                <w:rFonts w:ascii="Times New Roman" w:cs="Times New Roman" w:eastAsia="Times New Roman" w:hAnsi="Times New Roman"/>
                <w:smallCaps w:val="0"/>
                <w:shd w:fill="auto" w:val="clear"/>
              </w:rPr>
              <w:tab/>
            </w:r>
            <w:r>
              <w:rPr>
                <w:b w:val="0"/>
                <w:i w:val="0"/>
                <w:u w:val="none"/>
                <w:strike w:val="0"/>
                <w:color w:val="000000"/>
                <w:rFonts w:ascii="Times New Roman" w:cs="Times New Roman" w:eastAsia="Times New Roman" w:hAnsi="Times New Roman"/>
                <w:smallCaps w:val="0"/>
                <w:shd w:fill="auto" w:val="clear"/>
              </w:rPr>
              <w:t>1</w:t>
            </w:r>
          </w:hyperlink>
          <w:r w:rsidR="00000000" w:rsidDel="00000000" w:rsidRPr="00000000">
            <w:rPr>
              <w:rtl w:val="0"/>
              <w:rFonts w:ascii="Calibri" w:cs="Calibri" w:eastAsia="Calibri" w:hAnsi="Calibri"/>
            </w:rPr>
            <w:t>0</w:t>
          </w:r>
          <w:r w:rsidR="00000000" w:rsidDel="00000000" w:rsidRPr="00000000">
            <w:rPr>
              <w:rtl w:val="0"/>
            </w:rPr>
          </w:r>
        </w:p>
        <w:p w:rsidR="00000000" w:rsidDel="00000000" w:rsidRDefault="00000000" w14:paraId="0000002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r w:rsidR="00000000" w:rsidDel="00000000" w:rsidRPr="00000000">
            <w:rPr>
              <w:rtl w:val="0"/>
              <w:b w:val="0"/>
              <w:i w:val="0"/>
              <w:u w:val="none"/>
              <w:strike w:val="0"/>
              <w:color w:val="000000"/>
              <w:rFonts w:ascii="Calibri" w:cs="Calibri" w:eastAsia="Calibri" w:hAnsi="Calibri"/>
              <w:smallCaps w:val="0"/>
              <w:shd w:fill="auto" w:val="clear"/>
            </w:rPr>
            <w:t>5.</w:t>
          </w:r>
          <w:hyperlink w:anchor="_1ci93xb">
            <w:r>
              <w:rPr>
                <w:b w:val="0"/>
                <w:i w:val="0"/>
                <w:u w:val="none"/>
                <w:strike w:val="0"/>
                <w:color w:val="000000"/>
                <w:rFonts w:ascii="Times New Roman" w:cs="Times New Roman" w:eastAsia="Times New Roman" w:hAnsi="Times New Roman"/>
                <w:smallCaps w:val="0"/>
                <w:shd w:fill="auto" w:val="clear"/>
              </w:rPr>
              <w:t>Proposed Strategy</w:t>
            </w:r>
            <w:r>
              <w:rPr>
                <w:b w:val="0"/>
                <w:i w:val="0"/>
                <w:u w:val="none"/>
                <w:strike w:val="0"/>
                <w:color w:val="000000"/>
                <w:rFonts w:ascii="Times New Roman" w:cs="Times New Roman" w:eastAsia="Times New Roman" w:hAnsi="Times New Roman"/>
                <w:smallCaps w:val="0"/>
                <w:shd w:fill="auto" w:val="clear"/>
              </w:rPr>
              <w:tab/>
            </w:r>
            <w:r>
              <w:rPr>
                <w:b w:val="0"/>
                <w:i w:val="0"/>
                <w:u w:val="none"/>
                <w:strike w:val="0"/>
                <w:color w:val="000000"/>
                <w:rFonts w:ascii="Times New Roman" w:cs="Times New Roman" w:eastAsia="Times New Roman" w:hAnsi="Times New Roman"/>
                <w:smallCaps w:val="0"/>
                <w:shd w:fill="auto" w:val="clear"/>
              </w:rPr>
              <w:t>1</w:t>
            </w:r>
          </w:hyperlink>
          <w:r w:rsidR="00000000" w:rsidDel="00000000" w:rsidRPr="00000000">
            <w:rPr>
              <w:rtl w:val="0"/>
              <w:rFonts w:ascii="Calibri" w:cs="Calibri" w:eastAsia="Calibri" w:hAnsi="Calibri"/>
            </w:rPr>
            <w:t>2</w:t>
          </w:r>
          <w:r w:rsidR="00000000" w:rsidDel="00000000" w:rsidRPr="00000000">
            <w:rPr>
              <w:rtl w:val="0"/>
            </w:rPr>
          </w:r>
        </w:p>
        <w:p w:rsidR="00000000" w:rsidDel="00000000" w:rsidRDefault="00000000" w14:paraId="0000002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r w:rsidR="00000000" w:rsidDel="00000000" w:rsidRPr="00000000">
            <w:rPr>
              <w:rtl w:val="0"/>
              <w:b w:val="0"/>
              <w:i w:val="0"/>
              <w:u w:val="none"/>
              <w:strike w:val="0"/>
              <w:color w:val="000000"/>
              <w:rFonts w:ascii="Calibri" w:cs="Calibri" w:eastAsia="Calibri" w:hAnsi="Calibri"/>
              <w:smallCaps w:val="0"/>
              <w:shd w:fill="auto" w:val="clear"/>
            </w:rPr>
            <w:t>5.1</w:t>
          </w:r>
          <w:hyperlink w:anchor="_3whwml4">
            <w:r w:rsidR="00000000" w:rsidDel="00000000" w:rsidRPr="00000000">
              <w:rPr>
                <w:rtl w:val="0"/>
                <w:i w:val="0"/>
                <w:u w:val="none"/>
                <w:strike w:val="0"/>
                <w:color w:val="000000"/>
                <w:smallCaps w:val="0"/>
                <w:shd w:fill="auto" w:val="clear"/>
              </w:rPr>
              <w:t>Programme update</w:t>
            </w:r>
          </w:hyperlink>
          <w:hyperlink w:anchor="_3whwml4">
            <w:r>
              <w:rPr>
                <w:b w:val="0"/>
                <w:i w:val="0"/>
                <w:u w:val="none"/>
                <w:strike w:val="0"/>
                <w:color w:val="000000"/>
                <w:rFonts w:ascii="Times New Roman" w:cs="Times New Roman" w:eastAsia="Times New Roman" w:hAnsi="Times New Roman"/>
                <w:smallCaps w:val="0"/>
                <w:shd w:fill="auto" w:val="clear"/>
              </w:rPr>
              <w:tab/>
            </w:r>
            <w:r>
              <w:rPr>
                <w:b w:val="0"/>
                <w:i w:val="0"/>
                <w:u w:val="none"/>
                <w:strike w:val="0"/>
                <w:color w:val="000000"/>
                <w:rFonts w:ascii="Times New Roman" w:cs="Times New Roman" w:eastAsia="Times New Roman" w:hAnsi="Times New Roman"/>
                <w:smallCaps w:val="0"/>
                <w:shd w:fill="auto" w:val="clear"/>
              </w:rPr>
              <w:t>1</w:t>
            </w:r>
          </w:hyperlink>
          <w:r w:rsidR="00000000" w:rsidDel="00000000" w:rsidRPr="00000000">
            <w:rPr>
              <w:rtl w:val="0"/>
              <w:rFonts w:ascii="Calibri" w:cs="Calibri" w:eastAsia="Calibri" w:hAnsi="Calibri"/>
            </w:rPr>
            <w:t>2</w:t>
          </w:r>
          <w:r w:rsidR="00000000" w:rsidDel="00000000" w:rsidRPr="00000000">
            <w:rPr>
              <w:rtl w:val="0"/>
            </w:rPr>
          </w:r>
        </w:p>
        <w:p w:rsidR="00000000" w:rsidDel="00000000" w:rsidRDefault="00000000" w14:paraId="0000002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r w:rsidR="00000000" w:rsidDel="00000000" w:rsidRPr="00000000">
            <w:rPr>
              <w:rtl w:val="0"/>
              <w:b w:val="0"/>
              <w:i w:val="0"/>
              <w:u w:val="none"/>
              <w:strike w:val="0"/>
              <w:color w:val="000000"/>
              <w:rFonts w:ascii="Calibri" w:cs="Calibri" w:eastAsia="Calibri" w:hAnsi="Calibri"/>
              <w:smallCaps w:val="0"/>
              <w:shd w:fill="auto" w:val="clear"/>
            </w:rPr>
            <w:t>5.2</w:t>
          </w:r>
          <w:hyperlink w:anchor="_2bn6wsx">
            <w:r>
              <w:rPr>
                <w:b w:val="0"/>
                <w:i w:val="0"/>
                <w:u w:val="none"/>
                <w:strike w:val="0"/>
                <w:color w:val="000000"/>
                <w:rFonts w:ascii="Times New Roman" w:cs="Times New Roman" w:eastAsia="Times New Roman" w:hAnsi="Times New Roman"/>
                <w:smallCaps w:val="0"/>
                <w:shd w:fill="auto" w:val="clear"/>
              </w:rPr>
              <w:t>EEF tuition pilot</w:t>
            </w:r>
            <w:r>
              <w:rPr>
                <w:b w:val="0"/>
                <w:i w:val="0"/>
                <w:u w:val="none"/>
                <w:strike w:val="0"/>
                <w:color w:val="000000"/>
                <w:rFonts w:ascii="Times New Roman" w:cs="Times New Roman" w:eastAsia="Times New Roman" w:hAnsi="Times New Roman"/>
                <w:smallCaps w:val="0"/>
                <w:shd w:fill="auto" w:val="clear"/>
              </w:rPr>
              <w:tab/>
            </w:r>
            <w:r>
              <w:rPr>
                <w:b w:val="0"/>
                <w:i w:val="0"/>
                <w:u w:val="none"/>
                <w:strike w:val="0"/>
                <w:color w:val="000000"/>
                <w:rFonts w:ascii="Times New Roman" w:cs="Times New Roman" w:eastAsia="Times New Roman" w:hAnsi="Times New Roman"/>
                <w:smallCaps w:val="0"/>
                <w:shd w:fill="auto" w:val="clear"/>
              </w:rPr>
              <w:t>1</w:t>
            </w:r>
          </w:hyperlink>
          <w:r w:rsidR="00000000" w:rsidDel="00000000" w:rsidRPr="00000000">
            <w:rPr>
              <w:rtl w:val="0"/>
              <w:rFonts w:ascii="Calibri" w:cs="Calibri" w:eastAsia="Calibri" w:hAnsi="Calibri"/>
            </w:rPr>
            <w:t>2</w:t>
          </w:r>
          <w:r w:rsidR="00000000" w:rsidDel="00000000" w:rsidRPr="00000000">
            <w:rPr>
              <w:rtl w:val="0"/>
            </w:rPr>
          </w:r>
        </w:p>
        <w:p w:rsidR="00000000" w:rsidDel="00000000" w:rsidRDefault="00000000" w14:paraId="0000002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r w:rsidR="00000000" w:rsidDel="00000000" w:rsidRPr="00000000">
            <w:rPr>
              <w:rtl w:val="0"/>
              <w:b w:val="0"/>
              <w:i w:val="0"/>
              <w:u w:val="none"/>
              <w:strike w:val="0"/>
              <w:color w:val="000000"/>
              <w:rFonts w:ascii="Calibri" w:cs="Calibri" w:eastAsia="Calibri" w:hAnsi="Calibri"/>
              <w:smallCaps w:val="0"/>
              <w:shd w:fill="auto" w:val="clear"/>
            </w:rPr>
            <w:t>5.3</w:t>
          </w:r>
          <w:hyperlink w:anchor="_qsh70q">
            <w:r>
              <w:rPr>
                <w:b w:val="0"/>
                <w:i w:val="0"/>
                <w:u w:val="none"/>
                <w:strike w:val="0"/>
                <w:color w:val="000000"/>
                <w:rFonts w:ascii="Times New Roman" w:cs="Times New Roman" w:eastAsia="Times New Roman" w:hAnsi="Times New Roman"/>
                <w:smallCaps w:val="0"/>
                <w:shd w:fill="auto" w:val="clear"/>
              </w:rPr>
              <w:t>DBS checks</w:t>
            </w:r>
            <w:r>
              <w:rPr>
                <w:b w:val="0"/>
                <w:i w:val="0"/>
                <w:u w:val="none"/>
                <w:strike w:val="0"/>
                <w:color w:val="000000"/>
                <w:rFonts w:ascii="Times New Roman" w:cs="Times New Roman" w:eastAsia="Times New Roman" w:hAnsi="Times New Roman"/>
                <w:smallCaps w:val="0"/>
                <w:shd w:fill="auto" w:val="clear"/>
              </w:rPr>
              <w:tab/>
            </w:r>
            <w:r>
              <w:rPr>
                <w:b w:val="0"/>
                <w:i w:val="0"/>
                <w:u w:val="none"/>
                <w:strike w:val="0"/>
                <w:color w:val="000000"/>
                <w:rFonts w:ascii="Times New Roman" w:cs="Times New Roman" w:eastAsia="Times New Roman" w:hAnsi="Times New Roman"/>
                <w:smallCaps w:val="0"/>
                <w:shd w:fill="auto" w:val="clear"/>
              </w:rPr>
              <w:t>1</w:t>
            </w:r>
          </w:hyperlink>
          <w:r w:rsidR="00000000" w:rsidDel="00000000" w:rsidRPr="00000000">
            <w:rPr>
              <w:rtl w:val="0"/>
              <w:rFonts w:ascii="Calibri" w:cs="Calibri" w:eastAsia="Calibri" w:hAnsi="Calibri"/>
            </w:rPr>
            <w:t>2</w:t>
          </w:r>
          <w:r w:rsidR="00000000" w:rsidDel="00000000" w:rsidRPr="00000000">
            <w:rPr>
              <w:rtl w:val="0"/>
            </w:rPr>
          </w:r>
        </w:p>
        <w:p w:rsidR="00000000" w:rsidDel="00000000" w:rsidRDefault="00000000" w14:paraId="0000003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r w:rsidR="00000000" w:rsidDel="00000000" w:rsidRPr="00000000">
            <w:rPr>
              <w:rtl w:val="0"/>
              <w:b w:val="0"/>
              <w:i w:val="0"/>
              <w:u w:val="none"/>
              <w:strike w:val="0"/>
              <w:color w:val="000000"/>
              <w:rFonts w:ascii="Calibri" w:cs="Calibri" w:eastAsia="Calibri" w:hAnsi="Calibri"/>
              <w:smallCaps w:val="0"/>
              <w:shd w:fill="auto" w:val="clear"/>
            </w:rPr>
            <w:t xml:space="preserve">5.4 </w:t>
          </w:r>
          <w:hyperlink w:anchor="_1pxezwc">
            <w:r>
              <w:rPr>
                <w:b w:val="0"/>
                <w:i w:val="0"/>
                <w:u w:val="none"/>
                <w:strike w:val="0"/>
                <w:color w:val="000000"/>
                <w:rFonts w:ascii="Times New Roman" w:cs="Times New Roman" w:eastAsia="Times New Roman" w:hAnsi="Times New Roman"/>
                <w:smallCaps w:val="0"/>
                <w:shd w:fill="auto" w:val="clear"/>
              </w:rPr>
              <w:t>Online School</w:t>
            </w:r>
            <w:r>
              <w:rPr>
                <w:b w:val="0"/>
                <w:i w:val="0"/>
                <w:u w:val="none"/>
                <w:strike w:val="0"/>
                <w:color w:val="000000"/>
                <w:rFonts w:ascii="Times New Roman" w:cs="Times New Roman" w:eastAsia="Times New Roman" w:hAnsi="Times New Roman"/>
                <w:smallCaps w:val="0"/>
                <w:shd w:fill="auto" w:val="clear"/>
              </w:rPr>
              <w:tab/>
            </w:r>
            <w:r>
              <w:rPr>
                <w:b w:val="0"/>
                <w:i w:val="0"/>
                <w:u w:val="none"/>
                <w:strike w:val="0"/>
                <w:color w:val="000000"/>
                <w:rFonts w:ascii="Times New Roman" w:cs="Times New Roman" w:eastAsia="Times New Roman" w:hAnsi="Times New Roman"/>
                <w:smallCaps w:val="0"/>
                <w:shd w:fill="auto" w:val="clear"/>
              </w:rPr>
              <w:t>1</w:t>
            </w:r>
          </w:hyperlink>
          <w:r w:rsidR="00000000" w:rsidDel="00000000" w:rsidRPr="00000000">
            <w:rPr>
              <w:rtl w:val="0"/>
              <w:rFonts w:ascii="Calibri" w:cs="Calibri" w:eastAsia="Calibri" w:hAnsi="Calibri"/>
            </w:rPr>
            <w:t>2</w:t>
          </w:r>
          <w:r w:rsidR="00000000" w:rsidDel="00000000" w:rsidRPr="00000000">
            <w:rPr>
              <w:rtl w:val="0"/>
            </w:rPr>
          </w:r>
        </w:p>
        <w:p w:rsidR="00000000" w:rsidDel="00000000" w:rsidRDefault="00000000" w14:paraId="0000003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hyperlink w:anchor="_49x2ik5">
            <w:r>
              <w:rPr>
                <w:b w:val="0"/>
                <w:i w:val="0"/>
                <w:u w:val="none"/>
                <w:strike w:val="0"/>
                <w:color w:val="4A86E8"/>
                <w:rFonts w:ascii="Times New Roman" w:cs="Times New Roman" w:eastAsia="Times New Roman" w:hAnsi="Times New Roman"/>
                <w:smallCaps w:val="0"/>
                <w:shd w:fill="auto" w:val="clear"/>
              </w:rPr>
              <w:t>Conclusion</w:t>
            </w:r>
            <w:r>
              <w:rPr>
                <w:b w:val="0"/>
                <w:i w:val="0"/>
                <w:u w:val="none"/>
                <w:strike w:val="0"/>
                <w:color w:val="4A86E8"/>
                <w:rFonts w:ascii="Times New Roman" w:cs="Times New Roman" w:eastAsia="Times New Roman" w:hAnsi="Times New Roman"/>
                <w:smallCaps w:val="0"/>
                <w:shd w:fill="auto" w:val="clear"/>
              </w:rPr>
              <w:tab/>
            </w:r>
          </w:hyperlink>
          <w:r w:rsidR="00000000" w:rsidDel="00000000" w:rsidRPr="00000000">
            <w:fldChar w:fldCharType="begin"/>
            <w:instrText xml:space="preserve"> PAGEREF _49x2ik5 \h </w:instrText>
            <w:fldChar w:fldCharType="separate"/>
          </w:r>
          <w:r w:rsidR="00000000" w:rsidDel="00000000" w:rsidRPr="00000000">
            <w:rPr>
              <w:rtl w:val="0"/>
              <w:b w:val="0"/>
              <w:i w:val="0"/>
              <w:u w:val="none"/>
              <w:strike w:val="0"/>
              <w:color w:val="000000"/>
              <w:rFonts w:ascii="Times New Roman" w:cs="Times New Roman" w:eastAsia="Times New Roman" w:hAnsi="Times New Roman"/>
              <w:smallCaps w:val="0"/>
              <w:shd w:fill="auto" w:val="clear"/>
            </w:rPr>
            <w:t>1</w:t>
          </w:r>
          <w:r w:rsidR="00000000" w:rsidDel="00000000" w:rsidRPr="00000000">
            <w:fldChar w:fldCharType="end"/>
          </w:r>
          <w:r w:rsidR="00000000" w:rsidDel="00000000" w:rsidRPr="00000000">
            <w:rPr>
              <w:rtl w:val="0"/>
              <w:rFonts w:ascii="Calibri" w:cs="Calibri" w:eastAsia="Calibri" w:hAnsi="Calibri"/>
            </w:rPr>
            <w:t>4</w:t>
          </w:r>
          <w:r w:rsidR="00000000" w:rsidDel="00000000" w:rsidRPr="00000000">
            <w:rPr>
              <w:rtl w:val="0"/>
            </w:rPr>
          </w:r>
        </w:p>
        <w:p w:rsidR="00000000" w:rsidDel="00000000" w:rsidRDefault="00000000" w14:paraId="0000003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pos="9016"/>
            </w:tabs>
            <w:rPr>
              <w:b w:val="0"/>
              <w:i w:val="0"/>
              <w:u w:val="none"/>
              <w:strike w:val="0"/>
              <w:color w:val="000000"/>
              <w:rFonts w:ascii="Calibri" w:cs="Calibri" w:eastAsia="Calibri" w:hAnsi="Calibri"/>
              <w:smallCaps w:val="0"/>
              <w:shd w:fill="auto" w:val="clear"/>
            </w:rPr>
          </w:pPr>
          <w:hyperlink w:anchor="_2p2csry">
            <w:r w:rsidR="00000000" w:rsidDel="00000000" w:rsidRPr="00000000">
              <w:rPr>
                <w:rtl w:val="0"/>
                <w:b w:val="0"/>
                <w:i w:val="0"/>
                <w:u w:val="none"/>
                <w:strike w:val="0"/>
                <w:color w:val="4A86E8"/>
                <w:rFonts w:ascii="Times New Roman" w:cs="Times New Roman" w:eastAsia="Times New Roman" w:hAnsi="Times New Roman"/>
                <w:smallCaps w:val="0"/>
                <w:shd w:fill="auto" w:val="clear"/>
              </w:rPr>
              <w:t>References</w:t>
            </w:r>
          </w:hyperlink>
          <w:r>
            <w:rPr>
              <w:rFonts w:ascii="Calibri" w:cs="Calibri" w:eastAsia="Calibri" w:hAnsi="Calibri"/>
            </w:rPr>
            <w:tab/>
          </w:r>
          <w:r>
            <w:rPr>
              <w:rFonts w:ascii="Calibri" w:cs="Calibri" w:eastAsia="Calibri" w:hAnsi="Calibri"/>
            </w:rPr>
            <w:t>16</w:t>
          </w:r>
          <w:r w:rsidR="00000000" w:rsidDel="00000000" w:rsidRPr="00000000">
            <w:rPr>
              <w:rtl w:val="0"/>
            </w:rPr>
          </w:r>
        </w:p>
        <w:p w:rsidR="00000000" w:rsidDel="00000000" w:rsidRDefault="00000000" w14:paraId="00000033" w:rsidP="00000000" w:rsidRPr="00000000">
          <w:pPr>
            <w:jc w:val="left"/>
            <w:ind w:left="720"/>
            <w:spacing w:line="360" w:lineRule="auto"/>
            <w:rPr>
              <w:color w:val="303336"/>
            </w:rPr>
          </w:pPr>
          <w:r>
            <w:rPr>
              <w:color w:val="4A86E8"/>
            </w:rPr>
            <w:t>Appendix 1</w:t>
          </w:r>
          <w:r>
            <w:rPr>
              <w:color w:val="4A86E8"/>
            </w:rPr>
            <w:tab/>
          </w:r>
          <w:r>
            <w:rPr>
              <w:color w:val="4A86E8"/>
            </w:rPr>
            <w:tab/>
          </w:r>
          <w:r>
            <w:rPr>
              <w:color w:val="4A86E8"/>
            </w:rPr>
            <w:tab/>
          </w:r>
          <w:r>
            <w:rPr>
              <w:color w:val="4A86E8"/>
            </w:rPr>
            <w:tab/>
          </w:r>
          <w:r>
            <w:rPr>
              <w:color w:val="4A86E8"/>
            </w:rPr>
            <w:tab/>
          </w:r>
          <w:r>
            <w:rPr>
              <w:color w:val="4A86E8"/>
            </w:rPr>
            <w:tab/>
          </w:r>
          <w:r>
            <w:rPr>
              <w:color w:val="4A86E8"/>
            </w:rPr>
            <w:tab/>
          </w:r>
          <w:r>
            <w:rPr>
              <w:color w:val="4A86E8"/>
            </w:rPr>
            <w:tab/>
          </w:r>
          <w:r>
            <w:rPr>
              <w:color w:val="4A86E8"/>
            </w:rPr>
            <w:tab/>
          </w:r>
          <w:r>
            <w:rPr>
              <w:color w:val="4A86E8"/>
            </w:rPr>
            <w:tab/>
          </w:r>
          <w:r>
            <w:rPr>
              <w:color w:val="4A86E8"/>
            </w:rPr>
            <w:tab/>
          </w:r>
          <w:r>
            <w:rPr>
              <w:color w:val="4A86E8"/>
            </w:rPr>
            <w:t xml:space="preserve">  </w:t>
          </w:r>
          <w:r w:rsidR="00000000" w:rsidDel="00000000" w:rsidRPr="00000000">
            <w:rPr>
              <w:rtl w:val="0"/>
              <w:color w:val="303336"/>
            </w:rPr>
            <w:t>17</w:t>
          </w:r>
        </w:p>
        <w:p w:rsidR="00000000" w:rsidDel="00000000" w:rsidRDefault="00000000" w14:paraId="00000034" w:rsidP="00000000" w:rsidRPr="00000000">
          <w:pPr>
            <w:jc w:val="left"/>
            <w:ind w:left="720"/>
            <w:spacing w:line="360" w:lineRule="auto"/>
            <w:rPr>
              <w:color w:val="303336"/>
            </w:rPr>
          </w:pPr>
          <w:r>
            <w:rPr>
              <w:color w:val="4A86E8"/>
            </w:rPr>
            <w:t>Appendix 2</w:t>
          </w:r>
          <w:r>
            <w:rPr>
              <w:color w:val="4A86E8"/>
            </w:rPr>
            <w:tab/>
          </w:r>
          <w:r>
            <w:rPr>
              <w:color w:val="4A86E8"/>
            </w:rPr>
            <w:tab/>
          </w:r>
          <w:r>
            <w:rPr>
              <w:color w:val="4A86E8"/>
            </w:rPr>
            <w:tab/>
          </w:r>
          <w:r>
            <w:rPr>
              <w:color w:val="4A86E8"/>
            </w:rPr>
            <w:tab/>
          </w:r>
          <w:r>
            <w:rPr>
              <w:color w:val="4A86E8"/>
            </w:rPr>
            <w:tab/>
          </w:r>
          <w:r>
            <w:rPr>
              <w:color w:val="4A86E8"/>
            </w:rPr>
            <w:tab/>
          </w:r>
          <w:r>
            <w:rPr>
              <w:color w:val="4A86E8"/>
            </w:rPr>
            <w:tab/>
          </w:r>
          <w:r>
            <w:rPr>
              <w:color w:val="4A86E8"/>
            </w:rPr>
            <w:tab/>
          </w:r>
          <w:r>
            <w:rPr>
              <w:color w:val="4A86E8"/>
            </w:rPr>
            <w:tab/>
          </w:r>
          <w:r>
            <w:rPr>
              <w:color w:val="4A86E8"/>
            </w:rPr>
            <w:tab/>
          </w:r>
          <w:r>
            <w:rPr>
              <w:color w:val="4A86E8"/>
            </w:rPr>
            <w:tab/>
          </w:r>
          <w:r>
            <w:rPr>
              <w:color w:val="4A86E8"/>
            </w:rPr>
            <w:t xml:space="preserve">  </w:t>
          </w:r>
          <w:r w:rsidR="00000000" w:rsidDel="00000000" w:rsidRPr="00000000">
            <w:rPr>
              <w:rtl w:val="0"/>
              <w:color w:val="303336"/>
            </w:rPr>
            <w:t>18</w:t>
          </w:r>
          <w:r w:rsidR="00000000" w:rsidDel="00000000" w:rsidRPr="00000000">
            <w:rPr>
              <w:rtl w:val="0"/>
            </w:rPr>
          </w:r>
          <w:r w:rsidR="00000000" w:rsidDel="00000000" w:rsidRPr="00000000">
            <w:fldChar w:fldCharType="end"/>
          </w:r>
        </w:p>
      </w:sdtContent>
    </w:sdt>
    <w:p w:rsidR="00000000" w:rsidDel="00000000" w:rsidRDefault="00000000" w14:paraId="00000035" w:rsidP="00000000" w:rsidRPr="00000000">
      <w:pPr>
        <w:jc w:val="left"/>
        <w:spacing w:line="360" w:lineRule="auto"/>
      </w:pPr>
      <w:r w:rsidR="00000000" w:rsidDel="00000000" w:rsidRPr="00000000">
        <w:rPr>
          <w:rtl w:val="0"/>
        </w:rPr>
      </w:r>
    </w:p>
    <w:p w:rsidR="00000000" w:rsidDel="00000000" w:rsidRDefault="00000000" w14:paraId="00000036" w:rsidP="00000000" w:rsidRPr="00000000">
      <w:pPr>
        <w:jc w:val="left"/>
        <w:spacing w:line="360" w:lineRule="auto"/>
      </w:pPr>
      <w:r w:rsidR="00000000" w:rsidDel="00000000" w:rsidRPr="00000000">
        <w:rPr>
          <w:rtl w:val="0"/>
        </w:rPr>
      </w:r>
    </w:p>
    <w:p w:rsidR="00000000" w:rsidDel="00000000" w:rsidRDefault="00000000" w14:paraId="00000037" w:rsidP="00000000" w:rsidRPr="00000000">
      <w:pPr>
        <w:jc w:val="left"/>
        <w:spacing w:line="360" w:lineRule="auto"/>
      </w:pPr>
      <w:r w:rsidR="00000000" w:rsidDel="00000000" w:rsidRPr="00000000">
        <w:rPr>
          <w:rtl w:val="0"/>
        </w:rPr>
      </w:r>
    </w:p>
    <w:p w:rsidR="00000000" w:rsidDel="00000000" w:rsidRDefault="00000000" w14:paraId="00000038" w:rsidP="00000000" w:rsidRPr="00000000">
      <w:pPr>
        <w:jc w:val="left"/>
        <w:spacing w:line="360" w:lineRule="auto"/>
      </w:pPr>
      <w:r w:rsidR="00000000" w:rsidDel="00000000" w:rsidRPr="00000000">
        <w:rPr>
          <w:rtl w:val="0"/>
        </w:rPr>
      </w:r>
    </w:p>
    <w:p w:rsidR="00000000" w:rsidDel="00000000" w:rsidRDefault="00000000" w14:paraId="00000039" w:rsidP="00000000" w:rsidRPr="00000000">
      <w:pPr>
        <w:jc w:val="left"/>
        <w:spacing w:line="360" w:lineRule="auto"/>
      </w:pPr>
      <w:r w:rsidR="00000000" w:rsidDel="00000000" w:rsidRPr="00000000">
        <w:rPr>
          <w:rtl w:val="0"/>
        </w:rPr>
      </w:r>
    </w:p>
    <w:p w:rsidR="00000000" w:rsidDel="00000000" w:rsidRDefault="00000000" w14:paraId="0000003A" w:rsidP="00000000" w:rsidRPr="00000000">
      <w:pPr>
        <w:pStyle w:val="Heading1"/>
        <w:jc w:val="left"/>
        <w:spacing w:line="360" w:lineRule="auto"/>
        <w:rPr>
          <w:color w:val="4A86E8"/>
          <w:sz w:val="28"/>
          <w:szCs w:val="28"/>
        </w:rPr>
      </w:pPr>
      <w:bookmarkStart w:colFirst="0" w:colLast="0" w:name="_30j0zll" w:id="3"/>
      <w:bookmarkEnd w:id="3"/>
      <w:r w:rsidR="00000000" w:rsidDel="00000000" w:rsidRPr="00000000">
        <w:rPr>
          <w:rtl w:val="0"/>
        </w:rPr>
      </w:r>
    </w:p>
    <w:p w:rsidR="00000000" w:rsidDel="00000000" w:rsidRDefault="00000000" w14:paraId="0000003B" w:rsidP="00000000" w:rsidRPr="00000000">
      <w:pPr>
        <w:pStyle w:val="Heading1"/>
        <w:jc w:val="left"/>
        <w:spacing w:line="360" w:lineRule="auto"/>
        <w:rPr>
          <w:color w:val="4A86E8"/>
          <w:sz w:val="28"/>
          <w:szCs w:val="28"/>
        </w:rPr>
      </w:pPr>
      <w:bookmarkStart w:colFirst="0" w:colLast="0" w:name="_f9ajl2ufmgs8" w:id="4"/>
      <w:bookmarkEnd w:id="4"/>
      <w:r w:rsidR="00000000" w:rsidDel="00000000" w:rsidRPr="00000000">
        <w:rPr>
          <w:rtl w:val="0"/>
        </w:rPr>
      </w:r>
    </w:p>
    <w:p w:rsidR="00000000" w:rsidDel="00000000" w:rsidRDefault="00000000" w14:paraId="0000003C" w:rsidP="00000000" w:rsidRPr="00000000">
      <w:pPr>
        <w:pStyle w:val="Heading1"/>
        <w:jc w:val="left"/>
        <w:spacing w:line="360" w:lineRule="auto"/>
        <w:rPr>
          <w:color w:val="4A86E8"/>
          <w:sz w:val="28"/>
          <w:szCs w:val="28"/>
        </w:rPr>
      </w:pPr>
      <w:bookmarkStart w:colFirst="0" w:colLast="0" w:name="_5qfpfdfp108z" w:id="5"/>
      <w:bookmarkEnd w:id="5"/>
      <w:r w:rsidR="00000000" w:rsidDel="00000000" w:rsidRPr="00000000">
        <w:rPr>
          <w:rtl w:val="0"/>
        </w:rPr>
      </w:r>
    </w:p>
    <w:p w:rsidR="00000000" w:rsidDel="00000000" w:rsidRDefault="00000000" w14:paraId="0000003D" w:rsidP="00000000" w:rsidRPr="00000000">
      <w:pPr>
        <w:pStyle w:val="Heading1"/>
        <w:jc w:val="left"/>
        <w:spacing w:line="360" w:lineRule="auto"/>
        <w:rPr>
          <w:color w:val="4A86E8"/>
          <w:sz w:val="28"/>
          <w:szCs w:val="28"/>
        </w:rPr>
      </w:pPr>
      <w:bookmarkStart w:colFirst="0" w:colLast="0" w:name="_fwjibdqg9zwh" w:id="6"/>
      <w:bookmarkEnd w:id="6"/>
      <w:r w:rsidR="00000000" w:rsidDel="00000000" w:rsidRPr="00000000">
        <w:rPr>
          <w:rtl w:val="0"/>
        </w:rPr>
      </w:r>
    </w:p>
    <w:p w:rsidR="00000000" w:rsidDel="00000000" w:rsidRDefault="00000000" w14:paraId="0000003E" w:rsidP="00000000" w:rsidRPr="00000000">
      <w:pPr>
        <w:pStyle w:val="Heading1"/>
        <w:jc w:val="left"/>
        <w:spacing w:line="360" w:lineRule="auto"/>
        <w:rPr>
          <w:color w:val="4A86E8"/>
          <w:sz w:val="28"/>
          <w:szCs w:val="28"/>
        </w:rPr>
      </w:pPr>
      <w:bookmarkStart w:colFirst="0" w:colLast="0" w:name="_uuaktuiu4it2" w:id="7"/>
      <w:bookmarkEnd w:id="7"/>
      <w:r w:rsidR="00000000" w:rsidDel="00000000" w:rsidRPr="00000000">
        <w:rPr>
          <w:rtl w:val="0"/>
        </w:rPr>
      </w:r>
    </w:p>
    <w:p w:rsidR="00000000" w:rsidDel="00000000" w:rsidRDefault="00000000" w14:paraId="0000003F" w:rsidP="00000000" w:rsidRPr="00000000">
      <w:pPr>
        <w:pStyle w:val="Heading1"/>
        <w:jc w:val="left"/>
        <w:spacing w:line="360" w:lineRule="auto"/>
        <w:rPr>
          <w:color w:val="4A86E8"/>
          <w:sz w:val="28"/>
          <w:szCs w:val="28"/>
        </w:rPr>
      </w:pPr>
      <w:bookmarkStart w:colFirst="0" w:colLast="0" w:name="_ccfzh9wzq6i0" w:id="8"/>
      <w:bookmarkEnd w:id="8"/>
      <w:r w:rsidR="00000000" w:rsidDel="00000000" w:rsidRPr="00000000">
        <w:rPr>
          <w:rtl w:val="0"/>
        </w:rPr>
      </w:r>
    </w:p>
    <w:p w:rsidR="00000000" w:rsidDel="00000000" w:rsidRDefault="00000000" w14:paraId="00000040" w:rsidP="00000000" w:rsidRPr="00000000">
      <w:pPr>
        <w:pStyle w:val="Heading1"/>
        <w:jc w:val="left"/>
        <w:spacing w:line="360" w:lineRule="auto"/>
        <w:rPr>
          <w:color w:val="4A86E8"/>
          <w:sz w:val="28"/>
          <w:szCs w:val="28"/>
        </w:rPr>
      </w:pPr>
      <w:bookmarkStart w:colFirst="0" w:colLast="0" w:name="_8586hd79nxdw" w:id="9"/>
      <w:bookmarkEnd w:id="9"/>
      <w:r w:rsidR="00000000" w:rsidDel="00000000" w:rsidRPr="00000000">
        <w:rPr>
          <w:rtl w:val="0"/>
        </w:rPr>
      </w:r>
    </w:p>
    <w:p w:rsidR="00000000" w:rsidDel="00000000" w:rsidRDefault="00000000" w14:paraId="00000041" w:rsidP="00000000" w:rsidRPr="00000000">
      <w:pPr>
        <w:pStyle w:val="Heading1"/>
        <w:jc w:val="left"/>
        <w:spacing w:line="360" w:lineRule="auto"/>
        <w:rPr>
          <w:color w:val="4A86E8"/>
          <w:sz w:val="28"/>
          <w:szCs w:val="28"/>
        </w:rPr>
      </w:pPr>
      <w:bookmarkStart w:colFirst="0" w:colLast="0" w:name="_zi1xce175kuq" w:id="10"/>
      <w:bookmarkEnd w:id="10"/>
      <w:r w:rsidR="00000000" w:rsidDel="00000000" w:rsidRPr="00000000">
        <w:rPr>
          <w:rtl w:val="0"/>
        </w:rPr>
      </w:r>
    </w:p>
    <w:p w:rsidR="00000000" w:rsidDel="00000000" w:rsidRDefault="00000000" w14:paraId="00000042" w:rsidP="00000000" w:rsidRPr="00000000">
      <w:pPr>
        <w:pStyle w:val="Heading1"/>
        <w:jc w:val="left"/>
        <w:ind w:left="0"/>
        <w:ind w:firstLine="0"/>
        <w:spacing w:line="360" w:lineRule="auto"/>
        <w:rPr>
          <w:color w:val="4A86E8"/>
          <w:sz w:val="28"/>
          <w:szCs w:val="28"/>
        </w:rPr>
      </w:pPr>
      <w:bookmarkStart w:colFirst="0" w:colLast="0" w:name="_1bj6rkost4nw" w:id="11"/>
      <w:bookmarkEnd w:id="11"/>
      <w:r w:rsidR="00000000" w:rsidDel="00000000" w:rsidRPr="00000000">
        <w:rPr>
          <w:rtl w:val="0"/>
        </w:rPr>
      </w:r>
    </w:p>
    <w:p w:rsidR="00000000" w:rsidDel="00000000" w:rsidRDefault="00000000" w14:paraId="00000043" w:rsidP="00000000" w:rsidRPr="00000000">
      <w:pPr>
        <w:pStyle w:val="Heading1"/>
        <w:jc w:val="left"/>
        <w:ind w:left="0"/>
        <w:ind w:firstLine="0"/>
        <w:spacing w:line="360" w:lineRule="auto"/>
        <w:rPr>
          <w:color w:val="4A86E8"/>
          <w:sz w:val="28"/>
          <w:szCs w:val="28"/>
        </w:rPr>
      </w:pPr>
      <w:bookmarkStart w:colFirst="0" w:colLast="0" w:name="_mb1272v8c8mw" w:id="12"/>
      <w:bookmarkEnd w:id="12"/>
      <w:r w:rsidR="00000000" w:rsidDel="00000000" w:rsidRPr="00000000">
        <w:rPr>
          <w:rtl w:val="0"/>
        </w:rPr>
      </w:r>
    </w:p>
    <w:p w:rsidR="00000000" w:rsidDel="00000000" w:rsidRDefault="00000000" w14:paraId="00000044" w:rsidP="00000000" w:rsidRPr="00000000">
      <w:pPr>
        <w:pStyle w:val="Heading1"/>
        <w:jc w:val="left"/>
        <w:ind w:left="0"/>
        <w:ind w:firstLine="0"/>
        <w:spacing w:line="360" w:lineRule="auto"/>
        <w:rPr>
          <w:color w:val="4A86E8"/>
          <w:sz w:val="28"/>
          <w:szCs w:val="28"/>
        </w:rPr>
      </w:pPr>
      <w:bookmarkStart w:colFirst="0" w:colLast="0" w:name="_e8yzt4q8ovqi" w:id="13"/>
      <w:bookmarkEnd w:id="13"/>
      <w:r w:rsidR="00000000" w:rsidDel="00000000" w:rsidRPr="00000000">
        <w:rPr>
          <w:rtl w:val="0"/>
          <w:color w:val="4A86E8"/>
          <w:sz w:val="28"/>
          <w:szCs w:val="28"/>
        </w:rPr>
        <w:t xml:space="preserve">1. Introduction </w:t>
      </w:r>
    </w:p>
    <w:p w:rsidR="00000000" w:rsidDel="00000000" w:rsidRDefault="00000000" w14:paraId="00000045" w:rsidP="00000000" w:rsidRPr="00000000">
      <w:pPr>
        <w:jc w:val="left"/>
        <w:ind w:firstLine="720"/>
        <w:spacing w:line="360" w:lineRule="auto"/>
      </w:pPr>
      <w:r w:rsidR="00000000" w:rsidDel="00000000" w:rsidRPr="00000000">
        <w:rPr>
          <w:rtl w:val="0"/>
        </w:rPr>
        <w:t>The selected organisation is “My Tutor” which is an online platform for one-to-one tuition for the sake of dealing with the students who are unable to go to school due to the lock down. This company has engaged all the eligible teachers in a cause which is really helpful for the educational situation in the UK right now. The company had begun its venture right after the school shut down. Of course, the company had started with a limited number of teachers at first but then they maximized. There are various reasons to select this business and root for better strategic analysis. The company certainly is a fresh and bright initiative and it would be interesting to explore how they started. It is important to know that all SME’s  go through a phase of unsuccessful events but this one was impressive in drawing attention of people towards it (Zeuli and O'Shea, 2017).</w:t>
      </w:r>
    </w:p>
    <w:p w:rsidR="00000000" w:rsidDel="00000000" w:rsidRDefault="00000000" w14:paraId="00000046" w:rsidP="00000000" w:rsidRPr="00000000">
      <w:pPr>
        <w:jc w:val="left"/>
        <w:ind w:firstLine="720"/>
        <w:spacing w:line="360" w:lineRule="auto"/>
      </w:pPr>
      <w:r w:rsidR="00000000" w:rsidDel="00000000" w:rsidRPr="00000000">
        <w:rPr>
          <w:rtl w:val="0"/>
        </w:rPr>
        <w:t>Another aspect which cannot be denied here is the marketing strategy that they have been using as revealed by the Chief Marketing Officer Nicola Anderson. The CMO stated that in the fluctuating events of time it gets very difficult for her to manage fresh and success-destined strategies for the company. As far a the idea of free online schools is concerned, it brings a lot of optimism to the education sector which has been suffering. Children in the times of lockdown were not able to connect with academic stuff, but the way this company has convinced it is positive. Another reason which can be stated here is that this project is totally virtual or digital and does not require any interaction which means that the idea was a far sighted one. The ones who introduced it knew that they are not going to deliver non-virtual classes due to the pandemic so they went for this particular idea which they were assured about its future. The digital media or marketing have been used as a common tool in the market and make a longer stay in the globalization era (Adomako and Mole, 2018).</w:t>
      </w:r>
    </w:p>
    <w:p w:rsidR="00000000" w:rsidDel="00000000" w:rsidRDefault="00000000" w14:paraId="00000047" w:rsidP="00000000" w:rsidRPr="00000000">
      <w:pPr>
        <w:jc w:val="left"/>
        <w:ind w:firstLine="720"/>
        <w:spacing w:line="360" w:lineRule="auto"/>
      </w:pPr>
      <w:r w:rsidR="00000000" w:rsidDel="00000000" w:rsidRPr="00000000">
        <w:rPr>
          <w:rtl w:val="0"/>
        </w:rPr>
        <w:t>The strategies or business activities of the “My Tutor” which includes online tutorials and one to one class with the students helps them to schedule classes accordingly. It can also be analysed that around ten thousand teachers are teaching through this platform and the kind of employment opportunity they have provided is phenomenal. The cause of the business is also very positive and philanthropic. The future world belongs to the digital users and until now the pandemic has dropped all the ideas which led to back to normal school routines. So, if the company does not lose its standards, it can cover huge miles hopefully (MyTutor, 2021).</w:t>
      </w:r>
    </w:p>
    <w:p w:rsidR="00000000" w:rsidDel="00000000" w:rsidRDefault="00000000" w14:paraId="00000048" w:rsidP="00000000" w:rsidRPr="00000000">
      <w:pPr>
        <w:pStyle w:val="Heading1"/>
        <w:jc w:val="left"/>
        <w:ind w:left="720"/>
        <w:ind w:hanging="720"/>
        <w:spacing w:line="360" w:lineRule="auto"/>
        <w:rPr>
          <w:sz w:val="28"/>
          <w:szCs w:val="28"/>
        </w:rPr>
      </w:pPr>
      <w:bookmarkStart w:colFirst="0" w:colLast="0" w:name="_1fob9te" w:id="14"/>
      <w:bookmarkEnd w:id="14"/>
      <w:r w:rsidR="00000000" w:rsidDel="00000000" w:rsidRPr="00000000">
        <w:rPr>
          <w:rtl w:val="0"/>
          <w:highlight w:val="white"/>
          <w:sz w:val="28"/>
          <w:szCs w:val="28"/>
        </w:rPr>
        <w:t>1.1 Environmental Analysis - Micro</w:t>
      </w:r>
      <w:r w:rsidR="00000000" w:rsidDel="00000000" w:rsidRPr="00000000">
        <w:rPr>
          <w:rtl w:val="0"/>
        </w:rPr>
      </w:r>
    </w:p>
    <w:p w:rsidR="00000000" w:rsidDel="00000000" w:rsidRDefault="00000000" w14:paraId="00000049" w:rsidP="00000000" w:rsidRPr="00000000">
      <w:pPr>
        <w:pStyle w:val="Heading1"/>
        <w:jc w:val="left"/>
        <w:spacing w:line="360" w:lineRule="auto"/>
      </w:pPr>
      <w:bookmarkStart w:colFirst="0" w:colLast="0" w:name="_rxmo2j25nuzq" w:id="15"/>
      <w:bookmarkEnd w:id="15"/>
      <w:r w:rsidR="00000000" w:rsidDel="00000000" w:rsidRPr="00000000">
        <w:rPr>
          <w:rtl w:val="0"/>
        </w:rPr>
        <w:t>SWOT Analysis</w:t>
      </w:r>
    </w:p>
    <w:p w:rsidR="00000000" w:rsidDel="00000000" w:rsidRDefault="00000000" w14:paraId="0000004A" w:rsidP="00000000" w:rsidRPr="00000000">
      <w:pPr>
        <w:pStyle w:val="Heading2"/>
        <w:jc w:val="left"/>
        <w:spacing w:line="360" w:lineRule="auto"/>
      </w:pPr>
      <w:bookmarkStart w:colFirst="0" w:colLast="0" w:name="_3znysh7" w:id="16"/>
      <w:bookmarkEnd w:id="16"/>
      <w:r w:rsidR="00000000" w:rsidDel="00000000" w:rsidRPr="00000000">
        <w:rPr>
          <w:rtl w:val="0"/>
        </w:rPr>
        <w:t xml:space="preserve">Strengths </w:t>
      </w:r>
    </w:p>
    <w:p w:rsidR="00000000" w:rsidDel="00000000" w:rsidRDefault="00000000" w14:paraId="0000004B" w:rsidP="00000000" w:rsidRPr="00000000">
      <w:pPr>
        <w:jc w:val="left"/>
        <w:spacing w:line="360" w:lineRule="auto"/>
      </w:pPr>
      <w:r>
        <w:rPr/>
        <w:tab/>
      </w:r>
      <w:r>
        <w:rPr/>
        <w:t>This company had started right after the lockdown was imposed, so it had provided an opportunity to the students to learn free of cost. The company has engaged thousands of students through this initiative. It is also provided that the online tuition's have saved the time of the teachers and students both. The classes are one to one which means that each teacher is assigned to every student which implies that full concentration of the teacher is on the student. The teachers know multiple ways to teach the students and the classes are supported by communication which means that the students can take help. The parents who already have been challenged by the pandemic had to look over the studying of children as well, but My Tutor has been found to be a solution to the parents. Schools or visiting for tuition's are more time consuming for the students, teachers and parents. But through this platform, time is saved. Moreover, extra resources have not been utilized in this context like paper, school administrative expenditure etc (Prasastyoga et al., 2018).</w:t>
      </w:r>
    </w:p>
    <w:p w:rsidR="00000000" w:rsidDel="00000000" w:rsidRDefault="00000000" w14:paraId="0000004C" w:rsidP="00000000" w:rsidRPr="00000000">
      <w:pPr>
        <w:pStyle w:val="Heading2"/>
        <w:jc w:val="left"/>
        <w:spacing w:line="360" w:lineRule="auto"/>
      </w:pPr>
      <w:bookmarkStart w:colFirst="0" w:colLast="0" w:name="_2et92p0" w:id="17"/>
      <w:bookmarkEnd w:id="17"/>
      <w:r w:rsidR="00000000" w:rsidDel="00000000" w:rsidRPr="00000000">
        <w:rPr>
          <w:rtl w:val="0"/>
        </w:rPr>
        <w:t xml:space="preserve">Weaknesses </w:t>
      </w:r>
    </w:p>
    <w:p w:rsidR="00000000" w:rsidDel="00000000" w:rsidRDefault="00000000" w14:paraId="0000004D" w:rsidP="00000000" w:rsidRPr="00000000">
      <w:pPr>
        <w:jc w:val="left"/>
        <w:ind w:firstLine="720"/>
        <w:spacing w:line="360" w:lineRule="auto"/>
      </w:pPr>
      <w:r w:rsidR="00000000" w:rsidDel="00000000" w:rsidRPr="00000000">
        <w:rPr>
          <w:rtl w:val="0"/>
        </w:rPr>
        <w:t xml:space="preserve">The students find it difficult to interact with the teachers though an online platform and they are distracted by multiple things. There is no interaction and understanding of the concepts of the subject as it is in the classroom. </w:t>
      </w:r>
    </w:p>
    <w:p w:rsidR="00000000" w:rsidDel="00000000" w:rsidRDefault="00000000" w14:paraId="0000004E" w:rsidP="00000000" w:rsidRPr="00000000">
      <w:pPr>
        <w:pStyle w:val="Heading2"/>
        <w:jc w:val="left"/>
        <w:spacing w:line="360" w:lineRule="auto"/>
      </w:pPr>
      <w:bookmarkStart w:colFirst="0" w:colLast="0" w:name="_tyjcwt" w:id="18"/>
      <w:bookmarkEnd w:id="18"/>
      <w:r w:rsidR="00000000" w:rsidDel="00000000" w:rsidRPr="00000000">
        <w:rPr>
          <w:rtl w:val="0"/>
        </w:rPr>
        <w:t>Opportunities</w:t>
      </w:r>
    </w:p>
    <w:p w:rsidR="00000000" w:rsidDel="00000000" w:rsidRDefault="00000000" w14:paraId="0000004F" w:rsidP="00000000" w:rsidRPr="00000000">
      <w:pPr>
        <w:jc w:val="left"/>
        <w:ind w:firstLine="720"/>
        <w:spacing w:line="360" w:lineRule="auto"/>
      </w:pPr>
      <w:r w:rsidR="00000000" w:rsidDel="00000000" w:rsidRPr="00000000">
        <w:rPr>
          <w:rtl w:val="0"/>
        </w:rPr>
        <w:t>This initiative has started tight after the first lockdown which was a much needed requirement of that time. People were having problems socialising and could not send their children to schools. The researchers believe that for a longer time the school education can be compromised, so it is going to be difficult for students to maintain the tempo for learning. Hence, this business idea has a good future and can offer many opportunities to the people who will be connected through it. Of course, the alternate option for the My Tutor platform is that they can have interactive sessions for students if they want to know more about them (GURL,  2017).</w:t>
      </w:r>
    </w:p>
    <w:p w:rsidR="00000000" w:rsidDel="00000000" w:rsidRDefault="00000000" w14:paraId="00000050" w:rsidP="00000000" w:rsidRPr="00000000">
      <w:pPr>
        <w:pStyle w:val="Heading2"/>
        <w:jc w:val="left"/>
        <w:spacing w:line="360" w:lineRule="auto"/>
      </w:pPr>
      <w:bookmarkStart w:colFirst="0" w:colLast="0" w:name="_3dy6vkm" w:id="19"/>
      <w:bookmarkEnd w:id="19"/>
      <w:r w:rsidR="00000000" w:rsidDel="00000000" w:rsidRPr="00000000">
        <w:rPr>
          <w:rtl w:val="0"/>
        </w:rPr>
        <w:t>Threats</w:t>
      </w:r>
    </w:p>
    <w:p w:rsidR="00000000" w:rsidDel="00000000" w:rsidRDefault="00000000" w14:paraId="00000051" w:rsidP="00000000" w:rsidRPr="00000000">
      <w:pPr>
        <w:jc w:val="left"/>
        <w:spacing w:line="360" w:lineRule="auto"/>
      </w:pPr>
      <w:r>
        <w:rPr/>
        <w:tab/>
      </w:r>
      <w:r>
        <w:rPr/>
        <w:t>The threats which are posed to this platform can be online harassment, and technical glitches. The online harassment can be of the information shared or video calls placed. There are too many websites which have been hacked. The websites have the modules or course details which are difficult to upload.</w:t>
      </w:r>
    </w:p>
    <w:p w:rsidR="00000000" w:rsidDel="00000000" w:rsidRDefault="00000000" w14:paraId="00000052" w:rsidP="00000000" w:rsidRPr="00000000">
      <w:pPr>
        <w:jc w:val="left"/>
        <w:spacing w:line="360" w:lineRule="auto"/>
        <w:rPr>
          <w:b/>
          <w:i/>
          <w:highlight w:val="white"/>
          <w:sz w:val="28"/>
          <w:szCs w:val="28"/>
        </w:rPr>
      </w:pPr>
      <w:r w:rsidR="00000000" w:rsidDel="00000000" w:rsidRPr="00000000">
        <w:rPr>
          <w:rtl w:val="0"/>
          <w:b/>
          <w:i/>
          <w:sz w:val="28"/>
          <w:szCs w:val="28"/>
        </w:rPr>
        <w:t xml:space="preserve">1.2. </w:t>
      </w:r>
      <w:r w:rsidR="00000000" w:rsidDel="00000000" w:rsidRPr="00000000">
        <w:rPr>
          <w:rtl w:val="0"/>
          <w:b/>
          <w:i/>
        </w:rPr>
        <w:t xml:space="preserve"> </w:t>
      </w:r>
      <w:r w:rsidR="00000000" w:rsidDel="00000000" w:rsidRPr="00000000">
        <w:rPr>
          <w:rtl w:val="0"/>
          <w:b/>
          <w:i/>
          <w:highlight w:val="white"/>
          <w:sz w:val="28"/>
          <w:szCs w:val="28"/>
        </w:rPr>
        <w:t>Environmental analysis Macro</w:t>
      </w:r>
    </w:p>
    <w:p w:rsidR="00000000" w:rsidDel="00000000" w:rsidRDefault="00000000" w14:paraId="00000053" w:rsidP="00000000" w:rsidRPr="00000000">
      <w:pPr>
        <w:jc w:val="left"/>
        <w:spacing w:line="360" w:lineRule="auto"/>
        <w:rPr>
          <w:b/>
          <w:i/>
        </w:rPr>
      </w:pPr>
      <w:r w:rsidR="00000000" w:rsidDel="00000000" w:rsidRPr="00000000">
        <w:rPr>
          <w:rtl w:val="0"/>
          <w:b/>
          <w:i/>
        </w:rPr>
        <w:t xml:space="preserve">PESTEL Analysis </w:t>
      </w:r>
    </w:p>
    <w:p w:rsidR="00000000" w:rsidDel="00000000" w:rsidRDefault="00000000" w14:paraId="00000054" w:rsidP="00000000" w:rsidRPr="00000000">
      <w:pPr>
        <w:pStyle w:val="Heading2"/>
        <w:jc w:val="left"/>
        <w:spacing w:line="360" w:lineRule="auto"/>
      </w:pPr>
      <w:bookmarkStart w:colFirst="0" w:colLast="0" w:name="_1t3h5sf" w:id="20"/>
      <w:bookmarkEnd w:id="20"/>
      <w:r w:rsidR="00000000" w:rsidDel="00000000" w:rsidRPr="00000000">
        <w:rPr>
          <w:rtl w:val="0"/>
        </w:rPr>
        <w:t xml:space="preserve">Political </w:t>
      </w:r>
    </w:p>
    <w:p w:rsidR="00000000" w:rsidDel="00000000" w:rsidRDefault="00000000" w14:paraId="00000055" w:rsidP="00000000" w:rsidRPr="00000000">
      <w:pPr>
        <w:jc w:val="left"/>
        <w:ind w:firstLine="720"/>
        <w:spacing w:line="360" w:lineRule="auto"/>
      </w:pPr>
      <w:r w:rsidR="00000000" w:rsidDel="00000000" w:rsidRPr="00000000">
        <w:rPr>
          <w:rtl w:val="0"/>
        </w:rPr>
        <w:t>Optically, this initiative can be helpful in collaborating with the government. No doubt, during the pandemic it has relieved a lot of educational problems through its initiative and has helped the government (Simões, 2020).</w:t>
      </w:r>
    </w:p>
    <w:p w:rsidR="00000000" w:rsidDel="00000000" w:rsidRDefault="00000000" w14:paraId="00000056" w:rsidP="00000000" w:rsidRPr="00000000">
      <w:pPr>
        <w:pStyle w:val="Heading2"/>
        <w:jc w:val="left"/>
        <w:spacing w:line="360" w:lineRule="auto"/>
      </w:pPr>
      <w:bookmarkStart w:colFirst="0" w:colLast="0" w:name="_4d34og8" w:id="21"/>
      <w:bookmarkEnd w:id="21"/>
      <w:r w:rsidR="00000000" w:rsidDel="00000000" w:rsidRPr="00000000">
        <w:rPr>
          <w:rtl w:val="0"/>
        </w:rPr>
        <w:t>Economic</w:t>
      </w:r>
    </w:p>
    <w:p w:rsidR="00000000" w:rsidDel="00000000" w:rsidRDefault="00000000" w14:paraId="00000057" w:rsidP="00000000" w:rsidRPr="00000000">
      <w:pPr>
        <w:jc w:val="left"/>
        <w:spacing w:line="360" w:lineRule="auto"/>
        <w:rPr>
          <w:i/>
        </w:rPr>
      </w:pPr>
      <w:r>
        <w:rPr/>
        <w:tab/>
      </w:r>
      <w:r>
        <w:rPr/>
        <w:t xml:space="preserve">It is free of cost, so definitely it is economical. </w:t>
      </w:r>
      <w:r w:rsidR="00000000" w:rsidDel="00000000" w:rsidRPr="00000000">
        <w:rPr>
          <w:rtl w:val="0"/>
          <w:i/>
        </w:rPr>
        <w:t xml:space="preserve"> </w:t>
      </w:r>
    </w:p>
    <w:p w:rsidR="00000000" w:rsidDel="00000000" w:rsidRDefault="00000000" w14:paraId="00000058" w:rsidP="00000000" w:rsidRPr="00000000">
      <w:pPr>
        <w:pStyle w:val="Heading2"/>
        <w:jc w:val="left"/>
        <w:spacing w:line="360" w:lineRule="auto"/>
      </w:pPr>
      <w:bookmarkStart w:colFirst="0" w:colLast="0" w:name="_2s8eyo1" w:id="22"/>
      <w:bookmarkEnd w:id="22"/>
      <w:r w:rsidR="00000000" w:rsidDel="00000000" w:rsidRPr="00000000">
        <w:rPr>
          <w:rtl w:val="0"/>
        </w:rPr>
        <w:t xml:space="preserve">Social </w:t>
      </w:r>
    </w:p>
    <w:p w:rsidR="00000000" w:rsidDel="00000000" w:rsidRDefault="00000000" w14:paraId="00000059" w:rsidP="00000000" w:rsidRPr="00000000">
      <w:pPr>
        <w:jc w:val="left"/>
        <w:spacing w:line="360" w:lineRule="auto"/>
      </w:pPr>
      <w:r>
        <w:rPr/>
        <w:tab/>
      </w:r>
      <w:r>
        <w:rPr/>
        <w:t>This platform is saving people from interaction. Of course, the virus has not found a cure as yet so for a long-term educational continuity will not be compromised. Also, the use of digital social interaction has been promoted and assured that maximum use has been made of it (Simões, 2020).</w:t>
      </w:r>
    </w:p>
    <w:p w:rsidR="00000000" w:rsidDel="00000000" w:rsidRDefault="00000000" w14:paraId="0000005A" w:rsidP="00000000" w:rsidRPr="00000000">
      <w:pPr>
        <w:pStyle w:val="Heading2"/>
        <w:jc w:val="left"/>
        <w:spacing w:line="360" w:lineRule="auto"/>
      </w:pPr>
      <w:bookmarkStart w:colFirst="0" w:colLast="0" w:name="_17dp8vu" w:id="23"/>
      <w:bookmarkEnd w:id="23"/>
      <w:r w:rsidR="00000000" w:rsidDel="00000000" w:rsidRPr="00000000">
        <w:rPr>
          <w:rtl w:val="0"/>
        </w:rPr>
        <w:t>Technological</w:t>
      </w:r>
    </w:p>
    <w:p w:rsidR="00000000" w:rsidDel="00000000" w:rsidRDefault="00000000" w14:paraId="0000005B" w:rsidP="00000000" w:rsidRPr="00000000">
      <w:pPr>
        <w:jc w:val="left"/>
        <w:spacing w:line="360" w:lineRule="auto"/>
      </w:pPr>
      <w:r w:rsidR="00000000" w:rsidDel="00000000" w:rsidRPr="00000000">
        <w:rPr>
          <w:rtl w:val="0"/>
        </w:rPr>
        <w:t xml:space="preserve">Technologically, the entire project is relying on digital technology and that too for a positive and philanthropic purpose. </w:t>
      </w:r>
    </w:p>
    <w:p w:rsidR="00000000" w:rsidDel="00000000" w:rsidRDefault="00000000" w14:paraId="0000005C" w:rsidP="00000000" w:rsidRPr="00000000">
      <w:pPr>
        <w:pStyle w:val="Heading2"/>
        <w:jc w:val="left"/>
        <w:spacing w:line="360" w:lineRule="auto"/>
      </w:pPr>
      <w:bookmarkStart w:colFirst="0" w:colLast="0" w:name="_3rdcrjn" w:id="24"/>
      <w:bookmarkEnd w:id="24"/>
      <w:r w:rsidR="00000000" w:rsidDel="00000000" w:rsidRPr="00000000">
        <w:rPr>
          <w:rtl w:val="0"/>
        </w:rPr>
        <w:t xml:space="preserve">Environmental </w:t>
      </w:r>
    </w:p>
    <w:p w:rsidR="00000000" w:rsidDel="00000000" w:rsidRDefault="00000000" w14:paraId="0000005D" w:rsidP="00000000" w:rsidRPr="00000000">
      <w:pPr>
        <w:jc w:val="left"/>
        <w:spacing w:line="360" w:lineRule="auto"/>
      </w:pPr>
      <w:r w:rsidR="00000000" w:rsidDel="00000000" w:rsidRPr="00000000">
        <w:rPr>
          <w:rtl w:val="0"/>
        </w:rPr>
        <w:t>Environmentally in the perspective of the digital environment it is a positive value for the people who are connected to teaching the students during the times when there is risk in social interaction.</w:t>
      </w:r>
    </w:p>
    <w:p w:rsidR="00000000" w:rsidDel="00000000" w:rsidRDefault="00000000" w14:paraId="0000005E" w:rsidP="00000000" w:rsidRPr="00000000">
      <w:pPr>
        <w:pStyle w:val="Heading2"/>
        <w:jc w:val="left"/>
        <w:spacing w:line="360" w:lineRule="auto"/>
      </w:pPr>
      <w:bookmarkStart w:colFirst="0" w:colLast="0" w:name="_26in1rg" w:id="25"/>
      <w:bookmarkEnd w:id="25"/>
      <w:r w:rsidR="00000000" w:rsidDel="00000000" w:rsidRPr="00000000">
        <w:rPr>
          <w:rtl w:val="0"/>
        </w:rPr>
        <w:t xml:space="preserve">Legal </w:t>
      </w:r>
    </w:p>
    <w:p w:rsidR="00000000" w:rsidDel="00000000" w:rsidRDefault="00000000" w14:paraId="0000005F" w:rsidP="00000000" w:rsidRPr="00000000">
      <w:pPr>
        <w:jc w:val="left"/>
        <w:spacing w:line="360" w:lineRule="auto"/>
      </w:pPr>
      <w:r w:rsidR="00000000" w:rsidDel="00000000" w:rsidRPr="00000000">
        <w:rPr>
          <w:rtl w:val="0"/>
        </w:rPr>
        <w:t>From the legal perspective, there are possible ways to breach the website contracts. Also, any legal breach related to the copyrights can be considered in this aspect. There are chances that online harassment may take place at the end of the students or teachers (Simões, 2020).</w:t>
      </w:r>
    </w:p>
    <w:p w:rsidR="00000000" w:rsidDel="00000000" w:rsidRDefault="00000000" w14:paraId="00000060" w:rsidP="00000000" w:rsidRPr="00000000">
      <w:pPr>
        <w:pStyle w:val="Heading1"/>
        <w:jc w:val="left"/>
        <w:ind w:left="720"/>
        <w:ind w:hanging="720"/>
        <w:spacing w:line="360" w:lineRule="auto"/>
        <w:rPr>
          <w:sz w:val="28"/>
          <w:szCs w:val="28"/>
        </w:rPr>
      </w:pPr>
      <w:bookmarkStart w:colFirst="0" w:colLast="0" w:name="_lnxbz9" w:id="26"/>
      <w:bookmarkEnd w:id="26"/>
      <w:r w:rsidR="00000000" w:rsidDel="00000000" w:rsidRPr="00000000">
        <w:rPr>
          <w:rtl w:val="0"/>
          <w:sz w:val="28"/>
          <w:szCs w:val="28"/>
        </w:rPr>
        <w:t>2.Stakeholders Associated with the business</w:t>
      </w:r>
    </w:p>
    <w:p w:rsidR="00000000" w:rsidDel="00000000" w:rsidRDefault="00000000" w14:paraId="00000061" w:rsidP="00000000" w:rsidRPr="00000000">
      <w:pPr>
        <w:pStyle w:val="Heading2"/>
        <w:jc w:val="left"/>
        <w:spacing w:line="360" w:lineRule="auto"/>
      </w:pPr>
      <w:bookmarkStart w:colFirst="0" w:colLast="0" w:name="_35nkun2" w:id="27"/>
      <w:bookmarkEnd w:id="27"/>
      <w:r w:rsidR="00000000" w:rsidDel="00000000" w:rsidRPr="00000000">
        <w:rPr>
          <w:rtl w:val="0"/>
        </w:rPr>
        <w:t xml:space="preserve">2.1 </w:t>
      </w:r>
      <w:r w:rsidR="00000000" w:rsidDel="00000000" w:rsidRPr="00000000">
        <w:rPr>
          <w:rtl w:val="0"/>
        </w:rPr>
        <w:t xml:space="preserve">Teachers </w:t>
      </w:r>
    </w:p>
    <w:p w:rsidR="00000000" w:rsidDel="00000000" w:rsidRDefault="00000000" w14:paraId="00000062" w:rsidP="00000000" w:rsidRPr="00000000">
      <w:pPr>
        <w:jc w:val="left"/>
        <w:ind w:firstLine="720"/>
        <w:spacing w:line="360" w:lineRule="auto"/>
      </w:pPr>
      <w:r w:rsidR="00000000" w:rsidDel="00000000" w:rsidRPr="00000000">
        <w:rPr>
          <w:rtl w:val="0"/>
        </w:rPr>
        <w:t>The teachers usually are the most learned and educated people of the society. Of course, the classes they offer are free of cost but their practice is associated with the teaching.  The company might pay them back for all their valuable time. Their vested interest in this aspect is learning, growth and incentives which has been provided by the company. It is significantly visible that they are the most important stakeholders in this case. The company would never have been able to establish without the teachers who have been contributing. In any case, the role of teachers as the stakeholders can play a huge role. Although, there are still chances that may be dominated by other powerful stakeholders in this regard. The classes are one to one which means that each teacher is assigned to every student which implies that full concentration of the teacher is on the student. The teachers know multiple ways to teach the students and the classes are supported by communication which means that the students can take help (MyTutor, 2021).</w:t>
      </w:r>
    </w:p>
    <w:p w:rsidR="00000000" w:rsidDel="00000000" w:rsidRDefault="00000000" w14:paraId="00000063" w:rsidP="00000000" w:rsidRPr="00000000">
      <w:pPr>
        <w:pStyle w:val="Heading2"/>
        <w:jc w:val="left"/>
        <w:spacing w:line="360" w:lineRule="auto"/>
      </w:pPr>
      <w:bookmarkStart w:colFirst="0" w:colLast="0" w:name="_1ksv4uv" w:id="28"/>
      <w:bookmarkEnd w:id="28"/>
      <w:r w:rsidR="00000000" w:rsidDel="00000000" w:rsidRPr="00000000">
        <w:rPr>
          <w:rtl w:val="0"/>
        </w:rPr>
        <w:t>2.2 CEO/Directors</w:t>
      </w:r>
    </w:p>
    <w:p w:rsidR="00000000" w:rsidDel="00000000" w:rsidRDefault="00000000" w14:paraId="00000064" w:rsidP="00000000" w:rsidRPr="00000000">
      <w:pPr>
        <w:jc w:val="left"/>
        <w:ind w:firstLine="720"/>
        <w:spacing w:line="360" w:lineRule="auto"/>
      </w:pPr>
      <w:r w:rsidR="00000000" w:rsidDel="00000000" w:rsidRPr="00000000">
        <w:rPr>
          <w:rtl w:val="0"/>
        </w:rPr>
        <w:t>The CEO or directors of the company are always the most influential stakeholders. CEO of the company has an important say in the decision making provided that there can be times that he himself is not aware of the business. In the case of My Tutor, the CEO had launched this creative idea. It was the decision of the directors and CEO that there should be free education. Of course, along with this the CEO or directors are most influential and no other stakeholder is more important. Although the teachers as a stakeholder are the crucial one without them there would have been no business (Chacón-Fiallo, 2021).</w:t>
      </w:r>
    </w:p>
    <w:p w:rsidR="00000000" w:rsidDel="00000000" w:rsidRDefault="00000000" w14:paraId="00000065" w:rsidP="00000000" w:rsidRPr="00000000">
      <w:pPr>
        <w:pStyle w:val="Heading2"/>
        <w:jc w:val="left"/>
        <w:spacing w:line="360" w:lineRule="auto"/>
      </w:pPr>
      <w:bookmarkStart w:colFirst="0" w:colLast="0" w:name="_44sinio" w:id="29"/>
      <w:bookmarkEnd w:id="29"/>
      <w:r w:rsidR="00000000" w:rsidDel="00000000" w:rsidRPr="00000000">
        <w:rPr>
          <w:rtl w:val="0"/>
        </w:rPr>
        <w:t xml:space="preserve">2.3 Chief Marketing Officer </w:t>
      </w:r>
    </w:p>
    <w:p w:rsidR="00000000" w:rsidDel="00000000" w:rsidRDefault="00000000" w14:paraId="00000066" w:rsidP="00000000" w:rsidRPr="00000000">
      <w:pPr>
        <w:jc w:val="left"/>
        <w:ind w:firstLine="720"/>
        <w:spacing w:line="360" w:lineRule="auto"/>
      </w:pPr>
      <w:r w:rsidR="00000000" w:rsidDel="00000000" w:rsidRPr="00000000">
        <w:rPr>
          <w:rtl w:val="0"/>
        </w:rPr>
        <w:t>The Chief Marketing Officer has played a huge role in the Marketing of the My Tutor. It is implied that the role of marketing or the marketing manager in any business are also important stakeholders. They are responsible for taking the business to the people. They make sure that there is content which is attractive and conveys the business purpose. It is also implied that there is some sort of development on the social and digital media like advertisements etc. are the efforts of the marketing team through which people connect with the business. The CMO, My Tutor said that the business requires constant tweaking in marketing strategies in order to keep people engaged (Chacón-Fiallo, 2021).</w:t>
      </w:r>
    </w:p>
    <w:p w:rsidR="00000000" w:rsidDel="00000000" w:rsidRDefault="00000000" w14:paraId="00000067" w:rsidP="00000000" w:rsidRPr="00000000">
      <w:pPr>
        <w:pStyle w:val="Heading2"/>
        <w:jc w:val="left"/>
        <w:spacing w:line="360" w:lineRule="auto"/>
      </w:pPr>
      <w:bookmarkStart w:colFirst="0" w:colLast="0" w:name="_2jxsxqh" w:id="30"/>
      <w:bookmarkEnd w:id="30"/>
      <w:r w:rsidR="00000000" w:rsidDel="00000000" w:rsidRPr="00000000">
        <w:rPr>
          <w:rtl w:val="0"/>
        </w:rPr>
        <w:t xml:space="preserve">2.4 Students/Parents </w:t>
      </w:r>
    </w:p>
    <w:p w:rsidR="00000000" w:rsidDel="00000000" w:rsidRDefault="00000000" w14:paraId="00000068" w:rsidP="00000000" w:rsidRPr="00000000">
      <w:pPr>
        <w:jc w:val="left"/>
        <w:ind w:firstLine="720"/>
        <w:spacing w:line="360" w:lineRule="auto"/>
      </w:pPr>
      <w:r w:rsidR="00000000" w:rsidDel="00000000" w:rsidRPr="00000000">
        <w:rPr>
          <w:rtl w:val="0"/>
        </w:rPr>
        <w:t>In the business fraternity the most important people who make businesses are the consumers. There would have been no consumers, there would have been no ideas to appeal to them. Similarly, if the ideas would not have been introduced there would have been no consumer market for them. In the case of the MY Tutor, the students and their parents are very important for the business. The willingness of the parents to opt for the courses or the efforts of the students to learn largely affect the business.</w:t>
      </w:r>
    </w:p>
    <w:p w:rsidR="00000000" w:rsidDel="00000000" w:rsidRDefault="00000000" w14:paraId="00000069" w:rsidP="00000000" w:rsidRPr="00000000">
      <w:pPr>
        <w:pStyle w:val="Heading2"/>
        <w:jc w:val="left"/>
        <w:spacing w:line="360" w:lineRule="auto"/>
      </w:pPr>
      <w:bookmarkStart w:colFirst="0" w:colLast="0" w:name="_z337ya" w:id="31"/>
      <w:bookmarkEnd w:id="31"/>
      <w:r w:rsidR="00000000" w:rsidDel="00000000" w:rsidRPr="00000000">
        <w:rPr>
          <w:rtl w:val="0"/>
        </w:rPr>
        <w:t>2.5.Digital Maintenance</w:t>
      </w:r>
    </w:p>
    <w:p w:rsidR="00000000" w:rsidDel="00000000" w:rsidRDefault="00000000" w14:paraId="0000006A" w:rsidP="00000000" w:rsidRPr="00000000">
      <w:pPr>
        <w:jc w:val="left"/>
        <w:ind w:firstLine="720"/>
        <w:spacing w:line="360" w:lineRule="auto"/>
      </w:pPr>
      <w:r w:rsidR="00000000" w:rsidDel="00000000" w:rsidRPr="00000000">
        <w:rPr>
          <w:rtl w:val="0"/>
        </w:rPr>
        <w:t>It is researched that the coming generations are going to be dependent on digital technology. The digital Maintenance here means that the digital environment that has been created for the business has to work properly. Any problem of communication and connectivity is very crucial as it might disturb the classes. The teachers and students already have problems in maintaining the social distance but there is a digital problem so the students might not take interest and get disappointed.</w:t>
      </w:r>
    </w:p>
    <w:p w:rsidR="00000000" w:rsidDel="00000000" w:rsidRDefault="00000000" w14:paraId="0000006B" w:rsidP="00000000" w:rsidRPr="00000000">
      <w:pPr>
        <w:pStyle w:val="Heading2"/>
        <w:jc w:val="left"/>
        <w:spacing w:line="360" w:lineRule="auto"/>
      </w:pPr>
      <w:bookmarkStart w:colFirst="0" w:colLast="0" w:name="_3j2qqm3" w:id="32"/>
      <w:bookmarkEnd w:id="32"/>
      <w:r w:rsidR="00000000" w:rsidDel="00000000" w:rsidRPr="00000000">
        <w:rPr>
          <w:rtl w:val="0"/>
        </w:rPr>
        <w:t>2.6 Government/Website License</w:t>
      </w:r>
    </w:p>
    <w:p w:rsidR="00000000" w:rsidDel="00000000" w:rsidRDefault="00000000" w14:paraId="0000006C" w:rsidP="00000000" w:rsidRPr="00000000">
      <w:pPr>
        <w:jc w:val="left"/>
        <w:ind w:firstLine="720"/>
        <w:spacing w:line="360" w:lineRule="auto"/>
      </w:pPr>
      <w:r w:rsidR="00000000" w:rsidDel="00000000" w:rsidRPr="00000000">
        <w:rPr>
          <w:rtl w:val="0"/>
        </w:rPr>
        <w:t xml:space="preserve">It is vividly clear that there have been multiple issues that could have been solved through the digital media but of course there is some sort of electronic media licensing of the platforms to avoid any violation of human rights. The government and the media transparency agencies only play a vital role for success and approval of the media websites etc. It might not have been a problem for the company initially but the company can certainly face any legal action if there is some type of breach found.  </w:t>
      </w:r>
    </w:p>
    <w:p w:rsidR="00000000" w:rsidDel="00000000" w:rsidRDefault="00000000" w14:paraId="0000006D" w:rsidP="00000000" w:rsidRPr="00000000">
      <w:pPr>
        <w:pStyle w:val="Heading1"/>
        <w:jc w:val="left"/>
        <w:ind w:left="0"/>
        <w:ind w:firstLine="0"/>
        <w:spacing w:line="360" w:lineRule="auto"/>
        <w:rPr>
          <w:sz w:val="28"/>
          <w:szCs w:val="28"/>
        </w:rPr>
      </w:pPr>
      <w:bookmarkStart w:colFirst="0" w:colLast="0" w:name="_1y810tw" w:id="33"/>
      <w:bookmarkEnd w:id="33"/>
      <w:r w:rsidR="00000000" w:rsidDel="00000000" w:rsidRPr="00000000">
        <w:rPr>
          <w:rtl w:val="0"/>
          <w:sz w:val="28"/>
          <w:szCs w:val="28"/>
        </w:rPr>
        <w:t xml:space="preserve">3. Academic Theories and Models </w:t>
      </w:r>
    </w:p>
    <w:p w:rsidR="00000000" w:rsidDel="00000000" w:rsidRDefault="00000000" w14:paraId="0000006E" w:rsidP="00000000" w:rsidRPr="00000000">
      <w:pPr>
        <w:jc w:val="left"/>
        <w:ind w:left="0"/>
        <w:ind w:firstLine="0"/>
        <w:spacing w:line="360" w:lineRule="auto"/>
        <w:rPr>
          <w:color w:val="000000"/>
        </w:rPr>
      </w:pPr>
      <w:r w:rsidR="00000000" w:rsidDel="00000000" w:rsidRPr="00000000">
        <w:rPr>
          <w:rtl w:val="0"/>
          <w:color w:val="000000"/>
        </w:rPr>
        <w:t xml:space="preserve">The </w:t>
      </w:r>
      <w:r w:rsidR="00000000" w:rsidDel="00000000" w:rsidRPr="00000000">
        <w:rPr>
          <w:rtl w:val="0"/>
        </w:rPr>
        <w:t>models selected are the</w:t>
      </w:r>
      <w:r w:rsidR="00000000" w:rsidDel="00000000" w:rsidRPr="00000000">
        <w:rPr>
          <w:rtl w:val="0"/>
          <w:color w:val="000000"/>
        </w:rPr>
        <w:t xml:space="preserve"> two theoretical models of management that are the </w:t>
      </w:r>
      <w:r w:rsidR="00000000" w:rsidDel="00000000" w:rsidRPr="00000000">
        <w:rPr>
          <w:rtl w:val="0"/>
          <w:b/>
          <w:color w:val="000000"/>
        </w:rPr>
        <w:t>Strategic Management Process Model</w:t>
      </w:r>
      <w:r w:rsidR="00000000" w:rsidDel="00000000" w:rsidRPr="00000000">
        <w:rPr>
          <w:rtl w:val="0"/>
          <w:color w:val="000000"/>
        </w:rPr>
        <w:t xml:space="preserve"> (Appendix 1) and the </w:t>
      </w:r>
      <w:r w:rsidR="00000000" w:rsidDel="00000000" w:rsidRPr="00000000">
        <w:rPr>
          <w:rtl w:val="0"/>
          <w:b/>
          <w:color w:val="000000"/>
        </w:rPr>
        <w:t>Key Model of Porter’s 5 Forces.</w:t>
      </w:r>
      <w:r w:rsidR="00000000" w:rsidDel="00000000" w:rsidRPr="00000000">
        <w:rPr>
          <w:rtl w:val="0"/>
          <w:color w:val="000000"/>
        </w:rPr>
        <w:t xml:space="preserve"> (Appendix</w:t>
      </w:r>
      <w:r w:rsidR="00000000" w:rsidDel="00000000" w:rsidRPr="00000000">
        <w:rPr>
          <w:rtl w:val="0"/>
        </w:rPr>
        <w:t xml:space="preserve"> 2</w:t>
      </w:r>
      <w:r w:rsidR="00000000" w:rsidDel="00000000" w:rsidRPr="00000000">
        <w:rPr>
          <w:rtl w:val="0"/>
          <w:color w:val="000000"/>
        </w:rPr>
        <w:t>)</w:t>
      </w:r>
    </w:p>
    <w:p w:rsidR="00000000" w:rsidDel="00000000" w:rsidRDefault="00000000" w14:paraId="0000006F" w:rsidP="00000000" w:rsidRPr="00000000">
      <w:pPr>
        <w:pStyle w:val="Heading2"/>
        <w:jc w:val="left"/>
        <w:spacing w:line="360" w:lineRule="auto"/>
        <w:rPr>
          <w:color w:val="000000"/>
        </w:rPr>
      </w:pPr>
      <w:bookmarkStart w:colFirst="0" w:colLast="0" w:name="_4i7ojhp" w:id="34"/>
      <w:bookmarkEnd w:id="34"/>
      <w:r w:rsidR="00000000" w:rsidDel="00000000" w:rsidRPr="00000000">
        <w:rPr>
          <w:rtl w:val="0"/>
        </w:rPr>
        <w:t xml:space="preserve">3.1 </w:t>
      </w:r>
      <w:r w:rsidR="00000000" w:rsidDel="00000000" w:rsidRPr="00000000">
        <w:rPr>
          <w:rtl w:val="0"/>
          <w:color w:val="000000"/>
        </w:rPr>
        <w:t>Strategic Management Process Model</w:t>
      </w:r>
    </w:p>
    <w:p w:rsidR="00000000" w:rsidDel="00000000" w:rsidRDefault="00000000" w14:paraId="00000070" w:rsidP="00000000" w:rsidRPr="00000000">
      <w:pPr>
        <w:jc w:val="left"/>
        <w:ind w:firstLine="720"/>
        <w:spacing w:line="360" w:lineRule="auto"/>
        <w:rPr>
          <w:color w:val="000000"/>
        </w:rPr>
      </w:pPr>
      <w:r w:rsidR="00000000" w:rsidDel="00000000" w:rsidRPr="00000000">
        <w:rPr>
          <w:rtl w:val="0"/>
          <w:color w:val="000000"/>
        </w:rPr>
        <w:t xml:space="preserve">There are five stages in the process of strategic management. The process of strategic management is a process that may not be understood as theoretical but it must be adopted and practised. The process of strategic management is the business approach. The higher hierarchy of the business management and leadership must strategically think and then the strategic plans may be implemented to effectively apply the process. The business plans must be strategically processed and implemented in order to ensure the success and progress of the business entity in the right direction. The process of a strategic business plan </w:t>
      </w:r>
      <w:r w:rsidR="00000000" w:rsidDel="00000000" w:rsidRPr="00000000">
        <w:rPr>
          <w:rtl w:val="0"/>
        </w:rPr>
        <w:t>comprises the</w:t>
      </w:r>
      <w:r w:rsidR="00000000" w:rsidDel="00000000" w:rsidRPr="00000000">
        <w:rPr>
          <w:rtl w:val="0"/>
          <w:color w:val="000000"/>
        </w:rPr>
        <w:t xml:space="preserve"> five stages that may include the clear vision of the business, information analysis of the business, formation of the strategic business plan, implementation of the strategic plan and control and evaluation of the strategic plan (</w:t>
      </w:r>
      <w:r w:rsidR="00000000" w:rsidDel="00000000" w:rsidRPr="00000000">
        <w:rPr>
          <w:rtl w:val="0"/>
        </w:rPr>
        <w:t>Demir, 2018).</w:t>
      </w:r>
      <w:r w:rsidR="00000000" w:rsidDel="00000000" w:rsidRPr="00000000">
        <w:rPr>
          <w:rtl w:val="0"/>
        </w:rPr>
      </w:r>
    </w:p>
    <w:p w:rsidR="00000000" w:rsidDel="00000000" w:rsidRDefault="00000000" w14:paraId="00000071" w:rsidP="00000000" w:rsidRPr="00000000">
      <w:pPr>
        <w:jc w:val="left"/>
        <w:ind w:firstLine="720"/>
        <w:spacing w:line="360" w:lineRule="auto"/>
        <w:rPr>
          <w:color w:val="000000"/>
        </w:rPr>
      </w:pPr>
      <w:r w:rsidR="00000000" w:rsidDel="00000000" w:rsidRPr="00000000">
        <w:rPr>
          <w:rtl w:val="0"/>
          <w:color w:val="000000"/>
        </w:rPr>
        <w:t xml:space="preserve">The business ideology must have a clear approach and vision. The vague destinies may not be achieved effectively. In order to ensure the business success and development, the business leadership and management need to develop and adopt the necessary processes of the goal settings, targets, aims, vision and object of the business that the business leadership intended to achieve. For business management and leadership, it is also significant to set a clear vision with a clear pathway and destiny that may be achieved using the available set of resources. The business leadership and management need to design a different set of aims, targets and objects including the short term business plans, medium-term business plans and long term business plans (Barbosa et al., 2020). </w:t>
      </w:r>
    </w:p>
    <w:p w:rsidR="00000000" w:rsidDel="00000000" w:rsidRDefault="00000000" w14:paraId="00000072" w:rsidP="00000000" w:rsidRPr="00000000">
      <w:pPr>
        <w:jc w:val="left"/>
        <w:ind w:firstLine="720"/>
        <w:spacing w:line="360" w:lineRule="auto"/>
        <w:rPr>
          <w:color w:val="000000"/>
        </w:rPr>
      </w:pPr>
      <w:r w:rsidR="00000000" w:rsidDel="00000000" w:rsidRPr="00000000">
        <w:rPr>
          <w:rtl w:val="0"/>
          <w:color w:val="000000"/>
        </w:rPr>
        <w:t xml:space="preserve">After setup, the vision and goals of the business strategic plan, the business management and leadership now need to analyse and gather a sufficient set of information that may be necessary for the business growth and development. As it is a known fact that life without the aim of progress and development may end in poor conditions. Therefore, the business organisations, management and leadership need to keep </w:t>
      </w:r>
      <w:r w:rsidR="00000000" w:rsidDel="00000000" w:rsidRPr="00000000">
        <w:rPr>
          <w:rtl w:val="0"/>
        </w:rPr>
        <w:t>track</w:t>
      </w:r>
      <w:r w:rsidR="00000000" w:rsidDel="00000000" w:rsidRPr="00000000">
        <w:rPr>
          <w:rtl w:val="0"/>
          <w:color w:val="000000"/>
        </w:rPr>
        <w:t xml:space="preserve"> of the information and actions that may be necessary for the business growth and development. The set of the information and plan of action that may be gathered by the management and leadership of the business organisation may help the management to grow and develop their business operations. In the modern age of information and communication technology, the business </w:t>
      </w:r>
      <w:r w:rsidR="00000000" w:rsidDel="00000000" w:rsidRPr="00000000">
        <w:rPr>
          <w:rtl w:val="0"/>
        </w:rPr>
        <w:t>organisations</w:t>
      </w:r>
      <w:r w:rsidR="00000000" w:rsidDel="00000000" w:rsidRPr="00000000">
        <w:rPr>
          <w:rtl w:val="0"/>
          <w:color w:val="000000"/>
        </w:rPr>
        <w:t xml:space="preserve"> need to keep track of the use of modern tools and techniques with their business activities as technical advancement and development helps the business organisation to grow and develop vibrantly. </w:t>
      </w:r>
    </w:p>
    <w:p w:rsidR="00000000" w:rsidDel="00000000" w:rsidRDefault="00000000" w14:paraId="00000073" w:rsidP="00000000" w:rsidRPr="00000000">
      <w:pPr>
        <w:jc w:val="left"/>
        <w:ind w:firstLine="720"/>
        <w:spacing w:line="360" w:lineRule="auto"/>
        <w:rPr>
          <w:color w:val="000000"/>
        </w:rPr>
      </w:pPr>
      <w:r w:rsidR="00000000" w:rsidDel="00000000" w:rsidRPr="00000000">
        <w:rPr>
          <w:rtl w:val="0"/>
          <w:color w:val="000000"/>
        </w:rPr>
        <w:t xml:space="preserve">After the process of setting up the vision of the business organisation and gathering and hunting of the information for the business growth and development, the business organisation, leadership and management now need to formulate the strategic plan according to the needs and requirements as analysed and evaluated during the phase of the vision setting and information hunting. After setting up the strategic plan the human resource department and the business management need to implement the strategic plan according to the pathway as designed by the business organisation to help the business organisation to take the business to the next stage of development and progress. Now the business management and leadership need to evaluate the performance and output of the strategic plan. The management and leadership of the business organisation will analyse the outcomes and then adopt the necessary changes that may help the business organisation to combat all the challenges. </w:t>
      </w:r>
    </w:p>
    <w:p w:rsidR="00000000" w:rsidDel="00000000" w:rsidRDefault="00000000" w14:paraId="00000074" w:rsidP="00000000" w:rsidRPr="00000000">
      <w:pPr>
        <w:jc w:val="left"/>
        <w:ind w:firstLine="720"/>
        <w:spacing w:line="360" w:lineRule="auto"/>
        <w:rPr>
          <w:color w:val="000000"/>
        </w:rPr>
      </w:pPr>
      <w:r w:rsidR="00000000" w:rsidDel="00000000" w:rsidRPr="00000000">
        <w:rPr>
          <w:rtl w:val="0"/>
          <w:color w:val="000000"/>
        </w:rPr>
        <w:t>The Five Power Model, first introduced by the Harvard Drs educator. Michael E. Doorman, circa 1979, proposed considerable worldwide consideration and certification, because of its importance and impact on companies, businesses and hierarchical system arrangements. For over 25 years, it has been one of the most important, most widely and most frequently demonstrated methodological ideas to date, and is largely, and generally, considered by many administrators, tacticians., Advertisers and Researchers (Ketels and Keller 2015). It is one of the most basic, but momentary, elements, as well as the most basic technical models that lead to a more thorough understanding of the industrial structure, sovereignty and the many special features of competition systems and business. If the five-force model is likely to be used appropriately and diligently, the industrial structure can be exposed at the part-level level of all different types.</w:t>
      </w:r>
    </w:p>
    <w:p w:rsidR="00000000" w:rsidDel="00000000" w:rsidRDefault="00000000" w14:paraId="00000075" w:rsidP="00000000" w:rsidRPr="00000000">
      <w:pPr>
        <w:jc w:val="left"/>
        <w:ind w:firstLine="720"/>
        <w:spacing w:line="360" w:lineRule="auto"/>
        <w:rPr>
          <w:color w:val="000000"/>
        </w:rPr>
      </w:pPr>
      <w:r w:rsidR="00000000" w:rsidDel="00000000" w:rsidRPr="00000000">
        <w:rPr>
          <w:rtl w:val="0"/>
          <w:color w:val="000000"/>
        </w:rPr>
        <w:t xml:space="preserve">Competition and elements. It integrates all variable measures and applications, just as the dangers of substitutes, and new market competitors - and how late rules have been proposed for its internal and external investigation (Dobbs, 2014). Fifth, these four powers Influencing and influencing confrontation and competition, thus the committed quality of the market, and accordingly, insights into methodological setting provide incentives. These five forces can </w:t>
      </w:r>
      <w:r w:rsidR="00000000" w:rsidDel="00000000" w:rsidRPr="00000000">
        <w:rPr>
          <w:rtl w:val="0"/>
        </w:rPr>
        <w:t>be changed</w:t>
      </w:r>
      <w:r w:rsidR="00000000" w:rsidDel="00000000" w:rsidRPr="00000000">
        <w:rPr>
          <w:rtl w:val="0"/>
          <w:color w:val="000000"/>
        </w:rPr>
        <w:t>, and were also, by the sixth power, from aspect to administration Complements, and their individual quantitative coefficients and cross-flexibility coefficients. Moreover, further confrontation and competition can, and does, change independently of the 5-power model through “cooperation”. This cooperation plays an inevitably crazy and wonderful job in the core economy of a major trade union network, and coordinates efforts that may have synergistic consequences for design and business markets minions and cosmos, but are also hostile to cuts. Effect of market disappointment, especially where there is no reasonable basis for competition in “GSI” (Anton 2014). Bunch also shows a collaborative energy, which plays an inevitably important role today in the methodology, development, speculation and success of the company and the economy and (Doorman 2008). Watchman’s unlimited idea of ​​group collaborative energy hypothesis and corporate procedure has gained unparalleled consideration and importance for key management, enterprise, and bottom of the table and the development of a public monetary approach (</w:t>
      </w:r>
      <w:r w:rsidR="00000000" w:rsidDel="00000000" w:rsidRPr="00000000">
        <w:rPr>
          <w:rtl w:val="0"/>
        </w:rPr>
        <w:t>Clegg et al., 2020).</w:t>
      </w:r>
      <w:r w:rsidR="00000000" w:rsidDel="00000000" w:rsidRPr="00000000">
        <w:rPr>
          <w:rtl w:val="0"/>
        </w:rPr>
      </w:r>
    </w:p>
    <w:p w:rsidR="00000000" w:rsidDel="00000000" w:rsidRDefault="00000000" w14:paraId="00000076" w:rsidP="00000000" w:rsidRPr="00000000">
      <w:pPr>
        <w:pStyle w:val="Heading1"/>
        <w:jc w:val="left"/>
        <w:ind w:left="0"/>
        <w:ind w:firstLine="0"/>
        <w:spacing w:line="360" w:lineRule="auto"/>
      </w:pPr>
      <w:bookmarkStart w:colFirst="0" w:colLast="0" w:name="_2xcytpi" w:id="35"/>
      <w:bookmarkEnd w:id="35"/>
      <w:r w:rsidR="00000000" w:rsidDel="00000000" w:rsidRPr="00000000">
        <w:rPr>
          <w:rtl w:val="0"/>
          <w:sz w:val="28"/>
          <w:szCs w:val="28"/>
        </w:rPr>
        <w:t>4. Critical Appraisal and Current Strategic Management</w:t>
      </w:r>
      <w:r w:rsidR="00000000" w:rsidDel="00000000" w:rsidRPr="00000000">
        <w:rPr>
          <w:rtl w:val="0"/>
        </w:rPr>
        <w:t xml:space="preserve"> </w:t>
      </w:r>
    </w:p>
    <w:p w:rsidR="00000000" w:rsidDel="00000000" w:rsidRDefault="00000000" w14:paraId="00000077" w:rsidP="00000000" w:rsidRPr="00000000">
      <w:pPr>
        <w:jc w:val="left"/>
        <w:ind w:firstLine="720"/>
        <w:spacing w:line="360" w:lineRule="auto"/>
      </w:pPr>
      <w:r w:rsidR="00000000" w:rsidDel="00000000" w:rsidRPr="00000000">
        <w:rPr>
          <w:rtl w:val="0"/>
        </w:rPr>
        <w:t>With Key Mentoring, a guide to understanding an undergraduate degree not only helps with quick completion and assignment, but also shows the undergraduate systems needed to deal with similar jobs independently later. The essential light is to show skills and systems that contribute to student independence. The results of the study show that the studies in primary mentoring have developed their achievement test scores to understand comprehension, comprehension and essential skills related to numbers. Overall, their grade level achievement scores increased by 10 months over a four-month reporting period. Conversely, studies in a correlation group without the critical training leadership increased by an average of 3.5 months over a similar period. In the corporate world, a decisive arrangement has been transformed into a fashionable expression. Try not to misunderstand us, configuration will often improve the results when each stop comes out. The question is, many of us are too familiar with a crucial arrangement that has deteriorated - the disintegration into limitless meetings, the innumerable circles of change in goals and strategies, and ultimately an arrangement rarely fully realized. The numbers support that, with scientists concluding that no more than 70% of critical plans are ever made in the business world. The rules of the game are not very different in school. The results are not based on gaining new customers, gaining a piece or exceeding quarterly goals. All that is considered, key configuration and directions have progressed in a way to adjust the wider local environment for better results. They should examine the benefits of critical preparation for key teaching partners and through an adopted procedure to be effective in your school, school or college (Gradinaru and Gradinaru, 2018).</w:t>
      </w:r>
    </w:p>
    <w:p w:rsidR="00000000" w:rsidDel="00000000" w:rsidRDefault="00000000" w14:paraId="00000078" w:rsidP="00000000" w:rsidRPr="00000000">
      <w:pPr>
        <w:jc w:val="left"/>
        <w:ind w:firstLine="720"/>
        <w:spacing w:line="360" w:lineRule="auto"/>
      </w:pPr>
      <w:r w:rsidR="00000000" w:rsidDel="00000000" w:rsidRPr="00000000">
        <w:rPr>
          <w:rtl w:val="0"/>
        </w:rPr>
        <w:t>In essence, the necessary attitude is the most common way of defining goals, deciding on actions to achieve those goals, and preparing for the activities that are expected to make those movements. The required layout illustrates how goals are achieved through the use of accessible assets.</w:t>
      </w:r>
    </w:p>
    <w:p w:rsidR="00000000" w:rsidDel="00000000" w:rsidRDefault="00000000" w14:paraId="00000079" w:rsidP="00000000" w:rsidRPr="00000000">
      <w:pPr>
        <w:jc w:val="left"/>
        <w:ind w:firstLine="720"/>
        <w:spacing w:line="360" w:lineRule="auto"/>
      </w:pPr>
      <w:r w:rsidR="00000000" w:rsidDel="00000000" w:rsidRPr="00000000">
        <w:rPr>
          <w:rtl w:val="0"/>
        </w:rPr>
        <w:t>Fun Reality: An indispensable arrangement, as far as we can address it today, has departed from military methodology. Strategy in the true sense of the word is "General of the Army" in Greek. Fortunately, a necessary order in education has made its own way to no doubt become a less disciplined one. While it was initially changed by strategic policy due to individuals moving from the private sector to learning management roles, a significant number of these ideal organizational units and models have been adjusted to zero in terms of participation and agreement. This is because a critical arrangement requires local support at school level, both practical and administrative. School regions of all sizes use a key intent to achieve the broad objectives in order to further develop representative outcomes and respond to a changing socio-economic economy and remain in the specific financial box (Gradinaru and Gradinaru, 2018).</w:t>
      </w:r>
    </w:p>
    <w:p w:rsidR="00000000" w:rsidDel="00000000" w:rsidRDefault="00000000" w14:paraId="0000007A" w:rsidP="00000000" w:rsidRPr="00000000">
      <w:pPr>
        <w:jc w:val="left"/>
        <w:ind w:firstLine="720"/>
        <w:spacing w:line="360" w:lineRule="auto"/>
      </w:pPr>
      <w:r w:rsidR="00000000" w:rsidDel="00000000" w:rsidRPr="00000000">
        <w:rPr>
          <w:rtl w:val="0"/>
        </w:rPr>
        <w:t>In the best schools, pioneers have taken the initiative to move their necessary settlement cycle to include proper integration in educators and other necessary joint meetings. They understand that their essential plans are likely to deteriorate without local regional support and knowledge of local engagement. In the early years, there would usually be more money coming in than income. The speed with which a business has to grow depends largely on the subject they are dealing with, and the ultimate goal they are trying to achieve. Conformity. For the MyTutor scenario, we are counting on a reality where excellent balanced learning will be quiet for those individuals who are able to manage their costs, and finance for those who are not. Since it is our main goal, it sets aside time (and risk) to systematize this in order to produce a profit. They are some of the organizations that have not yet benefited from Uber and Monzo - and they are huge changes! The key for organizations like MyTutir is to use a mix of revenue and opinion to work towards their goal no matter how much is expected to enhance their impact on the world.</w:t>
      </w:r>
    </w:p>
    <w:p w:rsidR="00000000" w:rsidDel="00000000" w:rsidRDefault="00000000" w14:paraId="0000007B" w:rsidP="00000000" w:rsidRPr="00000000">
      <w:pPr>
        <w:pStyle w:val="Heading1"/>
        <w:jc w:val="left"/>
        <w:ind w:left="0"/>
        <w:ind w:firstLine="0"/>
        <w:spacing w:line="360" w:lineRule="auto"/>
        <w:rPr>
          <w:sz w:val="28"/>
          <w:szCs w:val="28"/>
        </w:rPr>
      </w:pPr>
      <w:bookmarkStart w:colFirst="0" w:colLast="0" w:name="_1ci93xb" w:id="36"/>
      <w:bookmarkEnd w:id="36"/>
      <w:r w:rsidR="00000000" w:rsidDel="00000000" w:rsidRPr="00000000">
        <w:rPr>
          <w:rtl w:val="0"/>
          <w:sz w:val="28"/>
          <w:szCs w:val="28"/>
        </w:rPr>
        <w:t xml:space="preserve">5. Proposed Strategy </w:t>
      </w:r>
    </w:p>
    <w:p w:rsidR="00000000" w:rsidDel="00000000" w:rsidRDefault="00000000" w14:paraId="0000007C" w:rsidP="00000000" w:rsidRPr="00000000">
      <w:pPr>
        <w:jc w:val="left"/>
        <w:ind w:firstLine="720"/>
        <w:spacing w:line="360" w:lineRule="auto"/>
      </w:pPr>
      <w:r w:rsidR="00000000" w:rsidDel="00000000" w:rsidRPr="00000000">
        <w:rPr>
          <w:rtl w:val="0"/>
        </w:rPr>
        <w:t xml:space="preserve">At MyTutor HQ,  </w:t>
      </w:r>
      <w:r w:rsidR="00000000" w:rsidDel="00000000" w:rsidRPr="00000000">
        <w:rPr>
          <w:rtl w:val="0"/>
        </w:rPr>
        <w:t>are</w:t>
      </w:r>
      <w:r w:rsidR="00000000" w:rsidDel="00000000" w:rsidRPr="00000000">
        <w:rPr>
          <w:rtl w:val="0"/>
        </w:rPr>
        <w:t xml:space="preserve"> busy cutting out many new drives and changes to improve the rank for you. Here is a description of what happened.</w:t>
      </w:r>
    </w:p>
    <w:p w:rsidR="00000000" w:rsidDel="00000000" w:rsidRDefault="00000000" w14:paraId="0000007D" w:rsidP="00000000" w:rsidRPr="00000000">
      <w:pPr>
        <w:pStyle w:val="Heading2"/>
        <w:jc w:val="left"/>
        <w:spacing w:line="360" w:lineRule="auto"/>
      </w:pPr>
      <w:bookmarkStart w:colFirst="0" w:colLast="0" w:name="_3whwml4" w:id="37"/>
      <w:bookmarkEnd w:id="37"/>
      <w:r w:rsidR="00000000" w:rsidDel="00000000" w:rsidRPr="00000000">
        <w:rPr>
          <w:rtl w:val="0"/>
        </w:rPr>
        <w:t xml:space="preserve">5.1 </w:t>
      </w:r>
      <w:r w:rsidR="00000000" w:rsidDel="00000000" w:rsidRPr="00000000">
        <w:rPr>
          <w:rtl w:val="0"/>
        </w:rPr>
        <w:t>Programme update</w:t>
      </w:r>
    </w:p>
    <w:p w:rsidR="00000000" w:rsidDel="00000000" w:rsidRDefault="00000000" w14:paraId="0000007E" w:rsidP="00000000" w:rsidRPr="00000000">
      <w:pPr>
        <w:jc w:val="left"/>
        <w:ind w:firstLine="720"/>
        <w:spacing w:line="360" w:lineRule="auto"/>
      </w:pPr>
      <w:r w:rsidR="00000000" w:rsidDel="00000000" w:rsidRPr="00000000">
        <w:rPr>
          <w:rtl w:val="0"/>
        </w:rPr>
        <w:t>Many of the audience have seen a break in the diagrams when schools close - and we understand the anxiety and monetary weakness that this has created. Since April, they have been trying to get our school programs back on track, and gain ground: 71% of schools have now restarted their projects, with the rest starting again in the autumn.</w:t>
      </w:r>
    </w:p>
    <w:p w:rsidR="00000000" w:rsidDel="00000000" w:rsidRDefault="00000000" w14:paraId="0000007F" w:rsidP="00000000" w:rsidRPr="00000000">
      <w:pPr>
        <w:pStyle w:val="Heading2"/>
        <w:jc w:val="left"/>
        <w:spacing w:line="360" w:lineRule="auto"/>
      </w:pPr>
      <w:bookmarkStart w:colFirst="0" w:colLast="0" w:name="_2bn6wsx" w:id="38"/>
      <w:bookmarkEnd w:id="38"/>
      <w:r w:rsidR="00000000" w:rsidDel="00000000" w:rsidRPr="00000000">
        <w:rPr>
          <w:rtl w:val="0"/>
        </w:rPr>
        <w:t>5.2 EEF tuition pilot</w:t>
      </w:r>
    </w:p>
    <w:p w:rsidR="00000000" w:rsidDel="00000000" w:rsidRDefault="00000000" w14:paraId="00000080" w:rsidP="00000000" w:rsidRPr="00000000">
      <w:pPr>
        <w:jc w:val="left"/>
        <w:ind w:firstLine="720"/>
        <w:spacing w:line="360" w:lineRule="auto"/>
      </w:pPr>
      <w:r w:rsidR="00000000" w:rsidDel="00000000" w:rsidRPr="00000000">
        <w:rPr>
          <w:rtl w:val="0"/>
        </w:rPr>
        <w:t xml:space="preserve">Working with the Guiding Greeting Foundation (EEF) on a milestone public education spending pilot to help 1,000 school students with disabilities recover quickly from lost learning in the middle of the year. </w:t>
      </w:r>
    </w:p>
    <w:p w:rsidR="00000000" w:rsidDel="00000000" w:rsidRDefault="00000000" w14:paraId="00000081" w:rsidP="00000000" w:rsidRPr="00000000">
      <w:pPr>
        <w:pStyle w:val="Heading2"/>
        <w:jc w:val="left"/>
        <w:spacing w:line="360" w:lineRule="auto"/>
      </w:pPr>
      <w:bookmarkStart w:colFirst="0" w:colLast="0" w:name="_qsh70q" w:id="39"/>
      <w:bookmarkEnd w:id="39"/>
      <w:r w:rsidR="00000000" w:rsidDel="00000000" w:rsidRPr="00000000">
        <w:rPr>
          <w:rtl w:val="0"/>
        </w:rPr>
        <w:t>5.3 DBS checks</w:t>
      </w:r>
    </w:p>
    <w:p w:rsidR="00000000" w:rsidDel="00000000" w:rsidRDefault="00000000" w14:paraId="00000082" w:rsidP="00000000" w:rsidRPr="00000000">
      <w:pPr>
        <w:jc w:val="left"/>
        <w:ind w:firstLine="720"/>
        <w:spacing w:line="360" w:lineRule="auto"/>
      </w:pPr>
      <w:r w:rsidR="00000000" w:rsidDel="00000000" w:rsidRPr="00000000">
        <w:rPr>
          <w:rtl w:val="0"/>
        </w:rPr>
        <w:t>Because the company is quick to make sure there is enough work to go around, we are not currently registering any additional school mentors, so they have stopped the DBS check for the time being. They will take this into account, however - and if there is more work available over the summer, they will reopen it if necessary.</w:t>
      </w:r>
    </w:p>
    <w:p w:rsidR="00000000" w:rsidDel="00000000" w:rsidRDefault="00000000" w14:paraId="00000083" w:rsidP="00000000" w:rsidRPr="00000000">
      <w:pPr>
        <w:pStyle w:val="Heading2"/>
        <w:jc w:val="left"/>
        <w:spacing w:line="360" w:lineRule="auto"/>
      </w:pPr>
      <w:bookmarkStart w:colFirst="0" w:colLast="0" w:name="_1pxezwc" w:id="40"/>
      <w:bookmarkEnd w:id="40"/>
      <w:r w:rsidR="00000000" w:rsidDel="00000000" w:rsidRPr="00000000">
        <w:rPr>
          <w:rtl w:val="0"/>
        </w:rPr>
        <w:t>5.4 Online School</w:t>
      </w:r>
    </w:p>
    <w:p w:rsidR="00000000" w:rsidDel="00000000" w:rsidRDefault="00000000" w14:paraId="00000084" w:rsidP="00000000" w:rsidRPr="00000000">
      <w:pPr>
        <w:jc w:val="left"/>
        <w:ind w:firstLine="720"/>
        <w:spacing w:line="360" w:lineRule="auto"/>
      </w:pPr>
      <w:r w:rsidR="00000000" w:rsidDel="00000000" w:rsidRPr="00000000">
        <w:rPr>
          <w:rtl w:val="0"/>
        </w:rPr>
        <w:t>Companies usually expect appointments to fall after May (with distant tests), but this year, without tests, they will avoid this pattern. They have over 700 Free Meeting requirements to date in June, with over 80% of studies and educators continuing to re - book each week. From the back of the reach of the web-based school, the company is currently pushing our toes into a small prelude to paid meetings to try out the configuration and measure the hunger of the defenders. For this preliminaries, they moved on to coaches who filled out our “Appearance of Interest” structure on the guide discussion - albeit lamentably, with the reason that so far they only run 7 classes, and for the reason that more than 300 mentors participated, they did not have the opportunity to recover every single person who was intrigued.  A sudden benefit of the Covid-19 pandemic is that it has given MyTutor an opportunity to increase online educational costs to a more assorted range of individuals. Anderson and her group want to show that something is available and reasonable (Dempsey et al., 2018). "The increment of online learning across the UK - and the world - has caused familiarity with what we're worried about first just for the tip Top. The effect of balanced educational costs on the safety of children and grades is enormous, and we are extending access to this deeply successful type of learning. While many brands are scrapping the financial plans for advertising, MyTutor has stopped its media spending. However, it has enabled the advancing intelligence and fantasy to make it more applicable to the current circumstances (Thomas, 2020).</w:t>
      </w:r>
    </w:p>
    <w:p w:rsidR="00000000" w:rsidDel="00000000" w:rsidRDefault="00000000" w14:paraId="00000085" w:rsidP="00000000" w:rsidRPr="00000000">
      <w:pPr>
        <w:jc w:val="left"/>
        <w:ind w:firstLine="720"/>
        <w:spacing w:line="360" w:lineRule="auto"/>
      </w:pPr>
      <w:r w:rsidR="00000000" w:rsidDel="00000000" w:rsidRPr="00000000">
        <w:rPr>
          <w:rtl w:val="0"/>
        </w:rPr>
        <w:t>Content and social advertising are of course also customised. As part of this, the brand has worked closely with its public relations organization as well as columnists and bloggers to ensure there are valuable articles and resources for educators who want to learn on their own. Right now, Anderson says the exhibit needs to be ongoing and responsive: "they need to be extremely responsive to the current climate, so they need to constantly evaluate and test the sounds that educators prefer. It's also much harder to do more in the long run." term. procedures, so they have different plans that they follow depending on how things work. And there is a great need for educators who are not deterred from understanding the tutor's work. MyTutor also works with Confirm Run Buyer Studies as conducting the research with customers. Since then, the company has collected a lot of data from educators on how they supervise the block. In addition, they have top-notch discussions with individuals from our parents - this is a collection of educators who are great allies of MyTutor and are constantly offering us time to teach to experience (Thomas, 2020).</w:t>
      </w:r>
    </w:p>
    <w:p w:rsidR="00000000" w:rsidDel="00000000" w:rsidRDefault="00000000" w14:paraId="00000086" w:rsidP="00000000" w:rsidRPr="00000000">
      <w:pPr>
        <w:jc w:val="left"/>
        <w:ind w:firstLine="720"/>
        <w:spacing w:line="360" w:lineRule="auto"/>
      </w:pPr>
      <w:r w:rsidR="00000000" w:rsidDel="00000000" w:rsidRPr="00000000">
        <w:rPr>
          <w:rtl w:val="0"/>
        </w:rPr>
        <w:t>Research shows that the coronavirus could be a defining moment for MyTutor, and for online instruction in general. Like many advertising groups, Anderson and his partners have had to rethink the branding process and adapt their own internal working methods. While the MyTutor group was working remotely, such a pivot was tested. "Because everyone is working remotely, collaboration across the company isn't as natural as when everyone is in a similar space, so we had to work out some new innovative flows. Better way of working Integrate daily automated signatures, video conferencing and virtual offsets to set up. Some of the colleagues offset the workday with childcare (as our customers really are!), so we tried to meet everyone's unique needs (Dempsey et al., 2018).</w:t>
      </w:r>
    </w:p>
    <w:p w:rsidR="00000000" w:rsidDel="00000000" w:rsidRDefault="00000000" w14:paraId="00000087" w:rsidP="00000000" w:rsidRPr="00000000">
      <w:pPr>
        <w:jc w:val="left"/>
        <w:ind w:firstLine="720"/>
        <w:spacing w:line="360" w:lineRule="auto"/>
      </w:pPr>
      <w:r w:rsidR="00000000" w:rsidDel="00000000" w:rsidRPr="00000000">
        <w:rPr>
          <w:rtl w:val="0"/>
        </w:rPr>
        <w:t>To thrive in this climate, the most important thing Anderson says is to stay agile. CMOs must be ready to adapt to any new situation. Well, just in case we learn one thing in its entirety, that's why extra change doesn't take too long. There are a few unique ways of moving toward vital arranging in instruction, contingent upon the needs of the school and the necessities of the local area it serves. Characterized models give a decent springboard, however we prescribe embracing an iterative cycle to track down what turns out best for your school (Grant and Baden-Fuller, 2018).</w:t>
      </w:r>
    </w:p>
    <w:p w:rsidR="00000000" w:rsidDel="00000000" w:rsidRDefault="00000000" w14:paraId="00000088" w:rsidP="00000000" w:rsidRPr="00000000">
      <w:pPr>
        <w:jc w:val="left"/>
        <w:ind w:firstLine="720"/>
        <w:spacing w:line="360" w:lineRule="auto"/>
      </w:pPr>
      <w:r w:rsidR="00000000" w:rsidDel="00000000" w:rsidRPr="00000000">
        <w:rPr>
          <w:rtl w:val="0"/>
        </w:rPr>
        <w:t xml:space="preserve">Sometimes less is actually more. This one-page arrangement is just that one page. It works by identifying four spaces of critical order, with objectives, measures and planned action to achieve them all. The four regions are very relevant to each school: training delivery, HR, associations and value.On the other hand, the VMOSA model represents a vision, mission, goals, procedures and action plans. It is intended to help characterize dream teaching pioneers and promote functional ways to achieve the necessary change (Burnage, 2019). One of the extraordinary advances made in training in the UK over the last 5 years is the growing impact of a massive exploration of scope and evidence to clarify what we know about how young people learn, and then how we teach them it. Whether it's more familiar with the stock of EEF Tools and their randomly controlled prerequisites, the evolving Investigation development, or even the vibrant #edutwitter environment, many more instructors are currently leading their specialist course of action (Dempsey et al., 2018). </w:t>
      </w:r>
    </w:p>
    <w:p w:rsidR="00000000" w:rsidDel="00000000" w:rsidRDefault="00000000" w14:paraId="00000089" w:rsidP="00000000" w:rsidRPr="00000000">
      <w:pPr>
        <w:jc w:val="left"/>
        <w:ind w:firstLine="720"/>
        <w:spacing w:line="360" w:lineRule="auto"/>
      </w:pPr>
      <w:r w:rsidR="00000000" w:rsidDel="00000000" w:rsidRPr="00000000">
        <w:rPr>
          <w:rtl w:val="0"/>
        </w:rPr>
        <w:t>More educators than ever before are aware of the John Hattie Teaching and Learning Techniques File, and are vigilant about the negligent implementation of new education systems; it is not necessary for anyone to abuse efforts on learning styles. Be that as it may, knowing that there may be better and more skilled ways to advance your student settlement, choosing which of these exciting techniques can be tested first. This article hopes to guide you through this. Demonstration methodologies are strategies and procedures that an instructor will use to help his or her subsidiaries move through the learning system; an educator will select the method that is generally appropriate to the subject being explored, the level of ability of the student, and the stage in their learning process. In one example, an educator may use a wide range of show procedures with different end goals. The best letting methodologies are those that have been shown to work across large biases. An innovative stimulus system does not have to be, despite the fact that some of them are obvious (Grant and Baden-Fuller, 2018).</w:t>
      </w:r>
    </w:p>
    <w:p w:rsidR="00000000" w:rsidDel="00000000" w:rsidRDefault="00000000" w14:paraId="0000008A" w:rsidP="00000000" w:rsidRPr="00000000">
      <w:pPr>
        <w:pStyle w:val="Heading1"/>
        <w:jc w:val="left"/>
        <w:spacing w:line="360" w:lineRule="auto"/>
        <w:rPr>
          <w:i w:val="0"/>
          <w:color w:val="4A86E8"/>
          <w:sz w:val="28"/>
          <w:szCs w:val="28"/>
        </w:rPr>
      </w:pPr>
      <w:bookmarkStart w:colFirst="0" w:colLast="0" w:name="_49x2ik5" w:id="41"/>
      <w:bookmarkEnd w:id="41"/>
      <w:r w:rsidR="00000000" w:rsidDel="00000000" w:rsidRPr="00000000">
        <w:rPr>
          <w:rtl w:val="0"/>
          <w:i w:val="0"/>
          <w:color w:val="4A86E8"/>
          <w:sz w:val="28"/>
          <w:szCs w:val="28"/>
        </w:rPr>
        <w:t xml:space="preserve">Conclusion </w:t>
      </w:r>
    </w:p>
    <w:p w:rsidR="00000000" w:rsidDel="00000000" w:rsidRDefault="00000000" w14:paraId="0000008B" w:rsidP="00000000" w:rsidRPr="00000000">
      <w:pPr>
        <w:jc w:val="left"/>
        <w:ind w:firstLine="720"/>
        <w:spacing w:line="360" w:lineRule="auto"/>
      </w:pPr>
      <w:r w:rsidR="00000000" w:rsidDel="00000000" w:rsidRPr="00000000">
        <w:rPr>
          <w:rtl w:val="0"/>
        </w:rPr>
        <w:t>Most of the obligations of a hypothesis in administration may be necessary, as well as the presentation of new standards of extreme “excellent hypothesis”, after broadening, explaining, or applying speculation in interesting new ways. . We provide a tool here for the best way to make such assumptions on hypotheses. A hypothesis usually begins with a research question, which may arise from an idiosyncrasy of interest, changes / limitations of existing hypotheses or scientific innovation. In addition to the investigation, there are more artisanal parts of a hypothesis in which promises can be made: the method of speculation, the extent of investigation, an understanding of the hidden idiosyncrasy, causal tools, constructions and factors, and boundary conditions. These parts of the hypothesis lead to many results such as clarifications, predictions or remedies. The articles in this extraordinary edition are intertwined with our structure as outlined in this way to deal with hypotheses.</w:t>
      </w:r>
    </w:p>
    <w:p w:rsidR="00000000" w:rsidDel="00000000" w:rsidRDefault="00000000" w14:paraId="0000008C" w:rsidP="00000000" w:rsidRPr="00000000">
      <w:pPr>
        <w:jc w:val="left"/>
        <w:ind w:firstLine="720"/>
        <w:spacing w:line="360" w:lineRule="auto"/>
      </w:pPr>
      <w:r w:rsidR="00000000" w:rsidDel="00000000" w:rsidRPr="00000000">
        <w:rPr>
          <w:rtl w:val="0"/>
        </w:rPr>
      </w:r>
    </w:p>
    <w:p w:rsidR="00000000" w:rsidDel="00000000" w:rsidRDefault="00000000" w14:paraId="0000008D" w:rsidP="00000000" w:rsidRPr="00000000">
      <w:pPr>
        <w:jc w:val="left"/>
        <w:ind w:firstLine="720"/>
        <w:spacing w:line="360" w:lineRule="auto"/>
      </w:pPr>
      <w:r w:rsidR="00000000" w:rsidDel="00000000" w:rsidRPr="00000000">
        <w:rPr>
          <w:rtl w:val="0"/>
        </w:rPr>
      </w:r>
    </w:p>
    <w:p w:rsidR="00000000" w:rsidDel="00000000" w:rsidRDefault="00000000" w14:paraId="0000008E" w:rsidP="00000000" w:rsidRPr="00000000">
      <w:pPr>
        <w:pStyle w:val="Heading1"/>
        <w:jc w:val="left"/>
        <w:spacing w:line="360" w:lineRule="auto"/>
        <w:rPr>
          <w:i w:val="0"/>
          <w:color w:val="4A86E8"/>
          <w:sz w:val="28"/>
          <w:szCs w:val="28"/>
        </w:rPr>
      </w:pPr>
      <w:bookmarkStart w:colFirst="0" w:colLast="0" w:name="_89jves67w4cz" w:id="42"/>
      <w:bookmarkEnd w:id="42"/>
      <w:r w:rsidR="00000000" w:rsidDel="00000000" w:rsidRPr="00000000">
        <w:rPr>
          <w:rtl w:val="0"/>
        </w:rPr>
      </w:r>
    </w:p>
    <w:p w:rsidR="00000000" w:rsidDel="00000000" w:rsidRDefault="00000000" w14:paraId="0000008F" w:rsidP="00000000" w:rsidRPr="00000000">
      <w:pPr>
        <w:pStyle w:val="Heading1"/>
        <w:jc w:val="left"/>
        <w:spacing w:line="360" w:lineRule="auto"/>
        <w:rPr>
          <w:i w:val="0"/>
          <w:color w:val="4A86E8"/>
          <w:sz w:val="28"/>
          <w:szCs w:val="28"/>
        </w:rPr>
      </w:pPr>
      <w:bookmarkStart w:colFirst="0" w:colLast="0" w:name="_ech09lp5c9ym" w:id="43"/>
      <w:bookmarkEnd w:id="43"/>
      <w:r w:rsidR="00000000" w:rsidDel="00000000" w:rsidRPr="00000000">
        <w:rPr>
          <w:rtl w:val="0"/>
        </w:rPr>
      </w:r>
    </w:p>
    <w:p w:rsidR="00000000" w:rsidDel="00000000" w:rsidRDefault="00000000" w14:paraId="00000090" w:rsidP="00000000" w:rsidRPr="00000000">
      <w:pPr>
        <w:pStyle w:val="Heading1"/>
        <w:jc w:val="left"/>
        <w:spacing w:line="360" w:lineRule="auto"/>
        <w:rPr>
          <w:i w:val="0"/>
          <w:color w:val="4A86E8"/>
          <w:sz w:val="28"/>
          <w:szCs w:val="28"/>
        </w:rPr>
      </w:pPr>
      <w:bookmarkStart w:colFirst="0" w:colLast="0" w:name="_7bnzzdj6looy" w:id="44"/>
      <w:bookmarkEnd w:id="44"/>
      <w:r w:rsidR="00000000" w:rsidDel="00000000" w:rsidRPr="00000000">
        <w:rPr>
          <w:rtl w:val="0"/>
        </w:rPr>
      </w:r>
    </w:p>
    <w:p w:rsidR="00000000" w:rsidDel="00000000" w:rsidRDefault="00000000" w14:paraId="00000091" w:rsidP="00000000" w:rsidRPr="00000000">
      <w:pPr>
        <w:pStyle w:val="Heading1"/>
        <w:jc w:val="left"/>
        <w:spacing w:line="360" w:lineRule="auto"/>
        <w:rPr>
          <w:i w:val="0"/>
          <w:color w:val="4A86E8"/>
          <w:sz w:val="28"/>
          <w:szCs w:val="28"/>
        </w:rPr>
      </w:pPr>
      <w:bookmarkStart w:colFirst="0" w:colLast="0" w:name="_oyspgj2hm64e" w:id="45"/>
      <w:bookmarkEnd w:id="45"/>
      <w:r w:rsidR="00000000" w:rsidDel="00000000" w:rsidRPr="00000000">
        <w:rPr>
          <w:rtl w:val="0"/>
        </w:rPr>
      </w:r>
    </w:p>
    <w:p w:rsidR="00000000" w:rsidDel="00000000" w:rsidRDefault="00000000" w14:paraId="00000092" w:rsidP="00000000" w:rsidRPr="00000000">
      <w:pPr>
        <w:pStyle w:val="Heading1"/>
        <w:jc w:val="left"/>
        <w:spacing w:line="360" w:lineRule="auto"/>
        <w:rPr>
          <w:i w:val="0"/>
          <w:color w:val="4A86E8"/>
          <w:sz w:val="28"/>
          <w:szCs w:val="28"/>
        </w:rPr>
      </w:pPr>
      <w:bookmarkStart w:colFirst="0" w:colLast="0" w:name="_fowls33v4hd9" w:id="46"/>
      <w:bookmarkEnd w:id="46"/>
      <w:r w:rsidR="00000000" w:rsidDel="00000000" w:rsidRPr="00000000">
        <w:rPr>
          <w:rtl w:val="0"/>
        </w:rPr>
      </w:r>
    </w:p>
    <w:p w:rsidR="00000000" w:rsidDel="00000000" w:rsidRDefault="00000000" w14:paraId="00000093" w:rsidP="00000000" w:rsidRPr="00000000">
      <w:pPr>
        <w:pStyle w:val="Heading1"/>
        <w:jc w:val="left"/>
        <w:spacing w:line="360" w:lineRule="auto"/>
        <w:rPr>
          <w:i w:val="0"/>
          <w:color w:val="4A86E8"/>
          <w:sz w:val="28"/>
          <w:szCs w:val="28"/>
        </w:rPr>
      </w:pPr>
      <w:bookmarkStart w:colFirst="0" w:colLast="0" w:name="_sffl027sd68p" w:id="47"/>
      <w:bookmarkEnd w:id="47"/>
      <w:r w:rsidR="00000000" w:rsidDel="00000000" w:rsidRPr="00000000">
        <w:rPr>
          <w:rtl w:val="0"/>
        </w:rPr>
      </w:r>
    </w:p>
    <w:p w:rsidR="00000000" w:rsidDel="00000000" w:rsidRDefault="00000000" w14:paraId="00000094" w:rsidP="00000000" w:rsidRPr="00000000">
      <w:pPr>
        <w:pStyle w:val="Heading1"/>
        <w:jc w:val="left"/>
        <w:spacing w:line="360" w:lineRule="auto"/>
        <w:rPr>
          <w:i w:val="0"/>
          <w:color w:val="4A86E8"/>
          <w:sz w:val="28"/>
          <w:szCs w:val="28"/>
        </w:rPr>
      </w:pPr>
      <w:bookmarkStart w:colFirst="0" w:colLast="0" w:name="_9ktz3xb10o9" w:id="48"/>
      <w:bookmarkEnd w:id="48"/>
      <w:r w:rsidR="00000000" w:rsidDel="00000000" w:rsidRPr="00000000">
        <w:rPr>
          <w:rtl w:val="0"/>
        </w:rPr>
      </w:r>
    </w:p>
    <w:p w:rsidR="00000000" w:rsidDel="00000000" w:rsidRDefault="00000000" w14:paraId="00000095" w:rsidP="00000000" w:rsidRPr="00000000">
      <w:pPr>
        <w:pStyle w:val="Heading1"/>
        <w:jc w:val="left"/>
        <w:spacing w:line="360" w:lineRule="auto"/>
        <w:rPr>
          <w:i w:val="0"/>
          <w:color w:val="4A86E8"/>
          <w:sz w:val="28"/>
          <w:szCs w:val="28"/>
        </w:rPr>
      </w:pPr>
      <w:bookmarkStart w:colFirst="0" w:colLast="0" w:name="_91u5rm7bspsi" w:id="49"/>
      <w:bookmarkEnd w:id="49"/>
      <w:r w:rsidR="00000000" w:rsidDel="00000000" w:rsidRPr="00000000">
        <w:rPr>
          <w:rtl w:val="0"/>
        </w:rPr>
      </w:r>
    </w:p>
    <w:p w:rsidR="00000000" w:rsidDel="00000000" w:rsidRDefault="00000000" w14:paraId="00000096" w:rsidP="00000000" w:rsidRPr="00000000">
      <w:pPr>
        <w:pStyle w:val="Heading1"/>
        <w:jc w:val="left"/>
        <w:spacing w:line="360" w:lineRule="auto"/>
        <w:rPr>
          <w:i w:val="0"/>
          <w:color w:val="4A86E8"/>
          <w:sz w:val="28"/>
          <w:szCs w:val="28"/>
        </w:rPr>
      </w:pPr>
      <w:bookmarkStart w:colFirst="0" w:colLast="0" w:name="_24cb0k7klzfa" w:id="50"/>
      <w:bookmarkEnd w:id="50"/>
      <w:r w:rsidR="00000000" w:rsidDel="00000000" w:rsidRPr="00000000">
        <w:rPr>
          <w:rtl w:val="0"/>
        </w:rPr>
      </w:r>
    </w:p>
    <w:p w:rsidR="00000000" w:rsidDel="00000000" w:rsidRDefault="00000000" w14:paraId="00000097" w:rsidP="00000000" w:rsidRPr="00000000">
      <w:pPr>
        <w:pStyle w:val="Heading1"/>
        <w:jc w:val="left"/>
        <w:spacing w:line="360" w:lineRule="auto"/>
        <w:rPr>
          <w:i w:val="0"/>
          <w:color w:val="4A86E8"/>
          <w:sz w:val="28"/>
          <w:szCs w:val="28"/>
        </w:rPr>
      </w:pPr>
      <w:bookmarkStart w:colFirst="0" w:colLast="0" w:name="_8fdh1ehgu9aq" w:id="51"/>
      <w:bookmarkEnd w:id="51"/>
      <w:r w:rsidR="00000000" w:rsidDel="00000000" w:rsidRPr="00000000">
        <w:rPr>
          <w:rtl w:val="0"/>
        </w:rPr>
      </w:r>
    </w:p>
    <w:p w:rsidR="00000000" w:rsidDel="00000000" w:rsidRDefault="00000000" w14:paraId="00000098" w:rsidP="00000000" w:rsidRPr="00000000">
      <w:pPr>
        <w:pStyle w:val="Heading1"/>
        <w:jc w:val="left"/>
        <w:spacing w:line="360" w:lineRule="auto"/>
        <w:rPr>
          <w:i w:val="0"/>
          <w:color w:val="4A86E8"/>
          <w:sz w:val="28"/>
          <w:szCs w:val="28"/>
        </w:rPr>
      </w:pPr>
      <w:bookmarkStart w:colFirst="0" w:colLast="0" w:name="_gn0tk2idpwsg" w:id="52"/>
      <w:bookmarkEnd w:id="52"/>
      <w:r w:rsidR="00000000" w:rsidDel="00000000" w:rsidRPr="00000000">
        <w:rPr>
          <w:rtl w:val="0"/>
        </w:rPr>
      </w:r>
    </w:p>
    <w:p w:rsidR="00000000" w:rsidDel="00000000" w:rsidRDefault="00000000" w14:paraId="00000099" w:rsidP="00000000" w:rsidRPr="00000000">
      <w:pPr>
        <w:pStyle w:val="Heading1"/>
        <w:jc w:val="left"/>
        <w:spacing w:line="360" w:lineRule="auto"/>
        <w:rPr>
          <w:i w:val="0"/>
          <w:color w:val="4A86E8"/>
          <w:sz w:val="28"/>
          <w:szCs w:val="28"/>
        </w:rPr>
      </w:pPr>
      <w:bookmarkStart w:colFirst="0" w:colLast="0" w:name="_35wirhizty4l" w:id="53"/>
      <w:bookmarkEnd w:id="53"/>
      <w:r w:rsidR="00000000" w:rsidDel="00000000" w:rsidRPr="00000000">
        <w:rPr>
          <w:rtl w:val="0"/>
        </w:rPr>
      </w:r>
    </w:p>
    <w:p w:rsidR="00000000" w:rsidDel="00000000" w:rsidRDefault="00000000" w14:paraId="0000009A" w:rsidP="00000000" w:rsidRPr="00000000">
      <w:pPr>
        <w:pStyle w:val="Heading1"/>
        <w:jc w:val="left"/>
        <w:spacing w:line="360" w:lineRule="auto"/>
        <w:rPr>
          <w:i w:val="0"/>
          <w:color w:val="4A86E8"/>
          <w:sz w:val="28"/>
          <w:szCs w:val="28"/>
        </w:rPr>
      </w:pPr>
      <w:bookmarkStart w:colFirst="0" w:colLast="0" w:name="_r1hzgm69s85g" w:id="54"/>
      <w:bookmarkEnd w:id="54"/>
      <w:r w:rsidR="00000000" w:rsidDel="00000000" w:rsidRPr="00000000">
        <w:rPr>
          <w:rtl w:val="0"/>
        </w:rPr>
      </w:r>
    </w:p>
    <w:p w:rsidR="00000000" w:rsidDel="00000000" w:rsidRDefault="00000000" w14:paraId="0000009B" w:rsidP="00000000" w:rsidRPr="00000000">
      <w:pPr>
        <w:pStyle w:val="Heading1"/>
        <w:jc w:val="left"/>
        <w:spacing w:line="360" w:lineRule="auto"/>
        <w:rPr>
          <w:i w:val="0"/>
          <w:color w:val="4A86E8"/>
          <w:sz w:val="28"/>
          <w:szCs w:val="28"/>
        </w:rPr>
      </w:pPr>
      <w:bookmarkStart w:colFirst="0" w:colLast="0" w:name="_mt9gb9oeebnt" w:id="55"/>
      <w:bookmarkEnd w:id="55"/>
      <w:r w:rsidR="00000000" w:rsidDel="00000000" w:rsidRPr="00000000">
        <w:rPr>
          <w:rtl w:val="0"/>
          <w:i w:val="0"/>
          <w:color w:val="4A86E8"/>
          <w:sz w:val="28"/>
          <w:szCs w:val="28"/>
        </w:rPr>
        <w:t xml:space="preserve">References </w:t>
      </w:r>
    </w:p>
    <w:p w:rsidR="00000000" w:rsidDel="00000000" w:rsidRDefault="00000000" w14:paraId="0000009C" w:rsidP="00000000" w:rsidRPr="00000000">
      <w:pPr>
        <w:jc w:val="left"/>
        <w:spacing w:line="360" w:lineRule="auto"/>
      </w:pPr>
      <w:r w:rsidR="00000000" w:rsidDel="00000000" w:rsidRPr="00000000">
        <w:rPr>
          <w:rtl w:val="0"/>
        </w:rPr>
      </w:r>
    </w:p>
    <w:p w:rsidR="00000000" w:rsidDel="00000000" w:rsidRDefault="00000000" w14:paraId="0000009D" w:rsidP="00000000" w:rsidRPr="00000000">
      <w:pPr>
        <w:jc w:val="left"/>
        <w:ind w:left="720"/>
        <w:ind w:hanging="720"/>
        <w:spacing w:line="360" w:lineRule="auto"/>
      </w:pPr>
      <w:r w:rsidR="00000000" w:rsidDel="00000000" w:rsidRPr="00000000">
        <w:rPr>
          <w:rtl w:val="0"/>
        </w:rPr>
        <w:t>Adomako, S. and Mole, K.F., 2018. Small business growth and performance. Sage.</w:t>
      </w:r>
    </w:p>
    <w:p w:rsidR="00000000" w:rsidDel="00000000" w:rsidRDefault="00000000" w14:paraId="0000009E" w:rsidP="00000000" w:rsidRPr="00000000">
      <w:pPr>
        <w:jc w:val="left"/>
        <w:ind w:left="720"/>
        <w:ind w:hanging="720"/>
        <w:spacing w:line="360" w:lineRule="auto"/>
      </w:pPr>
      <w:r w:rsidR="00000000" w:rsidDel="00000000" w:rsidRPr="00000000">
        <w:rPr>
          <w:rtl w:val="0"/>
        </w:rPr>
        <w:t>Anton, R., 2014. Sustainable Intrapreneurship-The GSI Concept and Strategy-Unfolding Competitive Advantage via Fair Entrepreneurship.</w:t>
      </w:r>
    </w:p>
    <w:p w:rsidR="00000000" w:rsidDel="00000000" w:rsidRDefault="00000000" w14:paraId="0000009F" w:rsidP="00000000" w:rsidRPr="00000000">
      <w:pPr>
        <w:jc w:val="left"/>
        <w:ind w:left="720"/>
        <w:ind w:hanging="720"/>
        <w:spacing w:line="360" w:lineRule="auto"/>
      </w:pPr>
      <w:r w:rsidR="00000000" w:rsidDel="00000000" w:rsidRPr="00000000">
        <w:rPr>
          <w:rtl w:val="0"/>
        </w:rPr>
        <w:t>Barbosa, M., Castañeda-Ayarza, J.A. and Ferreira, D.H.L., 2020. Sustainable strategic management (GES): Sustainability in small business. Journal of cleaner production, 258, p.120880.</w:t>
      </w:r>
    </w:p>
    <w:p w:rsidR="00000000" w:rsidDel="00000000" w:rsidRDefault="00000000" w14:paraId="000000A0" w:rsidP="00000000" w:rsidRPr="00000000">
      <w:pPr>
        <w:jc w:val="left"/>
        <w:ind w:left="720"/>
        <w:ind w:hanging="720"/>
        <w:spacing w:line="360" w:lineRule="auto"/>
      </w:pPr>
      <w:r w:rsidR="00000000" w:rsidDel="00000000" w:rsidRPr="00000000">
        <w:rPr>
          <w:rtl w:val="0"/>
        </w:rPr>
        <w:t>Burnage, S., 2019. Models to support whole-school planning. Seced, 2019(10), pp.38-39.</w:t>
      </w:r>
    </w:p>
    <w:p w:rsidR="00000000" w:rsidDel="00000000" w:rsidRDefault="00000000" w14:paraId="000000A1" w:rsidP="00000000" w:rsidRPr="00000000">
      <w:pPr>
        <w:jc w:val="left"/>
        <w:ind w:left="720"/>
        <w:ind w:hanging="720"/>
        <w:spacing w:line="360" w:lineRule="auto"/>
      </w:pPr>
      <w:r w:rsidR="00000000" w:rsidDel="00000000" w:rsidRPr="00000000">
        <w:rPr>
          <w:rtl w:val="0"/>
        </w:rPr>
        <w:t>Chacón-Fiallo, O., 2021. Towards a comprehensive understanding of performance at firm-level (Doctoral dissertation, EGADE Business School, Instituto Tecnologico y de Estudios Superiores de Monterrey (Mexico)).</w:t>
      </w:r>
    </w:p>
    <w:p w:rsidR="00000000" w:rsidDel="00000000" w:rsidRDefault="00000000" w14:paraId="000000A2" w:rsidP="00000000" w:rsidRPr="00000000">
      <w:pPr>
        <w:jc w:val="left"/>
        <w:ind w:left="720"/>
        <w:ind w:hanging="720"/>
        <w:spacing w:line="360" w:lineRule="auto"/>
      </w:pPr>
      <w:r w:rsidR="00000000" w:rsidDel="00000000" w:rsidRPr="00000000">
        <w:rPr>
          <w:rtl w:val="0"/>
        </w:rPr>
        <w:t>Clegg, S. R., Pitelis, C., Schweitzer, J. &amp; Whittle, A. (2020). Strategy: Theory and practice. 3rd edn. London; Sage Publications Ltd.</w:t>
      </w:r>
    </w:p>
    <w:p w:rsidR="00000000" w:rsidDel="00000000" w:rsidRDefault="00000000" w14:paraId="000000A3" w:rsidP="00000000" w:rsidRPr="00000000">
      <w:pPr>
        <w:jc w:val="left"/>
        <w:ind w:left="720"/>
        <w:ind w:hanging="720"/>
        <w:spacing w:line="360" w:lineRule="auto"/>
      </w:pPr>
      <w:r w:rsidR="00000000" w:rsidDel="00000000" w:rsidRPr="00000000">
        <w:rPr>
          <w:rtl w:val="0"/>
        </w:rPr>
        <w:t>Demir, F., 2018. A strategic management maturity model for innovation. Technology innovation management review, 8(11).</w:t>
      </w:r>
    </w:p>
    <w:p w:rsidR="00000000" w:rsidDel="00000000" w:rsidRDefault="00000000" w14:paraId="000000A4" w:rsidP="00000000" w:rsidRPr="00000000">
      <w:pPr>
        <w:jc w:val="left"/>
        <w:ind w:left="720"/>
        <w:ind w:hanging="720"/>
        <w:spacing w:line="360" w:lineRule="auto"/>
      </w:pPr>
      <w:r w:rsidR="00000000" w:rsidDel="00000000" w:rsidRPr="00000000">
        <w:rPr>
          <w:rtl w:val="0"/>
        </w:rPr>
        <w:t>Dempsey, R.C., McAlaney, J. and Bewick, B.M., 2018. A critical appraisal of the social norms approach as an interventional strategy for health-related behavior and attitude change. Frontiers in Psychology, 9, p.2180.</w:t>
      </w:r>
    </w:p>
    <w:p w:rsidR="00000000" w:rsidDel="00000000" w:rsidRDefault="00000000" w14:paraId="000000A5" w:rsidP="00000000" w:rsidRPr="00000000">
      <w:pPr>
        <w:jc w:val="left"/>
        <w:ind w:left="720"/>
        <w:ind w:hanging="720"/>
        <w:spacing w:line="360" w:lineRule="auto"/>
      </w:pPr>
      <w:r w:rsidR="00000000" w:rsidDel="00000000" w:rsidRPr="00000000">
        <w:rPr>
          <w:rtl w:val="0"/>
        </w:rPr>
        <w:t>Dobbs, M.E., 2014. Guidelines for applying Porter's five forces framework: a set of industry analysis templates. Competitiveness Review.</w:t>
      </w:r>
    </w:p>
    <w:p w:rsidR="00000000" w:rsidDel="00000000" w:rsidRDefault="00000000" w14:paraId="000000A6" w:rsidP="00000000" w:rsidRPr="00000000">
      <w:pPr>
        <w:jc w:val="left"/>
        <w:ind w:left="720"/>
        <w:ind w:hanging="720"/>
        <w:spacing w:line="360" w:lineRule="auto"/>
      </w:pPr>
      <w:r w:rsidR="00000000" w:rsidDel="00000000" w:rsidRPr="00000000">
        <w:rPr>
          <w:rtl w:val="0"/>
        </w:rPr>
        <w:t>Gradinaru, P. and Gradinaru, D., 2018. Approaching model of the strategic management process of the company. Scientific Bulletin-Economic Sciences, 17(3), pp.93-100.</w:t>
      </w:r>
    </w:p>
    <w:p w:rsidR="00000000" w:rsidDel="00000000" w:rsidRDefault="00000000" w14:paraId="000000A7" w:rsidP="00000000" w:rsidRPr="00000000">
      <w:pPr>
        <w:jc w:val="left"/>
        <w:ind w:left="720"/>
        <w:ind w:hanging="720"/>
        <w:spacing w:line="360" w:lineRule="auto"/>
      </w:pPr>
      <w:r w:rsidR="00000000" w:rsidDel="00000000" w:rsidRPr="00000000">
        <w:rPr>
          <w:rtl w:val="0"/>
        </w:rPr>
        <w:t>Grant, R.M. and Baden-Fuller, C., 2018. How to develop strategic management competency: Reconsidering the learning goals and knowledge requirements of the core strategy course. Academy of Management Learning &amp; Education, 17(3), pp.322-338.</w:t>
      </w:r>
    </w:p>
    <w:p w:rsidR="00000000" w:rsidDel="00000000" w:rsidRDefault="00000000" w14:paraId="000000A8" w:rsidP="00000000" w:rsidRPr="00000000">
      <w:pPr>
        <w:jc w:val="left"/>
        <w:ind w:left="720"/>
        <w:ind w:hanging="720"/>
        <w:spacing w:line="360" w:lineRule="auto"/>
      </w:pPr>
      <w:r w:rsidR="00000000" w:rsidDel="00000000" w:rsidRPr="00000000">
        <w:rPr>
          <w:rtl w:val="0"/>
        </w:rPr>
        <w:t>GURL, E., 2017. SWOT analysis: A theoretical review.</w:t>
      </w:r>
    </w:p>
    <w:p w:rsidR="00000000" w:rsidDel="00000000" w:rsidRDefault="00000000" w14:paraId="000000A9" w:rsidP="00000000" w:rsidRPr="00000000">
      <w:pPr>
        <w:jc w:val="left"/>
        <w:ind w:left="720"/>
        <w:ind w:hanging="720"/>
        <w:spacing w:line="360" w:lineRule="auto"/>
      </w:pPr>
      <w:r w:rsidR="00000000" w:rsidDel="00000000" w:rsidRPr="00000000">
        <w:rPr>
          <w:rtl w:val="0"/>
        </w:rPr>
        <w:t>Ketels, C. and Keller, M., 2015. Competitive Advantage of Nations: 25 on. Competitiveness Review, 5, pp.458-570.</w:t>
      </w:r>
    </w:p>
    <w:p w:rsidR="00000000" w:rsidDel="00000000" w:rsidRDefault="00000000" w14:paraId="000000AA" w:rsidP="00000000" w:rsidRPr="00000000">
      <w:pPr>
        <w:jc w:val="left"/>
        <w:ind w:left="720"/>
        <w:ind w:hanging="720"/>
        <w:spacing w:line="360" w:lineRule="auto"/>
      </w:pPr>
      <w:r w:rsidR="00000000" w:rsidDel="00000000" w:rsidRPr="00000000">
        <w:rPr>
          <w:rtl w:val="0"/>
        </w:rPr>
        <w:t>Mintzberg, H., Ahlstrand, B., &amp; Lampel, J. (2009) Strategy safari: Your complete guide through the wilds of strategic management. 2nd edn. Harlow UK; Pearson Education  Limited</w:t>
      </w:r>
    </w:p>
    <w:p w:rsidR="00000000" w:rsidDel="00000000" w:rsidRDefault="00000000" w14:paraId="000000AB" w:rsidP="00000000" w:rsidRPr="00000000">
      <w:pPr>
        <w:jc w:val="left"/>
        <w:ind w:left="720"/>
        <w:ind w:hanging="720"/>
        <w:spacing w:line="360" w:lineRule="auto"/>
      </w:pPr>
      <w:r w:rsidR="00000000" w:rsidDel="00000000" w:rsidRPr="00000000">
        <w:rPr>
          <w:rtl w:val="0"/>
        </w:rPr>
        <w:t>MyTutor, M., 2021. [online] Available at: &lt;https://www.mytutor.co.uk/blog/tutors/whats-mytutor-doing-for-your-tutoring-business/&gt; [Accessed 6 November 2021].</w:t>
      </w:r>
    </w:p>
    <w:p w:rsidR="00000000" w:rsidDel="00000000" w:rsidRDefault="00000000" w14:paraId="000000AC" w:rsidP="00000000" w:rsidRPr="00000000">
      <w:pPr>
        <w:jc w:val="left"/>
        <w:ind w:left="720"/>
        <w:ind w:hanging="720"/>
        <w:spacing w:line="360" w:lineRule="auto"/>
      </w:pPr>
      <w:r w:rsidR="00000000" w:rsidDel="00000000" w:rsidRPr="00000000">
        <w:rPr>
          <w:rtl w:val="0"/>
        </w:rPr>
        <w:t>Prasastyoga, B., van Leeuwen, E. and Harinck, F., 2018. Will growth bring more good than harm to my business? The role of regulatory focus in small business growth beliefs. Journal of Applied Social Psychology, 48(7), pp.377-387.</w:t>
      </w:r>
    </w:p>
    <w:p w:rsidR="00000000" w:rsidDel="00000000" w:rsidRDefault="00000000" w14:paraId="000000AD" w:rsidP="00000000" w:rsidRPr="00000000">
      <w:pPr>
        <w:jc w:val="left"/>
        <w:ind w:left="720"/>
        <w:ind w:hanging="720"/>
        <w:spacing w:line="360" w:lineRule="auto"/>
      </w:pPr>
      <w:r w:rsidR="00000000" w:rsidDel="00000000" w:rsidRPr="00000000">
        <w:rPr>
          <w:rtl w:val="0"/>
        </w:rPr>
        <w:t>Simões, E.N., 2020. A decision support system application module-for PESTLE analysis-competitive intelligence algorithm (Doctoral dissertation).</w:t>
      </w:r>
    </w:p>
    <w:p w:rsidR="00000000" w:rsidDel="00000000" w:rsidRDefault="00000000" w14:paraId="000000AE" w:rsidP="00000000" w:rsidRPr="00000000">
      <w:pPr>
        <w:jc w:val="left"/>
        <w:ind w:left="720"/>
        <w:ind w:hanging="720"/>
        <w:spacing w:line="360" w:lineRule="auto"/>
      </w:pPr>
      <w:r w:rsidR="00000000" w:rsidDel="00000000" w:rsidRPr="00000000">
        <w:rPr>
          <w:rtl w:val="0"/>
        </w:rPr>
        <w:t>Thomas, C., 2020. The lockdown waiting game: Key tips for surviving COVID-19. Transplant Journal of Australasia, 29(2), pp.20-23.</w:t>
      </w:r>
    </w:p>
    <w:p w:rsidR="00000000" w:rsidDel="00000000" w:rsidRDefault="00000000" w14:paraId="000000AF" w:rsidP="00000000" w:rsidRPr="00000000">
      <w:pPr>
        <w:jc w:val="left"/>
        <w:ind w:left="720"/>
        <w:ind w:hanging="720"/>
        <w:spacing w:line="360" w:lineRule="auto"/>
      </w:pPr>
      <w:r w:rsidR="00000000" w:rsidDel="00000000" w:rsidRPr="00000000">
        <w:rPr>
          <w:rtl w:val="0"/>
        </w:rPr>
        <w:t>Zeuli, K. and O'Shea, K., 2017. Small business growth. Economic Development Journal, 16(1), pp.15-21.</w:t>
      </w:r>
    </w:p>
    <w:p w:rsidR="00000000" w:rsidDel="00000000" w:rsidRDefault="00000000" w14:paraId="000000B0" w:rsidP="00000000" w:rsidRPr="00000000">
      <w:pPr>
        <w:jc w:val="left"/>
        <w:ind w:left="720"/>
        <w:ind w:hanging="720"/>
        <w:spacing w:line="360" w:lineRule="auto"/>
      </w:pPr>
      <w:r w:rsidR="00000000" w:rsidDel="00000000" w:rsidRPr="00000000">
        <w:rPr>
          <w:rtl w:val="0"/>
        </w:rPr>
      </w:r>
    </w:p>
    <w:p w:rsidR="00000000" w:rsidDel="00000000" w:rsidRDefault="00000000" w14:paraId="000000B1" w:rsidP="00000000" w:rsidRPr="00000000">
      <w:pPr>
        <w:jc w:val="left"/>
        <w:ind w:left="720"/>
        <w:ind w:hanging="720"/>
        <w:spacing w:line="360" w:lineRule="auto"/>
      </w:pPr>
      <w:r w:rsidR="00000000" w:rsidDel="00000000" w:rsidRPr="00000000">
        <w:rPr>
          <w:rtl w:val="0"/>
        </w:rPr>
      </w:r>
    </w:p>
    <w:p w:rsidR="00000000" w:rsidDel="00000000" w:rsidRDefault="00000000" w14:paraId="000000B2" w:rsidP="00000000" w:rsidRPr="00000000">
      <w:pPr>
        <w:jc w:val="left"/>
        <w:ind w:left="720"/>
        <w:ind w:hanging="720"/>
        <w:spacing w:line="360" w:lineRule="auto"/>
      </w:pPr>
      <w:r w:rsidR="00000000" w:rsidDel="00000000" w:rsidRPr="00000000">
        <w:rPr>
          <w:rtl w:val="0"/>
        </w:rPr>
      </w:r>
    </w:p>
    <w:p w:rsidR="00000000" w:rsidDel="00000000" w:rsidRDefault="00000000" w14:paraId="000000B3" w:rsidP="00000000" w:rsidRPr="00000000">
      <w:pPr>
        <w:jc w:val="left"/>
        <w:ind w:left="720"/>
        <w:ind w:hanging="720"/>
        <w:spacing w:line="360" w:lineRule="auto"/>
      </w:pPr>
      <w:r w:rsidR="00000000" w:rsidDel="00000000" w:rsidRPr="00000000">
        <w:rPr>
          <w:rtl w:val="0"/>
        </w:rPr>
      </w:r>
    </w:p>
    <w:p w:rsidR="00000000" w:rsidDel="00000000" w:rsidRDefault="00000000" w14:paraId="000000B4" w:rsidP="00000000" w:rsidRPr="00000000">
      <w:pPr>
        <w:jc w:val="left"/>
        <w:ind w:left="720"/>
        <w:ind w:hanging="720"/>
        <w:spacing w:line="360" w:lineRule="auto"/>
      </w:pPr>
      <w:r w:rsidR="00000000" w:rsidDel="00000000" w:rsidRPr="00000000">
        <w:rPr>
          <w:rtl w:val="0"/>
        </w:rPr>
      </w:r>
    </w:p>
    <w:p w:rsidR="00000000" w:rsidDel="00000000" w:rsidRDefault="00000000" w14:paraId="000000B5" w:rsidP="00000000" w:rsidRPr="00000000">
      <w:pPr>
        <w:jc w:val="left"/>
        <w:ind w:left="720"/>
        <w:ind w:hanging="720"/>
        <w:spacing w:line="360" w:lineRule="auto"/>
      </w:pPr>
      <w:r w:rsidR="00000000" w:rsidDel="00000000" w:rsidRPr="00000000">
        <w:rPr>
          <w:rtl w:val="0"/>
        </w:rPr>
      </w:r>
    </w:p>
    <w:p w:rsidR="00000000" w:rsidDel="00000000" w:rsidRDefault="00000000" w14:paraId="000000B6" w:rsidP="00000000" w:rsidRPr="00000000">
      <w:pPr>
        <w:jc w:val="left"/>
        <w:ind w:left="720"/>
        <w:ind w:hanging="720"/>
        <w:spacing w:line="360" w:lineRule="auto"/>
      </w:pPr>
      <w:r w:rsidR="00000000" w:rsidDel="00000000" w:rsidRPr="00000000">
        <w:rPr>
          <w:rtl w:val="0"/>
        </w:rPr>
      </w:r>
    </w:p>
    <w:p w:rsidR="00000000" w:rsidDel="00000000" w:rsidRDefault="00000000" w14:paraId="000000B7" w:rsidP="00000000" w:rsidRPr="00000000">
      <w:pPr>
        <w:jc w:val="left"/>
        <w:ind w:left="720"/>
        <w:ind w:hanging="720"/>
        <w:spacing w:line="360" w:lineRule="auto"/>
      </w:pPr>
      <w:r w:rsidR="00000000" w:rsidDel="00000000" w:rsidRPr="00000000">
        <w:rPr>
          <w:rtl w:val="0"/>
        </w:rPr>
      </w:r>
    </w:p>
    <w:p w:rsidR="00000000" w:rsidDel="00000000" w:rsidRDefault="00000000" w14:paraId="000000B8" w:rsidP="00000000" w:rsidRPr="00000000">
      <w:pPr>
        <w:jc w:val="left"/>
        <w:ind w:left="0"/>
        <w:ind w:firstLine="0"/>
        <w:spacing w:line="360" w:lineRule="auto"/>
      </w:pPr>
      <w:r w:rsidR="00000000" w:rsidDel="00000000" w:rsidRPr="00000000">
        <w:rPr>
          <w:rtl w:val="0"/>
        </w:rPr>
      </w:r>
    </w:p>
    <w:p w:rsidR="00000000" w:rsidDel="00000000" w:rsidRDefault="00000000" w14:paraId="000000B9" w:rsidP="00000000" w:rsidRPr="00000000">
      <w:pPr>
        <w:jc w:val="left"/>
        <w:ind w:left="0"/>
        <w:ind w:firstLine="0"/>
        <w:spacing w:line="360" w:lineRule="auto"/>
        <w:rPr>
          <w:color w:val="4A86E8"/>
          <w:sz w:val="34"/>
          <w:szCs w:val="34"/>
        </w:rPr>
      </w:pPr>
      <w:r w:rsidR="00000000" w:rsidDel="00000000" w:rsidRPr="00000000">
        <w:rPr>
          <w:rtl w:val="0"/>
        </w:rPr>
      </w:r>
    </w:p>
    <w:p>
      <w:pPr>
        <w:jc w:val="left"/>
        <w:ind w:left="0"/>
        <w:ind w:firstLine="0"/>
        <w:spacing w:line="360" w:lineRule="auto"/>
      </w:pPr>
      <w:r>
        <w:rPr>
          <w:color w:val="4A86E8"/>
          <w:sz w:val="34"/>
        </w:rPr>
      </w:r>
    </w:p>
    <w:p w:rsidR="00000000" w:rsidDel="00000000" w:rsidRDefault="00000000" w14:paraId="000000BA" w:rsidP="00000000" w:rsidRPr="00000000">
      <w:pPr>
        <w:jc w:val="left"/>
        <w:ind w:left="0"/>
        <w:ind w:firstLine="0"/>
        <w:spacing w:line="360" w:lineRule="auto"/>
        <w:rPr>
          <w:color w:val="4A86E8"/>
          <w:sz w:val="34"/>
          <w:szCs w:val="34"/>
        </w:rPr>
      </w:pPr>
      <w:r w:rsidR="00000000" w:rsidDel="00000000" w:rsidRPr="00000000">
        <w:rPr>
          <w:rtl w:val="0"/>
          <w:color w:val="4A86E8"/>
          <w:sz w:val="34"/>
          <w:szCs w:val="34"/>
        </w:rPr>
        <w:t>Appendix 1</w:t>
      </w:r>
    </w:p>
    <w:p w:rsidR="00000000" w:rsidDel="00000000" w:rsidRDefault="00000000" w14:paraId="000000BB" w:rsidP="00000000" w:rsidRPr="00000000">
      <w:pPr>
        <w:jc w:val="left"/>
        <w:ind w:left="720"/>
        <w:ind w:hanging="720"/>
        <w:spacing w:line="360" w:lineRule="auto"/>
        <w:rPr>
          <w:color w:val="4A86E8"/>
          <w:sz w:val="34"/>
          <w:szCs w:val="34"/>
        </w:rPr>
      </w:pPr>
      <w:r w:rsidR="00000000" w:rsidDel="00000000" w:rsidRPr="00000000">
        <w:rPr>
          <w:rtl w:val="0"/>
        </w:rPr>
      </w:r>
    </w:p>
    <w:p w:rsidR="00000000" w:rsidDel="00000000" w:rsidRDefault="00000000" w14:paraId="000000BC" w:rsidP="00000000" w:rsidRPr="00000000">
      <w:pPr>
        <w:jc w:val="left"/>
        <w:ind w:left="0"/>
        <w:ind w:firstLine="0"/>
        <w:spacing w:line="360" w:lineRule="auto"/>
        <w:rPr>
          <w:color w:val="303336"/>
          <w:sz w:val="32"/>
          <w:szCs w:val="32"/>
        </w:rPr>
      </w:pPr>
      <w:r w:rsidR="00000000" w:rsidDel="00000000" w:rsidRPr="00000000">
        <w:rPr>
          <w:rtl w:val="0"/>
          <w:color w:val="303336"/>
          <w:sz w:val="32"/>
          <w:szCs w:val="32"/>
        </w:rPr>
        <w:t>Strategic management process model</w:t>
      </w:r>
    </w:p>
    <w:p w:rsidR="00000000" w:rsidDel="00000000" w:rsidRDefault="00000000" w14:paraId="000000BD" w:rsidP="00000000" w:rsidRPr="00000000">
      <w:pPr>
        <w:jc w:val="left"/>
        <w:ind w:left="0"/>
        <w:ind w:firstLine="0"/>
        <w:spacing w:line="360" w:lineRule="auto"/>
        <w:rPr>
          <w:color w:val="303336"/>
          <w:sz w:val="32"/>
          <w:szCs w:val="32"/>
        </w:rPr>
      </w:pPr>
      <w:r w:rsidR="00000000" w:rsidDel="00000000" w:rsidRPr="00000000">
        <w:rPr>
          <w:rtl w:val="0"/>
        </w:rPr>
      </w:r>
    </w:p>
    <w:p w:rsidR="00000000" w:rsidDel="00000000" w:rsidRDefault="00000000" w14:paraId="000000BE" w:rsidP="00000000" w:rsidRPr="00000000">
      <w:pPr>
        <w:jc w:val="left"/>
        <w:ind w:left="0"/>
        <w:ind w:firstLine="0"/>
        <w:spacing w:line="360" w:lineRule="auto"/>
        <w:rPr>
          <w:color w:val="303336"/>
          <w:sz w:val="32"/>
          <w:szCs w:val="32"/>
        </w:rPr>
      </w:pPr>
      <w:r>
        <w:rPr>
          <w:noProof/>
        </w:rPr>
        <w:drawing>
          <wp:inline distB="114300" distL="114300" distR="114300" distT="114300">
            <wp:extent cx="5730875" cy="3746500"/>
            <wp:effectExtent b="0" l="0" r="0" t="0"/>
            <wp:docPr id="2" name="image2.png"/>
            <a:graphic>
              <a:graphicData uri="http://schemas.openxmlformats.org/drawingml/2006/picture">
                <pic:pic>
                  <pic:nvPicPr>
                    <pic:cNvPr id="0" name="image2.png"/>
                    <pic:cNvPicPr preferRelativeResize="0"/>
                  </pic:nvPicPr>
                  <pic:blipFill>
                    <a:blip r:embed="rId12"/>
                    <a:srcRect/>
                    <a:stretch>
                      <a:fillRect/>
                    </a:stretch>
                  </pic:blipFill>
                  <pic:spPr>
                    <a:xfrm>
                      <a:off x="0" y="0"/>
                      <a:ext cx="5731200" cy="3746500"/>
                    </a:xfrm>
                    <a:prstGeom prst="rect"/>
                    <a:ln/>
                  </pic:spPr>
                </pic:pic>
              </a:graphicData>
            </a:graphic>
          </wp:inline>
        </w:drawing>
      </w:r>
      <w:r w:rsidR="00000000" w:rsidDel="00000000" w:rsidRPr="00000000">
        <w:rPr>
          <w:rtl w:val="0"/>
        </w:rPr>
      </w:r>
    </w:p>
    <w:p w:rsidR="00000000" w:rsidDel="00000000" w:rsidRDefault="00000000" w14:paraId="000000BF" w:rsidP="00000000" w:rsidRPr="00000000">
      <w:pPr>
        <w:jc w:val="left"/>
        <w:ind w:left="720"/>
        <w:ind w:hanging="720"/>
        <w:spacing w:line="360" w:lineRule="auto"/>
        <w:rPr>
          <w:color w:val="303336"/>
          <w:sz w:val="32"/>
          <w:szCs w:val="32"/>
        </w:rPr>
      </w:pPr>
      <w:r w:rsidR="00000000" w:rsidDel="00000000" w:rsidRPr="00000000">
        <w:rPr>
          <w:rtl w:val="0"/>
          <w:color w:val="303336"/>
          <w:sz w:val="32"/>
          <w:szCs w:val="32"/>
        </w:rPr>
        <w:t>(google)</w:t>
      </w:r>
    </w:p>
    <w:p w:rsidR="00000000" w:rsidDel="00000000" w:rsidRDefault="00000000" w14:paraId="000000C0" w:rsidP="00000000" w:rsidRPr="00000000">
      <w:pPr>
        <w:jc w:val="left"/>
        <w:ind w:left="720"/>
        <w:ind w:hanging="720"/>
        <w:spacing w:line="360" w:lineRule="auto"/>
        <w:rPr>
          <w:color w:val="303336"/>
          <w:sz w:val="32"/>
          <w:szCs w:val="32"/>
        </w:rPr>
      </w:pPr>
      <w:r w:rsidR="00000000" w:rsidDel="00000000" w:rsidRPr="00000000">
        <w:rPr>
          <w:rtl w:val="0"/>
        </w:rPr>
      </w:r>
    </w:p>
    <w:p w:rsidR="00000000" w:rsidDel="00000000" w:rsidRDefault="00000000" w14:paraId="000000C1" w:rsidP="00000000" w:rsidRPr="00000000">
      <w:pPr>
        <w:jc w:val="left"/>
        <w:ind w:left="720"/>
        <w:ind w:hanging="720"/>
        <w:spacing w:line="360" w:lineRule="auto"/>
        <w:rPr>
          <w:color w:val="303336"/>
          <w:sz w:val="32"/>
          <w:szCs w:val="32"/>
        </w:rPr>
      </w:pPr>
      <w:r w:rsidR="00000000" w:rsidDel="00000000" w:rsidRPr="00000000">
        <w:rPr>
          <w:rtl w:val="0"/>
        </w:rPr>
      </w:r>
    </w:p>
    <w:p w:rsidR="00000000" w:rsidDel="00000000" w:rsidRDefault="00000000" w14:paraId="000000C2" w:rsidP="00000000" w:rsidRPr="00000000">
      <w:pPr>
        <w:jc w:val="left"/>
        <w:ind w:left="720"/>
        <w:ind w:hanging="720"/>
        <w:spacing w:line="360" w:lineRule="auto"/>
        <w:rPr>
          <w:color w:val="303336"/>
          <w:sz w:val="32"/>
          <w:szCs w:val="32"/>
        </w:rPr>
      </w:pPr>
      <w:r w:rsidR="00000000" w:rsidDel="00000000" w:rsidRPr="00000000">
        <w:rPr>
          <w:rtl w:val="0"/>
        </w:rPr>
      </w:r>
    </w:p>
    <w:p w:rsidR="00000000" w:rsidDel="00000000" w:rsidRDefault="00000000" w14:paraId="000000C3" w:rsidP="00000000" w:rsidRPr="00000000">
      <w:pPr>
        <w:jc w:val="left"/>
        <w:ind w:left="720"/>
        <w:ind w:hanging="720"/>
        <w:spacing w:line="360" w:lineRule="auto"/>
        <w:rPr>
          <w:color w:val="303336"/>
          <w:sz w:val="32"/>
          <w:szCs w:val="32"/>
        </w:rPr>
      </w:pPr>
      <w:r w:rsidR="00000000" w:rsidDel="00000000" w:rsidRPr="00000000">
        <w:rPr>
          <w:rtl w:val="0"/>
        </w:rPr>
      </w:r>
    </w:p>
    <w:p w:rsidR="00000000" w:rsidDel="00000000" w:rsidRDefault="00000000" w14:paraId="000000C4" w:rsidP="00000000" w:rsidRPr="00000000">
      <w:pPr>
        <w:jc w:val="left"/>
        <w:ind w:left="0"/>
        <w:ind w:firstLine="0"/>
        <w:spacing w:line="360" w:lineRule="auto"/>
        <w:rPr>
          <w:color w:val="303336"/>
          <w:sz w:val="32"/>
          <w:szCs w:val="32"/>
        </w:rPr>
      </w:pPr>
      <w:r w:rsidR="00000000" w:rsidDel="00000000" w:rsidRPr="00000000">
        <w:rPr>
          <w:rtl w:val="0"/>
        </w:rPr>
      </w:r>
    </w:p>
    <w:p w:rsidR="00000000" w:rsidDel="00000000" w:rsidRDefault="00000000" w14:paraId="000000C5" w:rsidP="00000000" w:rsidRPr="00000000">
      <w:pPr>
        <w:jc w:val="left"/>
        <w:ind w:left="0"/>
        <w:ind w:firstLine="0"/>
        <w:spacing w:line="360" w:lineRule="auto"/>
        <w:rPr>
          <w:color w:val="4A86E8"/>
          <w:sz w:val="34"/>
          <w:szCs w:val="34"/>
        </w:rPr>
      </w:pPr>
      <w:r w:rsidR="00000000" w:rsidDel="00000000" w:rsidRPr="00000000">
        <w:rPr>
          <w:rtl w:val="0"/>
        </w:rPr>
      </w:r>
    </w:p>
    <w:p w:rsidR="00000000" w:rsidDel="00000000" w:rsidRDefault="00000000" w14:paraId="000000C6" w:rsidP="00000000" w:rsidRPr="00000000">
      <w:pPr>
        <w:jc w:val="left"/>
        <w:ind w:left="0"/>
        <w:ind w:firstLine="0"/>
        <w:spacing w:line="360" w:lineRule="auto"/>
        <w:rPr>
          <w:color w:val="4A86E8"/>
          <w:sz w:val="34"/>
          <w:szCs w:val="34"/>
        </w:rPr>
      </w:pPr>
      <w:r w:rsidR="00000000" w:rsidDel="00000000" w:rsidRPr="00000000">
        <w:rPr>
          <w:rtl w:val="0"/>
        </w:rPr>
      </w:r>
    </w:p>
    <w:p w:rsidR="00000000" w:rsidDel="00000000" w:rsidRDefault="00000000" w14:paraId="000000C7" w:rsidP="00000000" w:rsidRPr="00000000">
      <w:pPr>
        <w:jc w:val="left"/>
        <w:ind w:left="0"/>
        <w:ind w:firstLine="0"/>
        <w:spacing w:line="360" w:lineRule="auto"/>
        <w:rPr>
          <w:color w:val="4A86E8"/>
          <w:sz w:val="34"/>
          <w:szCs w:val="34"/>
        </w:rPr>
      </w:pPr>
      <w:r w:rsidR="00000000" w:rsidDel="00000000" w:rsidRPr="00000000">
        <w:rPr>
          <w:rtl w:val="0"/>
        </w:rPr>
      </w:r>
    </w:p>
    <w:p w:rsidR="00000000" w:rsidDel="00000000" w:rsidRDefault="00000000" w14:paraId="000000C8" w:rsidP="00000000" w:rsidRPr="00000000">
      <w:pPr>
        <w:jc w:val="left"/>
        <w:ind w:left="0"/>
        <w:ind w:firstLine="0"/>
        <w:spacing w:line="360" w:lineRule="auto"/>
        <w:rPr>
          <w:color w:val="4A86E8"/>
          <w:sz w:val="34"/>
          <w:szCs w:val="34"/>
        </w:rPr>
      </w:pPr>
      <w:r w:rsidR="00000000" w:rsidDel="00000000" w:rsidRPr="00000000">
        <w:rPr>
          <w:rtl w:val="0"/>
        </w:rPr>
      </w:r>
    </w:p>
    <w:p w:rsidR="00000000" w:rsidDel="00000000" w:rsidRDefault="00000000" w14:paraId="000000C9" w:rsidP="00000000" w:rsidRPr="00000000">
      <w:pPr>
        <w:jc w:val="left"/>
        <w:ind w:left="0"/>
        <w:ind w:firstLine="0"/>
        <w:spacing w:line="360" w:lineRule="auto"/>
        <w:rPr>
          <w:color w:val="4A86E8"/>
          <w:sz w:val="34"/>
          <w:szCs w:val="34"/>
        </w:rPr>
      </w:pPr>
      <w:r w:rsidR="00000000" w:rsidDel="00000000" w:rsidRPr="00000000">
        <w:rPr>
          <w:rtl w:val="0"/>
        </w:rPr>
      </w:r>
    </w:p>
    <w:p w:rsidR="00000000" w:rsidDel="00000000" w:rsidRDefault="00000000" w14:paraId="000000CA" w:rsidP="00000000" w:rsidRPr="00000000">
      <w:pPr>
        <w:jc w:val="left"/>
        <w:ind w:left="0"/>
        <w:ind w:firstLine="0"/>
        <w:spacing w:line="360" w:lineRule="auto"/>
        <w:rPr>
          <w:color w:val="303336"/>
          <w:sz w:val="32"/>
          <w:szCs w:val="32"/>
        </w:rPr>
      </w:pPr>
      <w:r w:rsidR="00000000" w:rsidDel="00000000" w:rsidRPr="00000000">
        <w:rPr>
          <w:rtl w:val="0"/>
          <w:color w:val="4A86E8"/>
          <w:sz w:val="34"/>
          <w:szCs w:val="34"/>
        </w:rPr>
        <w:t>Appendix 2</w:t>
      </w:r>
      <w:r w:rsidR="00000000" w:rsidDel="00000000" w:rsidRPr="00000000">
        <w:rPr>
          <w:rtl w:val="0"/>
        </w:rPr>
      </w:r>
    </w:p>
    <w:p w:rsidR="00000000" w:rsidDel="00000000" w:rsidRDefault="00000000" w14:paraId="000000CB" w:rsidP="00000000" w:rsidRPr="00000000">
      <w:pPr>
        <w:jc w:val="left"/>
        <w:ind w:left="720"/>
        <w:ind w:hanging="720"/>
        <w:spacing w:line="360" w:lineRule="auto"/>
        <w:rPr>
          <w:color w:val="4A86E8"/>
          <w:sz w:val="48"/>
          <w:szCs w:val="48"/>
        </w:rPr>
      </w:pPr>
      <w:r w:rsidR="00000000" w:rsidDel="00000000" w:rsidRPr="00000000">
        <w:rPr>
          <w:rtl w:val="0"/>
          <w:b/>
          <w:sz w:val="32"/>
          <w:szCs w:val="32"/>
        </w:rPr>
        <w:t>Key Model of Porter’s 5 Forces.</w:t>
      </w:r>
      <w:r w:rsidR="00000000" w:rsidDel="00000000" w:rsidRPr="00000000">
        <w:rPr>
          <w:rtl w:val="0"/>
          <w:color w:val="4A86E8"/>
          <w:sz w:val="48"/>
          <w:szCs w:val="48"/>
        </w:rPr>
        <w:t xml:space="preserve"> </w:t>
      </w:r>
    </w:p>
    <w:p w:rsidR="00000000" w:rsidDel="00000000" w:rsidRDefault="00000000" w14:paraId="000000CC" w:rsidP="00000000" w:rsidRPr="00000000">
      <w:pPr>
        <w:jc w:val="left"/>
        <w:ind w:left="720"/>
        <w:ind w:hanging="720"/>
        <w:spacing w:line="360" w:lineRule="auto"/>
        <w:rPr>
          <w:color w:val="4A86E8"/>
          <w:sz w:val="34"/>
          <w:szCs w:val="34"/>
        </w:rPr>
      </w:pPr>
      <w:r w:rsidR="00000000" w:rsidDel="00000000" w:rsidRPr="00000000">
        <w:rPr>
          <w:rtl w:val="0"/>
        </w:rPr>
      </w:r>
    </w:p>
    <w:p w:rsidR="00000000" w:rsidDel="00000000" w:rsidRDefault="00000000" w14:paraId="000000CD" w:rsidP="00000000" w:rsidRPr="00000000">
      <w:pPr>
        <w:jc w:val="left"/>
        <w:ind w:left="720"/>
        <w:ind w:hanging="720"/>
        <w:spacing w:line="360" w:lineRule="auto"/>
        <w:rPr>
          <w:color w:val="4A86E8"/>
          <w:sz w:val="34"/>
          <w:szCs w:val="34"/>
        </w:rPr>
      </w:pPr>
      <w:r>
        <w:rPr>
          <w:noProof/>
        </w:rPr>
        <w:drawing>
          <wp:inline distB="114300" distL="114300" distR="114300" distT="114300">
            <wp:extent cx="4857750" cy="3543300"/>
            <wp:effectExtent b="0" l="0" r="0" t="0"/>
            <wp:docPr id="1" name="image3.png"/>
            <a:graphic>
              <a:graphicData uri="http://schemas.openxmlformats.org/drawingml/2006/picture">
                <pic:pic>
                  <pic:nvPicPr>
                    <pic:cNvPr id="0" name="image3.png"/>
                    <pic:cNvPicPr preferRelativeResize="0"/>
                  </pic:nvPicPr>
                  <pic:blipFill>
                    <a:blip r:embed="rId13"/>
                    <a:srcRect/>
                    <a:stretch>
                      <a:fillRect/>
                    </a:stretch>
                  </pic:blipFill>
                  <pic:spPr>
                    <a:xfrm>
                      <a:off x="0" y="0"/>
                      <a:ext cx="4857750" cy="3543300"/>
                    </a:xfrm>
                    <a:prstGeom prst="rect"/>
                    <a:ln/>
                  </pic:spPr>
                </pic:pic>
              </a:graphicData>
            </a:graphic>
          </wp:inline>
        </w:drawing>
      </w:r>
      <w:r w:rsidR="00000000" w:rsidDel="00000000" w:rsidRPr="00000000">
        <w:rPr>
          <w:rtl w:val="0"/>
        </w:rPr>
      </w:r>
    </w:p>
    <w:p w:rsidR="00000000" w:rsidDel="00000000" w:rsidRDefault="00000000" w14:paraId="000000CE" w:rsidP="00000000" w:rsidRPr="00000000">
      <w:pPr>
        <w:jc w:val="left"/>
        <w:ind w:left="720"/>
        <w:ind w:hanging="720"/>
        <w:spacing w:line="360" w:lineRule="auto"/>
      </w:pPr>
      <w:r w:rsidR="00000000" w:rsidDel="00000000" w:rsidRPr="00000000">
        <w:rPr>
          <w:rtl w:val="0"/>
        </w:rPr>
        <w:t>(google)</w:t>
      </w:r>
      <w:r w:rsidR="00000000" w:rsidDel="00000000" w:rsidRPr="00000000">
        <w:rPr>
          <w:rtl w:val="0"/>
        </w:rPr>
      </w:r>
    </w:p>
    <w:p w:rsidR="00000000" w:rsidDel="00000000" w:rsidRDefault="00000000" w14:paraId="000000CF" w:rsidP="00000000" w:rsidRPr="00000000">
      <w:pPr>
        <w:jc w:val="left"/>
        <w:spacing w:line="360" w:lineRule="auto"/>
      </w:pPr>
      <w:r w:rsidR="00000000" w:rsidDel="00000000" w:rsidRPr="00000000">
        <w:rPr>
          <w:rtl w:val="0"/>
        </w:rPr>
      </w:r>
    </w:p>
    <w:p w:rsidR="00000000" w:rsidDel="00000000" w:rsidRDefault="00000000" w14:paraId="000000D0" w:rsidP="00000000" w:rsidRPr="00000000">
      <w:pPr>
        <w:jc w:val="left"/>
        <w:spacing w:line="360" w:lineRule="auto"/>
      </w:pPr>
      <w:r w:rsidR="00000000" w:rsidDel="00000000" w:rsidRPr="00000000">
        <w:rPr>
          <w:rtl w:val="0"/>
        </w:rPr>
      </w:r>
    </w:p>
    <w:p w:rsidR="00000000" w:rsidDel="00000000" w:rsidRDefault="00000000" w14:paraId="000000D1" w:rsidP="00000000" w:rsidRPr="00000000">
      <w:pPr>
        <w:jc w:val="left"/>
        <w:spacing w:line="360" w:lineRule="auto"/>
      </w:pPr>
      <w:r w:rsidR="00000000" w:rsidDel="00000000" w:rsidRPr="00000000">
        <w:rPr>
          <w:rtl w:val="0"/>
        </w:rPr>
      </w:r>
    </w:p>
    <w:p w:rsidR="00000000" w:rsidDel="00000000" w:rsidRDefault="00000000" w14:paraId="000000D2" w:rsidP="00000000" w:rsidRPr="00000000">
      <w:pPr>
        <w:jc w:val="left"/>
        <w:spacing w:line="360" w:lineRule="auto"/>
      </w:pPr>
      <w:r w:rsidR="00000000" w:rsidDel="00000000" w:rsidRPr="00000000">
        <w:rPr>
          <w:rtl w:val="0"/>
        </w:rPr>
      </w:r>
    </w:p>
    <w:p w:rsidR="00000000" w:rsidDel="00000000" w:rsidRDefault="00000000" w14:paraId="000000D3" w:rsidP="00000000" w:rsidRPr="00000000">
      <w:pPr>
        <w:jc w:val="left"/>
        <w:spacing w:line="360" w:lineRule="auto"/>
      </w:pPr>
      <w:r w:rsidR="00000000" w:rsidDel="00000000" w:rsidRPr="00000000">
        <w:rPr>
          <w:rtl w:val="0"/>
        </w:rPr>
      </w:r>
    </w:p>
    <w:p w:rsidR="00000000" w:rsidDel="00000000" w:rsidRDefault="00000000" w14:paraId="000000D4" w:rsidP="00000000" w:rsidRPr="00000000">
      <w:pPr>
        <w:jc w:val="left"/>
        <w:spacing w:line="360" w:lineRule="auto"/>
      </w:pPr>
      <w:r w:rsidR="00000000" w:rsidDel="00000000" w:rsidRPr="00000000">
        <w:rPr>
          <w:rtl w:val="0"/>
        </w:rPr>
      </w:r>
    </w:p>
    <w:p w:rsidR="00000000" w:rsidDel="00000000" w:rsidRDefault="00000000" w14:paraId="000000D5" w:rsidP="00000000" w:rsidRPr="00000000">
      <w:pPr>
        <w:jc w:val="left"/>
        <w:spacing w:line="360" w:lineRule="auto"/>
      </w:pPr>
      <w:r w:rsidR="00000000" w:rsidDel="00000000" w:rsidRPr="00000000">
        <w:rPr>
          <w:rtl w:val="0"/>
        </w:rPr>
      </w:r>
    </w:p>
    <w:sectPr w:val="1">
      <w:footerReference r:id="rId10" w:type="first"/>
      <w:footerReference r:id="rId9" w:type="default"/>
      <w:pgNumType w:start="0"/>
      <w:pgSz w:w="11906" w:h="16838" w:orient="portrait"/>
      <w:pgMar w:left="1440" w:right="1440" w:top="708" w:bottom="1440" w:header="708" w:footer="708"/>
      <w:titlePg/>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font w:name="Georgia"/>
  <w:font w:name="Times New Roman"/>
  <w:font w:name="Tahoma">
    <w:embedRegular w:fontKey="{00000000-0000-0000-0000-000000000000}" r:id="rId1" w:subsetted="0"/>
    <w:embedBold w:fontKey="{00000000-0000-0000-0000-000000000000}" r:id="rId2" w:subsetted="0"/>
  </w:font>
  <w:font w:name="Cambria"/>
  <w:font w:name="Symbol"/>
  <w:font w:name="Courier New"/>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6">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7">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decimal"/>
      <w:lvlText w:val="%1."/>
      <w:start w:val="1"/>
      <w:rPr>
        <w:u w:val="none"/>
      </w:rPr>
      <w:pPr>
        <w:ind w:left="720"/>
        <w:ind w:hanging="360"/>
      </w:pPr>
      <w:lvlJc w:val="left"/>
    </w:lvl>
    <w:lvl w:ilvl="1">
      <w:numFmt w:val="lowerLetter"/>
      <w:lvlText w:val="%2."/>
      <w:start w:val="1"/>
      <w:rPr>
        <w:u w:val="none"/>
      </w:rPr>
      <w:pPr>
        <w:ind w:left="1440"/>
        <w:ind w:hanging="360"/>
      </w:pPr>
      <w:lvlJc w:val="left"/>
    </w:lvl>
    <w:lvl w:ilvl="2">
      <w:numFmt w:val="lowerRoman"/>
      <w:lvlText w:val="%3."/>
      <w:start w:val="1"/>
      <w:rPr>
        <w:u w:val="none"/>
      </w:rPr>
      <w:pPr>
        <w:ind w:left="2160"/>
        <w:ind w:hanging="360"/>
      </w:pPr>
      <w:lvlJc w:val="right"/>
    </w:lvl>
    <w:lvl w:ilvl="3">
      <w:numFmt w:val="decimal"/>
      <w:lvlText w:val="%4."/>
      <w:start w:val="1"/>
      <w:rPr>
        <w:u w:val="none"/>
      </w:rPr>
      <w:pPr>
        <w:ind w:left="2880"/>
        <w:ind w:hanging="360"/>
      </w:pPr>
      <w:lvlJc w:val="left"/>
    </w:lvl>
    <w:lvl w:ilvl="4">
      <w:numFmt w:val="lowerLetter"/>
      <w:lvlText w:val="%5."/>
      <w:start w:val="1"/>
      <w:rPr>
        <w:u w:val="none"/>
      </w:rPr>
      <w:pPr>
        <w:ind w:left="3600"/>
        <w:ind w:hanging="360"/>
      </w:pPr>
      <w:lvlJc w:val="left"/>
    </w:lvl>
    <w:lvl w:ilvl="5">
      <w:numFmt w:val="lowerRoman"/>
      <w:lvlText w:val="%6."/>
      <w:start w:val="1"/>
      <w:rPr>
        <w:u w:val="none"/>
      </w:rPr>
      <w:pPr>
        <w:ind w:left="4320"/>
        <w:ind w:hanging="360"/>
      </w:pPr>
      <w:lvlJc w:val="right"/>
    </w:lvl>
    <w:lvl w:ilvl="6">
      <w:numFmt w:val="decimal"/>
      <w:lvlText w:val="%7."/>
      <w:start w:val="1"/>
      <w:rPr>
        <w:u w:val="none"/>
      </w:rPr>
      <w:pPr>
        <w:ind w:left="5040"/>
        <w:ind w:hanging="360"/>
      </w:pPr>
      <w:lvlJc w:val="left"/>
    </w:lvl>
    <w:lvl w:ilvl="7">
      <w:numFmt w:val="lowerLetter"/>
      <w:lvlText w:val="%8."/>
      <w:start w:val="1"/>
      <w:rPr>
        <w:u w:val="none"/>
      </w:rPr>
      <w:pPr>
        <w:ind w:left="5760"/>
        <w:ind w:hanging="360"/>
      </w:pPr>
      <w:lvlJc w:val="left"/>
    </w:lvl>
    <w:lvl w:ilvl="8">
      <w:numFmt w:val="lowerRoman"/>
      <w:lvlText w:val="%9."/>
      <w:start w:val="1"/>
      <w:rPr>
        <w:u w:val="none"/>
      </w:rPr>
      <w:pPr>
        <w:ind w:left="6480"/>
        <w:ind w:hanging="36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48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i w:val="1"/>
    </w:rPr>
  </w:style>
  <w:style w:type="paragraph" w:styleId="Heading2">
    <w:name w:val="heading 2"/>
    <w:basedOn w:val="Normal"/>
    <w:next w:val="Normal"/>
    <w:pPr>
      <w:keepNext w:val="1"/>
      <w:keepLines w:val="1"/>
      <w:spacing w:after="0" w:before="40" w:lineRule="auto"/>
    </w:pPr>
    <w:rPr>
      <w:i w:val="1"/>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png"/><Relationship Id="rId8" Type="http://schemas.openxmlformats.org/officeDocument/2006/relationships/image" Target="media/image3.png"/><Relationship Id="rId11" Type="http://schemas.openxmlformats.org/officeDocument/2006/relationships/image" Target="media/image1.jpg"/><Relationship Id="rId12" Type="http://schemas.openxmlformats.org/officeDocument/2006/relationships/image" Target="media/image2.png"/><Relationship Id="rId13"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