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rPr>
      </w:pPr>
      <w:r w:rsidDel="00000000" w:rsidR="00000000" w:rsidRPr="00000000">
        <w:rPr/>
        <w:drawing>
          <wp:inline distB="0" distT="0" distL="0" distR="0">
            <wp:extent cx="1029172" cy="1045622"/>
            <wp:effectExtent b="0" l="0" r="0" t="0"/>
            <wp:docPr descr="University of Wales Trinity Saint David" id="1012009147" name="image1.png"/>
            <a:graphic>
              <a:graphicData uri="http://schemas.openxmlformats.org/drawingml/2006/picture">
                <pic:pic>
                  <pic:nvPicPr>
                    <pic:cNvPr descr="University of Wales Trinity Saint David" id="0" name="image1.png"/>
                    <pic:cNvPicPr preferRelativeResize="0"/>
                  </pic:nvPicPr>
                  <pic:blipFill>
                    <a:blip r:embed="rId7"/>
                    <a:srcRect b="0" l="0" r="0" t="0"/>
                    <a:stretch>
                      <a:fillRect/>
                    </a:stretch>
                  </pic:blipFill>
                  <pic:spPr>
                    <a:xfrm>
                      <a:off x="0" y="0"/>
                      <a:ext cx="1029172" cy="104562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ind w:left="2880" w:firstLine="720"/>
        <w:rPr>
          <w:b w:val="1"/>
        </w:rPr>
      </w:pPr>
      <w:r w:rsidDel="00000000" w:rsidR="00000000" w:rsidRPr="00000000">
        <w:rPr>
          <w:rtl w:val="0"/>
        </w:rPr>
      </w:r>
    </w:p>
    <w:p w:rsidR="00000000" w:rsidDel="00000000" w:rsidP="00000000" w:rsidRDefault="00000000" w:rsidRPr="00000000" w14:paraId="00000003">
      <w:pPr>
        <w:ind w:left="2880" w:firstLine="720"/>
        <w:rPr>
          <w:b w:val="1"/>
        </w:rPr>
      </w:pPr>
      <w:r w:rsidDel="00000000" w:rsidR="00000000" w:rsidRPr="00000000">
        <w:rPr>
          <w:rtl w:val="0"/>
        </w:rPr>
      </w:r>
    </w:p>
    <w:p w:rsidR="00000000" w:rsidDel="00000000" w:rsidP="00000000" w:rsidRDefault="00000000" w:rsidRPr="00000000" w14:paraId="00000004">
      <w:pPr>
        <w:jc w:val="center"/>
        <w:rPr>
          <w:b w:val="1"/>
          <w:sz w:val="28"/>
          <w:szCs w:val="28"/>
        </w:rPr>
      </w:pPr>
      <w:r w:rsidDel="00000000" w:rsidR="00000000" w:rsidRPr="00000000">
        <w:rPr>
          <w:b w:val="1"/>
          <w:sz w:val="28"/>
          <w:szCs w:val="28"/>
          <w:rtl w:val="0"/>
        </w:rPr>
        <w:t xml:space="preserve">Master of Business Administration Program</w:t>
      </w:r>
    </w:p>
    <w:p w:rsidR="00000000" w:rsidDel="00000000" w:rsidP="00000000" w:rsidRDefault="00000000" w:rsidRPr="00000000" w14:paraId="00000005">
      <w:pPr>
        <w:ind w:left="2880" w:firstLine="720"/>
        <w:jc w:val="center"/>
        <w:rPr>
          <w:b w:val="1"/>
          <w:sz w:val="28"/>
          <w:szCs w:val="28"/>
        </w:rPr>
      </w:pPr>
      <w:r w:rsidDel="00000000" w:rsidR="00000000" w:rsidRPr="00000000">
        <w:rPr>
          <w:rtl w:val="0"/>
        </w:rPr>
      </w:r>
    </w:p>
    <w:p w:rsidR="00000000" w:rsidDel="00000000" w:rsidP="00000000" w:rsidRDefault="00000000" w:rsidRPr="00000000" w14:paraId="00000006">
      <w:pPr>
        <w:jc w:val="center"/>
        <w:rPr>
          <w:b w:val="1"/>
          <w:sz w:val="28"/>
          <w:szCs w:val="28"/>
        </w:rPr>
      </w:pPr>
      <w:r w:rsidDel="00000000" w:rsidR="00000000" w:rsidRPr="00000000">
        <w:rPr>
          <w:b w:val="1"/>
          <w:sz w:val="28"/>
          <w:szCs w:val="28"/>
          <w:rtl w:val="0"/>
        </w:rPr>
        <w:t xml:space="preserve">Student Name: Mahdi Hasan Chowdhury</w:t>
      </w:r>
    </w:p>
    <w:p w:rsidR="00000000" w:rsidDel="00000000" w:rsidP="00000000" w:rsidRDefault="00000000" w:rsidRPr="00000000" w14:paraId="00000007">
      <w:pPr>
        <w:jc w:val="center"/>
        <w:rPr>
          <w:b w:val="1"/>
          <w:sz w:val="28"/>
          <w:szCs w:val="28"/>
        </w:rPr>
      </w:pPr>
      <w:r w:rsidDel="00000000" w:rsidR="00000000" w:rsidRPr="00000000">
        <w:rPr>
          <w:b w:val="1"/>
          <w:sz w:val="28"/>
          <w:szCs w:val="28"/>
          <w:rtl w:val="0"/>
        </w:rPr>
        <w:t xml:space="preserve">Student ID: 2419612</w:t>
      </w:r>
    </w:p>
    <w:p w:rsidR="00000000" w:rsidDel="00000000" w:rsidP="00000000" w:rsidRDefault="00000000" w:rsidRPr="00000000" w14:paraId="00000008">
      <w:pPr>
        <w:jc w:val="center"/>
        <w:rPr>
          <w:sz w:val="28"/>
          <w:szCs w:val="28"/>
        </w:rPr>
      </w:pPr>
      <w:r w:rsidDel="00000000" w:rsidR="00000000" w:rsidRPr="00000000">
        <w:rPr>
          <w:rtl w:val="0"/>
        </w:rPr>
      </w:r>
    </w:p>
    <w:p w:rsidR="00000000" w:rsidDel="00000000" w:rsidP="00000000" w:rsidRDefault="00000000" w:rsidRPr="00000000" w14:paraId="00000009">
      <w:pPr>
        <w:jc w:val="center"/>
        <w:rPr>
          <w:b w:val="1"/>
          <w:sz w:val="28"/>
          <w:szCs w:val="28"/>
        </w:rPr>
      </w:pPr>
      <w:r w:rsidDel="00000000" w:rsidR="00000000" w:rsidRPr="00000000">
        <w:rPr>
          <w:b w:val="1"/>
          <w:sz w:val="28"/>
          <w:szCs w:val="28"/>
          <w:rtl w:val="0"/>
        </w:rPr>
        <w:t xml:space="preserve">Module Name: Marketing Management</w:t>
      </w:r>
    </w:p>
    <w:p w:rsidR="00000000" w:rsidDel="00000000" w:rsidP="00000000" w:rsidRDefault="00000000" w:rsidRPr="00000000" w14:paraId="0000000A">
      <w:pPr>
        <w:jc w:val="center"/>
        <w:rPr>
          <w:b w:val="1"/>
          <w:sz w:val="28"/>
          <w:szCs w:val="28"/>
        </w:rPr>
      </w:pPr>
      <w:r w:rsidDel="00000000" w:rsidR="00000000" w:rsidRPr="00000000">
        <w:rPr>
          <w:b w:val="1"/>
          <w:sz w:val="28"/>
          <w:szCs w:val="28"/>
          <w:rtl w:val="0"/>
        </w:rPr>
        <w:t xml:space="preserve">Module Code: LCMB7024</w:t>
      </w:r>
    </w:p>
    <w:p w:rsidR="00000000" w:rsidDel="00000000" w:rsidP="00000000" w:rsidRDefault="00000000" w:rsidRPr="00000000" w14:paraId="0000000B">
      <w:pPr>
        <w:jc w:val="center"/>
        <w:rPr>
          <w:b w:val="1"/>
          <w:sz w:val="28"/>
          <w:szCs w:val="28"/>
        </w:rPr>
      </w:pPr>
      <w:r w:rsidDel="00000000" w:rsidR="00000000" w:rsidRPr="00000000">
        <w:rPr>
          <w:rtl w:val="0"/>
        </w:rPr>
      </w:r>
    </w:p>
    <w:p w:rsidR="00000000" w:rsidDel="00000000" w:rsidP="00000000" w:rsidRDefault="00000000" w:rsidRPr="00000000" w14:paraId="0000000C">
      <w:pPr>
        <w:jc w:val="center"/>
        <w:rPr>
          <w:b w:val="1"/>
          <w:sz w:val="28"/>
          <w:szCs w:val="28"/>
        </w:rPr>
      </w:pPr>
      <w:r w:rsidDel="00000000" w:rsidR="00000000" w:rsidRPr="00000000">
        <w:rPr>
          <w:b w:val="1"/>
          <w:sz w:val="28"/>
          <w:szCs w:val="28"/>
          <w:rtl w:val="0"/>
        </w:rPr>
        <w:t xml:space="preserve">Lecturer’s Name: Dr Laila Maazouz</w:t>
      </w:r>
    </w:p>
    <w:p w:rsidR="00000000" w:rsidDel="00000000" w:rsidP="00000000" w:rsidRDefault="00000000" w:rsidRPr="00000000" w14:paraId="0000000D">
      <w:pPr>
        <w:jc w:val="center"/>
        <w:rPr>
          <w:b w:val="1"/>
          <w:sz w:val="28"/>
          <w:szCs w:val="28"/>
        </w:rPr>
      </w:pPr>
      <w:r w:rsidDel="00000000" w:rsidR="00000000" w:rsidRPr="00000000">
        <w:rPr>
          <w:rtl w:val="0"/>
        </w:rPr>
      </w:r>
    </w:p>
    <w:p w:rsidR="00000000" w:rsidDel="00000000" w:rsidP="00000000" w:rsidRDefault="00000000" w:rsidRPr="00000000" w14:paraId="0000000E">
      <w:pPr>
        <w:jc w:val="center"/>
        <w:rPr>
          <w:b w:val="1"/>
          <w:sz w:val="28"/>
          <w:szCs w:val="28"/>
        </w:rPr>
      </w:pPr>
      <w:r w:rsidDel="00000000" w:rsidR="00000000" w:rsidRPr="00000000">
        <w:rPr>
          <w:b w:val="1"/>
          <w:sz w:val="28"/>
          <w:szCs w:val="28"/>
          <w:rtl w:val="0"/>
        </w:rPr>
        <w:t xml:space="preserve">Word Count: 2563</w:t>
      </w:r>
    </w:p>
    <w:p w:rsidR="00000000" w:rsidDel="00000000" w:rsidP="00000000" w:rsidRDefault="00000000" w:rsidRPr="00000000" w14:paraId="0000000F">
      <w:pPr>
        <w:jc w:val="center"/>
        <w:rPr>
          <w:b w:val="1"/>
          <w:sz w:val="28"/>
          <w:szCs w:val="28"/>
        </w:rPr>
      </w:pPr>
      <w:r w:rsidDel="00000000" w:rsidR="00000000" w:rsidRPr="00000000">
        <w:rPr>
          <w:b w:val="1"/>
          <w:sz w:val="28"/>
          <w:szCs w:val="28"/>
          <w:rtl w:val="0"/>
        </w:rPr>
        <w:t xml:space="preserve">Date of Submission:27-04-25</w:t>
      </w:r>
    </w:p>
    <w:p w:rsidR="00000000" w:rsidDel="00000000" w:rsidP="00000000" w:rsidRDefault="00000000" w:rsidRPr="00000000" w14:paraId="00000010">
      <w:pPr>
        <w:jc w:val="center"/>
        <w:rPr>
          <w:b w:val="1"/>
          <w:sz w:val="28"/>
          <w:szCs w:val="28"/>
        </w:rPr>
      </w:pPr>
      <w:r w:rsidDel="00000000" w:rsidR="00000000" w:rsidRPr="00000000">
        <w:rPr>
          <w:rtl w:val="0"/>
        </w:rPr>
      </w:r>
    </w:p>
    <w:p w:rsidR="00000000" w:rsidDel="00000000" w:rsidP="00000000" w:rsidRDefault="00000000" w:rsidRPr="00000000" w14:paraId="00000011">
      <w:pPr>
        <w:jc w:val="center"/>
        <w:rPr>
          <w:b w:val="1"/>
          <w:sz w:val="28"/>
          <w:szCs w:val="28"/>
        </w:rPr>
      </w:pPr>
      <w:r w:rsidDel="00000000" w:rsidR="00000000" w:rsidRPr="00000000">
        <w:rPr>
          <w:rtl w:val="0"/>
        </w:rPr>
      </w:r>
    </w:p>
    <w:p w:rsidR="00000000" w:rsidDel="00000000" w:rsidP="00000000" w:rsidRDefault="00000000" w:rsidRPr="00000000" w14:paraId="00000012">
      <w:pPr>
        <w:jc w:val="center"/>
        <w:rPr>
          <w:b w:val="1"/>
          <w:sz w:val="28"/>
          <w:szCs w:val="28"/>
        </w:rPr>
      </w:pPr>
      <w:r w:rsidDel="00000000" w:rsidR="00000000" w:rsidRPr="00000000">
        <w:rPr>
          <w:b w:val="1"/>
          <w:sz w:val="28"/>
          <w:szCs w:val="28"/>
          <w:rtl w:val="0"/>
        </w:rPr>
        <w:t xml:space="preserve">Term 1</w:t>
      </w:r>
    </w:p>
    <w:p w:rsidR="00000000" w:rsidDel="00000000" w:rsidP="00000000" w:rsidRDefault="00000000" w:rsidRPr="00000000" w14:paraId="00000013">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0" w:right="0" w:firstLine="0"/>
            <w:jc w:val="both"/>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7lvsvv88iknx">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1. Introduction</w:t>
              <w:tab/>
              <w:t xml:space="preserve">1</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c372liphwxs1">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2. Brand Extension</w:t>
              <w:tab/>
              <w:t xml:space="preserve">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24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b3lvlnhhghdb">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2.1 Proposed Brand Extension</w:t>
              <w:tab/>
              <w:t xml:space="preserve">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24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295fxqcvzqnj">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2.2 Value Addition</w:t>
              <w:tab/>
              <w:t xml:space="preserve">2</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sdlhtypcarhg">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3. STP for the New Brand Extension</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24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5bpofi4a0l6f">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3.1 Segmentation</w:t>
              <w:tab/>
              <w:t xml:space="preserve">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24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2wq63ch3woe8">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3.2 Targeting</w:t>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24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u178rvxj17z8">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3.3 Positioning</w:t>
              <w:tab/>
              <w:t xml:space="preserve">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5blncw2h0ccv">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4. Customer Personal Profile</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98rf9qq6fdg8">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5. Marketing Mix Strategy</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24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unl1l9vkaab2">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5.1 Product</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24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pauc2v380s9x">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5.2 Price</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24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5wsiajgbabus">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5.3 Place</w:t>
              <w:tab/>
              <w:t xml:space="preserve">8</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24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qu46gsf2fyhs">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5.4 Promotion</w:t>
              <w:tab/>
              <w:t xml:space="preserve">8</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24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gu9iz6vh8wf9">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5.5 Process</w:t>
              <w:tab/>
              <w:t xml:space="preserve">9</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24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ngm02skd7qjd">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5.6 People</w:t>
              <w:tab/>
              <w:t xml:space="preserve">9</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24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mgmmfkdutiyo">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5.7 Physical Evidence</w:t>
              <w:tab/>
              <w:t xml:space="preserve">9</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z5rxf8ixz92m">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6. Conclusion</w:t>
              <w:tab/>
              <w:t xml:space="preserve">10</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0" w:right="0" w:firstLine="0"/>
            <w:jc w:val="both"/>
            <w:rPr>
              <w:rFonts w:ascii="Aptos" w:cs="Aptos" w:eastAsia="Aptos" w:hAnsi="Aptos"/>
              <w:b w:val="0"/>
              <w:i w:val="0"/>
              <w:smallCaps w:val="0"/>
              <w:strike w:val="0"/>
              <w:color w:val="000000"/>
              <w:sz w:val="24"/>
              <w:szCs w:val="24"/>
              <w:u w:val="none"/>
              <w:shd w:fill="auto" w:val="clear"/>
              <w:vertAlign w:val="baseline"/>
            </w:rPr>
          </w:pPr>
          <w:hyperlink w:anchor="_heading=h.9doawnj94gdi">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7. References</w:t>
              <w:tab/>
              <w:t xml:space="preserve">11</w:t>
            </w:r>
          </w:hyperlink>
          <w:r w:rsidDel="00000000" w:rsidR="00000000" w:rsidRPr="00000000">
            <w:rPr>
              <w:rtl w:val="0"/>
            </w:rPr>
          </w:r>
        </w:p>
        <w:p w:rsidR="00000000" w:rsidDel="00000000" w:rsidP="00000000" w:rsidRDefault="00000000" w:rsidRPr="00000000" w14:paraId="0000002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9">
      <w:pPr>
        <w:rPr>
          <w:b w:val="1"/>
        </w:rPr>
        <w:sectPr>
          <w:pgSz w:h="16838" w:w="11906" w:orient="portrait"/>
          <w:pgMar w:bottom="1440" w:top="1440" w:left="1440" w:right="1440" w:header="708" w:footer="708"/>
          <w:pgNumType w:start="1"/>
        </w:sectPr>
      </w:pPr>
      <w:r w:rsidDel="00000000" w:rsidR="00000000" w:rsidRPr="00000000">
        <w:rPr>
          <w:rtl w:val="0"/>
        </w:rPr>
      </w:r>
    </w:p>
    <w:p w:rsidR="00000000" w:rsidDel="00000000" w:rsidP="00000000" w:rsidRDefault="00000000" w:rsidRPr="00000000" w14:paraId="0000002A">
      <w:pPr>
        <w:pStyle w:val="Heading1"/>
        <w:spacing w:before="0" w:lineRule="auto"/>
        <w:rPr/>
      </w:pPr>
      <w:bookmarkStart w:colFirst="0" w:colLast="0" w:name="_heading=h.7lvsvv88iknx" w:id="0"/>
      <w:bookmarkEnd w:id="0"/>
      <w:r w:rsidDel="00000000" w:rsidR="00000000" w:rsidRPr="00000000">
        <w:rPr>
          <w:rFonts w:ascii="Arial" w:cs="Arial" w:eastAsia="Arial" w:hAnsi="Arial"/>
          <w:b w:val="1"/>
          <w:color w:val="000000"/>
          <w:sz w:val="32"/>
          <w:szCs w:val="32"/>
          <w:rtl w:val="0"/>
        </w:rPr>
        <w:t xml:space="preserve">1. Introduction</w:t>
      </w: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Dyson Ltd. is a British technology company renowned for its engineering excellence and innovative design in household appliances. The company, founded in 1991 by Sir James Dyson, has disrupted traditional markets with its vacuum cleaners, air purifiers, hair care products, and hand dryers. Dyson is a leader in the engineering and consumer electronics sectors, known for its commitment to producing high-quality, technologically advanced products that solve everyday problems. The company's ethos of innovation and performance has made it a household name, with products sold worldwide (Dyson, 2025).</w:t>
      </w:r>
    </w:p>
    <w:p w:rsidR="00000000" w:rsidDel="00000000" w:rsidP="00000000" w:rsidRDefault="00000000" w:rsidRPr="00000000" w14:paraId="0000002C">
      <w:pPr>
        <w:rPr/>
      </w:pPr>
      <w:r w:rsidDel="00000000" w:rsidR="00000000" w:rsidRPr="00000000">
        <w:rPr>
          <w:rtl w:val="0"/>
        </w:rPr>
        <w:t xml:space="preserve">This report recommends that Dyson should expand its brand to produce eco-friendly smart home appliances during a period of market growth. The rise of sustainability in purchasing choices allows Dyson to use its current engineering knowledge to develop eco-friendly household tools, including solar-powered air purifiers. The proposed expansion will honour Dyson's innovation heritage as it meets the rising consumer need for eco-friendly home products.</w:t>
      </w:r>
    </w:p>
    <w:p w:rsidR="00000000" w:rsidDel="00000000" w:rsidP="00000000" w:rsidRDefault="00000000" w:rsidRPr="00000000" w14:paraId="0000002D">
      <w:pPr>
        <w:rPr/>
      </w:pPr>
      <w:r w:rsidDel="00000000" w:rsidR="00000000" w:rsidRPr="00000000">
        <w:rPr>
          <w:rtl w:val="0"/>
        </w:rPr>
        <w:t xml:space="preserve">The smart home appliances market is soaring all around the world. By 2033, the market is anticipated to grow to $81.05 billion, as was observed in 2024 when it was assessed at $39.22 billion (Patil, 2025). Dyson’s entry to this space would enable the company to get a significant market share, along with raising its brand’s standing as a forward-looking and sustainable brand. Dyson should expand to the market, introducing this brand extension because it is an opportunity for a broader product range and is responding to the changing needs of the dynamic consumer.</w:t>
      </w:r>
    </w:p>
    <w:p w:rsidR="00000000" w:rsidDel="00000000" w:rsidP="00000000" w:rsidRDefault="00000000" w:rsidRPr="00000000" w14:paraId="0000002E">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0" w:line="288" w:lineRule="auto"/>
        <w:ind w:left="0" w:right="0" w:firstLine="0"/>
        <w:jc w:val="center"/>
        <w:rPr>
          <w:rFonts w:ascii="Arial" w:cs="Arial" w:eastAsia="Arial" w:hAnsi="Arial"/>
          <w:b w:val="1"/>
          <w:i w:val="1"/>
          <w:smallCaps w:val="0"/>
          <w:strike w:val="0"/>
          <w:color w:val="0e2841"/>
          <w:sz w:val="18"/>
          <w:szCs w:val="18"/>
          <w:u w:val="none"/>
          <w:shd w:fill="auto" w:val="clear"/>
          <w:vertAlign w:val="baseline"/>
        </w:rPr>
      </w:pPr>
      <w:r w:rsidDel="00000000" w:rsidR="00000000" w:rsidRPr="00000000">
        <w:rPr>
          <w:rFonts w:ascii="Arial" w:cs="Arial" w:eastAsia="Arial" w:hAnsi="Arial"/>
          <w:b w:val="1"/>
          <w:i w:val="1"/>
          <w:smallCaps w:val="0"/>
          <w:strike w:val="0"/>
          <w:color w:val="0e2841"/>
          <w:sz w:val="18"/>
          <w:szCs w:val="18"/>
          <w:u w:val="none"/>
          <w:shd w:fill="auto" w:val="clear"/>
          <w:vertAlign w:val="baseline"/>
          <w:rtl w:val="0"/>
        </w:rPr>
        <w:t xml:space="preserve">Figure 1: Smart Home Appliances Global Market Projection (Source: Patil, 2025)</w:t>
      </w:r>
    </w:p>
    <w:p w:rsidR="00000000" w:rsidDel="00000000" w:rsidP="00000000" w:rsidRDefault="00000000" w:rsidRPr="00000000" w14:paraId="0000002F">
      <w:pPr>
        <w:jc w:val="center"/>
        <w:rPr/>
      </w:pPr>
      <w:r w:rsidDel="00000000" w:rsidR="00000000" w:rsidRPr="00000000">
        <w:rPr/>
        <w:drawing>
          <wp:inline distB="0" distT="0" distL="0" distR="0">
            <wp:extent cx="4450753" cy="2232000"/>
            <wp:effectExtent b="0" l="0" r="0" t="0"/>
            <wp:docPr descr="A graph on a white board&#10;&#10;Description automatically generated" id="1012009148" name="image2.jpg"/>
            <a:graphic>
              <a:graphicData uri="http://schemas.openxmlformats.org/drawingml/2006/picture">
                <pic:pic>
                  <pic:nvPicPr>
                    <pic:cNvPr descr="A graph on a white board&#10;&#10;Description automatically generated" id="0" name="image2.jpg"/>
                    <pic:cNvPicPr preferRelativeResize="0"/>
                  </pic:nvPicPr>
                  <pic:blipFill>
                    <a:blip r:embed="rId8"/>
                    <a:srcRect b="5240" l="2165" r="2541" t="3258"/>
                    <a:stretch>
                      <a:fillRect/>
                    </a:stretch>
                  </pic:blipFill>
                  <pic:spPr>
                    <a:xfrm>
                      <a:off x="0" y="0"/>
                      <a:ext cx="4450753" cy="223200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pStyle w:val="Heading1"/>
        <w:spacing w:before="0" w:lineRule="auto"/>
        <w:rPr/>
      </w:pPr>
      <w:bookmarkStart w:colFirst="0" w:colLast="0" w:name="_heading=h.c372liphwxs1" w:id="1"/>
      <w:bookmarkEnd w:id="1"/>
      <w:r w:rsidDel="00000000" w:rsidR="00000000" w:rsidRPr="00000000">
        <w:rPr>
          <w:rFonts w:ascii="Arial" w:cs="Arial" w:eastAsia="Arial" w:hAnsi="Arial"/>
          <w:b w:val="1"/>
          <w:color w:val="000000"/>
          <w:sz w:val="32"/>
          <w:szCs w:val="32"/>
          <w:rtl w:val="0"/>
        </w:rPr>
        <w:t xml:space="preserve">2. Brand Extension</w:t>
      </w:r>
      <w:r w:rsidDel="00000000" w:rsidR="00000000" w:rsidRPr="00000000">
        <w:rPr>
          <w:rtl w:val="0"/>
        </w:rPr>
      </w:r>
    </w:p>
    <w:p w:rsidR="00000000" w:rsidDel="00000000" w:rsidP="00000000" w:rsidRDefault="00000000" w:rsidRPr="00000000" w14:paraId="00000031">
      <w:pPr>
        <w:pStyle w:val="Heading2"/>
        <w:rPr/>
      </w:pPr>
      <w:bookmarkStart w:colFirst="0" w:colLast="0" w:name="_heading=h.b3lvlnhhghdb" w:id="2"/>
      <w:bookmarkEnd w:id="2"/>
      <w:r w:rsidDel="00000000" w:rsidR="00000000" w:rsidRPr="00000000">
        <w:rPr>
          <w:rtl w:val="0"/>
        </w:rPr>
        <w:t xml:space="preserve">2.1 Proposed Brand Extension</w:t>
      </w:r>
    </w:p>
    <w:p w:rsidR="00000000" w:rsidDel="00000000" w:rsidP="00000000" w:rsidRDefault="00000000" w:rsidRPr="00000000" w14:paraId="00000032">
      <w:pPr>
        <w:rPr/>
      </w:pPr>
      <w:r w:rsidDel="00000000" w:rsidR="00000000" w:rsidRPr="00000000">
        <w:rPr>
          <w:rtl w:val="0"/>
        </w:rPr>
        <w:t xml:space="preserve">Although Dyson is well known for its innovation in the household appliances domain, this is an area that it is well prepared to venture into with the budding market of eco-friendly smart home appliances. Products such as solar-powered air purifiers, energy-efficient vacuum cleaners or smart home automation devices that sunder themselves naturally by present Dyson technologies should be included in this extension. Dyson can utilise its experience in motor design and the airflow dynamics for the development of energy-efficient, sustainable products and quality home products that suit the rising consumer demand for environment-friendly and energy-efficient home solutions (Waris and Hameed, 2020).</w:t>
      </w:r>
    </w:p>
    <w:p w:rsidR="00000000" w:rsidDel="00000000" w:rsidP="00000000" w:rsidRDefault="00000000" w:rsidRPr="00000000" w14:paraId="00000033">
      <w:pPr>
        <w:rPr/>
      </w:pPr>
      <w:r w:rsidDel="00000000" w:rsidR="00000000" w:rsidRPr="00000000">
        <w:rPr>
          <w:rtl w:val="0"/>
        </w:rPr>
        <w:t xml:space="preserve">The smart home appliances market is witnessing a healthy growth across the globe. It is forecasted to register a CAGR of 8.4% from 2025 to 2033 (Patil, 2025). At the same time, the air purifier market size will showcase a CAGR of 6.7% over 2024–2033 and is estimated to reach $29.65 billion by 2033 from $16.54 billion in 2024 (Straits Research, 2025). The growth here is by increasing awareness of indoor air quality among consumers and the use of smart technologies in home appliances.</w:t>
      </w:r>
    </w:p>
    <w:p w:rsidR="00000000" w:rsidDel="00000000" w:rsidP="00000000" w:rsidRDefault="00000000" w:rsidRPr="00000000" w14:paraId="00000034">
      <w:pPr>
        <w:pStyle w:val="Heading2"/>
        <w:rPr/>
      </w:pPr>
      <w:bookmarkStart w:colFirst="0" w:colLast="0" w:name="_heading=h.295fxqcvzqnj" w:id="3"/>
      <w:bookmarkEnd w:id="3"/>
      <w:r w:rsidDel="00000000" w:rsidR="00000000" w:rsidRPr="00000000">
        <w:rPr>
          <w:rtl w:val="0"/>
        </w:rPr>
        <w:t xml:space="preserve">2.2 Value Addition</w:t>
      </w:r>
    </w:p>
    <w:p w:rsidR="00000000" w:rsidDel="00000000" w:rsidP="00000000" w:rsidRDefault="00000000" w:rsidRPr="00000000" w14:paraId="00000035">
      <w:pPr>
        <w:rPr/>
      </w:pPr>
      <w:r w:rsidDel="00000000" w:rsidR="00000000" w:rsidRPr="00000000">
        <w:rPr>
          <w:rtl w:val="0"/>
        </w:rPr>
        <w:t xml:space="preserve">Dyson has a reputation for it’s excellent engineering, innovation and high performance products. The design already demonstrates Dyson’s commitment to efficiency and sustainability in the way of Dyson digital motors which are much more energy efficient than standard brushed motors (Dyson, 2024). The existing brand values fit perfectly to the brand extension proposed in eco-friendly smart home appliances. Thus, Dyson can enhance its image as a company that provides high quality performances and contributes to sustainable living (Hammami and Othmani, 2024) by introducing its products with the solar technology and energy efficient. This would add to the layered ethos of environmental responsibility, providing the highest performance possible, that is, Dyson would be first able to achieve unparalleled levels of innovation when combined with environmental responsibility.</w:t>
      </w:r>
    </w:p>
    <w:p w:rsidR="00000000" w:rsidDel="00000000" w:rsidP="00000000" w:rsidRDefault="00000000" w:rsidRPr="00000000" w14:paraId="00000036">
      <w:pPr>
        <w:rPr/>
      </w:pPr>
      <w:r w:rsidDel="00000000" w:rsidR="00000000" w:rsidRPr="00000000">
        <w:rPr>
          <w:rtl w:val="0"/>
        </w:rPr>
        <w:t xml:space="preserve">Also addressing a huge market gap of a growing demand for sustainable and smart technology, it extends into eco-friendly smart home appliances. Eco-conscious consumers are now opting for products which intend to reduce their energy consumption as well as have a lesser environmental impact (Bhutto et al., 2020). As global trends lean towards environmental responsibility and the drive to smart homes, consumers have shifted their focus to energy consumption and purchase items that enable consumers to monitor and control how much energy their home consumes. Dyson can also introduce products in this emerging market demand, such as solar-powered air purifiers, low-energy vacuums, etc.</w:t>
      </w:r>
    </w:p>
    <w:p w:rsidR="00000000" w:rsidDel="00000000" w:rsidP="00000000" w:rsidRDefault="00000000" w:rsidRPr="00000000" w14:paraId="00000037">
      <w:pPr>
        <w:pStyle w:val="Heading1"/>
        <w:rPr/>
      </w:pPr>
      <w:bookmarkStart w:colFirst="0" w:colLast="0" w:name="_heading=h.sdlhtypcarhg" w:id="4"/>
      <w:bookmarkEnd w:id="4"/>
      <w:r w:rsidDel="00000000" w:rsidR="00000000" w:rsidRPr="00000000">
        <w:rPr>
          <w:rFonts w:ascii="Arial" w:cs="Arial" w:eastAsia="Arial" w:hAnsi="Arial"/>
          <w:b w:val="1"/>
          <w:color w:val="000000"/>
          <w:sz w:val="32"/>
          <w:szCs w:val="32"/>
          <w:rtl w:val="0"/>
        </w:rPr>
        <w:t xml:space="preserve">3. STP for the New Brand Extension</w:t>
      </w:r>
      <w:r w:rsidDel="00000000" w:rsidR="00000000" w:rsidRPr="00000000">
        <w:rPr>
          <w:rtl w:val="0"/>
        </w:rPr>
      </w:r>
    </w:p>
    <w:p w:rsidR="00000000" w:rsidDel="00000000" w:rsidP="00000000" w:rsidRDefault="00000000" w:rsidRPr="00000000" w14:paraId="00000038">
      <w:pPr>
        <w:pStyle w:val="Heading2"/>
        <w:rPr/>
      </w:pPr>
      <w:bookmarkStart w:colFirst="0" w:colLast="0" w:name="_heading=h.5bpofi4a0l6f" w:id="5"/>
      <w:bookmarkEnd w:id="5"/>
      <w:r w:rsidDel="00000000" w:rsidR="00000000" w:rsidRPr="00000000">
        <w:rPr>
          <w:rtl w:val="0"/>
        </w:rPr>
        <w:t xml:space="preserve">3.1 Segmentation</w:t>
      </w:r>
    </w:p>
    <w:p w:rsidR="00000000" w:rsidDel="00000000" w:rsidP="00000000" w:rsidRDefault="00000000" w:rsidRPr="00000000" w14:paraId="00000039">
      <w:pPr>
        <w:rPr/>
      </w:pPr>
      <w:r w:rsidDel="00000000" w:rsidR="00000000" w:rsidRPr="00000000">
        <w:rPr>
          <w:rtl w:val="0"/>
        </w:rPr>
        <w:t xml:space="preserve">Segmentation is breaking down a wide consumer or business market into subgroups of consumers who share some sort of characteristics (Kotler and Keller, 2016). Based on a number of key variables, the market could be segmented for Dyson’s proposed brand extension into eco-friendly smart home appliances.</w:t>
      </w:r>
    </w:p>
    <w:p w:rsidR="00000000" w:rsidDel="00000000" w:rsidP="00000000" w:rsidRDefault="00000000" w:rsidRPr="00000000" w14:paraId="0000003A">
      <w:pPr>
        <w:rPr/>
      </w:pPr>
      <w:r w:rsidDel="00000000" w:rsidR="00000000" w:rsidRPr="00000000">
        <w:rPr>
          <w:b w:val="1"/>
          <w:rtl w:val="0"/>
        </w:rPr>
        <w:t xml:space="preserve">Demographic Segmentation</w:t>
      </w:r>
      <w:r w:rsidDel="00000000" w:rsidR="00000000" w:rsidRPr="00000000">
        <w:rPr>
          <w:rtl w:val="0"/>
        </w:rPr>
        <w:t xml:space="preserve">:</w:t>
      </w:r>
    </w:p>
    <w:p w:rsidR="00000000" w:rsidDel="00000000" w:rsidP="00000000" w:rsidRDefault="00000000" w:rsidRPr="00000000" w14:paraId="0000003B">
      <w:pPr>
        <w:numPr>
          <w:ilvl w:val="0"/>
          <w:numId w:val="2"/>
        </w:numPr>
        <w:ind w:left="720" w:hanging="360"/>
        <w:rPr/>
      </w:pPr>
      <w:r w:rsidDel="00000000" w:rsidR="00000000" w:rsidRPr="00000000">
        <w:rPr>
          <w:b w:val="1"/>
          <w:rtl w:val="0"/>
        </w:rPr>
        <w:t xml:space="preserve">Age</w:t>
      </w:r>
      <w:r w:rsidDel="00000000" w:rsidR="00000000" w:rsidRPr="00000000">
        <w:rPr>
          <w:rtl w:val="0"/>
        </w:rPr>
        <w:t xml:space="preserve">: Millennials (ages 25-40) and Generation Z (ages 18-24) will be the primary targets because they are very sensitive to environmental sustainability as well as the presence of smart technology in their homes (Pinho and Gomes, 2024).</w:t>
      </w:r>
    </w:p>
    <w:p w:rsidR="00000000" w:rsidDel="00000000" w:rsidP="00000000" w:rsidRDefault="00000000" w:rsidRPr="00000000" w14:paraId="0000003C">
      <w:pPr>
        <w:numPr>
          <w:ilvl w:val="0"/>
          <w:numId w:val="2"/>
        </w:numPr>
        <w:ind w:left="720" w:hanging="360"/>
        <w:rPr/>
      </w:pPr>
      <w:r w:rsidDel="00000000" w:rsidR="00000000" w:rsidRPr="00000000">
        <w:rPr>
          <w:b w:val="1"/>
          <w:rtl w:val="0"/>
        </w:rPr>
        <w:t xml:space="preserve">Income</w:t>
      </w:r>
      <w:r w:rsidDel="00000000" w:rsidR="00000000" w:rsidRPr="00000000">
        <w:rPr>
          <w:rtl w:val="0"/>
        </w:rPr>
        <w:t xml:space="preserve">: Dyson’s premium branding, in terms of its premium positioning of the product, implies the company’s focus on middle to high-income households who are willing to invest in innovative long long-lasting and environmentally friendly products.</w:t>
      </w:r>
    </w:p>
    <w:p w:rsidR="00000000" w:rsidDel="00000000" w:rsidP="00000000" w:rsidRDefault="00000000" w:rsidRPr="00000000" w14:paraId="0000003D">
      <w:pPr>
        <w:rPr/>
      </w:pPr>
      <w:r w:rsidDel="00000000" w:rsidR="00000000" w:rsidRPr="00000000">
        <w:rPr>
          <w:b w:val="1"/>
          <w:rtl w:val="0"/>
        </w:rPr>
        <w:t xml:space="preserve">Geographic Segmentation</w:t>
      </w:r>
      <w:r w:rsidDel="00000000" w:rsidR="00000000" w:rsidRPr="00000000">
        <w:rPr>
          <w:rtl w:val="0"/>
        </w:rPr>
        <w:t xml:space="preserve">:</w:t>
      </w:r>
    </w:p>
    <w:p w:rsidR="00000000" w:rsidDel="00000000" w:rsidP="00000000" w:rsidRDefault="00000000" w:rsidRPr="00000000" w14:paraId="0000003E">
      <w:pPr>
        <w:numPr>
          <w:ilvl w:val="0"/>
          <w:numId w:val="1"/>
        </w:numPr>
        <w:ind w:left="720" w:hanging="360"/>
        <w:rPr/>
      </w:pPr>
      <w:r w:rsidDel="00000000" w:rsidR="00000000" w:rsidRPr="00000000">
        <w:rPr>
          <w:b w:val="1"/>
          <w:rtl w:val="0"/>
        </w:rPr>
        <w:t xml:space="preserve">Urban Areas</w:t>
      </w:r>
      <w:r w:rsidDel="00000000" w:rsidR="00000000" w:rsidRPr="00000000">
        <w:rPr>
          <w:rtl w:val="0"/>
        </w:rPr>
        <w:t xml:space="preserve">: Dyson can aim at customers located in urban areas, where people are often more ready to implement smart technologies and sustainable living.</w:t>
      </w:r>
    </w:p>
    <w:p w:rsidR="00000000" w:rsidDel="00000000" w:rsidP="00000000" w:rsidRDefault="00000000" w:rsidRPr="00000000" w14:paraId="0000003F">
      <w:pPr>
        <w:rPr/>
      </w:pPr>
      <w:r w:rsidDel="00000000" w:rsidR="00000000" w:rsidRPr="00000000">
        <w:rPr>
          <w:b w:val="1"/>
          <w:rtl w:val="0"/>
        </w:rPr>
        <w:t xml:space="preserve">Psychographic Segmentation</w:t>
      </w:r>
      <w:r w:rsidDel="00000000" w:rsidR="00000000" w:rsidRPr="00000000">
        <w:rPr>
          <w:rtl w:val="0"/>
        </w:rPr>
        <w:t xml:space="preserve">:</w:t>
      </w:r>
    </w:p>
    <w:p w:rsidR="00000000" w:rsidDel="00000000" w:rsidP="00000000" w:rsidRDefault="00000000" w:rsidRPr="00000000" w14:paraId="00000040">
      <w:pPr>
        <w:numPr>
          <w:ilvl w:val="0"/>
          <w:numId w:val="1"/>
        </w:numPr>
        <w:ind w:left="720" w:hanging="360"/>
        <w:rPr/>
      </w:pPr>
      <w:r w:rsidDel="00000000" w:rsidR="00000000" w:rsidRPr="00000000">
        <w:rPr>
          <w:b w:val="1"/>
          <w:rtl w:val="0"/>
        </w:rPr>
        <w:t xml:space="preserve">Eco-Conscious Consumers: </w:t>
      </w:r>
      <w:r w:rsidDel="00000000" w:rsidR="00000000" w:rsidRPr="00000000">
        <w:rPr>
          <w:rtl w:val="0"/>
        </w:rPr>
        <w:t xml:space="preserve">Consumers seeking to reduce their carbon footprint and adopt green living practices would be attracted to Dyson’s eco-friendly smart appliances (Schill et al., 2019).</w:t>
      </w:r>
    </w:p>
    <w:p w:rsidR="00000000" w:rsidDel="00000000" w:rsidP="00000000" w:rsidRDefault="00000000" w:rsidRPr="00000000" w14:paraId="00000041">
      <w:pPr>
        <w:numPr>
          <w:ilvl w:val="0"/>
          <w:numId w:val="1"/>
        </w:numPr>
        <w:ind w:left="720" w:hanging="360"/>
        <w:rPr/>
      </w:pPr>
      <w:r w:rsidDel="00000000" w:rsidR="00000000" w:rsidRPr="00000000">
        <w:rPr>
          <w:b w:val="1"/>
          <w:rtl w:val="0"/>
        </w:rPr>
        <w:t xml:space="preserve">Tech-Savvy Consumers</w:t>
      </w:r>
      <w:r w:rsidDel="00000000" w:rsidR="00000000" w:rsidRPr="00000000">
        <w:rPr>
          <w:rtl w:val="0"/>
        </w:rPr>
        <w:t xml:space="preserve">: Smart connectivity and the ability to control and monitor their appliances remotely are regarded as valuable by these consumers.</w:t>
      </w:r>
    </w:p>
    <w:p w:rsidR="00000000" w:rsidDel="00000000" w:rsidP="00000000" w:rsidRDefault="00000000" w:rsidRPr="00000000" w14:paraId="00000042">
      <w:pPr>
        <w:rPr/>
      </w:pPr>
      <w:r w:rsidDel="00000000" w:rsidR="00000000" w:rsidRPr="00000000">
        <w:rPr>
          <w:b w:val="1"/>
          <w:rtl w:val="0"/>
        </w:rPr>
        <w:t xml:space="preserve">Behavioural Segmentation</w:t>
      </w:r>
      <w:r w:rsidDel="00000000" w:rsidR="00000000" w:rsidRPr="00000000">
        <w:rPr>
          <w:rtl w:val="0"/>
        </w:rPr>
        <w:t xml:space="preserve">:</w:t>
      </w:r>
    </w:p>
    <w:p w:rsidR="00000000" w:rsidDel="00000000" w:rsidP="00000000" w:rsidRDefault="00000000" w:rsidRPr="00000000" w14:paraId="00000043">
      <w:pPr>
        <w:numPr>
          <w:ilvl w:val="0"/>
          <w:numId w:val="1"/>
        </w:numPr>
        <w:ind w:left="720" w:hanging="360"/>
        <w:rPr/>
      </w:pPr>
      <w:r w:rsidDel="00000000" w:rsidR="00000000" w:rsidRPr="00000000">
        <w:rPr>
          <w:b w:val="1"/>
          <w:rtl w:val="0"/>
        </w:rPr>
        <w:t xml:space="preserve">Benefit Segmentation</w:t>
      </w:r>
      <w:r w:rsidDel="00000000" w:rsidR="00000000" w:rsidRPr="00000000">
        <w:rPr>
          <w:rtl w:val="0"/>
        </w:rPr>
        <w:t xml:space="preserve">: Dyson can target customer segments that want advanced products which balance efficiency and sustainability. Customers who possess Dyson items would welcome the company bringing sustainable innovations to their residential spaces.</w:t>
      </w:r>
    </w:p>
    <w:p w:rsidR="00000000" w:rsidDel="00000000" w:rsidP="00000000" w:rsidRDefault="00000000" w:rsidRPr="00000000" w14:paraId="00000044">
      <w:pPr>
        <w:pStyle w:val="Heading2"/>
        <w:rPr/>
      </w:pPr>
      <w:bookmarkStart w:colFirst="0" w:colLast="0" w:name="_heading=h.2wq63ch3woe8" w:id="6"/>
      <w:bookmarkEnd w:id="6"/>
      <w:r w:rsidDel="00000000" w:rsidR="00000000" w:rsidRPr="00000000">
        <w:rPr>
          <w:rtl w:val="0"/>
        </w:rPr>
        <w:t xml:space="preserve">3.2 Targeting</w:t>
      </w:r>
    </w:p>
    <w:p w:rsidR="00000000" w:rsidDel="00000000" w:rsidP="00000000" w:rsidRDefault="00000000" w:rsidRPr="00000000" w14:paraId="00000045">
      <w:pPr>
        <w:rPr/>
      </w:pPr>
      <w:r w:rsidDel="00000000" w:rsidR="00000000" w:rsidRPr="00000000">
        <w:rPr>
          <w:rtl w:val="0"/>
        </w:rPr>
        <w:t xml:space="preserve">Dyson can adopt a differentiated marketing strategy to target multiple segments based on the identified needs:</w:t>
      </w:r>
    </w:p>
    <w:p w:rsidR="00000000" w:rsidDel="00000000" w:rsidP="00000000" w:rsidRDefault="00000000" w:rsidRPr="00000000" w14:paraId="00000046">
      <w:pPr>
        <w:numPr>
          <w:ilvl w:val="0"/>
          <w:numId w:val="3"/>
        </w:numPr>
        <w:ind w:left="720" w:hanging="360"/>
        <w:rPr/>
      </w:pPr>
      <w:r w:rsidDel="00000000" w:rsidR="00000000" w:rsidRPr="00000000">
        <w:rPr>
          <w:b w:val="1"/>
          <w:rtl w:val="0"/>
        </w:rPr>
        <w:t xml:space="preserve">Eco-Conscious Homeowners</w:t>
      </w:r>
      <w:r w:rsidDel="00000000" w:rsidR="00000000" w:rsidRPr="00000000">
        <w:rPr>
          <w:rtl w:val="0"/>
        </w:rPr>
        <w:t xml:space="preserve">: This segment is highly concerned about reducing their environmental impact. Dyson can target them with energy-efficient, solar-powered, and low-carbon footprint smart home appliances.</w:t>
      </w:r>
    </w:p>
    <w:p w:rsidR="00000000" w:rsidDel="00000000" w:rsidP="00000000" w:rsidRDefault="00000000" w:rsidRPr="00000000" w14:paraId="00000047">
      <w:pPr>
        <w:numPr>
          <w:ilvl w:val="0"/>
          <w:numId w:val="3"/>
        </w:numPr>
        <w:ind w:left="720" w:hanging="360"/>
        <w:rPr/>
      </w:pPr>
      <w:r w:rsidDel="00000000" w:rsidR="00000000" w:rsidRPr="00000000">
        <w:rPr>
          <w:b w:val="1"/>
          <w:rtl w:val="0"/>
        </w:rPr>
        <w:t xml:space="preserve">Affluent Consumers in Urban Areas</w:t>
      </w:r>
      <w:r w:rsidDel="00000000" w:rsidR="00000000" w:rsidRPr="00000000">
        <w:rPr>
          <w:rtl w:val="0"/>
        </w:rPr>
        <w:t xml:space="preserve">: Dyson’s products are often seen as premium, and this segment can be targeted with a focus on innovative and sustainable technology. They are likely to appreciate the brand’s combination of high-quality performance and eco-friendliness.</w:t>
      </w:r>
    </w:p>
    <w:p w:rsidR="00000000" w:rsidDel="00000000" w:rsidP="00000000" w:rsidRDefault="00000000" w:rsidRPr="00000000" w14:paraId="00000048">
      <w:pPr>
        <w:numPr>
          <w:ilvl w:val="0"/>
          <w:numId w:val="3"/>
        </w:numPr>
        <w:ind w:left="720" w:hanging="360"/>
        <w:rPr/>
      </w:pPr>
      <w:r w:rsidDel="00000000" w:rsidR="00000000" w:rsidRPr="00000000">
        <w:rPr>
          <w:b w:val="1"/>
          <w:rtl w:val="0"/>
        </w:rPr>
        <w:t xml:space="preserve">Tech-Savvy Early Adopters</w:t>
      </w:r>
      <w:r w:rsidDel="00000000" w:rsidR="00000000" w:rsidRPr="00000000">
        <w:rPr>
          <w:rtl w:val="0"/>
        </w:rPr>
        <w:t xml:space="preserve">: These consumers are interested in the latest technologies and would be attracted to Dyson’s smart home appliances, which offer seamless integration with other smart devices and provide real-time data.</w:t>
      </w:r>
    </w:p>
    <w:p w:rsidR="00000000" w:rsidDel="00000000" w:rsidP="00000000" w:rsidRDefault="00000000" w:rsidRPr="00000000" w14:paraId="00000049">
      <w:pPr>
        <w:pStyle w:val="Heading2"/>
        <w:rPr/>
      </w:pPr>
      <w:bookmarkStart w:colFirst="0" w:colLast="0" w:name="_heading=h.u178rvxj17z8" w:id="7"/>
      <w:bookmarkEnd w:id="7"/>
      <w:r w:rsidDel="00000000" w:rsidR="00000000" w:rsidRPr="00000000">
        <w:rPr>
          <w:rtl w:val="0"/>
        </w:rPr>
        <w:t xml:space="preserve">3.3 Positioning</w:t>
      </w:r>
    </w:p>
    <w:p w:rsidR="00000000" w:rsidDel="00000000" w:rsidP="00000000" w:rsidRDefault="00000000" w:rsidRPr="00000000" w14:paraId="0000004A">
      <w:pPr>
        <w:rPr/>
      </w:pPr>
      <w:r w:rsidDel="00000000" w:rsidR="00000000" w:rsidRPr="00000000">
        <w:rPr>
          <w:rtl w:val="0"/>
        </w:rPr>
        <w:t xml:space="preserve">Positioning defines how a brand is perceived in the minds of consumers relative to competitors (Kotler and Keller, 2016). Dyson’s positioning for the new eco-friendly smart home appliances will leverage its reputation for innovative engineering and high performance, while differentiating it through sustainability and smart connectivity.</w:t>
      </w:r>
    </w:p>
    <w:p w:rsidR="00000000" w:rsidDel="00000000" w:rsidP="00000000" w:rsidRDefault="00000000" w:rsidRPr="00000000" w14:paraId="0000004B">
      <w:pPr>
        <w:numPr>
          <w:ilvl w:val="0"/>
          <w:numId w:val="4"/>
        </w:numPr>
        <w:ind w:left="720" w:hanging="360"/>
        <w:rPr/>
      </w:pPr>
      <w:r w:rsidDel="00000000" w:rsidR="00000000" w:rsidRPr="00000000">
        <w:rPr>
          <w:b w:val="1"/>
          <w:rtl w:val="0"/>
        </w:rPr>
        <w:t xml:space="preserve">Positioning Statement</w:t>
      </w:r>
      <w:r w:rsidDel="00000000" w:rsidR="00000000" w:rsidRPr="00000000">
        <w:rPr>
          <w:rtl w:val="0"/>
        </w:rPr>
        <w:t xml:space="preserve">: "For tech-savvy and eco-conscious consumers who seek cutting-edge, sustainable home solutions, Dyson offers eco-friendly smart home appliances that combine advanced engineering with energy-saving technologies, delivering a connected, environmentally responsible living experience."</w:t>
      </w:r>
    </w:p>
    <w:p w:rsidR="00000000" w:rsidDel="00000000" w:rsidP="00000000" w:rsidRDefault="00000000" w:rsidRPr="00000000" w14:paraId="0000004C">
      <w:pPr>
        <w:numPr>
          <w:ilvl w:val="0"/>
          <w:numId w:val="4"/>
        </w:numPr>
        <w:ind w:left="720" w:hanging="360"/>
        <w:rPr/>
      </w:pPr>
      <w:r w:rsidDel="00000000" w:rsidR="00000000" w:rsidRPr="00000000">
        <w:rPr>
          <w:b w:val="1"/>
          <w:rtl w:val="0"/>
        </w:rPr>
        <w:t xml:space="preserve">Brand Positioning Based on Fit with Existing Products</w:t>
      </w:r>
      <w:r w:rsidDel="00000000" w:rsidR="00000000" w:rsidRPr="00000000">
        <w:rPr>
          <w:rtl w:val="0"/>
        </w:rPr>
        <w:t xml:space="preserve">: Dyson’s existing products, like the Dyson V15 Detect vacuum cleaner and Dyson Pure Cool air purifier, are already associated with performance and engineering excellence. The brand extension will maintain these associations while adding the sustainability element. By implementing solar power capabilities and energy-saving modes, Dyson can distinguish its products, which would serve both their current customers and attract environmentally minded new consumers.</w:t>
      </w:r>
    </w:p>
    <w:p w:rsidR="00000000" w:rsidDel="00000000" w:rsidP="00000000" w:rsidRDefault="00000000" w:rsidRPr="00000000" w14:paraId="0000004D">
      <w:pPr>
        <w:numPr>
          <w:ilvl w:val="0"/>
          <w:numId w:val="4"/>
        </w:numPr>
        <w:ind w:left="720" w:hanging="360"/>
        <w:rPr/>
      </w:pPr>
      <w:r w:rsidDel="00000000" w:rsidR="00000000" w:rsidRPr="00000000">
        <w:rPr>
          <w:b w:val="1"/>
          <w:rtl w:val="0"/>
        </w:rPr>
        <w:t xml:space="preserve">Competitive Frame of Reference</w:t>
      </w:r>
      <w:r w:rsidDel="00000000" w:rsidR="00000000" w:rsidRPr="00000000">
        <w:rPr>
          <w:rtl w:val="0"/>
        </w:rPr>
        <w:t xml:space="preserve">: Some competitive brands operating in the premium segment now enter both the smart home and sustainability markets with their brand portfolio, including Samsung and LG. The marketplace will distinguish Dyson through its combination of performance engineering combined with environment-friendly product features. The reliability alongside innovative technology that Dyson delivers provides its market position by aligning eco-friendly features with state-of-the-art performance that typical competitors do not match (Sanny et al., 2022).</w:t>
      </w:r>
    </w:p>
    <w:p w:rsidR="00000000" w:rsidDel="00000000" w:rsidP="00000000" w:rsidRDefault="00000000" w:rsidRPr="00000000" w14:paraId="0000004E">
      <w:pPr>
        <w:pStyle w:val="Heading1"/>
        <w:rPr/>
      </w:pPr>
      <w:bookmarkStart w:colFirst="0" w:colLast="0" w:name="_heading=h.5blncw2h0ccv" w:id="8"/>
      <w:bookmarkEnd w:id="8"/>
      <w:r w:rsidDel="00000000" w:rsidR="00000000" w:rsidRPr="00000000">
        <w:rPr>
          <w:rFonts w:ascii="Arial" w:cs="Arial" w:eastAsia="Arial" w:hAnsi="Arial"/>
          <w:b w:val="1"/>
          <w:color w:val="000000"/>
          <w:sz w:val="32"/>
          <w:szCs w:val="32"/>
          <w:rtl w:val="0"/>
        </w:rPr>
        <w:t xml:space="preserve">4. Customer Personal Profile</w:t>
      </w: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Dyson needs to identify its target market for eco-friendly smart home products to achieve successful brand extension. This profile brings together demographic along with psychographic elements to develop an entire concept of their standard consumer.</w:t>
      </w:r>
    </w:p>
    <w:p w:rsidR="00000000" w:rsidDel="00000000" w:rsidP="00000000" w:rsidRDefault="00000000" w:rsidRPr="00000000" w14:paraId="00000050">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1"/>
          <w:i w:val="1"/>
          <w:smallCaps w:val="0"/>
          <w:strike w:val="0"/>
          <w:color w:val="0e2841"/>
          <w:sz w:val="18"/>
          <w:szCs w:val="18"/>
          <w:u w:val="none"/>
          <w:shd w:fill="auto" w:val="clear"/>
          <w:vertAlign w:val="baseline"/>
        </w:rPr>
      </w:pPr>
      <w:r w:rsidDel="00000000" w:rsidR="00000000" w:rsidRPr="00000000">
        <w:rPr>
          <w:rFonts w:ascii="Arial" w:cs="Arial" w:eastAsia="Arial" w:hAnsi="Arial"/>
          <w:b w:val="1"/>
          <w:i w:val="1"/>
          <w:smallCaps w:val="0"/>
          <w:strike w:val="0"/>
          <w:color w:val="0e2841"/>
          <w:sz w:val="18"/>
          <w:szCs w:val="18"/>
          <w:u w:val="none"/>
          <w:shd w:fill="auto" w:val="clear"/>
          <w:vertAlign w:val="baseline"/>
          <w:rtl w:val="0"/>
        </w:rPr>
        <w:t xml:space="preserve">Table 1: Customer Personal Profile for Eco-friendly Smart Home Appliances</w:t>
      </w:r>
      <w:r w:rsidDel="00000000" w:rsidR="00000000" w:rsidRPr="00000000">
        <w:rPr>
          <w:rFonts w:ascii="Arial" w:cs="Arial" w:eastAsia="Arial" w:hAnsi="Arial"/>
          <w:b w:val="0"/>
          <w:i w:val="1"/>
          <w:smallCaps w:val="0"/>
          <w:strike w:val="0"/>
          <w:color w:val="0e2841"/>
          <w:sz w:val="18"/>
          <w:szCs w:val="18"/>
          <w:u w:val="none"/>
          <w:shd w:fill="auto" w:val="clear"/>
          <w:vertAlign w:val="baseline"/>
          <w:rtl w:val="0"/>
        </w:rPr>
        <w:t xml:space="preserve">.</w:t>
      </w: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rHeight w:val="333" w:hRule="atLeast"/>
          <w:tblHeader w:val="0"/>
        </w:trPr>
        <w:tc>
          <w:tcPr>
            <w:gridSpan w:val="2"/>
            <w:shd w:fill="d9f2d0" w:val="clear"/>
            <w:vAlign w:val="center"/>
          </w:tcPr>
          <w:p w:rsidR="00000000" w:rsidDel="00000000" w:rsidP="00000000" w:rsidRDefault="00000000" w:rsidRPr="00000000" w14:paraId="00000051">
            <w:pPr>
              <w:spacing w:after="0" w:before="120" w:lineRule="auto"/>
              <w:jc w:val="center"/>
              <w:rPr>
                <w:b w:val="1"/>
              </w:rPr>
            </w:pPr>
            <w:r w:rsidDel="00000000" w:rsidR="00000000" w:rsidRPr="00000000">
              <w:rPr>
                <w:b w:val="1"/>
                <w:rtl w:val="0"/>
              </w:rPr>
              <w:t xml:space="preserve">DEMOGRAPHIC</w:t>
            </w:r>
          </w:p>
        </w:tc>
      </w:tr>
      <w:tr>
        <w:trPr>
          <w:cantSplit w:val="0"/>
          <w:tblHeader w:val="0"/>
        </w:trPr>
        <w:tc>
          <w:tcPr>
            <w:shd w:fill="caedfb" w:val="clear"/>
          </w:tcPr>
          <w:p w:rsidR="00000000" w:rsidDel="00000000" w:rsidP="00000000" w:rsidRDefault="00000000" w:rsidRPr="00000000" w14:paraId="00000053">
            <w:pPr>
              <w:spacing w:after="0" w:line="276" w:lineRule="auto"/>
              <w:jc w:val="center"/>
              <w:rPr>
                <w:b w:val="1"/>
                <w:i w:val="1"/>
              </w:rPr>
            </w:pPr>
            <w:bookmarkStart w:colFirst="0" w:colLast="0" w:name="_heading=h.8dxdsu42fwax" w:id="9"/>
            <w:bookmarkEnd w:id="9"/>
            <w:r w:rsidDel="00000000" w:rsidR="00000000" w:rsidRPr="00000000">
              <w:rPr>
                <w:b w:val="1"/>
                <w:i w:val="1"/>
                <w:rtl w:val="0"/>
              </w:rPr>
              <w:t xml:space="preserve">Attribute</w:t>
            </w:r>
          </w:p>
        </w:tc>
        <w:tc>
          <w:tcPr>
            <w:shd w:fill="caedfb" w:val="clear"/>
          </w:tcPr>
          <w:p w:rsidR="00000000" w:rsidDel="00000000" w:rsidP="00000000" w:rsidRDefault="00000000" w:rsidRPr="00000000" w14:paraId="00000054">
            <w:pPr>
              <w:spacing w:after="0" w:line="276" w:lineRule="auto"/>
              <w:jc w:val="center"/>
              <w:rPr>
                <w:b w:val="1"/>
                <w:i w:val="1"/>
              </w:rPr>
            </w:pPr>
            <w:r w:rsidDel="00000000" w:rsidR="00000000" w:rsidRPr="00000000">
              <w:rPr>
                <w:b w:val="1"/>
                <w:i w:val="1"/>
                <w:rtl w:val="0"/>
              </w:rPr>
              <w:t xml:space="preserve">Details</w:t>
            </w:r>
          </w:p>
        </w:tc>
      </w:tr>
      <w:tr>
        <w:trPr>
          <w:cantSplit w:val="0"/>
          <w:tblHeader w:val="0"/>
        </w:trPr>
        <w:tc>
          <w:tcPr/>
          <w:p w:rsidR="00000000" w:rsidDel="00000000" w:rsidP="00000000" w:rsidRDefault="00000000" w:rsidRPr="00000000" w14:paraId="00000055">
            <w:pPr>
              <w:spacing w:after="0" w:before="120" w:lineRule="auto"/>
              <w:rPr/>
            </w:pPr>
            <w:r w:rsidDel="00000000" w:rsidR="00000000" w:rsidRPr="00000000">
              <w:rPr>
                <w:rtl w:val="0"/>
              </w:rPr>
              <w:t xml:space="preserve">Age</w:t>
            </w:r>
          </w:p>
        </w:tc>
        <w:tc>
          <w:tcPr/>
          <w:p w:rsidR="00000000" w:rsidDel="00000000" w:rsidP="00000000" w:rsidRDefault="00000000" w:rsidRPr="00000000" w14:paraId="00000056">
            <w:pPr>
              <w:spacing w:after="0" w:before="120" w:lineRule="auto"/>
              <w:rPr/>
            </w:pPr>
            <w:r w:rsidDel="00000000" w:rsidR="00000000" w:rsidRPr="00000000">
              <w:rPr>
                <w:rtl w:val="0"/>
              </w:rPr>
              <w:t xml:space="preserve">Millennials and Generation Z (between 18 and 40 years old)</w:t>
            </w:r>
          </w:p>
        </w:tc>
      </w:tr>
      <w:tr>
        <w:trPr>
          <w:cantSplit w:val="0"/>
          <w:tblHeader w:val="0"/>
        </w:trPr>
        <w:tc>
          <w:tcPr/>
          <w:p w:rsidR="00000000" w:rsidDel="00000000" w:rsidP="00000000" w:rsidRDefault="00000000" w:rsidRPr="00000000" w14:paraId="00000057">
            <w:pPr>
              <w:spacing w:after="0" w:before="120" w:lineRule="auto"/>
              <w:rPr/>
            </w:pPr>
            <w:r w:rsidDel="00000000" w:rsidR="00000000" w:rsidRPr="00000000">
              <w:rPr>
                <w:rtl w:val="0"/>
              </w:rPr>
              <w:t xml:space="preserve">Gender</w:t>
            </w:r>
          </w:p>
        </w:tc>
        <w:tc>
          <w:tcPr/>
          <w:p w:rsidR="00000000" w:rsidDel="00000000" w:rsidP="00000000" w:rsidRDefault="00000000" w:rsidRPr="00000000" w14:paraId="00000058">
            <w:pPr>
              <w:spacing w:after="0" w:before="120" w:lineRule="auto"/>
              <w:rPr/>
            </w:pPr>
            <w:r w:rsidDel="00000000" w:rsidR="00000000" w:rsidRPr="00000000">
              <w:rPr>
                <w:rtl w:val="0"/>
              </w:rPr>
              <w:t xml:space="preserve">Targeted equally at both male and female consumers, as smart home appliances appeal to all genders.</w:t>
            </w:r>
          </w:p>
        </w:tc>
      </w:tr>
      <w:tr>
        <w:trPr>
          <w:cantSplit w:val="0"/>
          <w:tblHeader w:val="0"/>
        </w:trPr>
        <w:tc>
          <w:tcPr/>
          <w:p w:rsidR="00000000" w:rsidDel="00000000" w:rsidP="00000000" w:rsidRDefault="00000000" w:rsidRPr="00000000" w14:paraId="00000059">
            <w:pPr>
              <w:spacing w:after="0" w:before="120" w:lineRule="auto"/>
              <w:rPr/>
            </w:pPr>
            <w:r w:rsidDel="00000000" w:rsidR="00000000" w:rsidRPr="00000000">
              <w:rPr>
                <w:rtl w:val="0"/>
              </w:rPr>
              <w:t xml:space="preserve">Income</w:t>
            </w:r>
          </w:p>
        </w:tc>
        <w:tc>
          <w:tcPr/>
          <w:p w:rsidR="00000000" w:rsidDel="00000000" w:rsidP="00000000" w:rsidRDefault="00000000" w:rsidRPr="00000000" w14:paraId="0000005A">
            <w:pPr>
              <w:spacing w:after="0" w:before="120" w:lineRule="auto"/>
              <w:rPr/>
            </w:pPr>
            <w:r w:rsidDel="00000000" w:rsidR="00000000" w:rsidRPr="00000000">
              <w:rPr>
                <w:rtl w:val="0"/>
              </w:rPr>
              <w:t xml:space="preserve">Middle to high-income households.</w:t>
            </w:r>
          </w:p>
        </w:tc>
      </w:tr>
      <w:tr>
        <w:trPr>
          <w:cantSplit w:val="0"/>
          <w:tblHeader w:val="0"/>
        </w:trPr>
        <w:tc>
          <w:tcPr/>
          <w:p w:rsidR="00000000" w:rsidDel="00000000" w:rsidP="00000000" w:rsidRDefault="00000000" w:rsidRPr="00000000" w14:paraId="0000005B">
            <w:pPr>
              <w:spacing w:after="0" w:before="120" w:lineRule="auto"/>
              <w:rPr/>
            </w:pPr>
            <w:r w:rsidDel="00000000" w:rsidR="00000000" w:rsidRPr="00000000">
              <w:rPr>
                <w:rtl w:val="0"/>
              </w:rPr>
              <w:t xml:space="preserve">Occupation</w:t>
            </w:r>
          </w:p>
        </w:tc>
        <w:tc>
          <w:tcPr/>
          <w:p w:rsidR="00000000" w:rsidDel="00000000" w:rsidP="00000000" w:rsidRDefault="00000000" w:rsidRPr="00000000" w14:paraId="0000005C">
            <w:pPr>
              <w:spacing w:after="0" w:before="120" w:lineRule="auto"/>
              <w:rPr/>
            </w:pPr>
            <w:r w:rsidDel="00000000" w:rsidR="00000000" w:rsidRPr="00000000">
              <w:rPr>
                <w:rtl w:val="0"/>
              </w:rPr>
              <w:t xml:space="preserve">Young professionals who value convenience and smart living.</w:t>
            </w:r>
          </w:p>
        </w:tc>
      </w:tr>
      <w:tr>
        <w:trPr>
          <w:cantSplit w:val="0"/>
          <w:trHeight w:val="20" w:hRule="atLeast"/>
          <w:tblHeader w:val="0"/>
        </w:trPr>
        <w:tc>
          <w:tcPr>
            <w:gridSpan w:val="2"/>
            <w:vAlign w:val="center"/>
          </w:tcPr>
          <w:p w:rsidR="00000000" w:rsidDel="00000000" w:rsidP="00000000" w:rsidRDefault="00000000" w:rsidRPr="00000000" w14:paraId="0000005D">
            <w:pPr>
              <w:spacing w:after="0" w:line="240" w:lineRule="auto"/>
              <w:jc w:val="left"/>
              <w:rPr/>
            </w:pPr>
            <w:r w:rsidDel="00000000" w:rsidR="00000000" w:rsidRPr="00000000">
              <w:rPr>
                <w:rtl w:val="0"/>
              </w:rPr>
            </w:r>
          </w:p>
        </w:tc>
      </w:tr>
      <w:tr>
        <w:trPr>
          <w:cantSplit w:val="0"/>
          <w:tblHeader w:val="0"/>
        </w:trPr>
        <w:tc>
          <w:tcPr>
            <w:gridSpan w:val="2"/>
            <w:shd w:fill="d9f2d0" w:val="clear"/>
          </w:tcPr>
          <w:p w:rsidR="00000000" w:rsidDel="00000000" w:rsidP="00000000" w:rsidRDefault="00000000" w:rsidRPr="00000000" w14:paraId="0000005F">
            <w:pPr>
              <w:spacing w:after="0" w:before="120" w:lineRule="auto"/>
              <w:jc w:val="center"/>
              <w:rPr>
                <w:b w:val="1"/>
              </w:rPr>
            </w:pPr>
            <w:r w:rsidDel="00000000" w:rsidR="00000000" w:rsidRPr="00000000">
              <w:rPr>
                <w:b w:val="1"/>
                <w:rtl w:val="0"/>
              </w:rPr>
              <w:t xml:space="preserve">PSYCHOGRAPHIC</w:t>
            </w:r>
          </w:p>
        </w:tc>
      </w:tr>
      <w:tr>
        <w:trPr>
          <w:cantSplit w:val="0"/>
          <w:tblHeader w:val="0"/>
        </w:trPr>
        <w:tc>
          <w:tcPr>
            <w:shd w:fill="caedfb" w:val="clear"/>
          </w:tcPr>
          <w:p w:rsidR="00000000" w:rsidDel="00000000" w:rsidP="00000000" w:rsidRDefault="00000000" w:rsidRPr="00000000" w14:paraId="00000061">
            <w:pPr>
              <w:spacing w:after="0" w:line="276" w:lineRule="auto"/>
              <w:jc w:val="center"/>
              <w:rPr>
                <w:b w:val="1"/>
                <w:i w:val="1"/>
              </w:rPr>
            </w:pPr>
            <w:r w:rsidDel="00000000" w:rsidR="00000000" w:rsidRPr="00000000">
              <w:rPr>
                <w:b w:val="1"/>
                <w:i w:val="1"/>
                <w:rtl w:val="0"/>
              </w:rPr>
              <w:t xml:space="preserve">Attribute</w:t>
            </w:r>
          </w:p>
        </w:tc>
        <w:tc>
          <w:tcPr>
            <w:shd w:fill="caedfb" w:val="clear"/>
          </w:tcPr>
          <w:p w:rsidR="00000000" w:rsidDel="00000000" w:rsidP="00000000" w:rsidRDefault="00000000" w:rsidRPr="00000000" w14:paraId="00000062">
            <w:pPr>
              <w:spacing w:after="0" w:line="276" w:lineRule="auto"/>
              <w:jc w:val="center"/>
              <w:rPr>
                <w:b w:val="1"/>
                <w:i w:val="1"/>
              </w:rPr>
            </w:pPr>
            <w:r w:rsidDel="00000000" w:rsidR="00000000" w:rsidRPr="00000000">
              <w:rPr>
                <w:b w:val="1"/>
                <w:i w:val="1"/>
                <w:rtl w:val="0"/>
              </w:rPr>
              <w:t xml:space="preserve">Details</w:t>
            </w:r>
          </w:p>
        </w:tc>
      </w:tr>
      <w:tr>
        <w:trPr>
          <w:cantSplit w:val="0"/>
          <w:tblHeader w:val="0"/>
        </w:trPr>
        <w:tc>
          <w:tcPr>
            <w:shd w:fill="auto" w:val="clear"/>
          </w:tcPr>
          <w:p w:rsidR="00000000" w:rsidDel="00000000" w:rsidP="00000000" w:rsidRDefault="00000000" w:rsidRPr="00000000" w14:paraId="00000063">
            <w:pPr>
              <w:spacing w:after="0" w:before="120" w:lineRule="auto"/>
              <w:jc w:val="left"/>
              <w:rPr/>
            </w:pPr>
            <w:r w:rsidDel="00000000" w:rsidR="00000000" w:rsidRPr="00000000">
              <w:rPr>
                <w:rtl w:val="0"/>
              </w:rPr>
              <w:t xml:space="preserve">Values and Attitudes</w:t>
            </w:r>
          </w:p>
        </w:tc>
        <w:tc>
          <w:tcPr>
            <w:shd w:fill="auto" w:val="clear"/>
          </w:tcPr>
          <w:p w:rsidR="00000000" w:rsidDel="00000000" w:rsidP="00000000" w:rsidRDefault="00000000" w:rsidRPr="00000000" w14:paraId="00000064">
            <w:pPr>
              <w:spacing w:after="0" w:before="120" w:lineRule="auto"/>
              <w:jc w:val="left"/>
              <w:rPr/>
            </w:pPr>
            <w:r w:rsidDel="00000000" w:rsidR="00000000" w:rsidRPr="00000000">
              <w:rPr>
                <w:rtl w:val="0"/>
              </w:rPr>
              <w:t xml:space="preserve">Focus on sustainability, reducing carbon footprint, and the desire for environmentally friendly products.</w:t>
            </w:r>
          </w:p>
        </w:tc>
      </w:tr>
      <w:tr>
        <w:trPr>
          <w:cantSplit w:val="0"/>
          <w:tblHeader w:val="0"/>
        </w:trPr>
        <w:tc>
          <w:tcPr>
            <w:shd w:fill="auto" w:val="clear"/>
          </w:tcPr>
          <w:p w:rsidR="00000000" w:rsidDel="00000000" w:rsidP="00000000" w:rsidRDefault="00000000" w:rsidRPr="00000000" w14:paraId="00000065">
            <w:pPr>
              <w:spacing w:after="0" w:before="120" w:lineRule="auto"/>
              <w:jc w:val="left"/>
              <w:rPr/>
            </w:pPr>
            <w:r w:rsidDel="00000000" w:rsidR="00000000" w:rsidRPr="00000000">
              <w:rPr>
                <w:rtl w:val="0"/>
              </w:rPr>
              <w:t xml:space="preserve">Lifestyle</w:t>
            </w:r>
          </w:p>
        </w:tc>
        <w:tc>
          <w:tcPr>
            <w:shd w:fill="auto" w:val="clear"/>
          </w:tcPr>
          <w:p w:rsidR="00000000" w:rsidDel="00000000" w:rsidP="00000000" w:rsidRDefault="00000000" w:rsidRPr="00000000" w14:paraId="00000066">
            <w:pPr>
              <w:spacing w:after="0" w:before="120" w:lineRule="auto"/>
              <w:jc w:val="left"/>
              <w:rPr/>
            </w:pPr>
            <w:r w:rsidDel="00000000" w:rsidR="00000000" w:rsidRPr="00000000">
              <w:rPr>
                <w:rtl w:val="0"/>
              </w:rPr>
              <w:t xml:space="preserve">Tech-driven, connected lifestyle with a focus on smart home integration and energy efficiency.</w:t>
            </w:r>
          </w:p>
        </w:tc>
      </w:tr>
      <w:tr>
        <w:trPr>
          <w:cantSplit w:val="0"/>
          <w:tblHeader w:val="0"/>
        </w:trPr>
        <w:tc>
          <w:tcPr>
            <w:shd w:fill="auto" w:val="clear"/>
          </w:tcPr>
          <w:p w:rsidR="00000000" w:rsidDel="00000000" w:rsidP="00000000" w:rsidRDefault="00000000" w:rsidRPr="00000000" w14:paraId="00000067">
            <w:pPr>
              <w:spacing w:after="0" w:before="120" w:lineRule="auto"/>
              <w:jc w:val="left"/>
              <w:rPr/>
            </w:pPr>
            <w:r w:rsidDel="00000000" w:rsidR="00000000" w:rsidRPr="00000000">
              <w:rPr>
                <w:rtl w:val="0"/>
              </w:rPr>
              <w:t xml:space="preserve">Buying Behaviour</w:t>
            </w:r>
          </w:p>
        </w:tc>
        <w:tc>
          <w:tcPr>
            <w:shd w:fill="auto" w:val="clear"/>
          </w:tcPr>
          <w:p w:rsidR="00000000" w:rsidDel="00000000" w:rsidP="00000000" w:rsidRDefault="00000000" w:rsidRPr="00000000" w14:paraId="00000068">
            <w:pPr>
              <w:spacing w:after="0" w:before="120" w:lineRule="auto"/>
              <w:jc w:val="left"/>
              <w:rPr/>
            </w:pPr>
            <w:r w:rsidDel="00000000" w:rsidR="00000000" w:rsidRPr="00000000">
              <w:rPr>
                <w:rtl w:val="0"/>
              </w:rPr>
              <w:t xml:space="preserve">Premium buyers who seek long-term value, high-quality performance, and who prefer products that combine efficiency with sustainability.</w:t>
            </w:r>
          </w:p>
        </w:tc>
      </w:tr>
      <w:tr>
        <w:trPr>
          <w:cantSplit w:val="0"/>
          <w:tblHeader w:val="0"/>
        </w:trPr>
        <w:tc>
          <w:tcPr>
            <w:shd w:fill="auto" w:val="clear"/>
          </w:tcPr>
          <w:p w:rsidR="00000000" w:rsidDel="00000000" w:rsidP="00000000" w:rsidRDefault="00000000" w:rsidRPr="00000000" w14:paraId="00000069">
            <w:pPr>
              <w:spacing w:after="0" w:before="120" w:lineRule="auto"/>
              <w:jc w:val="left"/>
              <w:rPr/>
            </w:pPr>
            <w:r w:rsidDel="00000000" w:rsidR="00000000" w:rsidRPr="00000000">
              <w:rPr>
                <w:rtl w:val="0"/>
              </w:rPr>
              <w:t xml:space="preserve">Aspiration</w:t>
            </w:r>
          </w:p>
        </w:tc>
        <w:tc>
          <w:tcPr>
            <w:shd w:fill="auto" w:val="clear"/>
          </w:tcPr>
          <w:p w:rsidR="00000000" w:rsidDel="00000000" w:rsidP="00000000" w:rsidRDefault="00000000" w:rsidRPr="00000000" w14:paraId="0000006A">
            <w:pPr>
              <w:spacing w:after="0" w:before="120" w:lineRule="auto"/>
              <w:jc w:val="left"/>
              <w:rPr/>
            </w:pPr>
            <w:r w:rsidDel="00000000" w:rsidR="00000000" w:rsidRPr="00000000">
              <w:rPr>
                <w:rtl w:val="0"/>
              </w:rPr>
              <w:t xml:space="preserve">Desire to live in a smart, efficient, and sustainable home. Aspire to reduce energy consumption and carbon footprint while integrating smart technologies.</w:t>
            </w:r>
          </w:p>
        </w:tc>
      </w:tr>
    </w:tbl>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Dyson's eco-friendly smart home appliances target its market, which is mainly composed of environmentally aware, tech-savvy and performance and sustainability savvy consumers. By focusing on these consumers, Dyson will be able to position the brand to capture and keep a growing segment of the smart home market.</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pStyle w:val="Heading1"/>
        <w:rPr>
          <w:rFonts w:ascii="Arial" w:cs="Arial" w:eastAsia="Arial" w:hAnsi="Arial"/>
          <w:b w:val="1"/>
          <w:color w:val="000000"/>
          <w:sz w:val="32"/>
          <w:szCs w:val="32"/>
        </w:rPr>
      </w:pPr>
      <w:bookmarkStart w:colFirst="0" w:colLast="0" w:name="_heading=h.98rf9qq6fdg8" w:id="10"/>
      <w:bookmarkEnd w:id="10"/>
      <w:r w:rsidDel="00000000" w:rsidR="00000000" w:rsidRPr="00000000">
        <w:rPr>
          <w:rFonts w:ascii="Arial" w:cs="Arial" w:eastAsia="Arial" w:hAnsi="Arial"/>
          <w:b w:val="1"/>
          <w:color w:val="000000"/>
          <w:sz w:val="32"/>
          <w:szCs w:val="32"/>
          <w:rtl w:val="0"/>
        </w:rPr>
        <w:t xml:space="preserve">5. Marketing Mix Strategy</w:t>
      </w:r>
    </w:p>
    <w:p w:rsidR="00000000" w:rsidDel="00000000" w:rsidP="00000000" w:rsidRDefault="00000000" w:rsidRPr="00000000" w14:paraId="0000006F">
      <w:pPr>
        <w:rPr/>
      </w:pPr>
      <w:r w:rsidDel="00000000" w:rsidR="00000000" w:rsidRPr="00000000">
        <w:rPr>
          <w:rtl w:val="0"/>
        </w:rPr>
        <w:t xml:space="preserve">According to Kotler and Keller (2016), the marketing mix refers to the key elements of a company’s product offering, which should be used reliably to satisfy the customer's needs and achieve the required marketing objectives. The strategy for Dyson's eco-friendly smart home appliances will be based on the 7Ps: Product, Price, Place, Promotion, Process, People, and Physical Evidence. Each of these elements will be tailored to support the brand extension, ensuring Dyson’s new product line resonates with its target audience.</w:t>
      </w:r>
    </w:p>
    <w:p w:rsidR="00000000" w:rsidDel="00000000" w:rsidP="00000000" w:rsidRDefault="00000000" w:rsidRPr="00000000" w14:paraId="00000070">
      <w:pPr>
        <w:pStyle w:val="Heading2"/>
        <w:rPr/>
      </w:pPr>
      <w:bookmarkStart w:colFirst="0" w:colLast="0" w:name="_heading=h.unl1l9vkaab2" w:id="11"/>
      <w:bookmarkEnd w:id="11"/>
      <w:r w:rsidDel="00000000" w:rsidR="00000000" w:rsidRPr="00000000">
        <w:rPr>
          <w:rtl w:val="0"/>
        </w:rPr>
        <w:t xml:space="preserve">5.1 Product</w:t>
      </w:r>
    </w:p>
    <w:p w:rsidR="00000000" w:rsidDel="00000000" w:rsidP="00000000" w:rsidRDefault="00000000" w:rsidRPr="00000000" w14:paraId="00000071">
      <w:pPr>
        <w:rPr/>
      </w:pPr>
      <w:r w:rsidDel="00000000" w:rsidR="00000000" w:rsidRPr="00000000">
        <w:rPr>
          <w:rtl w:val="0"/>
        </w:rPr>
        <w:t xml:space="preserve">The product offering for Dyson’s brand extension will consist of eco-friendly smart home appliances, focusing on sustainability, smart technology, and energy efficiency. Key products include:</w:t>
      </w:r>
    </w:p>
    <w:p w:rsidR="00000000" w:rsidDel="00000000" w:rsidP="00000000" w:rsidRDefault="00000000" w:rsidRPr="00000000" w14:paraId="00000072">
      <w:pPr>
        <w:numPr>
          <w:ilvl w:val="0"/>
          <w:numId w:val="5"/>
        </w:numPr>
        <w:ind w:left="720" w:hanging="360"/>
        <w:rPr/>
      </w:pPr>
      <w:r w:rsidDel="00000000" w:rsidR="00000000" w:rsidRPr="00000000">
        <w:rPr>
          <w:b w:val="1"/>
          <w:rtl w:val="0"/>
        </w:rPr>
        <w:t xml:space="preserve">Solar-Powered Air Purifiers:</w:t>
      </w:r>
      <w:r w:rsidDel="00000000" w:rsidR="00000000" w:rsidRPr="00000000">
        <w:rPr>
          <w:rtl w:val="0"/>
        </w:rPr>
        <w:t xml:space="preserve"> Using solar panels to power the device, these air purifiers will provide energy savings while maintaining Dyson's high performance in cleaning the air.</w:t>
      </w:r>
    </w:p>
    <w:p w:rsidR="00000000" w:rsidDel="00000000" w:rsidP="00000000" w:rsidRDefault="00000000" w:rsidRPr="00000000" w14:paraId="00000073">
      <w:pPr>
        <w:numPr>
          <w:ilvl w:val="0"/>
          <w:numId w:val="5"/>
        </w:numPr>
        <w:ind w:left="720" w:hanging="360"/>
        <w:rPr/>
      </w:pPr>
      <w:r w:rsidDel="00000000" w:rsidR="00000000" w:rsidRPr="00000000">
        <w:rPr>
          <w:b w:val="1"/>
          <w:rtl w:val="0"/>
        </w:rPr>
        <w:t xml:space="preserve">Energy-Efficient Vacuum Cleaners:</w:t>
      </w:r>
      <w:r w:rsidDel="00000000" w:rsidR="00000000" w:rsidRPr="00000000">
        <w:rPr>
          <w:rtl w:val="0"/>
        </w:rPr>
        <w:t xml:space="preserve"> Dyson vacuum cleaners will have low-power modes to keep their industry-leading suction power while at the same time using less energy. With smart technology, users will be able to monitor energy usage through a mobile app (Shareef et al., 2018).</w:t>
      </w:r>
    </w:p>
    <w:p w:rsidR="00000000" w:rsidDel="00000000" w:rsidP="00000000" w:rsidRDefault="00000000" w:rsidRPr="00000000" w14:paraId="00000074">
      <w:pPr>
        <w:numPr>
          <w:ilvl w:val="0"/>
          <w:numId w:val="5"/>
        </w:numPr>
        <w:ind w:left="720" w:hanging="360"/>
        <w:rPr/>
      </w:pPr>
      <w:r w:rsidDel="00000000" w:rsidR="00000000" w:rsidRPr="00000000">
        <w:rPr>
          <w:b w:val="1"/>
          <w:rtl w:val="0"/>
        </w:rPr>
        <w:t xml:space="preserve">Smart Home Integration:</w:t>
      </w:r>
      <w:r w:rsidDel="00000000" w:rsidR="00000000" w:rsidRPr="00000000">
        <w:rPr>
          <w:rtl w:val="0"/>
        </w:rPr>
        <w:t xml:space="preserve"> This product will be smart home integrated, making it able to be controlled and monitored from a mobile phone without requiring any additional devices.</w:t>
      </w:r>
    </w:p>
    <w:p w:rsidR="00000000" w:rsidDel="00000000" w:rsidP="00000000" w:rsidRDefault="00000000" w:rsidRPr="00000000" w14:paraId="00000075">
      <w:pPr>
        <w:pStyle w:val="Heading2"/>
        <w:rPr/>
      </w:pPr>
      <w:bookmarkStart w:colFirst="0" w:colLast="0" w:name="_heading=h.pauc2v380s9x" w:id="12"/>
      <w:bookmarkEnd w:id="12"/>
      <w:r w:rsidDel="00000000" w:rsidR="00000000" w:rsidRPr="00000000">
        <w:rPr>
          <w:rtl w:val="0"/>
        </w:rPr>
        <w:t xml:space="preserve">5.2 Price</w:t>
      </w:r>
    </w:p>
    <w:p w:rsidR="00000000" w:rsidDel="00000000" w:rsidP="00000000" w:rsidRDefault="00000000" w:rsidRPr="00000000" w14:paraId="00000076">
      <w:pPr>
        <w:rPr/>
      </w:pPr>
      <w:r w:rsidDel="00000000" w:rsidR="00000000" w:rsidRPr="00000000">
        <w:rPr>
          <w:rtl w:val="0"/>
        </w:rPr>
        <w:t xml:space="preserve">Since Dyson is a premium brand, the price would be premium too, reflecting the quality and innovation that characterise the brand.</w:t>
      </w:r>
    </w:p>
    <w:p w:rsidR="00000000" w:rsidDel="00000000" w:rsidP="00000000" w:rsidRDefault="00000000" w:rsidRPr="00000000" w14:paraId="00000077">
      <w:pPr>
        <w:numPr>
          <w:ilvl w:val="0"/>
          <w:numId w:val="6"/>
        </w:numPr>
        <w:ind w:left="720" w:hanging="360"/>
        <w:rPr/>
      </w:pPr>
      <w:r w:rsidDel="00000000" w:rsidR="00000000" w:rsidRPr="00000000">
        <w:rPr>
          <w:b w:val="1"/>
          <w:rtl w:val="0"/>
        </w:rPr>
        <w:t xml:space="preserve">Skimming Pricing Strategy</w:t>
      </w:r>
      <w:r w:rsidDel="00000000" w:rsidR="00000000" w:rsidRPr="00000000">
        <w:rPr>
          <w:rtl w:val="0"/>
        </w:rPr>
        <w:t xml:space="preserve">: Dyson may initially adopt a price skimming strategy from the start by setting high prices, which would exploit the premium value of eco-friendly smart home appliance (Lotfi et al., 2024).</w:t>
      </w:r>
    </w:p>
    <w:p w:rsidR="00000000" w:rsidDel="00000000" w:rsidP="00000000" w:rsidRDefault="00000000" w:rsidRPr="00000000" w14:paraId="00000078">
      <w:pPr>
        <w:numPr>
          <w:ilvl w:val="0"/>
          <w:numId w:val="6"/>
        </w:numPr>
        <w:ind w:left="720" w:hanging="360"/>
        <w:rPr/>
      </w:pPr>
      <w:r w:rsidDel="00000000" w:rsidR="00000000" w:rsidRPr="00000000">
        <w:rPr>
          <w:b w:val="1"/>
          <w:rtl w:val="0"/>
        </w:rPr>
        <w:t xml:space="preserve">Long-term Pricing Strategy</w:t>
      </w:r>
      <w:r w:rsidDel="00000000" w:rsidR="00000000" w:rsidRPr="00000000">
        <w:rPr>
          <w:rtl w:val="0"/>
        </w:rPr>
        <w:t xml:space="preserve">: As the market matures and competition grows, Dyson will make price competitive to ensure attractiveness of the product line to a broader segment as production efficiencies and economies of scale will be achieved.</w:t>
      </w:r>
    </w:p>
    <w:p w:rsidR="00000000" w:rsidDel="00000000" w:rsidP="00000000" w:rsidRDefault="00000000" w:rsidRPr="00000000" w14:paraId="00000079">
      <w:pPr>
        <w:pStyle w:val="Heading2"/>
        <w:rPr/>
      </w:pPr>
      <w:bookmarkStart w:colFirst="0" w:colLast="0" w:name="_heading=h.5wsiajgbabus" w:id="13"/>
      <w:bookmarkEnd w:id="13"/>
      <w:r w:rsidDel="00000000" w:rsidR="00000000" w:rsidRPr="00000000">
        <w:rPr>
          <w:rtl w:val="0"/>
        </w:rPr>
        <w:t xml:space="preserve">5.3 Place</w:t>
      </w:r>
    </w:p>
    <w:p w:rsidR="00000000" w:rsidDel="00000000" w:rsidP="00000000" w:rsidRDefault="00000000" w:rsidRPr="00000000" w14:paraId="0000007A">
      <w:pPr>
        <w:rPr/>
      </w:pPr>
      <w:r w:rsidDel="00000000" w:rsidR="00000000" w:rsidRPr="00000000">
        <w:rPr>
          <w:rtl w:val="0"/>
        </w:rPr>
        <w:t xml:space="preserve">The distribution strategy for Dyson’s eco-friendly smart home appliances will focus on both online and offline channels to ensure wide accessibility to target consumers.</w:t>
      </w:r>
    </w:p>
    <w:p w:rsidR="00000000" w:rsidDel="00000000" w:rsidP="00000000" w:rsidRDefault="00000000" w:rsidRPr="00000000" w14:paraId="0000007B">
      <w:pPr>
        <w:numPr>
          <w:ilvl w:val="0"/>
          <w:numId w:val="7"/>
        </w:numPr>
        <w:ind w:left="720" w:hanging="360"/>
        <w:rPr/>
      </w:pPr>
      <w:r w:rsidDel="00000000" w:rsidR="00000000" w:rsidRPr="00000000">
        <w:rPr>
          <w:b w:val="1"/>
          <w:rtl w:val="0"/>
        </w:rPr>
        <w:t xml:space="preserve">Direct-to-Consumer (D2C)</w:t>
      </w:r>
      <w:r w:rsidDel="00000000" w:rsidR="00000000" w:rsidRPr="00000000">
        <w:rPr>
          <w:rtl w:val="0"/>
        </w:rPr>
        <w:t xml:space="preserve">: The congruence will be a major sales booster for Dyson’s online and offline store, as it will target consumers who are tech-savvy. Those who prefer a comfortable and seamless digital shopping experience from the comfort of their homes will love the offer of direct delivery, detailed product descriptions, etc.</w:t>
      </w:r>
    </w:p>
    <w:p w:rsidR="00000000" w:rsidDel="00000000" w:rsidP="00000000" w:rsidRDefault="00000000" w:rsidRPr="00000000" w14:paraId="0000007C">
      <w:pPr>
        <w:numPr>
          <w:ilvl w:val="0"/>
          <w:numId w:val="7"/>
        </w:numPr>
        <w:ind w:left="720" w:hanging="360"/>
        <w:rPr/>
      </w:pPr>
      <w:r w:rsidDel="00000000" w:rsidR="00000000" w:rsidRPr="00000000">
        <w:rPr>
          <w:b w:val="1"/>
          <w:rtl w:val="0"/>
        </w:rPr>
        <w:t xml:space="preserve">Retail Partnerships</w:t>
      </w:r>
      <w:r w:rsidDel="00000000" w:rsidR="00000000" w:rsidRPr="00000000">
        <w:rPr>
          <w:rtl w:val="0"/>
        </w:rPr>
        <w:t xml:space="preserve">: Partnerships with retailers such as John Lewis and Currys PC World will ensure that Dyson products are available in key locations, especially in urban areas where there is a high demand for smart home devices (Tsai et al., 2022).</w:t>
      </w:r>
    </w:p>
    <w:p w:rsidR="00000000" w:rsidDel="00000000" w:rsidP="00000000" w:rsidRDefault="00000000" w:rsidRPr="00000000" w14:paraId="0000007D">
      <w:pPr>
        <w:numPr>
          <w:ilvl w:val="0"/>
          <w:numId w:val="7"/>
        </w:numPr>
        <w:ind w:left="720" w:hanging="360"/>
        <w:rPr/>
      </w:pPr>
      <w:r w:rsidDel="00000000" w:rsidR="00000000" w:rsidRPr="00000000">
        <w:rPr>
          <w:b w:val="1"/>
          <w:rtl w:val="0"/>
        </w:rPr>
        <w:t xml:space="preserve">Global Reach</w:t>
      </w:r>
      <w:r w:rsidDel="00000000" w:rsidR="00000000" w:rsidRPr="00000000">
        <w:rPr>
          <w:rtl w:val="0"/>
        </w:rPr>
        <w:t xml:space="preserve">: In addition, Dyson should also enter international markets like North America, Europe, and Asia-Pacific due to the increasing popularity of smart home technologies and living an eco-friendly life.</w:t>
      </w:r>
    </w:p>
    <w:p w:rsidR="00000000" w:rsidDel="00000000" w:rsidP="00000000" w:rsidRDefault="00000000" w:rsidRPr="00000000" w14:paraId="0000007E">
      <w:pPr>
        <w:pStyle w:val="Heading2"/>
        <w:rPr/>
      </w:pPr>
      <w:bookmarkStart w:colFirst="0" w:colLast="0" w:name="_heading=h.qu46gsf2fyhs" w:id="14"/>
      <w:bookmarkEnd w:id="14"/>
      <w:r w:rsidDel="00000000" w:rsidR="00000000" w:rsidRPr="00000000">
        <w:rPr>
          <w:rtl w:val="0"/>
        </w:rPr>
        <w:t xml:space="preserve">5.4 Promotion</w:t>
      </w:r>
    </w:p>
    <w:p w:rsidR="00000000" w:rsidDel="00000000" w:rsidP="00000000" w:rsidRDefault="00000000" w:rsidRPr="00000000" w14:paraId="0000007F">
      <w:pPr>
        <w:rPr/>
      </w:pPr>
      <w:r w:rsidDel="00000000" w:rsidR="00000000" w:rsidRPr="00000000">
        <w:rPr>
          <w:rtl w:val="0"/>
        </w:rPr>
        <w:t xml:space="preserve">Dyson’s promotional strategy will focus on highlighting the brand’s sustainability and smart technology features. The key promotional activities will include:</w:t>
      </w:r>
    </w:p>
    <w:p w:rsidR="00000000" w:rsidDel="00000000" w:rsidP="00000000" w:rsidRDefault="00000000" w:rsidRPr="00000000" w14:paraId="00000080">
      <w:pPr>
        <w:numPr>
          <w:ilvl w:val="0"/>
          <w:numId w:val="8"/>
        </w:numPr>
        <w:ind w:left="720" w:hanging="360"/>
        <w:rPr/>
      </w:pPr>
      <w:r w:rsidDel="00000000" w:rsidR="00000000" w:rsidRPr="00000000">
        <w:rPr>
          <w:b w:val="1"/>
          <w:rtl w:val="0"/>
        </w:rPr>
        <w:t xml:space="preserve">Digital Marketing and Social Media</w:t>
      </w:r>
      <w:r w:rsidDel="00000000" w:rsidR="00000000" w:rsidRPr="00000000">
        <w:rPr>
          <w:rtl w:val="0"/>
        </w:rPr>
        <w:t xml:space="preserve">: To promote eco-friendly and innovative offerings, Dyson will use advertisements on social media platforms like Instagram, Facebook and YouTube.</w:t>
      </w:r>
    </w:p>
    <w:p w:rsidR="00000000" w:rsidDel="00000000" w:rsidP="00000000" w:rsidRDefault="00000000" w:rsidRPr="00000000" w14:paraId="00000081">
      <w:pPr>
        <w:numPr>
          <w:ilvl w:val="0"/>
          <w:numId w:val="8"/>
        </w:numPr>
        <w:ind w:left="720" w:hanging="360"/>
        <w:rPr/>
      </w:pPr>
      <w:r w:rsidDel="00000000" w:rsidR="00000000" w:rsidRPr="00000000">
        <w:rPr>
          <w:b w:val="1"/>
          <w:rtl w:val="0"/>
        </w:rPr>
        <w:t xml:space="preserve">Content Marketing</w:t>
      </w:r>
      <w:r w:rsidDel="00000000" w:rsidR="00000000" w:rsidRPr="00000000">
        <w:rPr>
          <w:rtl w:val="0"/>
        </w:rPr>
        <w:t xml:space="preserve">: Dyson can publish high-quality content like blogs &amp; videos &amp; customer testimonials to educate consumers about the benefits of energy-efficient products (Ali Al-Ababneh et al., 2025).</w:t>
      </w:r>
    </w:p>
    <w:p w:rsidR="00000000" w:rsidDel="00000000" w:rsidP="00000000" w:rsidRDefault="00000000" w:rsidRPr="00000000" w14:paraId="00000082">
      <w:pPr>
        <w:numPr>
          <w:ilvl w:val="0"/>
          <w:numId w:val="8"/>
        </w:numPr>
        <w:ind w:left="720" w:hanging="360"/>
        <w:rPr/>
      </w:pPr>
      <w:r w:rsidDel="00000000" w:rsidR="00000000" w:rsidRPr="00000000">
        <w:rPr>
          <w:b w:val="1"/>
          <w:rtl w:val="0"/>
        </w:rPr>
        <w:t xml:space="preserve">In-Store Promotions and Demos</w:t>
      </w:r>
      <w:r w:rsidDel="00000000" w:rsidR="00000000" w:rsidRPr="00000000">
        <w:rPr>
          <w:rtl w:val="0"/>
        </w:rPr>
        <w:t xml:space="preserve">: Customers will be able to go in-store and have a hands-on experience with the products and see how to integrate a smart life with them.</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pStyle w:val="Heading2"/>
        <w:rPr/>
      </w:pPr>
      <w:bookmarkStart w:colFirst="0" w:colLast="0" w:name="_heading=h.gu9iz6vh8wf9" w:id="15"/>
      <w:bookmarkEnd w:id="15"/>
      <w:r w:rsidDel="00000000" w:rsidR="00000000" w:rsidRPr="00000000">
        <w:rPr>
          <w:rtl w:val="0"/>
        </w:rPr>
        <w:t xml:space="preserve">5.5 Process</w:t>
      </w:r>
    </w:p>
    <w:p w:rsidR="00000000" w:rsidDel="00000000" w:rsidP="00000000" w:rsidRDefault="00000000" w:rsidRPr="00000000" w14:paraId="00000085">
      <w:pPr>
        <w:rPr/>
      </w:pPr>
      <w:r w:rsidDel="00000000" w:rsidR="00000000" w:rsidRPr="00000000">
        <w:rPr>
          <w:rtl w:val="0"/>
        </w:rPr>
        <w:t xml:space="preserve">The process element focuses on how Dyson delivers the product to consumers and ensures that the customer experience aligns with the brand’s premium positioning.</w:t>
      </w:r>
    </w:p>
    <w:p w:rsidR="00000000" w:rsidDel="00000000" w:rsidP="00000000" w:rsidRDefault="00000000" w:rsidRPr="00000000" w14:paraId="00000086">
      <w:pPr>
        <w:numPr>
          <w:ilvl w:val="0"/>
          <w:numId w:val="9"/>
        </w:numPr>
        <w:ind w:left="720" w:hanging="360"/>
        <w:rPr/>
      </w:pPr>
      <w:r w:rsidDel="00000000" w:rsidR="00000000" w:rsidRPr="00000000">
        <w:rPr>
          <w:b w:val="1"/>
          <w:rtl w:val="0"/>
        </w:rPr>
        <w:t xml:space="preserve">Efficient Production</w:t>
      </w:r>
      <w:r w:rsidDel="00000000" w:rsidR="00000000" w:rsidRPr="00000000">
        <w:rPr>
          <w:rtl w:val="0"/>
        </w:rPr>
        <w:t xml:space="preserve">: Dyson will work with sustainable suppliers to ensure that the production of smart home appliances is energy-efficient and reduces environmental impact. Additionally, Dyson’s commitment to quality control will guarantee that all products meet the company’s stringent performance standards.</w:t>
      </w:r>
    </w:p>
    <w:p w:rsidR="00000000" w:rsidDel="00000000" w:rsidP="00000000" w:rsidRDefault="00000000" w:rsidRPr="00000000" w14:paraId="00000087">
      <w:pPr>
        <w:numPr>
          <w:ilvl w:val="0"/>
          <w:numId w:val="9"/>
        </w:numPr>
        <w:ind w:left="720" w:hanging="360"/>
        <w:rPr/>
      </w:pPr>
      <w:r w:rsidDel="00000000" w:rsidR="00000000" w:rsidRPr="00000000">
        <w:rPr>
          <w:b w:val="1"/>
          <w:rtl w:val="0"/>
        </w:rPr>
        <w:t xml:space="preserve">Customer Experience</w:t>
      </w:r>
      <w:r w:rsidDel="00000000" w:rsidR="00000000" w:rsidRPr="00000000">
        <w:rPr>
          <w:rtl w:val="0"/>
        </w:rPr>
        <w:t xml:space="preserve">: A dedicated online interface for troubleshooting, setting up products, and warranty services, as well as excellent customer service through a dedicated support team, will be provided by Dyson.</w:t>
      </w:r>
    </w:p>
    <w:p w:rsidR="00000000" w:rsidDel="00000000" w:rsidP="00000000" w:rsidRDefault="00000000" w:rsidRPr="00000000" w14:paraId="00000088">
      <w:pPr>
        <w:pStyle w:val="Heading2"/>
        <w:rPr/>
      </w:pPr>
      <w:bookmarkStart w:colFirst="0" w:colLast="0" w:name="_heading=h.ngm02skd7qjd" w:id="16"/>
      <w:bookmarkEnd w:id="16"/>
      <w:r w:rsidDel="00000000" w:rsidR="00000000" w:rsidRPr="00000000">
        <w:rPr>
          <w:rtl w:val="0"/>
        </w:rPr>
        <w:t xml:space="preserve">5.6 People</w:t>
      </w:r>
    </w:p>
    <w:p w:rsidR="00000000" w:rsidDel="00000000" w:rsidP="00000000" w:rsidRDefault="00000000" w:rsidRPr="00000000" w14:paraId="00000089">
      <w:pPr>
        <w:rPr/>
      </w:pPr>
      <w:r w:rsidDel="00000000" w:rsidR="00000000" w:rsidRPr="00000000">
        <w:rPr>
          <w:rtl w:val="0"/>
        </w:rPr>
        <w:t xml:space="preserve">Major stakeholders of Dyson fall under the “people element”, including employees, along with partners and customer service representatives who represent corporate values while delivering promised brand experiences.</w:t>
      </w:r>
    </w:p>
    <w:p w:rsidR="00000000" w:rsidDel="00000000" w:rsidP="00000000" w:rsidRDefault="00000000" w:rsidRPr="00000000" w14:paraId="0000008A">
      <w:pPr>
        <w:numPr>
          <w:ilvl w:val="0"/>
          <w:numId w:val="10"/>
        </w:numPr>
        <w:ind w:left="720" w:hanging="360"/>
        <w:rPr/>
      </w:pPr>
      <w:r w:rsidDel="00000000" w:rsidR="00000000" w:rsidRPr="00000000">
        <w:rPr>
          <w:b w:val="1"/>
          <w:rtl w:val="0"/>
        </w:rPr>
        <w:t xml:space="preserve">Staff Training</w:t>
      </w:r>
      <w:r w:rsidDel="00000000" w:rsidR="00000000" w:rsidRPr="00000000">
        <w:rPr>
          <w:rtl w:val="0"/>
        </w:rPr>
        <w:t xml:space="preserve">: Dyson employees will be familiar with the product’s sustainability features to answer customer support calls. Dyson also promises to spend money on continuous training so that the company remains ahead of smart home technology.</w:t>
      </w:r>
    </w:p>
    <w:p w:rsidR="00000000" w:rsidDel="00000000" w:rsidP="00000000" w:rsidRDefault="00000000" w:rsidRPr="00000000" w14:paraId="0000008B">
      <w:pPr>
        <w:numPr>
          <w:ilvl w:val="0"/>
          <w:numId w:val="10"/>
        </w:numPr>
        <w:ind w:left="720" w:hanging="360"/>
        <w:rPr/>
      </w:pPr>
      <w:r w:rsidDel="00000000" w:rsidR="00000000" w:rsidRPr="00000000">
        <w:rPr>
          <w:b w:val="1"/>
          <w:rtl w:val="0"/>
        </w:rPr>
        <w:t xml:space="preserve">Customer Engagement</w:t>
      </w:r>
      <w:r w:rsidDel="00000000" w:rsidR="00000000" w:rsidRPr="00000000">
        <w:rPr>
          <w:rtl w:val="0"/>
        </w:rPr>
        <w:t xml:space="preserve">: Loyalty programs will foster the development of Dyson’s fledgling brand community by awarding customers with rewards for buying products and providing feedback.</w:t>
      </w:r>
    </w:p>
    <w:p w:rsidR="00000000" w:rsidDel="00000000" w:rsidP="00000000" w:rsidRDefault="00000000" w:rsidRPr="00000000" w14:paraId="0000008C">
      <w:pPr>
        <w:pStyle w:val="Heading2"/>
        <w:rPr/>
      </w:pPr>
      <w:bookmarkStart w:colFirst="0" w:colLast="0" w:name="_heading=h.mgmmfkdutiyo" w:id="17"/>
      <w:bookmarkEnd w:id="17"/>
      <w:r w:rsidDel="00000000" w:rsidR="00000000" w:rsidRPr="00000000">
        <w:rPr>
          <w:rtl w:val="0"/>
        </w:rPr>
        <w:t xml:space="preserve">5.7 Physical Evidence</w:t>
      </w:r>
    </w:p>
    <w:p w:rsidR="00000000" w:rsidDel="00000000" w:rsidP="00000000" w:rsidRDefault="00000000" w:rsidRPr="00000000" w14:paraId="0000008D">
      <w:pPr>
        <w:rPr/>
      </w:pPr>
      <w:r w:rsidDel="00000000" w:rsidR="00000000" w:rsidRPr="00000000">
        <w:rPr>
          <w:rtl w:val="0"/>
        </w:rPr>
        <w:t xml:space="preserve">Physical evidence refers to the tangible elements that help convey the quality and innovation of Dyson’s products (Kotler and Keller, 2016).</w:t>
      </w:r>
    </w:p>
    <w:p w:rsidR="00000000" w:rsidDel="00000000" w:rsidP="00000000" w:rsidRDefault="00000000" w:rsidRPr="00000000" w14:paraId="0000008E">
      <w:pPr>
        <w:numPr>
          <w:ilvl w:val="0"/>
          <w:numId w:val="11"/>
        </w:numPr>
        <w:ind w:left="720" w:hanging="360"/>
        <w:rPr/>
      </w:pPr>
      <w:r w:rsidDel="00000000" w:rsidR="00000000" w:rsidRPr="00000000">
        <w:rPr>
          <w:b w:val="1"/>
          <w:rtl w:val="0"/>
        </w:rPr>
        <w:t xml:space="preserve">Product Packaging</w:t>
      </w:r>
      <w:r w:rsidDel="00000000" w:rsidR="00000000" w:rsidRPr="00000000">
        <w:rPr>
          <w:rtl w:val="0"/>
        </w:rPr>
        <w:t xml:space="preserve">: In line with the eco-conscious values of Dyson’s target customers, its smart eco-friendly appliances will be packaged using recycled and minimalist materials, showing its commitment to sustainability (Nguyen et al., 2020).</w:t>
      </w:r>
    </w:p>
    <w:p w:rsidR="00000000" w:rsidDel="00000000" w:rsidP="00000000" w:rsidRDefault="00000000" w:rsidRPr="00000000" w14:paraId="0000008F">
      <w:pPr>
        <w:numPr>
          <w:ilvl w:val="0"/>
          <w:numId w:val="11"/>
        </w:numPr>
        <w:ind w:left="720" w:hanging="360"/>
        <w:rPr/>
      </w:pPr>
      <w:r w:rsidDel="00000000" w:rsidR="00000000" w:rsidRPr="00000000">
        <w:rPr>
          <w:b w:val="1"/>
          <w:rtl w:val="0"/>
        </w:rPr>
        <w:t xml:space="preserve">Retail Environment</w:t>
      </w:r>
      <w:r w:rsidDel="00000000" w:rsidR="00000000" w:rsidRPr="00000000">
        <w:rPr>
          <w:rtl w:val="0"/>
        </w:rPr>
        <w:t xml:space="preserve">: Sleek, modern designs of Dyson’s retail spaces would underline the premium nature of the brand and of the innovative technology behind the products. Dyson will showcase how its appliances can add to smart homes and how they will help consumers’ everyday lives in in-store displays.</w:t>
      </w:r>
    </w:p>
    <w:p w:rsidR="00000000" w:rsidDel="00000000" w:rsidP="00000000" w:rsidRDefault="00000000" w:rsidRPr="00000000" w14:paraId="00000090">
      <w:pPr>
        <w:pStyle w:val="Heading1"/>
        <w:rPr>
          <w:rFonts w:ascii="Arial" w:cs="Arial" w:eastAsia="Arial" w:hAnsi="Arial"/>
          <w:b w:val="1"/>
          <w:color w:val="000000"/>
          <w:sz w:val="32"/>
          <w:szCs w:val="32"/>
        </w:rPr>
      </w:pPr>
      <w:bookmarkStart w:colFirst="0" w:colLast="0" w:name="_heading=h.z5rxf8ixz92m" w:id="18"/>
      <w:bookmarkEnd w:id="18"/>
      <w:r w:rsidDel="00000000" w:rsidR="00000000" w:rsidRPr="00000000">
        <w:rPr>
          <w:rFonts w:ascii="Arial" w:cs="Arial" w:eastAsia="Arial" w:hAnsi="Arial"/>
          <w:b w:val="1"/>
          <w:color w:val="000000"/>
          <w:sz w:val="32"/>
          <w:szCs w:val="32"/>
          <w:rtl w:val="0"/>
        </w:rPr>
        <w:t xml:space="preserve">6. Conclusion</w:t>
      </w:r>
    </w:p>
    <w:p w:rsidR="00000000" w:rsidDel="00000000" w:rsidP="00000000" w:rsidRDefault="00000000" w:rsidRPr="00000000" w14:paraId="00000091">
      <w:pPr>
        <w:rPr/>
      </w:pPr>
      <w:r w:rsidDel="00000000" w:rsidR="00000000" w:rsidRPr="00000000">
        <w:rPr>
          <w:rtl w:val="0"/>
        </w:rPr>
        <w:t xml:space="preserve">Dyson’s entry into the eco-friendly smart home appliances market is a good opportunity to introduce a wider variety of products to its existing customer base while staying true to its culture of innovation and performance. As the demand from consumers for sustainable living solutions moves up, and the market of smart home technology grows rapidly, it’s clear that Dyson’s ability to use its innovative technologies to develop energy-saving and green products will meet the demand from the eco-oriented consumers.</w:t>
      </w:r>
    </w:p>
    <w:p w:rsidR="00000000" w:rsidDel="00000000" w:rsidP="00000000" w:rsidRDefault="00000000" w:rsidRPr="00000000" w14:paraId="00000092">
      <w:pPr>
        <w:rPr/>
      </w:pPr>
      <w:r w:rsidDel="00000000" w:rsidR="00000000" w:rsidRPr="00000000">
        <w:rPr>
          <w:rtl w:val="0"/>
        </w:rPr>
        <w:t xml:space="preserve">Dyson should ensure the brand extension is launched successfully by sustaining its commitment to sustainability in both the product features and the entire value chain (production, packaging). In the early phase, strategic pricing backed by the premium nature of the brand and positioning as a brand for the eco-conscious early adopters would be very important. Dyson should also take part in heavy digital marketing to attract tech-savvy and ecologically conscious individuals through targeted advertisements to convey that new products are born of innovation.</w:t>
      </w:r>
    </w:p>
    <w:p w:rsidR="00000000" w:rsidDel="00000000" w:rsidP="00000000" w:rsidRDefault="00000000" w:rsidRPr="00000000" w14:paraId="00000093">
      <w:pPr>
        <w:rPr/>
      </w:pPr>
      <w:r w:rsidDel="00000000" w:rsidR="00000000" w:rsidRPr="00000000">
        <w:rPr>
          <w:rtl w:val="0"/>
        </w:rPr>
        <w:t xml:space="preserve">Dyson must focus on making sure its products easily connect with other smart home solutions to attract technology fans to their products. The brand can raise visibility through sustainable influencer partnerships and through working with eco-friendly home improvement shops to boost adoption.</w:t>
      </w:r>
    </w:p>
    <w:p w:rsidR="00000000" w:rsidDel="00000000" w:rsidP="00000000" w:rsidRDefault="00000000" w:rsidRPr="00000000" w14:paraId="00000094">
      <w:pPr>
        <w:rPr/>
      </w:pPr>
      <w:r w:rsidDel="00000000" w:rsidR="00000000" w:rsidRPr="00000000">
        <w:rPr>
          <w:rtl w:val="0"/>
        </w:rPr>
        <w:t xml:space="preserve">Ultimately, a commitment to innovation and also to sustainability will see Dyson in the leading position of the eco-friendly smart appliance market and attract the attention of more and more consumers looking for the choice of buying smarter and more sustainable products.</w:t>
      </w:r>
      <w:r w:rsidDel="00000000" w:rsidR="00000000" w:rsidRPr="00000000">
        <w:br w:type="page"/>
      </w:r>
      <w:r w:rsidDel="00000000" w:rsidR="00000000" w:rsidRPr="00000000">
        <w:rPr>
          <w:rtl w:val="0"/>
        </w:rPr>
      </w:r>
    </w:p>
    <w:p w:rsidR="00000000" w:rsidDel="00000000" w:rsidP="00000000" w:rsidRDefault="00000000" w:rsidRPr="00000000" w14:paraId="00000095">
      <w:pPr>
        <w:pStyle w:val="Heading1"/>
        <w:spacing w:before="0" w:lineRule="auto"/>
        <w:rPr/>
      </w:pPr>
      <w:bookmarkStart w:colFirst="0" w:colLast="0" w:name="_heading=h.9doawnj94gdi" w:id="19"/>
      <w:bookmarkEnd w:id="19"/>
      <w:r w:rsidDel="00000000" w:rsidR="00000000" w:rsidRPr="00000000">
        <w:rPr>
          <w:rtl w:val="0"/>
        </w:rPr>
        <w:t xml:space="preserve">7. References</w:t>
      </w:r>
    </w:p>
    <w:p w:rsidR="00000000" w:rsidDel="00000000" w:rsidP="00000000" w:rsidRDefault="00000000" w:rsidRPr="00000000" w14:paraId="00000096">
      <w:pPr>
        <w:rPr/>
      </w:pPr>
      <w:r w:rsidDel="00000000" w:rsidR="00000000" w:rsidRPr="00000000">
        <w:rPr>
          <w:rtl w:val="0"/>
        </w:rPr>
        <w:t xml:space="preserve">Ali Al-Ababneh, H., Ahmad Alkhudierat, N., Hammad Almubaydeen, T., Hanna Zawaideh, F., Alhosban, A. and Ibrahim Mugableh, M. (2025) ‘Promoting green technologies through digital marketing platforms and social media’. </w:t>
      </w:r>
      <w:r w:rsidDel="00000000" w:rsidR="00000000" w:rsidRPr="00000000">
        <w:rPr>
          <w:i w:val="1"/>
          <w:rtl w:val="0"/>
        </w:rPr>
        <w:t xml:space="preserve">E3S Web of Conferences</w:t>
      </w:r>
      <w:r w:rsidDel="00000000" w:rsidR="00000000" w:rsidRPr="00000000">
        <w:rPr>
          <w:rtl w:val="0"/>
        </w:rPr>
        <w:t xml:space="preserve"> 614. doi: </w:t>
      </w:r>
      <w:hyperlink r:id="rId9">
        <w:r w:rsidDel="00000000" w:rsidR="00000000" w:rsidRPr="00000000">
          <w:rPr>
            <w:color w:val="467886"/>
            <w:u w:val="single"/>
            <w:rtl w:val="0"/>
          </w:rPr>
          <w:t xml:space="preserve">https://doi.org/10.1051/e3sconf/202561401015</w:t>
        </w:r>
      </w:hyperlink>
      <w:r w:rsidDel="00000000" w:rsidR="00000000" w:rsidRPr="00000000">
        <w:rPr>
          <w:rtl w:val="0"/>
        </w:rPr>
        <w:t xml:space="preserve">.</w:t>
      </w:r>
    </w:p>
    <w:p w:rsidR="00000000" w:rsidDel="00000000" w:rsidP="00000000" w:rsidRDefault="00000000" w:rsidRPr="00000000" w14:paraId="00000097">
      <w:pPr>
        <w:rPr/>
      </w:pPr>
      <w:r w:rsidDel="00000000" w:rsidR="00000000" w:rsidRPr="00000000">
        <w:rPr>
          <w:rtl w:val="0"/>
        </w:rPr>
        <w:t xml:space="preserve">Bhutto, M.Y., Liu, X., Soomro, Y.A., Ertz, M. and Baeshen, Y. (2020) ‘Adoption of Energy-Efficient Home Appliances: Extending the Theory of Planned Behavior’. </w:t>
      </w:r>
      <w:r w:rsidDel="00000000" w:rsidR="00000000" w:rsidRPr="00000000">
        <w:rPr>
          <w:i w:val="1"/>
          <w:rtl w:val="0"/>
        </w:rPr>
        <w:t xml:space="preserve">Sustainability</w:t>
      </w:r>
      <w:r w:rsidDel="00000000" w:rsidR="00000000" w:rsidRPr="00000000">
        <w:rPr>
          <w:rtl w:val="0"/>
        </w:rPr>
        <w:t xml:space="preserve"> 13(1), p. 250. doi: </w:t>
      </w:r>
      <w:hyperlink r:id="rId10">
        <w:r w:rsidDel="00000000" w:rsidR="00000000" w:rsidRPr="00000000">
          <w:rPr>
            <w:color w:val="467886"/>
            <w:u w:val="single"/>
            <w:rtl w:val="0"/>
          </w:rPr>
          <w:t xml:space="preserve">https://doi.org/10.3390/su13010250</w:t>
        </w:r>
      </w:hyperlink>
      <w:r w:rsidDel="00000000" w:rsidR="00000000" w:rsidRPr="00000000">
        <w:rPr>
          <w:rtl w:val="0"/>
        </w:rPr>
        <w:t xml:space="preserve">.</w:t>
      </w:r>
    </w:p>
    <w:p w:rsidR="00000000" w:rsidDel="00000000" w:rsidP="00000000" w:rsidRDefault="00000000" w:rsidRPr="00000000" w14:paraId="00000098">
      <w:pPr>
        <w:rPr/>
      </w:pPr>
      <w:r w:rsidDel="00000000" w:rsidR="00000000" w:rsidRPr="00000000">
        <w:rPr>
          <w:rtl w:val="0"/>
        </w:rPr>
        <w:t xml:space="preserve">Dyson (2024) </w:t>
      </w:r>
      <w:r w:rsidDel="00000000" w:rsidR="00000000" w:rsidRPr="00000000">
        <w:rPr>
          <w:i w:val="1"/>
          <w:rtl w:val="0"/>
        </w:rPr>
        <w:t xml:space="preserve">Sustainability at Dyson</w:t>
      </w:r>
      <w:r w:rsidDel="00000000" w:rsidR="00000000" w:rsidRPr="00000000">
        <w:rPr>
          <w:rtl w:val="0"/>
        </w:rPr>
        <w:t xml:space="preserve">. Available at: </w:t>
      </w:r>
      <w:hyperlink r:id="rId11">
        <w:r w:rsidDel="00000000" w:rsidR="00000000" w:rsidRPr="00000000">
          <w:rPr>
            <w:color w:val="467886"/>
            <w:u w:val="single"/>
            <w:rtl w:val="0"/>
          </w:rPr>
          <w:t xml:space="preserve">https://www.dyson.com/sustainability</w:t>
        </w:r>
      </w:hyperlink>
      <w:r w:rsidDel="00000000" w:rsidR="00000000" w:rsidRPr="00000000">
        <w:rPr>
          <w:rtl w:val="0"/>
        </w:rPr>
        <w:t xml:space="preserve"> (Accessed: 25 April 2025).</w:t>
      </w:r>
    </w:p>
    <w:p w:rsidR="00000000" w:rsidDel="00000000" w:rsidP="00000000" w:rsidRDefault="00000000" w:rsidRPr="00000000" w14:paraId="00000099">
      <w:pPr>
        <w:rPr/>
      </w:pPr>
      <w:r w:rsidDel="00000000" w:rsidR="00000000" w:rsidRPr="00000000">
        <w:rPr>
          <w:rtl w:val="0"/>
        </w:rPr>
        <w:t xml:space="preserve">Dyson (2025) </w:t>
      </w:r>
      <w:r w:rsidDel="00000000" w:rsidR="00000000" w:rsidRPr="00000000">
        <w:rPr>
          <w:i w:val="1"/>
          <w:rtl w:val="0"/>
        </w:rPr>
        <w:t xml:space="preserve">About Dyson</w:t>
      </w:r>
      <w:r w:rsidDel="00000000" w:rsidR="00000000" w:rsidRPr="00000000">
        <w:rPr>
          <w:rtl w:val="0"/>
        </w:rPr>
        <w:t xml:space="preserve">. Available at: </w:t>
      </w:r>
      <w:hyperlink r:id="rId12">
        <w:r w:rsidDel="00000000" w:rsidR="00000000" w:rsidRPr="00000000">
          <w:rPr>
            <w:color w:val="467886"/>
            <w:u w:val="single"/>
            <w:rtl w:val="0"/>
          </w:rPr>
          <w:t xml:space="preserve">https://www.lb.dyson.com/en-LB/Community/AboutDyson.aspx</w:t>
        </w:r>
      </w:hyperlink>
      <w:r w:rsidDel="00000000" w:rsidR="00000000" w:rsidRPr="00000000">
        <w:rPr>
          <w:rtl w:val="0"/>
        </w:rPr>
        <w:t xml:space="preserve"> (Accessed: 25 April 2025).</w:t>
      </w:r>
    </w:p>
    <w:p w:rsidR="00000000" w:rsidDel="00000000" w:rsidP="00000000" w:rsidRDefault="00000000" w:rsidRPr="00000000" w14:paraId="0000009A">
      <w:pPr>
        <w:rPr/>
      </w:pPr>
      <w:r w:rsidDel="00000000" w:rsidR="00000000" w:rsidRPr="00000000">
        <w:rPr>
          <w:rtl w:val="0"/>
        </w:rPr>
        <w:t xml:space="preserve">Hammami, H. and Othmani, L. (2024) ‘Adopting sustainable manufacturing practices: the relationship between environmental performance and corporate reputation’. </w:t>
      </w:r>
      <w:r w:rsidDel="00000000" w:rsidR="00000000" w:rsidRPr="00000000">
        <w:rPr>
          <w:i w:val="1"/>
          <w:rtl w:val="0"/>
        </w:rPr>
        <w:t xml:space="preserve">International Journal of Organizational Analysis</w:t>
      </w:r>
      <w:r w:rsidDel="00000000" w:rsidR="00000000" w:rsidRPr="00000000">
        <w:rPr>
          <w:rtl w:val="0"/>
        </w:rPr>
        <w:t xml:space="preserve">. doi: </w:t>
      </w:r>
      <w:hyperlink r:id="rId13">
        <w:r w:rsidDel="00000000" w:rsidR="00000000" w:rsidRPr="00000000">
          <w:rPr>
            <w:color w:val="467886"/>
            <w:u w:val="single"/>
            <w:rtl w:val="0"/>
          </w:rPr>
          <w:t xml:space="preserve">https://doi.org/10.1108/ijoa-10-2023-4026</w:t>
        </w:r>
      </w:hyperlink>
      <w:r w:rsidDel="00000000" w:rsidR="00000000" w:rsidRPr="00000000">
        <w:rPr>
          <w:rtl w:val="0"/>
        </w:rPr>
        <w:t xml:space="preserve">.</w:t>
      </w:r>
    </w:p>
    <w:p w:rsidR="00000000" w:rsidDel="00000000" w:rsidP="00000000" w:rsidRDefault="00000000" w:rsidRPr="00000000" w14:paraId="0000009B">
      <w:pPr>
        <w:rPr/>
      </w:pPr>
      <w:r w:rsidDel="00000000" w:rsidR="00000000" w:rsidRPr="00000000">
        <w:rPr>
          <w:rtl w:val="0"/>
        </w:rPr>
        <w:t xml:space="preserve">Kotler, P. and Keller, K.L. (2016) </w:t>
      </w:r>
      <w:r w:rsidDel="00000000" w:rsidR="00000000" w:rsidRPr="00000000">
        <w:rPr>
          <w:i w:val="1"/>
          <w:rtl w:val="0"/>
        </w:rPr>
        <w:t xml:space="preserve">Marketing Management</w:t>
      </w:r>
      <w:r w:rsidDel="00000000" w:rsidR="00000000" w:rsidRPr="00000000">
        <w:rPr>
          <w:rtl w:val="0"/>
        </w:rPr>
        <w:t xml:space="preserve">. 15th edn. Pearson.</w:t>
      </w:r>
    </w:p>
    <w:p w:rsidR="00000000" w:rsidDel="00000000" w:rsidP="00000000" w:rsidRDefault="00000000" w:rsidRPr="00000000" w14:paraId="0000009C">
      <w:pPr>
        <w:rPr/>
      </w:pPr>
      <w:r w:rsidDel="00000000" w:rsidR="00000000" w:rsidRPr="00000000">
        <w:rPr>
          <w:rtl w:val="0"/>
        </w:rPr>
        <w:t xml:space="preserve">Lotfi, A., Naoum-Sawaya, J., Lotfi, A. and Jiang, Z. (2024) ‘To Skim or not to Skim: Studying the Optimal Pricing Strategy for Technology Products’. </w:t>
      </w:r>
      <w:r w:rsidDel="00000000" w:rsidR="00000000" w:rsidRPr="00000000">
        <w:rPr>
          <w:i w:val="1"/>
          <w:rtl w:val="0"/>
        </w:rPr>
        <w:t xml:space="preserve">Omega</w:t>
      </w:r>
      <w:r w:rsidDel="00000000" w:rsidR="00000000" w:rsidRPr="00000000">
        <w:rPr>
          <w:rtl w:val="0"/>
        </w:rPr>
        <w:t xml:space="preserve"> 127(1), pp. 103079–103079. doi: </w:t>
      </w:r>
      <w:hyperlink r:id="rId14">
        <w:r w:rsidDel="00000000" w:rsidR="00000000" w:rsidRPr="00000000">
          <w:rPr>
            <w:color w:val="467886"/>
            <w:u w:val="single"/>
            <w:rtl w:val="0"/>
          </w:rPr>
          <w:t xml:space="preserve">https://doi.org/10.1016/j.omega.2024.103079</w:t>
        </w:r>
      </w:hyperlink>
      <w:r w:rsidDel="00000000" w:rsidR="00000000" w:rsidRPr="00000000">
        <w:rPr>
          <w:rtl w:val="0"/>
        </w:rPr>
        <w:t xml:space="preserve">.</w:t>
      </w:r>
    </w:p>
    <w:p w:rsidR="00000000" w:rsidDel="00000000" w:rsidP="00000000" w:rsidRDefault="00000000" w:rsidRPr="00000000" w14:paraId="0000009D">
      <w:pPr>
        <w:rPr/>
      </w:pPr>
      <w:r w:rsidDel="00000000" w:rsidR="00000000" w:rsidRPr="00000000">
        <w:rPr>
          <w:rtl w:val="0"/>
        </w:rPr>
        <w:t xml:space="preserve">Nguyen, A.T., Parker, L., Brennan, L. and Lockrey, S. (2020) ‘A consumer definition of eco-friendly packaging’. </w:t>
      </w:r>
      <w:r w:rsidDel="00000000" w:rsidR="00000000" w:rsidRPr="00000000">
        <w:rPr>
          <w:i w:val="1"/>
          <w:rtl w:val="0"/>
        </w:rPr>
        <w:t xml:space="preserve">Journal of Cleaner Production</w:t>
      </w:r>
      <w:r w:rsidDel="00000000" w:rsidR="00000000" w:rsidRPr="00000000">
        <w:rPr>
          <w:rtl w:val="0"/>
        </w:rPr>
        <w:t xml:space="preserve"> 252(119792). doi: </w:t>
      </w:r>
      <w:hyperlink r:id="rId15">
        <w:r w:rsidDel="00000000" w:rsidR="00000000" w:rsidRPr="00000000">
          <w:rPr>
            <w:color w:val="467886"/>
            <w:u w:val="single"/>
            <w:rtl w:val="0"/>
          </w:rPr>
          <w:t xml:space="preserve">https://doi.org/10.1016/j.jclepro.2019.119792</w:t>
        </w:r>
      </w:hyperlink>
      <w:r w:rsidDel="00000000" w:rsidR="00000000" w:rsidRPr="00000000">
        <w:rPr>
          <w:rtl w:val="0"/>
        </w:rPr>
        <w:t xml:space="preserve">.</w:t>
      </w:r>
    </w:p>
    <w:p w:rsidR="00000000" w:rsidDel="00000000" w:rsidP="00000000" w:rsidRDefault="00000000" w:rsidRPr="00000000" w14:paraId="0000009E">
      <w:pPr>
        <w:rPr/>
      </w:pPr>
      <w:r w:rsidDel="00000000" w:rsidR="00000000" w:rsidRPr="00000000">
        <w:rPr>
          <w:rtl w:val="0"/>
        </w:rPr>
        <w:t xml:space="preserve">Patil, C. (2025) </w:t>
      </w:r>
      <w:r w:rsidDel="00000000" w:rsidR="00000000" w:rsidRPr="00000000">
        <w:rPr>
          <w:i w:val="1"/>
          <w:rtl w:val="0"/>
        </w:rPr>
        <w:t xml:space="preserve">Smart Home Appliances Market Size, Analysis, Trends, Forecast Up to 2030</w:t>
      </w:r>
      <w:r w:rsidDel="00000000" w:rsidR="00000000" w:rsidRPr="00000000">
        <w:rPr>
          <w:rtl w:val="0"/>
        </w:rPr>
        <w:t xml:space="preserve">. Available at: </w:t>
      </w:r>
      <w:hyperlink r:id="rId16">
        <w:r w:rsidDel="00000000" w:rsidR="00000000" w:rsidRPr="00000000">
          <w:rPr>
            <w:color w:val="467886"/>
            <w:u w:val="single"/>
            <w:rtl w:val="0"/>
          </w:rPr>
          <w:t xml:space="preserve">https://straitsresearch.com/report/smart-home-appliances-market</w:t>
        </w:r>
      </w:hyperlink>
      <w:r w:rsidDel="00000000" w:rsidR="00000000" w:rsidRPr="00000000">
        <w:rPr>
          <w:rtl w:val="0"/>
        </w:rPr>
        <w:t xml:space="preserve"> (Accessed: 25 April 2025).</w:t>
      </w:r>
    </w:p>
    <w:p w:rsidR="00000000" w:rsidDel="00000000" w:rsidP="00000000" w:rsidRDefault="00000000" w:rsidRPr="00000000" w14:paraId="0000009F">
      <w:pPr>
        <w:rPr/>
      </w:pPr>
      <w:r w:rsidDel="00000000" w:rsidR="00000000" w:rsidRPr="00000000">
        <w:rPr>
          <w:rtl w:val="0"/>
        </w:rPr>
        <w:t xml:space="preserve">Pinho, M. and Gomes, S. (2024) ‘Environmental sustainability from a generational lens—A study comparing generation X, Y, and Z ecological commitment’. </w:t>
      </w:r>
      <w:r w:rsidDel="00000000" w:rsidR="00000000" w:rsidRPr="00000000">
        <w:rPr>
          <w:i w:val="1"/>
          <w:rtl w:val="0"/>
        </w:rPr>
        <w:t xml:space="preserve">Business and Society Review</w:t>
      </w:r>
      <w:r w:rsidDel="00000000" w:rsidR="00000000" w:rsidRPr="00000000">
        <w:rPr>
          <w:rtl w:val="0"/>
        </w:rPr>
        <w:t xml:space="preserve"> 129(3). doi: </w:t>
      </w:r>
      <w:hyperlink r:id="rId17">
        <w:r w:rsidDel="00000000" w:rsidR="00000000" w:rsidRPr="00000000">
          <w:rPr>
            <w:color w:val="467886"/>
            <w:u w:val="single"/>
            <w:rtl w:val="0"/>
          </w:rPr>
          <w:t xml:space="preserve">https://doi.org/10.1111/basr.12364</w:t>
        </w:r>
      </w:hyperlink>
      <w:r w:rsidDel="00000000" w:rsidR="00000000" w:rsidRPr="00000000">
        <w:rPr>
          <w:rtl w:val="0"/>
        </w:rPr>
        <w:t xml:space="preserve">.</w:t>
      </w:r>
    </w:p>
    <w:p w:rsidR="00000000" w:rsidDel="00000000" w:rsidP="00000000" w:rsidRDefault="00000000" w:rsidRPr="00000000" w14:paraId="000000A0">
      <w:pPr>
        <w:rPr/>
      </w:pPr>
      <w:r w:rsidDel="00000000" w:rsidR="00000000" w:rsidRPr="00000000">
        <w:rPr>
          <w:rtl w:val="0"/>
        </w:rPr>
        <w:t xml:space="preserve">Sanny, L., Halim, A. and Wijaya, I. (2022) ‘Effect of Overall Brand Equity and Perceived Value on The Purchase Intention of Smart Home Appliances in Indonesia’. in </w:t>
      </w:r>
      <w:r w:rsidDel="00000000" w:rsidR="00000000" w:rsidRPr="00000000">
        <w:rPr>
          <w:i w:val="1"/>
          <w:rtl w:val="0"/>
        </w:rPr>
        <w:t xml:space="preserve">2022 International Conference on ICT for Smart Society (ICISS)</w:t>
      </w:r>
      <w:r w:rsidDel="00000000" w:rsidR="00000000" w:rsidRPr="00000000">
        <w:rPr>
          <w:rtl w:val="0"/>
        </w:rPr>
        <w:t xml:space="preserve">. doi: </w:t>
      </w:r>
      <w:hyperlink r:id="rId18">
        <w:r w:rsidDel="00000000" w:rsidR="00000000" w:rsidRPr="00000000">
          <w:rPr>
            <w:color w:val="467886"/>
            <w:u w:val="single"/>
            <w:rtl w:val="0"/>
          </w:rPr>
          <w:t xml:space="preserve">https://doi.org/10.1109/iciss55894.2022.9915054</w:t>
        </w:r>
      </w:hyperlink>
      <w:r w:rsidDel="00000000" w:rsidR="00000000" w:rsidRPr="00000000">
        <w:rPr>
          <w:rtl w:val="0"/>
        </w:rPr>
        <w:t xml:space="preserve">.</w:t>
      </w:r>
    </w:p>
    <w:p w:rsidR="00000000" w:rsidDel="00000000" w:rsidP="00000000" w:rsidRDefault="00000000" w:rsidRPr="00000000" w14:paraId="000000A1">
      <w:pPr>
        <w:rPr/>
      </w:pPr>
      <w:r w:rsidDel="00000000" w:rsidR="00000000" w:rsidRPr="00000000">
        <w:rPr>
          <w:rtl w:val="0"/>
        </w:rPr>
        <w:t xml:space="preserve">Schill, M., Godefroit-Winkel, D., Diallo, M.F. and Barbarossa, C. (2019) ‘Consumers’ intentions to purchase smart home objects: Do environmental issues matter?’ </w:t>
      </w:r>
      <w:r w:rsidDel="00000000" w:rsidR="00000000" w:rsidRPr="00000000">
        <w:rPr>
          <w:i w:val="1"/>
          <w:rtl w:val="0"/>
        </w:rPr>
        <w:t xml:space="preserve">Ecological Economics</w:t>
      </w:r>
      <w:r w:rsidDel="00000000" w:rsidR="00000000" w:rsidRPr="00000000">
        <w:rPr>
          <w:rtl w:val="0"/>
        </w:rPr>
        <w:t xml:space="preserve"> 161, pp. 176–185. doi: </w:t>
      </w:r>
      <w:hyperlink r:id="rId19">
        <w:r w:rsidDel="00000000" w:rsidR="00000000" w:rsidRPr="00000000">
          <w:rPr>
            <w:color w:val="467886"/>
            <w:u w:val="single"/>
            <w:rtl w:val="0"/>
          </w:rPr>
          <w:t xml:space="preserve">https://doi.org/10.1016/j.ecolecon.2019.03.028</w:t>
        </w:r>
      </w:hyperlink>
      <w:r w:rsidDel="00000000" w:rsidR="00000000" w:rsidRPr="00000000">
        <w:rPr>
          <w:rtl w:val="0"/>
        </w:rPr>
        <w:t xml:space="preserve">.</w:t>
      </w:r>
    </w:p>
    <w:p w:rsidR="00000000" w:rsidDel="00000000" w:rsidP="00000000" w:rsidRDefault="00000000" w:rsidRPr="00000000" w14:paraId="000000A2">
      <w:pPr>
        <w:rPr/>
      </w:pPr>
      <w:r w:rsidDel="00000000" w:rsidR="00000000" w:rsidRPr="00000000">
        <w:rPr>
          <w:rtl w:val="0"/>
        </w:rPr>
        <w:t xml:space="preserve">Shareef, H., Ahmed, M.S., Mohamed, A. and Al Hassan, E. (2018) ‘Review on Home Energy Management System Considering Demand Responses, Smart Technologies, and Intelligent Controllers’. </w:t>
      </w:r>
      <w:r w:rsidDel="00000000" w:rsidR="00000000" w:rsidRPr="00000000">
        <w:rPr>
          <w:i w:val="1"/>
          <w:rtl w:val="0"/>
        </w:rPr>
        <w:t xml:space="preserve">IEEE Access</w:t>
      </w:r>
      <w:r w:rsidDel="00000000" w:rsidR="00000000" w:rsidRPr="00000000">
        <w:rPr>
          <w:rtl w:val="0"/>
        </w:rPr>
        <w:t xml:space="preserve"> 6, pp. 24498–24509. doi: </w:t>
      </w:r>
      <w:hyperlink r:id="rId20">
        <w:r w:rsidDel="00000000" w:rsidR="00000000" w:rsidRPr="00000000">
          <w:rPr>
            <w:color w:val="467886"/>
            <w:u w:val="single"/>
            <w:rtl w:val="0"/>
          </w:rPr>
          <w:t xml:space="preserve">https://doi.org/10.1109/access.2018.2831917</w:t>
        </w:r>
      </w:hyperlink>
      <w:r w:rsidDel="00000000" w:rsidR="00000000" w:rsidRPr="00000000">
        <w:rPr>
          <w:rtl w:val="0"/>
        </w:rPr>
        <w:t xml:space="preserve">.</w:t>
      </w:r>
    </w:p>
    <w:p w:rsidR="00000000" w:rsidDel="00000000" w:rsidP="00000000" w:rsidRDefault="00000000" w:rsidRPr="00000000" w14:paraId="000000A3">
      <w:pPr>
        <w:rPr/>
      </w:pPr>
      <w:r w:rsidDel="00000000" w:rsidR="00000000" w:rsidRPr="00000000">
        <w:rPr>
          <w:rtl w:val="0"/>
        </w:rPr>
        <w:t xml:space="preserve">Straits Research (2025) </w:t>
      </w:r>
      <w:r w:rsidDel="00000000" w:rsidR="00000000" w:rsidRPr="00000000">
        <w:rPr>
          <w:i w:val="1"/>
          <w:rtl w:val="0"/>
        </w:rPr>
        <w:t xml:space="preserve">Air Purifier Market Size &amp; Demand Figures by 2033</w:t>
      </w:r>
      <w:r w:rsidDel="00000000" w:rsidR="00000000" w:rsidRPr="00000000">
        <w:rPr>
          <w:rtl w:val="0"/>
        </w:rPr>
        <w:t xml:space="preserve">. Available at: </w:t>
      </w:r>
      <w:hyperlink r:id="rId21">
        <w:r w:rsidDel="00000000" w:rsidR="00000000" w:rsidRPr="00000000">
          <w:rPr>
            <w:color w:val="467886"/>
            <w:u w:val="single"/>
            <w:rtl w:val="0"/>
          </w:rPr>
          <w:t xml:space="preserve">https://straitsresearch.com/report/air-purifier-market</w:t>
        </w:r>
      </w:hyperlink>
      <w:r w:rsidDel="00000000" w:rsidR="00000000" w:rsidRPr="00000000">
        <w:rPr>
          <w:rtl w:val="0"/>
        </w:rPr>
        <w:t xml:space="preserve"> (Accessed: 25 April 2025).</w:t>
      </w:r>
    </w:p>
    <w:p w:rsidR="00000000" w:rsidDel="00000000" w:rsidP="00000000" w:rsidRDefault="00000000" w:rsidRPr="00000000" w14:paraId="000000A4">
      <w:pPr>
        <w:rPr/>
      </w:pPr>
      <w:r w:rsidDel="00000000" w:rsidR="00000000" w:rsidRPr="00000000">
        <w:rPr>
          <w:rtl w:val="0"/>
        </w:rPr>
        <w:t xml:space="preserve">Tsai, P.-H., Tang, J.-W. and Chen, C.-J. (2022) ‘Partnerships that go places: How to successfully market products from vendor partners at retail stores from the vendors’ perspective’. </w:t>
      </w:r>
      <w:r w:rsidDel="00000000" w:rsidR="00000000" w:rsidRPr="00000000">
        <w:rPr>
          <w:i w:val="1"/>
          <w:rtl w:val="0"/>
        </w:rPr>
        <w:t xml:space="preserve">Journal of Retailing and Consumer Services</w:t>
      </w:r>
      <w:r w:rsidDel="00000000" w:rsidR="00000000" w:rsidRPr="00000000">
        <w:rPr>
          <w:rtl w:val="0"/>
        </w:rPr>
        <w:t xml:space="preserve"> 64, p. 102806. doi: </w:t>
      </w:r>
      <w:hyperlink r:id="rId22">
        <w:r w:rsidDel="00000000" w:rsidR="00000000" w:rsidRPr="00000000">
          <w:rPr>
            <w:color w:val="467886"/>
            <w:u w:val="single"/>
            <w:rtl w:val="0"/>
          </w:rPr>
          <w:t xml:space="preserve">https://doi.org/10.1016/j.jretconser.2021.102806</w:t>
        </w:r>
      </w:hyperlink>
      <w:r w:rsidDel="00000000" w:rsidR="00000000" w:rsidRPr="00000000">
        <w:rPr>
          <w:rtl w:val="0"/>
        </w:rPr>
        <w:t xml:space="preserve">.</w:t>
      </w:r>
    </w:p>
    <w:p w:rsidR="00000000" w:rsidDel="00000000" w:rsidP="00000000" w:rsidRDefault="00000000" w:rsidRPr="00000000" w14:paraId="000000A5">
      <w:pPr>
        <w:rPr/>
      </w:pPr>
      <w:r w:rsidDel="00000000" w:rsidR="00000000" w:rsidRPr="00000000">
        <w:rPr>
          <w:rtl w:val="0"/>
        </w:rPr>
        <w:t xml:space="preserve">Waris, I. and Hameed, I. (2020) ‘Promoting environmentally sustainable consumption behavior: an empirical evaluation of purchase intention of energy-efficient appliances’. </w:t>
      </w:r>
      <w:r w:rsidDel="00000000" w:rsidR="00000000" w:rsidRPr="00000000">
        <w:rPr>
          <w:i w:val="1"/>
          <w:rtl w:val="0"/>
        </w:rPr>
        <w:t xml:space="preserve">Energy Efficiency</w:t>
      </w:r>
      <w:r w:rsidDel="00000000" w:rsidR="00000000" w:rsidRPr="00000000">
        <w:rPr>
          <w:rtl w:val="0"/>
        </w:rPr>
        <w:t xml:space="preserve"> 13, pp. 1653–1664, (2020). doi: </w:t>
      </w:r>
      <w:hyperlink r:id="rId23">
        <w:r w:rsidDel="00000000" w:rsidR="00000000" w:rsidRPr="00000000">
          <w:rPr>
            <w:color w:val="467886"/>
            <w:u w:val="single"/>
            <w:rtl w:val="0"/>
          </w:rPr>
          <w:t xml:space="preserve">https://doi.org/10.1007/s12053-020-09901-4</w:t>
        </w:r>
      </w:hyperlink>
      <w:r w:rsidDel="00000000" w:rsidR="00000000" w:rsidRPr="00000000">
        <w:rPr>
          <w:rtl w:val="0"/>
        </w:rPr>
        <w:t xml:space="preserve">.</w:t>
      </w:r>
    </w:p>
    <w:sectPr>
      <w:footerReference r:id="rId24" w:type="default"/>
      <w:type w:val="nextPage"/>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ourier New"/>
  <w:font w:name="Play">
    <w:embedRegular w:fontKey="{00000000-0000-0000-0000-000000000000}" r:id="rId1" w:subsetted="0"/>
    <w:embedBold w:fontKey="{00000000-0000-0000-0000-000000000000}" r:id="rId2" w:subsetted="0"/>
  </w:font>
  <w:font w:name="Aptos"/>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GB"/>
      </w:rPr>
    </w:rPrDefault>
    <w:pPrDefault>
      <w:pPr>
        <w:spacing w:after="12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b w:val="1"/>
      <w:color w:val="000000"/>
      <w:sz w:val="32"/>
      <w:szCs w:val="32"/>
    </w:rPr>
  </w:style>
  <w:style w:type="paragraph" w:styleId="Heading2">
    <w:name w:val="heading 2"/>
    <w:basedOn w:val="Normal"/>
    <w:next w:val="Normal"/>
    <w:pPr>
      <w:keepNext w:val="1"/>
      <w:keepLines w:val="1"/>
      <w:spacing w:after="80" w:before="160" w:lineRule="auto"/>
    </w:pPr>
    <w:rPr>
      <w:b w:val="1"/>
      <w:color w:val="000000"/>
      <w:sz w:val="28"/>
      <w:szCs w:val="28"/>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color w:val="595959"/>
    </w:rPr>
  </w:style>
  <w:style w:type="paragraph" w:styleId="Title">
    <w:name w:val="Title"/>
    <w:basedOn w:val="Normal"/>
    <w:next w:val="Normal"/>
    <w:pPr>
      <w:spacing w:after="80" w:lineRule="auto"/>
    </w:pPr>
    <w:rPr>
      <w:rFonts w:ascii="Play" w:cs="Play" w:eastAsia="Play" w:hAnsi="Play"/>
      <w:sz w:val="56"/>
      <w:szCs w:val="56"/>
    </w:rPr>
  </w:style>
  <w:style w:type="paragraph" w:styleId="Normal" w:default="1">
    <w:name w:val="Normal"/>
    <w:qFormat w:val="1"/>
    <w:rsid w:val="00717D00"/>
    <w:pPr>
      <w:spacing w:after="120" w:line="360" w:lineRule="auto"/>
      <w:jc w:val="both"/>
    </w:pPr>
    <w:rPr>
      <w:rFonts w:ascii="Arial" w:hAnsi="Arial"/>
    </w:rPr>
  </w:style>
  <w:style w:type="paragraph" w:styleId="Heading1">
    <w:name w:val="heading 1"/>
    <w:basedOn w:val="Normal"/>
    <w:next w:val="Normal"/>
    <w:link w:val="Heading1Char"/>
    <w:uiPriority w:val="9"/>
    <w:qFormat w:val="1"/>
    <w:rsid w:val="002F20A5"/>
    <w:pPr>
      <w:keepNext w:val="1"/>
      <w:keepLines w:val="1"/>
      <w:spacing w:after="80" w:before="360"/>
      <w:outlineLvl w:val="0"/>
    </w:pPr>
    <w:rPr>
      <w:rFonts w:cstheme="majorBidi" w:eastAsiaTheme="majorEastAsia"/>
      <w:b w:val="1"/>
      <w:color w:val="000000" w:themeColor="text1"/>
      <w:sz w:val="32"/>
      <w:szCs w:val="40"/>
    </w:rPr>
  </w:style>
  <w:style w:type="paragraph" w:styleId="Heading2">
    <w:name w:val="heading 2"/>
    <w:basedOn w:val="Normal"/>
    <w:next w:val="Normal"/>
    <w:link w:val="Heading2Char"/>
    <w:uiPriority w:val="9"/>
    <w:unhideWhenUsed w:val="1"/>
    <w:qFormat w:val="1"/>
    <w:rsid w:val="002F20A5"/>
    <w:pPr>
      <w:keepNext w:val="1"/>
      <w:keepLines w:val="1"/>
      <w:spacing w:after="80" w:before="160"/>
      <w:outlineLvl w:val="1"/>
    </w:pPr>
    <w:rPr>
      <w:rFonts w:cstheme="majorBidi" w:eastAsiaTheme="majorEastAsia"/>
      <w:b w:val="1"/>
      <w:color w:val="000000" w:themeColor="text1"/>
      <w:sz w:val="28"/>
      <w:szCs w:val="32"/>
    </w:rPr>
  </w:style>
  <w:style w:type="paragraph" w:styleId="Heading3">
    <w:name w:val="heading 3"/>
    <w:basedOn w:val="Normal"/>
    <w:next w:val="Normal"/>
    <w:link w:val="Heading3Char"/>
    <w:uiPriority w:val="9"/>
    <w:semiHidden w:val="1"/>
    <w:unhideWhenUsed w:val="1"/>
    <w:qFormat w:val="1"/>
    <w:rsid w:val="00B60ED2"/>
    <w:pPr>
      <w:keepNext w:val="1"/>
      <w:keepLines w:val="1"/>
      <w:spacing w:after="80" w:before="160"/>
      <w:outlineLvl w:val="2"/>
    </w:pPr>
    <w:rPr>
      <w:rFonts w:cstheme="majorBidi" w:eastAsiaTheme="majorEastAsia"/>
      <w:color w:val="0f4761" w:themeColor="accent1" w:themeShade="0000BF"/>
      <w:sz w:val="28"/>
      <w:szCs w:val="28"/>
    </w:rPr>
  </w:style>
  <w:style w:type="paragraph" w:styleId="Heading4">
    <w:name w:val="heading 4"/>
    <w:basedOn w:val="Normal"/>
    <w:next w:val="Normal"/>
    <w:link w:val="Heading4Char"/>
    <w:uiPriority w:val="9"/>
    <w:semiHidden w:val="1"/>
    <w:unhideWhenUsed w:val="1"/>
    <w:qFormat w:val="1"/>
    <w:rsid w:val="00B60ED2"/>
    <w:pPr>
      <w:keepNext w:val="1"/>
      <w:keepLines w:val="1"/>
      <w:spacing w:after="40" w:before="80"/>
      <w:outlineLvl w:val="3"/>
    </w:pPr>
    <w:rPr>
      <w:rFonts w:cstheme="majorBidi" w:eastAsiaTheme="majorEastAsia"/>
      <w:i w:val="1"/>
      <w:iCs w:val="1"/>
      <w:color w:val="0f4761" w:themeColor="accent1" w:themeShade="0000BF"/>
    </w:rPr>
  </w:style>
  <w:style w:type="paragraph" w:styleId="Heading5">
    <w:name w:val="heading 5"/>
    <w:basedOn w:val="Normal"/>
    <w:next w:val="Normal"/>
    <w:link w:val="Heading5Char"/>
    <w:uiPriority w:val="9"/>
    <w:semiHidden w:val="1"/>
    <w:unhideWhenUsed w:val="1"/>
    <w:qFormat w:val="1"/>
    <w:rsid w:val="00B60ED2"/>
    <w:pPr>
      <w:keepNext w:val="1"/>
      <w:keepLines w:val="1"/>
      <w:spacing w:after="40" w:before="80"/>
      <w:outlineLvl w:val="4"/>
    </w:pPr>
    <w:rPr>
      <w:rFonts w:cstheme="majorBidi" w:eastAsiaTheme="majorEastAsia"/>
      <w:color w:val="0f4761" w:themeColor="accent1" w:themeShade="0000BF"/>
    </w:rPr>
  </w:style>
  <w:style w:type="paragraph" w:styleId="Heading6">
    <w:name w:val="heading 6"/>
    <w:basedOn w:val="Normal"/>
    <w:next w:val="Normal"/>
    <w:link w:val="Heading6Char"/>
    <w:uiPriority w:val="9"/>
    <w:semiHidden w:val="1"/>
    <w:unhideWhenUsed w:val="1"/>
    <w:qFormat w:val="1"/>
    <w:rsid w:val="00B60ED2"/>
    <w:pPr>
      <w:keepNext w:val="1"/>
      <w:keepLines w:val="1"/>
      <w:spacing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semiHidden w:val="1"/>
    <w:unhideWhenUsed w:val="1"/>
    <w:qFormat w:val="1"/>
    <w:rsid w:val="00B60ED2"/>
    <w:pPr>
      <w:keepNext w:val="1"/>
      <w:keepLines w:val="1"/>
      <w:spacing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B60ED2"/>
    <w:pPr>
      <w:keepNext w:val="1"/>
      <w:keepLines w:val="1"/>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B60ED2"/>
    <w:pPr>
      <w:keepNext w:val="1"/>
      <w:keepLines w:val="1"/>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2F20A5"/>
    <w:rPr>
      <w:rFonts w:ascii="Arial" w:hAnsi="Arial" w:cstheme="majorBidi" w:eastAsiaTheme="majorEastAsia"/>
      <w:b w:val="1"/>
      <w:color w:val="000000" w:themeColor="text1"/>
      <w:sz w:val="32"/>
      <w:szCs w:val="40"/>
    </w:rPr>
  </w:style>
  <w:style w:type="character" w:styleId="Heading2Char" w:customStyle="1">
    <w:name w:val="Heading 2 Char"/>
    <w:basedOn w:val="DefaultParagraphFont"/>
    <w:link w:val="Heading2"/>
    <w:uiPriority w:val="9"/>
    <w:rsid w:val="002F20A5"/>
    <w:rPr>
      <w:rFonts w:ascii="Arial" w:hAnsi="Arial" w:cstheme="majorBidi" w:eastAsiaTheme="majorEastAsia"/>
      <w:b w:val="1"/>
      <w:color w:val="000000" w:themeColor="text1"/>
      <w:sz w:val="28"/>
      <w:szCs w:val="32"/>
    </w:rPr>
  </w:style>
  <w:style w:type="character" w:styleId="Heading3Char" w:customStyle="1">
    <w:name w:val="Heading 3 Char"/>
    <w:basedOn w:val="DefaultParagraphFont"/>
    <w:link w:val="Heading3"/>
    <w:uiPriority w:val="9"/>
    <w:semiHidden w:val="1"/>
    <w:rsid w:val="00B60ED2"/>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B60ED2"/>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B60ED2"/>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B60ED2"/>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B60ED2"/>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B60ED2"/>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B60ED2"/>
    <w:rPr>
      <w:rFonts w:cstheme="majorBidi" w:eastAsiaTheme="majorEastAsia"/>
      <w:color w:val="272727" w:themeColor="text1" w:themeTint="0000D8"/>
    </w:rPr>
  </w:style>
  <w:style w:type="paragraph" w:styleId="Title">
    <w:name w:val="Title"/>
    <w:basedOn w:val="Normal"/>
    <w:next w:val="Normal"/>
    <w:link w:val="TitleChar"/>
    <w:uiPriority w:val="10"/>
    <w:qFormat w:val="1"/>
    <w:rsid w:val="00B60ED2"/>
    <w:pPr>
      <w:spacing w:after="80"/>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B60ED2"/>
    <w:rPr>
      <w:rFonts w:asciiTheme="majorHAnsi" w:cstheme="majorBidi" w:eastAsiaTheme="majorEastAsia" w:hAnsiTheme="majorHAnsi"/>
      <w:spacing w:val="-10"/>
      <w:kern w:val="28"/>
      <w:sz w:val="56"/>
      <w:szCs w:val="56"/>
    </w:rPr>
  </w:style>
  <w:style w:type="paragraph" w:styleId="Subtitle">
    <w:name w:val="Subtitle"/>
    <w:basedOn w:val="Normal"/>
    <w:next w:val="Normal"/>
    <w:link w:val="SubtitleChar"/>
    <w:uiPriority w:val="11"/>
    <w:qFormat w:val="1"/>
    <w:rsid w:val="00B60ED2"/>
    <w:pPr>
      <w:numPr>
        <w:ilvl w:val="1"/>
      </w:numPr>
      <w:spacing w:after="160"/>
    </w:pPr>
    <w:rPr>
      <w:rFonts w:cstheme="majorBidi" w:eastAsiaTheme="majorEastAsia"/>
      <w:color w:val="595959" w:themeColor="text1" w:themeTint="0000A6"/>
      <w:spacing w:val="15"/>
      <w:sz w:val="28"/>
      <w:szCs w:val="28"/>
    </w:rPr>
  </w:style>
  <w:style w:type="character" w:styleId="SubtitleChar" w:customStyle="1">
    <w:name w:val="Subtitle Char"/>
    <w:basedOn w:val="DefaultParagraphFont"/>
    <w:link w:val="Subtitle"/>
    <w:uiPriority w:val="11"/>
    <w:rsid w:val="00B60ED2"/>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B60ED2"/>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B60ED2"/>
    <w:rPr>
      <w:i w:val="1"/>
      <w:iCs w:val="1"/>
      <w:color w:val="404040" w:themeColor="text1" w:themeTint="0000BF"/>
    </w:rPr>
  </w:style>
  <w:style w:type="paragraph" w:styleId="ListParagraph">
    <w:name w:val="List Paragraph"/>
    <w:basedOn w:val="Normal"/>
    <w:uiPriority w:val="34"/>
    <w:qFormat w:val="1"/>
    <w:rsid w:val="00B60ED2"/>
    <w:pPr>
      <w:ind w:left="720"/>
      <w:contextualSpacing w:val="1"/>
    </w:pPr>
  </w:style>
  <w:style w:type="character" w:styleId="IntenseEmphasis">
    <w:name w:val="Intense Emphasis"/>
    <w:basedOn w:val="DefaultParagraphFont"/>
    <w:uiPriority w:val="21"/>
    <w:qFormat w:val="1"/>
    <w:rsid w:val="00B60ED2"/>
    <w:rPr>
      <w:i w:val="1"/>
      <w:iCs w:val="1"/>
      <w:color w:val="0f4761" w:themeColor="accent1" w:themeShade="0000BF"/>
    </w:rPr>
  </w:style>
  <w:style w:type="paragraph" w:styleId="IntenseQuote">
    <w:name w:val="Intense Quote"/>
    <w:basedOn w:val="Normal"/>
    <w:next w:val="Normal"/>
    <w:link w:val="IntenseQuoteChar"/>
    <w:uiPriority w:val="30"/>
    <w:qFormat w:val="1"/>
    <w:rsid w:val="00B60ED2"/>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B60ED2"/>
    <w:rPr>
      <w:i w:val="1"/>
      <w:iCs w:val="1"/>
      <w:color w:val="0f4761" w:themeColor="accent1" w:themeShade="0000BF"/>
    </w:rPr>
  </w:style>
  <w:style w:type="character" w:styleId="IntenseReference">
    <w:name w:val="Intense Reference"/>
    <w:basedOn w:val="DefaultParagraphFont"/>
    <w:uiPriority w:val="32"/>
    <w:qFormat w:val="1"/>
    <w:rsid w:val="00B60ED2"/>
    <w:rPr>
      <w:b w:val="1"/>
      <w:bCs w:val="1"/>
      <w:smallCaps w:val="1"/>
      <w:color w:val="0f4761" w:themeColor="accent1" w:themeShade="0000BF"/>
      <w:spacing w:val="5"/>
    </w:rPr>
  </w:style>
  <w:style w:type="paragraph" w:styleId="TOCHeading">
    <w:name w:val="TOC Heading"/>
    <w:basedOn w:val="Heading1"/>
    <w:next w:val="Normal"/>
    <w:uiPriority w:val="39"/>
    <w:unhideWhenUsed w:val="1"/>
    <w:qFormat w:val="1"/>
    <w:rsid w:val="00C33485"/>
    <w:pPr>
      <w:spacing w:after="0" w:before="480" w:line="276" w:lineRule="auto"/>
      <w:outlineLvl w:val="9"/>
    </w:pPr>
    <w:rPr>
      <w:b w:val="0"/>
      <w:bCs w:val="1"/>
      <w:kern w:val="0"/>
      <w:sz w:val="28"/>
      <w:szCs w:val="28"/>
      <w:lang w:val="en-US"/>
    </w:rPr>
  </w:style>
  <w:style w:type="paragraph" w:styleId="TOC1">
    <w:name w:val="toc 1"/>
    <w:basedOn w:val="Normal"/>
    <w:next w:val="Normal"/>
    <w:autoRedefine w:val="1"/>
    <w:uiPriority w:val="39"/>
    <w:unhideWhenUsed w:val="1"/>
    <w:rsid w:val="00C33485"/>
    <w:pPr>
      <w:spacing w:before="120"/>
    </w:pPr>
    <w:rPr>
      <w:b w:val="1"/>
      <w:bCs w:val="1"/>
      <w:i w:val="1"/>
      <w:iCs w:val="1"/>
    </w:rPr>
  </w:style>
  <w:style w:type="character" w:styleId="Hyperlink">
    <w:name w:val="Hyperlink"/>
    <w:basedOn w:val="DefaultParagraphFont"/>
    <w:uiPriority w:val="99"/>
    <w:unhideWhenUsed w:val="1"/>
    <w:rsid w:val="00C33485"/>
    <w:rPr>
      <w:color w:val="467886" w:themeColor="hyperlink"/>
      <w:u w:val="single"/>
    </w:rPr>
  </w:style>
  <w:style w:type="paragraph" w:styleId="TOC2">
    <w:name w:val="toc 2"/>
    <w:basedOn w:val="Normal"/>
    <w:next w:val="Normal"/>
    <w:autoRedefine w:val="1"/>
    <w:uiPriority w:val="39"/>
    <w:unhideWhenUsed w:val="1"/>
    <w:rsid w:val="00C33485"/>
    <w:pPr>
      <w:spacing w:before="120"/>
      <w:ind w:left="240"/>
    </w:pPr>
    <w:rPr>
      <w:b w:val="1"/>
      <w:bCs w:val="1"/>
      <w:sz w:val="22"/>
      <w:szCs w:val="22"/>
    </w:rPr>
  </w:style>
  <w:style w:type="paragraph" w:styleId="TOC3">
    <w:name w:val="toc 3"/>
    <w:basedOn w:val="Normal"/>
    <w:next w:val="Normal"/>
    <w:autoRedefine w:val="1"/>
    <w:uiPriority w:val="39"/>
    <w:semiHidden w:val="1"/>
    <w:unhideWhenUsed w:val="1"/>
    <w:rsid w:val="00C33485"/>
    <w:pPr>
      <w:ind w:left="480"/>
    </w:pPr>
    <w:rPr>
      <w:sz w:val="20"/>
      <w:szCs w:val="20"/>
    </w:rPr>
  </w:style>
  <w:style w:type="paragraph" w:styleId="TOC4">
    <w:name w:val="toc 4"/>
    <w:basedOn w:val="Normal"/>
    <w:next w:val="Normal"/>
    <w:autoRedefine w:val="1"/>
    <w:uiPriority w:val="39"/>
    <w:semiHidden w:val="1"/>
    <w:unhideWhenUsed w:val="1"/>
    <w:rsid w:val="00C33485"/>
    <w:pPr>
      <w:ind w:left="720"/>
    </w:pPr>
    <w:rPr>
      <w:sz w:val="20"/>
      <w:szCs w:val="20"/>
    </w:rPr>
  </w:style>
  <w:style w:type="paragraph" w:styleId="TOC5">
    <w:name w:val="toc 5"/>
    <w:basedOn w:val="Normal"/>
    <w:next w:val="Normal"/>
    <w:autoRedefine w:val="1"/>
    <w:uiPriority w:val="39"/>
    <w:semiHidden w:val="1"/>
    <w:unhideWhenUsed w:val="1"/>
    <w:rsid w:val="00C33485"/>
    <w:pPr>
      <w:ind w:left="960"/>
    </w:pPr>
    <w:rPr>
      <w:sz w:val="20"/>
      <w:szCs w:val="20"/>
    </w:rPr>
  </w:style>
  <w:style w:type="paragraph" w:styleId="TOC6">
    <w:name w:val="toc 6"/>
    <w:basedOn w:val="Normal"/>
    <w:next w:val="Normal"/>
    <w:autoRedefine w:val="1"/>
    <w:uiPriority w:val="39"/>
    <w:semiHidden w:val="1"/>
    <w:unhideWhenUsed w:val="1"/>
    <w:rsid w:val="00C33485"/>
    <w:pPr>
      <w:ind w:left="1200"/>
    </w:pPr>
    <w:rPr>
      <w:sz w:val="20"/>
      <w:szCs w:val="20"/>
    </w:rPr>
  </w:style>
  <w:style w:type="paragraph" w:styleId="TOC7">
    <w:name w:val="toc 7"/>
    <w:basedOn w:val="Normal"/>
    <w:next w:val="Normal"/>
    <w:autoRedefine w:val="1"/>
    <w:uiPriority w:val="39"/>
    <w:semiHidden w:val="1"/>
    <w:unhideWhenUsed w:val="1"/>
    <w:rsid w:val="00C33485"/>
    <w:pPr>
      <w:ind w:left="1440"/>
    </w:pPr>
    <w:rPr>
      <w:sz w:val="20"/>
      <w:szCs w:val="20"/>
    </w:rPr>
  </w:style>
  <w:style w:type="paragraph" w:styleId="TOC8">
    <w:name w:val="toc 8"/>
    <w:basedOn w:val="Normal"/>
    <w:next w:val="Normal"/>
    <w:autoRedefine w:val="1"/>
    <w:uiPriority w:val="39"/>
    <w:semiHidden w:val="1"/>
    <w:unhideWhenUsed w:val="1"/>
    <w:rsid w:val="00C33485"/>
    <w:pPr>
      <w:ind w:left="1680"/>
    </w:pPr>
    <w:rPr>
      <w:sz w:val="20"/>
      <w:szCs w:val="20"/>
    </w:rPr>
  </w:style>
  <w:style w:type="paragraph" w:styleId="TOC9">
    <w:name w:val="toc 9"/>
    <w:basedOn w:val="Normal"/>
    <w:next w:val="Normal"/>
    <w:autoRedefine w:val="1"/>
    <w:uiPriority w:val="39"/>
    <w:semiHidden w:val="1"/>
    <w:unhideWhenUsed w:val="1"/>
    <w:rsid w:val="00C33485"/>
    <w:pPr>
      <w:ind w:left="1920"/>
    </w:pPr>
    <w:rPr>
      <w:sz w:val="20"/>
      <w:szCs w:val="20"/>
    </w:rPr>
  </w:style>
  <w:style w:type="character" w:styleId="UnresolvedMention">
    <w:name w:val="Unresolved Mention"/>
    <w:basedOn w:val="DefaultParagraphFont"/>
    <w:uiPriority w:val="99"/>
    <w:semiHidden w:val="1"/>
    <w:unhideWhenUsed w:val="1"/>
    <w:rsid w:val="00EB5D3C"/>
    <w:rPr>
      <w:color w:val="605e5c"/>
      <w:shd w:color="auto" w:fill="e1dfdd" w:val="clear"/>
    </w:rPr>
  </w:style>
  <w:style w:type="table" w:styleId="TableGrid">
    <w:name w:val="Table Grid"/>
    <w:basedOn w:val="TableNormal"/>
    <w:uiPriority w:val="39"/>
    <w:rsid w:val="003E74CB"/>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Caption">
    <w:name w:val="caption"/>
    <w:basedOn w:val="Normal"/>
    <w:next w:val="Normal"/>
    <w:uiPriority w:val="35"/>
    <w:unhideWhenUsed w:val="1"/>
    <w:qFormat w:val="1"/>
    <w:rsid w:val="00830FF9"/>
    <w:pPr>
      <w:spacing w:after="200" w:line="240" w:lineRule="auto"/>
    </w:pPr>
    <w:rPr>
      <w:i w:val="1"/>
      <w:iCs w:val="1"/>
      <w:color w:val="0e2841" w:themeColor="text2"/>
      <w:sz w:val="18"/>
      <w:szCs w:val="18"/>
    </w:rPr>
  </w:style>
  <w:style w:type="paragraph" w:styleId="Header">
    <w:name w:val="header"/>
    <w:basedOn w:val="Normal"/>
    <w:link w:val="HeaderChar"/>
    <w:uiPriority w:val="99"/>
    <w:unhideWhenUsed w:val="1"/>
    <w:rsid w:val="0044244B"/>
    <w:pPr>
      <w:tabs>
        <w:tab w:val="center" w:pos="4680"/>
        <w:tab w:val="right" w:pos="9360"/>
      </w:tabs>
      <w:spacing w:after="0" w:line="240" w:lineRule="auto"/>
    </w:pPr>
  </w:style>
  <w:style w:type="character" w:styleId="HeaderChar" w:customStyle="1">
    <w:name w:val="Header Char"/>
    <w:basedOn w:val="DefaultParagraphFont"/>
    <w:link w:val="Header"/>
    <w:uiPriority w:val="99"/>
    <w:rsid w:val="0044244B"/>
    <w:rPr>
      <w:rFonts w:ascii="Arial" w:hAnsi="Arial"/>
    </w:rPr>
  </w:style>
  <w:style w:type="paragraph" w:styleId="Footer">
    <w:name w:val="footer"/>
    <w:basedOn w:val="Normal"/>
    <w:link w:val="FooterChar"/>
    <w:uiPriority w:val="99"/>
    <w:unhideWhenUsed w:val="1"/>
    <w:rsid w:val="0044244B"/>
    <w:pPr>
      <w:tabs>
        <w:tab w:val="center" w:pos="4680"/>
        <w:tab w:val="right" w:pos="9360"/>
      </w:tabs>
      <w:spacing w:after="0" w:line="240" w:lineRule="auto"/>
    </w:pPr>
  </w:style>
  <w:style w:type="character" w:styleId="FooterChar" w:customStyle="1">
    <w:name w:val="Footer Char"/>
    <w:basedOn w:val="DefaultParagraphFont"/>
    <w:link w:val="Footer"/>
    <w:uiPriority w:val="99"/>
    <w:rsid w:val="0044244B"/>
    <w:rPr>
      <w:rFonts w:ascii="Arial" w:hAnsi="Arial"/>
    </w:rPr>
  </w:style>
  <w:style w:type="paragraph" w:styleId="Subtitle">
    <w:name w:val="Subtitle"/>
    <w:basedOn w:val="Normal"/>
    <w:next w:val="Normal"/>
    <w:pPr>
      <w:spacing w:after="160" w:lineRule="auto"/>
    </w:pPr>
    <w:rPr>
      <w:color w:val="595959"/>
      <w:sz w:val="28"/>
      <w:szCs w:val="28"/>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109/access.2018.2831917" TargetMode="External"/><Relationship Id="rId11" Type="http://schemas.openxmlformats.org/officeDocument/2006/relationships/hyperlink" Target="https://www.dyson.com/sustainability" TargetMode="External"/><Relationship Id="rId22" Type="http://schemas.openxmlformats.org/officeDocument/2006/relationships/hyperlink" Target="https://doi.org/10.1016/j.jretconser.2021.102806" TargetMode="External"/><Relationship Id="rId10" Type="http://schemas.openxmlformats.org/officeDocument/2006/relationships/hyperlink" Target="https://doi.org/10.3390/su13010250" TargetMode="External"/><Relationship Id="rId21" Type="http://schemas.openxmlformats.org/officeDocument/2006/relationships/hyperlink" Target="https://straitsresearch.com/report/air-purifier-market" TargetMode="External"/><Relationship Id="rId13" Type="http://schemas.openxmlformats.org/officeDocument/2006/relationships/hyperlink" Target="https://doi.org/10.1108/ijoa-10-2023-4026" TargetMode="External"/><Relationship Id="rId24" Type="http://schemas.openxmlformats.org/officeDocument/2006/relationships/footer" Target="footer1.xml"/><Relationship Id="rId12" Type="http://schemas.openxmlformats.org/officeDocument/2006/relationships/hyperlink" Target="https://www.lb.dyson.com/en-LB/Community/AboutDyson.aspx" TargetMode="External"/><Relationship Id="rId23" Type="http://schemas.openxmlformats.org/officeDocument/2006/relationships/hyperlink" Target="https://doi.org/10.1007/s12053-020-09901-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51/e3sconf/202561401015" TargetMode="External"/><Relationship Id="rId15" Type="http://schemas.openxmlformats.org/officeDocument/2006/relationships/hyperlink" Target="https://doi.org/10.1016/j.jclepro.2019.119792" TargetMode="External"/><Relationship Id="rId14" Type="http://schemas.openxmlformats.org/officeDocument/2006/relationships/hyperlink" Target="https://doi.org/10.1016/j.omega.2024.103079" TargetMode="External"/><Relationship Id="rId17" Type="http://schemas.openxmlformats.org/officeDocument/2006/relationships/hyperlink" Target="https://doi.org/10.1111/basr.12364" TargetMode="External"/><Relationship Id="rId16" Type="http://schemas.openxmlformats.org/officeDocument/2006/relationships/hyperlink" Target="https://straitsresearch.com/report/smart-home-appliances-market" TargetMode="External"/><Relationship Id="rId5" Type="http://schemas.openxmlformats.org/officeDocument/2006/relationships/styles" Target="styles.xml"/><Relationship Id="rId19" Type="http://schemas.openxmlformats.org/officeDocument/2006/relationships/hyperlink" Target="https://doi.org/10.1016/j.ecolecon.2019.03.028" TargetMode="External"/><Relationship Id="rId6" Type="http://schemas.openxmlformats.org/officeDocument/2006/relationships/customXml" Target="../customXML/item1.xml"/><Relationship Id="rId18" Type="http://schemas.openxmlformats.org/officeDocument/2006/relationships/hyperlink" Target="https://doi.org/10.1109/iciss55894.2022.9915054" TargetMode="External"/><Relationship Id="rId7" Type="http://schemas.openxmlformats.org/officeDocument/2006/relationships/image" Target="media/image1.png"/><Relationship Id="rId8" Type="http://schemas.openxmlformats.org/officeDocument/2006/relationships/image" Target="media/image2.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jtd9fy6ajF9b+nljNoz+66oraA==">CgMxLjAyDmguN2x2c3Z2ODhpa254Mg5oLmMzNzJsaXBod3hzMTIOaC5iM2x2bG5oaGdoZGIyDmguMjk1ZnhxY3Z6cW5qMg5oLnNkbGh0eXBjYXJoZzIOaC41YnBvZmk0YTBsNmYyDmguMndxNjNjaDN3b2U4Mg5oLnUxNzhydnhqMTd6ODIOaC41YmxuY3cyaDBjY3YyDmguOGR4ZHN1NDJmd2F4Mg5oLjk4cmY5cXE2ZmRnODIOaC51bmwxbDl2a2FhYjIyDmgucGF1YzJ2Mzgwczl4Mg5oLjV3c2lhamdiYWJ1czIOaC5xdTQ2Z3NmMmZ5aHMyDmguZ3U5aXo2dmg4d2Y5Mg5oLm5nbTAyc2tkN3FqZDIOaC5tZ21tZmtkdXRpeW8yDmguejVyeGY4aXh6OTJtMg5oLjlkb2F3bmo5NGdkaTgAciExLXpITGtVazNfaUlxUUhEdzk3ZjZocVRFTXh1R2FneV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2025-04-08T09:33:00Z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82c566cfa40c732ce38ddd566544e88264c217b26504cefe764e8d442a4a7045</vt:lpwstr>
  </property>
</Properties>
</file>