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4467F69" w14:textId="77777777" w:rsidR="00084AD3" w:rsidRPr="00D41877" w:rsidRDefault="00084AD3" w:rsidP="00084AD3">
      <w:pPr>
        <w:rPr>
          <w:b/>
          <w:bCs/>
          <w:sz w:val="44"/>
          <w:szCs w:val="44"/>
        </w:rPr>
      </w:pPr>
    </w:p>
    <w:tbl>
      <w:tblPr>
        <w:tblStyle w:val="TableGrid"/>
        <w:tblpPr w:leftFromText="180" w:rightFromText="180" w:vertAnchor="text" w:tblpY="632"/>
        <w:tblW w:w="0" w:type="auto"/>
        <w:tblLook w:val="04A0" w:firstRow="1" w:lastRow="0" w:firstColumn="1" w:lastColumn="0" w:noHBand="0" w:noVBand="1"/>
      </w:tblPr>
      <w:tblGrid>
        <w:gridCol w:w="4509"/>
        <w:gridCol w:w="4510"/>
      </w:tblGrid>
      <w:tr w:rsidR="00084AD3" w:rsidRPr="00D41877" w14:paraId="24C039AD" w14:textId="77777777" w:rsidTr="00084AD3">
        <w:tc>
          <w:tcPr>
            <w:tcW w:w="4509" w:type="dxa"/>
          </w:tcPr>
          <w:p w14:paraId="7F92C618" w14:textId="77777777" w:rsidR="00084AD3" w:rsidRPr="00D41877" w:rsidRDefault="00084AD3" w:rsidP="00084AD3">
            <w:pPr>
              <w:jc w:val="left"/>
              <w:rPr>
                <w:b/>
                <w:bCs/>
                <w:sz w:val="32"/>
                <w:szCs w:val="32"/>
              </w:rPr>
            </w:pPr>
            <w:bookmarkStart w:id="0" w:name="_Hlk49191929"/>
            <w:r w:rsidRPr="00D41877">
              <w:rPr>
                <w:b/>
                <w:bCs/>
                <w:sz w:val="32"/>
                <w:szCs w:val="32"/>
              </w:rPr>
              <w:t>Module Title</w:t>
            </w:r>
          </w:p>
        </w:tc>
        <w:tc>
          <w:tcPr>
            <w:tcW w:w="4510" w:type="dxa"/>
          </w:tcPr>
          <w:p w14:paraId="3CC67696" w14:textId="77777777" w:rsidR="00084AD3" w:rsidRPr="00D41877" w:rsidRDefault="00084AD3" w:rsidP="00084AD3">
            <w:pPr>
              <w:jc w:val="left"/>
              <w:rPr>
                <w:b/>
                <w:bCs/>
                <w:sz w:val="32"/>
                <w:szCs w:val="32"/>
              </w:rPr>
            </w:pPr>
            <w:r w:rsidRPr="00D41877">
              <w:rPr>
                <w:b/>
                <w:bCs/>
                <w:sz w:val="32"/>
                <w:szCs w:val="32"/>
              </w:rPr>
              <w:t>Effective Teamwork and Communication</w:t>
            </w:r>
          </w:p>
        </w:tc>
      </w:tr>
      <w:tr w:rsidR="00084AD3" w:rsidRPr="00D41877" w14:paraId="70865334" w14:textId="77777777" w:rsidTr="00084AD3">
        <w:tc>
          <w:tcPr>
            <w:tcW w:w="4509" w:type="dxa"/>
          </w:tcPr>
          <w:p w14:paraId="7D716BE0" w14:textId="77777777" w:rsidR="00084AD3" w:rsidRPr="00D41877" w:rsidRDefault="00084AD3" w:rsidP="00084AD3">
            <w:pPr>
              <w:jc w:val="left"/>
              <w:rPr>
                <w:b/>
                <w:bCs/>
                <w:sz w:val="32"/>
                <w:szCs w:val="32"/>
              </w:rPr>
            </w:pPr>
            <w:r w:rsidRPr="00D41877">
              <w:rPr>
                <w:b/>
                <w:bCs/>
                <w:sz w:val="32"/>
                <w:szCs w:val="32"/>
              </w:rPr>
              <w:t>Module Code</w:t>
            </w:r>
          </w:p>
        </w:tc>
        <w:tc>
          <w:tcPr>
            <w:tcW w:w="4510" w:type="dxa"/>
          </w:tcPr>
          <w:p w14:paraId="03445BE7" w14:textId="77777777" w:rsidR="00084AD3" w:rsidRPr="00D41877" w:rsidRDefault="004844C7" w:rsidP="00084AD3">
            <w:pPr>
              <w:jc w:val="left"/>
              <w:rPr>
                <w:b/>
                <w:bCs/>
                <w:sz w:val="32"/>
                <w:szCs w:val="32"/>
              </w:rPr>
            </w:pPr>
            <w:r w:rsidRPr="00D41877">
              <w:rPr>
                <w:b/>
                <w:bCs/>
                <w:sz w:val="32"/>
                <w:szCs w:val="32"/>
              </w:rPr>
              <w:t>BMSW4002   ETW</w:t>
            </w:r>
          </w:p>
        </w:tc>
      </w:tr>
      <w:tr w:rsidR="00084AD3" w:rsidRPr="00D41877" w14:paraId="72593A20" w14:textId="77777777" w:rsidTr="00084AD3">
        <w:tc>
          <w:tcPr>
            <w:tcW w:w="4509" w:type="dxa"/>
          </w:tcPr>
          <w:p w14:paraId="6C32EB20" w14:textId="77777777" w:rsidR="00084AD3" w:rsidRPr="00D41877" w:rsidRDefault="00084AD3" w:rsidP="00084AD3">
            <w:pPr>
              <w:jc w:val="left"/>
              <w:rPr>
                <w:b/>
                <w:bCs/>
                <w:sz w:val="32"/>
                <w:szCs w:val="32"/>
              </w:rPr>
            </w:pPr>
            <w:r w:rsidRPr="00D41877">
              <w:rPr>
                <w:b/>
                <w:bCs/>
                <w:sz w:val="32"/>
                <w:szCs w:val="32"/>
              </w:rPr>
              <w:t>Student Name</w:t>
            </w:r>
          </w:p>
        </w:tc>
        <w:tc>
          <w:tcPr>
            <w:tcW w:w="4510" w:type="dxa"/>
          </w:tcPr>
          <w:p w14:paraId="7873177E" w14:textId="06CBA731" w:rsidR="00084AD3" w:rsidRPr="00D41877" w:rsidRDefault="001956A5" w:rsidP="00084AD3">
            <w:pPr>
              <w:jc w:val="left"/>
              <w:rPr>
                <w:b/>
                <w:bCs/>
                <w:sz w:val="32"/>
                <w:szCs w:val="32"/>
              </w:rPr>
            </w:pPr>
            <w:r>
              <w:rPr>
                <w:b/>
                <w:bCs/>
                <w:sz w:val="32"/>
                <w:szCs w:val="32"/>
              </w:rPr>
              <w:t>Cosmina Mihalcea</w:t>
            </w:r>
          </w:p>
        </w:tc>
      </w:tr>
      <w:tr w:rsidR="00084AD3" w:rsidRPr="00D41877" w14:paraId="34921E8A" w14:textId="77777777" w:rsidTr="00084AD3">
        <w:tc>
          <w:tcPr>
            <w:tcW w:w="4509" w:type="dxa"/>
          </w:tcPr>
          <w:p w14:paraId="6417D97B" w14:textId="77777777" w:rsidR="00084AD3" w:rsidRPr="00D41877" w:rsidRDefault="00084AD3" w:rsidP="00084AD3">
            <w:pPr>
              <w:jc w:val="left"/>
              <w:rPr>
                <w:b/>
                <w:bCs/>
                <w:sz w:val="32"/>
                <w:szCs w:val="32"/>
              </w:rPr>
            </w:pPr>
            <w:r w:rsidRPr="00D41877">
              <w:rPr>
                <w:b/>
                <w:bCs/>
                <w:sz w:val="32"/>
                <w:szCs w:val="32"/>
              </w:rPr>
              <w:t>Student ID</w:t>
            </w:r>
          </w:p>
        </w:tc>
        <w:tc>
          <w:tcPr>
            <w:tcW w:w="4510" w:type="dxa"/>
          </w:tcPr>
          <w:p w14:paraId="01FF2744" w14:textId="75C6BD11" w:rsidR="00084AD3" w:rsidRPr="00D41877" w:rsidRDefault="001956A5" w:rsidP="00084AD3">
            <w:pPr>
              <w:jc w:val="left"/>
              <w:rPr>
                <w:b/>
                <w:bCs/>
                <w:sz w:val="32"/>
                <w:szCs w:val="32"/>
              </w:rPr>
            </w:pPr>
            <w:r>
              <w:rPr>
                <w:b/>
                <w:bCs/>
                <w:sz w:val="32"/>
                <w:szCs w:val="32"/>
              </w:rPr>
              <w:t>1921413</w:t>
            </w:r>
          </w:p>
        </w:tc>
      </w:tr>
      <w:tr w:rsidR="00084AD3" w:rsidRPr="00D41877" w14:paraId="4B5C295D" w14:textId="77777777" w:rsidTr="00084AD3">
        <w:tc>
          <w:tcPr>
            <w:tcW w:w="4509" w:type="dxa"/>
          </w:tcPr>
          <w:p w14:paraId="64AA6EDF" w14:textId="77777777" w:rsidR="00084AD3" w:rsidRPr="00D41877" w:rsidRDefault="00084AD3" w:rsidP="00084AD3">
            <w:pPr>
              <w:jc w:val="left"/>
              <w:rPr>
                <w:b/>
                <w:bCs/>
                <w:sz w:val="32"/>
                <w:szCs w:val="32"/>
              </w:rPr>
            </w:pPr>
            <w:r w:rsidRPr="00D41877">
              <w:rPr>
                <w:b/>
                <w:bCs/>
                <w:sz w:val="32"/>
                <w:szCs w:val="32"/>
              </w:rPr>
              <w:t>Lecturer’s Name</w:t>
            </w:r>
          </w:p>
        </w:tc>
        <w:tc>
          <w:tcPr>
            <w:tcW w:w="4510" w:type="dxa"/>
          </w:tcPr>
          <w:p w14:paraId="796C5094" w14:textId="77777777" w:rsidR="00084AD3" w:rsidRPr="00D41877" w:rsidRDefault="004844C7" w:rsidP="00084AD3">
            <w:pPr>
              <w:jc w:val="left"/>
              <w:rPr>
                <w:b/>
                <w:bCs/>
                <w:sz w:val="32"/>
                <w:szCs w:val="32"/>
              </w:rPr>
            </w:pPr>
            <w:r w:rsidRPr="00D41877">
              <w:rPr>
                <w:b/>
                <w:bCs/>
                <w:sz w:val="32"/>
                <w:szCs w:val="32"/>
              </w:rPr>
              <w:t>Barbara Chinyani</w:t>
            </w:r>
          </w:p>
        </w:tc>
      </w:tr>
      <w:bookmarkEnd w:id="0"/>
    </w:tbl>
    <w:p w14:paraId="29ABA855" w14:textId="77777777" w:rsidR="00B50A63" w:rsidRPr="00D41877" w:rsidRDefault="00B50A63" w:rsidP="00084AD3">
      <w:r w:rsidRPr="00D41877">
        <w:br w:type="page"/>
      </w:r>
    </w:p>
    <w:sdt>
      <w:sdtPr>
        <w:rPr>
          <w:rFonts w:ascii="Times New Roman" w:eastAsia="Times New Roman" w:hAnsi="Times New Roman" w:cs="Times New Roman"/>
          <w:color w:val="auto"/>
          <w:sz w:val="24"/>
          <w:szCs w:val="24"/>
          <w:lang w:val="en-GB" w:eastAsia="en-IN"/>
        </w:rPr>
        <w:id w:val="382832906"/>
        <w:docPartObj>
          <w:docPartGallery w:val="Table of Contents"/>
          <w:docPartUnique/>
        </w:docPartObj>
      </w:sdtPr>
      <w:sdtEndPr>
        <w:rPr>
          <w:b/>
          <w:bCs/>
          <w:noProof/>
        </w:rPr>
      </w:sdtEndPr>
      <w:sdtContent>
        <w:p w14:paraId="39658CA9" w14:textId="77777777" w:rsidR="00B50A63" w:rsidRPr="00D41877" w:rsidRDefault="00B50A63" w:rsidP="00B50A63">
          <w:pPr>
            <w:pStyle w:val="TOCHeading"/>
            <w:jc w:val="center"/>
            <w:rPr>
              <w:rFonts w:ascii="Times New Roman" w:hAnsi="Times New Roman" w:cs="Times New Roman"/>
              <w:color w:val="auto"/>
              <w:sz w:val="24"/>
              <w:szCs w:val="24"/>
            </w:rPr>
          </w:pPr>
          <w:r w:rsidRPr="00D41877">
            <w:rPr>
              <w:rFonts w:ascii="Times New Roman" w:hAnsi="Times New Roman" w:cs="Times New Roman"/>
              <w:b/>
              <w:bCs/>
              <w:color w:val="auto"/>
            </w:rPr>
            <w:t>Table of Contents</w:t>
          </w:r>
        </w:p>
        <w:p w14:paraId="07D209B0" w14:textId="77777777" w:rsidR="004844C7" w:rsidRPr="00D41877" w:rsidRDefault="008E612D">
          <w:pPr>
            <w:pStyle w:val="TOC1"/>
            <w:tabs>
              <w:tab w:val="right" w:leader="dot" w:pos="9019"/>
            </w:tabs>
            <w:rPr>
              <w:rFonts w:asciiTheme="minorHAnsi" w:eastAsiaTheme="minorEastAsia" w:hAnsiTheme="minorHAnsi" w:cstheme="minorBidi"/>
              <w:noProof/>
              <w:sz w:val="22"/>
              <w:szCs w:val="22"/>
              <w:lang w:eastAsia="en-GB"/>
            </w:rPr>
          </w:pPr>
          <w:r w:rsidRPr="00D41877">
            <w:fldChar w:fldCharType="begin"/>
          </w:r>
          <w:r w:rsidR="00B50A63" w:rsidRPr="00D41877">
            <w:instrText xml:space="preserve"> TOC \o "1-3" \h \z \u </w:instrText>
          </w:r>
          <w:r w:rsidRPr="00D41877">
            <w:fldChar w:fldCharType="separate"/>
          </w:r>
          <w:hyperlink w:anchor="_Toc49198043" w:history="1">
            <w:r w:rsidR="004844C7" w:rsidRPr="00D41877">
              <w:rPr>
                <w:rStyle w:val="Hyperlink"/>
                <w:noProof/>
                <w:color w:val="auto"/>
              </w:rPr>
              <w:t>Introduction</w:t>
            </w:r>
            <w:r w:rsidR="004844C7" w:rsidRPr="00D41877">
              <w:rPr>
                <w:noProof/>
                <w:webHidden/>
              </w:rPr>
              <w:tab/>
            </w:r>
            <w:r w:rsidRPr="00D41877">
              <w:rPr>
                <w:noProof/>
                <w:webHidden/>
              </w:rPr>
              <w:fldChar w:fldCharType="begin"/>
            </w:r>
            <w:r w:rsidR="004844C7" w:rsidRPr="00D41877">
              <w:rPr>
                <w:noProof/>
                <w:webHidden/>
              </w:rPr>
              <w:instrText xml:space="preserve"> PAGEREF _Toc49198043 \h </w:instrText>
            </w:r>
            <w:r w:rsidRPr="00D41877">
              <w:rPr>
                <w:noProof/>
                <w:webHidden/>
              </w:rPr>
            </w:r>
            <w:r w:rsidRPr="00D41877">
              <w:rPr>
                <w:noProof/>
                <w:webHidden/>
              </w:rPr>
              <w:fldChar w:fldCharType="separate"/>
            </w:r>
            <w:r w:rsidR="004844C7" w:rsidRPr="00D41877">
              <w:rPr>
                <w:noProof/>
                <w:webHidden/>
              </w:rPr>
              <w:t>3</w:t>
            </w:r>
            <w:r w:rsidRPr="00D41877">
              <w:rPr>
                <w:noProof/>
                <w:webHidden/>
              </w:rPr>
              <w:fldChar w:fldCharType="end"/>
            </w:r>
          </w:hyperlink>
        </w:p>
        <w:p w14:paraId="1FCA53B2" w14:textId="77777777" w:rsidR="004844C7" w:rsidRPr="00D41877" w:rsidRDefault="00FF0F44">
          <w:pPr>
            <w:pStyle w:val="TOC1"/>
            <w:tabs>
              <w:tab w:val="right" w:leader="dot" w:pos="9019"/>
            </w:tabs>
            <w:rPr>
              <w:rFonts w:asciiTheme="minorHAnsi" w:eastAsiaTheme="minorEastAsia" w:hAnsiTheme="minorHAnsi" w:cstheme="minorBidi"/>
              <w:noProof/>
              <w:sz w:val="22"/>
              <w:szCs w:val="22"/>
              <w:lang w:eastAsia="en-GB"/>
            </w:rPr>
          </w:pPr>
          <w:hyperlink w:anchor="_Toc49198044" w:history="1">
            <w:r w:rsidR="004844C7" w:rsidRPr="00D41877">
              <w:rPr>
                <w:rStyle w:val="Hyperlink"/>
                <w:noProof/>
                <w:color w:val="auto"/>
              </w:rPr>
              <w:t>Communication</w:t>
            </w:r>
            <w:r w:rsidR="004844C7" w:rsidRPr="00D41877">
              <w:rPr>
                <w:noProof/>
                <w:webHidden/>
              </w:rPr>
              <w:tab/>
            </w:r>
            <w:r w:rsidR="008E612D" w:rsidRPr="00D41877">
              <w:rPr>
                <w:noProof/>
                <w:webHidden/>
              </w:rPr>
              <w:fldChar w:fldCharType="begin"/>
            </w:r>
            <w:r w:rsidR="004844C7" w:rsidRPr="00D41877">
              <w:rPr>
                <w:noProof/>
                <w:webHidden/>
              </w:rPr>
              <w:instrText xml:space="preserve"> PAGEREF _Toc49198044 \h </w:instrText>
            </w:r>
            <w:r w:rsidR="008E612D" w:rsidRPr="00D41877">
              <w:rPr>
                <w:noProof/>
                <w:webHidden/>
              </w:rPr>
            </w:r>
            <w:r w:rsidR="008E612D" w:rsidRPr="00D41877">
              <w:rPr>
                <w:noProof/>
                <w:webHidden/>
              </w:rPr>
              <w:fldChar w:fldCharType="separate"/>
            </w:r>
            <w:r w:rsidR="004844C7" w:rsidRPr="00D41877">
              <w:rPr>
                <w:noProof/>
                <w:webHidden/>
              </w:rPr>
              <w:t>4</w:t>
            </w:r>
            <w:r w:rsidR="008E612D" w:rsidRPr="00D41877">
              <w:rPr>
                <w:noProof/>
                <w:webHidden/>
              </w:rPr>
              <w:fldChar w:fldCharType="end"/>
            </w:r>
          </w:hyperlink>
        </w:p>
        <w:p w14:paraId="2FF99454" w14:textId="77777777" w:rsidR="004844C7" w:rsidRPr="00D41877" w:rsidRDefault="00FF0F44">
          <w:pPr>
            <w:pStyle w:val="TOC1"/>
            <w:tabs>
              <w:tab w:val="right" w:leader="dot" w:pos="9019"/>
            </w:tabs>
            <w:rPr>
              <w:rFonts w:asciiTheme="minorHAnsi" w:eastAsiaTheme="minorEastAsia" w:hAnsiTheme="minorHAnsi" w:cstheme="minorBidi"/>
              <w:noProof/>
              <w:sz w:val="22"/>
              <w:szCs w:val="22"/>
              <w:lang w:eastAsia="en-GB"/>
            </w:rPr>
          </w:pPr>
          <w:hyperlink w:anchor="_Toc49198045" w:history="1">
            <w:r w:rsidR="004844C7" w:rsidRPr="00D41877">
              <w:rPr>
                <w:rStyle w:val="Hyperlink"/>
                <w:noProof/>
                <w:color w:val="auto"/>
              </w:rPr>
              <w:t>Barriers</w:t>
            </w:r>
            <w:r w:rsidR="004844C7" w:rsidRPr="00D41877">
              <w:rPr>
                <w:noProof/>
                <w:webHidden/>
              </w:rPr>
              <w:tab/>
            </w:r>
            <w:r w:rsidR="008E612D" w:rsidRPr="00D41877">
              <w:rPr>
                <w:noProof/>
                <w:webHidden/>
              </w:rPr>
              <w:fldChar w:fldCharType="begin"/>
            </w:r>
            <w:r w:rsidR="004844C7" w:rsidRPr="00D41877">
              <w:rPr>
                <w:noProof/>
                <w:webHidden/>
              </w:rPr>
              <w:instrText xml:space="preserve"> PAGEREF _Toc49198045 \h </w:instrText>
            </w:r>
            <w:r w:rsidR="008E612D" w:rsidRPr="00D41877">
              <w:rPr>
                <w:noProof/>
                <w:webHidden/>
              </w:rPr>
            </w:r>
            <w:r w:rsidR="008E612D" w:rsidRPr="00D41877">
              <w:rPr>
                <w:noProof/>
                <w:webHidden/>
              </w:rPr>
              <w:fldChar w:fldCharType="separate"/>
            </w:r>
            <w:r w:rsidR="004844C7" w:rsidRPr="00D41877">
              <w:rPr>
                <w:noProof/>
                <w:webHidden/>
              </w:rPr>
              <w:t>7</w:t>
            </w:r>
            <w:r w:rsidR="008E612D" w:rsidRPr="00D41877">
              <w:rPr>
                <w:noProof/>
                <w:webHidden/>
              </w:rPr>
              <w:fldChar w:fldCharType="end"/>
            </w:r>
          </w:hyperlink>
        </w:p>
        <w:p w14:paraId="14BC2AFE" w14:textId="77777777" w:rsidR="004844C7" w:rsidRPr="00D41877" w:rsidRDefault="00FF0F44">
          <w:pPr>
            <w:pStyle w:val="TOC1"/>
            <w:tabs>
              <w:tab w:val="right" w:leader="dot" w:pos="9019"/>
            </w:tabs>
            <w:rPr>
              <w:rFonts w:asciiTheme="minorHAnsi" w:eastAsiaTheme="minorEastAsia" w:hAnsiTheme="minorHAnsi" w:cstheme="minorBidi"/>
              <w:noProof/>
              <w:sz w:val="22"/>
              <w:szCs w:val="22"/>
              <w:lang w:eastAsia="en-GB"/>
            </w:rPr>
          </w:pPr>
          <w:hyperlink w:anchor="_Toc49198046" w:history="1">
            <w:r w:rsidR="004844C7" w:rsidRPr="00D41877">
              <w:rPr>
                <w:rStyle w:val="Hyperlink"/>
                <w:noProof/>
                <w:color w:val="auto"/>
              </w:rPr>
              <w:t>Example of Poor Communication</w:t>
            </w:r>
            <w:r w:rsidR="004844C7" w:rsidRPr="00D41877">
              <w:rPr>
                <w:noProof/>
                <w:webHidden/>
              </w:rPr>
              <w:tab/>
            </w:r>
            <w:r w:rsidR="008E612D" w:rsidRPr="00D41877">
              <w:rPr>
                <w:noProof/>
                <w:webHidden/>
              </w:rPr>
              <w:fldChar w:fldCharType="begin"/>
            </w:r>
            <w:r w:rsidR="004844C7" w:rsidRPr="00D41877">
              <w:rPr>
                <w:noProof/>
                <w:webHidden/>
              </w:rPr>
              <w:instrText xml:space="preserve"> PAGEREF _Toc49198046 \h </w:instrText>
            </w:r>
            <w:r w:rsidR="008E612D" w:rsidRPr="00D41877">
              <w:rPr>
                <w:noProof/>
                <w:webHidden/>
              </w:rPr>
            </w:r>
            <w:r w:rsidR="008E612D" w:rsidRPr="00D41877">
              <w:rPr>
                <w:noProof/>
                <w:webHidden/>
              </w:rPr>
              <w:fldChar w:fldCharType="separate"/>
            </w:r>
            <w:r w:rsidR="004844C7" w:rsidRPr="00D41877">
              <w:rPr>
                <w:noProof/>
                <w:webHidden/>
              </w:rPr>
              <w:t>9</w:t>
            </w:r>
            <w:r w:rsidR="008E612D" w:rsidRPr="00D41877">
              <w:rPr>
                <w:noProof/>
                <w:webHidden/>
              </w:rPr>
              <w:fldChar w:fldCharType="end"/>
            </w:r>
          </w:hyperlink>
        </w:p>
        <w:p w14:paraId="11CA08E6" w14:textId="77777777" w:rsidR="004844C7" w:rsidRPr="00D41877" w:rsidRDefault="00FF0F44">
          <w:pPr>
            <w:pStyle w:val="TOC1"/>
            <w:tabs>
              <w:tab w:val="right" w:leader="dot" w:pos="9019"/>
            </w:tabs>
            <w:rPr>
              <w:rFonts w:asciiTheme="minorHAnsi" w:eastAsiaTheme="minorEastAsia" w:hAnsiTheme="minorHAnsi" w:cstheme="minorBidi"/>
              <w:noProof/>
              <w:sz w:val="22"/>
              <w:szCs w:val="22"/>
              <w:lang w:eastAsia="en-GB"/>
            </w:rPr>
          </w:pPr>
          <w:hyperlink w:anchor="_Toc49198047" w:history="1">
            <w:r w:rsidR="004844C7" w:rsidRPr="00D41877">
              <w:rPr>
                <w:rStyle w:val="Hyperlink"/>
                <w:noProof/>
                <w:color w:val="auto"/>
              </w:rPr>
              <w:t>Recommendations</w:t>
            </w:r>
            <w:r w:rsidR="004844C7" w:rsidRPr="00D41877">
              <w:rPr>
                <w:noProof/>
                <w:webHidden/>
              </w:rPr>
              <w:tab/>
            </w:r>
            <w:r w:rsidR="008E612D" w:rsidRPr="00D41877">
              <w:rPr>
                <w:noProof/>
                <w:webHidden/>
              </w:rPr>
              <w:fldChar w:fldCharType="begin"/>
            </w:r>
            <w:r w:rsidR="004844C7" w:rsidRPr="00D41877">
              <w:rPr>
                <w:noProof/>
                <w:webHidden/>
              </w:rPr>
              <w:instrText xml:space="preserve"> PAGEREF _Toc49198047 \h </w:instrText>
            </w:r>
            <w:r w:rsidR="008E612D" w:rsidRPr="00D41877">
              <w:rPr>
                <w:noProof/>
                <w:webHidden/>
              </w:rPr>
            </w:r>
            <w:r w:rsidR="008E612D" w:rsidRPr="00D41877">
              <w:rPr>
                <w:noProof/>
                <w:webHidden/>
              </w:rPr>
              <w:fldChar w:fldCharType="separate"/>
            </w:r>
            <w:r w:rsidR="004844C7" w:rsidRPr="00D41877">
              <w:rPr>
                <w:noProof/>
                <w:webHidden/>
              </w:rPr>
              <w:t>10</w:t>
            </w:r>
            <w:r w:rsidR="008E612D" w:rsidRPr="00D41877">
              <w:rPr>
                <w:noProof/>
                <w:webHidden/>
              </w:rPr>
              <w:fldChar w:fldCharType="end"/>
            </w:r>
          </w:hyperlink>
        </w:p>
        <w:p w14:paraId="0EC422FE" w14:textId="77777777" w:rsidR="004844C7" w:rsidRPr="00D41877" w:rsidRDefault="00FF0F44">
          <w:pPr>
            <w:pStyle w:val="TOC1"/>
            <w:tabs>
              <w:tab w:val="right" w:leader="dot" w:pos="9019"/>
            </w:tabs>
            <w:rPr>
              <w:rFonts w:asciiTheme="minorHAnsi" w:eastAsiaTheme="minorEastAsia" w:hAnsiTheme="minorHAnsi" w:cstheme="minorBidi"/>
              <w:noProof/>
              <w:sz w:val="22"/>
              <w:szCs w:val="22"/>
              <w:lang w:eastAsia="en-GB"/>
            </w:rPr>
          </w:pPr>
          <w:hyperlink w:anchor="_Toc49198048" w:history="1">
            <w:r w:rsidR="004844C7" w:rsidRPr="00D41877">
              <w:rPr>
                <w:rStyle w:val="Hyperlink"/>
                <w:noProof/>
                <w:color w:val="auto"/>
              </w:rPr>
              <w:t>Conclusion</w:t>
            </w:r>
            <w:r w:rsidR="004844C7" w:rsidRPr="00D41877">
              <w:rPr>
                <w:noProof/>
                <w:webHidden/>
              </w:rPr>
              <w:tab/>
            </w:r>
            <w:r w:rsidR="008E612D" w:rsidRPr="00D41877">
              <w:rPr>
                <w:noProof/>
                <w:webHidden/>
              </w:rPr>
              <w:fldChar w:fldCharType="begin"/>
            </w:r>
            <w:r w:rsidR="004844C7" w:rsidRPr="00D41877">
              <w:rPr>
                <w:noProof/>
                <w:webHidden/>
              </w:rPr>
              <w:instrText xml:space="preserve"> PAGEREF _Toc49198048 \h </w:instrText>
            </w:r>
            <w:r w:rsidR="008E612D" w:rsidRPr="00D41877">
              <w:rPr>
                <w:noProof/>
                <w:webHidden/>
              </w:rPr>
            </w:r>
            <w:r w:rsidR="008E612D" w:rsidRPr="00D41877">
              <w:rPr>
                <w:noProof/>
                <w:webHidden/>
              </w:rPr>
              <w:fldChar w:fldCharType="separate"/>
            </w:r>
            <w:r w:rsidR="004844C7" w:rsidRPr="00D41877">
              <w:rPr>
                <w:noProof/>
                <w:webHidden/>
              </w:rPr>
              <w:t>11</w:t>
            </w:r>
            <w:r w:rsidR="008E612D" w:rsidRPr="00D41877">
              <w:rPr>
                <w:noProof/>
                <w:webHidden/>
              </w:rPr>
              <w:fldChar w:fldCharType="end"/>
            </w:r>
          </w:hyperlink>
        </w:p>
        <w:p w14:paraId="157F3009" w14:textId="77777777" w:rsidR="004844C7" w:rsidRPr="00D41877" w:rsidRDefault="00FF0F44">
          <w:pPr>
            <w:pStyle w:val="TOC1"/>
            <w:tabs>
              <w:tab w:val="right" w:leader="dot" w:pos="9019"/>
            </w:tabs>
            <w:rPr>
              <w:rFonts w:asciiTheme="minorHAnsi" w:eastAsiaTheme="minorEastAsia" w:hAnsiTheme="minorHAnsi" w:cstheme="minorBidi"/>
              <w:noProof/>
              <w:sz w:val="22"/>
              <w:szCs w:val="22"/>
              <w:lang w:eastAsia="en-GB"/>
            </w:rPr>
          </w:pPr>
          <w:hyperlink w:anchor="_Toc49198049" w:history="1">
            <w:r w:rsidR="004844C7" w:rsidRPr="00D41877">
              <w:rPr>
                <w:rStyle w:val="Hyperlink"/>
                <w:noProof/>
                <w:color w:val="auto"/>
              </w:rPr>
              <w:t>References</w:t>
            </w:r>
            <w:r w:rsidR="004844C7" w:rsidRPr="00D41877">
              <w:rPr>
                <w:noProof/>
                <w:webHidden/>
              </w:rPr>
              <w:tab/>
            </w:r>
            <w:r w:rsidR="008E612D" w:rsidRPr="00D41877">
              <w:rPr>
                <w:noProof/>
                <w:webHidden/>
              </w:rPr>
              <w:fldChar w:fldCharType="begin"/>
            </w:r>
            <w:r w:rsidR="004844C7" w:rsidRPr="00D41877">
              <w:rPr>
                <w:noProof/>
                <w:webHidden/>
              </w:rPr>
              <w:instrText xml:space="preserve"> PAGEREF _Toc49198049 \h </w:instrText>
            </w:r>
            <w:r w:rsidR="008E612D" w:rsidRPr="00D41877">
              <w:rPr>
                <w:noProof/>
                <w:webHidden/>
              </w:rPr>
            </w:r>
            <w:r w:rsidR="008E612D" w:rsidRPr="00D41877">
              <w:rPr>
                <w:noProof/>
                <w:webHidden/>
              </w:rPr>
              <w:fldChar w:fldCharType="separate"/>
            </w:r>
            <w:r w:rsidR="004844C7" w:rsidRPr="00D41877">
              <w:rPr>
                <w:noProof/>
                <w:webHidden/>
              </w:rPr>
              <w:t>12</w:t>
            </w:r>
            <w:r w:rsidR="008E612D" w:rsidRPr="00D41877">
              <w:rPr>
                <w:noProof/>
                <w:webHidden/>
              </w:rPr>
              <w:fldChar w:fldCharType="end"/>
            </w:r>
          </w:hyperlink>
        </w:p>
        <w:p w14:paraId="4B6280DE" w14:textId="77777777" w:rsidR="00B50A63" w:rsidRPr="00D41877" w:rsidRDefault="008E612D">
          <w:r w:rsidRPr="00D41877">
            <w:rPr>
              <w:b/>
              <w:bCs/>
              <w:noProof/>
            </w:rPr>
            <w:fldChar w:fldCharType="end"/>
          </w:r>
        </w:p>
      </w:sdtContent>
    </w:sdt>
    <w:p w14:paraId="1CF695F3" w14:textId="77777777" w:rsidR="00085385" w:rsidRPr="00D41877" w:rsidRDefault="00B50A63" w:rsidP="00B50A63">
      <w:pPr>
        <w:pStyle w:val="Heading1"/>
      </w:pPr>
      <w:r w:rsidRPr="00D41877">
        <w:br w:type="page"/>
      </w:r>
      <w:bookmarkStart w:id="1" w:name="_sz92s4clbffy" w:colFirst="0" w:colLast="0"/>
      <w:bookmarkStart w:id="2" w:name="_Toc49198043"/>
      <w:bookmarkEnd w:id="1"/>
      <w:r w:rsidR="004D3EE0" w:rsidRPr="00D41877">
        <w:lastRenderedPageBreak/>
        <w:t>Introduction</w:t>
      </w:r>
      <w:bookmarkEnd w:id="2"/>
    </w:p>
    <w:p w14:paraId="3AE341D3" w14:textId="77777777" w:rsidR="00B50A63" w:rsidRPr="00D41877" w:rsidRDefault="004D3EE0" w:rsidP="00B50A63">
      <w:r w:rsidRPr="00D41877">
        <w:t>Communication is essentially a description of transferring data from one location to another, individually or in a group. Communication involves one sender, one message and one receiver</w:t>
      </w:r>
      <w:r w:rsidR="00AE6C49" w:rsidRPr="00D41877">
        <w:t xml:space="preserve"> (Adler </w:t>
      </w:r>
      <w:r w:rsidR="00AE6C49" w:rsidRPr="00D41877">
        <w:rPr>
          <w:i/>
        </w:rPr>
        <w:t>et al.,</w:t>
      </w:r>
      <w:r w:rsidR="00287288" w:rsidRPr="00D41877">
        <w:t xml:space="preserve"> 20</w:t>
      </w:r>
      <w:r w:rsidR="00AE6C49" w:rsidRPr="00D41877">
        <w:t>16)</w:t>
      </w:r>
      <w:r w:rsidRPr="00D41877">
        <w:t xml:space="preserve">. That may sound basic, but communication is indeed a complex subject. An enormous number of factors will affect the transmission of the signal from the sender to the beneficiary. These include our feelings, the social circumstances, </w:t>
      </w:r>
      <w:r w:rsidR="00DE0E86" w:rsidRPr="00D41877">
        <w:t>and the</w:t>
      </w:r>
      <w:r w:rsidRPr="00D41877">
        <w:t xml:space="preserve"> medium we used to convey and even our area. The unpredictability is the reason why managers around the world find suitable communication skills so attractive: accurate, practical, and unambiguous correspondence is quite tricky.</w:t>
      </w:r>
      <w:r w:rsidR="00AD4D13" w:rsidRPr="00D41877">
        <w:t xml:space="preserve"> In this </w:t>
      </w:r>
      <w:r w:rsidR="00747A32" w:rsidRPr="00D41877">
        <w:t>report</w:t>
      </w:r>
      <w:r w:rsidR="004C4444" w:rsidRPr="00D41877">
        <w:t xml:space="preserve">, </w:t>
      </w:r>
      <w:r w:rsidR="00747A32" w:rsidRPr="00D41877">
        <w:t>it</w:t>
      </w:r>
      <w:r w:rsidR="00AD4D13" w:rsidRPr="00D41877">
        <w:t xml:space="preserve"> will </w:t>
      </w:r>
      <w:r w:rsidR="00747A32" w:rsidRPr="00D41877">
        <w:t>be further</w:t>
      </w:r>
      <w:r w:rsidR="00AD4D13" w:rsidRPr="00D41877">
        <w:t>discuss</w:t>
      </w:r>
      <w:r w:rsidR="00747A32" w:rsidRPr="00D41877">
        <w:t>ed</w:t>
      </w:r>
      <w:r w:rsidR="004C4444" w:rsidRPr="00D41877">
        <w:t xml:space="preserve"> about t</w:t>
      </w:r>
      <w:r w:rsidR="00AD4D13" w:rsidRPr="00D41877">
        <w:t xml:space="preserve">ypes of Communication, Communication Theories, </w:t>
      </w:r>
      <w:r w:rsidR="00604633" w:rsidRPr="00D41877">
        <w:t xml:space="preserve">and </w:t>
      </w:r>
      <w:r w:rsidR="00F46C41" w:rsidRPr="00D41877">
        <w:t>b</w:t>
      </w:r>
      <w:r w:rsidR="00604633" w:rsidRPr="00D41877">
        <w:t>arriers</w:t>
      </w:r>
      <w:r w:rsidR="004C4444" w:rsidRPr="00D41877">
        <w:t xml:space="preserve"> of </w:t>
      </w:r>
      <w:r w:rsidR="00F46C41" w:rsidRPr="00D41877">
        <w:t>c</w:t>
      </w:r>
      <w:r w:rsidR="004C4444" w:rsidRPr="00D41877">
        <w:t xml:space="preserve">ommunication. Eventually, </w:t>
      </w:r>
      <w:r w:rsidR="00AD4D13" w:rsidRPr="00D41877">
        <w:t xml:space="preserve">some example of poor communication with </w:t>
      </w:r>
      <w:r w:rsidR="00F46C41" w:rsidRPr="00D41877">
        <w:t>r</w:t>
      </w:r>
      <w:r w:rsidR="00AD4D13" w:rsidRPr="00D41877">
        <w:t xml:space="preserve">ecommendation to </w:t>
      </w:r>
      <w:r w:rsidR="00F46C41" w:rsidRPr="00D41877">
        <w:t>i</w:t>
      </w:r>
      <w:r w:rsidR="00AD4D13" w:rsidRPr="00D41877">
        <w:t xml:space="preserve">mprove </w:t>
      </w:r>
      <w:r w:rsidR="00F46C41" w:rsidRPr="00D41877">
        <w:t>c</w:t>
      </w:r>
      <w:r w:rsidR="00AD4D13" w:rsidRPr="00D41877">
        <w:t>ommunication</w:t>
      </w:r>
      <w:r w:rsidR="004C4444" w:rsidRPr="00D41877">
        <w:t xml:space="preserve"> will be added in this paper</w:t>
      </w:r>
      <w:r w:rsidR="00AD4D13" w:rsidRPr="00D41877">
        <w:t xml:space="preserve">. </w:t>
      </w:r>
      <w:r w:rsidR="00F46C41" w:rsidRPr="00D41877">
        <w:t>Further, the provided case study of Marta and Molly’s conversational incident at their incident will be used to apply and test the various models of communication to better understand the model and find the appropriate solution using them practically.</w:t>
      </w:r>
    </w:p>
    <w:p w14:paraId="3B611E7C" w14:textId="77777777" w:rsidR="00085385" w:rsidRPr="00D41877" w:rsidRDefault="00B50A63" w:rsidP="00B50A63">
      <w:pPr>
        <w:pStyle w:val="Heading1"/>
      </w:pPr>
      <w:r w:rsidRPr="00D41877">
        <w:br w:type="page"/>
      </w:r>
      <w:bookmarkStart w:id="3" w:name="_8wqgr7uapsay" w:colFirst="0" w:colLast="0"/>
      <w:bookmarkStart w:id="4" w:name="_Toc49198044"/>
      <w:bookmarkEnd w:id="3"/>
      <w:r w:rsidR="004D3EE0" w:rsidRPr="00D41877">
        <w:lastRenderedPageBreak/>
        <w:t>Communication</w:t>
      </w:r>
      <w:bookmarkEnd w:id="4"/>
    </w:p>
    <w:p w14:paraId="17DB44EE" w14:textId="77777777" w:rsidR="00085385" w:rsidRPr="00D41877" w:rsidRDefault="004D3EE0" w:rsidP="00B50A63">
      <w:r w:rsidRPr="00D41877">
        <w:t>The imparting or exchanging of information by speaking, writing, or using some other medium (Kearn</w:t>
      </w:r>
      <w:r w:rsidR="007C087B" w:rsidRPr="00D41877">
        <w:t>e</w:t>
      </w:r>
      <w:r w:rsidRPr="00D41877">
        <w:t xml:space="preserve">y </w:t>
      </w:r>
      <w:r w:rsidR="00084AD3" w:rsidRPr="00D41877">
        <w:rPr>
          <w:i/>
          <w:iCs/>
        </w:rPr>
        <w:t>et al.,</w:t>
      </w:r>
      <w:r w:rsidR="00B50A63" w:rsidRPr="00D41877">
        <w:t xml:space="preserve"> 2020</w:t>
      </w:r>
      <w:r w:rsidRPr="00D41877">
        <w:t xml:space="preserve">). As explained by this definition, communication is more than pure data transmission. The term needs an achievement component in sending or transmitting a message, regardless of whether it is data, </w:t>
      </w:r>
      <w:r w:rsidR="00B50A63" w:rsidRPr="00D41877">
        <w:t>thoughts,</w:t>
      </w:r>
      <w:r w:rsidRPr="00D41877">
        <w:t xml:space="preserve"> or feelings. Like the basics, the sender 'encodes' the message in a combination of words and non-verbal communication. It is sent here and there (in discourse or composition, for instance), and it is 'translated' by the receiver.</w:t>
      </w:r>
    </w:p>
    <w:p w14:paraId="51F015AF" w14:textId="77777777" w:rsidR="00085385" w:rsidRPr="00D41877" w:rsidRDefault="004D3EE0" w:rsidP="00B50A63">
      <w:r w:rsidRPr="00D41877">
        <w:t>There may be more than one recipient, and the intricacy of communication means that each one may receive a slightly unusual letter. Two people may attach completely different items to word selection or probably non-verbal communication. It is equally possible that none of them would have the same notable perception as the sender.</w:t>
      </w:r>
    </w:p>
    <w:p w14:paraId="027CAF66" w14:textId="77777777" w:rsidR="00085385" w:rsidRPr="00D41877" w:rsidRDefault="004D3EE0" w:rsidP="00B50A63">
      <w:r w:rsidRPr="00D41877">
        <w:t>The roles of the sender and recipient are not different in close and personal correspondence. The two jobs will go back and advance in a conversation between two people. The two players communicate with each other, both in extremely unobtrusive ways, for instance, by eye-to-eye contact (or lack of) and general nonverbal communication. The sender and beneficiary are more unmistakable in composed correspondence</w:t>
      </w:r>
      <w:r w:rsidR="00084AD3" w:rsidRPr="00D41877">
        <w:t xml:space="preserve"> (</w:t>
      </w:r>
      <w:r w:rsidR="00393AEA" w:rsidRPr="00D41877">
        <w:t>West</w:t>
      </w:r>
      <w:r w:rsidR="00084AD3" w:rsidRPr="00D41877">
        <w:t>, 2018)</w:t>
      </w:r>
      <w:r w:rsidRPr="00D41877">
        <w:t>.</w:t>
      </w:r>
    </w:p>
    <w:p w14:paraId="046180D9" w14:textId="77777777" w:rsidR="00085385" w:rsidRPr="00D41877" w:rsidRDefault="004D3EE0" w:rsidP="004844C7">
      <w:pPr>
        <w:rPr>
          <w:b/>
          <w:bCs/>
          <w:sz w:val="28"/>
          <w:szCs w:val="28"/>
        </w:rPr>
      </w:pPr>
      <w:bookmarkStart w:id="5" w:name="_3pwr19r6klju" w:colFirst="0" w:colLast="0"/>
      <w:bookmarkStart w:id="6" w:name="_2m3jna9y8lvf" w:colFirst="0" w:colLast="0"/>
      <w:bookmarkEnd w:id="5"/>
      <w:bookmarkEnd w:id="6"/>
      <w:r w:rsidRPr="00D41877">
        <w:rPr>
          <w:b/>
          <w:bCs/>
          <w:sz w:val="28"/>
          <w:szCs w:val="28"/>
        </w:rPr>
        <w:t>Types of Communication</w:t>
      </w:r>
    </w:p>
    <w:p w14:paraId="2B98BF6E" w14:textId="77777777" w:rsidR="00085385" w:rsidRPr="00D41877" w:rsidRDefault="004D3EE0" w:rsidP="00C75116">
      <w:pPr>
        <w:tabs>
          <w:tab w:val="left" w:pos="270"/>
        </w:tabs>
      </w:pPr>
      <w:r w:rsidRPr="00D41877">
        <w:t>There is a wide variety of ways in which we communicate and at any random moment more than one may happen.</w:t>
      </w:r>
    </w:p>
    <w:p w14:paraId="1DF4AB15" w14:textId="77777777" w:rsidR="00085385" w:rsidRPr="00D41877" w:rsidRDefault="004D3EE0" w:rsidP="00B50A63">
      <w:r w:rsidRPr="00D41877">
        <w:t>The varied communications classifications include:</w:t>
      </w:r>
    </w:p>
    <w:p w14:paraId="4E53FDD6" w14:textId="77777777" w:rsidR="00085385" w:rsidRPr="00D41877" w:rsidRDefault="004D3EE0" w:rsidP="00B50A63">
      <w:pPr>
        <w:spacing w:after="240"/>
      </w:pPr>
      <w:r w:rsidRPr="00D41877">
        <w:rPr>
          <w:b/>
          <w:bCs/>
          <w:i/>
          <w:iCs/>
        </w:rPr>
        <w:t>Oral or verbal communication</w:t>
      </w:r>
      <w:r w:rsidRPr="00D41877">
        <w:t xml:space="preserve">: </w:t>
      </w:r>
      <w:r w:rsidR="008E01C0" w:rsidRPr="00D41877">
        <w:t xml:space="preserve">Combining </w:t>
      </w:r>
      <w:r w:rsidRPr="00D41877">
        <w:t>close and personal, telephone, radio or television, and other media</w:t>
      </w:r>
      <w:r w:rsidR="00287288" w:rsidRPr="00D41877">
        <w:t xml:space="preserve"> </w:t>
      </w:r>
      <w:r w:rsidR="00393AEA" w:rsidRPr="00D41877">
        <w:t>(Meyer, 2018)</w:t>
      </w:r>
      <w:r w:rsidRPr="00D41877">
        <w:t>.</w:t>
      </w:r>
    </w:p>
    <w:p w14:paraId="073DDB97" w14:textId="77777777" w:rsidR="00085385" w:rsidRPr="00D41877" w:rsidRDefault="004D3EE0" w:rsidP="00B50A63">
      <w:pPr>
        <w:spacing w:after="240"/>
      </w:pPr>
      <w:r w:rsidRPr="00D41877">
        <w:rPr>
          <w:b/>
          <w:bCs/>
          <w:i/>
          <w:iCs/>
        </w:rPr>
        <w:t>Non-Verbal communication</w:t>
      </w:r>
      <w:r w:rsidR="00B50A63" w:rsidRPr="00D41877">
        <w:t xml:space="preserve">: </w:t>
      </w:r>
      <w:r w:rsidR="0043360C" w:rsidRPr="00D41877">
        <w:t>This includes non-verbal interactions, gestures, how we dress or behave, where we stand, and even our flavour.</w:t>
      </w:r>
      <w:r w:rsidRPr="00D41877">
        <w:t xml:space="preserve"> There are many unnoticeable forms we can convey (perhaps even unexpectedly) to others. The manner of speaking, for instance, may give temperamental or enthusiastic state pieces of knowledge, while handing gestures or movements that add to a verbally communicated message</w:t>
      </w:r>
      <w:r w:rsidR="00287288" w:rsidRPr="00D41877">
        <w:t xml:space="preserve"> </w:t>
      </w:r>
      <w:r w:rsidR="007C087B" w:rsidRPr="00D41877">
        <w:t>(Vogel, 2018)</w:t>
      </w:r>
      <w:r w:rsidRPr="00D41877">
        <w:t>.</w:t>
      </w:r>
    </w:p>
    <w:p w14:paraId="6B1DEDBE" w14:textId="77777777" w:rsidR="00085385" w:rsidRPr="00D41877" w:rsidRDefault="004D3EE0" w:rsidP="00B50A63">
      <w:r w:rsidRPr="00D41877">
        <w:rPr>
          <w:b/>
          <w:bCs/>
          <w:i/>
          <w:iCs/>
        </w:rPr>
        <w:t>Composed Communication</w:t>
      </w:r>
      <w:r w:rsidRPr="00D41877">
        <w:t>: Includes letters, texts, web-based life, books, newspapers, the Web, and other media. A relatively modest number of writers and distributors had been innovative up to this stage when it came to conveying the written term. Today, we will all be able to write and share our opinions on the internet, which has caused an explosion of opportunities for data and correspondence</w:t>
      </w:r>
      <w:r w:rsidR="007C087B" w:rsidRPr="00D41877">
        <w:t xml:space="preserve"> (Altheide, 2020)</w:t>
      </w:r>
      <w:r w:rsidRPr="00D41877">
        <w:t>.</w:t>
      </w:r>
    </w:p>
    <w:p w14:paraId="76369392" w14:textId="77777777" w:rsidR="00085385" w:rsidRPr="00D41877" w:rsidRDefault="004D3EE0" w:rsidP="00B50A63">
      <w:r w:rsidRPr="00D41877">
        <w:rPr>
          <w:b/>
          <w:bCs/>
          <w:i/>
          <w:iCs/>
        </w:rPr>
        <w:lastRenderedPageBreak/>
        <w:t>Representations</w:t>
      </w:r>
      <w:r w:rsidRPr="00D41877">
        <w:t xml:space="preserve">: </w:t>
      </w:r>
      <w:r w:rsidR="00D25239" w:rsidRPr="00D41877">
        <w:t xml:space="preserve">Diagrams </w:t>
      </w:r>
      <w:r w:rsidRPr="00D41877">
        <w:t xml:space="preserve">and graphs, maps, </w:t>
      </w:r>
      <w:r w:rsidR="00B50A63" w:rsidRPr="00D41877">
        <w:t>logos,</w:t>
      </w:r>
      <w:r w:rsidRPr="00D41877">
        <w:t xml:space="preserve"> and diverse meanings will all be capable of conveying messages.</w:t>
      </w:r>
    </w:p>
    <w:p w14:paraId="26C84A7E" w14:textId="77777777" w:rsidR="00085385" w:rsidRPr="00D41877" w:rsidRDefault="004D3EE0" w:rsidP="004844C7">
      <w:pPr>
        <w:rPr>
          <w:b/>
          <w:bCs/>
          <w:sz w:val="28"/>
          <w:szCs w:val="28"/>
        </w:rPr>
      </w:pPr>
      <w:bookmarkStart w:id="7" w:name="_dawcvhkjrig" w:colFirst="0" w:colLast="0"/>
      <w:bookmarkEnd w:id="7"/>
      <w:r w:rsidRPr="00D41877">
        <w:rPr>
          <w:b/>
          <w:bCs/>
          <w:sz w:val="28"/>
          <w:szCs w:val="28"/>
        </w:rPr>
        <w:t>Importance of Communication</w:t>
      </w:r>
    </w:p>
    <w:p w14:paraId="6CDE8063" w14:textId="77777777" w:rsidR="00085385" w:rsidRPr="00D41877" w:rsidRDefault="004D3EE0" w:rsidP="00B50A63">
      <w:r w:rsidRPr="00D41877">
        <w:t xml:space="preserve">Persuasive communication is essential </w:t>
      </w:r>
      <w:r w:rsidR="00915A67" w:rsidRPr="00D41877">
        <w:t>in</w:t>
      </w:r>
      <w:r w:rsidRPr="00D41877">
        <w:t xml:space="preserve">efficient administration and development of modern relationships. </w:t>
      </w:r>
      <w:r w:rsidR="00915A67" w:rsidRPr="00D41877">
        <w:t>In</w:t>
      </w:r>
      <w:r w:rsidRPr="00D41877">
        <w:t>today's world, the growth of media communication, data advancement and the continuing competition and multifaceted existence has extended the scope of communications throughout associations enormous and little irrespective of their type (</w:t>
      </w:r>
      <w:r w:rsidRPr="00D41877">
        <w:rPr>
          <w:highlight w:val="white"/>
        </w:rPr>
        <w:t>Rubin and Perse, 2020</w:t>
      </w:r>
      <w:r w:rsidRPr="00D41877">
        <w:t xml:space="preserve">). </w:t>
      </w:r>
      <w:r w:rsidR="0077540B" w:rsidRPr="00D41877">
        <w:t xml:space="preserve">The elements which form the basis to describe its importance includes, communication significantly facilitates planning based on information which was shared. Communication acts as </w:t>
      </w:r>
      <w:r w:rsidR="00393AEA" w:rsidRPr="00D41877">
        <w:t>an</w:t>
      </w:r>
      <w:r w:rsidR="0077540B" w:rsidRPr="00D41877">
        <w:t xml:space="preserve"> integral tool for coordination when working in a team, which can be seen in the provided case study where the communication problem between Molly and Marta directly affected their coordination. Clear communication implies clear </w:t>
      </w:r>
      <w:r w:rsidR="001F6B7D" w:rsidRPr="00D41877">
        <w:t xml:space="preserve">and </w:t>
      </w:r>
      <w:r w:rsidR="00393AEA" w:rsidRPr="00D41877">
        <w:t>complete message which aids in further decision making, as witnessed in the provided case study. A</w:t>
      </w:r>
      <w:r w:rsidRPr="00D41877">
        <w:t xml:space="preserve"> corporate leader must be </w:t>
      </w:r>
      <w:r w:rsidR="00B50A63" w:rsidRPr="00D41877">
        <w:t>able</w:t>
      </w:r>
      <w:r w:rsidRPr="00D41877">
        <w:t xml:space="preserve"> to effectively negotiate with his superiors, colleagues in different departments and subordinates. It will result in them doing well and motivate themselves and their colleagues to perform effectively at work as well as make their personal relationships stable.</w:t>
      </w:r>
    </w:p>
    <w:p w14:paraId="2EF05425" w14:textId="77777777" w:rsidR="00085385" w:rsidRPr="00D41877" w:rsidRDefault="004D3EE0" w:rsidP="004844C7">
      <w:pPr>
        <w:rPr>
          <w:b/>
          <w:bCs/>
          <w:sz w:val="28"/>
          <w:szCs w:val="28"/>
        </w:rPr>
      </w:pPr>
      <w:bookmarkStart w:id="8" w:name="_qupetqv0g545" w:colFirst="0" w:colLast="0"/>
      <w:bookmarkStart w:id="9" w:name="_g5ctj6rmggo4" w:colFirst="0" w:colLast="0"/>
      <w:bookmarkEnd w:id="8"/>
      <w:bookmarkEnd w:id="9"/>
      <w:r w:rsidRPr="00D41877">
        <w:rPr>
          <w:b/>
          <w:bCs/>
          <w:sz w:val="28"/>
          <w:szCs w:val="28"/>
        </w:rPr>
        <w:t>Models of Communication</w:t>
      </w:r>
    </w:p>
    <w:p w14:paraId="54D8E4C9" w14:textId="77777777" w:rsidR="009819D3" w:rsidRPr="00D41877" w:rsidRDefault="009819D3" w:rsidP="009819D3">
      <w:pPr>
        <w:rPr>
          <w:b/>
          <w:bCs/>
          <w:i/>
          <w:iCs/>
        </w:rPr>
      </w:pPr>
      <w:r w:rsidRPr="00D41877">
        <w:rPr>
          <w:b/>
          <w:bCs/>
          <w:i/>
          <w:iCs/>
        </w:rPr>
        <w:t>Linear Model of Communication</w:t>
      </w:r>
    </w:p>
    <w:p w14:paraId="1FCDC897" w14:textId="77777777" w:rsidR="009819D3" w:rsidRPr="00D41877" w:rsidRDefault="009819D3" w:rsidP="009819D3">
      <w:r w:rsidRPr="00D41877">
        <w:t>The linear communication model describes the one-way communication mechanism, in which a source transmits a message and is consumed by a recipient.</w:t>
      </w:r>
    </w:p>
    <w:p w14:paraId="34950CF7" w14:textId="77777777" w:rsidR="009819D3" w:rsidRPr="00D41877" w:rsidRDefault="009819D3" w:rsidP="009819D3">
      <w:r w:rsidRPr="00D41877">
        <w:t>It is a simple communication model which is used by organizations to facilitate customer-driven engagement practices such as marketing, sales, and PR.</w:t>
      </w:r>
    </w:p>
    <w:p w14:paraId="551F3DD7" w14:textId="77777777" w:rsidR="009819D3" w:rsidRPr="00D41877" w:rsidRDefault="009819D3" w:rsidP="009819D3">
      <w:r w:rsidRPr="00D41877">
        <w:t>In linear communication the sender, channel and receiver play vital roles. The sender puts into a message an idea, thought or feeling, and transmits the message through a 'net.' This channel serves as the medium and therefore will turn the communication into a readable object, such as voice, writing or illustration. The message is delivered in its new form to the recipient, who then decodes it.</w:t>
      </w:r>
    </w:p>
    <w:p w14:paraId="2A944057" w14:textId="77777777" w:rsidR="009819D3" w:rsidRPr="00D41877" w:rsidRDefault="0077540B" w:rsidP="009819D3">
      <w:r w:rsidRPr="00D41877">
        <w:t xml:space="preserve">A linear communication model contemplates a one-way mechanism in which one party is the sender, the encoding and the transmission of the message, and another entity is the receiver, the recipient, and the decoder. Although this framework is very restricted and it has been overtaken for most purposes by two-way, transactional, and cooperative models, it still has its uses in industry. For example, in marketing, it helps to concentrate on how the encoding </w:t>
      </w:r>
      <w:r w:rsidRPr="00D41877">
        <w:lastRenderedPageBreak/>
        <w:t>phase of the company, the effects of the communication channel or medium, noise interference and subsequent decoding by the potential consumer will alter and affect an advertising message.</w:t>
      </w:r>
    </w:p>
    <w:p w14:paraId="14751E47" w14:textId="77777777" w:rsidR="00085385" w:rsidRPr="00D41877" w:rsidRDefault="004D3EE0" w:rsidP="00B50A63">
      <w:pPr>
        <w:rPr>
          <w:b/>
          <w:bCs/>
          <w:i/>
          <w:iCs/>
        </w:rPr>
      </w:pPr>
      <w:bookmarkStart w:id="10" w:name="_sgetwjwlrs3g" w:colFirst="0" w:colLast="0"/>
      <w:bookmarkEnd w:id="10"/>
      <w:r w:rsidRPr="00D41877">
        <w:rPr>
          <w:b/>
          <w:bCs/>
          <w:i/>
          <w:iCs/>
        </w:rPr>
        <w:t xml:space="preserve">Shannon </w:t>
      </w:r>
      <w:r w:rsidR="006D78C7" w:rsidRPr="00D41877">
        <w:rPr>
          <w:b/>
          <w:bCs/>
          <w:i/>
          <w:iCs/>
        </w:rPr>
        <w:t>and</w:t>
      </w:r>
      <w:r w:rsidRPr="00D41877">
        <w:rPr>
          <w:b/>
          <w:bCs/>
          <w:i/>
          <w:iCs/>
        </w:rPr>
        <w:t xml:space="preserve"> Weaver Model of Communication</w:t>
      </w:r>
    </w:p>
    <w:p w14:paraId="6C174702" w14:textId="77777777" w:rsidR="00085385" w:rsidRPr="00D41877" w:rsidRDefault="004D3EE0" w:rsidP="00B50A63">
      <w:r w:rsidRPr="00D41877">
        <w:t>The Shannon and Weaver Communication Model is a mathematical theory of communication which argues that human communication both in general as well as in the workplace can indeed be divided down into the following main concepts: transmitter, encoder, channel, noise, decoder, and receiver</w:t>
      </w:r>
      <w:r w:rsidR="00084AD3" w:rsidRPr="00D41877">
        <w:t xml:space="preserve"> (Shaw, 2019)</w:t>
      </w:r>
      <w:r w:rsidRPr="00D41877">
        <w:t>. A later iteration to this theory was made by Norbert Wiener and to the existing 6 elements a 7th element ('feedback') was added. This addition of the 7th element changed the paradigm of the model from a linear form into a cyclical form.</w:t>
      </w:r>
    </w:p>
    <w:p w14:paraId="540C00ED" w14:textId="77777777" w:rsidR="00085385" w:rsidRPr="00D41877" w:rsidRDefault="004D3EE0" w:rsidP="00B50A63">
      <w:r w:rsidRPr="00D41877">
        <w:t xml:space="preserve">The Shannon and Weaver model can be described as a communication model which is originally linear in nature and provides a framework for evaluating how the messages are conveyed and understood with respect to the sender, the </w:t>
      </w:r>
      <w:r w:rsidR="009819D3" w:rsidRPr="00D41877">
        <w:t>receiver,</w:t>
      </w:r>
      <w:r w:rsidRPr="00D41877">
        <w:t xml:space="preserve"> and the medium of sending. This model is primarily known for its ability to explain how communications between sending and receiving the message can be messed up and misinterpreted during the process (Shannon and Weaver, 1963).</w:t>
      </w:r>
    </w:p>
    <w:p w14:paraId="6B8C5ED5" w14:textId="77777777" w:rsidR="00085385" w:rsidRPr="00D41877" w:rsidRDefault="00B50A63" w:rsidP="004E40BB">
      <w:r w:rsidRPr="00D41877">
        <w:rPr>
          <w:noProof/>
          <w:lang w:eastAsia="en-GB"/>
        </w:rPr>
        <w:drawing>
          <wp:inline distT="0" distB="0" distL="0" distR="0" wp14:anchorId="58B0D656" wp14:editId="131B7A1C">
            <wp:extent cx="6041468" cy="2147033"/>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6041468" cy="2147033"/>
                    </a:xfrm>
                    <a:prstGeom prst="rect">
                      <a:avLst/>
                    </a:prstGeom>
                  </pic:spPr>
                </pic:pic>
              </a:graphicData>
            </a:graphic>
          </wp:inline>
        </w:drawing>
      </w:r>
    </w:p>
    <w:p w14:paraId="031F1050" w14:textId="77777777" w:rsidR="00085385" w:rsidRPr="00D41877" w:rsidRDefault="004D3EE0" w:rsidP="00B50A63">
      <w:pPr>
        <w:jc w:val="center"/>
        <w:rPr>
          <w:b/>
          <w:bCs/>
        </w:rPr>
      </w:pPr>
      <w:r w:rsidRPr="00D41877">
        <w:rPr>
          <w:b/>
          <w:bCs/>
        </w:rPr>
        <w:t>Figure 1</w:t>
      </w:r>
      <w:r w:rsidR="00F46C41" w:rsidRPr="00D41877">
        <w:rPr>
          <w:b/>
          <w:bCs/>
        </w:rPr>
        <w:t>:</w:t>
      </w:r>
      <w:r w:rsidRPr="00D41877">
        <w:rPr>
          <w:b/>
          <w:bCs/>
        </w:rPr>
        <w:t xml:space="preserve"> Shannon Weaver’s Model of Communication</w:t>
      </w:r>
    </w:p>
    <w:p w14:paraId="59C17526" w14:textId="77777777" w:rsidR="00085385" w:rsidRPr="00D41877" w:rsidRDefault="004D3EE0" w:rsidP="00B50A63">
      <w:pPr>
        <w:jc w:val="center"/>
      </w:pPr>
      <w:r w:rsidRPr="00D41877">
        <w:t xml:space="preserve">(Source: </w:t>
      </w:r>
      <w:r w:rsidR="004C4444" w:rsidRPr="00D41877">
        <w:t>Van Ruler</w:t>
      </w:r>
      <w:r w:rsidRPr="00D41877">
        <w:t xml:space="preserve">, </w:t>
      </w:r>
      <w:r w:rsidR="004C4444" w:rsidRPr="00D41877">
        <w:t>2018</w:t>
      </w:r>
      <w:r w:rsidRPr="00D41877">
        <w:t>)</w:t>
      </w:r>
    </w:p>
    <w:p w14:paraId="6DB81376" w14:textId="77777777" w:rsidR="00085385" w:rsidRPr="00D41877" w:rsidRDefault="004D3EE0" w:rsidP="00B50A63">
      <w:r w:rsidRPr="00D41877">
        <w:t xml:space="preserve">The 7 elements of Shannon and Weaver’s Model of Communication are as </w:t>
      </w:r>
      <w:r w:rsidR="00B50A63" w:rsidRPr="00D41877">
        <w:t>follows:</w:t>
      </w:r>
    </w:p>
    <w:p w14:paraId="49CF92D9" w14:textId="77777777" w:rsidR="00085385" w:rsidRPr="00D41877" w:rsidRDefault="004D3EE0" w:rsidP="00B50A63">
      <w:pPr>
        <w:rPr>
          <w:b/>
          <w:bCs/>
          <w:i/>
          <w:iCs/>
        </w:rPr>
      </w:pPr>
      <w:bookmarkStart w:id="11" w:name="_wj7a8d8p9t0v" w:colFirst="0" w:colLast="0"/>
      <w:bookmarkEnd w:id="11"/>
      <w:r w:rsidRPr="00D41877">
        <w:rPr>
          <w:b/>
          <w:bCs/>
          <w:i/>
          <w:iCs/>
        </w:rPr>
        <w:t>Sender</w:t>
      </w:r>
    </w:p>
    <w:p w14:paraId="3B4167C6" w14:textId="77777777" w:rsidR="00085385" w:rsidRPr="00D41877" w:rsidRDefault="004D3EE0" w:rsidP="00B50A63">
      <w:pPr>
        <w:spacing w:after="240"/>
      </w:pPr>
      <w:r w:rsidRPr="00D41877">
        <w:t xml:space="preserve">This is the person (or individual, or any information source) who </w:t>
      </w:r>
      <w:r w:rsidR="00B50A63" w:rsidRPr="00D41877">
        <w:t>must</w:t>
      </w:r>
      <w:r w:rsidRPr="00D41877">
        <w:t xml:space="preserve"> start with the details. The information source starts the loop by selecting a message to send, the encoder and a medium to deliver the message through.</w:t>
      </w:r>
    </w:p>
    <w:p w14:paraId="5736E1B5" w14:textId="77777777" w:rsidR="00085385" w:rsidRPr="00D41877" w:rsidRDefault="004D3EE0" w:rsidP="00B50A63">
      <w:pPr>
        <w:rPr>
          <w:b/>
          <w:bCs/>
          <w:i/>
          <w:iCs/>
        </w:rPr>
      </w:pPr>
      <w:bookmarkStart w:id="12" w:name="_of2z79ocejcd" w:colFirst="0" w:colLast="0"/>
      <w:bookmarkEnd w:id="12"/>
      <w:r w:rsidRPr="00D41877">
        <w:rPr>
          <w:b/>
          <w:bCs/>
          <w:i/>
          <w:iCs/>
        </w:rPr>
        <w:lastRenderedPageBreak/>
        <w:t>Encoder</w:t>
      </w:r>
    </w:p>
    <w:p w14:paraId="6F7DC13B" w14:textId="77777777" w:rsidR="00085385" w:rsidRPr="00D41877" w:rsidRDefault="004D3EE0" w:rsidP="00B50A63">
      <w:pPr>
        <w:spacing w:after="240"/>
      </w:pPr>
      <w:r w:rsidRPr="00D41877">
        <w:t>The encoder could be defined as the device (or person) that converts the message into signals that could be transmitted from the sender to the receiver, so that the receiver can interpret the message effectively.</w:t>
      </w:r>
    </w:p>
    <w:p w14:paraId="466AE487" w14:textId="77777777" w:rsidR="00085385" w:rsidRPr="00D41877" w:rsidRDefault="004D3EE0" w:rsidP="00B50A63">
      <w:pPr>
        <w:rPr>
          <w:b/>
          <w:bCs/>
          <w:i/>
          <w:iCs/>
        </w:rPr>
      </w:pPr>
      <w:bookmarkStart w:id="13" w:name="_iikj3nac8r9x" w:colFirst="0" w:colLast="0"/>
      <w:bookmarkEnd w:id="13"/>
      <w:r w:rsidRPr="00D41877">
        <w:rPr>
          <w:b/>
          <w:bCs/>
          <w:i/>
          <w:iCs/>
        </w:rPr>
        <w:t>Channel</w:t>
      </w:r>
    </w:p>
    <w:p w14:paraId="0DCDDEB2" w14:textId="77777777" w:rsidR="00085385" w:rsidRPr="00D41877" w:rsidRDefault="004D3EE0" w:rsidP="00B50A63">
      <w:pPr>
        <w:spacing w:after="240"/>
      </w:pPr>
      <w:r w:rsidRPr="00D41877">
        <w:t>The communication channel is just the medium which transmits information from the sender through the transmitter to the decoder and receiver.</w:t>
      </w:r>
    </w:p>
    <w:p w14:paraId="2DE5095D" w14:textId="77777777" w:rsidR="00085385" w:rsidRPr="00D41877" w:rsidRDefault="004D3EE0" w:rsidP="00B50A63">
      <w:pPr>
        <w:rPr>
          <w:b/>
          <w:bCs/>
          <w:i/>
          <w:iCs/>
        </w:rPr>
      </w:pPr>
      <w:bookmarkStart w:id="14" w:name="_kh8ewl37layj" w:colFirst="0" w:colLast="0"/>
      <w:bookmarkEnd w:id="14"/>
      <w:r w:rsidRPr="00D41877">
        <w:rPr>
          <w:b/>
          <w:bCs/>
          <w:i/>
          <w:iCs/>
        </w:rPr>
        <w:t>Noise</w:t>
      </w:r>
    </w:p>
    <w:p w14:paraId="46A4FF30" w14:textId="77777777" w:rsidR="00085385" w:rsidRPr="00D41877" w:rsidRDefault="004D3EE0" w:rsidP="00B50A63">
      <w:pPr>
        <w:spacing w:after="240"/>
      </w:pPr>
      <w:r w:rsidRPr="00D41877">
        <w:t>Any external or conceptual interference that physically distorts the message or induces confusion and incomplete message transmission may be called noise and are of two types: internal noise (when the interruption is from the sender's side) and external noise (disruption induced by unpredictable factors) (Wang, 2017).</w:t>
      </w:r>
    </w:p>
    <w:p w14:paraId="42DEBC70" w14:textId="77777777" w:rsidR="00085385" w:rsidRPr="00D41877" w:rsidRDefault="004D3EE0" w:rsidP="00B50A63">
      <w:pPr>
        <w:rPr>
          <w:b/>
          <w:bCs/>
          <w:i/>
          <w:iCs/>
        </w:rPr>
      </w:pPr>
      <w:bookmarkStart w:id="15" w:name="_8u3g5uuzpsw1" w:colFirst="0" w:colLast="0"/>
      <w:bookmarkEnd w:id="15"/>
      <w:r w:rsidRPr="00D41877">
        <w:rPr>
          <w:b/>
          <w:bCs/>
          <w:i/>
          <w:iCs/>
        </w:rPr>
        <w:t>Decoder</w:t>
      </w:r>
    </w:p>
    <w:p w14:paraId="75EFF305" w14:textId="77777777" w:rsidR="00085385" w:rsidRPr="00D41877" w:rsidRDefault="004D3EE0" w:rsidP="00B50A63">
      <w:pPr>
        <w:spacing w:after="240"/>
      </w:pPr>
      <w:r w:rsidRPr="00D41877">
        <w:t>Since the concept was originally designed for telephone communication, this can apply to any middleman in the business world who decodes the receiver 's message. It can be found mainly in interactions between two bodies that speak different languages native to each other, and a decoder or translator is needed for each end (Mishra, 2017).</w:t>
      </w:r>
    </w:p>
    <w:p w14:paraId="114AFAF5" w14:textId="77777777" w:rsidR="00085385" w:rsidRPr="00D41877" w:rsidRDefault="004D3EE0" w:rsidP="00B50A63">
      <w:pPr>
        <w:rPr>
          <w:b/>
          <w:bCs/>
          <w:i/>
          <w:iCs/>
        </w:rPr>
      </w:pPr>
      <w:bookmarkStart w:id="16" w:name="_e9uylr2b4li7" w:colFirst="0" w:colLast="0"/>
      <w:bookmarkEnd w:id="16"/>
      <w:r w:rsidRPr="00D41877">
        <w:rPr>
          <w:b/>
          <w:bCs/>
          <w:i/>
          <w:iCs/>
        </w:rPr>
        <w:t>Receiver</w:t>
      </w:r>
    </w:p>
    <w:p w14:paraId="048A5177" w14:textId="77777777" w:rsidR="00085385" w:rsidRPr="00D41877" w:rsidRDefault="004D3EE0" w:rsidP="00B50A63">
      <w:pPr>
        <w:spacing w:after="240"/>
      </w:pPr>
      <w:r w:rsidRPr="00D41877">
        <w:t xml:space="preserve">The receiver is the ending destination of the original Shannon and Weaver model for this virtual communication phase. This will be the stage wherein the person ends up receiving the message after checking for </w:t>
      </w:r>
      <w:r w:rsidR="00751929" w:rsidRPr="00D41877">
        <w:t>noise</w:t>
      </w:r>
      <w:r w:rsidRPr="00D41877">
        <w:t xml:space="preserve"> or what part of the message was missed and is yet to be received.</w:t>
      </w:r>
    </w:p>
    <w:p w14:paraId="4963E825" w14:textId="77777777" w:rsidR="00085385" w:rsidRPr="00D41877" w:rsidRDefault="004D3EE0" w:rsidP="00B50A63">
      <w:pPr>
        <w:rPr>
          <w:b/>
          <w:bCs/>
          <w:i/>
          <w:iCs/>
        </w:rPr>
      </w:pPr>
      <w:bookmarkStart w:id="17" w:name="_c522a0rc571w" w:colFirst="0" w:colLast="0"/>
      <w:bookmarkEnd w:id="17"/>
      <w:r w:rsidRPr="00D41877">
        <w:rPr>
          <w:b/>
          <w:bCs/>
          <w:i/>
          <w:iCs/>
        </w:rPr>
        <w:t>Feedback</w:t>
      </w:r>
    </w:p>
    <w:p w14:paraId="18CDA9D6" w14:textId="77777777" w:rsidR="00085385" w:rsidRPr="00D41877" w:rsidRDefault="004D3EE0" w:rsidP="00B50A63">
      <w:r w:rsidRPr="00D41877">
        <w:t>Feedback phase occurs when the receiver of the message responds to the sender to close the communication loop. They should answer to let the transmitter know that they have the sender's messages sent.</w:t>
      </w:r>
    </w:p>
    <w:p w14:paraId="24F93AC7" w14:textId="77777777" w:rsidR="00085385" w:rsidRPr="00D41877" w:rsidRDefault="004D3EE0" w:rsidP="00B50A63">
      <w:pPr>
        <w:pStyle w:val="Heading1"/>
      </w:pPr>
      <w:bookmarkStart w:id="18" w:name="_sa1mxlksh2m8" w:colFirst="0" w:colLast="0"/>
      <w:bookmarkStart w:id="19" w:name="_ahkw00qfqyqj" w:colFirst="0" w:colLast="0"/>
      <w:bookmarkStart w:id="20" w:name="_Toc49198045"/>
      <w:bookmarkEnd w:id="18"/>
      <w:bookmarkEnd w:id="19"/>
      <w:r w:rsidRPr="00D41877">
        <w:t>Barriers</w:t>
      </w:r>
      <w:bookmarkEnd w:id="20"/>
    </w:p>
    <w:p w14:paraId="0850BB70" w14:textId="77777777" w:rsidR="00085385" w:rsidRPr="00D41877" w:rsidRDefault="004D3EE0" w:rsidP="00B50A63">
      <w:pPr>
        <w:rPr>
          <w:b/>
          <w:bCs/>
          <w:i/>
          <w:iCs/>
        </w:rPr>
      </w:pPr>
      <w:r w:rsidRPr="00D41877">
        <w:rPr>
          <w:b/>
          <w:bCs/>
          <w:i/>
          <w:iCs/>
        </w:rPr>
        <w:t>Language Barriers</w:t>
      </w:r>
    </w:p>
    <w:p w14:paraId="1C3374AF" w14:textId="77777777" w:rsidR="00085385" w:rsidRPr="00D41877" w:rsidRDefault="004D3EE0" w:rsidP="00B50A63">
      <w:r w:rsidRPr="00D41877">
        <w:t>Language and phonetic function may be a barrier to correspondence.</w:t>
      </w:r>
    </w:p>
    <w:p w14:paraId="7D100B80" w14:textId="77777777" w:rsidR="00085385" w:rsidRPr="00D41877" w:rsidRDefault="004D3EE0" w:rsidP="00B50A63">
      <w:pPr>
        <w:spacing w:after="240"/>
      </w:pPr>
      <w:r w:rsidRPr="00D41877">
        <w:lastRenderedPageBreak/>
        <w:t>In any case, when conveying in a specific language, the wording used in a message may be an obstacle on the off chance that the receiver(s) does not fully understand it. For instance, a message containing a lot of language of authority and short forms would not be followed by a recipient who is confused about the phrasing used (</w:t>
      </w:r>
      <w:r w:rsidRPr="00D41877">
        <w:rPr>
          <w:highlight w:val="white"/>
        </w:rPr>
        <w:t xml:space="preserve">Samovar </w:t>
      </w:r>
      <w:r w:rsidR="00084AD3" w:rsidRPr="00D41877">
        <w:rPr>
          <w:i/>
          <w:iCs/>
        </w:rPr>
        <w:t>et al.,</w:t>
      </w:r>
      <w:r w:rsidRPr="00D41877">
        <w:rPr>
          <w:highlight w:val="white"/>
        </w:rPr>
        <w:t xml:space="preserve"> 2017</w:t>
      </w:r>
      <w:r w:rsidRPr="00D41877">
        <w:t>).</w:t>
      </w:r>
    </w:p>
    <w:p w14:paraId="6B963AF6" w14:textId="77777777" w:rsidR="00085385" w:rsidRPr="00D41877" w:rsidRDefault="004D3EE0" w:rsidP="00B50A63">
      <w:pPr>
        <w:rPr>
          <w:b/>
          <w:bCs/>
          <w:i/>
          <w:iCs/>
        </w:rPr>
      </w:pPr>
      <w:r w:rsidRPr="00D41877">
        <w:rPr>
          <w:b/>
          <w:bCs/>
          <w:i/>
          <w:iCs/>
        </w:rPr>
        <w:t>Psychological Barriers</w:t>
      </w:r>
    </w:p>
    <w:p w14:paraId="7D60ED2B" w14:textId="77777777" w:rsidR="00085385" w:rsidRPr="00D41877" w:rsidRDefault="004D3EE0" w:rsidP="00B50A63">
      <w:r w:rsidRPr="00D41877">
        <w:t>Communicators' mental state will affect how the message is delivered, received, and interpreted (</w:t>
      </w:r>
      <w:r w:rsidRPr="00D41877">
        <w:rPr>
          <w:highlight w:val="white"/>
        </w:rPr>
        <w:t>Rubin and Graham, 2020</w:t>
      </w:r>
      <w:r w:rsidRPr="00D41877">
        <w:t>).</w:t>
      </w:r>
    </w:p>
    <w:p w14:paraId="0A7789EE" w14:textId="77777777" w:rsidR="00085385" w:rsidRPr="00D41877" w:rsidRDefault="004D3EE0" w:rsidP="00B50A63">
      <w:pPr>
        <w:spacing w:after="240"/>
      </w:pPr>
      <w:r w:rsidRPr="00D41877">
        <w:t xml:space="preserve">Take, for instance: Outrage is yet another example of an emotional impediment to communication. If </w:t>
      </w:r>
      <w:r w:rsidR="00B50A63" w:rsidRPr="00D41877">
        <w:t>we are</w:t>
      </w:r>
      <w:r w:rsidRPr="00D41877">
        <w:t xml:space="preserve"> angry, </w:t>
      </w:r>
      <w:r w:rsidR="00B50A63" w:rsidRPr="00D41877">
        <w:t>it is</w:t>
      </w:r>
      <w:r w:rsidRPr="00D41877">
        <w:t xml:space="preserve"> all but impossible to make comments that we can regret later, and misinterpret what others mean.</w:t>
      </w:r>
    </w:p>
    <w:p w14:paraId="26F313F4" w14:textId="77777777" w:rsidR="00085385" w:rsidRPr="00D41877" w:rsidRDefault="004D3EE0" w:rsidP="00B50A63">
      <w:pPr>
        <w:rPr>
          <w:b/>
          <w:bCs/>
          <w:i/>
          <w:iCs/>
        </w:rPr>
      </w:pPr>
      <w:r w:rsidRPr="00D41877">
        <w:rPr>
          <w:b/>
          <w:bCs/>
          <w:i/>
          <w:iCs/>
        </w:rPr>
        <w:t>Physiological Barriers</w:t>
      </w:r>
    </w:p>
    <w:p w14:paraId="56513CB9" w14:textId="77777777" w:rsidR="00085385" w:rsidRPr="00D41877" w:rsidRDefault="004D3EE0" w:rsidP="00B50A63">
      <w:r w:rsidRPr="00D41877">
        <w:t>Physiological impediments to communication can be due to the physical state of the recipient.</w:t>
      </w:r>
    </w:p>
    <w:p w14:paraId="0593712F" w14:textId="77777777" w:rsidR="00B50A63" w:rsidRPr="00D41877" w:rsidRDefault="004D3EE0" w:rsidP="00B50A63">
      <w:pPr>
        <w:spacing w:after="240"/>
      </w:pPr>
      <w:r w:rsidRPr="00D41877">
        <w:t xml:space="preserve">For instance, a recipient with a reduced hearing </w:t>
      </w:r>
      <w:r w:rsidR="00B50A63" w:rsidRPr="00D41877">
        <w:t>cannot</w:t>
      </w:r>
      <w:r w:rsidRPr="00D41877">
        <w:t xml:space="preserve"> handle the content of an articulated conversation entirely, mainly when there is an active, noisy environment</w:t>
      </w:r>
      <w:r w:rsidR="00084AD3" w:rsidRPr="00D41877">
        <w:t xml:space="preserve"> (Fandrejewska, 2018)</w:t>
      </w:r>
      <w:r w:rsidRPr="00D41877">
        <w:t>.</w:t>
      </w:r>
    </w:p>
    <w:p w14:paraId="0469C1BD" w14:textId="77777777" w:rsidR="00085385" w:rsidRPr="00D41877" w:rsidRDefault="004D3EE0" w:rsidP="00B50A63">
      <w:pPr>
        <w:rPr>
          <w:b/>
          <w:bCs/>
          <w:i/>
          <w:iCs/>
        </w:rPr>
      </w:pPr>
      <w:r w:rsidRPr="00D41877">
        <w:rPr>
          <w:b/>
          <w:bCs/>
          <w:i/>
          <w:iCs/>
        </w:rPr>
        <w:t>Physical Barriers</w:t>
      </w:r>
    </w:p>
    <w:p w14:paraId="683A22D6" w14:textId="77777777" w:rsidR="00085385" w:rsidRPr="00D41877" w:rsidRDefault="004D3EE0" w:rsidP="00B50A63">
      <w:r w:rsidRPr="00D41877">
        <w:t>Communication is usually more uncomplicated over shorter separations when more channels of communication are available, and less creativity isrequired—natural eye-to-eye communication.</w:t>
      </w:r>
    </w:p>
    <w:p w14:paraId="195747E8" w14:textId="77777777" w:rsidR="00085385" w:rsidRPr="00D41877" w:rsidRDefault="004D3EE0" w:rsidP="00B50A63">
      <w:pPr>
        <w:spacing w:after="240"/>
      </w:pPr>
      <w:r w:rsidRPr="00D41877">
        <w:t>While current progress tends to mitigate the impact of physical boundaries regularly, the strengths and drawbacks of each communication channel should be considered to use an appropriate avenue to overcome physical obstacles</w:t>
      </w:r>
      <w:r w:rsidR="00084AD3" w:rsidRPr="00D41877">
        <w:t xml:space="preserve"> (Wasilik, 2018)</w:t>
      </w:r>
      <w:r w:rsidRPr="00D41877">
        <w:t>.</w:t>
      </w:r>
    </w:p>
    <w:p w14:paraId="446E52CB" w14:textId="77777777" w:rsidR="00085385" w:rsidRPr="00D41877" w:rsidRDefault="004D3EE0" w:rsidP="00B50A63">
      <w:pPr>
        <w:rPr>
          <w:b/>
          <w:bCs/>
          <w:i/>
          <w:iCs/>
        </w:rPr>
      </w:pPr>
      <w:r w:rsidRPr="00D41877">
        <w:rPr>
          <w:b/>
          <w:bCs/>
          <w:i/>
          <w:iCs/>
        </w:rPr>
        <w:t>Systematic Barriers</w:t>
      </w:r>
    </w:p>
    <w:p w14:paraId="576B0279" w14:textId="77777777" w:rsidR="00085385" w:rsidRPr="00D41877" w:rsidRDefault="004D3EE0" w:rsidP="00B50A63">
      <w:pPr>
        <w:spacing w:after="240"/>
      </w:pPr>
      <w:r w:rsidRPr="00D41877">
        <w:t>When there is a lack of understanding of the communication in the workplace. within these groups of people, teams or individuals in the communication system can be muddled about their career and therefore may not know what is expected from them (</w:t>
      </w:r>
      <w:r w:rsidRPr="00D41877">
        <w:rPr>
          <w:highlight w:val="white"/>
        </w:rPr>
        <w:t>Van Ruler, 2018</w:t>
      </w:r>
      <w:r w:rsidRPr="00D41877">
        <w:t>).</w:t>
      </w:r>
    </w:p>
    <w:p w14:paraId="3F4AB5CC" w14:textId="77777777" w:rsidR="007C087B" w:rsidRPr="00D41877" w:rsidRDefault="007C087B">
      <w:pPr>
        <w:jc w:val="left"/>
        <w:rPr>
          <w:b/>
          <w:bCs/>
          <w:i/>
          <w:iCs/>
        </w:rPr>
      </w:pPr>
      <w:r w:rsidRPr="00D41877">
        <w:rPr>
          <w:b/>
          <w:bCs/>
          <w:i/>
          <w:iCs/>
        </w:rPr>
        <w:br w:type="page"/>
      </w:r>
    </w:p>
    <w:p w14:paraId="302D24C8" w14:textId="77777777" w:rsidR="00085385" w:rsidRPr="00D41877" w:rsidRDefault="004D3EE0" w:rsidP="00B50A63">
      <w:pPr>
        <w:rPr>
          <w:b/>
          <w:bCs/>
          <w:i/>
          <w:iCs/>
        </w:rPr>
      </w:pPr>
      <w:r w:rsidRPr="00D41877">
        <w:rPr>
          <w:b/>
          <w:bCs/>
          <w:i/>
          <w:iCs/>
        </w:rPr>
        <w:lastRenderedPageBreak/>
        <w:t>Attitudinal Barriers</w:t>
      </w:r>
    </w:p>
    <w:p w14:paraId="4EE8E60C" w14:textId="77777777" w:rsidR="00085385" w:rsidRPr="00D41877" w:rsidRDefault="004E41EE" w:rsidP="00B50A63">
      <w:r w:rsidRPr="00D41877">
        <w:t>B</w:t>
      </w:r>
      <w:r w:rsidR="004D3EE0" w:rsidRPr="00D41877">
        <w:t xml:space="preserve">ehaviours or </w:t>
      </w:r>
      <w:r w:rsidR="00CC553B" w:rsidRPr="00D41877">
        <w:t xml:space="preserve">perceptions that prohibit persons from interacting normally are called attitudinal barriers. </w:t>
      </w:r>
      <w:r w:rsidR="004D3EE0" w:rsidRPr="00D41877">
        <w:t>Attitudinal barriers to communication may arise from conflicts of character, powerless administration, defence from change or lack of inspiration.</w:t>
      </w:r>
    </w:p>
    <w:p w14:paraId="57CE2895" w14:textId="77777777" w:rsidR="00085385" w:rsidRPr="00D41877" w:rsidRDefault="004D3EE0" w:rsidP="00B50A63">
      <w:pPr>
        <w:pStyle w:val="Heading1"/>
      </w:pPr>
      <w:bookmarkStart w:id="21" w:name="_noiswtvglo7p" w:colFirst="0" w:colLast="0"/>
      <w:bookmarkStart w:id="22" w:name="_z669gjerths4" w:colFirst="0" w:colLast="0"/>
      <w:bookmarkStart w:id="23" w:name="_Toc49198046"/>
      <w:bookmarkEnd w:id="21"/>
      <w:bookmarkEnd w:id="22"/>
      <w:r w:rsidRPr="00D41877">
        <w:t>Example of Poor Communication</w:t>
      </w:r>
      <w:bookmarkEnd w:id="23"/>
    </w:p>
    <w:p w14:paraId="1AF7CE3F" w14:textId="77777777" w:rsidR="00085385" w:rsidRPr="00D41877" w:rsidRDefault="004D3EE0" w:rsidP="00B50A63">
      <w:r w:rsidRPr="00D41877">
        <w:t xml:space="preserve">According to the provided case study of poor communication, </w:t>
      </w:r>
      <w:r w:rsidR="00747A32" w:rsidRPr="00D41877">
        <w:t>at</w:t>
      </w:r>
      <w:r w:rsidR="00AD4D13" w:rsidRPr="00D41877">
        <w:t xml:space="preserve"> my </w:t>
      </w:r>
      <w:r w:rsidR="00747A32" w:rsidRPr="00D41877">
        <w:t>friend’s</w:t>
      </w:r>
      <w:r w:rsidR="004C4444" w:rsidRPr="00D41877">
        <w:t>workplace, which</w:t>
      </w:r>
      <w:r w:rsidR="00747A32" w:rsidRPr="00D41877">
        <w:t xml:space="preserve"> was a restaurant,there</w:t>
      </w:r>
      <w:r w:rsidRPr="00D41877">
        <w:t xml:space="preserve"> the receptionist asked Mollie to ‘put a candle on the desert for table number 50’. Mollie went ahead and informed the chefs to put a candle on the </w:t>
      </w:r>
      <w:r w:rsidR="004C4444" w:rsidRPr="00D41877">
        <w:t>desert, which</w:t>
      </w:r>
      <w:r w:rsidRPr="00D41877">
        <w:t xml:space="preserve"> wasmade for table 50. When the desert was </w:t>
      </w:r>
      <w:r w:rsidR="00B50A63" w:rsidRPr="00D41877">
        <w:t>ready,</w:t>
      </w:r>
      <w:r w:rsidRPr="00D41877">
        <w:t xml:space="preserve"> she went to table 50 and started singing happy birthday when </w:t>
      </w:r>
      <w:r w:rsidR="00B50A63" w:rsidRPr="00D41877">
        <w:t>it</w:t>
      </w:r>
      <w:r w:rsidRPr="00D41877">
        <w:t xml:space="preserve"> was their anniversary. This incident was embarrassing for Mollie as she </w:t>
      </w:r>
      <w:r w:rsidR="00B50A63" w:rsidRPr="00D41877">
        <w:t>did not</w:t>
      </w:r>
      <w:r w:rsidRPr="00D41877">
        <w:t xml:space="preserve"> know the exact details</w:t>
      </w:r>
      <w:r w:rsidR="009819D3" w:rsidRPr="00D41877">
        <w:t>, and it was a verbal communication.</w:t>
      </w:r>
    </w:p>
    <w:p w14:paraId="2FB012DE" w14:textId="77777777" w:rsidR="00085385" w:rsidRPr="00D41877" w:rsidRDefault="00747A32" w:rsidP="00B50A63">
      <w:r w:rsidRPr="00D41877">
        <w:t xml:space="preserve">The Shannon and Weaver Model of Communication will be used for analysing this model as it provides a logical as well as mathematical approach to understanding the various stages of </w:t>
      </w:r>
      <w:r w:rsidR="00C72488" w:rsidRPr="00D41877">
        <w:t>communication;</w:t>
      </w:r>
      <w:r w:rsidRPr="00D41877">
        <w:t xml:space="preserve"> this will be useful to find out the exact point of error in the whole process.</w:t>
      </w:r>
      <w:r w:rsidR="004D3EE0" w:rsidRPr="00D41877">
        <w:t>In a workplace setting, it is additionally bad to fail to turn in to the associates. For personal feelings, it creates an atmosphere of dismissal and depreciates individual relations in the work world. For instance, Molly was concerned about a problem she encountered in the working life where Marta did not say the reason for putting the candle, and so ordinarily Molly thought that it would be a birthday without further giving any feedback to Marta. The exact point of error in the whole communication between the Marta and Molly can be found using the Weaver’s model, according to this model the problem was because of the ‘noise’ caused by the extremely busy day at the restaurant. This noise resulted in a distorted or incomplete message received by Mollie, she probably missed the part which stated whether the customers had a birthday or the anniversary. Mollie thus assumed that the candle on the desert was for the birthday of the customer at table number 50.</w:t>
      </w:r>
    </w:p>
    <w:p w14:paraId="10D0892C" w14:textId="77777777" w:rsidR="00085385" w:rsidRPr="00D41877" w:rsidRDefault="004D3EE0" w:rsidP="00B50A63">
      <w:r w:rsidRPr="00D41877">
        <w:t>A secondary assumption can be made with respect to this model that the ‘sender’ of the message which happened to be Marta, failed to effectively provide the necessary details, her incomplete message resulted in a situation where Mollie had to make an assumption that it was a birthday and not an anniversary.</w:t>
      </w:r>
    </w:p>
    <w:p w14:paraId="2B2B0B24" w14:textId="77777777" w:rsidR="00085385" w:rsidRPr="00D41877" w:rsidRDefault="00AD4D13" w:rsidP="00B50A63">
      <w:r w:rsidRPr="00D41877">
        <w:t xml:space="preserve">I would recommend my friend Molly to </w:t>
      </w:r>
      <w:r w:rsidR="003B4E5E" w:rsidRPr="00D41877">
        <w:t>implement Shannon</w:t>
      </w:r>
      <w:r w:rsidR="004D3EE0" w:rsidRPr="00D41877">
        <w:t>-Weaver model</w:t>
      </w:r>
      <w:r w:rsidRPr="00D41877">
        <w:t xml:space="preserve"> in her communication skill by which she</w:t>
      </w:r>
      <w:r w:rsidR="004D3EE0" w:rsidRPr="00D41877">
        <w:t xml:space="preserve"> could benefit </w:t>
      </w:r>
      <w:r w:rsidRPr="00D41877">
        <w:t>significantly</w:t>
      </w:r>
      <w:r w:rsidR="004D3EE0" w:rsidRPr="00D41877">
        <w:t xml:space="preserve">. If Molly would have given Marta feedback about what she </w:t>
      </w:r>
      <w:r w:rsidR="00B50A63" w:rsidRPr="00D41877">
        <w:t>understood,</w:t>
      </w:r>
      <w:r w:rsidR="004D3EE0" w:rsidRPr="00D41877">
        <w:t xml:space="preserve"> then the misunderstandings could have been sorted out at the very moment and such conf</w:t>
      </w:r>
      <w:r w:rsidR="00F46C41" w:rsidRPr="00D41877">
        <w:t>l</w:t>
      </w:r>
      <w:r w:rsidR="004D3EE0" w:rsidRPr="00D41877">
        <w:t>i</w:t>
      </w:r>
      <w:r w:rsidR="009819D3" w:rsidRPr="00D41877">
        <w:t>c</w:t>
      </w:r>
      <w:r w:rsidR="004D3EE0" w:rsidRPr="00D41877">
        <w:t>ts would not take place</w:t>
      </w:r>
    </w:p>
    <w:p w14:paraId="2D5739B9" w14:textId="77777777" w:rsidR="00085385" w:rsidRPr="00D41877" w:rsidRDefault="004D3EE0" w:rsidP="00B50A63">
      <w:pPr>
        <w:pStyle w:val="Heading1"/>
      </w:pPr>
      <w:bookmarkStart w:id="24" w:name="_4x6b03nxar6m" w:colFirst="0" w:colLast="0"/>
      <w:bookmarkStart w:id="25" w:name="_5suk99z592e4" w:colFirst="0" w:colLast="0"/>
      <w:bookmarkStart w:id="26" w:name="_Toc49198047"/>
      <w:bookmarkEnd w:id="24"/>
      <w:bookmarkEnd w:id="25"/>
      <w:r w:rsidRPr="00D41877">
        <w:lastRenderedPageBreak/>
        <w:t>Recommendations</w:t>
      </w:r>
      <w:bookmarkEnd w:id="26"/>
    </w:p>
    <w:p w14:paraId="064E394A" w14:textId="77777777" w:rsidR="00B50A63" w:rsidRPr="00D41877" w:rsidRDefault="004D3EE0" w:rsidP="00B50A63">
      <w:r w:rsidRPr="00D41877">
        <w:t xml:space="preserve">After briefly studying the concept of communications, the various factors affecting </w:t>
      </w:r>
      <w:r w:rsidR="008B743D" w:rsidRPr="00D41877">
        <w:t>communication it</w:t>
      </w:r>
      <w:r w:rsidR="007C087B" w:rsidRPr="00D41877">
        <w:t xml:space="preserve"> was found that it will be best to </w:t>
      </w:r>
      <w:r w:rsidR="008B743D" w:rsidRPr="00D41877">
        <w:t>use the</w:t>
      </w:r>
      <w:r w:rsidRPr="00D41877">
        <w:t xml:space="preserve"> Shannon and Weaver model to analyse the communication problems of the provided case study. The problem in their communication was mostly because of the noise and to some extent inefficiency of the sender. It is thus recommended to them that they should make a brief note of this incident and make use of the appropriate forms of communication at their workplace with respect to the situation. They should prefer a written form of communication when working in such a busy and crowded environment as </w:t>
      </w:r>
      <w:r w:rsidR="00B50A63" w:rsidRPr="00D41877">
        <w:t>these external noises</w:t>
      </w:r>
      <w:r w:rsidRPr="00D41877">
        <w:t xml:space="preserve"> can regularly distort messages which will result in such embarrassing </w:t>
      </w:r>
      <w:r w:rsidR="00B50A63" w:rsidRPr="00D41877">
        <w:t>incidents. They</w:t>
      </w:r>
      <w:r w:rsidRPr="00D41877">
        <w:t xml:space="preserve"> should only prefer vocal communication when there is minimal noise in the surroundings. </w:t>
      </w:r>
      <w:r w:rsidR="00B50A63" w:rsidRPr="00D41877">
        <w:t>Additionally,</w:t>
      </w:r>
      <w:r w:rsidRPr="00D41877">
        <w:t xml:space="preserve"> the receptionist should also pay attention to what is the required information he needs to convey for an efficient working and coordination as incomplete information will eventually result in risky assumptions on the receiving end of the message.</w:t>
      </w:r>
    </w:p>
    <w:p w14:paraId="01F87F83" w14:textId="77777777" w:rsidR="00B50A63" w:rsidRPr="00D41877" w:rsidRDefault="00B50A63">
      <w:pPr>
        <w:jc w:val="left"/>
      </w:pPr>
      <w:r w:rsidRPr="00D41877">
        <w:br w:type="page"/>
      </w:r>
    </w:p>
    <w:p w14:paraId="35407DD6" w14:textId="77777777" w:rsidR="00085385" w:rsidRPr="00D41877" w:rsidRDefault="00085385" w:rsidP="00B50A63"/>
    <w:p w14:paraId="06284BE5" w14:textId="77777777" w:rsidR="00085385" w:rsidRPr="00D41877" w:rsidRDefault="004D3EE0" w:rsidP="00B50A63">
      <w:pPr>
        <w:pStyle w:val="Heading1"/>
      </w:pPr>
      <w:bookmarkStart w:id="27" w:name="_cou14qrr6kn8" w:colFirst="0" w:colLast="0"/>
      <w:bookmarkStart w:id="28" w:name="_pypbpupyoufu" w:colFirst="0" w:colLast="0"/>
      <w:bookmarkStart w:id="29" w:name="_Toc49198048"/>
      <w:bookmarkEnd w:id="27"/>
      <w:bookmarkEnd w:id="28"/>
      <w:r w:rsidRPr="00D41877">
        <w:t>Conclusion</w:t>
      </w:r>
      <w:bookmarkEnd w:id="29"/>
    </w:p>
    <w:p w14:paraId="52F44FCE" w14:textId="77777777" w:rsidR="00085385" w:rsidRPr="00D41877" w:rsidRDefault="004D3EE0" w:rsidP="00B50A63">
      <w:r w:rsidRPr="00D41877">
        <w:t xml:space="preserve">Communication skills are an essential component of present-day life. Relational skills have a few points of interest, and it is a fruitful key for the partnership and any other company or business. This increases the associations' productivity and rate gain and further improves the overall market and other management knowledge about members, including professional and non-profitable contacts. With helpless communication skills, one can </w:t>
      </w:r>
      <w:r w:rsidR="00B50A63" w:rsidRPr="00D41877">
        <w:t>does not demonstrate</w:t>
      </w:r>
      <w:r w:rsidRPr="00D41877">
        <w:t xml:space="preserve"> excellent execution, and it would also diminish the degree of confidence, weak company management, decline skills, and lack of core interest. Any of these causes will lead to business failure and dissatisfied customers. This also promotes the opportunity to chat should be given to everyone so that everyone can communicate with others, and new ideas can be generated in </w:t>
      </w:r>
      <w:r w:rsidR="00B50A63" w:rsidRPr="00D41877">
        <w:t>both</w:t>
      </w:r>
      <w:r w:rsidRPr="00D41877">
        <w:t xml:space="preserve"> ways.</w:t>
      </w:r>
    </w:p>
    <w:p w14:paraId="01A673D9" w14:textId="77777777" w:rsidR="00085385" w:rsidRPr="00D41877" w:rsidRDefault="00085385" w:rsidP="00B50A63"/>
    <w:p w14:paraId="69B6EF6C" w14:textId="77777777" w:rsidR="00085385" w:rsidRPr="00D41877" w:rsidRDefault="004D3EE0" w:rsidP="00B50A63">
      <w:bookmarkStart w:id="30" w:name="_j9gkbyvbu7sj" w:colFirst="0" w:colLast="0"/>
      <w:bookmarkEnd w:id="30"/>
      <w:r w:rsidRPr="00D41877">
        <w:br w:type="page"/>
      </w:r>
    </w:p>
    <w:p w14:paraId="2A0BE6CA" w14:textId="77777777" w:rsidR="00085385" w:rsidRPr="00D41877" w:rsidRDefault="004D3EE0" w:rsidP="00B50A63">
      <w:pPr>
        <w:pStyle w:val="Heading1"/>
      </w:pPr>
      <w:bookmarkStart w:id="31" w:name="_jajfpvam8jc7" w:colFirst="0" w:colLast="0"/>
      <w:bookmarkStart w:id="32" w:name="_Toc49198049"/>
      <w:bookmarkEnd w:id="31"/>
      <w:r w:rsidRPr="00D41877">
        <w:lastRenderedPageBreak/>
        <w:t>References</w:t>
      </w:r>
      <w:bookmarkEnd w:id="32"/>
    </w:p>
    <w:p w14:paraId="25A1AF8C" w14:textId="77777777" w:rsidR="00B50A63" w:rsidRPr="00D41877" w:rsidRDefault="00B50A63" w:rsidP="00B50A63">
      <w:pPr>
        <w:spacing w:after="240"/>
      </w:pPr>
      <w:r w:rsidRPr="00D41877">
        <w:rPr>
          <w:highlight w:val="white"/>
        </w:rPr>
        <w:t xml:space="preserve">Adler, R.B., Rodman, G.R. and Du Pré, A., 2016. </w:t>
      </w:r>
      <w:r w:rsidRPr="00D41877">
        <w:rPr>
          <w:i/>
          <w:iCs/>
        </w:rPr>
        <w:t>Understanding human communication</w:t>
      </w:r>
      <w:r w:rsidRPr="00D41877">
        <w:t xml:space="preserve"> (Vol. 10). Oxford University Press.</w:t>
      </w:r>
    </w:p>
    <w:p w14:paraId="46D8515F" w14:textId="77777777" w:rsidR="00B50A63" w:rsidRPr="00D41877" w:rsidRDefault="00B50A63" w:rsidP="00B50A63">
      <w:pPr>
        <w:spacing w:after="240"/>
      </w:pPr>
      <w:r w:rsidRPr="00D41877">
        <w:rPr>
          <w:highlight w:val="white"/>
        </w:rPr>
        <w:t xml:space="preserve">Altheide, D.L., 2020. </w:t>
      </w:r>
      <w:r w:rsidRPr="00D41877">
        <w:rPr>
          <w:i/>
          <w:iCs/>
        </w:rPr>
        <w:t>Ecology of communication.</w:t>
      </w:r>
      <w:r w:rsidRPr="00D41877">
        <w:t xml:space="preserve"> Routledge.</w:t>
      </w:r>
    </w:p>
    <w:p w14:paraId="73B6763C" w14:textId="77777777" w:rsidR="00084AD3" w:rsidRPr="00D41877" w:rsidRDefault="00084AD3" w:rsidP="00B50A63">
      <w:pPr>
        <w:spacing w:after="240"/>
      </w:pPr>
      <w:r w:rsidRPr="00D41877">
        <w:rPr>
          <w:shd w:val="clear" w:color="auto" w:fill="FFFFFF"/>
        </w:rPr>
        <w:t>Fandrejewska, A. and Wasilik, K., 2018. Cultural differences and barriers in communication and functioning of an international organisation. </w:t>
      </w:r>
      <w:r w:rsidRPr="00D41877">
        <w:rPr>
          <w:i/>
          <w:iCs/>
          <w:shd w:val="clear" w:color="auto" w:fill="FFFFFF"/>
        </w:rPr>
        <w:t>Handel Wewnętrzny</w:t>
      </w:r>
      <w:r w:rsidRPr="00D41877">
        <w:rPr>
          <w:shd w:val="clear" w:color="auto" w:fill="FFFFFF"/>
        </w:rPr>
        <w:t>, (1 (372)), pp.203-215.</w:t>
      </w:r>
    </w:p>
    <w:p w14:paraId="39E2DC00" w14:textId="77777777" w:rsidR="00B50A63" w:rsidRPr="00D41877" w:rsidRDefault="00B50A63" w:rsidP="00B50A63">
      <w:pPr>
        <w:spacing w:after="240"/>
      </w:pPr>
      <w:r w:rsidRPr="00D41877">
        <w:rPr>
          <w:highlight w:val="white"/>
        </w:rPr>
        <w:t xml:space="preserve">Kearney, P. and Beatty, M.J., 2020. </w:t>
      </w:r>
      <w:r w:rsidRPr="00D41877">
        <w:rPr>
          <w:i/>
          <w:iCs/>
          <w:highlight w:val="white"/>
        </w:rPr>
        <w:t xml:space="preserve">Measures of instructional communication. In </w:t>
      </w:r>
      <w:r w:rsidRPr="00D41877">
        <w:rPr>
          <w:i/>
          <w:iCs/>
        </w:rPr>
        <w:t xml:space="preserve">Communication Research Measures </w:t>
      </w:r>
      <w:r w:rsidRPr="00D41877">
        <w:t>(pp. 7-20). Routledge.</w:t>
      </w:r>
    </w:p>
    <w:p w14:paraId="4F1EBDBF" w14:textId="77777777" w:rsidR="007C087B" w:rsidRPr="00D41877" w:rsidRDefault="007C087B" w:rsidP="00B50A63">
      <w:pPr>
        <w:spacing w:after="240"/>
        <w:rPr>
          <w:highlight w:val="white"/>
        </w:rPr>
      </w:pPr>
      <w:r w:rsidRPr="00D41877">
        <w:t xml:space="preserve">Mishra, K., Ramanujam, P.R., Panda, S.K., Pradhan, B. and Koul, B.N., 2017. Unit-2 </w:t>
      </w:r>
      <w:r w:rsidRPr="00D41877">
        <w:rPr>
          <w:i/>
          <w:iCs/>
        </w:rPr>
        <w:t>Theories of Communication.</w:t>
      </w:r>
      <w:r w:rsidR="00B50A63" w:rsidRPr="00D41877">
        <w:rPr>
          <w:i/>
          <w:iCs/>
          <w:highlight w:val="white"/>
        </w:rPr>
        <w:t>Rubin</w:t>
      </w:r>
      <w:r w:rsidR="00B50A63" w:rsidRPr="00D41877">
        <w:rPr>
          <w:highlight w:val="white"/>
        </w:rPr>
        <w:t xml:space="preserve">, A.M. and Perse, E.M., 2020. </w:t>
      </w:r>
    </w:p>
    <w:p w14:paraId="696228BE" w14:textId="77777777" w:rsidR="00B50A63" w:rsidRPr="00D41877" w:rsidRDefault="00B50A63" w:rsidP="00B50A63">
      <w:pPr>
        <w:spacing w:after="240"/>
      </w:pPr>
      <w:r w:rsidRPr="00D41877">
        <w:rPr>
          <w:i/>
          <w:iCs/>
          <w:highlight w:val="white"/>
        </w:rPr>
        <w:t xml:space="preserve">Measures of mass communication. In </w:t>
      </w:r>
      <w:r w:rsidRPr="00D41877">
        <w:rPr>
          <w:i/>
          <w:iCs/>
        </w:rPr>
        <w:t>Communication research measures</w:t>
      </w:r>
      <w:r w:rsidRPr="00D41877">
        <w:t xml:space="preserve"> (pp. 37-56). Routledge.</w:t>
      </w:r>
    </w:p>
    <w:p w14:paraId="75C1F17D" w14:textId="77777777" w:rsidR="00B50A63" w:rsidRPr="00D41877" w:rsidRDefault="00B50A63" w:rsidP="00B50A63">
      <w:pPr>
        <w:spacing w:after="240"/>
      </w:pPr>
      <w:r w:rsidRPr="00D41877">
        <w:rPr>
          <w:highlight w:val="white"/>
        </w:rPr>
        <w:t xml:space="preserve">Rubin, R.B. and Graham, E.E., 2020. </w:t>
      </w:r>
      <w:r w:rsidRPr="00D41877">
        <w:rPr>
          <w:i/>
          <w:iCs/>
          <w:highlight w:val="white"/>
        </w:rPr>
        <w:t xml:space="preserve">Measures of interpersonal communication. In </w:t>
      </w:r>
      <w:r w:rsidRPr="00D41877">
        <w:rPr>
          <w:i/>
          <w:iCs/>
        </w:rPr>
        <w:t>Communication Research Measures (</w:t>
      </w:r>
      <w:r w:rsidRPr="00D41877">
        <w:t>pp. 21-36). Routledge.</w:t>
      </w:r>
    </w:p>
    <w:p w14:paraId="2C5A3AE7" w14:textId="77777777" w:rsidR="00B50A63" w:rsidRPr="00D41877" w:rsidRDefault="00B50A63" w:rsidP="00B50A63">
      <w:pPr>
        <w:spacing w:after="240"/>
      </w:pPr>
      <w:r w:rsidRPr="00D41877">
        <w:rPr>
          <w:highlight w:val="white"/>
        </w:rPr>
        <w:t xml:space="preserve">Samovar, L.A., Porter, R.E., McDaniel, E.R. and Roy, C.S., 2017. </w:t>
      </w:r>
      <w:r w:rsidRPr="00D41877">
        <w:rPr>
          <w:i/>
          <w:iCs/>
        </w:rPr>
        <w:t>Communication between cultures.</w:t>
      </w:r>
      <w:r w:rsidRPr="00D41877">
        <w:t xml:space="preserve"> Nelson Education.</w:t>
      </w:r>
    </w:p>
    <w:p w14:paraId="1C927860" w14:textId="77777777" w:rsidR="00084AD3" w:rsidRPr="00D41877" w:rsidRDefault="00084AD3" w:rsidP="00B50A63">
      <w:pPr>
        <w:spacing w:after="240"/>
      </w:pPr>
      <w:r w:rsidRPr="00D41877">
        <w:rPr>
          <w:shd w:val="clear" w:color="auto" w:fill="FFFFFF"/>
        </w:rPr>
        <w:t>Shaw, P., 2019. Sadharanikaran Model vs Mathematical Model: Analyzing their Relevance in Context of Social Media. </w:t>
      </w:r>
      <w:r w:rsidRPr="00D41877">
        <w:rPr>
          <w:i/>
          <w:iCs/>
          <w:shd w:val="clear" w:color="auto" w:fill="FFFFFF"/>
        </w:rPr>
        <w:t>Bodhi: An Interdisciplinary Journal</w:t>
      </w:r>
      <w:r w:rsidRPr="00D41877">
        <w:rPr>
          <w:shd w:val="clear" w:color="auto" w:fill="FFFFFF"/>
        </w:rPr>
        <w:t>, </w:t>
      </w:r>
      <w:r w:rsidRPr="00D41877">
        <w:rPr>
          <w:i/>
          <w:iCs/>
          <w:shd w:val="clear" w:color="auto" w:fill="FFFFFF"/>
        </w:rPr>
        <w:t>7</w:t>
      </w:r>
      <w:r w:rsidRPr="00D41877">
        <w:rPr>
          <w:shd w:val="clear" w:color="auto" w:fill="FFFFFF"/>
        </w:rPr>
        <w:t>, pp.105-126.</w:t>
      </w:r>
    </w:p>
    <w:p w14:paraId="3A20C727" w14:textId="77777777" w:rsidR="00B50A63" w:rsidRPr="00D41877" w:rsidRDefault="00B50A63" w:rsidP="00B50A63">
      <w:pPr>
        <w:spacing w:after="240"/>
      </w:pPr>
      <w:r w:rsidRPr="00D41877">
        <w:rPr>
          <w:highlight w:val="white"/>
        </w:rPr>
        <w:t>Van Ruler, B., 2018. Communication theory: An underrated pillar on which strategic communication rests</w:t>
      </w:r>
      <w:r w:rsidRPr="00D41877">
        <w:rPr>
          <w:i/>
          <w:iCs/>
          <w:highlight w:val="white"/>
        </w:rPr>
        <w:t xml:space="preserve">. </w:t>
      </w:r>
      <w:r w:rsidRPr="00D41877">
        <w:rPr>
          <w:i/>
          <w:iCs/>
        </w:rPr>
        <w:t>International Journal of Strategic Communication</w:t>
      </w:r>
      <w:r w:rsidRPr="00D41877">
        <w:t>, 12(4), pp.367-381.</w:t>
      </w:r>
    </w:p>
    <w:p w14:paraId="1684F990" w14:textId="77777777" w:rsidR="00393AEA" w:rsidRPr="00D41877" w:rsidRDefault="00393AEA" w:rsidP="00B50A63">
      <w:pPr>
        <w:spacing w:after="240"/>
      </w:pPr>
      <w:r w:rsidRPr="00D41877">
        <w:rPr>
          <w:shd w:val="clear" w:color="auto" w:fill="FFFFFF"/>
        </w:rPr>
        <w:t>Vogel, D., Meyer, M. and Harendza, S., 2018. Verbal and non-verbal communication skills including empathy during history taking of undergraduate medical students. </w:t>
      </w:r>
      <w:r w:rsidRPr="00D41877">
        <w:rPr>
          <w:i/>
          <w:iCs/>
          <w:shd w:val="clear" w:color="auto" w:fill="FFFFFF"/>
        </w:rPr>
        <w:t>BMC medical education</w:t>
      </w:r>
      <w:r w:rsidRPr="00D41877">
        <w:rPr>
          <w:shd w:val="clear" w:color="auto" w:fill="FFFFFF"/>
        </w:rPr>
        <w:t>, </w:t>
      </w:r>
      <w:r w:rsidRPr="00D41877">
        <w:rPr>
          <w:i/>
          <w:iCs/>
          <w:shd w:val="clear" w:color="auto" w:fill="FFFFFF"/>
        </w:rPr>
        <w:t>18</w:t>
      </w:r>
      <w:r w:rsidRPr="00D41877">
        <w:rPr>
          <w:shd w:val="clear" w:color="auto" w:fill="FFFFFF"/>
        </w:rPr>
        <w:t>(1), p.157.</w:t>
      </w:r>
    </w:p>
    <w:p w14:paraId="0666CD5A" w14:textId="77777777" w:rsidR="00B50A63" w:rsidRPr="00D41877" w:rsidRDefault="00B50A63" w:rsidP="00B50A63">
      <w:pPr>
        <w:spacing w:after="240"/>
        <w:rPr>
          <w:highlight w:val="white"/>
        </w:rPr>
      </w:pPr>
      <w:r w:rsidRPr="00D41877">
        <w:rPr>
          <w:highlight w:val="white"/>
        </w:rPr>
        <w:t xml:space="preserve">Wang, N. and Li, B., 2017. A Model of Deceitful Information Communication: Some Views on Theory and Practice of Semantic Information. </w:t>
      </w:r>
      <w:r w:rsidRPr="00D41877">
        <w:rPr>
          <w:i/>
          <w:iCs/>
          <w:highlight w:val="white"/>
        </w:rPr>
        <w:t xml:space="preserve">In Multidisciplinary Digital Publishing Institute Proceedings </w:t>
      </w:r>
      <w:r w:rsidRPr="00D41877">
        <w:rPr>
          <w:highlight w:val="white"/>
        </w:rPr>
        <w:t>(Vol. 1, No. 3, p. 127).</w:t>
      </w:r>
    </w:p>
    <w:p w14:paraId="30E0A67A" w14:textId="77777777" w:rsidR="00393AEA" w:rsidRPr="00D41877" w:rsidRDefault="00393AEA" w:rsidP="00393AEA">
      <w:pPr>
        <w:spacing w:after="240"/>
      </w:pPr>
      <w:r w:rsidRPr="00D41877">
        <w:rPr>
          <w:shd w:val="clear" w:color="auto" w:fill="FFFFFF"/>
        </w:rPr>
        <w:lastRenderedPageBreak/>
        <w:t>West, R. and Turner, L.H., 2018. </w:t>
      </w:r>
      <w:r w:rsidRPr="00D41877">
        <w:rPr>
          <w:i/>
          <w:iCs/>
          <w:shd w:val="clear" w:color="auto" w:fill="FFFFFF"/>
        </w:rPr>
        <w:t>Introducing Communication Theory: Analysis AndAppliaction</w:t>
      </w:r>
      <w:r w:rsidRPr="00D41877">
        <w:rPr>
          <w:shd w:val="clear" w:color="auto" w:fill="FFFFFF"/>
        </w:rPr>
        <w:t>. McGraw-Hill Education,.</w:t>
      </w:r>
    </w:p>
    <w:p w14:paraId="355F5350" w14:textId="77777777" w:rsidR="00393AEA" w:rsidRPr="00D41877" w:rsidRDefault="00393AEA" w:rsidP="00B50A63">
      <w:pPr>
        <w:spacing w:after="240"/>
        <w:rPr>
          <w:rFonts w:eastAsia="Courier New"/>
          <w:highlight w:val="white"/>
        </w:rPr>
      </w:pPr>
    </w:p>
    <w:p w14:paraId="250BF85C" w14:textId="77777777" w:rsidR="00085385" w:rsidRPr="00D41877" w:rsidRDefault="00085385" w:rsidP="00B50A63"/>
    <w:p w14:paraId="5743A229" w14:textId="77777777" w:rsidR="00085385" w:rsidRPr="00D41877" w:rsidRDefault="00085385" w:rsidP="00B50A63"/>
    <w:sectPr w:rsidR="00085385" w:rsidRPr="00D41877" w:rsidSect="00101110">
      <w:footerReference w:type="default" r:id="rId9"/>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224F7C" w14:textId="77777777" w:rsidR="00FF0F44" w:rsidRDefault="00FF0F44" w:rsidP="00B50A63">
      <w:r>
        <w:separator/>
      </w:r>
    </w:p>
  </w:endnote>
  <w:endnote w:type="continuationSeparator" w:id="0">
    <w:p w14:paraId="74D4D746" w14:textId="77777777" w:rsidR="00FF0F44" w:rsidRDefault="00FF0F44" w:rsidP="00B50A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3525179"/>
      <w:docPartObj>
        <w:docPartGallery w:val="Page Numbers (Bottom of Page)"/>
        <w:docPartUnique/>
      </w:docPartObj>
    </w:sdtPr>
    <w:sdtEndPr>
      <w:rPr>
        <w:noProof/>
      </w:rPr>
    </w:sdtEndPr>
    <w:sdtContent>
      <w:p w14:paraId="555D327D" w14:textId="77777777" w:rsidR="00977270" w:rsidRDefault="008E612D">
        <w:pPr>
          <w:pStyle w:val="Footer"/>
          <w:jc w:val="right"/>
        </w:pPr>
        <w:r>
          <w:fldChar w:fldCharType="begin"/>
        </w:r>
        <w:r w:rsidR="00977270">
          <w:instrText xml:space="preserve"> PAGE   \* MERGEFORMAT </w:instrText>
        </w:r>
        <w:r>
          <w:fldChar w:fldCharType="separate"/>
        </w:r>
        <w:r w:rsidR="00D41877">
          <w:rPr>
            <w:noProof/>
          </w:rPr>
          <w:t>12</w:t>
        </w:r>
        <w:r>
          <w:rPr>
            <w:noProof/>
          </w:rPr>
          <w:fldChar w:fldCharType="end"/>
        </w:r>
      </w:p>
    </w:sdtContent>
  </w:sdt>
  <w:p w14:paraId="7366B62E" w14:textId="77777777" w:rsidR="00085385" w:rsidRDefault="00085385" w:rsidP="00B50A6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D63D3B" w14:textId="77777777" w:rsidR="00FF0F44" w:rsidRDefault="00FF0F44" w:rsidP="00B50A63">
      <w:r>
        <w:separator/>
      </w:r>
    </w:p>
  </w:footnote>
  <w:footnote w:type="continuationSeparator" w:id="0">
    <w:p w14:paraId="52D5C38B" w14:textId="77777777" w:rsidR="00FF0F44" w:rsidRDefault="00FF0F44" w:rsidP="00B50A6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F172F0"/>
    <w:multiLevelType w:val="hybridMultilevel"/>
    <w:tmpl w:val="3FAE6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AC1BEB"/>
    <w:multiLevelType w:val="multilevel"/>
    <w:tmpl w:val="9F422F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2716DAE"/>
    <w:multiLevelType w:val="multilevel"/>
    <w:tmpl w:val="DE9E00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617434C"/>
    <w:multiLevelType w:val="multilevel"/>
    <w:tmpl w:val="133AD46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activeWritingStyle w:appName="MSWord" w:lang="en-GB" w:vendorID="64" w:dllVersion="4096" w:nlCheck="1" w:checkStyle="1"/>
  <w:activeWritingStyle w:appName="MSWord" w:lang="en-US" w:vendorID="64" w:dllVersion="4096" w:nlCheck="1" w:checkStyle="0"/>
  <w:activeWritingStyle w:appName="MSWord" w:lang="en-GB" w:vendorID="64" w:dllVersion="6" w:nlCheck="1" w:checkStyle="1"/>
  <w:activeWritingStyle w:appName="MSWord" w:lang="en-US" w:vendorID="64" w:dllVersion="6" w:nlCheck="1" w:checkStyle="1"/>
  <w:activeWritingStyle w:appName="MSWord" w:lang="en-GB" w:vendorID="64" w:dllVersion="0" w:nlCheck="1" w:checkStyle="0"/>
  <w:activeWritingStyle w:appName="MSWord" w:lang="en-US" w:vendorID="64" w:dllVersion="0" w:nlCheck="1" w:checkStyle="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85385"/>
    <w:rsid w:val="00010349"/>
    <w:rsid w:val="000150B8"/>
    <w:rsid w:val="00050CDB"/>
    <w:rsid w:val="00084AD3"/>
    <w:rsid w:val="00085385"/>
    <w:rsid w:val="00090B25"/>
    <w:rsid w:val="000E151D"/>
    <w:rsid w:val="000F65F5"/>
    <w:rsid w:val="00101110"/>
    <w:rsid w:val="00121819"/>
    <w:rsid w:val="0012329A"/>
    <w:rsid w:val="00172829"/>
    <w:rsid w:val="00185801"/>
    <w:rsid w:val="001956A5"/>
    <w:rsid w:val="001B1FB3"/>
    <w:rsid w:val="001F6B7D"/>
    <w:rsid w:val="00205D66"/>
    <w:rsid w:val="00220420"/>
    <w:rsid w:val="002433E4"/>
    <w:rsid w:val="0024790F"/>
    <w:rsid w:val="00264004"/>
    <w:rsid w:val="00270DD5"/>
    <w:rsid w:val="002745BC"/>
    <w:rsid w:val="00287288"/>
    <w:rsid w:val="002B36DA"/>
    <w:rsid w:val="00332B3B"/>
    <w:rsid w:val="0034102D"/>
    <w:rsid w:val="00390221"/>
    <w:rsid w:val="00393AEA"/>
    <w:rsid w:val="003A2968"/>
    <w:rsid w:val="003B4E5E"/>
    <w:rsid w:val="003F1567"/>
    <w:rsid w:val="00402A30"/>
    <w:rsid w:val="00402C3C"/>
    <w:rsid w:val="0043360C"/>
    <w:rsid w:val="00463C0F"/>
    <w:rsid w:val="004844C7"/>
    <w:rsid w:val="004B25F0"/>
    <w:rsid w:val="004C3B7A"/>
    <w:rsid w:val="004C4444"/>
    <w:rsid w:val="004D3EE0"/>
    <w:rsid w:val="004E40BB"/>
    <w:rsid w:val="004E41EE"/>
    <w:rsid w:val="005326FF"/>
    <w:rsid w:val="00571468"/>
    <w:rsid w:val="00580031"/>
    <w:rsid w:val="00581ADE"/>
    <w:rsid w:val="005B2432"/>
    <w:rsid w:val="005B5F5B"/>
    <w:rsid w:val="005C356A"/>
    <w:rsid w:val="005C664D"/>
    <w:rsid w:val="00604633"/>
    <w:rsid w:val="006207DD"/>
    <w:rsid w:val="00625B64"/>
    <w:rsid w:val="00631BB6"/>
    <w:rsid w:val="00640FCD"/>
    <w:rsid w:val="006B7EE6"/>
    <w:rsid w:val="006D78C7"/>
    <w:rsid w:val="00702A7C"/>
    <w:rsid w:val="00747A32"/>
    <w:rsid w:val="00751929"/>
    <w:rsid w:val="0077540B"/>
    <w:rsid w:val="0077623E"/>
    <w:rsid w:val="007C087B"/>
    <w:rsid w:val="007C74CE"/>
    <w:rsid w:val="007D34C1"/>
    <w:rsid w:val="007E13FF"/>
    <w:rsid w:val="007F2451"/>
    <w:rsid w:val="008027D5"/>
    <w:rsid w:val="0080466B"/>
    <w:rsid w:val="00821A3D"/>
    <w:rsid w:val="00833DF7"/>
    <w:rsid w:val="008425C2"/>
    <w:rsid w:val="00846415"/>
    <w:rsid w:val="00886871"/>
    <w:rsid w:val="008932EB"/>
    <w:rsid w:val="008A5B23"/>
    <w:rsid w:val="008A6507"/>
    <w:rsid w:val="008B743D"/>
    <w:rsid w:val="008C14B0"/>
    <w:rsid w:val="008E01C0"/>
    <w:rsid w:val="008E1902"/>
    <w:rsid w:val="008E612D"/>
    <w:rsid w:val="008F499E"/>
    <w:rsid w:val="008F7591"/>
    <w:rsid w:val="00915A67"/>
    <w:rsid w:val="00961DD6"/>
    <w:rsid w:val="00977270"/>
    <w:rsid w:val="009819D3"/>
    <w:rsid w:val="009A3940"/>
    <w:rsid w:val="00A66BD8"/>
    <w:rsid w:val="00A8334F"/>
    <w:rsid w:val="00A903A1"/>
    <w:rsid w:val="00A95859"/>
    <w:rsid w:val="00AD4D13"/>
    <w:rsid w:val="00AE6C49"/>
    <w:rsid w:val="00AF0C21"/>
    <w:rsid w:val="00B06337"/>
    <w:rsid w:val="00B14C6D"/>
    <w:rsid w:val="00B50A63"/>
    <w:rsid w:val="00BF140C"/>
    <w:rsid w:val="00C162FE"/>
    <w:rsid w:val="00C229FF"/>
    <w:rsid w:val="00C72488"/>
    <w:rsid w:val="00C75116"/>
    <w:rsid w:val="00CC553B"/>
    <w:rsid w:val="00CE3FF5"/>
    <w:rsid w:val="00D03429"/>
    <w:rsid w:val="00D20227"/>
    <w:rsid w:val="00D25239"/>
    <w:rsid w:val="00D41877"/>
    <w:rsid w:val="00D430A8"/>
    <w:rsid w:val="00D46D99"/>
    <w:rsid w:val="00D5533C"/>
    <w:rsid w:val="00D957C1"/>
    <w:rsid w:val="00DA72EB"/>
    <w:rsid w:val="00DB35E9"/>
    <w:rsid w:val="00DE0E86"/>
    <w:rsid w:val="00E312D8"/>
    <w:rsid w:val="00E828A2"/>
    <w:rsid w:val="00EA7661"/>
    <w:rsid w:val="00EE26CA"/>
    <w:rsid w:val="00F46C41"/>
    <w:rsid w:val="00F55839"/>
    <w:rsid w:val="00F80F77"/>
    <w:rsid w:val="00FF0F4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9D032"/>
  <w15:docId w15:val="{F6270860-29F8-45B6-893D-A61A323E4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GB" w:eastAsia="en-IN"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0A63"/>
    <w:pPr>
      <w:jc w:val="both"/>
    </w:pPr>
  </w:style>
  <w:style w:type="paragraph" w:styleId="Heading1">
    <w:name w:val="heading 1"/>
    <w:basedOn w:val="Normal"/>
    <w:next w:val="Normal"/>
    <w:uiPriority w:val="9"/>
    <w:qFormat/>
    <w:rsid w:val="00B50A63"/>
    <w:pPr>
      <w:spacing w:before="240"/>
      <w:jc w:val="left"/>
      <w:outlineLvl w:val="0"/>
    </w:pPr>
    <w:rPr>
      <w:b/>
      <w:bCs/>
    </w:rPr>
  </w:style>
  <w:style w:type="paragraph" w:styleId="Heading2">
    <w:name w:val="heading 2"/>
    <w:basedOn w:val="Heading1"/>
    <w:next w:val="Normal"/>
    <w:uiPriority w:val="9"/>
    <w:unhideWhenUsed/>
    <w:qFormat/>
    <w:rsid w:val="00B50A63"/>
    <w:pPr>
      <w:outlineLvl w:val="1"/>
    </w:pPr>
  </w:style>
  <w:style w:type="paragraph" w:styleId="Heading3">
    <w:name w:val="heading 3"/>
    <w:basedOn w:val="Heading2"/>
    <w:next w:val="Normal"/>
    <w:uiPriority w:val="9"/>
    <w:unhideWhenUsed/>
    <w:qFormat/>
    <w:rsid w:val="00B50A63"/>
    <w:pPr>
      <w:outlineLvl w:val="2"/>
    </w:pPr>
  </w:style>
  <w:style w:type="paragraph" w:styleId="Heading4">
    <w:name w:val="heading 4"/>
    <w:basedOn w:val="Normal"/>
    <w:next w:val="Normal"/>
    <w:uiPriority w:val="9"/>
    <w:semiHidden/>
    <w:unhideWhenUsed/>
    <w:qFormat/>
    <w:rsid w:val="00101110"/>
    <w:pPr>
      <w:keepNext/>
      <w:keepLines/>
      <w:spacing w:before="280" w:after="80"/>
      <w:outlineLvl w:val="3"/>
    </w:pPr>
    <w:rPr>
      <w:color w:val="666666"/>
    </w:rPr>
  </w:style>
  <w:style w:type="paragraph" w:styleId="Heading5">
    <w:name w:val="heading 5"/>
    <w:basedOn w:val="Normal"/>
    <w:next w:val="Normal"/>
    <w:uiPriority w:val="9"/>
    <w:semiHidden/>
    <w:unhideWhenUsed/>
    <w:qFormat/>
    <w:rsid w:val="00101110"/>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101110"/>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101110"/>
    <w:pPr>
      <w:keepNext/>
      <w:keepLines/>
      <w:spacing w:after="60"/>
    </w:pPr>
    <w:rPr>
      <w:sz w:val="52"/>
      <w:szCs w:val="52"/>
    </w:rPr>
  </w:style>
  <w:style w:type="paragraph" w:styleId="Subtitle">
    <w:name w:val="Subtitle"/>
    <w:basedOn w:val="Normal"/>
    <w:next w:val="Normal"/>
    <w:uiPriority w:val="11"/>
    <w:qFormat/>
    <w:rsid w:val="00101110"/>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B50A63"/>
    <w:pPr>
      <w:keepNext/>
      <w:keepLines/>
      <w:spacing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B50A63"/>
    <w:pPr>
      <w:spacing w:after="100"/>
    </w:pPr>
  </w:style>
  <w:style w:type="character" w:styleId="Hyperlink">
    <w:name w:val="Hyperlink"/>
    <w:basedOn w:val="DefaultParagraphFont"/>
    <w:uiPriority w:val="99"/>
    <w:unhideWhenUsed/>
    <w:rsid w:val="00B50A63"/>
    <w:rPr>
      <w:color w:val="0000FF" w:themeColor="hyperlink"/>
      <w:u w:val="single"/>
    </w:rPr>
  </w:style>
  <w:style w:type="paragraph" w:styleId="BalloonText">
    <w:name w:val="Balloon Text"/>
    <w:basedOn w:val="Normal"/>
    <w:link w:val="BalloonTextChar"/>
    <w:uiPriority w:val="99"/>
    <w:semiHidden/>
    <w:unhideWhenUsed/>
    <w:rsid w:val="00084AD3"/>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84AD3"/>
    <w:rPr>
      <w:rFonts w:ascii="Segoe UI" w:hAnsi="Segoe UI" w:cs="Segoe UI"/>
      <w:sz w:val="18"/>
      <w:szCs w:val="18"/>
    </w:rPr>
  </w:style>
  <w:style w:type="table" w:styleId="TableGrid">
    <w:name w:val="Table Grid"/>
    <w:basedOn w:val="TableNormal"/>
    <w:uiPriority w:val="39"/>
    <w:rsid w:val="00084AD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77270"/>
    <w:pPr>
      <w:tabs>
        <w:tab w:val="center" w:pos="4513"/>
        <w:tab w:val="right" w:pos="9026"/>
      </w:tabs>
      <w:spacing w:line="240" w:lineRule="auto"/>
    </w:pPr>
  </w:style>
  <w:style w:type="character" w:customStyle="1" w:styleId="HeaderChar">
    <w:name w:val="Header Char"/>
    <w:basedOn w:val="DefaultParagraphFont"/>
    <w:link w:val="Header"/>
    <w:uiPriority w:val="99"/>
    <w:rsid w:val="00977270"/>
  </w:style>
  <w:style w:type="paragraph" w:styleId="Footer">
    <w:name w:val="footer"/>
    <w:basedOn w:val="Normal"/>
    <w:link w:val="FooterChar"/>
    <w:uiPriority w:val="99"/>
    <w:unhideWhenUsed/>
    <w:rsid w:val="00977270"/>
    <w:pPr>
      <w:tabs>
        <w:tab w:val="center" w:pos="4513"/>
        <w:tab w:val="right" w:pos="9026"/>
      </w:tabs>
      <w:spacing w:line="240" w:lineRule="auto"/>
    </w:pPr>
  </w:style>
  <w:style w:type="character" w:customStyle="1" w:styleId="FooterChar">
    <w:name w:val="Footer Char"/>
    <w:basedOn w:val="DefaultParagraphFont"/>
    <w:link w:val="Footer"/>
    <w:uiPriority w:val="99"/>
    <w:rsid w:val="00977270"/>
  </w:style>
  <w:style w:type="character" w:styleId="CommentReference">
    <w:name w:val="annotation reference"/>
    <w:basedOn w:val="DefaultParagraphFont"/>
    <w:uiPriority w:val="99"/>
    <w:semiHidden/>
    <w:unhideWhenUsed/>
    <w:rsid w:val="00E312D8"/>
    <w:rPr>
      <w:sz w:val="16"/>
      <w:szCs w:val="16"/>
    </w:rPr>
  </w:style>
  <w:style w:type="paragraph" w:styleId="CommentText">
    <w:name w:val="annotation text"/>
    <w:basedOn w:val="Normal"/>
    <w:link w:val="CommentTextChar"/>
    <w:uiPriority w:val="99"/>
    <w:unhideWhenUsed/>
    <w:rsid w:val="00E312D8"/>
    <w:pPr>
      <w:spacing w:line="240" w:lineRule="auto"/>
    </w:pPr>
    <w:rPr>
      <w:sz w:val="20"/>
      <w:szCs w:val="20"/>
    </w:rPr>
  </w:style>
  <w:style w:type="character" w:customStyle="1" w:styleId="CommentTextChar">
    <w:name w:val="Comment Text Char"/>
    <w:basedOn w:val="DefaultParagraphFont"/>
    <w:link w:val="CommentText"/>
    <w:uiPriority w:val="99"/>
    <w:rsid w:val="00E312D8"/>
    <w:rPr>
      <w:sz w:val="20"/>
      <w:szCs w:val="20"/>
    </w:rPr>
  </w:style>
  <w:style w:type="paragraph" w:styleId="CommentSubject">
    <w:name w:val="annotation subject"/>
    <w:basedOn w:val="CommentText"/>
    <w:next w:val="CommentText"/>
    <w:link w:val="CommentSubjectChar"/>
    <w:uiPriority w:val="99"/>
    <w:semiHidden/>
    <w:unhideWhenUsed/>
    <w:rsid w:val="00E312D8"/>
    <w:rPr>
      <w:b/>
      <w:bCs/>
    </w:rPr>
  </w:style>
  <w:style w:type="character" w:customStyle="1" w:styleId="CommentSubjectChar">
    <w:name w:val="Comment Subject Char"/>
    <w:basedOn w:val="CommentTextChar"/>
    <w:link w:val="CommentSubject"/>
    <w:uiPriority w:val="99"/>
    <w:semiHidden/>
    <w:rsid w:val="00E312D8"/>
    <w:rPr>
      <w:b/>
      <w:bCs/>
      <w:sz w:val="20"/>
      <w:szCs w:val="20"/>
    </w:rPr>
  </w:style>
  <w:style w:type="paragraph" w:styleId="ListParagraph">
    <w:name w:val="List Paragraph"/>
    <w:basedOn w:val="Normal"/>
    <w:uiPriority w:val="34"/>
    <w:qFormat/>
    <w:rsid w:val="0034102D"/>
    <w:pPr>
      <w:ind w:left="720"/>
      <w:contextualSpacing/>
    </w:pPr>
  </w:style>
  <w:style w:type="character" w:styleId="FollowedHyperlink">
    <w:name w:val="FollowedHyperlink"/>
    <w:basedOn w:val="DefaultParagraphFont"/>
    <w:uiPriority w:val="99"/>
    <w:semiHidden/>
    <w:unhideWhenUsed/>
    <w:rsid w:val="0077540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833558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00BB4-9C80-4820-97EE-2AE50045E7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13</Pages>
  <Words>2762</Words>
  <Characters>15747</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 serban</cp:lastModifiedBy>
  <cp:revision>2</cp:revision>
  <dcterms:created xsi:type="dcterms:W3CDTF">2020-08-25T06:13:00Z</dcterms:created>
  <dcterms:modified xsi:type="dcterms:W3CDTF">2020-09-01T09:03:00Z</dcterms:modified>
</cp:coreProperties>
</file>