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44D04BD"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322CE">
              <w:rPr>
                <w:b/>
                <w:color w:val="auto"/>
                <w:sz w:val="32"/>
              </w:rPr>
              <w:t>Jonathan Finylas</w:t>
            </w:r>
          </w:p>
          <w:p w14:paraId="39BB7B43" w14:textId="77777777" w:rsidR="001322CE" w:rsidRDefault="001322CE" w:rsidP="0022001B">
            <w:pPr>
              <w:overflowPunct/>
              <w:autoSpaceDE/>
              <w:autoSpaceDN/>
              <w:adjustRightInd/>
              <w:ind w:right="-330"/>
              <w:textAlignment w:val="auto"/>
              <w:rPr>
                <w:b/>
                <w:color w:val="auto"/>
                <w:sz w:val="32"/>
              </w:rPr>
            </w:pPr>
          </w:p>
          <w:p w14:paraId="4A4B1989" w14:textId="262E25A6"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322CE">
              <w:rPr>
                <w:b/>
                <w:color w:val="auto"/>
                <w:sz w:val="32"/>
              </w:rPr>
              <w:t xml:space="preserve"> 2134316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3693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34D5FA6" w14:textId="77777777"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65189D">
        <w:rPr>
          <w:rFonts w:asciiTheme="minorHAnsi" w:eastAsiaTheme="minorHAnsi" w:hAnsiTheme="minorHAnsi" w:cstheme="minorHAnsi"/>
          <w:color w:val="auto"/>
          <w:sz w:val="22"/>
          <w:szCs w:val="22"/>
          <w:lang w:eastAsia="en-US"/>
        </w:rPr>
        <w:t>In this essay I will be exploring coping strategies used during the first 6 months of police training that helped me build a resilience and enabled me to reduce stress. Throughout this essay I will be using Borton’s model of reflection (Borton, 1970) to form the building blocks of my reflective practise of the last 6 months. Borton’s model of reflection consists of 3 parts. The first part of the model is the ‘What?’ which will look at the stress that I have been under the last 6 months and the coping strategies used to help alleviate the stress felt. The second part of the model focusses on ‘So What?’ which will allow me to reflect on the outcomes of using the coping strategies and what helped me build the resilience needed to get through the last 6 months. Finally, the model looks at ‘What Now?’ which is the most important part of the cycle allowing me to reflect on my coping strategies used and how I will use them in the future to help cope with Stress as my role continues to change within South Wales Police.</w:t>
      </w:r>
    </w:p>
    <w:p w14:paraId="4A5B0D7D" w14:textId="77777777"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65189D">
        <w:rPr>
          <w:rFonts w:asciiTheme="minorHAnsi" w:hAnsiTheme="minorHAnsi" w:cstheme="minorHAnsi"/>
          <w:color w:val="auto"/>
          <w:sz w:val="22"/>
          <w:szCs w:val="22"/>
          <w:shd w:val="clear" w:color="auto" w:fill="FFFFFF"/>
        </w:rPr>
        <w:t xml:space="preserve">I started to realise that stress would be a part of my life and that I would need to develop coping methods throughout the first six months of my training. According to McEwen and Sapolsky (2006), pressure is a constant in life, and your mindset and physical health are "the two major factors that determine how you will respond to a stressful event or to repeated stress" </w:t>
      </w:r>
      <w:r w:rsidRPr="0065189D">
        <w:rPr>
          <w:rFonts w:asciiTheme="minorHAnsi" w:eastAsiaTheme="minorHAnsi" w:hAnsiTheme="minorHAnsi" w:cstheme="minorHAnsi"/>
          <w:color w:val="auto"/>
          <w:sz w:val="22"/>
          <w:szCs w:val="22"/>
          <w:lang w:eastAsia="en-US"/>
        </w:rPr>
        <w:t>(McEwen and Sapolsky, 2006).</w:t>
      </w:r>
    </w:p>
    <w:p w14:paraId="2221585E" w14:textId="77777777" w:rsidR="001322CE" w:rsidRPr="0065189D" w:rsidRDefault="001322CE" w:rsidP="001322CE">
      <w:pPr>
        <w:shd w:val="clear" w:color="auto" w:fill="FFFFFF"/>
        <w:overflowPunct/>
        <w:autoSpaceDE/>
        <w:autoSpaceDN/>
        <w:adjustRightInd/>
        <w:textAlignment w:val="auto"/>
        <w:rPr>
          <w:rFonts w:asciiTheme="minorHAnsi" w:hAnsiTheme="minorHAnsi" w:cstheme="minorHAnsi"/>
          <w:sz w:val="22"/>
          <w:szCs w:val="22"/>
        </w:rPr>
      </w:pPr>
      <w:r w:rsidRPr="0065189D">
        <w:rPr>
          <w:rFonts w:asciiTheme="minorHAnsi" w:eastAsiaTheme="minorHAnsi" w:hAnsiTheme="minorHAnsi" w:cstheme="minorHAnsi"/>
          <w:color w:val="auto"/>
          <w:sz w:val="22"/>
          <w:szCs w:val="22"/>
          <w:lang w:eastAsia="en-US"/>
        </w:rPr>
        <w:t>The article continues to talk about the bodies response to stress and explains that the best-known response is known as the fight or flight reaction, which is prevalent within my first 6 months of training where I certainly asked myself if I was able to complete the initial training schedule. Bhargava and Trivedi (2018) state that ‘’</w:t>
      </w:r>
      <w:r w:rsidRPr="0065189D">
        <w:rPr>
          <w:rFonts w:asciiTheme="minorHAnsi" w:hAnsiTheme="minorHAnsi" w:cstheme="minorHAnsi"/>
          <w:sz w:val="22"/>
          <w:szCs w:val="22"/>
        </w:rPr>
        <w:t>stress mainly comes from academic tests’’</w:t>
      </w:r>
      <w:r w:rsidRPr="0065189D">
        <w:rPr>
          <w:rFonts w:asciiTheme="minorHAnsi" w:eastAsiaTheme="minorHAnsi" w:hAnsiTheme="minorHAnsi" w:cstheme="minorHAnsi"/>
          <w:color w:val="auto"/>
          <w:sz w:val="22"/>
          <w:szCs w:val="22"/>
          <w:lang w:eastAsia="en-US"/>
        </w:rPr>
        <w:t xml:space="preserve"> (</w:t>
      </w:r>
      <w:r w:rsidRPr="0065189D">
        <w:rPr>
          <w:rFonts w:asciiTheme="minorHAnsi" w:hAnsiTheme="minorHAnsi" w:cstheme="minorHAnsi"/>
          <w:sz w:val="22"/>
          <w:szCs w:val="22"/>
        </w:rPr>
        <w:t>Bhargava and Trivedi</w:t>
      </w:r>
      <w:r w:rsidRPr="0065189D">
        <w:rPr>
          <w:rFonts w:asciiTheme="minorHAnsi" w:hAnsiTheme="minorHAnsi" w:cstheme="minorHAnsi"/>
          <w:spacing w:val="2"/>
          <w:sz w:val="22"/>
          <w:szCs w:val="22"/>
        </w:rPr>
        <w:t xml:space="preserve">, </w:t>
      </w:r>
      <w:r w:rsidRPr="0065189D">
        <w:rPr>
          <w:rFonts w:asciiTheme="minorHAnsi" w:hAnsiTheme="minorHAnsi" w:cstheme="minorHAnsi"/>
          <w:sz w:val="22"/>
          <w:szCs w:val="22"/>
        </w:rPr>
        <w:t>2018)</w:t>
      </w:r>
    </w:p>
    <w:p w14:paraId="7447E477" w14:textId="77777777" w:rsidR="001322CE" w:rsidRPr="0065189D" w:rsidRDefault="001322CE" w:rsidP="001322CE">
      <w:pPr>
        <w:shd w:val="clear" w:color="auto" w:fill="FFFFFF"/>
        <w:overflowPunct/>
        <w:autoSpaceDE/>
        <w:autoSpaceDN/>
        <w:adjustRightInd/>
        <w:textAlignment w:val="auto"/>
        <w:rPr>
          <w:rFonts w:asciiTheme="minorHAnsi" w:hAnsiTheme="minorHAnsi" w:cstheme="minorHAnsi"/>
          <w:sz w:val="22"/>
          <w:szCs w:val="22"/>
        </w:rPr>
      </w:pPr>
    </w:p>
    <w:p w14:paraId="05148CAA" w14:textId="77777777"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65189D">
        <w:rPr>
          <w:rFonts w:asciiTheme="minorHAnsi" w:eastAsiaTheme="minorHAnsi" w:hAnsiTheme="minorHAnsi" w:cstheme="minorHAnsi"/>
          <w:color w:val="auto"/>
          <w:sz w:val="22"/>
          <w:szCs w:val="22"/>
          <w:lang w:eastAsia="en-US"/>
        </w:rPr>
        <w:t>According to research conducted by the mental health charity Mind in 2019, over eight out of ten officers reported experiencing stress and anxiety in the 12 months prior, and of those, 94% claimed that their work was to blame for these issues or made them worse (Mind. 2019)</w:t>
      </w:r>
    </w:p>
    <w:p w14:paraId="00650ABC" w14:textId="77777777"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65189D">
        <w:rPr>
          <w:rFonts w:asciiTheme="minorHAnsi" w:eastAsiaTheme="minorHAnsi" w:hAnsiTheme="minorHAnsi" w:cstheme="minorHAnsi"/>
          <w:color w:val="auto"/>
          <w:sz w:val="22"/>
          <w:szCs w:val="22"/>
          <w:lang w:eastAsia="en-US"/>
        </w:rPr>
        <w:t>These statistics show that almost every officer will feel stressed at some point in their career and that its important officers develop coping strategies and build resilience to deal with the stress that the job brings.</w:t>
      </w:r>
    </w:p>
    <w:p w14:paraId="3F5991E2" w14:textId="77777777"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65189D">
        <w:rPr>
          <w:rFonts w:asciiTheme="minorHAnsi" w:eastAsiaTheme="minorHAnsi" w:hAnsiTheme="minorHAnsi" w:cstheme="minorHAnsi"/>
          <w:color w:val="auto"/>
          <w:sz w:val="22"/>
          <w:szCs w:val="22"/>
          <w:lang w:eastAsia="en-US"/>
        </w:rPr>
        <w:t>The next part of my research took me to looking at resilience and how it can be used to minimise stress. Ackerman states that, ‘’Resilience is that ineffable quality that allows some people to be knocked down by life and come back stronger than ever. Rather than letting failure overcome them and drain their resolve, they find a way to rise from the ashes’’ (</w:t>
      </w:r>
      <w:r w:rsidRPr="0065189D">
        <w:rPr>
          <w:rFonts w:asciiTheme="minorHAnsi" w:eastAsiaTheme="minorHAnsi" w:hAnsiTheme="minorHAnsi" w:cstheme="minorHAnsi"/>
          <w:sz w:val="22"/>
          <w:szCs w:val="22"/>
          <w:shd w:val="clear" w:color="auto" w:fill="FFFFFF"/>
          <w:lang w:eastAsia="en-US"/>
        </w:rPr>
        <w:t>Ackerman, 2019).</w:t>
      </w:r>
      <w:r w:rsidRPr="0065189D">
        <w:rPr>
          <w:rFonts w:asciiTheme="minorHAnsi" w:eastAsiaTheme="minorHAnsi" w:hAnsiTheme="minorHAnsi" w:cstheme="minorHAnsi"/>
          <w:color w:val="auto"/>
          <w:sz w:val="22"/>
          <w:szCs w:val="22"/>
          <w:lang w:eastAsia="en-US"/>
        </w:rPr>
        <w:t xml:space="preserve"> </w:t>
      </w:r>
      <w:r w:rsidRPr="0065189D">
        <w:rPr>
          <w:rFonts w:asciiTheme="minorHAnsi" w:eastAsiaTheme="minorHAnsi" w:hAnsiTheme="minorHAnsi" w:cstheme="minorHAnsi"/>
          <w:sz w:val="22"/>
          <w:szCs w:val="22"/>
          <w:shd w:val="clear" w:color="auto" w:fill="FFFFFF"/>
          <w:lang w:eastAsia="en-US"/>
        </w:rPr>
        <w:t xml:space="preserve">It is essential </w:t>
      </w:r>
      <w:r w:rsidRPr="0065189D">
        <w:rPr>
          <w:rFonts w:asciiTheme="minorHAnsi" w:eastAsiaTheme="minorHAnsi" w:hAnsiTheme="minorHAnsi" w:cstheme="minorHAnsi"/>
          <w:sz w:val="22"/>
          <w:szCs w:val="22"/>
          <w:shd w:val="clear" w:color="auto" w:fill="FFFFFF"/>
          <w:lang w:eastAsia="en-US"/>
        </w:rPr>
        <w:lastRenderedPageBreak/>
        <w:t xml:space="preserve">within the job of being a Police Constable, that resilience is part of their everyday life and that officers develop coping strategies to build resilience and reduce stress. </w:t>
      </w:r>
    </w:p>
    <w:p w14:paraId="6A3E5ECC" w14:textId="3BB2FC69"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65189D">
        <w:rPr>
          <w:rFonts w:asciiTheme="minorHAnsi" w:eastAsiaTheme="minorHAnsi" w:hAnsiTheme="minorHAnsi" w:cstheme="minorHAnsi"/>
          <w:color w:val="auto"/>
          <w:sz w:val="22"/>
          <w:szCs w:val="22"/>
          <w:lang w:eastAsia="en-US"/>
        </w:rPr>
        <w:t>The next part of Borton</w:t>
      </w:r>
      <w:r w:rsidR="00C3693F">
        <w:rPr>
          <w:rFonts w:asciiTheme="minorHAnsi" w:eastAsiaTheme="minorHAnsi" w:hAnsiTheme="minorHAnsi" w:cstheme="minorHAnsi"/>
          <w:color w:val="auto"/>
          <w:sz w:val="22"/>
          <w:szCs w:val="22"/>
          <w:lang w:eastAsia="en-US"/>
        </w:rPr>
        <w:t>’</w:t>
      </w:r>
      <w:r w:rsidRPr="0065189D">
        <w:rPr>
          <w:rFonts w:asciiTheme="minorHAnsi" w:eastAsiaTheme="minorHAnsi" w:hAnsiTheme="minorHAnsi" w:cstheme="minorHAnsi"/>
          <w:color w:val="auto"/>
          <w:sz w:val="22"/>
          <w:szCs w:val="22"/>
          <w:lang w:eastAsia="en-US"/>
        </w:rPr>
        <w:t>s Reflection model looks at the ‘So What’ (Borton, 1970) and what I put in place to deal with the stress and how I was going to develop resilience. To deal with the stress over the next 6 months I developed some coping strategies which saw me start to take cold showers, exercising every day and taking up running outside which saw me starting the couch to 5K.</w:t>
      </w:r>
    </w:p>
    <w:p w14:paraId="75C79C36" w14:textId="77777777"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65189D">
        <w:rPr>
          <w:rFonts w:asciiTheme="minorHAnsi" w:eastAsiaTheme="minorHAnsi" w:hAnsiTheme="minorHAnsi" w:cstheme="minorHAnsi"/>
          <w:color w:val="auto"/>
          <w:sz w:val="22"/>
          <w:szCs w:val="22"/>
          <w:lang w:eastAsia="en-US"/>
        </w:rPr>
        <w:t>At the start of the 6-month training school I watched a programme on Wim Hof which shows Wim explain the ‘’Wim Hof Method’’, in particular taking a cold shower and the benefits to performing it.  He explains that taking a cold shower helps the body create endorphins which are produced by the autonomic nervous system making you feel less stressed and also helps ease symptoms of Anxiety and depression</w:t>
      </w:r>
      <w:r w:rsidRPr="0065189D">
        <w:rPr>
          <w:rFonts w:asciiTheme="minorHAnsi" w:eastAsiaTheme="minorHAnsi" w:hAnsiTheme="minorHAnsi" w:cstheme="minorHAnsi"/>
          <w:sz w:val="22"/>
          <w:szCs w:val="22"/>
          <w:shd w:val="clear" w:color="auto" w:fill="FFFFFF"/>
          <w:lang w:eastAsia="en-US"/>
        </w:rPr>
        <w:t xml:space="preserve"> (Innerfire, 2021). Following me watching the programme and doing some research into the benefits, every shower I take now ends with a 2-minute cold shower at the end which has undoubtably helped me with my stress levels and is something I will continue to do every time to help me deal with my ever-changing stresses on shift.</w:t>
      </w:r>
    </w:p>
    <w:p w14:paraId="05C0B73C" w14:textId="77777777"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65189D">
        <w:rPr>
          <w:rFonts w:asciiTheme="minorHAnsi" w:eastAsiaTheme="minorHAnsi" w:hAnsiTheme="minorHAnsi" w:cstheme="minorHAnsi"/>
          <w:sz w:val="22"/>
          <w:szCs w:val="22"/>
          <w:shd w:val="clear" w:color="auto" w:fill="FFFFFF"/>
          <w:lang w:eastAsia="en-US"/>
        </w:rPr>
        <w:t>Running and everyday exercise were two more coping mechanisms I added into my daily life. I've never liked running outside, but with my new job, I thought taking up running would prepare me for not only the physical demands of the position but also help me cope with the emotional stress.</w:t>
      </w:r>
      <w:r w:rsidRPr="0065189D">
        <w:rPr>
          <w:rFonts w:asciiTheme="minorHAnsi" w:eastAsiaTheme="minorHAnsi" w:hAnsiTheme="minorHAnsi" w:cstheme="minorHAnsi"/>
          <w:color w:val="212121"/>
          <w:sz w:val="22"/>
          <w:szCs w:val="22"/>
          <w:shd w:val="clear" w:color="auto" w:fill="FFFFFF"/>
          <w:lang w:eastAsia="en-US"/>
        </w:rPr>
        <w:t xml:space="preserve"> “Stress relief is another valuable benefit of running or jogging. Going for a jog might provide short-term stress relief by helping you get your mind off your troubles, but there are longer-lasting benefits as well” (</w:t>
      </w:r>
      <w:hyperlink r:id="rId14" w:history="1">
        <w:r w:rsidRPr="0065189D">
          <w:rPr>
            <w:rFonts w:asciiTheme="minorHAnsi" w:eastAsiaTheme="minorHAnsi" w:hAnsiTheme="minorHAnsi" w:cstheme="minorHAnsi"/>
            <w:color w:val="auto"/>
            <w:sz w:val="22"/>
            <w:szCs w:val="22"/>
            <w:shd w:val="clear" w:color="auto" w:fill="FFFFFF"/>
            <w:lang w:eastAsia="en-US"/>
          </w:rPr>
          <w:t>Cummings</w:t>
        </w:r>
      </w:hyperlink>
      <w:r w:rsidRPr="0065189D">
        <w:rPr>
          <w:rFonts w:asciiTheme="minorHAnsi" w:eastAsiaTheme="minorHAnsi" w:hAnsiTheme="minorHAnsi" w:cstheme="minorHAnsi"/>
          <w:color w:val="auto"/>
          <w:sz w:val="22"/>
          <w:szCs w:val="22"/>
          <w:shd w:val="clear" w:color="auto" w:fill="FFFFFF"/>
          <w:lang w:eastAsia="en-US"/>
        </w:rPr>
        <w:t> 2021).</w:t>
      </w:r>
      <w:r w:rsidRPr="0065189D">
        <w:rPr>
          <w:rFonts w:asciiTheme="minorHAnsi" w:eastAsiaTheme="minorHAnsi" w:hAnsiTheme="minorHAnsi" w:cstheme="minorHAnsi"/>
          <w:sz w:val="22"/>
          <w:szCs w:val="22"/>
          <w:shd w:val="clear" w:color="auto" w:fill="FFFFFF"/>
          <w:lang w:eastAsia="en-US"/>
        </w:rPr>
        <w:t xml:space="preserve"> R</w:t>
      </w:r>
      <w:r w:rsidRPr="0065189D">
        <w:rPr>
          <w:rFonts w:asciiTheme="minorHAnsi" w:eastAsiaTheme="minorHAnsi" w:hAnsiTheme="minorHAnsi" w:cstheme="minorHAnsi"/>
          <w:color w:val="212121"/>
          <w:sz w:val="22"/>
          <w:szCs w:val="22"/>
          <w:shd w:val="clear" w:color="auto" w:fill="FFFFFF"/>
          <w:lang w:eastAsia="en-US"/>
        </w:rPr>
        <w:t>esearch suggests that sticking to your running regimen during times of stress leads to greater resilience, which can make you more capable of handling the challenges life throws at you (</w:t>
      </w:r>
      <w:r w:rsidRPr="0065189D">
        <w:rPr>
          <w:rFonts w:asciiTheme="minorHAnsi" w:eastAsiaTheme="minorHAnsi" w:hAnsiTheme="minorHAnsi" w:cstheme="minorHAnsi"/>
          <w:sz w:val="22"/>
          <w:szCs w:val="22"/>
          <w:shd w:val="clear" w:color="auto" w:fill="FFFFFF"/>
          <w:lang w:eastAsia="en-US"/>
        </w:rPr>
        <w:t>Puterman et al. 2017 p. 1186-1194). </w:t>
      </w:r>
    </w:p>
    <w:p w14:paraId="4D4236C3" w14:textId="77777777" w:rsidR="001322CE" w:rsidRPr="0065189D"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65189D">
        <w:rPr>
          <w:rFonts w:asciiTheme="minorHAnsi" w:eastAsiaTheme="minorHAnsi" w:hAnsiTheme="minorHAnsi" w:cstheme="minorHAnsi"/>
          <w:color w:val="auto"/>
          <w:sz w:val="22"/>
          <w:szCs w:val="22"/>
          <w:lang w:eastAsia="en-US"/>
        </w:rPr>
        <w:t>By incorporating fitness into my daily routine, I have been able to combat the mental stress I had throughout the first six months of training school and distract myself from worries about passing the exams. Taking up a more intense workout regimen has prepared me for the task at hand and is now crucial to both my personal life and my new role as a Police Constable.</w:t>
      </w:r>
    </w:p>
    <w:p w14:paraId="003BB900"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5189D">
        <w:rPr>
          <w:rFonts w:asciiTheme="minorHAnsi" w:eastAsiaTheme="minorHAnsi" w:hAnsiTheme="minorHAnsi" w:cstheme="minorHAnsi"/>
          <w:color w:val="auto"/>
          <w:sz w:val="22"/>
          <w:szCs w:val="22"/>
          <w:lang w:eastAsia="en-US"/>
        </w:rPr>
        <w:t>So, the ‘’What Now’’ Looks at the coping strategies that I have established in my daily life since starting my new role and it’s easy to see the benefits and how they have helped me through the first 6 months of training. Any type of exercise makes me feel rejuvenated, and along with taking a cold shower every day, I'll use these techniques going forward to help me continue to develop resilience and lower my stress levels as I look ahead in my policing career.</w:t>
      </w:r>
      <w:r w:rsidRPr="0007144A">
        <w:rPr>
          <w:rFonts w:asciiTheme="minorHAnsi" w:eastAsiaTheme="minorHAnsi" w:hAnsiTheme="minorHAnsi" w:cstheme="minorBidi"/>
          <w:color w:val="auto"/>
          <w:sz w:val="22"/>
          <w:szCs w:val="22"/>
          <w:lang w:eastAsia="en-US"/>
        </w:rPr>
        <w:t xml:space="preserve"> </w:t>
      </w:r>
    </w:p>
    <w:p w14:paraId="0E34E688"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07144A">
        <w:rPr>
          <w:rFonts w:asciiTheme="minorHAnsi" w:eastAsiaTheme="minorHAnsi" w:hAnsiTheme="minorHAnsi" w:cstheme="minorBidi"/>
          <w:color w:val="auto"/>
          <w:sz w:val="24"/>
          <w:szCs w:val="24"/>
          <w:lang w:eastAsia="en-US"/>
        </w:rPr>
        <w:t xml:space="preserve">WORD COUNT - </w:t>
      </w:r>
      <w:r>
        <w:rPr>
          <w:rFonts w:asciiTheme="minorHAnsi" w:eastAsiaTheme="minorHAnsi" w:hAnsiTheme="minorHAnsi" w:cstheme="minorBidi"/>
          <w:color w:val="auto"/>
          <w:sz w:val="24"/>
          <w:szCs w:val="24"/>
          <w:lang w:eastAsia="en-US"/>
        </w:rPr>
        <w:t>980</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AD876C2" w14:textId="09203DDE" w:rsidR="001322CE" w:rsidRDefault="001322CE" w:rsidP="001322C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7144A">
        <w:rPr>
          <w:rFonts w:asciiTheme="minorHAnsi" w:eastAsiaTheme="minorHAnsi" w:hAnsiTheme="minorHAnsi" w:cstheme="minorBidi"/>
          <w:color w:val="auto"/>
          <w:sz w:val="22"/>
          <w:szCs w:val="22"/>
          <w:lang w:eastAsia="en-US"/>
        </w:rPr>
        <w:t xml:space="preserve">Effective communication skills and managing conflict are fundamental parts of being a Police Officer and within this essay I will reflect on a recent situation involving conflict, ensuring I used all the skills needed to control the incident whilst at the same time applying the core principles of ethics, </w:t>
      </w:r>
      <w:r>
        <w:rPr>
          <w:rFonts w:asciiTheme="minorHAnsi" w:eastAsiaTheme="minorHAnsi" w:hAnsiTheme="minorHAnsi" w:cstheme="minorBidi"/>
          <w:color w:val="auto"/>
          <w:sz w:val="22"/>
          <w:szCs w:val="22"/>
          <w:lang w:eastAsia="en-US"/>
        </w:rPr>
        <w:t>eq</w:t>
      </w:r>
      <w:r w:rsidRPr="0007144A">
        <w:rPr>
          <w:rFonts w:asciiTheme="minorHAnsi" w:eastAsiaTheme="minorHAnsi" w:hAnsiTheme="minorHAnsi" w:cstheme="minorBidi"/>
          <w:color w:val="auto"/>
          <w:sz w:val="22"/>
          <w:szCs w:val="22"/>
          <w:lang w:eastAsia="en-US"/>
        </w:rPr>
        <w:t xml:space="preserve">uality and </w:t>
      </w:r>
      <w:r>
        <w:rPr>
          <w:rFonts w:asciiTheme="minorHAnsi" w:eastAsiaTheme="minorHAnsi" w:hAnsiTheme="minorHAnsi" w:cstheme="minorBidi"/>
          <w:color w:val="auto"/>
          <w:sz w:val="22"/>
          <w:szCs w:val="22"/>
          <w:lang w:eastAsia="en-US"/>
        </w:rPr>
        <w:t>d</w:t>
      </w:r>
      <w:r w:rsidRPr="0007144A">
        <w:rPr>
          <w:rFonts w:asciiTheme="minorHAnsi" w:eastAsiaTheme="minorHAnsi" w:hAnsiTheme="minorHAnsi" w:cstheme="minorBidi"/>
          <w:color w:val="auto"/>
          <w:sz w:val="22"/>
          <w:szCs w:val="22"/>
          <w:lang w:eastAsia="en-US"/>
        </w:rPr>
        <w:t>iversity. During the essay I will be using Gibbs model of Reflection (Gibbs, 1988) to reflect on the incident</w:t>
      </w:r>
      <w:r>
        <w:rPr>
          <w:rFonts w:asciiTheme="minorHAnsi" w:eastAsiaTheme="minorHAnsi" w:hAnsiTheme="minorHAnsi" w:cstheme="minorBidi"/>
          <w:color w:val="auto"/>
          <w:sz w:val="22"/>
          <w:szCs w:val="22"/>
          <w:lang w:eastAsia="en-US"/>
        </w:rPr>
        <w:t>,</w:t>
      </w:r>
      <w:r w:rsidRPr="0007144A">
        <w:rPr>
          <w:rFonts w:asciiTheme="minorHAnsi" w:eastAsiaTheme="minorHAnsi" w:hAnsiTheme="minorHAnsi" w:cstheme="minorBidi"/>
          <w:color w:val="auto"/>
          <w:sz w:val="22"/>
          <w:szCs w:val="22"/>
          <w:lang w:eastAsia="en-US"/>
        </w:rPr>
        <w:t xml:space="preserve"> as well as referenced research. </w:t>
      </w:r>
    </w:p>
    <w:p w14:paraId="34F224CC"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D50F255" w14:textId="19F69DCE" w:rsidR="001322CE" w:rsidRDefault="001322CE" w:rsidP="001322C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7144A">
        <w:rPr>
          <w:rFonts w:asciiTheme="minorHAnsi" w:eastAsiaTheme="minorHAnsi" w:hAnsiTheme="minorHAnsi" w:cstheme="minorBidi"/>
          <w:color w:val="auto"/>
          <w:sz w:val="22"/>
          <w:szCs w:val="22"/>
          <w:lang w:eastAsia="en-US"/>
        </w:rPr>
        <w:t>Throughout the essay I will use the reflection model to first describe the incident and explain what happened. I will then talk about my feelings of the incident, looking at how it transpired and what the outcome was. The next stage of the model looks at the evaluation of the incident evaluating what went well, what was bad and what could have been done differently. The following stage of the model takes in the conclusion of the incident, looking at what the outcome was from the actions taken. Finally, I will look at what actions can be taken as a result of using reflection to ensure future incidents can be dealt with more effectively (MindTools, 2022)</w:t>
      </w:r>
    </w:p>
    <w:p w14:paraId="25109B3D"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56D521C" w14:textId="34FE333B"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07144A">
        <w:rPr>
          <w:rFonts w:asciiTheme="minorHAnsi" w:eastAsiaTheme="minorHAnsi" w:hAnsiTheme="minorHAnsi" w:cstheme="minorBidi"/>
          <w:color w:val="auto"/>
          <w:sz w:val="22"/>
          <w:szCs w:val="22"/>
          <w:lang w:eastAsia="en-US"/>
        </w:rPr>
        <w:lastRenderedPageBreak/>
        <w:t>Within the first few months of being out of training school I have witnessed a variety of different incidents, with most incidents being resolved using effective communication. The way a police officer performs these communication skills impacts the perceptions and emotions of persons with whom the officer is speaking and can have a significant impact on the outcome of any event (</w:t>
      </w:r>
      <w:r w:rsidRPr="0007144A">
        <w:rPr>
          <w:rFonts w:asciiTheme="minorHAnsi" w:eastAsiaTheme="minorHAnsi" w:hAnsiTheme="minorHAnsi" w:cstheme="minorHAnsi"/>
          <w:color w:val="auto"/>
          <w:sz w:val="22"/>
          <w:szCs w:val="22"/>
          <w:shd w:val="clear" w:color="auto" w:fill="FFFFFF"/>
          <w:lang w:eastAsia="en-US"/>
        </w:rPr>
        <w:t>Roberts</w:t>
      </w:r>
      <w:r w:rsidR="00C3693F">
        <w:rPr>
          <w:rFonts w:asciiTheme="minorHAnsi" w:eastAsiaTheme="minorHAnsi" w:hAnsiTheme="minorHAnsi" w:cstheme="minorHAnsi"/>
          <w:color w:val="auto"/>
          <w:sz w:val="22"/>
          <w:szCs w:val="22"/>
          <w:shd w:val="clear" w:color="auto" w:fill="FFFFFF"/>
          <w:lang w:eastAsia="en-US"/>
        </w:rPr>
        <w:t xml:space="preserve"> and</w:t>
      </w:r>
      <w:r w:rsidRPr="0007144A">
        <w:rPr>
          <w:rFonts w:asciiTheme="minorHAnsi" w:eastAsiaTheme="minorHAnsi" w:hAnsiTheme="minorHAnsi" w:cstheme="minorHAnsi"/>
          <w:color w:val="auto"/>
          <w:sz w:val="22"/>
          <w:szCs w:val="22"/>
          <w:shd w:val="clear" w:color="auto" w:fill="FFFFFF"/>
          <w:lang w:eastAsia="en-US"/>
        </w:rPr>
        <w:t xml:space="preserve"> Davies</w:t>
      </w:r>
      <w:r w:rsidR="00C3693F">
        <w:rPr>
          <w:rFonts w:asciiTheme="minorHAnsi" w:eastAsiaTheme="minorHAnsi" w:hAnsiTheme="minorHAnsi" w:cstheme="minorHAnsi"/>
          <w:color w:val="auto"/>
          <w:sz w:val="22"/>
          <w:szCs w:val="22"/>
          <w:shd w:val="clear" w:color="auto" w:fill="FFFFFF"/>
          <w:lang w:eastAsia="en-US"/>
        </w:rPr>
        <w:t>,</w:t>
      </w:r>
      <w:r w:rsidRPr="0007144A">
        <w:rPr>
          <w:rFonts w:asciiTheme="minorHAnsi" w:eastAsiaTheme="minorHAnsi" w:hAnsiTheme="minorHAnsi" w:cstheme="minorHAnsi"/>
          <w:color w:val="auto"/>
          <w:sz w:val="22"/>
          <w:szCs w:val="22"/>
          <w:shd w:val="clear" w:color="auto" w:fill="FFFFFF"/>
          <w:lang w:eastAsia="en-US"/>
        </w:rPr>
        <w:t xml:space="preserve"> 2011). </w:t>
      </w:r>
    </w:p>
    <w:p w14:paraId="16CB8D40"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p>
    <w:p w14:paraId="7DF3F4F4" w14:textId="01B5F123"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07144A">
        <w:rPr>
          <w:rFonts w:asciiTheme="minorHAnsi" w:eastAsiaTheme="minorHAnsi" w:hAnsiTheme="minorHAnsi" w:cstheme="minorHAnsi"/>
          <w:color w:val="auto"/>
          <w:sz w:val="22"/>
          <w:szCs w:val="22"/>
          <w:shd w:val="clear" w:color="auto" w:fill="FFFFFF"/>
          <w:lang w:eastAsia="en-US"/>
        </w:rPr>
        <w:t>The incident that I will be reflecting on during this essay involve</w:t>
      </w:r>
      <w:r>
        <w:rPr>
          <w:rFonts w:asciiTheme="minorHAnsi" w:eastAsiaTheme="minorHAnsi" w:hAnsiTheme="minorHAnsi" w:cstheme="minorHAnsi"/>
          <w:color w:val="auto"/>
          <w:sz w:val="22"/>
          <w:szCs w:val="22"/>
          <w:shd w:val="clear" w:color="auto" w:fill="FFFFFF"/>
          <w:lang w:eastAsia="en-US"/>
        </w:rPr>
        <w:t>d</w:t>
      </w:r>
      <w:r w:rsidRPr="0007144A">
        <w:rPr>
          <w:rFonts w:asciiTheme="minorHAnsi" w:eastAsiaTheme="minorHAnsi" w:hAnsiTheme="minorHAnsi" w:cstheme="minorHAnsi"/>
          <w:color w:val="auto"/>
          <w:sz w:val="22"/>
          <w:szCs w:val="22"/>
          <w:shd w:val="clear" w:color="auto" w:fill="FFFFFF"/>
          <w:lang w:eastAsia="en-US"/>
        </w:rPr>
        <w:t xml:space="preserve"> a male who was reported for assaulting his partner whilst at home. It was reported by the victim that she and her partner had got into an argument and whilst arguing the suspect struck the victim to the face and then grabbed her and threw her onto stairs within the home. As we arrived at the address the decision was taken that I would take the lead on the incident. As I approached the property the suspect opened the front door and was immediately hostile towards myself and my tutor. With the National decision-making model at the forefront of my thinking and with the information I had already received, I started to develop a working strategy and immediately considered the threat level and what action needed to be taken.  The suspect was showing verbal resistance and I decided the most effective option at this stage was to use direct com</w:t>
      </w:r>
      <w:r>
        <w:rPr>
          <w:rFonts w:asciiTheme="minorHAnsi" w:eastAsiaTheme="minorHAnsi" w:hAnsiTheme="minorHAnsi" w:cstheme="minorHAnsi"/>
          <w:color w:val="auto"/>
          <w:sz w:val="22"/>
          <w:szCs w:val="22"/>
          <w:shd w:val="clear" w:color="auto" w:fill="FFFFFF"/>
          <w:lang w:eastAsia="en-US"/>
        </w:rPr>
        <w:t>munication. T</w:t>
      </w:r>
      <w:r w:rsidRPr="0007144A">
        <w:rPr>
          <w:rFonts w:asciiTheme="minorHAnsi" w:eastAsiaTheme="minorHAnsi" w:hAnsiTheme="minorHAnsi" w:cstheme="minorHAnsi"/>
          <w:color w:val="auto"/>
          <w:sz w:val="22"/>
          <w:szCs w:val="22"/>
          <w:shd w:val="clear" w:color="auto" w:fill="FFFFFF"/>
          <w:lang w:eastAsia="en-US"/>
        </w:rPr>
        <w:t>hrough effective communication</w:t>
      </w:r>
      <w:r>
        <w:rPr>
          <w:rFonts w:asciiTheme="minorHAnsi" w:eastAsiaTheme="minorHAnsi" w:hAnsiTheme="minorHAnsi" w:cstheme="minorHAnsi"/>
          <w:color w:val="auto"/>
          <w:sz w:val="22"/>
          <w:szCs w:val="22"/>
          <w:shd w:val="clear" w:color="auto" w:fill="FFFFFF"/>
          <w:lang w:eastAsia="en-US"/>
        </w:rPr>
        <w:t xml:space="preserve"> with both myself and tutor speaking clearly, using the correct tone and being confident and respectful,</w:t>
      </w:r>
      <w:r w:rsidRPr="0007144A">
        <w:rPr>
          <w:rFonts w:asciiTheme="minorHAnsi" w:eastAsiaTheme="minorHAnsi" w:hAnsiTheme="minorHAnsi" w:cstheme="minorHAnsi"/>
          <w:color w:val="auto"/>
          <w:sz w:val="22"/>
          <w:szCs w:val="22"/>
          <w:shd w:val="clear" w:color="auto" w:fill="FFFFFF"/>
          <w:lang w:eastAsia="en-US"/>
        </w:rPr>
        <w:t xml:space="preserve"> the Suspect became compliant, allowing us access to the home. </w:t>
      </w:r>
      <w:r w:rsidR="00C3693F">
        <w:rPr>
          <w:rFonts w:asciiTheme="minorHAnsi" w:eastAsiaTheme="minorHAnsi" w:hAnsiTheme="minorHAnsi" w:cstheme="minorHAnsi"/>
          <w:sz w:val="22"/>
          <w:szCs w:val="22"/>
          <w:shd w:val="clear" w:color="auto" w:fill="FFFFFF"/>
          <w:lang w:eastAsia="en-US"/>
        </w:rPr>
        <w:t>During this incident there were no cultural, ethnicity or language issues. I also</w:t>
      </w:r>
      <w:r w:rsidR="00C3693F">
        <w:rPr>
          <w:rFonts w:asciiTheme="minorHAnsi" w:eastAsiaTheme="minorHAnsi" w:hAnsiTheme="minorHAnsi" w:cstheme="minorHAnsi"/>
          <w:sz w:val="22"/>
          <w:szCs w:val="22"/>
          <w:shd w:val="clear" w:color="auto" w:fill="FFFFFF"/>
          <w:lang w:eastAsia="en-US"/>
        </w:rPr>
        <w:t xml:space="preserve"> considered if there were any culturally sensitive practices or language preferences, but neither were required during this incident.</w:t>
      </w:r>
    </w:p>
    <w:p w14:paraId="3757B438"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p>
    <w:p w14:paraId="13092D5A" w14:textId="7B5569F8"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07144A">
        <w:rPr>
          <w:rFonts w:asciiTheme="minorHAnsi" w:eastAsiaTheme="minorHAnsi" w:hAnsiTheme="minorHAnsi" w:cstheme="minorHAnsi"/>
          <w:color w:val="auto"/>
          <w:sz w:val="22"/>
          <w:szCs w:val="22"/>
          <w:shd w:val="clear" w:color="auto" w:fill="FFFFFF"/>
          <w:lang w:eastAsia="en-US"/>
        </w:rPr>
        <w:t>When inside the property I identified the victim, gaining an initial account of what had happened. My initial thought was to ensure I built a good rapport with the victim to ensure not only they had the trust, that I had the</w:t>
      </w:r>
      <w:r>
        <w:rPr>
          <w:rFonts w:asciiTheme="minorHAnsi" w:eastAsiaTheme="minorHAnsi" w:hAnsiTheme="minorHAnsi" w:cstheme="minorHAnsi"/>
          <w:color w:val="auto"/>
          <w:sz w:val="22"/>
          <w:szCs w:val="22"/>
          <w:shd w:val="clear" w:color="auto" w:fill="FFFFFF"/>
          <w:lang w:eastAsia="en-US"/>
        </w:rPr>
        <w:t>ir</w:t>
      </w:r>
      <w:r w:rsidRPr="0007144A">
        <w:rPr>
          <w:rFonts w:asciiTheme="minorHAnsi" w:eastAsiaTheme="minorHAnsi" w:hAnsiTheme="minorHAnsi" w:cstheme="minorHAnsi"/>
          <w:color w:val="auto"/>
          <w:sz w:val="22"/>
          <w:szCs w:val="22"/>
          <w:shd w:val="clear" w:color="auto" w:fill="FFFFFF"/>
          <w:lang w:eastAsia="en-US"/>
        </w:rPr>
        <w:t xml:space="preserve"> best interests in mind but to also ensure the best information is provided. College of Policing explains</w:t>
      </w:r>
      <w:r w:rsidRPr="0007144A">
        <w:rPr>
          <w:rFonts w:asciiTheme="minorHAnsi" w:eastAsiaTheme="minorHAnsi" w:hAnsiTheme="minorHAnsi" w:cstheme="minorBidi"/>
          <w:color w:val="auto"/>
          <w:sz w:val="22"/>
          <w:szCs w:val="22"/>
          <w:lang w:eastAsia="en-US"/>
        </w:rPr>
        <w:t xml:space="preserve"> </w:t>
      </w:r>
      <w:r w:rsidRPr="0007144A">
        <w:rPr>
          <w:rFonts w:asciiTheme="minorHAnsi" w:eastAsiaTheme="minorHAnsi" w:hAnsiTheme="minorHAnsi" w:cstheme="minorHAnsi"/>
          <w:color w:val="auto"/>
          <w:sz w:val="22"/>
          <w:szCs w:val="22"/>
          <w:shd w:val="clear" w:color="auto" w:fill="FFFFFF"/>
          <w:lang w:eastAsia="en-US"/>
        </w:rPr>
        <w:t>that it has been found that developing a rapport with victims and witnesses is crucial for increasing the quality and quantity of information obtained from them (College of Policing, 2023</w:t>
      </w:r>
      <w:r>
        <w:rPr>
          <w:rFonts w:asciiTheme="minorHAnsi" w:eastAsiaTheme="minorHAnsi" w:hAnsiTheme="minorHAnsi" w:cstheme="minorHAnsi"/>
          <w:color w:val="auto"/>
          <w:sz w:val="22"/>
          <w:szCs w:val="22"/>
          <w:shd w:val="clear" w:color="auto" w:fill="FFFFFF"/>
          <w:lang w:eastAsia="en-US"/>
        </w:rPr>
        <w:t>d</w:t>
      </w:r>
      <w:r w:rsidRPr="0007144A">
        <w:rPr>
          <w:rFonts w:asciiTheme="minorHAnsi" w:eastAsiaTheme="minorHAnsi" w:hAnsiTheme="minorHAnsi" w:cstheme="minorHAnsi"/>
          <w:color w:val="auto"/>
          <w:sz w:val="22"/>
          <w:szCs w:val="22"/>
          <w:shd w:val="clear" w:color="auto" w:fill="FFFFFF"/>
          <w:lang w:eastAsia="en-US"/>
        </w:rPr>
        <w:t>).  I noted the use of open questioning whilst gaining the victim</w:t>
      </w:r>
      <w:r>
        <w:rPr>
          <w:rFonts w:asciiTheme="minorHAnsi" w:eastAsiaTheme="minorHAnsi" w:hAnsiTheme="minorHAnsi" w:cstheme="minorHAnsi"/>
          <w:color w:val="auto"/>
          <w:sz w:val="22"/>
          <w:szCs w:val="22"/>
          <w:shd w:val="clear" w:color="auto" w:fill="FFFFFF"/>
          <w:lang w:eastAsia="en-US"/>
        </w:rPr>
        <w:t>’</w:t>
      </w:r>
      <w:r w:rsidRPr="0007144A">
        <w:rPr>
          <w:rFonts w:asciiTheme="minorHAnsi" w:eastAsiaTheme="minorHAnsi" w:hAnsiTheme="minorHAnsi" w:cstheme="minorHAnsi"/>
          <w:color w:val="auto"/>
          <w:sz w:val="22"/>
          <w:szCs w:val="22"/>
          <w:shd w:val="clear" w:color="auto" w:fill="FFFFFF"/>
          <w:lang w:eastAsia="en-US"/>
        </w:rPr>
        <w:t>s initial account to ensure I had the best available information before making my decision on how to proceed. According to the College of Policing, asking open-ended questions as opposed to more focused closed question formats tended to enhance the accuracy and quantity of information received (College of Policing, 2023</w:t>
      </w:r>
      <w:r>
        <w:rPr>
          <w:rFonts w:asciiTheme="minorHAnsi" w:eastAsiaTheme="minorHAnsi" w:hAnsiTheme="minorHAnsi" w:cstheme="minorHAnsi"/>
          <w:color w:val="auto"/>
          <w:sz w:val="22"/>
          <w:szCs w:val="22"/>
          <w:shd w:val="clear" w:color="auto" w:fill="FFFFFF"/>
          <w:lang w:eastAsia="en-US"/>
        </w:rPr>
        <w:t>e</w:t>
      </w:r>
      <w:r w:rsidRPr="0007144A">
        <w:rPr>
          <w:rFonts w:asciiTheme="minorHAnsi" w:eastAsiaTheme="minorHAnsi" w:hAnsiTheme="minorHAnsi" w:cstheme="minorHAnsi"/>
          <w:color w:val="auto"/>
          <w:sz w:val="22"/>
          <w:szCs w:val="22"/>
          <w:shd w:val="clear" w:color="auto" w:fill="FFFFFF"/>
          <w:lang w:eastAsia="en-US"/>
        </w:rPr>
        <w:t xml:space="preserve">). During the incident I feel there were no </w:t>
      </w:r>
      <w:r>
        <w:rPr>
          <w:rFonts w:asciiTheme="minorHAnsi" w:eastAsiaTheme="minorHAnsi" w:hAnsiTheme="minorHAnsi" w:cstheme="minorHAnsi"/>
          <w:color w:val="auto"/>
          <w:sz w:val="22"/>
          <w:szCs w:val="22"/>
          <w:shd w:val="clear" w:color="auto" w:fill="FFFFFF"/>
          <w:lang w:eastAsia="en-US"/>
        </w:rPr>
        <w:t>c</w:t>
      </w:r>
      <w:r w:rsidRPr="0007144A">
        <w:rPr>
          <w:rFonts w:asciiTheme="minorHAnsi" w:eastAsiaTheme="minorHAnsi" w:hAnsiTheme="minorHAnsi" w:cstheme="minorHAnsi"/>
          <w:color w:val="auto"/>
          <w:sz w:val="22"/>
          <w:szCs w:val="22"/>
          <w:shd w:val="clear" w:color="auto" w:fill="FFFFFF"/>
          <w:lang w:eastAsia="en-US"/>
        </w:rPr>
        <w:t xml:space="preserve">ultural, </w:t>
      </w:r>
      <w:r>
        <w:rPr>
          <w:rFonts w:asciiTheme="minorHAnsi" w:eastAsiaTheme="minorHAnsi" w:hAnsiTheme="minorHAnsi" w:cstheme="minorHAnsi"/>
          <w:color w:val="auto"/>
          <w:sz w:val="22"/>
          <w:szCs w:val="22"/>
          <w:shd w:val="clear" w:color="auto" w:fill="FFFFFF"/>
          <w:lang w:eastAsia="en-US"/>
        </w:rPr>
        <w:t>e</w:t>
      </w:r>
      <w:r w:rsidRPr="0007144A">
        <w:rPr>
          <w:rFonts w:asciiTheme="minorHAnsi" w:eastAsiaTheme="minorHAnsi" w:hAnsiTheme="minorHAnsi" w:cstheme="minorHAnsi"/>
          <w:color w:val="auto"/>
          <w:sz w:val="22"/>
          <w:szCs w:val="22"/>
          <w:shd w:val="clear" w:color="auto" w:fill="FFFFFF"/>
          <w:lang w:eastAsia="en-US"/>
        </w:rPr>
        <w:t xml:space="preserve">thnicity or </w:t>
      </w:r>
      <w:r>
        <w:rPr>
          <w:rFonts w:asciiTheme="minorHAnsi" w:eastAsiaTheme="minorHAnsi" w:hAnsiTheme="minorHAnsi" w:cstheme="minorHAnsi"/>
          <w:color w:val="auto"/>
          <w:sz w:val="22"/>
          <w:szCs w:val="22"/>
          <w:shd w:val="clear" w:color="auto" w:fill="FFFFFF"/>
          <w:lang w:eastAsia="en-US"/>
        </w:rPr>
        <w:t>l</w:t>
      </w:r>
      <w:r w:rsidRPr="0007144A">
        <w:rPr>
          <w:rFonts w:asciiTheme="minorHAnsi" w:eastAsiaTheme="minorHAnsi" w:hAnsiTheme="minorHAnsi" w:cstheme="minorHAnsi"/>
          <w:color w:val="auto"/>
          <w:sz w:val="22"/>
          <w:szCs w:val="22"/>
          <w:shd w:val="clear" w:color="auto" w:fill="FFFFFF"/>
          <w:lang w:eastAsia="en-US"/>
        </w:rPr>
        <w:t>anguage issues to consider. After gathering the information from the victim, the suspect was identified. I was aware that the offence of Assault by Beating had occurred. ‘’Provided there has been an intentional or reckless application of unlawful force the offence will have been committed, however slight the force’’ (CPS, 2022)</w:t>
      </w:r>
    </w:p>
    <w:p w14:paraId="16CF38D2"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p>
    <w:p w14:paraId="621DA125" w14:textId="681B51EC"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07144A">
        <w:rPr>
          <w:rFonts w:asciiTheme="minorHAnsi" w:eastAsiaTheme="minorHAnsi" w:hAnsiTheme="minorHAnsi" w:cstheme="minorHAnsi"/>
          <w:color w:val="auto"/>
          <w:sz w:val="22"/>
          <w:szCs w:val="22"/>
          <w:shd w:val="clear" w:color="auto" w:fill="FFFFFF"/>
          <w:lang w:eastAsia="en-US"/>
        </w:rPr>
        <w:t xml:space="preserve">Following the initial confrontation between myself and the suspect I knew I would have to be mindful of the way I approached situation. During this essay I have researched 2 different conflict models both of which had a sub conscious effect on me during the incident. The first I will look at is the </w:t>
      </w:r>
      <w:proofErr w:type="spellStart"/>
      <w:r w:rsidRPr="0007144A">
        <w:rPr>
          <w:rFonts w:asciiTheme="minorHAnsi" w:eastAsiaTheme="minorHAnsi" w:hAnsiTheme="minorHAnsi" w:cstheme="minorHAnsi"/>
          <w:color w:val="auto"/>
          <w:sz w:val="22"/>
          <w:szCs w:val="22"/>
          <w:shd w:val="clear" w:color="auto" w:fill="FFFFFF"/>
          <w:lang w:eastAsia="en-US"/>
        </w:rPr>
        <w:t>Betari</w:t>
      </w:r>
      <w:proofErr w:type="spellEnd"/>
      <w:r w:rsidRPr="0007144A">
        <w:rPr>
          <w:rFonts w:asciiTheme="minorHAnsi" w:eastAsiaTheme="minorHAnsi" w:hAnsiTheme="minorHAnsi" w:cstheme="minorHAnsi"/>
          <w:color w:val="auto"/>
          <w:sz w:val="22"/>
          <w:szCs w:val="22"/>
          <w:shd w:val="clear" w:color="auto" w:fill="FFFFFF"/>
          <w:lang w:eastAsia="en-US"/>
        </w:rPr>
        <w:t xml:space="preserve"> Box Model which provides an example of how the attitudes and behaviours of those around us are directly impacted by our own. If we have a poor attitude whilst initially dealing with any form of conflict the model explains that this will subsequently have a negative effect on any subject. When we find ourselves in a negative cycle, it is up to us to break the cycle by adopting a </w:t>
      </w:r>
      <w:r w:rsidRPr="0007144A">
        <w:rPr>
          <w:rFonts w:asciiTheme="minorHAnsi" w:eastAsiaTheme="minorHAnsi" w:hAnsiTheme="minorHAnsi" w:cstheme="minorHAnsi"/>
          <w:color w:val="auto"/>
          <w:sz w:val="22"/>
          <w:szCs w:val="22"/>
          <w:shd w:val="clear" w:color="auto" w:fill="FFFFFF"/>
          <w:lang w:eastAsia="en-US"/>
        </w:rPr>
        <w:lastRenderedPageBreak/>
        <w:t xml:space="preserve">constructive approach. By breaking the cycle, this will have a good effect on others around us. (MindTools, 2022). </w:t>
      </w:r>
    </w:p>
    <w:p w14:paraId="7B22A65E"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p>
    <w:p w14:paraId="25BC0546" w14:textId="487A73F6"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07144A">
        <w:rPr>
          <w:rFonts w:asciiTheme="minorHAnsi" w:eastAsiaTheme="minorHAnsi" w:hAnsiTheme="minorHAnsi" w:cstheme="minorHAnsi"/>
          <w:color w:val="auto"/>
          <w:sz w:val="22"/>
          <w:szCs w:val="22"/>
          <w:shd w:val="clear" w:color="auto" w:fill="FFFFFF"/>
          <w:lang w:eastAsia="en-US"/>
        </w:rPr>
        <w:t>Another conflict model I have looked at is the Thomas-Kilmann conflict model which talks about there being two "dimensions" or modes of approaching conflict. In essence, these strategies are means of handling a conflict scenario. Assertiveness, which demonstrates that someone may become forceful if they sense a threat, and cooperativeness, which shows that someone may look to cater to what someone else may want, are the two possibilities Thomas-Kilmann discuss within the model. There are a total of 5 additional modes in the Thomas-Kilmann model: competing, cooperating, compromising, avoiding, and accommodating. Under the model, competing is considered as being the most assertive, and accommodating is described as being the most cooperative (Mishra, 2021).</w:t>
      </w:r>
    </w:p>
    <w:p w14:paraId="1CBF73A5"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p>
    <w:p w14:paraId="3923196F" w14:textId="45EE1C58"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Pr>
          <w:rFonts w:asciiTheme="minorHAnsi" w:eastAsiaTheme="minorHAnsi" w:hAnsiTheme="minorHAnsi" w:cstheme="minorHAnsi"/>
          <w:color w:val="auto"/>
          <w:sz w:val="22"/>
          <w:szCs w:val="22"/>
          <w:shd w:val="clear" w:color="auto" w:fill="FFFFFF"/>
          <w:lang w:eastAsia="en-US"/>
        </w:rPr>
        <w:t xml:space="preserve">I approached the male in an assertive manner, explaining the reason as to why we were attending and what was going to happen. Taking this approach ensured transparency between myself and the suspect. </w:t>
      </w:r>
      <w:r w:rsidRPr="0007144A">
        <w:rPr>
          <w:rFonts w:asciiTheme="minorHAnsi" w:eastAsiaTheme="minorHAnsi" w:hAnsiTheme="minorHAnsi" w:cstheme="minorHAnsi"/>
          <w:color w:val="auto"/>
          <w:sz w:val="22"/>
          <w:szCs w:val="22"/>
          <w:shd w:val="clear" w:color="auto" w:fill="FFFFFF"/>
          <w:lang w:eastAsia="en-US"/>
        </w:rPr>
        <w:t>The male initially became aggressive and was again showing signs of verbal resistance. I felt it was important for the suspect to have a voice, allowing him to explain what had happened. I acknowledged to the suspect that I understood he wasn’t happy but because of the allegation and information that had been received, he would be arrested. The suspect was taken away, but colle</w:t>
      </w:r>
      <w:r>
        <w:rPr>
          <w:rFonts w:asciiTheme="minorHAnsi" w:eastAsiaTheme="minorHAnsi" w:hAnsiTheme="minorHAnsi" w:cstheme="minorHAnsi"/>
          <w:color w:val="auto"/>
          <w:sz w:val="22"/>
          <w:szCs w:val="22"/>
          <w:shd w:val="clear" w:color="auto" w:fill="FFFFFF"/>
          <w:lang w:eastAsia="en-US"/>
        </w:rPr>
        <w:t>a</w:t>
      </w:r>
      <w:r w:rsidRPr="0007144A">
        <w:rPr>
          <w:rFonts w:asciiTheme="minorHAnsi" w:eastAsiaTheme="minorHAnsi" w:hAnsiTheme="minorHAnsi" w:cstheme="minorHAnsi"/>
          <w:color w:val="auto"/>
          <w:sz w:val="22"/>
          <w:szCs w:val="22"/>
          <w:shd w:val="clear" w:color="auto" w:fill="FFFFFF"/>
          <w:lang w:eastAsia="en-US"/>
        </w:rPr>
        <w:t>gues and my attention returned to the victim.</w:t>
      </w:r>
    </w:p>
    <w:p w14:paraId="5AC23941"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p>
    <w:p w14:paraId="12938A59" w14:textId="0CB1818E"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07144A">
        <w:rPr>
          <w:rFonts w:asciiTheme="minorHAnsi" w:eastAsiaTheme="minorHAnsi" w:hAnsiTheme="minorHAnsi" w:cstheme="minorHAnsi"/>
          <w:color w:val="auto"/>
          <w:sz w:val="22"/>
          <w:szCs w:val="22"/>
          <w:shd w:val="clear" w:color="auto" w:fill="FFFFFF"/>
          <w:lang w:eastAsia="en-US"/>
        </w:rPr>
        <w:t xml:space="preserve">The victim was clearly in a vulnerable state and there was a clear requirement for safeguarding to be put in place due to the nature of the incident and how it transpired. The initial step in the safeguarding process was to complete a Police Protection Notice which allows internal police departments to effectively risk assess the victim and her safeguarding needs and if required can arrange support through external support groups. </w:t>
      </w:r>
    </w:p>
    <w:p w14:paraId="10C3E327"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p>
    <w:p w14:paraId="412F35B3"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07144A">
        <w:rPr>
          <w:rFonts w:asciiTheme="minorHAnsi" w:eastAsiaTheme="minorHAnsi" w:hAnsiTheme="minorHAnsi" w:cstheme="minorHAnsi"/>
          <w:color w:val="auto"/>
          <w:sz w:val="22"/>
          <w:szCs w:val="22"/>
          <w:shd w:val="clear" w:color="auto" w:fill="FFFFFF"/>
          <w:lang w:eastAsia="en-US"/>
        </w:rPr>
        <w:t>I feel that the incident on the whole was managed well by myself and the other officer attending. Positive action was taken with the suspect being arrested and safeguarding measures being put in place for the victim. I feel I approached the incident with the code of ethics in mind with me showing integrity</w:t>
      </w:r>
      <w:r>
        <w:rPr>
          <w:rFonts w:asciiTheme="minorHAnsi" w:eastAsiaTheme="minorHAnsi" w:hAnsiTheme="minorHAnsi" w:cstheme="minorHAnsi"/>
          <w:color w:val="auto"/>
          <w:sz w:val="22"/>
          <w:szCs w:val="22"/>
          <w:shd w:val="clear" w:color="auto" w:fill="FFFFFF"/>
          <w:lang w:eastAsia="en-US"/>
        </w:rPr>
        <w:t xml:space="preserve"> as I demonstrated that I was doing the right thing by carrying out an effective arrest.</w:t>
      </w:r>
      <w:r w:rsidRPr="0007144A">
        <w:rPr>
          <w:rFonts w:asciiTheme="minorHAnsi" w:eastAsiaTheme="minorHAnsi" w:hAnsiTheme="minorHAnsi" w:cstheme="minorHAnsi"/>
          <w:color w:val="auto"/>
          <w:sz w:val="22"/>
          <w:szCs w:val="22"/>
          <w:shd w:val="clear" w:color="auto" w:fill="FFFFFF"/>
          <w:lang w:eastAsia="en-US"/>
        </w:rPr>
        <w:t xml:space="preserve"> Accountability</w:t>
      </w:r>
      <w:r>
        <w:rPr>
          <w:rFonts w:asciiTheme="minorHAnsi" w:eastAsiaTheme="minorHAnsi" w:hAnsiTheme="minorHAnsi" w:cstheme="minorHAnsi"/>
          <w:color w:val="auto"/>
          <w:sz w:val="22"/>
          <w:szCs w:val="22"/>
          <w:shd w:val="clear" w:color="auto" w:fill="FFFFFF"/>
          <w:lang w:eastAsia="en-US"/>
        </w:rPr>
        <w:t xml:space="preserve"> where I allowed myself to be in a position to answer to my decisions and actions with the suspect being non-compliant. I led by example showing leadership of the incident</w:t>
      </w:r>
      <w:r w:rsidRPr="0007144A">
        <w:rPr>
          <w:rFonts w:asciiTheme="minorHAnsi" w:eastAsiaTheme="minorHAnsi" w:hAnsiTheme="minorHAnsi" w:cstheme="minorHAnsi"/>
          <w:color w:val="auto"/>
          <w:sz w:val="22"/>
          <w:szCs w:val="22"/>
          <w:shd w:val="clear" w:color="auto" w:fill="FFFFFF"/>
          <w:lang w:eastAsia="en-US"/>
        </w:rPr>
        <w:t>, whilst also displaying Objectivity using</w:t>
      </w:r>
      <w:r>
        <w:rPr>
          <w:rFonts w:asciiTheme="minorHAnsi" w:eastAsiaTheme="minorHAnsi" w:hAnsiTheme="minorHAnsi" w:cstheme="minorHAnsi"/>
          <w:color w:val="auto"/>
          <w:sz w:val="22"/>
          <w:szCs w:val="22"/>
          <w:shd w:val="clear" w:color="auto" w:fill="FFFFFF"/>
          <w:lang w:eastAsia="en-US"/>
        </w:rPr>
        <w:t xml:space="preserve"> and using the</w:t>
      </w:r>
      <w:r w:rsidRPr="0007144A">
        <w:rPr>
          <w:rFonts w:asciiTheme="minorHAnsi" w:eastAsiaTheme="minorHAnsi" w:hAnsiTheme="minorHAnsi" w:cstheme="minorHAnsi"/>
          <w:color w:val="auto"/>
          <w:sz w:val="22"/>
          <w:szCs w:val="22"/>
          <w:shd w:val="clear" w:color="auto" w:fill="FFFFFF"/>
          <w:lang w:eastAsia="en-US"/>
        </w:rPr>
        <w:t xml:space="preserve"> evidence, I had to make my best professional judgement (College of Policing, 2014). Upon reflection I feel that had my tutor not been present during the initial confrontation then the incident may have become more hostile and that it was as it was my tutor that initially calmed the situation down due to his experience. Had the incident become more hostile, then keeping control had I been on my own may </w:t>
      </w:r>
      <w:r>
        <w:rPr>
          <w:rFonts w:asciiTheme="minorHAnsi" w:eastAsiaTheme="minorHAnsi" w:hAnsiTheme="minorHAnsi" w:cstheme="minorHAnsi"/>
          <w:color w:val="auto"/>
          <w:sz w:val="22"/>
          <w:szCs w:val="22"/>
          <w:shd w:val="clear" w:color="auto" w:fill="FFFFFF"/>
          <w:lang w:eastAsia="en-US"/>
        </w:rPr>
        <w:t>could have</w:t>
      </w:r>
      <w:r w:rsidRPr="0007144A">
        <w:rPr>
          <w:rFonts w:asciiTheme="minorHAnsi" w:eastAsiaTheme="minorHAnsi" w:hAnsiTheme="minorHAnsi" w:cstheme="minorHAnsi"/>
          <w:color w:val="auto"/>
          <w:sz w:val="22"/>
          <w:szCs w:val="22"/>
          <w:shd w:val="clear" w:color="auto" w:fill="FFFFFF"/>
          <w:lang w:eastAsia="en-US"/>
        </w:rPr>
        <w:t xml:space="preserve"> been</w:t>
      </w:r>
      <w:r>
        <w:rPr>
          <w:rFonts w:asciiTheme="minorHAnsi" w:eastAsiaTheme="minorHAnsi" w:hAnsiTheme="minorHAnsi" w:cstheme="minorHAnsi"/>
          <w:color w:val="auto"/>
          <w:sz w:val="22"/>
          <w:szCs w:val="22"/>
          <w:shd w:val="clear" w:color="auto" w:fill="FFFFFF"/>
          <w:lang w:eastAsia="en-US"/>
        </w:rPr>
        <w:t xml:space="preserve"> more</w:t>
      </w:r>
      <w:r w:rsidRPr="0007144A">
        <w:rPr>
          <w:rFonts w:asciiTheme="minorHAnsi" w:eastAsiaTheme="minorHAnsi" w:hAnsiTheme="minorHAnsi" w:cstheme="minorHAnsi"/>
          <w:color w:val="auto"/>
          <w:sz w:val="22"/>
          <w:szCs w:val="22"/>
          <w:shd w:val="clear" w:color="auto" w:fill="FFFFFF"/>
          <w:lang w:eastAsia="en-US"/>
        </w:rPr>
        <w:t xml:space="preserve"> difficult.</w:t>
      </w:r>
    </w:p>
    <w:p w14:paraId="4B2BE4CD" w14:textId="1D6D7F18" w:rsidR="001322CE" w:rsidRPr="00963EC2" w:rsidRDefault="001322CE" w:rsidP="001322CE">
      <w:pPr>
        <w:shd w:val="clear" w:color="auto" w:fill="FFFFFF"/>
        <w:overflowPunct/>
        <w:autoSpaceDE/>
        <w:autoSpaceDN/>
        <w:adjustRightInd/>
        <w:spacing w:before="300" w:after="300"/>
        <w:textAlignment w:val="auto"/>
        <w:rPr>
          <w:rFonts w:asciiTheme="minorHAnsi" w:hAnsiTheme="minorHAnsi" w:cstheme="minorHAnsi"/>
          <w:color w:val="auto"/>
          <w:sz w:val="22"/>
          <w:szCs w:val="22"/>
          <w:shd w:val="clear" w:color="auto" w:fill="FFFFFF"/>
        </w:rPr>
      </w:pPr>
      <w:r w:rsidRPr="0007144A">
        <w:rPr>
          <w:rFonts w:asciiTheme="minorHAnsi" w:hAnsiTheme="minorHAnsi" w:cstheme="minorHAnsi"/>
          <w:color w:val="auto"/>
          <w:sz w:val="22"/>
          <w:szCs w:val="22"/>
          <w:shd w:val="clear" w:color="auto" w:fill="FFFFFF"/>
        </w:rPr>
        <w:t>The incident concluded with the suspect being arrested for Domestic Violence Common Assault. Consideration was given to Code G within the Police code of practise which states that under section 24 PACE 1984 an arrest can be made if</w:t>
      </w:r>
      <w:r>
        <w:rPr>
          <w:rFonts w:asciiTheme="minorHAnsi" w:hAnsiTheme="minorHAnsi" w:cstheme="minorHAnsi"/>
          <w:color w:val="auto"/>
          <w:sz w:val="22"/>
          <w:szCs w:val="22"/>
          <w:shd w:val="clear" w:color="auto" w:fill="FFFFFF"/>
        </w:rPr>
        <w:t xml:space="preserve"> </w:t>
      </w:r>
      <w:r w:rsidRPr="0007144A">
        <w:rPr>
          <w:rFonts w:asciiTheme="minorHAnsi" w:hAnsiTheme="minorHAnsi" w:cstheme="minorHAnsi"/>
          <w:color w:val="auto"/>
          <w:sz w:val="22"/>
          <w:szCs w:val="22"/>
          <w:shd w:val="clear" w:color="auto" w:fill="FFFFFF"/>
        </w:rPr>
        <w:t>‘’A</w:t>
      </w:r>
      <w:r w:rsidRPr="0007144A">
        <w:rPr>
          <w:rFonts w:asciiTheme="minorHAnsi" w:hAnsiTheme="minorHAnsi" w:cstheme="minorHAnsi"/>
          <w:color w:val="0B0C0C"/>
          <w:sz w:val="22"/>
          <w:szCs w:val="22"/>
        </w:rPr>
        <w:t xml:space="preserve"> person’s involvement or suspected involvement or </w:t>
      </w:r>
      <w:r w:rsidRPr="0007144A">
        <w:rPr>
          <w:rFonts w:asciiTheme="minorHAnsi" w:hAnsiTheme="minorHAnsi" w:cstheme="minorHAnsi"/>
          <w:color w:val="0B0C0C"/>
          <w:sz w:val="22"/>
          <w:szCs w:val="22"/>
        </w:rPr>
        <w:lastRenderedPageBreak/>
        <w:t>attempted involvement in the commission of a criminal offence and Reasonable grounds for believing that the person’s arrest is necessary’’ (PACE Code G, 2012)</w:t>
      </w:r>
      <w:r>
        <w:rPr>
          <w:rFonts w:asciiTheme="minorHAnsi" w:hAnsiTheme="minorHAnsi" w:cstheme="minorHAnsi"/>
          <w:color w:val="0B0C0C"/>
          <w:sz w:val="22"/>
          <w:szCs w:val="22"/>
        </w:rPr>
        <w:t>.</w:t>
      </w:r>
    </w:p>
    <w:p w14:paraId="7FD5485C" w14:textId="77777777" w:rsidR="001322CE" w:rsidRDefault="001322CE" w:rsidP="001322CE">
      <w:pPr>
        <w:shd w:val="clear" w:color="auto" w:fill="FFFFFF"/>
        <w:overflowPunct/>
        <w:autoSpaceDE/>
        <w:autoSpaceDN/>
        <w:adjustRightInd/>
        <w:spacing w:before="300" w:after="300"/>
        <w:textAlignment w:val="auto"/>
        <w:rPr>
          <w:rFonts w:asciiTheme="minorHAnsi" w:hAnsiTheme="minorHAnsi" w:cstheme="minorHAnsi"/>
          <w:color w:val="0B0C0C"/>
          <w:sz w:val="22"/>
          <w:szCs w:val="22"/>
        </w:rPr>
      </w:pPr>
      <w:r w:rsidRPr="0007144A">
        <w:rPr>
          <w:rFonts w:asciiTheme="minorHAnsi" w:hAnsiTheme="minorHAnsi" w:cstheme="minorHAnsi"/>
          <w:color w:val="0B0C0C"/>
          <w:sz w:val="22"/>
          <w:szCs w:val="22"/>
        </w:rPr>
        <w:t>Following the suspect being held in custody, all necessary documents were completed including a Domestic Violence Protection Notice which denies access for the suspect to see the victim for 48 hours. The Domestic Violence Protection Order was then granted by a Magistrates court which is then in place for 28 days. The suspect was interviewed and then charged. He was then released on bail pending a court trial date.</w:t>
      </w:r>
    </w:p>
    <w:p w14:paraId="79492968" w14:textId="41FF726B" w:rsidR="001322CE" w:rsidRPr="0007144A" w:rsidRDefault="001322CE" w:rsidP="001322CE">
      <w:pPr>
        <w:shd w:val="clear" w:color="auto" w:fill="FFFFFF"/>
        <w:overflowPunct/>
        <w:autoSpaceDE/>
        <w:autoSpaceDN/>
        <w:adjustRightInd/>
        <w:spacing w:before="300" w:after="300"/>
        <w:textAlignment w:val="auto"/>
        <w:rPr>
          <w:rFonts w:asciiTheme="minorHAnsi" w:hAnsiTheme="minorHAnsi" w:cstheme="minorHAnsi"/>
          <w:color w:val="0B0C0C"/>
          <w:sz w:val="22"/>
          <w:szCs w:val="22"/>
        </w:rPr>
      </w:pPr>
      <w:r w:rsidRPr="0007144A">
        <w:rPr>
          <w:rFonts w:asciiTheme="minorHAnsi" w:hAnsiTheme="minorHAnsi" w:cstheme="minorHAnsi"/>
          <w:color w:val="0B0C0C"/>
          <w:sz w:val="22"/>
          <w:szCs w:val="22"/>
        </w:rPr>
        <w:t xml:space="preserve">To conclude I am happy with my overall involvement within this incident with me being able to deal with both the suspect and victim. I feel following my tutor managing the suspects initial resistance I then took control of the incident allowing me to calm the situation down and get a positive outcome for the victim. One thing I took away was to always be in control of being aware of the situation and how it may unfold which in turn will help me develop skills to know when and how to be assertive in the way I deal with future incidents. </w:t>
      </w:r>
    </w:p>
    <w:p w14:paraId="06C66868" w14:textId="613F459A"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07144A">
        <w:rPr>
          <w:rFonts w:asciiTheme="minorHAnsi" w:eastAsiaTheme="minorHAnsi" w:hAnsiTheme="minorHAnsi" w:cstheme="minorHAnsi"/>
          <w:color w:val="auto"/>
          <w:sz w:val="22"/>
          <w:szCs w:val="22"/>
          <w:shd w:val="clear" w:color="auto" w:fill="FFFFFF"/>
          <w:lang w:eastAsia="en-US"/>
        </w:rPr>
        <w:t>WORD COUNT - 1</w:t>
      </w:r>
      <w:r>
        <w:rPr>
          <w:rFonts w:asciiTheme="minorHAnsi" w:eastAsiaTheme="minorHAnsi" w:hAnsiTheme="minorHAnsi" w:cstheme="minorHAnsi"/>
          <w:color w:val="auto"/>
          <w:sz w:val="22"/>
          <w:szCs w:val="22"/>
          <w:shd w:val="clear" w:color="auto" w:fill="FFFFFF"/>
          <w:lang w:eastAsia="en-US"/>
        </w:rPr>
        <w:t>5</w:t>
      </w:r>
      <w:r w:rsidR="00C3693F">
        <w:rPr>
          <w:rFonts w:asciiTheme="minorHAnsi" w:eastAsiaTheme="minorHAnsi" w:hAnsiTheme="minorHAnsi" w:cstheme="minorHAnsi"/>
          <w:color w:val="auto"/>
          <w:sz w:val="22"/>
          <w:szCs w:val="22"/>
          <w:shd w:val="clear" w:color="auto" w:fill="FFFFFF"/>
          <w:lang w:eastAsia="en-US"/>
        </w:rPr>
        <w:t>47</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E768626"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As Police officers, most of the time we are the first people victims of crime come into contact with following an offence being committed. Within this essay I will explore an incident where I dealt with a vulnerable female after she had been subject to the offence of Stalking. Throughout the essay I will be using Bassot’s Integrated Reflective Cycle (Bassot, 2013) to reflect on the incident and into the Codes of Practice used to help support Victims and witnesses as well as the Criminal Justice system.</w:t>
      </w:r>
    </w:p>
    <w:p w14:paraId="44052843"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bookmarkStart w:id="0" w:name="_Hlk128475404"/>
      <w:r w:rsidRPr="0007144A">
        <w:rPr>
          <w:rFonts w:asciiTheme="minorHAnsi" w:eastAsiaTheme="minorHAnsi" w:hAnsiTheme="minorHAnsi" w:cstheme="minorHAnsi"/>
          <w:sz w:val="22"/>
          <w:szCs w:val="22"/>
          <w:shd w:val="clear" w:color="auto" w:fill="FFFFFF"/>
          <w:lang w:eastAsia="en-US"/>
        </w:rPr>
        <w:t>The first of the four main components of the reflective model that I will be using will focus on The Experience. By doing so, I will be able to explain what took place during the incident, how I felt about it, and what factors may have contributed to it. After that, I'll look at Reflection on Action, in which I examine what I was attempting to accomplish, consider why I took the action I did, and consider the effects on the victim. The model then examines the Theory, which will lead me to consider how the incident has added to my knowledge and the lessons it has taught me. Finally, I will reflect on the cycle's preparation stage, which will allow me to contemplate what I would do differently the next time and what to keep in mind for future incidents (Bassot, 2013)</w:t>
      </w:r>
    </w:p>
    <w:bookmarkEnd w:id="0"/>
    <w:p w14:paraId="14E65E9F" w14:textId="7A0391B4"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 xml:space="preserve">The incident I will be reflecting on relates to a female who was subject to Stalking and Harassment </w:t>
      </w:r>
      <w:r>
        <w:rPr>
          <w:rFonts w:asciiTheme="minorHAnsi" w:eastAsiaTheme="minorHAnsi" w:hAnsiTheme="minorHAnsi" w:cstheme="minorHAnsi"/>
          <w:sz w:val="22"/>
          <w:szCs w:val="22"/>
          <w:shd w:val="clear" w:color="auto" w:fill="FFFFFF"/>
          <w:lang w:eastAsia="en-US"/>
        </w:rPr>
        <w:t>by</w:t>
      </w:r>
      <w:r w:rsidRPr="0007144A">
        <w:rPr>
          <w:rFonts w:asciiTheme="minorHAnsi" w:eastAsiaTheme="minorHAnsi" w:hAnsiTheme="minorHAnsi" w:cstheme="minorHAnsi"/>
          <w:sz w:val="22"/>
          <w:szCs w:val="22"/>
          <w:shd w:val="clear" w:color="auto" w:fill="FFFFFF"/>
          <w:lang w:eastAsia="en-US"/>
        </w:rPr>
        <w:t xml:space="preserve"> her ex-partner. A Crime Survey for England and Wales reported in 2018 that 4.9 million adults in England and Wales had experienced stalking or harassment in their lifetimes, with women being twice as likely to experience these offences as males (Abelvik-Lawson</w:t>
      </w:r>
      <w:r>
        <w:rPr>
          <w:rFonts w:asciiTheme="minorHAnsi" w:eastAsiaTheme="minorHAnsi" w:hAnsiTheme="minorHAnsi" w:cstheme="minorHAnsi"/>
          <w:sz w:val="22"/>
          <w:szCs w:val="22"/>
          <w:shd w:val="clear" w:color="auto" w:fill="FFFFFF"/>
          <w:lang w:eastAsia="en-US"/>
        </w:rPr>
        <w:t xml:space="preserve"> and </w:t>
      </w:r>
      <w:r w:rsidRPr="0007144A">
        <w:rPr>
          <w:rFonts w:asciiTheme="minorHAnsi" w:eastAsiaTheme="minorHAnsi" w:hAnsiTheme="minorHAnsi" w:cstheme="minorHAnsi"/>
          <w:sz w:val="22"/>
          <w:szCs w:val="22"/>
          <w:shd w:val="clear" w:color="auto" w:fill="FFFFFF"/>
          <w:lang w:eastAsia="en-US"/>
        </w:rPr>
        <w:t>Bermingham</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 xml:space="preserve"> 2018). When attending the address of the victim my initial actions was to gather as much information relating to the offence of stalking and to ensure safeguarding provisions could be put in place. When </w:t>
      </w:r>
      <w:r w:rsidRPr="0007144A">
        <w:rPr>
          <w:rFonts w:asciiTheme="minorHAnsi" w:eastAsiaTheme="minorHAnsi" w:hAnsiTheme="minorHAnsi" w:cstheme="minorHAnsi"/>
          <w:sz w:val="22"/>
          <w:szCs w:val="22"/>
          <w:shd w:val="clear" w:color="auto" w:fill="FFFFFF"/>
          <w:lang w:eastAsia="en-US"/>
        </w:rPr>
        <w:lastRenderedPageBreak/>
        <w:t xml:space="preserve">initially talking to the victim I could see that she was struggling to comprehend with her ex-partners actions and described that she was struggling with anxiety as a result of what had been happening. The victim went on to explain that she had been in a relationship with her ex-partner for several years and split 6 months prior to our attendance. The victim continued to say that in recent weeks her ex-partner had been showing up at her address and place of work unannounced and had also been sending messages with the victim not responding to any of them. The victim stated that there had been no threats of violence towards her, but the attention was not wanted. During the incident I feel there were no </w:t>
      </w:r>
      <w:r w:rsidR="00A25D26">
        <w:rPr>
          <w:rFonts w:asciiTheme="minorHAnsi" w:eastAsiaTheme="minorHAnsi" w:hAnsiTheme="minorHAnsi" w:cstheme="minorHAnsi"/>
          <w:sz w:val="22"/>
          <w:szCs w:val="22"/>
          <w:shd w:val="clear" w:color="auto" w:fill="FFFFFF"/>
          <w:lang w:eastAsia="en-US"/>
        </w:rPr>
        <w:t>c</w:t>
      </w:r>
      <w:r w:rsidRPr="0007144A">
        <w:rPr>
          <w:rFonts w:asciiTheme="minorHAnsi" w:eastAsiaTheme="minorHAnsi" w:hAnsiTheme="minorHAnsi" w:cstheme="minorHAnsi"/>
          <w:sz w:val="22"/>
          <w:szCs w:val="22"/>
          <w:shd w:val="clear" w:color="auto" w:fill="FFFFFF"/>
          <w:lang w:eastAsia="en-US"/>
        </w:rPr>
        <w:t xml:space="preserve">ultural, </w:t>
      </w:r>
      <w:r w:rsidR="00A25D26">
        <w:rPr>
          <w:rFonts w:asciiTheme="minorHAnsi" w:eastAsiaTheme="minorHAnsi" w:hAnsiTheme="minorHAnsi" w:cstheme="minorHAnsi"/>
          <w:sz w:val="22"/>
          <w:szCs w:val="22"/>
          <w:shd w:val="clear" w:color="auto" w:fill="FFFFFF"/>
          <w:lang w:eastAsia="en-US"/>
        </w:rPr>
        <w:t>e</w:t>
      </w:r>
      <w:r w:rsidRPr="0007144A">
        <w:rPr>
          <w:rFonts w:asciiTheme="minorHAnsi" w:eastAsiaTheme="minorHAnsi" w:hAnsiTheme="minorHAnsi" w:cstheme="minorHAnsi"/>
          <w:sz w:val="22"/>
          <w:szCs w:val="22"/>
          <w:shd w:val="clear" w:color="auto" w:fill="FFFFFF"/>
          <w:lang w:eastAsia="en-US"/>
        </w:rPr>
        <w:t>thnicity or language issues to regard.</w:t>
      </w:r>
      <w:r w:rsidR="00A25D26">
        <w:rPr>
          <w:rFonts w:asciiTheme="minorHAnsi" w:eastAsiaTheme="minorHAnsi" w:hAnsiTheme="minorHAnsi" w:cstheme="minorHAnsi"/>
          <w:sz w:val="22"/>
          <w:szCs w:val="22"/>
          <w:shd w:val="clear" w:color="auto" w:fill="FFFFFF"/>
          <w:lang w:eastAsia="en-US"/>
        </w:rPr>
        <w:t xml:space="preserve"> I also considered if there were any culturally sensitive practices or language preferences, but neither were required during this incident.</w:t>
      </w:r>
    </w:p>
    <w:p w14:paraId="64C8A9CA" w14:textId="01B3126C" w:rsidR="001322CE" w:rsidRPr="00963EC2"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 xml:space="preserve">After receiving the victims initial account, I </w:t>
      </w:r>
      <w:proofErr w:type="gramStart"/>
      <w:r w:rsidRPr="0007144A">
        <w:rPr>
          <w:rFonts w:asciiTheme="minorHAnsi" w:eastAsiaTheme="minorHAnsi" w:hAnsiTheme="minorHAnsi" w:cstheme="minorHAnsi"/>
          <w:sz w:val="22"/>
          <w:szCs w:val="22"/>
          <w:shd w:val="clear" w:color="auto" w:fill="FFFFFF"/>
          <w:lang w:eastAsia="en-US"/>
        </w:rPr>
        <w:t>gave consideration to</w:t>
      </w:r>
      <w:proofErr w:type="gramEnd"/>
      <w:r w:rsidRPr="0007144A">
        <w:rPr>
          <w:rFonts w:asciiTheme="minorHAnsi" w:eastAsiaTheme="minorHAnsi" w:hAnsiTheme="minorHAnsi" w:cstheme="minorHAnsi"/>
          <w:sz w:val="22"/>
          <w:szCs w:val="22"/>
          <w:shd w:val="clear" w:color="auto" w:fill="FFFFFF"/>
          <w:lang w:eastAsia="en-US"/>
        </w:rPr>
        <w:t xml:space="preserve"> the offence of </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Stalking under Section 2a of the Protection from Harassment act 1997</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 xml:space="preserve"> which states that</w:t>
      </w:r>
      <w:r>
        <w:rPr>
          <w:rFonts w:asciiTheme="minorHAnsi" w:eastAsiaTheme="minorHAnsi" w:hAnsiTheme="minorHAnsi" w:cstheme="minorHAnsi"/>
          <w:sz w:val="22"/>
          <w:szCs w:val="22"/>
          <w:shd w:val="clear" w:color="auto" w:fill="FFFFFF"/>
          <w:lang w:eastAsia="en-US"/>
        </w:rPr>
        <w:t xml:space="preserve"> </w:t>
      </w:r>
      <w:r w:rsidR="00A25D26" w:rsidRPr="00E12D00">
        <w:rPr>
          <w:rFonts w:asciiTheme="minorHAnsi" w:eastAsiaTheme="minorHAnsi" w:hAnsiTheme="minorHAnsi" w:cstheme="minorHAnsi"/>
          <w:sz w:val="22"/>
          <w:szCs w:val="22"/>
          <w:shd w:val="clear" w:color="auto" w:fill="FFFFFF"/>
          <w:lang w:eastAsia="en-US"/>
        </w:rPr>
        <w:t>if</w:t>
      </w:r>
      <w:r w:rsidRPr="00E12D00">
        <w:rPr>
          <w:rFonts w:asciiTheme="minorHAnsi" w:eastAsiaTheme="minorHAnsi" w:hAnsiTheme="minorHAnsi" w:cstheme="minorHAnsi"/>
          <w:sz w:val="22"/>
          <w:szCs w:val="22"/>
          <w:shd w:val="clear" w:color="auto" w:fill="FFFFFF"/>
          <w:lang w:eastAsia="en-US"/>
        </w:rPr>
        <w:t xml:space="preserve"> someone engages in behaviour that breaches section 1(1)</w:t>
      </w:r>
      <w:r>
        <w:rPr>
          <w:rFonts w:asciiTheme="minorHAnsi" w:eastAsiaTheme="minorHAnsi" w:hAnsiTheme="minorHAnsi" w:cstheme="minorHAnsi"/>
          <w:sz w:val="22"/>
          <w:szCs w:val="22"/>
          <w:shd w:val="clear" w:color="auto" w:fill="FFFFFF"/>
          <w:lang w:eastAsia="en-US"/>
        </w:rPr>
        <w:t xml:space="preserve"> of the act</w:t>
      </w:r>
      <w:r w:rsidRPr="00E12D00">
        <w:rPr>
          <w:rFonts w:asciiTheme="minorHAnsi" w:eastAsiaTheme="minorHAnsi" w:hAnsiTheme="minorHAnsi" w:cstheme="minorHAnsi"/>
          <w:sz w:val="22"/>
          <w:szCs w:val="22"/>
          <w:shd w:val="clear" w:color="auto" w:fill="FFFFFF"/>
          <w:lang w:eastAsia="en-US"/>
        </w:rPr>
        <w:t xml:space="preserve"> and such behaviour constitutes stalking, that person has committed an offence. A person is considered to be stalking another person if their actions represent harassment of that person, the actions or omissions involved are stalking-related, and the person engaging in the stalking knows or should know that the actions constitute harassment of the other person</w:t>
      </w:r>
      <w:r>
        <w:rPr>
          <w:rFonts w:asciiTheme="minorHAnsi" w:eastAsiaTheme="minorHAnsi" w:hAnsiTheme="minorHAnsi" w:cstheme="minorHAnsi"/>
          <w:sz w:val="22"/>
          <w:szCs w:val="22"/>
          <w:shd w:val="clear" w:color="auto" w:fill="FFFFFF"/>
          <w:lang w:eastAsia="en-US"/>
        </w:rPr>
        <w:t xml:space="preserve"> </w:t>
      </w:r>
      <w:r w:rsidRPr="0007144A">
        <w:rPr>
          <w:rFonts w:asciiTheme="minorHAnsi" w:hAnsiTheme="minorHAnsi" w:cstheme="minorHAnsi"/>
          <w:sz w:val="22"/>
          <w:szCs w:val="22"/>
        </w:rPr>
        <w:t>(The National Archives, 2012)</w:t>
      </w:r>
      <w:r>
        <w:rPr>
          <w:rFonts w:asciiTheme="minorHAnsi" w:hAnsiTheme="minorHAnsi" w:cstheme="minorHAnsi"/>
          <w:sz w:val="22"/>
          <w:szCs w:val="22"/>
        </w:rPr>
        <w:t>.</w:t>
      </w:r>
    </w:p>
    <w:p w14:paraId="012694C9" w14:textId="77777777" w:rsidR="001322CE" w:rsidRPr="0007144A" w:rsidRDefault="001322CE" w:rsidP="001322CE">
      <w:pPr>
        <w:shd w:val="clear" w:color="auto" w:fill="FFFFFF"/>
        <w:overflowPunct/>
        <w:autoSpaceDE/>
        <w:autoSpaceDN/>
        <w:adjustRightInd/>
        <w:spacing w:after="120" w:line="360" w:lineRule="atLeast"/>
        <w:textAlignment w:val="auto"/>
        <w:rPr>
          <w:rFonts w:asciiTheme="minorHAnsi" w:hAnsiTheme="minorHAnsi" w:cstheme="minorHAnsi"/>
          <w:sz w:val="22"/>
          <w:szCs w:val="22"/>
        </w:rPr>
      </w:pPr>
      <w:r w:rsidRPr="0007144A">
        <w:rPr>
          <w:rFonts w:asciiTheme="minorHAnsi" w:hAnsiTheme="minorHAnsi" w:cstheme="minorHAnsi"/>
          <w:sz w:val="22"/>
          <w:szCs w:val="22"/>
        </w:rPr>
        <w:t xml:space="preserve">When dealing with any victims of crime we have a number of responsibilities that as officers we must carry out and this was my initial thought process when responding to this incident. I felt that I had a responsibility to ensure that safeguarding was in place as research found that those that have been prosecuted of stalking show that up to 56% go on to commit additional crimes. Furthermore, stalking may lead to other crimes like sexual assault or even murder </w:t>
      </w:r>
      <w:r w:rsidRPr="0007144A">
        <w:rPr>
          <w:rFonts w:asciiTheme="minorHAnsi" w:hAnsiTheme="minorHAnsi" w:cstheme="minorHAnsi"/>
          <w:sz w:val="22"/>
          <w:szCs w:val="22"/>
          <w:shd w:val="clear" w:color="auto" w:fill="FFFFFF"/>
        </w:rPr>
        <w:t>(Abelvik-Lawson</w:t>
      </w:r>
      <w:r>
        <w:rPr>
          <w:rFonts w:asciiTheme="minorHAnsi" w:hAnsiTheme="minorHAnsi" w:cstheme="minorHAnsi"/>
          <w:sz w:val="22"/>
          <w:szCs w:val="22"/>
          <w:shd w:val="clear" w:color="auto" w:fill="FFFFFF"/>
        </w:rPr>
        <w:t xml:space="preserve"> and </w:t>
      </w:r>
      <w:r w:rsidRPr="0007144A">
        <w:rPr>
          <w:rFonts w:asciiTheme="minorHAnsi" w:hAnsiTheme="minorHAnsi" w:cstheme="minorHAnsi"/>
          <w:sz w:val="22"/>
          <w:szCs w:val="22"/>
          <w:shd w:val="clear" w:color="auto" w:fill="FFFFFF"/>
        </w:rPr>
        <w:t>Bermingham</w:t>
      </w:r>
      <w:r>
        <w:rPr>
          <w:rFonts w:asciiTheme="minorHAnsi" w:hAnsiTheme="minorHAnsi" w:cstheme="minorHAnsi"/>
          <w:sz w:val="22"/>
          <w:szCs w:val="22"/>
          <w:shd w:val="clear" w:color="auto" w:fill="FFFFFF"/>
        </w:rPr>
        <w:t>,</w:t>
      </w:r>
      <w:r w:rsidRPr="0007144A">
        <w:rPr>
          <w:rFonts w:asciiTheme="minorHAnsi" w:hAnsiTheme="minorHAnsi" w:cstheme="minorHAnsi"/>
          <w:sz w:val="22"/>
          <w:szCs w:val="22"/>
          <w:shd w:val="clear" w:color="auto" w:fill="FFFFFF"/>
        </w:rPr>
        <w:t xml:space="preserve"> 2018). Another responsibility I had</w:t>
      </w:r>
      <w:r w:rsidRPr="0007144A">
        <w:rPr>
          <w:rFonts w:asciiTheme="minorHAnsi" w:hAnsiTheme="minorHAnsi" w:cstheme="minorHAnsi"/>
          <w:sz w:val="22"/>
          <w:szCs w:val="22"/>
        </w:rPr>
        <w:t xml:space="preserve"> was that it was important for me to ensure the Victims code was being met with the 12 victim rights being covered. The victims code sets of specific rights that victims of crime are entitled to be carried out. In 2006, the Code of Practice for Crime Victims (the "Victims' Code") was published. Its aim is to establish the services that criminal justice organisations are required to offer in England and Wales (Grant, 2013) I started working though the victims code at the earliest opportunity with my first thought being to make the victim aware of what offences had taken place and to find out what the victim wanted as a result of what had happened. The victim decided that she wanted action to be taken and as a result I took a statement from the victim detailing what had occurred. This would ensure that the crime was recorded without any delay and would allow us to complete arrest enquiries. Whilst completing the statement I also explained to the victim how they could make a Victim Personal statement should they wish to do so and the impact it can have should the incident proceed to court.</w:t>
      </w:r>
    </w:p>
    <w:p w14:paraId="402693CC" w14:textId="77777777" w:rsidR="001322CE" w:rsidRPr="0007144A" w:rsidRDefault="001322CE" w:rsidP="001322CE">
      <w:pPr>
        <w:shd w:val="clear" w:color="auto" w:fill="FFFFFF"/>
        <w:overflowPunct/>
        <w:autoSpaceDE/>
        <w:autoSpaceDN/>
        <w:adjustRightInd/>
        <w:spacing w:after="120" w:line="360" w:lineRule="atLeast"/>
        <w:textAlignment w:val="auto"/>
        <w:rPr>
          <w:rFonts w:asciiTheme="minorHAnsi" w:hAnsiTheme="minorHAnsi" w:cstheme="minorHAnsi"/>
          <w:sz w:val="22"/>
          <w:szCs w:val="22"/>
        </w:rPr>
      </w:pPr>
      <w:r w:rsidRPr="0007144A">
        <w:rPr>
          <w:rFonts w:asciiTheme="minorHAnsi" w:hAnsiTheme="minorHAnsi" w:cstheme="minorHAnsi"/>
          <w:sz w:val="22"/>
          <w:szCs w:val="22"/>
        </w:rPr>
        <w:t xml:space="preserve">Another part of the victim’s code is to ensure the victim is referred to relevant services that can support victims to their needs. To ensure this happened I then a Police Protection Notice with the victim. The purpose of the Police Protection Notice is for enable internal Police departments to risk assess the incident to establish a grading which in turn notifies the relevant external agencies to offer support to victims. A meeting with MARAC which is the Multi Agency Risk Assessment Conference may be set up depending on the circumstances to allow for information sharing and action planning to take place. After completing the PPN I explained to the victim that we would be </w:t>
      </w:r>
      <w:r w:rsidRPr="0007144A">
        <w:rPr>
          <w:rFonts w:asciiTheme="minorHAnsi" w:hAnsiTheme="minorHAnsi" w:cstheme="minorHAnsi"/>
          <w:sz w:val="22"/>
          <w:szCs w:val="22"/>
        </w:rPr>
        <w:lastRenderedPageBreak/>
        <w:t xml:space="preserve">looking to arrest the suspect and that an interview would be conducted following his arrest. This would then lead to a charging decision being taken and whether it would result in the case going to court. I reassured the victim that she would be updated with any information about the outcome of the case and the possibility of any future trial. </w:t>
      </w:r>
    </w:p>
    <w:p w14:paraId="2300DC78" w14:textId="77777777" w:rsidR="001322CE" w:rsidRPr="00563EC2" w:rsidRDefault="001322CE" w:rsidP="001322CE">
      <w:pPr>
        <w:shd w:val="clear" w:color="auto" w:fill="FFFFFF"/>
        <w:overflowPunct/>
        <w:autoSpaceDE/>
        <w:autoSpaceDN/>
        <w:adjustRightInd/>
        <w:spacing w:after="120" w:line="360" w:lineRule="atLeast"/>
        <w:textAlignment w:val="auto"/>
        <w:rPr>
          <w:rFonts w:asciiTheme="minorHAnsi" w:hAnsiTheme="minorHAnsi" w:cstheme="minorHAnsi"/>
          <w:sz w:val="22"/>
          <w:szCs w:val="22"/>
        </w:rPr>
      </w:pPr>
      <w:r w:rsidRPr="0007144A">
        <w:rPr>
          <w:rFonts w:asciiTheme="minorHAnsi" w:hAnsiTheme="minorHAnsi" w:cstheme="minorHAnsi"/>
          <w:sz w:val="22"/>
          <w:szCs w:val="22"/>
        </w:rPr>
        <w:t>The initial contact with the victim allowed me to ensure a number of the victim’s code principles were met with the remaining still pending due to the progress of the case. These being that the victim being given information about compensation, the victim being paid expenses and having property returned and the victim being given information about the offender following a conviction (Ministry of Defence, 2021). As a result of what had been disclosed by the victim and the complaint made the suspect was arrested the same day.</w:t>
      </w:r>
    </w:p>
    <w:p w14:paraId="7316A0FC"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 xml:space="preserve">The model finally takes me to the preparation stage which will see me reflect on what happened during the incident and how I would do things differently in the future. On reflection I feel that I dealt with the incident in a professional and timely manner. I ensured the victim was completely aware of what happening and how the case would proceed. I feel that even though some of the victims code principles were met, I relied on my tutor when completing and I didn’t feel confident on how I presented the meaning behind the reason for the code being in place. I expect this to come with more experience which will in turn allow me to gain a better understanding of what is expected. </w:t>
      </w:r>
    </w:p>
    <w:p w14:paraId="462AE8FE"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 xml:space="preserve">Another consideration of mine is the manner in which I took the statement from the victim. Upon reflection, the victim described that she was suffering from anxiety as a result of the incident so it may have been more suitable to gather an initial account from the victim when having first contact and subsequently taking a full statement following the suspects arrest to allow time for the victim to process what had happened and how it may proceed. Even though I feel I covered the important parts when completing the statement with the victim, Had I completed more prior to the incident I would have structured it better which again will come with experience and will be an ongoing skill I will develop. </w:t>
      </w:r>
    </w:p>
    <w:p w14:paraId="77394571" w14:textId="5091B3A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WORD COURT – 13</w:t>
      </w:r>
      <w:r w:rsidR="00A25D26">
        <w:rPr>
          <w:rFonts w:asciiTheme="minorHAnsi" w:eastAsiaTheme="minorHAnsi" w:hAnsiTheme="minorHAnsi" w:cstheme="minorHAnsi"/>
          <w:sz w:val="22"/>
          <w:szCs w:val="22"/>
          <w:shd w:val="clear" w:color="auto" w:fill="FFFFFF"/>
          <w:lang w:eastAsia="en-US"/>
        </w:rPr>
        <w:t>74</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65D3BF48"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The National Decision Making model, the NDM is used by every officer whenever they attend an incident and is the most important tool in an officers kit to ensure the most effective outcome. During this essay I will be reflecting on an incident which I played a significant role and how using the NDM I resolved the situation. I will also consider what discretion was used during the incident as well as my responsibilities with regards to the provision of the CPIA and the potential impact of bias on any decisions I made. Throughout the essay I will be using Bassot’s Integrated Reflective Cycle model to reflect on the incident which consists of 4 components: The Experience, Reflection on Action, Th</w:t>
      </w:r>
      <w:r>
        <w:rPr>
          <w:rFonts w:asciiTheme="minorHAnsi" w:eastAsiaTheme="minorHAnsi" w:hAnsiTheme="minorHAnsi" w:cstheme="minorHAnsi"/>
          <w:sz w:val="22"/>
          <w:szCs w:val="22"/>
          <w:shd w:val="clear" w:color="auto" w:fill="FFFFFF"/>
          <w:lang w:eastAsia="en-US"/>
        </w:rPr>
        <w:t>eory</w:t>
      </w:r>
      <w:r w:rsidRPr="0007144A">
        <w:rPr>
          <w:rFonts w:asciiTheme="minorHAnsi" w:eastAsiaTheme="minorHAnsi" w:hAnsiTheme="minorHAnsi" w:cstheme="minorHAnsi"/>
          <w:sz w:val="22"/>
          <w:szCs w:val="22"/>
          <w:shd w:val="clear" w:color="auto" w:fill="FFFFFF"/>
          <w:lang w:eastAsia="en-US"/>
        </w:rPr>
        <w:t xml:space="preserve"> and Preparation. This model will allow me to structure the essay when reflecting on the incident (Bassot, 2013)  </w:t>
      </w:r>
    </w:p>
    <w:p w14:paraId="075E0799" w14:textId="60266F53"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 xml:space="preserve">The incident I will be reflecting on during this essay involves a routine vehicle check which resulted in controlled drugs being discovered on a male and the driver being arrested for being over the prescribed limit of Alcohol. Whilst conducting an area search of a known hotspot for drug use, I came across a vehicle parked up. A male initially tried to leave the vehicle and when speaking to both the driver and passenger there was a smell of alcohol and their mannerisms showed that something was being hidden. Because of this both occupants were searched under Section 1 PACE to which a bag of white powder was found on the male. I took the decision that the instead of arresting the Male, using my discretion I would conduct a contemporaneous interview with the suspect and summons him to court using the Postal Charge Requestion format. Following the female being Breathalysed, a result of 45 micrograms per 100ml of breath was recorded which resulted in the </w:t>
      </w:r>
      <w:r w:rsidRPr="0007144A">
        <w:rPr>
          <w:rFonts w:asciiTheme="minorHAnsi" w:eastAsiaTheme="minorHAnsi" w:hAnsiTheme="minorHAnsi" w:cstheme="minorHAnsi"/>
          <w:sz w:val="22"/>
          <w:szCs w:val="22"/>
          <w:shd w:val="clear" w:color="auto" w:fill="FFFFFF"/>
          <w:lang w:eastAsia="en-US"/>
        </w:rPr>
        <w:lastRenderedPageBreak/>
        <w:t xml:space="preserve">Female being arrested for Driving whilst over the prescribed limit. During the incident I felt there were no </w:t>
      </w:r>
      <w:r>
        <w:rPr>
          <w:rFonts w:asciiTheme="minorHAnsi" w:eastAsiaTheme="minorHAnsi" w:hAnsiTheme="minorHAnsi" w:cstheme="minorHAnsi"/>
          <w:sz w:val="22"/>
          <w:szCs w:val="22"/>
          <w:shd w:val="clear" w:color="auto" w:fill="FFFFFF"/>
          <w:lang w:eastAsia="en-US"/>
        </w:rPr>
        <w:t>c</w:t>
      </w:r>
      <w:r w:rsidRPr="0007144A">
        <w:rPr>
          <w:rFonts w:asciiTheme="minorHAnsi" w:eastAsiaTheme="minorHAnsi" w:hAnsiTheme="minorHAnsi" w:cstheme="minorHAnsi"/>
          <w:sz w:val="22"/>
          <w:szCs w:val="22"/>
          <w:shd w:val="clear" w:color="auto" w:fill="FFFFFF"/>
          <w:lang w:eastAsia="en-US"/>
        </w:rPr>
        <w:t xml:space="preserve">ultural, </w:t>
      </w:r>
      <w:r>
        <w:rPr>
          <w:rFonts w:asciiTheme="minorHAnsi" w:eastAsiaTheme="minorHAnsi" w:hAnsiTheme="minorHAnsi" w:cstheme="minorHAnsi"/>
          <w:sz w:val="22"/>
          <w:szCs w:val="22"/>
          <w:shd w:val="clear" w:color="auto" w:fill="FFFFFF"/>
          <w:lang w:eastAsia="en-US"/>
        </w:rPr>
        <w:t>e</w:t>
      </w:r>
      <w:r w:rsidRPr="0007144A">
        <w:rPr>
          <w:rFonts w:asciiTheme="minorHAnsi" w:eastAsiaTheme="minorHAnsi" w:hAnsiTheme="minorHAnsi" w:cstheme="minorHAnsi"/>
          <w:sz w:val="22"/>
          <w:szCs w:val="22"/>
          <w:shd w:val="clear" w:color="auto" w:fill="FFFFFF"/>
          <w:lang w:eastAsia="en-US"/>
        </w:rPr>
        <w:t xml:space="preserve">thnicity or </w:t>
      </w:r>
      <w:r>
        <w:rPr>
          <w:rFonts w:asciiTheme="minorHAnsi" w:eastAsiaTheme="minorHAnsi" w:hAnsiTheme="minorHAnsi" w:cstheme="minorHAnsi"/>
          <w:sz w:val="22"/>
          <w:szCs w:val="22"/>
          <w:shd w:val="clear" w:color="auto" w:fill="FFFFFF"/>
          <w:lang w:eastAsia="en-US"/>
        </w:rPr>
        <w:t>l</w:t>
      </w:r>
      <w:r w:rsidRPr="0007144A">
        <w:rPr>
          <w:rFonts w:asciiTheme="minorHAnsi" w:eastAsiaTheme="minorHAnsi" w:hAnsiTheme="minorHAnsi" w:cstheme="minorHAnsi"/>
          <w:sz w:val="22"/>
          <w:szCs w:val="22"/>
          <w:shd w:val="clear" w:color="auto" w:fill="FFFFFF"/>
          <w:lang w:eastAsia="en-US"/>
        </w:rPr>
        <w:t>anguage issues to be considered.</w:t>
      </w:r>
    </w:p>
    <w:p w14:paraId="3D563546"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The NDM was at the forefront of my thinking throughout the whole incident with the Code of Ethics at the heart of every decision taken. The National Decision Making model is there to assist Police officers in making decisions and to offer a framework within which decisions may be scrutinised and questioned, both at the time of the decision and thereafter. The model's focal point and the standard for all decisions is the Code of Ethics. By applying the model, officers are encouraged to follow the Code and, where necessary, utilise their judgement. Moreover, it minimizes risk aversion and balances resource allocation with demand, danger, and risk (College of Policing, 2023</w:t>
      </w:r>
      <w:r>
        <w:rPr>
          <w:rFonts w:asciiTheme="minorHAnsi" w:eastAsiaTheme="minorHAnsi" w:hAnsiTheme="minorHAnsi" w:cstheme="minorHAnsi"/>
          <w:sz w:val="22"/>
          <w:szCs w:val="22"/>
          <w:shd w:val="clear" w:color="auto" w:fill="FFFFFF"/>
          <w:lang w:eastAsia="en-US"/>
        </w:rPr>
        <w:t>b</w:t>
      </w:r>
      <w:r w:rsidRPr="0007144A">
        <w:rPr>
          <w:rFonts w:asciiTheme="minorHAnsi" w:eastAsiaTheme="minorHAnsi" w:hAnsiTheme="minorHAnsi" w:cstheme="minorHAnsi"/>
          <w:sz w:val="22"/>
          <w:szCs w:val="22"/>
          <w:shd w:val="clear" w:color="auto" w:fill="FFFFFF"/>
          <w:lang w:eastAsia="en-US"/>
        </w:rPr>
        <w:t>).</w:t>
      </w:r>
    </w:p>
    <w:p w14:paraId="2F469D37"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With the Code of Ethics at the heart of the NDM the model then splits into 5 different parts, The first of which is Information and Intelligence. When arriving at the incident I had very limited information on what I may be dealing with which led me onto the next part of the NDM with me assessing the threat and to develop a working strategy. The male had initially shown that he was trying to leave the scene which led me to think what powers and policies I may have needed to use.</w:t>
      </w:r>
      <w:r>
        <w:rPr>
          <w:rFonts w:asciiTheme="minorHAnsi" w:eastAsiaTheme="minorHAnsi" w:hAnsiTheme="minorHAnsi" w:cstheme="minorHAnsi"/>
          <w:sz w:val="22"/>
          <w:szCs w:val="22"/>
          <w:shd w:val="clear" w:color="auto" w:fill="FFFFFF"/>
          <w:lang w:eastAsia="en-US"/>
        </w:rPr>
        <w:t xml:space="preserve"> The human rights act states that there must be good reason for anyone to be detained and when considering this as the incident took place, I explained to the male why he was being detained and utilized the GOWISELY model (College of Policing, 2023c) to ensure there was a clear understanding. </w:t>
      </w:r>
    </w:p>
    <w:p w14:paraId="430A1834"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 xml:space="preserve">The model then took me onto the options and contingencies part of the cycle questioning what could be initially done to preserve the scene and prevent any potential suspects from leaving. The final part of the cycle then looks at what action was taken and then to review the incident deciding how to proceed. The NDM is a continuous evolving cycle and is used until there is a satisfactory outcome with every incident. </w:t>
      </w:r>
      <w:r>
        <w:rPr>
          <w:rFonts w:asciiTheme="minorHAnsi" w:eastAsiaTheme="minorHAnsi" w:hAnsiTheme="minorHAnsi" w:cstheme="minorHAnsi"/>
          <w:sz w:val="22"/>
          <w:szCs w:val="22"/>
          <w:shd w:val="clear" w:color="auto" w:fill="FFFFFF"/>
          <w:lang w:eastAsia="en-US"/>
        </w:rPr>
        <w:t>I feel that using the NDM allowed me to continuously evaluate the incident and ensure that as the officer dealing with the incident, the most appropriate outcome was found.</w:t>
      </w:r>
    </w:p>
    <w:p w14:paraId="754F58D5" w14:textId="77777777"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Pr>
          <w:rFonts w:asciiTheme="minorHAnsi" w:eastAsiaTheme="minorHAnsi" w:hAnsiTheme="minorHAnsi" w:cstheme="minorHAnsi"/>
          <w:sz w:val="22"/>
          <w:szCs w:val="22"/>
          <w:shd w:val="clear" w:color="auto" w:fill="FFFFFF"/>
          <w:lang w:eastAsia="en-US"/>
        </w:rPr>
        <w:t>W</w:t>
      </w:r>
      <w:r w:rsidRPr="0007144A">
        <w:rPr>
          <w:rFonts w:asciiTheme="minorHAnsi" w:eastAsiaTheme="minorHAnsi" w:hAnsiTheme="minorHAnsi" w:cstheme="minorHAnsi"/>
          <w:sz w:val="22"/>
          <w:szCs w:val="22"/>
          <w:shd w:val="clear" w:color="auto" w:fill="FFFFFF"/>
          <w:lang w:eastAsia="en-US"/>
        </w:rPr>
        <w:t>hen dealing with incidents</w:t>
      </w:r>
      <w:r>
        <w:rPr>
          <w:rFonts w:asciiTheme="minorHAnsi" w:eastAsiaTheme="minorHAnsi" w:hAnsiTheme="minorHAnsi" w:cstheme="minorHAnsi"/>
          <w:sz w:val="22"/>
          <w:szCs w:val="22"/>
          <w:shd w:val="clear" w:color="auto" w:fill="FFFFFF"/>
          <w:lang w:eastAsia="en-US"/>
        </w:rPr>
        <w:t xml:space="preserve"> officers can</w:t>
      </w:r>
      <w:r w:rsidRPr="0007144A">
        <w:rPr>
          <w:rFonts w:asciiTheme="minorHAnsi" w:eastAsiaTheme="minorHAnsi" w:hAnsiTheme="minorHAnsi" w:cstheme="minorHAnsi"/>
          <w:sz w:val="22"/>
          <w:szCs w:val="22"/>
          <w:shd w:val="clear" w:color="auto" w:fill="FFFFFF"/>
          <w:lang w:eastAsia="en-US"/>
        </w:rPr>
        <w:t xml:space="preserve"> use discretion. </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Police officers frequently have to make immediate, in-the-moment choices that cannot wait for specific laws to be checked or read, therefore officer discretion is a helpful and essential component of an officer's ability to do their job. This does not imply that police officers can act unlawfully; rather, it means that they must use their understanding of what is legal and acceptable and what is illegal and unreasonable when faced with challenging decisions</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 xml:space="preserve"> (Christine Liddell, 2023). </w:t>
      </w:r>
    </w:p>
    <w:p w14:paraId="000FCA56"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Wh</w:t>
      </w:r>
      <w:r>
        <w:rPr>
          <w:rFonts w:asciiTheme="minorHAnsi" w:eastAsiaTheme="minorHAnsi" w:hAnsiTheme="minorHAnsi" w:cstheme="minorHAnsi"/>
          <w:sz w:val="22"/>
          <w:szCs w:val="22"/>
          <w:shd w:val="clear" w:color="auto" w:fill="FFFFFF"/>
          <w:lang w:eastAsia="en-US"/>
        </w:rPr>
        <w:t>ilst</w:t>
      </w:r>
      <w:r w:rsidRPr="0007144A">
        <w:rPr>
          <w:rFonts w:asciiTheme="minorHAnsi" w:eastAsiaTheme="minorHAnsi" w:hAnsiTheme="minorHAnsi" w:cstheme="minorHAnsi"/>
          <w:sz w:val="22"/>
          <w:szCs w:val="22"/>
          <w:shd w:val="clear" w:color="auto" w:fill="FFFFFF"/>
          <w:lang w:eastAsia="en-US"/>
        </w:rPr>
        <w:t xml:space="preserve"> attending the incident using the NDM, Discretion was </w:t>
      </w:r>
      <w:r>
        <w:rPr>
          <w:rFonts w:asciiTheme="minorHAnsi" w:eastAsiaTheme="minorHAnsi" w:hAnsiTheme="minorHAnsi" w:cstheme="minorHAnsi"/>
          <w:sz w:val="22"/>
          <w:szCs w:val="22"/>
          <w:shd w:val="clear" w:color="auto" w:fill="FFFFFF"/>
          <w:lang w:eastAsia="en-US"/>
        </w:rPr>
        <w:t>considered and used to</w:t>
      </w:r>
      <w:r w:rsidRPr="0007144A">
        <w:rPr>
          <w:rFonts w:asciiTheme="minorHAnsi" w:eastAsiaTheme="minorHAnsi" w:hAnsiTheme="minorHAnsi" w:cstheme="minorHAnsi"/>
          <w:sz w:val="22"/>
          <w:szCs w:val="22"/>
          <w:shd w:val="clear" w:color="auto" w:fill="FFFFFF"/>
          <w:lang w:eastAsia="en-US"/>
        </w:rPr>
        <w:t xml:space="preserve"> deal with the suspect carrying the controlled drugs.</w:t>
      </w:r>
      <w:r>
        <w:rPr>
          <w:rFonts w:asciiTheme="minorHAnsi" w:eastAsiaTheme="minorHAnsi" w:hAnsiTheme="minorHAnsi" w:cstheme="minorHAnsi"/>
          <w:sz w:val="22"/>
          <w:szCs w:val="22"/>
          <w:shd w:val="clear" w:color="auto" w:fill="FFFFFF"/>
          <w:lang w:eastAsia="en-US"/>
        </w:rPr>
        <w:t xml:space="preserve"> I had to consider that even though the male was carrying a controlled drug, did the male have any previous convictions and did the quantity of drugs being carried amount to the arrest of the suspect. With the information and intelligence available,</w:t>
      </w:r>
      <w:r w:rsidRPr="0007144A">
        <w:rPr>
          <w:rFonts w:asciiTheme="minorHAnsi" w:eastAsiaTheme="minorHAnsi" w:hAnsiTheme="minorHAnsi" w:cstheme="minorHAnsi"/>
          <w:sz w:val="22"/>
          <w:szCs w:val="22"/>
          <w:shd w:val="clear" w:color="auto" w:fill="FFFFFF"/>
          <w:lang w:eastAsia="en-US"/>
        </w:rPr>
        <w:t xml:space="preserve"> it was decided that the most appropriate way of dealing with incident was not to immediately arrest but to explain to the suspect that it was possible for the offence to be dealt with in a different manner, in the form of a Postal Charge Requestion. This</w:t>
      </w:r>
      <w:r>
        <w:rPr>
          <w:rFonts w:asciiTheme="minorHAnsi" w:eastAsiaTheme="minorHAnsi" w:hAnsiTheme="minorHAnsi" w:cstheme="minorHAnsi"/>
          <w:sz w:val="22"/>
          <w:szCs w:val="22"/>
          <w:shd w:val="clear" w:color="auto" w:fill="FFFFFF"/>
          <w:lang w:eastAsia="en-US"/>
        </w:rPr>
        <w:t xml:space="preserve"> would</w:t>
      </w:r>
      <w:r w:rsidRPr="0007144A">
        <w:rPr>
          <w:rFonts w:asciiTheme="minorHAnsi" w:eastAsiaTheme="minorHAnsi" w:hAnsiTheme="minorHAnsi" w:cstheme="minorHAnsi"/>
          <w:sz w:val="22"/>
          <w:szCs w:val="22"/>
          <w:shd w:val="clear" w:color="auto" w:fill="FFFFFF"/>
          <w:lang w:eastAsia="en-US"/>
        </w:rPr>
        <w:t xml:space="preserve"> result in the suspect being summoned to court which ultimately</w:t>
      </w:r>
      <w:r>
        <w:rPr>
          <w:rFonts w:asciiTheme="minorHAnsi" w:eastAsiaTheme="minorHAnsi" w:hAnsiTheme="minorHAnsi" w:cstheme="minorHAnsi"/>
          <w:sz w:val="22"/>
          <w:szCs w:val="22"/>
          <w:shd w:val="clear" w:color="auto" w:fill="FFFFFF"/>
          <w:lang w:eastAsia="en-US"/>
        </w:rPr>
        <w:t xml:space="preserve"> would</w:t>
      </w:r>
      <w:r w:rsidRPr="0007144A">
        <w:rPr>
          <w:rFonts w:asciiTheme="minorHAnsi" w:eastAsiaTheme="minorHAnsi" w:hAnsiTheme="minorHAnsi" w:cstheme="minorHAnsi"/>
          <w:sz w:val="22"/>
          <w:szCs w:val="22"/>
          <w:shd w:val="clear" w:color="auto" w:fill="FFFFFF"/>
          <w:lang w:eastAsia="en-US"/>
        </w:rPr>
        <w:t xml:space="preserve"> have the same outcome had the arrest been carried out. </w:t>
      </w:r>
    </w:p>
    <w:p w14:paraId="78D1E888" w14:textId="10D7A135"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Pr>
          <w:rFonts w:asciiTheme="minorHAnsi" w:eastAsiaTheme="minorHAnsi" w:hAnsiTheme="minorHAnsi" w:cstheme="minorHAnsi"/>
          <w:sz w:val="22"/>
          <w:szCs w:val="22"/>
          <w:shd w:val="clear" w:color="auto" w:fill="FFFFFF"/>
          <w:lang w:eastAsia="en-US"/>
        </w:rPr>
        <w:t xml:space="preserve">As the incident unfolded, it was important for me to consider what’s known as Unconscious bias. </w:t>
      </w:r>
      <w:r w:rsidRPr="001E0B97">
        <w:rPr>
          <w:rFonts w:asciiTheme="minorHAnsi" w:eastAsiaTheme="minorHAnsi" w:hAnsiTheme="minorHAnsi" w:cstheme="minorHAnsi"/>
          <w:sz w:val="22"/>
          <w:szCs w:val="22"/>
          <w:shd w:val="clear" w:color="auto" w:fill="FFFFFF"/>
          <w:lang w:eastAsia="en-US"/>
        </w:rPr>
        <w:t>Unconscious bias, often referred to as implicit bias, describes unconscious types of prejudice and stereotyping based on factors such as race, gender, sexual orientation, ethnicity, age, and so on. Contrary to cognitive bias, which is a known pattern of cognitive errors that cause us to perceive reality incorrectly and deviate from the path most likely to achieve our goals, this behaviour is not a mental error</w:t>
      </w:r>
      <w:r>
        <w:rPr>
          <w:rFonts w:asciiTheme="minorHAnsi" w:eastAsiaTheme="minorHAnsi" w:hAnsiTheme="minorHAnsi" w:cstheme="minorHAnsi"/>
          <w:sz w:val="22"/>
          <w:szCs w:val="22"/>
          <w:shd w:val="clear" w:color="auto" w:fill="FFFFFF"/>
          <w:lang w:eastAsia="en-US"/>
        </w:rPr>
        <w:t xml:space="preserve"> (Tsipursky, 2020)</w:t>
      </w:r>
      <w:r>
        <w:rPr>
          <w:rFonts w:asciiTheme="minorHAnsi" w:eastAsiaTheme="minorHAnsi" w:hAnsiTheme="minorHAnsi" w:cstheme="minorHAnsi"/>
          <w:sz w:val="22"/>
          <w:szCs w:val="22"/>
          <w:shd w:val="clear" w:color="auto" w:fill="FFFFFF"/>
          <w:lang w:eastAsia="en-US"/>
        </w:rPr>
        <w:t xml:space="preserve">. I needed to remember that even though the suspect was in an area </w:t>
      </w:r>
      <w:r>
        <w:rPr>
          <w:rFonts w:asciiTheme="minorHAnsi" w:eastAsiaTheme="minorHAnsi" w:hAnsiTheme="minorHAnsi" w:cstheme="minorHAnsi"/>
          <w:sz w:val="22"/>
          <w:szCs w:val="22"/>
          <w:shd w:val="clear" w:color="auto" w:fill="FFFFFF"/>
          <w:lang w:eastAsia="en-US"/>
        </w:rPr>
        <w:lastRenderedPageBreak/>
        <w:t xml:space="preserve">known for the use of drugs and with the male </w:t>
      </w:r>
      <w:r w:rsidR="00A25D26">
        <w:rPr>
          <w:rFonts w:asciiTheme="minorHAnsi" w:eastAsiaTheme="minorHAnsi" w:hAnsiTheme="minorHAnsi" w:cstheme="minorHAnsi"/>
          <w:sz w:val="22"/>
          <w:szCs w:val="22"/>
          <w:shd w:val="clear" w:color="auto" w:fill="FFFFFF"/>
          <w:lang w:eastAsia="en-US"/>
        </w:rPr>
        <w:t xml:space="preserve">appearing to initially get away, there could be other contributing factors as to why the suspect was behaving the way he was. There Could there have been any mental illnesses present or did he have any language issues and found it hard to understand what was happening.  </w:t>
      </w:r>
    </w:p>
    <w:p w14:paraId="0D04B05E" w14:textId="77777777" w:rsidR="00A25D26"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Pr>
          <w:rFonts w:asciiTheme="minorHAnsi" w:eastAsiaTheme="minorHAnsi" w:hAnsiTheme="minorHAnsi" w:cstheme="minorHAnsi"/>
          <w:sz w:val="22"/>
          <w:szCs w:val="22"/>
          <w:shd w:val="clear" w:color="auto" w:fill="FFFFFF"/>
          <w:lang w:eastAsia="en-US"/>
        </w:rPr>
        <w:t>With officers dealing with incident</w:t>
      </w:r>
      <w:r w:rsidR="00A25D26">
        <w:rPr>
          <w:rFonts w:asciiTheme="minorHAnsi" w:eastAsiaTheme="minorHAnsi" w:hAnsiTheme="minorHAnsi" w:cstheme="minorHAnsi"/>
          <w:sz w:val="22"/>
          <w:szCs w:val="22"/>
          <w:shd w:val="clear" w:color="auto" w:fill="FFFFFF"/>
          <w:lang w:eastAsia="en-US"/>
        </w:rPr>
        <w:t>s</w:t>
      </w:r>
      <w:r>
        <w:rPr>
          <w:rFonts w:asciiTheme="minorHAnsi" w:eastAsiaTheme="minorHAnsi" w:hAnsiTheme="minorHAnsi" w:cstheme="minorHAnsi"/>
          <w:sz w:val="22"/>
          <w:szCs w:val="22"/>
          <w:shd w:val="clear" w:color="auto" w:fill="FFFFFF"/>
          <w:lang w:eastAsia="en-US"/>
        </w:rPr>
        <w:t xml:space="preserve">, it’s important to remember the provision of the Criminal Procedure and Investigation Act 1996, also known as the CPIA. During the incident I needed to ensure that Part 2 of </w:t>
      </w:r>
      <w:r w:rsidRPr="005C5E8A">
        <w:rPr>
          <w:rFonts w:asciiTheme="minorHAnsi" w:eastAsiaTheme="minorHAnsi" w:hAnsiTheme="minorHAnsi" w:cstheme="minorHAnsi"/>
          <w:sz w:val="22"/>
          <w:szCs w:val="22"/>
          <w:shd w:val="clear" w:color="auto" w:fill="FFFFFF"/>
          <w:lang w:eastAsia="en-US"/>
        </w:rPr>
        <w:t>The Criminal Pr</w:t>
      </w:r>
      <w:r>
        <w:rPr>
          <w:rFonts w:asciiTheme="minorHAnsi" w:eastAsiaTheme="minorHAnsi" w:hAnsiTheme="minorHAnsi" w:cstheme="minorHAnsi"/>
          <w:sz w:val="22"/>
          <w:szCs w:val="22"/>
          <w:shd w:val="clear" w:color="auto" w:fill="FFFFFF"/>
          <w:lang w:eastAsia="en-US"/>
        </w:rPr>
        <w:t>ocedure</w:t>
      </w:r>
      <w:r w:rsidRPr="005C5E8A">
        <w:rPr>
          <w:rFonts w:asciiTheme="minorHAnsi" w:eastAsiaTheme="minorHAnsi" w:hAnsiTheme="minorHAnsi" w:cstheme="minorHAnsi"/>
          <w:sz w:val="22"/>
          <w:szCs w:val="22"/>
          <w:shd w:val="clear" w:color="auto" w:fill="FFFFFF"/>
          <w:lang w:eastAsia="en-US"/>
        </w:rPr>
        <w:t xml:space="preserve"> and Investigations Act of 1996</w:t>
      </w:r>
      <w:r>
        <w:rPr>
          <w:rFonts w:asciiTheme="minorHAnsi" w:eastAsiaTheme="minorHAnsi" w:hAnsiTheme="minorHAnsi" w:cstheme="minorHAnsi"/>
          <w:sz w:val="22"/>
          <w:szCs w:val="22"/>
          <w:shd w:val="clear" w:color="auto" w:fill="FFFFFF"/>
          <w:lang w:eastAsia="en-US"/>
        </w:rPr>
        <w:t xml:space="preserve"> was fulfilled.</w:t>
      </w:r>
      <w:r w:rsidRPr="005C5E8A">
        <w:rPr>
          <w:rFonts w:asciiTheme="minorHAnsi" w:eastAsiaTheme="minorHAnsi" w:hAnsiTheme="minorHAnsi" w:cstheme="minorHAnsi"/>
          <w:sz w:val="22"/>
          <w:szCs w:val="22"/>
          <w:shd w:val="clear" w:color="auto" w:fill="FFFFFF"/>
          <w:lang w:eastAsia="en-US"/>
        </w:rPr>
        <w:t xml:space="preserve"> Part 2</w:t>
      </w:r>
      <w:r>
        <w:rPr>
          <w:rFonts w:asciiTheme="minorHAnsi" w:eastAsiaTheme="minorHAnsi" w:hAnsiTheme="minorHAnsi" w:cstheme="minorHAnsi"/>
          <w:sz w:val="22"/>
          <w:szCs w:val="22"/>
          <w:shd w:val="clear" w:color="auto" w:fill="FFFFFF"/>
          <w:lang w:eastAsia="en-US"/>
        </w:rPr>
        <w:t xml:space="preserve"> of the CPIA </w:t>
      </w:r>
      <w:r w:rsidRPr="005C5E8A">
        <w:rPr>
          <w:rFonts w:asciiTheme="minorHAnsi" w:eastAsiaTheme="minorHAnsi" w:hAnsiTheme="minorHAnsi" w:cstheme="minorHAnsi"/>
          <w:sz w:val="22"/>
          <w:szCs w:val="22"/>
          <w:shd w:val="clear" w:color="auto" w:fill="FFFFFF"/>
          <w:lang w:eastAsia="en-US"/>
        </w:rPr>
        <w:t>provides for the publication of a Code of Practice that outlines how police officers are to document, keep, and disclose to the prosecutor any evidence they obtain during a criminal investigation</w:t>
      </w:r>
      <w:r>
        <w:rPr>
          <w:rFonts w:asciiTheme="minorHAnsi" w:eastAsiaTheme="minorHAnsi" w:hAnsiTheme="minorHAnsi" w:cstheme="minorHAnsi"/>
          <w:sz w:val="22"/>
          <w:szCs w:val="22"/>
          <w:shd w:val="clear" w:color="auto" w:fill="FFFFFF"/>
          <w:lang w:eastAsia="en-US"/>
        </w:rPr>
        <w:t xml:space="preserve"> (Ministry of Justice, 2015). Part 2 of the CPIA outlines whether a person is guilty of an offence and if a person should be charged for an offence</w:t>
      </w:r>
      <w:r w:rsidR="00A25D26">
        <w:rPr>
          <w:rFonts w:asciiTheme="minorHAnsi" w:eastAsiaTheme="minorHAnsi" w:hAnsiTheme="minorHAnsi" w:cstheme="minorHAnsi"/>
          <w:sz w:val="22"/>
          <w:szCs w:val="22"/>
          <w:shd w:val="clear" w:color="auto" w:fill="FFFFFF"/>
          <w:lang w:eastAsia="en-US"/>
        </w:rPr>
        <w:t>.</w:t>
      </w:r>
      <w:r>
        <w:rPr>
          <w:rFonts w:asciiTheme="minorHAnsi" w:eastAsiaTheme="minorHAnsi" w:hAnsiTheme="minorHAnsi" w:cstheme="minorHAnsi"/>
          <w:sz w:val="22"/>
          <w:szCs w:val="22"/>
          <w:shd w:val="clear" w:color="auto" w:fill="FFFFFF"/>
          <w:lang w:eastAsia="en-US"/>
        </w:rPr>
        <w:t xml:space="preserve"> </w:t>
      </w:r>
    </w:p>
    <w:p w14:paraId="27D29874" w14:textId="4226EB10" w:rsidR="001322CE" w:rsidRDefault="00A25D26"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Pr>
          <w:rFonts w:asciiTheme="minorHAnsi" w:eastAsiaTheme="minorHAnsi" w:hAnsiTheme="minorHAnsi" w:cstheme="minorHAnsi"/>
          <w:sz w:val="22"/>
          <w:szCs w:val="22"/>
          <w:shd w:val="clear" w:color="auto" w:fill="FFFFFF"/>
          <w:lang w:eastAsia="en-US"/>
        </w:rPr>
        <w:t>W</w:t>
      </w:r>
      <w:r w:rsidR="001322CE">
        <w:rPr>
          <w:rFonts w:asciiTheme="minorHAnsi" w:eastAsiaTheme="minorHAnsi" w:hAnsiTheme="minorHAnsi" w:cstheme="minorHAnsi"/>
          <w:sz w:val="22"/>
          <w:szCs w:val="22"/>
          <w:shd w:val="clear" w:color="auto" w:fill="FFFFFF"/>
          <w:lang w:eastAsia="en-US"/>
        </w:rPr>
        <w:t xml:space="preserve">ithin the Code of practise of the CPIA, </w:t>
      </w:r>
      <w:proofErr w:type="gramStart"/>
      <w:r w:rsidR="001322CE">
        <w:rPr>
          <w:rFonts w:asciiTheme="minorHAnsi" w:eastAsiaTheme="minorHAnsi" w:hAnsiTheme="minorHAnsi" w:cstheme="minorHAnsi"/>
          <w:sz w:val="22"/>
          <w:szCs w:val="22"/>
          <w:shd w:val="clear" w:color="auto" w:fill="FFFFFF"/>
          <w:lang w:eastAsia="en-US"/>
        </w:rPr>
        <w:t>It</w:t>
      </w:r>
      <w:proofErr w:type="gramEnd"/>
      <w:r w:rsidR="001322CE">
        <w:rPr>
          <w:rFonts w:asciiTheme="minorHAnsi" w:eastAsiaTheme="minorHAnsi" w:hAnsiTheme="minorHAnsi" w:cstheme="minorHAnsi"/>
          <w:sz w:val="22"/>
          <w:szCs w:val="22"/>
          <w:shd w:val="clear" w:color="auto" w:fill="FFFFFF"/>
          <w:lang w:eastAsia="en-US"/>
        </w:rPr>
        <w:t xml:space="preserve"> explains that all steps must be taken to conduct the investigation and all lines of enquiry are pursued (The National Archives, 1996).  With this in mind, I ensured that my body worn camera was activated which would ensure that any disclosures made by the suspect were recorded</w:t>
      </w:r>
      <w:r>
        <w:rPr>
          <w:rFonts w:asciiTheme="minorHAnsi" w:eastAsiaTheme="minorHAnsi" w:hAnsiTheme="minorHAnsi" w:cstheme="minorHAnsi"/>
          <w:sz w:val="22"/>
          <w:szCs w:val="22"/>
          <w:shd w:val="clear" w:color="auto" w:fill="FFFFFF"/>
          <w:lang w:eastAsia="en-US"/>
        </w:rPr>
        <w:t>. The search of both the person was captured to ensure there were no evidence abnormalities</w:t>
      </w:r>
      <w:r w:rsidR="001322CE">
        <w:rPr>
          <w:rFonts w:asciiTheme="minorHAnsi" w:eastAsiaTheme="minorHAnsi" w:hAnsiTheme="minorHAnsi" w:cstheme="minorHAnsi"/>
          <w:sz w:val="22"/>
          <w:szCs w:val="22"/>
          <w:shd w:val="clear" w:color="auto" w:fill="FFFFFF"/>
          <w:lang w:eastAsia="en-US"/>
        </w:rPr>
        <w:t xml:space="preserve"> and</w:t>
      </w:r>
      <w:r>
        <w:rPr>
          <w:rFonts w:asciiTheme="minorHAnsi" w:eastAsiaTheme="minorHAnsi" w:hAnsiTheme="minorHAnsi" w:cstheme="minorHAnsi"/>
          <w:sz w:val="22"/>
          <w:szCs w:val="22"/>
          <w:shd w:val="clear" w:color="auto" w:fill="FFFFFF"/>
          <w:lang w:eastAsia="en-US"/>
        </w:rPr>
        <w:t xml:space="preserve"> to also</w:t>
      </w:r>
      <w:r w:rsidR="001322CE">
        <w:rPr>
          <w:rFonts w:asciiTheme="minorHAnsi" w:eastAsiaTheme="minorHAnsi" w:hAnsiTheme="minorHAnsi" w:cstheme="minorHAnsi"/>
          <w:sz w:val="22"/>
          <w:szCs w:val="22"/>
          <w:shd w:val="clear" w:color="auto" w:fill="FFFFFF"/>
          <w:lang w:eastAsia="en-US"/>
        </w:rPr>
        <w:t xml:space="preserve"> present evidence that the incident was dealt with correctly. As the incident continued, I conducted a Contemporaneous Interview with the suspect on my electronic pocket notebook which would allow me to document all answers given by the suspect in a safe and effective manner whilst ensuring the management of police information, also known as MOPI were to be met. </w:t>
      </w:r>
    </w:p>
    <w:p w14:paraId="552F62BF"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Pr>
          <w:rFonts w:asciiTheme="minorHAnsi" w:eastAsiaTheme="minorHAnsi" w:hAnsiTheme="minorHAnsi" w:cstheme="minorHAnsi"/>
          <w:sz w:val="22"/>
          <w:szCs w:val="22"/>
          <w:shd w:val="clear" w:color="auto" w:fill="FFFFFF"/>
          <w:lang w:eastAsia="en-US"/>
        </w:rPr>
        <w:t xml:space="preserve">Finally, the reflection model brings me onto the preparation part of the model. During the incident it was important to ensure the Competency and Values Framework set out by the college of policing was met. I feel that during the incident all 4 policing values were met as I was transparent through the whole incident clearly explaining to the suspect what was happening and how the matter would be dealt with. I was impartial during the incident and feel I was fair with the outcome. I used my integrity ensuring I was doing the right thing and that actions taken were justified. And finally, I made sure I acted in the interest of the public ensuring I was providing the best service during this incident (College of Policing, 2023a). As a result of this incident, I took a lot of learning points with regards to how suspects can be dealt with, realising that not all offences need to result in a suspect being arrested. I feel that next time I will be more confident on how to deal with this manner of offence.  </w:t>
      </w:r>
    </w:p>
    <w:p w14:paraId="15EC139A" w14:textId="0F949743" w:rsidR="001322CE" w:rsidRPr="0007144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WORD COURT – 1</w:t>
      </w:r>
      <w:r w:rsidR="00A25D26">
        <w:rPr>
          <w:rFonts w:asciiTheme="minorHAnsi" w:eastAsiaTheme="minorHAnsi" w:hAnsiTheme="minorHAnsi" w:cstheme="minorHAnsi"/>
          <w:sz w:val="22"/>
          <w:szCs w:val="22"/>
          <w:shd w:val="clear" w:color="auto" w:fill="FFFFFF"/>
          <w:lang w:eastAsia="en-US"/>
        </w:rPr>
        <w:t>483</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1322CE" w:rsidRPr="00270EEB" w14:paraId="513D3471" w14:textId="77777777" w:rsidTr="6E3AA50A">
        <w:tc>
          <w:tcPr>
            <w:tcW w:w="2318" w:type="dxa"/>
            <w:shd w:val="clear" w:color="auto" w:fill="auto"/>
          </w:tcPr>
          <w:p w14:paraId="266D2935" w14:textId="77777777" w:rsidR="001322CE" w:rsidRPr="00753C56" w:rsidRDefault="001322CE" w:rsidP="001322CE">
            <w:pPr>
              <w:jc w:val="both"/>
              <w:rPr>
                <w:rFonts w:asciiTheme="minorHAnsi" w:hAnsiTheme="minorHAnsi" w:cstheme="minorHAnsi"/>
                <w:sz w:val="24"/>
                <w:szCs w:val="24"/>
              </w:rPr>
            </w:pPr>
          </w:p>
          <w:p w14:paraId="44D29EDC"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Carrying out</w:t>
            </w:r>
          </w:p>
          <w:p w14:paraId="5F253822"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 xml:space="preserve">Interviews with </w:t>
            </w:r>
          </w:p>
          <w:p w14:paraId="31E764DE" w14:textId="77777777" w:rsidR="001322CE"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Suspects</w:t>
            </w:r>
          </w:p>
          <w:p w14:paraId="15155D70"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This can be </w:t>
            </w:r>
            <w:proofErr w:type="gramStart"/>
            <w:r>
              <w:rPr>
                <w:rFonts w:asciiTheme="minorHAnsi" w:hAnsiTheme="minorHAnsi" w:cstheme="minorHAnsi"/>
                <w:sz w:val="24"/>
                <w:szCs w:val="24"/>
              </w:rPr>
              <w:t>measured</w:t>
            </w:r>
            <w:proofErr w:type="gramEnd"/>
          </w:p>
          <w:p w14:paraId="6FAE3B6C"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by the quality of the </w:t>
            </w:r>
          </w:p>
          <w:p w14:paraId="0A2A7EBF"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interviews </w:t>
            </w:r>
            <w:proofErr w:type="gramStart"/>
            <w:r>
              <w:rPr>
                <w:rFonts w:asciiTheme="minorHAnsi" w:hAnsiTheme="minorHAnsi" w:cstheme="minorHAnsi"/>
                <w:sz w:val="24"/>
                <w:szCs w:val="24"/>
              </w:rPr>
              <w:t>being</w:t>
            </w:r>
            <w:proofErr w:type="gramEnd"/>
          </w:p>
          <w:p w14:paraId="1B4D1711"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carried out by</w:t>
            </w:r>
          </w:p>
          <w:p w14:paraId="777AAB0F" w14:textId="77777777" w:rsidR="001322CE" w:rsidRPr="00753C56" w:rsidRDefault="001322CE" w:rsidP="001322CE">
            <w:pPr>
              <w:jc w:val="both"/>
              <w:rPr>
                <w:rFonts w:asciiTheme="minorHAnsi" w:hAnsiTheme="minorHAnsi" w:cstheme="minorHAnsi"/>
                <w:sz w:val="24"/>
                <w:szCs w:val="24"/>
              </w:rPr>
            </w:pPr>
            <w:r>
              <w:rPr>
                <w:rFonts w:asciiTheme="minorHAnsi" w:hAnsiTheme="minorHAnsi" w:cstheme="minorHAnsi"/>
                <w:sz w:val="24"/>
                <w:szCs w:val="24"/>
              </w:rPr>
              <w:t>myself.</w:t>
            </w:r>
          </w:p>
          <w:p w14:paraId="38014E05" w14:textId="77777777" w:rsidR="001322CE" w:rsidRPr="00753C56" w:rsidRDefault="001322CE" w:rsidP="001322CE">
            <w:pPr>
              <w:jc w:val="both"/>
              <w:rPr>
                <w:rFonts w:asciiTheme="minorHAnsi" w:hAnsiTheme="minorHAnsi" w:cstheme="minorHAnsi"/>
                <w:sz w:val="24"/>
                <w:szCs w:val="24"/>
              </w:rPr>
            </w:pPr>
          </w:p>
          <w:p w14:paraId="251ADB21" w14:textId="77777777" w:rsidR="001322CE" w:rsidRPr="00753C56" w:rsidRDefault="001322CE" w:rsidP="001322CE">
            <w:pPr>
              <w:jc w:val="both"/>
              <w:rPr>
                <w:rFonts w:asciiTheme="minorHAnsi" w:hAnsiTheme="minorHAnsi" w:cstheme="minorHAnsi"/>
                <w:sz w:val="24"/>
                <w:szCs w:val="24"/>
              </w:rPr>
            </w:pPr>
          </w:p>
          <w:p w14:paraId="12553524" w14:textId="77777777" w:rsidR="001322CE" w:rsidRPr="00753C56" w:rsidRDefault="001322CE" w:rsidP="001322CE">
            <w:pPr>
              <w:jc w:val="both"/>
              <w:rPr>
                <w:rFonts w:asciiTheme="minorHAnsi" w:hAnsiTheme="minorHAnsi" w:cstheme="minorHAnsi"/>
                <w:sz w:val="24"/>
                <w:szCs w:val="24"/>
              </w:rPr>
            </w:pPr>
          </w:p>
          <w:p w14:paraId="69E469BC" w14:textId="77777777" w:rsidR="001322CE" w:rsidRPr="00753C56" w:rsidRDefault="001322CE" w:rsidP="001322CE">
            <w:pPr>
              <w:jc w:val="both"/>
              <w:rPr>
                <w:rFonts w:asciiTheme="minorHAnsi" w:hAnsiTheme="minorHAnsi" w:cstheme="minorHAnsi"/>
                <w:sz w:val="24"/>
                <w:szCs w:val="24"/>
              </w:rPr>
            </w:pPr>
          </w:p>
          <w:p w14:paraId="7AB95252" w14:textId="77777777" w:rsidR="001322CE" w:rsidRPr="00753C56" w:rsidRDefault="001322CE" w:rsidP="001322CE">
            <w:pPr>
              <w:jc w:val="both"/>
              <w:rPr>
                <w:rFonts w:asciiTheme="minorHAnsi" w:hAnsiTheme="minorHAnsi" w:cstheme="minorHAnsi"/>
                <w:sz w:val="24"/>
                <w:szCs w:val="24"/>
              </w:rPr>
            </w:pPr>
          </w:p>
          <w:p w14:paraId="32980BC0" w14:textId="77777777" w:rsidR="001322CE" w:rsidRPr="00753C56" w:rsidRDefault="001322CE" w:rsidP="001322CE">
            <w:pPr>
              <w:jc w:val="both"/>
              <w:rPr>
                <w:rFonts w:asciiTheme="minorHAnsi" w:hAnsiTheme="minorHAnsi" w:cstheme="minorHAnsi"/>
                <w:sz w:val="24"/>
                <w:szCs w:val="24"/>
              </w:rPr>
            </w:pPr>
          </w:p>
          <w:p w14:paraId="0ED85F85" w14:textId="77777777" w:rsidR="001322CE" w:rsidRPr="00270EEB" w:rsidRDefault="001322CE" w:rsidP="001322CE">
            <w:pPr>
              <w:jc w:val="both"/>
              <w:rPr>
                <w:sz w:val="24"/>
                <w:szCs w:val="24"/>
              </w:rPr>
            </w:pPr>
          </w:p>
        </w:tc>
        <w:tc>
          <w:tcPr>
            <w:tcW w:w="2249" w:type="dxa"/>
            <w:shd w:val="clear" w:color="auto" w:fill="auto"/>
          </w:tcPr>
          <w:p w14:paraId="0E079740"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 xml:space="preserve">By </w:t>
            </w:r>
            <w:proofErr w:type="gramStart"/>
            <w:r w:rsidRPr="00753C56">
              <w:rPr>
                <w:rFonts w:asciiTheme="minorHAnsi" w:hAnsiTheme="minorHAnsi" w:cstheme="minorHAnsi"/>
                <w:sz w:val="24"/>
                <w:szCs w:val="24"/>
              </w:rPr>
              <w:t>completing</w:t>
            </w:r>
            <w:proofErr w:type="gramEnd"/>
          </w:p>
          <w:p w14:paraId="54422533"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more interviews and gaining</w:t>
            </w:r>
            <w:r>
              <w:rPr>
                <w:rFonts w:asciiTheme="minorHAnsi" w:hAnsiTheme="minorHAnsi" w:cstheme="minorHAnsi"/>
                <w:sz w:val="24"/>
                <w:szCs w:val="24"/>
              </w:rPr>
              <w:t xml:space="preserve"> </w:t>
            </w:r>
            <w:r w:rsidRPr="00753C56">
              <w:rPr>
                <w:rFonts w:asciiTheme="minorHAnsi" w:hAnsiTheme="minorHAnsi" w:cstheme="minorHAnsi"/>
                <w:sz w:val="24"/>
                <w:szCs w:val="24"/>
              </w:rPr>
              <w:t>a better experience.</w:t>
            </w:r>
          </w:p>
          <w:p w14:paraId="089A0327"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 xml:space="preserve">Volunteering to </w:t>
            </w:r>
          </w:p>
          <w:p w14:paraId="177798AE"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 xml:space="preserve">carry </w:t>
            </w:r>
            <w:proofErr w:type="gramStart"/>
            <w:r w:rsidRPr="00753C56">
              <w:rPr>
                <w:rFonts w:asciiTheme="minorHAnsi" w:hAnsiTheme="minorHAnsi" w:cstheme="minorHAnsi"/>
                <w:sz w:val="24"/>
                <w:szCs w:val="24"/>
              </w:rPr>
              <w:t>out</w:t>
            </w:r>
            <w:proofErr w:type="gramEnd"/>
            <w:r w:rsidRPr="00753C56">
              <w:rPr>
                <w:rFonts w:asciiTheme="minorHAnsi" w:hAnsiTheme="minorHAnsi" w:cstheme="minorHAnsi"/>
                <w:sz w:val="24"/>
                <w:szCs w:val="24"/>
              </w:rPr>
              <w:t xml:space="preserve"> </w:t>
            </w:r>
          </w:p>
          <w:p w14:paraId="622916D0"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 xml:space="preserve">interviews allowing </w:t>
            </w:r>
          </w:p>
          <w:p w14:paraId="5D5D0DF7"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 xml:space="preserve">me to gain a </w:t>
            </w:r>
          </w:p>
          <w:p w14:paraId="1DD535CE" w14:textId="55EDA5DB" w:rsidR="001322CE" w:rsidRPr="00270EEB" w:rsidRDefault="001322CE" w:rsidP="001322CE">
            <w:pPr>
              <w:jc w:val="both"/>
              <w:rPr>
                <w:sz w:val="24"/>
                <w:szCs w:val="24"/>
              </w:rPr>
            </w:pPr>
            <w:r w:rsidRPr="00753C56">
              <w:rPr>
                <w:rFonts w:asciiTheme="minorHAnsi" w:hAnsiTheme="minorHAnsi" w:cstheme="minorHAnsi"/>
                <w:sz w:val="24"/>
                <w:szCs w:val="24"/>
              </w:rPr>
              <w:t>better understanding</w:t>
            </w:r>
          </w:p>
        </w:tc>
        <w:tc>
          <w:tcPr>
            <w:tcW w:w="2230" w:type="dxa"/>
            <w:shd w:val="clear" w:color="auto" w:fill="auto"/>
          </w:tcPr>
          <w:p w14:paraId="19009655" w14:textId="77777777" w:rsidR="001322CE" w:rsidRPr="00753C56" w:rsidRDefault="001322CE" w:rsidP="001322CE">
            <w:pPr>
              <w:jc w:val="both"/>
              <w:rPr>
                <w:rFonts w:asciiTheme="minorHAnsi" w:hAnsiTheme="minorHAnsi" w:cstheme="minorHAnsi"/>
                <w:sz w:val="24"/>
                <w:szCs w:val="24"/>
              </w:rPr>
            </w:pPr>
          </w:p>
          <w:p w14:paraId="4693F134" w14:textId="77777777" w:rsidR="001322CE" w:rsidRPr="00753C56" w:rsidRDefault="001322CE" w:rsidP="001322CE">
            <w:pPr>
              <w:jc w:val="both"/>
              <w:rPr>
                <w:rFonts w:asciiTheme="minorHAnsi" w:hAnsiTheme="minorHAnsi" w:cstheme="minorHAnsi"/>
                <w:sz w:val="24"/>
                <w:szCs w:val="24"/>
              </w:rPr>
            </w:pPr>
            <w:r w:rsidRPr="00753C56">
              <w:rPr>
                <w:rFonts w:asciiTheme="minorHAnsi" w:hAnsiTheme="minorHAnsi" w:cstheme="minorHAnsi"/>
                <w:sz w:val="24"/>
                <w:szCs w:val="24"/>
              </w:rPr>
              <w:t>Supervisor or</w:t>
            </w:r>
          </w:p>
          <w:p w14:paraId="177DD410" w14:textId="349925D1" w:rsidR="001322CE" w:rsidRPr="00270EEB" w:rsidRDefault="001322CE" w:rsidP="001322CE">
            <w:pPr>
              <w:jc w:val="both"/>
              <w:rPr>
                <w:sz w:val="24"/>
                <w:szCs w:val="24"/>
              </w:rPr>
            </w:pPr>
            <w:r w:rsidRPr="00753C56">
              <w:rPr>
                <w:rFonts w:asciiTheme="minorHAnsi" w:hAnsiTheme="minorHAnsi" w:cstheme="minorHAnsi"/>
                <w:sz w:val="24"/>
                <w:szCs w:val="24"/>
              </w:rPr>
              <w:t>the Hub team</w:t>
            </w:r>
          </w:p>
        </w:tc>
        <w:tc>
          <w:tcPr>
            <w:tcW w:w="2230" w:type="dxa"/>
            <w:shd w:val="clear" w:color="auto" w:fill="auto"/>
          </w:tcPr>
          <w:p w14:paraId="724C992A" w14:textId="77777777" w:rsidR="001322CE" w:rsidRPr="00753C56" w:rsidRDefault="001322CE" w:rsidP="001322CE">
            <w:pPr>
              <w:jc w:val="both"/>
              <w:rPr>
                <w:rFonts w:asciiTheme="minorHAnsi" w:hAnsiTheme="minorHAnsi" w:cstheme="minorHAnsi"/>
                <w:sz w:val="24"/>
                <w:szCs w:val="24"/>
              </w:rPr>
            </w:pPr>
          </w:p>
          <w:p w14:paraId="1F90E38B" w14:textId="7F9CE314" w:rsidR="001322CE" w:rsidRDefault="001322CE" w:rsidP="001322CE">
            <w:pPr>
              <w:jc w:val="both"/>
              <w:rPr>
                <w:sz w:val="24"/>
                <w:szCs w:val="24"/>
              </w:rPr>
            </w:pPr>
            <w:r w:rsidRPr="00753C56">
              <w:rPr>
                <w:rFonts w:asciiTheme="minorHAnsi" w:hAnsiTheme="minorHAnsi" w:cstheme="minorHAnsi"/>
                <w:sz w:val="24"/>
                <w:szCs w:val="24"/>
              </w:rPr>
              <w:t>3-6 months</w:t>
            </w:r>
          </w:p>
        </w:tc>
      </w:tr>
      <w:tr w:rsidR="001322CE" w:rsidRPr="00270EEB" w14:paraId="4DD6097A" w14:textId="77777777" w:rsidTr="6E3AA50A">
        <w:tc>
          <w:tcPr>
            <w:tcW w:w="2318" w:type="dxa"/>
            <w:shd w:val="clear" w:color="auto" w:fill="auto"/>
          </w:tcPr>
          <w:p w14:paraId="4B5300CC" w14:textId="77777777" w:rsidR="001322CE" w:rsidRPr="00270EEB" w:rsidRDefault="001322CE" w:rsidP="001322CE">
            <w:pPr>
              <w:jc w:val="both"/>
              <w:rPr>
                <w:sz w:val="24"/>
                <w:szCs w:val="24"/>
              </w:rPr>
            </w:pPr>
          </w:p>
        </w:tc>
        <w:tc>
          <w:tcPr>
            <w:tcW w:w="2249" w:type="dxa"/>
            <w:shd w:val="clear" w:color="auto" w:fill="auto"/>
          </w:tcPr>
          <w:p w14:paraId="4A5263DB" w14:textId="77777777" w:rsidR="001322CE" w:rsidRPr="00270EEB" w:rsidRDefault="001322CE" w:rsidP="001322CE">
            <w:pPr>
              <w:jc w:val="both"/>
              <w:rPr>
                <w:sz w:val="24"/>
                <w:szCs w:val="24"/>
              </w:rPr>
            </w:pPr>
          </w:p>
        </w:tc>
        <w:tc>
          <w:tcPr>
            <w:tcW w:w="2230" w:type="dxa"/>
            <w:shd w:val="clear" w:color="auto" w:fill="auto"/>
          </w:tcPr>
          <w:p w14:paraId="55CDA8EA" w14:textId="77777777" w:rsidR="001322CE" w:rsidRPr="00270EEB" w:rsidRDefault="001322CE" w:rsidP="001322CE">
            <w:pPr>
              <w:jc w:val="both"/>
              <w:rPr>
                <w:sz w:val="24"/>
                <w:szCs w:val="24"/>
              </w:rPr>
            </w:pPr>
          </w:p>
        </w:tc>
        <w:tc>
          <w:tcPr>
            <w:tcW w:w="2230" w:type="dxa"/>
            <w:shd w:val="clear" w:color="auto" w:fill="auto"/>
          </w:tcPr>
          <w:p w14:paraId="25AAFC86" w14:textId="0BAD7E73" w:rsidR="001322CE" w:rsidRDefault="001322CE" w:rsidP="001322CE">
            <w:pPr>
              <w:jc w:val="both"/>
              <w:rPr>
                <w:sz w:val="24"/>
                <w:szCs w:val="24"/>
              </w:rPr>
            </w:pPr>
          </w:p>
        </w:tc>
      </w:tr>
      <w:tr w:rsidR="001322CE" w:rsidRPr="00753C56" w14:paraId="5A05881D" w14:textId="77777777" w:rsidTr="00512353">
        <w:tc>
          <w:tcPr>
            <w:tcW w:w="2318" w:type="dxa"/>
            <w:shd w:val="clear" w:color="auto" w:fill="auto"/>
          </w:tcPr>
          <w:p w14:paraId="7E5958D2" w14:textId="77777777" w:rsidR="001322CE" w:rsidRPr="00753C56" w:rsidRDefault="001322CE" w:rsidP="00512353">
            <w:pPr>
              <w:jc w:val="both"/>
              <w:rPr>
                <w:rFonts w:asciiTheme="minorHAnsi" w:hAnsiTheme="minorHAnsi" w:cstheme="minorHAnsi"/>
                <w:sz w:val="24"/>
                <w:szCs w:val="24"/>
              </w:rPr>
            </w:pPr>
          </w:p>
          <w:p w14:paraId="44B16720" w14:textId="77777777" w:rsidR="001322CE" w:rsidRDefault="001322CE" w:rsidP="00512353">
            <w:pPr>
              <w:jc w:val="both"/>
              <w:rPr>
                <w:rFonts w:asciiTheme="minorHAnsi" w:hAnsiTheme="minorHAnsi" w:cstheme="minorHAnsi"/>
                <w:sz w:val="24"/>
                <w:szCs w:val="24"/>
              </w:rPr>
            </w:pPr>
            <w:r w:rsidRPr="00753C56">
              <w:rPr>
                <w:rFonts w:asciiTheme="minorHAnsi" w:hAnsiTheme="minorHAnsi" w:cstheme="minorHAnsi"/>
                <w:sz w:val="24"/>
                <w:szCs w:val="24"/>
              </w:rPr>
              <w:t>Improving method of attaining statement</w:t>
            </w:r>
            <w:r>
              <w:rPr>
                <w:rFonts w:asciiTheme="minorHAnsi" w:hAnsiTheme="minorHAnsi" w:cstheme="minorHAnsi"/>
                <w:sz w:val="24"/>
                <w:szCs w:val="24"/>
              </w:rPr>
              <w:t>s</w:t>
            </w:r>
            <w:r w:rsidRPr="00753C56">
              <w:rPr>
                <w:rFonts w:asciiTheme="minorHAnsi" w:hAnsiTheme="minorHAnsi" w:cstheme="minorHAnsi"/>
                <w:sz w:val="24"/>
                <w:szCs w:val="24"/>
              </w:rPr>
              <w:t xml:space="preserve"> </w:t>
            </w:r>
            <w:r>
              <w:rPr>
                <w:rFonts w:asciiTheme="minorHAnsi" w:hAnsiTheme="minorHAnsi" w:cstheme="minorHAnsi"/>
                <w:sz w:val="24"/>
                <w:szCs w:val="24"/>
              </w:rPr>
              <w:t xml:space="preserve">off victims and </w:t>
            </w:r>
          </w:p>
          <w:p w14:paraId="64CE13C2" w14:textId="77777777" w:rsidR="001322CE" w:rsidRPr="00753C56" w:rsidRDefault="001322CE" w:rsidP="00512353">
            <w:pPr>
              <w:jc w:val="both"/>
              <w:rPr>
                <w:rFonts w:asciiTheme="minorHAnsi" w:hAnsiTheme="minorHAnsi" w:cstheme="minorHAnsi"/>
                <w:sz w:val="24"/>
                <w:szCs w:val="24"/>
              </w:rPr>
            </w:pPr>
            <w:r>
              <w:rPr>
                <w:rFonts w:asciiTheme="minorHAnsi" w:hAnsiTheme="minorHAnsi" w:cstheme="minorHAnsi"/>
                <w:sz w:val="24"/>
                <w:szCs w:val="24"/>
              </w:rPr>
              <w:t>witnesses</w:t>
            </w:r>
          </w:p>
          <w:p w14:paraId="50D8F136" w14:textId="77777777" w:rsidR="001322CE" w:rsidRPr="00753C56" w:rsidRDefault="001322CE" w:rsidP="00512353">
            <w:pPr>
              <w:jc w:val="both"/>
              <w:rPr>
                <w:rFonts w:asciiTheme="minorHAnsi" w:hAnsiTheme="minorHAnsi" w:cstheme="minorHAnsi"/>
                <w:sz w:val="24"/>
                <w:szCs w:val="24"/>
              </w:rPr>
            </w:pPr>
          </w:p>
          <w:p w14:paraId="2DAA887F" w14:textId="77777777" w:rsidR="001322CE" w:rsidRPr="00753C56" w:rsidRDefault="001322CE" w:rsidP="00512353">
            <w:pPr>
              <w:jc w:val="both"/>
              <w:rPr>
                <w:rFonts w:asciiTheme="minorHAnsi" w:hAnsiTheme="minorHAnsi" w:cstheme="minorHAnsi"/>
                <w:sz w:val="24"/>
                <w:szCs w:val="24"/>
              </w:rPr>
            </w:pPr>
          </w:p>
          <w:p w14:paraId="02434EDA" w14:textId="77777777" w:rsidR="001322CE" w:rsidRPr="00753C56" w:rsidRDefault="001322CE" w:rsidP="00512353">
            <w:pPr>
              <w:jc w:val="both"/>
              <w:rPr>
                <w:rFonts w:asciiTheme="minorHAnsi" w:hAnsiTheme="minorHAnsi" w:cstheme="minorHAnsi"/>
                <w:sz w:val="24"/>
                <w:szCs w:val="24"/>
              </w:rPr>
            </w:pPr>
          </w:p>
          <w:p w14:paraId="6B34A515" w14:textId="77777777" w:rsidR="001322CE" w:rsidRPr="00753C56" w:rsidRDefault="001322CE" w:rsidP="00512353">
            <w:pPr>
              <w:jc w:val="both"/>
              <w:rPr>
                <w:rFonts w:asciiTheme="minorHAnsi" w:hAnsiTheme="minorHAnsi" w:cstheme="minorHAnsi"/>
                <w:sz w:val="24"/>
                <w:szCs w:val="24"/>
              </w:rPr>
            </w:pPr>
          </w:p>
          <w:p w14:paraId="5DAE170F" w14:textId="77777777" w:rsidR="001322CE" w:rsidRPr="00753C56" w:rsidRDefault="001322CE" w:rsidP="00512353">
            <w:pPr>
              <w:jc w:val="both"/>
              <w:rPr>
                <w:rFonts w:asciiTheme="minorHAnsi" w:hAnsiTheme="minorHAnsi" w:cstheme="minorHAnsi"/>
                <w:sz w:val="24"/>
                <w:szCs w:val="24"/>
              </w:rPr>
            </w:pPr>
          </w:p>
          <w:p w14:paraId="7AB771BD" w14:textId="77777777" w:rsidR="001322CE" w:rsidRPr="00753C56" w:rsidRDefault="001322CE" w:rsidP="00512353">
            <w:pPr>
              <w:jc w:val="both"/>
              <w:rPr>
                <w:rFonts w:asciiTheme="minorHAnsi" w:hAnsiTheme="minorHAnsi" w:cstheme="minorHAnsi"/>
                <w:sz w:val="24"/>
                <w:szCs w:val="24"/>
              </w:rPr>
            </w:pPr>
          </w:p>
          <w:p w14:paraId="461E472D" w14:textId="77777777" w:rsidR="001322CE" w:rsidRDefault="001322CE" w:rsidP="00512353">
            <w:pPr>
              <w:jc w:val="both"/>
              <w:rPr>
                <w:rFonts w:asciiTheme="minorHAnsi" w:hAnsiTheme="minorHAnsi" w:cstheme="minorHAnsi"/>
                <w:sz w:val="24"/>
                <w:szCs w:val="24"/>
              </w:rPr>
            </w:pPr>
          </w:p>
          <w:p w14:paraId="3C9F46D7" w14:textId="77777777" w:rsidR="001322CE" w:rsidRDefault="001322CE" w:rsidP="00512353">
            <w:pPr>
              <w:jc w:val="both"/>
              <w:rPr>
                <w:rFonts w:asciiTheme="minorHAnsi" w:hAnsiTheme="minorHAnsi" w:cstheme="minorHAnsi"/>
                <w:sz w:val="24"/>
                <w:szCs w:val="24"/>
              </w:rPr>
            </w:pPr>
          </w:p>
          <w:p w14:paraId="14B859C1" w14:textId="77777777" w:rsidR="001322CE" w:rsidRDefault="001322CE" w:rsidP="00512353">
            <w:pPr>
              <w:jc w:val="both"/>
              <w:rPr>
                <w:rFonts w:asciiTheme="minorHAnsi" w:hAnsiTheme="minorHAnsi" w:cstheme="minorHAnsi"/>
                <w:sz w:val="24"/>
                <w:szCs w:val="24"/>
              </w:rPr>
            </w:pPr>
          </w:p>
          <w:p w14:paraId="6C0CF980" w14:textId="77777777" w:rsidR="001322CE" w:rsidRDefault="001322CE" w:rsidP="00512353">
            <w:pPr>
              <w:jc w:val="both"/>
              <w:rPr>
                <w:rFonts w:asciiTheme="minorHAnsi" w:hAnsiTheme="minorHAnsi" w:cstheme="minorHAnsi"/>
                <w:sz w:val="24"/>
                <w:szCs w:val="24"/>
              </w:rPr>
            </w:pPr>
          </w:p>
          <w:p w14:paraId="6A97A5D4" w14:textId="77777777" w:rsidR="001322CE" w:rsidRDefault="001322CE" w:rsidP="00512353">
            <w:pPr>
              <w:jc w:val="both"/>
              <w:rPr>
                <w:rFonts w:asciiTheme="minorHAnsi" w:hAnsiTheme="minorHAnsi" w:cstheme="minorHAnsi"/>
                <w:sz w:val="24"/>
                <w:szCs w:val="24"/>
              </w:rPr>
            </w:pPr>
          </w:p>
          <w:p w14:paraId="6F77AA26" w14:textId="48CC8F06" w:rsidR="001322CE" w:rsidRPr="00753C56" w:rsidRDefault="001322CE" w:rsidP="00512353">
            <w:pPr>
              <w:jc w:val="both"/>
              <w:rPr>
                <w:rFonts w:asciiTheme="minorHAnsi" w:hAnsiTheme="minorHAnsi" w:cstheme="minorHAnsi"/>
                <w:sz w:val="24"/>
                <w:szCs w:val="24"/>
              </w:rPr>
            </w:pPr>
          </w:p>
        </w:tc>
        <w:tc>
          <w:tcPr>
            <w:tcW w:w="2249" w:type="dxa"/>
            <w:shd w:val="clear" w:color="auto" w:fill="auto"/>
          </w:tcPr>
          <w:p w14:paraId="5CC76A91" w14:textId="77777777" w:rsidR="001322CE" w:rsidRDefault="001322CE" w:rsidP="00512353">
            <w:pPr>
              <w:jc w:val="both"/>
              <w:rPr>
                <w:rFonts w:asciiTheme="minorHAnsi" w:hAnsiTheme="minorHAnsi" w:cstheme="minorHAnsi"/>
                <w:sz w:val="24"/>
                <w:szCs w:val="24"/>
              </w:rPr>
            </w:pPr>
          </w:p>
          <w:p w14:paraId="695012C4"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Completing more </w:t>
            </w:r>
          </w:p>
          <w:p w14:paraId="3FECDE17"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Statements and</w:t>
            </w:r>
          </w:p>
          <w:p w14:paraId="7D10FFFA"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Ensuring all </w:t>
            </w:r>
          </w:p>
          <w:p w14:paraId="1039220B"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Statements </w:t>
            </w:r>
            <w:proofErr w:type="gramStart"/>
            <w:r>
              <w:rPr>
                <w:rFonts w:asciiTheme="minorHAnsi" w:hAnsiTheme="minorHAnsi" w:cstheme="minorHAnsi"/>
                <w:sz w:val="24"/>
                <w:szCs w:val="24"/>
              </w:rPr>
              <w:t>are</w:t>
            </w:r>
            <w:proofErr w:type="gramEnd"/>
            <w:r>
              <w:rPr>
                <w:rFonts w:asciiTheme="minorHAnsi" w:hAnsiTheme="minorHAnsi" w:cstheme="minorHAnsi"/>
                <w:sz w:val="24"/>
                <w:szCs w:val="24"/>
              </w:rPr>
              <w:t xml:space="preserve"> </w:t>
            </w:r>
          </w:p>
          <w:p w14:paraId="7ADBBC29" w14:textId="77777777" w:rsidR="001322CE" w:rsidRDefault="001322CE" w:rsidP="00512353">
            <w:pPr>
              <w:jc w:val="both"/>
              <w:rPr>
                <w:rFonts w:asciiTheme="minorHAnsi" w:hAnsiTheme="minorHAnsi" w:cstheme="minorHAnsi"/>
                <w:sz w:val="24"/>
                <w:szCs w:val="24"/>
              </w:rPr>
            </w:pPr>
            <w:proofErr w:type="gramStart"/>
            <w:r>
              <w:rPr>
                <w:rFonts w:asciiTheme="minorHAnsi" w:hAnsiTheme="minorHAnsi" w:cstheme="minorHAnsi"/>
                <w:sz w:val="24"/>
                <w:szCs w:val="24"/>
              </w:rPr>
              <w:t>Proof read</w:t>
            </w:r>
            <w:proofErr w:type="gramEnd"/>
            <w:r>
              <w:rPr>
                <w:rFonts w:asciiTheme="minorHAnsi" w:hAnsiTheme="minorHAnsi" w:cstheme="minorHAnsi"/>
                <w:sz w:val="24"/>
                <w:szCs w:val="24"/>
              </w:rPr>
              <w:t xml:space="preserve"> by</w:t>
            </w:r>
          </w:p>
          <w:p w14:paraId="5ACE6BA0" w14:textId="77777777" w:rsidR="001322CE" w:rsidRPr="00753C56" w:rsidRDefault="001322CE" w:rsidP="00512353">
            <w:pPr>
              <w:jc w:val="both"/>
              <w:rPr>
                <w:rFonts w:asciiTheme="minorHAnsi" w:hAnsiTheme="minorHAnsi" w:cstheme="minorHAnsi"/>
                <w:sz w:val="24"/>
                <w:szCs w:val="24"/>
              </w:rPr>
            </w:pPr>
            <w:r>
              <w:rPr>
                <w:rFonts w:asciiTheme="minorHAnsi" w:hAnsiTheme="minorHAnsi" w:cstheme="minorHAnsi"/>
                <w:sz w:val="24"/>
                <w:szCs w:val="24"/>
              </w:rPr>
              <w:t>Experienced officers and supervisor</w:t>
            </w:r>
          </w:p>
        </w:tc>
        <w:tc>
          <w:tcPr>
            <w:tcW w:w="2230" w:type="dxa"/>
            <w:shd w:val="clear" w:color="auto" w:fill="auto"/>
          </w:tcPr>
          <w:p w14:paraId="3C03C758" w14:textId="77777777" w:rsidR="001322CE" w:rsidRPr="00753C56" w:rsidRDefault="001322CE" w:rsidP="00512353">
            <w:pPr>
              <w:jc w:val="both"/>
              <w:rPr>
                <w:rFonts w:asciiTheme="minorHAnsi" w:hAnsiTheme="minorHAnsi" w:cstheme="minorHAnsi"/>
                <w:sz w:val="24"/>
                <w:szCs w:val="24"/>
              </w:rPr>
            </w:pPr>
          </w:p>
          <w:p w14:paraId="78035C39" w14:textId="77777777" w:rsidR="001322CE" w:rsidRPr="00753C56" w:rsidRDefault="001322CE" w:rsidP="00512353">
            <w:pPr>
              <w:jc w:val="both"/>
              <w:rPr>
                <w:rFonts w:asciiTheme="minorHAnsi" w:hAnsiTheme="minorHAnsi" w:cstheme="minorHAnsi"/>
                <w:sz w:val="24"/>
                <w:szCs w:val="24"/>
              </w:rPr>
            </w:pPr>
            <w:r w:rsidRPr="00753C56">
              <w:rPr>
                <w:rFonts w:asciiTheme="minorHAnsi" w:hAnsiTheme="minorHAnsi" w:cstheme="minorHAnsi"/>
                <w:sz w:val="24"/>
                <w:szCs w:val="24"/>
              </w:rPr>
              <w:t xml:space="preserve">Supervisor, Experienced </w:t>
            </w:r>
          </w:p>
          <w:p w14:paraId="33F5EE12" w14:textId="77777777" w:rsidR="001322CE" w:rsidRPr="00753C56" w:rsidRDefault="001322CE" w:rsidP="00512353">
            <w:pPr>
              <w:jc w:val="both"/>
              <w:rPr>
                <w:rFonts w:asciiTheme="minorHAnsi" w:hAnsiTheme="minorHAnsi" w:cstheme="minorHAnsi"/>
                <w:sz w:val="24"/>
                <w:szCs w:val="24"/>
              </w:rPr>
            </w:pPr>
            <w:r w:rsidRPr="00753C56">
              <w:rPr>
                <w:rFonts w:asciiTheme="minorHAnsi" w:hAnsiTheme="minorHAnsi" w:cstheme="minorHAnsi"/>
                <w:sz w:val="24"/>
                <w:szCs w:val="24"/>
              </w:rPr>
              <w:t>Officers</w:t>
            </w:r>
          </w:p>
        </w:tc>
        <w:tc>
          <w:tcPr>
            <w:tcW w:w="2230" w:type="dxa"/>
            <w:shd w:val="clear" w:color="auto" w:fill="auto"/>
          </w:tcPr>
          <w:p w14:paraId="7CBAE9A6" w14:textId="77777777" w:rsidR="001322CE" w:rsidRPr="00753C56" w:rsidRDefault="001322CE" w:rsidP="00512353">
            <w:pPr>
              <w:jc w:val="both"/>
              <w:rPr>
                <w:rFonts w:asciiTheme="minorHAnsi" w:hAnsiTheme="minorHAnsi" w:cstheme="minorHAnsi"/>
                <w:sz w:val="24"/>
                <w:szCs w:val="24"/>
              </w:rPr>
            </w:pPr>
          </w:p>
          <w:p w14:paraId="29A27F97" w14:textId="77777777" w:rsidR="001322CE" w:rsidRPr="00753C56" w:rsidRDefault="001322CE" w:rsidP="00512353">
            <w:pPr>
              <w:jc w:val="both"/>
              <w:rPr>
                <w:rFonts w:asciiTheme="minorHAnsi" w:hAnsiTheme="minorHAnsi" w:cstheme="minorHAnsi"/>
                <w:sz w:val="24"/>
                <w:szCs w:val="24"/>
              </w:rPr>
            </w:pPr>
            <w:r w:rsidRPr="00753C56">
              <w:rPr>
                <w:rFonts w:asciiTheme="minorHAnsi" w:hAnsiTheme="minorHAnsi" w:cstheme="minorHAnsi"/>
                <w:sz w:val="24"/>
                <w:szCs w:val="24"/>
              </w:rPr>
              <w:t>3-6 months</w:t>
            </w:r>
          </w:p>
        </w:tc>
      </w:tr>
      <w:tr w:rsidR="001322CE" w:rsidRPr="00753C56" w14:paraId="6C2E3AD6" w14:textId="77777777" w:rsidTr="001322CE">
        <w:trPr>
          <w:trHeight w:val="3534"/>
        </w:trPr>
        <w:tc>
          <w:tcPr>
            <w:tcW w:w="2318" w:type="dxa"/>
            <w:shd w:val="clear" w:color="auto" w:fill="auto"/>
          </w:tcPr>
          <w:p w14:paraId="2FBC34B4" w14:textId="7891248E" w:rsidR="001322CE" w:rsidRDefault="001322CE" w:rsidP="00512353">
            <w:pPr>
              <w:jc w:val="both"/>
              <w:rPr>
                <w:rFonts w:asciiTheme="minorHAnsi" w:hAnsiTheme="minorHAnsi" w:cstheme="minorHAnsi"/>
                <w:sz w:val="24"/>
                <w:szCs w:val="24"/>
              </w:rPr>
            </w:pPr>
          </w:p>
          <w:p w14:paraId="73346261" w14:textId="3BAF1AC0" w:rsidR="001322CE" w:rsidRDefault="001322CE" w:rsidP="00512353">
            <w:pPr>
              <w:jc w:val="both"/>
              <w:rPr>
                <w:rFonts w:asciiTheme="minorHAnsi" w:hAnsiTheme="minorHAnsi" w:cstheme="minorHAnsi"/>
                <w:sz w:val="24"/>
                <w:szCs w:val="24"/>
              </w:rPr>
            </w:pPr>
          </w:p>
          <w:p w14:paraId="3C40A71F" w14:textId="623EA3E5"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Arrest wording</w:t>
            </w:r>
          </w:p>
          <w:p w14:paraId="175825AF"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when carrying out</w:t>
            </w:r>
          </w:p>
          <w:p w14:paraId="2BAA60C0"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An arrest I keep </w:t>
            </w:r>
            <w:proofErr w:type="gramStart"/>
            <w:r>
              <w:rPr>
                <w:rFonts w:asciiTheme="minorHAnsi" w:hAnsiTheme="minorHAnsi" w:cstheme="minorHAnsi"/>
                <w:sz w:val="24"/>
                <w:szCs w:val="24"/>
              </w:rPr>
              <w:t>on</w:t>
            </w:r>
            <w:proofErr w:type="gramEnd"/>
          </w:p>
          <w:p w14:paraId="424E65BD"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Saying ‘’I will </w:t>
            </w:r>
            <w:proofErr w:type="gramStart"/>
            <w:r>
              <w:rPr>
                <w:rFonts w:asciiTheme="minorHAnsi" w:hAnsiTheme="minorHAnsi" w:cstheme="minorHAnsi"/>
                <w:sz w:val="24"/>
                <w:szCs w:val="24"/>
              </w:rPr>
              <w:t>be</w:t>
            </w:r>
            <w:proofErr w:type="gramEnd"/>
          </w:p>
          <w:p w14:paraId="54A1E225"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Arresting’’ This has</w:t>
            </w:r>
          </w:p>
          <w:p w14:paraId="616D8127"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been noticed by </w:t>
            </w:r>
            <w:proofErr w:type="gramStart"/>
            <w:r>
              <w:rPr>
                <w:rFonts w:asciiTheme="minorHAnsi" w:hAnsiTheme="minorHAnsi" w:cstheme="minorHAnsi"/>
                <w:sz w:val="24"/>
                <w:szCs w:val="24"/>
              </w:rPr>
              <w:t>tutor</w:t>
            </w:r>
            <w:proofErr w:type="gramEnd"/>
          </w:p>
          <w:p w14:paraId="41009B98"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who has said it </w:t>
            </w:r>
            <w:proofErr w:type="gramStart"/>
            <w:r>
              <w:rPr>
                <w:rFonts w:asciiTheme="minorHAnsi" w:hAnsiTheme="minorHAnsi" w:cstheme="minorHAnsi"/>
                <w:sz w:val="24"/>
                <w:szCs w:val="24"/>
              </w:rPr>
              <w:t>should</w:t>
            </w:r>
            <w:proofErr w:type="gramEnd"/>
            <w:r>
              <w:rPr>
                <w:rFonts w:asciiTheme="minorHAnsi" w:hAnsiTheme="minorHAnsi" w:cstheme="minorHAnsi"/>
                <w:sz w:val="24"/>
                <w:szCs w:val="24"/>
              </w:rPr>
              <w:t xml:space="preserve"> </w:t>
            </w:r>
          </w:p>
          <w:p w14:paraId="02A58AEB" w14:textId="56C1AF40" w:rsidR="001322CE" w:rsidRPr="00753C56" w:rsidRDefault="001322CE" w:rsidP="00512353">
            <w:pPr>
              <w:jc w:val="both"/>
              <w:rPr>
                <w:rFonts w:asciiTheme="minorHAnsi" w:hAnsiTheme="minorHAnsi" w:cstheme="minorHAnsi"/>
                <w:sz w:val="24"/>
                <w:szCs w:val="24"/>
              </w:rPr>
            </w:pPr>
            <w:r>
              <w:rPr>
                <w:rFonts w:asciiTheme="minorHAnsi" w:hAnsiTheme="minorHAnsi" w:cstheme="minorHAnsi"/>
                <w:sz w:val="24"/>
                <w:szCs w:val="24"/>
              </w:rPr>
              <w:t>be worded differently</w:t>
            </w:r>
          </w:p>
        </w:tc>
        <w:tc>
          <w:tcPr>
            <w:tcW w:w="2249" w:type="dxa"/>
            <w:shd w:val="clear" w:color="auto" w:fill="auto"/>
          </w:tcPr>
          <w:p w14:paraId="23CF0641" w14:textId="77777777" w:rsidR="001322CE" w:rsidRDefault="001322CE" w:rsidP="00512353">
            <w:pPr>
              <w:jc w:val="both"/>
              <w:rPr>
                <w:rFonts w:asciiTheme="minorHAnsi" w:hAnsiTheme="minorHAnsi" w:cstheme="minorHAnsi"/>
                <w:sz w:val="24"/>
                <w:szCs w:val="24"/>
              </w:rPr>
            </w:pPr>
          </w:p>
          <w:p w14:paraId="37451371" w14:textId="77777777" w:rsidR="001322CE" w:rsidRDefault="001322CE" w:rsidP="00512353">
            <w:pPr>
              <w:jc w:val="both"/>
              <w:rPr>
                <w:rFonts w:asciiTheme="minorHAnsi" w:hAnsiTheme="minorHAnsi" w:cstheme="minorHAnsi"/>
                <w:sz w:val="24"/>
                <w:szCs w:val="24"/>
              </w:rPr>
            </w:pPr>
          </w:p>
          <w:p w14:paraId="582FBDE3" w14:textId="401D091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Continue to </w:t>
            </w:r>
          </w:p>
          <w:p w14:paraId="3A9488E1"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carry out arrests to</w:t>
            </w:r>
          </w:p>
          <w:p w14:paraId="6F53EA4A"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 xml:space="preserve">practise how I </w:t>
            </w:r>
            <w:proofErr w:type="gramStart"/>
            <w:r>
              <w:rPr>
                <w:rFonts w:asciiTheme="minorHAnsi" w:hAnsiTheme="minorHAnsi" w:cstheme="minorHAnsi"/>
                <w:sz w:val="24"/>
                <w:szCs w:val="24"/>
              </w:rPr>
              <w:t>am</w:t>
            </w:r>
            <w:proofErr w:type="gramEnd"/>
          </w:p>
          <w:p w14:paraId="01500ED3" w14:textId="77777777"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wording it</w:t>
            </w:r>
          </w:p>
          <w:p w14:paraId="77556487" w14:textId="77777777" w:rsidR="001322CE" w:rsidRDefault="001322CE" w:rsidP="00512353">
            <w:pPr>
              <w:jc w:val="both"/>
              <w:rPr>
                <w:rFonts w:asciiTheme="minorHAnsi" w:hAnsiTheme="minorHAnsi" w:cstheme="minorHAnsi"/>
                <w:sz w:val="24"/>
                <w:szCs w:val="24"/>
              </w:rPr>
            </w:pPr>
          </w:p>
          <w:p w14:paraId="21FE91DF" w14:textId="77777777" w:rsidR="001322CE" w:rsidRDefault="001322CE" w:rsidP="00512353">
            <w:pPr>
              <w:jc w:val="both"/>
              <w:rPr>
                <w:rFonts w:asciiTheme="minorHAnsi" w:hAnsiTheme="minorHAnsi" w:cstheme="minorHAnsi"/>
                <w:sz w:val="24"/>
                <w:szCs w:val="24"/>
              </w:rPr>
            </w:pPr>
          </w:p>
          <w:p w14:paraId="3E2EDC92" w14:textId="77777777" w:rsidR="001322CE" w:rsidRDefault="001322CE" w:rsidP="00512353">
            <w:pPr>
              <w:jc w:val="both"/>
              <w:rPr>
                <w:rFonts w:asciiTheme="minorHAnsi" w:hAnsiTheme="minorHAnsi" w:cstheme="minorHAnsi"/>
                <w:sz w:val="24"/>
                <w:szCs w:val="24"/>
              </w:rPr>
            </w:pPr>
          </w:p>
          <w:p w14:paraId="26D0AE99" w14:textId="77777777" w:rsidR="001322CE" w:rsidRDefault="001322CE" w:rsidP="00512353">
            <w:pPr>
              <w:jc w:val="both"/>
              <w:rPr>
                <w:rFonts w:asciiTheme="minorHAnsi" w:hAnsiTheme="minorHAnsi" w:cstheme="minorHAnsi"/>
                <w:sz w:val="24"/>
                <w:szCs w:val="24"/>
              </w:rPr>
            </w:pPr>
          </w:p>
          <w:p w14:paraId="2EC6EA17" w14:textId="77777777" w:rsidR="001322CE" w:rsidRDefault="001322CE" w:rsidP="00512353">
            <w:pPr>
              <w:jc w:val="both"/>
              <w:rPr>
                <w:rFonts w:asciiTheme="minorHAnsi" w:hAnsiTheme="minorHAnsi" w:cstheme="minorHAnsi"/>
                <w:sz w:val="24"/>
                <w:szCs w:val="24"/>
              </w:rPr>
            </w:pPr>
          </w:p>
          <w:p w14:paraId="200F4B46" w14:textId="77777777" w:rsidR="001322CE" w:rsidRDefault="001322CE" w:rsidP="00512353">
            <w:pPr>
              <w:jc w:val="both"/>
              <w:rPr>
                <w:rFonts w:asciiTheme="minorHAnsi" w:hAnsiTheme="minorHAnsi" w:cstheme="minorHAnsi"/>
                <w:sz w:val="24"/>
                <w:szCs w:val="24"/>
              </w:rPr>
            </w:pPr>
          </w:p>
          <w:p w14:paraId="05C78AE2" w14:textId="77777777" w:rsidR="001322CE" w:rsidRDefault="001322CE" w:rsidP="00512353">
            <w:pPr>
              <w:jc w:val="both"/>
              <w:rPr>
                <w:rFonts w:asciiTheme="minorHAnsi" w:hAnsiTheme="minorHAnsi" w:cstheme="minorHAnsi"/>
                <w:sz w:val="24"/>
                <w:szCs w:val="24"/>
              </w:rPr>
            </w:pPr>
          </w:p>
          <w:p w14:paraId="0C52980E" w14:textId="2E3CEE0C" w:rsidR="001322CE" w:rsidRPr="00753C56" w:rsidRDefault="001322CE" w:rsidP="00512353">
            <w:pPr>
              <w:jc w:val="both"/>
              <w:rPr>
                <w:rFonts w:asciiTheme="minorHAnsi" w:hAnsiTheme="minorHAnsi" w:cstheme="minorHAnsi"/>
                <w:sz w:val="24"/>
                <w:szCs w:val="24"/>
              </w:rPr>
            </w:pPr>
          </w:p>
        </w:tc>
        <w:tc>
          <w:tcPr>
            <w:tcW w:w="2230" w:type="dxa"/>
            <w:shd w:val="clear" w:color="auto" w:fill="auto"/>
          </w:tcPr>
          <w:p w14:paraId="57A008FB" w14:textId="77777777" w:rsidR="001322CE" w:rsidRDefault="001322CE" w:rsidP="00512353">
            <w:pPr>
              <w:jc w:val="both"/>
              <w:rPr>
                <w:rFonts w:asciiTheme="minorHAnsi" w:hAnsiTheme="minorHAnsi" w:cstheme="minorHAnsi"/>
                <w:sz w:val="24"/>
                <w:szCs w:val="24"/>
              </w:rPr>
            </w:pPr>
          </w:p>
          <w:p w14:paraId="3185725B" w14:textId="77777777" w:rsidR="001322CE" w:rsidRDefault="001322CE" w:rsidP="00512353">
            <w:pPr>
              <w:jc w:val="both"/>
              <w:rPr>
                <w:rFonts w:asciiTheme="minorHAnsi" w:hAnsiTheme="minorHAnsi" w:cstheme="minorHAnsi"/>
                <w:sz w:val="24"/>
                <w:szCs w:val="24"/>
              </w:rPr>
            </w:pPr>
          </w:p>
          <w:p w14:paraId="6780D97C" w14:textId="77777777" w:rsidR="001322CE" w:rsidRDefault="001322CE" w:rsidP="00512353">
            <w:pPr>
              <w:jc w:val="both"/>
              <w:rPr>
                <w:rFonts w:asciiTheme="minorHAnsi" w:hAnsiTheme="minorHAnsi" w:cstheme="minorHAnsi"/>
                <w:sz w:val="24"/>
                <w:szCs w:val="24"/>
              </w:rPr>
            </w:pPr>
          </w:p>
          <w:p w14:paraId="55244E60" w14:textId="77777777" w:rsidR="001322CE" w:rsidRDefault="001322CE" w:rsidP="00512353">
            <w:pPr>
              <w:jc w:val="both"/>
              <w:rPr>
                <w:rFonts w:asciiTheme="minorHAnsi" w:hAnsiTheme="minorHAnsi" w:cstheme="minorHAnsi"/>
                <w:sz w:val="24"/>
                <w:szCs w:val="24"/>
              </w:rPr>
            </w:pPr>
          </w:p>
          <w:p w14:paraId="6CDF9B07" w14:textId="77777777" w:rsidR="001322CE" w:rsidRDefault="001322CE" w:rsidP="00512353">
            <w:pPr>
              <w:jc w:val="both"/>
              <w:rPr>
                <w:rFonts w:asciiTheme="minorHAnsi" w:hAnsiTheme="minorHAnsi" w:cstheme="minorHAnsi"/>
                <w:sz w:val="24"/>
                <w:szCs w:val="24"/>
              </w:rPr>
            </w:pPr>
          </w:p>
          <w:p w14:paraId="594B59CC" w14:textId="77777777" w:rsidR="001322CE" w:rsidRDefault="001322CE" w:rsidP="00512353">
            <w:pPr>
              <w:jc w:val="both"/>
              <w:rPr>
                <w:rFonts w:asciiTheme="minorHAnsi" w:hAnsiTheme="minorHAnsi" w:cstheme="minorHAnsi"/>
                <w:sz w:val="24"/>
                <w:szCs w:val="24"/>
              </w:rPr>
            </w:pPr>
          </w:p>
          <w:p w14:paraId="3AC0C37F" w14:textId="77777777" w:rsidR="001322CE" w:rsidRDefault="001322CE" w:rsidP="00512353">
            <w:pPr>
              <w:jc w:val="both"/>
              <w:rPr>
                <w:rFonts w:asciiTheme="minorHAnsi" w:hAnsiTheme="minorHAnsi" w:cstheme="minorHAnsi"/>
                <w:sz w:val="24"/>
                <w:szCs w:val="24"/>
              </w:rPr>
            </w:pPr>
          </w:p>
          <w:p w14:paraId="1018B78E" w14:textId="77777777" w:rsidR="001322CE" w:rsidRDefault="001322CE" w:rsidP="00512353">
            <w:pPr>
              <w:jc w:val="both"/>
              <w:rPr>
                <w:rFonts w:asciiTheme="minorHAnsi" w:hAnsiTheme="minorHAnsi" w:cstheme="minorHAnsi"/>
                <w:sz w:val="24"/>
                <w:szCs w:val="24"/>
              </w:rPr>
            </w:pPr>
          </w:p>
          <w:p w14:paraId="1F4682F4" w14:textId="77777777" w:rsidR="001322CE" w:rsidRDefault="001322CE" w:rsidP="00512353">
            <w:pPr>
              <w:jc w:val="both"/>
              <w:rPr>
                <w:rFonts w:asciiTheme="minorHAnsi" w:hAnsiTheme="minorHAnsi" w:cstheme="minorHAnsi"/>
                <w:sz w:val="24"/>
                <w:szCs w:val="24"/>
              </w:rPr>
            </w:pPr>
          </w:p>
          <w:p w14:paraId="6F1A7F3D" w14:textId="77777777" w:rsidR="001322CE" w:rsidRDefault="001322CE" w:rsidP="00512353">
            <w:pPr>
              <w:jc w:val="both"/>
              <w:rPr>
                <w:rFonts w:asciiTheme="minorHAnsi" w:hAnsiTheme="minorHAnsi" w:cstheme="minorHAnsi"/>
                <w:sz w:val="24"/>
                <w:szCs w:val="24"/>
              </w:rPr>
            </w:pPr>
          </w:p>
          <w:p w14:paraId="669034A1" w14:textId="77777777" w:rsidR="001322CE" w:rsidRDefault="001322CE" w:rsidP="00512353">
            <w:pPr>
              <w:jc w:val="both"/>
              <w:rPr>
                <w:rFonts w:asciiTheme="minorHAnsi" w:hAnsiTheme="minorHAnsi" w:cstheme="minorHAnsi"/>
                <w:sz w:val="24"/>
                <w:szCs w:val="24"/>
              </w:rPr>
            </w:pPr>
          </w:p>
          <w:p w14:paraId="453FECDD" w14:textId="77777777" w:rsidR="001322CE" w:rsidRDefault="001322CE" w:rsidP="00512353">
            <w:pPr>
              <w:jc w:val="both"/>
              <w:rPr>
                <w:rFonts w:asciiTheme="minorHAnsi" w:hAnsiTheme="minorHAnsi" w:cstheme="minorHAnsi"/>
                <w:sz w:val="24"/>
                <w:szCs w:val="24"/>
              </w:rPr>
            </w:pPr>
          </w:p>
          <w:p w14:paraId="406EB519" w14:textId="77777777" w:rsidR="001322CE" w:rsidRPr="00753C56" w:rsidRDefault="001322CE" w:rsidP="00512353">
            <w:pPr>
              <w:jc w:val="both"/>
              <w:rPr>
                <w:rFonts w:asciiTheme="minorHAnsi" w:hAnsiTheme="minorHAnsi" w:cstheme="minorHAnsi"/>
                <w:sz w:val="24"/>
                <w:szCs w:val="24"/>
              </w:rPr>
            </w:pPr>
          </w:p>
        </w:tc>
        <w:tc>
          <w:tcPr>
            <w:tcW w:w="2230" w:type="dxa"/>
            <w:shd w:val="clear" w:color="auto" w:fill="auto"/>
          </w:tcPr>
          <w:p w14:paraId="72265F9D" w14:textId="77777777" w:rsidR="001322CE" w:rsidRDefault="001322CE" w:rsidP="00512353">
            <w:pPr>
              <w:jc w:val="both"/>
              <w:rPr>
                <w:rFonts w:asciiTheme="minorHAnsi" w:hAnsiTheme="minorHAnsi" w:cstheme="minorHAnsi"/>
                <w:sz w:val="24"/>
                <w:szCs w:val="24"/>
              </w:rPr>
            </w:pPr>
          </w:p>
          <w:p w14:paraId="347951F0" w14:textId="77777777" w:rsidR="001322CE" w:rsidRDefault="001322CE" w:rsidP="00512353">
            <w:pPr>
              <w:jc w:val="both"/>
              <w:rPr>
                <w:rFonts w:asciiTheme="minorHAnsi" w:hAnsiTheme="minorHAnsi" w:cstheme="minorHAnsi"/>
                <w:sz w:val="24"/>
                <w:szCs w:val="24"/>
              </w:rPr>
            </w:pPr>
          </w:p>
          <w:p w14:paraId="452EFA94" w14:textId="41D42463" w:rsidR="001322CE" w:rsidRDefault="001322CE" w:rsidP="00512353">
            <w:pPr>
              <w:jc w:val="both"/>
              <w:rPr>
                <w:rFonts w:asciiTheme="minorHAnsi" w:hAnsiTheme="minorHAnsi" w:cstheme="minorHAnsi"/>
                <w:sz w:val="24"/>
                <w:szCs w:val="24"/>
              </w:rPr>
            </w:pPr>
            <w:r>
              <w:rPr>
                <w:rFonts w:asciiTheme="minorHAnsi" w:hAnsiTheme="minorHAnsi" w:cstheme="minorHAnsi"/>
                <w:sz w:val="24"/>
                <w:szCs w:val="24"/>
              </w:rPr>
              <w:t>1 month</w:t>
            </w:r>
          </w:p>
          <w:p w14:paraId="364FD303" w14:textId="77777777" w:rsidR="001322CE" w:rsidRDefault="001322CE" w:rsidP="00512353">
            <w:pPr>
              <w:jc w:val="both"/>
              <w:rPr>
                <w:rFonts w:asciiTheme="minorHAnsi" w:hAnsiTheme="minorHAnsi" w:cstheme="minorHAnsi"/>
                <w:sz w:val="24"/>
                <w:szCs w:val="24"/>
              </w:rPr>
            </w:pPr>
          </w:p>
          <w:p w14:paraId="2F5EEC5D" w14:textId="77777777" w:rsidR="001322CE" w:rsidRDefault="001322CE" w:rsidP="00512353">
            <w:pPr>
              <w:jc w:val="both"/>
              <w:rPr>
                <w:rFonts w:asciiTheme="minorHAnsi" w:hAnsiTheme="minorHAnsi" w:cstheme="minorHAnsi"/>
                <w:sz w:val="24"/>
                <w:szCs w:val="24"/>
              </w:rPr>
            </w:pPr>
          </w:p>
          <w:p w14:paraId="679E7031" w14:textId="77777777" w:rsidR="001322CE" w:rsidRDefault="001322CE" w:rsidP="00512353">
            <w:pPr>
              <w:jc w:val="both"/>
              <w:rPr>
                <w:rFonts w:asciiTheme="minorHAnsi" w:hAnsiTheme="minorHAnsi" w:cstheme="minorHAnsi"/>
                <w:sz w:val="24"/>
                <w:szCs w:val="24"/>
              </w:rPr>
            </w:pPr>
          </w:p>
          <w:p w14:paraId="444301C9" w14:textId="77777777" w:rsidR="001322CE" w:rsidRDefault="001322CE" w:rsidP="00512353">
            <w:pPr>
              <w:jc w:val="both"/>
              <w:rPr>
                <w:rFonts w:asciiTheme="minorHAnsi" w:hAnsiTheme="minorHAnsi" w:cstheme="minorHAnsi"/>
                <w:sz w:val="24"/>
                <w:szCs w:val="24"/>
              </w:rPr>
            </w:pPr>
          </w:p>
          <w:p w14:paraId="59A84AC5" w14:textId="77777777" w:rsidR="001322CE" w:rsidRDefault="001322CE" w:rsidP="00512353">
            <w:pPr>
              <w:jc w:val="both"/>
              <w:rPr>
                <w:rFonts w:asciiTheme="minorHAnsi" w:hAnsiTheme="minorHAnsi" w:cstheme="minorHAnsi"/>
                <w:sz w:val="24"/>
                <w:szCs w:val="24"/>
              </w:rPr>
            </w:pPr>
          </w:p>
          <w:p w14:paraId="28493DBC" w14:textId="77777777" w:rsidR="001322CE" w:rsidRDefault="001322CE" w:rsidP="00512353">
            <w:pPr>
              <w:jc w:val="both"/>
              <w:rPr>
                <w:rFonts w:asciiTheme="minorHAnsi" w:hAnsiTheme="minorHAnsi" w:cstheme="minorHAnsi"/>
                <w:sz w:val="24"/>
                <w:szCs w:val="24"/>
              </w:rPr>
            </w:pPr>
          </w:p>
          <w:p w14:paraId="1CD22ACB" w14:textId="77777777" w:rsidR="001322CE" w:rsidRDefault="001322CE" w:rsidP="00512353">
            <w:pPr>
              <w:jc w:val="both"/>
              <w:rPr>
                <w:rFonts w:asciiTheme="minorHAnsi" w:hAnsiTheme="minorHAnsi" w:cstheme="minorHAnsi"/>
                <w:sz w:val="24"/>
                <w:szCs w:val="24"/>
              </w:rPr>
            </w:pPr>
          </w:p>
          <w:p w14:paraId="45C06AE3" w14:textId="77777777" w:rsidR="001322CE" w:rsidRDefault="001322CE" w:rsidP="00512353">
            <w:pPr>
              <w:jc w:val="both"/>
              <w:rPr>
                <w:rFonts w:asciiTheme="minorHAnsi" w:hAnsiTheme="minorHAnsi" w:cstheme="minorHAnsi"/>
                <w:sz w:val="24"/>
                <w:szCs w:val="24"/>
              </w:rPr>
            </w:pPr>
          </w:p>
          <w:p w14:paraId="01D168B3" w14:textId="77777777" w:rsidR="001322CE" w:rsidRDefault="001322CE" w:rsidP="00512353">
            <w:pPr>
              <w:jc w:val="both"/>
              <w:rPr>
                <w:rFonts w:asciiTheme="minorHAnsi" w:hAnsiTheme="minorHAnsi" w:cstheme="minorHAnsi"/>
                <w:sz w:val="24"/>
                <w:szCs w:val="24"/>
              </w:rPr>
            </w:pPr>
          </w:p>
          <w:p w14:paraId="59AA5386" w14:textId="77777777" w:rsidR="001322CE" w:rsidRDefault="001322CE" w:rsidP="00512353">
            <w:pPr>
              <w:jc w:val="both"/>
              <w:rPr>
                <w:rFonts w:asciiTheme="minorHAnsi" w:hAnsiTheme="minorHAnsi" w:cstheme="minorHAnsi"/>
                <w:sz w:val="24"/>
                <w:szCs w:val="24"/>
              </w:rPr>
            </w:pPr>
          </w:p>
          <w:p w14:paraId="765313DF" w14:textId="7A1810C1" w:rsidR="001322CE" w:rsidRPr="00753C56" w:rsidRDefault="001322CE" w:rsidP="00512353">
            <w:pPr>
              <w:jc w:val="both"/>
              <w:rPr>
                <w:rFonts w:asciiTheme="minorHAnsi" w:hAnsiTheme="minorHAnsi" w:cstheme="minorHAnsi"/>
                <w:sz w:val="24"/>
                <w:szCs w:val="24"/>
              </w:rPr>
            </w:pPr>
          </w:p>
        </w:tc>
      </w:tr>
      <w:tr w:rsidR="001322CE" w:rsidRPr="00270EEB" w14:paraId="32973BBE" w14:textId="77777777" w:rsidTr="6E3AA50A">
        <w:tc>
          <w:tcPr>
            <w:tcW w:w="2318" w:type="dxa"/>
            <w:shd w:val="clear" w:color="auto" w:fill="auto"/>
          </w:tcPr>
          <w:p w14:paraId="27365973" w14:textId="77777777" w:rsidR="001322CE" w:rsidRPr="00270EEB" w:rsidRDefault="001322CE" w:rsidP="001322CE">
            <w:pPr>
              <w:jc w:val="both"/>
              <w:rPr>
                <w:sz w:val="24"/>
                <w:szCs w:val="24"/>
              </w:rPr>
            </w:pPr>
          </w:p>
          <w:p w14:paraId="6B12593B" w14:textId="77777777" w:rsidR="001322CE" w:rsidRPr="00270EEB" w:rsidRDefault="001322CE" w:rsidP="001322CE">
            <w:pPr>
              <w:jc w:val="both"/>
              <w:rPr>
                <w:sz w:val="24"/>
                <w:szCs w:val="24"/>
              </w:rPr>
            </w:pPr>
          </w:p>
          <w:p w14:paraId="58FFE576"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Radio usage – Even</w:t>
            </w:r>
          </w:p>
          <w:p w14:paraId="6C12C2FF"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though I can use the</w:t>
            </w:r>
          </w:p>
          <w:p w14:paraId="26CF9664"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radio I would like to</w:t>
            </w:r>
          </w:p>
          <w:p w14:paraId="04C94795"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become </w:t>
            </w:r>
            <w:proofErr w:type="gramStart"/>
            <w:r>
              <w:rPr>
                <w:rFonts w:asciiTheme="minorHAnsi" w:hAnsiTheme="minorHAnsi" w:cstheme="minorHAnsi"/>
                <w:sz w:val="24"/>
                <w:szCs w:val="24"/>
              </w:rPr>
              <w:t>more</w:t>
            </w:r>
            <w:proofErr w:type="gramEnd"/>
          </w:p>
          <w:p w14:paraId="38CBDD05"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confident when using </w:t>
            </w:r>
          </w:p>
          <w:p w14:paraId="7FEAE400"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them to ensure I am saying the correct </w:t>
            </w:r>
          </w:p>
          <w:p w14:paraId="7139D65F"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information and </w:t>
            </w:r>
          </w:p>
          <w:p w14:paraId="52E1FCD0"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knowing exactly</w:t>
            </w:r>
          </w:p>
          <w:p w14:paraId="42AC8C9B" w14:textId="77777777" w:rsidR="001322CE" w:rsidRPr="00753C56" w:rsidRDefault="001322CE" w:rsidP="001322CE">
            <w:pPr>
              <w:jc w:val="both"/>
              <w:rPr>
                <w:rFonts w:asciiTheme="minorHAnsi" w:hAnsiTheme="minorHAnsi" w:cstheme="minorHAnsi"/>
                <w:sz w:val="24"/>
                <w:szCs w:val="24"/>
              </w:rPr>
            </w:pPr>
            <w:r>
              <w:rPr>
                <w:rFonts w:asciiTheme="minorHAnsi" w:hAnsiTheme="minorHAnsi" w:cstheme="minorHAnsi"/>
                <w:sz w:val="24"/>
                <w:szCs w:val="24"/>
              </w:rPr>
              <w:t>what to say.</w:t>
            </w:r>
          </w:p>
          <w:p w14:paraId="39F61F13" w14:textId="77777777" w:rsidR="001322CE" w:rsidRPr="00270EEB" w:rsidRDefault="001322CE" w:rsidP="001322CE">
            <w:pPr>
              <w:jc w:val="both"/>
              <w:rPr>
                <w:sz w:val="24"/>
                <w:szCs w:val="24"/>
              </w:rPr>
            </w:pPr>
          </w:p>
          <w:p w14:paraId="3212F272" w14:textId="77777777" w:rsidR="001322CE" w:rsidRPr="00270EEB" w:rsidRDefault="001322CE" w:rsidP="001322CE">
            <w:pPr>
              <w:jc w:val="both"/>
              <w:rPr>
                <w:sz w:val="24"/>
                <w:szCs w:val="24"/>
              </w:rPr>
            </w:pPr>
          </w:p>
          <w:p w14:paraId="6AD71E3E" w14:textId="77777777" w:rsidR="001322CE" w:rsidRPr="00270EEB" w:rsidRDefault="001322CE" w:rsidP="001322CE">
            <w:pPr>
              <w:jc w:val="both"/>
              <w:rPr>
                <w:sz w:val="24"/>
                <w:szCs w:val="24"/>
              </w:rPr>
            </w:pPr>
          </w:p>
          <w:p w14:paraId="59B02BC7" w14:textId="77777777" w:rsidR="001322CE" w:rsidRPr="00270EEB" w:rsidRDefault="001322CE" w:rsidP="001322CE">
            <w:pPr>
              <w:jc w:val="both"/>
              <w:rPr>
                <w:sz w:val="24"/>
                <w:szCs w:val="24"/>
              </w:rPr>
            </w:pPr>
          </w:p>
        </w:tc>
        <w:tc>
          <w:tcPr>
            <w:tcW w:w="2249" w:type="dxa"/>
            <w:shd w:val="clear" w:color="auto" w:fill="auto"/>
          </w:tcPr>
          <w:p w14:paraId="58F84A1E" w14:textId="77777777" w:rsidR="001322CE" w:rsidRDefault="001322CE" w:rsidP="001322CE">
            <w:pPr>
              <w:jc w:val="both"/>
              <w:rPr>
                <w:rFonts w:asciiTheme="minorHAnsi" w:hAnsiTheme="minorHAnsi" w:cstheme="minorHAnsi"/>
                <w:sz w:val="24"/>
                <w:szCs w:val="24"/>
              </w:rPr>
            </w:pPr>
          </w:p>
          <w:p w14:paraId="620EE25C" w14:textId="77777777" w:rsidR="001322CE" w:rsidRDefault="001322CE" w:rsidP="001322CE">
            <w:pPr>
              <w:jc w:val="both"/>
              <w:rPr>
                <w:rFonts w:asciiTheme="minorHAnsi" w:hAnsiTheme="minorHAnsi" w:cstheme="minorHAnsi"/>
                <w:sz w:val="24"/>
                <w:szCs w:val="24"/>
              </w:rPr>
            </w:pPr>
          </w:p>
          <w:p w14:paraId="72851DB2" w14:textId="484033C5"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The more the radio </w:t>
            </w:r>
            <w:proofErr w:type="gramStart"/>
            <w:r>
              <w:rPr>
                <w:rFonts w:asciiTheme="minorHAnsi" w:hAnsiTheme="minorHAnsi" w:cstheme="minorHAnsi"/>
                <w:sz w:val="24"/>
                <w:szCs w:val="24"/>
              </w:rPr>
              <w:t>is</w:t>
            </w:r>
            <w:proofErr w:type="gramEnd"/>
            <w:r>
              <w:rPr>
                <w:rFonts w:asciiTheme="minorHAnsi" w:hAnsiTheme="minorHAnsi" w:cstheme="minorHAnsi"/>
                <w:sz w:val="24"/>
                <w:szCs w:val="24"/>
              </w:rPr>
              <w:t xml:space="preserve"> </w:t>
            </w:r>
          </w:p>
          <w:p w14:paraId="77D11F9C"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used by myself the </w:t>
            </w:r>
          </w:p>
          <w:p w14:paraId="2CB69DE2"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more confident I </w:t>
            </w:r>
          </w:p>
          <w:p w14:paraId="74D3A477"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will become. </w:t>
            </w:r>
          </w:p>
          <w:p w14:paraId="7659605D"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I feel </w:t>
            </w:r>
            <w:proofErr w:type="gramStart"/>
            <w:r>
              <w:rPr>
                <w:rFonts w:asciiTheme="minorHAnsi" w:hAnsiTheme="minorHAnsi" w:cstheme="minorHAnsi"/>
                <w:sz w:val="24"/>
                <w:szCs w:val="24"/>
              </w:rPr>
              <w:t>experience</w:t>
            </w:r>
            <w:proofErr w:type="gramEnd"/>
          </w:p>
          <w:p w14:paraId="5DD2C8CB" w14:textId="77777777" w:rsidR="001322CE" w:rsidRDefault="001322CE" w:rsidP="001322CE">
            <w:pPr>
              <w:jc w:val="both"/>
              <w:rPr>
                <w:rFonts w:asciiTheme="minorHAnsi" w:hAnsiTheme="minorHAnsi" w:cstheme="minorHAnsi"/>
                <w:sz w:val="24"/>
                <w:szCs w:val="24"/>
              </w:rPr>
            </w:pPr>
            <w:r>
              <w:rPr>
                <w:rFonts w:asciiTheme="minorHAnsi" w:hAnsiTheme="minorHAnsi" w:cstheme="minorHAnsi"/>
                <w:sz w:val="24"/>
                <w:szCs w:val="24"/>
              </w:rPr>
              <w:t xml:space="preserve">will play a big </w:t>
            </w:r>
            <w:proofErr w:type="gramStart"/>
            <w:r>
              <w:rPr>
                <w:rFonts w:asciiTheme="minorHAnsi" w:hAnsiTheme="minorHAnsi" w:cstheme="minorHAnsi"/>
                <w:sz w:val="24"/>
                <w:szCs w:val="24"/>
              </w:rPr>
              <w:t>part</w:t>
            </w:r>
            <w:proofErr w:type="gramEnd"/>
          </w:p>
          <w:p w14:paraId="568C69DA" w14:textId="7A6DFB12" w:rsidR="001322CE" w:rsidRPr="00270EEB" w:rsidRDefault="001322CE" w:rsidP="001322CE">
            <w:pPr>
              <w:jc w:val="both"/>
              <w:rPr>
                <w:sz w:val="24"/>
                <w:szCs w:val="24"/>
              </w:rPr>
            </w:pPr>
            <w:r>
              <w:rPr>
                <w:rFonts w:asciiTheme="minorHAnsi" w:hAnsiTheme="minorHAnsi" w:cstheme="minorHAnsi"/>
                <w:sz w:val="24"/>
                <w:szCs w:val="24"/>
              </w:rPr>
              <w:t>in this</w:t>
            </w:r>
          </w:p>
        </w:tc>
        <w:tc>
          <w:tcPr>
            <w:tcW w:w="2230" w:type="dxa"/>
            <w:shd w:val="clear" w:color="auto" w:fill="auto"/>
          </w:tcPr>
          <w:p w14:paraId="63C5B3FF" w14:textId="77777777" w:rsidR="001322CE" w:rsidRPr="00270EEB" w:rsidRDefault="001322CE" w:rsidP="001322CE">
            <w:pPr>
              <w:jc w:val="both"/>
              <w:rPr>
                <w:sz w:val="24"/>
                <w:szCs w:val="24"/>
              </w:rPr>
            </w:pPr>
          </w:p>
        </w:tc>
        <w:tc>
          <w:tcPr>
            <w:tcW w:w="2230" w:type="dxa"/>
            <w:shd w:val="clear" w:color="auto" w:fill="auto"/>
          </w:tcPr>
          <w:p w14:paraId="41BFFE9D" w14:textId="77777777" w:rsidR="001322CE" w:rsidRDefault="001322CE" w:rsidP="001322CE">
            <w:pPr>
              <w:jc w:val="both"/>
              <w:rPr>
                <w:sz w:val="24"/>
                <w:szCs w:val="24"/>
              </w:rPr>
            </w:pPr>
          </w:p>
          <w:p w14:paraId="4064F477" w14:textId="77777777" w:rsidR="001322CE" w:rsidRDefault="001322CE" w:rsidP="001322CE">
            <w:pPr>
              <w:jc w:val="both"/>
              <w:rPr>
                <w:sz w:val="24"/>
                <w:szCs w:val="24"/>
              </w:rPr>
            </w:pPr>
          </w:p>
          <w:p w14:paraId="5A4090B6" w14:textId="73F0D10F" w:rsidR="001322CE" w:rsidRDefault="001322CE" w:rsidP="001322CE">
            <w:pPr>
              <w:jc w:val="both"/>
              <w:rPr>
                <w:sz w:val="24"/>
                <w:szCs w:val="24"/>
              </w:rPr>
            </w:pPr>
            <w:r>
              <w:rPr>
                <w:rFonts w:asciiTheme="minorHAnsi" w:hAnsiTheme="minorHAnsi" w:cstheme="minorHAnsi"/>
                <w:sz w:val="24"/>
                <w:szCs w:val="24"/>
              </w:rPr>
              <w:t>1 month</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26BF3A6C" w14:textId="77777777" w:rsidR="001322CE" w:rsidRDefault="001322CE" w:rsidP="001322CE">
      <w:pPr>
        <w:keepNext/>
        <w:rPr>
          <w:b/>
          <w:sz w:val="24"/>
          <w:szCs w:val="24"/>
        </w:rPr>
      </w:pPr>
    </w:p>
    <w:p w14:paraId="11310F76"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Abelvik-Lawson,</w:t>
      </w:r>
      <w:r>
        <w:rPr>
          <w:rFonts w:asciiTheme="minorHAnsi" w:eastAsiaTheme="minorHAnsi" w:hAnsiTheme="minorHAnsi" w:cstheme="minorHAnsi"/>
          <w:sz w:val="22"/>
          <w:szCs w:val="22"/>
          <w:shd w:val="clear" w:color="auto" w:fill="FFFFFF"/>
          <w:lang w:eastAsia="en-US"/>
        </w:rPr>
        <w:t xml:space="preserve"> H and</w:t>
      </w:r>
      <w:r w:rsidRPr="005C5E8A">
        <w:rPr>
          <w:rFonts w:asciiTheme="minorHAnsi" w:eastAsiaTheme="minorHAnsi" w:hAnsiTheme="minorHAnsi" w:cstheme="minorHAnsi"/>
          <w:sz w:val="22"/>
          <w:szCs w:val="22"/>
          <w:shd w:val="clear" w:color="auto" w:fill="FFFFFF"/>
          <w:lang w:eastAsia="en-US"/>
        </w:rPr>
        <w:t xml:space="preserve"> Bermingham</w:t>
      </w:r>
      <w:r>
        <w:rPr>
          <w:rFonts w:asciiTheme="minorHAnsi" w:eastAsiaTheme="minorHAnsi" w:hAnsiTheme="minorHAnsi" w:cstheme="minorHAnsi"/>
          <w:sz w:val="22"/>
          <w:szCs w:val="22"/>
          <w:shd w:val="clear" w:color="auto" w:fill="FFFFFF"/>
          <w:lang w:eastAsia="en-US"/>
        </w:rPr>
        <w:t>, R.</w:t>
      </w:r>
      <w:r w:rsidRPr="005C5E8A">
        <w:rPr>
          <w:rFonts w:asciiTheme="minorHAnsi" w:eastAsiaTheme="minorHAnsi" w:hAnsiTheme="minorHAnsi" w:cstheme="minorHAnsi"/>
          <w:sz w:val="22"/>
          <w:szCs w:val="22"/>
          <w:shd w:val="clear" w:color="auto" w:fill="FFFFFF"/>
          <w:lang w:eastAsia="en-US"/>
        </w:rPr>
        <w:t xml:space="preserve"> (2018). </w:t>
      </w:r>
      <w:r w:rsidRPr="005C5E8A">
        <w:rPr>
          <w:rFonts w:asciiTheme="minorHAnsi" w:eastAsiaTheme="minorHAnsi" w:hAnsiTheme="minorHAnsi" w:cstheme="minorHAnsi"/>
          <w:i/>
          <w:iCs/>
          <w:sz w:val="22"/>
          <w:szCs w:val="22"/>
          <w:lang w:eastAsia="en-US"/>
        </w:rPr>
        <w:t>Stalking and Harassment</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UK Parliament. Available at: https://post.parliament.uk/research-briefings/post-pn-0592/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19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222AED9F" w14:textId="77777777" w:rsidR="001322CE" w:rsidRPr="00C6396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Ackerman,</w:t>
      </w:r>
      <w:r>
        <w:rPr>
          <w:rFonts w:asciiTheme="minorHAnsi" w:eastAsiaTheme="minorHAnsi" w:hAnsiTheme="minorHAnsi" w:cstheme="minorHAnsi"/>
          <w:sz w:val="22"/>
          <w:szCs w:val="22"/>
          <w:shd w:val="clear" w:color="auto" w:fill="FFFFFF"/>
          <w:lang w:eastAsia="en-US"/>
        </w:rPr>
        <w:t xml:space="preserve"> C</w:t>
      </w:r>
      <w:r w:rsidRPr="005C5E8A">
        <w:rPr>
          <w:rFonts w:asciiTheme="minorHAnsi" w:eastAsiaTheme="minorHAnsi" w:hAnsiTheme="minorHAnsi" w:cstheme="minorHAnsi"/>
          <w:sz w:val="22"/>
          <w:szCs w:val="22"/>
          <w:shd w:val="clear" w:color="auto" w:fill="FFFFFF"/>
          <w:lang w:eastAsia="en-US"/>
        </w:rPr>
        <w:t>. (2019). </w:t>
      </w:r>
      <w:r w:rsidRPr="005C5E8A">
        <w:rPr>
          <w:rFonts w:asciiTheme="minorHAnsi" w:eastAsiaTheme="minorHAnsi" w:hAnsiTheme="minorHAnsi" w:cstheme="minorHAnsi"/>
          <w:sz w:val="22"/>
          <w:szCs w:val="22"/>
          <w:lang w:eastAsia="en-US"/>
        </w:rPr>
        <w:t xml:space="preserve">What is Resilience and Why is It Important to Bounce </w:t>
      </w:r>
      <w:proofErr w:type="gramStart"/>
      <w:r w:rsidRPr="005C5E8A">
        <w:rPr>
          <w:rFonts w:asciiTheme="minorHAnsi" w:eastAsiaTheme="minorHAnsi" w:hAnsiTheme="minorHAnsi" w:cstheme="minorHAnsi"/>
          <w:sz w:val="22"/>
          <w:szCs w:val="22"/>
          <w:lang w:eastAsia="en-US"/>
        </w:rPr>
        <w:t>Back?</w:t>
      </w:r>
      <w:r w:rsidRPr="005C5E8A">
        <w:rPr>
          <w:rFonts w:asciiTheme="minorHAnsi" w:eastAsiaTheme="minorHAnsi" w:hAnsiTheme="minorHAnsi" w:cstheme="minorHAnsi"/>
          <w:sz w:val="22"/>
          <w:szCs w:val="22"/>
          <w:shd w:val="clear" w:color="auto" w:fill="FFFFFF"/>
          <w:lang w:eastAsia="en-US"/>
        </w:rPr>
        <w:t>.</w:t>
      </w:r>
      <w:proofErr w:type="gramEnd"/>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PositivePsychology.com. Available at: https://positivepsychology.com/what-is-resilience/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10 January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63EAB8BD" w14:textId="77777777" w:rsidR="001322CE" w:rsidRPr="005C5E8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Bassot</w:t>
      </w:r>
      <w:r>
        <w:rPr>
          <w:rFonts w:asciiTheme="minorHAnsi" w:eastAsiaTheme="minorHAnsi" w:hAnsiTheme="minorHAnsi" w:cstheme="minorHAnsi"/>
          <w:sz w:val="22"/>
          <w:szCs w:val="22"/>
          <w:shd w:val="clear" w:color="auto" w:fill="FFFFFF"/>
          <w:lang w:eastAsia="en-US"/>
        </w:rPr>
        <w:t>, B.</w:t>
      </w:r>
      <w:r w:rsidRPr="005C5E8A">
        <w:rPr>
          <w:rFonts w:asciiTheme="minorHAnsi" w:eastAsiaTheme="minorHAnsi" w:hAnsiTheme="minorHAnsi" w:cstheme="minorHAnsi"/>
          <w:sz w:val="22"/>
          <w:szCs w:val="22"/>
          <w:shd w:val="clear" w:color="auto" w:fill="FFFFFF"/>
          <w:lang w:eastAsia="en-US"/>
        </w:rPr>
        <w:t xml:space="preserve"> (2022). </w:t>
      </w:r>
      <w:r w:rsidRPr="005C5E8A">
        <w:rPr>
          <w:rFonts w:asciiTheme="minorHAnsi" w:eastAsiaTheme="minorHAnsi" w:hAnsiTheme="minorHAnsi" w:cstheme="minorHAnsi"/>
          <w:i/>
          <w:iCs/>
          <w:sz w:val="22"/>
          <w:szCs w:val="22"/>
          <w:lang w:eastAsia="en-US"/>
        </w:rPr>
        <w:t>The Reflective Journal</w:t>
      </w:r>
      <w:r w:rsidRPr="005C5E8A">
        <w:rPr>
          <w:rFonts w:asciiTheme="minorHAnsi" w:eastAsiaTheme="minorHAnsi" w:hAnsiTheme="minorHAnsi" w:cstheme="minorHAnsi"/>
          <w:sz w:val="22"/>
          <w:szCs w:val="22"/>
          <w:shd w:val="clear" w:color="auto" w:fill="FFFFFF"/>
          <w:lang w:eastAsia="en-US"/>
        </w:rPr>
        <w:t>. 3rd ed. London: Bloomsbury Academic. pp.127-128.</w:t>
      </w:r>
    </w:p>
    <w:p w14:paraId="3EBE0B8B" w14:textId="77777777" w:rsidR="001322CE" w:rsidRPr="005C5E8A" w:rsidRDefault="001322CE" w:rsidP="001322CE">
      <w:pPr>
        <w:shd w:val="clear" w:color="auto" w:fill="FFFFFF"/>
        <w:overflowPunct/>
        <w:autoSpaceDE/>
        <w:autoSpaceDN/>
        <w:adjustRightInd/>
        <w:textAlignment w:val="auto"/>
        <w:rPr>
          <w:rFonts w:asciiTheme="minorHAnsi" w:hAnsiTheme="minorHAnsi" w:cstheme="minorHAnsi"/>
          <w:sz w:val="22"/>
          <w:szCs w:val="22"/>
        </w:rPr>
      </w:pPr>
      <w:r w:rsidRPr="005C5E8A">
        <w:rPr>
          <w:rFonts w:asciiTheme="minorHAnsi" w:hAnsiTheme="minorHAnsi" w:cstheme="minorHAnsi"/>
          <w:sz w:val="22"/>
          <w:szCs w:val="22"/>
        </w:rPr>
        <w:t xml:space="preserve">Bhargava, </w:t>
      </w:r>
      <w:r>
        <w:rPr>
          <w:rFonts w:asciiTheme="minorHAnsi" w:hAnsiTheme="minorHAnsi" w:cstheme="minorHAnsi"/>
          <w:sz w:val="22"/>
          <w:szCs w:val="22"/>
        </w:rPr>
        <w:t>D and</w:t>
      </w:r>
      <w:r w:rsidRPr="005C5E8A">
        <w:rPr>
          <w:rFonts w:asciiTheme="minorHAnsi" w:hAnsiTheme="minorHAnsi" w:cstheme="minorHAnsi"/>
          <w:sz w:val="22"/>
          <w:szCs w:val="22"/>
        </w:rPr>
        <w:t xml:space="preserve"> Trivedi, H</w:t>
      </w:r>
      <w:r w:rsidRPr="005C5E8A">
        <w:rPr>
          <w:rFonts w:asciiTheme="minorHAnsi" w:hAnsiTheme="minorHAnsi" w:cstheme="minorHAnsi"/>
          <w:spacing w:val="2"/>
          <w:sz w:val="22"/>
          <w:szCs w:val="22"/>
        </w:rPr>
        <w:t xml:space="preserve">. </w:t>
      </w:r>
      <w:r w:rsidRPr="005C5E8A">
        <w:rPr>
          <w:rFonts w:asciiTheme="minorHAnsi" w:hAnsiTheme="minorHAnsi" w:cstheme="minorHAnsi"/>
          <w:sz w:val="22"/>
          <w:szCs w:val="22"/>
        </w:rPr>
        <w:t>(2018). A Study of Causes of Stress and Stress Management among Youth.  IRA-</w:t>
      </w:r>
    </w:p>
    <w:p w14:paraId="1BCDA805" w14:textId="77777777" w:rsidR="001322CE" w:rsidRPr="005C5E8A" w:rsidRDefault="001322CE" w:rsidP="001322CE">
      <w:pPr>
        <w:shd w:val="clear" w:color="auto" w:fill="FFFFFF"/>
        <w:overflowPunct/>
        <w:autoSpaceDE/>
        <w:autoSpaceDN/>
        <w:adjustRightInd/>
        <w:textAlignment w:val="auto"/>
        <w:rPr>
          <w:rFonts w:asciiTheme="minorHAnsi" w:hAnsiTheme="minorHAnsi" w:cstheme="minorHAnsi"/>
          <w:sz w:val="22"/>
          <w:szCs w:val="22"/>
        </w:rPr>
      </w:pPr>
      <w:r w:rsidRPr="00C6396A">
        <w:rPr>
          <w:rFonts w:asciiTheme="minorHAnsi" w:hAnsiTheme="minorHAnsi" w:cstheme="minorHAnsi"/>
          <w:i/>
          <w:iCs/>
          <w:sz w:val="22"/>
          <w:szCs w:val="22"/>
        </w:rPr>
        <w:t xml:space="preserve">International Journal of Management </w:t>
      </w:r>
      <w:proofErr w:type="gramStart"/>
      <w:r w:rsidRPr="00C6396A">
        <w:rPr>
          <w:rFonts w:asciiTheme="minorHAnsi" w:hAnsiTheme="minorHAnsi" w:cstheme="minorHAnsi"/>
          <w:i/>
          <w:iCs/>
          <w:sz w:val="22"/>
          <w:szCs w:val="22"/>
        </w:rPr>
        <w:t>&amp;  Social</w:t>
      </w:r>
      <w:proofErr w:type="gramEnd"/>
      <w:r w:rsidRPr="00C6396A">
        <w:rPr>
          <w:rFonts w:asciiTheme="minorHAnsi" w:hAnsiTheme="minorHAnsi" w:cstheme="minorHAnsi"/>
          <w:i/>
          <w:iCs/>
          <w:sz w:val="22"/>
          <w:szCs w:val="22"/>
        </w:rPr>
        <w:t xml:space="preserve">  Sciences</w:t>
      </w:r>
      <w:r w:rsidRPr="005C5E8A">
        <w:rPr>
          <w:rFonts w:asciiTheme="minorHAnsi" w:hAnsiTheme="minorHAnsi" w:cstheme="minorHAnsi"/>
          <w:sz w:val="22"/>
          <w:szCs w:val="22"/>
        </w:rPr>
        <w:t xml:space="preserve">  (ISSN  2455-2267),  11(3),  </w:t>
      </w:r>
      <w:r w:rsidRPr="005C5E8A">
        <w:rPr>
          <w:rFonts w:asciiTheme="minorHAnsi" w:hAnsiTheme="minorHAnsi" w:cstheme="minorHAnsi"/>
          <w:spacing w:val="4"/>
          <w:sz w:val="22"/>
          <w:szCs w:val="22"/>
        </w:rPr>
        <w:t>108</w:t>
      </w:r>
      <w:r w:rsidRPr="005C5E8A">
        <w:rPr>
          <w:rFonts w:asciiTheme="minorHAnsi" w:hAnsiTheme="minorHAnsi" w:cstheme="minorHAnsi"/>
          <w:sz w:val="22"/>
          <w:szCs w:val="22"/>
        </w:rPr>
        <w:t>-117</w:t>
      </w:r>
      <w:r w:rsidRPr="005C5E8A">
        <w:rPr>
          <w:rFonts w:asciiTheme="minorHAnsi" w:hAnsiTheme="minorHAnsi" w:cstheme="minorHAnsi"/>
          <w:spacing w:val="-5"/>
          <w:sz w:val="22"/>
          <w:szCs w:val="22"/>
        </w:rPr>
        <w:t xml:space="preserve">. </w:t>
      </w:r>
      <w:r w:rsidRPr="005C5E8A">
        <w:rPr>
          <w:rFonts w:asciiTheme="minorHAnsi" w:hAnsiTheme="minorHAnsi" w:cstheme="minorHAnsi"/>
          <w:sz w:val="22"/>
          <w:szCs w:val="22"/>
        </w:rPr>
        <w:t xml:space="preserve"> </w:t>
      </w:r>
      <w:hyperlink r:id="rId21" w:history="1">
        <w:r w:rsidRPr="005C5E8A">
          <w:rPr>
            <w:rFonts w:asciiTheme="minorHAnsi" w:hAnsiTheme="minorHAnsi" w:cstheme="minorHAnsi"/>
            <w:color w:val="0000FF"/>
            <w:sz w:val="22"/>
            <w:szCs w:val="22"/>
            <w:u w:val="single"/>
          </w:rPr>
          <w:t>http://dx.doi.org/10.21013/jmss.v11.n3.p1</w:t>
        </w:r>
      </w:hyperlink>
      <w:r w:rsidRPr="005C5E8A">
        <w:rPr>
          <w:rFonts w:asciiTheme="minorHAnsi" w:hAnsiTheme="minorHAnsi" w:cstheme="minorHAnsi"/>
          <w:sz w:val="22"/>
          <w:szCs w:val="22"/>
        </w:rPr>
        <w:t xml:space="preserve"> </w:t>
      </w:r>
    </w:p>
    <w:p w14:paraId="3BB37719" w14:textId="77777777" w:rsidR="001322CE" w:rsidRDefault="001322CE" w:rsidP="001322CE">
      <w:pPr>
        <w:shd w:val="clear" w:color="auto" w:fill="FFFFFF"/>
        <w:overflowPunct/>
        <w:autoSpaceDE/>
        <w:autoSpaceDN/>
        <w:adjustRightInd/>
        <w:textAlignment w:val="auto"/>
        <w:rPr>
          <w:rFonts w:asciiTheme="minorHAnsi" w:hAnsiTheme="minorHAnsi" w:cstheme="minorHAnsi"/>
          <w:sz w:val="22"/>
          <w:szCs w:val="22"/>
        </w:rPr>
      </w:pPr>
    </w:p>
    <w:p w14:paraId="6EECC528" w14:textId="77777777" w:rsidR="001322CE" w:rsidRDefault="001322CE" w:rsidP="001322CE">
      <w:pPr>
        <w:shd w:val="clear" w:color="auto" w:fill="FFFFFF"/>
        <w:overflowPunct/>
        <w:autoSpaceDE/>
        <w:autoSpaceDN/>
        <w:adjustRightInd/>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College of Policing. (2014). </w:t>
      </w:r>
      <w:r w:rsidRPr="005C5E8A">
        <w:rPr>
          <w:rFonts w:asciiTheme="minorHAnsi" w:eastAsiaTheme="minorHAnsi" w:hAnsiTheme="minorHAnsi" w:cstheme="minorHAnsi"/>
          <w:i/>
          <w:iCs/>
          <w:sz w:val="22"/>
          <w:szCs w:val="22"/>
          <w:lang w:eastAsia="en-US"/>
        </w:rPr>
        <w:t>Code of Ethics</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College of Policing. Available at: https://assets.college.police.uk/s3fs-public/2021-02/code_of_ethics.pdf#:~:text=The%20Code%20of%20Ethics%20is%20a%20firs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18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0C548FE3" w14:textId="77777777" w:rsidR="001322CE" w:rsidRDefault="001322CE" w:rsidP="001322CE">
      <w:pPr>
        <w:shd w:val="clear" w:color="auto" w:fill="FFFFFF"/>
        <w:overflowPunct/>
        <w:autoSpaceDE/>
        <w:autoSpaceDN/>
        <w:adjustRightInd/>
        <w:textAlignment w:val="auto"/>
        <w:rPr>
          <w:rFonts w:asciiTheme="minorHAnsi" w:eastAsiaTheme="minorHAnsi" w:hAnsiTheme="minorHAnsi" w:cstheme="minorHAnsi"/>
          <w:sz w:val="22"/>
          <w:szCs w:val="22"/>
          <w:shd w:val="clear" w:color="auto" w:fill="FFFFFF"/>
          <w:lang w:eastAsia="en-US"/>
        </w:rPr>
      </w:pPr>
    </w:p>
    <w:p w14:paraId="2320B0C9" w14:textId="77777777" w:rsidR="001322CE" w:rsidRPr="00F61D5E" w:rsidRDefault="001322CE" w:rsidP="001322CE">
      <w:pPr>
        <w:shd w:val="clear" w:color="auto" w:fill="FFFFFF"/>
        <w:overflowPunct/>
        <w:autoSpaceDE/>
        <w:autoSpaceDN/>
        <w:adjustRightInd/>
        <w:textAlignment w:val="auto"/>
        <w:rPr>
          <w:rFonts w:asciiTheme="minorHAnsi" w:eastAsiaTheme="minorHAnsi" w:hAnsiTheme="minorHAnsi" w:cstheme="minorHAnsi"/>
          <w:sz w:val="16"/>
          <w:szCs w:val="16"/>
          <w:shd w:val="clear" w:color="auto" w:fill="FFFFFF"/>
          <w:lang w:eastAsia="en-US"/>
        </w:rPr>
      </w:pPr>
      <w:r w:rsidRPr="00F61D5E">
        <w:rPr>
          <w:rFonts w:asciiTheme="minorHAnsi" w:hAnsiTheme="minorHAnsi" w:cstheme="minorHAnsi"/>
          <w:sz w:val="22"/>
          <w:szCs w:val="22"/>
          <w:shd w:val="clear" w:color="auto" w:fill="FFFFFF"/>
        </w:rPr>
        <w:t>College of Policing. (2023</w:t>
      </w:r>
      <w:r>
        <w:rPr>
          <w:rFonts w:asciiTheme="minorHAnsi" w:hAnsiTheme="minorHAnsi" w:cstheme="minorHAnsi"/>
          <w:sz w:val="22"/>
          <w:szCs w:val="22"/>
          <w:shd w:val="clear" w:color="auto" w:fill="FFFFFF"/>
        </w:rPr>
        <w:t>a</w:t>
      </w:r>
      <w:r w:rsidRPr="00F61D5E">
        <w:rPr>
          <w:rFonts w:asciiTheme="minorHAnsi" w:hAnsiTheme="minorHAnsi" w:cstheme="minorHAnsi"/>
          <w:sz w:val="22"/>
          <w:szCs w:val="22"/>
          <w:shd w:val="clear" w:color="auto" w:fill="FFFFFF"/>
        </w:rPr>
        <w:t>). </w:t>
      </w:r>
      <w:r w:rsidRPr="00F61D5E">
        <w:rPr>
          <w:rFonts w:asciiTheme="minorHAnsi" w:hAnsiTheme="minorHAnsi" w:cstheme="minorHAnsi"/>
          <w:i/>
          <w:iCs/>
          <w:sz w:val="22"/>
          <w:szCs w:val="22"/>
        </w:rPr>
        <w:t>Competency and Values</w:t>
      </w:r>
      <w:r w:rsidRPr="00F61D5E">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w:t>
      </w:r>
      <w:r w:rsidRPr="00F61D5E">
        <w:rPr>
          <w:rFonts w:asciiTheme="minorHAnsi" w:hAnsiTheme="minorHAnsi" w:cstheme="minorHAnsi"/>
          <w:sz w:val="22"/>
          <w:szCs w:val="22"/>
          <w:shd w:val="clear" w:color="auto" w:fill="FFFFFF"/>
        </w:rPr>
        <w:t>Online</w:t>
      </w:r>
      <w:r>
        <w:rPr>
          <w:rFonts w:asciiTheme="minorHAnsi" w:hAnsiTheme="minorHAnsi" w:cstheme="minorHAnsi"/>
          <w:sz w:val="22"/>
          <w:szCs w:val="22"/>
          <w:shd w:val="clear" w:color="auto" w:fill="FFFFFF"/>
        </w:rPr>
        <w:t>]</w:t>
      </w:r>
      <w:r w:rsidRPr="00F61D5E">
        <w:rPr>
          <w:rFonts w:asciiTheme="minorHAnsi" w:hAnsiTheme="minorHAnsi" w:cstheme="minorHAnsi"/>
          <w:sz w:val="22"/>
          <w:szCs w:val="22"/>
          <w:shd w:val="clear" w:color="auto" w:fill="FFFFFF"/>
        </w:rPr>
        <w:t xml:space="preserve">. College of Policing. Available at: https://profdev.college.police.uk/competency-values/ </w:t>
      </w:r>
      <w:r>
        <w:rPr>
          <w:rFonts w:asciiTheme="minorHAnsi" w:hAnsiTheme="minorHAnsi" w:cstheme="minorHAnsi"/>
          <w:sz w:val="22"/>
          <w:szCs w:val="22"/>
          <w:shd w:val="clear" w:color="auto" w:fill="FFFFFF"/>
        </w:rPr>
        <w:t>(</w:t>
      </w:r>
      <w:r w:rsidRPr="00F61D5E">
        <w:rPr>
          <w:rFonts w:asciiTheme="minorHAnsi" w:hAnsiTheme="minorHAnsi" w:cstheme="minorHAnsi"/>
          <w:sz w:val="22"/>
          <w:szCs w:val="22"/>
          <w:shd w:val="clear" w:color="auto" w:fill="FFFFFF"/>
        </w:rPr>
        <w:t>Accessed 16 March 2023</w:t>
      </w:r>
      <w:r>
        <w:rPr>
          <w:rFonts w:asciiTheme="minorHAnsi" w:hAnsiTheme="minorHAnsi" w:cstheme="minorHAnsi"/>
          <w:sz w:val="22"/>
          <w:szCs w:val="22"/>
          <w:shd w:val="clear" w:color="auto" w:fill="FFFFFF"/>
        </w:rPr>
        <w:t>)</w:t>
      </w:r>
      <w:r w:rsidRPr="00F61D5E">
        <w:rPr>
          <w:rFonts w:asciiTheme="minorHAnsi" w:hAnsiTheme="minorHAnsi" w:cstheme="minorHAnsi"/>
          <w:sz w:val="22"/>
          <w:szCs w:val="22"/>
          <w:shd w:val="clear" w:color="auto" w:fill="FFFFFF"/>
        </w:rPr>
        <w:t>.</w:t>
      </w:r>
    </w:p>
    <w:p w14:paraId="382AE723" w14:textId="77777777" w:rsidR="001322CE" w:rsidRPr="005C5E8A" w:rsidRDefault="001322CE" w:rsidP="001322CE">
      <w:pPr>
        <w:shd w:val="clear" w:color="auto" w:fill="FFFFFF"/>
        <w:overflowPunct/>
        <w:autoSpaceDE/>
        <w:autoSpaceDN/>
        <w:adjustRightInd/>
        <w:textAlignment w:val="auto"/>
        <w:rPr>
          <w:rFonts w:asciiTheme="minorHAnsi" w:eastAsiaTheme="minorHAnsi" w:hAnsiTheme="minorHAnsi" w:cstheme="minorHAnsi"/>
          <w:sz w:val="22"/>
          <w:szCs w:val="22"/>
          <w:shd w:val="clear" w:color="auto" w:fill="FFFFFF"/>
          <w:lang w:eastAsia="en-US"/>
        </w:rPr>
      </w:pPr>
    </w:p>
    <w:p w14:paraId="60F1F491" w14:textId="77777777" w:rsidR="001322CE" w:rsidRPr="005C5E8A" w:rsidRDefault="001322CE" w:rsidP="001322CE">
      <w:pPr>
        <w:shd w:val="clear" w:color="auto" w:fill="FFFFFF"/>
        <w:overflowPunct/>
        <w:autoSpaceDE/>
        <w:autoSpaceDN/>
        <w:adjustRightInd/>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College of Policing. (2023</w:t>
      </w:r>
      <w:r>
        <w:rPr>
          <w:rFonts w:asciiTheme="minorHAnsi" w:eastAsiaTheme="minorHAnsi" w:hAnsiTheme="minorHAnsi" w:cstheme="minorHAnsi"/>
          <w:sz w:val="22"/>
          <w:szCs w:val="22"/>
          <w:shd w:val="clear" w:color="auto" w:fill="FFFFFF"/>
          <w:lang w:eastAsia="en-US"/>
        </w:rPr>
        <w:t>b</w:t>
      </w:r>
      <w:r w:rsidRPr="005C5E8A">
        <w:rPr>
          <w:rFonts w:asciiTheme="minorHAnsi" w:eastAsiaTheme="minorHAnsi" w:hAnsiTheme="minorHAnsi" w:cstheme="minorHAnsi"/>
          <w:sz w:val="22"/>
          <w:szCs w:val="22"/>
          <w:shd w:val="clear" w:color="auto" w:fill="FFFFFF"/>
          <w:lang w:eastAsia="en-US"/>
        </w:rPr>
        <w:t>). </w:t>
      </w:r>
      <w:r w:rsidRPr="005C5E8A">
        <w:rPr>
          <w:rFonts w:asciiTheme="minorHAnsi" w:eastAsiaTheme="minorHAnsi" w:hAnsiTheme="minorHAnsi" w:cstheme="minorHAnsi"/>
          <w:i/>
          <w:iCs/>
          <w:sz w:val="22"/>
          <w:szCs w:val="22"/>
          <w:lang w:eastAsia="en-US"/>
        </w:rPr>
        <w:t>National Decision Model</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College of Policing. Available at: https://www.college.police.uk/app/national-decision-model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24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3D404A20" w14:textId="77777777" w:rsidR="001322CE" w:rsidRPr="005C5E8A" w:rsidRDefault="001322CE" w:rsidP="001322CE">
      <w:pPr>
        <w:shd w:val="clear" w:color="auto" w:fill="FFFFFF"/>
        <w:overflowPunct/>
        <w:autoSpaceDE/>
        <w:autoSpaceDN/>
        <w:adjustRightInd/>
        <w:textAlignment w:val="auto"/>
        <w:rPr>
          <w:rFonts w:asciiTheme="minorHAnsi" w:eastAsiaTheme="minorHAnsi" w:hAnsiTheme="minorHAnsi" w:cstheme="minorHAnsi"/>
          <w:sz w:val="22"/>
          <w:szCs w:val="22"/>
          <w:shd w:val="clear" w:color="auto" w:fill="FFFFFF"/>
          <w:lang w:eastAsia="en-US"/>
        </w:rPr>
      </w:pPr>
    </w:p>
    <w:p w14:paraId="6668733B" w14:textId="77777777" w:rsidR="001322CE" w:rsidRPr="00C6396A" w:rsidRDefault="001322CE" w:rsidP="001322CE">
      <w:pPr>
        <w:shd w:val="clear" w:color="auto" w:fill="FFFFFF"/>
        <w:overflowPunct/>
        <w:autoSpaceDE/>
        <w:autoSpaceDN/>
        <w:adjustRightInd/>
        <w:textAlignment w:val="auto"/>
        <w:rPr>
          <w:rFonts w:asciiTheme="minorHAnsi" w:hAnsiTheme="minorHAnsi" w:cstheme="minorHAnsi"/>
          <w:sz w:val="22"/>
          <w:szCs w:val="22"/>
          <w:shd w:val="clear" w:color="auto" w:fill="FFFFFF"/>
        </w:rPr>
      </w:pPr>
      <w:r w:rsidRPr="005C5E8A">
        <w:rPr>
          <w:rFonts w:asciiTheme="minorHAnsi" w:hAnsiTheme="minorHAnsi" w:cstheme="minorHAnsi"/>
          <w:sz w:val="22"/>
          <w:szCs w:val="22"/>
          <w:shd w:val="clear" w:color="auto" w:fill="FFFFFF"/>
        </w:rPr>
        <w:t>College of Policing. (2023</w:t>
      </w:r>
      <w:r>
        <w:rPr>
          <w:rFonts w:asciiTheme="minorHAnsi" w:hAnsiTheme="minorHAnsi" w:cstheme="minorHAnsi"/>
          <w:sz w:val="22"/>
          <w:szCs w:val="22"/>
          <w:shd w:val="clear" w:color="auto" w:fill="FFFFFF"/>
        </w:rPr>
        <w:t>c</w:t>
      </w:r>
      <w:r w:rsidRPr="005C5E8A">
        <w:rPr>
          <w:rFonts w:asciiTheme="minorHAnsi" w:hAnsiTheme="minorHAnsi" w:cstheme="minorHAnsi"/>
          <w:sz w:val="22"/>
          <w:szCs w:val="22"/>
          <w:shd w:val="clear" w:color="auto" w:fill="FFFFFF"/>
        </w:rPr>
        <w:t>). </w:t>
      </w:r>
      <w:r w:rsidRPr="005C5E8A">
        <w:rPr>
          <w:rFonts w:asciiTheme="minorHAnsi" w:hAnsiTheme="minorHAnsi" w:cstheme="minorHAnsi"/>
          <w:i/>
          <w:iCs/>
          <w:sz w:val="22"/>
          <w:szCs w:val="22"/>
        </w:rPr>
        <w:t>Professional</w:t>
      </w:r>
      <w:r w:rsidRPr="005C5E8A">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Online</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 xml:space="preserve">. College of Policing. Available at: https://www.college.police.uk/app/stop-and-search/professional </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Accessed 16 March 2023</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w:t>
      </w:r>
    </w:p>
    <w:p w14:paraId="501994D2" w14:textId="77777777" w:rsidR="001322CE" w:rsidRPr="005C5E8A" w:rsidRDefault="001322CE" w:rsidP="001322CE">
      <w:pPr>
        <w:shd w:val="clear" w:color="auto" w:fill="FFFFFF"/>
        <w:overflowPunct/>
        <w:autoSpaceDE/>
        <w:autoSpaceDN/>
        <w:adjustRightInd/>
        <w:textAlignment w:val="auto"/>
        <w:rPr>
          <w:rFonts w:asciiTheme="minorHAnsi" w:hAnsiTheme="minorHAnsi" w:cstheme="minorHAnsi"/>
          <w:sz w:val="22"/>
          <w:szCs w:val="22"/>
        </w:rPr>
      </w:pPr>
    </w:p>
    <w:p w14:paraId="006F15D5" w14:textId="77777777" w:rsidR="001322CE" w:rsidRPr="005C5E8A" w:rsidRDefault="001322CE" w:rsidP="001322CE">
      <w:pPr>
        <w:shd w:val="clear" w:color="auto" w:fill="FFFFFF"/>
        <w:overflowPunct/>
        <w:autoSpaceDE/>
        <w:autoSpaceDN/>
        <w:adjustRightInd/>
        <w:textAlignment w:val="auto"/>
        <w:rPr>
          <w:rFonts w:asciiTheme="minorHAnsi" w:hAnsiTheme="minorHAnsi" w:cstheme="minorHAnsi"/>
          <w:sz w:val="22"/>
          <w:szCs w:val="22"/>
        </w:rPr>
      </w:pPr>
      <w:r w:rsidRPr="005C5E8A">
        <w:rPr>
          <w:rFonts w:asciiTheme="minorHAnsi" w:eastAsiaTheme="minorHAnsi" w:hAnsiTheme="minorHAnsi" w:cstheme="minorHAnsi"/>
          <w:sz w:val="22"/>
          <w:szCs w:val="22"/>
          <w:shd w:val="clear" w:color="auto" w:fill="FFFFFF"/>
          <w:lang w:eastAsia="en-US"/>
        </w:rPr>
        <w:t>College of Policing. (2023</w:t>
      </w:r>
      <w:r>
        <w:rPr>
          <w:rFonts w:asciiTheme="minorHAnsi" w:eastAsiaTheme="minorHAnsi" w:hAnsiTheme="minorHAnsi" w:cstheme="minorHAnsi"/>
          <w:sz w:val="22"/>
          <w:szCs w:val="22"/>
          <w:shd w:val="clear" w:color="auto" w:fill="FFFFFF"/>
          <w:lang w:eastAsia="en-US"/>
        </w:rPr>
        <w:t>d</w:t>
      </w:r>
      <w:r w:rsidRPr="005C5E8A">
        <w:rPr>
          <w:rFonts w:asciiTheme="minorHAnsi" w:eastAsiaTheme="minorHAnsi" w:hAnsiTheme="minorHAnsi" w:cstheme="minorHAnsi"/>
          <w:sz w:val="22"/>
          <w:szCs w:val="22"/>
          <w:shd w:val="clear" w:color="auto" w:fill="FFFFFF"/>
          <w:lang w:eastAsia="en-US"/>
        </w:rPr>
        <w:t>). </w:t>
      </w:r>
      <w:r w:rsidRPr="005C5E8A">
        <w:rPr>
          <w:rFonts w:asciiTheme="minorHAnsi" w:eastAsiaTheme="minorHAnsi" w:hAnsiTheme="minorHAnsi" w:cstheme="minorHAnsi"/>
          <w:i/>
          <w:iCs/>
          <w:sz w:val="22"/>
          <w:szCs w:val="22"/>
          <w:lang w:eastAsia="en-US"/>
        </w:rPr>
        <w:t>Rapport Building</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College of Policing. Available at: https://www.college.police.uk/guidance/obtaining-initial-accounts/rapport-building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18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40A5422D" w14:textId="77777777" w:rsidR="001322CE" w:rsidRPr="005C5E8A" w:rsidRDefault="001322CE" w:rsidP="001322CE">
      <w:pPr>
        <w:shd w:val="clear" w:color="auto" w:fill="FFFFFF"/>
        <w:overflowPunct/>
        <w:autoSpaceDE/>
        <w:autoSpaceDN/>
        <w:adjustRightInd/>
        <w:textAlignment w:val="auto"/>
        <w:rPr>
          <w:rFonts w:asciiTheme="minorHAnsi" w:hAnsiTheme="minorHAnsi" w:cstheme="minorHAnsi"/>
          <w:sz w:val="22"/>
          <w:szCs w:val="22"/>
        </w:rPr>
      </w:pPr>
    </w:p>
    <w:p w14:paraId="1EE8A23A" w14:textId="77777777" w:rsidR="001322CE" w:rsidRDefault="001322CE" w:rsidP="001322CE">
      <w:pPr>
        <w:shd w:val="clear" w:color="auto" w:fill="FFFFFF"/>
        <w:overflowPunct/>
        <w:autoSpaceDE/>
        <w:autoSpaceDN/>
        <w:adjustRightInd/>
        <w:textAlignment w:val="auto"/>
        <w:rPr>
          <w:rFonts w:asciiTheme="minorHAnsi" w:hAnsiTheme="minorHAnsi" w:cstheme="minorHAnsi"/>
          <w:sz w:val="22"/>
          <w:szCs w:val="22"/>
        </w:rPr>
      </w:pPr>
      <w:r w:rsidRPr="005C5E8A">
        <w:rPr>
          <w:rFonts w:asciiTheme="minorHAnsi" w:eastAsiaTheme="minorHAnsi" w:hAnsiTheme="minorHAnsi" w:cstheme="minorHAnsi"/>
          <w:sz w:val="22"/>
          <w:szCs w:val="22"/>
          <w:shd w:val="clear" w:color="auto" w:fill="FFFFFF"/>
          <w:lang w:eastAsia="en-US"/>
        </w:rPr>
        <w:t>College of Policing. (2023</w:t>
      </w:r>
      <w:r>
        <w:rPr>
          <w:rFonts w:asciiTheme="minorHAnsi" w:eastAsiaTheme="minorHAnsi" w:hAnsiTheme="minorHAnsi" w:cstheme="minorHAnsi"/>
          <w:sz w:val="22"/>
          <w:szCs w:val="22"/>
          <w:shd w:val="clear" w:color="auto" w:fill="FFFFFF"/>
          <w:lang w:eastAsia="en-US"/>
        </w:rPr>
        <w:t>e</w:t>
      </w:r>
      <w:r w:rsidRPr="005C5E8A">
        <w:rPr>
          <w:rFonts w:asciiTheme="minorHAnsi" w:eastAsiaTheme="minorHAnsi" w:hAnsiTheme="minorHAnsi" w:cstheme="minorHAnsi"/>
          <w:sz w:val="22"/>
          <w:szCs w:val="22"/>
          <w:shd w:val="clear" w:color="auto" w:fill="FFFFFF"/>
          <w:lang w:eastAsia="en-US"/>
        </w:rPr>
        <w:t>). </w:t>
      </w:r>
      <w:r w:rsidRPr="005C5E8A">
        <w:rPr>
          <w:rFonts w:asciiTheme="minorHAnsi" w:eastAsiaTheme="minorHAnsi" w:hAnsiTheme="minorHAnsi" w:cstheme="minorHAnsi"/>
          <w:i/>
          <w:iCs/>
          <w:sz w:val="22"/>
          <w:szCs w:val="22"/>
          <w:lang w:eastAsia="en-US"/>
        </w:rPr>
        <w:t>Witnesses’ own words and open questioning</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College of Policing. Available at: https://www.college.police.uk/guidance/obtaining-initial-accounts/witnesses-own-words-and-open-questioning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18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5DA43CE5" w14:textId="77777777" w:rsidR="001322CE" w:rsidRPr="005C5E8A" w:rsidRDefault="001322CE" w:rsidP="001322CE">
      <w:pPr>
        <w:shd w:val="clear" w:color="auto" w:fill="FFFFFF"/>
        <w:overflowPunct/>
        <w:autoSpaceDE/>
        <w:autoSpaceDN/>
        <w:adjustRightInd/>
        <w:textAlignment w:val="auto"/>
        <w:rPr>
          <w:rFonts w:asciiTheme="minorHAnsi" w:hAnsiTheme="minorHAnsi" w:cstheme="minorHAnsi"/>
          <w:sz w:val="22"/>
          <w:szCs w:val="22"/>
        </w:rPr>
      </w:pPr>
    </w:p>
    <w:p w14:paraId="00C11561"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bookmarkStart w:id="1" w:name="_Hlk128684552"/>
      <w:r w:rsidRPr="005C5E8A">
        <w:rPr>
          <w:rFonts w:asciiTheme="minorHAnsi" w:eastAsiaTheme="minorHAnsi" w:hAnsiTheme="minorHAnsi" w:cstheme="minorHAnsi"/>
          <w:sz w:val="22"/>
          <w:szCs w:val="22"/>
          <w:shd w:val="clear" w:color="auto" w:fill="FFFFFF"/>
          <w:lang w:eastAsia="en-US"/>
        </w:rPr>
        <w:t>CPS. (2022). </w:t>
      </w:r>
      <w:r w:rsidRPr="005C5E8A">
        <w:rPr>
          <w:rFonts w:asciiTheme="minorHAnsi" w:eastAsiaTheme="minorHAnsi" w:hAnsiTheme="minorHAnsi" w:cstheme="minorHAnsi"/>
          <w:i/>
          <w:iCs/>
          <w:sz w:val="22"/>
          <w:szCs w:val="22"/>
          <w:lang w:eastAsia="en-US"/>
        </w:rPr>
        <w:t>Offences against a person, Incorporating the Charging Standard</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CPS. Available at: https://www.cps.gov.uk/legal-guidance/offences-against-person-incorporating-charging-standard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14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0A5DEB34" w14:textId="77777777" w:rsidR="001322CE" w:rsidRPr="005C5E8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Cummings</w:t>
      </w:r>
      <w:r>
        <w:rPr>
          <w:rFonts w:asciiTheme="minorHAnsi" w:eastAsiaTheme="minorHAnsi" w:hAnsiTheme="minorHAnsi" w:cstheme="minorHAnsi"/>
          <w:sz w:val="22"/>
          <w:szCs w:val="22"/>
          <w:shd w:val="clear" w:color="auto" w:fill="FFFFFF"/>
          <w:lang w:eastAsia="en-US"/>
        </w:rPr>
        <w:t>, J</w:t>
      </w:r>
      <w:r w:rsidRPr="005C5E8A">
        <w:rPr>
          <w:rFonts w:asciiTheme="minorHAnsi" w:eastAsiaTheme="minorHAnsi" w:hAnsiTheme="minorHAnsi" w:cstheme="minorHAnsi"/>
          <w:sz w:val="22"/>
          <w:szCs w:val="22"/>
          <w:shd w:val="clear" w:color="auto" w:fill="FFFFFF"/>
          <w:lang w:eastAsia="en-US"/>
        </w:rPr>
        <w:t>. (2021). </w:t>
      </w:r>
      <w:r w:rsidRPr="005C5E8A">
        <w:rPr>
          <w:rFonts w:asciiTheme="minorHAnsi" w:eastAsiaTheme="minorHAnsi" w:hAnsiTheme="minorHAnsi" w:cstheme="minorHAnsi"/>
          <w:i/>
          <w:iCs/>
          <w:sz w:val="22"/>
          <w:szCs w:val="22"/>
          <w:lang w:eastAsia="en-US"/>
        </w:rPr>
        <w:t>mental health benefits of Running and Jogging</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w:t>
      </w:r>
      <w:r>
        <w:rPr>
          <w:rFonts w:asciiTheme="minorHAnsi" w:eastAsiaTheme="minorHAnsi" w:hAnsiTheme="minorHAnsi" w:cstheme="minorHAnsi"/>
          <w:sz w:val="22"/>
          <w:szCs w:val="22"/>
          <w:shd w:val="clear" w:color="auto" w:fill="FFFFFF"/>
          <w:lang w:eastAsia="en-US"/>
        </w:rPr>
        <w:t>e]</w:t>
      </w:r>
      <w:r w:rsidRPr="005C5E8A">
        <w:rPr>
          <w:rFonts w:asciiTheme="minorHAnsi" w:eastAsiaTheme="minorHAnsi" w:hAnsiTheme="minorHAnsi" w:cstheme="minorHAnsi"/>
          <w:sz w:val="22"/>
          <w:szCs w:val="22"/>
          <w:shd w:val="clear" w:color="auto" w:fill="FFFFFF"/>
          <w:lang w:eastAsia="en-US"/>
        </w:rPr>
        <w:t xml:space="preserve">. </w:t>
      </w:r>
      <w:proofErr w:type="spellStart"/>
      <w:r w:rsidRPr="005C5E8A">
        <w:rPr>
          <w:rFonts w:asciiTheme="minorHAnsi" w:eastAsiaTheme="minorHAnsi" w:hAnsiTheme="minorHAnsi" w:cstheme="minorHAnsi"/>
          <w:sz w:val="22"/>
          <w:szCs w:val="22"/>
          <w:shd w:val="clear" w:color="auto" w:fill="FFFFFF"/>
          <w:lang w:eastAsia="en-US"/>
        </w:rPr>
        <w:t>Verywellfit</w:t>
      </w:r>
      <w:proofErr w:type="spellEnd"/>
      <w:r w:rsidRPr="005C5E8A">
        <w:rPr>
          <w:rFonts w:asciiTheme="minorHAnsi" w:eastAsiaTheme="minorHAnsi" w:hAnsiTheme="minorHAnsi" w:cstheme="minorHAnsi"/>
          <w:sz w:val="22"/>
          <w:szCs w:val="22"/>
          <w:shd w:val="clear" w:color="auto" w:fill="FFFFFF"/>
          <w:lang w:eastAsia="en-US"/>
        </w:rPr>
        <w:t xml:space="preserve">. Available at: https://www.verywellfit.com/the-mental-benefits-of-jogging-2911666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12 January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5014EFE0"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p>
    <w:p w14:paraId="4E433C61" w14:textId="77777777" w:rsidR="001322CE" w:rsidRDefault="001322CE" w:rsidP="001322CE">
      <w:pPr>
        <w:overflowPunct/>
        <w:autoSpaceDE/>
        <w:autoSpaceDN/>
        <w:adjustRightInd/>
        <w:spacing w:after="160" w:line="259" w:lineRule="auto"/>
        <w:textAlignment w:val="auto"/>
        <w:rPr>
          <w:rFonts w:asciiTheme="minorHAnsi" w:hAnsiTheme="minorHAnsi" w:cstheme="minorHAnsi"/>
          <w:sz w:val="22"/>
          <w:szCs w:val="22"/>
          <w:shd w:val="clear" w:color="auto" w:fill="FFFFFF"/>
        </w:rPr>
      </w:pPr>
      <w:r w:rsidRPr="00E12D00">
        <w:rPr>
          <w:rFonts w:asciiTheme="minorHAnsi" w:hAnsiTheme="minorHAnsi" w:cstheme="minorHAnsi"/>
          <w:sz w:val="22"/>
          <w:szCs w:val="22"/>
          <w:shd w:val="clear" w:color="auto" w:fill="FFFFFF"/>
        </w:rPr>
        <w:t>Grant</w:t>
      </w:r>
      <w:r>
        <w:rPr>
          <w:rFonts w:asciiTheme="minorHAnsi" w:hAnsiTheme="minorHAnsi" w:cstheme="minorHAnsi"/>
          <w:sz w:val="22"/>
          <w:szCs w:val="22"/>
          <w:shd w:val="clear" w:color="auto" w:fill="FFFFFF"/>
        </w:rPr>
        <w:t>, H</w:t>
      </w:r>
      <w:r w:rsidRPr="00E12D00">
        <w:rPr>
          <w:rFonts w:asciiTheme="minorHAnsi" w:hAnsiTheme="minorHAnsi" w:cstheme="minorHAnsi"/>
          <w:sz w:val="22"/>
          <w:szCs w:val="22"/>
          <w:shd w:val="clear" w:color="auto" w:fill="FFFFFF"/>
        </w:rPr>
        <w:t>. (2013). </w:t>
      </w:r>
      <w:r w:rsidRPr="00E12D00">
        <w:rPr>
          <w:rFonts w:asciiTheme="minorHAnsi" w:hAnsiTheme="minorHAnsi" w:cstheme="minorHAnsi"/>
          <w:i/>
          <w:iCs/>
          <w:sz w:val="22"/>
          <w:szCs w:val="22"/>
        </w:rPr>
        <w:t>Making the Code of Practice for Victims of Crime better</w:t>
      </w:r>
      <w:r w:rsidRPr="00E12D00">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w:t>
      </w:r>
      <w:r w:rsidRPr="00E12D00">
        <w:rPr>
          <w:rFonts w:asciiTheme="minorHAnsi" w:hAnsiTheme="minorHAnsi" w:cstheme="minorHAnsi"/>
          <w:sz w:val="22"/>
          <w:szCs w:val="22"/>
          <w:shd w:val="clear" w:color="auto" w:fill="FFFFFF"/>
        </w:rPr>
        <w:t>Computer</w:t>
      </w:r>
      <w:r>
        <w:rPr>
          <w:rFonts w:asciiTheme="minorHAnsi" w:hAnsiTheme="minorHAnsi" w:cstheme="minorHAnsi"/>
          <w:sz w:val="22"/>
          <w:szCs w:val="22"/>
          <w:shd w:val="clear" w:color="auto" w:fill="FFFFFF"/>
        </w:rPr>
        <w:t>]</w:t>
      </w:r>
      <w:r w:rsidRPr="00E12D00">
        <w:rPr>
          <w:rFonts w:asciiTheme="minorHAnsi" w:hAnsiTheme="minorHAnsi" w:cstheme="minorHAnsi"/>
          <w:sz w:val="22"/>
          <w:szCs w:val="22"/>
          <w:shd w:val="clear" w:color="auto" w:fill="FFFFFF"/>
        </w:rPr>
        <w:t xml:space="preserve">. Ministry of Justice. Available at: https://consult.justice.gov.uk/digital-communications/code-victims-crime/supporting_documents/victimscodecondoceasyread.pdf </w:t>
      </w:r>
      <w:r>
        <w:rPr>
          <w:rFonts w:asciiTheme="minorHAnsi" w:hAnsiTheme="minorHAnsi" w:cstheme="minorHAnsi"/>
          <w:sz w:val="22"/>
          <w:szCs w:val="22"/>
          <w:shd w:val="clear" w:color="auto" w:fill="FFFFFF"/>
        </w:rPr>
        <w:t>(</w:t>
      </w:r>
      <w:r w:rsidRPr="00E12D00">
        <w:rPr>
          <w:rFonts w:asciiTheme="minorHAnsi" w:hAnsiTheme="minorHAnsi" w:cstheme="minorHAnsi"/>
          <w:sz w:val="22"/>
          <w:szCs w:val="22"/>
          <w:shd w:val="clear" w:color="auto" w:fill="FFFFFF"/>
        </w:rPr>
        <w:t>Accessed 17 March 2023</w:t>
      </w:r>
      <w:r>
        <w:rPr>
          <w:rFonts w:asciiTheme="minorHAnsi" w:hAnsiTheme="minorHAnsi" w:cstheme="minorHAnsi"/>
          <w:sz w:val="22"/>
          <w:szCs w:val="22"/>
          <w:shd w:val="clear" w:color="auto" w:fill="FFFFFF"/>
        </w:rPr>
        <w:t>)</w:t>
      </w:r>
      <w:r w:rsidRPr="00E12D00">
        <w:rPr>
          <w:rFonts w:asciiTheme="minorHAnsi" w:hAnsiTheme="minorHAnsi" w:cstheme="minorHAnsi"/>
          <w:sz w:val="22"/>
          <w:szCs w:val="22"/>
          <w:shd w:val="clear" w:color="auto" w:fill="FFFFFF"/>
        </w:rPr>
        <w:t>.</w:t>
      </w:r>
    </w:p>
    <w:p w14:paraId="047028DD" w14:textId="77777777" w:rsidR="001322CE" w:rsidRPr="00C6396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Home Office. (2022). </w:t>
      </w:r>
      <w:r w:rsidRPr="005C5E8A">
        <w:rPr>
          <w:rFonts w:asciiTheme="minorHAnsi" w:eastAsiaTheme="minorHAnsi" w:hAnsiTheme="minorHAnsi" w:cstheme="minorHAnsi"/>
          <w:i/>
          <w:iCs/>
          <w:sz w:val="22"/>
          <w:szCs w:val="22"/>
          <w:lang w:eastAsia="en-US"/>
        </w:rPr>
        <w:t>PACE Code G 2012</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Gov.uk. Available at: https://www.gov.uk/government/publications/pace-code-g-2012/pace-code-g-2012-accessible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18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5DDC4EAC" w14:textId="77777777" w:rsidR="001322CE" w:rsidRPr="00587432"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Innerfire. (2021). </w:t>
      </w:r>
      <w:r w:rsidRPr="005C5E8A">
        <w:rPr>
          <w:rFonts w:asciiTheme="minorHAnsi" w:eastAsiaTheme="minorHAnsi" w:hAnsiTheme="minorHAnsi" w:cstheme="minorHAnsi"/>
          <w:i/>
          <w:iCs/>
          <w:sz w:val="22"/>
          <w:szCs w:val="22"/>
          <w:lang w:eastAsia="en-US"/>
        </w:rPr>
        <w:t>COLD SHOWERS FOR ANXIETY RELIEF</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[O</w:t>
      </w:r>
      <w:r w:rsidRPr="005C5E8A">
        <w:rPr>
          <w:rFonts w:asciiTheme="minorHAnsi" w:eastAsiaTheme="minorHAnsi" w:hAnsiTheme="minorHAnsi" w:cstheme="minorHAnsi"/>
          <w:sz w:val="22"/>
          <w:szCs w:val="22"/>
          <w:shd w:val="clear" w:color="auto" w:fill="FFFFFF"/>
          <w:lang w:eastAsia="en-US"/>
        </w:rPr>
        <w:t>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Wim Hof Method. Available at: https://www.wimhofmethod.com/blog/cold-showers-for-anxiety-relief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10 January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67C2F2A6" w14:textId="77777777" w:rsidR="001322CE" w:rsidRDefault="001322CE" w:rsidP="001322CE">
      <w:pPr>
        <w:shd w:val="clear" w:color="auto" w:fill="FFFFFF"/>
        <w:overflowPunct/>
        <w:autoSpaceDE/>
        <w:autoSpaceDN/>
        <w:adjustRightInd/>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Liddell</w:t>
      </w:r>
      <w:r>
        <w:rPr>
          <w:rFonts w:asciiTheme="minorHAnsi" w:eastAsiaTheme="minorHAnsi" w:hAnsiTheme="minorHAnsi" w:cstheme="minorHAnsi"/>
          <w:sz w:val="22"/>
          <w:szCs w:val="22"/>
          <w:shd w:val="clear" w:color="auto" w:fill="FFFFFF"/>
          <w:lang w:eastAsia="en-US"/>
        </w:rPr>
        <w:t>, C</w:t>
      </w:r>
      <w:r w:rsidRPr="005C5E8A">
        <w:rPr>
          <w:rFonts w:asciiTheme="minorHAnsi" w:eastAsiaTheme="minorHAnsi" w:hAnsiTheme="minorHAnsi" w:cstheme="minorHAnsi"/>
          <w:sz w:val="22"/>
          <w:szCs w:val="22"/>
          <w:shd w:val="clear" w:color="auto" w:fill="FFFFFF"/>
          <w:lang w:eastAsia="en-US"/>
        </w:rPr>
        <w:t xml:space="preserve"> (2023</w:t>
      </w:r>
      <w:bookmarkEnd w:id="1"/>
      <w:r w:rsidRPr="005C5E8A">
        <w:rPr>
          <w:rFonts w:asciiTheme="minorHAnsi" w:eastAsiaTheme="minorHAnsi" w:hAnsiTheme="minorHAnsi" w:cstheme="minorHAnsi"/>
          <w:sz w:val="22"/>
          <w:szCs w:val="22"/>
          <w:shd w:val="clear" w:color="auto" w:fill="FFFFFF"/>
          <w:lang w:eastAsia="en-US"/>
        </w:rPr>
        <w:t>). </w:t>
      </w:r>
      <w:r w:rsidRPr="005C5E8A">
        <w:rPr>
          <w:rFonts w:asciiTheme="minorHAnsi" w:eastAsiaTheme="minorHAnsi" w:hAnsiTheme="minorHAnsi" w:cstheme="minorHAnsi"/>
          <w:i/>
          <w:iCs/>
          <w:sz w:val="22"/>
          <w:szCs w:val="22"/>
          <w:lang w:eastAsia="en-US"/>
        </w:rPr>
        <w:t>What is Police Discretion</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Study.com. Available at: https://study.com/learn/lesson/police-discretion-overview-examples-pros-cons.html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27th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3CE3C629" w14:textId="77777777" w:rsidR="001322CE" w:rsidRDefault="001322CE" w:rsidP="001322CE">
      <w:pPr>
        <w:shd w:val="clear" w:color="auto" w:fill="FFFFFF"/>
        <w:overflowPunct/>
        <w:autoSpaceDE/>
        <w:autoSpaceDN/>
        <w:adjustRightInd/>
        <w:textAlignment w:val="auto"/>
        <w:rPr>
          <w:rFonts w:asciiTheme="minorHAnsi" w:eastAsiaTheme="minorHAnsi" w:hAnsiTheme="minorHAnsi" w:cstheme="minorHAnsi"/>
          <w:sz w:val="22"/>
          <w:szCs w:val="22"/>
          <w:shd w:val="clear" w:color="auto" w:fill="FFFFFF"/>
          <w:lang w:eastAsia="en-US"/>
        </w:rPr>
      </w:pPr>
    </w:p>
    <w:p w14:paraId="0935F667"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McEwen,</w:t>
      </w:r>
      <w:r>
        <w:rPr>
          <w:rFonts w:asciiTheme="minorHAnsi" w:eastAsiaTheme="minorHAnsi" w:hAnsiTheme="minorHAnsi" w:cstheme="minorHAnsi"/>
          <w:sz w:val="22"/>
          <w:szCs w:val="22"/>
          <w:shd w:val="clear" w:color="auto" w:fill="FFFFFF"/>
          <w:lang w:eastAsia="en-US"/>
        </w:rPr>
        <w:t xml:space="preserve"> B and</w:t>
      </w:r>
      <w:r w:rsidRPr="005C5E8A">
        <w:rPr>
          <w:rFonts w:asciiTheme="minorHAnsi" w:eastAsiaTheme="minorHAnsi" w:hAnsiTheme="minorHAnsi" w:cstheme="minorHAnsi"/>
          <w:sz w:val="22"/>
          <w:szCs w:val="22"/>
          <w:shd w:val="clear" w:color="auto" w:fill="FFFFFF"/>
          <w:lang w:eastAsia="en-US"/>
        </w:rPr>
        <w:t xml:space="preserve"> Sapolsky</w:t>
      </w:r>
      <w:r>
        <w:rPr>
          <w:rFonts w:asciiTheme="minorHAnsi" w:eastAsiaTheme="minorHAnsi" w:hAnsiTheme="minorHAnsi" w:cstheme="minorHAnsi"/>
          <w:sz w:val="22"/>
          <w:szCs w:val="22"/>
          <w:shd w:val="clear" w:color="auto" w:fill="FFFFFF"/>
          <w:lang w:eastAsia="en-US"/>
        </w:rPr>
        <w:t>, R</w:t>
      </w:r>
      <w:r w:rsidRPr="005C5E8A">
        <w:rPr>
          <w:rFonts w:asciiTheme="minorHAnsi" w:eastAsiaTheme="minorHAnsi" w:hAnsiTheme="minorHAnsi" w:cstheme="minorHAnsi"/>
          <w:sz w:val="22"/>
          <w:szCs w:val="22"/>
          <w:shd w:val="clear" w:color="auto" w:fill="FFFFFF"/>
          <w:lang w:eastAsia="en-US"/>
        </w:rPr>
        <w:t xml:space="preserve"> (2006). </w:t>
      </w:r>
      <w:r w:rsidRPr="005C5E8A">
        <w:rPr>
          <w:rFonts w:asciiTheme="minorHAnsi" w:eastAsiaTheme="minorHAnsi" w:hAnsiTheme="minorHAnsi" w:cstheme="minorHAnsi"/>
          <w:sz w:val="22"/>
          <w:szCs w:val="22"/>
          <w:lang w:eastAsia="en-US"/>
        </w:rPr>
        <w:t>Stress and your health</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JCEM. Available at: https://academic.oup.com/jcem/article/91/2/E2/2843213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10 January 2023</w:t>
      </w:r>
      <w:r>
        <w:rPr>
          <w:rFonts w:asciiTheme="minorHAnsi" w:eastAsiaTheme="minorHAnsi" w:hAnsiTheme="minorHAnsi" w:cstheme="minorHAnsi"/>
          <w:sz w:val="22"/>
          <w:szCs w:val="22"/>
          <w:shd w:val="clear" w:color="auto" w:fill="FFFFFF"/>
          <w:lang w:eastAsia="en-US"/>
        </w:rPr>
        <w:t>)</w:t>
      </w:r>
    </w:p>
    <w:p w14:paraId="763A8948" w14:textId="77777777" w:rsidR="001322CE" w:rsidRPr="005C5E8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Mind. (2019). </w:t>
      </w:r>
      <w:r w:rsidRPr="005C5E8A">
        <w:rPr>
          <w:rFonts w:asciiTheme="minorHAnsi" w:eastAsiaTheme="minorHAnsi" w:hAnsiTheme="minorHAnsi" w:cstheme="minorHAnsi"/>
          <w:sz w:val="22"/>
          <w:szCs w:val="22"/>
          <w:lang w:eastAsia="en-US"/>
        </w:rPr>
        <w:t>Nearly 8 in 10 police officers recently felt stressed, finds Police Federation</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Mind. Available at: https://www.mind.org.uk/news-campaigns/news/nearly-8-in-10-police-officers-recently-felt-stressed-finds-police-federatio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12 January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3EB19461" w14:textId="77777777" w:rsidR="001322CE" w:rsidRPr="005C5E8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MindTools. (2022). </w:t>
      </w:r>
      <w:proofErr w:type="spellStart"/>
      <w:r w:rsidRPr="005C5E8A">
        <w:rPr>
          <w:rFonts w:asciiTheme="minorHAnsi" w:eastAsiaTheme="minorHAnsi" w:hAnsiTheme="minorHAnsi" w:cstheme="minorHAnsi"/>
          <w:i/>
          <w:iCs/>
          <w:sz w:val="22"/>
          <w:szCs w:val="22"/>
          <w:lang w:eastAsia="en-US"/>
        </w:rPr>
        <w:t>Betari</w:t>
      </w:r>
      <w:proofErr w:type="spellEnd"/>
      <w:r w:rsidRPr="005C5E8A">
        <w:rPr>
          <w:rFonts w:asciiTheme="minorHAnsi" w:eastAsiaTheme="minorHAnsi" w:hAnsiTheme="minorHAnsi" w:cstheme="minorHAnsi"/>
          <w:i/>
          <w:iCs/>
          <w:sz w:val="22"/>
          <w:szCs w:val="22"/>
          <w:lang w:eastAsia="en-US"/>
        </w:rPr>
        <w:t xml:space="preserve"> Box</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MindTools. Available at: https://www.mindtools.com/a1uv9ex/betari-box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18 February 2023</w:t>
      </w:r>
      <w:r>
        <w:rPr>
          <w:rFonts w:asciiTheme="minorHAnsi" w:eastAsiaTheme="minorHAnsi" w:hAnsiTheme="minorHAnsi" w:cstheme="minorHAnsi"/>
          <w:sz w:val="22"/>
          <w:szCs w:val="22"/>
          <w:shd w:val="clear" w:color="auto" w:fill="FFFFFF"/>
          <w:lang w:eastAsia="en-US"/>
        </w:rPr>
        <w:t>)</w:t>
      </w:r>
    </w:p>
    <w:p w14:paraId="3D962594" w14:textId="77777777" w:rsidR="001322CE" w:rsidRPr="005C5E8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MindTools. (2022). </w:t>
      </w:r>
      <w:r w:rsidRPr="005C5E8A">
        <w:rPr>
          <w:rFonts w:asciiTheme="minorHAnsi" w:eastAsiaTheme="minorHAnsi" w:hAnsiTheme="minorHAnsi" w:cstheme="minorHAnsi"/>
          <w:i/>
          <w:iCs/>
          <w:sz w:val="22"/>
          <w:szCs w:val="22"/>
          <w:lang w:eastAsia="en-US"/>
        </w:rPr>
        <w:t>Gibbs Reflective Cycle</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MindTools. Available at: https://www.mindtools.com/ano9qiu/gibbs-reflective-cycle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13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442C7E86" w14:textId="77777777" w:rsidR="001322CE" w:rsidRPr="005C5E8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Ministry of Justice. (2021). </w:t>
      </w:r>
      <w:r w:rsidRPr="005C5E8A">
        <w:rPr>
          <w:rFonts w:asciiTheme="minorHAnsi" w:eastAsiaTheme="minorHAnsi" w:hAnsiTheme="minorHAnsi" w:cstheme="minorHAnsi"/>
          <w:i/>
          <w:iCs/>
          <w:sz w:val="22"/>
          <w:szCs w:val="22"/>
          <w:lang w:eastAsia="en-US"/>
        </w:rPr>
        <w:t>Code of Practice for Victims of Crime in England and Wales</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Gov.uk. Available at: https://www.gov.uk/government/publications/the-code-of-practice-for-victims-of-crime/code-of-practice-for-victims-of-cri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19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79FEB9C3"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hAnsiTheme="minorHAnsi" w:cstheme="minorHAnsi"/>
          <w:sz w:val="22"/>
          <w:szCs w:val="22"/>
          <w:shd w:val="clear" w:color="auto" w:fill="FFFFFF"/>
        </w:rPr>
        <w:t>Mistry of Justice. (2015). </w:t>
      </w:r>
      <w:r w:rsidRPr="005C5E8A">
        <w:rPr>
          <w:rFonts w:asciiTheme="minorHAnsi" w:hAnsiTheme="minorHAnsi" w:cstheme="minorHAnsi"/>
          <w:i/>
          <w:iCs/>
          <w:sz w:val="22"/>
          <w:szCs w:val="22"/>
        </w:rPr>
        <w:t>Criminal Procedure and Investigations Act Code of Practice</w:t>
      </w:r>
      <w:r w:rsidRPr="005C5E8A">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Online</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 xml:space="preserve">. Gov.uk. Available at: https://www.gov.uk/government/publications/criminal-procedure-and-investigations-act-code-of-practice </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Accessed 16 March 2023</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w:t>
      </w:r>
    </w:p>
    <w:p w14:paraId="3C295AF0"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eastAsiaTheme="minorHAnsi" w:hAnsiTheme="minorHAnsi" w:cstheme="minorHAnsi"/>
          <w:sz w:val="22"/>
          <w:szCs w:val="22"/>
          <w:shd w:val="clear" w:color="auto" w:fill="FFFFFF"/>
          <w:lang w:eastAsia="en-US"/>
        </w:rPr>
        <w:t>Mishra</w:t>
      </w:r>
      <w:r>
        <w:rPr>
          <w:rFonts w:asciiTheme="minorHAnsi" w:eastAsiaTheme="minorHAnsi" w:hAnsiTheme="minorHAnsi" w:cstheme="minorHAnsi"/>
          <w:sz w:val="22"/>
          <w:szCs w:val="22"/>
          <w:shd w:val="clear" w:color="auto" w:fill="FFFFFF"/>
          <w:lang w:eastAsia="en-US"/>
        </w:rPr>
        <w:t>, A</w:t>
      </w:r>
      <w:r w:rsidRPr="005C5E8A">
        <w:rPr>
          <w:rFonts w:asciiTheme="minorHAnsi" w:eastAsiaTheme="minorHAnsi" w:hAnsiTheme="minorHAnsi" w:cstheme="minorHAnsi"/>
          <w:sz w:val="22"/>
          <w:szCs w:val="22"/>
          <w:shd w:val="clear" w:color="auto" w:fill="FFFFFF"/>
          <w:lang w:eastAsia="en-US"/>
        </w:rPr>
        <w:t>. (2021). </w:t>
      </w:r>
      <w:r w:rsidRPr="005C5E8A">
        <w:rPr>
          <w:rFonts w:asciiTheme="minorHAnsi" w:eastAsiaTheme="minorHAnsi" w:hAnsiTheme="minorHAnsi" w:cstheme="minorHAnsi"/>
          <w:i/>
          <w:iCs/>
          <w:sz w:val="22"/>
          <w:szCs w:val="22"/>
          <w:lang w:eastAsia="en-US"/>
        </w:rPr>
        <w:t>Thomas Kilmann Conflict Model</w:t>
      </w:r>
      <w:r w:rsidRPr="005C5E8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 xml:space="preserve">. Management Weekly. Available at: https://managementweekly.org/thomas-kilmann-conflict-resolution-model/ </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Accessed 18 February 2023</w:t>
      </w:r>
      <w:r>
        <w:rPr>
          <w:rFonts w:asciiTheme="minorHAnsi" w:eastAsiaTheme="minorHAnsi" w:hAnsiTheme="minorHAnsi" w:cstheme="minorHAnsi"/>
          <w:sz w:val="22"/>
          <w:szCs w:val="22"/>
          <w:shd w:val="clear" w:color="auto" w:fill="FFFFFF"/>
          <w:lang w:eastAsia="en-US"/>
        </w:rPr>
        <w:t>)</w:t>
      </w:r>
      <w:r w:rsidRPr="005C5E8A">
        <w:rPr>
          <w:rFonts w:asciiTheme="minorHAnsi" w:eastAsiaTheme="minorHAnsi" w:hAnsiTheme="minorHAnsi" w:cstheme="minorHAnsi"/>
          <w:sz w:val="22"/>
          <w:szCs w:val="22"/>
          <w:shd w:val="clear" w:color="auto" w:fill="FFFFFF"/>
          <w:lang w:eastAsia="en-US"/>
        </w:rPr>
        <w:t>.</w:t>
      </w:r>
    </w:p>
    <w:p w14:paraId="19926EA6"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t>Puterman</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 xml:space="preserve"> E</w:t>
      </w:r>
      <w:r>
        <w:rPr>
          <w:rFonts w:asciiTheme="minorHAnsi" w:eastAsiaTheme="minorHAnsi" w:hAnsiTheme="minorHAnsi" w:cstheme="minorHAnsi"/>
          <w:sz w:val="22"/>
          <w:szCs w:val="22"/>
          <w:shd w:val="clear" w:color="auto" w:fill="FFFFFF"/>
          <w:lang w:eastAsia="en-US"/>
        </w:rPr>
        <w:t xml:space="preserve"> et al</w:t>
      </w:r>
      <w:r w:rsidRPr="0007144A">
        <w:rPr>
          <w:rFonts w:asciiTheme="minorHAnsi" w:eastAsiaTheme="minorHAnsi" w:hAnsiTheme="minorHAnsi" w:cstheme="minorHAnsi"/>
          <w:sz w:val="22"/>
          <w:szCs w:val="22"/>
          <w:shd w:val="clear" w:color="auto" w:fill="FFFFFF"/>
          <w:lang w:eastAsia="en-US"/>
        </w:rPr>
        <w:t>. (2017). </w:t>
      </w:r>
      <w:r w:rsidRPr="0007144A">
        <w:rPr>
          <w:rFonts w:asciiTheme="minorHAnsi" w:eastAsiaTheme="minorHAnsi" w:hAnsiTheme="minorHAnsi" w:cstheme="minorHAnsi"/>
          <w:i/>
          <w:iCs/>
          <w:sz w:val="22"/>
          <w:szCs w:val="22"/>
          <w:lang w:eastAsia="en-US"/>
        </w:rPr>
        <w:t>Physical activity and negative affective reactivity in daily life</w:t>
      </w:r>
      <w:r w:rsidRPr="0007144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 xml:space="preserve">. Health Psychology. Available at: https://psycnet.apa.org/doiLanding?doi=10.1037%2Fhea0000532 </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Accessed 20 January 2023</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w:t>
      </w:r>
    </w:p>
    <w:p w14:paraId="21AB9865" w14:textId="77777777" w:rsidR="001322CE" w:rsidRPr="005367CB"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bookmarkStart w:id="2" w:name="_Hlk127182851"/>
      <w:r w:rsidRPr="0007144A">
        <w:rPr>
          <w:rFonts w:asciiTheme="minorHAnsi" w:eastAsiaTheme="minorHAnsi" w:hAnsiTheme="minorHAnsi" w:cstheme="minorHAnsi"/>
          <w:color w:val="auto"/>
          <w:sz w:val="22"/>
          <w:szCs w:val="22"/>
          <w:shd w:val="clear" w:color="auto" w:fill="FFFFFF"/>
          <w:lang w:eastAsia="en-US"/>
        </w:rPr>
        <w:t>Roberts K, Davies A (2011), </w:t>
      </w:r>
      <w:bookmarkEnd w:id="2"/>
      <w:r w:rsidRPr="0007144A">
        <w:rPr>
          <w:rFonts w:asciiTheme="minorHAnsi" w:eastAsiaTheme="minorHAnsi" w:hAnsiTheme="minorHAnsi" w:cstheme="minorHAnsi"/>
          <w:color w:val="auto"/>
          <w:sz w:val="22"/>
          <w:szCs w:val="22"/>
          <w:shd w:val="clear" w:color="auto" w:fill="FFFFFF"/>
          <w:lang w:eastAsia="en-US"/>
        </w:rPr>
        <w:t>Communication skills for policing. in P Birch &amp; V Herrington (eds), </w:t>
      </w:r>
      <w:r w:rsidRPr="0007144A">
        <w:rPr>
          <w:rFonts w:asciiTheme="minorHAnsi" w:eastAsiaTheme="minorHAnsi" w:hAnsiTheme="minorHAnsi" w:cstheme="minorHAnsi"/>
          <w:i/>
          <w:iCs/>
          <w:color w:val="auto"/>
          <w:sz w:val="22"/>
          <w:szCs w:val="22"/>
          <w:shd w:val="clear" w:color="auto" w:fill="FFFFFF"/>
          <w:lang w:eastAsia="en-US"/>
        </w:rPr>
        <w:t>Policing in practice.</w:t>
      </w:r>
      <w:r w:rsidRPr="0007144A">
        <w:rPr>
          <w:rFonts w:asciiTheme="minorHAnsi" w:eastAsiaTheme="minorHAnsi" w:hAnsiTheme="minorHAnsi" w:cstheme="minorHAnsi"/>
          <w:color w:val="auto"/>
          <w:sz w:val="22"/>
          <w:szCs w:val="22"/>
          <w:shd w:val="clear" w:color="auto" w:fill="FFFFFF"/>
          <w:lang w:eastAsia="en-US"/>
        </w:rPr>
        <w:t> Palgrave Macmillan, Melbourne, pp. 67-88.</w:t>
      </w:r>
    </w:p>
    <w:p w14:paraId="4F02161C" w14:textId="77777777" w:rsidR="001322CE" w:rsidRPr="00573E64" w:rsidRDefault="001322CE" w:rsidP="001322CE">
      <w:pPr>
        <w:overflowPunct/>
        <w:autoSpaceDE/>
        <w:autoSpaceDN/>
        <w:adjustRightInd/>
        <w:spacing w:after="160" w:line="259" w:lineRule="auto"/>
        <w:textAlignment w:val="auto"/>
        <w:rPr>
          <w:rFonts w:asciiTheme="minorHAnsi" w:eastAsiaTheme="minorHAnsi" w:hAnsiTheme="minorHAnsi" w:cstheme="minorHAnsi"/>
          <w:color w:val="auto"/>
          <w:sz w:val="22"/>
          <w:szCs w:val="22"/>
          <w:shd w:val="clear" w:color="auto" w:fill="FFFFFF"/>
          <w:lang w:eastAsia="en-US"/>
        </w:rPr>
      </w:pPr>
      <w:r w:rsidRPr="00573E64">
        <w:rPr>
          <w:rFonts w:asciiTheme="minorHAnsi" w:hAnsiTheme="minorHAnsi" w:cstheme="minorHAnsi"/>
          <w:sz w:val="22"/>
          <w:szCs w:val="22"/>
          <w:shd w:val="clear" w:color="auto" w:fill="FFFFFF"/>
        </w:rPr>
        <w:t>The National Archives. (1996). </w:t>
      </w:r>
      <w:r w:rsidRPr="00573E64">
        <w:rPr>
          <w:rFonts w:asciiTheme="minorHAnsi" w:hAnsiTheme="minorHAnsi" w:cstheme="minorHAnsi"/>
          <w:i/>
          <w:iCs/>
          <w:sz w:val="22"/>
          <w:szCs w:val="22"/>
        </w:rPr>
        <w:t>Criminal Procedure and Investigations Act 1996</w:t>
      </w:r>
      <w:r w:rsidRPr="00573E64">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w:t>
      </w:r>
      <w:r w:rsidRPr="00573E64">
        <w:rPr>
          <w:rFonts w:asciiTheme="minorHAnsi" w:hAnsiTheme="minorHAnsi" w:cstheme="minorHAnsi"/>
          <w:sz w:val="22"/>
          <w:szCs w:val="22"/>
          <w:shd w:val="clear" w:color="auto" w:fill="FFFFFF"/>
        </w:rPr>
        <w:t>Online</w:t>
      </w:r>
      <w:r>
        <w:rPr>
          <w:rFonts w:asciiTheme="minorHAnsi" w:hAnsiTheme="minorHAnsi" w:cstheme="minorHAnsi"/>
          <w:sz w:val="22"/>
          <w:szCs w:val="22"/>
          <w:shd w:val="clear" w:color="auto" w:fill="FFFFFF"/>
        </w:rPr>
        <w:t>]</w:t>
      </w:r>
      <w:r w:rsidRPr="00573E64">
        <w:rPr>
          <w:rFonts w:asciiTheme="minorHAnsi" w:hAnsiTheme="minorHAnsi" w:cstheme="minorHAnsi"/>
          <w:sz w:val="22"/>
          <w:szCs w:val="22"/>
          <w:shd w:val="clear" w:color="auto" w:fill="FFFFFF"/>
        </w:rPr>
        <w:t xml:space="preserve">. Legislation.gov. Available at: https://www.legislation.gov.uk/ukpga/1996/25/part/II </w:t>
      </w:r>
      <w:r>
        <w:rPr>
          <w:rFonts w:asciiTheme="minorHAnsi" w:hAnsiTheme="minorHAnsi" w:cstheme="minorHAnsi"/>
          <w:sz w:val="22"/>
          <w:szCs w:val="22"/>
          <w:shd w:val="clear" w:color="auto" w:fill="FFFFFF"/>
        </w:rPr>
        <w:t>(</w:t>
      </w:r>
      <w:r w:rsidRPr="00573E64">
        <w:rPr>
          <w:rFonts w:asciiTheme="minorHAnsi" w:hAnsiTheme="minorHAnsi" w:cstheme="minorHAnsi"/>
          <w:sz w:val="22"/>
          <w:szCs w:val="22"/>
          <w:shd w:val="clear" w:color="auto" w:fill="FFFFFF"/>
        </w:rPr>
        <w:t>Accessed 16 March 2023</w:t>
      </w:r>
      <w:r>
        <w:rPr>
          <w:rFonts w:asciiTheme="minorHAnsi" w:hAnsiTheme="minorHAnsi" w:cstheme="minorHAnsi"/>
          <w:sz w:val="22"/>
          <w:szCs w:val="22"/>
          <w:shd w:val="clear" w:color="auto" w:fill="FFFFFF"/>
        </w:rPr>
        <w:t>)</w:t>
      </w:r>
      <w:r w:rsidRPr="00573E64">
        <w:rPr>
          <w:rFonts w:asciiTheme="minorHAnsi" w:hAnsiTheme="minorHAnsi" w:cstheme="minorHAnsi"/>
          <w:sz w:val="22"/>
          <w:szCs w:val="22"/>
          <w:shd w:val="clear" w:color="auto" w:fill="FFFFFF"/>
        </w:rPr>
        <w:t>.</w:t>
      </w:r>
    </w:p>
    <w:p w14:paraId="1E170B96" w14:textId="77777777" w:rsidR="001322CE"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07144A">
        <w:rPr>
          <w:rFonts w:asciiTheme="minorHAnsi" w:eastAsiaTheme="minorHAnsi" w:hAnsiTheme="minorHAnsi" w:cstheme="minorHAnsi"/>
          <w:sz w:val="22"/>
          <w:szCs w:val="22"/>
          <w:shd w:val="clear" w:color="auto" w:fill="FFFFFF"/>
          <w:lang w:eastAsia="en-US"/>
        </w:rPr>
        <w:lastRenderedPageBreak/>
        <w:t>The National Archives. (2012). </w:t>
      </w:r>
      <w:r w:rsidRPr="0007144A">
        <w:rPr>
          <w:rFonts w:asciiTheme="minorHAnsi" w:eastAsiaTheme="minorHAnsi" w:hAnsiTheme="minorHAnsi" w:cstheme="minorHAnsi"/>
          <w:i/>
          <w:iCs/>
          <w:sz w:val="22"/>
          <w:szCs w:val="22"/>
          <w:lang w:eastAsia="en-US"/>
        </w:rPr>
        <w:t>Protection from Freedom Act 2012</w:t>
      </w:r>
      <w:r w:rsidRPr="0007144A">
        <w:rPr>
          <w:rFonts w:asciiTheme="minorHAnsi" w:eastAsiaTheme="minorHAnsi" w:hAnsiTheme="minorHAnsi" w:cstheme="minorHAnsi"/>
          <w:sz w:val="22"/>
          <w:szCs w:val="22"/>
          <w:shd w:val="clear" w:color="auto" w:fill="FFFFFF"/>
          <w:lang w:eastAsia="en-US"/>
        </w:rPr>
        <w:t xml:space="preserve">. </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Online</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 xml:space="preserve">. Legislation.Gov.uk. Available at: https://www.legislation.gov.uk/ukpga/2012/9/part/7/crossheading/stalking/enacted </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Accessed 19 February 2023</w:t>
      </w:r>
      <w:r>
        <w:rPr>
          <w:rFonts w:asciiTheme="minorHAnsi" w:eastAsiaTheme="minorHAnsi" w:hAnsiTheme="minorHAnsi" w:cstheme="minorHAnsi"/>
          <w:sz w:val="22"/>
          <w:szCs w:val="22"/>
          <w:shd w:val="clear" w:color="auto" w:fill="FFFFFF"/>
          <w:lang w:eastAsia="en-US"/>
        </w:rPr>
        <w:t>)</w:t>
      </w:r>
      <w:r w:rsidRPr="0007144A">
        <w:rPr>
          <w:rFonts w:asciiTheme="minorHAnsi" w:eastAsiaTheme="minorHAnsi" w:hAnsiTheme="minorHAnsi" w:cstheme="minorHAnsi"/>
          <w:sz w:val="22"/>
          <w:szCs w:val="22"/>
          <w:shd w:val="clear" w:color="auto" w:fill="FFFFFF"/>
          <w:lang w:eastAsia="en-US"/>
        </w:rPr>
        <w:t>.</w:t>
      </w:r>
    </w:p>
    <w:p w14:paraId="7524440B" w14:textId="77777777" w:rsidR="001322CE" w:rsidRPr="005C5E8A" w:rsidRDefault="001322CE" w:rsidP="001322CE">
      <w:pPr>
        <w:overflowPunct/>
        <w:autoSpaceDE/>
        <w:autoSpaceDN/>
        <w:adjustRightInd/>
        <w:spacing w:after="160" w:line="259" w:lineRule="auto"/>
        <w:textAlignment w:val="auto"/>
        <w:rPr>
          <w:rFonts w:asciiTheme="minorHAnsi" w:eastAsiaTheme="minorHAnsi" w:hAnsiTheme="minorHAnsi" w:cstheme="minorHAnsi"/>
          <w:sz w:val="22"/>
          <w:szCs w:val="22"/>
          <w:shd w:val="clear" w:color="auto" w:fill="FFFFFF"/>
          <w:lang w:eastAsia="en-US"/>
        </w:rPr>
      </w:pPr>
      <w:r w:rsidRPr="005C5E8A">
        <w:rPr>
          <w:rFonts w:asciiTheme="minorHAnsi" w:hAnsiTheme="minorHAnsi" w:cstheme="minorHAnsi"/>
          <w:sz w:val="22"/>
          <w:szCs w:val="22"/>
          <w:shd w:val="clear" w:color="auto" w:fill="FFFFFF"/>
        </w:rPr>
        <w:t>Tsipursky</w:t>
      </w:r>
      <w:r>
        <w:rPr>
          <w:rFonts w:asciiTheme="minorHAnsi" w:hAnsiTheme="minorHAnsi" w:cstheme="minorHAnsi"/>
          <w:sz w:val="22"/>
          <w:szCs w:val="22"/>
          <w:shd w:val="clear" w:color="auto" w:fill="FFFFFF"/>
        </w:rPr>
        <w:t>, G</w:t>
      </w:r>
      <w:r w:rsidRPr="005C5E8A">
        <w:rPr>
          <w:rFonts w:asciiTheme="minorHAnsi" w:hAnsiTheme="minorHAnsi" w:cstheme="minorHAnsi"/>
          <w:sz w:val="22"/>
          <w:szCs w:val="22"/>
          <w:shd w:val="clear" w:color="auto" w:fill="FFFFFF"/>
        </w:rPr>
        <w:t>. (2020). </w:t>
      </w:r>
      <w:r w:rsidRPr="005C5E8A">
        <w:rPr>
          <w:rFonts w:asciiTheme="minorHAnsi" w:hAnsiTheme="minorHAnsi" w:cstheme="minorHAnsi"/>
          <w:i/>
          <w:iCs/>
          <w:sz w:val="22"/>
          <w:szCs w:val="22"/>
        </w:rPr>
        <w:t>Unconscious Bias (And how you can defeat it)</w:t>
      </w:r>
      <w:r w:rsidRPr="005C5E8A">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Online</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 xml:space="preserve">. Psychology Today. Available at: https://www.psychologytoday.com/us/blog/intentional-insights/202007/what-is-unconscious-bias-and-how-you-can-defeat-it </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Accessed 16 March 2023</w:t>
      </w:r>
      <w:r>
        <w:rPr>
          <w:rFonts w:asciiTheme="minorHAnsi" w:hAnsiTheme="minorHAnsi" w:cstheme="minorHAnsi"/>
          <w:sz w:val="22"/>
          <w:szCs w:val="22"/>
          <w:shd w:val="clear" w:color="auto" w:fill="FFFFFF"/>
        </w:rPr>
        <w:t>)</w:t>
      </w:r>
      <w:r w:rsidRPr="005C5E8A">
        <w:rPr>
          <w:rFonts w:asciiTheme="minorHAnsi" w:hAnsiTheme="minorHAnsi" w:cstheme="minorHAnsi"/>
          <w:sz w:val="22"/>
          <w:szCs w:val="22"/>
          <w:shd w:val="clear" w:color="auto" w:fill="FFFFFF"/>
        </w:rPr>
        <w:t>.</w:t>
      </w:r>
    </w:p>
    <w:p w14:paraId="6ED77802" w14:textId="7053CDC7" w:rsidR="0093018C" w:rsidRPr="00294868" w:rsidRDefault="001322CE" w:rsidP="001322CE">
      <w:pPr>
        <w:keepNext/>
        <w:rPr>
          <w:b/>
          <w:sz w:val="24"/>
          <w:szCs w:val="24"/>
          <w:highlight w:val="yellow"/>
        </w:rPr>
      </w:pPr>
      <w:r>
        <w:rPr>
          <w:b/>
          <w:sz w:val="24"/>
          <w:szCs w:val="24"/>
        </w:rPr>
        <w:t xml:space="preserve"> </w:t>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2D219" w14:textId="77777777" w:rsidR="00000808" w:rsidRDefault="000008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90CC0" w14:textId="77777777" w:rsidR="00000808" w:rsidRDefault="00000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EFC3" w14:textId="77777777" w:rsidR="00000808" w:rsidRDefault="000008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A3DA" w14:textId="77777777" w:rsidR="00000808" w:rsidRDefault="000008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D2546" w14:textId="77777777" w:rsidR="00000808" w:rsidRDefault="000008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9570461">
    <w:abstractNumId w:val="31"/>
  </w:num>
  <w:num w:numId="2" w16cid:durableId="1312054218">
    <w:abstractNumId w:val="1"/>
    <w:lvlOverride w:ilvl="0">
      <w:lvl w:ilvl="0">
        <w:start w:val="1"/>
        <w:numFmt w:val="bullet"/>
        <w:lvlText w:val=""/>
        <w:lvlJc w:val="left"/>
        <w:pPr>
          <w:ind w:left="720" w:hanging="360"/>
        </w:pPr>
        <w:rPr>
          <w:rFonts w:ascii="Symbol" w:hAnsi="Symbol" w:hint="default"/>
        </w:rPr>
      </w:lvl>
    </w:lvlOverride>
  </w:num>
  <w:num w:numId="3" w16cid:durableId="2104451955">
    <w:abstractNumId w:val="21"/>
  </w:num>
  <w:num w:numId="4" w16cid:durableId="76024272">
    <w:abstractNumId w:val="44"/>
  </w:num>
  <w:num w:numId="5" w16cid:durableId="1802530758">
    <w:abstractNumId w:val="46"/>
  </w:num>
  <w:num w:numId="6" w16cid:durableId="880365361">
    <w:abstractNumId w:val="34"/>
  </w:num>
  <w:num w:numId="7" w16cid:durableId="1716732845">
    <w:abstractNumId w:val="32"/>
  </w:num>
  <w:num w:numId="8" w16cid:durableId="1635599775">
    <w:abstractNumId w:val="28"/>
  </w:num>
  <w:num w:numId="9" w16cid:durableId="1397436726">
    <w:abstractNumId w:val="29"/>
  </w:num>
  <w:num w:numId="10" w16cid:durableId="1635064324">
    <w:abstractNumId w:val="9"/>
  </w:num>
  <w:num w:numId="11" w16cid:durableId="584339363">
    <w:abstractNumId w:val="33"/>
  </w:num>
  <w:num w:numId="12" w16cid:durableId="305281209">
    <w:abstractNumId w:val="16"/>
  </w:num>
  <w:num w:numId="13" w16cid:durableId="1154443685">
    <w:abstractNumId w:val="15"/>
  </w:num>
  <w:num w:numId="14" w16cid:durableId="1856922943">
    <w:abstractNumId w:val="25"/>
  </w:num>
  <w:num w:numId="15" w16cid:durableId="1934237148">
    <w:abstractNumId w:val="7"/>
  </w:num>
  <w:num w:numId="16" w16cid:durableId="589319599">
    <w:abstractNumId w:val="24"/>
  </w:num>
  <w:num w:numId="17" w16cid:durableId="861095751">
    <w:abstractNumId w:val="14"/>
  </w:num>
  <w:num w:numId="18" w16cid:durableId="699476781">
    <w:abstractNumId w:val="12"/>
  </w:num>
  <w:num w:numId="19" w16cid:durableId="197054617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387460">
    <w:abstractNumId w:val="22"/>
  </w:num>
  <w:num w:numId="21" w16cid:durableId="56898444">
    <w:abstractNumId w:val="17"/>
  </w:num>
  <w:num w:numId="22" w16cid:durableId="1424884538">
    <w:abstractNumId w:val="13"/>
  </w:num>
  <w:num w:numId="23" w16cid:durableId="1377974751">
    <w:abstractNumId w:val="10"/>
  </w:num>
  <w:num w:numId="24" w16cid:durableId="579099058">
    <w:abstractNumId w:val="26"/>
  </w:num>
  <w:num w:numId="25" w16cid:durableId="850493325">
    <w:abstractNumId w:val="18"/>
  </w:num>
  <w:num w:numId="26" w16cid:durableId="1417701614">
    <w:abstractNumId w:val="40"/>
  </w:num>
  <w:num w:numId="27" w16cid:durableId="808741557">
    <w:abstractNumId w:val="35"/>
  </w:num>
  <w:num w:numId="28" w16cid:durableId="2011760757">
    <w:abstractNumId w:val="39"/>
  </w:num>
  <w:num w:numId="29" w16cid:durableId="1428036739">
    <w:abstractNumId w:val="19"/>
  </w:num>
  <w:num w:numId="30" w16cid:durableId="1651473701">
    <w:abstractNumId w:val="42"/>
  </w:num>
  <w:num w:numId="31" w16cid:durableId="2042896106">
    <w:abstractNumId w:val="30"/>
  </w:num>
  <w:num w:numId="32" w16cid:durableId="1500542312">
    <w:abstractNumId w:val="11"/>
  </w:num>
  <w:num w:numId="33" w16cid:durableId="1476600113">
    <w:abstractNumId w:val="43"/>
  </w:num>
  <w:num w:numId="34" w16cid:durableId="852184402">
    <w:abstractNumId w:val="38"/>
  </w:num>
  <w:num w:numId="35" w16cid:durableId="987245721">
    <w:abstractNumId w:val="4"/>
  </w:num>
  <w:num w:numId="36" w16cid:durableId="458303222">
    <w:abstractNumId w:val="45"/>
  </w:num>
  <w:num w:numId="37" w16cid:durableId="1017972480">
    <w:abstractNumId w:val="41"/>
  </w:num>
  <w:num w:numId="38" w16cid:durableId="1273250172">
    <w:abstractNumId w:val="36"/>
  </w:num>
  <w:num w:numId="39" w16cid:durableId="1835876897">
    <w:abstractNumId w:val="37"/>
  </w:num>
  <w:num w:numId="40" w16cid:durableId="651056127">
    <w:abstractNumId w:val="3"/>
  </w:num>
  <w:num w:numId="41" w16cid:durableId="177737649">
    <w:abstractNumId w:val="5"/>
  </w:num>
  <w:num w:numId="42" w16cid:durableId="645748194">
    <w:abstractNumId w:val="23"/>
  </w:num>
  <w:num w:numId="43" w16cid:durableId="121074808">
    <w:abstractNumId w:val="6"/>
  </w:num>
  <w:num w:numId="44" w16cid:durableId="927276121">
    <w:abstractNumId w:val="2"/>
  </w:num>
  <w:num w:numId="45" w16cid:durableId="1433286447">
    <w:abstractNumId w:val="0"/>
  </w:num>
  <w:num w:numId="46" w16cid:durableId="1760180043">
    <w:abstractNumId w:val="20"/>
  </w:num>
  <w:num w:numId="47" w16cid:durableId="310863821">
    <w:abstractNumId w:val="27"/>
  </w:num>
  <w:num w:numId="48" w16cid:durableId="1885098337">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808"/>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22CE"/>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D2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3693F"/>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dx.doi.org/10.21013/jmss.v11.n3.p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fit.com/jesslyn-cummings-291080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25</Pages>
  <Words>7720</Words>
  <Characters>42511</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Finylas,Jonathan swp8381</cp:lastModifiedBy>
  <cp:revision>3</cp:revision>
  <cp:lastPrinted>2014-08-26T08:55:00Z</cp:lastPrinted>
  <dcterms:created xsi:type="dcterms:W3CDTF">2023-03-20T14:44:00Z</dcterms:created>
  <dcterms:modified xsi:type="dcterms:W3CDTF">2023-03-20T15:14:00Z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2023-03-20T14:44:31Z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027745c8-efdb-4bde-9364-c78e9153498c</vt:lpwstr>
  </property>
  <property fmtid="{D5CDD505-2E9C-101B-9397-08002B2CF9AE}" pid="9" name="MSIP_Label_66cf8fe5-b7b7-4df7-b38d-1c61ac2f6639_ContentBits">
    <vt:lpwstr>0</vt:lpwstr>
  </property>
</Properties>
</file>