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C80E6F" w14:textId="77777777" w:rsidR="00570561" w:rsidRDefault="00000000">
      <w:pPr>
        <w:pStyle w:val="Title"/>
      </w:pPr>
      <w:r>
        <w:t>Role of a Support Worker in Health and Social Care</w:t>
      </w:r>
    </w:p>
    <w:p w14:paraId="17EB71C6" w14:textId="3EB5462C" w:rsidR="008304EB" w:rsidRPr="008304EB" w:rsidRDefault="00000000" w:rsidP="008304EB">
      <w:pPr>
        <w:rPr>
          <w:b/>
          <w:bCs/>
          <w:lang w:val="en-GB"/>
        </w:rPr>
      </w:pPr>
      <w:r>
        <w:t>Module: LCHS4001</w:t>
      </w:r>
      <w:r>
        <w:br/>
        <w:t>Assignment: Task 3 Report</w:t>
      </w:r>
      <w:r>
        <w:br/>
        <w:t>Word Count: 1200</w:t>
      </w:r>
      <w:r w:rsidR="00C524A0">
        <w:t>+</w:t>
      </w:r>
      <w:r>
        <w:br/>
      </w:r>
      <w:r>
        <w:br/>
      </w:r>
      <w:r w:rsidR="008304EB" w:rsidRPr="00A81C6E">
        <w:rPr>
          <w:b/>
          <w:bCs/>
          <w:lang w:val="en-GB"/>
        </w:rPr>
        <w:t>University of Wales Trinity Saint David</w:t>
      </w:r>
      <w:r w:rsidR="008304EB" w:rsidRPr="00A81C6E">
        <w:rPr>
          <w:lang w:val="en-GB"/>
        </w:rPr>
        <w:br/>
      </w:r>
      <w:r w:rsidR="008304EB" w:rsidRPr="00A81C6E">
        <w:rPr>
          <w:b/>
          <w:bCs/>
          <w:lang w:val="en-GB"/>
        </w:rPr>
        <w:t>Name:</w:t>
      </w:r>
      <w:r w:rsidR="008304EB" w:rsidRPr="00A81C6E">
        <w:rPr>
          <w:lang w:val="en-GB"/>
        </w:rPr>
        <w:t xml:space="preserve"> Irene N. Okeke</w:t>
      </w:r>
      <w:r w:rsidR="008304EB" w:rsidRPr="00A81C6E">
        <w:rPr>
          <w:lang w:val="en-GB"/>
        </w:rPr>
        <w:br/>
      </w:r>
      <w:r w:rsidR="008304EB" w:rsidRPr="00A81C6E">
        <w:rPr>
          <w:b/>
          <w:bCs/>
          <w:lang w:val="en-GB"/>
        </w:rPr>
        <w:t>Student ID:</w:t>
      </w:r>
      <w:r w:rsidR="008304EB" w:rsidRPr="00A81C6E">
        <w:rPr>
          <w:lang w:val="en-GB"/>
        </w:rPr>
        <w:t xml:space="preserve"> 2513507@student.uwtsd.ac.uk</w:t>
      </w:r>
      <w:r w:rsidR="008304EB" w:rsidRPr="00A81C6E">
        <w:rPr>
          <w:lang w:val="en-GB"/>
        </w:rPr>
        <w:br/>
      </w:r>
      <w:r w:rsidR="008304EB" w:rsidRPr="00A81C6E">
        <w:rPr>
          <w:b/>
          <w:bCs/>
          <w:lang w:val="en-GB"/>
        </w:rPr>
        <w:t>Module Code:</w:t>
      </w:r>
      <w:r w:rsidR="008304EB" w:rsidRPr="00A81C6E">
        <w:rPr>
          <w:lang w:val="en-GB"/>
        </w:rPr>
        <w:t xml:space="preserve"> </w:t>
      </w:r>
      <w:r w:rsidR="008304EB" w:rsidRPr="008304EB">
        <w:rPr>
          <w:b/>
          <w:bCs/>
          <w:lang w:val="en-GB"/>
        </w:rPr>
        <w:t>LCHS4001 - April 2026 REWORK</w:t>
      </w:r>
      <w:r w:rsidR="008304EB" w:rsidRPr="00A81C6E">
        <w:rPr>
          <w:lang w:val="en-GB"/>
        </w:rPr>
        <w:br/>
      </w:r>
      <w:r w:rsidR="008304EB" w:rsidRPr="00A81C6E">
        <w:rPr>
          <w:b/>
          <w:bCs/>
          <w:lang w:val="en-GB"/>
        </w:rPr>
        <w:t>Module Title:</w:t>
      </w:r>
      <w:r w:rsidR="008304EB" w:rsidRPr="008304EB">
        <w:t xml:space="preserve"> </w:t>
      </w:r>
      <w:r w:rsidR="008304EB" w:rsidRPr="008304EB">
        <w:t>Academic and Employability Skills April 2026 REWORK</w:t>
      </w:r>
      <w:r w:rsidR="008304EB" w:rsidRPr="00A81C6E">
        <w:rPr>
          <w:lang w:val="en-GB"/>
        </w:rPr>
        <w:br/>
      </w:r>
      <w:r w:rsidR="008304EB" w:rsidRPr="00A81C6E">
        <w:rPr>
          <w:b/>
          <w:bCs/>
          <w:lang w:val="en-GB"/>
        </w:rPr>
        <w:t>Lecturer:</w:t>
      </w:r>
      <w:r w:rsidR="008304EB" w:rsidRPr="00A81C6E">
        <w:rPr>
          <w:lang w:val="en-GB"/>
        </w:rPr>
        <w:t xml:space="preserve"> </w:t>
      </w:r>
      <w:r w:rsidR="006B4A58" w:rsidRPr="006B4A58">
        <w:rPr>
          <w:lang w:val="en-GB"/>
        </w:rPr>
        <w:t>Reza Taghizadeh</w:t>
      </w:r>
      <w:r w:rsidR="008304EB" w:rsidRPr="00A81C6E">
        <w:rPr>
          <w:lang w:val="en-GB"/>
        </w:rPr>
        <w:br/>
      </w:r>
      <w:r w:rsidR="008304EB" w:rsidRPr="00A81C6E">
        <w:rPr>
          <w:b/>
          <w:bCs/>
          <w:lang w:val="en-GB"/>
        </w:rPr>
        <w:t>Submitted on:</w:t>
      </w:r>
      <w:r w:rsidR="008304EB" w:rsidRPr="00A81C6E">
        <w:rPr>
          <w:lang w:val="en-GB"/>
        </w:rPr>
        <w:t xml:space="preserve"> 2</w:t>
      </w:r>
      <w:r w:rsidR="008304EB">
        <w:rPr>
          <w:lang w:val="en-GB"/>
        </w:rPr>
        <w:t>4 MARCH</w:t>
      </w:r>
      <w:r w:rsidR="008304EB" w:rsidRPr="00A81C6E">
        <w:rPr>
          <w:lang w:val="en-GB"/>
        </w:rPr>
        <w:t xml:space="preserve"> 202</w:t>
      </w:r>
      <w:r w:rsidR="008304EB">
        <w:rPr>
          <w:lang w:val="en-GB"/>
        </w:rPr>
        <w:t>6</w:t>
      </w:r>
    </w:p>
    <w:p w14:paraId="08128A8E" w14:textId="3E78868E" w:rsidR="00570561" w:rsidRDefault="00000000" w:rsidP="008304EB">
      <w:r>
        <w:br w:type="page"/>
      </w:r>
    </w:p>
    <w:p w14:paraId="4A5A31AB" w14:textId="77777777" w:rsidR="00570561" w:rsidRDefault="00000000">
      <w:pPr>
        <w:pStyle w:val="Heading1"/>
      </w:pPr>
      <w:r>
        <w:lastRenderedPageBreak/>
        <w:t>Table of Contents</w:t>
      </w:r>
    </w:p>
    <w:p w14:paraId="01303CED" w14:textId="77777777" w:rsidR="00570561" w:rsidRDefault="00000000">
      <w:r>
        <w:t>1. Introduction</w:t>
      </w:r>
      <w:r>
        <w:br/>
        <w:t>2. Role and Responsibilities</w:t>
      </w:r>
      <w:r>
        <w:br/>
        <w:t>3. Essential Skills</w:t>
      </w:r>
      <w:r>
        <w:br/>
        <w:t>4. Strategies for Skill Development</w:t>
      </w:r>
      <w:r>
        <w:br/>
        <w:t>5. Conclusion</w:t>
      </w:r>
      <w:r>
        <w:br/>
        <w:t>6. References</w:t>
      </w:r>
    </w:p>
    <w:p w14:paraId="6FCE74AC" w14:textId="074CADC7" w:rsidR="00570561" w:rsidRDefault="00000000" w:rsidP="00C524A0">
      <w:r>
        <w:br w:type="page"/>
      </w:r>
      <w:r w:rsidR="00C524A0">
        <w:lastRenderedPageBreak/>
        <w:t xml:space="preserve">1. </w:t>
      </w:r>
      <w:r>
        <w:t>Introduction</w:t>
      </w:r>
    </w:p>
    <w:p w14:paraId="6C63E86D" w14:textId="77777777" w:rsidR="00C524A0" w:rsidRDefault="00000000" w:rsidP="00C524A0">
      <w:r>
        <w:t>Health and social care services depend on skilled professionals to deliver safe and effective care. Support workers play a key role in assisting individuals with daily activities while promoting independence and dignity (Skills for Care, 2022). This report explores the role, responsibilities, essential skills, and development strategies required for a support worker.</w:t>
      </w:r>
    </w:p>
    <w:p w14:paraId="7893B845" w14:textId="35255CAF" w:rsidR="00570561" w:rsidRDefault="00C524A0" w:rsidP="00C524A0">
      <w:r>
        <w:t xml:space="preserve">2. </w:t>
      </w:r>
      <w:r w:rsidR="00000000">
        <w:t>Role and Responsibilities</w:t>
      </w:r>
    </w:p>
    <w:p w14:paraId="42334196" w14:textId="77777777" w:rsidR="00C524A0" w:rsidRDefault="00000000" w:rsidP="00C524A0">
      <w:r>
        <w:t>A support worker provides assistance in care homes, hospitals, and community settings. Duties include helping with personal care, mobility, and emotional support (NHS, 2023). For example, they may assist elderly patients in moving safely and report health changes to nurses.</w:t>
      </w:r>
    </w:p>
    <w:p w14:paraId="6D888DA4" w14:textId="0796450D" w:rsidR="00570561" w:rsidRDefault="00C524A0" w:rsidP="00C524A0">
      <w:r>
        <w:t>3.</w:t>
      </w:r>
      <w:r w:rsidR="00000000">
        <w:t>Essential Skills</w:t>
      </w:r>
    </w:p>
    <w:p w14:paraId="4A06C3FB" w14:textId="77777777" w:rsidR="00C524A0" w:rsidRDefault="00000000" w:rsidP="00C524A0">
      <w:r>
        <w:t>Support workers require strong interpersonal and practical skills to provide effective care (Cottrell, 2019).</w:t>
      </w:r>
    </w:p>
    <w:p w14:paraId="0ACE3634" w14:textId="6E64407B" w:rsidR="00570561" w:rsidRDefault="00C524A0" w:rsidP="00C524A0">
      <w:r>
        <w:t xml:space="preserve">3.1 </w:t>
      </w:r>
      <w:r w:rsidR="00000000">
        <w:t>Communication</w:t>
      </w:r>
    </w:p>
    <w:p w14:paraId="5A6F1A78" w14:textId="77777777" w:rsidR="00C524A0" w:rsidRDefault="00000000" w:rsidP="00C524A0">
      <w:r>
        <w:t>Effective communication ensures clear understanding between patients and healthcare professionals. It reduces errors and improves care quality (NHS, 2023).</w:t>
      </w:r>
    </w:p>
    <w:p w14:paraId="7FF8B477" w14:textId="058AC9F7" w:rsidR="00570561" w:rsidRDefault="00C524A0" w:rsidP="00C524A0">
      <w:r>
        <w:t xml:space="preserve">3.2 </w:t>
      </w:r>
      <w:r w:rsidR="00000000">
        <w:t>Empathy</w:t>
      </w:r>
    </w:p>
    <w:p w14:paraId="217BB3B5" w14:textId="77777777" w:rsidR="00C524A0" w:rsidRDefault="00000000" w:rsidP="00C524A0">
      <w:r>
        <w:t>Empathy helps support workers understand patients’ emotions and provide compassionate care, improving trust and wellbeing (WHO, 2021).</w:t>
      </w:r>
    </w:p>
    <w:p w14:paraId="695DA86C" w14:textId="3A2624F7" w:rsidR="00570561" w:rsidRDefault="00C524A0" w:rsidP="00C524A0">
      <w:r>
        <w:t>3.3</w:t>
      </w:r>
      <w:r w:rsidR="00000000">
        <w:t>Teamwork</w:t>
      </w:r>
    </w:p>
    <w:p w14:paraId="0A459432" w14:textId="77777777" w:rsidR="00C524A0" w:rsidRDefault="00000000" w:rsidP="00C524A0">
      <w:r>
        <w:t>Teamwork enables coordination between healthcare professionals, ensuring patients receive consistent and safe care (Skills for Care, 2022).</w:t>
      </w:r>
    </w:p>
    <w:p w14:paraId="7C0A087F" w14:textId="2DB1A086" w:rsidR="00570561" w:rsidRDefault="00C524A0" w:rsidP="00C524A0">
      <w:r>
        <w:t xml:space="preserve">3.4 </w:t>
      </w:r>
      <w:r w:rsidR="00000000">
        <w:t>Strategies for Skill Development</w:t>
      </w:r>
    </w:p>
    <w:p w14:paraId="6D70FE32" w14:textId="77777777" w:rsidR="00C524A0" w:rsidRDefault="00000000" w:rsidP="00C524A0">
      <w:r>
        <w:t>Continuous development of skills improves care delivery and professional performance.</w:t>
      </w:r>
    </w:p>
    <w:p w14:paraId="79001F02" w14:textId="7C4C17B1" w:rsidR="00570561" w:rsidRDefault="00C524A0" w:rsidP="00C524A0">
      <w:r>
        <w:t>4.1</w:t>
      </w:r>
      <w:r w:rsidR="00000000">
        <w:t xml:space="preserve"> Communication Strategy</w:t>
      </w:r>
    </w:p>
    <w:p w14:paraId="128318B9" w14:textId="77777777" w:rsidR="00C524A0" w:rsidRDefault="00000000" w:rsidP="00C524A0">
      <w:r>
        <w:t>Training programs enhance listening and communication skills, improving interactions with patients and staff (Cottrell, 2019).</w:t>
      </w:r>
    </w:p>
    <w:p w14:paraId="1E65B086" w14:textId="52E13985" w:rsidR="00570561" w:rsidRDefault="00C524A0" w:rsidP="00C524A0">
      <w:r>
        <w:t>4.2</w:t>
      </w:r>
      <w:r w:rsidR="00000000">
        <w:t>Empathy Strategy</w:t>
      </w:r>
    </w:p>
    <w:p w14:paraId="579FF520" w14:textId="77777777" w:rsidR="00C524A0" w:rsidRDefault="00000000" w:rsidP="00C524A0">
      <w:r>
        <w:t>Reflective practice helps develop emotional awareness and improves patient care (WHO, 2021).</w:t>
      </w:r>
    </w:p>
    <w:p w14:paraId="400D82ED" w14:textId="77777777" w:rsidR="00C524A0" w:rsidRDefault="00C524A0" w:rsidP="00C524A0"/>
    <w:p w14:paraId="14364AEC" w14:textId="1C060725" w:rsidR="00570561" w:rsidRDefault="00C524A0" w:rsidP="00C524A0">
      <w:r>
        <w:lastRenderedPageBreak/>
        <w:t>4.3</w:t>
      </w:r>
      <w:r w:rsidR="00000000">
        <w:t xml:space="preserve"> Teamwork Strategy</w:t>
      </w:r>
    </w:p>
    <w:p w14:paraId="44436050" w14:textId="77777777" w:rsidR="00C524A0" w:rsidRDefault="00000000" w:rsidP="00C524A0">
      <w:r>
        <w:t>Participating in team meetings improves collaboration and ensures coordinated care (Skills for Care, 2022).</w:t>
      </w:r>
    </w:p>
    <w:p w14:paraId="188EDB4D" w14:textId="77777777" w:rsidR="00C524A0" w:rsidRDefault="00C524A0" w:rsidP="00C524A0"/>
    <w:p w14:paraId="48BA8020" w14:textId="64B9652C" w:rsidR="00570561" w:rsidRDefault="00C524A0" w:rsidP="00C524A0">
      <w:r>
        <w:t xml:space="preserve">5. </w:t>
      </w:r>
      <w:r w:rsidR="00000000">
        <w:t>Conclusion</w:t>
      </w:r>
    </w:p>
    <w:p w14:paraId="7492B9EE" w14:textId="77777777" w:rsidR="00C524A0" w:rsidRDefault="00000000" w:rsidP="00C524A0">
      <w:r>
        <w:t>Support workers are essential in healthcare, providing both practical and emotional support. Developing key skills ensures high-quality care and better patient outcomes.</w:t>
      </w:r>
    </w:p>
    <w:p w14:paraId="12EA1056" w14:textId="77777777" w:rsidR="00C524A0" w:rsidRDefault="00C524A0" w:rsidP="00C524A0"/>
    <w:p w14:paraId="576D6C01" w14:textId="30485B96" w:rsidR="00570561" w:rsidRDefault="00C524A0" w:rsidP="00C524A0">
      <w:r>
        <w:t xml:space="preserve">6. </w:t>
      </w:r>
      <w:r w:rsidR="00000000">
        <w:t>References</w:t>
      </w:r>
    </w:p>
    <w:p w14:paraId="1BD53935" w14:textId="77777777" w:rsidR="00570561" w:rsidRDefault="00000000">
      <w:r>
        <w:t>Cottrell, S. (2019) The Study Skills Handbook. London: Palgrave.</w:t>
      </w:r>
      <w:r>
        <w:br/>
        <w:t>NHS (2023) Support Worker Role. Available at: https://www.nhs.uk</w:t>
      </w:r>
      <w:r>
        <w:br/>
        <w:t>Skills for Care (2022) Core Skills. Available at: https://www.skillsforcare.org.uk</w:t>
      </w:r>
      <w:r>
        <w:br/>
        <w:t>WHO (2021) Quality of Care Framework. Available at: https://www.who.int</w:t>
      </w:r>
    </w:p>
    <w:sectPr w:rsidR="00570561"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A00002BF" w:usb1="68C7FCFB" w:usb2="00000010" w:usb3="00000000" w:csb0="000200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331132804">
    <w:abstractNumId w:val="8"/>
  </w:num>
  <w:num w:numId="2" w16cid:durableId="798453638">
    <w:abstractNumId w:val="6"/>
  </w:num>
  <w:num w:numId="3" w16cid:durableId="449667866">
    <w:abstractNumId w:val="5"/>
  </w:num>
  <w:num w:numId="4" w16cid:durableId="213929572">
    <w:abstractNumId w:val="4"/>
  </w:num>
  <w:num w:numId="5" w16cid:durableId="795677680">
    <w:abstractNumId w:val="7"/>
  </w:num>
  <w:num w:numId="6" w16cid:durableId="1539394816">
    <w:abstractNumId w:val="3"/>
  </w:num>
  <w:num w:numId="7" w16cid:durableId="711611581">
    <w:abstractNumId w:val="2"/>
  </w:num>
  <w:num w:numId="8" w16cid:durableId="1836526406">
    <w:abstractNumId w:val="1"/>
  </w:num>
  <w:num w:numId="9" w16cid:durableId="20269767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29639D"/>
    <w:rsid w:val="00326F90"/>
    <w:rsid w:val="00570561"/>
    <w:rsid w:val="006B4A58"/>
    <w:rsid w:val="00724AE0"/>
    <w:rsid w:val="008304EB"/>
    <w:rsid w:val="00AA1D8D"/>
    <w:rsid w:val="00B47730"/>
    <w:rsid w:val="00BE3193"/>
    <w:rsid w:val="00C524A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C01BA65"/>
  <w14:defaultImageDpi w14:val="300"/>
  <w15:docId w15:val="{1360CE72-B5EE-4E91-9BFC-1C9D89C251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C524A0"/>
    <w:rPr>
      <w:color w:val="0000FF" w:themeColor="hyperlink"/>
      <w:u w:val="single"/>
    </w:rPr>
  </w:style>
  <w:style w:type="character" w:styleId="UnresolvedMention">
    <w:name w:val="Unresolved Mention"/>
    <w:basedOn w:val="DefaultParagraphFont"/>
    <w:uiPriority w:val="99"/>
    <w:semiHidden/>
    <w:unhideWhenUsed/>
    <w:rsid w:val="00C524A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4</Pages>
  <Words>421</Words>
  <Characters>2403</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2819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Victor Oamen</cp:lastModifiedBy>
  <cp:revision>6</cp:revision>
  <dcterms:created xsi:type="dcterms:W3CDTF">2026-03-24T09:46:00Z</dcterms:created>
  <dcterms:modified xsi:type="dcterms:W3CDTF">2026-03-24T10:08:00Z</dcterms:modified>
  <cp:category/>
</cp:coreProperties>
</file>