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730AA3" w14:textId="77777777" w:rsidR="00A458A3" w:rsidRDefault="00A458A3" w:rsidP="00A458A3">
      <w:pPr>
        <w:pStyle w:val="NoSpacing"/>
        <w:spacing w:before="1540" w:after="240"/>
        <w:jc w:val="center"/>
        <w:rPr>
          <w:color w:val="4472C4" w:themeColor="accent1"/>
          <w:sz w:val="44"/>
          <w:szCs w:val="44"/>
          <w:lang w:val="en-GB"/>
        </w:rPr>
      </w:pPr>
      <w:r w:rsidRPr="001630C2">
        <w:rPr>
          <w:noProof/>
          <w:color w:val="4472C4" w:themeColor="accent1"/>
          <w:lang w:val="en-GB"/>
        </w:rPr>
        <w:drawing>
          <wp:inline distT="0" distB="0" distL="0" distR="0" wp14:anchorId="5986B75F" wp14:editId="2035ABF4">
            <wp:extent cx="3611210" cy="1377950"/>
            <wp:effectExtent l="0" t="0" r="889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11210" cy="1377950"/>
                    </a:xfrm>
                    <a:prstGeom prst="rect">
                      <a:avLst/>
                    </a:prstGeom>
                    <a:noFill/>
                  </pic:spPr>
                </pic:pic>
              </a:graphicData>
            </a:graphic>
          </wp:inline>
        </w:drawing>
      </w:r>
    </w:p>
    <w:p w14:paraId="076C1C4F" w14:textId="2DA4F444" w:rsidR="00A458A3" w:rsidRPr="00387178" w:rsidRDefault="00023C3B" w:rsidP="00A458A3">
      <w:pPr>
        <w:pStyle w:val="NoSpacing"/>
        <w:spacing w:before="1540" w:after="240" w:line="360" w:lineRule="auto"/>
        <w:jc w:val="center"/>
        <w:rPr>
          <w:color w:val="4472C4" w:themeColor="accent1"/>
          <w:sz w:val="44"/>
          <w:szCs w:val="44"/>
          <w:lang w:val="en-GB"/>
        </w:rPr>
      </w:pPr>
      <w:r>
        <w:rPr>
          <w:rFonts w:ascii="Arial" w:hAnsi="Arial" w:cs="Arial"/>
          <w:b/>
          <w:bCs/>
          <w:sz w:val="32"/>
          <w:szCs w:val="32"/>
          <w:u w:val="single"/>
        </w:rPr>
        <w:t xml:space="preserve">SUSTAINABLE </w:t>
      </w:r>
      <w:proofErr w:type="gramStart"/>
      <w:r>
        <w:rPr>
          <w:rFonts w:ascii="Arial" w:hAnsi="Arial" w:cs="Arial"/>
          <w:b/>
          <w:bCs/>
          <w:sz w:val="32"/>
          <w:szCs w:val="32"/>
          <w:u w:val="single"/>
        </w:rPr>
        <w:t>COMMUNITIES</w:t>
      </w:r>
      <w:r w:rsidR="00A458A3" w:rsidRPr="00387178">
        <w:rPr>
          <w:rFonts w:ascii="Arial" w:hAnsi="Arial" w:cs="Arial"/>
          <w:b/>
          <w:bCs/>
          <w:sz w:val="32"/>
          <w:szCs w:val="32"/>
          <w:u w:val="single"/>
        </w:rPr>
        <w:t xml:space="preserve">  </w:t>
      </w:r>
      <w:r w:rsidR="00A458A3" w:rsidRPr="003032BD">
        <w:rPr>
          <w:rFonts w:ascii="Arial" w:hAnsi="Arial" w:cs="Arial"/>
          <w:b/>
          <w:bCs/>
          <w:sz w:val="32"/>
          <w:szCs w:val="32"/>
          <w:u w:val="single"/>
        </w:rPr>
        <w:t>ECGE</w:t>
      </w:r>
      <w:proofErr w:type="gramEnd"/>
      <w:r w:rsidR="00A458A3" w:rsidRPr="00387178">
        <w:rPr>
          <w:rFonts w:ascii="Arial" w:hAnsi="Arial" w:cs="Arial"/>
          <w:b/>
          <w:bCs/>
          <w:sz w:val="32"/>
          <w:szCs w:val="32"/>
          <w:u w:val="single"/>
        </w:rPr>
        <w:t xml:space="preserve"> </w:t>
      </w:r>
      <w:r w:rsidR="00A458A3">
        <w:rPr>
          <w:rFonts w:ascii="Arial" w:hAnsi="Arial" w:cs="Arial"/>
          <w:b/>
          <w:bCs/>
          <w:sz w:val="32"/>
          <w:szCs w:val="32"/>
          <w:u w:val="single"/>
        </w:rPr>
        <w:t>–</w:t>
      </w:r>
      <w:r w:rsidR="00A458A3" w:rsidRPr="00387178">
        <w:rPr>
          <w:rFonts w:ascii="Arial" w:hAnsi="Arial" w:cs="Arial"/>
          <w:b/>
          <w:bCs/>
          <w:sz w:val="32"/>
          <w:szCs w:val="32"/>
          <w:u w:val="single"/>
        </w:rPr>
        <w:t xml:space="preserve"> 7</w:t>
      </w:r>
      <w:r w:rsidR="00A458A3">
        <w:rPr>
          <w:rFonts w:ascii="Arial" w:hAnsi="Arial" w:cs="Arial"/>
          <w:b/>
          <w:bCs/>
          <w:sz w:val="32"/>
          <w:szCs w:val="32"/>
          <w:u w:val="single"/>
        </w:rPr>
        <w:t>00</w:t>
      </w:r>
      <w:r>
        <w:rPr>
          <w:rFonts w:ascii="Arial" w:hAnsi="Arial" w:cs="Arial"/>
          <w:b/>
          <w:bCs/>
          <w:sz w:val="32"/>
          <w:szCs w:val="32"/>
          <w:u w:val="single"/>
        </w:rPr>
        <w:t>3</w:t>
      </w:r>
      <w:r w:rsidR="00A458A3">
        <w:rPr>
          <w:rFonts w:ascii="Arial" w:hAnsi="Arial" w:cs="Arial"/>
          <w:b/>
          <w:bCs/>
          <w:sz w:val="32"/>
          <w:szCs w:val="32"/>
          <w:u w:val="single"/>
        </w:rPr>
        <w:t>Q</w:t>
      </w:r>
    </w:p>
    <w:p w14:paraId="7D231C49" w14:textId="76AB7BAB" w:rsidR="00A458A3" w:rsidRPr="007F108E" w:rsidRDefault="00A458A3" w:rsidP="00A458A3">
      <w:pPr>
        <w:jc w:val="center"/>
        <w:rPr>
          <w:rFonts w:asciiTheme="majorHAnsi" w:eastAsiaTheme="majorEastAsia" w:hAnsiTheme="majorHAnsi" w:cstheme="majorBidi"/>
          <w:b/>
          <w:bCs/>
          <w:color w:val="2F5496" w:themeColor="accent1" w:themeShade="BF"/>
          <w:sz w:val="40"/>
          <w:szCs w:val="40"/>
          <w:lang w:val="en-US"/>
        </w:rPr>
      </w:pPr>
      <w:bookmarkStart w:id="0" w:name="_Hlk513141051"/>
      <w:r w:rsidRPr="007F108E">
        <w:rPr>
          <w:rFonts w:asciiTheme="majorHAnsi" w:eastAsiaTheme="majorEastAsia" w:hAnsiTheme="majorHAnsi" w:cstheme="majorBidi"/>
          <w:b/>
          <w:bCs/>
          <w:color w:val="2F5496" w:themeColor="accent1" w:themeShade="BF"/>
          <w:sz w:val="40"/>
          <w:szCs w:val="40"/>
          <w:lang w:val="en-US"/>
        </w:rPr>
        <w:t>Assignment-</w:t>
      </w:r>
      <w:r w:rsidR="00023C3B" w:rsidRPr="007F108E">
        <w:rPr>
          <w:rFonts w:asciiTheme="majorHAnsi" w:eastAsiaTheme="majorEastAsia" w:hAnsiTheme="majorHAnsi" w:cstheme="majorBidi"/>
          <w:b/>
          <w:bCs/>
          <w:color w:val="2F5496" w:themeColor="accent1" w:themeShade="BF"/>
          <w:sz w:val="40"/>
          <w:szCs w:val="40"/>
          <w:lang w:val="en-US"/>
        </w:rPr>
        <w:t>0</w:t>
      </w:r>
      <w:r w:rsidR="00181B3B" w:rsidRPr="007F108E">
        <w:rPr>
          <w:rFonts w:asciiTheme="majorHAnsi" w:eastAsiaTheme="majorEastAsia" w:hAnsiTheme="majorHAnsi" w:cstheme="majorBidi"/>
          <w:b/>
          <w:bCs/>
          <w:color w:val="2F5496" w:themeColor="accent1" w:themeShade="BF"/>
          <w:sz w:val="40"/>
          <w:szCs w:val="40"/>
          <w:lang w:val="en-US"/>
        </w:rPr>
        <w:t>1</w:t>
      </w:r>
      <w:r w:rsidRPr="007F108E">
        <w:rPr>
          <w:rFonts w:asciiTheme="majorHAnsi" w:eastAsiaTheme="majorEastAsia" w:hAnsiTheme="majorHAnsi" w:cstheme="majorBidi"/>
          <w:b/>
          <w:bCs/>
          <w:color w:val="2F5496" w:themeColor="accent1" w:themeShade="BF"/>
          <w:sz w:val="40"/>
          <w:szCs w:val="40"/>
          <w:lang w:val="en-US"/>
        </w:rPr>
        <w:t>:</w:t>
      </w:r>
    </w:p>
    <w:p w14:paraId="11CC4CEA" w14:textId="04953A54" w:rsidR="00023C3B" w:rsidRPr="007F108E" w:rsidRDefault="00023C3B" w:rsidP="00023C3B">
      <w:pPr>
        <w:jc w:val="center"/>
        <w:rPr>
          <w:rFonts w:cstheme="minorHAnsi"/>
          <w:b/>
          <w:bCs/>
          <w:sz w:val="40"/>
          <w:szCs w:val="40"/>
        </w:rPr>
      </w:pPr>
      <w:r w:rsidRPr="007F108E">
        <w:rPr>
          <w:rFonts w:asciiTheme="majorHAnsi" w:eastAsiaTheme="majorEastAsia" w:hAnsiTheme="majorHAnsi" w:cstheme="majorBidi"/>
          <w:b/>
          <w:bCs/>
          <w:color w:val="2F5496" w:themeColor="accent1" w:themeShade="BF"/>
          <w:sz w:val="40"/>
          <w:szCs w:val="40"/>
          <w:lang w:val="en-GB"/>
        </w:rPr>
        <w:t>Five Personal Reflections</w:t>
      </w:r>
      <w:bookmarkEnd w:id="0"/>
    </w:p>
    <w:p w14:paraId="4FDE4DF2" w14:textId="69332378" w:rsidR="00A458A3" w:rsidRPr="00023C3B" w:rsidRDefault="00C05114" w:rsidP="00C05114">
      <w:pPr>
        <w:ind w:left="720" w:firstLine="720"/>
        <w:rPr>
          <w:rStyle w:val="Heading1Char"/>
          <w:b/>
          <w:bCs/>
          <w:lang w:val="en-GB"/>
        </w:rPr>
      </w:pPr>
      <w:r w:rsidRPr="00023C3B">
        <w:rPr>
          <w:rFonts w:cstheme="minorHAnsi"/>
          <w:b/>
          <w:bCs/>
        </w:rPr>
        <w:t xml:space="preserve">   </w:t>
      </w:r>
    </w:p>
    <w:p w14:paraId="499E9D18" w14:textId="4DBB8D5F" w:rsidR="00A458A3" w:rsidRDefault="00F1797C">
      <w:pPr>
        <w:rPr>
          <w:rStyle w:val="Heading1Char"/>
        </w:rPr>
      </w:pPr>
      <w:r w:rsidRPr="001630C2">
        <w:rPr>
          <w:noProof/>
          <w:color w:val="4472C4" w:themeColor="accent1"/>
          <w:lang w:val="en-GB"/>
        </w:rPr>
        <mc:AlternateContent>
          <mc:Choice Requires="wps">
            <w:drawing>
              <wp:anchor distT="0" distB="0" distL="114300" distR="114300" simplePos="0" relativeHeight="251659264" behindDoc="0" locked="0" layoutInCell="1" allowOverlap="1" wp14:anchorId="40793368" wp14:editId="6E35AF35">
                <wp:simplePos x="0" y="0"/>
                <wp:positionH relativeFrom="margin">
                  <wp:posOffset>-242570</wp:posOffset>
                </wp:positionH>
                <wp:positionV relativeFrom="page">
                  <wp:posOffset>5769244</wp:posOffset>
                </wp:positionV>
                <wp:extent cx="5996940" cy="557530"/>
                <wp:effectExtent l="152400" t="127000" r="149860" b="19875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solidFill>
                          <a:schemeClr val="bg1"/>
                        </a:solidFill>
                        <a:ln w="6350">
                          <a:noFill/>
                        </a:ln>
                        <a:effectLst>
                          <a:glow rad="127000">
                            <a:schemeClr val="bg1"/>
                          </a:glow>
                          <a:outerShdw blurRad="50800" dist="50800" dir="5400000" algn="ctr" rotWithShape="0">
                            <a:schemeClr val="bg1"/>
                          </a:outerShdw>
                        </a:effectLst>
                      </wps:spPr>
                      <wps:style>
                        <a:lnRef idx="0">
                          <a:schemeClr val="accent1"/>
                        </a:lnRef>
                        <a:fillRef idx="0">
                          <a:schemeClr val="accent1"/>
                        </a:fillRef>
                        <a:effectRef idx="0">
                          <a:schemeClr val="accent1"/>
                        </a:effectRef>
                        <a:fontRef idx="minor">
                          <a:schemeClr val="dk1"/>
                        </a:fontRef>
                      </wps:style>
                      <wps:txbx>
                        <w:txbxContent>
                          <w:p w14:paraId="46CCF167" w14:textId="6A1A332B" w:rsidR="00A458A3" w:rsidRPr="006F7BD1" w:rsidRDefault="007122B9" w:rsidP="00A458A3">
                            <w:pPr>
                              <w:pStyle w:val="NoSpacing"/>
                              <w:spacing w:after="40"/>
                              <w:ind w:left="720"/>
                              <w:jc w:val="center"/>
                              <w:rPr>
                                <w:b/>
                                <w:caps/>
                                <w:color w:val="4472C4" w:themeColor="accent1"/>
                                <w:sz w:val="36"/>
                                <w:szCs w:val="36"/>
                              </w:rPr>
                            </w:pPr>
                            <w:r>
                              <w:rPr>
                                <w:b/>
                                <w:caps/>
                                <w:color w:val="4472C4" w:themeColor="accent1"/>
                                <w:sz w:val="36"/>
                                <w:szCs w:val="36"/>
                              </w:rPr>
                              <w:t>19</w:t>
                            </w:r>
                            <w:r w:rsidR="00A458A3">
                              <w:rPr>
                                <w:b/>
                                <w:caps/>
                                <w:color w:val="4472C4" w:themeColor="accent1"/>
                                <w:sz w:val="36"/>
                                <w:szCs w:val="36"/>
                              </w:rPr>
                              <w:t>.</w:t>
                            </w:r>
                            <w:r>
                              <w:rPr>
                                <w:b/>
                                <w:caps/>
                                <w:color w:val="4472C4" w:themeColor="accent1"/>
                                <w:sz w:val="36"/>
                                <w:szCs w:val="36"/>
                              </w:rPr>
                              <w:t>05</w:t>
                            </w:r>
                            <w:r w:rsidR="00A458A3">
                              <w:rPr>
                                <w:b/>
                                <w:caps/>
                                <w:color w:val="4472C4" w:themeColor="accent1"/>
                                <w:sz w:val="36"/>
                                <w:szCs w:val="36"/>
                              </w:rPr>
                              <w:t>.202</w:t>
                            </w:r>
                            <w:r>
                              <w:rPr>
                                <w:b/>
                                <w:caps/>
                                <w:color w:val="4472C4" w:themeColor="accent1"/>
                                <w:sz w:val="36"/>
                                <w:szCs w:val="36"/>
                              </w:rPr>
                              <w:t>3</w:t>
                            </w:r>
                          </w:p>
                          <w:p w14:paraId="3F55E9E3" w14:textId="2ACF0DC4" w:rsidR="00A458A3" w:rsidRPr="007A2032" w:rsidRDefault="00A458A3" w:rsidP="00A458A3">
                            <w:pPr>
                              <w:pStyle w:val="NoSpacing"/>
                              <w:jc w:val="center"/>
                              <w:rPr>
                                <w:b/>
                                <w:bCs/>
                                <w:color w:val="4472C4" w:themeColor="accent1"/>
                                <w:sz w:val="24"/>
                                <w:szCs w:val="24"/>
                              </w:rPr>
                            </w:pPr>
                            <w:r>
                              <w:rPr>
                                <w:color w:val="4472C4" w:themeColor="accent1"/>
                              </w:rPr>
                              <w:t xml:space="preserve">       </w:t>
                            </w:r>
                            <w:r w:rsidR="007A2032">
                              <w:rPr>
                                <w:color w:val="4472C4" w:themeColor="accent1"/>
                              </w:rPr>
                              <w:t xml:space="preserve">    </w:t>
                            </w:r>
                            <w:r w:rsidRPr="007A2032">
                              <w:rPr>
                                <w:b/>
                                <w:bCs/>
                                <w:color w:val="4472C4" w:themeColor="accent1"/>
                                <w:sz w:val="24"/>
                                <w:szCs w:val="24"/>
                              </w:rPr>
                              <w:t xml:space="preserve">Word Count: </w:t>
                            </w:r>
                            <w:r w:rsidR="007F108E">
                              <w:rPr>
                                <w:b/>
                                <w:bCs/>
                                <w:color w:val="4472C4" w:themeColor="accent1"/>
                                <w:sz w:val="24"/>
                                <w:szCs w:val="24"/>
                              </w:rPr>
                              <w:t>4</w:t>
                            </w:r>
                            <w:r w:rsidRPr="007A2032">
                              <w:rPr>
                                <w:b/>
                                <w:bCs/>
                                <w:color w:val="4472C4" w:themeColor="accent1"/>
                                <w:sz w:val="24"/>
                                <w:szCs w:val="24"/>
                              </w:rPr>
                              <w:t>.</w:t>
                            </w:r>
                            <w:r w:rsidR="007F108E">
                              <w:rPr>
                                <w:b/>
                                <w:bCs/>
                                <w:color w:val="4472C4" w:themeColor="accent1"/>
                                <w:sz w:val="24"/>
                                <w:szCs w:val="24"/>
                              </w:rPr>
                              <w:t>7</w:t>
                            </w:r>
                            <w:r w:rsidR="008E6CB9">
                              <w:rPr>
                                <w:b/>
                                <w:bCs/>
                                <w:color w:val="4472C4" w:themeColor="accent1"/>
                                <w:sz w:val="24"/>
                                <w:szCs w:val="24"/>
                              </w:rPr>
                              <w:t>70</w:t>
                            </w:r>
                          </w:p>
                          <w:p w14:paraId="5DFA91C3" w14:textId="77777777" w:rsidR="00A458A3" w:rsidRDefault="00000000" w:rsidP="00A458A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A458A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40793368" id="_x0000_t202" coordsize="21600,21600" o:spt="202" path="m,l,21600r21600,l21600,xe">
                <v:stroke joinstyle="miter"/>
                <v:path gradientshapeok="t" o:connecttype="rect"/>
              </v:shapetype>
              <v:shape id="Text Box 142" o:spid="_x0000_s1026" type="#_x0000_t202" style="position:absolute;margin-left:-19.1pt;margin-top:454.25pt;width:472.2pt;height:43.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" fillcolor="white [3212]" stroked="f" strokeweight=".5pt">
                <v:shadow on="t" color="white [3212]" offset="0,4pt"/>
                <v:textbox style="mso-fit-shape-to-text:t" inset="0,0,0,0">
                  <w:txbxContent>
                    <w:p w14:paraId="46CCF167" w14:textId="6A1A332B" w:rsidR="00A458A3" w:rsidRPr="006F7BD1" w:rsidRDefault="007122B9" w:rsidP="00A458A3">
                      <w:pPr>
                        <w:pStyle w:val="NoSpacing"/>
                        <w:spacing w:after="40"/>
                        <w:ind w:left="720"/>
                        <w:jc w:val="center"/>
                        <w:rPr>
                          <w:b/>
                          <w:caps/>
                          <w:color w:val="4472C4" w:themeColor="accent1"/>
                          <w:sz w:val="36"/>
                          <w:szCs w:val="36"/>
                        </w:rPr>
                      </w:pPr>
                      <w:r>
                        <w:rPr>
                          <w:b/>
                          <w:caps/>
                          <w:color w:val="4472C4" w:themeColor="accent1"/>
                          <w:sz w:val="36"/>
                          <w:szCs w:val="36"/>
                        </w:rPr>
                        <w:t>19</w:t>
                      </w:r>
                      <w:r w:rsidR="00A458A3">
                        <w:rPr>
                          <w:b/>
                          <w:caps/>
                          <w:color w:val="4472C4" w:themeColor="accent1"/>
                          <w:sz w:val="36"/>
                          <w:szCs w:val="36"/>
                        </w:rPr>
                        <w:t>.</w:t>
                      </w:r>
                      <w:r>
                        <w:rPr>
                          <w:b/>
                          <w:caps/>
                          <w:color w:val="4472C4" w:themeColor="accent1"/>
                          <w:sz w:val="36"/>
                          <w:szCs w:val="36"/>
                        </w:rPr>
                        <w:t>05</w:t>
                      </w:r>
                      <w:r w:rsidR="00A458A3">
                        <w:rPr>
                          <w:b/>
                          <w:caps/>
                          <w:color w:val="4472C4" w:themeColor="accent1"/>
                          <w:sz w:val="36"/>
                          <w:szCs w:val="36"/>
                        </w:rPr>
                        <w:t>.202</w:t>
                      </w:r>
                      <w:r>
                        <w:rPr>
                          <w:b/>
                          <w:caps/>
                          <w:color w:val="4472C4" w:themeColor="accent1"/>
                          <w:sz w:val="36"/>
                          <w:szCs w:val="36"/>
                        </w:rPr>
                        <w:t>3</w:t>
                      </w:r>
                    </w:p>
                    <w:p w14:paraId="3F55E9E3" w14:textId="2ACF0DC4" w:rsidR="00A458A3" w:rsidRPr="007A2032" w:rsidRDefault="00A458A3" w:rsidP="00A458A3">
                      <w:pPr>
                        <w:pStyle w:val="NoSpacing"/>
                        <w:jc w:val="center"/>
                        <w:rPr>
                          <w:b/>
                          <w:bCs/>
                          <w:color w:val="4472C4" w:themeColor="accent1"/>
                          <w:sz w:val="24"/>
                          <w:szCs w:val="24"/>
                        </w:rPr>
                      </w:pPr>
                      <w:r>
                        <w:rPr>
                          <w:color w:val="4472C4" w:themeColor="accent1"/>
                        </w:rPr>
                        <w:t xml:space="preserve">       </w:t>
                      </w:r>
                      <w:r w:rsidR="007A2032">
                        <w:rPr>
                          <w:color w:val="4472C4" w:themeColor="accent1"/>
                        </w:rPr>
                        <w:t xml:space="preserve">    </w:t>
                      </w:r>
                      <w:r w:rsidRPr="007A2032">
                        <w:rPr>
                          <w:b/>
                          <w:bCs/>
                          <w:color w:val="4472C4" w:themeColor="accent1"/>
                          <w:sz w:val="24"/>
                          <w:szCs w:val="24"/>
                        </w:rPr>
                        <w:t xml:space="preserve">Word Count: </w:t>
                      </w:r>
                      <w:r w:rsidR="007F108E">
                        <w:rPr>
                          <w:b/>
                          <w:bCs/>
                          <w:color w:val="4472C4" w:themeColor="accent1"/>
                          <w:sz w:val="24"/>
                          <w:szCs w:val="24"/>
                        </w:rPr>
                        <w:t>4</w:t>
                      </w:r>
                      <w:r w:rsidRPr="007A2032">
                        <w:rPr>
                          <w:b/>
                          <w:bCs/>
                          <w:color w:val="4472C4" w:themeColor="accent1"/>
                          <w:sz w:val="24"/>
                          <w:szCs w:val="24"/>
                        </w:rPr>
                        <w:t>.</w:t>
                      </w:r>
                      <w:r w:rsidR="007F108E">
                        <w:rPr>
                          <w:b/>
                          <w:bCs/>
                          <w:color w:val="4472C4" w:themeColor="accent1"/>
                          <w:sz w:val="24"/>
                          <w:szCs w:val="24"/>
                        </w:rPr>
                        <w:t>7</w:t>
                      </w:r>
                      <w:r w:rsidR="008E6CB9">
                        <w:rPr>
                          <w:b/>
                          <w:bCs/>
                          <w:color w:val="4472C4" w:themeColor="accent1"/>
                          <w:sz w:val="24"/>
                          <w:szCs w:val="24"/>
                        </w:rPr>
                        <w:t>70</w:t>
                      </w:r>
                    </w:p>
                    <w:p w14:paraId="5DFA91C3" w14:textId="77777777" w:rsidR="00A458A3" w:rsidRDefault="00000000" w:rsidP="00A458A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A458A3">
                            <w:rPr>
                              <w:color w:val="4472C4" w:themeColor="accent1"/>
                            </w:rPr>
                            <w:t xml:space="preserve">     </w:t>
                          </w:r>
                        </w:sdtContent>
                      </w:sdt>
                    </w:p>
                  </w:txbxContent>
                </v:textbox>
                <w10:wrap anchorx="margin" anchory="page"/>
              </v:shape>
            </w:pict>
          </mc:Fallback>
        </mc:AlternateContent>
      </w:r>
    </w:p>
    <w:p w14:paraId="3F532277" w14:textId="682853F6" w:rsidR="00A458A3" w:rsidRDefault="00A458A3">
      <w:pPr>
        <w:rPr>
          <w:rStyle w:val="Heading1Char"/>
        </w:rPr>
      </w:pPr>
    </w:p>
    <w:p w14:paraId="79C566C0" w14:textId="598C721A" w:rsidR="00A458A3" w:rsidRDefault="00A458A3">
      <w:pPr>
        <w:rPr>
          <w:rStyle w:val="Heading1Char"/>
        </w:rPr>
      </w:pPr>
    </w:p>
    <w:p w14:paraId="1E9C4CC1" w14:textId="224A9396" w:rsidR="00A458A3" w:rsidRDefault="00A458A3">
      <w:pPr>
        <w:rPr>
          <w:rStyle w:val="Heading1Char"/>
        </w:rPr>
      </w:pPr>
    </w:p>
    <w:p w14:paraId="477943FC" w14:textId="6AF9A744" w:rsidR="00A458A3" w:rsidRDefault="00A458A3">
      <w:pPr>
        <w:rPr>
          <w:rStyle w:val="Heading1Char"/>
        </w:rPr>
      </w:pPr>
    </w:p>
    <w:p w14:paraId="21A74992" w14:textId="4719E7EF" w:rsidR="00A458A3" w:rsidRDefault="00A458A3">
      <w:pPr>
        <w:rPr>
          <w:rStyle w:val="Heading1Char"/>
        </w:rPr>
      </w:pPr>
    </w:p>
    <w:p w14:paraId="7E725CC6" w14:textId="0C5C6188" w:rsidR="00A458A3" w:rsidRDefault="00A458A3">
      <w:pPr>
        <w:rPr>
          <w:rStyle w:val="Heading1Char"/>
        </w:rPr>
      </w:pPr>
    </w:p>
    <w:p w14:paraId="2E925EB6" w14:textId="77777777" w:rsidR="00F1797C" w:rsidRDefault="00F1797C">
      <w:pPr>
        <w:rPr>
          <w:rStyle w:val="Heading1Char"/>
        </w:rPr>
      </w:pPr>
    </w:p>
    <w:p w14:paraId="4302116E" w14:textId="77777777" w:rsidR="00F1797C" w:rsidRDefault="00F1797C">
      <w:pPr>
        <w:rPr>
          <w:rStyle w:val="Heading1Char"/>
        </w:rPr>
      </w:pPr>
    </w:p>
    <w:p w14:paraId="3715C608" w14:textId="6D23CF79" w:rsidR="00A458A3" w:rsidRPr="001630C2" w:rsidRDefault="00A458A3" w:rsidP="00A458A3">
      <w:pPr>
        <w:jc w:val="both"/>
        <w:rPr>
          <w:rFonts w:cs="Arial"/>
          <w:b/>
          <w:color w:val="000000" w:themeColor="text1"/>
          <w:sz w:val="28"/>
          <w:szCs w:val="28"/>
        </w:rPr>
      </w:pPr>
      <w:r w:rsidRPr="001630C2">
        <w:rPr>
          <w:rFonts w:cs="Arial"/>
          <w:b/>
          <w:color w:val="000000" w:themeColor="text1"/>
          <w:sz w:val="28"/>
          <w:szCs w:val="28"/>
        </w:rPr>
        <w:t xml:space="preserve">By: Markus Schlotbohm                          </w:t>
      </w:r>
    </w:p>
    <w:p w14:paraId="595AF32D" w14:textId="2B7FA052" w:rsidR="00A458A3" w:rsidRPr="001630C2" w:rsidRDefault="00A458A3" w:rsidP="00A458A3">
      <w:pPr>
        <w:jc w:val="both"/>
        <w:rPr>
          <w:rFonts w:cs="Arial"/>
          <w:b/>
          <w:color w:val="000000" w:themeColor="text1"/>
          <w:sz w:val="28"/>
          <w:szCs w:val="28"/>
        </w:rPr>
      </w:pPr>
      <w:r w:rsidRPr="001630C2">
        <w:rPr>
          <w:rFonts w:cs="Arial"/>
          <w:b/>
          <w:color w:val="000000" w:themeColor="text1"/>
          <w:sz w:val="28"/>
          <w:szCs w:val="28"/>
        </w:rPr>
        <w:t>Student Nr. 1603888</w:t>
      </w:r>
    </w:p>
    <w:p w14:paraId="6E242381" w14:textId="7D7A0916" w:rsidR="00A458A3" w:rsidRDefault="00A458A3">
      <w:pPr>
        <w:rPr>
          <w:rStyle w:val="Heading1Char"/>
        </w:rPr>
      </w:pPr>
    </w:p>
    <w:p w14:paraId="71ED2541" w14:textId="77777777" w:rsidR="00A2676F" w:rsidRDefault="00A2676F">
      <w:pPr>
        <w:rPr>
          <w:rStyle w:val="Heading1Char"/>
        </w:rPr>
      </w:pPr>
    </w:p>
    <w:p w14:paraId="3D710AA0" w14:textId="77777777" w:rsidR="00023C3B" w:rsidRDefault="00023C3B">
      <w:pPr>
        <w:rPr>
          <w:rStyle w:val="Heading1Char"/>
        </w:rPr>
      </w:pPr>
    </w:p>
    <w:p w14:paraId="64A81BE7" w14:textId="77777777" w:rsidR="007122B9" w:rsidRDefault="007122B9">
      <w:pPr>
        <w:rPr>
          <w:rStyle w:val="Heading1Char"/>
        </w:rPr>
      </w:pPr>
    </w:p>
    <w:p w14:paraId="5259F6FD" w14:textId="77777777" w:rsidR="007122B9" w:rsidRDefault="007122B9">
      <w:pPr>
        <w:rPr>
          <w:rStyle w:val="Heading1Char"/>
        </w:rPr>
      </w:pPr>
    </w:p>
    <w:p w14:paraId="2544F7F9" w14:textId="77777777" w:rsidR="007122B9" w:rsidRDefault="007122B9">
      <w:pPr>
        <w:rPr>
          <w:rStyle w:val="Heading1Char"/>
        </w:rPr>
      </w:pPr>
    </w:p>
    <w:sdt>
      <w:sdtPr>
        <w:rPr>
          <w:b w:val="0"/>
          <w:bCs w:val="0"/>
          <w:sz w:val="32"/>
          <w:szCs w:val="32"/>
          <w:lang w:val="en-DE"/>
        </w:rPr>
        <w:id w:val="1451592692"/>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13EFF4D4" w14:textId="003A06EA" w:rsidR="00A2676F" w:rsidRDefault="00A2676F">
          <w:pPr>
            <w:pStyle w:val="TOCHeading"/>
          </w:pPr>
          <w:r>
            <w:t>Table of Contents</w:t>
          </w:r>
        </w:p>
        <w:p w14:paraId="4F7E62A2" w14:textId="569D4532" w:rsidR="00295D54" w:rsidRDefault="00A2676F">
          <w:pPr>
            <w:pStyle w:val="TOC1"/>
            <w:rPr>
              <w:rFonts w:eastAsiaTheme="minorEastAsia" w:cstheme="minorBidi"/>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35325476" w:history="1">
            <w:r w:rsidR="00295D54" w:rsidRPr="00F776EA">
              <w:rPr>
                <w:rStyle w:val="Hyperlink"/>
                <w:noProof/>
                <w:lang w:val="en-US"/>
              </w:rPr>
              <w:t>PERSONAL REFLECTION 01 - WHAT SUSTAINABILITY MEANS TO ME</w:t>
            </w:r>
            <w:r w:rsidR="00295D54">
              <w:rPr>
                <w:noProof/>
                <w:webHidden/>
              </w:rPr>
              <w:tab/>
            </w:r>
            <w:r w:rsidR="00295D54">
              <w:rPr>
                <w:noProof/>
                <w:webHidden/>
              </w:rPr>
              <w:fldChar w:fldCharType="begin"/>
            </w:r>
            <w:r w:rsidR="00295D54">
              <w:rPr>
                <w:noProof/>
                <w:webHidden/>
              </w:rPr>
              <w:instrText xml:space="preserve"> PAGEREF _Toc135325476 \h </w:instrText>
            </w:r>
            <w:r w:rsidR="00295D54">
              <w:rPr>
                <w:noProof/>
                <w:webHidden/>
              </w:rPr>
            </w:r>
            <w:r w:rsidR="00295D54">
              <w:rPr>
                <w:noProof/>
                <w:webHidden/>
              </w:rPr>
              <w:fldChar w:fldCharType="separate"/>
            </w:r>
            <w:r w:rsidR="00295D54">
              <w:rPr>
                <w:noProof/>
                <w:webHidden/>
              </w:rPr>
              <w:t>3</w:t>
            </w:r>
            <w:r w:rsidR="00295D54">
              <w:rPr>
                <w:noProof/>
                <w:webHidden/>
              </w:rPr>
              <w:fldChar w:fldCharType="end"/>
            </w:r>
          </w:hyperlink>
        </w:p>
        <w:p w14:paraId="3E9ACF99" w14:textId="749F6464" w:rsidR="00295D54" w:rsidRDefault="00295D54">
          <w:pPr>
            <w:pStyle w:val="TOC1"/>
            <w:rPr>
              <w:rFonts w:eastAsiaTheme="minorEastAsia" w:cstheme="minorBidi"/>
              <w:b w:val="0"/>
              <w:bCs w:val="0"/>
              <w:i w:val="0"/>
              <w:iCs w:val="0"/>
              <w:noProof/>
              <w:kern w:val="2"/>
              <w:lang w:eastAsia="en-GB"/>
              <w14:ligatures w14:val="standardContextual"/>
            </w:rPr>
          </w:pPr>
          <w:hyperlink w:anchor="_Toc135325477" w:history="1">
            <w:r w:rsidRPr="00F776EA">
              <w:rPr>
                <w:rStyle w:val="Hyperlink"/>
                <w:noProof/>
                <w:lang w:val="en-US"/>
              </w:rPr>
              <w:t>PERSONAL REFLECTION 02 - THE UN SUSTAINABLE DEVELOPMENT GOALS</w:t>
            </w:r>
            <w:r>
              <w:rPr>
                <w:noProof/>
                <w:webHidden/>
              </w:rPr>
              <w:tab/>
            </w:r>
            <w:r>
              <w:rPr>
                <w:noProof/>
                <w:webHidden/>
              </w:rPr>
              <w:fldChar w:fldCharType="begin"/>
            </w:r>
            <w:r>
              <w:rPr>
                <w:noProof/>
                <w:webHidden/>
              </w:rPr>
              <w:instrText xml:space="preserve"> PAGEREF _Toc135325477 \h </w:instrText>
            </w:r>
            <w:r>
              <w:rPr>
                <w:noProof/>
                <w:webHidden/>
              </w:rPr>
            </w:r>
            <w:r>
              <w:rPr>
                <w:noProof/>
                <w:webHidden/>
              </w:rPr>
              <w:fldChar w:fldCharType="separate"/>
            </w:r>
            <w:r>
              <w:rPr>
                <w:noProof/>
                <w:webHidden/>
              </w:rPr>
              <w:t>6</w:t>
            </w:r>
            <w:r>
              <w:rPr>
                <w:noProof/>
                <w:webHidden/>
              </w:rPr>
              <w:fldChar w:fldCharType="end"/>
            </w:r>
          </w:hyperlink>
        </w:p>
        <w:p w14:paraId="541AE5E4" w14:textId="75F23E23" w:rsidR="00295D54" w:rsidRDefault="00295D54">
          <w:pPr>
            <w:pStyle w:val="TOC1"/>
            <w:rPr>
              <w:rFonts w:eastAsiaTheme="minorEastAsia" w:cstheme="minorBidi"/>
              <w:b w:val="0"/>
              <w:bCs w:val="0"/>
              <w:i w:val="0"/>
              <w:iCs w:val="0"/>
              <w:noProof/>
              <w:kern w:val="2"/>
              <w:lang w:eastAsia="en-GB"/>
              <w14:ligatures w14:val="standardContextual"/>
            </w:rPr>
          </w:pPr>
          <w:hyperlink w:anchor="_Toc135325478" w:history="1">
            <w:r w:rsidRPr="00F776EA">
              <w:rPr>
                <w:rStyle w:val="Hyperlink"/>
                <w:noProof/>
                <w:lang w:val="en-US"/>
              </w:rPr>
              <w:t>PERSONAL REFLECTION 03 - CHANGING PERSONAL BEHAVIOURS</w:t>
            </w:r>
            <w:r>
              <w:rPr>
                <w:noProof/>
                <w:webHidden/>
              </w:rPr>
              <w:tab/>
            </w:r>
            <w:r>
              <w:rPr>
                <w:noProof/>
                <w:webHidden/>
              </w:rPr>
              <w:fldChar w:fldCharType="begin"/>
            </w:r>
            <w:r>
              <w:rPr>
                <w:noProof/>
                <w:webHidden/>
              </w:rPr>
              <w:instrText xml:space="preserve"> PAGEREF _Toc135325478 \h </w:instrText>
            </w:r>
            <w:r>
              <w:rPr>
                <w:noProof/>
                <w:webHidden/>
              </w:rPr>
            </w:r>
            <w:r>
              <w:rPr>
                <w:noProof/>
                <w:webHidden/>
              </w:rPr>
              <w:fldChar w:fldCharType="separate"/>
            </w:r>
            <w:r>
              <w:rPr>
                <w:noProof/>
                <w:webHidden/>
              </w:rPr>
              <w:t>9</w:t>
            </w:r>
            <w:r>
              <w:rPr>
                <w:noProof/>
                <w:webHidden/>
              </w:rPr>
              <w:fldChar w:fldCharType="end"/>
            </w:r>
          </w:hyperlink>
        </w:p>
        <w:p w14:paraId="26F23658" w14:textId="3C50C021" w:rsidR="00295D54" w:rsidRDefault="00295D54">
          <w:pPr>
            <w:pStyle w:val="TOC1"/>
            <w:rPr>
              <w:rFonts w:eastAsiaTheme="minorEastAsia" w:cstheme="minorBidi"/>
              <w:b w:val="0"/>
              <w:bCs w:val="0"/>
              <w:i w:val="0"/>
              <w:iCs w:val="0"/>
              <w:noProof/>
              <w:kern w:val="2"/>
              <w:lang w:eastAsia="en-GB"/>
              <w14:ligatures w14:val="standardContextual"/>
            </w:rPr>
          </w:pPr>
          <w:hyperlink w:anchor="_Toc135325479" w:history="1">
            <w:r w:rsidRPr="00F776EA">
              <w:rPr>
                <w:rStyle w:val="Hyperlink"/>
                <w:noProof/>
                <w:lang w:val="en-US"/>
              </w:rPr>
              <w:t>PERSONAL REFLECTION 04 - CHANGING PROFESSIONAL BEHAVIOURS</w:t>
            </w:r>
            <w:r>
              <w:rPr>
                <w:noProof/>
                <w:webHidden/>
              </w:rPr>
              <w:tab/>
            </w:r>
            <w:r>
              <w:rPr>
                <w:noProof/>
                <w:webHidden/>
              </w:rPr>
              <w:fldChar w:fldCharType="begin"/>
            </w:r>
            <w:r>
              <w:rPr>
                <w:noProof/>
                <w:webHidden/>
              </w:rPr>
              <w:instrText xml:space="preserve"> PAGEREF _Toc135325479 \h </w:instrText>
            </w:r>
            <w:r>
              <w:rPr>
                <w:noProof/>
                <w:webHidden/>
              </w:rPr>
            </w:r>
            <w:r>
              <w:rPr>
                <w:noProof/>
                <w:webHidden/>
              </w:rPr>
              <w:fldChar w:fldCharType="separate"/>
            </w:r>
            <w:r>
              <w:rPr>
                <w:noProof/>
                <w:webHidden/>
              </w:rPr>
              <w:t>12</w:t>
            </w:r>
            <w:r>
              <w:rPr>
                <w:noProof/>
                <w:webHidden/>
              </w:rPr>
              <w:fldChar w:fldCharType="end"/>
            </w:r>
          </w:hyperlink>
        </w:p>
        <w:p w14:paraId="351B91A1" w14:textId="7914DCAB" w:rsidR="00295D54" w:rsidRDefault="00295D54">
          <w:pPr>
            <w:pStyle w:val="TOC1"/>
            <w:rPr>
              <w:rFonts w:eastAsiaTheme="minorEastAsia" w:cstheme="minorBidi"/>
              <w:b w:val="0"/>
              <w:bCs w:val="0"/>
              <w:i w:val="0"/>
              <w:iCs w:val="0"/>
              <w:noProof/>
              <w:kern w:val="2"/>
              <w:lang w:eastAsia="en-GB"/>
              <w14:ligatures w14:val="standardContextual"/>
            </w:rPr>
          </w:pPr>
          <w:hyperlink w:anchor="_Toc135325480" w:history="1">
            <w:r w:rsidRPr="00F776EA">
              <w:rPr>
                <w:rStyle w:val="Hyperlink"/>
                <w:noProof/>
                <w:lang w:val="en-US"/>
              </w:rPr>
              <w:t>PERSONAL REFLECTION 05 - REFLECTING ON A GRASS ROOTS RESPONSE</w:t>
            </w:r>
            <w:r>
              <w:rPr>
                <w:noProof/>
                <w:webHidden/>
              </w:rPr>
              <w:tab/>
            </w:r>
            <w:r>
              <w:rPr>
                <w:noProof/>
                <w:webHidden/>
              </w:rPr>
              <w:fldChar w:fldCharType="begin"/>
            </w:r>
            <w:r>
              <w:rPr>
                <w:noProof/>
                <w:webHidden/>
              </w:rPr>
              <w:instrText xml:space="preserve"> PAGEREF _Toc135325480 \h </w:instrText>
            </w:r>
            <w:r>
              <w:rPr>
                <w:noProof/>
                <w:webHidden/>
              </w:rPr>
            </w:r>
            <w:r>
              <w:rPr>
                <w:noProof/>
                <w:webHidden/>
              </w:rPr>
              <w:fldChar w:fldCharType="separate"/>
            </w:r>
            <w:r>
              <w:rPr>
                <w:noProof/>
                <w:webHidden/>
              </w:rPr>
              <w:t>15</w:t>
            </w:r>
            <w:r>
              <w:rPr>
                <w:noProof/>
                <w:webHidden/>
              </w:rPr>
              <w:fldChar w:fldCharType="end"/>
            </w:r>
          </w:hyperlink>
        </w:p>
        <w:p w14:paraId="7DAEA826" w14:textId="1D6D18D7" w:rsidR="00295D54" w:rsidRDefault="00295D54">
          <w:pPr>
            <w:pStyle w:val="TOC1"/>
            <w:rPr>
              <w:rFonts w:eastAsiaTheme="minorEastAsia" w:cstheme="minorBidi"/>
              <w:b w:val="0"/>
              <w:bCs w:val="0"/>
              <w:i w:val="0"/>
              <w:iCs w:val="0"/>
              <w:noProof/>
              <w:kern w:val="2"/>
              <w:lang w:eastAsia="en-GB"/>
              <w14:ligatures w14:val="standardContextual"/>
            </w:rPr>
          </w:pPr>
          <w:hyperlink w:anchor="_Toc135325481" w:history="1">
            <w:r w:rsidRPr="00F776EA">
              <w:rPr>
                <w:rStyle w:val="Hyperlink"/>
                <w:noProof/>
                <w:lang w:val="en-US"/>
              </w:rPr>
              <w:t>REFERENCES</w:t>
            </w:r>
            <w:r>
              <w:rPr>
                <w:noProof/>
                <w:webHidden/>
              </w:rPr>
              <w:tab/>
            </w:r>
            <w:r>
              <w:rPr>
                <w:noProof/>
                <w:webHidden/>
              </w:rPr>
              <w:fldChar w:fldCharType="begin"/>
            </w:r>
            <w:r>
              <w:rPr>
                <w:noProof/>
                <w:webHidden/>
              </w:rPr>
              <w:instrText xml:space="preserve"> PAGEREF _Toc135325481 \h </w:instrText>
            </w:r>
            <w:r>
              <w:rPr>
                <w:noProof/>
                <w:webHidden/>
              </w:rPr>
            </w:r>
            <w:r>
              <w:rPr>
                <w:noProof/>
                <w:webHidden/>
              </w:rPr>
              <w:fldChar w:fldCharType="separate"/>
            </w:r>
            <w:r>
              <w:rPr>
                <w:noProof/>
                <w:webHidden/>
              </w:rPr>
              <w:t>18</w:t>
            </w:r>
            <w:r>
              <w:rPr>
                <w:noProof/>
                <w:webHidden/>
              </w:rPr>
              <w:fldChar w:fldCharType="end"/>
            </w:r>
          </w:hyperlink>
        </w:p>
        <w:p w14:paraId="77902B53" w14:textId="3075B1C4" w:rsidR="00A2676F" w:rsidRDefault="00A2676F">
          <w:r>
            <w:rPr>
              <w:b/>
              <w:bCs/>
              <w:noProof/>
            </w:rPr>
            <w:fldChar w:fldCharType="end"/>
          </w:r>
        </w:p>
      </w:sdtContent>
    </w:sdt>
    <w:p w14:paraId="739B69B5" w14:textId="77777777" w:rsidR="00A2676F" w:rsidRDefault="00A2676F">
      <w:pPr>
        <w:rPr>
          <w:rStyle w:val="Heading1Char"/>
        </w:rPr>
      </w:pPr>
    </w:p>
    <w:p w14:paraId="42FAFE94" w14:textId="77777777" w:rsidR="00A2676F" w:rsidRDefault="00A2676F">
      <w:pPr>
        <w:rPr>
          <w:rStyle w:val="Heading1Char"/>
        </w:rPr>
      </w:pPr>
    </w:p>
    <w:p w14:paraId="12BB0B3F" w14:textId="77777777" w:rsidR="00A2676F" w:rsidRDefault="00A2676F">
      <w:pPr>
        <w:rPr>
          <w:rStyle w:val="Heading1Char"/>
        </w:rPr>
      </w:pPr>
    </w:p>
    <w:p w14:paraId="3FFC2FFA" w14:textId="77777777" w:rsidR="00A2676F" w:rsidRDefault="00A2676F">
      <w:pPr>
        <w:rPr>
          <w:rStyle w:val="Heading1Char"/>
        </w:rPr>
      </w:pPr>
    </w:p>
    <w:p w14:paraId="731AA3E1" w14:textId="77777777" w:rsidR="00A2676F" w:rsidRDefault="00A2676F">
      <w:pPr>
        <w:rPr>
          <w:rStyle w:val="Heading1Char"/>
        </w:rPr>
      </w:pPr>
    </w:p>
    <w:p w14:paraId="1101CBD2" w14:textId="77777777" w:rsidR="00A2676F" w:rsidRDefault="00A2676F">
      <w:pPr>
        <w:rPr>
          <w:rStyle w:val="Heading1Char"/>
        </w:rPr>
      </w:pPr>
    </w:p>
    <w:p w14:paraId="2D8E33F8" w14:textId="77777777" w:rsidR="00A2676F" w:rsidRDefault="00A2676F">
      <w:pPr>
        <w:rPr>
          <w:rStyle w:val="Heading1Char"/>
        </w:rPr>
      </w:pPr>
    </w:p>
    <w:p w14:paraId="3229D1E4" w14:textId="77777777" w:rsidR="00A2676F" w:rsidRDefault="00A2676F">
      <w:pPr>
        <w:rPr>
          <w:rStyle w:val="Heading1Char"/>
        </w:rPr>
      </w:pPr>
    </w:p>
    <w:p w14:paraId="2531B319" w14:textId="77777777" w:rsidR="00A2676F" w:rsidRDefault="00A2676F">
      <w:pPr>
        <w:rPr>
          <w:rStyle w:val="Heading1Char"/>
        </w:rPr>
      </w:pPr>
    </w:p>
    <w:p w14:paraId="581C5C1B" w14:textId="77777777" w:rsidR="00A2676F" w:rsidRDefault="00A2676F">
      <w:pPr>
        <w:rPr>
          <w:rStyle w:val="Heading1Char"/>
        </w:rPr>
      </w:pPr>
    </w:p>
    <w:p w14:paraId="34BC1BE0" w14:textId="77777777" w:rsidR="00A2676F" w:rsidRDefault="00A2676F">
      <w:pPr>
        <w:rPr>
          <w:rStyle w:val="Heading1Char"/>
        </w:rPr>
      </w:pPr>
    </w:p>
    <w:p w14:paraId="481008B5" w14:textId="77777777" w:rsidR="00A2676F" w:rsidRDefault="00A2676F">
      <w:pPr>
        <w:rPr>
          <w:rStyle w:val="Heading1Char"/>
        </w:rPr>
      </w:pPr>
    </w:p>
    <w:p w14:paraId="4C95B970" w14:textId="77777777" w:rsidR="00A2676F" w:rsidRDefault="00A2676F">
      <w:pPr>
        <w:rPr>
          <w:rStyle w:val="Heading1Char"/>
        </w:rPr>
      </w:pPr>
    </w:p>
    <w:p w14:paraId="0F1F502E" w14:textId="77777777" w:rsidR="00A2676F" w:rsidRDefault="00A2676F">
      <w:pPr>
        <w:rPr>
          <w:rStyle w:val="Heading1Char"/>
        </w:rPr>
      </w:pPr>
    </w:p>
    <w:p w14:paraId="09EBEE25" w14:textId="77777777" w:rsidR="00A2676F" w:rsidRDefault="00A2676F">
      <w:pPr>
        <w:rPr>
          <w:rStyle w:val="Heading1Char"/>
        </w:rPr>
      </w:pPr>
    </w:p>
    <w:p w14:paraId="308B31F5" w14:textId="77777777" w:rsidR="00A2676F" w:rsidRDefault="00A2676F">
      <w:pPr>
        <w:rPr>
          <w:rStyle w:val="Heading1Char"/>
        </w:rPr>
      </w:pPr>
    </w:p>
    <w:p w14:paraId="476C747C" w14:textId="77777777" w:rsidR="00A2676F" w:rsidRDefault="00A2676F">
      <w:pPr>
        <w:rPr>
          <w:rStyle w:val="Heading1Char"/>
        </w:rPr>
      </w:pPr>
    </w:p>
    <w:p w14:paraId="1846680D" w14:textId="77777777" w:rsidR="00023C3B" w:rsidRDefault="00023C3B">
      <w:pPr>
        <w:rPr>
          <w:rStyle w:val="Heading1Char"/>
        </w:rPr>
      </w:pPr>
    </w:p>
    <w:p w14:paraId="3E7947EF" w14:textId="77777777" w:rsidR="00023C3B" w:rsidRDefault="00023C3B">
      <w:pPr>
        <w:rPr>
          <w:rStyle w:val="Heading1Char"/>
        </w:rPr>
      </w:pPr>
    </w:p>
    <w:p w14:paraId="4180914A" w14:textId="77777777" w:rsidR="00023C3B" w:rsidRDefault="00023C3B">
      <w:pPr>
        <w:rPr>
          <w:rStyle w:val="Heading1Char"/>
        </w:rPr>
      </w:pPr>
    </w:p>
    <w:p w14:paraId="06320E23" w14:textId="77777777" w:rsidR="00023C3B" w:rsidRDefault="00023C3B">
      <w:pPr>
        <w:rPr>
          <w:rStyle w:val="Heading1Char"/>
        </w:rPr>
      </w:pPr>
    </w:p>
    <w:p w14:paraId="39285E3D" w14:textId="77777777" w:rsidR="007122B9" w:rsidRDefault="007122B9">
      <w:pPr>
        <w:rPr>
          <w:rStyle w:val="Heading1Char"/>
        </w:rPr>
      </w:pPr>
    </w:p>
    <w:p w14:paraId="05714A34" w14:textId="77777777" w:rsidR="007122B9" w:rsidRDefault="007122B9">
      <w:pPr>
        <w:rPr>
          <w:rStyle w:val="Heading1Char"/>
        </w:rPr>
      </w:pPr>
    </w:p>
    <w:p w14:paraId="526B181E" w14:textId="77777777" w:rsidR="00A2676F" w:rsidRDefault="00A2676F">
      <w:pPr>
        <w:rPr>
          <w:rStyle w:val="Heading1Char"/>
        </w:rPr>
      </w:pPr>
    </w:p>
    <w:p w14:paraId="3436DE9B" w14:textId="77777777" w:rsidR="00A2676F" w:rsidRDefault="00A2676F">
      <w:pPr>
        <w:rPr>
          <w:rStyle w:val="Heading1Char"/>
        </w:rPr>
      </w:pPr>
    </w:p>
    <w:p w14:paraId="74CF9918" w14:textId="77777777" w:rsidR="00A2676F" w:rsidRDefault="00A2676F">
      <w:pPr>
        <w:rPr>
          <w:rStyle w:val="Heading1Char"/>
        </w:rPr>
      </w:pPr>
    </w:p>
    <w:p w14:paraId="08B5C8BE" w14:textId="77777777" w:rsidR="00A2676F" w:rsidRDefault="00A2676F">
      <w:pPr>
        <w:rPr>
          <w:rStyle w:val="Heading1Char"/>
        </w:rPr>
      </w:pPr>
    </w:p>
    <w:p w14:paraId="7CD63BDB" w14:textId="2F250501" w:rsidR="00506648" w:rsidRPr="00023C3B" w:rsidRDefault="00023C3B" w:rsidP="00170ED6">
      <w:pPr>
        <w:spacing w:line="360" w:lineRule="auto"/>
        <w:rPr>
          <w:lang w:val="en-US"/>
        </w:rPr>
      </w:pPr>
      <w:bookmarkStart w:id="1" w:name="_Toc135325476"/>
      <w:r w:rsidRPr="00023C3B">
        <w:rPr>
          <w:rStyle w:val="Heading1Char"/>
          <w:lang w:val="en-US"/>
        </w:rPr>
        <w:lastRenderedPageBreak/>
        <w:t>PERSONAL REFLECTION 01</w:t>
      </w:r>
      <w:r w:rsidR="007F108E">
        <w:rPr>
          <w:rStyle w:val="Heading1Char"/>
          <w:lang w:val="en-US"/>
        </w:rPr>
        <w:t xml:space="preserve"> -</w:t>
      </w:r>
      <w:r w:rsidRPr="00023C3B">
        <w:rPr>
          <w:rStyle w:val="Heading1Char"/>
          <w:lang w:val="en-US"/>
        </w:rPr>
        <w:t xml:space="preserve"> </w:t>
      </w:r>
      <w:r w:rsidR="007F108E" w:rsidRPr="007F108E">
        <w:rPr>
          <w:rStyle w:val="Heading1Char"/>
          <w:lang w:val="en-US"/>
        </w:rPr>
        <w:t>W</w:t>
      </w:r>
      <w:r w:rsidR="007F108E">
        <w:rPr>
          <w:rStyle w:val="Heading1Char"/>
          <w:lang w:val="en-US"/>
        </w:rPr>
        <w:t>HAT</w:t>
      </w:r>
      <w:r w:rsidR="007F108E" w:rsidRPr="007F108E">
        <w:rPr>
          <w:rStyle w:val="Heading1Char"/>
          <w:lang w:val="en-US"/>
        </w:rPr>
        <w:t xml:space="preserve"> S</w:t>
      </w:r>
      <w:r w:rsidR="007F108E">
        <w:rPr>
          <w:rStyle w:val="Heading1Char"/>
          <w:lang w:val="en-US"/>
        </w:rPr>
        <w:t>USTAINABILITY</w:t>
      </w:r>
      <w:r w:rsidR="007F108E" w:rsidRPr="007F108E">
        <w:rPr>
          <w:rStyle w:val="Heading1Char"/>
          <w:lang w:val="en-US"/>
        </w:rPr>
        <w:t xml:space="preserve"> </w:t>
      </w:r>
      <w:r w:rsidR="007F108E">
        <w:rPr>
          <w:rStyle w:val="Heading1Char"/>
          <w:lang w:val="en-US"/>
        </w:rPr>
        <w:t>MEANS</w:t>
      </w:r>
      <w:r w:rsidR="007F108E" w:rsidRPr="007F108E">
        <w:rPr>
          <w:rStyle w:val="Heading1Char"/>
          <w:lang w:val="en-US"/>
        </w:rPr>
        <w:t xml:space="preserve"> </w:t>
      </w:r>
      <w:r w:rsidR="007F108E">
        <w:rPr>
          <w:rStyle w:val="Heading1Char"/>
          <w:lang w:val="en-US"/>
        </w:rPr>
        <w:t>TO ME</w:t>
      </w:r>
      <w:bookmarkEnd w:id="1"/>
    </w:p>
    <w:p w14:paraId="47D5C693" w14:textId="00471EA4" w:rsidR="00023C3B" w:rsidRDefault="00023C3B" w:rsidP="007122B9">
      <w:pPr>
        <w:spacing w:line="360" w:lineRule="auto"/>
        <w:jc w:val="both"/>
        <w:rPr>
          <w:lang w:val="en-US"/>
        </w:rPr>
      </w:pPr>
      <w:r>
        <w:rPr>
          <w:lang w:val="en-US"/>
        </w:rPr>
        <w:t xml:space="preserve">This </w:t>
      </w:r>
      <w:r w:rsidR="007122B9">
        <w:rPr>
          <w:lang w:val="en-US"/>
        </w:rPr>
        <w:t>personal reflection</w:t>
      </w:r>
      <w:r>
        <w:rPr>
          <w:lang w:val="en-US"/>
        </w:rPr>
        <w:t xml:space="preserve"> will describe my thoughts and position on sustainability. The reflective model used is based on Gibbs (1988) and will outline my thoughts on how I develop my engagement with the subject. At last, an action point will be presented resulting from my reflection.</w:t>
      </w:r>
    </w:p>
    <w:p w14:paraId="7BBF0758" w14:textId="77777777" w:rsidR="007122B9" w:rsidRDefault="007122B9" w:rsidP="007122B9">
      <w:pPr>
        <w:spacing w:line="360" w:lineRule="auto"/>
        <w:jc w:val="both"/>
        <w:rPr>
          <w:b/>
          <w:bCs/>
          <w:lang w:val="en-US"/>
        </w:rPr>
      </w:pPr>
    </w:p>
    <w:p w14:paraId="19C39CF7" w14:textId="069420E8" w:rsidR="00023C3B" w:rsidRPr="007A42DE" w:rsidRDefault="00023C3B" w:rsidP="007122B9">
      <w:pPr>
        <w:spacing w:line="360" w:lineRule="auto"/>
        <w:jc w:val="both"/>
        <w:rPr>
          <w:b/>
          <w:bCs/>
          <w:lang w:val="en-US"/>
        </w:rPr>
      </w:pPr>
      <w:r w:rsidRPr="007A42DE">
        <w:rPr>
          <w:b/>
          <w:bCs/>
          <w:lang w:val="en-US"/>
        </w:rPr>
        <w:t>Description</w:t>
      </w:r>
    </w:p>
    <w:p w14:paraId="00695D37" w14:textId="15662E36" w:rsidR="00023C3B" w:rsidRDefault="00023C3B" w:rsidP="007122B9">
      <w:pPr>
        <w:spacing w:line="360" w:lineRule="auto"/>
        <w:jc w:val="both"/>
        <w:rPr>
          <w:lang w:val="en-US"/>
        </w:rPr>
      </w:pPr>
      <w:r>
        <w:rPr>
          <w:lang w:val="en-US"/>
        </w:rPr>
        <w:t>The topic of sustainability is, for me, a topic that concerns not just a group of people; neither is it just a term that lately the Marketing departments like to use more frequently in their campaigns to attract more customers (Lon 2021). For me</w:t>
      </w:r>
      <w:r w:rsidR="008E6CB9">
        <w:rPr>
          <w:lang w:val="en-US"/>
        </w:rPr>
        <w:t xml:space="preserve"> personally</w:t>
      </w:r>
      <w:r>
        <w:rPr>
          <w:lang w:val="en-US"/>
        </w:rPr>
        <w:t xml:space="preserve">, sustainability is a combination of social and community cohesion, economic and financial sustainability and perhaps most important, it is about the environment and green issues. For example, seeing the environmental damage that is continuously happening globally. For me, the question regarding sustainability is more related to what can be done to ensure sustainability in that dimension, especially in a non-developing context in which I work. </w:t>
      </w:r>
    </w:p>
    <w:p w14:paraId="6529C445" w14:textId="77777777" w:rsidR="00023C3B" w:rsidRDefault="00023C3B" w:rsidP="007122B9">
      <w:pPr>
        <w:spacing w:line="360" w:lineRule="auto"/>
        <w:jc w:val="both"/>
        <w:rPr>
          <w:lang w:val="en-US"/>
        </w:rPr>
      </w:pPr>
    </w:p>
    <w:p w14:paraId="0E5B7B3D" w14:textId="77777777" w:rsidR="00023C3B" w:rsidRDefault="00023C3B" w:rsidP="007122B9">
      <w:pPr>
        <w:spacing w:line="360" w:lineRule="auto"/>
        <w:jc w:val="both"/>
        <w:rPr>
          <w:b/>
          <w:bCs/>
          <w:lang w:val="en-US"/>
        </w:rPr>
      </w:pPr>
      <w:r>
        <w:rPr>
          <w:b/>
          <w:bCs/>
          <w:lang w:val="en-US"/>
        </w:rPr>
        <w:t>Feelings</w:t>
      </w:r>
    </w:p>
    <w:p w14:paraId="669391CC" w14:textId="77777777" w:rsidR="00023C3B" w:rsidRPr="0053128D" w:rsidRDefault="00023C3B" w:rsidP="007122B9">
      <w:pPr>
        <w:spacing w:line="360" w:lineRule="auto"/>
        <w:jc w:val="both"/>
        <w:rPr>
          <w:lang w:val="en-US"/>
        </w:rPr>
      </w:pPr>
      <w:r>
        <w:rPr>
          <w:lang w:val="en-US"/>
        </w:rPr>
        <w:t xml:space="preserve">I felt at the beginning of this course a bit overwhelmed in terms of what an individual person can do to contribute to sustainability. Also, given the circumstances, most people in a non-developing context seem to be more focused first on their basic needs to be fulfilled rather than thinking of how to support the environment in which they live. That can also be explained by Maslow’s Hierarchy (Maslow 1943), which argues that before people think of addressing their wider concerns, basic needs have more important value for them to be fulfilled. </w:t>
      </w:r>
    </w:p>
    <w:p w14:paraId="464D399E" w14:textId="77777777" w:rsidR="00023C3B" w:rsidRDefault="00023C3B" w:rsidP="007122B9">
      <w:pPr>
        <w:spacing w:line="360" w:lineRule="auto"/>
        <w:jc w:val="both"/>
        <w:rPr>
          <w:b/>
          <w:bCs/>
          <w:lang w:val="en-US"/>
        </w:rPr>
      </w:pPr>
    </w:p>
    <w:p w14:paraId="1BA83B91" w14:textId="77777777" w:rsidR="00023C3B" w:rsidRDefault="00023C3B" w:rsidP="007122B9">
      <w:pPr>
        <w:spacing w:line="360" w:lineRule="auto"/>
        <w:jc w:val="both"/>
        <w:rPr>
          <w:b/>
          <w:bCs/>
          <w:lang w:val="en-US"/>
        </w:rPr>
      </w:pPr>
      <w:r>
        <w:rPr>
          <w:b/>
          <w:bCs/>
          <w:lang w:val="en-US"/>
        </w:rPr>
        <w:t xml:space="preserve">Evaluation </w:t>
      </w:r>
    </w:p>
    <w:p w14:paraId="2001E300" w14:textId="77777777" w:rsidR="00023C3B" w:rsidRDefault="00023C3B" w:rsidP="007122B9">
      <w:pPr>
        <w:spacing w:line="360" w:lineRule="auto"/>
        <w:jc w:val="both"/>
        <w:rPr>
          <w:lang w:val="en-US"/>
        </w:rPr>
      </w:pPr>
      <w:r>
        <w:rPr>
          <w:lang w:val="en-US"/>
        </w:rPr>
        <w:t xml:space="preserve">For me, that situation showed that sustainability is much more complex and has existed since many centuries in different forms. It has emerged and developed over time (ADB 2012). Also, it has different dimensions to be looked at. The triple bottom line by Elkington (1998), includes the aspects of environment/planet, society/people, and economics/profit. Elkington argued that all those three aspects need to be balanced for sustainable growth to be possible. It can be critiqued that this approach works well and has already been applied by various organizations, like Ikea or </w:t>
      </w:r>
      <w:r>
        <w:rPr>
          <w:lang w:val="en-US"/>
        </w:rPr>
        <w:lastRenderedPageBreak/>
        <w:t>Patagonia (Green 2021), but it is more for the western approach and not suitable for a macro-economic application.  Also, evaluating consumption and climate change in the dimension of environment/planet shows that most developed countries like the USA and the UK show a strong consumption behavior and consequently impact the environment negatively (</w:t>
      </w:r>
      <w:proofErr w:type="gramStart"/>
      <w:r>
        <w:rPr>
          <w:lang w:val="en-US"/>
        </w:rPr>
        <w:t>e.g.</w:t>
      </w:r>
      <w:proofErr w:type="gramEnd"/>
      <w:r>
        <w:rPr>
          <w:lang w:val="en-US"/>
        </w:rPr>
        <w:t xml:space="preserve"> amount of fast food packing). However, I think it needs to be looked at more at the pollution index of countries </w:t>
      </w:r>
      <w:proofErr w:type="gramStart"/>
      <w:r>
        <w:rPr>
          <w:lang w:val="en-US"/>
        </w:rPr>
        <w:t>in order to</w:t>
      </w:r>
      <w:proofErr w:type="gramEnd"/>
      <w:r>
        <w:rPr>
          <w:lang w:val="en-US"/>
        </w:rPr>
        <w:t xml:space="preserve"> see their real impact on the environment. China and India, for example, are not in the first top places on the consumption index but are one of the highest rankings in air pollution globally (Pol-Index 2023). </w:t>
      </w:r>
    </w:p>
    <w:p w14:paraId="036E28C2" w14:textId="77777777" w:rsidR="00023C3B" w:rsidRDefault="00023C3B" w:rsidP="007122B9">
      <w:pPr>
        <w:spacing w:line="360" w:lineRule="auto"/>
        <w:jc w:val="both"/>
        <w:rPr>
          <w:lang w:val="en-US"/>
        </w:rPr>
      </w:pPr>
    </w:p>
    <w:p w14:paraId="341E3EF8" w14:textId="77777777" w:rsidR="00023C3B" w:rsidRDefault="00023C3B" w:rsidP="007122B9">
      <w:pPr>
        <w:spacing w:line="360" w:lineRule="auto"/>
        <w:jc w:val="both"/>
        <w:rPr>
          <w:b/>
          <w:bCs/>
          <w:lang w:val="en-US"/>
        </w:rPr>
      </w:pPr>
      <w:r>
        <w:rPr>
          <w:b/>
          <w:bCs/>
          <w:lang w:val="en-US"/>
        </w:rPr>
        <w:t>Analysis</w:t>
      </w:r>
    </w:p>
    <w:p w14:paraId="0762752E" w14:textId="77777777" w:rsidR="00023C3B" w:rsidRDefault="00023C3B" w:rsidP="007122B9">
      <w:pPr>
        <w:spacing w:line="360" w:lineRule="auto"/>
        <w:jc w:val="both"/>
        <w:rPr>
          <w:lang w:val="en-US"/>
        </w:rPr>
      </w:pPr>
      <w:r>
        <w:rPr>
          <w:lang w:val="en-US"/>
        </w:rPr>
        <w:t xml:space="preserve">Although the tripartite model can be seen as intertwined in a complex relationship, there are many critiques. </w:t>
      </w:r>
      <w:r w:rsidRPr="00C0334D">
        <w:rPr>
          <w:lang w:val="en-US"/>
        </w:rPr>
        <w:t xml:space="preserve">Attfield (2003) </w:t>
      </w:r>
      <w:r>
        <w:rPr>
          <w:lang w:val="en-US"/>
        </w:rPr>
        <w:t>argued that the</w:t>
      </w:r>
      <w:r w:rsidRPr="00C0334D">
        <w:rPr>
          <w:lang w:val="en-US"/>
        </w:rPr>
        <w:t xml:space="preserve"> UN Model of sustainable development works well in </w:t>
      </w:r>
      <w:r>
        <w:rPr>
          <w:lang w:val="en-US"/>
        </w:rPr>
        <w:t>developed</w:t>
      </w:r>
      <w:r w:rsidRPr="00C0334D">
        <w:rPr>
          <w:lang w:val="en-US"/>
        </w:rPr>
        <w:t xml:space="preserve"> countr</w:t>
      </w:r>
      <w:r>
        <w:rPr>
          <w:lang w:val="en-US"/>
        </w:rPr>
        <w:t>ies</w:t>
      </w:r>
      <w:r w:rsidRPr="00C0334D">
        <w:rPr>
          <w:lang w:val="en-US"/>
        </w:rPr>
        <w:t xml:space="preserve"> with stable </w:t>
      </w:r>
      <w:r>
        <w:rPr>
          <w:lang w:val="en-US"/>
        </w:rPr>
        <w:t>governments</w:t>
      </w:r>
      <w:r w:rsidRPr="00C0334D">
        <w:rPr>
          <w:lang w:val="en-US"/>
        </w:rPr>
        <w:t xml:space="preserve"> and </w:t>
      </w:r>
      <w:r>
        <w:rPr>
          <w:lang w:val="en-US"/>
        </w:rPr>
        <w:t xml:space="preserve">a </w:t>
      </w:r>
      <w:r w:rsidRPr="00C0334D">
        <w:rPr>
          <w:lang w:val="en-US"/>
        </w:rPr>
        <w:t>lot of measures already in place</w:t>
      </w:r>
      <w:r>
        <w:rPr>
          <w:lang w:val="en-US"/>
        </w:rPr>
        <w:t xml:space="preserve"> but that the tripartite definition ignores the non-developed context in which many people in non-developed countries have to live (</w:t>
      </w:r>
      <w:proofErr w:type="gramStart"/>
      <w:r>
        <w:rPr>
          <w:lang w:val="en-US"/>
        </w:rPr>
        <w:t>e.g.</w:t>
      </w:r>
      <w:proofErr w:type="gramEnd"/>
      <w:r>
        <w:rPr>
          <w:lang w:val="en-US"/>
        </w:rPr>
        <w:t xml:space="preserve"> poverty, nutrition problems, low health care quality, poor production, corrupt governments). Therefore, those aspects need to be addressed first to lay a foundation for sustainable development, which in most cases comes with a price tag to pay. The IMF and the World bank support the development of sustainable projects in non-developed countries financially (IMF 2023, WB 2023), but critiques like </w:t>
      </w:r>
      <w:proofErr w:type="spellStart"/>
      <w:r>
        <w:rPr>
          <w:lang w:val="en-US"/>
        </w:rPr>
        <w:t>Esteva</w:t>
      </w:r>
      <w:proofErr w:type="spellEnd"/>
      <w:r>
        <w:rPr>
          <w:lang w:val="en-US"/>
        </w:rPr>
        <w:t xml:space="preserve"> (1992) are missing in their actions that focus on an endogenous approach. Non-developed governments </w:t>
      </w:r>
      <w:proofErr w:type="gramStart"/>
      <w:r>
        <w:rPr>
          <w:lang w:val="en-US"/>
        </w:rPr>
        <w:t>compete with each other</w:t>
      </w:r>
      <w:proofErr w:type="gramEnd"/>
      <w:r>
        <w:rPr>
          <w:lang w:val="en-US"/>
        </w:rPr>
        <w:t xml:space="preserve"> for those fund support rather than work together on how they can achieve sustainable goals.</w:t>
      </w:r>
    </w:p>
    <w:p w14:paraId="67362B51" w14:textId="77777777" w:rsidR="00023C3B" w:rsidRDefault="00023C3B" w:rsidP="007122B9">
      <w:pPr>
        <w:spacing w:line="360" w:lineRule="auto"/>
        <w:jc w:val="both"/>
        <w:rPr>
          <w:lang w:val="en-US"/>
        </w:rPr>
      </w:pPr>
      <w:r>
        <w:rPr>
          <w:lang w:val="en-US"/>
        </w:rPr>
        <w:t xml:space="preserve">Similar critiques were further presented by </w:t>
      </w:r>
      <w:proofErr w:type="spellStart"/>
      <w:r>
        <w:rPr>
          <w:lang w:val="en-US"/>
        </w:rPr>
        <w:t>Esteva</w:t>
      </w:r>
      <w:proofErr w:type="spellEnd"/>
      <w:r>
        <w:rPr>
          <w:lang w:val="en-US"/>
        </w:rPr>
        <w:t xml:space="preserve"> (1992), who argued that asking countries to become sustainable without supporting them the right way is missing something. Non-developing countries don't have the same basis as developed countries often have, and where their citizens could be able to contribute towards a sustainable future financially.</w:t>
      </w:r>
    </w:p>
    <w:p w14:paraId="2428B8D1" w14:textId="77777777" w:rsidR="00023C3B" w:rsidRDefault="00023C3B" w:rsidP="007122B9">
      <w:pPr>
        <w:spacing w:line="360" w:lineRule="auto"/>
        <w:jc w:val="both"/>
        <w:rPr>
          <w:lang w:val="en-US"/>
        </w:rPr>
      </w:pPr>
      <w:r>
        <w:rPr>
          <w:lang w:val="en-US"/>
        </w:rPr>
        <w:t xml:space="preserve">That comes in conjunction with the driver of </w:t>
      </w:r>
      <w:proofErr w:type="gramStart"/>
      <w:r>
        <w:rPr>
          <w:lang w:val="en-US"/>
        </w:rPr>
        <w:t>e.g.</w:t>
      </w:r>
      <w:proofErr w:type="gramEnd"/>
      <w:r>
        <w:rPr>
          <w:lang w:val="en-US"/>
        </w:rPr>
        <w:t xml:space="preserve"> environmental pollution is driven strongly by developing countries who cannot afford to switch from e.g. coal industry to sustainable environmental production factories.</w:t>
      </w:r>
    </w:p>
    <w:p w14:paraId="55D3EE29" w14:textId="77777777" w:rsidR="007122B9" w:rsidRDefault="007122B9" w:rsidP="007122B9">
      <w:pPr>
        <w:spacing w:line="360" w:lineRule="auto"/>
        <w:jc w:val="both"/>
        <w:rPr>
          <w:lang w:val="en-US"/>
        </w:rPr>
      </w:pPr>
    </w:p>
    <w:p w14:paraId="2E2191BA" w14:textId="77777777" w:rsidR="007F108E" w:rsidRDefault="007F108E" w:rsidP="007122B9">
      <w:pPr>
        <w:spacing w:line="360" w:lineRule="auto"/>
        <w:jc w:val="both"/>
        <w:rPr>
          <w:lang w:val="en-US"/>
        </w:rPr>
      </w:pPr>
    </w:p>
    <w:p w14:paraId="31F6D0A4" w14:textId="77777777" w:rsidR="007F108E" w:rsidRDefault="007F108E" w:rsidP="007122B9">
      <w:pPr>
        <w:spacing w:line="360" w:lineRule="auto"/>
        <w:jc w:val="both"/>
        <w:rPr>
          <w:lang w:val="en-US"/>
        </w:rPr>
      </w:pPr>
    </w:p>
    <w:p w14:paraId="241DD302" w14:textId="77777777" w:rsidR="007F108E" w:rsidRDefault="007F108E" w:rsidP="007122B9">
      <w:pPr>
        <w:spacing w:line="360" w:lineRule="auto"/>
        <w:jc w:val="both"/>
        <w:rPr>
          <w:lang w:val="en-US"/>
        </w:rPr>
      </w:pPr>
    </w:p>
    <w:p w14:paraId="29ACC62F" w14:textId="77777777" w:rsidR="00023C3B" w:rsidRDefault="00023C3B" w:rsidP="007122B9">
      <w:pPr>
        <w:spacing w:line="360" w:lineRule="auto"/>
        <w:jc w:val="both"/>
        <w:rPr>
          <w:b/>
          <w:bCs/>
          <w:lang w:val="en-US"/>
        </w:rPr>
      </w:pPr>
      <w:r>
        <w:rPr>
          <w:b/>
          <w:bCs/>
          <w:lang w:val="en-US"/>
        </w:rPr>
        <w:lastRenderedPageBreak/>
        <w:t>Conclusion</w:t>
      </w:r>
    </w:p>
    <w:p w14:paraId="643BC5CD" w14:textId="77777777" w:rsidR="00023C3B" w:rsidRDefault="00023C3B" w:rsidP="007122B9">
      <w:pPr>
        <w:spacing w:line="360" w:lineRule="auto"/>
        <w:jc w:val="both"/>
        <w:rPr>
          <w:lang w:val="en-US"/>
        </w:rPr>
      </w:pPr>
      <w:r>
        <w:rPr>
          <w:lang w:val="en-US"/>
        </w:rPr>
        <w:t>After the first weeks of studying this module, I realized that s</w:t>
      </w:r>
      <w:r w:rsidRPr="007B4723">
        <w:rPr>
          <w:lang w:val="en-US"/>
        </w:rPr>
        <w:t xml:space="preserve">ustainability </w:t>
      </w:r>
      <w:r>
        <w:rPr>
          <w:lang w:val="en-US"/>
        </w:rPr>
        <w:t xml:space="preserve">for me is about ensuring that the future generation can live at least in the same context as we do today, like a generational contract. Despite the presented complexity of sustainability, it shows that it requires a global work together of all nations to ensure a sustainable future can be achieved for the environment and consequently for the people and for the organizations. In other words, </w:t>
      </w:r>
      <w:r w:rsidRPr="004D27FD">
        <w:rPr>
          <w:lang w:val="en-US"/>
        </w:rPr>
        <w:t xml:space="preserve">the </w:t>
      </w:r>
      <w:r>
        <w:rPr>
          <w:lang w:val="en-US"/>
        </w:rPr>
        <w:t>achievement</w:t>
      </w:r>
      <w:r w:rsidRPr="004D27FD">
        <w:rPr>
          <w:lang w:val="en-US"/>
        </w:rPr>
        <w:t xml:space="preserve"> of sustainable development </w:t>
      </w:r>
      <w:r>
        <w:rPr>
          <w:lang w:val="en-US"/>
        </w:rPr>
        <w:t>needs</w:t>
      </w:r>
      <w:r w:rsidRPr="004D27FD">
        <w:rPr>
          <w:lang w:val="en-US"/>
        </w:rPr>
        <w:t xml:space="preserve"> the implementation of policies, strategies,</w:t>
      </w:r>
      <w:r>
        <w:rPr>
          <w:lang w:val="en-US"/>
        </w:rPr>
        <w:t xml:space="preserve"> related </w:t>
      </w:r>
      <w:r w:rsidRPr="004D27FD">
        <w:rPr>
          <w:lang w:val="en-US"/>
        </w:rPr>
        <w:t xml:space="preserve">programs, and projects that treat </w:t>
      </w:r>
      <w:r>
        <w:rPr>
          <w:lang w:val="en-US"/>
        </w:rPr>
        <w:t xml:space="preserve">the </w:t>
      </w:r>
      <w:r w:rsidRPr="004D27FD">
        <w:rPr>
          <w:lang w:val="en-US"/>
        </w:rPr>
        <w:t>environment</w:t>
      </w:r>
      <w:r>
        <w:rPr>
          <w:lang w:val="en-US"/>
        </w:rPr>
        <w:t xml:space="preserve"> </w:t>
      </w:r>
      <w:r w:rsidRPr="004D27FD">
        <w:rPr>
          <w:lang w:val="en-US"/>
        </w:rPr>
        <w:t>and development as a single issue</w:t>
      </w:r>
      <w:r>
        <w:rPr>
          <w:lang w:val="en-US"/>
        </w:rPr>
        <w:t>.</w:t>
      </w:r>
      <w:r w:rsidRPr="004D27FD">
        <w:rPr>
          <w:lang w:val="en-US"/>
        </w:rPr>
        <w:t xml:space="preserve"> </w:t>
      </w:r>
      <w:r>
        <w:rPr>
          <w:lang w:val="en-US"/>
        </w:rPr>
        <w:t>That</w:t>
      </w:r>
      <w:r w:rsidRPr="004D27FD">
        <w:rPr>
          <w:lang w:val="en-US"/>
        </w:rPr>
        <w:t xml:space="preserve"> also </w:t>
      </w:r>
      <w:r>
        <w:rPr>
          <w:lang w:val="en-US"/>
        </w:rPr>
        <w:t xml:space="preserve">entails needed </w:t>
      </w:r>
      <w:r w:rsidRPr="004D27FD">
        <w:rPr>
          <w:lang w:val="en-US"/>
        </w:rPr>
        <w:t xml:space="preserve">changes in the mindsets, attitudes, and </w:t>
      </w:r>
      <w:r>
        <w:rPr>
          <w:lang w:val="en-US"/>
        </w:rPr>
        <w:t>behaviors</w:t>
      </w:r>
      <w:r w:rsidRPr="004D27FD">
        <w:rPr>
          <w:lang w:val="en-US"/>
        </w:rPr>
        <w:t xml:space="preserve"> of </w:t>
      </w:r>
      <w:r>
        <w:rPr>
          <w:lang w:val="en-US"/>
        </w:rPr>
        <w:t>people</w:t>
      </w:r>
      <w:r w:rsidRPr="004D27FD">
        <w:rPr>
          <w:lang w:val="en-US"/>
        </w:rPr>
        <w:t>.</w:t>
      </w:r>
      <w:r>
        <w:rPr>
          <w:lang w:val="en-US"/>
        </w:rPr>
        <w:t xml:space="preserve"> In the end, everyone can do something, even if it's just a small action in a non-developing context.  </w:t>
      </w:r>
    </w:p>
    <w:p w14:paraId="3FF785BC" w14:textId="77777777" w:rsidR="00023C3B" w:rsidRDefault="00023C3B" w:rsidP="007122B9">
      <w:pPr>
        <w:spacing w:line="360" w:lineRule="auto"/>
        <w:jc w:val="both"/>
        <w:rPr>
          <w:lang w:val="en-US"/>
        </w:rPr>
      </w:pPr>
    </w:p>
    <w:p w14:paraId="15D256B0" w14:textId="77777777" w:rsidR="00023C3B" w:rsidRDefault="00023C3B" w:rsidP="007122B9">
      <w:pPr>
        <w:spacing w:line="360" w:lineRule="auto"/>
        <w:jc w:val="both"/>
        <w:rPr>
          <w:b/>
          <w:bCs/>
          <w:lang w:val="en-US"/>
        </w:rPr>
      </w:pPr>
      <w:r>
        <w:rPr>
          <w:b/>
          <w:bCs/>
          <w:lang w:val="en-US"/>
        </w:rPr>
        <w:t>Action Point</w:t>
      </w:r>
    </w:p>
    <w:p w14:paraId="41546C2A" w14:textId="77777777" w:rsidR="00023C3B" w:rsidRDefault="00023C3B" w:rsidP="007122B9">
      <w:pPr>
        <w:spacing w:line="360" w:lineRule="auto"/>
        <w:jc w:val="both"/>
        <w:rPr>
          <w:lang w:val="en-US"/>
        </w:rPr>
      </w:pPr>
      <w:r>
        <w:rPr>
          <w:lang w:val="en-US"/>
        </w:rPr>
        <w:t>Although the complexity of sustainability, I plan to focus on one aspect, supporting the environment towards decreasing pollution.  I will plan to use more public transportation starting this month, rather than taking the car to work, which by the way, is already ageing and therefore, polluting the air more than when it was new, many years ago.  In addition, I will search at Greenpeace.org for further actions regarding actively saving the environment. Lastly, I will talk to colleagues at work about further ways how we can together save more energy. I saw in the office we still use old-fashioned light bulbs that could be easily replaced by energy-saving light bulbs.</w:t>
      </w:r>
    </w:p>
    <w:p w14:paraId="08F62BD5" w14:textId="77777777" w:rsidR="00023C3B" w:rsidRDefault="00023C3B" w:rsidP="00170ED6">
      <w:pPr>
        <w:spacing w:line="360" w:lineRule="auto"/>
        <w:jc w:val="both"/>
        <w:rPr>
          <w:lang w:val="en-US"/>
        </w:rPr>
      </w:pPr>
    </w:p>
    <w:p w14:paraId="7667C605" w14:textId="77777777" w:rsidR="00023C3B" w:rsidRDefault="00023C3B" w:rsidP="00170ED6">
      <w:pPr>
        <w:spacing w:line="360" w:lineRule="auto"/>
        <w:jc w:val="both"/>
        <w:rPr>
          <w:lang w:val="en-US"/>
        </w:rPr>
      </w:pPr>
    </w:p>
    <w:p w14:paraId="473D92AF" w14:textId="77777777" w:rsidR="00023C3B" w:rsidRDefault="00023C3B" w:rsidP="00170ED6">
      <w:pPr>
        <w:spacing w:line="360" w:lineRule="auto"/>
        <w:jc w:val="both"/>
        <w:rPr>
          <w:lang w:val="en-US"/>
        </w:rPr>
      </w:pPr>
    </w:p>
    <w:p w14:paraId="199B0227" w14:textId="77777777" w:rsidR="00023C3B" w:rsidRDefault="00023C3B" w:rsidP="00170ED6">
      <w:pPr>
        <w:spacing w:line="360" w:lineRule="auto"/>
        <w:jc w:val="both"/>
        <w:rPr>
          <w:lang w:val="en-US"/>
        </w:rPr>
      </w:pPr>
    </w:p>
    <w:p w14:paraId="3DC9190D" w14:textId="77777777" w:rsidR="00023C3B" w:rsidRDefault="00023C3B" w:rsidP="00170ED6">
      <w:pPr>
        <w:spacing w:line="360" w:lineRule="auto"/>
        <w:jc w:val="both"/>
        <w:rPr>
          <w:lang w:val="en-US"/>
        </w:rPr>
      </w:pPr>
    </w:p>
    <w:p w14:paraId="30746FBC" w14:textId="77777777" w:rsidR="007122B9" w:rsidRDefault="007122B9" w:rsidP="00170ED6">
      <w:pPr>
        <w:spacing w:line="360" w:lineRule="auto"/>
        <w:jc w:val="both"/>
        <w:rPr>
          <w:lang w:val="en-US"/>
        </w:rPr>
      </w:pPr>
    </w:p>
    <w:p w14:paraId="61528FDC" w14:textId="77777777" w:rsidR="007122B9" w:rsidRDefault="007122B9" w:rsidP="00170ED6">
      <w:pPr>
        <w:spacing w:line="360" w:lineRule="auto"/>
        <w:jc w:val="both"/>
        <w:rPr>
          <w:lang w:val="en-US"/>
        </w:rPr>
      </w:pPr>
    </w:p>
    <w:p w14:paraId="5A33D0BB" w14:textId="77777777" w:rsidR="007122B9" w:rsidRDefault="007122B9" w:rsidP="00170ED6">
      <w:pPr>
        <w:spacing w:line="360" w:lineRule="auto"/>
        <w:jc w:val="both"/>
        <w:rPr>
          <w:lang w:val="en-US"/>
        </w:rPr>
      </w:pPr>
    </w:p>
    <w:p w14:paraId="3FF6A795" w14:textId="77777777" w:rsidR="00023C3B" w:rsidRDefault="00023C3B" w:rsidP="00170ED6">
      <w:pPr>
        <w:spacing w:line="360" w:lineRule="auto"/>
        <w:jc w:val="both"/>
        <w:rPr>
          <w:lang w:val="en-US"/>
        </w:rPr>
      </w:pPr>
    </w:p>
    <w:p w14:paraId="4400718F" w14:textId="77777777" w:rsidR="007F108E" w:rsidRDefault="007F108E" w:rsidP="00170ED6">
      <w:pPr>
        <w:spacing w:line="360" w:lineRule="auto"/>
        <w:jc w:val="both"/>
        <w:rPr>
          <w:lang w:val="en-US"/>
        </w:rPr>
      </w:pPr>
    </w:p>
    <w:p w14:paraId="14B21243" w14:textId="77777777" w:rsidR="007F108E" w:rsidRDefault="007F108E" w:rsidP="00170ED6">
      <w:pPr>
        <w:spacing w:line="360" w:lineRule="auto"/>
        <w:jc w:val="both"/>
        <w:rPr>
          <w:lang w:val="en-US"/>
        </w:rPr>
      </w:pPr>
    </w:p>
    <w:p w14:paraId="7B850155" w14:textId="77777777" w:rsidR="007F108E" w:rsidRDefault="007F108E" w:rsidP="00170ED6">
      <w:pPr>
        <w:spacing w:line="360" w:lineRule="auto"/>
        <w:jc w:val="both"/>
        <w:rPr>
          <w:lang w:val="en-US"/>
        </w:rPr>
      </w:pPr>
    </w:p>
    <w:p w14:paraId="1CD77A08" w14:textId="77777777" w:rsidR="00023C3B" w:rsidRDefault="00023C3B" w:rsidP="00170ED6">
      <w:pPr>
        <w:spacing w:line="360" w:lineRule="auto"/>
        <w:jc w:val="both"/>
        <w:rPr>
          <w:lang w:val="en-US"/>
        </w:rPr>
      </w:pPr>
    </w:p>
    <w:p w14:paraId="7CAFE1FF" w14:textId="147C4EF1" w:rsidR="00023C3B" w:rsidRPr="00023C3B" w:rsidRDefault="00023C3B" w:rsidP="00023C3B">
      <w:pPr>
        <w:spacing w:line="360" w:lineRule="auto"/>
        <w:rPr>
          <w:lang w:val="en-US"/>
        </w:rPr>
      </w:pPr>
      <w:bookmarkStart w:id="2" w:name="_Toc135325477"/>
      <w:r w:rsidRPr="00023C3B">
        <w:rPr>
          <w:rStyle w:val="Heading1Char"/>
          <w:lang w:val="en-US"/>
        </w:rPr>
        <w:lastRenderedPageBreak/>
        <w:t>PERSONAL REFLECTION 0</w:t>
      </w:r>
      <w:r>
        <w:rPr>
          <w:rStyle w:val="Heading1Char"/>
          <w:lang w:val="en-US"/>
        </w:rPr>
        <w:t>2</w:t>
      </w:r>
      <w:r w:rsidR="007F108E">
        <w:rPr>
          <w:rStyle w:val="Heading1Char"/>
          <w:lang w:val="en-US"/>
        </w:rPr>
        <w:t xml:space="preserve"> - </w:t>
      </w:r>
      <w:r w:rsidR="007F108E" w:rsidRPr="007F108E">
        <w:rPr>
          <w:rStyle w:val="Heading1Char"/>
          <w:lang w:val="en-US"/>
        </w:rPr>
        <w:t>T</w:t>
      </w:r>
      <w:r w:rsidR="007F108E">
        <w:rPr>
          <w:rStyle w:val="Heading1Char"/>
          <w:lang w:val="en-US"/>
        </w:rPr>
        <w:t>HE</w:t>
      </w:r>
      <w:r w:rsidR="007F108E" w:rsidRPr="007F108E">
        <w:rPr>
          <w:rStyle w:val="Heading1Char"/>
          <w:lang w:val="en-US"/>
        </w:rPr>
        <w:t xml:space="preserve"> UN S</w:t>
      </w:r>
      <w:r w:rsidR="007F108E">
        <w:rPr>
          <w:rStyle w:val="Heading1Char"/>
          <w:lang w:val="en-US"/>
        </w:rPr>
        <w:t>USTAINABLE</w:t>
      </w:r>
      <w:r w:rsidR="007F108E" w:rsidRPr="007F108E">
        <w:rPr>
          <w:rStyle w:val="Heading1Char"/>
          <w:lang w:val="en-US"/>
        </w:rPr>
        <w:t xml:space="preserve"> D</w:t>
      </w:r>
      <w:r w:rsidR="007F108E">
        <w:rPr>
          <w:rStyle w:val="Heading1Char"/>
          <w:lang w:val="en-US"/>
        </w:rPr>
        <w:t>EVELOPMENT</w:t>
      </w:r>
      <w:r w:rsidR="007F108E" w:rsidRPr="007F108E">
        <w:rPr>
          <w:rStyle w:val="Heading1Char"/>
          <w:lang w:val="en-US"/>
        </w:rPr>
        <w:t xml:space="preserve"> G</w:t>
      </w:r>
      <w:r w:rsidR="007F108E">
        <w:rPr>
          <w:rStyle w:val="Heading1Char"/>
          <w:lang w:val="en-US"/>
        </w:rPr>
        <w:t>OALS</w:t>
      </w:r>
      <w:bookmarkEnd w:id="2"/>
    </w:p>
    <w:p w14:paraId="16E71D17" w14:textId="776BBF17" w:rsidR="00023C3B" w:rsidRPr="007122B9" w:rsidRDefault="00023C3B" w:rsidP="00023C3B">
      <w:pPr>
        <w:spacing w:line="360" w:lineRule="auto"/>
        <w:jc w:val="both"/>
        <w:rPr>
          <w:rFonts w:cstheme="minorHAnsi"/>
          <w:lang w:val="en-US"/>
        </w:rPr>
      </w:pPr>
      <w:r w:rsidRPr="007122B9">
        <w:rPr>
          <w:rFonts w:cstheme="minorHAnsi"/>
          <w:lang w:val="en-US"/>
        </w:rPr>
        <w:t xml:space="preserve">This </w:t>
      </w:r>
      <w:r w:rsidR="007122B9">
        <w:rPr>
          <w:rFonts w:cstheme="minorHAnsi"/>
          <w:lang w:val="en-US"/>
        </w:rPr>
        <w:t>personal reflection</w:t>
      </w:r>
      <w:r w:rsidRPr="007122B9">
        <w:rPr>
          <w:rFonts w:cstheme="minorHAnsi"/>
          <w:lang w:val="en-US"/>
        </w:rPr>
        <w:t xml:space="preserve"> will describe my thoughts and position on the United Nations Sustainability Goal (SDG) 11</w:t>
      </w:r>
      <w:proofErr w:type="gramStart"/>
      <w:r w:rsidRPr="007122B9">
        <w:rPr>
          <w:rFonts w:cstheme="minorHAnsi"/>
          <w:lang w:val="en-US"/>
        </w:rPr>
        <w:t>-“</w:t>
      </w:r>
      <w:proofErr w:type="gramEnd"/>
      <w:r w:rsidRPr="007122B9">
        <w:rPr>
          <w:rFonts w:cstheme="minorHAnsi"/>
          <w:lang w:val="en-US"/>
        </w:rPr>
        <w:t xml:space="preserve">Make cities and human settlements inclusive, safe, resilient and sustainable” (UN-11). The reflective model I used is based on Gibbs (1988) and will outline the significance of SDG 11 for me, </w:t>
      </w:r>
      <w:r w:rsidRPr="007122B9">
        <w:rPr>
          <w:rFonts w:cstheme="minorHAnsi"/>
        </w:rPr>
        <w:t>incorporating theory and research to inform my reflection</w:t>
      </w:r>
      <w:r w:rsidRPr="007122B9">
        <w:rPr>
          <w:rFonts w:cstheme="minorHAnsi"/>
          <w:lang w:val="en-US"/>
        </w:rPr>
        <w:t>. At last, an action point will be presented resulting from my reflection</w:t>
      </w:r>
      <w:r w:rsidRPr="007122B9">
        <w:rPr>
          <w:rFonts w:cstheme="minorHAnsi"/>
        </w:rPr>
        <w:t>.</w:t>
      </w:r>
    </w:p>
    <w:p w14:paraId="3B53AC0F" w14:textId="77777777" w:rsidR="00023C3B" w:rsidRPr="007122B9" w:rsidRDefault="00023C3B" w:rsidP="00023C3B">
      <w:pPr>
        <w:spacing w:line="360" w:lineRule="auto"/>
        <w:jc w:val="both"/>
        <w:rPr>
          <w:rFonts w:cstheme="minorHAnsi"/>
        </w:rPr>
      </w:pPr>
    </w:p>
    <w:p w14:paraId="13FC97D7" w14:textId="77777777" w:rsidR="00023C3B" w:rsidRPr="007122B9" w:rsidRDefault="00023C3B" w:rsidP="00023C3B">
      <w:pPr>
        <w:spacing w:line="360" w:lineRule="auto"/>
        <w:jc w:val="both"/>
        <w:rPr>
          <w:rFonts w:cstheme="minorHAnsi"/>
          <w:lang w:val="en-US"/>
        </w:rPr>
      </w:pPr>
      <w:r w:rsidRPr="007122B9">
        <w:rPr>
          <w:rFonts w:cstheme="minorHAnsi"/>
          <w:b/>
          <w:bCs/>
          <w:lang w:val="en-US"/>
        </w:rPr>
        <w:t>Description:</w:t>
      </w:r>
      <w:r w:rsidRPr="007122B9">
        <w:rPr>
          <w:rFonts w:cstheme="minorHAnsi"/>
          <w:lang w:val="en-US"/>
        </w:rPr>
        <w:t xml:space="preserve"> SDG 11 aims to address the challenges associated with </w:t>
      </w:r>
      <w:proofErr w:type="spellStart"/>
      <w:r w:rsidRPr="007122B9">
        <w:rPr>
          <w:rFonts w:cstheme="minorHAnsi"/>
          <w:lang w:val="en-US"/>
        </w:rPr>
        <w:t>urbanisation</w:t>
      </w:r>
      <w:proofErr w:type="spellEnd"/>
      <w:r w:rsidRPr="007122B9">
        <w:rPr>
          <w:rFonts w:cstheme="minorHAnsi"/>
          <w:lang w:val="en-US"/>
        </w:rPr>
        <w:t xml:space="preserve"> and promote sustainable development in cities and human settlements. It </w:t>
      </w:r>
      <w:proofErr w:type="spellStart"/>
      <w:r w:rsidRPr="007122B9">
        <w:rPr>
          <w:rFonts w:cstheme="minorHAnsi"/>
          <w:lang w:val="en-US"/>
        </w:rPr>
        <w:t>emphasises</w:t>
      </w:r>
      <w:proofErr w:type="spellEnd"/>
      <w:r w:rsidRPr="007122B9">
        <w:rPr>
          <w:rFonts w:cstheme="minorHAnsi"/>
          <w:lang w:val="en-US"/>
        </w:rPr>
        <w:t xml:space="preserve"> the need for inclusive, safe, resilient, and sustainable urban environments that enhance the quality of life for all residents.</w:t>
      </w:r>
    </w:p>
    <w:p w14:paraId="5C59C528" w14:textId="77777777" w:rsidR="00023C3B" w:rsidRPr="007122B9" w:rsidRDefault="00023C3B" w:rsidP="00023C3B">
      <w:pPr>
        <w:spacing w:line="360" w:lineRule="auto"/>
        <w:jc w:val="both"/>
        <w:rPr>
          <w:rFonts w:cstheme="minorHAnsi"/>
          <w:lang w:val="en-US"/>
        </w:rPr>
      </w:pPr>
    </w:p>
    <w:p w14:paraId="7AED7641" w14:textId="77777777" w:rsidR="00023C3B" w:rsidRPr="007122B9" w:rsidRDefault="00023C3B" w:rsidP="00023C3B">
      <w:pPr>
        <w:spacing w:line="360" w:lineRule="auto"/>
        <w:jc w:val="both"/>
        <w:rPr>
          <w:rFonts w:cstheme="minorHAnsi"/>
          <w:lang w:val="en-US"/>
        </w:rPr>
      </w:pPr>
      <w:r w:rsidRPr="007122B9">
        <w:rPr>
          <w:rFonts w:cstheme="minorHAnsi"/>
          <w:b/>
          <w:bCs/>
          <w:lang w:val="en-US"/>
        </w:rPr>
        <w:t>Feelings:</w:t>
      </w:r>
      <w:r w:rsidRPr="007122B9">
        <w:rPr>
          <w:rFonts w:cstheme="minorHAnsi"/>
          <w:lang w:val="en-US"/>
        </w:rPr>
        <w:t xml:space="preserve"> Personally, I </w:t>
      </w:r>
      <w:proofErr w:type="spellStart"/>
      <w:r w:rsidRPr="007122B9">
        <w:rPr>
          <w:rFonts w:cstheme="minorHAnsi"/>
          <w:lang w:val="en-US"/>
        </w:rPr>
        <w:t>recognise</w:t>
      </w:r>
      <w:proofErr w:type="spellEnd"/>
      <w:r w:rsidRPr="007122B9">
        <w:rPr>
          <w:rFonts w:cstheme="minorHAnsi"/>
          <w:lang w:val="en-US"/>
        </w:rPr>
        <w:t xml:space="preserve"> the significance of </w:t>
      </w:r>
      <w:proofErr w:type="spellStart"/>
      <w:r w:rsidRPr="007122B9">
        <w:rPr>
          <w:rFonts w:cstheme="minorHAnsi"/>
          <w:lang w:val="en-US"/>
        </w:rPr>
        <w:t>SDGoal</w:t>
      </w:r>
      <w:proofErr w:type="spellEnd"/>
      <w:r w:rsidRPr="007122B9">
        <w:rPr>
          <w:rFonts w:cstheme="minorHAnsi"/>
          <w:lang w:val="en-US"/>
        </w:rPr>
        <w:t xml:space="preserve"> 11 in creating livable cities and improving the well-being of urban populations. Reflecting on this goal evokes a sense of appreciation for the positive impact that sustainable and inclusive urban development can have on individuals, communities, and the environment.</w:t>
      </w:r>
    </w:p>
    <w:p w14:paraId="02DE9CF2" w14:textId="77777777" w:rsidR="00023C3B" w:rsidRPr="007122B9" w:rsidRDefault="00023C3B" w:rsidP="00023C3B">
      <w:pPr>
        <w:spacing w:line="360" w:lineRule="auto"/>
        <w:jc w:val="both"/>
        <w:rPr>
          <w:rFonts w:cstheme="minorHAnsi"/>
          <w:lang w:val="en-US"/>
        </w:rPr>
      </w:pPr>
    </w:p>
    <w:p w14:paraId="313790CF" w14:textId="77777777" w:rsidR="00023C3B" w:rsidRPr="007122B9" w:rsidRDefault="00023C3B" w:rsidP="00023C3B">
      <w:pPr>
        <w:spacing w:line="360" w:lineRule="auto"/>
        <w:jc w:val="both"/>
        <w:rPr>
          <w:rFonts w:cstheme="minorHAnsi"/>
          <w:lang w:val="en-US"/>
        </w:rPr>
      </w:pPr>
      <w:r w:rsidRPr="007122B9">
        <w:rPr>
          <w:rFonts w:cstheme="minorHAnsi"/>
          <w:b/>
          <w:bCs/>
          <w:lang w:val="en-US"/>
        </w:rPr>
        <w:t>Evaluation:</w:t>
      </w:r>
      <w:r w:rsidRPr="007122B9">
        <w:rPr>
          <w:rFonts w:cstheme="minorHAnsi"/>
          <w:lang w:val="en-US"/>
        </w:rPr>
        <w:t xml:space="preserve"> Theory and research support the significance of SDG 11. </w:t>
      </w:r>
      <w:proofErr w:type="spellStart"/>
      <w:r w:rsidRPr="007122B9">
        <w:rPr>
          <w:rFonts w:cstheme="minorHAnsi"/>
          <w:lang w:val="en-US"/>
        </w:rPr>
        <w:t>Urbanisation</w:t>
      </w:r>
      <w:proofErr w:type="spellEnd"/>
      <w:r w:rsidRPr="007122B9">
        <w:rPr>
          <w:rFonts w:cstheme="minorHAnsi"/>
          <w:lang w:val="en-US"/>
        </w:rPr>
        <w:t xml:space="preserve"> is a global trend, with more people residing in cities than ever before (SOURCE). However, </w:t>
      </w:r>
      <w:proofErr w:type="gramStart"/>
      <w:r w:rsidRPr="007122B9">
        <w:rPr>
          <w:rFonts w:cstheme="minorHAnsi"/>
          <w:lang w:val="en-US"/>
        </w:rPr>
        <w:t>rapid</w:t>
      </w:r>
      <w:proofErr w:type="gramEnd"/>
      <w:r w:rsidRPr="007122B9">
        <w:rPr>
          <w:rFonts w:cstheme="minorHAnsi"/>
          <w:lang w:val="en-US"/>
        </w:rPr>
        <w:t xml:space="preserve"> and unplanned urban growth can lead to various issues, such as overcrowding, inadequate infrastructure, environmental degradation, and social inequality (Brenner, 2014). </w:t>
      </w:r>
      <w:proofErr w:type="spellStart"/>
      <w:r w:rsidRPr="007122B9">
        <w:rPr>
          <w:rFonts w:cstheme="minorHAnsi"/>
          <w:lang w:val="en-US"/>
        </w:rPr>
        <w:t>SDGoal</w:t>
      </w:r>
      <w:proofErr w:type="spellEnd"/>
      <w:r w:rsidRPr="007122B9">
        <w:rPr>
          <w:rFonts w:cstheme="minorHAnsi"/>
          <w:lang w:val="en-US"/>
        </w:rPr>
        <w:t xml:space="preserve"> 11 addresses these challenges by promoting sustainable urban planning, affordable housing, improved infrastructure, and inclusive policies.</w:t>
      </w:r>
    </w:p>
    <w:p w14:paraId="3BBB2513" w14:textId="77777777" w:rsidR="00023C3B" w:rsidRPr="007122B9" w:rsidRDefault="00023C3B" w:rsidP="00023C3B">
      <w:pPr>
        <w:spacing w:line="360" w:lineRule="auto"/>
        <w:jc w:val="both"/>
        <w:rPr>
          <w:rFonts w:cstheme="minorHAnsi"/>
          <w:lang w:val="en-US"/>
        </w:rPr>
      </w:pPr>
    </w:p>
    <w:p w14:paraId="158A2C83" w14:textId="58EB9CD5" w:rsidR="00023C3B" w:rsidRPr="007122B9" w:rsidRDefault="00023C3B" w:rsidP="00023C3B">
      <w:pPr>
        <w:spacing w:line="360" w:lineRule="auto"/>
        <w:jc w:val="both"/>
        <w:rPr>
          <w:rFonts w:cstheme="minorHAnsi"/>
          <w:lang w:val="en-US"/>
        </w:rPr>
      </w:pPr>
      <w:r w:rsidRPr="007122B9">
        <w:rPr>
          <w:rFonts w:cstheme="minorHAnsi"/>
          <w:b/>
          <w:bCs/>
          <w:lang w:val="en-US"/>
        </w:rPr>
        <w:t>Analysis:</w:t>
      </w:r>
      <w:r w:rsidRPr="007122B9">
        <w:rPr>
          <w:rFonts w:cstheme="minorHAnsi"/>
          <w:lang w:val="en-US"/>
        </w:rPr>
        <w:t xml:space="preserve"> </w:t>
      </w:r>
      <w:proofErr w:type="spellStart"/>
      <w:r w:rsidRPr="007122B9">
        <w:rPr>
          <w:rFonts w:cstheme="minorHAnsi"/>
          <w:lang w:val="en-US"/>
        </w:rPr>
        <w:t>SDGoal</w:t>
      </w:r>
      <w:proofErr w:type="spellEnd"/>
      <w:r w:rsidRPr="007122B9">
        <w:rPr>
          <w:rFonts w:cstheme="minorHAnsi"/>
          <w:lang w:val="en-US"/>
        </w:rPr>
        <w:t xml:space="preserve"> 11 aligns with the principles of sustainable development and </w:t>
      </w:r>
      <w:proofErr w:type="spellStart"/>
      <w:r w:rsidRPr="007122B9">
        <w:rPr>
          <w:rFonts w:cstheme="minorHAnsi"/>
          <w:lang w:val="en-US"/>
        </w:rPr>
        <w:t>recognises</w:t>
      </w:r>
      <w:proofErr w:type="spellEnd"/>
      <w:r w:rsidRPr="007122B9">
        <w:rPr>
          <w:rFonts w:cstheme="minorHAnsi"/>
          <w:lang w:val="en-US"/>
        </w:rPr>
        <w:t xml:space="preserve"> the crucial role of cities in achieving broader sustainability objectives. Sustainable urban development can reduce resource consumption, </w:t>
      </w:r>
      <w:proofErr w:type="spellStart"/>
      <w:r w:rsidRPr="007122B9">
        <w:rPr>
          <w:rFonts w:cstheme="minorHAnsi"/>
          <w:lang w:val="en-US"/>
        </w:rPr>
        <w:t>minimise</w:t>
      </w:r>
      <w:proofErr w:type="spellEnd"/>
      <w:r w:rsidRPr="007122B9">
        <w:rPr>
          <w:rFonts w:cstheme="minorHAnsi"/>
          <w:lang w:val="en-US"/>
        </w:rPr>
        <w:t xml:space="preserve"> environmental impacts, enhance social cohesion, and improve access to basic services for all residents (UN-Habitat, 2016). By creating resilient and inclusive cities, </w:t>
      </w:r>
      <w:proofErr w:type="spellStart"/>
      <w:r w:rsidRPr="007122B9">
        <w:rPr>
          <w:rFonts w:cstheme="minorHAnsi"/>
          <w:lang w:val="en-US"/>
        </w:rPr>
        <w:t>SDGoal</w:t>
      </w:r>
      <w:proofErr w:type="spellEnd"/>
      <w:r w:rsidRPr="007122B9">
        <w:rPr>
          <w:rFonts w:cstheme="minorHAnsi"/>
          <w:lang w:val="en-US"/>
        </w:rPr>
        <w:t xml:space="preserve"> 11 contributes to poverty reduction, environmental sustainability, and social equity. It needs to be mentioned, that various challenges come with the implementation of SDG 11, not just from a developing country context but also applying to the developed world</w:t>
      </w:r>
      <w:r w:rsidR="00CB20BC">
        <w:rPr>
          <w:rFonts w:cstheme="minorHAnsi"/>
          <w:lang w:val="en-US"/>
        </w:rPr>
        <w:t>, as exemplary outlined below</w:t>
      </w:r>
      <w:r w:rsidRPr="007122B9">
        <w:rPr>
          <w:rFonts w:cstheme="minorHAnsi"/>
          <w:lang w:val="en-US"/>
        </w:rPr>
        <w:t>:</w:t>
      </w:r>
    </w:p>
    <w:p w14:paraId="70DA5290"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lastRenderedPageBreak/>
        <w:t>Rapid Urbanization: Urbanization is occurring at an unprecedented pace, leading to challenges such as overcrowding, inadequate housing, and strain on infrastructure and services. Managing the rapid influx of people into cities while ensuring sustainable development is a significant challenge.</w:t>
      </w:r>
      <w:r w:rsidRPr="007122B9">
        <w:rPr>
          <w:rFonts w:asciiTheme="minorHAnsi" w:hAnsiTheme="minorHAnsi" w:cstheme="minorHAnsi"/>
          <w:sz w:val="24"/>
          <w:szCs w:val="24"/>
          <w:lang w:val="en-US"/>
        </w:rPr>
        <w:t xml:space="preserve"> The addressing and time-intensive infrastructure projects needed, often can often not cope with the rapid incoming of new residents, leading to more congestion and increased air pollution, as it’s the case with the </w:t>
      </w:r>
      <w:proofErr w:type="gramStart"/>
      <w:r w:rsidRPr="007122B9">
        <w:rPr>
          <w:rFonts w:asciiTheme="minorHAnsi" w:hAnsiTheme="minorHAnsi" w:cstheme="minorHAnsi"/>
          <w:sz w:val="24"/>
          <w:szCs w:val="24"/>
          <w:lang w:val="en-US"/>
        </w:rPr>
        <w:t>e.g.</w:t>
      </w:r>
      <w:proofErr w:type="gramEnd"/>
      <w:r w:rsidRPr="007122B9">
        <w:rPr>
          <w:rFonts w:asciiTheme="minorHAnsi" w:hAnsiTheme="minorHAnsi" w:cstheme="minorHAnsi"/>
          <w:sz w:val="24"/>
          <w:szCs w:val="24"/>
          <w:lang w:val="en-US"/>
        </w:rPr>
        <w:t xml:space="preserve"> capital of Colombia, Bogota (UK-GOV 2018).</w:t>
      </w:r>
    </w:p>
    <w:p w14:paraId="029E4844"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Informal Settlements: Many cities have large informal settlements or slums where residents lack access to basic services, infrastructure, and tenure security. Upgrading these settlements and providing improved living conditions while ensuring the rights and well-being of their inhabitants is a complex task</w:t>
      </w:r>
      <w:r w:rsidRPr="007122B9">
        <w:rPr>
          <w:rFonts w:asciiTheme="minorHAnsi" w:hAnsiTheme="minorHAnsi" w:cstheme="minorHAnsi"/>
          <w:sz w:val="24"/>
          <w:szCs w:val="24"/>
          <w:lang w:val="en-US"/>
        </w:rPr>
        <w:t>, especially in a non-developed country context, which often don’t have the legal and police infrastructure to ensure rights of its affected population in those areas (CAE 2022).</w:t>
      </w:r>
    </w:p>
    <w:p w14:paraId="0D470630"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 xml:space="preserve">Inequality and Social Exclusion: Urban areas often face significant socioeconomic disparities, leading to </w:t>
      </w:r>
      <w:r w:rsidRPr="007122B9">
        <w:rPr>
          <w:rFonts w:asciiTheme="minorHAnsi" w:hAnsiTheme="minorHAnsi" w:cstheme="minorHAnsi"/>
          <w:sz w:val="24"/>
          <w:szCs w:val="24"/>
          <w:lang w:val="en-US"/>
        </w:rPr>
        <w:t xml:space="preserve">the </w:t>
      </w:r>
      <w:proofErr w:type="spellStart"/>
      <w:r w:rsidRPr="007122B9">
        <w:rPr>
          <w:rFonts w:asciiTheme="minorHAnsi" w:hAnsiTheme="minorHAnsi" w:cstheme="minorHAnsi"/>
          <w:sz w:val="24"/>
          <w:szCs w:val="24"/>
          <w:lang w:val="en-US"/>
        </w:rPr>
        <w:t>marginalisation</w:t>
      </w:r>
      <w:proofErr w:type="spellEnd"/>
      <w:r w:rsidRPr="007122B9">
        <w:rPr>
          <w:rFonts w:asciiTheme="minorHAnsi" w:hAnsiTheme="minorHAnsi" w:cstheme="minorHAnsi"/>
          <w:sz w:val="24"/>
          <w:szCs w:val="24"/>
        </w:rPr>
        <w:t xml:space="preserve"> and exclusion of certain population groups. Ensuring inclusive development that addresses the needs of vulnerable and marginalised communities, such as the poor, women, children, elderly, and disabled individuals, is a crucial challenge</w:t>
      </w:r>
      <w:r w:rsidRPr="007122B9">
        <w:rPr>
          <w:rFonts w:asciiTheme="minorHAnsi" w:hAnsiTheme="minorHAnsi" w:cstheme="minorHAnsi"/>
          <w:sz w:val="24"/>
          <w:szCs w:val="24"/>
          <w:lang w:val="en-US"/>
        </w:rPr>
        <w:t xml:space="preserve"> (HRC 2023)</w:t>
      </w:r>
      <w:r w:rsidRPr="007122B9">
        <w:rPr>
          <w:rFonts w:asciiTheme="minorHAnsi" w:hAnsiTheme="minorHAnsi" w:cstheme="minorHAnsi"/>
          <w:sz w:val="24"/>
          <w:szCs w:val="24"/>
        </w:rPr>
        <w:t>.</w:t>
      </w:r>
      <w:r w:rsidRPr="007122B9">
        <w:rPr>
          <w:rFonts w:asciiTheme="minorHAnsi" w:hAnsiTheme="minorHAnsi" w:cstheme="minorHAnsi"/>
          <w:sz w:val="24"/>
          <w:szCs w:val="24"/>
          <w:lang w:val="en-US"/>
        </w:rPr>
        <w:t xml:space="preserve"> Those occurrences tend to be more visible in non-developed countries mainly due to poor living conditions.</w:t>
      </w:r>
    </w:p>
    <w:p w14:paraId="78C51CBA"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Environmental Sustainability: Cities contribute to a significant portion of global greenhouse gas emissions and resource consumption</w:t>
      </w:r>
      <w:r w:rsidRPr="007122B9">
        <w:rPr>
          <w:rFonts w:asciiTheme="minorHAnsi" w:hAnsiTheme="minorHAnsi" w:cstheme="minorHAnsi"/>
          <w:sz w:val="24"/>
          <w:szCs w:val="24"/>
          <w:lang w:val="en-US"/>
        </w:rPr>
        <w:t xml:space="preserve"> (OECD 2009)</w:t>
      </w:r>
      <w:r w:rsidRPr="007122B9">
        <w:rPr>
          <w:rFonts w:asciiTheme="minorHAnsi" w:hAnsiTheme="minorHAnsi" w:cstheme="minorHAnsi"/>
          <w:sz w:val="24"/>
          <w:szCs w:val="24"/>
        </w:rPr>
        <w:t>. Balancing urban development with environmental sustainability is challenging, requiring measures such as sustainable transportation, energy-efficient buildings, waste management, and green spaces.</w:t>
      </w:r>
      <w:r w:rsidRPr="007122B9">
        <w:rPr>
          <w:rFonts w:asciiTheme="minorHAnsi" w:hAnsiTheme="minorHAnsi" w:cstheme="minorHAnsi"/>
          <w:sz w:val="24"/>
          <w:szCs w:val="24"/>
          <w:lang w:val="en-US"/>
        </w:rPr>
        <w:t xml:space="preserve"> However, rather than enforcing new green laws on populations, inhabitants should be picked up where they are and get involved in the process to ensure a positive engagement with the change needed. One negative example is Germany, where the actual government wanted to enforce a new law requiring all households to invest heavily in new heating systems from 2024 onwards. That parliamentary action let to </w:t>
      </w:r>
      <w:proofErr w:type="spellStart"/>
      <w:r w:rsidRPr="007122B9">
        <w:rPr>
          <w:rFonts w:asciiTheme="minorHAnsi" w:hAnsiTheme="minorHAnsi" w:cstheme="minorHAnsi"/>
          <w:sz w:val="24"/>
          <w:szCs w:val="24"/>
          <w:lang w:val="en-US"/>
        </w:rPr>
        <w:t>significante</w:t>
      </w:r>
      <w:proofErr w:type="spellEnd"/>
      <w:r w:rsidRPr="007122B9">
        <w:rPr>
          <w:rFonts w:asciiTheme="minorHAnsi" w:hAnsiTheme="minorHAnsi" w:cstheme="minorHAnsi"/>
          <w:sz w:val="24"/>
          <w:szCs w:val="24"/>
          <w:lang w:val="en-US"/>
        </w:rPr>
        <w:t xml:space="preserve"> public resistance and, consequently, </w:t>
      </w:r>
      <w:proofErr w:type="spellStart"/>
      <w:r w:rsidRPr="007122B9">
        <w:rPr>
          <w:rFonts w:asciiTheme="minorHAnsi" w:hAnsiTheme="minorHAnsi" w:cstheme="minorHAnsi"/>
          <w:sz w:val="24"/>
          <w:szCs w:val="24"/>
          <w:lang w:val="en-US"/>
        </w:rPr>
        <w:t>droping</w:t>
      </w:r>
      <w:proofErr w:type="spellEnd"/>
      <w:r w:rsidRPr="007122B9">
        <w:rPr>
          <w:rFonts w:asciiTheme="minorHAnsi" w:hAnsiTheme="minorHAnsi" w:cstheme="minorHAnsi"/>
          <w:sz w:val="24"/>
          <w:szCs w:val="24"/>
          <w:lang w:val="en-US"/>
        </w:rPr>
        <w:t xml:space="preserve"> of governmental popularity shown in various most recent elections (ARD 2023).</w:t>
      </w:r>
    </w:p>
    <w:p w14:paraId="3CEC12BB"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Climate Change Resilience: Cities are increasingly vulnerable to climate change impacts, including sea-level rise, extreme weather events, and heat waves. Enhancing urban resilience through climate adaptation measures, such as improved infrastructure and disaster risk reduction strategies, is a</w:t>
      </w:r>
      <w:proofErr w:type="spellStart"/>
      <w:r w:rsidRPr="007122B9">
        <w:rPr>
          <w:rFonts w:asciiTheme="minorHAnsi" w:hAnsiTheme="minorHAnsi" w:cstheme="minorHAnsi"/>
          <w:sz w:val="24"/>
          <w:szCs w:val="24"/>
          <w:lang w:val="en-US"/>
        </w:rPr>
        <w:t>nother</w:t>
      </w:r>
      <w:proofErr w:type="spellEnd"/>
      <w:r w:rsidRPr="007122B9">
        <w:rPr>
          <w:rFonts w:asciiTheme="minorHAnsi" w:hAnsiTheme="minorHAnsi" w:cstheme="minorHAnsi"/>
          <w:sz w:val="24"/>
          <w:szCs w:val="24"/>
        </w:rPr>
        <w:t xml:space="preserve"> critical challenge.</w:t>
      </w:r>
    </w:p>
    <w:p w14:paraId="479774B6"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lastRenderedPageBreak/>
        <w:t xml:space="preserve">Governance and Policy Implementation: Implementing sustainable urban policies and ensuring effective governance mechanisms can be challenging due to complex institutional structures, political dynamics, and coordination among various stakeholders. Good governance, transparency, and stakeholder engagement are essential for </w:t>
      </w:r>
      <w:r w:rsidRPr="007122B9">
        <w:rPr>
          <w:rFonts w:asciiTheme="minorHAnsi" w:hAnsiTheme="minorHAnsi" w:cstheme="minorHAnsi"/>
          <w:sz w:val="24"/>
          <w:szCs w:val="24"/>
          <w:lang w:val="en-US"/>
        </w:rPr>
        <w:t xml:space="preserve">the </w:t>
      </w:r>
      <w:r w:rsidRPr="007122B9">
        <w:rPr>
          <w:rFonts w:asciiTheme="minorHAnsi" w:hAnsiTheme="minorHAnsi" w:cstheme="minorHAnsi"/>
          <w:sz w:val="24"/>
          <w:szCs w:val="24"/>
        </w:rPr>
        <w:t xml:space="preserve">successful implementation of </w:t>
      </w:r>
      <w:proofErr w:type="spellStart"/>
      <w:r w:rsidRPr="007122B9">
        <w:rPr>
          <w:rFonts w:asciiTheme="minorHAnsi" w:hAnsiTheme="minorHAnsi" w:cstheme="minorHAnsi"/>
          <w:sz w:val="24"/>
          <w:szCs w:val="24"/>
        </w:rPr>
        <w:t>SDGoal</w:t>
      </w:r>
      <w:proofErr w:type="spellEnd"/>
      <w:r w:rsidRPr="007122B9">
        <w:rPr>
          <w:rFonts w:asciiTheme="minorHAnsi" w:hAnsiTheme="minorHAnsi" w:cstheme="minorHAnsi"/>
          <w:sz w:val="24"/>
          <w:szCs w:val="24"/>
        </w:rPr>
        <w:t xml:space="preserve"> 11</w:t>
      </w:r>
      <w:r w:rsidRPr="007122B9">
        <w:rPr>
          <w:rFonts w:asciiTheme="minorHAnsi" w:hAnsiTheme="minorHAnsi" w:cstheme="minorHAnsi"/>
          <w:sz w:val="24"/>
          <w:szCs w:val="24"/>
          <w:lang w:val="en-US"/>
        </w:rPr>
        <w:t>, as exemplary presented before in the negative example of Germany.</w:t>
      </w:r>
    </w:p>
    <w:p w14:paraId="18654FB9" w14:textId="77777777" w:rsidR="00023C3B" w:rsidRPr="007122B9" w:rsidRDefault="00023C3B" w:rsidP="00023C3B">
      <w:pPr>
        <w:pStyle w:val="ListParagraph"/>
        <w:numPr>
          <w:ilvl w:val="0"/>
          <w:numId w:val="9"/>
        </w:numPr>
        <w:spacing w:line="360" w:lineRule="auto"/>
        <w:ind w:left="284"/>
        <w:jc w:val="both"/>
        <w:rPr>
          <w:rFonts w:asciiTheme="minorHAnsi" w:hAnsiTheme="minorHAnsi" w:cstheme="minorHAnsi"/>
          <w:sz w:val="24"/>
          <w:szCs w:val="24"/>
        </w:rPr>
      </w:pPr>
      <w:r w:rsidRPr="007122B9">
        <w:rPr>
          <w:rFonts w:asciiTheme="minorHAnsi" w:hAnsiTheme="minorHAnsi" w:cstheme="minorHAnsi"/>
          <w:sz w:val="24"/>
          <w:szCs w:val="24"/>
        </w:rPr>
        <w:t>Financing Sustainable Urban Development: Mobilizing adequate financial resources for sustainable urban development is a significant challenge. Many cities face limitations in funding infrastructure projects, affordable housing, and sustainable initiatives. Finding innovative financing mechanisms and attracting investments for sustainable urban development is crucial.</w:t>
      </w:r>
      <w:r w:rsidRPr="007122B9">
        <w:rPr>
          <w:rFonts w:asciiTheme="minorHAnsi" w:hAnsiTheme="minorHAnsi" w:cstheme="minorHAnsi"/>
          <w:sz w:val="24"/>
          <w:szCs w:val="24"/>
          <w:lang w:val="en-US"/>
        </w:rPr>
        <w:t xml:space="preserve"> That applies even more so to non-developed countries, which have even less funding available. An international funding body is needed, </w:t>
      </w:r>
      <w:proofErr w:type="gramStart"/>
      <w:r w:rsidRPr="007122B9">
        <w:rPr>
          <w:rFonts w:asciiTheme="minorHAnsi" w:hAnsiTheme="minorHAnsi" w:cstheme="minorHAnsi"/>
          <w:sz w:val="24"/>
          <w:szCs w:val="24"/>
          <w:lang w:val="en-US"/>
        </w:rPr>
        <w:t>similar to</w:t>
      </w:r>
      <w:proofErr w:type="gramEnd"/>
      <w:r w:rsidRPr="007122B9">
        <w:rPr>
          <w:rFonts w:asciiTheme="minorHAnsi" w:hAnsiTheme="minorHAnsi" w:cstheme="minorHAnsi"/>
          <w:sz w:val="24"/>
          <w:szCs w:val="24"/>
          <w:lang w:val="en-US"/>
        </w:rPr>
        <w:t xml:space="preserve"> the United Nations Development </w:t>
      </w:r>
      <w:proofErr w:type="spellStart"/>
      <w:r w:rsidRPr="007122B9">
        <w:rPr>
          <w:rFonts w:asciiTheme="minorHAnsi" w:hAnsiTheme="minorHAnsi" w:cstheme="minorHAnsi"/>
          <w:sz w:val="24"/>
          <w:szCs w:val="24"/>
          <w:lang w:val="en-US"/>
        </w:rPr>
        <w:t>Programme</w:t>
      </w:r>
      <w:proofErr w:type="spellEnd"/>
      <w:r w:rsidRPr="007122B9">
        <w:rPr>
          <w:rFonts w:asciiTheme="minorHAnsi" w:hAnsiTheme="minorHAnsi" w:cstheme="minorHAnsi"/>
          <w:sz w:val="24"/>
          <w:szCs w:val="24"/>
          <w:lang w:val="en-US"/>
        </w:rPr>
        <w:t xml:space="preserve"> (UNDP) or the World Bank Group (WBG), where all developed countries should pay in, in the end, in their own (global) interest.</w:t>
      </w:r>
    </w:p>
    <w:p w14:paraId="01B02B60" w14:textId="77777777" w:rsidR="00023C3B" w:rsidRPr="007122B9" w:rsidRDefault="00023C3B" w:rsidP="00023C3B">
      <w:pPr>
        <w:spacing w:line="360" w:lineRule="auto"/>
        <w:jc w:val="both"/>
        <w:rPr>
          <w:rFonts w:cstheme="minorHAnsi"/>
        </w:rPr>
      </w:pPr>
    </w:p>
    <w:p w14:paraId="5E7CBA12" w14:textId="77777777" w:rsidR="00023C3B" w:rsidRPr="007122B9" w:rsidRDefault="00023C3B" w:rsidP="00023C3B">
      <w:pPr>
        <w:spacing w:line="360" w:lineRule="auto"/>
        <w:jc w:val="both"/>
        <w:rPr>
          <w:rFonts w:cstheme="minorHAnsi"/>
          <w:lang w:val="en-US"/>
        </w:rPr>
      </w:pPr>
      <w:r w:rsidRPr="007122B9">
        <w:rPr>
          <w:rFonts w:cstheme="minorHAnsi"/>
          <w:b/>
          <w:bCs/>
          <w:lang w:val="en-US"/>
        </w:rPr>
        <w:t>Conclusion:</w:t>
      </w:r>
      <w:r w:rsidRPr="007122B9">
        <w:rPr>
          <w:rFonts w:cstheme="minorHAnsi"/>
          <w:lang w:val="en-US"/>
        </w:rPr>
        <w:t xml:space="preserve"> Despite the challenges presented, I believe </w:t>
      </w:r>
      <w:proofErr w:type="spellStart"/>
      <w:r w:rsidRPr="007122B9">
        <w:rPr>
          <w:rFonts w:cstheme="minorHAnsi"/>
          <w:lang w:val="en-US"/>
        </w:rPr>
        <w:t>SDGoal</w:t>
      </w:r>
      <w:proofErr w:type="spellEnd"/>
      <w:r w:rsidRPr="007122B9">
        <w:rPr>
          <w:rFonts w:cstheme="minorHAnsi"/>
          <w:lang w:val="en-US"/>
        </w:rPr>
        <w:t xml:space="preserve"> 11 holds strong significance in fostering sustainable and inclusive urban development. It addresses the challenges associated with rapid </w:t>
      </w:r>
      <w:proofErr w:type="spellStart"/>
      <w:r w:rsidRPr="007122B9">
        <w:rPr>
          <w:rFonts w:cstheme="minorHAnsi"/>
          <w:lang w:val="en-US"/>
        </w:rPr>
        <w:t>urbanisation</w:t>
      </w:r>
      <w:proofErr w:type="spellEnd"/>
      <w:r w:rsidRPr="007122B9">
        <w:rPr>
          <w:rFonts w:cstheme="minorHAnsi"/>
          <w:lang w:val="en-US"/>
        </w:rPr>
        <w:t xml:space="preserve"> and provides a framework for creating cities that are environmentally sustainable, socially inclusive, and economically vibrant. Most importantly, I think achieving this goal requires the collaboration of different stakeholders like governments, urban planners, policymakers, and communities.</w:t>
      </w:r>
    </w:p>
    <w:p w14:paraId="71FB2738" w14:textId="77777777" w:rsidR="00023C3B" w:rsidRPr="007122B9" w:rsidRDefault="00023C3B" w:rsidP="00023C3B">
      <w:pPr>
        <w:spacing w:line="360" w:lineRule="auto"/>
        <w:jc w:val="both"/>
        <w:rPr>
          <w:rFonts w:cstheme="minorHAnsi"/>
          <w:lang w:val="en-US"/>
        </w:rPr>
      </w:pPr>
    </w:p>
    <w:p w14:paraId="4B1C88A7" w14:textId="77777777" w:rsidR="00023C3B" w:rsidRPr="007122B9" w:rsidRDefault="00023C3B" w:rsidP="00023C3B">
      <w:pPr>
        <w:spacing w:line="360" w:lineRule="auto"/>
        <w:jc w:val="both"/>
        <w:rPr>
          <w:rFonts w:cstheme="minorHAnsi"/>
          <w:lang w:val="en-US"/>
        </w:rPr>
      </w:pPr>
      <w:r w:rsidRPr="007122B9">
        <w:rPr>
          <w:rFonts w:cstheme="minorHAnsi"/>
          <w:b/>
          <w:bCs/>
          <w:lang w:val="en-US"/>
        </w:rPr>
        <w:t>Action point:</w:t>
      </w:r>
      <w:r w:rsidRPr="007122B9">
        <w:rPr>
          <w:rFonts w:cstheme="minorHAnsi"/>
          <w:lang w:val="en-US"/>
        </w:rPr>
        <w:t xml:space="preserve"> In the final phase of my reflection, I present the action point of advocating for participatory urban planning and community engagement. Engaging citizens and local communities in the decision-making processes regarding urban development can ensure that their needs and aspirations are considered. I will, therefore, actively support initiatives that promote participatory approaches to urban planning, engage in community discussions here in Bogota, and advocate for inclusive policies and practices. By involving diverse stakeholders, we can foster a sense of ownership and empowerment, leading to more sustainable and inclusive cities, even in a non-developing context, in line with </w:t>
      </w:r>
      <w:proofErr w:type="spellStart"/>
      <w:r w:rsidRPr="007122B9">
        <w:rPr>
          <w:rFonts w:cstheme="minorHAnsi"/>
          <w:lang w:val="en-US"/>
        </w:rPr>
        <w:t>SDGoal</w:t>
      </w:r>
      <w:proofErr w:type="spellEnd"/>
      <w:r w:rsidRPr="007122B9">
        <w:rPr>
          <w:rFonts w:cstheme="minorHAnsi"/>
          <w:lang w:val="en-US"/>
        </w:rPr>
        <w:t xml:space="preserve"> 11.</w:t>
      </w:r>
    </w:p>
    <w:p w14:paraId="0F614BBF" w14:textId="77777777" w:rsidR="00023C3B" w:rsidRDefault="00023C3B" w:rsidP="00170ED6">
      <w:pPr>
        <w:spacing w:line="360" w:lineRule="auto"/>
        <w:jc w:val="both"/>
        <w:rPr>
          <w:lang w:val="en-US"/>
        </w:rPr>
      </w:pPr>
    </w:p>
    <w:p w14:paraId="2C5DCC47" w14:textId="77777777" w:rsidR="007F108E" w:rsidRDefault="007F108E" w:rsidP="00170ED6">
      <w:pPr>
        <w:spacing w:line="360" w:lineRule="auto"/>
        <w:jc w:val="both"/>
        <w:rPr>
          <w:lang w:val="en-US"/>
        </w:rPr>
      </w:pPr>
    </w:p>
    <w:p w14:paraId="4817E48B" w14:textId="6D58CE0B" w:rsidR="00430273" w:rsidRPr="00023C3B" w:rsidRDefault="00430273" w:rsidP="00430273">
      <w:pPr>
        <w:spacing w:line="360" w:lineRule="auto"/>
        <w:rPr>
          <w:lang w:val="en-US"/>
        </w:rPr>
      </w:pPr>
      <w:bookmarkStart w:id="3" w:name="_Toc135325478"/>
      <w:r w:rsidRPr="00023C3B">
        <w:rPr>
          <w:rStyle w:val="Heading1Char"/>
          <w:lang w:val="en-US"/>
        </w:rPr>
        <w:lastRenderedPageBreak/>
        <w:t>PERSONAL REFLECTION 0</w:t>
      </w:r>
      <w:r>
        <w:rPr>
          <w:rStyle w:val="Heading1Char"/>
          <w:lang w:val="en-US"/>
        </w:rPr>
        <w:t>3</w:t>
      </w:r>
      <w:r w:rsidR="007F108E">
        <w:rPr>
          <w:rStyle w:val="Heading1Char"/>
          <w:lang w:val="en-US"/>
        </w:rPr>
        <w:t xml:space="preserve"> - CHANGING PERSONAL BEHAVIOURS</w:t>
      </w:r>
      <w:bookmarkEnd w:id="3"/>
      <w:r w:rsidRPr="00023C3B">
        <w:rPr>
          <w:rStyle w:val="Heading1Char"/>
          <w:lang w:val="en-US"/>
        </w:rPr>
        <w:t xml:space="preserve"> </w:t>
      </w:r>
    </w:p>
    <w:p w14:paraId="3F428EA2" w14:textId="77777777" w:rsidR="00C21BD4" w:rsidRDefault="00C21BD4" w:rsidP="00C21BD4">
      <w:pPr>
        <w:spacing w:line="360" w:lineRule="auto"/>
        <w:jc w:val="both"/>
      </w:pPr>
      <w:r>
        <w:rPr>
          <w:lang w:val="en-US"/>
        </w:rPr>
        <w:t>This document will describe one aspect of my own personal practice from the perspective of sustainability. The reflective model I used is based on Gibbs (1988) and incorporates</w:t>
      </w:r>
      <w:r>
        <w:t xml:space="preserve"> theory and research to inform my reflection</w:t>
      </w:r>
      <w:r>
        <w:rPr>
          <w:lang w:val="en-US"/>
        </w:rPr>
        <w:t>. At last, an action point will be presented resulting from my reflection</w:t>
      </w:r>
      <w:r>
        <w:t>.</w:t>
      </w:r>
    </w:p>
    <w:p w14:paraId="0E75570E" w14:textId="77777777" w:rsidR="007122B9" w:rsidRPr="00C81472" w:rsidRDefault="007122B9" w:rsidP="00C21BD4">
      <w:pPr>
        <w:spacing w:line="360" w:lineRule="auto"/>
        <w:jc w:val="both"/>
        <w:rPr>
          <w:lang w:val="en-US"/>
        </w:rPr>
      </w:pPr>
    </w:p>
    <w:p w14:paraId="7766A574" w14:textId="77777777" w:rsidR="00C21BD4" w:rsidRDefault="00C21BD4" w:rsidP="00C21BD4">
      <w:pPr>
        <w:spacing w:line="360" w:lineRule="auto"/>
        <w:jc w:val="both"/>
      </w:pPr>
      <w:r w:rsidRPr="005947F1">
        <w:rPr>
          <w:b/>
          <w:bCs/>
        </w:rPr>
        <w:t>Description</w:t>
      </w:r>
      <w:r>
        <w:t>: Currently, my personal practice in transportation involves primarily using a private vehicle for daily commuting and errands. This contributes</w:t>
      </w:r>
      <w:r w:rsidRPr="006C454D">
        <w:rPr>
          <w:lang w:val="en-US"/>
        </w:rPr>
        <w:t xml:space="preserve"> </w:t>
      </w:r>
      <w:r>
        <w:rPr>
          <w:lang w:val="en-US"/>
        </w:rPr>
        <w:t>negatively</w:t>
      </w:r>
      <w:r>
        <w:t xml:space="preserve"> to carbon emissions, air pollution, and traffic congestion. Although I am aware of the environmental impacts, convenience and habit have led me to rely heavily on my car for transportation needs. Consequently</w:t>
      </w:r>
      <w:r>
        <w:rPr>
          <w:lang w:val="en-US"/>
        </w:rPr>
        <w:t>, I had only a low prioritization of climate change which was also described as one of the individual barriers to engaging with climate change (Spence 2010)</w:t>
      </w:r>
      <w:r>
        <w:t>.</w:t>
      </w:r>
    </w:p>
    <w:p w14:paraId="2E45A10C" w14:textId="77777777" w:rsidR="007122B9" w:rsidRDefault="007122B9" w:rsidP="00C21BD4">
      <w:pPr>
        <w:spacing w:line="360" w:lineRule="auto"/>
        <w:jc w:val="both"/>
        <w:rPr>
          <w:b/>
          <w:bCs/>
        </w:rPr>
      </w:pPr>
    </w:p>
    <w:p w14:paraId="37E653B8" w14:textId="4D14B3E1" w:rsidR="00C21BD4" w:rsidRPr="00321BDA" w:rsidRDefault="00C21BD4" w:rsidP="00C21BD4">
      <w:pPr>
        <w:spacing w:line="360" w:lineRule="auto"/>
        <w:jc w:val="both"/>
        <w:rPr>
          <w:lang w:val="en-US"/>
        </w:rPr>
      </w:pPr>
      <w:r w:rsidRPr="005947F1">
        <w:rPr>
          <w:b/>
          <w:bCs/>
        </w:rPr>
        <w:t>Feelings</w:t>
      </w:r>
      <w:r>
        <w:t>: Reflecting on my current practice evokes a sense of concern and guilt regarding the negative environmental consequences of my transportation choices</w:t>
      </w:r>
      <w:r w:rsidRPr="00E35372">
        <w:rPr>
          <w:lang w:val="en-US"/>
        </w:rPr>
        <w:t xml:space="preserve">, especially </w:t>
      </w:r>
      <w:r>
        <w:rPr>
          <w:lang w:val="en-US"/>
        </w:rPr>
        <w:t>in the non-developing context I live in at present</w:t>
      </w:r>
      <w:r>
        <w:t>. I also recognise the need for change and feel motivated to explore more sustainable alternatives</w:t>
      </w:r>
      <w:r w:rsidRPr="00E46E83">
        <w:rPr>
          <w:lang w:val="en-US"/>
        </w:rPr>
        <w:t xml:space="preserve"> </w:t>
      </w:r>
      <w:r>
        <w:rPr>
          <w:lang w:val="en-US"/>
        </w:rPr>
        <w:t>in the environment I live at</w:t>
      </w:r>
      <w:r>
        <w:t>.</w:t>
      </w:r>
      <w:r w:rsidRPr="00321BDA">
        <w:rPr>
          <w:lang w:val="en-US"/>
        </w:rPr>
        <w:t xml:space="preserve"> </w:t>
      </w:r>
      <w:r>
        <w:rPr>
          <w:lang w:val="en-US"/>
        </w:rPr>
        <w:t>That is also in line with the related Spence's description that ‘fear framing will initiate action’ (Spence 2010, page 11).</w:t>
      </w:r>
    </w:p>
    <w:p w14:paraId="739F5AB8" w14:textId="77777777" w:rsidR="007122B9" w:rsidRDefault="007122B9" w:rsidP="00C21BD4">
      <w:pPr>
        <w:spacing w:line="360" w:lineRule="auto"/>
        <w:jc w:val="both"/>
        <w:rPr>
          <w:b/>
          <w:bCs/>
        </w:rPr>
      </w:pPr>
    </w:p>
    <w:p w14:paraId="1A2687FF" w14:textId="404008D3" w:rsidR="00C21BD4" w:rsidRDefault="00C21BD4" w:rsidP="00C21BD4">
      <w:pPr>
        <w:spacing w:line="360" w:lineRule="auto"/>
        <w:jc w:val="both"/>
      </w:pPr>
      <w:r w:rsidRPr="005947F1">
        <w:rPr>
          <w:b/>
          <w:bCs/>
        </w:rPr>
        <w:t>Evaluation</w:t>
      </w:r>
      <w:r>
        <w:t>: Theory and research from disciplines such as psychology and sustainable transportation suggest that individual transportation choices</w:t>
      </w:r>
      <w:r w:rsidRPr="00EA215B">
        <w:rPr>
          <w:lang w:val="en-US"/>
        </w:rPr>
        <w:t>, which</w:t>
      </w:r>
      <w:r>
        <w:t xml:space="preserve"> significantly impact environmental sustainability</w:t>
      </w:r>
      <w:r w:rsidRPr="00EA215B">
        <w:rPr>
          <w:lang w:val="en-US"/>
        </w:rPr>
        <w:t xml:space="preserve">, </w:t>
      </w:r>
      <w:r>
        <w:rPr>
          <w:lang w:val="en-US"/>
        </w:rPr>
        <w:t>are</w:t>
      </w:r>
      <w:r w:rsidRPr="00EA215B">
        <w:rPr>
          <w:lang w:val="en-US"/>
        </w:rPr>
        <w:t xml:space="preserve"> </w:t>
      </w:r>
      <w:r>
        <w:rPr>
          <w:lang w:val="en-US"/>
        </w:rPr>
        <w:t xml:space="preserve">driven by one's individual attitudes, subjective norms and perceived </w:t>
      </w:r>
      <w:proofErr w:type="spellStart"/>
      <w:r>
        <w:rPr>
          <w:lang w:val="en-US"/>
        </w:rPr>
        <w:t>behavioural</w:t>
      </w:r>
      <w:proofErr w:type="spellEnd"/>
      <w:r>
        <w:rPr>
          <w:lang w:val="en-US"/>
        </w:rPr>
        <w:t xml:space="preserve"> control (Ajzen 1991)</w:t>
      </w:r>
      <w:r>
        <w:t xml:space="preserve">. </w:t>
      </w:r>
      <w:r w:rsidRPr="00EA215B">
        <w:t xml:space="preserve">When applied to transportation choices, it implies that individuals' attitudes towards sustainability, social norms related to eco-friendly transportation, and perceived control over adopting sustainable modes of transportation can influence their decision-making. </w:t>
      </w:r>
      <w:r>
        <w:t>Studies</w:t>
      </w:r>
      <w:r w:rsidRPr="00EA215B">
        <w:rPr>
          <w:lang w:val="en-US"/>
        </w:rPr>
        <w:t xml:space="preserve"> also</w:t>
      </w:r>
      <w:r>
        <w:t xml:space="preserve"> have shown that excessive reliance on private vehicles contributes </w:t>
      </w:r>
      <w:r w:rsidRPr="009D14CF">
        <w:rPr>
          <w:lang w:val="en-US"/>
        </w:rPr>
        <w:t xml:space="preserve">negatively </w:t>
      </w:r>
      <w:r>
        <w:t>to greenhouse gas emissions, air pollution, and the depletion of natural resources</w:t>
      </w:r>
      <w:r w:rsidRPr="00A21E25">
        <w:rPr>
          <w:lang w:val="en-US"/>
        </w:rPr>
        <w:t xml:space="preserve"> </w:t>
      </w:r>
      <w:r>
        <w:rPr>
          <w:lang w:val="en-US"/>
        </w:rPr>
        <w:t>(UNEP 2019)</w:t>
      </w:r>
      <w:r>
        <w:t>. Additionally, adopting sustainable transportation options, such as public transit, cycling, or walking, can positively impac</w:t>
      </w:r>
      <w:r w:rsidRPr="009D14CF">
        <w:rPr>
          <w:lang w:val="en-US"/>
        </w:rPr>
        <w:t>t</w:t>
      </w:r>
      <w:r>
        <w:t xml:space="preserve"> physical and mental health, community connectivity, and overall well-being</w:t>
      </w:r>
      <w:r w:rsidRPr="00A21E25">
        <w:rPr>
          <w:lang w:val="en-US"/>
        </w:rPr>
        <w:t xml:space="preserve"> </w:t>
      </w:r>
      <w:r>
        <w:rPr>
          <w:lang w:val="en-US"/>
        </w:rPr>
        <w:t>(WHO 2022)</w:t>
      </w:r>
      <w:r>
        <w:t>.</w:t>
      </w:r>
    </w:p>
    <w:p w14:paraId="11087C4D" w14:textId="77777777" w:rsidR="007122B9" w:rsidRDefault="007122B9" w:rsidP="00C21BD4">
      <w:pPr>
        <w:spacing w:line="360" w:lineRule="auto"/>
        <w:jc w:val="both"/>
        <w:rPr>
          <w:b/>
          <w:bCs/>
        </w:rPr>
      </w:pPr>
    </w:p>
    <w:p w14:paraId="533C066C" w14:textId="43683D67" w:rsidR="00C21BD4" w:rsidRDefault="00C21BD4" w:rsidP="00C21BD4">
      <w:pPr>
        <w:spacing w:line="360" w:lineRule="auto"/>
        <w:jc w:val="both"/>
        <w:rPr>
          <w:lang w:val="en-US"/>
        </w:rPr>
      </w:pPr>
      <w:r w:rsidRPr="005947F1">
        <w:rPr>
          <w:b/>
          <w:bCs/>
        </w:rPr>
        <w:lastRenderedPageBreak/>
        <w:t>Analysis</w:t>
      </w:r>
      <w:r>
        <w:t>: Analyzing my transportation needs, I realise that there are alternatives to using a private vehicle that align with sustainability goals</w:t>
      </w:r>
      <w:r w:rsidRPr="001962E3">
        <w:rPr>
          <w:lang w:val="en-US"/>
        </w:rPr>
        <w:t xml:space="preserve"> </w:t>
      </w:r>
      <w:r>
        <w:rPr>
          <w:lang w:val="en-US"/>
        </w:rPr>
        <w:t>like, for example, SDG 11 (Make cities and human settlements inclusive, resilient and sustainable) or SDG 13 (Climate Action)</w:t>
      </w:r>
      <w:r>
        <w:t xml:space="preserve">. </w:t>
      </w:r>
      <w:r w:rsidRPr="009D14CF">
        <w:rPr>
          <w:lang w:val="en-US"/>
        </w:rPr>
        <w:t xml:space="preserve">Limited </w:t>
      </w:r>
      <w:r>
        <w:rPr>
          <w:lang w:val="en-US"/>
        </w:rPr>
        <w:t>but existing p</w:t>
      </w:r>
      <w:r>
        <w:t>ublic transportation systems are often available and can provide a more efficient and eco-friendly option for commuting. Additionally, cycling or walking can be viable alternatives for shorter trips,</w:t>
      </w:r>
      <w:r w:rsidRPr="006C454D">
        <w:rPr>
          <w:lang w:val="en-US"/>
        </w:rPr>
        <w:t xml:space="preserve"> e.g.</w:t>
      </w:r>
      <w:r>
        <w:rPr>
          <w:lang w:val="en-US"/>
        </w:rPr>
        <w:t xml:space="preserve"> to get to work is only around 5km from my place of living,</w:t>
      </w:r>
      <w:r>
        <w:t xml:space="preserve"> promoting personal health and reducing environmental impacts</w:t>
      </w:r>
      <w:r w:rsidRPr="001962E3">
        <w:rPr>
          <w:lang w:val="en-US"/>
        </w:rPr>
        <w:t>, which wo</w:t>
      </w:r>
      <w:r>
        <w:rPr>
          <w:lang w:val="en-US"/>
        </w:rPr>
        <w:t>uld contribute to SDG 3 (Good Health and Well-Being)</w:t>
      </w:r>
      <w:r>
        <w:t>.</w:t>
      </w:r>
      <w:r w:rsidRPr="00ED1495">
        <w:rPr>
          <w:lang w:val="en-US"/>
        </w:rPr>
        <w:t xml:space="preserve"> </w:t>
      </w:r>
    </w:p>
    <w:p w14:paraId="40CF2D55" w14:textId="77777777" w:rsidR="00C21BD4" w:rsidRDefault="00C21BD4" w:rsidP="00C21BD4">
      <w:pPr>
        <w:spacing w:line="360" w:lineRule="auto"/>
        <w:jc w:val="both"/>
        <w:rPr>
          <w:lang w:val="en-US"/>
        </w:rPr>
      </w:pPr>
      <w:r>
        <w:rPr>
          <w:lang w:val="en-US"/>
        </w:rPr>
        <w:t xml:space="preserve">Furthermore, changing my preferred choice to public transportation would also have a positive economic impact as it is cheaper than recently increased local gas prices. </w:t>
      </w:r>
    </w:p>
    <w:p w14:paraId="670AF662" w14:textId="77777777" w:rsidR="00C21BD4" w:rsidRDefault="00C21BD4" w:rsidP="00C21BD4">
      <w:pPr>
        <w:spacing w:line="360" w:lineRule="auto"/>
        <w:jc w:val="both"/>
        <w:rPr>
          <w:lang w:val="en-US"/>
        </w:rPr>
      </w:pPr>
      <w:r>
        <w:rPr>
          <w:lang w:val="en-US"/>
        </w:rPr>
        <w:t xml:space="preserve">I think if the local government would apply the Nudge Theory approach (Nudge 2022) in order to enforce related environmental change in people's </w:t>
      </w:r>
      <w:proofErr w:type="spellStart"/>
      <w:r>
        <w:rPr>
          <w:lang w:val="en-US"/>
        </w:rPr>
        <w:t>behaviour</w:t>
      </w:r>
      <w:proofErr w:type="spellEnd"/>
      <w:r>
        <w:rPr>
          <w:lang w:val="en-US"/>
        </w:rPr>
        <w:t xml:space="preserve"> like my one, it could be more effective than thinking just about laws prohibiting people's free movement as shown in the implemented example that the public in Bogota Colombia is only allowed to use their cars at certain times depending on the day of the week depending on the number of their license plate. In the end, local people often purchased a second vehicle bypassing the law with the consequence that both lost, the local government and, most importantly, the Nature (increased pollution).</w:t>
      </w:r>
    </w:p>
    <w:p w14:paraId="33EA6A0B" w14:textId="77777777" w:rsidR="007122B9" w:rsidRDefault="007122B9" w:rsidP="00C21BD4">
      <w:pPr>
        <w:spacing w:line="360" w:lineRule="auto"/>
        <w:jc w:val="both"/>
        <w:rPr>
          <w:b/>
          <w:bCs/>
        </w:rPr>
      </w:pPr>
    </w:p>
    <w:p w14:paraId="2A9B0C02" w14:textId="0D954E52" w:rsidR="00C21BD4" w:rsidRDefault="00C21BD4" w:rsidP="00C21BD4">
      <w:pPr>
        <w:spacing w:line="360" w:lineRule="auto"/>
        <w:jc w:val="both"/>
      </w:pPr>
      <w:r w:rsidRPr="005947F1">
        <w:rPr>
          <w:b/>
          <w:bCs/>
        </w:rPr>
        <w:t>Conclusion</w:t>
      </w:r>
      <w:r>
        <w:t xml:space="preserve">: It is evident that my current personal transportation practice is not aligned with sustainability objectives. Adopting sustainable transportation options can help reduce </w:t>
      </w:r>
      <w:r w:rsidRPr="0078507F">
        <w:rPr>
          <w:lang w:val="en-US"/>
        </w:rPr>
        <w:t>my contr</w:t>
      </w:r>
      <w:r>
        <w:rPr>
          <w:lang w:val="en-US"/>
        </w:rPr>
        <w:t xml:space="preserve">ibution to </w:t>
      </w:r>
      <w:r>
        <w:t xml:space="preserve">carbon emissions, improve air quality, and alleviate traffic congestion. It also offers potential benefits regarding </w:t>
      </w:r>
      <w:r w:rsidRPr="0078507F">
        <w:rPr>
          <w:lang w:val="en-US"/>
        </w:rPr>
        <w:t xml:space="preserve">my </w:t>
      </w:r>
      <w:r>
        <w:t>physical health, mental well-being, and community engagement.</w:t>
      </w:r>
    </w:p>
    <w:p w14:paraId="7FA2E006" w14:textId="77777777" w:rsidR="007122B9" w:rsidRDefault="007122B9" w:rsidP="00C21BD4">
      <w:pPr>
        <w:spacing w:line="360" w:lineRule="auto"/>
        <w:jc w:val="both"/>
        <w:rPr>
          <w:b/>
          <w:bCs/>
        </w:rPr>
      </w:pPr>
    </w:p>
    <w:p w14:paraId="19286C9D" w14:textId="42F3020F" w:rsidR="00C21BD4" w:rsidRDefault="00C21BD4" w:rsidP="00C21BD4">
      <w:pPr>
        <w:spacing w:line="360" w:lineRule="auto"/>
        <w:jc w:val="both"/>
      </w:pPr>
      <w:r w:rsidRPr="005947F1">
        <w:rPr>
          <w:b/>
          <w:bCs/>
        </w:rPr>
        <w:t>Action Plan</w:t>
      </w:r>
      <w:r>
        <w:t>: In this phase of reflection, I propose an action point for change. I commit to actively incorporating sustainable transportation practices into my daily life. This includes:</w:t>
      </w:r>
    </w:p>
    <w:p w14:paraId="3EDB8C3E" w14:textId="77777777" w:rsidR="00C21BD4" w:rsidRDefault="00C21BD4" w:rsidP="00C21BD4">
      <w:pPr>
        <w:spacing w:line="360" w:lineRule="auto"/>
        <w:jc w:val="both"/>
      </w:pPr>
      <w:r w:rsidRPr="00F07C0E">
        <w:rPr>
          <w:lang w:val="en-US"/>
        </w:rPr>
        <w:t xml:space="preserve">- </w:t>
      </w:r>
      <w:r>
        <w:t>Prioritizing public transportation: I will make a conscious effort to utilise public transportation whenever feasible, especially for commuting and longer-distance travel.</w:t>
      </w:r>
    </w:p>
    <w:p w14:paraId="079FEBC3" w14:textId="77777777" w:rsidR="00C21BD4" w:rsidRDefault="00C21BD4" w:rsidP="00C21BD4">
      <w:pPr>
        <w:spacing w:line="360" w:lineRule="auto"/>
        <w:jc w:val="both"/>
      </w:pPr>
      <w:r w:rsidRPr="00F07C0E">
        <w:rPr>
          <w:lang w:val="en-US"/>
        </w:rPr>
        <w:t xml:space="preserve">- </w:t>
      </w:r>
      <w:r>
        <w:t>Promoting active transportation: I will explore opportunities to incorporate cycling or walking for shorter trips, considering factors such as safety, infrastructure, and accessibility.</w:t>
      </w:r>
    </w:p>
    <w:p w14:paraId="1D244506" w14:textId="77777777" w:rsidR="00C21BD4" w:rsidRDefault="00C21BD4" w:rsidP="00C21BD4">
      <w:pPr>
        <w:spacing w:line="360" w:lineRule="auto"/>
        <w:jc w:val="both"/>
      </w:pPr>
      <w:r w:rsidRPr="00354C4B">
        <w:rPr>
          <w:lang w:val="en-US"/>
        </w:rPr>
        <w:t xml:space="preserve">- </w:t>
      </w:r>
      <w:r>
        <w:t xml:space="preserve">Carpooling and </w:t>
      </w:r>
      <w:proofErr w:type="gramStart"/>
      <w:r>
        <w:t>ride-sharing</w:t>
      </w:r>
      <w:proofErr w:type="gramEnd"/>
      <w:r>
        <w:t>: I will actively seek out carpooling or ride-sharing options when private vehicle use is necessary, aiming to reduce individual carbon footprint and share resources with others.</w:t>
      </w:r>
    </w:p>
    <w:p w14:paraId="1378BEF7" w14:textId="77777777" w:rsidR="00C21BD4" w:rsidRPr="00ED1495" w:rsidRDefault="00C21BD4" w:rsidP="00C21BD4">
      <w:pPr>
        <w:spacing w:line="360" w:lineRule="auto"/>
        <w:jc w:val="both"/>
        <w:rPr>
          <w:lang w:val="en-US"/>
        </w:rPr>
      </w:pPr>
      <w:r>
        <w:lastRenderedPageBreak/>
        <w:t xml:space="preserve">By implementing these changes, I can contribute to </w:t>
      </w:r>
      <w:r w:rsidRPr="00C062D4">
        <w:rPr>
          <w:lang w:val="en-US"/>
        </w:rPr>
        <w:t xml:space="preserve">various </w:t>
      </w:r>
      <w:r>
        <w:t xml:space="preserve">sustainability goals </w:t>
      </w:r>
      <w:r>
        <w:rPr>
          <w:lang w:val="en-US"/>
        </w:rPr>
        <w:t xml:space="preserve">(SDG 3, SDG 11, SDG 13) </w:t>
      </w:r>
      <w:r>
        <w:t>by reducing my reliance on private vehicles and embracing alternative modes of transportation that are more environmentally friendly and socially responsible.</w:t>
      </w:r>
      <w:r w:rsidRPr="006224C7">
        <w:rPr>
          <w:lang w:val="en-US"/>
        </w:rPr>
        <w:t xml:space="preserve"> </w:t>
      </w:r>
      <w:r>
        <w:rPr>
          <w:lang w:val="en-US"/>
        </w:rPr>
        <w:t xml:space="preserve">Also, </w:t>
      </w:r>
      <w:proofErr w:type="gramStart"/>
      <w:r>
        <w:rPr>
          <w:lang w:val="en-US"/>
        </w:rPr>
        <w:t>in order to</w:t>
      </w:r>
      <w:proofErr w:type="gramEnd"/>
      <w:r>
        <w:rPr>
          <w:lang w:val="en-US"/>
        </w:rPr>
        <w:t xml:space="preserve"> promote the action </w:t>
      </w:r>
      <w:proofErr w:type="spellStart"/>
      <w:r>
        <w:rPr>
          <w:lang w:val="en-US"/>
        </w:rPr>
        <w:t>behaviour</w:t>
      </w:r>
      <w:proofErr w:type="spellEnd"/>
      <w:r>
        <w:rPr>
          <w:lang w:val="en-US"/>
        </w:rPr>
        <w:t xml:space="preserve"> to become a daily habit, I will perform those steps described frequently as outlined by Spence (2010). That contributes to the situation that the presented steps are sustainable and there is a less likelihood I am falling back into the old behavior patterns using my private car for each trip even short ones.</w:t>
      </w:r>
    </w:p>
    <w:p w14:paraId="3BCD54B0" w14:textId="77777777" w:rsidR="00430273" w:rsidRDefault="00430273" w:rsidP="00170ED6">
      <w:pPr>
        <w:spacing w:line="360" w:lineRule="auto"/>
        <w:jc w:val="both"/>
        <w:rPr>
          <w:lang w:val="en-US"/>
        </w:rPr>
      </w:pPr>
    </w:p>
    <w:p w14:paraId="03463F85" w14:textId="77777777" w:rsidR="00430273" w:rsidRDefault="00430273" w:rsidP="00170ED6">
      <w:pPr>
        <w:spacing w:line="360" w:lineRule="auto"/>
        <w:jc w:val="both"/>
        <w:rPr>
          <w:lang w:val="en-US"/>
        </w:rPr>
      </w:pPr>
    </w:p>
    <w:p w14:paraId="5B66A7D5" w14:textId="77777777" w:rsidR="00430273" w:rsidRDefault="00430273" w:rsidP="00170ED6">
      <w:pPr>
        <w:spacing w:line="360" w:lineRule="auto"/>
        <w:jc w:val="both"/>
        <w:rPr>
          <w:lang w:val="en-US"/>
        </w:rPr>
      </w:pPr>
    </w:p>
    <w:p w14:paraId="46275E42" w14:textId="77777777" w:rsidR="00430273" w:rsidRDefault="00430273" w:rsidP="00170ED6">
      <w:pPr>
        <w:spacing w:line="360" w:lineRule="auto"/>
        <w:jc w:val="both"/>
        <w:rPr>
          <w:lang w:val="en-US"/>
        </w:rPr>
      </w:pPr>
    </w:p>
    <w:p w14:paraId="172AF8DD" w14:textId="77777777" w:rsidR="00430273" w:rsidRDefault="00430273" w:rsidP="00170ED6">
      <w:pPr>
        <w:spacing w:line="360" w:lineRule="auto"/>
        <w:jc w:val="both"/>
        <w:rPr>
          <w:lang w:val="en-US"/>
        </w:rPr>
      </w:pPr>
    </w:p>
    <w:p w14:paraId="3A61A73C" w14:textId="77777777" w:rsidR="00430273" w:rsidRDefault="00430273" w:rsidP="00170ED6">
      <w:pPr>
        <w:spacing w:line="360" w:lineRule="auto"/>
        <w:jc w:val="both"/>
        <w:rPr>
          <w:lang w:val="en-US"/>
        </w:rPr>
      </w:pPr>
    </w:p>
    <w:p w14:paraId="389C3163" w14:textId="77777777" w:rsidR="00430273" w:rsidRDefault="00430273" w:rsidP="00170ED6">
      <w:pPr>
        <w:spacing w:line="360" w:lineRule="auto"/>
        <w:jc w:val="both"/>
        <w:rPr>
          <w:lang w:val="en-US"/>
        </w:rPr>
      </w:pPr>
    </w:p>
    <w:p w14:paraId="609F4C8B" w14:textId="77777777" w:rsidR="00430273" w:rsidRDefault="00430273" w:rsidP="00170ED6">
      <w:pPr>
        <w:spacing w:line="360" w:lineRule="auto"/>
        <w:jc w:val="both"/>
        <w:rPr>
          <w:lang w:val="en-US"/>
        </w:rPr>
      </w:pPr>
    </w:p>
    <w:p w14:paraId="241EC27C" w14:textId="77777777" w:rsidR="00430273" w:rsidRDefault="00430273" w:rsidP="00170ED6">
      <w:pPr>
        <w:spacing w:line="360" w:lineRule="auto"/>
        <w:jc w:val="both"/>
        <w:rPr>
          <w:lang w:val="en-US"/>
        </w:rPr>
      </w:pPr>
    </w:p>
    <w:p w14:paraId="69A55F51" w14:textId="77777777" w:rsidR="00430273" w:rsidRDefault="00430273" w:rsidP="00170ED6">
      <w:pPr>
        <w:spacing w:line="360" w:lineRule="auto"/>
        <w:jc w:val="both"/>
        <w:rPr>
          <w:lang w:val="en-US"/>
        </w:rPr>
      </w:pPr>
    </w:p>
    <w:p w14:paraId="147139D8" w14:textId="77777777" w:rsidR="00430273" w:rsidRDefault="00430273" w:rsidP="00170ED6">
      <w:pPr>
        <w:spacing w:line="360" w:lineRule="auto"/>
        <w:jc w:val="both"/>
        <w:rPr>
          <w:lang w:val="en-US"/>
        </w:rPr>
      </w:pPr>
    </w:p>
    <w:p w14:paraId="557B8A4F" w14:textId="77777777" w:rsidR="00430273" w:rsidRDefault="00430273" w:rsidP="00170ED6">
      <w:pPr>
        <w:spacing w:line="360" w:lineRule="auto"/>
        <w:jc w:val="both"/>
        <w:rPr>
          <w:lang w:val="en-US"/>
        </w:rPr>
      </w:pPr>
    </w:p>
    <w:p w14:paraId="6967E3C8" w14:textId="77777777" w:rsidR="00430273" w:rsidRDefault="00430273" w:rsidP="00170ED6">
      <w:pPr>
        <w:spacing w:line="360" w:lineRule="auto"/>
        <w:jc w:val="both"/>
        <w:rPr>
          <w:lang w:val="en-US"/>
        </w:rPr>
      </w:pPr>
    </w:p>
    <w:p w14:paraId="295843E9" w14:textId="77777777" w:rsidR="00430273" w:rsidRDefault="00430273" w:rsidP="00170ED6">
      <w:pPr>
        <w:spacing w:line="360" w:lineRule="auto"/>
        <w:jc w:val="both"/>
        <w:rPr>
          <w:lang w:val="en-US"/>
        </w:rPr>
      </w:pPr>
    </w:p>
    <w:p w14:paraId="2D4A0D42" w14:textId="77777777" w:rsidR="00430273" w:rsidRDefault="00430273" w:rsidP="00170ED6">
      <w:pPr>
        <w:spacing w:line="360" w:lineRule="auto"/>
        <w:jc w:val="both"/>
        <w:rPr>
          <w:lang w:val="en-US"/>
        </w:rPr>
      </w:pPr>
    </w:p>
    <w:p w14:paraId="3D93A01E" w14:textId="77777777" w:rsidR="00430273" w:rsidRDefault="00430273" w:rsidP="00170ED6">
      <w:pPr>
        <w:spacing w:line="360" w:lineRule="auto"/>
        <w:jc w:val="both"/>
        <w:rPr>
          <w:lang w:val="en-US"/>
        </w:rPr>
      </w:pPr>
    </w:p>
    <w:p w14:paraId="3B82E5D4" w14:textId="77777777" w:rsidR="00430273" w:rsidRDefault="00430273" w:rsidP="00170ED6">
      <w:pPr>
        <w:spacing w:line="360" w:lineRule="auto"/>
        <w:jc w:val="both"/>
        <w:rPr>
          <w:lang w:val="en-US"/>
        </w:rPr>
      </w:pPr>
    </w:p>
    <w:p w14:paraId="5362C292" w14:textId="77777777" w:rsidR="00430273" w:rsidRDefault="00430273" w:rsidP="00170ED6">
      <w:pPr>
        <w:spacing w:line="360" w:lineRule="auto"/>
        <w:jc w:val="both"/>
        <w:rPr>
          <w:lang w:val="en-US"/>
        </w:rPr>
      </w:pPr>
    </w:p>
    <w:p w14:paraId="36FA77CC" w14:textId="77777777" w:rsidR="007F108E" w:rsidRDefault="007F108E" w:rsidP="00170ED6">
      <w:pPr>
        <w:spacing w:line="360" w:lineRule="auto"/>
        <w:jc w:val="both"/>
        <w:rPr>
          <w:lang w:val="en-US"/>
        </w:rPr>
      </w:pPr>
    </w:p>
    <w:p w14:paraId="48F145BD" w14:textId="77777777" w:rsidR="007F108E" w:rsidRDefault="007F108E" w:rsidP="00170ED6">
      <w:pPr>
        <w:spacing w:line="360" w:lineRule="auto"/>
        <w:jc w:val="both"/>
        <w:rPr>
          <w:lang w:val="en-US"/>
        </w:rPr>
      </w:pPr>
    </w:p>
    <w:p w14:paraId="746ABB46" w14:textId="77777777" w:rsidR="007F108E" w:rsidRDefault="007F108E" w:rsidP="00170ED6">
      <w:pPr>
        <w:spacing w:line="360" w:lineRule="auto"/>
        <w:jc w:val="both"/>
        <w:rPr>
          <w:lang w:val="en-US"/>
        </w:rPr>
      </w:pPr>
    </w:p>
    <w:p w14:paraId="28455288" w14:textId="77777777" w:rsidR="007F108E" w:rsidRDefault="007F108E" w:rsidP="00170ED6">
      <w:pPr>
        <w:spacing w:line="360" w:lineRule="auto"/>
        <w:jc w:val="both"/>
        <w:rPr>
          <w:lang w:val="en-US"/>
        </w:rPr>
      </w:pPr>
    </w:p>
    <w:p w14:paraId="41F801B3" w14:textId="77777777" w:rsidR="00430273" w:rsidRDefault="00430273" w:rsidP="00170ED6">
      <w:pPr>
        <w:spacing w:line="360" w:lineRule="auto"/>
        <w:jc w:val="both"/>
        <w:rPr>
          <w:lang w:val="en-US"/>
        </w:rPr>
      </w:pPr>
    </w:p>
    <w:p w14:paraId="7DBDF087" w14:textId="77777777" w:rsidR="00430273" w:rsidRDefault="00430273" w:rsidP="00170ED6">
      <w:pPr>
        <w:spacing w:line="360" w:lineRule="auto"/>
        <w:jc w:val="both"/>
        <w:rPr>
          <w:lang w:val="en-US"/>
        </w:rPr>
      </w:pPr>
    </w:p>
    <w:p w14:paraId="59C312B5" w14:textId="5AB398D7" w:rsidR="0092213F" w:rsidRPr="00023C3B" w:rsidRDefault="0092213F" w:rsidP="0092213F">
      <w:pPr>
        <w:spacing w:line="360" w:lineRule="auto"/>
        <w:rPr>
          <w:lang w:val="en-US"/>
        </w:rPr>
      </w:pPr>
      <w:bookmarkStart w:id="4" w:name="_Toc135325479"/>
      <w:r w:rsidRPr="00023C3B">
        <w:rPr>
          <w:rStyle w:val="Heading1Char"/>
          <w:lang w:val="en-US"/>
        </w:rPr>
        <w:lastRenderedPageBreak/>
        <w:t>PERSONAL REFLECTION 0</w:t>
      </w:r>
      <w:r>
        <w:rPr>
          <w:rStyle w:val="Heading1Char"/>
          <w:lang w:val="en-US"/>
        </w:rPr>
        <w:t>4</w:t>
      </w:r>
      <w:r w:rsidR="007F108E">
        <w:rPr>
          <w:rStyle w:val="Heading1Char"/>
          <w:lang w:val="en-US"/>
        </w:rPr>
        <w:t xml:space="preserve"> </w:t>
      </w:r>
      <w:r w:rsidR="00CB20BC">
        <w:rPr>
          <w:rStyle w:val="Heading1Char"/>
          <w:lang w:val="en-US"/>
        </w:rPr>
        <w:t>-</w:t>
      </w:r>
      <w:r w:rsidR="007F108E">
        <w:rPr>
          <w:rStyle w:val="Heading1Char"/>
          <w:lang w:val="en-US"/>
        </w:rPr>
        <w:t xml:space="preserve"> CHANGING PROFESSIONAL BEHAVIOURS</w:t>
      </w:r>
      <w:bookmarkEnd w:id="4"/>
      <w:r w:rsidRPr="00023C3B">
        <w:rPr>
          <w:rStyle w:val="Heading1Char"/>
          <w:lang w:val="en-US"/>
        </w:rPr>
        <w:t xml:space="preserve">  </w:t>
      </w:r>
    </w:p>
    <w:p w14:paraId="7F521D03" w14:textId="77777777" w:rsidR="0092213F" w:rsidRPr="00612B9B" w:rsidRDefault="0092213F" w:rsidP="007122B9">
      <w:pPr>
        <w:spacing w:line="360" w:lineRule="auto"/>
        <w:jc w:val="both"/>
        <w:rPr>
          <w:lang w:val="en-GB"/>
        </w:rPr>
      </w:pPr>
      <w:r>
        <w:rPr>
          <w:lang w:val="en-GB"/>
        </w:rPr>
        <w:t xml:space="preserve">For this personal reflection, I have chosen </w:t>
      </w:r>
      <w:r w:rsidRPr="00612B9B">
        <w:rPr>
          <w:lang w:val="en-GB"/>
        </w:rPr>
        <w:t xml:space="preserve">the aspect of waste management in </w:t>
      </w:r>
      <w:r>
        <w:rPr>
          <w:lang w:val="en-GB"/>
        </w:rPr>
        <w:t>my</w:t>
      </w:r>
      <w:r w:rsidRPr="00612B9B">
        <w:rPr>
          <w:lang w:val="en-GB"/>
        </w:rPr>
        <w:t xml:space="preserve"> typical professional practice from the perspective of sustainability using the Gibbs Model of Reflection</w:t>
      </w:r>
      <w:r>
        <w:rPr>
          <w:lang w:val="en-GB"/>
        </w:rPr>
        <w:t xml:space="preserve"> (1988)</w:t>
      </w:r>
      <w:r w:rsidRPr="00612B9B">
        <w:rPr>
          <w:lang w:val="en-GB"/>
        </w:rPr>
        <w:t xml:space="preserve">. </w:t>
      </w:r>
      <w:r>
        <w:rPr>
          <w:lang w:val="en-GB"/>
        </w:rPr>
        <w:t>I will</w:t>
      </w:r>
      <w:r w:rsidRPr="00612B9B">
        <w:rPr>
          <w:lang w:val="en-GB"/>
        </w:rPr>
        <w:t xml:space="preserve"> start by describing </w:t>
      </w:r>
      <w:r>
        <w:rPr>
          <w:lang w:val="en-GB"/>
        </w:rPr>
        <w:t>my</w:t>
      </w:r>
      <w:r w:rsidRPr="00612B9B">
        <w:rPr>
          <w:lang w:val="en-GB"/>
        </w:rPr>
        <w:t xml:space="preserve"> current practice in this area and then work through the reflection process to propose a change in </w:t>
      </w:r>
      <w:proofErr w:type="spellStart"/>
      <w:r w:rsidRPr="00612B9B">
        <w:rPr>
          <w:lang w:val="en-GB"/>
        </w:rPr>
        <w:t>behavior</w:t>
      </w:r>
      <w:proofErr w:type="spellEnd"/>
      <w:r w:rsidRPr="00612B9B">
        <w:rPr>
          <w:lang w:val="en-GB"/>
        </w:rPr>
        <w:t>.</w:t>
      </w:r>
    </w:p>
    <w:p w14:paraId="0C2FF1CE" w14:textId="77777777" w:rsidR="0092213F" w:rsidRPr="00612B9B" w:rsidRDefault="0092213F" w:rsidP="0092213F">
      <w:pPr>
        <w:rPr>
          <w:lang w:val="en-GB"/>
        </w:rPr>
      </w:pPr>
    </w:p>
    <w:p w14:paraId="265C2D1A" w14:textId="77777777" w:rsidR="0092213F" w:rsidRPr="00612B9B" w:rsidRDefault="0092213F" w:rsidP="0092213F">
      <w:pPr>
        <w:spacing w:line="360" w:lineRule="auto"/>
        <w:jc w:val="both"/>
        <w:rPr>
          <w:lang w:val="en-GB"/>
        </w:rPr>
      </w:pPr>
      <w:r w:rsidRPr="00612B9B">
        <w:rPr>
          <w:b/>
          <w:bCs/>
          <w:lang w:val="en-GB"/>
        </w:rPr>
        <w:t>Description</w:t>
      </w:r>
      <w:r w:rsidRPr="00612B9B">
        <w:rPr>
          <w:lang w:val="en-GB"/>
        </w:rPr>
        <w:t xml:space="preserve">: Currently, the waste management practice in </w:t>
      </w:r>
      <w:r>
        <w:rPr>
          <w:lang w:val="en-GB"/>
        </w:rPr>
        <w:t>my</w:t>
      </w:r>
      <w:r w:rsidRPr="00612B9B">
        <w:rPr>
          <w:lang w:val="en-GB"/>
        </w:rPr>
        <w:t xml:space="preserve"> professional </w:t>
      </w:r>
      <w:r>
        <w:rPr>
          <w:lang w:val="en-GB"/>
        </w:rPr>
        <w:t xml:space="preserve">work </w:t>
      </w:r>
      <w:r w:rsidRPr="00612B9B">
        <w:rPr>
          <w:lang w:val="en-GB"/>
        </w:rPr>
        <w:t>setting involves minimal consideration for sustainability. Waste, including paper, plastic, and other materials, is disposed of in general waste bins, which ultimately end up in landfills. There is no systematic recycling or waste reduction program in place, resulting in a significant environmental impact and missed opportunities for sustainable practices.</w:t>
      </w:r>
    </w:p>
    <w:p w14:paraId="58186E84" w14:textId="77777777" w:rsidR="007122B9" w:rsidRDefault="007122B9" w:rsidP="0092213F">
      <w:pPr>
        <w:spacing w:line="360" w:lineRule="auto"/>
        <w:jc w:val="both"/>
        <w:rPr>
          <w:b/>
          <w:bCs/>
          <w:lang w:val="en-GB"/>
        </w:rPr>
      </w:pPr>
    </w:p>
    <w:p w14:paraId="393AF9F0" w14:textId="13A26564" w:rsidR="0092213F" w:rsidRPr="00612B9B" w:rsidRDefault="0092213F" w:rsidP="0092213F">
      <w:pPr>
        <w:spacing w:line="360" w:lineRule="auto"/>
        <w:jc w:val="both"/>
        <w:rPr>
          <w:lang w:val="en-GB"/>
        </w:rPr>
      </w:pPr>
      <w:r w:rsidRPr="00612B9B">
        <w:rPr>
          <w:b/>
          <w:bCs/>
          <w:lang w:val="en-GB"/>
        </w:rPr>
        <w:t>Feelings</w:t>
      </w:r>
      <w:r w:rsidRPr="00612B9B">
        <w:rPr>
          <w:lang w:val="en-GB"/>
        </w:rPr>
        <w:t>: Reflecting on the current waste management practice, I feel a sense of concern and realization of the negative environmental consequences associated with our</w:t>
      </w:r>
      <w:r>
        <w:rPr>
          <w:lang w:val="en-GB"/>
        </w:rPr>
        <w:t>, including my,</w:t>
      </w:r>
      <w:r w:rsidRPr="00612B9B">
        <w:rPr>
          <w:lang w:val="en-GB"/>
        </w:rPr>
        <w:t xml:space="preserve"> actions. There is also a sense of guilt </w:t>
      </w:r>
      <w:r>
        <w:rPr>
          <w:lang w:val="en-GB"/>
        </w:rPr>
        <w:t xml:space="preserve">in me </w:t>
      </w:r>
      <w:r w:rsidRPr="00612B9B">
        <w:rPr>
          <w:lang w:val="en-GB"/>
        </w:rPr>
        <w:t>for not prioritizing sustainability and missed opportunities to contribute to a more environmentally responsible approach.</w:t>
      </w:r>
    </w:p>
    <w:p w14:paraId="1478569C" w14:textId="77777777" w:rsidR="007122B9" w:rsidRDefault="007122B9" w:rsidP="0092213F">
      <w:pPr>
        <w:spacing w:line="360" w:lineRule="auto"/>
        <w:jc w:val="both"/>
        <w:rPr>
          <w:b/>
          <w:bCs/>
          <w:lang w:val="en-GB"/>
        </w:rPr>
      </w:pPr>
    </w:p>
    <w:p w14:paraId="26934E92" w14:textId="3C5498D7" w:rsidR="0092213F" w:rsidRDefault="0092213F" w:rsidP="0092213F">
      <w:pPr>
        <w:spacing w:line="360" w:lineRule="auto"/>
        <w:jc w:val="both"/>
        <w:rPr>
          <w:lang w:val="en-GB"/>
        </w:rPr>
      </w:pPr>
      <w:r w:rsidRPr="00612B9B">
        <w:rPr>
          <w:b/>
          <w:bCs/>
          <w:lang w:val="en-GB"/>
        </w:rPr>
        <w:t>Evaluation</w:t>
      </w:r>
      <w:r w:rsidRPr="00612B9B">
        <w:rPr>
          <w:lang w:val="en-GB"/>
        </w:rPr>
        <w:t>: Theories from disciplines such as psychology and business management highlight the importance</w:t>
      </w:r>
      <w:r>
        <w:rPr>
          <w:lang w:val="en-GB"/>
        </w:rPr>
        <w:t xml:space="preserve"> of- and explain behaviour</w:t>
      </w:r>
      <w:r w:rsidRPr="00612B9B">
        <w:rPr>
          <w:lang w:val="en-GB"/>
        </w:rPr>
        <w:t xml:space="preserve"> </w:t>
      </w:r>
      <w:r>
        <w:rPr>
          <w:lang w:val="en-GB"/>
        </w:rPr>
        <w:t xml:space="preserve">at- </w:t>
      </w:r>
      <w:r w:rsidRPr="00612B9B">
        <w:rPr>
          <w:lang w:val="en-GB"/>
        </w:rPr>
        <w:t xml:space="preserve">sustainable waste management practices. Psychological theories like the Theory of Planned </w:t>
      </w:r>
      <w:proofErr w:type="spellStart"/>
      <w:r w:rsidRPr="00612B9B">
        <w:rPr>
          <w:lang w:val="en-GB"/>
        </w:rPr>
        <w:t>Behavior</w:t>
      </w:r>
      <w:proofErr w:type="spellEnd"/>
      <w:r w:rsidRPr="00612B9B">
        <w:rPr>
          <w:lang w:val="en-GB"/>
        </w:rPr>
        <w:t xml:space="preserve"> </w:t>
      </w:r>
      <w:r>
        <w:rPr>
          <w:lang w:val="en-GB"/>
        </w:rPr>
        <w:t xml:space="preserve">(TPB) </w:t>
      </w:r>
      <w:r w:rsidRPr="00612B9B">
        <w:rPr>
          <w:lang w:val="en-GB"/>
        </w:rPr>
        <w:t xml:space="preserve">suggest that individuals' attitudes, subjective norms, and perceived control play a role in shaping </w:t>
      </w:r>
      <w:proofErr w:type="spellStart"/>
      <w:r w:rsidRPr="00612B9B">
        <w:rPr>
          <w:lang w:val="en-GB"/>
        </w:rPr>
        <w:t>behavior</w:t>
      </w:r>
      <w:proofErr w:type="spellEnd"/>
      <w:r w:rsidRPr="00612B9B">
        <w:rPr>
          <w:lang w:val="en-GB"/>
        </w:rPr>
        <w:t xml:space="preserve">. </w:t>
      </w:r>
      <w:r>
        <w:rPr>
          <w:lang w:val="en-GB"/>
        </w:rPr>
        <w:t xml:space="preserve">TPB </w:t>
      </w:r>
      <w:r w:rsidRPr="00D067EE">
        <w:rPr>
          <w:lang w:val="en-GB"/>
        </w:rPr>
        <w:t xml:space="preserve">was developed by social psychologist </w:t>
      </w:r>
      <w:proofErr w:type="spellStart"/>
      <w:r w:rsidRPr="00D067EE">
        <w:rPr>
          <w:lang w:val="en-GB"/>
        </w:rPr>
        <w:t>Icek</w:t>
      </w:r>
      <w:proofErr w:type="spellEnd"/>
      <w:r w:rsidRPr="00D067EE">
        <w:rPr>
          <w:lang w:val="en-GB"/>
        </w:rPr>
        <w:t xml:space="preserve"> Ajzen</w:t>
      </w:r>
      <w:r>
        <w:rPr>
          <w:lang w:val="en-GB"/>
        </w:rPr>
        <w:t xml:space="preserve"> (Ajzen 1985)</w:t>
      </w:r>
      <w:r w:rsidRPr="00D067EE">
        <w:rPr>
          <w:lang w:val="en-GB"/>
        </w:rPr>
        <w:t xml:space="preserve">. Ajzen first introduced the theory in 1985 as an extension of the earlier theory of reasoned action (TRA) that he had developed in collaboration with Martin Fishbein. The TPB is a widely used psychological theory that seeks to explain human </w:t>
      </w:r>
      <w:proofErr w:type="spellStart"/>
      <w:r w:rsidRPr="00D067EE">
        <w:rPr>
          <w:lang w:val="en-GB"/>
        </w:rPr>
        <w:t>behavior</w:t>
      </w:r>
      <w:proofErr w:type="spellEnd"/>
      <w:r w:rsidRPr="00D067EE">
        <w:rPr>
          <w:lang w:val="en-GB"/>
        </w:rPr>
        <w:t xml:space="preserve">, particularly in the context of decision-making and goal-directed actions. It has been applied in various fields, including social psychology, health psychology, marketing, and </w:t>
      </w:r>
      <w:r>
        <w:rPr>
          <w:lang w:val="en-GB"/>
        </w:rPr>
        <w:t>organisational</w:t>
      </w:r>
      <w:r w:rsidRPr="00D067EE">
        <w:rPr>
          <w:lang w:val="en-GB"/>
        </w:rPr>
        <w:t xml:space="preserve"> behaviour, to understand and predict human </w:t>
      </w:r>
      <w:proofErr w:type="spellStart"/>
      <w:r w:rsidRPr="00D067EE">
        <w:rPr>
          <w:lang w:val="en-GB"/>
        </w:rPr>
        <w:t>behavior</w:t>
      </w:r>
      <w:proofErr w:type="spellEnd"/>
      <w:r w:rsidRPr="00D067EE">
        <w:rPr>
          <w:lang w:val="en-GB"/>
        </w:rPr>
        <w:t>.</w:t>
      </w:r>
    </w:p>
    <w:p w14:paraId="7C39FD78" w14:textId="0ECAD2FF" w:rsidR="0092213F" w:rsidRDefault="0092213F" w:rsidP="0092213F">
      <w:pPr>
        <w:spacing w:line="360" w:lineRule="auto"/>
        <w:jc w:val="both"/>
        <w:rPr>
          <w:lang w:val="en-GB"/>
        </w:rPr>
      </w:pPr>
      <w:r w:rsidRPr="00612B9B">
        <w:rPr>
          <w:lang w:val="en-GB"/>
        </w:rPr>
        <w:t>In terms of business management, concepts like corporate social responsibility and the triple bottom line (people, planet, profit) emphasize the significance of integrating sustainability into business practices.</w:t>
      </w:r>
      <w:r>
        <w:rPr>
          <w:lang w:val="en-GB"/>
        </w:rPr>
        <w:t xml:space="preserve"> Rather than focusing on one of the three “p”, </w:t>
      </w:r>
      <w:r w:rsidR="00CB20BC">
        <w:rPr>
          <w:lang w:val="en-GB"/>
        </w:rPr>
        <w:t>the</w:t>
      </w:r>
      <w:r>
        <w:rPr>
          <w:lang w:val="en-GB"/>
        </w:rPr>
        <w:t xml:space="preserve"> balance on all three “p” needs to be achieved</w:t>
      </w:r>
      <w:r w:rsidR="00CB20BC">
        <w:rPr>
          <w:lang w:val="en-GB"/>
        </w:rPr>
        <w:t>,</w:t>
      </w:r>
      <w:r>
        <w:rPr>
          <w:lang w:val="en-GB"/>
        </w:rPr>
        <w:t xml:space="preserve"> </w:t>
      </w:r>
      <w:proofErr w:type="gramStart"/>
      <w:r>
        <w:rPr>
          <w:lang w:val="en-GB"/>
        </w:rPr>
        <w:t>in order to</w:t>
      </w:r>
      <w:proofErr w:type="gramEnd"/>
      <w:r>
        <w:rPr>
          <w:lang w:val="en-GB"/>
        </w:rPr>
        <w:t xml:space="preserve"> </w:t>
      </w:r>
      <w:r w:rsidR="00CB20BC">
        <w:rPr>
          <w:lang w:val="en-GB"/>
        </w:rPr>
        <w:t>arrive</w:t>
      </w:r>
      <w:r>
        <w:rPr>
          <w:lang w:val="en-GB"/>
        </w:rPr>
        <w:t xml:space="preserve"> </w:t>
      </w:r>
      <w:r w:rsidR="00CB20BC">
        <w:rPr>
          <w:lang w:val="en-GB"/>
        </w:rPr>
        <w:t xml:space="preserve">at a state of </w:t>
      </w:r>
      <w:r>
        <w:rPr>
          <w:lang w:val="en-GB"/>
        </w:rPr>
        <w:t xml:space="preserve">a profound, sustainable earth. </w:t>
      </w:r>
    </w:p>
    <w:p w14:paraId="57BDDAE8" w14:textId="77777777" w:rsidR="0092213F" w:rsidRDefault="0092213F" w:rsidP="0092213F">
      <w:pPr>
        <w:spacing w:line="360" w:lineRule="auto"/>
        <w:jc w:val="both"/>
        <w:rPr>
          <w:lang w:val="en-GB"/>
        </w:rPr>
      </w:pPr>
      <w:r w:rsidRPr="0026315A">
        <w:rPr>
          <w:lang w:val="en-GB"/>
        </w:rPr>
        <w:lastRenderedPageBreak/>
        <w:t xml:space="preserve">One influential </w:t>
      </w:r>
      <w:r>
        <w:rPr>
          <w:lang w:val="en-GB"/>
        </w:rPr>
        <w:t>person</w:t>
      </w:r>
      <w:r w:rsidRPr="0026315A">
        <w:rPr>
          <w:lang w:val="en-GB"/>
        </w:rPr>
        <w:t xml:space="preserve"> in advancing the idea of the triple bottom line is John Elkington</w:t>
      </w:r>
      <w:r>
        <w:rPr>
          <w:lang w:val="en-GB"/>
        </w:rPr>
        <w:t>.</w:t>
      </w:r>
      <w:r w:rsidRPr="0026315A">
        <w:rPr>
          <w:lang w:val="en-GB"/>
        </w:rPr>
        <w:t xml:space="preserve"> In 1994, Elkington introduced the concept in his book "Cannibals with Forks: The Triple Bottom Line of 21st Century Business."</w:t>
      </w:r>
      <w:r>
        <w:rPr>
          <w:lang w:val="en-GB"/>
        </w:rPr>
        <w:t xml:space="preserve"> (Elkington 1994).</w:t>
      </w:r>
      <w:r w:rsidRPr="0026315A">
        <w:rPr>
          <w:lang w:val="en-GB"/>
        </w:rPr>
        <w:t xml:space="preserve"> He argued that businesses should consider not only their financial performance (profit) but also their social and environmental impacts (people and planet) when measuring success.</w:t>
      </w:r>
    </w:p>
    <w:p w14:paraId="2983C8EE" w14:textId="77777777" w:rsidR="0092213F" w:rsidRPr="00612B9B" w:rsidRDefault="0092213F" w:rsidP="0092213F">
      <w:pPr>
        <w:jc w:val="both"/>
        <w:rPr>
          <w:lang w:val="en-GB"/>
        </w:rPr>
      </w:pPr>
    </w:p>
    <w:p w14:paraId="46B322B6" w14:textId="1B07439B" w:rsidR="0092213F" w:rsidRPr="007122B9" w:rsidRDefault="0092213F" w:rsidP="0092213F">
      <w:pPr>
        <w:spacing w:line="360" w:lineRule="auto"/>
        <w:jc w:val="both"/>
        <w:rPr>
          <w:rFonts w:cstheme="minorHAnsi"/>
          <w:lang w:val="en-GB"/>
        </w:rPr>
      </w:pPr>
      <w:r w:rsidRPr="00612B9B">
        <w:rPr>
          <w:b/>
          <w:bCs/>
          <w:lang w:val="en-GB"/>
        </w:rPr>
        <w:t>Analysis</w:t>
      </w:r>
      <w:r w:rsidRPr="00612B9B">
        <w:rPr>
          <w:lang w:val="en-GB"/>
        </w:rPr>
        <w:t xml:space="preserve">: Analysing the waste management practices, it is evident that there is a need for change. By implementing sustainable waste management strategies, </w:t>
      </w:r>
      <w:r>
        <w:rPr>
          <w:lang w:val="en-GB"/>
        </w:rPr>
        <w:t>I</w:t>
      </w:r>
      <w:r w:rsidRPr="00612B9B">
        <w:rPr>
          <w:lang w:val="en-GB"/>
        </w:rPr>
        <w:t xml:space="preserve"> can reduce environmental impact, conserve resources, and contribute to a circular economy</w:t>
      </w:r>
      <w:r>
        <w:rPr>
          <w:lang w:val="en-GB"/>
        </w:rPr>
        <w:t xml:space="preserve"> (Webster 2017)</w:t>
      </w:r>
      <w:r w:rsidRPr="00612B9B">
        <w:rPr>
          <w:lang w:val="en-GB"/>
        </w:rPr>
        <w:t>. Recycling, waste reduction initiatives, and proper segregation of waste are effective measures that align with sustainable principles.</w:t>
      </w:r>
      <w:r>
        <w:rPr>
          <w:lang w:val="en-GB"/>
        </w:rPr>
        <w:t xml:space="preserve"> Successful examples are presented as </w:t>
      </w:r>
      <w:r w:rsidR="007122B9">
        <w:rPr>
          <w:lang w:val="en-GB"/>
        </w:rPr>
        <w:t>follows</w:t>
      </w:r>
      <w:r>
        <w:rPr>
          <w:lang w:val="en-GB"/>
        </w:rPr>
        <w:t>:</w:t>
      </w:r>
    </w:p>
    <w:p w14:paraId="614770BD" w14:textId="77777777" w:rsidR="0092213F" w:rsidRPr="007122B9" w:rsidRDefault="0092213F" w:rsidP="00CB20BC">
      <w:pPr>
        <w:pStyle w:val="ListParagraph"/>
        <w:numPr>
          <w:ilvl w:val="0"/>
          <w:numId w:val="11"/>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Patagonia: Patagonia, an outdoor clothing and gear company, has a comprehensive recycling program called "Worn Wear." They encourage customers to repair and reuse their products, offer recycling options for worn-out garments, and even sell used items through their platform (PATA 2018).</w:t>
      </w:r>
    </w:p>
    <w:p w14:paraId="0CBCED96" w14:textId="77777777" w:rsidR="0092213F" w:rsidRPr="007122B9" w:rsidRDefault="0092213F" w:rsidP="00CB20BC">
      <w:pPr>
        <w:pStyle w:val="ListParagraph"/>
        <w:numPr>
          <w:ilvl w:val="0"/>
          <w:numId w:val="11"/>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Unilever: Unilever, a multinational consumer goods company, has made significant efforts to reduce waste and increase recycling. They have set targets to achieve zero non-hazardous waste to landfill across their manufacturing facilities and are actively working on packaging innovations to improve recyclability (Unilever 2023).</w:t>
      </w:r>
    </w:p>
    <w:p w14:paraId="46F34EAF" w14:textId="77777777" w:rsidR="0092213F" w:rsidRPr="007122B9" w:rsidRDefault="0092213F" w:rsidP="00CB20BC">
      <w:pPr>
        <w:pStyle w:val="ListParagraph"/>
        <w:numPr>
          <w:ilvl w:val="0"/>
          <w:numId w:val="11"/>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IKEA: IKEA, a global home furnishings retailer, has implemented various recycling and waste reduction initiatives. They have introduced collection points in their stores for recycling products like light bulbs and batteries, and they aim to have all their products made from renewable or recycled materials by 2030 (IKEA 2023).</w:t>
      </w:r>
    </w:p>
    <w:p w14:paraId="7F1E7C71" w14:textId="77777777" w:rsidR="0092213F" w:rsidRPr="007122B9" w:rsidRDefault="0092213F" w:rsidP="0092213F">
      <w:pPr>
        <w:spacing w:line="360" w:lineRule="auto"/>
        <w:jc w:val="both"/>
        <w:rPr>
          <w:rFonts w:cstheme="minorHAnsi"/>
          <w:lang w:val="en-GB"/>
        </w:rPr>
      </w:pPr>
    </w:p>
    <w:p w14:paraId="4F98F855" w14:textId="77777777" w:rsidR="0092213F" w:rsidRPr="00612B9B" w:rsidRDefault="0092213F" w:rsidP="0092213F">
      <w:pPr>
        <w:spacing w:line="360" w:lineRule="auto"/>
        <w:jc w:val="both"/>
        <w:rPr>
          <w:lang w:val="en-GB"/>
        </w:rPr>
      </w:pPr>
      <w:r w:rsidRPr="00612B9B">
        <w:rPr>
          <w:b/>
          <w:bCs/>
          <w:lang w:val="en-GB"/>
        </w:rPr>
        <w:t>Conclusion</w:t>
      </w:r>
      <w:r w:rsidRPr="00612B9B">
        <w:rPr>
          <w:lang w:val="en-GB"/>
        </w:rPr>
        <w:t xml:space="preserve">: The current waste management practice in </w:t>
      </w:r>
      <w:r>
        <w:rPr>
          <w:lang w:val="en-GB"/>
        </w:rPr>
        <w:t>my</w:t>
      </w:r>
      <w:r w:rsidRPr="00612B9B">
        <w:rPr>
          <w:lang w:val="en-GB"/>
        </w:rPr>
        <w:t xml:space="preserve"> professional </w:t>
      </w:r>
      <w:r>
        <w:rPr>
          <w:lang w:val="en-GB"/>
        </w:rPr>
        <w:t xml:space="preserve">work </w:t>
      </w:r>
      <w:r w:rsidRPr="00612B9B">
        <w:rPr>
          <w:lang w:val="en-GB"/>
        </w:rPr>
        <w:t xml:space="preserve">setting falls short </w:t>
      </w:r>
      <w:r>
        <w:rPr>
          <w:lang w:val="en-GB"/>
        </w:rPr>
        <w:t>regarding</w:t>
      </w:r>
      <w:r w:rsidRPr="00612B9B">
        <w:rPr>
          <w:lang w:val="en-GB"/>
        </w:rPr>
        <w:t xml:space="preserve"> sustainability. There is a clear opportunity to integrate sustainable waste management strategies to reduce environmental impact, align with corporate social responsibility, and demonstrate a commitment to sustainable business practices.</w:t>
      </w:r>
    </w:p>
    <w:p w14:paraId="6250B97F" w14:textId="77777777" w:rsidR="007122B9" w:rsidRDefault="007122B9" w:rsidP="0092213F">
      <w:pPr>
        <w:spacing w:line="360" w:lineRule="auto"/>
        <w:jc w:val="both"/>
        <w:rPr>
          <w:b/>
          <w:bCs/>
          <w:lang w:val="en-GB"/>
        </w:rPr>
      </w:pPr>
    </w:p>
    <w:p w14:paraId="056A5AAA" w14:textId="77777777" w:rsidR="007F108E" w:rsidRDefault="007F108E" w:rsidP="0092213F">
      <w:pPr>
        <w:spacing w:line="360" w:lineRule="auto"/>
        <w:jc w:val="both"/>
        <w:rPr>
          <w:b/>
          <w:bCs/>
          <w:lang w:val="en-GB"/>
        </w:rPr>
      </w:pPr>
    </w:p>
    <w:p w14:paraId="3A7BA354" w14:textId="5C11C42B" w:rsidR="0092213F" w:rsidRPr="00612B9B" w:rsidRDefault="0092213F" w:rsidP="0092213F">
      <w:pPr>
        <w:spacing w:line="360" w:lineRule="auto"/>
        <w:jc w:val="both"/>
        <w:rPr>
          <w:lang w:val="en-GB"/>
        </w:rPr>
      </w:pPr>
      <w:r w:rsidRPr="00612B9B">
        <w:rPr>
          <w:b/>
          <w:bCs/>
          <w:lang w:val="en-GB"/>
        </w:rPr>
        <w:lastRenderedPageBreak/>
        <w:t>Action Plan</w:t>
      </w:r>
      <w:r w:rsidRPr="00612B9B">
        <w:rPr>
          <w:lang w:val="en-GB"/>
        </w:rPr>
        <w:t xml:space="preserve">: In this phase of reflection, I propose an action point for change. I commit to actively promoting and implementing sustainable waste management practices within </w:t>
      </w:r>
      <w:r>
        <w:rPr>
          <w:lang w:val="en-GB"/>
        </w:rPr>
        <w:t>my</w:t>
      </w:r>
      <w:r w:rsidRPr="00612B9B">
        <w:rPr>
          <w:lang w:val="en-GB"/>
        </w:rPr>
        <w:t xml:space="preserve"> professional </w:t>
      </w:r>
      <w:r>
        <w:rPr>
          <w:lang w:val="en-GB"/>
        </w:rPr>
        <w:t xml:space="preserve">office </w:t>
      </w:r>
      <w:r w:rsidRPr="00612B9B">
        <w:rPr>
          <w:lang w:val="en-GB"/>
        </w:rPr>
        <w:t>setting. This includes</w:t>
      </w:r>
      <w:r>
        <w:rPr>
          <w:lang w:val="en-GB"/>
        </w:rPr>
        <w:t xml:space="preserve"> the following</w:t>
      </w:r>
      <w:r w:rsidR="007122B9">
        <w:rPr>
          <w:lang w:val="en-GB"/>
        </w:rPr>
        <w:t xml:space="preserve"> action points</w:t>
      </w:r>
      <w:r w:rsidRPr="00612B9B">
        <w:rPr>
          <w:lang w:val="en-GB"/>
        </w:rPr>
        <w:t>:</w:t>
      </w:r>
    </w:p>
    <w:p w14:paraId="3435AE2D" w14:textId="77777777" w:rsidR="0092213F" w:rsidRPr="00612B9B" w:rsidRDefault="0092213F" w:rsidP="00CB20BC">
      <w:pPr>
        <w:spacing w:line="360" w:lineRule="auto"/>
        <w:jc w:val="both"/>
        <w:rPr>
          <w:lang w:val="en-GB"/>
        </w:rPr>
      </w:pPr>
      <w:r w:rsidRPr="00612B9B">
        <w:rPr>
          <w:lang w:val="en-GB"/>
        </w:rPr>
        <w:t xml:space="preserve">a. Establishing a recycling program: I will advocate for </w:t>
      </w:r>
      <w:r>
        <w:rPr>
          <w:lang w:val="en-GB"/>
        </w:rPr>
        <w:t>implementing</w:t>
      </w:r>
      <w:r w:rsidRPr="00612B9B">
        <w:rPr>
          <w:lang w:val="en-GB"/>
        </w:rPr>
        <w:t xml:space="preserve"> a comprehensive recycling program that includes the proper segregation and collection of recyclable materials such as paper, plastic, and glass. This can be done by partnering with waste management companies or local recycling facilities.</w:t>
      </w:r>
    </w:p>
    <w:p w14:paraId="0A67B3F7" w14:textId="77777777" w:rsidR="0092213F" w:rsidRPr="00612B9B" w:rsidRDefault="0092213F" w:rsidP="00CB20BC">
      <w:pPr>
        <w:spacing w:line="360" w:lineRule="auto"/>
        <w:jc w:val="both"/>
        <w:rPr>
          <w:lang w:val="en-GB"/>
        </w:rPr>
      </w:pPr>
      <w:r w:rsidRPr="00612B9B">
        <w:rPr>
          <w:lang w:val="en-GB"/>
        </w:rPr>
        <w:t xml:space="preserve">b. Educating and engaging colleagues: I will raise awareness among </w:t>
      </w:r>
      <w:r>
        <w:rPr>
          <w:lang w:val="en-GB"/>
        </w:rPr>
        <w:t xml:space="preserve">my </w:t>
      </w:r>
      <w:r w:rsidRPr="00612B9B">
        <w:rPr>
          <w:lang w:val="en-GB"/>
        </w:rPr>
        <w:t xml:space="preserve">colleagues about the importance of sustainable waste management practices. This can be achieved through training sessions, informational materials, and regular communication channels to promote </w:t>
      </w:r>
      <w:proofErr w:type="spellStart"/>
      <w:r w:rsidRPr="00612B9B">
        <w:rPr>
          <w:lang w:val="en-GB"/>
        </w:rPr>
        <w:t>behavior</w:t>
      </w:r>
      <w:proofErr w:type="spellEnd"/>
      <w:r w:rsidRPr="00612B9B">
        <w:rPr>
          <w:lang w:val="en-GB"/>
        </w:rPr>
        <w:t xml:space="preserve"> change and active participation.</w:t>
      </w:r>
    </w:p>
    <w:p w14:paraId="476FC660" w14:textId="77777777" w:rsidR="0092213F" w:rsidRPr="00612B9B" w:rsidRDefault="0092213F" w:rsidP="00CB20BC">
      <w:pPr>
        <w:spacing w:line="360" w:lineRule="auto"/>
        <w:jc w:val="both"/>
        <w:rPr>
          <w:lang w:val="en-GB"/>
        </w:rPr>
      </w:pPr>
      <w:r w:rsidRPr="00612B9B">
        <w:rPr>
          <w:lang w:val="en-GB"/>
        </w:rPr>
        <w:t>c. Implementing waste reduction initiatives: I will explore opportunities to reduce waste generation by encouraging practices such as digital document management, minimizing single-use items, and promoting reusable alternatives.</w:t>
      </w:r>
    </w:p>
    <w:p w14:paraId="261A1AD5" w14:textId="77777777" w:rsidR="0092213F" w:rsidRDefault="0092213F" w:rsidP="00CB20BC">
      <w:pPr>
        <w:spacing w:line="360" w:lineRule="auto"/>
        <w:jc w:val="both"/>
        <w:rPr>
          <w:lang w:val="en-GB"/>
        </w:rPr>
      </w:pPr>
      <w:r w:rsidRPr="00612B9B">
        <w:rPr>
          <w:lang w:val="en-GB"/>
        </w:rPr>
        <w:t>d. Monitoring and evaluating progress: I will establish monitoring systems to track waste reduction, recycling rates, and overall progress towards sustainable waste management. Regular evaluation will help identify areas for improvement and provide feedback for ongoing enhancements.</w:t>
      </w:r>
    </w:p>
    <w:p w14:paraId="52841B92" w14:textId="5203E399" w:rsidR="0092213F" w:rsidRPr="00593F60" w:rsidRDefault="0092213F" w:rsidP="0092213F">
      <w:pPr>
        <w:spacing w:line="360" w:lineRule="auto"/>
        <w:jc w:val="both"/>
      </w:pPr>
      <w:r>
        <w:rPr>
          <w:lang w:val="en-GB"/>
        </w:rPr>
        <w:t xml:space="preserve">Applying a Technocentric Approach might be able to support that action plan as there are new related interventions evolving on the topic of recycling. One related example is </w:t>
      </w:r>
      <w:r w:rsidRPr="00593F60">
        <w:rPr>
          <w:lang w:val="en-GB"/>
        </w:rPr>
        <w:t>Smart Waste Management Systems</w:t>
      </w:r>
      <w:r>
        <w:rPr>
          <w:lang w:val="en-GB"/>
        </w:rPr>
        <w:t xml:space="preserve"> which</w:t>
      </w:r>
      <w:r w:rsidRPr="00593F60">
        <w:rPr>
          <w:lang w:val="en-GB"/>
        </w:rPr>
        <w:t xml:space="preserve"> leverage Internet of Things (IoT) technology, sensors, and data analytics to </w:t>
      </w:r>
      <w:r>
        <w:rPr>
          <w:lang w:val="en-GB"/>
        </w:rPr>
        <w:t>optimise</w:t>
      </w:r>
      <w:r w:rsidRPr="00593F60">
        <w:rPr>
          <w:lang w:val="en-GB"/>
        </w:rPr>
        <w:t xml:space="preserve"> waste collection, monitoring, and recycling operations. These systems provide real-time information on waste bin fill levels, route </w:t>
      </w:r>
      <w:r>
        <w:rPr>
          <w:lang w:val="en-GB"/>
        </w:rPr>
        <w:t>optimisation</w:t>
      </w:r>
      <w:r w:rsidRPr="00593F60">
        <w:rPr>
          <w:lang w:val="en-GB"/>
        </w:rPr>
        <w:t>, and efficient collection schedules, reducing costs and enhancing recycling efficiency.</w:t>
      </w:r>
      <w:r>
        <w:rPr>
          <w:lang w:val="en-GB"/>
        </w:rPr>
        <w:t xml:space="preserve"> Related suppliers are</w:t>
      </w:r>
      <w:r w:rsidR="007122B9">
        <w:rPr>
          <w:lang w:val="en-GB"/>
        </w:rPr>
        <w:t>,</w:t>
      </w:r>
      <w:r>
        <w:rPr>
          <w:lang w:val="en-GB"/>
        </w:rPr>
        <w:t xml:space="preserve"> for example </w:t>
      </w:r>
      <w:proofErr w:type="spellStart"/>
      <w:r>
        <w:rPr>
          <w:lang w:val="en-GB"/>
        </w:rPr>
        <w:t>Bigbelly</w:t>
      </w:r>
      <w:proofErr w:type="spellEnd"/>
      <w:r>
        <w:rPr>
          <w:lang w:val="en-GB"/>
        </w:rPr>
        <w:t xml:space="preserve"> (Big 2023) or </w:t>
      </w:r>
      <w:proofErr w:type="spellStart"/>
      <w:r>
        <w:rPr>
          <w:lang w:val="en-GB"/>
        </w:rPr>
        <w:t>SmartBin</w:t>
      </w:r>
      <w:proofErr w:type="spellEnd"/>
      <w:r>
        <w:rPr>
          <w:lang w:val="en-GB"/>
        </w:rPr>
        <w:t xml:space="preserve"> (Smart 2023).</w:t>
      </w:r>
    </w:p>
    <w:p w14:paraId="312280BD" w14:textId="6DC5A2CF" w:rsidR="0092213F" w:rsidRDefault="0092213F" w:rsidP="0092213F">
      <w:pPr>
        <w:spacing w:line="360" w:lineRule="auto"/>
        <w:jc w:val="both"/>
        <w:rPr>
          <w:lang w:val="en-GB"/>
        </w:rPr>
      </w:pPr>
      <w:r w:rsidRPr="00612B9B">
        <w:rPr>
          <w:lang w:val="en-GB"/>
        </w:rPr>
        <w:t xml:space="preserve">By implementing these changes, </w:t>
      </w:r>
      <w:r>
        <w:rPr>
          <w:lang w:val="en-GB"/>
        </w:rPr>
        <w:t>I and the local company site</w:t>
      </w:r>
      <w:r w:rsidRPr="00612B9B">
        <w:rPr>
          <w:lang w:val="en-GB"/>
        </w:rPr>
        <w:t xml:space="preserve"> can transition towards a more sustainable waste management approach within our professional practice, reducing our environmental footprint and setting an example for others in the industry.</w:t>
      </w:r>
      <w:r>
        <w:rPr>
          <w:lang w:val="en-GB"/>
        </w:rPr>
        <w:t xml:space="preserve"> However, proper recycling can only be the first step as it does not pay attention to reducing waste in the office to support the process of sustainability even further, with a stronger focus on </w:t>
      </w:r>
      <w:r w:rsidR="007122B9">
        <w:rPr>
          <w:lang w:val="en-GB"/>
        </w:rPr>
        <w:t>our</w:t>
      </w:r>
      <w:r>
        <w:rPr>
          <w:lang w:val="en-GB"/>
        </w:rPr>
        <w:t xml:space="preserve"> P(</w:t>
      </w:r>
      <w:proofErr w:type="spellStart"/>
      <w:r>
        <w:rPr>
          <w:lang w:val="en-GB"/>
        </w:rPr>
        <w:t>lanet</w:t>
      </w:r>
      <w:proofErr w:type="spellEnd"/>
      <w:r>
        <w:rPr>
          <w:lang w:val="en-GB"/>
        </w:rPr>
        <w:t xml:space="preserve">). That </w:t>
      </w:r>
      <w:r w:rsidR="007122B9">
        <w:rPr>
          <w:lang w:val="en-GB"/>
        </w:rPr>
        <w:t xml:space="preserve">specific </w:t>
      </w:r>
      <w:r>
        <w:rPr>
          <w:lang w:val="en-GB"/>
        </w:rPr>
        <w:t>next step</w:t>
      </w:r>
      <w:r w:rsidR="007122B9">
        <w:rPr>
          <w:lang w:val="en-GB"/>
        </w:rPr>
        <w:t>,</w:t>
      </w:r>
      <w:r>
        <w:rPr>
          <w:lang w:val="en-GB"/>
        </w:rPr>
        <w:t xml:space="preserve"> I will further pay attention going forward.</w:t>
      </w:r>
    </w:p>
    <w:p w14:paraId="7DFEA0AC" w14:textId="77777777" w:rsidR="00430273" w:rsidRDefault="00430273" w:rsidP="00170ED6">
      <w:pPr>
        <w:spacing w:line="360" w:lineRule="auto"/>
        <w:jc w:val="both"/>
        <w:rPr>
          <w:lang w:val="en-GB"/>
        </w:rPr>
      </w:pPr>
    </w:p>
    <w:p w14:paraId="7560D54A" w14:textId="4DCF2669" w:rsidR="0092213F" w:rsidRPr="00023C3B" w:rsidRDefault="0092213F" w:rsidP="0092213F">
      <w:pPr>
        <w:spacing w:line="360" w:lineRule="auto"/>
        <w:rPr>
          <w:lang w:val="en-US"/>
        </w:rPr>
      </w:pPr>
      <w:bookmarkStart w:id="5" w:name="_Toc135325480"/>
      <w:r w:rsidRPr="00023C3B">
        <w:rPr>
          <w:rStyle w:val="Heading1Char"/>
          <w:lang w:val="en-US"/>
        </w:rPr>
        <w:lastRenderedPageBreak/>
        <w:t>PERSONAL REFLECTION 0</w:t>
      </w:r>
      <w:r>
        <w:rPr>
          <w:rStyle w:val="Heading1Char"/>
          <w:lang w:val="en-US"/>
        </w:rPr>
        <w:t>5</w:t>
      </w:r>
      <w:r w:rsidRPr="00023C3B">
        <w:rPr>
          <w:rStyle w:val="Heading1Char"/>
          <w:lang w:val="en-US"/>
        </w:rPr>
        <w:t xml:space="preserve"> </w:t>
      </w:r>
      <w:r w:rsidR="00CB20BC">
        <w:rPr>
          <w:rStyle w:val="Heading1Char"/>
          <w:lang w:val="en-US"/>
        </w:rPr>
        <w:t>- REFLECTING ON A GRASS ROOTS RESPONSE</w:t>
      </w:r>
      <w:bookmarkEnd w:id="5"/>
    </w:p>
    <w:p w14:paraId="1BA169A9" w14:textId="77777777" w:rsidR="0092213F" w:rsidRDefault="0092213F" w:rsidP="0092213F">
      <w:pPr>
        <w:spacing w:line="360" w:lineRule="auto"/>
        <w:jc w:val="both"/>
      </w:pPr>
      <w:r w:rsidRPr="007308AE">
        <w:rPr>
          <w:b/>
          <w:bCs/>
        </w:rPr>
        <w:t>Description</w:t>
      </w:r>
      <w:r w:rsidRPr="007308AE">
        <w:rPr>
          <w:lang w:val="en-US"/>
        </w:rPr>
        <w:t>:</w:t>
      </w:r>
      <w:r>
        <w:rPr>
          <w:lang w:val="en-US"/>
        </w:rPr>
        <w:t xml:space="preserve"> </w:t>
      </w:r>
      <w:r>
        <w:t>The Incredible Edible Movement</w:t>
      </w:r>
      <w:r w:rsidRPr="00A36F3A">
        <w:rPr>
          <w:lang w:val="en-US"/>
        </w:rPr>
        <w:t xml:space="preserve"> </w:t>
      </w:r>
      <w:r>
        <w:rPr>
          <w:lang w:val="en-US"/>
        </w:rPr>
        <w:t>(IEO 2023)</w:t>
      </w:r>
      <w:r w:rsidRPr="00A36F3A">
        <w:rPr>
          <w:lang w:val="en-US"/>
        </w:rPr>
        <w:t xml:space="preserve"> </w:t>
      </w:r>
      <w:r>
        <w:t>is a community-based initiative that promotes local food production by cultivating edible plants in public spaces. It aims to engage communities, raise awareness about sustainable agriculture, and encourage individuals to grow their own food.</w:t>
      </w:r>
    </w:p>
    <w:p w14:paraId="13A60603" w14:textId="77777777" w:rsidR="007122B9" w:rsidRDefault="007122B9" w:rsidP="0092213F">
      <w:pPr>
        <w:spacing w:line="360" w:lineRule="auto"/>
        <w:jc w:val="both"/>
      </w:pPr>
    </w:p>
    <w:p w14:paraId="1A5F4BF1" w14:textId="77777777" w:rsidR="0092213F" w:rsidRDefault="0092213F" w:rsidP="0092213F">
      <w:pPr>
        <w:spacing w:line="360" w:lineRule="auto"/>
        <w:jc w:val="both"/>
      </w:pPr>
      <w:r w:rsidRPr="007308AE">
        <w:rPr>
          <w:b/>
          <w:bCs/>
        </w:rPr>
        <w:t>Feelings</w:t>
      </w:r>
      <w:r>
        <w:t>: Initially, I felt intrigued by the Incredible Edible movement's focus on community engagement, local food production, and the concept of guerrilla gardening</w:t>
      </w:r>
      <w:r w:rsidRPr="00F17D23">
        <w:rPr>
          <w:lang w:val="en-US"/>
        </w:rPr>
        <w:t xml:space="preserve"> </w:t>
      </w:r>
      <w:r>
        <w:rPr>
          <w:lang w:val="en-US"/>
        </w:rPr>
        <w:t>(TREE 2022)</w:t>
      </w:r>
      <w:r>
        <w:t>. It seemed like an innovative and empowering approach to transform urban spaces into productive and sustainable environments.</w:t>
      </w:r>
    </w:p>
    <w:p w14:paraId="6C768C70" w14:textId="77777777" w:rsidR="007122B9" w:rsidRDefault="007122B9" w:rsidP="0092213F">
      <w:pPr>
        <w:spacing w:line="360" w:lineRule="auto"/>
        <w:jc w:val="both"/>
        <w:rPr>
          <w:b/>
          <w:bCs/>
        </w:rPr>
      </w:pPr>
    </w:p>
    <w:p w14:paraId="54F12455" w14:textId="33C37544" w:rsidR="0092213F" w:rsidRDefault="0092213F" w:rsidP="0092213F">
      <w:pPr>
        <w:spacing w:line="360" w:lineRule="auto"/>
        <w:jc w:val="both"/>
      </w:pPr>
      <w:r w:rsidRPr="007308AE">
        <w:rPr>
          <w:b/>
          <w:bCs/>
        </w:rPr>
        <w:t>Evaluation</w:t>
      </w:r>
      <w:r>
        <w:t xml:space="preserve">: On </w:t>
      </w:r>
      <w:r w:rsidRPr="00A52C00">
        <w:rPr>
          <w:lang w:val="en-US"/>
        </w:rPr>
        <w:t xml:space="preserve">my </w:t>
      </w:r>
      <w:r>
        <w:t>evaluation, the movement's emphasis on community engagement, education, and urban gardening</w:t>
      </w:r>
      <w:r w:rsidRPr="00305FE8">
        <w:rPr>
          <w:lang w:val="en-US"/>
        </w:rPr>
        <w:t xml:space="preserve"> </w:t>
      </w:r>
      <w:r>
        <w:t>emerges as strengths. The concept of guerrilla gardening, which involves planting in neglected or underutilised urban areas, has the potential to reclaim and transform spaces while promoting sustainability. However, challenges related to land access, legal considerations, and maintenance may arise in the guerrilla gardening aspect of the initiative.</w:t>
      </w:r>
    </w:p>
    <w:p w14:paraId="420BAB2B" w14:textId="77777777" w:rsidR="0092213F" w:rsidRDefault="0092213F" w:rsidP="0092213F">
      <w:pPr>
        <w:spacing w:line="360" w:lineRule="auto"/>
        <w:jc w:val="both"/>
      </w:pPr>
      <w:r w:rsidRPr="00AA49DB">
        <w:rPr>
          <w:lang w:val="en-US"/>
        </w:rPr>
        <w:t>In addition, d</w:t>
      </w:r>
      <w:r w:rsidRPr="00AA49DB">
        <w:t>espite its positive aspects, the Incredible Edible movement faces certain limitations and challenges. Scaling up the initiative to have a significant impact on food systems and agriculture practices can be challenging. Limited access to land, resources, and funding may hinder the movement's growth and sustainability. Additionally, ensuring long-term community engagement and maintenance of the gardens requires ongoing commitment and support.</w:t>
      </w:r>
    </w:p>
    <w:p w14:paraId="54B265BD" w14:textId="77777777" w:rsidR="0092213F" w:rsidRPr="006B1AE4" w:rsidRDefault="0092213F" w:rsidP="0092213F">
      <w:pPr>
        <w:spacing w:line="360" w:lineRule="auto"/>
        <w:jc w:val="both"/>
        <w:rPr>
          <w:lang w:val="en-US"/>
        </w:rPr>
      </w:pPr>
      <w:r w:rsidRPr="00035F34">
        <w:rPr>
          <w:lang w:val="en-US"/>
        </w:rPr>
        <w:t xml:space="preserve">I </w:t>
      </w:r>
      <w:proofErr w:type="spellStart"/>
      <w:r>
        <w:rPr>
          <w:lang w:val="en-US"/>
        </w:rPr>
        <w:t>realised</w:t>
      </w:r>
      <w:proofErr w:type="spellEnd"/>
      <w:r>
        <w:rPr>
          <w:lang w:val="en-US"/>
        </w:rPr>
        <w:t xml:space="preserve"> that t</w:t>
      </w:r>
      <w:r w:rsidRPr="00035F34">
        <w:t xml:space="preserve">he Incredible Edible movement </w:t>
      </w:r>
      <w:r>
        <w:t>could</w:t>
      </w:r>
      <w:r w:rsidRPr="00035F34">
        <w:t xml:space="preserve"> be allocated to environmentalism and weak sustainability, as well as certain eco-centric approaches</w:t>
      </w:r>
      <w:r w:rsidRPr="006B1AE4">
        <w:rPr>
          <w:lang w:val="en-US"/>
        </w:rPr>
        <w:t xml:space="preserve">, as </w:t>
      </w:r>
      <w:r>
        <w:rPr>
          <w:lang w:val="en-US"/>
        </w:rPr>
        <w:t>elaborated below.</w:t>
      </w:r>
    </w:p>
    <w:p w14:paraId="5AF5EAAF" w14:textId="77777777" w:rsidR="0092213F" w:rsidRPr="007122B9" w:rsidRDefault="0092213F" w:rsidP="007122B9">
      <w:pPr>
        <w:pStyle w:val="ListParagraph"/>
        <w:numPr>
          <w:ilvl w:val="0"/>
          <w:numId w:val="13"/>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Environmentalism</w:t>
      </w:r>
      <w:r w:rsidRPr="007122B9">
        <w:rPr>
          <w:rFonts w:asciiTheme="minorHAnsi" w:hAnsiTheme="minorHAnsi" w:cstheme="minorHAnsi"/>
          <w:sz w:val="24"/>
          <w:szCs w:val="24"/>
          <w:lang w:val="en-US"/>
        </w:rPr>
        <w:t xml:space="preserve"> (</w:t>
      </w:r>
      <w:r w:rsidRPr="007122B9">
        <w:rPr>
          <w:rFonts w:asciiTheme="minorHAnsi" w:eastAsiaTheme="minorEastAsia" w:hAnsiTheme="minorHAnsi" w:cstheme="minorHAnsi"/>
          <w:sz w:val="24"/>
          <w:szCs w:val="24"/>
        </w:rPr>
        <w:t xml:space="preserve">Park &amp; </w:t>
      </w:r>
      <w:proofErr w:type="spellStart"/>
      <w:r w:rsidRPr="007122B9">
        <w:rPr>
          <w:rFonts w:asciiTheme="minorHAnsi" w:eastAsiaTheme="minorEastAsia" w:hAnsiTheme="minorHAnsi" w:cstheme="minorHAnsi"/>
          <w:sz w:val="24"/>
          <w:szCs w:val="24"/>
        </w:rPr>
        <w:t>Allaby</w:t>
      </w:r>
      <w:proofErr w:type="spellEnd"/>
      <w:r w:rsidRPr="007122B9">
        <w:rPr>
          <w:rFonts w:asciiTheme="minorHAnsi" w:eastAsiaTheme="minorEastAsia" w:hAnsiTheme="minorHAnsi" w:cstheme="minorHAnsi"/>
          <w:sz w:val="24"/>
          <w:szCs w:val="24"/>
        </w:rPr>
        <w:t xml:space="preserve"> (2017)</w:t>
      </w:r>
      <w:proofErr w:type="gramStart"/>
      <w:r w:rsidRPr="007122B9">
        <w:rPr>
          <w:rFonts w:asciiTheme="minorHAnsi" w:hAnsiTheme="minorHAnsi" w:cstheme="minorHAnsi"/>
          <w:sz w:val="24"/>
          <w:szCs w:val="24"/>
          <w:lang w:val="en-US"/>
        </w:rPr>
        <w:t xml:space="preserve">) </w:t>
      </w:r>
      <w:r w:rsidRPr="007122B9">
        <w:rPr>
          <w:rFonts w:asciiTheme="minorHAnsi" w:hAnsiTheme="minorHAnsi" w:cstheme="minorHAnsi"/>
          <w:sz w:val="24"/>
          <w:szCs w:val="24"/>
        </w:rPr>
        <w:t>:</w:t>
      </w:r>
      <w:proofErr w:type="gramEnd"/>
      <w:r w:rsidRPr="007122B9">
        <w:rPr>
          <w:rFonts w:asciiTheme="minorHAnsi" w:hAnsiTheme="minorHAnsi" w:cstheme="minorHAnsi"/>
          <w:sz w:val="24"/>
          <w:szCs w:val="24"/>
        </w:rPr>
        <w:t xml:space="preserve"> The movement aligns with the principles of environmentalism by promoting sustainable practices, raising awareness about the environmental impacts of industrial agriculture, and encouraging individuals to grow their own food. By focusing on local food production, the movement reduces the carbon footprint associated with long-distance food transportation and promotes environmentally friendly gardening techniques, such as organic farming and permaculture.</w:t>
      </w:r>
    </w:p>
    <w:p w14:paraId="2739326A" w14:textId="77777777" w:rsidR="0092213F" w:rsidRPr="007122B9" w:rsidRDefault="0092213F" w:rsidP="007122B9">
      <w:pPr>
        <w:pStyle w:val="ListParagraph"/>
        <w:numPr>
          <w:ilvl w:val="0"/>
          <w:numId w:val="13"/>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Weak Sustainability</w:t>
      </w:r>
      <w:r w:rsidRPr="007122B9">
        <w:rPr>
          <w:rFonts w:asciiTheme="minorHAnsi" w:hAnsiTheme="minorHAnsi" w:cstheme="minorHAnsi"/>
          <w:sz w:val="24"/>
          <w:szCs w:val="24"/>
          <w:lang w:val="en-US"/>
        </w:rPr>
        <w:t xml:space="preserve"> (Daly 1997)</w:t>
      </w:r>
      <w:r w:rsidRPr="007122B9">
        <w:rPr>
          <w:rFonts w:asciiTheme="minorHAnsi" w:hAnsiTheme="minorHAnsi" w:cstheme="minorHAnsi"/>
          <w:sz w:val="24"/>
          <w:szCs w:val="24"/>
        </w:rPr>
        <w:t xml:space="preserve">: The Incredible Edible movement can be associated with weak sustainability, which acknowledges the importance of balancing economic, social, and </w:t>
      </w:r>
      <w:r w:rsidRPr="007122B9">
        <w:rPr>
          <w:rFonts w:asciiTheme="minorHAnsi" w:hAnsiTheme="minorHAnsi" w:cstheme="minorHAnsi"/>
          <w:sz w:val="24"/>
          <w:szCs w:val="24"/>
        </w:rPr>
        <w:lastRenderedPageBreak/>
        <w:t>environmental considerations. While the movement primarily emphasizes local food production and community engagement, it recognizes the interconnectedness of these factors. By promoting sustainable agriculture and fostering community connections, the movement contributes to the well-being of both people and the environment, without explicitly advocating for the complete preservation of natural capital</w:t>
      </w:r>
      <w:r w:rsidRPr="007122B9">
        <w:rPr>
          <w:rFonts w:asciiTheme="minorHAnsi" w:hAnsiTheme="minorHAnsi" w:cstheme="minorHAnsi"/>
          <w:sz w:val="24"/>
          <w:szCs w:val="24"/>
          <w:lang w:val="en-US"/>
        </w:rPr>
        <w:t>. It</w:t>
      </w:r>
      <w:r w:rsidRPr="007122B9">
        <w:rPr>
          <w:rFonts w:asciiTheme="minorHAnsi" w:hAnsiTheme="minorHAnsi" w:cstheme="minorHAnsi"/>
          <w:sz w:val="24"/>
          <w:szCs w:val="24"/>
        </w:rPr>
        <w:t xml:space="preserve"> is important to note that </w:t>
      </w:r>
      <w:r w:rsidRPr="007122B9">
        <w:rPr>
          <w:rFonts w:asciiTheme="minorHAnsi" w:hAnsiTheme="minorHAnsi" w:cstheme="minorHAnsi"/>
          <w:sz w:val="24"/>
          <w:szCs w:val="24"/>
          <w:lang w:val="en-US"/>
        </w:rPr>
        <w:t>the movement</w:t>
      </w:r>
      <w:r w:rsidRPr="007122B9">
        <w:rPr>
          <w:rFonts w:asciiTheme="minorHAnsi" w:hAnsiTheme="minorHAnsi" w:cstheme="minorHAnsi"/>
          <w:sz w:val="24"/>
          <w:szCs w:val="24"/>
        </w:rPr>
        <w:t xml:space="preserve"> </w:t>
      </w:r>
      <w:r w:rsidRPr="007122B9">
        <w:rPr>
          <w:rFonts w:asciiTheme="minorHAnsi" w:hAnsiTheme="minorHAnsi" w:cstheme="minorHAnsi"/>
          <w:sz w:val="24"/>
          <w:szCs w:val="24"/>
          <w:lang w:val="en-US"/>
        </w:rPr>
        <w:t xml:space="preserve">does </w:t>
      </w:r>
      <w:r w:rsidRPr="007122B9">
        <w:rPr>
          <w:rFonts w:asciiTheme="minorHAnsi" w:hAnsiTheme="minorHAnsi" w:cstheme="minorHAnsi"/>
          <w:sz w:val="24"/>
          <w:szCs w:val="24"/>
        </w:rPr>
        <w:t xml:space="preserve">not fully align with strong sustainability, which calls for the complete integration of social, economic, and environmental factors in a way that preserves natural capital for future generations. </w:t>
      </w:r>
    </w:p>
    <w:p w14:paraId="584FC321" w14:textId="77777777" w:rsidR="0092213F" w:rsidRDefault="0092213F" w:rsidP="007122B9">
      <w:pPr>
        <w:pStyle w:val="ListParagraph"/>
        <w:numPr>
          <w:ilvl w:val="0"/>
          <w:numId w:val="13"/>
        </w:numPr>
        <w:spacing w:line="360" w:lineRule="auto"/>
        <w:ind w:left="426"/>
        <w:jc w:val="both"/>
        <w:rPr>
          <w:rFonts w:asciiTheme="minorHAnsi" w:hAnsiTheme="minorHAnsi" w:cstheme="minorHAnsi"/>
          <w:sz w:val="24"/>
          <w:szCs w:val="24"/>
        </w:rPr>
      </w:pPr>
      <w:r w:rsidRPr="007122B9">
        <w:rPr>
          <w:rFonts w:asciiTheme="minorHAnsi" w:hAnsiTheme="minorHAnsi" w:cstheme="minorHAnsi"/>
          <w:sz w:val="24"/>
          <w:szCs w:val="24"/>
        </w:rPr>
        <w:t>Eco-centric Approaches: The movement also incorporates certain eco-centric approaches, particularly through the concept of guerrilla gardening. Guerrilla gardening seeks to reclaim neglected urban spaces and reintroduce nature into urban environments. By transforming these spaces into productive gardens, the movement promotes biodiversity, ecological restoration, and reconnecting communities with nature. These eco-centric principles align with the idea of valuing and protecting the natural world for its intrinsic worth.</w:t>
      </w:r>
    </w:p>
    <w:p w14:paraId="22A1D3E0" w14:textId="77777777" w:rsidR="007122B9" w:rsidRPr="007122B9" w:rsidRDefault="007122B9" w:rsidP="007122B9">
      <w:pPr>
        <w:pStyle w:val="ListParagraph"/>
        <w:spacing w:line="360" w:lineRule="auto"/>
        <w:ind w:left="426"/>
        <w:jc w:val="both"/>
        <w:rPr>
          <w:rFonts w:asciiTheme="minorHAnsi" w:hAnsiTheme="minorHAnsi" w:cstheme="minorHAnsi"/>
          <w:sz w:val="24"/>
          <w:szCs w:val="24"/>
        </w:rPr>
      </w:pPr>
    </w:p>
    <w:p w14:paraId="06FDB2CA" w14:textId="77777777" w:rsidR="0092213F" w:rsidRDefault="0092213F" w:rsidP="0092213F">
      <w:pPr>
        <w:spacing w:line="360" w:lineRule="auto"/>
        <w:jc w:val="both"/>
      </w:pPr>
      <w:r w:rsidRPr="007308AE">
        <w:rPr>
          <w:b/>
          <w:bCs/>
        </w:rPr>
        <w:t>Analysis</w:t>
      </w:r>
      <w:r>
        <w:t xml:space="preserve">: </w:t>
      </w:r>
      <w:r w:rsidRPr="00F17D23">
        <w:rPr>
          <w:lang w:val="en-US"/>
        </w:rPr>
        <w:t>My</w:t>
      </w:r>
      <w:r>
        <w:t xml:space="preserve"> analysis suggests that the Incredible Edible movement taps into the growing interest in urban gardening and the need for local, sustainable food systems. It provides an opportunity for individuals to actively participate in food production, creating a sense of ownership and fostering community connections. </w:t>
      </w:r>
      <w:r w:rsidRPr="00F17D23">
        <w:t xml:space="preserve">By encouraging individuals to grow their own food and cultivating communal gardens, </w:t>
      </w:r>
      <w:r w:rsidRPr="00F17D23">
        <w:rPr>
          <w:lang w:val="en-US"/>
        </w:rPr>
        <w:t>the</w:t>
      </w:r>
      <w:r>
        <w:rPr>
          <w:lang w:val="en-US"/>
        </w:rPr>
        <w:t xml:space="preserve"> </w:t>
      </w:r>
      <w:r w:rsidRPr="00F17D23">
        <w:t>Incredible Edible promotes sustainable agriculture practices and raises awareness about the benefits of consuming locally grown produce. This can contribute to food security, improved nutrition, and reduced carbon footprint associated with long-distance food transportation.</w:t>
      </w:r>
    </w:p>
    <w:p w14:paraId="4DC0B524" w14:textId="77777777" w:rsidR="0092213F" w:rsidRDefault="0092213F" w:rsidP="0092213F">
      <w:pPr>
        <w:spacing w:line="360" w:lineRule="auto"/>
        <w:jc w:val="both"/>
      </w:pPr>
      <w:r>
        <w:t>However, the guerrilla gardening component requires careful consideration of legal and logistical aspects to ensure long-term sustainability and community acceptance.</w:t>
      </w:r>
    </w:p>
    <w:p w14:paraId="74F20409" w14:textId="77777777" w:rsidR="0092213F" w:rsidRPr="00915D63" w:rsidRDefault="0092213F" w:rsidP="0092213F">
      <w:pPr>
        <w:spacing w:line="360" w:lineRule="auto"/>
        <w:jc w:val="both"/>
        <w:rPr>
          <w:lang w:val="en-US"/>
        </w:rPr>
      </w:pPr>
      <w:r>
        <w:t xml:space="preserve">Research and theory based on concepts such as urban gardening and guerrilla gardening can provide valuable insights into the effectiveness and challenges of the Incredible Edible movement. For example, studies on urban gardening have shown its potential to improve food security, enhance community well-being, and contribute to environmental sustainability. </w:t>
      </w:r>
      <w:r w:rsidRPr="00915D63">
        <w:rPr>
          <w:lang w:val="en-US"/>
        </w:rPr>
        <w:t xml:space="preserve">For example, </w:t>
      </w:r>
      <w:r>
        <w:rPr>
          <w:lang w:val="en-US"/>
        </w:rPr>
        <w:t>one</w:t>
      </w:r>
      <w:r w:rsidRPr="00915D63">
        <w:rPr>
          <w:lang w:val="en-US"/>
        </w:rPr>
        <w:t xml:space="preserve"> study by McClintock et al. (2016) synthesized existing research on urban agriculture and concluded that it </w:t>
      </w:r>
      <w:r>
        <w:rPr>
          <w:lang w:val="en-US"/>
        </w:rPr>
        <w:t>could</w:t>
      </w:r>
      <w:r w:rsidRPr="00915D63">
        <w:rPr>
          <w:lang w:val="en-US"/>
        </w:rPr>
        <w:t xml:space="preserve"> improve food security by increasing access to fresh produce. It also highlighted the </w:t>
      </w:r>
      <w:r w:rsidRPr="00915D63">
        <w:rPr>
          <w:lang w:val="en-US"/>
        </w:rPr>
        <w:lastRenderedPageBreak/>
        <w:t>potential of urban gardening to enhance community well-being, foster social connections, and contribute to climate change mitigation and adaptation.</w:t>
      </w:r>
    </w:p>
    <w:p w14:paraId="0391C4EF" w14:textId="77777777" w:rsidR="0092213F" w:rsidRDefault="0092213F" w:rsidP="0092213F">
      <w:pPr>
        <w:spacing w:line="360" w:lineRule="auto"/>
        <w:jc w:val="both"/>
      </w:pPr>
      <w:r>
        <w:t>The concept of guerrilla gardening, although considered a form of activism, has been associated with positive outcomes such as revitalising urban spaces and promoting community engagement</w:t>
      </w:r>
      <w:r w:rsidRPr="00DD7BA8">
        <w:rPr>
          <w:lang w:val="en-US"/>
        </w:rPr>
        <w:t xml:space="preserve"> </w:t>
      </w:r>
      <w:r>
        <w:rPr>
          <w:lang w:val="en-US"/>
        </w:rPr>
        <w:t>(Reynolds 2008)</w:t>
      </w:r>
      <w:r>
        <w:t>.</w:t>
      </w:r>
    </w:p>
    <w:p w14:paraId="0A3CBB73" w14:textId="77777777" w:rsidR="0092213F" w:rsidRDefault="0092213F" w:rsidP="0092213F">
      <w:pPr>
        <w:spacing w:line="360" w:lineRule="auto"/>
        <w:jc w:val="both"/>
        <w:rPr>
          <w:lang w:val="en-US"/>
        </w:rPr>
      </w:pPr>
      <w:r>
        <w:rPr>
          <w:lang w:val="en-US"/>
        </w:rPr>
        <w:t>Currently, the incredible edible project seems to only exist in the UK. If it wants to scale, as mentioned before, various additional factors must also be taken into consideration. Examples are cultural differences, legal aspects, and funding support limitations.</w:t>
      </w:r>
    </w:p>
    <w:p w14:paraId="56EFEE36" w14:textId="77777777" w:rsidR="0092213F" w:rsidRDefault="0092213F" w:rsidP="0092213F">
      <w:pPr>
        <w:spacing w:line="360" w:lineRule="auto"/>
        <w:jc w:val="both"/>
        <w:rPr>
          <w:lang w:val="en-US"/>
        </w:rPr>
      </w:pPr>
      <w:r w:rsidRPr="000F2FAE">
        <w:rPr>
          <w:lang w:val="en-US"/>
        </w:rPr>
        <w:t xml:space="preserve">Some </w:t>
      </w:r>
      <w:r>
        <w:rPr>
          <w:lang w:val="en-US"/>
        </w:rPr>
        <w:t xml:space="preserve">further </w:t>
      </w:r>
      <w:r w:rsidRPr="000F2FAE">
        <w:rPr>
          <w:lang w:val="en-US"/>
        </w:rPr>
        <w:t>critics</w:t>
      </w:r>
      <w:r>
        <w:rPr>
          <w:lang w:val="en-US"/>
        </w:rPr>
        <w:t>,</w:t>
      </w:r>
      <w:r w:rsidRPr="000F2FAE">
        <w:rPr>
          <w:lang w:val="en-US"/>
        </w:rPr>
        <w:t xml:space="preserve"> </w:t>
      </w:r>
      <w:r>
        <w:rPr>
          <w:lang w:val="en-US"/>
        </w:rPr>
        <w:t xml:space="preserve">like Hardman (2019), </w:t>
      </w:r>
      <w:r w:rsidRPr="000F2FAE">
        <w:rPr>
          <w:lang w:val="en-US"/>
        </w:rPr>
        <w:t xml:space="preserve">argue that the project may primarily benefit communities with existing resources and active participation, potentially neglecting disadvantaged, or </w:t>
      </w:r>
      <w:proofErr w:type="spellStart"/>
      <w:r>
        <w:rPr>
          <w:lang w:val="en-US"/>
        </w:rPr>
        <w:t>marginalised</w:t>
      </w:r>
      <w:proofErr w:type="spellEnd"/>
      <w:r w:rsidRPr="000F2FAE">
        <w:rPr>
          <w:lang w:val="en-US"/>
        </w:rPr>
        <w:t xml:space="preserve"> </w:t>
      </w:r>
      <w:r>
        <w:rPr>
          <w:lang w:val="en-US"/>
        </w:rPr>
        <w:t>neighborhoods</w:t>
      </w:r>
      <w:r w:rsidRPr="000F2FAE">
        <w:rPr>
          <w:lang w:val="en-US"/>
        </w:rPr>
        <w:t>. The availability of land, resources, and community support may vary across different areas, limiting the reach and impact of the initiative. Ensuring inclusivity and accessibility to all communities is crucial for a truly sustainable and equitable project.</w:t>
      </w:r>
    </w:p>
    <w:p w14:paraId="4D9279BD" w14:textId="77777777" w:rsidR="0092213F" w:rsidRDefault="0092213F" w:rsidP="0092213F">
      <w:pPr>
        <w:spacing w:line="360" w:lineRule="auto"/>
        <w:jc w:val="both"/>
        <w:rPr>
          <w:lang w:val="en-US"/>
        </w:rPr>
      </w:pPr>
      <w:r w:rsidRPr="000F2FAE">
        <w:rPr>
          <w:lang w:val="en-US"/>
        </w:rPr>
        <w:t xml:space="preserve">While the project encourages local food production, critics contend that the scale of impact may be limited. The amount of food produced within urban environments may not significantly contribute to addressing larger food system challenges or achieving food self-sufficiency. Critics </w:t>
      </w:r>
      <w:r>
        <w:rPr>
          <w:lang w:val="en-US"/>
        </w:rPr>
        <w:t xml:space="preserve">further </w:t>
      </w:r>
      <w:r w:rsidRPr="000F2FAE">
        <w:rPr>
          <w:lang w:val="en-US"/>
        </w:rPr>
        <w:t>argue for the need to complement urban gardening initiatives with broader policy changes and structural shifts in the food system</w:t>
      </w:r>
      <w:r>
        <w:rPr>
          <w:lang w:val="en-US"/>
        </w:rPr>
        <w:t>, which requires partnering with different external stakeholders like local governments</w:t>
      </w:r>
      <w:r w:rsidRPr="000F2FAE">
        <w:rPr>
          <w:lang w:val="en-US"/>
        </w:rPr>
        <w:t>.</w:t>
      </w:r>
    </w:p>
    <w:p w14:paraId="72D81A1C" w14:textId="77777777" w:rsidR="007122B9" w:rsidRDefault="007122B9" w:rsidP="0092213F">
      <w:pPr>
        <w:spacing w:line="360" w:lineRule="auto"/>
        <w:jc w:val="both"/>
        <w:rPr>
          <w:b/>
          <w:bCs/>
        </w:rPr>
      </w:pPr>
    </w:p>
    <w:p w14:paraId="075525A0" w14:textId="3549FF68" w:rsidR="0092213F" w:rsidRDefault="0092213F" w:rsidP="0092213F">
      <w:pPr>
        <w:spacing w:line="360" w:lineRule="auto"/>
        <w:jc w:val="both"/>
      </w:pPr>
      <w:r w:rsidRPr="007308AE">
        <w:rPr>
          <w:b/>
          <w:bCs/>
        </w:rPr>
        <w:t>Conclusion</w:t>
      </w:r>
      <w:r w:rsidRPr="00F17D23">
        <w:rPr>
          <w:lang w:val="en-US"/>
        </w:rPr>
        <w:t>:</w:t>
      </w:r>
      <w:r>
        <w:t xml:space="preserve"> In conclusion, </w:t>
      </w:r>
      <w:r w:rsidRPr="00DC4D4B">
        <w:rPr>
          <w:lang w:val="en-US"/>
        </w:rPr>
        <w:t>desp</w:t>
      </w:r>
      <w:r>
        <w:rPr>
          <w:lang w:val="en-US"/>
        </w:rPr>
        <w:t xml:space="preserve">ite the presented critiques, </w:t>
      </w:r>
      <w:r>
        <w:t>the Incredible Edible movement exemplifies sustainable practice by promoting local food production, community engagement, and education. Its incorporation of urban gardening and guerrilla gardening concepts adds innovation and grassroots activism to the initiative. To maximise its impact, addressing challenges related to land access, legal considerations, and long-term maintenance will be crucial. By integrating research and theory from urban gardening and guerrilla gardening, the movement can draw on evidence-based practices to enhance its effectiveness and contribute to sustainable food systems.</w:t>
      </w:r>
    </w:p>
    <w:p w14:paraId="65272022" w14:textId="77777777" w:rsidR="0092213F" w:rsidRDefault="0092213F" w:rsidP="00170ED6">
      <w:pPr>
        <w:spacing w:line="360" w:lineRule="auto"/>
        <w:jc w:val="both"/>
        <w:rPr>
          <w:lang w:val="en-US"/>
        </w:rPr>
      </w:pPr>
    </w:p>
    <w:p w14:paraId="1576746D" w14:textId="77777777" w:rsidR="00CB20BC" w:rsidRDefault="00CB20BC" w:rsidP="00170ED6">
      <w:pPr>
        <w:spacing w:line="360" w:lineRule="auto"/>
        <w:jc w:val="both"/>
        <w:rPr>
          <w:lang w:val="en-US"/>
        </w:rPr>
      </w:pPr>
    </w:p>
    <w:p w14:paraId="1EDEB4D5" w14:textId="77777777" w:rsidR="00CB20BC" w:rsidRDefault="00CB20BC" w:rsidP="00170ED6">
      <w:pPr>
        <w:spacing w:line="360" w:lineRule="auto"/>
        <w:jc w:val="both"/>
        <w:rPr>
          <w:lang w:val="en-US"/>
        </w:rPr>
      </w:pPr>
    </w:p>
    <w:p w14:paraId="39ABBA03" w14:textId="5D905804" w:rsidR="0068092B" w:rsidRPr="00023C3B" w:rsidRDefault="0068092B" w:rsidP="0068092B">
      <w:pPr>
        <w:spacing w:line="360" w:lineRule="auto"/>
        <w:rPr>
          <w:lang w:val="en-US"/>
        </w:rPr>
      </w:pPr>
      <w:bookmarkStart w:id="6" w:name="_Toc135325481"/>
      <w:r>
        <w:rPr>
          <w:rStyle w:val="Heading1Char"/>
          <w:lang w:val="en-US"/>
        </w:rPr>
        <w:lastRenderedPageBreak/>
        <w:t>REFERENCE</w:t>
      </w:r>
      <w:r w:rsidR="0003797C">
        <w:rPr>
          <w:rStyle w:val="Heading1Char"/>
          <w:lang w:val="en-US"/>
        </w:rPr>
        <w:t>S</w:t>
      </w:r>
      <w:bookmarkEnd w:id="6"/>
      <w:r w:rsidRPr="00023C3B">
        <w:rPr>
          <w:rStyle w:val="Heading1Char"/>
          <w:lang w:val="en-US"/>
        </w:rPr>
        <w:t xml:space="preserve"> </w:t>
      </w:r>
    </w:p>
    <w:p w14:paraId="6C3C0CD7" w14:textId="77777777" w:rsidR="00023C3B" w:rsidRDefault="00023C3B" w:rsidP="00023C3B">
      <w:pPr>
        <w:jc w:val="both"/>
        <w:rPr>
          <w:lang w:val="en-US"/>
        </w:rPr>
      </w:pPr>
    </w:p>
    <w:p w14:paraId="56C59222" w14:textId="407EA94D"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ADB 2012. The Asian Development Bank. Sustainable Development Timeline. 2012. Available at: </w:t>
      </w:r>
      <w:proofErr w:type="gramStart"/>
      <w:r w:rsidRPr="0068092B">
        <w:rPr>
          <w:rFonts w:asciiTheme="minorHAnsi" w:hAnsiTheme="minorHAnsi" w:cstheme="minorHAnsi"/>
          <w:sz w:val="24"/>
          <w:szCs w:val="24"/>
          <w:lang w:val="en-US"/>
        </w:rPr>
        <w:t>https://www.adb.org/sites/default/files/publication/29664/world-sustainable-development-timeline.pdf  [</w:t>
      </w:r>
      <w:proofErr w:type="gramEnd"/>
      <w:r w:rsidRPr="0068092B">
        <w:rPr>
          <w:rFonts w:asciiTheme="minorHAnsi" w:hAnsiTheme="minorHAnsi" w:cstheme="minorHAnsi"/>
          <w:sz w:val="24"/>
          <w:szCs w:val="24"/>
          <w:lang w:val="en-US"/>
        </w:rPr>
        <w:t>Accessed 15/03/2023]</w:t>
      </w:r>
      <w:r w:rsidR="00C742CB">
        <w:rPr>
          <w:rFonts w:asciiTheme="minorHAnsi" w:hAnsiTheme="minorHAnsi" w:cstheme="minorHAnsi"/>
          <w:sz w:val="24"/>
          <w:szCs w:val="24"/>
          <w:lang w:val="en-US"/>
        </w:rPr>
        <w:t>.</w:t>
      </w:r>
    </w:p>
    <w:p w14:paraId="0463ECAE" w14:textId="77777777"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sz w:val="24"/>
          <w:szCs w:val="24"/>
        </w:rPr>
        <w:t xml:space="preserve">Ajzen, I. (1985). From intentions to actions: A theory of planned </w:t>
      </w:r>
      <w:proofErr w:type="spellStart"/>
      <w:r w:rsidRPr="0068092B">
        <w:rPr>
          <w:rFonts w:asciiTheme="minorHAnsi" w:hAnsiTheme="minorHAnsi" w:cstheme="minorHAnsi"/>
          <w:sz w:val="24"/>
          <w:szCs w:val="24"/>
        </w:rPr>
        <w:t>behavior</w:t>
      </w:r>
      <w:proofErr w:type="spellEnd"/>
      <w:r w:rsidRPr="0068092B">
        <w:rPr>
          <w:rFonts w:asciiTheme="minorHAnsi" w:hAnsiTheme="minorHAnsi" w:cstheme="minorHAnsi"/>
          <w:sz w:val="24"/>
          <w:szCs w:val="24"/>
        </w:rPr>
        <w:t xml:space="preserve">. In J. </w:t>
      </w:r>
      <w:proofErr w:type="spellStart"/>
      <w:r w:rsidRPr="0068092B">
        <w:rPr>
          <w:rFonts w:asciiTheme="minorHAnsi" w:hAnsiTheme="minorHAnsi" w:cstheme="minorHAnsi"/>
          <w:sz w:val="24"/>
          <w:szCs w:val="24"/>
        </w:rPr>
        <w:t>Kuhi</w:t>
      </w:r>
      <w:proofErr w:type="spellEnd"/>
      <w:r w:rsidRPr="0068092B">
        <w:rPr>
          <w:rFonts w:asciiTheme="minorHAnsi" w:hAnsiTheme="minorHAnsi" w:cstheme="minorHAnsi"/>
          <w:sz w:val="24"/>
          <w:szCs w:val="24"/>
        </w:rPr>
        <w:t xml:space="preserve"> &amp; </w:t>
      </w:r>
      <w:proofErr w:type="spellStart"/>
      <w:proofErr w:type="gramStart"/>
      <w:r w:rsidRPr="0068092B">
        <w:rPr>
          <w:rFonts w:asciiTheme="minorHAnsi" w:hAnsiTheme="minorHAnsi" w:cstheme="minorHAnsi"/>
          <w:sz w:val="24"/>
          <w:szCs w:val="24"/>
        </w:rPr>
        <w:t>J.Beckmann</w:t>
      </w:r>
      <w:proofErr w:type="spellEnd"/>
      <w:proofErr w:type="gramEnd"/>
      <w:r w:rsidRPr="0068092B">
        <w:rPr>
          <w:rFonts w:asciiTheme="minorHAnsi" w:hAnsiTheme="minorHAnsi" w:cstheme="minorHAnsi"/>
          <w:sz w:val="24"/>
          <w:szCs w:val="24"/>
        </w:rPr>
        <w:t xml:space="preserve"> (Eds.). </w:t>
      </w:r>
      <w:proofErr w:type="spellStart"/>
      <w:proofErr w:type="gramStart"/>
      <w:r w:rsidRPr="0068092B">
        <w:rPr>
          <w:rFonts w:asciiTheme="minorHAnsi" w:hAnsiTheme="minorHAnsi" w:cstheme="minorHAnsi"/>
          <w:sz w:val="24"/>
          <w:szCs w:val="24"/>
        </w:rPr>
        <w:t>Heidelberg:Springer</w:t>
      </w:r>
      <w:proofErr w:type="spellEnd"/>
      <w:proofErr w:type="gramEnd"/>
      <w:r w:rsidRPr="0068092B">
        <w:rPr>
          <w:rFonts w:asciiTheme="minorHAnsi" w:hAnsiTheme="minorHAnsi" w:cstheme="minorHAnsi"/>
          <w:sz w:val="24"/>
          <w:szCs w:val="24"/>
        </w:rPr>
        <w:t xml:space="preserve"> </w:t>
      </w:r>
    </w:p>
    <w:p w14:paraId="0531A22B" w14:textId="77777777" w:rsidR="00C21BD4" w:rsidRPr="0068092B" w:rsidRDefault="00C21BD4" w:rsidP="00C742CB">
      <w:pPr>
        <w:pStyle w:val="ListParagraph"/>
        <w:numPr>
          <w:ilvl w:val="0"/>
          <w:numId w:val="10"/>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Ajzen 1991. The theory of planned </w:t>
      </w:r>
      <w:proofErr w:type="spellStart"/>
      <w:r w:rsidRPr="0068092B">
        <w:rPr>
          <w:rFonts w:asciiTheme="minorHAnsi" w:hAnsiTheme="minorHAnsi" w:cstheme="minorHAnsi"/>
          <w:sz w:val="24"/>
          <w:szCs w:val="24"/>
          <w:lang w:val="en-US"/>
        </w:rPr>
        <w:t>behaviour</w:t>
      </w:r>
      <w:proofErr w:type="spellEnd"/>
      <w:r w:rsidRPr="0068092B">
        <w:rPr>
          <w:rFonts w:asciiTheme="minorHAnsi" w:hAnsiTheme="minorHAnsi" w:cstheme="minorHAnsi"/>
          <w:sz w:val="24"/>
          <w:szCs w:val="24"/>
          <w:lang w:val="en-US"/>
        </w:rPr>
        <w:t xml:space="preserve">. Organizational </w:t>
      </w:r>
      <w:proofErr w:type="spellStart"/>
      <w:r w:rsidRPr="0068092B">
        <w:rPr>
          <w:rFonts w:asciiTheme="minorHAnsi" w:hAnsiTheme="minorHAnsi" w:cstheme="minorHAnsi"/>
          <w:sz w:val="24"/>
          <w:szCs w:val="24"/>
          <w:lang w:val="en-US"/>
        </w:rPr>
        <w:t>Behaviour</w:t>
      </w:r>
      <w:proofErr w:type="spellEnd"/>
      <w:r w:rsidRPr="0068092B">
        <w:rPr>
          <w:rFonts w:asciiTheme="minorHAnsi" w:hAnsiTheme="minorHAnsi" w:cstheme="minorHAnsi"/>
          <w:sz w:val="24"/>
          <w:szCs w:val="24"/>
          <w:lang w:val="en-US"/>
        </w:rPr>
        <w:t xml:space="preserve"> and Human Decision Processes, Volume 50, Issue 2, December 1991, pp 179-211.</w:t>
      </w:r>
    </w:p>
    <w:p w14:paraId="39CE85E7"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b/>
          <w:bCs/>
          <w:sz w:val="24"/>
          <w:szCs w:val="24"/>
          <w:lang w:val="en-US"/>
        </w:rPr>
      </w:pPr>
      <w:r w:rsidRPr="0068092B">
        <w:rPr>
          <w:rFonts w:asciiTheme="minorHAnsi" w:hAnsiTheme="minorHAnsi" w:cstheme="minorHAnsi"/>
          <w:sz w:val="24"/>
          <w:szCs w:val="24"/>
          <w:lang w:val="de-DE"/>
        </w:rPr>
        <w:t xml:space="preserve">ARD 2023. Minus im grünen Konto. </w:t>
      </w:r>
      <w:proofErr w:type="spellStart"/>
      <w:r w:rsidRPr="0068092B">
        <w:rPr>
          <w:rFonts w:asciiTheme="minorHAnsi" w:hAnsiTheme="minorHAnsi" w:cstheme="minorHAnsi"/>
          <w:sz w:val="24"/>
          <w:szCs w:val="24"/>
          <w:lang w:val="en-US"/>
        </w:rPr>
        <w:t>Tagesschau</w:t>
      </w:r>
      <w:proofErr w:type="spellEnd"/>
      <w:r w:rsidRPr="0068092B">
        <w:rPr>
          <w:rFonts w:asciiTheme="minorHAnsi" w:hAnsiTheme="minorHAnsi" w:cstheme="minorHAnsi"/>
          <w:sz w:val="24"/>
          <w:szCs w:val="24"/>
          <w:lang w:val="en-US"/>
        </w:rPr>
        <w:t>. May 2023. Available at: https://www.tagesschau.de/inland/innenpolitik/bremen-wahl-gruene-100.html/ [Accessed 16/05/2023].</w:t>
      </w:r>
    </w:p>
    <w:p w14:paraId="097112D1"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rPr>
      </w:pPr>
      <w:r w:rsidRPr="0068092B">
        <w:rPr>
          <w:rFonts w:asciiTheme="minorHAnsi" w:hAnsiTheme="minorHAnsi" w:cstheme="minorHAnsi"/>
          <w:sz w:val="24"/>
          <w:szCs w:val="24"/>
        </w:rPr>
        <w:t>Attfield, Robin, (2003). Environmental Ethics Oxford: Polity.</w:t>
      </w:r>
    </w:p>
    <w:p w14:paraId="4BABC818" w14:textId="475E1DA0" w:rsidR="0092213F" w:rsidRPr="0068092B" w:rsidRDefault="0092213F" w:rsidP="00C742CB">
      <w:pPr>
        <w:pStyle w:val="ListParagraph"/>
        <w:numPr>
          <w:ilvl w:val="0"/>
          <w:numId w:val="8"/>
        </w:numPr>
        <w:spacing w:line="360" w:lineRule="auto"/>
        <w:ind w:left="426"/>
        <w:rPr>
          <w:rFonts w:asciiTheme="minorHAnsi" w:hAnsiTheme="minorHAnsi" w:cstheme="minorHAnsi"/>
          <w:sz w:val="24"/>
          <w:szCs w:val="24"/>
        </w:rPr>
      </w:pPr>
      <w:r w:rsidRPr="0068092B">
        <w:rPr>
          <w:rFonts w:asciiTheme="minorHAnsi" w:hAnsiTheme="minorHAnsi" w:cstheme="minorHAnsi"/>
          <w:sz w:val="24"/>
          <w:szCs w:val="24"/>
        </w:rPr>
        <w:t xml:space="preserve">Big 2023. </w:t>
      </w:r>
      <w:proofErr w:type="spellStart"/>
      <w:r w:rsidRPr="0068092B">
        <w:rPr>
          <w:rFonts w:asciiTheme="minorHAnsi" w:hAnsiTheme="minorHAnsi" w:cstheme="minorHAnsi"/>
          <w:sz w:val="24"/>
          <w:szCs w:val="24"/>
        </w:rPr>
        <w:t>Bigbelly</w:t>
      </w:r>
      <w:proofErr w:type="spellEnd"/>
      <w:r w:rsidRPr="0068092B">
        <w:rPr>
          <w:rFonts w:asciiTheme="minorHAnsi" w:hAnsiTheme="minorHAnsi" w:cstheme="minorHAnsi"/>
          <w:sz w:val="24"/>
          <w:szCs w:val="24"/>
        </w:rPr>
        <w:t>. Smart Waste and Recycling Solutions. Available at: https://bigbelly.com</w:t>
      </w:r>
      <w:r w:rsidRPr="0068092B">
        <w:rPr>
          <w:rFonts w:asciiTheme="minorHAnsi" w:hAnsiTheme="minorHAnsi" w:cstheme="minorHAnsi"/>
          <w:color w:val="0F1111"/>
          <w:sz w:val="24"/>
          <w:szCs w:val="24"/>
          <w:shd w:val="clear" w:color="auto" w:fill="FFFFFF"/>
          <w:lang w:val="en-US"/>
        </w:rPr>
        <w:t>/ [Accessed 07</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772B03B6"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CAE (2022). Cities Alliance, Cities Alliance Annual Report 2022. Available at: https://www.citiesalliance.org/newsroom/news/results/cities-alliance-annual-report-2022/ [Accessed 20/04/2023].</w:t>
      </w:r>
    </w:p>
    <w:p w14:paraId="5F0B0C6C" w14:textId="04BE9837" w:rsidR="0092213F" w:rsidRPr="0068092B" w:rsidRDefault="0092213F"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Daly H. 1997. Beyond Growth: The Economics of Sustainable Development. August 1997. </w:t>
      </w:r>
      <w:r w:rsidRPr="0068092B">
        <w:rPr>
          <w:rFonts w:asciiTheme="minorHAnsi" w:hAnsiTheme="minorHAnsi" w:cstheme="minorHAnsi"/>
          <w:sz w:val="24"/>
          <w:szCs w:val="24"/>
          <w:lang w:val="en-DE"/>
        </w:rPr>
        <w:t>Beacon Press; New edition (14 Aug. 1997)</w:t>
      </w:r>
      <w:r w:rsidRPr="0068092B">
        <w:rPr>
          <w:rFonts w:asciiTheme="minorHAnsi" w:hAnsiTheme="minorHAnsi" w:cstheme="minorHAnsi"/>
          <w:sz w:val="24"/>
          <w:szCs w:val="24"/>
          <w:lang w:val="de-DE"/>
        </w:rPr>
        <w:t>.</w:t>
      </w:r>
    </w:p>
    <w:p w14:paraId="51EB9731" w14:textId="2F703416" w:rsidR="00023C3B" w:rsidRPr="0068092B" w:rsidRDefault="0092213F"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rPr>
        <w:t xml:space="preserve">Elkington 1994. </w:t>
      </w:r>
      <w:r w:rsidRPr="0068092B">
        <w:rPr>
          <w:rFonts w:asciiTheme="minorHAnsi" w:eastAsiaTheme="minorHAnsi" w:hAnsiTheme="minorHAnsi" w:cstheme="minorHAnsi"/>
          <w:sz w:val="24"/>
          <w:szCs w:val="24"/>
          <w:lang w:val="en-DE"/>
        </w:rPr>
        <w:t>Cannibals with Forks: Triple Bottom Line of 21st Century Business</w:t>
      </w:r>
      <w:r w:rsidRPr="0068092B">
        <w:rPr>
          <w:rFonts w:asciiTheme="minorHAnsi" w:hAnsiTheme="minorHAnsi" w:cstheme="minorHAnsi"/>
          <w:sz w:val="24"/>
          <w:szCs w:val="24"/>
          <w:lang w:val="en-US"/>
        </w:rPr>
        <w:t xml:space="preserve">. </w:t>
      </w:r>
      <w:r w:rsidRPr="0068092B">
        <w:rPr>
          <w:rFonts w:asciiTheme="minorHAnsi" w:hAnsiTheme="minorHAnsi" w:cstheme="minorHAnsi"/>
          <w:color w:val="0F1111"/>
          <w:sz w:val="24"/>
          <w:szCs w:val="24"/>
          <w:shd w:val="clear" w:color="auto" w:fill="FFFFFF"/>
        </w:rPr>
        <w:t>Capstone Publishing Ltd</w:t>
      </w:r>
    </w:p>
    <w:p w14:paraId="561426A4" w14:textId="3302C235" w:rsidR="00023C3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Elkington, J. (1998). Partnerships from cannibals with forks: The triple bottom line of 21st‐century business. Environmental Quality Management, 8(1), 37-51. Available at; https://web-s-ebscohost-com.ezproxy.uwtsd.ac.uk/ehost/pdfviewer/pdfviewer?vid=0&amp;sid=1f75bfe0-5469-45b1-9484-7e3b2d7ea9b0%40redis [Accessed 19/03/2023]</w:t>
      </w:r>
      <w:r w:rsidR="00C742CB">
        <w:rPr>
          <w:rFonts w:asciiTheme="minorHAnsi" w:hAnsiTheme="minorHAnsi" w:cstheme="minorHAnsi"/>
          <w:sz w:val="24"/>
          <w:szCs w:val="24"/>
          <w:lang w:val="en-US"/>
        </w:rPr>
        <w:t>.</w:t>
      </w:r>
    </w:p>
    <w:p w14:paraId="54B515B3"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proofErr w:type="spellStart"/>
      <w:r w:rsidRPr="0068092B">
        <w:rPr>
          <w:rFonts w:asciiTheme="minorHAnsi" w:hAnsiTheme="minorHAnsi" w:cstheme="minorHAnsi"/>
          <w:sz w:val="24"/>
          <w:szCs w:val="24"/>
          <w:lang w:val="en-US"/>
        </w:rPr>
        <w:t>Esteva</w:t>
      </w:r>
      <w:proofErr w:type="spellEnd"/>
      <w:r w:rsidRPr="0068092B">
        <w:rPr>
          <w:rFonts w:asciiTheme="minorHAnsi" w:hAnsiTheme="minorHAnsi" w:cstheme="minorHAnsi"/>
          <w:sz w:val="24"/>
          <w:szCs w:val="24"/>
          <w:lang w:val="en-US"/>
        </w:rPr>
        <w:t xml:space="preserve">, Gustavo, (1992). ‘Development’, in Wolfgang Sachs (ed.), The Development Dictionary London and Atlantic Highlands, NJ; Zed Books, pp.6-25. Available at https://www.google.co.uk/books/edition/The_Development_Dictionary/2bi_kf7QAq4C?hl=en&amp;gbpv=1&amp;dq=sachs+development+dictionary&amp;printsec=frontcover </w:t>
      </w:r>
    </w:p>
    <w:p w14:paraId="3A4C89A1" w14:textId="676EA280" w:rsidR="00023C3B" w:rsidRPr="0068092B" w:rsidRDefault="00023C3B" w:rsidP="007122B9">
      <w:pPr>
        <w:spacing w:line="360" w:lineRule="auto"/>
        <w:ind w:firstLine="426"/>
        <w:rPr>
          <w:rFonts w:cstheme="minorHAnsi"/>
          <w:lang w:val="en-US"/>
        </w:rPr>
      </w:pPr>
      <w:r w:rsidRPr="0068092B">
        <w:rPr>
          <w:rFonts w:cstheme="minorHAnsi"/>
          <w:lang w:val="en-US"/>
        </w:rPr>
        <w:t>[Accessed 20/03/2023]</w:t>
      </w:r>
      <w:r w:rsidR="00C742CB">
        <w:rPr>
          <w:rFonts w:cstheme="minorHAnsi"/>
          <w:lang w:val="en-US"/>
        </w:rPr>
        <w:t>.</w:t>
      </w:r>
    </w:p>
    <w:p w14:paraId="2548C95F"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lastRenderedPageBreak/>
        <w:t>Gibbs, G. (1998) Learning by Doing: A Guide to Teaching and Learning Methods. Oxford Brooks University, Oxford.</w:t>
      </w:r>
    </w:p>
    <w:p w14:paraId="6DBB372C"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Green (2021). What is Triple Bottom Line, and which companies are using it today?</w:t>
      </w:r>
    </w:p>
    <w:p w14:paraId="4240937D" w14:textId="24F4615E" w:rsidR="00023C3B" w:rsidRPr="0068092B" w:rsidRDefault="00023C3B" w:rsidP="00C742CB">
      <w:pPr>
        <w:spacing w:line="360" w:lineRule="auto"/>
        <w:ind w:left="426"/>
        <w:rPr>
          <w:rFonts w:cstheme="minorHAnsi"/>
          <w:lang w:val="en-US"/>
        </w:rPr>
      </w:pPr>
      <w:r w:rsidRPr="0068092B">
        <w:rPr>
          <w:rFonts w:cstheme="minorHAnsi"/>
          <w:lang w:val="en-US"/>
        </w:rPr>
        <w:t>Available at: https://www.greenbusiness.com/blog/what-is-the-triple-bottom-line</w:t>
      </w:r>
      <w:r w:rsidR="003B5279">
        <w:rPr>
          <w:rFonts w:cstheme="minorHAnsi"/>
          <w:lang w:val="en-US"/>
        </w:rPr>
        <w:t>/</w:t>
      </w:r>
      <w:r w:rsidRPr="0068092B">
        <w:rPr>
          <w:rFonts w:cstheme="minorHAnsi"/>
          <w:lang w:val="en-US"/>
        </w:rPr>
        <w:t xml:space="preserve"> [Accessed 15/03/2023]</w:t>
      </w:r>
      <w:r w:rsidR="00C742CB">
        <w:rPr>
          <w:rFonts w:cstheme="minorHAnsi"/>
          <w:lang w:val="en-US"/>
        </w:rPr>
        <w:t>.</w:t>
      </w:r>
    </w:p>
    <w:p w14:paraId="7D145E21" w14:textId="2D79D718" w:rsidR="0092213F" w:rsidRPr="003B5279" w:rsidRDefault="0092213F" w:rsidP="009C6B8A">
      <w:pPr>
        <w:pStyle w:val="ListParagraph"/>
        <w:numPr>
          <w:ilvl w:val="0"/>
          <w:numId w:val="13"/>
        </w:numPr>
        <w:spacing w:line="360" w:lineRule="auto"/>
        <w:ind w:left="426"/>
        <w:rPr>
          <w:rFonts w:asciiTheme="minorHAnsi" w:hAnsiTheme="minorHAnsi" w:cstheme="minorHAnsi"/>
          <w:sz w:val="24"/>
          <w:szCs w:val="24"/>
          <w:lang w:val="en-DE"/>
        </w:rPr>
      </w:pPr>
      <w:r w:rsidRPr="003B5279">
        <w:rPr>
          <w:rFonts w:asciiTheme="minorHAnsi" w:hAnsiTheme="minorHAnsi" w:cstheme="minorHAnsi"/>
          <w:sz w:val="24"/>
          <w:szCs w:val="24"/>
          <w:lang w:val="en-US"/>
        </w:rPr>
        <w:t xml:space="preserve">Hardman M. 2019. </w:t>
      </w:r>
      <w:r w:rsidRPr="003B5279">
        <w:rPr>
          <w:rFonts w:asciiTheme="minorHAnsi" w:eastAsiaTheme="minorHAnsi" w:hAnsiTheme="minorHAnsi" w:cstheme="minorHAnsi"/>
          <w:sz w:val="24"/>
          <w:szCs w:val="24"/>
          <w:lang w:val="en-DE"/>
        </w:rPr>
        <w:t>Critically evaluating the role of the Incredible Edible movement in the UK</w:t>
      </w:r>
      <w:r w:rsidRPr="003B5279">
        <w:rPr>
          <w:rFonts w:asciiTheme="minorHAnsi" w:hAnsiTheme="minorHAnsi" w:cstheme="minorHAnsi"/>
          <w:sz w:val="24"/>
          <w:szCs w:val="24"/>
          <w:lang w:val="en-US"/>
        </w:rPr>
        <w:t>. April 2019. Available at: https://www.researchgate.net/publication/335916567_Food_for_all_Critically_evaluating_the_role_of_the_Incredible_Edible_movement_in_the_UK/ [Accessed 14</w:t>
      </w:r>
      <w:r w:rsidR="007122B9" w:rsidRPr="003B5279">
        <w:rPr>
          <w:rFonts w:asciiTheme="minorHAnsi" w:hAnsiTheme="minorHAnsi" w:cstheme="minorHAnsi"/>
          <w:sz w:val="24"/>
          <w:szCs w:val="24"/>
          <w:lang w:val="en-US"/>
        </w:rPr>
        <w:t>/</w:t>
      </w:r>
      <w:r w:rsidRPr="003B5279">
        <w:rPr>
          <w:rFonts w:asciiTheme="minorHAnsi" w:hAnsiTheme="minorHAnsi" w:cstheme="minorHAnsi"/>
          <w:sz w:val="24"/>
          <w:szCs w:val="24"/>
          <w:lang w:val="en-US"/>
        </w:rPr>
        <w:t>04</w:t>
      </w:r>
      <w:r w:rsidR="007122B9" w:rsidRPr="003B5279">
        <w:rPr>
          <w:rFonts w:asciiTheme="minorHAnsi" w:hAnsiTheme="minorHAnsi" w:cstheme="minorHAnsi"/>
          <w:sz w:val="24"/>
          <w:szCs w:val="24"/>
          <w:lang w:val="en-US"/>
        </w:rPr>
        <w:t>/</w:t>
      </w:r>
      <w:r w:rsidRPr="003B5279">
        <w:rPr>
          <w:rFonts w:asciiTheme="minorHAnsi" w:hAnsiTheme="minorHAnsi" w:cstheme="minorHAnsi"/>
          <w:sz w:val="24"/>
          <w:szCs w:val="24"/>
          <w:lang w:val="en-US"/>
        </w:rPr>
        <w:t xml:space="preserve">2023]. </w:t>
      </w:r>
    </w:p>
    <w:p w14:paraId="428E2B39" w14:textId="033E4D28"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HRC 2023. Human Rights Council. Inequality, social </w:t>
      </w:r>
      <w:proofErr w:type="gramStart"/>
      <w:r w:rsidRPr="0068092B">
        <w:rPr>
          <w:rFonts w:asciiTheme="minorHAnsi" w:hAnsiTheme="minorHAnsi" w:cstheme="minorHAnsi"/>
          <w:sz w:val="24"/>
          <w:szCs w:val="24"/>
          <w:lang w:val="en-US"/>
        </w:rPr>
        <w:t>protection</w:t>
      </w:r>
      <w:proofErr w:type="gramEnd"/>
      <w:r w:rsidRPr="0068092B">
        <w:rPr>
          <w:rFonts w:asciiTheme="minorHAnsi" w:hAnsiTheme="minorHAnsi" w:cstheme="minorHAnsi"/>
          <w:sz w:val="24"/>
          <w:szCs w:val="24"/>
          <w:lang w:val="en-US"/>
        </w:rPr>
        <w:t xml:space="preserve"> and the right to development. April 2023. Available at: https://www.ohchr.org/sites/default/files/documents/issues/development/emd/session7/A_HRC_EMRTD_7_CRP.4.pdf/ [Accessed 30/04/2023].</w:t>
      </w:r>
    </w:p>
    <w:p w14:paraId="5BD1F209" w14:textId="6522BAE3" w:rsidR="0068092B" w:rsidRPr="0068092B" w:rsidRDefault="0068092B" w:rsidP="00C742CB">
      <w:pPr>
        <w:pStyle w:val="ListParagraph"/>
        <w:numPr>
          <w:ilvl w:val="0"/>
          <w:numId w:val="13"/>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IEO 2023. The Incredible Edible </w:t>
      </w:r>
      <w:proofErr w:type="spellStart"/>
      <w:r w:rsidRPr="0068092B">
        <w:rPr>
          <w:rFonts w:asciiTheme="minorHAnsi" w:hAnsiTheme="minorHAnsi" w:cstheme="minorHAnsi"/>
          <w:sz w:val="24"/>
          <w:szCs w:val="24"/>
          <w:lang w:val="en-US"/>
        </w:rPr>
        <w:t>Organisation</w:t>
      </w:r>
      <w:proofErr w:type="spellEnd"/>
      <w:r w:rsidRPr="0068092B">
        <w:rPr>
          <w:rFonts w:asciiTheme="minorHAnsi" w:hAnsiTheme="minorHAnsi" w:cstheme="minorHAnsi"/>
          <w:sz w:val="24"/>
          <w:szCs w:val="24"/>
          <w:lang w:val="en-US"/>
        </w:rPr>
        <w:t>. Available at: https://www.incredibleedible.org.uk/ [Accessed 14</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04</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 xml:space="preserve">2023]. </w:t>
      </w:r>
    </w:p>
    <w:p w14:paraId="137925D9" w14:textId="5E43DE91"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color w:val="0F1111"/>
          <w:sz w:val="24"/>
          <w:szCs w:val="24"/>
          <w:shd w:val="clear" w:color="auto" w:fill="FFFFFF"/>
          <w:lang w:val="en-US"/>
        </w:rPr>
        <w:t>IKEA 2023. IKEA Sustainability. 2023. Available at: https://www.ikea.com/nl/en/this-is-ikea/sustainable-everyday/what-is-ikea-doing-about-sustainability-pub440e8b11</w:t>
      </w:r>
      <w:r w:rsidRPr="0068092B">
        <w:rPr>
          <w:rFonts w:asciiTheme="minorHAnsi" w:hAnsiTheme="minorHAnsi" w:cstheme="minorHAnsi"/>
          <w:sz w:val="24"/>
          <w:szCs w:val="24"/>
          <w:lang w:val="en-US"/>
        </w:rPr>
        <w:t xml:space="preserve">/ </w:t>
      </w:r>
      <w:r w:rsidRPr="0068092B">
        <w:rPr>
          <w:rFonts w:asciiTheme="minorHAnsi" w:hAnsiTheme="minorHAnsi" w:cstheme="minorHAnsi"/>
          <w:color w:val="0F1111"/>
          <w:sz w:val="24"/>
          <w:szCs w:val="24"/>
          <w:shd w:val="clear" w:color="auto" w:fill="FFFFFF"/>
          <w:lang w:val="en-US"/>
        </w:rPr>
        <w:t>[Accessed: 01</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 xml:space="preserve">2023]. </w:t>
      </w:r>
    </w:p>
    <w:p w14:paraId="2075463E" w14:textId="6F9DD8F3" w:rsidR="00023C3B" w:rsidRPr="00C742C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IMF 2023, International Monetary Fund. Available at: https://www.imf.org/en/Capacity-Development/what-we-do</w:t>
      </w:r>
      <w:r w:rsidR="003B5279">
        <w:rPr>
          <w:rFonts w:asciiTheme="minorHAnsi" w:hAnsiTheme="minorHAnsi" w:cstheme="minorHAnsi"/>
          <w:sz w:val="24"/>
          <w:szCs w:val="24"/>
          <w:lang w:val="en-US"/>
        </w:rPr>
        <w:t>/</w:t>
      </w:r>
      <w:r w:rsidRPr="00C742CB">
        <w:rPr>
          <w:rFonts w:asciiTheme="minorHAnsi" w:hAnsiTheme="minorHAnsi" w:cstheme="minorHAnsi"/>
          <w:sz w:val="24"/>
          <w:szCs w:val="24"/>
          <w:lang w:val="en-US"/>
        </w:rPr>
        <w:t xml:space="preserve"> [Accessed 17/03/2023].</w:t>
      </w:r>
    </w:p>
    <w:p w14:paraId="021566F1"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Lon 2021. Sustainability: from buzzwords to business strategy. Oct.2021. Available at: https://www.london.edu/think/sus-sustainability-from-buzzwords-to-business-strategy [Accessed 14/03/2023].</w:t>
      </w:r>
    </w:p>
    <w:p w14:paraId="244F64C7" w14:textId="77777777" w:rsidR="003B5279"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Maslow, A.H. (1943). A Theory of Human Motivation. 1943. Psychological Review, 50, </w:t>
      </w:r>
    </w:p>
    <w:p w14:paraId="45357258" w14:textId="1598DC7D" w:rsidR="00023C3B" w:rsidRPr="0068092B" w:rsidRDefault="00023C3B" w:rsidP="003B5279">
      <w:pPr>
        <w:pStyle w:val="ListParagraph"/>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pp 370-396.</w:t>
      </w:r>
    </w:p>
    <w:p w14:paraId="1B2D4037" w14:textId="297543C4" w:rsidR="0068092B" w:rsidRPr="0068092B" w:rsidRDefault="0068092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McClintock et al. (2016). </w:t>
      </w:r>
      <w:r w:rsidRPr="0068092B">
        <w:rPr>
          <w:rFonts w:asciiTheme="minorHAnsi" w:hAnsiTheme="minorHAnsi" w:cstheme="minorHAnsi"/>
          <w:sz w:val="24"/>
          <w:szCs w:val="24"/>
          <w:lang w:val="en-DE"/>
        </w:rPr>
        <w:t>The Benefits of Urban Agriculture on Food Security, Health, and Wellbeing in Mitigating Climate Change</w:t>
      </w:r>
      <w:r w:rsidRPr="0068092B">
        <w:rPr>
          <w:rFonts w:asciiTheme="minorHAnsi" w:hAnsiTheme="minorHAnsi" w:cstheme="minorHAnsi"/>
          <w:sz w:val="24"/>
          <w:szCs w:val="24"/>
          <w:lang w:val="en-US"/>
        </w:rPr>
        <w:t>. Available at: https://www.researchgate.net/publication/2423218722/ [Accessed 28</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03</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2023].</w:t>
      </w:r>
    </w:p>
    <w:p w14:paraId="4CECB50C" w14:textId="77777777" w:rsidR="003B5279" w:rsidRPr="003B5279" w:rsidRDefault="00C21BD4" w:rsidP="00C742CB">
      <w:pPr>
        <w:pStyle w:val="ListParagraph"/>
        <w:numPr>
          <w:ilvl w:val="0"/>
          <w:numId w:val="10"/>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rPr>
        <w:t xml:space="preserve">Nudge 2022. </w:t>
      </w:r>
      <w:r w:rsidRPr="0068092B">
        <w:rPr>
          <w:rFonts w:asciiTheme="minorHAnsi" w:eastAsiaTheme="minorEastAsia" w:hAnsiTheme="minorHAnsi" w:cstheme="minorHAnsi"/>
          <w:sz w:val="24"/>
          <w:szCs w:val="24"/>
        </w:rPr>
        <w:t xml:space="preserve">What is Nudge </w:t>
      </w:r>
      <w:proofErr w:type="gramStart"/>
      <w:r w:rsidRPr="0068092B">
        <w:rPr>
          <w:rFonts w:asciiTheme="minorHAnsi" w:eastAsiaTheme="minorEastAsia" w:hAnsiTheme="minorHAnsi" w:cstheme="minorHAnsi"/>
          <w:sz w:val="24"/>
          <w:szCs w:val="24"/>
        </w:rPr>
        <w:t>Theory ?</w:t>
      </w:r>
      <w:proofErr w:type="gramEnd"/>
      <w:r w:rsidRPr="0068092B">
        <w:rPr>
          <w:rFonts w:asciiTheme="minorHAnsi" w:eastAsiaTheme="minorEastAsia" w:hAnsiTheme="minorHAnsi" w:cstheme="minorHAnsi"/>
          <w:sz w:val="24"/>
          <w:szCs w:val="24"/>
        </w:rPr>
        <w:t xml:space="preserve"> Imperial College London. 2022. Available at: https://www.imperial.ac.uk/nudgeomics/about/what-is-nudge-theory/ </w:t>
      </w:r>
    </w:p>
    <w:p w14:paraId="19098826" w14:textId="7C75C3FD" w:rsidR="00C21BD4" w:rsidRPr="0068092B" w:rsidRDefault="00C21BD4" w:rsidP="003B5279">
      <w:pPr>
        <w:pStyle w:val="ListParagraph"/>
        <w:spacing w:line="360" w:lineRule="auto"/>
        <w:ind w:left="426"/>
        <w:rPr>
          <w:rFonts w:asciiTheme="minorHAnsi" w:hAnsiTheme="minorHAnsi" w:cstheme="minorHAnsi"/>
          <w:sz w:val="24"/>
          <w:szCs w:val="24"/>
          <w:lang w:val="en-US"/>
        </w:rPr>
      </w:pPr>
      <w:r w:rsidRPr="0068092B">
        <w:rPr>
          <w:rFonts w:asciiTheme="minorHAnsi" w:eastAsiaTheme="minorEastAsia" w:hAnsiTheme="minorHAnsi" w:cstheme="minorHAnsi"/>
          <w:sz w:val="24"/>
          <w:szCs w:val="24"/>
        </w:rPr>
        <w:t xml:space="preserve">[Accessed </w:t>
      </w:r>
      <w:r w:rsidRPr="0068092B">
        <w:rPr>
          <w:rFonts w:asciiTheme="minorHAnsi" w:hAnsiTheme="minorHAnsi" w:cstheme="minorHAnsi"/>
          <w:sz w:val="24"/>
          <w:szCs w:val="24"/>
        </w:rPr>
        <w:t>12</w:t>
      </w:r>
      <w:r w:rsidR="00C742CB">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C742CB">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p w14:paraId="3B4201AB" w14:textId="0E2B5B19" w:rsidR="0068092B" w:rsidRPr="003B5279" w:rsidRDefault="00023C3B" w:rsidP="002074E0">
      <w:pPr>
        <w:pStyle w:val="ListParagraph"/>
        <w:numPr>
          <w:ilvl w:val="0"/>
          <w:numId w:val="8"/>
        </w:numPr>
        <w:spacing w:line="360" w:lineRule="auto"/>
        <w:ind w:left="426"/>
        <w:rPr>
          <w:rFonts w:asciiTheme="minorHAnsi" w:hAnsiTheme="minorHAnsi" w:cstheme="minorHAnsi"/>
          <w:sz w:val="24"/>
          <w:szCs w:val="24"/>
          <w:lang w:val="en-US"/>
        </w:rPr>
      </w:pPr>
      <w:r w:rsidRPr="003B5279">
        <w:rPr>
          <w:rFonts w:asciiTheme="minorHAnsi" w:hAnsiTheme="minorHAnsi" w:cstheme="minorHAnsi"/>
          <w:sz w:val="24"/>
          <w:szCs w:val="24"/>
          <w:lang w:val="en-US"/>
        </w:rPr>
        <w:lastRenderedPageBreak/>
        <w:t>OECD 2009. Competitive Cities and Climate Change. 2009. Available at: https://www.oecd.org/cfe/regionaldevelopment/44232251.pdf/ [Accessed 19/04/2023].</w:t>
      </w:r>
    </w:p>
    <w:p w14:paraId="269E62F6" w14:textId="64C78038" w:rsidR="0068092B" w:rsidRPr="0068092B" w:rsidRDefault="0068092B" w:rsidP="00C742CB">
      <w:pPr>
        <w:pStyle w:val="ListParagraph"/>
        <w:numPr>
          <w:ilvl w:val="0"/>
          <w:numId w:val="13"/>
        </w:numPr>
        <w:spacing w:line="360" w:lineRule="auto"/>
        <w:ind w:left="426"/>
        <w:rPr>
          <w:rFonts w:asciiTheme="minorHAnsi" w:hAnsiTheme="minorHAnsi" w:cstheme="minorHAnsi"/>
          <w:sz w:val="24"/>
          <w:szCs w:val="24"/>
          <w:lang w:val="en-US"/>
        </w:rPr>
      </w:pPr>
      <w:r w:rsidRPr="0068092B">
        <w:rPr>
          <w:rFonts w:asciiTheme="minorHAnsi" w:eastAsiaTheme="minorEastAsia" w:hAnsiTheme="minorHAnsi" w:cstheme="minorHAnsi"/>
          <w:sz w:val="24"/>
          <w:szCs w:val="24"/>
        </w:rPr>
        <w:t xml:space="preserve">Park, C. &amp; </w:t>
      </w:r>
      <w:proofErr w:type="spellStart"/>
      <w:r w:rsidRPr="0068092B">
        <w:rPr>
          <w:rFonts w:asciiTheme="minorHAnsi" w:eastAsiaTheme="minorEastAsia" w:hAnsiTheme="minorHAnsi" w:cstheme="minorHAnsi"/>
          <w:sz w:val="24"/>
          <w:szCs w:val="24"/>
        </w:rPr>
        <w:t>Allaby</w:t>
      </w:r>
      <w:proofErr w:type="spellEnd"/>
      <w:r w:rsidRPr="0068092B">
        <w:rPr>
          <w:rFonts w:asciiTheme="minorHAnsi" w:eastAsiaTheme="minorEastAsia" w:hAnsiTheme="minorHAnsi" w:cstheme="minorHAnsi"/>
          <w:sz w:val="24"/>
          <w:szCs w:val="24"/>
        </w:rPr>
        <w:t xml:space="preserve">, M. [eds.] (2017) </w:t>
      </w:r>
      <w:r w:rsidRPr="0068092B">
        <w:rPr>
          <w:rFonts w:asciiTheme="minorHAnsi" w:eastAsiaTheme="minorEastAsia" w:hAnsiTheme="minorHAnsi" w:cstheme="minorHAnsi"/>
          <w:i/>
          <w:iCs/>
          <w:sz w:val="24"/>
          <w:szCs w:val="24"/>
        </w:rPr>
        <w:t xml:space="preserve">A Dictionary of Environment and Conservation </w:t>
      </w:r>
      <w:r w:rsidRPr="0068092B">
        <w:rPr>
          <w:rFonts w:asciiTheme="minorHAnsi" w:eastAsiaTheme="minorEastAsia" w:hAnsiTheme="minorHAnsi" w:cstheme="minorHAnsi"/>
          <w:sz w:val="24"/>
          <w:szCs w:val="24"/>
        </w:rPr>
        <w:t xml:space="preserve">(3 ed.) Oxford: OUP Available at: https://www-oxfordreference-com.ezproxy.uwtsd.ac.uk/display/10.1093/acref/9780191826320.001.0001/acref-9780191826320-e-2639?rskey=2LP1wu&amp;result=2 </w:t>
      </w:r>
      <w:r w:rsidRPr="0068092B">
        <w:rPr>
          <w:rFonts w:asciiTheme="minorHAnsi" w:hAnsiTheme="minorHAnsi" w:cstheme="minorHAnsi"/>
          <w:sz w:val="24"/>
          <w:szCs w:val="24"/>
          <w:lang w:val="en-US"/>
        </w:rPr>
        <w:t>[Accessed 25</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04</w:t>
      </w:r>
      <w:r w:rsidR="00C742CB">
        <w:rPr>
          <w:rFonts w:asciiTheme="minorHAnsi" w:hAnsiTheme="minorHAnsi" w:cstheme="minorHAnsi"/>
          <w:sz w:val="24"/>
          <w:szCs w:val="24"/>
          <w:lang w:val="en-US"/>
        </w:rPr>
        <w:t>/</w:t>
      </w:r>
      <w:r w:rsidRPr="0068092B">
        <w:rPr>
          <w:rFonts w:asciiTheme="minorHAnsi" w:hAnsiTheme="minorHAnsi" w:cstheme="minorHAnsi"/>
          <w:sz w:val="24"/>
          <w:szCs w:val="24"/>
          <w:lang w:val="en-US"/>
        </w:rPr>
        <w:t>2023].</w:t>
      </w:r>
    </w:p>
    <w:p w14:paraId="2C3C09BF" w14:textId="645F7106"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lang w:val="en-DE"/>
        </w:rPr>
      </w:pPr>
      <w:r w:rsidRPr="0068092B">
        <w:rPr>
          <w:rFonts w:asciiTheme="minorHAnsi" w:hAnsiTheme="minorHAnsi" w:cstheme="minorHAnsi"/>
          <w:color w:val="0F1111"/>
          <w:sz w:val="24"/>
          <w:szCs w:val="24"/>
          <w:shd w:val="clear" w:color="auto" w:fill="FFFFFF"/>
          <w:lang w:val="en-US"/>
        </w:rPr>
        <w:t>PATA 2018. Patagonia: Worn Wear. 2018. Available at: https://wornwear.patagonia.com/ [Accessed: 09</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C742CB">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306353EA" w14:textId="577CF54A" w:rsidR="00C21BD4" w:rsidRPr="0068092B" w:rsidRDefault="00C21BD4" w:rsidP="00C742CB">
      <w:pPr>
        <w:pStyle w:val="ListParagraph"/>
        <w:numPr>
          <w:ilvl w:val="0"/>
          <w:numId w:val="10"/>
        </w:numPr>
        <w:spacing w:line="360" w:lineRule="auto"/>
        <w:ind w:left="426"/>
        <w:rPr>
          <w:rFonts w:asciiTheme="minorHAnsi" w:hAnsiTheme="minorHAnsi" w:cstheme="minorHAnsi"/>
          <w:sz w:val="24"/>
          <w:szCs w:val="24"/>
          <w:lang w:val="en-DE"/>
        </w:rPr>
      </w:pPr>
      <w:r w:rsidRPr="0068092B">
        <w:rPr>
          <w:rFonts w:asciiTheme="minorHAnsi" w:hAnsiTheme="minorHAnsi" w:cstheme="minorHAnsi"/>
          <w:sz w:val="24"/>
          <w:szCs w:val="24"/>
        </w:rPr>
        <w:t xml:space="preserve">PICO 2023. Pico y </w:t>
      </w:r>
      <w:proofErr w:type="spellStart"/>
      <w:r w:rsidRPr="0068092B">
        <w:rPr>
          <w:rFonts w:asciiTheme="minorHAnsi" w:hAnsiTheme="minorHAnsi" w:cstheme="minorHAnsi"/>
          <w:sz w:val="24"/>
          <w:szCs w:val="24"/>
        </w:rPr>
        <w:t>Placa</w:t>
      </w:r>
      <w:proofErr w:type="spellEnd"/>
      <w:r w:rsidRPr="0068092B">
        <w:rPr>
          <w:rFonts w:asciiTheme="minorHAnsi" w:hAnsiTheme="minorHAnsi" w:cstheme="minorHAnsi"/>
          <w:sz w:val="24"/>
          <w:szCs w:val="24"/>
        </w:rPr>
        <w:t xml:space="preserve"> Bogota</w:t>
      </w:r>
      <w:r w:rsidR="00834D49">
        <w:rPr>
          <w:rFonts w:asciiTheme="minorHAnsi" w:hAnsiTheme="minorHAnsi" w:cstheme="minorHAnsi"/>
          <w:sz w:val="24"/>
          <w:szCs w:val="24"/>
        </w:rPr>
        <w:t>, Colombia</w:t>
      </w:r>
      <w:r w:rsidRPr="0068092B">
        <w:rPr>
          <w:rFonts w:asciiTheme="minorHAnsi" w:hAnsiTheme="minorHAnsi" w:cstheme="minorHAnsi"/>
          <w:sz w:val="24"/>
          <w:szCs w:val="24"/>
        </w:rPr>
        <w:t>. 2023. Available at: https://movilidadbogota.maps.arcgis.com/apps/Cascade/index.html?appid=5995d86ebcd34be1ba11bb22719394ee</w:t>
      </w:r>
      <w:r w:rsidRPr="0068092B">
        <w:rPr>
          <w:rFonts w:asciiTheme="minorHAnsi" w:eastAsiaTheme="minorEastAsia" w:hAnsiTheme="minorHAnsi" w:cstheme="minorHAnsi"/>
          <w:sz w:val="24"/>
          <w:szCs w:val="24"/>
        </w:rPr>
        <w:t xml:space="preserve">/ [Accessed </w:t>
      </w:r>
      <w:r w:rsidRPr="0068092B">
        <w:rPr>
          <w:rFonts w:asciiTheme="minorHAnsi" w:hAnsiTheme="minorHAnsi" w:cstheme="minorHAnsi"/>
          <w:sz w:val="24"/>
          <w:szCs w:val="24"/>
        </w:rPr>
        <w:t>14</w:t>
      </w:r>
      <w:r w:rsidR="00834D49">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834D49">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p w14:paraId="2C703257"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Pol-Index (2023). Air Pollution Index, Realtime. Available at: https://waqi.info </w:t>
      </w:r>
    </w:p>
    <w:p w14:paraId="67480F17" w14:textId="5E12EF6B" w:rsidR="00023C3B" w:rsidRPr="0068092B" w:rsidRDefault="00023C3B" w:rsidP="00834D49">
      <w:pPr>
        <w:spacing w:line="360" w:lineRule="auto"/>
        <w:ind w:firstLine="426"/>
        <w:rPr>
          <w:rFonts w:cstheme="minorHAnsi"/>
          <w:lang w:val="en-US"/>
        </w:rPr>
      </w:pPr>
      <w:r w:rsidRPr="0068092B">
        <w:rPr>
          <w:rFonts w:cstheme="minorHAnsi"/>
          <w:lang w:val="en-US"/>
        </w:rPr>
        <w:t>[Accessed 19/03/2023]</w:t>
      </w:r>
      <w:r w:rsidR="00834D49">
        <w:rPr>
          <w:rFonts w:cstheme="minorHAnsi"/>
          <w:lang w:val="en-US"/>
        </w:rPr>
        <w:t>.</w:t>
      </w:r>
    </w:p>
    <w:p w14:paraId="199EEA2F" w14:textId="77777777" w:rsidR="0068092B" w:rsidRPr="0068092B" w:rsidRDefault="0068092B" w:rsidP="00C742CB">
      <w:pPr>
        <w:pStyle w:val="ListParagraph"/>
        <w:numPr>
          <w:ilvl w:val="0"/>
          <w:numId w:val="13"/>
        </w:numPr>
        <w:spacing w:line="360" w:lineRule="auto"/>
        <w:ind w:left="426"/>
        <w:rPr>
          <w:rFonts w:asciiTheme="minorHAnsi" w:hAnsiTheme="minorHAnsi" w:cstheme="minorHAnsi"/>
          <w:sz w:val="24"/>
          <w:szCs w:val="24"/>
          <w:lang w:val="en-DE"/>
        </w:rPr>
      </w:pPr>
      <w:r w:rsidRPr="0068092B">
        <w:rPr>
          <w:rFonts w:asciiTheme="minorHAnsi" w:hAnsiTheme="minorHAnsi" w:cstheme="minorHAnsi"/>
          <w:sz w:val="24"/>
          <w:szCs w:val="24"/>
          <w:lang w:val="en-US"/>
        </w:rPr>
        <w:t xml:space="preserve">Reynolds R. 2008. </w:t>
      </w:r>
      <w:r w:rsidRPr="0068092B">
        <w:rPr>
          <w:rFonts w:asciiTheme="minorHAnsi" w:eastAsiaTheme="minorHAnsi" w:hAnsiTheme="minorHAnsi" w:cstheme="minorHAnsi"/>
          <w:sz w:val="24"/>
          <w:szCs w:val="24"/>
          <w:lang w:val="en-DE"/>
        </w:rPr>
        <w:t>On Guerrilla Gardening: A Handbook for Gardening Without Boundaries</w:t>
      </w:r>
      <w:r w:rsidRPr="0068092B">
        <w:rPr>
          <w:rFonts w:asciiTheme="minorHAnsi" w:hAnsiTheme="minorHAnsi" w:cstheme="minorHAnsi"/>
          <w:sz w:val="24"/>
          <w:szCs w:val="24"/>
          <w:lang w:val="en-US"/>
        </w:rPr>
        <w:t xml:space="preserve">. May 2008. </w:t>
      </w:r>
      <w:r w:rsidRPr="0068092B">
        <w:rPr>
          <w:rFonts w:asciiTheme="minorHAnsi" w:hAnsiTheme="minorHAnsi" w:cstheme="minorHAnsi"/>
          <w:sz w:val="24"/>
          <w:szCs w:val="24"/>
          <w:lang w:val="en-DE"/>
        </w:rPr>
        <w:t>Bloomsbury USA; First Edition (May 27, 2008)</w:t>
      </w:r>
      <w:r w:rsidRPr="0068092B">
        <w:rPr>
          <w:rFonts w:asciiTheme="minorHAnsi" w:hAnsiTheme="minorHAnsi" w:cstheme="minorHAnsi"/>
          <w:sz w:val="24"/>
          <w:szCs w:val="24"/>
          <w:lang w:val="de-DE"/>
        </w:rPr>
        <w:t>.</w:t>
      </w:r>
    </w:p>
    <w:p w14:paraId="59404324" w14:textId="790FDAA9"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color w:val="0F1111"/>
          <w:sz w:val="24"/>
          <w:szCs w:val="24"/>
          <w:shd w:val="clear" w:color="auto" w:fill="FFFFFF"/>
          <w:lang w:val="en-US"/>
        </w:rPr>
        <w:t xml:space="preserve">Smart 2023. </w:t>
      </w:r>
      <w:proofErr w:type="spellStart"/>
      <w:r w:rsidRPr="0068092B">
        <w:rPr>
          <w:rFonts w:asciiTheme="minorHAnsi" w:hAnsiTheme="minorHAnsi" w:cstheme="minorHAnsi"/>
          <w:color w:val="0F1111"/>
          <w:sz w:val="24"/>
          <w:szCs w:val="24"/>
          <w:shd w:val="clear" w:color="auto" w:fill="FFFFFF"/>
          <w:lang w:val="en-US"/>
        </w:rPr>
        <w:t>SmartBin</w:t>
      </w:r>
      <w:proofErr w:type="spellEnd"/>
      <w:r w:rsidRPr="0068092B">
        <w:rPr>
          <w:rFonts w:asciiTheme="minorHAnsi" w:hAnsiTheme="minorHAnsi" w:cstheme="minorHAnsi"/>
          <w:color w:val="0F1111"/>
          <w:sz w:val="24"/>
          <w:szCs w:val="24"/>
          <w:shd w:val="clear" w:color="auto" w:fill="FFFFFF"/>
          <w:lang w:val="en-US"/>
        </w:rPr>
        <w:t>. Keep your spaces clean with smart waste and recycling bins. 2023. Available at: https://www.smartbin.io/ [Accessed: 08</w:t>
      </w:r>
      <w:r w:rsidR="00076022">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076022">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5DE08EEA" w14:textId="061FF86B" w:rsidR="00EB5657" w:rsidRDefault="00C21BD4" w:rsidP="00C742CB">
      <w:pPr>
        <w:pStyle w:val="ListParagraph"/>
        <w:numPr>
          <w:ilvl w:val="0"/>
          <w:numId w:val="10"/>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Spence A 2010. </w:t>
      </w:r>
      <w:r w:rsidRPr="0068092B">
        <w:rPr>
          <w:rFonts w:asciiTheme="minorHAnsi" w:hAnsiTheme="minorHAnsi" w:cstheme="minorHAnsi"/>
          <w:sz w:val="24"/>
          <w:szCs w:val="24"/>
          <w:lang w:val="en-DE"/>
        </w:rPr>
        <w:t>Psychology, Climate Change &amp; Sustainable Bahaviour</w:t>
      </w:r>
      <w:r w:rsidRPr="0068092B">
        <w:rPr>
          <w:rFonts w:asciiTheme="minorHAnsi" w:hAnsiTheme="minorHAnsi" w:cstheme="minorHAnsi"/>
          <w:sz w:val="24"/>
          <w:szCs w:val="24"/>
          <w:lang w:val="en-US"/>
        </w:rPr>
        <w:t xml:space="preserve">. July 2010. Environment: Science and Policy for Sustainable Development, Volume 51, </w:t>
      </w:r>
      <w:r w:rsidR="00EB5657">
        <w:rPr>
          <w:rFonts w:asciiTheme="minorHAnsi" w:hAnsiTheme="minorHAnsi" w:cstheme="minorHAnsi"/>
          <w:sz w:val="24"/>
          <w:szCs w:val="24"/>
          <w:lang w:val="en-US"/>
        </w:rPr>
        <w:t>2009,</w:t>
      </w:r>
    </w:p>
    <w:p w14:paraId="161B798C" w14:textId="656C4856" w:rsidR="00C21BD4" w:rsidRPr="0068092B" w:rsidRDefault="00C21BD4" w:rsidP="00EB5657">
      <w:pPr>
        <w:pStyle w:val="ListParagraph"/>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Issue 6, pp 8-18.</w:t>
      </w:r>
    </w:p>
    <w:p w14:paraId="4CEAC147" w14:textId="187C5BB2" w:rsidR="0068092B" w:rsidRPr="003B5279" w:rsidRDefault="0068092B" w:rsidP="007273FA">
      <w:pPr>
        <w:pStyle w:val="ListParagraph"/>
        <w:numPr>
          <w:ilvl w:val="0"/>
          <w:numId w:val="8"/>
        </w:numPr>
        <w:spacing w:line="360" w:lineRule="auto"/>
        <w:ind w:left="426"/>
        <w:jc w:val="both"/>
        <w:rPr>
          <w:rFonts w:asciiTheme="minorHAnsi" w:hAnsiTheme="minorHAnsi" w:cstheme="minorHAnsi"/>
          <w:sz w:val="24"/>
          <w:szCs w:val="24"/>
          <w:lang w:val="en-US"/>
        </w:rPr>
      </w:pPr>
      <w:r w:rsidRPr="003B5279">
        <w:rPr>
          <w:rFonts w:asciiTheme="minorHAnsi" w:hAnsiTheme="minorHAnsi" w:cstheme="minorHAnsi"/>
          <w:sz w:val="24"/>
          <w:szCs w:val="24"/>
          <w:lang w:val="en-US"/>
        </w:rPr>
        <w:t xml:space="preserve">TREE 2022. What is Guerrilla </w:t>
      </w:r>
      <w:proofErr w:type="gramStart"/>
      <w:r w:rsidRPr="003B5279">
        <w:rPr>
          <w:rFonts w:asciiTheme="minorHAnsi" w:hAnsiTheme="minorHAnsi" w:cstheme="minorHAnsi"/>
          <w:sz w:val="24"/>
          <w:szCs w:val="24"/>
          <w:lang w:val="en-US"/>
        </w:rPr>
        <w:t>Gardening ?</w:t>
      </w:r>
      <w:proofErr w:type="gramEnd"/>
      <w:r w:rsidRPr="003B5279">
        <w:rPr>
          <w:rFonts w:asciiTheme="minorHAnsi" w:hAnsiTheme="minorHAnsi" w:cstheme="minorHAnsi"/>
          <w:sz w:val="24"/>
          <w:szCs w:val="24"/>
          <w:lang w:val="en-US"/>
        </w:rPr>
        <w:t xml:space="preserve"> Definition and History. Available at: https://www.treehugger.com/what-is-guerrilla-gardening-5196129/ [Accessed </w:t>
      </w:r>
      <w:r w:rsidR="00B21CC4" w:rsidRPr="003B5279">
        <w:rPr>
          <w:rFonts w:asciiTheme="minorHAnsi" w:hAnsiTheme="minorHAnsi" w:cstheme="minorHAnsi"/>
          <w:sz w:val="24"/>
          <w:szCs w:val="24"/>
          <w:lang w:val="en-US"/>
        </w:rPr>
        <w:t>21</w:t>
      </w:r>
      <w:r w:rsidR="00EB5657" w:rsidRPr="003B5279">
        <w:rPr>
          <w:rFonts w:asciiTheme="minorHAnsi" w:hAnsiTheme="minorHAnsi" w:cstheme="minorHAnsi"/>
          <w:sz w:val="24"/>
          <w:szCs w:val="24"/>
          <w:lang w:val="en-US"/>
        </w:rPr>
        <w:t>/</w:t>
      </w:r>
      <w:r w:rsidRPr="003B5279">
        <w:rPr>
          <w:rFonts w:asciiTheme="minorHAnsi" w:hAnsiTheme="minorHAnsi" w:cstheme="minorHAnsi"/>
          <w:sz w:val="24"/>
          <w:szCs w:val="24"/>
          <w:lang w:val="en-US"/>
        </w:rPr>
        <w:t>04</w:t>
      </w:r>
      <w:r w:rsidR="00EB5657" w:rsidRPr="003B5279">
        <w:rPr>
          <w:rFonts w:asciiTheme="minorHAnsi" w:hAnsiTheme="minorHAnsi" w:cstheme="minorHAnsi"/>
          <w:sz w:val="24"/>
          <w:szCs w:val="24"/>
          <w:lang w:val="en-US"/>
        </w:rPr>
        <w:t>/</w:t>
      </w:r>
      <w:r w:rsidRPr="003B5279">
        <w:rPr>
          <w:rFonts w:asciiTheme="minorHAnsi" w:hAnsiTheme="minorHAnsi" w:cstheme="minorHAnsi"/>
          <w:sz w:val="24"/>
          <w:szCs w:val="24"/>
          <w:lang w:val="en-US"/>
        </w:rPr>
        <w:t>2023].</w:t>
      </w:r>
    </w:p>
    <w:p w14:paraId="77F6D9F9"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UK-GOV 2018. Infrastructure project failures in Colombia. August 2018. Available at: https://assets.publishing.service.gov.uk/media/5bb22b7ae5274a3e034f56a1/Infrastructure_project_failures_in_Colombia.pdf/ [Accessed 30/04/2023].</w:t>
      </w:r>
    </w:p>
    <w:p w14:paraId="0E7B6F27"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UN-11. The United Nations Sustainable Goal 11. Available at: https://sdgs.un.org/goals/goal11/ [Accessed 25/04/2023].</w:t>
      </w:r>
    </w:p>
    <w:p w14:paraId="031089BA" w14:textId="120854A8" w:rsidR="00023C3B" w:rsidRPr="00EB5657" w:rsidRDefault="00023C3B" w:rsidP="00EB5657">
      <w:pPr>
        <w:pStyle w:val="ListParagraph"/>
        <w:numPr>
          <w:ilvl w:val="0"/>
          <w:numId w:val="8"/>
        </w:numPr>
        <w:spacing w:line="360" w:lineRule="auto"/>
        <w:ind w:left="426"/>
        <w:rPr>
          <w:rFonts w:asciiTheme="minorHAnsi" w:hAnsiTheme="minorHAnsi" w:cstheme="minorHAnsi"/>
          <w:sz w:val="24"/>
          <w:szCs w:val="24"/>
          <w:lang w:val="en-US"/>
        </w:rPr>
      </w:pPr>
      <w:r w:rsidRPr="00EB5657">
        <w:rPr>
          <w:rFonts w:asciiTheme="minorHAnsi" w:hAnsiTheme="minorHAnsi" w:cstheme="minorHAnsi"/>
          <w:sz w:val="24"/>
          <w:szCs w:val="24"/>
          <w:lang w:val="en-US"/>
        </w:rPr>
        <w:t>UN-Habitat, 2016. World Cities Report 2016: Urbanization and Development – Emerging Futures. 2016. Available at: https://unhabitat.org/sites/default/files/download-manager-files/WCR-2016-WEB.pdf/ [Accessed 27/04/2023].</w:t>
      </w:r>
    </w:p>
    <w:p w14:paraId="2C8068C2" w14:textId="77777777" w:rsidR="00023C3B" w:rsidRPr="0068092B" w:rsidRDefault="00023C3B" w:rsidP="00C742CB">
      <w:pPr>
        <w:pStyle w:val="ListParagraph"/>
        <w:numPr>
          <w:ilvl w:val="0"/>
          <w:numId w:val="8"/>
        </w:numPr>
        <w:spacing w:line="360" w:lineRule="auto"/>
        <w:ind w:left="426"/>
        <w:jc w:val="both"/>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UNDP (no date). United Nations Development Program. Available at: https://www.undp.org/funding/ [Accessed 24/04/2023].  </w:t>
      </w:r>
    </w:p>
    <w:p w14:paraId="3DBA9207" w14:textId="77777777" w:rsidR="003B5279" w:rsidRPr="003B5279" w:rsidRDefault="00C21BD4" w:rsidP="00C742CB">
      <w:pPr>
        <w:pStyle w:val="ListParagraph"/>
        <w:numPr>
          <w:ilvl w:val="0"/>
          <w:numId w:val="10"/>
        </w:numPr>
        <w:spacing w:line="360" w:lineRule="auto"/>
        <w:ind w:left="426"/>
        <w:rPr>
          <w:rFonts w:asciiTheme="minorHAnsi" w:eastAsiaTheme="minorHAnsi" w:hAnsiTheme="minorHAnsi" w:cstheme="minorHAnsi"/>
          <w:sz w:val="24"/>
          <w:szCs w:val="24"/>
          <w:lang w:val="en-DE"/>
        </w:rPr>
      </w:pPr>
      <w:r w:rsidRPr="0068092B">
        <w:rPr>
          <w:rFonts w:asciiTheme="minorHAnsi" w:hAnsiTheme="minorHAnsi" w:cstheme="minorHAnsi"/>
          <w:sz w:val="24"/>
          <w:szCs w:val="24"/>
          <w:lang w:val="en-US"/>
        </w:rPr>
        <w:lastRenderedPageBreak/>
        <w:t xml:space="preserve">UNEP 2019. </w:t>
      </w:r>
      <w:r w:rsidRPr="0068092B">
        <w:rPr>
          <w:rFonts w:asciiTheme="minorHAnsi" w:eastAsiaTheme="minorHAnsi" w:hAnsiTheme="minorHAnsi" w:cstheme="minorHAnsi"/>
          <w:sz w:val="24"/>
          <w:szCs w:val="24"/>
          <w:lang w:val="en-DE"/>
        </w:rPr>
        <w:t>We’re gobbling up the Earth’s resources at an unsustainable rate</w:t>
      </w:r>
      <w:r w:rsidRPr="0068092B">
        <w:rPr>
          <w:rFonts w:asciiTheme="minorHAnsi" w:hAnsiTheme="minorHAnsi" w:cstheme="minorHAnsi"/>
          <w:sz w:val="24"/>
          <w:szCs w:val="24"/>
          <w:lang w:val="en-US"/>
        </w:rPr>
        <w:t xml:space="preserve">. United Nations Environment </w:t>
      </w:r>
      <w:proofErr w:type="spellStart"/>
      <w:r w:rsidRPr="0068092B">
        <w:rPr>
          <w:rFonts w:asciiTheme="minorHAnsi" w:hAnsiTheme="minorHAnsi" w:cstheme="minorHAnsi"/>
          <w:sz w:val="24"/>
          <w:szCs w:val="24"/>
          <w:lang w:val="en-US"/>
        </w:rPr>
        <w:t>Programme</w:t>
      </w:r>
      <w:proofErr w:type="spellEnd"/>
      <w:r w:rsidRPr="0068092B">
        <w:rPr>
          <w:rFonts w:asciiTheme="minorHAnsi" w:hAnsiTheme="minorHAnsi" w:cstheme="minorHAnsi"/>
          <w:sz w:val="24"/>
          <w:szCs w:val="24"/>
          <w:lang w:val="en-US"/>
        </w:rPr>
        <w:t>. April 2019. Available at: https://www.unep.org/news-and-stories/story/were-gobbling-earths-resources-unsustainable-rate</w:t>
      </w:r>
      <w:r w:rsidRPr="0068092B">
        <w:rPr>
          <w:rFonts w:asciiTheme="minorHAnsi" w:eastAsiaTheme="minorEastAsia" w:hAnsiTheme="minorHAnsi" w:cstheme="minorHAnsi"/>
          <w:sz w:val="24"/>
          <w:szCs w:val="24"/>
        </w:rPr>
        <w:t xml:space="preserve">/ </w:t>
      </w:r>
    </w:p>
    <w:p w14:paraId="739354B1" w14:textId="75D66A57" w:rsidR="00C21BD4" w:rsidRPr="0068092B" w:rsidRDefault="00C21BD4" w:rsidP="003B5279">
      <w:pPr>
        <w:pStyle w:val="ListParagraph"/>
        <w:spacing w:line="360" w:lineRule="auto"/>
        <w:ind w:left="426"/>
        <w:rPr>
          <w:rFonts w:asciiTheme="minorHAnsi" w:eastAsiaTheme="minorHAnsi" w:hAnsiTheme="minorHAnsi" w:cstheme="minorHAnsi"/>
          <w:sz w:val="24"/>
          <w:szCs w:val="24"/>
          <w:lang w:val="en-DE"/>
        </w:rPr>
      </w:pPr>
      <w:r w:rsidRPr="0068092B">
        <w:rPr>
          <w:rFonts w:asciiTheme="minorHAnsi" w:eastAsiaTheme="minorEastAsia" w:hAnsiTheme="minorHAnsi" w:cstheme="minorHAnsi"/>
          <w:sz w:val="24"/>
          <w:szCs w:val="24"/>
        </w:rPr>
        <w:t xml:space="preserve">[Accessed </w:t>
      </w:r>
      <w:r w:rsidRPr="0068092B">
        <w:rPr>
          <w:rFonts w:asciiTheme="minorHAnsi" w:hAnsiTheme="minorHAnsi" w:cstheme="minorHAnsi"/>
          <w:sz w:val="24"/>
          <w:szCs w:val="24"/>
        </w:rPr>
        <w:t>18</w:t>
      </w:r>
      <w:r w:rsidR="00EB5657">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EB5657">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p w14:paraId="159B27E4" w14:textId="3B54F913" w:rsidR="0092213F" w:rsidRPr="0068092B" w:rsidRDefault="0092213F" w:rsidP="00C742CB">
      <w:pPr>
        <w:pStyle w:val="ListParagraph"/>
        <w:numPr>
          <w:ilvl w:val="0"/>
          <w:numId w:val="12"/>
        </w:numPr>
        <w:spacing w:line="360" w:lineRule="auto"/>
        <w:ind w:left="426"/>
        <w:rPr>
          <w:rFonts w:asciiTheme="minorHAnsi" w:eastAsiaTheme="minorHAnsi" w:hAnsiTheme="minorHAnsi" w:cstheme="minorHAnsi"/>
          <w:sz w:val="24"/>
          <w:szCs w:val="24"/>
        </w:rPr>
      </w:pPr>
      <w:r w:rsidRPr="0068092B">
        <w:rPr>
          <w:rFonts w:asciiTheme="minorHAnsi" w:hAnsiTheme="minorHAnsi" w:cstheme="minorHAnsi"/>
          <w:sz w:val="24"/>
          <w:szCs w:val="24"/>
          <w:lang w:val="en-US"/>
        </w:rPr>
        <w:t xml:space="preserve">Unilever 2023. Planet &amp; Society. 2023. Available at: https://www.unilever.com/planet-and-society/waste-free-world/rethinking-plastic-packaging/ </w:t>
      </w:r>
      <w:r w:rsidRPr="0068092B">
        <w:rPr>
          <w:rFonts w:asciiTheme="minorHAnsi" w:hAnsiTheme="minorHAnsi" w:cstheme="minorHAnsi"/>
          <w:color w:val="0F1111"/>
          <w:sz w:val="24"/>
          <w:szCs w:val="24"/>
          <w:shd w:val="clear" w:color="auto" w:fill="FFFFFF"/>
          <w:lang w:val="en-US"/>
        </w:rPr>
        <w:t>[Accessed 02</w:t>
      </w:r>
      <w:r w:rsidR="000F3026">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05</w:t>
      </w:r>
      <w:r w:rsidR="000F3026">
        <w:rPr>
          <w:rFonts w:asciiTheme="minorHAnsi" w:hAnsiTheme="minorHAnsi" w:cstheme="minorHAnsi"/>
          <w:color w:val="0F1111"/>
          <w:sz w:val="24"/>
          <w:szCs w:val="24"/>
          <w:shd w:val="clear" w:color="auto" w:fill="FFFFFF"/>
          <w:lang w:val="en-US"/>
        </w:rPr>
        <w:t>/</w:t>
      </w:r>
      <w:r w:rsidRPr="0068092B">
        <w:rPr>
          <w:rFonts w:asciiTheme="minorHAnsi" w:hAnsiTheme="minorHAnsi" w:cstheme="minorHAnsi"/>
          <w:color w:val="0F1111"/>
          <w:sz w:val="24"/>
          <w:szCs w:val="24"/>
          <w:shd w:val="clear" w:color="auto" w:fill="FFFFFF"/>
          <w:lang w:val="en-US"/>
        </w:rPr>
        <w:t>2023].</w:t>
      </w:r>
    </w:p>
    <w:p w14:paraId="5B6F5EFA" w14:textId="0BD3ED2A"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WB 2023. The World Bank. Available at: https://data.worldbank.org</w:t>
      </w:r>
      <w:r w:rsidR="003B5279">
        <w:rPr>
          <w:rFonts w:asciiTheme="minorHAnsi" w:hAnsiTheme="minorHAnsi" w:cstheme="minorHAnsi"/>
          <w:sz w:val="24"/>
          <w:szCs w:val="24"/>
          <w:lang w:val="en-US"/>
        </w:rPr>
        <w:t>/</w:t>
      </w:r>
      <w:r w:rsidRPr="0068092B">
        <w:rPr>
          <w:rFonts w:asciiTheme="minorHAnsi" w:hAnsiTheme="minorHAnsi" w:cstheme="minorHAnsi"/>
          <w:sz w:val="24"/>
          <w:szCs w:val="24"/>
          <w:lang w:val="en-US"/>
        </w:rPr>
        <w:t xml:space="preserve"> </w:t>
      </w:r>
    </w:p>
    <w:p w14:paraId="5A9B7349" w14:textId="77777777" w:rsidR="00023C3B" w:rsidRPr="0068092B" w:rsidRDefault="00023C3B" w:rsidP="000F3026">
      <w:pPr>
        <w:spacing w:line="360" w:lineRule="auto"/>
        <w:ind w:firstLine="426"/>
        <w:rPr>
          <w:rFonts w:cstheme="minorHAnsi"/>
          <w:lang w:val="en-US"/>
        </w:rPr>
      </w:pPr>
      <w:r w:rsidRPr="0068092B">
        <w:rPr>
          <w:rFonts w:cstheme="minorHAnsi"/>
          <w:lang w:val="en-US"/>
        </w:rPr>
        <w:t>[Accessed 15/03/2023].</w:t>
      </w:r>
    </w:p>
    <w:p w14:paraId="7492138B" w14:textId="77777777" w:rsidR="00023C3B" w:rsidRPr="0068092B" w:rsidRDefault="00023C3B" w:rsidP="00C742CB">
      <w:pPr>
        <w:pStyle w:val="ListParagraph"/>
        <w:numPr>
          <w:ilvl w:val="0"/>
          <w:numId w:val="8"/>
        </w:numPr>
        <w:spacing w:line="360" w:lineRule="auto"/>
        <w:ind w:left="426"/>
        <w:rPr>
          <w:rFonts w:asciiTheme="minorHAnsi" w:hAnsiTheme="minorHAnsi" w:cstheme="minorHAnsi"/>
          <w:sz w:val="24"/>
          <w:szCs w:val="24"/>
          <w:lang w:val="en-US"/>
        </w:rPr>
      </w:pPr>
      <w:r w:rsidRPr="0068092B">
        <w:rPr>
          <w:rFonts w:asciiTheme="minorHAnsi" w:hAnsiTheme="minorHAnsi" w:cstheme="minorHAnsi"/>
          <w:sz w:val="24"/>
          <w:szCs w:val="24"/>
          <w:lang w:val="en-US"/>
        </w:rPr>
        <w:t xml:space="preserve">WBG (no date). World Bank Group – IFC International Finance Corporation.  </w:t>
      </w:r>
    </w:p>
    <w:p w14:paraId="01750418" w14:textId="77777777" w:rsidR="000F3026" w:rsidRDefault="00023C3B" w:rsidP="00C742CB">
      <w:pPr>
        <w:spacing w:line="360" w:lineRule="auto"/>
        <w:ind w:left="426"/>
        <w:rPr>
          <w:rFonts w:cstheme="minorHAnsi"/>
          <w:lang w:val="en-US"/>
        </w:rPr>
      </w:pPr>
      <w:r w:rsidRPr="0068092B">
        <w:rPr>
          <w:rFonts w:cstheme="minorHAnsi"/>
          <w:lang w:val="en-US"/>
        </w:rPr>
        <w:t xml:space="preserve">Available at: https://www.ifc.org/wps/wcm/connect/news_ext_content/ifc_external_corporate_site/news+and+events/news/opportunity-is-calling-from-asia-to-latin-america/  </w:t>
      </w:r>
    </w:p>
    <w:p w14:paraId="2304AB24" w14:textId="2E6C07D3" w:rsidR="00023C3B" w:rsidRPr="0068092B" w:rsidRDefault="00023C3B" w:rsidP="00C742CB">
      <w:pPr>
        <w:spacing w:line="360" w:lineRule="auto"/>
        <w:ind w:left="426"/>
        <w:rPr>
          <w:rFonts w:cstheme="minorHAnsi"/>
          <w:lang w:val="en-US"/>
        </w:rPr>
      </w:pPr>
      <w:r w:rsidRPr="0068092B">
        <w:rPr>
          <w:rFonts w:cstheme="minorHAnsi"/>
          <w:lang w:val="en-US"/>
        </w:rPr>
        <w:t xml:space="preserve">[Accessed 22/04/2023]. </w:t>
      </w:r>
    </w:p>
    <w:p w14:paraId="607E9459" w14:textId="5C3E0A65" w:rsidR="0092213F" w:rsidRPr="0068092B" w:rsidRDefault="0092213F" w:rsidP="00C742CB">
      <w:pPr>
        <w:pStyle w:val="ListParagraph"/>
        <w:numPr>
          <w:ilvl w:val="0"/>
          <w:numId w:val="12"/>
        </w:numPr>
        <w:spacing w:line="360" w:lineRule="auto"/>
        <w:ind w:left="426"/>
        <w:rPr>
          <w:rFonts w:asciiTheme="minorHAnsi" w:hAnsiTheme="minorHAnsi" w:cstheme="minorHAnsi"/>
          <w:sz w:val="24"/>
          <w:szCs w:val="24"/>
        </w:rPr>
      </w:pPr>
      <w:r w:rsidRPr="0068092B">
        <w:rPr>
          <w:rFonts w:asciiTheme="minorHAnsi" w:hAnsiTheme="minorHAnsi" w:cstheme="minorHAnsi"/>
          <w:sz w:val="24"/>
          <w:szCs w:val="24"/>
        </w:rPr>
        <w:t xml:space="preserve">Webster 2017. </w:t>
      </w:r>
      <w:r w:rsidRPr="0068092B">
        <w:rPr>
          <w:rFonts w:asciiTheme="minorHAnsi" w:hAnsiTheme="minorHAnsi" w:cstheme="minorHAnsi"/>
          <w:sz w:val="24"/>
          <w:szCs w:val="24"/>
          <w:lang w:val="en-DE"/>
        </w:rPr>
        <w:t>The Circular Economy: A Wealth of Flows</w:t>
      </w:r>
      <w:r w:rsidRPr="0068092B">
        <w:rPr>
          <w:rFonts w:asciiTheme="minorHAnsi" w:hAnsiTheme="minorHAnsi" w:cstheme="minorHAnsi"/>
          <w:sz w:val="24"/>
          <w:szCs w:val="24"/>
          <w:lang w:val="en-US"/>
        </w:rPr>
        <w:t xml:space="preserve">. January 2017. </w:t>
      </w:r>
      <w:r w:rsidRPr="0068092B">
        <w:rPr>
          <w:rFonts w:asciiTheme="minorHAnsi" w:hAnsiTheme="minorHAnsi" w:cstheme="minorHAnsi"/>
          <w:color w:val="0F1111"/>
          <w:sz w:val="24"/>
          <w:szCs w:val="24"/>
          <w:shd w:val="clear" w:color="auto" w:fill="FFFFFF"/>
        </w:rPr>
        <w:t>Ellen MacArthur Foundation Publishing; Revised Preface and Conclusion, Plus Additional Chapter. ed. edition (31 Jan. 2017)</w:t>
      </w:r>
      <w:r w:rsidR="003B5279">
        <w:rPr>
          <w:rFonts w:asciiTheme="minorHAnsi" w:hAnsiTheme="minorHAnsi" w:cstheme="minorHAnsi"/>
          <w:color w:val="0F1111"/>
          <w:sz w:val="24"/>
          <w:szCs w:val="24"/>
          <w:shd w:val="clear" w:color="auto" w:fill="FFFFFF"/>
        </w:rPr>
        <w:t>.</w:t>
      </w:r>
    </w:p>
    <w:p w14:paraId="4E695AF2" w14:textId="77777777" w:rsidR="003B5279" w:rsidRPr="003B5279" w:rsidRDefault="00C21BD4" w:rsidP="00C742CB">
      <w:pPr>
        <w:pStyle w:val="ListParagraph"/>
        <w:numPr>
          <w:ilvl w:val="0"/>
          <w:numId w:val="10"/>
        </w:numPr>
        <w:spacing w:line="360" w:lineRule="auto"/>
        <w:ind w:left="426"/>
        <w:rPr>
          <w:rFonts w:asciiTheme="minorHAnsi" w:eastAsiaTheme="minorHAnsi" w:hAnsiTheme="minorHAnsi" w:cstheme="minorHAnsi"/>
          <w:sz w:val="24"/>
          <w:szCs w:val="24"/>
          <w:lang w:val="en-DE"/>
        </w:rPr>
      </w:pPr>
      <w:r w:rsidRPr="0068092B">
        <w:rPr>
          <w:rFonts w:asciiTheme="minorHAnsi" w:hAnsiTheme="minorHAnsi" w:cstheme="minorHAnsi"/>
          <w:sz w:val="24"/>
          <w:szCs w:val="24"/>
          <w:lang w:val="en-US"/>
        </w:rPr>
        <w:t xml:space="preserve">WHO 2022. </w:t>
      </w:r>
      <w:r w:rsidRPr="0068092B">
        <w:rPr>
          <w:rFonts w:asciiTheme="minorHAnsi" w:hAnsiTheme="minorHAnsi" w:cstheme="minorHAnsi"/>
          <w:sz w:val="24"/>
          <w:szCs w:val="24"/>
          <w:lang w:val="en-DE"/>
        </w:rPr>
        <w:t>Cycling and walking can help reduce physical inactivity and air pollution, save lives and mitigate climate change</w:t>
      </w:r>
      <w:r w:rsidRPr="0068092B">
        <w:rPr>
          <w:rFonts w:asciiTheme="minorHAnsi" w:hAnsiTheme="minorHAnsi" w:cstheme="minorHAnsi"/>
          <w:sz w:val="24"/>
          <w:szCs w:val="24"/>
          <w:lang w:val="en-US"/>
        </w:rPr>
        <w:t>. June 2022. WHO. Available at: https://www.who.int/europe/news/item/07-06-2022-cycling-and-walking-can-help-reduce-physical-inactivity-and-air-pollution--save-lives-and-mitigate-climate-change</w:t>
      </w:r>
      <w:r w:rsidRPr="0068092B">
        <w:rPr>
          <w:rFonts w:asciiTheme="minorHAnsi" w:eastAsiaTheme="minorEastAsia" w:hAnsiTheme="minorHAnsi" w:cstheme="minorHAnsi"/>
          <w:sz w:val="24"/>
          <w:szCs w:val="24"/>
        </w:rPr>
        <w:t xml:space="preserve">/ </w:t>
      </w:r>
    </w:p>
    <w:p w14:paraId="76FCD4BC" w14:textId="5321AFFD" w:rsidR="00B77AAF" w:rsidRPr="006F6C96" w:rsidRDefault="00C21BD4" w:rsidP="003B5279">
      <w:pPr>
        <w:pStyle w:val="ListParagraph"/>
        <w:spacing w:line="360" w:lineRule="auto"/>
        <w:ind w:left="426"/>
        <w:rPr>
          <w:rFonts w:asciiTheme="minorHAnsi" w:eastAsiaTheme="minorHAnsi" w:hAnsiTheme="minorHAnsi" w:cstheme="minorHAnsi"/>
          <w:sz w:val="24"/>
          <w:szCs w:val="24"/>
          <w:lang w:val="en-DE"/>
        </w:rPr>
      </w:pPr>
      <w:r w:rsidRPr="0068092B">
        <w:rPr>
          <w:rFonts w:asciiTheme="minorHAnsi" w:eastAsiaTheme="minorEastAsia" w:hAnsiTheme="minorHAnsi" w:cstheme="minorHAnsi"/>
          <w:sz w:val="24"/>
          <w:szCs w:val="24"/>
        </w:rPr>
        <w:t xml:space="preserve">[Accessed </w:t>
      </w:r>
      <w:r w:rsidRPr="0068092B">
        <w:rPr>
          <w:rFonts w:asciiTheme="minorHAnsi" w:hAnsiTheme="minorHAnsi" w:cstheme="minorHAnsi"/>
          <w:sz w:val="24"/>
          <w:szCs w:val="24"/>
        </w:rPr>
        <w:t>23</w:t>
      </w:r>
      <w:r w:rsidR="000F3026">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04</w:t>
      </w:r>
      <w:r w:rsidR="000F3026">
        <w:rPr>
          <w:rFonts w:asciiTheme="minorHAnsi" w:eastAsiaTheme="minorEastAsia" w:hAnsiTheme="minorHAnsi" w:cstheme="minorHAnsi"/>
          <w:sz w:val="24"/>
          <w:szCs w:val="24"/>
        </w:rPr>
        <w:t>/</w:t>
      </w:r>
      <w:r w:rsidRPr="0068092B">
        <w:rPr>
          <w:rFonts w:asciiTheme="minorHAnsi" w:eastAsiaTheme="minorEastAsia" w:hAnsiTheme="minorHAnsi" w:cstheme="minorHAnsi"/>
          <w:sz w:val="24"/>
          <w:szCs w:val="24"/>
        </w:rPr>
        <w:t>2023].</w:t>
      </w:r>
    </w:p>
    <w:sectPr w:rsidR="00B77AAF" w:rsidRPr="006F6C96" w:rsidSect="007F108E">
      <w:footerReference w:type="even" r:id="rId9"/>
      <w:footerReference w:type="default" r:id="rId10"/>
      <w:pgSz w:w="11906" w:h="16838"/>
      <w:pgMar w:top="1440" w:right="968"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DEDBB" w14:textId="77777777" w:rsidR="006B3412" w:rsidRDefault="006B3412" w:rsidP="007122B9">
      <w:r>
        <w:separator/>
      </w:r>
    </w:p>
  </w:endnote>
  <w:endnote w:type="continuationSeparator" w:id="0">
    <w:p w14:paraId="74117681" w14:textId="77777777" w:rsidR="006B3412" w:rsidRDefault="006B3412" w:rsidP="007122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9399272"/>
      <w:docPartObj>
        <w:docPartGallery w:val="Page Numbers (Bottom of Page)"/>
        <w:docPartUnique/>
      </w:docPartObj>
    </w:sdtPr>
    <w:sdtContent>
      <w:p w14:paraId="42F09542" w14:textId="4D066199" w:rsidR="007122B9" w:rsidRDefault="007122B9" w:rsidP="002C4B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4D44F84F" w14:textId="77777777" w:rsidR="007122B9" w:rsidRDefault="007122B9" w:rsidP="007122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46067020"/>
      <w:docPartObj>
        <w:docPartGallery w:val="Page Numbers (Bottom of Page)"/>
        <w:docPartUnique/>
      </w:docPartObj>
    </w:sdtPr>
    <w:sdtContent>
      <w:p w14:paraId="3D9039E3" w14:textId="03894A5F" w:rsidR="007122B9" w:rsidRDefault="007122B9" w:rsidP="002C4BE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D1EB4CB" w14:textId="77777777" w:rsidR="007122B9" w:rsidRDefault="007122B9" w:rsidP="007122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B1FC2" w14:textId="77777777" w:rsidR="006B3412" w:rsidRDefault="006B3412" w:rsidP="007122B9">
      <w:r>
        <w:separator/>
      </w:r>
    </w:p>
  </w:footnote>
  <w:footnote w:type="continuationSeparator" w:id="0">
    <w:p w14:paraId="315473DE" w14:textId="77777777" w:rsidR="006B3412" w:rsidRDefault="006B3412" w:rsidP="007122B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36BE8"/>
    <w:multiLevelType w:val="hybridMultilevel"/>
    <w:tmpl w:val="AD60EDE2"/>
    <w:lvl w:ilvl="0" w:tplc="1A48BA74">
      <w:start w:val="4"/>
      <w:numFmt w:val="bullet"/>
      <w:lvlText w:val="-"/>
      <w:lvlJc w:val="left"/>
      <w:pPr>
        <w:ind w:left="360" w:hanging="360"/>
      </w:pPr>
      <w:rPr>
        <w:rFonts w:ascii="Times New Roman" w:eastAsia="Times New Roman" w:hAnsi="Times New Roman" w:cs="Times New Roman"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68D03CF"/>
    <w:multiLevelType w:val="hybridMultilevel"/>
    <w:tmpl w:val="A88CB5CA"/>
    <w:lvl w:ilvl="0" w:tplc="4380D5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BB2D5C"/>
    <w:multiLevelType w:val="hybridMultilevel"/>
    <w:tmpl w:val="3B28CA3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D2A07"/>
    <w:multiLevelType w:val="hybridMultilevel"/>
    <w:tmpl w:val="601C970A"/>
    <w:lvl w:ilvl="0" w:tplc="4E069C5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D5644B"/>
    <w:multiLevelType w:val="hybridMultilevel"/>
    <w:tmpl w:val="66321C6C"/>
    <w:lvl w:ilvl="0" w:tplc="FF22724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6A4BFB"/>
    <w:multiLevelType w:val="hybridMultilevel"/>
    <w:tmpl w:val="9C6EAFA0"/>
    <w:lvl w:ilvl="0" w:tplc="CC9629F2">
      <w:start w:val="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520EBA"/>
    <w:multiLevelType w:val="hybridMultilevel"/>
    <w:tmpl w:val="6C047148"/>
    <w:lvl w:ilvl="0" w:tplc="68F4E7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5F7DAC"/>
    <w:multiLevelType w:val="hybridMultilevel"/>
    <w:tmpl w:val="AFB442C0"/>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F1501B2"/>
    <w:multiLevelType w:val="hybridMultilevel"/>
    <w:tmpl w:val="E37C949C"/>
    <w:lvl w:ilvl="0" w:tplc="9E222504">
      <w:start w:val="1"/>
      <w:numFmt w:val="lowerLetter"/>
      <w:lvlText w:val="%1."/>
      <w:lvlJc w:val="left"/>
      <w:pPr>
        <w:ind w:left="360" w:hanging="360"/>
      </w:pPr>
      <w:rPr>
        <w:rFonts w:asciiTheme="majorHAnsi" w:eastAsiaTheme="majorEastAsia" w:hAnsiTheme="majorHAnsi" w:cstheme="majorBidi"/>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608F0CA3"/>
    <w:multiLevelType w:val="hybridMultilevel"/>
    <w:tmpl w:val="95B4936A"/>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BE6012"/>
    <w:multiLevelType w:val="hybridMultilevel"/>
    <w:tmpl w:val="15B2AA44"/>
    <w:lvl w:ilvl="0" w:tplc="250CA4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9E1A7A"/>
    <w:multiLevelType w:val="hybridMultilevel"/>
    <w:tmpl w:val="4B6856E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59E0A4F"/>
    <w:multiLevelType w:val="hybridMultilevel"/>
    <w:tmpl w:val="D3D2B7B6"/>
    <w:lvl w:ilvl="0" w:tplc="6AA47AF6">
      <w:start w:val="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2821103">
    <w:abstractNumId w:val="2"/>
  </w:num>
  <w:num w:numId="2" w16cid:durableId="1429429535">
    <w:abstractNumId w:val="7"/>
  </w:num>
  <w:num w:numId="3" w16cid:durableId="307125051">
    <w:abstractNumId w:val="8"/>
  </w:num>
  <w:num w:numId="4" w16cid:durableId="1984968177">
    <w:abstractNumId w:val="11"/>
  </w:num>
  <w:num w:numId="5" w16cid:durableId="921795109">
    <w:abstractNumId w:val="9"/>
  </w:num>
  <w:num w:numId="6" w16cid:durableId="1072704484">
    <w:abstractNumId w:val="5"/>
  </w:num>
  <w:num w:numId="7" w16cid:durableId="797576152">
    <w:abstractNumId w:val="0"/>
  </w:num>
  <w:num w:numId="8" w16cid:durableId="511533880">
    <w:abstractNumId w:val="4"/>
  </w:num>
  <w:num w:numId="9" w16cid:durableId="1506822094">
    <w:abstractNumId w:val="6"/>
  </w:num>
  <w:num w:numId="10" w16cid:durableId="1788887421">
    <w:abstractNumId w:val="1"/>
  </w:num>
  <w:num w:numId="11" w16cid:durableId="1733696415">
    <w:abstractNumId w:val="10"/>
  </w:num>
  <w:num w:numId="12" w16cid:durableId="2022009398">
    <w:abstractNumId w:val="3"/>
  </w:num>
  <w:num w:numId="13" w16cid:durableId="9978096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6648"/>
    <w:rsid w:val="00005356"/>
    <w:rsid w:val="00011C49"/>
    <w:rsid w:val="00012EBB"/>
    <w:rsid w:val="00021C27"/>
    <w:rsid w:val="00023C3B"/>
    <w:rsid w:val="00033484"/>
    <w:rsid w:val="0003797C"/>
    <w:rsid w:val="000503F1"/>
    <w:rsid w:val="000706B2"/>
    <w:rsid w:val="00075FC6"/>
    <w:rsid w:val="00076022"/>
    <w:rsid w:val="00095CD4"/>
    <w:rsid w:val="0009667A"/>
    <w:rsid w:val="000A06B0"/>
    <w:rsid w:val="000B0EF9"/>
    <w:rsid w:val="000C32D0"/>
    <w:rsid w:val="000C3D54"/>
    <w:rsid w:val="000C4F29"/>
    <w:rsid w:val="000D0430"/>
    <w:rsid w:val="000D728C"/>
    <w:rsid w:val="000E326B"/>
    <w:rsid w:val="000E7000"/>
    <w:rsid w:val="000F3026"/>
    <w:rsid w:val="000F4AA0"/>
    <w:rsid w:val="000F50C6"/>
    <w:rsid w:val="00102CFF"/>
    <w:rsid w:val="00120A1E"/>
    <w:rsid w:val="001214EB"/>
    <w:rsid w:val="0012493D"/>
    <w:rsid w:val="0012508F"/>
    <w:rsid w:val="00137684"/>
    <w:rsid w:val="001427B3"/>
    <w:rsid w:val="001466F6"/>
    <w:rsid w:val="00151477"/>
    <w:rsid w:val="00154121"/>
    <w:rsid w:val="00170ED6"/>
    <w:rsid w:val="0017638D"/>
    <w:rsid w:val="0018020B"/>
    <w:rsid w:val="00181B3B"/>
    <w:rsid w:val="00181D4D"/>
    <w:rsid w:val="00183DAE"/>
    <w:rsid w:val="00185C8D"/>
    <w:rsid w:val="00187299"/>
    <w:rsid w:val="00187813"/>
    <w:rsid w:val="001A5868"/>
    <w:rsid w:val="001B100C"/>
    <w:rsid w:val="001B2745"/>
    <w:rsid w:val="001B2ED2"/>
    <w:rsid w:val="001B3BE1"/>
    <w:rsid w:val="001D033E"/>
    <w:rsid w:val="001D7B62"/>
    <w:rsid w:val="00204A42"/>
    <w:rsid w:val="00207954"/>
    <w:rsid w:val="00222C8A"/>
    <w:rsid w:val="0023030F"/>
    <w:rsid w:val="00240CE0"/>
    <w:rsid w:val="002472FE"/>
    <w:rsid w:val="00247A11"/>
    <w:rsid w:val="002632B6"/>
    <w:rsid w:val="00274DB2"/>
    <w:rsid w:val="00281936"/>
    <w:rsid w:val="00287D65"/>
    <w:rsid w:val="00292EFB"/>
    <w:rsid w:val="002953DF"/>
    <w:rsid w:val="00295D54"/>
    <w:rsid w:val="002962B7"/>
    <w:rsid w:val="002A6636"/>
    <w:rsid w:val="002B3C29"/>
    <w:rsid w:val="002C0420"/>
    <w:rsid w:val="002C1A37"/>
    <w:rsid w:val="002C4F80"/>
    <w:rsid w:val="002C57AF"/>
    <w:rsid w:val="002C5A26"/>
    <w:rsid w:val="002D66E0"/>
    <w:rsid w:val="002E49F0"/>
    <w:rsid w:val="002E5B0B"/>
    <w:rsid w:val="002F237B"/>
    <w:rsid w:val="002F7A13"/>
    <w:rsid w:val="00310A8C"/>
    <w:rsid w:val="00314B05"/>
    <w:rsid w:val="0032225D"/>
    <w:rsid w:val="003256C4"/>
    <w:rsid w:val="00342A6F"/>
    <w:rsid w:val="00344BEC"/>
    <w:rsid w:val="00364944"/>
    <w:rsid w:val="00365D8E"/>
    <w:rsid w:val="003764E0"/>
    <w:rsid w:val="00376D14"/>
    <w:rsid w:val="0038036D"/>
    <w:rsid w:val="00385DA0"/>
    <w:rsid w:val="003902C3"/>
    <w:rsid w:val="003966F0"/>
    <w:rsid w:val="003A6EDE"/>
    <w:rsid w:val="003B5279"/>
    <w:rsid w:val="003B7DD4"/>
    <w:rsid w:val="003D2B4F"/>
    <w:rsid w:val="003E5BB1"/>
    <w:rsid w:val="003F1351"/>
    <w:rsid w:val="003F180C"/>
    <w:rsid w:val="003F1D9D"/>
    <w:rsid w:val="004152BD"/>
    <w:rsid w:val="00415D00"/>
    <w:rsid w:val="00417CE1"/>
    <w:rsid w:val="004227B0"/>
    <w:rsid w:val="00430273"/>
    <w:rsid w:val="00443FEA"/>
    <w:rsid w:val="00444A26"/>
    <w:rsid w:val="00446F07"/>
    <w:rsid w:val="00454B6E"/>
    <w:rsid w:val="00465089"/>
    <w:rsid w:val="004666F5"/>
    <w:rsid w:val="00470344"/>
    <w:rsid w:val="0047307E"/>
    <w:rsid w:val="00473484"/>
    <w:rsid w:val="00480165"/>
    <w:rsid w:val="00481A2C"/>
    <w:rsid w:val="0049799F"/>
    <w:rsid w:val="004A6F46"/>
    <w:rsid w:val="004A7538"/>
    <w:rsid w:val="004C018A"/>
    <w:rsid w:val="004C6B27"/>
    <w:rsid w:val="004D1A2F"/>
    <w:rsid w:val="004E4D83"/>
    <w:rsid w:val="004E7394"/>
    <w:rsid w:val="00506648"/>
    <w:rsid w:val="005066F0"/>
    <w:rsid w:val="0051670F"/>
    <w:rsid w:val="00526B00"/>
    <w:rsid w:val="00530063"/>
    <w:rsid w:val="00544599"/>
    <w:rsid w:val="00583E21"/>
    <w:rsid w:val="005907F9"/>
    <w:rsid w:val="00592EDE"/>
    <w:rsid w:val="00593D70"/>
    <w:rsid w:val="005A17EE"/>
    <w:rsid w:val="005B0078"/>
    <w:rsid w:val="005B05ED"/>
    <w:rsid w:val="005B564F"/>
    <w:rsid w:val="005B579F"/>
    <w:rsid w:val="005E1CBC"/>
    <w:rsid w:val="005E618B"/>
    <w:rsid w:val="005F2F74"/>
    <w:rsid w:val="005F7F50"/>
    <w:rsid w:val="00606E9D"/>
    <w:rsid w:val="006414B8"/>
    <w:rsid w:val="00645DB7"/>
    <w:rsid w:val="00651EB3"/>
    <w:rsid w:val="00661688"/>
    <w:rsid w:val="00666166"/>
    <w:rsid w:val="00671517"/>
    <w:rsid w:val="006776D5"/>
    <w:rsid w:val="0068092B"/>
    <w:rsid w:val="00686492"/>
    <w:rsid w:val="006869BD"/>
    <w:rsid w:val="006908E3"/>
    <w:rsid w:val="00697BE3"/>
    <w:rsid w:val="00697F35"/>
    <w:rsid w:val="006A6E3A"/>
    <w:rsid w:val="006B3412"/>
    <w:rsid w:val="006C3A21"/>
    <w:rsid w:val="006D05E7"/>
    <w:rsid w:val="006E084D"/>
    <w:rsid w:val="006E3680"/>
    <w:rsid w:val="006F17A5"/>
    <w:rsid w:val="006F3825"/>
    <w:rsid w:val="006F6C96"/>
    <w:rsid w:val="006F7FEF"/>
    <w:rsid w:val="0070107F"/>
    <w:rsid w:val="0070245E"/>
    <w:rsid w:val="00703E3C"/>
    <w:rsid w:val="00706B49"/>
    <w:rsid w:val="007122B9"/>
    <w:rsid w:val="00723352"/>
    <w:rsid w:val="00736153"/>
    <w:rsid w:val="0075394C"/>
    <w:rsid w:val="007579E7"/>
    <w:rsid w:val="00762A6A"/>
    <w:rsid w:val="00767003"/>
    <w:rsid w:val="00767E4A"/>
    <w:rsid w:val="00770D99"/>
    <w:rsid w:val="007840CE"/>
    <w:rsid w:val="007A2032"/>
    <w:rsid w:val="007A3310"/>
    <w:rsid w:val="007B6555"/>
    <w:rsid w:val="007C209C"/>
    <w:rsid w:val="007C5DFF"/>
    <w:rsid w:val="007D0BB9"/>
    <w:rsid w:val="007E1D8E"/>
    <w:rsid w:val="007F108E"/>
    <w:rsid w:val="007F5639"/>
    <w:rsid w:val="007F5CD5"/>
    <w:rsid w:val="00807F61"/>
    <w:rsid w:val="0081211C"/>
    <w:rsid w:val="0082665D"/>
    <w:rsid w:val="00832FC4"/>
    <w:rsid w:val="00834BFE"/>
    <w:rsid w:val="00834D49"/>
    <w:rsid w:val="00850680"/>
    <w:rsid w:val="0085447A"/>
    <w:rsid w:val="00856FF0"/>
    <w:rsid w:val="008618B5"/>
    <w:rsid w:val="00896762"/>
    <w:rsid w:val="008A1BC0"/>
    <w:rsid w:val="008B7D70"/>
    <w:rsid w:val="008C7E2C"/>
    <w:rsid w:val="008D1A91"/>
    <w:rsid w:val="008D6F86"/>
    <w:rsid w:val="008E18C4"/>
    <w:rsid w:val="008E5B81"/>
    <w:rsid w:val="008E6CB9"/>
    <w:rsid w:val="008F0ACF"/>
    <w:rsid w:val="008F612D"/>
    <w:rsid w:val="008F6373"/>
    <w:rsid w:val="00903FE7"/>
    <w:rsid w:val="00911229"/>
    <w:rsid w:val="00915D92"/>
    <w:rsid w:val="0092213F"/>
    <w:rsid w:val="0092461D"/>
    <w:rsid w:val="0092752B"/>
    <w:rsid w:val="00930899"/>
    <w:rsid w:val="009324D9"/>
    <w:rsid w:val="00945F0C"/>
    <w:rsid w:val="009572AA"/>
    <w:rsid w:val="009678BA"/>
    <w:rsid w:val="00973543"/>
    <w:rsid w:val="0097416F"/>
    <w:rsid w:val="00981B51"/>
    <w:rsid w:val="00994135"/>
    <w:rsid w:val="00994E33"/>
    <w:rsid w:val="009A1C40"/>
    <w:rsid w:val="009C6636"/>
    <w:rsid w:val="009D00D1"/>
    <w:rsid w:val="009D5EA8"/>
    <w:rsid w:val="009E3A32"/>
    <w:rsid w:val="009E465A"/>
    <w:rsid w:val="009E69CF"/>
    <w:rsid w:val="009F3352"/>
    <w:rsid w:val="00A032DB"/>
    <w:rsid w:val="00A047BD"/>
    <w:rsid w:val="00A13684"/>
    <w:rsid w:val="00A20575"/>
    <w:rsid w:val="00A208B0"/>
    <w:rsid w:val="00A2676F"/>
    <w:rsid w:val="00A4187F"/>
    <w:rsid w:val="00A458A3"/>
    <w:rsid w:val="00A51329"/>
    <w:rsid w:val="00A65AD5"/>
    <w:rsid w:val="00A92727"/>
    <w:rsid w:val="00AA237F"/>
    <w:rsid w:val="00AB12D2"/>
    <w:rsid w:val="00AB5DC1"/>
    <w:rsid w:val="00AB5F91"/>
    <w:rsid w:val="00AC2B21"/>
    <w:rsid w:val="00AC7B67"/>
    <w:rsid w:val="00AE24B5"/>
    <w:rsid w:val="00AF7E7E"/>
    <w:rsid w:val="00B06F27"/>
    <w:rsid w:val="00B21CC4"/>
    <w:rsid w:val="00B234F1"/>
    <w:rsid w:val="00B332CF"/>
    <w:rsid w:val="00B45FD1"/>
    <w:rsid w:val="00B46785"/>
    <w:rsid w:val="00B618D4"/>
    <w:rsid w:val="00B71265"/>
    <w:rsid w:val="00B77AAF"/>
    <w:rsid w:val="00B77EAA"/>
    <w:rsid w:val="00B82124"/>
    <w:rsid w:val="00B90FF3"/>
    <w:rsid w:val="00B95E3C"/>
    <w:rsid w:val="00BA156B"/>
    <w:rsid w:val="00BB2298"/>
    <w:rsid w:val="00BC71D5"/>
    <w:rsid w:val="00BD4DE6"/>
    <w:rsid w:val="00BE00EA"/>
    <w:rsid w:val="00BE27DD"/>
    <w:rsid w:val="00BF46DD"/>
    <w:rsid w:val="00BF7F6B"/>
    <w:rsid w:val="00C05114"/>
    <w:rsid w:val="00C0529C"/>
    <w:rsid w:val="00C20C79"/>
    <w:rsid w:val="00C21BD4"/>
    <w:rsid w:val="00C32C68"/>
    <w:rsid w:val="00C36376"/>
    <w:rsid w:val="00C43657"/>
    <w:rsid w:val="00C4745F"/>
    <w:rsid w:val="00C50CB3"/>
    <w:rsid w:val="00C742CB"/>
    <w:rsid w:val="00C747A0"/>
    <w:rsid w:val="00C92B73"/>
    <w:rsid w:val="00C93EAB"/>
    <w:rsid w:val="00C9635D"/>
    <w:rsid w:val="00CB20BC"/>
    <w:rsid w:val="00CB2ED0"/>
    <w:rsid w:val="00CB7BC2"/>
    <w:rsid w:val="00CB7F3B"/>
    <w:rsid w:val="00CC198A"/>
    <w:rsid w:val="00CC2127"/>
    <w:rsid w:val="00CC6084"/>
    <w:rsid w:val="00CD634A"/>
    <w:rsid w:val="00CD7D30"/>
    <w:rsid w:val="00CF1683"/>
    <w:rsid w:val="00CF4084"/>
    <w:rsid w:val="00D1078C"/>
    <w:rsid w:val="00D130C3"/>
    <w:rsid w:val="00D233AA"/>
    <w:rsid w:val="00D307A0"/>
    <w:rsid w:val="00D36135"/>
    <w:rsid w:val="00D57213"/>
    <w:rsid w:val="00D6442C"/>
    <w:rsid w:val="00D66F02"/>
    <w:rsid w:val="00D71D86"/>
    <w:rsid w:val="00D773E2"/>
    <w:rsid w:val="00D83BD9"/>
    <w:rsid w:val="00D87058"/>
    <w:rsid w:val="00D90D04"/>
    <w:rsid w:val="00DA6E65"/>
    <w:rsid w:val="00DB4AF4"/>
    <w:rsid w:val="00DB6D80"/>
    <w:rsid w:val="00DB707E"/>
    <w:rsid w:val="00DC031E"/>
    <w:rsid w:val="00DC5BFC"/>
    <w:rsid w:val="00DD4D49"/>
    <w:rsid w:val="00DE4C3B"/>
    <w:rsid w:val="00DF4AC3"/>
    <w:rsid w:val="00E02090"/>
    <w:rsid w:val="00E03CCF"/>
    <w:rsid w:val="00E078F2"/>
    <w:rsid w:val="00E14D8B"/>
    <w:rsid w:val="00E14E10"/>
    <w:rsid w:val="00E16A5B"/>
    <w:rsid w:val="00E22AF0"/>
    <w:rsid w:val="00E30C30"/>
    <w:rsid w:val="00E31A17"/>
    <w:rsid w:val="00E5125B"/>
    <w:rsid w:val="00E533C1"/>
    <w:rsid w:val="00E53711"/>
    <w:rsid w:val="00E671A1"/>
    <w:rsid w:val="00E87618"/>
    <w:rsid w:val="00EB4324"/>
    <w:rsid w:val="00EB5657"/>
    <w:rsid w:val="00EC2B62"/>
    <w:rsid w:val="00EC6ECF"/>
    <w:rsid w:val="00ED7FA8"/>
    <w:rsid w:val="00EE4875"/>
    <w:rsid w:val="00EE74CB"/>
    <w:rsid w:val="00EF788D"/>
    <w:rsid w:val="00F03828"/>
    <w:rsid w:val="00F147DD"/>
    <w:rsid w:val="00F1797C"/>
    <w:rsid w:val="00F20C8D"/>
    <w:rsid w:val="00F25F99"/>
    <w:rsid w:val="00F264F6"/>
    <w:rsid w:val="00F3305F"/>
    <w:rsid w:val="00F40154"/>
    <w:rsid w:val="00F4077F"/>
    <w:rsid w:val="00F44820"/>
    <w:rsid w:val="00F51405"/>
    <w:rsid w:val="00F55C10"/>
    <w:rsid w:val="00F57FA4"/>
    <w:rsid w:val="00F637E8"/>
    <w:rsid w:val="00F6508C"/>
    <w:rsid w:val="00F7051D"/>
    <w:rsid w:val="00F80149"/>
    <w:rsid w:val="00F83507"/>
    <w:rsid w:val="00F83DF9"/>
    <w:rsid w:val="00F858F1"/>
    <w:rsid w:val="00FA4720"/>
    <w:rsid w:val="00FA6218"/>
    <w:rsid w:val="00FA747A"/>
    <w:rsid w:val="00FC3AFC"/>
    <w:rsid w:val="00FC53DB"/>
    <w:rsid w:val="00FC75C2"/>
    <w:rsid w:val="00FE26D5"/>
    <w:rsid w:val="00FE6F4F"/>
    <w:rsid w:val="00FF1859"/>
  </w:rsids>
  <m:mathPr>
    <m:mathFont m:val="Cambria Math"/>
    <m:brkBin m:val="before"/>
    <m:brkBinSub m:val="--"/>
    <m:smallFrac m:val="0"/>
    <m:dispDef/>
    <m:lMargin m:val="0"/>
    <m:rMargin m:val="0"/>
    <m:defJc m:val="centerGroup"/>
    <m:wrapIndent m:val="1440"/>
    <m:intLim m:val="subSup"/>
    <m:naryLim m:val="undOvr"/>
  </m:mathPr>
  <w:themeFontLang w:val="en-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9CA83"/>
  <w15:chartTrackingRefBased/>
  <w15:docId w15:val="{4860042D-705D-4A4A-8E15-2F7842FF70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DE"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34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634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4A"/>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CD634A"/>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34"/>
    <w:qFormat/>
    <w:rsid w:val="00506648"/>
    <w:pPr>
      <w:ind w:left="720"/>
      <w:contextualSpacing/>
    </w:pPr>
    <w:rPr>
      <w:rFonts w:ascii="Times New Roman" w:eastAsia="Times New Roman" w:hAnsi="Times New Roman" w:cs="Times New Roman"/>
      <w:sz w:val="20"/>
      <w:szCs w:val="20"/>
      <w:lang w:val="en-GB" w:eastAsia="en-GB"/>
    </w:rPr>
  </w:style>
  <w:style w:type="character" w:customStyle="1" w:styleId="ListParagraphChar">
    <w:name w:val="List Paragraph Char"/>
    <w:link w:val="ListParagraph"/>
    <w:uiPriority w:val="34"/>
    <w:locked/>
    <w:rsid w:val="00506648"/>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CD634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63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D634A"/>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CD634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A2676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B20BC"/>
    <w:pPr>
      <w:tabs>
        <w:tab w:val="right" w:leader="dot" w:pos="9488"/>
      </w:tabs>
      <w:spacing w:before="120"/>
    </w:pPr>
    <w:rPr>
      <w:rFonts w:cstheme="minorHAnsi"/>
      <w:b/>
      <w:bCs/>
      <w:i/>
      <w:iCs/>
    </w:rPr>
  </w:style>
  <w:style w:type="paragraph" w:styleId="TOC2">
    <w:name w:val="toc 2"/>
    <w:basedOn w:val="Normal"/>
    <w:next w:val="Normal"/>
    <w:autoRedefine/>
    <w:uiPriority w:val="39"/>
    <w:unhideWhenUsed/>
    <w:rsid w:val="00A2676F"/>
    <w:pPr>
      <w:spacing w:before="120"/>
      <w:ind w:left="240"/>
    </w:pPr>
    <w:rPr>
      <w:rFonts w:cstheme="minorHAnsi"/>
      <w:b/>
      <w:bCs/>
      <w:sz w:val="22"/>
      <w:szCs w:val="22"/>
    </w:rPr>
  </w:style>
  <w:style w:type="paragraph" w:styleId="TOC3">
    <w:name w:val="toc 3"/>
    <w:basedOn w:val="Normal"/>
    <w:next w:val="Normal"/>
    <w:autoRedefine/>
    <w:uiPriority w:val="39"/>
    <w:unhideWhenUsed/>
    <w:rsid w:val="00170ED6"/>
    <w:pPr>
      <w:tabs>
        <w:tab w:val="left" w:pos="960"/>
        <w:tab w:val="right" w:leader="dot" w:pos="9016"/>
      </w:tabs>
      <w:ind w:left="480"/>
    </w:pPr>
    <w:rPr>
      <w:rFonts w:cstheme="minorHAnsi"/>
      <w:sz w:val="20"/>
      <w:szCs w:val="20"/>
    </w:rPr>
  </w:style>
  <w:style w:type="character" w:styleId="Hyperlink">
    <w:name w:val="Hyperlink"/>
    <w:basedOn w:val="DefaultParagraphFont"/>
    <w:uiPriority w:val="99"/>
    <w:unhideWhenUsed/>
    <w:rsid w:val="00A2676F"/>
    <w:rPr>
      <w:color w:val="0563C1" w:themeColor="hyperlink"/>
      <w:u w:val="single"/>
    </w:rPr>
  </w:style>
  <w:style w:type="paragraph" w:styleId="TOC4">
    <w:name w:val="toc 4"/>
    <w:basedOn w:val="Normal"/>
    <w:next w:val="Normal"/>
    <w:autoRedefine/>
    <w:uiPriority w:val="39"/>
    <w:semiHidden/>
    <w:unhideWhenUsed/>
    <w:rsid w:val="00A2676F"/>
    <w:pPr>
      <w:ind w:left="720"/>
    </w:pPr>
    <w:rPr>
      <w:rFonts w:cstheme="minorHAnsi"/>
      <w:sz w:val="20"/>
      <w:szCs w:val="20"/>
    </w:rPr>
  </w:style>
  <w:style w:type="paragraph" w:styleId="TOC5">
    <w:name w:val="toc 5"/>
    <w:basedOn w:val="Normal"/>
    <w:next w:val="Normal"/>
    <w:autoRedefine/>
    <w:uiPriority w:val="39"/>
    <w:semiHidden/>
    <w:unhideWhenUsed/>
    <w:rsid w:val="00A2676F"/>
    <w:pPr>
      <w:ind w:left="960"/>
    </w:pPr>
    <w:rPr>
      <w:rFonts w:cstheme="minorHAnsi"/>
      <w:sz w:val="20"/>
      <w:szCs w:val="20"/>
    </w:rPr>
  </w:style>
  <w:style w:type="paragraph" w:styleId="TOC6">
    <w:name w:val="toc 6"/>
    <w:basedOn w:val="Normal"/>
    <w:next w:val="Normal"/>
    <w:autoRedefine/>
    <w:uiPriority w:val="39"/>
    <w:semiHidden/>
    <w:unhideWhenUsed/>
    <w:rsid w:val="00A2676F"/>
    <w:pPr>
      <w:ind w:left="1200"/>
    </w:pPr>
    <w:rPr>
      <w:rFonts w:cstheme="minorHAnsi"/>
      <w:sz w:val="20"/>
      <w:szCs w:val="20"/>
    </w:rPr>
  </w:style>
  <w:style w:type="paragraph" w:styleId="TOC7">
    <w:name w:val="toc 7"/>
    <w:basedOn w:val="Normal"/>
    <w:next w:val="Normal"/>
    <w:autoRedefine/>
    <w:uiPriority w:val="39"/>
    <w:semiHidden/>
    <w:unhideWhenUsed/>
    <w:rsid w:val="00A2676F"/>
    <w:pPr>
      <w:ind w:left="1440"/>
    </w:pPr>
    <w:rPr>
      <w:rFonts w:cstheme="minorHAnsi"/>
      <w:sz w:val="20"/>
      <w:szCs w:val="20"/>
    </w:rPr>
  </w:style>
  <w:style w:type="paragraph" w:styleId="TOC8">
    <w:name w:val="toc 8"/>
    <w:basedOn w:val="Normal"/>
    <w:next w:val="Normal"/>
    <w:autoRedefine/>
    <w:uiPriority w:val="39"/>
    <w:semiHidden/>
    <w:unhideWhenUsed/>
    <w:rsid w:val="00A2676F"/>
    <w:pPr>
      <w:ind w:left="1680"/>
    </w:pPr>
    <w:rPr>
      <w:rFonts w:cstheme="minorHAnsi"/>
      <w:sz w:val="20"/>
      <w:szCs w:val="20"/>
    </w:rPr>
  </w:style>
  <w:style w:type="paragraph" w:styleId="TOC9">
    <w:name w:val="toc 9"/>
    <w:basedOn w:val="Normal"/>
    <w:next w:val="Normal"/>
    <w:autoRedefine/>
    <w:uiPriority w:val="39"/>
    <w:semiHidden/>
    <w:unhideWhenUsed/>
    <w:rsid w:val="00A2676F"/>
    <w:pPr>
      <w:ind w:left="1920"/>
    </w:pPr>
    <w:rPr>
      <w:rFonts w:cstheme="minorHAnsi"/>
      <w:sz w:val="20"/>
      <w:szCs w:val="20"/>
    </w:rPr>
  </w:style>
  <w:style w:type="paragraph" w:styleId="BodyText">
    <w:name w:val="Body Text"/>
    <w:basedOn w:val="Normal"/>
    <w:link w:val="BodyTextChar"/>
    <w:unhideWhenUsed/>
    <w:rsid w:val="00C20C79"/>
    <w:pPr>
      <w:spacing w:after="120"/>
    </w:pPr>
    <w:rPr>
      <w:rFonts w:ascii="Times New Roman" w:eastAsia="Times New Roman" w:hAnsi="Times New Roman" w:cs="Times New Roman"/>
      <w:sz w:val="20"/>
      <w:szCs w:val="20"/>
      <w:lang w:val="en-GB" w:eastAsia="en-GB"/>
    </w:rPr>
  </w:style>
  <w:style w:type="character" w:customStyle="1" w:styleId="BodyTextChar">
    <w:name w:val="Body Text Char"/>
    <w:basedOn w:val="DefaultParagraphFont"/>
    <w:link w:val="BodyText"/>
    <w:rsid w:val="00C20C79"/>
    <w:rPr>
      <w:rFonts w:ascii="Times New Roman" w:eastAsia="Times New Roman" w:hAnsi="Times New Roman" w:cs="Times New Roman"/>
      <w:sz w:val="20"/>
      <w:szCs w:val="20"/>
      <w:lang w:val="en-GB" w:eastAsia="en-GB"/>
    </w:rPr>
  </w:style>
  <w:style w:type="paragraph" w:styleId="NoSpacing">
    <w:name w:val="No Spacing"/>
    <w:link w:val="NoSpacingChar"/>
    <w:uiPriority w:val="1"/>
    <w:qFormat/>
    <w:rsid w:val="00A458A3"/>
    <w:rPr>
      <w:rFonts w:eastAsiaTheme="minorEastAsia"/>
      <w:sz w:val="22"/>
      <w:szCs w:val="22"/>
      <w:lang w:val="en-US"/>
    </w:rPr>
  </w:style>
  <w:style w:type="character" w:customStyle="1" w:styleId="NoSpacingChar">
    <w:name w:val="No Spacing Char"/>
    <w:basedOn w:val="DefaultParagraphFont"/>
    <w:link w:val="NoSpacing"/>
    <w:uiPriority w:val="1"/>
    <w:rsid w:val="00A458A3"/>
    <w:rPr>
      <w:rFonts w:eastAsiaTheme="minorEastAsia"/>
      <w:sz w:val="22"/>
      <w:szCs w:val="22"/>
      <w:lang w:val="en-US"/>
    </w:rPr>
  </w:style>
  <w:style w:type="character" w:styleId="UnresolvedMention">
    <w:name w:val="Unresolved Mention"/>
    <w:basedOn w:val="DefaultParagraphFont"/>
    <w:uiPriority w:val="99"/>
    <w:semiHidden/>
    <w:unhideWhenUsed/>
    <w:rsid w:val="00834BFE"/>
    <w:rPr>
      <w:color w:val="605E5C"/>
      <w:shd w:val="clear" w:color="auto" w:fill="E1DFDD"/>
    </w:rPr>
  </w:style>
  <w:style w:type="paragraph" w:styleId="NormalWeb">
    <w:name w:val="Normal (Web)"/>
    <w:basedOn w:val="Normal"/>
    <w:uiPriority w:val="99"/>
    <w:unhideWhenUsed/>
    <w:rsid w:val="007840CE"/>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C05114"/>
    <w:rPr>
      <w:color w:val="954F72" w:themeColor="followedHyperlink"/>
      <w:u w:val="single"/>
    </w:rPr>
  </w:style>
  <w:style w:type="paragraph" w:styleId="Header">
    <w:name w:val="header"/>
    <w:basedOn w:val="Normal"/>
    <w:link w:val="HeaderChar"/>
    <w:uiPriority w:val="99"/>
    <w:unhideWhenUsed/>
    <w:rsid w:val="007122B9"/>
    <w:pPr>
      <w:tabs>
        <w:tab w:val="center" w:pos="4513"/>
        <w:tab w:val="right" w:pos="9026"/>
      </w:tabs>
    </w:pPr>
  </w:style>
  <w:style w:type="character" w:customStyle="1" w:styleId="HeaderChar">
    <w:name w:val="Header Char"/>
    <w:basedOn w:val="DefaultParagraphFont"/>
    <w:link w:val="Header"/>
    <w:uiPriority w:val="99"/>
    <w:rsid w:val="007122B9"/>
  </w:style>
  <w:style w:type="paragraph" w:styleId="Footer">
    <w:name w:val="footer"/>
    <w:basedOn w:val="Normal"/>
    <w:link w:val="FooterChar"/>
    <w:uiPriority w:val="99"/>
    <w:unhideWhenUsed/>
    <w:rsid w:val="007122B9"/>
    <w:pPr>
      <w:tabs>
        <w:tab w:val="center" w:pos="4513"/>
        <w:tab w:val="right" w:pos="9026"/>
      </w:tabs>
    </w:pPr>
  </w:style>
  <w:style w:type="character" w:customStyle="1" w:styleId="FooterChar">
    <w:name w:val="Footer Char"/>
    <w:basedOn w:val="DefaultParagraphFont"/>
    <w:link w:val="Footer"/>
    <w:uiPriority w:val="99"/>
    <w:rsid w:val="007122B9"/>
  </w:style>
  <w:style w:type="character" w:styleId="PageNumber">
    <w:name w:val="page number"/>
    <w:basedOn w:val="DefaultParagraphFont"/>
    <w:uiPriority w:val="99"/>
    <w:semiHidden/>
    <w:unhideWhenUsed/>
    <w:rsid w:val="007122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7846">
      <w:bodyDiv w:val="1"/>
      <w:marLeft w:val="0"/>
      <w:marRight w:val="0"/>
      <w:marTop w:val="0"/>
      <w:marBottom w:val="0"/>
      <w:divBdr>
        <w:top w:val="none" w:sz="0" w:space="0" w:color="auto"/>
        <w:left w:val="none" w:sz="0" w:space="0" w:color="auto"/>
        <w:bottom w:val="none" w:sz="0" w:space="0" w:color="auto"/>
        <w:right w:val="none" w:sz="0" w:space="0" w:color="auto"/>
      </w:divBdr>
      <w:divsChild>
        <w:div w:id="1519930670">
          <w:marLeft w:val="0"/>
          <w:marRight w:val="0"/>
          <w:marTop w:val="0"/>
          <w:marBottom w:val="0"/>
          <w:divBdr>
            <w:top w:val="none" w:sz="0" w:space="0" w:color="auto"/>
            <w:left w:val="none" w:sz="0" w:space="0" w:color="auto"/>
            <w:bottom w:val="none" w:sz="0" w:space="0" w:color="auto"/>
            <w:right w:val="none" w:sz="0" w:space="0" w:color="auto"/>
          </w:divBdr>
          <w:divsChild>
            <w:div w:id="412052797">
              <w:marLeft w:val="0"/>
              <w:marRight w:val="0"/>
              <w:marTop w:val="0"/>
              <w:marBottom w:val="0"/>
              <w:divBdr>
                <w:top w:val="none" w:sz="0" w:space="0" w:color="auto"/>
                <w:left w:val="none" w:sz="0" w:space="0" w:color="auto"/>
                <w:bottom w:val="none" w:sz="0" w:space="0" w:color="auto"/>
                <w:right w:val="none" w:sz="0" w:space="0" w:color="auto"/>
              </w:divBdr>
              <w:divsChild>
                <w:div w:id="1594052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835659">
      <w:bodyDiv w:val="1"/>
      <w:marLeft w:val="0"/>
      <w:marRight w:val="0"/>
      <w:marTop w:val="0"/>
      <w:marBottom w:val="0"/>
      <w:divBdr>
        <w:top w:val="none" w:sz="0" w:space="0" w:color="auto"/>
        <w:left w:val="none" w:sz="0" w:space="0" w:color="auto"/>
        <w:bottom w:val="none" w:sz="0" w:space="0" w:color="auto"/>
        <w:right w:val="none" w:sz="0" w:space="0" w:color="auto"/>
      </w:divBdr>
      <w:divsChild>
        <w:div w:id="1136068735">
          <w:marLeft w:val="0"/>
          <w:marRight w:val="0"/>
          <w:marTop w:val="0"/>
          <w:marBottom w:val="0"/>
          <w:divBdr>
            <w:top w:val="none" w:sz="0" w:space="0" w:color="auto"/>
            <w:left w:val="none" w:sz="0" w:space="0" w:color="auto"/>
            <w:bottom w:val="none" w:sz="0" w:space="0" w:color="auto"/>
            <w:right w:val="none" w:sz="0" w:space="0" w:color="auto"/>
          </w:divBdr>
          <w:divsChild>
            <w:div w:id="850140717">
              <w:marLeft w:val="0"/>
              <w:marRight w:val="0"/>
              <w:marTop w:val="0"/>
              <w:marBottom w:val="0"/>
              <w:divBdr>
                <w:top w:val="none" w:sz="0" w:space="0" w:color="auto"/>
                <w:left w:val="none" w:sz="0" w:space="0" w:color="auto"/>
                <w:bottom w:val="none" w:sz="0" w:space="0" w:color="auto"/>
                <w:right w:val="none" w:sz="0" w:space="0" w:color="auto"/>
              </w:divBdr>
              <w:divsChild>
                <w:div w:id="105755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52161">
      <w:bodyDiv w:val="1"/>
      <w:marLeft w:val="0"/>
      <w:marRight w:val="0"/>
      <w:marTop w:val="0"/>
      <w:marBottom w:val="0"/>
      <w:divBdr>
        <w:top w:val="none" w:sz="0" w:space="0" w:color="auto"/>
        <w:left w:val="none" w:sz="0" w:space="0" w:color="auto"/>
        <w:bottom w:val="none" w:sz="0" w:space="0" w:color="auto"/>
        <w:right w:val="none" w:sz="0" w:space="0" w:color="auto"/>
      </w:divBdr>
      <w:divsChild>
        <w:div w:id="1784570520">
          <w:marLeft w:val="0"/>
          <w:marRight w:val="0"/>
          <w:marTop w:val="0"/>
          <w:marBottom w:val="0"/>
          <w:divBdr>
            <w:top w:val="none" w:sz="0" w:space="0" w:color="auto"/>
            <w:left w:val="none" w:sz="0" w:space="0" w:color="auto"/>
            <w:bottom w:val="none" w:sz="0" w:space="0" w:color="auto"/>
            <w:right w:val="none" w:sz="0" w:space="0" w:color="auto"/>
          </w:divBdr>
          <w:divsChild>
            <w:div w:id="517155585">
              <w:marLeft w:val="0"/>
              <w:marRight w:val="0"/>
              <w:marTop w:val="0"/>
              <w:marBottom w:val="0"/>
              <w:divBdr>
                <w:top w:val="none" w:sz="0" w:space="0" w:color="auto"/>
                <w:left w:val="none" w:sz="0" w:space="0" w:color="auto"/>
                <w:bottom w:val="none" w:sz="0" w:space="0" w:color="auto"/>
                <w:right w:val="none" w:sz="0" w:space="0" w:color="auto"/>
              </w:divBdr>
              <w:divsChild>
                <w:div w:id="627391359">
                  <w:marLeft w:val="0"/>
                  <w:marRight w:val="0"/>
                  <w:marTop w:val="0"/>
                  <w:marBottom w:val="0"/>
                  <w:divBdr>
                    <w:top w:val="none" w:sz="0" w:space="0" w:color="auto"/>
                    <w:left w:val="none" w:sz="0" w:space="0" w:color="auto"/>
                    <w:bottom w:val="none" w:sz="0" w:space="0" w:color="auto"/>
                    <w:right w:val="none" w:sz="0" w:space="0" w:color="auto"/>
                  </w:divBdr>
                  <w:divsChild>
                    <w:div w:id="181733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8487285">
      <w:bodyDiv w:val="1"/>
      <w:marLeft w:val="0"/>
      <w:marRight w:val="0"/>
      <w:marTop w:val="0"/>
      <w:marBottom w:val="0"/>
      <w:divBdr>
        <w:top w:val="none" w:sz="0" w:space="0" w:color="auto"/>
        <w:left w:val="none" w:sz="0" w:space="0" w:color="auto"/>
        <w:bottom w:val="none" w:sz="0" w:space="0" w:color="auto"/>
        <w:right w:val="none" w:sz="0" w:space="0" w:color="auto"/>
      </w:divBdr>
      <w:divsChild>
        <w:div w:id="2128699426">
          <w:marLeft w:val="0"/>
          <w:marRight w:val="0"/>
          <w:marTop w:val="0"/>
          <w:marBottom w:val="0"/>
          <w:divBdr>
            <w:top w:val="none" w:sz="0" w:space="0" w:color="auto"/>
            <w:left w:val="none" w:sz="0" w:space="0" w:color="auto"/>
            <w:bottom w:val="none" w:sz="0" w:space="0" w:color="auto"/>
            <w:right w:val="none" w:sz="0" w:space="0" w:color="auto"/>
          </w:divBdr>
          <w:divsChild>
            <w:div w:id="587078975">
              <w:marLeft w:val="0"/>
              <w:marRight w:val="0"/>
              <w:marTop w:val="0"/>
              <w:marBottom w:val="0"/>
              <w:divBdr>
                <w:top w:val="none" w:sz="0" w:space="0" w:color="auto"/>
                <w:left w:val="none" w:sz="0" w:space="0" w:color="auto"/>
                <w:bottom w:val="none" w:sz="0" w:space="0" w:color="auto"/>
                <w:right w:val="none" w:sz="0" w:space="0" w:color="auto"/>
              </w:divBdr>
              <w:divsChild>
                <w:div w:id="184710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3276864">
      <w:bodyDiv w:val="1"/>
      <w:marLeft w:val="0"/>
      <w:marRight w:val="0"/>
      <w:marTop w:val="0"/>
      <w:marBottom w:val="0"/>
      <w:divBdr>
        <w:top w:val="none" w:sz="0" w:space="0" w:color="auto"/>
        <w:left w:val="none" w:sz="0" w:space="0" w:color="auto"/>
        <w:bottom w:val="none" w:sz="0" w:space="0" w:color="auto"/>
        <w:right w:val="none" w:sz="0" w:space="0" w:color="auto"/>
      </w:divBdr>
      <w:divsChild>
        <w:div w:id="792099169">
          <w:marLeft w:val="0"/>
          <w:marRight w:val="0"/>
          <w:marTop w:val="0"/>
          <w:marBottom w:val="0"/>
          <w:divBdr>
            <w:top w:val="none" w:sz="0" w:space="0" w:color="auto"/>
            <w:left w:val="none" w:sz="0" w:space="0" w:color="auto"/>
            <w:bottom w:val="none" w:sz="0" w:space="0" w:color="auto"/>
            <w:right w:val="none" w:sz="0" w:space="0" w:color="auto"/>
          </w:divBdr>
          <w:divsChild>
            <w:div w:id="1672180311">
              <w:marLeft w:val="0"/>
              <w:marRight w:val="0"/>
              <w:marTop w:val="0"/>
              <w:marBottom w:val="0"/>
              <w:divBdr>
                <w:top w:val="none" w:sz="0" w:space="0" w:color="auto"/>
                <w:left w:val="none" w:sz="0" w:space="0" w:color="auto"/>
                <w:bottom w:val="none" w:sz="0" w:space="0" w:color="auto"/>
                <w:right w:val="none" w:sz="0" w:space="0" w:color="auto"/>
              </w:divBdr>
              <w:divsChild>
                <w:div w:id="748965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1290646">
      <w:bodyDiv w:val="1"/>
      <w:marLeft w:val="0"/>
      <w:marRight w:val="0"/>
      <w:marTop w:val="0"/>
      <w:marBottom w:val="0"/>
      <w:divBdr>
        <w:top w:val="none" w:sz="0" w:space="0" w:color="auto"/>
        <w:left w:val="none" w:sz="0" w:space="0" w:color="auto"/>
        <w:bottom w:val="none" w:sz="0" w:space="0" w:color="auto"/>
        <w:right w:val="none" w:sz="0" w:space="0" w:color="auto"/>
      </w:divBdr>
      <w:divsChild>
        <w:div w:id="740903248">
          <w:marLeft w:val="0"/>
          <w:marRight w:val="0"/>
          <w:marTop w:val="0"/>
          <w:marBottom w:val="0"/>
          <w:divBdr>
            <w:top w:val="none" w:sz="0" w:space="0" w:color="auto"/>
            <w:left w:val="none" w:sz="0" w:space="0" w:color="auto"/>
            <w:bottom w:val="none" w:sz="0" w:space="0" w:color="auto"/>
            <w:right w:val="none" w:sz="0" w:space="0" w:color="auto"/>
          </w:divBdr>
          <w:divsChild>
            <w:div w:id="210852628">
              <w:marLeft w:val="0"/>
              <w:marRight w:val="0"/>
              <w:marTop w:val="0"/>
              <w:marBottom w:val="0"/>
              <w:divBdr>
                <w:top w:val="none" w:sz="0" w:space="0" w:color="auto"/>
                <w:left w:val="none" w:sz="0" w:space="0" w:color="auto"/>
                <w:bottom w:val="none" w:sz="0" w:space="0" w:color="auto"/>
                <w:right w:val="none" w:sz="0" w:space="0" w:color="auto"/>
              </w:divBdr>
              <w:divsChild>
                <w:div w:id="73964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7685745">
      <w:bodyDiv w:val="1"/>
      <w:marLeft w:val="0"/>
      <w:marRight w:val="0"/>
      <w:marTop w:val="0"/>
      <w:marBottom w:val="0"/>
      <w:divBdr>
        <w:top w:val="none" w:sz="0" w:space="0" w:color="auto"/>
        <w:left w:val="none" w:sz="0" w:space="0" w:color="auto"/>
        <w:bottom w:val="none" w:sz="0" w:space="0" w:color="auto"/>
        <w:right w:val="none" w:sz="0" w:space="0" w:color="auto"/>
      </w:divBdr>
      <w:divsChild>
        <w:div w:id="1283537856">
          <w:marLeft w:val="0"/>
          <w:marRight w:val="0"/>
          <w:marTop w:val="0"/>
          <w:marBottom w:val="0"/>
          <w:divBdr>
            <w:top w:val="none" w:sz="0" w:space="0" w:color="auto"/>
            <w:left w:val="none" w:sz="0" w:space="0" w:color="auto"/>
            <w:bottom w:val="none" w:sz="0" w:space="0" w:color="auto"/>
            <w:right w:val="none" w:sz="0" w:space="0" w:color="auto"/>
          </w:divBdr>
          <w:divsChild>
            <w:div w:id="480387657">
              <w:marLeft w:val="0"/>
              <w:marRight w:val="0"/>
              <w:marTop w:val="0"/>
              <w:marBottom w:val="0"/>
              <w:divBdr>
                <w:top w:val="none" w:sz="0" w:space="0" w:color="auto"/>
                <w:left w:val="none" w:sz="0" w:space="0" w:color="auto"/>
                <w:bottom w:val="none" w:sz="0" w:space="0" w:color="auto"/>
                <w:right w:val="none" w:sz="0" w:space="0" w:color="auto"/>
              </w:divBdr>
              <w:divsChild>
                <w:div w:id="251623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5825453">
      <w:bodyDiv w:val="1"/>
      <w:marLeft w:val="0"/>
      <w:marRight w:val="0"/>
      <w:marTop w:val="0"/>
      <w:marBottom w:val="0"/>
      <w:divBdr>
        <w:top w:val="none" w:sz="0" w:space="0" w:color="auto"/>
        <w:left w:val="none" w:sz="0" w:space="0" w:color="auto"/>
        <w:bottom w:val="none" w:sz="0" w:space="0" w:color="auto"/>
        <w:right w:val="none" w:sz="0" w:space="0" w:color="auto"/>
      </w:divBdr>
      <w:divsChild>
        <w:div w:id="1573923895">
          <w:marLeft w:val="0"/>
          <w:marRight w:val="0"/>
          <w:marTop w:val="0"/>
          <w:marBottom w:val="0"/>
          <w:divBdr>
            <w:top w:val="none" w:sz="0" w:space="0" w:color="auto"/>
            <w:left w:val="none" w:sz="0" w:space="0" w:color="auto"/>
            <w:bottom w:val="none" w:sz="0" w:space="0" w:color="auto"/>
            <w:right w:val="none" w:sz="0" w:space="0" w:color="auto"/>
          </w:divBdr>
          <w:divsChild>
            <w:div w:id="1487287292">
              <w:marLeft w:val="0"/>
              <w:marRight w:val="0"/>
              <w:marTop w:val="0"/>
              <w:marBottom w:val="0"/>
              <w:divBdr>
                <w:top w:val="none" w:sz="0" w:space="0" w:color="auto"/>
                <w:left w:val="none" w:sz="0" w:space="0" w:color="auto"/>
                <w:bottom w:val="none" w:sz="0" w:space="0" w:color="auto"/>
                <w:right w:val="none" w:sz="0" w:space="0" w:color="auto"/>
              </w:divBdr>
              <w:divsChild>
                <w:div w:id="560681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173519">
      <w:bodyDiv w:val="1"/>
      <w:marLeft w:val="0"/>
      <w:marRight w:val="0"/>
      <w:marTop w:val="0"/>
      <w:marBottom w:val="0"/>
      <w:divBdr>
        <w:top w:val="none" w:sz="0" w:space="0" w:color="auto"/>
        <w:left w:val="none" w:sz="0" w:space="0" w:color="auto"/>
        <w:bottom w:val="none" w:sz="0" w:space="0" w:color="auto"/>
        <w:right w:val="none" w:sz="0" w:space="0" w:color="auto"/>
      </w:divBdr>
      <w:divsChild>
        <w:div w:id="1543666943">
          <w:marLeft w:val="0"/>
          <w:marRight w:val="0"/>
          <w:marTop w:val="0"/>
          <w:marBottom w:val="0"/>
          <w:divBdr>
            <w:top w:val="none" w:sz="0" w:space="0" w:color="auto"/>
            <w:left w:val="none" w:sz="0" w:space="0" w:color="auto"/>
            <w:bottom w:val="none" w:sz="0" w:space="0" w:color="auto"/>
            <w:right w:val="none" w:sz="0" w:space="0" w:color="auto"/>
          </w:divBdr>
          <w:divsChild>
            <w:div w:id="1665477140">
              <w:marLeft w:val="0"/>
              <w:marRight w:val="0"/>
              <w:marTop w:val="0"/>
              <w:marBottom w:val="0"/>
              <w:divBdr>
                <w:top w:val="none" w:sz="0" w:space="0" w:color="auto"/>
                <w:left w:val="none" w:sz="0" w:space="0" w:color="auto"/>
                <w:bottom w:val="none" w:sz="0" w:space="0" w:color="auto"/>
                <w:right w:val="none" w:sz="0" w:space="0" w:color="auto"/>
              </w:divBdr>
              <w:divsChild>
                <w:div w:id="1540240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524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9E861-0A35-A043-90A1-D68783A40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21</Pages>
  <Words>6248</Words>
  <Characters>35615</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Markus Schlotbohm (1603888)</dc:creator>
  <cp:keywords/>
  <dc:description/>
  <cp:lastModifiedBy>Markus Schlotbohm (1603888)</cp:lastModifiedBy>
  <cp:revision>9</cp:revision>
  <dcterms:created xsi:type="dcterms:W3CDTF">2023-05-18T22:50:00Z</dcterms:created>
  <dcterms:modified xsi:type="dcterms:W3CDTF">2023-05-18T23:06:00Z</dcterms:modified>
</cp:coreProperties>
</file>