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3D43B" w14:textId="77777777" w:rsidR="00AC719D" w:rsidRDefault="00AC719D">
      <w:r>
        <w:rPr>
          <w:noProof/>
        </w:rPr>
        <w:drawing>
          <wp:inline distT="0" distB="0" distL="0" distR="0" wp14:anchorId="55B3611A" wp14:editId="5DA0F3BE">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7DCABB9" w14:textId="539A79E9" w:rsidR="003C207B" w:rsidRPr="00603047" w:rsidRDefault="003C207B" w:rsidP="00603047">
      <w:pPr>
        <w:spacing w:line="360" w:lineRule="auto"/>
        <w:rPr>
          <w:rFonts w:ascii="Arial" w:hAnsi="Arial" w:cs="Arial"/>
          <w:b/>
          <w:bCs/>
          <w:sz w:val="22"/>
          <w:szCs w:val="22"/>
        </w:rPr>
      </w:pPr>
      <w:r w:rsidRPr="00603047">
        <w:rPr>
          <w:rFonts w:ascii="Arial" w:hAnsi="Arial" w:cs="Arial"/>
          <w:b/>
          <w:bCs/>
          <w:sz w:val="22"/>
          <w:szCs w:val="22"/>
        </w:rPr>
        <w:t>Rebecca Payne</w:t>
      </w:r>
    </w:p>
    <w:p w14:paraId="0D3827C9" w14:textId="66A0E396" w:rsidR="00D8797F" w:rsidRPr="00603047" w:rsidRDefault="00D8797F" w:rsidP="00603047">
      <w:pPr>
        <w:spacing w:line="360" w:lineRule="auto"/>
        <w:rPr>
          <w:rFonts w:ascii="Arial" w:hAnsi="Arial" w:cs="Arial"/>
          <w:b/>
          <w:bCs/>
          <w:sz w:val="22"/>
          <w:szCs w:val="22"/>
        </w:rPr>
      </w:pPr>
      <w:r w:rsidRPr="00603047">
        <w:rPr>
          <w:rFonts w:ascii="Arial" w:hAnsi="Arial" w:cs="Arial"/>
          <w:b/>
          <w:bCs/>
          <w:sz w:val="22"/>
          <w:szCs w:val="22"/>
        </w:rPr>
        <w:t>Student Id: 2508539</w:t>
      </w:r>
    </w:p>
    <w:p w14:paraId="0F69C369" w14:textId="4B953158" w:rsidR="003C207B" w:rsidRPr="00603047" w:rsidRDefault="003C207B" w:rsidP="00603047">
      <w:pPr>
        <w:spacing w:line="360" w:lineRule="auto"/>
        <w:rPr>
          <w:rFonts w:ascii="Arial" w:hAnsi="Arial" w:cs="Arial"/>
          <w:b/>
          <w:bCs/>
          <w:sz w:val="22"/>
          <w:szCs w:val="22"/>
        </w:rPr>
      </w:pPr>
      <w:r w:rsidRPr="00603047">
        <w:rPr>
          <w:rFonts w:ascii="Arial" w:hAnsi="Arial" w:cs="Arial"/>
          <w:b/>
          <w:bCs/>
          <w:sz w:val="22"/>
          <w:szCs w:val="22"/>
        </w:rPr>
        <w:t>Module Code: LCHS4003</w:t>
      </w:r>
    </w:p>
    <w:p w14:paraId="73CEC18A" w14:textId="0EA47762" w:rsidR="00104DC0" w:rsidRPr="00603047" w:rsidRDefault="00D8797F" w:rsidP="00603047">
      <w:pPr>
        <w:spacing w:line="360" w:lineRule="auto"/>
        <w:rPr>
          <w:rFonts w:ascii="Arial" w:hAnsi="Arial" w:cs="Arial"/>
          <w:b/>
          <w:bCs/>
          <w:sz w:val="22"/>
          <w:szCs w:val="22"/>
        </w:rPr>
      </w:pPr>
      <w:r w:rsidRPr="00603047">
        <w:rPr>
          <w:rFonts w:ascii="Arial" w:hAnsi="Arial" w:cs="Arial"/>
          <w:b/>
          <w:bCs/>
          <w:sz w:val="22"/>
          <w:szCs w:val="22"/>
        </w:rPr>
        <w:t>Lecturer:</w:t>
      </w:r>
      <w:r w:rsidR="007F3FF6" w:rsidRPr="00603047">
        <w:rPr>
          <w:rFonts w:ascii="Arial" w:hAnsi="Arial" w:cs="Arial"/>
          <w:b/>
          <w:bCs/>
          <w:sz w:val="22"/>
          <w:szCs w:val="22"/>
        </w:rPr>
        <w:t xml:space="preserve"> Mark Kane</w:t>
      </w:r>
    </w:p>
    <w:p w14:paraId="15AE9768" w14:textId="77777777" w:rsidR="00A30EA1" w:rsidRPr="00603047" w:rsidRDefault="00A30EA1" w:rsidP="00603047">
      <w:pPr>
        <w:spacing w:before="100" w:beforeAutospacing="1" w:after="100" w:afterAutospacing="1" w:line="360" w:lineRule="auto"/>
        <w:outlineLvl w:val="1"/>
        <w:rPr>
          <w:rFonts w:ascii="Arial" w:hAnsi="Arial" w:cs="Arial"/>
          <w:sz w:val="22"/>
          <w:szCs w:val="22"/>
        </w:rPr>
      </w:pPr>
    </w:p>
    <w:p w14:paraId="1BB1DED4" w14:textId="73CF93EB" w:rsidR="00F844CF" w:rsidRPr="00603047" w:rsidRDefault="00970A58"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603047">
        <w:rPr>
          <w:rFonts w:ascii="Arial" w:hAnsi="Arial" w:cs="Arial"/>
          <w:sz w:val="22"/>
          <w:szCs w:val="22"/>
        </w:rPr>
        <w:t>In my r</w:t>
      </w:r>
      <w:r w:rsidR="00055446" w:rsidRPr="00603047">
        <w:rPr>
          <w:rFonts w:ascii="Arial" w:hAnsi="Arial" w:cs="Arial"/>
          <w:sz w:val="22"/>
          <w:szCs w:val="22"/>
        </w:rPr>
        <w:t xml:space="preserve">eport </w:t>
      </w:r>
      <w:r w:rsidRPr="00603047">
        <w:rPr>
          <w:rFonts w:ascii="Arial" w:hAnsi="Arial" w:cs="Arial"/>
          <w:sz w:val="22"/>
          <w:szCs w:val="22"/>
        </w:rPr>
        <w:t xml:space="preserve">I </w:t>
      </w:r>
      <w:r w:rsidR="00055446" w:rsidRPr="00603047">
        <w:rPr>
          <w:rFonts w:ascii="Arial" w:hAnsi="Arial" w:cs="Arial"/>
          <w:sz w:val="22"/>
          <w:szCs w:val="22"/>
        </w:rPr>
        <w:t xml:space="preserve">look at why effective communication, strong admin skills, and teamwork are so important in supporting Mr Ahmed, a 68-year-old man recovering from a stroke. He is supported by a range of professionals, including his GP, district nurse, speech and language therapist, and home care staff. Because he has communication difficulties and ongoing health needs, his care </w:t>
      </w:r>
      <w:r w:rsidRPr="00603047">
        <w:rPr>
          <w:rFonts w:ascii="Arial" w:hAnsi="Arial" w:cs="Arial"/>
          <w:sz w:val="22"/>
          <w:szCs w:val="22"/>
        </w:rPr>
        <w:t>must</w:t>
      </w:r>
      <w:r w:rsidR="00055446" w:rsidRPr="00603047">
        <w:rPr>
          <w:rFonts w:ascii="Arial" w:hAnsi="Arial" w:cs="Arial"/>
          <w:sz w:val="22"/>
          <w:szCs w:val="22"/>
        </w:rPr>
        <w:t xml:space="preserve"> be well coordinated, safe, and centred around </w:t>
      </w:r>
      <w:r w:rsidRPr="00603047">
        <w:rPr>
          <w:rFonts w:ascii="Arial" w:hAnsi="Arial" w:cs="Arial"/>
          <w:sz w:val="22"/>
          <w:szCs w:val="22"/>
        </w:rPr>
        <w:t>him. In</w:t>
      </w:r>
      <w:r w:rsidR="00055446" w:rsidRPr="00603047">
        <w:rPr>
          <w:rFonts w:ascii="Arial" w:hAnsi="Arial" w:cs="Arial"/>
          <w:sz w:val="22"/>
          <w:szCs w:val="22"/>
        </w:rPr>
        <w:t xml:space="preserve"> my </w:t>
      </w:r>
      <w:r w:rsidR="00055446" w:rsidRPr="00603047">
        <w:rPr>
          <w:rFonts w:ascii="Arial" w:hAnsi="Arial" w:cs="Arial"/>
          <w:sz w:val="22"/>
          <w:szCs w:val="22"/>
        </w:rPr>
        <w:t xml:space="preserve">report </w:t>
      </w:r>
      <w:r w:rsidR="00055446" w:rsidRPr="00603047">
        <w:rPr>
          <w:rFonts w:ascii="Arial" w:hAnsi="Arial" w:cs="Arial"/>
          <w:sz w:val="22"/>
          <w:szCs w:val="22"/>
        </w:rPr>
        <w:t xml:space="preserve">I </w:t>
      </w:r>
      <w:r w:rsidR="00055446" w:rsidRPr="00603047">
        <w:rPr>
          <w:rFonts w:ascii="Arial" w:hAnsi="Arial" w:cs="Arial"/>
          <w:sz w:val="22"/>
          <w:szCs w:val="22"/>
        </w:rPr>
        <w:t>explore how communication, record keeping, and multi-agency working all contribute to high-quality care, supported by relevant legislation and professional guidance (Equality Act 2010; UK Government, 2018). These factors are essential in making sure Mr Ahmed receives consistent, respectful, and effective support that promotes his wellbeing and independenc</w:t>
      </w:r>
      <w:r w:rsidR="00DA235D" w:rsidRPr="00603047">
        <w:rPr>
          <w:rFonts w:ascii="Arial" w:hAnsi="Arial" w:cs="Arial"/>
          <w:sz w:val="22"/>
          <w:szCs w:val="22"/>
        </w:rPr>
        <w:t xml:space="preserve">e. </w:t>
      </w:r>
      <w:r w:rsidR="00F844CF" w:rsidRPr="00603047">
        <w:rPr>
          <w:rFonts w:ascii="Arial" w:hAnsi="Arial" w:cs="Arial"/>
          <w:sz w:val="22"/>
          <w:szCs w:val="22"/>
        </w:rPr>
        <w:t xml:space="preserve">Effective communication is </w:t>
      </w:r>
      <w:r w:rsidR="0088637D" w:rsidRPr="00603047">
        <w:rPr>
          <w:rFonts w:ascii="Arial" w:hAnsi="Arial" w:cs="Arial"/>
          <w:sz w:val="22"/>
          <w:szCs w:val="22"/>
        </w:rPr>
        <w:t>important</w:t>
      </w:r>
      <w:r w:rsidR="00F844CF" w:rsidRPr="00603047">
        <w:rPr>
          <w:rFonts w:ascii="Arial" w:hAnsi="Arial" w:cs="Arial"/>
          <w:sz w:val="22"/>
          <w:szCs w:val="22"/>
        </w:rPr>
        <w:t xml:space="preserve"> in all health and social care settings, especially in more complex situations like Mr Ahmed’s. His stroke has affected his ability to understand English, and his first language is Bengali. He is also supported by a range of professionals, so information needs to be shared clearly and accurately to prevent mistakes (Bee et al., 2015). When communication breaks down, the risk of errors increases, which can have serious consequences for someone with ongoing health needs.</w:t>
      </w:r>
    </w:p>
    <w:p w14:paraId="483F7B71" w14:textId="4C5FDD75" w:rsidR="00F844CF" w:rsidRPr="00603047" w:rsidRDefault="00F844CF" w:rsidP="00603047">
      <w:pPr>
        <w:pStyle w:val="NormalWeb"/>
        <w:spacing w:line="360" w:lineRule="auto"/>
        <w:rPr>
          <w:rFonts w:ascii="Arial" w:hAnsi="Arial" w:cs="Arial"/>
          <w:sz w:val="22"/>
          <w:szCs w:val="22"/>
        </w:rPr>
      </w:pPr>
      <w:r w:rsidRPr="00603047">
        <w:rPr>
          <w:rFonts w:ascii="Arial" w:hAnsi="Arial" w:cs="Arial"/>
          <w:sz w:val="22"/>
          <w:szCs w:val="22"/>
        </w:rPr>
        <w:t>A clear example of poor communication is the missed care visit described in the report. Because communication within the care agency broke down, Mr Ahmed did not receive his medication on time, which could have had a serious impact on his health. This shows why reliable communication systems, accurate scheduling, and effective handovers are so important. Good communication helps make sure care stays consistent and that staff understand their responsibilities and follow agreed care plans (Royal College of Nursing, 2019).</w:t>
      </w:r>
      <w:r w:rsidR="00CF3FA7" w:rsidRPr="00603047">
        <w:rPr>
          <w:rFonts w:ascii="Arial" w:hAnsi="Arial" w:cs="Arial"/>
          <w:sz w:val="22"/>
          <w:szCs w:val="22"/>
        </w:rPr>
        <w:t xml:space="preserve"> </w:t>
      </w:r>
      <w:r w:rsidRPr="00603047">
        <w:rPr>
          <w:rFonts w:ascii="Arial" w:hAnsi="Arial" w:cs="Arial"/>
          <w:sz w:val="22"/>
          <w:szCs w:val="22"/>
        </w:rPr>
        <w:t xml:space="preserve">Communication with Mr Ahmed himself is just as important. Staff should adjust how they communicate by using simple language, speaking slowly and clearly, giving him time to respond, and using gestures or visual aids where helpful. These small changes can reduce confusion and </w:t>
      </w:r>
      <w:r w:rsidR="002D2FAE" w:rsidRPr="00603047">
        <w:rPr>
          <w:rFonts w:ascii="Arial" w:hAnsi="Arial" w:cs="Arial"/>
          <w:sz w:val="22"/>
          <w:szCs w:val="22"/>
        </w:rPr>
        <w:t>anxiety and</w:t>
      </w:r>
      <w:r w:rsidRPr="00603047">
        <w:rPr>
          <w:rFonts w:ascii="Arial" w:hAnsi="Arial" w:cs="Arial"/>
          <w:sz w:val="22"/>
          <w:szCs w:val="22"/>
        </w:rPr>
        <w:t xml:space="preserve"> help him express what he needs more easily. The speech and </w:t>
      </w:r>
      <w:r w:rsidRPr="00603047">
        <w:rPr>
          <w:rFonts w:ascii="Arial" w:hAnsi="Arial" w:cs="Arial"/>
          <w:sz w:val="22"/>
          <w:szCs w:val="22"/>
        </w:rPr>
        <w:lastRenderedPageBreak/>
        <w:t>language therapist can also guide staff on the best ways to communicate with him, making sure he stays involved in decisions about his care (Health and Care Professions Council, 2016). This supports person-centred care, which focuses on dignity, respect, and individual choice.</w:t>
      </w:r>
    </w:p>
    <w:p w14:paraId="466F7A70" w14:textId="77777777" w:rsidR="00F844CF" w:rsidRPr="00603047" w:rsidRDefault="00F844CF" w:rsidP="00603047">
      <w:pPr>
        <w:pStyle w:val="NormalWeb"/>
        <w:spacing w:line="360" w:lineRule="auto"/>
        <w:rPr>
          <w:rFonts w:ascii="Arial" w:hAnsi="Arial" w:cs="Arial"/>
          <w:sz w:val="22"/>
          <w:szCs w:val="22"/>
        </w:rPr>
      </w:pPr>
      <w:r w:rsidRPr="00603047">
        <w:rPr>
          <w:rFonts w:ascii="Arial" w:hAnsi="Arial" w:cs="Arial"/>
          <w:sz w:val="22"/>
          <w:szCs w:val="22"/>
        </w:rPr>
        <w:t>Although Mr Ahmed’s wife often helps with communication, professionals still need to speak directly with Mr Ahmed and get his consent before sharing information. Relying too much on family members can sometimes lead to misunderstandings or place pressure on relatives. If needed, a professional interpreter should be used to make sure information is accurate and not dependent on family support. This also supports confidentiality and equal access, in line with the Equality Act 2010, which requires reasonable adjustments for people with communication needs.</w:t>
      </w:r>
    </w:p>
    <w:p w14:paraId="7B53132B" w14:textId="7A72A95C" w:rsidR="00F844CF" w:rsidRPr="00603047" w:rsidRDefault="00F844CF" w:rsidP="00603047">
      <w:pPr>
        <w:pStyle w:val="NormalWeb"/>
        <w:spacing w:line="360" w:lineRule="auto"/>
        <w:rPr>
          <w:rFonts w:ascii="Arial" w:hAnsi="Arial" w:cs="Arial"/>
          <w:sz w:val="22"/>
          <w:szCs w:val="22"/>
        </w:rPr>
      </w:pPr>
      <w:r w:rsidRPr="00603047">
        <w:rPr>
          <w:rFonts w:ascii="Arial" w:hAnsi="Arial" w:cs="Arial"/>
          <w:sz w:val="22"/>
          <w:szCs w:val="22"/>
        </w:rPr>
        <w:t>The Shannon and Weaver (1949) communication model helps explain some of the barriers Mr Ahmed faces. In this model, “noise” means anything that gets in the way of communication. For Mr Ahmed, this could include language barriers, effects of his stroke, and complicated medical language. Staff can reduce this “noise” by using simpler wording, interpreters, repetition, and visual aids, helping to make sure information is understood correctly and reducing the chance of mistakes.</w:t>
      </w:r>
      <w:r w:rsidR="00523240" w:rsidRPr="00603047">
        <w:rPr>
          <w:rFonts w:ascii="Arial" w:hAnsi="Arial" w:cs="Arial"/>
          <w:sz w:val="22"/>
          <w:szCs w:val="22"/>
        </w:rPr>
        <w:t xml:space="preserve"> </w:t>
      </w:r>
      <w:r w:rsidRPr="00603047">
        <w:rPr>
          <w:rFonts w:ascii="Arial" w:hAnsi="Arial" w:cs="Arial"/>
          <w:sz w:val="22"/>
          <w:szCs w:val="22"/>
        </w:rPr>
        <w:t>Cultural awareness is also</w:t>
      </w:r>
      <w:r w:rsidRPr="00603047">
        <w:rPr>
          <w:rFonts w:ascii="Arial" w:hAnsi="Arial" w:cs="Arial"/>
          <w:sz w:val="22"/>
          <w:szCs w:val="22"/>
        </w:rPr>
        <w:t xml:space="preserve"> very</w:t>
      </w:r>
      <w:r w:rsidRPr="00603047">
        <w:rPr>
          <w:rFonts w:ascii="Arial" w:hAnsi="Arial" w:cs="Arial"/>
          <w:sz w:val="22"/>
          <w:szCs w:val="22"/>
        </w:rPr>
        <w:t xml:space="preserve"> important in his care</w:t>
      </w:r>
      <w:r w:rsidRPr="00603047">
        <w:rPr>
          <w:rFonts w:ascii="Arial" w:hAnsi="Arial" w:cs="Arial"/>
          <w:sz w:val="22"/>
          <w:szCs w:val="22"/>
        </w:rPr>
        <w:t>, u</w:t>
      </w:r>
      <w:r w:rsidRPr="00603047">
        <w:rPr>
          <w:rFonts w:ascii="Arial" w:hAnsi="Arial" w:cs="Arial"/>
          <w:sz w:val="22"/>
          <w:szCs w:val="22"/>
        </w:rPr>
        <w:t xml:space="preserve">nderstanding Mr Ahmed’s background helps build trust and supports person-centred </w:t>
      </w:r>
      <w:r w:rsidRPr="00603047">
        <w:rPr>
          <w:rFonts w:ascii="Arial" w:hAnsi="Arial" w:cs="Arial"/>
          <w:sz w:val="22"/>
          <w:szCs w:val="22"/>
        </w:rPr>
        <w:t>care</w:t>
      </w:r>
      <w:r w:rsidRPr="00603047">
        <w:rPr>
          <w:rFonts w:ascii="Arial" w:hAnsi="Arial" w:cs="Arial"/>
          <w:sz w:val="22"/>
          <w:szCs w:val="22"/>
        </w:rPr>
        <w:t>. For example, staff should think about cultural preferences around food, privacy, and family involvement. Campinha-Bacote’s (2011) model of cultural competence highlights the importance of awareness, knowledge, and skills when working with people from different backgrounds. Using this approach helps staff communicate more effectively and provide care that feels respectful and appropriate.</w:t>
      </w:r>
    </w:p>
    <w:p w14:paraId="2B0130D0" w14:textId="5B588CF2" w:rsidR="00196F45" w:rsidRPr="00196F45" w:rsidRDefault="00F844CF" w:rsidP="00603047">
      <w:pPr>
        <w:pStyle w:val="NormalWeb"/>
        <w:spacing w:line="360" w:lineRule="auto"/>
        <w:rPr>
          <w:rFonts w:ascii="Arial" w:hAnsi="Arial" w:cs="Arial"/>
          <w:sz w:val="22"/>
          <w:szCs w:val="22"/>
        </w:rPr>
      </w:pPr>
      <w:r w:rsidRPr="00603047">
        <w:rPr>
          <w:rFonts w:ascii="Arial" w:hAnsi="Arial" w:cs="Arial"/>
          <w:sz w:val="22"/>
          <w:szCs w:val="22"/>
        </w:rPr>
        <w:t>Overall, good communication helps make sure Mr Ahmed feels listened to, respected, and involved in his care. It also helps professionals work better together, reduces the risk of mistakes, and improves the overall quality of care he receives</w:t>
      </w:r>
      <w:r w:rsidR="00271024" w:rsidRPr="00603047">
        <w:rPr>
          <w:rFonts w:ascii="Arial" w:hAnsi="Arial" w:cs="Arial"/>
          <w:sz w:val="22"/>
          <w:szCs w:val="22"/>
        </w:rPr>
        <w:t>.</w:t>
      </w:r>
    </w:p>
    <w:p w14:paraId="68276546" w14:textId="1C819CA1" w:rsidR="00196F45" w:rsidRPr="00196F45" w:rsidRDefault="00196F45" w:rsidP="00603047">
      <w:pPr>
        <w:spacing w:before="100" w:beforeAutospacing="1" w:after="100" w:afterAutospacing="1" w:line="360" w:lineRule="auto"/>
        <w:rPr>
          <w:rFonts w:ascii="Arial" w:eastAsia="Times New Roman" w:hAnsi="Arial" w:cs="Arial"/>
          <w:kern w:val="0"/>
          <w:sz w:val="22"/>
          <w:szCs w:val="22"/>
          <w:lang w:eastAsia="en-GB"/>
          <w14:ligatures w14:val="none"/>
        </w:rPr>
      </w:pPr>
      <w:r w:rsidRPr="00196F45">
        <w:rPr>
          <w:rFonts w:ascii="Arial" w:eastAsia="Times New Roman" w:hAnsi="Arial" w:cs="Arial"/>
          <w:kern w:val="0"/>
          <w:sz w:val="22"/>
          <w:szCs w:val="22"/>
          <w:lang w:eastAsia="en-GB"/>
          <w14:ligatures w14:val="none"/>
        </w:rPr>
        <w:t>Good administrative skills are essential for ensuring safe, organised, and effective care. In Mr Ahmed’s case, where several professionals are involved, strong administrative systems help coordinate care, prevent errors, and ensure he receives the right support at the right time. Without good administration, even the best care plans can fail.</w:t>
      </w:r>
      <w:r w:rsidR="00523240"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Record keeping is one of the most important administrative tasks. Accurate, up</w:t>
      </w:r>
      <w:r w:rsidRPr="00196F45">
        <w:rPr>
          <w:rFonts w:ascii="Arial" w:eastAsia="Times New Roman" w:hAnsi="Arial" w:cs="Arial"/>
          <w:kern w:val="0"/>
          <w:sz w:val="22"/>
          <w:szCs w:val="22"/>
          <w:lang w:eastAsia="en-GB"/>
          <w14:ligatures w14:val="none"/>
        </w:rPr>
        <w:noBreakHyphen/>
        <w:t>to</w:t>
      </w:r>
      <w:r w:rsidRPr="00196F45">
        <w:rPr>
          <w:rFonts w:ascii="Arial" w:eastAsia="Times New Roman" w:hAnsi="Arial" w:cs="Arial"/>
          <w:kern w:val="0"/>
          <w:sz w:val="22"/>
          <w:szCs w:val="22"/>
          <w:lang w:eastAsia="en-GB"/>
          <w14:ligatures w14:val="none"/>
        </w:rPr>
        <w:noBreakHyphen/>
        <w:t xml:space="preserve">date records allow all staff to understand Mr Ahmed’s needs, treatment plans, and any changes in his condition. These records include details about medication, care visits, observations, and input from the speech and language therapist. When records are unclear or incomplete, important </w:t>
      </w:r>
      <w:r w:rsidRPr="00196F45">
        <w:rPr>
          <w:rFonts w:ascii="Arial" w:eastAsia="Times New Roman" w:hAnsi="Arial" w:cs="Arial"/>
          <w:kern w:val="0"/>
          <w:sz w:val="22"/>
          <w:szCs w:val="22"/>
          <w:lang w:eastAsia="en-GB"/>
          <w14:ligatures w14:val="none"/>
        </w:rPr>
        <w:lastRenderedPageBreak/>
        <w:t>information can be missed. The missed care visit demonstrates how poor organisation can lead to serious consequences, such as missed medication or delayed treatment (Royal College of Nursing, 2019).</w:t>
      </w:r>
      <w:r w:rsidR="00271024"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Records should be written clearly, factually, and immediately after each visit. This supports accountability and ensures continuity of care, especially when temporary or new staff are involved. Good record keeping also protects staff, as it provides evidence of the care delivered and helps resolve any complaints or concerns.</w:t>
      </w:r>
    </w:p>
    <w:p w14:paraId="4A6512C2" w14:textId="107D0361" w:rsidR="00196F45" w:rsidRPr="00196F45" w:rsidRDefault="00196F45" w:rsidP="00603047">
      <w:pPr>
        <w:spacing w:before="100" w:beforeAutospacing="1" w:after="100" w:afterAutospacing="1" w:line="360" w:lineRule="auto"/>
        <w:rPr>
          <w:rFonts w:ascii="Arial" w:eastAsia="Times New Roman" w:hAnsi="Arial" w:cs="Arial"/>
          <w:kern w:val="0"/>
          <w:sz w:val="22"/>
          <w:szCs w:val="22"/>
          <w:lang w:eastAsia="en-GB"/>
          <w14:ligatures w14:val="none"/>
        </w:rPr>
      </w:pPr>
      <w:r w:rsidRPr="00196F45">
        <w:rPr>
          <w:rFonts w:ascii="Arial" w:eastAsia="Times New Roman" w:hAnsi="Arial" w:cs="Arial"/>
          <w:kern w:val="0"/>
          <w:sz w:val="22"/>
          <w:szCs w:val="22"/>
          <w:lang w:eastAsia="en-GB"/>
          <w14:ligatures w14:val="none"/>
        </w:rPr>
        <w:t>Confidentiality is another key responsibility. Under the Data Protection Act 2018, personal information must be stored securely and shared only when necessary. This means that Mr Ahmed’s information should only be shared with professionals directly involved in his care</w:t>
      </w:r>
      <w:r w:rsidR="004437B5" w:rsidRPr="00603047">
        <w:rPr>
          <w:rFonts w:ascii="Arial" w:eastAsia="Times New Roman" w:hAnsi="Arial" w:cs="Arial"/>
          <w:kern w:val="0"/>
          <w:sz w:val="22"/>
          <w:szCs w:val="22"/>
          <w:lang w:eastAsia="en-GB"/>
          <w14:ligatures w14:val="none"/>
        </w:rPr>
        <w:t>, a</w:t>
      </w:r>
      <w:r w:rsidRPr="00196F45">
        <w:rPr>
          <w:rFonts w:ascii="Arial" w:eastAsia="Times New Roman" w:hAnsi="Arial" w:cs="Arial"/>
          <w:kern w:val="0"/>
          <w:sz w:val="22"/>
          <w:szCs w:val="22"/>
          <w:lang w:eastAsia="en-GB"/>
          <w14:ligatures w14:val="none"/>
        </w:rPr>
        <w:t>lthough his wife helps with communication</w:t>
      </w:r>
      <w:r w:rsidR="004437B5"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staff must still obtain Mr Ahmed’s consent before sharing information. The Act requires information to be used lawfully, fairly, and transparently (UK Government, 2018). Good administrative skills therefore help protect Mr Ahmed’s privacy and ensure that his information is handled safely.</w:t>
      </w:r>
    </w:p>
    <w:p w14:paraId="228D7EA2" w14:textId="77777777" w:rsidR="00196F45" w:rsidRPr="00196F45" w:rsidRDefault="00196F45" w:rsidP="00603047">
      <w:pPr>
        <w:spacing w:before="100" w:beforeAutospacing="1" w:after="100" w:afterAutospacing="1" w:line="360" w:lineRule="auto"/>
        <w:rPr>
          <w:rFonts w:ascii="Arial" w:eastAsia="Times New Roman" w:hAnsi="Arial" w:cs="Arial"/>
          <w:kern w:val="0"/>
          <w:sz w:val="22"/>
          <w:szCs w:val="22"/>
          <w:lang w:eastAsia="en-GB"/>
          <w14:ligatures w14:val="none"/>
        </w:rPr>
      </w:pPr>
      <w:r w:rsidRPr="00196F45">
        <w:rPr>
          <w:rFonts w:ascii="Arial" w:eastAsia="Times New Roman" w:hAnsi="Arial" w:cs="Arial"/>
          <w:kern w:val="0"/>
          <w:sz w:val="22"/>
          <w:szCs w:val="22"/>
          <w:lang w:eastAsia="en-GB"/>
          <w14:ligatures w14:val="none"/>
        </w:rPr>
        <w:t>Administrative tasks also include scheduling visits, organising MDT meetings, updating care plans, and ensuring that all professionals have access to the information they need. When these tasks are carried out effectively, care becomes more coordinated and efficient. When they are not, individuals like Mr Ahmed may experience delays, missed visits, or inconsistent support.</w:t>
      </w:r>
    </w:p>
    <w:p w14:paraId="2AC9DFC9" w14:textId="61C42AAE" w:rsidR="00196F45" w:rsidRPr="00196F45" w:rsidRDefault="00196F45" w:rsidP="00603047">
      <w:pPr>
        <w:spacing w:before="100" w:beforeAutospacing="1" w:after="100" w:afterAutospacing="1" w:line="360" w:lineRule="auto"/>
        <w:rPr>
          <w:rFonts w:ascii="Arial" w:eastAsia="Times New Roman" w:hAnsi="Arial" w:cs="Arial"/>
          <w:kern w:val="0"/>
          <w:sz w:val="22"/>
          <w:szCs w:val="22"/>
          <w:lang w:eastAsia="en-GB"/>
          <w14:ligatures w14:val="none"/>
        </w:rPr>
      </w:pPr>
      <w:r w:rsidRPr="00196F45">
        <w:rPr>
          <w:rFonts w:ascii="Arial" w:eastAsia="Times New Roman" w:hAnsi="Arial" w:cs="Arial"/>
          <w:kern w:val="0"/>
          <w:sz w:val="22"/>
          <w:szCs w:val="22"/>
          <w:lang w:eastAsia="en-GB"/>
          <w14:ligatures w14:val="none"/>
        </w:rPr>
        <w:t>Overall, strong administrative systems support safe, effective, and well</w:t>
      </w:r>
      <w:r w:rsidRPr="00196F45">
        <w:rPr>
          <w:rFonts w:ascii="Arial" w:eastAsia="Times New Roman" w:hAnsi="Arial" w:cs="Arial"/>
          <w:kern w:val="0"/>
          <w:sz w:val="22"/>
          <w:szCs w:val="22"/>
          <w:lang w:eastAsia="en-GB"/>
          <w14:ligatures w14:val="none"/>
        </w:rPr>
        <w:noBreakHyphen/>
        <w:t>coordinated care by preventing errors, supporting communication, and ensuring that Mr Ahmed receives the care he needs in a timely and organised way.</w:t>
      </w:r>
      <w:r w:rsidR="00271024"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 xml:space="preserve">Collaborative working is essential in Mr Ahmed’s care because he relies on support from several professionals with different areas of expertise. Working together ensures that he receives holistic care that meets all his physical, emotional, and communication needs. No single professional can meet </w:t>
      </w:r>
      <w:proofErr w:type="gramStart"/>
      <w:r w:rsidRPr="00196F45">
        <w:rPr>
          <w:rFonts w:ascii="Arial" w:eastAsia="Times New Roman" w:hAnsi="Arial" w:cs="Arial"/>
          <w:kern w:val="0"/>
          <w:sz w:val="22"/>
          <w:szCs w:val="22"/>
          <w:lang w:eastAsia="en-GB"/>
          <w14:ligatures w14:val="none"/>
        </w:rPr>
        <w:t>all of</w:t>
      </w:r>
      <w:proofErr w:type="gramEnd"/>
      <w:r w:rsidRPr="00196F45">
        <w:rPr>
          <w:rFonts w:ascii="Arial" w:eastAsia="Times New Roman" w:hAnsi="Arial" w:cs="Arial"/>
          <w:kern w:val="0"/>
          <w:sz w:val="22"/>
          <w:szCs w:val="22"/>
          <w:lang w:eastAsia="en-GB"/>
          <w14:ligatures w14:val="none"/>
        </w:rPr>
        <w:t xml:space="preserve"> his needs alone.</w:t>
      </w:r>
      <w:r w:rsidR="005677CF"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Each professional has a specific role. The GP manages his overall health and medication. The district nurse monitors his physical health and any medical concerns. Care workers support daily living activities such as washing, dressing, and taking medication. The speech and language therapist helps with communication and swallowing difficulties (Health and Care Professions Council, 2016). When these professionals work together, they can share information, coordinate their roles, and ensure nothing is overlooked.</w:t>
      </w:r>
    </w:p>
    <w:p w14:paraId="064728EE" w14:textId="697D45DB" w:rsidR="00196F45" w:rsidRPr="00196F45" w:rsidRDefault="00196F45" w:rsidP="00603047">
      <w:pPr>
        <w:spacing w:before="100" w:beforeAutospacing="1" w:after="100" w:afterAutospacing="1" w:line="360" w:lineRule="auto"/>
        <w:rPr>
          <w:rFonts w:ascii="Arial" w:eastAsia="Times New Roman" w:hAnsi="Arial" w:cs="Arial"/>
          <w:kern w:val="0"/>
          <w:sz w:val="22"/>
          <w:szCs w:val="22"/>
          <w:lang w:eastAsia="en-GB"/>
          <w14:ligatures w14:val="none"/>
        </w:rPr>
      </w:pPr>
      <w:r w:rsidRPr="00196F45">
        <w:rPr>
          <w:rFonts w:ascii="Arial" w:eastAsia="Times New Roman" w:hAnsi="Arial" w:cs="Arial"/>
          <w:kern w:val="0"/>
          <w:sz w:val="22"/>
          <w:szCs w:val="22"/>
          <w:lang w:eastAsia="en-GB"/>
          <w14:ligatures w14:val="none"/>
        </w:rPr>
        <w:t>Effective collaboration can be achieved through meetings, phone calls, and shared electronic records. These methods help professionals stay updated and make joint decisions. Person</w:t>
      </w:r>
      <w:r w:rsidRPr="00196F45">
        <w:rPr>
          <w:rFonts w:ascii="Arial" w:eastAsia="Times New Roman" w:hAnsi="Arial" w:cs="Arial"/>
          <w:kern w:val="0"/>
          <w:sz w:val="22"/>
          <w:szCs w:val="22"/>
          <w:lang w:eastAsia="en-GB"/>
          <w14:ligatures w14:val="none"/>
        </w:rPr>
        <w:noBreakHyphen/>
        <w:t>centred care ensures that all professionals focus on Mr Ahmed’s individual needs and preferences (Campinha</w:t>
      </w:r>
      <w:r w:rsidRPr="00196F45">
        <w:rPr>
          <w:rFonts w:ascii="Arial" w:eastAsia="Times New Roman" w:hAnsi="Arial" w:cs="Arial"/>
          <w:kern w:val="0"/>
          <w:sz w:val="22"/>
          <w:szCs w:val="22"/>
          <w:lang w:eastAsia="en-GB"/>
          <w14:ligatures w14:val="none"/>
        </w:rPr>
        <w:noBreakHyphen/>
        <w:t>Bacote, 2011).</w:t>
      </w:r>
      <w:r w:rsidR="0002339B"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 xml:space="preserve">Challenges can occur, such as </w:t>
      </w:r>
      <w:r w:rsidRPr="00196F45">
        <w:rPr>
          <w:rFonts w:ascii="Arial" w:eastAsia="Times New Roman" w:hAnsi="Arial" w:cs="Arial"/>
          <w:kern w:val="0"/>
          <w:sz w:val="22"/>
          <w:szCs w:val="22"/>
          <w:lang w:eastAsia="en-GB"/>
          <w14:ligatures w14:val="none"/>
        </w:rPr>
        <w:lastRenderedPageBreak/>
        <w:t>conflicting opinions or difficulties arranging meetings. These can be addressed by appointing a key worker to coordinate care, using shared digital systems, and maintaining open communication. Tools such as SBAR can also help structure communication and reduce misunderstandings (Bee et al., 2015).</w:t>
      </w:r>
      <w:r w:rsidR="005677CF"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When collaboration is effective, Mr Ahmed benefits from a coordinated</w:t>
      </w:r>
      <w:r w:rsidR="00A5452D" w:rsidRPr="00603047">
        <w:rPr>
          <w:rFonts w:ascii="Arial" w:eastAsia="Times New Roman" w:hAnsi="Arial" w:cs="Arial"/>
          <w:kern w:val="0"/>
          <w:sz w:val="22"/>
          <w:szCs w:val="22"/>
          <w:lang w:eastAsia="en-GB"/>
          <w14:ligatures w14:val="none"/>
        </w:rPr>
        <w:t xml:space="preserve"> </w:t>
      </w:r>
      <w:r w:rsidRPr="00196F45">
        <w:rPr>
          <w:rFonts w:ascii="Arial" w:eastAsia="Times New Roman" w:hAnsi="Arial" w:cs="Arial"/>
          <w:kern w:val="0"/>
          <w:sz w:val="22"/>
          <w:szCs w:val="22"/>
          <w:lang w:eastAsia="en-GB"/>
          <w14:ligatures w14:val="none"/>
        </w:rPr>
        <w:t>approach to care that supports his safety, wellbeing, and recovery. It ensures that all aspects of his health and social needs are considered, leading to better outcomes and a more positive care experience.</w:t>
      </w:r>
    </w:p>
    <w:p w14:paraId="3CCDF199" w14:textId="049F6067" w:rsidR="00FE7D2D" w:rsidRPr="00603047" w:rsidRDefault="00B96A22"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603047">
        <w:rPr>
          <w:rFonts w:ascii="Arial" w:hAnsi="Arial" w:cs="Arial"/>
          <w:sz w:val="22"/>
          <w:szCs w:val="22"/>
        </w:rPr>
        <w:t>In conclusion, effective communication, strong administrative systems, and collaborative working are essential for delivering safe, high</w:t>
      </w:r>
      <w:r w:rsidRPr="00603047">
        <w:rPr>
          <w:rFonts w:ascii="Arial" w:hAnsi="Arial" w:cs="Arial"/>
          <w:sz w:val="22"/>
          <w:szCs w:val="22"/>
        </w:rPr>
        <w:noBreakHyphen/>
        <w:t>quality, and person</w:t>
      </w:r>
      <w:r w:rsidRPr="00603047">
        <w:rPr>
          <w:rFonts w:ascii="Arial" w:hAnsi="Arial" w:cs="Arial"/>
          <w:sz w:val="22"/>
          <w:szCs w:val="22"/>
        </w:rPr>
        <w:noBreakHyphen/>
        <w:t>centred care for Mr Ahmed. Communication ensures he is involved in decisions and reduces the risk of errors, particularly given his language and communication difficulties. Administrative processes such as accurate record keeping and data protection support continuity, safety, and accountability. Collaborative working between professionals ensures holistic care that meets all aspects of his health and social needs. By applying legislation such as the Equality Act 2010 and the Data Protection Act 2018, professionals can ensure that Mr Ahmed is treated fairly, his information is protected, and his care is delivered safely and effectively.</w:t>
      </w:r>
    </w:p>
    <w:p w14:paraId="5B2C2899" w14:textId="77777777" w:rsidR="00FE7D2D" w:rsidRPr="00603047" w:rsidRDefault="00FE7D2D"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8E097D9"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595A21C"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D9BFB1C"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7B35265"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A9B8EFA"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C3B38A5"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353837D0"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5B2FFCC"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C27D7A4"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7242956C" w14:textId="77777777" w:rsidR="00CF3FA7" w:rsidRPr="00603047" w:rsidRDefault="00CF3FA7" w:rsidP="00603047">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768163F" w14:textId="43BA3FBE" w:rsidR="00FE7D2D" w:rsidRPr="00FE7D2D" w:rsidRDefault="00FE7D2D" w:rsidP="008C06CF">
      <w:pPr>
        <w:spacing w:before="100" w:beforeAutospacing="1" w:after="100" w:afterAutospacing="1" w:line="360" w:lineRule="auto"/>
        <w:jc w:val="center"/>
        <w:outlineLvl w:val="1"/>
        <w:rPr>
          <w:rFonts w:ascii="Arial" w:eastAsia="Times New Roman" w:hAnsi="Arial" w:cs="Arial"/>
          <w:b/>
          <w:bCs/>
          <w:kern w:val="0"/>
          <w:sz w:val="22"/>
          <w:szCs w:val="22"/>
          <w:lang w:eastAsia="en-GB"/>
          <w14:ligatures w14:val="none"/>
        </w:rPr>
      </w:pPr>
      <w:r w:rsidRPr="00FE7D2D">
        <w:rPr>
          <w:rFonts w:ascii="Arial" w:eastAsia="Times New Roman" w:hAnsi="Arial" w:cs="Arial"/>
          <w:b/>
          <w:bCs/>
          <w:kern w:val="0"/>
          <w:sz w:val="22"/>
          <w:szCs w:val="22"/>
          <w:lang w:eastAsia="en-GB"/>
          <w14:ligatures w14:val="none"/>
        </w:rPr>
        <w:lastRenderedPageBreak/>
        <w:t>References</w:t>
      </w:r>
    </w:p>
    <w:p w14:paraId="1F2A547E" w14:textId="77777777" w:rsidR="00FE7D2D" w:rsidRPr="00FE7D2D"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 xml:space="preserve">Bee, P., Brooks, H., Fraser, C. and Lovell, K., 2015. </w:t>
      </w:r>
      <w:r w:rsidRPr="00FE7D2D">
        <w:rPr>
          <w:rFonts w:ascii="Arial" w:eastAsia="Times New Roman" w:hAnsi="Arial" w:cs="Arial"/>
          <w:i/>
          <w:iCs/>
          <w:kern w:val="0"/>
          <w:sz w:val="22"/>
          <w:szCs w:val="22"/>
          <w:lang w:eastAsia="en-GB"/>
          <w14:ligatures w14:val="none"/>
        </w:rPr>
        <w:t>Communication between mental health professionals and service users.</w:t>
      </w:r>
      <w:r w:rsidRPr="00FE7D2D">
        <w:rPr>
          <w:rFonts w:ascii="Arial" w:eastAsia="Times New Roman" w:hAnsi="Arial" w:cs="Arial"/>
          <w:kern w:val="0"/>
          <w:sz w:val="22"/>
          <w:szCs w:val="22"/>
          <w:lang w:eastAsia="en-GB"/>
          <w14:ligatures w14:val="none"/>
        </w:rPr>
        <w:t xml:space="preserve"> Oxford: Oxford University Press.</w:t>
      </w:r>
    </w:p>
    <w:p w14:paraId="35F824F0" w14:textId="77777777" w:rsidR="00FE7D2D" w:rsidRPr="00FE7D2D"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 xml:space="preserve">Campinha-Bacote, J., 2011. Delivering patient-centred care </w:t>
      </w:r>
      <w:proofErr w:type="gramStart"/>
      <w:r w:rsidRPr="00FE7D2D">
        <w:rPr>
          <w:rFonts w:ascii="Arial" w:eastAsia="Times New Roman" w:hAnsi="Arial" w:cs="Arial"/>
          <w:kern w:val="0"/>
          <w:sz w:val="22"/>
          <w:szCs w:val="22"/>
          <w:lang w:eastAsia="en-GB"/>
          <w14:ligatures w14:val="none"/>
        </w:rPr>
        <w:t>in the midst of</w:t>
      </w:r>
      <w:proofErr w:type="gramEnd"/>
      <w:r w:rsidRPr="00FE7D2D">
        <w:rPr>
          <w:rFonts w:ascii="Arial" w:eastAsia="Times New Roman" w:hAnsi="Arial" w:cs="Arial"/>
          <w:kern w:val="0"/>
          <w:sz w:val="22"/>
          <w:szCs w:val="22"/>
          <w:lang w:eastAsia="en-GB"/>
          <w14:ligatures w14:val="none"/>
        </w:rPr>
        <w:t xml:space="preserve"> a cultural conflict. </w:t>
      </w:r>
      <w:r w:rsidRPr="00FE7D2D">
        <w:rPr>
          <w:rFonts w:ascii="Arial" w:eastAsia="Times New Roman" w:hAnsi="Arial" w:cs="Arial"/>
          <w:i/>
          <w:iCs/>
          <w:kern w:val="0"/>
          <w:sz w:val="22"/>
          <w:szCs w:val="22"/>
          <w:lang w:eastAsia="en-GB"/>
          <w14:ligatures w14:val="none"/>
        </w:rPr>
        <w:t>The Online Journal of Issues in Nursing.</w:t>
      </w:r>
      <w:r w:rsidRPr="00FE7D2D">
        <w:rPr>
          <w:rFonts w:ascii="Arial" w:eastAsia="Times New Roman" w:hAnsi="Arial" w:cs="Arial"/>
          <w:kern w:val="0"/>
          <w:sz w:val="22"/>
          <w:szCs w:val="22"/>
          <w:lang w:eastAsia="en-GB"/>
          <w14:ligatures w14:val="none"/>
        </w:rPr>
        <w:t xml:space="preserve"> Available at: </w:t>
      </w:r>
      <w:hyperlink r:id="rId8" w:tgtFrame="_blank" w:tooltip="www.nursingworld.org" w:history="1">
        <w:r w:rsidRPr="00FE7D2D">
          <w:rPr>
            <w:rFonts w:ascii="Arial" w:eastAsia="Times New Roman" w:hAnsi="Arial" w:cs="Arial"/>
            <w:color w:val="0000FF"/>
            <w:kern w:val="0"/>
            <w:sz w:val="22"/>
            <w:szCs w:val="22"/>
            <w:u w:val="single"/>
            <w:lang w:eastAsia="en-GB"/>
            <w14:ligatures w14:val="none"/>
          </w:rPr>
          <w:t>https://www.nursingworld.org/ojin</w:t>
        </w:r>
      </w:hyperlink>
      <w:r w:rsidRPr="00FE7D2D">
        <w:rPr>
          <w:rFonts w:ascii="Arial" w:eastAsia="Times New Roman" w:hAnsi="Arial" w:cs="Arial"/>
          <w:kern w:val="0"/>
          <w:sz w:val="22"/>
          <w:szCs w:val="22"/>
          <w:lang w:eastAsia="en-GB"/>
          <w14:ligatures w14:val="none"/>
        </w:rPr>
        <w:t xml:space="preserve"> (Accessed 2 April 2026).</w:t>
      </w:r>
    </w:p>
    <w:p w14:paraId="0BADE9C0" w14:textId="77777777" w:rsidR="00FE7D2D" w:rsidRPr="00FE7D2D"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Equality Act 2010, c.15. London: The Stationery Office.</w:t>
      </w:r>
    </w:p>
    <w:p w14:paraId="29ED2712" w14:textId="77777777" w:rsidR="00FE7D2D" w:rsidRPr="00FE7D2D"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 xml:space="preserve">Health and Care Professions Council (HCPC), 2016. </w:t>
      </w:r>
      <w:r w:rsidRPr="00FE7D2D">
        <w:rPr>
          <w:rFonts w:ascii="Arial" w:eastAsia="Times New Roman" w:hAnsi="Arial" w:cs="Arial"/>
          <w:i/>
          <w:iCs/>
          <w:kern w:val="0"/>
          <w:sz w:val="22"/>
          <w:szCs w:val="22"/>
          <w:lang w:eastAsia="en-GB"/>
          <w14:ligatures w14:val="none"/>
        </w:rPr>
        <w:t>Standards of proficiency: Speech and language therapists.</w:t>
      </w:r>
      <w:r w:rsidRPr="00FE7D2D">
        <w:rPr>
          <w:rFonts w:ascii="Arial" w:eastAsia="Times New Roman" w:hAnsi="Arial" w:cs="Arial"/>
          <w:kern w:val="0"/>
          <w:sz w:val="22"/>
          <w:szCs w:val="22"/>
          <w:lang w:eastAsia="en-GB"/>
          <w14:ligatures w14:val="none"/>
        </w:rPr>
        <w:t xml:space="preserve"> London: HCPC.</w:t>
      </w:r>
    </w:p>
    <w:p w14:paraId="0A00997C" w14:textId="77777777" w:rsidR="00FE7D2D" w:rsidRPr="00FE7D2D"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 xml:space="preserve">Royal College of Nursing (RCN), 2019. </w:t>
      </w:r>
      <w:r w:rsidRPr="00FE7D2D">
        <w:rPr>
          <w:rFonts w:ascii="Arial" w:eastAsia="Times New Roman" w:hAnsi="Arial" w:cs="Arial"/>
          <w:i/>
          <w:iCs/>
          <w:kern w:val="0"/>
          <w:sz w:val="22"/>
          <w:szCs w:val="22"/>
          <w:lang w:eastAsia="en-GB"/>
          <w14:ligatures w14:val="none"/>
        </w:rPr>
        <w:t>Standards for record keeping.</w:t>
      </w:r>
      <w:r w:rsidRPr="00FE7D2D">
        <w:rPr>
          <w:rFonts w:ascii="Arial" w:eastAsia="Times New Roman" w:hAnsi="Arial" w:cs="Arial"/>
          <w:kern w:val="0"/>
          <w:sz w:val="22"/>
          <w:szCs w:val="22"/>
          <w:lang w:eastAsia="en-GB"/>
          <w14:ligatures w14:val="none"/>
        </w:rPr>
        <w:t xml:space="preserve"> London: RCN.</w:t>
      </w:r>
    </w:p>
    <w:p w14:paraId="540CE983" w14:textId="77777777" w:rsidR="00FE7D2D" w:rsidRPr="00FE7D2D" w:rsidRDefault="00FE7D2D" w:rsidP="00407A12">
      <w:pPr>
        <w:spacing w:before="100" w:beforeAutospacing="1" w:after="100" w:afterAutospacing="1" w:line="360" w:lineRule="auto"/>
        <w:rPr>
          <w:rFonts w:ascii="Arial" w:eastAsia="Times New Roman" w:hAnsi="Arial" w:cs="Arial"/>
          <w:kern w:val="0"/>
          <w:sz w:val="22"/>
          <w:szCs w:val="22"/>
          <w:lang w:eastAsia="en-GB"/>
          <w14:ligatures w14:val="none"/>
        </w:rPr>
      </w:pPr>
      <w:r w:rsidRPr="00FE7D2D">
        <w:rPr>
          <w:rFonts w:ascii="Arial" w:eastAsia="Times New Roman" w:hAnsi="Arial" w:cs="Arial"/>
          <w:kern w:val="0"/>
          <w:sz w:val="22"/>
          <w:szCs w:val="22"/>
          <w:lang w:eastAsia="en-GB"/>
          <w14:ligatures w14:val="none"/>
        </w:rPr>
        <w:t xml:space="preserve">UK Government, 2018. </w:t>
      </w:r>
      <w:r w:rsidRPr="00FE7D2D">
        <w:rPr>
          <w:rFonts w:ascii="Arial" w:eastAsia="Times New Roman" w:hAnsi="Arial" w:cs="Arial"/>
          <w:i/>
          <w:iCs/>
          <w:kern w:val="0"/>
          <w:sz w:val="22"/>
          <w:szCs w:val="22"/>
          <w:lang w:eastAsia="en-GB"/>
          <w14:ligatures w14:val="none"/>
        </w:rPr>
        <w:t>Data Protection Act 2018 / UK GDPR.</w:t>
      </w:r>
      <w:r w:rsidRPr="00FE7D2D">
        <w:rPr>
          <w:rFonts w:ascii="Arial" w:eastAsia="Times New Roman" w:hAnsi="Arial" w:cs="Arial"/>
          <w:kern w:val="0"/>
          <w:sz w:val="22"/>
          <w:szCs w:val="22"/>
          <w:lang w:eastAsia="en-GB"/>
          <w14:ligatures w14:val="none"/>
        </w:rPr>
        <w:t xml:space="preserve"> London: The Stationery Office.</w:t>
      </w:r>
    </w:p>
    <w:p w14:paraId="6951144E" w14:textId="77777777" w:rsidR="00FE7D2D" w:rsidRPr="00603047" w:rsidRDefault="00FE7D2D" w:rsidP="00603047">
      <w:pPr>
        <w:spacing w:line="360" w:lineRule="auto"/>
        <w:rPr>
          <w:rFonts w:ascii="Arial" w:hAnsi="Arial" w:cs="Arial"/>
          <w:sz w:val="22"/>
          <w:szCs w:val="22"/>
        </w:rPr>
      </w:pPr>
    </w:p>
    <w:sectPr w:rsidR="00FE7D2D" w:rsidRPr="006030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599C2" w14:textId="77777777" w:rsidR="00F2224F" w:rsidRDefault="00F2224F" w:rsidP="002D09B6">
      <w:pPr>
        <w:spacing w:after="0" w:line="240" w:lineRule="auto"/>
      </w:pPr>
      <w:r>
        <w:separator/>
      </w:r>
    </w:p>
  </w:endnote>
  <w:endnote w:type="continuationSeparator" w:id="0">
    <w:p w14:paraId="3B472621" w14:textId="77777777" w:rsidR="00F2224F" w:rsidRDefault="00F2224F" w:rsidP="002D0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76114" w14:textId="77777777" w:rsidR="00F2224F" w:rsidRDefault="00F2224F" w:rsidP="002D09B6">
      <w:pPr>
        <w:spacing w:after="0" w:line="240" w:lineRule="auto"/>
      </w:pPr>
      <w:r>
        <w:separator/>
      </w:r>
    </w:p>
  </w:footnote>
  <w:footnote w:type="continuationSeparator" w:id="0">
    <w:p w14:paraId="7EB4780B" w14:textId="77777777" w:rsidR="00F2224F" w:rsidRDefault="00F2224F" w:rsidP="002D09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07B"/>
    <w:rsid w:val="000063ED"/>
    <w:rsid w:val="0002339B"/>
    <w:rsid w:val="00055446"/>
    <w:rsid w:val="00075A40"/>
    <w:rsid w:val="0009050F"/>
    <w:rsid w:val="000E1A94"/>
    <w:rsid w:val="00104DC0"/>
    <w:rsid w:val="0011153F"/>
    <w:rsid w:val="00122BB0"/>
    <w:rsid w:val="00145351"/>
    <w:rsid w:val="001561D6"/>
    <w:rsid w:val="00196F45"/>
    <w:rsid w:val="001E49C1"/>
    <w:rsid w:val="001F77A3"/>
    <w:rsid w:val="00210653"/>
    <w:rsid w:val="00214121"/>
    <w:rsid w:val="002149B9"/>
    <w:rsid w:val="00214D6D"/>
    <w:rsid w:val="00233557"/>
    <w:rsid w:val="00271024"/>
    <w:rsid w:val="002B136C"/>
    <w:rsid w:val="002D09B6"/>
    <w:rsid w:val="002D2FAE"/>
    <w:rsid w:val="002E23BA"/>
    <w:rsid w:val="0030042C"/>
    <w:rsid w:val="00336A50"/>
    <w:rsid w:val="00365D2F"/>
    <w:rsid w:val="00395184"/>
    <w:rsid w:val="003C207B"/>
    <w:rsid w:val="003F0E5B"/>
    <w:rsid w:val="00407A12"/>
    <w:rsid w:val="00421036"/>
    <w:rsid w:val="004437B5"/>
    <w:rsid w:val="004F69A4"/>
    <w:rsid w:val="00523240"/>
    <w:rsid w:val="005677CF"/>
    <w:rsid w:val="00571FD0"/>
    <w:rsid w:val="00572947"/>
    <w:rsid w:val="005A75FE"/>
    <w:rsid w:val="005E3676"/>
    <w:rsid w:val="006029BB"/>
    <w:rsid w:val="00603047"/>
    <w:rsid w:val="00696B88"/>
    <w:rsid w:val="00701336"/>
    <w:rsid w:val="007149E5"/>
    <w:rsid w:val="007B5DCB"/>
    <w:rsid w:val="007E063B"/>
    <w:rsid w:val="007F3FF6"/>
    <w:rsid w:val="0088637D"/>
    <w:rsid w:val="00897989"/>
    <w:rsid w:val="008C06CF"/>
    <w:rsid w:val="008C0903"/>
    <w:rsid w:val="00970A58"/>
    <w:rsid w:val="009A4782"/>
    <w:rsid w:val="009D1CC9"/>
    <w:rsid w:val="00A30EA1"/>
    <w:rsid w:val="00A5452D"/>
    <w:rsid w:val="00A56486"/>
    <w:rsid w:val="00A709C5"/>
    <w:rsid w:val="00AB2A6B"/>
    <w:rsid w:val="00AB3FD4"/>
    <w:rsid w:val="00AC2141"/>
    <w:rsid w:val="00AC719D"/>
    <w:rsid w:val="00B07CDD"/>
    <w:rsid w:val="00B65B01"/>
    <w:rsid w:val="00B96A22"/>
    <w:rsid w:val="00BC1848"/>
    <w:rsid w:val="00BE5153"/>
    <w:rsid w:val="00BF33E4"/>
    <w:rsid w:val="00C21743"/>
    <w:rsid w:val="00C43A7F"/>
    <w:rsid w:val="00C46646"/>
    <w:rsid w:val="00C821FF"/>
    <w:rsid w:val="00CF3FA7"/>
    <w:rsid w:val="00CF7021"/>
    <w:rsid w:val="00CF723A"/>
    <w:rsid w:val="00D32F16"/>
    <w:rsid w:val="00D421B0"/>
    <w:rsid w:val="00D528DD"/>
    <w:rsid w:val="00D67F2A"/>
    <w:rsid w:val="00D8797F"/>
    <w:rsid w:val="00DA235D"/>
    <w:rsid w:val="00DB7568"/>
    <w:rsid w:val="00DC3CDA"/>
    <w:rsid w:val="00E07679"/>
    <w:rsid w:val="00E32AC6"/>
    <w:rsid w:val="00EA13DA"/>
    <w:rsid w:val="00F1426C"/>
    <w:rsid w:val="00F2224F"/>
    <w:rsid w:val="00F544C0"/>
    <w:rsid w:val="00F844CF"/>
    <w:rsid w:val="00FB0A2F"/>
    <w:rsid w:val="00FB555B"/>
    <w:rsid w:val="00FC1690"/>
    <w:rsid w:val="00FE7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6C3A9"/>
  <w15:chartTrackingRefBased/>
  <w15:docId w15:val="{D95C4D0D-73DB-4B82-883B-43F7CC85E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0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20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20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20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20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20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20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20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20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0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20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20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20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20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20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20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20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207B"/>
    <w:rPr>
      <w:rFonts w:eastAsiaTheme="majorEastAsia" w:cstheme="majorBidi"/>
      <w:color w:val="272727" w:themeColor="text1" w:themeTint="D8"/>
    </w:rPr>
  </w:style>
  <w:style w:type="paragraph" w:styleId="Title">
    <w:name w:val="Title"/>
    <w:basedOn w:val="Normal"/>
    <w:next w:val="Normal"/>
    <w:link w:val="TitleChar"/>
    <w:uiPriority w:val="10"/>
    <w:qFormat/>
    <w:rsid w:val="003C20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0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20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20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07B"/>
    <w:pPr>
      <w:spacing w:before="160"/>
      <w:jc w:val="center"/>
    </w:pPr>
    <w:rPr>
      <w:i/>
      <w:iCs/>
      <w:color w:val="404040" w:themeColor="text1" w:themeTint="BF"/>
    </w:rPr>
  </w:style>
  <w:style w:type="character" w:customStyle="1" w:styleId="QuoteChar">
    <w:name w:val="Quote Char"/>
    <w:basedOn w:val="DefaultParagraphFont"/>
    <w:link w:val="Quote"/>
    <w:uiPriority w:val="29"/>
    <w:rsid w:val="003C207B"/>
    <w:rPr>
      <w:i/>
      <w:iCs/>
      <w:color w:val="404040" w:themeColor="text1" w:themeTint="BF"/>
    </w:rPr>
  </w:style>
  <w:style w:type="paragraph" w:styleId="ListParagraph">
    <w:name w:val="List Paragraph"/>
    <w:basedOn w:val="Normal"/>
    <w:uiPriority w:val="34"/>
    <w:qFormat/>
    <w:rsid w:val="003C207B"/>
    <w:pPr>
      <w:ind w:left="720"/>
      <w:contextualSpacing/>
    </w:pPr>
  </w:style>
  <w:style w:type="character" w:styleId="IntenseEmphasis">
    <w:name w:val="Intense Emphasis"/>
    <w:basedOn w:val="DefaultParagraphFont"/>
    <w:uiPriority w:val="21"/>
    <w:qFormat/>
    <w:rsid w:val="003C207B"/>
    <w:rPr>
      <w:i/>
      <w:iCs/>
      <w:color w:val="0F4761" w:themeColor="accent1" w:themeShade="BF"/>
    </w:rPr>
  </w:style>
  <w:style w:type="paragraph" w:styleId="IntenseQuote">
    <w:name w:val="Intense Quote"/>
    <w:basedOn w:val="Normal"/>
    <w:next w:val="Normal"/>
    <w:link w:val="IntenseQuoteChar"/>
    <w:uiPriority w:val="30"/>
    <w:qFormat/>
    <w:rsid w:val="003C20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207B"/>
    <w:rPr>
      <w:i/>
      <w:iCs/>
      <w:color w:val="0F4761" w:themeColor="accent1" w:themeShade="BF"/>
    </w:rPr>
  </w:style>
  <w:style w:type="character" w:styleId="IntenseReference">
    <w:name w:val="Intense Reference"/>
    <w:basedOn w:val="DefaultParagraphFont"/>
    <w:uiPriority w:val="32"/>
    <w:qFormat/>
    <w:rsid w:val="003C207B"/>
    <w:rPr>
      <w:b/>
      <w:bCs/>
      <w:smallCaps/>
      <w:color w:val="0F4761" w:themeColor="accent1" w:themeShade="BF"/>
      <w:spacing w:val="5"/>
    </w:rPr>
  </w:style>
  <w:style w:type="paragraph" w:styleId="NormalWeb">
    <w:name w:val="Normal (Web)"/>
    <w:basedOn w:val="Normal"/>
    <w:uiPriority w:val="99"/>
    <w:unhideWhenUsed/>
    <w:rsid w:val="007E063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7E063B"/>
  </w:style>
  <w:style w:type="paragraph" w:styleId="Header">
    <w:name w:val="header"/>
    <w:basedOn w:val="Normal"/>
    <w:link w:val="HeaderChar"/>
    <w:uiPriority w:val="99"/>
    <w:unhideWhenUsed/>
    <w:rsid w:val="002D0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9B6"/>
  </w:style>
  <w:style w:type="paragraph" w:styleId="Footer">
    <w:name w:val="footer"/>
    <w:basedOn w:val="Normal"/>
    <w:link w:val="FooterChar"/>
    <w:uiPriority w:val="99"/>
    <w:unhideWhenUsed/>
    <w:rsid w:val="002D0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9B6"/>
  </w:style>
  <w:style w:type="paragraph" w:styleId="NoSpacing">
    <w:name w:val="No Spacing"/>
    <w:uiPriority w:val="1"/>
    <w:qFormat/>
    <w:rsid w:val="00A56486"/>
    <w:pPr>
      <w:spacing w:after="0" w:line="240" w:lineRule="auto"/>
    </w:pPr>
  </w:style>
  <w:style w:type="character" w:styleId="Strong">
    <w:name w:val="Strong"/>
    <w:basedOn w:val="DefaultParagraphFont"/>
    <w:uiPriority w:val="22"/>
    <w:qFormat/>
    <w:rsid w:val="00F544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world.org/ojin?utm_source=copilot.com"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1523</Words>
  <Characters>8682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payne</dc:creator>
  <cp:keywords/>
  <dc:description/>
  <cp:lastModifiedBy>rebecca payne</cp:lastModifiedBy>
  <cp:revision>2</cp:revision>
  <dcterms:created xsi:type="dcterms:W3CDTF">2026-04-16T09:22:00Z</dcterms:created>
  <dcterms:modified xsi:type="dcterms:W3CDTF">2026-04-16T09:22:00Z</dcterms:modified>
</cp:coreProperties>
</file>