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506D07" w14:textId="77777777" w:rsidR="00FF1D91" w:rsidRPr="004F5809" w:rsidRDefault="00FF1D91" w:rsidP="004F5809">
      <w:pPr>
        <w:spacing w:line="360" w:lineRule="auto"/>
        <w:jc w:val="center"/>
        <w:rPr>
          <w:rFonts w:eastAsia="Times New Roman"/>
          <w:b/>
          <w:sz w:val="24"/>
          <w:szCs w:val="24"/>
        </w:rPr>
      </w:pPr>
    </w:p>
    <w:p w14:paraId="64738C1E" w14:textId="77777777" w:rsidR="00FF1D91" w:rsidRPr="004F5809" w:rsidRDefault="00FF1D91" w:rsidP="004F5809">
      <w:pPr>
        <w:spacing w:line="360" w:lineRule="auto"/>
        <w:jc w:val="center"/>
        <w:rPr>
          <w:rFonts w:eastAsia="Times New Roman"/>
          <w:b/>
          <w:sz w:val="24"/>
          <w:szCs w:val="24"/>
        </w:rPr>
      </w:pPr>
    </w:p>
    <w:p w14:paraId="3FD34E5D" w14:textId="77777777" w:rsidR="00FF1D91" w:rsidRPr="004F5809" w:rsidRDefault="00FF1D91" w:rsidP="004F5809">
      <w:pPr>
        <w:spacing w:line="360" w:lineRule="auto"/>
        <w:jc w:val="center"/>
        <w:rPr>
          <w:rFonts w:eastAsia="Times New Roman"/>
          <w:b/>
          <w:sz w:val="24"/>
          <w:szCs w:val="24"/>
        </w:rPr>
      </w:pPr>
    </w:p>
    <w:p w14:paraId="28721C1B" w14:textId="77777777" w:rsidR="00FF1D91" w:rsidRPr="004F5809" w:rsidRDefault="00FF1D91" w:rsidP="004F5809">
      <w:pPr>
        <w:spacing w:line="360" w:lineRule="auto"/>
        <w:jc w:val="center"/>
        <w:rPr>
          <w:rFonts w:eastAsia="Times New Roman"/>
          <w:b/>
          <w:sz w:val="24"/>
          <w:szCs w:val="24"/>
        </w:rPr>
      </w:pPr>
    </w:p>
    <w:p w14:paraId="3CACF4E0" w14:textId="77777777" w:rsidR="00FF1D91" w:rsidRPr="004F5809" w:rsidRDefault="00FF1D91" w:rsidP="004F5809">
      <w:pPr>
        <w:spacing w:line="360" w:lineRule="auto"/>
        <w:jc w:val="center"/>
        <w:rPr>
          <w:rFonts w:eastAsia="Times New Roman"/>
          <w:b/>
          <w:sz w:val="24"/>
          <w:szCs w:val="24"/>
        </w:rPr>
      </w:pPr>
    </w:p>
    <w:p w14:paraId="523B10A3" w14:textId="77777777" w:rsidR="00FF1D91" w:rsidRPr="004F5809" w:rsidRDefault="00FF1D91" w:rsidP="004F5809">
      <w:pPr>
        <w:spacing w:line="360" w:lineRule="auto"/>
        <w:jc w:val="center"/>
        <w:rPr>
          <w:rFonts w:eastAsia="Times New Roman"/>
          <w:b/>
          <w:sz w:val="24"/>
          <w:szCs w:val="24"/>
        </w:rPr>
      </w:pPr>
    </w:p>
    <w:p w14:paraId="3EFA2032" w14:textId="77777777" w:rsidR="00FF1D91" w:rsidRPr="004F5809" w:rsidRDefault="00FF1D91" w:rsidP="004F5809">
      <w:pPr>
        <w:spacing w:line="360" w:lineRule="auto"/>
        <w:jc w:val="center"/>
        <w:rPr>
          <w:rFonts w:eastAsia="Times New Roman"/>
          <w:b/>
          <w:sz w:val="24"/>
          <w:szCs w:val="24"/>
        </w:rPr>
      </w:pPr>
    </w:p>
    <w:p w14:paraId="1CB1F5FC" w14:textId="77777777" w:rsidR="00FF1D91" w:rsidRPr="004F5809" w:rsidRDefault="00FF1D91" w:rsidP="004F5809">
      <w:pPr>
        <w:spacing w:line="360" w:lineRule="auto"/>
        <w:jc w:val="center"/>
        <w:rPr>
          <w:rFonts w:eastAsia="Times New Roman"/>
          <w:b/>
          <w:sz w:val="24"/>
          <w:szCs w:val="24"/>
        </w:rPr>
      </w:pPr>
    </w:p>
    <w:p w14:paraId="72367386" w14:textId="77777777" w:rsidR="00FF1D91" w:rsidRPr="004F5809" w:rsidRDefault="00FF1D91" w:rsidP="004F5809">
      <w:pPr>
        <w:spacing w:line="360" w:lineRule="auto"/>
        <w:jc w:val="center"/>
        <w:rPr>
          <w:rFonts w:eastAsia="Times New Roman"/>
          <w:b/>
          <w:sz w:val="24"/>
          <w:szCs w:val="24"/>
        </w:rPr>
      </w:pPr>
    </w:p>
    <w:p w14:paraId="2DFAD79D" w14:textId="77777777" w:rsidR="00FF1D91" w:rsidRPr="004F5809" w:rsidRDefault="00FF1D91" w:rsidP="004F5809">
      <w:pPr>
        <w:spacing w:line="360" w:lineRule="auto"/>
        <w:jc w:val="center"/>
        <w:rPr>
          <w:rFonts w:eastAsia="Times New Roman"/>
          <w:b/>
          <w:sz w:val="24"/>
          <w:szCs w:val="24"/>
        </w:rPr>
      </w:pPr>
    </w:p>
    <w:p w14:paraId="0B2E664C" w14:textId="77777777" w:rsidR="00FF1D91" w:rsidRPr="004F5809" w:rsidRDefault="00FF1D91" w:rsidP="004F5809">
      <w:pPr>
        <w:spacing w:line="360" w:lineRule="auto"/>
        <w:jc w:val="center"/>
        <w:rPr>
          <w:rFonts w:eastAsia="Times New Roman"/>
          <w:b/>
          <w:sz w:val="24"/>
          <w:szCs w:val="24"/>
        </w:rPr>
      </w:pPr>
    </w:p>
    <w:p w14:paraId="0E17374C" w14:textId="77777777" w:rsidR="00FF1D91" w:rsidRPr="004F5809" w:rsidRDefault="00FF1D91" w:rsidP="004F5809">
      <w:pPr>
        <w:spacing w:line="360" w:lineRule="auto"/>
        <w:jc w:val="center"/>
        <w:rPr>
          <w:rFonts w:eastAsia="Times New Roman"/>
          <w:b/>
          <w:sz w:val="24"/>
          <w:szCs w:val="24"/>
        </w:rPr>
      </w:pPr>
    </w:p>
    <w:p w14:paraId="2BB10F3D" w14:textId="77777777" w:rsidR="00FF1D91" w:rsidRPr="004F5809" w:rsidRDefault="00FF1D91" w:rsidP="004F5809">
      <w:pPr>
        <w:spacing w:line="360" w:lineRule="auto"/>
        <w:jc w:val="center"/>
        <w:rPr>
          <w:rFonts w:eastAsia="Times New Roman"/>
          <w:b/>
          <w:sz w:val="24"/>
          <w:szCs w:val="24"/>
        </w:rPr>
      </w:pPr>
    </w:p>
    <w:p w14:paraId="42A26C94" w14:textId="77777777" w:rsidR="00FF1D91" w:rsidRPr="004F5809" w:rsidRDefault="00FF1D91" w:rsidP="004F5809">
      <w:pPr>
        <w:spacing w:line="360" w:lineRule="auto"/>
        <w:jc w:val="center"/>
        <w:rPr>
          <w:rFonts w:eastAsia="Times New Roman"/>
          <w:b/>
          <w:sz w:val="24"/>
          <w:szCs w:val="24"/>
        </w:rPr>
      </w:pPr>
    </w:p>
    <w:p w14:paraId="6C2C464D" w14:textId="77777777" w:rsidR="00AD777D" w:rsidRPr="004F5809" w:rsidRDefault="00A6374C" w:rsidP="004F5809">
      <w:pPr>
        <w:spacing w:line="360" w:lineRule="auto"/>
        <w:jc w:val="center"/>
        <w:rPr>
          <w:b/>
          <w:sz w:val="24"/>
          <w:szCs w:val="24"/>
        </w:rPr>
      </w:pPr>
      <w:r w:rsidRPr="004F5809">
        <w:rPr>
          <w:b/>
          <w:sz w:val="24"/>
          <w:szCs w:val="24"/>
        </w:rPr>
        <w:t>SUSTAINABILITY WITHIN THE HOTEL INDUSTRY</w:t>
      </w:r>
    </w:p>
    <w:p w14:paraId="7991DE52" w14:textId="77777777" w:rsidR="004A3F44" w:rsidRPr="004F5809" w:rsidRDefault="004A3F44" w:rsidP="004F5809">
      <w:pPr>
        <w:spacing w:line="360" w:lineRule="auto"/>
        <w:rPr>
          <w:b/>
          <w:sz w:val="24"/>
          <w:szCs w:val="24"/>
        </w:rPr>
      </w:pPr>
      <w:r w:rsidRPr="004F5809">
        <w:rPr>
          <w:b/>
          <w:sz w:val="24"/>
          <w:szCs w:val="24"/>
        </w:rPr>
        <w:br w:type="page"/>
      </w:r>
    </w:p>
    <w:sdt>
      <w:sdtPr>
        <w:rPr>
          <w:rFonts w:ascii="Arial" w:eastAsia="Arial" w:hAnsi="Arial" w:cs="Arial"/>
          <w:b w:val="0"/>
          <w:bCs w:val="0"/>
          <w:color w:val="auto"/>
          <w:sz w:val="24"/>
          <w:szCs w:val="24"/>
        </w:rPr>
        <w:id w:val="1021626207"/>
        <w:docPartObj>
          <w:docPartGallery w:val="Table of Contents"/>
          <w:docPartUnique/>
        </w:docPartObj>
      </w:sdtPr>
      <w:sdtEndPr/>
      <w:sdtContent>
        <w:p w14:paraId="6C0AF4C9" w14:textId="77777777" w:rsidR="004A3F44" w:rsidRPr="004F5809" w:rsidRDefault="004A3F44" w:rsidP="004F5809">
          <w:pPr>
            <w:pStyle w:val="TOCHeading"/>
            <w:spacing w:line="360" w:lineRule="auto"/>
            <w:jc w:val="center"/>
            <w:rPr>
              <w:rFonts w:ascii="Arial" w:hAnsi="Arial" w:cs="Arial"/>
              <w:sz w:val="24"/>
              <w:szCs w:val="24"/>
            </w:rPr>
          </w:pPr>
          <w:r w:rsidRPr="004F5809">
            <w:rPr>
              <w:rFonts w:ascii="Arial" w:hAnsi="Arial" w:cs="Arial"/>
              <w:color w:val="000000" w:themeColor="text1"/>
              <w:sz w:val="24"/>
              <w:szCs w:val="24"/>
            </w:rPr>
            <w:t>Table of Contents</w:t>
          </w:r>
        </w:p>
        <w:p w14:paraId="7B5DACBD" w14:textId="77777777" w:rsidR="004A3F44" w:rsidRPr="004F5809" w:rsidRDefault="007F3C4E" w:rsidP="004F5809">
          <w:pPr>
            <w:pStyle w:val="TOC1"/>
            <w:tabs>
              <w:tab w:val="right" w:leader="dot" w:pos="9350"/>
            </w:tabs>
            <w:spacing w:line="360" w:lineRule="auto"/>
            <w:jc w:val="both"/>
            <w:rPr>
              <w:rFonts w:eastAsiaTheme="minorEastAsia"/>
              <w:noProof/>
              <w:sz w:val="24"/>
              <w:szCs w:val="24"/>
            </w:rPr>
          </w:pPr>
          <w:r w:rsidRPr="004F5809">
            <w:rPr>
              <w:sz w:val="24"/>
              <w:szCs w:val="24"/>
            </w:rPr>
            <w:fldChar w:fldCharType="begin"/>
          </w:r>
          <w:r w:rsidR="004A3F44" w:rsidRPr="004F5809">
            <w:rPr>
              <w:sz w:val="24"/>
              <w:szCs w:val="24"/>
            </w:rPr>
            <w:instrText xml:space="preserve"> TOC \o "1-3" \h \z \u </w:instrText>
          </w:r>
          <w:r w:rsidRPr="004F5809">
            <w:rPr>
              <w:sz w:val="24"/>
              <w:szCs w:val="24"/>
            </w:rPr>
            <w:fldChar w:fldCharType="separate"/>
          </w:r>
          <w:hyperlink w:anchor="_Toc116483016" w:history="1">
            <w:r w:rsidR="004A3F44" w:rsidRPr="004F5809">
              <w:rPr>
                <w:rStyle w:val="Hyperlink"/>
                <w:noProof/>
                <w:sz w:val="24"/>
                <w:szCs w:val="24"/>
              </w:rPr>
              <w:t>INTRODUCTION</w:t>
            </w:r>
            <w:r w:rsidR="004A3F44" w:rsidRPr="004F5809">
              <w:rPr>
                <w:noProof/>
                <w:webHidden/>
                <w:sz w:val="24"/>
                <w:szCs w:val="24"/>
              </w:rPr>
              <w:tab/>
            </w:r>
            <w:r w:rsidRPr="004F5809">
              <w:rPr>
                <w:noProof/>
                <w:webHidden/>
                <w:sz w:val="24"/>
                <w:szCs w:val="24"/>
              </w:rPr>
              <w:fldChar w:fldCharType="begin"/>
            </w:r>
            <w:r w:rsidR="004A3F44" w:rsidRPr="004F5809">
              <w:rPr>
                <w:noProof/>
                <w:webHidden/>
                <w:sz w:val="24"/>
                <w:szCs w:val="24"/>
              </w:rPr>
              <w:instrText xml:space="preserve"> PAGEREF _Toc116483016 \h </w:instrText>
            </w:r>
            <w:r w:rsidRPr="004F5809">
              <w:rPr>
                <w:noProof/>
                <w:webHidden/>
                <w:sz w:val="24"/>
                <w:szCs w:val="24"/>
              </w:rPr>
            </w:r>
            <w:r w:rsidRPr="004F5809">
              <w:rPr>
                <w:noProof/>
                <w:webHidden/>
                <w:sz w:val="24"/>
                <w:szCs w:val="24"/>
              </w:rPr>
              <w:fldChar w:fldCharType="separate"/>
            </w:r>
            <w:r w:rsidR="004A3F44" w:rsidRPr="004F5809">
              <w:rPr>
                <w:noProof/>
                <w:webHidden/>
                <w:sz w:val="24"/>
                <w:szCs w:val="24"/>
              </w:rPr>
              <w:t>3</w:t>
            </w:r>
            <w:r w:rsidRPr="004F5809">
              <w:rPr>
                <w:noProof/>
                <w:webHidden/>
                <w:sz w:val="24"/>
                <w:szCs w:val="24"/>
              </w:rPr>
              <w:fldChar w:fldCharType="end"/>
            </w:r>
          </w:hyperlink>
        </w:p>
        <w:p w14:paraId="53B8DA40" w14:textId="77777777" w:rsidR="004A3F44" w:rsidRPr="004F5809" w:rsidRDefault="00F8277D" w:rsidP="004F5809">
          <w:pPr>
            <w:pStyle w:val="TOC1"/>
            <w:tabs>
              <w:tab w:val="right" w:leader="dot" w:pos="9350"/>
            </w:tabs>
            <w:spacing w:line="360" w:lineRule="auto"/>
            <w:jc w:val="both"/>
            <w:rPr>
              <w:rFonts w:eastAsiaTheme="minorEastAsia"/>
              <w:noProof/>
              <w:sz w:val="24"/>
              <w:szCs w:val="24"/>
            </w:rPr>
          </w:pPr>
          <w:hyperlink w:anchor="_Toc116483017" w:history="1">
            <w:r w:rsidR="004A3F44" w:rsidRPr="004F5809">
              <w:rPr>
                <w:rStyle w:val="Hyperlink"/>
                <w:noProof/>
                <w:sz w:val="24"/>
                <w:szCs w:val="24"/>
              </w:rPr>
              <w:t>PERSONAL EXPERIENCE</w:t>
            </w:r>
            <w:r w:rsidR="004A3F44" w:rsidRPr="004F5809">
              <w:rPr>
                <w:noProof/>
                <w:webHidden/>
                <w:sz w:val="24"/>
                <w:szCs w:val="24"/>
              </w:rPr>
              <w:tab/>
            </w:r>
            <w:r w:rsidR="007F3C4E" w:rsidRPr="004F5809">
              <w:rPr>
                <w:noProof/>
                <w:webHidden/>
                <w:sz w:val="24"/>
                <w:szCs w:val="24"/>
              </w:rPr>
              <w:fldChar w:fldCharType="begin"/>
            </w:r>
            <w:r w:rsidR="004A3F44" w:rsidRPr="004F5809">
              <w:rPr>
                <w:noProof/>
                <w:webHidden/>
                <w:sz w:val="24"/>
                <w:szCs w:val="24"/>
              </w:rPr>
              <w:instrText xml:space="preserve"> PAGEREF _Toc116483017 \h </w:instrText>
            </w:r>
            <w:r w:rsidR="007F3C4E" w:rsidRPr="004F5809">
              <w:rPr>
                <w:noProof/>
                <w:webHidden/>
                <w:sz w:val="24"/>
                <w:szCs w:val="24"/>
              </w:rPr>
            </w:r>
            <w:r w:rsidR="007F3C4E" w:rsidRPr="004F5809">
              <w:rPr>
                <w:noProof/>
                <w:webHidden/>
                <w:sz w:val="24"/>
                <w:szCs w:val="24"/>
              </w:rPr>
              <w:fldChar w:fldCharType="separate"/>
            </w:r>
            <w:r w:rsidR="004A3F44" w:rsidRPr="004F5809">
              <w:rPr>
                <w:noProof/>
                <w:webHidden/>
                <w:sz w:val="24"/>
                <w:szCs w:val="24"/>
              </w:rPr>
              <w:t>3</w:t>
            </w:r>
            <w:r w:rsidR="007F3C4E" w:rsidRPr="004F5809">
              <w:rPr>
                <w:noProof/>
                <w:webHidden/>
                <w:sz w:val="24"/>
                <w:szCs w:val="24"/>
              </w:rPr>
              <w:fldChar w:fldCharType="end"/>
            </w:r>
          </w:hyperlink>
        </w:p>
        <w:p w14:paraId="7599B25F" w14:textId="77777777" w:rsidR="004A3F44" w:rsidRPr="004F5809" w:rsidRDefault="00F8277D" w:rsidP="004F5809">
          <w:pPr>
            <w:pStyle w:val="TOC1"/>
            <w:tabs>
              <w:tab w:val="right" w:leader="dot" w:pos="9350"/>
            </w:tabs>
            <w:spacing w:line="360" w:lineRule="auto"/>
            <w:jc w:val="both"/>
            <w:rPr>
              <w:rFonts w:eastAsiaTheme="minorEastAsia"/>
              <w:noProof/>
              <w:sz w:val="24"/>
              <w:szCs w:val="24"/>
            </w:rPr>
          </w:pPr>
          <w:hyperlink w:anchor="_Toc116483018" w:history="1">
            <w:r w:rsidR="004A3F44" w:rsidRPr="004F5809">
              <w:rPr>
                <w:rStyle w:val="Hyperlink"/>
                <w:noProof/>
                <w:sz w:val="24"/>
                <w:szCs w:val="24"/>
              </w:rPr>
              <w:t>APPLICATION OF THEORETICAL KNOWLEDGE IN INDUSTRY</w:t>
            </w:r>
            <w:r w:rsidR="004A3F44" w:rsidRPr="004F5809">
              <w:rPr>
                <w:noProof/>
                <w:webHidden/>
                <w:sz w:val="24"/>
                <w:szCs w:val="24"/>
              </w:rPr>
              <w:tab/>
            </w:r>
            <w:r w:rsidR="007F3C4E" w:rsidRPr="004F5809">
              <w:rPr>
                <w:noProof/>
                <w:webHidden/>
                <w:sz w:val="24"/>
                <w:szCs w:val="24"/>
              </w:rPr>
              <w:fldChar w:fldCharType="begin"/>
            </w:r>
            <w:r w:rsidR="004A3F44" w:rsidRPr="004F5809">
              <w:rPr>
                <w:noProof/>
                <w:webHidden/>
                <w:sz w:val="24"/>
                <w:szCs w:val="24"/>
              </w:rPr>
              <w:instrText xml:space="preserve"> PAGEREF _Toc116483018 \h </w:instrText>
            </w:r>
            <w:r w:rsidR="007F3C4E" w:rsidRPr="004F5809">
              <w:rPr>
                <w:noProof/>
                <w:webHidden/>
                <w:sz w:val="24"/>
                <w:szCs w:val="24"/>
              </w:rPr>
            </w:r>
            <w:r w:rsidR="007F3C4E" w:rsidRPr="004F5809">
              <w:rPr>
                <w:noProof/>
                <w:webHidden/>
                <w:sz w:val="24"/>
                <w:szCs w:val="24"/>
              </w:rPr>
              <w:fldChar w:fldCharType="separate"/>
            </w:r>
            <w:r w:rsidR="004A3F44" w:rsidRPr="004F5809">
              <w:rPr>
                <w:noProof/>
                <w:webHidden/>
                <w:sz w:val="24"/>
                <w:szCs w:val="24"/>
              </w:rPr>
              <w:t>4</w:t>
            </w:r>
            <w:r w:rsidR="007F3C4E" w:rsidRPr="004F5809">
              <w:rPr>
                <w:noProof/>
                <w:webHidden/>
                <w:sz w:val="24"/>
                <w:szCs w:val="24"/>
              </w:rPr>
              <w:fldChar w:fldCharType="end"/>
            </w:r>
          </w:hyperlink>
        </w:p>
        <w:p w14:paraId="245CE0A6" w14:textId="77777777" w:rsidR="004A3F44" w:rsidRPr="004F5809" w:rsidRDefault="00F8277D" w:rsidP="004F5809">
          <w:pPr>
            <w:pStyle w:val="TOC1"/>
            <w:tabs>
              <w:tab w:val="right" w:leader="dot" w:pos="9350"/>
            </w:tabs>
            <w:spacing w:line="360" w:lineRule="auto"/>
            <w:jc w:val="both"/>
            <w:rPr>
              <w:rFonts w:eastAsiaTheme="minorEastAsia"/>
              <w:noProof/>
              <w:sz w:val="24"/>
              <w:szCs w:val="24"/>
            </w:rPr>
          </w:pPr>
          <w:hyperlink w:anchor="_Toc116483019" w:history="1">
            <w:r w:rsidR="004A3F44" w:rsidRPr="004F5809">
              <w:rPr>
                <w:rStyle w:val="Hyperlink"/>
                <w:noProof/>
                <w:sz w:val="24"/>
                <w:szCs w:val="24"/>
              </w:rPr>
              <w:t>IMPORTANCE OF THE TOPIC IN THE HOSPITALITY INDUSTRY</w:t>
            </w:r>
            <w:r w:rsidR="004A3F44" w:rsidRPr="004F5809">
              <w:rPr>
                <w:noProof/>
                <w:webHidden/>
                <w:sz w:val="24"/>
                <w:szCs w:val="24"/>
              </w:rPr>
              <w:tab/>
            </w:r>
            <w:r w:rsidR="007F3C4E" w:rsidRPr="004F5809">
              <w:rPr>
                <w:noProof/>
                <w:webHidden/>
                <w:sz w:val="24"/>
                <w:szCs w:val="24"/>
              </w:rPr>
              <w:fldChar w:fldCharType="begin"/>
            </w:r>
            <w:r w:rsidR="004A3F44" w:rsidRPr="004F5809">
              <w:rPr>
                <w:noProof/>
                <w:webHidden/>
                <w:sz w:val="24"/>
                <w:szCs w:val="24"/>
              </w:rPr>
              <w:instrText xml:space="preserve"> PAGEREF _Toc116483019 \h </w:instrText>
            </w:r>
            <w:r w:rsidR="007F3C4E" w:rsidRPr="004F5809">
              <w:rPr>
                <w:noProof/>
                <w:webHidden/>
                <w:sz w:val="24"/>
                <w:szCs w:val="24"/>
              </w:rPr>
            </w:r>
            <w:r w:rsidR="007F3C4E" w:rsidRPr="004F5809">
              <w:rPr>
                <w:noProof/>
                <w:webHidden/>
                <w:sz w:val="24"/>
                <w:szCs w:val="24"/>
              </w:rPr>
              <w:fldChar w:fldCharType="separate"/>
            </w:r>
            <w:r w:rsidR="004A3F44" w:rsidRPr="004F5809">
              <w:rPr>
                <w:noProof/>
                <w:webHidden/>
                <w:sz w:val="24"/>
                <w:szCs w:val="24"/>
              </w:rPr>
              <w:t>4</w:t>
            </w:r>
            <w:r w:rsidR="007F3C4E" w:rsidRPr="004F5809">
              <w:rPr>
                <w:noProof/>
                <w:webHidden/>
                <w:sz w:val="24"/>
                <w:szCs w:val="24"/>
              </w:rPr>
              <w:fldChar w:fldCharType="end"/>
            </w:r>
          </w:hyperlink>
        </w:p>
        <w:p w14:paraId="1A22F6C8" w14:textId="77777777" w:rsidR="004A3F44" w:rsidRPr="004F5809" w:rsidRDefault="00F8277D" w:rsidP="004F5809">
          <w:pPr>
            <w:pStyle w:val="TOC1"/>
            <w:tabs>
              <w:tab w:val="right" w:leader="dot" w:pos="9350"/>
            </w:tabs>
            <w:spacing w:line="360" w:lineRule="auto"/>
            <w:jc w:val="both"/>
            <w:rPr>
              <w:rFonts w:eastAsiaTheme="minorEastAsia"/>
              <w:noProof/>
              <w:sz w:val="24"/>
              <w:szCs w:val="24"/>
            </w:rPr>
          </w:pPr>
          <w:hyperlink w:anchor="_Toc116483020" w:history="1">
            <w:r w:rsidR="004A3F44" w:rsidRPr="004F5809">
              <w:rPr>
                <w:rStyle w:val="Hyperlink"/>
                <w:noProof/>
                <w:sz w:val="24"/>
                <w:szCs w:val="24"/>
              </w:rPr>
              <w:t>CONCLUSION</w:t>
            </w:r>
            <w:r w:rsidR="004A3F44" w:rsidRPr="004F5809">
              <w:rPr>
                <w:noProof/>
                <w:webHidden/>
                <w:sz w:val="24"/>
                <w:szCs w:val="24"/>
              </w:rPr>
              <w:tab/>
            </w:r>
            <w:r w:rsidR="007F3C4E" w:rsidRPr="004F5809">
              <w:rPr>
                <w:noProof/>
                <w:webHidden/>
                <w:sz w:val="24"/>
                <w:szCs w:val="24"/>
              </w:rPr>
              <w:fldChar w:fldCharType="begin"/>
            </w:r>
            <w:r w:rsidR="004A3F44" w:rsidRPr="004F5809">
              <w:rPr>
                <w:noProof/>
                <w:webHidden/>
                <w:sz w:val="24"/>
                <w:szCs w:val="24"/>
              </w:rPr>
              <w:instrText xml:space="preserve"> PAGEREF _Toc116483020 \h </w:instrText>
            </w:r>
            <w:r w:rsidR="007F3C4E" w:rsidRPr="004F5809">
              <w:rPr>
                <w:noProof/>
                <w:webHidden/>
                <w:sz w:val="24"/>
                <w:szCs w:val="24"/>
              </w:rPr>
            </w:r>
            <w:r w:rsidR="007F3C4E" w:rsidRPr="004F5809">
              <w:rPr>
                <w:noProof/>
                <w:webHidden/>
                <w:sz w:val="24"/>
                <w:szCs w:val="24"/>
              </w:rPr>
              <w:fldChar w:fldCharType="separate"/>
            </w:r>
            <w:r w:rsidR="004A3F44" w:rsidRPr="004F5809">
              <w:rPr>
                <w:noProof/>
                <w:webHidden/>
                <w:sz w:val="24"/>
                <w:szCs w:val="24"/>
              </w:rPr>
              <w:t>4</w:t>
            </w:r>
            <w:r w:rsidR="007F3C4E" w:rsidRPr="004F5809">
              <w:rPr>
                <w:noProof/>
                <w:webHidden/>
                <w:sz w:val="24"/>
                <w:szCs w:val="24"/>
              </w:rPr>
              <w:fldChar w:fldCharType="end"/>
            </w:r>
          </w:hyperlink>
        </w:p>
        <w:p w14:paraId="4A620C28" w14:textId="77777777" w:rsidR="004A3F44" w:rsidRPr="004F5809" w:rsidRDefault="00F8277D" w:rsidP="004F5809">
          <w:pPr>
            <w:pStyle w:val="TOC1"/>
            <w:tabs>
              <w:tab w:val="right" w:leader="dot" w:pos="9350"/>
            </w:tabs>
            <w:spacing w:line="360" w:lineRule="auto"/>
            <w:jc w:val="both"/>
            <w:rPr>
              <w:rFonts w:eastAsiaTheme="minorEastAsia"/>
              <w:noProof/>
              <w:sz w:val="24"/>
              <w:szCs w:val="24"/>
            </w:rPr>
          </w:pPr>
          <w:hyperlink w:anchor="_Toc116483021" w:history="1">
            <w:r w:rsidR="004A3F44" w:rsidRPr="004F5809">
              <w:rPr>
                <w:rStyle w:val="Hyperlink"/>
                <w:noProof/>
                <w:sz w:val="24"/>
                <w:szCs w:val="24"/>
              </w:rPr>
              <w:t>REFERENCES</w:t>
            </w:r>
            <w:r w:rsidR="004A3F44" w:rsidRPr="004F5809">
              <w:rPr>
                <w:noProof/>
                <w:webHidden/>
                <w:sz w:val="24"/>
                <w:szCs w:val="24"/>
              </w:rPr>
              <w:tab/>
            </w:r>
            <w:r w:rsidR="007F3C4E" w:rsidRPr="004F5809">
              <w:rPr>
                <w:noProof/>
                <w:webHidden/>
                <w:sz w:val="24"/>
                <w:szCs w:val="24"/>
              </w:rPr>
              <w:fldChar w:fldCharType="begin"/>
            </w:r>
            <w:r w:rsidR="004A3F44" w:rsidRPr="004F5809">
              <w:rPr>
                <w:noProof/>
                <w:webHidden/>
                <w:sz w:val="24"/>
                <w:szCs w:val="24"/>
              </w:rPr>
              <w:instrText xml:space="preserve"> PAGEREF _Toc116483021 \h </w:instrText>
            </w:r>
            <w:r w:rsidR="007F3C4E" w:rsidRPr="004F5809">
              <w:rPr>
                <w:noProof/>
                <w:webHidden/>
                <w:sz w:val="24"/>
                <w:szCs w:val="24"/>
              </w:rPr>
            </w:r>
            <w:r w:rsidR="007F3C4E" w:rsidRPr="004F5809">
              <w:rPr>
                <w:noProof/>
                <w:webHidden/>
                <w:sz w:val="24"/>
                <w:szCs w:val="24"/>
              </w:rPr>
              <w:fldChar w:fldCharType="separate"/>
            </w:r>
            <w:r w:rsidR="004A3F44" w:rsidRPr="004F5809">
              <w:rPr>
                <w:noProof/>
                <w:webHidden/>
                <w:sz w:val="24"/>
                <w:szCs w:val="24"/>
              </w:rPr>
              <w:t>6</w:t>
            </w:r>
            <w:r w:rsidR="007F3C4E" w:rsidRPr="004F5809">
              <w:rPr>
                <w:noProof/>
                <w:webHidden/>
                <w:sz w:val="24"/>
                <w:szCs w:val="24"/>
              </w:rPr>
              <w:fldChar w:fldCharType="end"/>
            </w:r>
          </w:hyperlink>
        </w:p>
        <w:p w14:paraId="2E792888" w14:textId="77777777" w:rsidR="004A3F44" w:rsidRPr="004F5809" w:rsidRDefault="007F3C4E" w:rsidP="004F5809">
          <w:pPr>
            <w:spacing w:line="360" w:lineRule="auto"/>
            <w:rPr>
              <w:sz w:val="24"/>
              <w:szCs w:val="24"/>
            </w:rPr>
          </w:pPr>
          <w:r w:rsidRPr="004F5809">
            <w:rPr>
              <w:sz w:val="24"/>
              <w:szCs w:val="24"/>
            </w:rPr>
            <w:fldChar w:fldCharType="end"/>
          </w:r>
        </w:p>
      </w:sdtContent>
    </w:sdt>
    <w:p w14:paraId="7914C69D" w14:textId="77777777" w:rsidR="004A3F44" w:rsidRPr="004F5809" w:rsidRDefault="004A3F44" w:rsidP="004F5809">
      <w:pPr>
        <w:spacing w:line="360" w:lineRule="auto"/>
        <w:jc w:val="center"/>
        <w:rPr>
          <w:b/>
          <w:sz w:val="24"/>
          <w:szCs w:val="24"/>
        </w:rPr>
      </w:pPr>
    </w:p>
    <w:p w14:paraId="2D1473BE" w14:textId="77777777" w:rsidR="00AD777D" w:rsidRPr="004F5809" w:rsidRDefault="00AD777D" w:rsidP="004F5809">
      <w:pPr>
        <w:spacing w:line="360" w:lineRule="auto"/>
        <w:rPr>
          <w:rFonts w:eastAsia="Times New Roman"/>
          <w:b/>
          <w:sz w:val="24"/>
          <w:szCs w:val="24"/>
        </w:rPr>
      </w:pPr>
    </w:p>
    <w:p w14:paraId="04A8F97F" w14:textId="77777777" w:rsidR="00AD777D" w:rsidRPr="004F5809" w:rsidRDefault="00A6374C" w:rsidP="004F5809">
      <w:pPr>
        <w:spacing w:line="360" w:lineRule="auto"/>
        <w:jc w:val="both"/>
        <w:rPr>
          <w:rFonts w:eastAsia="Times New Roman"/>
          <w:b/>
          <w:sz w:val="24"/>
          <w:szCs w:val="24"/>
        </w:rPr>
      </w:pPr>
      <w:r w:rsidRPr="004F5809">
        <w:rPr>
          <w:sz w:val="24"/>
          <w:szCs w:val="24"/>
        </w:rPr>
        <w:br w:type="page"/>
      </w:r>
    </w:p>
    <w:p w14:paraId="61783CD3" w14:textId="77777777" w:rsidR="00AD777D" w:rsidRPr="004F5809" w:rsidRDefault="00A6374C" w:rsidP="004F5809">
      <w:pPr>
        <w:pStyle w:val="Heading1"/>
        <w:rPr>
          <w:rFonts w:ascii="Arial" w:hAnsi="Arial"/>
          <w:sz w:val="24"/>
          <w:szCs w:val="24"/>
        </w:rPr>
      </w:pPr>
      <w:bookmarkStart w:id="0" w:name="_Toc116483016"/>
      <w:r w:rsidRPr="004F5809">
        <w:rPr>
          <w:rFonts w:ascii="Arial" w:hAnsi="Arial"/>
          <w:sz w:val="24"/>
          <w:szCs w:val="24"/>
        </w:rPr>
        <w:lastRenderedPageBreak/>
        <w:t>INTRODUCTION</w:t>
      </w:r>
      <w:bookmarkEnd w:id="0"/>
      <w:r w:rsidRPr="004F5809">
        <w:rPr>
          <w:rFonts w:ascii="Arial" w:hAnsi="Arial"/>
          <w:sz w:val="24"/>
          <w:szCs w:val="24"/>
        </w:rPr>
        <w:t xml:space="preserve"> </w:t>
      </w:r>
    </w:p>
    <w:p w14:paraId="5CC253A0" w14:textId="017188A8" w:rsidR="00AD777D" w:rsidRPr="004F5809" w:rsidRDefault="00A6374C" w:rsidP="004F5809">
      <w:pPr>
        <w:spacing w:line="360" w:lineRule="auto"/>
        <w:jc w:val="both"/>
        <w:rPr>
          <w:rFonts w:eastAsia="Times New Roman"/>
          <w:b/>
          <w:i/>
          <w:sz w:val="24"/>
          <w:szCs w:val="24"/>
        </w:rPr>
      </w:pPr>
      <w:r w:rsidRPr="004F5809">
        <w:rPr>
          <w:rFonts w:eastAsia="Times New Roman"/>
          <w:sz w:val="24"/>
          <w:szCs w:val="24"/>
        </w:rPr>
        <w:t>The</w:t>
      </w:r>
      <w:r w:rsidRPr="004F5809">
        <w:rPr>
          <w:rFonts w:eastAsia="Times New Roman"/>
          <w:b/>
          <w:i/>
          <w:sz w:val="24"/>
          <w:szCs w:val="24"/>
        </w:rPr>
        <w:t xml:space="preserve"> hospitality industry </w:t>
      </w:r>
      <w:r w:rsidRPr="004F5809">
        <w:rPr>
          <w:rFonts w:eastAsia="Times New Roman"/>
          <w:sz w:val="24"/>
          <w:szCs w:val="24"/>
        </w:rPr>
        <w:t xml:space="preserve">is a wide segment from all other </w:t>
      </w:r>
      <w:proofErr w:type="gramStart"/>
      <w:r w:rsidRPr="004F5809">
        <w:rPr>
          <w:rFonts w:eastAsia="Times New Roman"/>
          <w:sz w:val="24"/>
          <w:szCs w:val="24"/>
        </w:rPr>
        <w:t>industries</w:t>
      </w:r>
      <w:proofErr w:type="gramEnd"/>
      <w:r w:rsidRPr="004F5809">
        <w:rPr>
          <w:rFonts w:eastAsia="Times New Roman"/>
          <w:sz w:val="24"/>
          <w:szCs w:val="24"/>
        </w:rPr>
        <w:t xml:space="preserve"> and it includes a huge category on it, for example, lodging facilities, high quality and best service of food and drinks segments, planning of appropriate events, theme-based parks and most commonly travel and tourism sectors. This industry usually helps people to understand every single </w:t>
      </w:r>
      <w:r w:rsidR="008F6EF1">
        <w:rPr>
          <w:rFonts w:eastAsia="Times New Roman"/>
          <w:sz w:val="24"/>
          <w:szCs w:val="24"/>
        </w:rPr>
        <w:t>knowledge</w:t>
      </w:r>
      <w:r w:rsidRPr="004F5809">
        <w:rPr>
          <w:rFonts w:eastAsia="Times New Roman"/>
          <w:sz w:val="24"/>
          <w:szCs w:val="24"/>
        </w:rPr>
        <w:t xml:space="preserve"> of the above-mentioned segments according to their needs. The concept of hospitality is based on the ideas of the tourist industry. The meaning </w:t>
      </w:r>
      <w:r w:rsidR="00B7228F" w:rsidRPr="004F5809">
        <w:rPr>
          <w:rFonts w:eastAsia="Times New Roman"/>
          <w:sz w:val="24"/>
          <w:szCs w:val="24"/>
        </w:rPr>
        <w:t xml:space="preserve">of </w:t>
      </w:r>
      <w:r w:rsidR="00B7228F" w:rsidRPr="004F5809">
        <w:rPr>
          <w:rFonts w:eastAsia="Times New Roman"/>
          <w:b/>
          <w:i/>
          <w:sz w:val="24"/>
          <w:szCs w:val="24"/>
        </w:rPr>
        <w:t>“</w:t>
      </w:r>
      <w:r w:rsidRPr="004F5809">
        <w:rPr>
          <w:rFonts w:eastAsia="Times New Roman"/>
          <w:b/>
          <w:i/>
          <w:sz w:val="24"/>
          <w:szCs w:val="24"/>
        </w:rPr>
        <w:t>Hospitality”</w:t>
      </w:r>
      <w:r w:rsidRPr="004F5809">
        <w:rPr>
          <w:rFonts w:eastAsia="Times New Roman"/>
          <w:sz w:val="24"/>
          <w:szCs w:val="24"/>
        </w:rPr>
        <w:t xml:space="preserve"> is</w:t>
      </w:r>
      <w:r w:rsidRPr="004F5809">
        <w:rPr>
          <w:rFonts w:eastAsia="Times New Roman"/>
          <w:b/>
          <w:i/>
          <w:sz w:val="24"/>
          <w:szCs w:val="24"/>
        </w:rPr>
        <w:t xml:space="preserve"> “taking care of the valuable tourists”.</w:t>
      </w:r>
    </w:p>
    <w:p w14:paraId="260F0D53" w14:textId="77777777" w:rsidR="00AD777D" w:rsidRPr="004F5809" w:rsidRDefault="00A6374C" w:rsidP="004F5809">
      <w:pPr>
        <w:spacing w:line="360" w:lineRule="auto"/>
        <w:jc w:val="both"/>
        <w:rPr>
          <w:rFonts w:eastAsia="Times New Roman"/>
          <w:b/>
          <w:sz w:val="24"/>
          <w:szCs w:val="24"/>
        </w:rPr>
      </w:pPr>
      <w:r w:rsidRPr="004F5809">
        <w:rPr>
          <w:rFonts w:eastAsia="Times New Roman"/>
          <w:sz w:val="24"/>
          <w:szCs w:val="24"/>
        </w:rPr>
        <w:t>In this assignment easily understood the process of sustainability which has been maintained by the hospitality industries, and how gives all efforts to maintain these criteria.</w:t>
      </w:r>
    </w:p>
    <w:p w14:paraId="2A7EE7B8" w14:textId="77777777" w:rsidR="00AD777D" w:rsidRPr="004F5809" w:rsidRDefault="00A6374C" w:rsidP="004F5809">
      <w:pPr>
        <w:pStyle w:val="Heading1"/>
        <w:rPr>
          <w:rFonts w:ascii="Arial" w:hAnsi="Arial"/>
          <w:sz w:val="24"/>
          <w:szCs w:val="24"/>
        </w:rPr>
      </w:pPr>
      <w:bookmarkStart w:id="1" w:name="_Toc116483017"/>
      <w:r w:rsidRPr="004F5809">
        <w:rPr>
          <w:rFonts w:ascii="Arial" w:hAnsi="Arial"/>
          <w:sz w:val="24"/>
          <w:szCs w:val="24"/>
        </w:rPr>
        <w:t>PERSONAL EXPERIENCE</w:t>
      </w:r>
      <w:bookmarkEnd w:id="1"/>
      <w:r w:rsidRPr="004F5809">
        <w:rPr>
          <w:rFonts w:ascii="Arial" w:hAnsi="Arial"/>
          <w:sz w:val="24"/>
          <w:szCs w:val="24"/>
        </w:rPr>
        <w:t xml:space="preserve"> </w:t>
      </w:r>
    </w:p>
    <w:p w14:paraId="618C4B05" w14:textId="691A6EE0" w:rsidR="00AD777D" w:rsidRPr="004F5809" w:rsidRDefault="00A6374C" w:rsidP="004F5809">
      <w:pPr>
        <w:spacing w:line="360" w:lineRule="auto"/>
        <w:jc w:val="both"/>
        <w:rPr>
          <w:rFonts w:eastAsia="Times New Roman"/>
          <w:sz w:val="24"/>
          <w:szCs w:val="24"/>
        </w:rPr>
      </w:pPr>
      <w:r w:rsidRPr="004F5809">
        <w:rPr>
          <w:rFonts w:eastAsia="Times New Roman"/>
          <w:sz w:val="24"/>
          <w:szCs w:val="24"/>
        </w:rPr>
        <w:t xml:space="preserve">As per my observation, Sustainable approaches in lodging have a </w:t>
      </w:r>
      <w:r w:rsidR="00177251" w:rsidRPr="004F5809">
        <w:rPr>
          <w:rFonts w:eastAsia="Times New Roman"/>
          <w:sz w:val="24"/>
          <w:szCs w:val="24"/>
        </w:rPr>
        <w:t>favorable</w:t>
      </w:r>
      <w:r w:rsidRPr="004F5809">
        <w:rPr>
          <w:rFonts w:eastAsia="Times New Roman"/>
          <w:sz w:val="24"/>
          <w:szCs w:val="24"/>
        </w:rPr>
        <w:t xml:space="preserve"> effect on consumer adventure and there is a huge possibility of choosing the same place and services and </w:t>
      </w:r>
      <w:proofErr w:type="gramStart"/>
      <w:r w:rsidRPr="004F5809">
        <w:rPr>
          <w:rFonts w:eastAsia="Times New Roman"/>
          <w:sz w:val="24"/>
          <w:szCs w:val="24"/>
        </w:rPr>
        <w:t>returning back</w:t>
      </w:r>
      <w:proofErr w:type="gramEnd"/>
      <w:r w:rsidRPr="004F5809">
        <w:rPr>
          <w:rFonts w:eastAsia="Times New Roman"/>
          <w:sz w:val="24"/>
          <w:szCs w:val="24"/>
        </w:rPr>
        <w:t xml:space="preserve"> to enjoy that services. Sustainability is the conscious </w:t>
      </w:r>
      <w:r w:rsidR="00177251" w:rsidRPr="004F5809">
        <w:rPr>
          <w:rFonts w:eastAsia="Times New Roman"/>
          <w:sz w:val="24"/>
          <w:szCs w:val="24"/>
        </w:rPr>
        <w:t>utilization</w:t>
      </w:r>
      <w:r w:rsidRPr="004F5809">
        <w:rPr>
          <w:rFonts w:eastAsia="Times New Roman"/>
          <w:sz w:val="24"/>
          <w:szCs w:val="24"/>
        </w:rPr>
        <w:t xml:space="preserve"> of resources that is not part of the damage and obviously, it recreates an important position in the hospitality industry. The hospitality industry mainly focuses on the </w:t>
      </w:r>
      <w:r w:rsidR="00177251" w:rsidRPr="004F5809">
        <w:rPr>
          <w:rFonts w:eastAsia="Times New Roman"/>
          <w:sz w:val="24"/>
          <w:szCs w:val="24"/>
        </w:rPr>
        <w:t>resources, which</w:t>
      </w:r>
      <w:r w:rsidRPr="004F5809">
        <w:rPr>
          <w:rFonts w:eastAsia="Times New Roman"/>
          <w:sz w:val="24"/>
          <w:szCs w:val="24"/>
        </w:rPr>
        <w:t xml:space="preserve"> belong mostly to natural, and </w:t>
      </w:r>
      <w:r w:rsidR="00177251" w:rsidRPr="004F5809">
        <w:rPr>
          <w:rFonts w:eastAsia="Times New Roman"/>
          <w:sz w:val="24"/>
          <w:szCs w:val="24"/>
        </w:rPr>
        <w:t xml:space="preserve">cultural </w:t>
      </w:r>
      <w:r w:rsidR="008F6EF1" w:rsidRPr="004F5809">
        <w:rPr>
          <w:rFonts w:eastAsia="Times New Roman"/>
          <w:sz w:val="24"/>
          <w:szCs w:val="24"/>
        </w:rPr>
        <w:t>su</w:t>
      </w:r>
      <w:r w:rsidR="008F6EF1">
        <w:rPr>
          <w:rFonts w:eastAsia="Times New Roman"/>
          <w:sz w:val="24"/>
          <w:szCs w:val="24"/>
        </w:rPr>
        <w:t>bsegment</w:t>
      </w:r>
      <w:r w:rsidR="008F6EF1" w:rsidRPr="004F5809">
        <w:rPr>
          <w:rFonts w:eastAsia="Times New Roman"/>
          <w:sz w:val="24"/>
          <w:szCs w:val="24"/>
        </w:rPr>
        <w:t>s</w:t>
      </w:r>
      <w:r w:rsidR="008F6EF1">
        <w:rPr>
          <w:rFonts w:eastAsia="Times New Roman"/>
          <w:sz w:val="24"/>
          <w:szCs w:val="24"/>
        </w:rPr>
        <w:t xml:space="preserve"> </w:t>
      </w:r>
      <w:r w:rsidR="00177251" w:rsidRPr="004F5809">
        <w:rPr>
          <w:rFonts w:eastAsia="Times New Roman"/>
          <w:sz w:val="24"/>
          <w:szCs w:val="24"/>
        </w:rPr>
        <w:t>cause the industry believes that attracts</w:t>
      </w:r>
      <w:r w:rsidRPr="004F5809">
        <w:rPr>
          <w:rFonts w:eastAsia="Times New Roman"/>
          <w:sz w:val="24"/>
          <w:szCs w:val="24"/>
        </w:rPr>
        <w:t xml:space="preserve"> tourists too much.</w:t>
      </w:r>
    </w:p>
    <w:p w14:paraId="5E26DC1A" w14:textId="2FBE673E" w:rsidR="007939A2" w:rsidRPr="004F5809" w:rsidRDefault="00A6374C" w:rsidP="004F5809">
      <w:pPr>
        <w:spacing w:line="360" w:lineRule="auto"/>
        <w:jc w:val="both"/>
        <w:rPr>
          <w:rFonts w:eastAsia="Times New Roman"/>
          <w:sz w:val="24"/>
          <w:szCs w:val="24"/>
        </w:rPr>
      </w:pPr>
      <w:r w:rsidRPr="004F5809">
        <w:rPr>
          <w:rFonts w:eastAsia="Times New Roman"/>
          <w:sz w:val="24"/>
          <w:szCs w:val="24"/>
        </w:rPr>
        <w:t xml:space="preserve">On the basis my of thoughts, presently </w:t>
      </w:r>
      <w:r w:rsidR="00177251" w:rsidRPr="004F5809">
        <w:rPr>
          <w:rFonts w:eastAsia="Times New Roman"/>
          <w:sz w:val="24"/>
          <w:szCs w:val="24"/>
        </w:rPr>
        <w:t>travelers</w:t>
      </w:r>
      <w:r w:rsidRPr="004F5809">
        <w:rPr>
          <w:rFonts w:eastAsia="Times New Roman"/>
          <w:sz w:val="24"/>
          <w:szCs w:val="24"/>
        </w:rPr>
        <w:t>, owners of restaurants, and hotel bookers overlook and give proper care about sustainability and tried hard to maintain this sustainability. Customers have a basic knowledge and concept that the hospitality industry and they understand that the industry must give importance the cultural, social</w:t>
      </w:r>
      <w:r w:rsidR="008F6EF1">
        <w:rPr>
          <w:rFonts w:eastAsia="Times New Roman"/>
          <w:sz w:val="24"/>
          <w:szCs w:val="24"/>
        </w:rPr>
        <w:t>,</w:t>
      </w:r>
      <w:r w:rsidRPr="004F5809">
        <w:rPr>
          <w:rFonts w:eastAsia="Times New Roman"/>
          <w:sz w:val="24"/>
          <w:szCs w:val="24"/>
        </w:rPr>
        <w:t xml:space="preserve"> and environmental practices to run their businesses </w:t>
      </w:r>
      <w:r w:rsidR="008F6EF1">
        <w:rPr>
          <w:rFonts w:eastAsia="Times New Roman"/>
          <w:sz w:val="24"/>
          <w:szCs w:val="24"/>
        </w:rPr>
        <w:t>smoothly</w:t>
      </w:r>
      <w:r w:rsidRPr="004F5809">
        <w:rPr>
          <w:rFonts w:eastAsia="Times New Roman"/>
          <w:sz w:val="24"/>
          <w:szCs w:val="24"/>
        </w:rPr>
        <w:t>. The industry does not try to affect the environmental factors, does not want to deplete the natural-based resources</w:t>
      </w:r>
      <w:r w:rsidR="008F6EF1">
        <w:rPr>
          <w:rFonts w:eastAsia="Times New Roman"/>
          <w:sz w:val="24"/>
          <w:szCs w:val="24"/>
        </w:rPr>
        <w:t>,</w:t>
      </w:r>
      <w:r w:rsidRPr="004F5809">
        <w:rPr>
          <w:rFonts w:eastAsia="Times New Roman"/>
          <w:sz w:val="24"/>
          <w:szCs w:val="24"/>
        </w:rPr>
        <w:t xml:space="preserve"> and does not even try to influence negatively the wildlife or local peoples. After the pandemic situation, the industry faced a huge range of economic crises, and many hotels and tourist places were restricted for visitors and bound a capacity of customers for every hotel. In that situation, most of the clubs and businesses in the city faced the hardest time. Presently the situation is far better than before and the whole </w:t>
      </w:r>
      <w:r w:rsidRPr="004F5809">
        <w:rPr>
          <w:rFonts w:eastAsia="Times New Roman"/>
          <w:sz w:val="24"/>
          <w:szCs w:val="24"/>
        </w:rPr>
        <w:lastRenderedPageBreak/>
        <w:t>industry focused to develop all improvements and trying hard to deliver the best service in order to satisfy customers and maintain their safety too. The industry is also concentrated on not harming the natural resource and natural creation.</w:t>
      </w:r>
    </w:p>
    <w:p w14:paraId="13D6B0C2" w14:textId="77777777" w:rsidR="00AD777D" w:rsidRPr="004F5809" w:rsidRDefault="00A6374C" w:rsidP="004F5809">
      <w:pPr>
        <w:pStyle w:val="Heading1"/>
        <w:rPr>
          <w:rFonts w:ascii="Arial" w:hAnsi="Arial"/>
          <w:sz w:val="24"/>
          <w:szCs w:val="24"/>
        </w:rPr>
      </w:pPr>
      <w:bookmarkStart w:id="2" w:name="_Toc116483018"/>
      <w:r w:rsidRPr="004F5809">
        <w:rPr>
          <w:rFonts w:ascii="Arial" w:hAnsi="Arial"/>
          <w:sz w:val="24"/>
          <w:szCs w:val="24"/>
        </w:rPr>
        <w:t>APPLICATION OF THEORETICAL KNOWLEDGE IN INDUSTRY</w:t>
      </w:r>
      <w:bookmarkEnd w:id="2"/>
      <w:r w:rsidRPr="004F5809">
        <w:rPr>
          <w:rFonts w:ascii="Arial" w:hAnsi="Arial"/>
          <w:sz w:val="24"/>
          <w:szCs w:val="24"/>
        </w:rPr>
        <w:t xml:space="preserve"> </w:t>
      </w:r>
    </w:p>
    <w:p w14:paraId="2E47B7C1" w14:textId="30978FF4" w:rsidR="00AD777D" w:rsidRPr="004F5809" w:rsidRDefault="00A6374C" w:rsidP="004F5809">
      <w:pPr>
        <w:spacing w:line="360" w:lineRule="auto"/>
        <w:jc w:val="both"/>
        <w:rPr>
          <w:rFonts w:eastAsia="Times New Roman"/>
          <w:sz w:val="24"/>
          <w:szCs w:val="24"/>
        </w:rPr>
      </w:pPr>
      <w:r w:rsidRPr="004F5809">
        <w:rPr>
          <w:rFonts w:eastAsia="Times New Roman"/>
          <w:sz w:val="24"/>
          <w:szCs w:val="24"/>
        </w:rPr>
        <w:t xml:space="preserve">The importance of theoretical knowledge in the hospitality industry is an essential technique in order to solve many problems. In order to boost every factor of this industry must have to implement various theoretical-based </w:t>
      </w:r>
      <w:r w:rsidR="00FF1D91" w:rsidRPr="004F5809">
        <w:rPr>
          <w:rFonts w:eastAsia="Times New Roman"/>
          <w:sz w:val="24"/>
          <w:szCs w:val="24"/>
        </w:rPr>
        <w:t>factors, which help an institute to develop in a proper way</w:t>
      </w:r>
      <w:r w:rsidRPr="004F5809">
        <w:rPr>
          <w:rFonts w:eastAsia="Times New Roman"/>
          <w:sz w:val="24"/>
          <w:szCs w:val="24"/>
        </w:rPr>
        <w:t xml:space="preserve"> and help to include all criteria (Ho </w:t>
      </w:r>
      <w:r w:rsidRPr="004F5809">
        <w:rPr>
          <w:rFonts w:eastAsia="Times New Roman"/>
          <w:i/>
          <w:sz w:val="24"/>
          <w:szCs w:val="24"/>
        </w:rPr>
        <w:t xml:space="preserve">et al., </w:t>
      </w:r>
      <w:r w:rsidRPr="004F5809">
        <w:rPr>
          <w:rFonts w:eastAsia="Times New Roman"/>
          <w:sz w:val="24"/>
          <w:szCs w:val="24"/>
        </w:rPr>
        <w:t>2021). According to every need of an institution must have to apply different theoretical approaches, for example, “</w:t>
      </w:r>
      <w:r w:rsidRPr="004F5809">
        <w:rPr>
          <w:rFonts w:eastAsia="Times New Roman"/>
          <w:b/>
          <w:i/>
          <w:sz w:val="24"/>
          <w:szCs w:val="24"/>
        </w:rPr>
        <w:t xml:space="preserve">the Otus theory of demand and supply, rational exchange theory, practical theory of motivation, management theory, service marketing theory, theory of innovation, learning theory and Marlow's </w:t>
      </w:r>
      <w:r w:rsidR="008F6EF1" w:rsidRPr="004F5809">
        <w:rPr>
          <w:rFonts w:eastAsia="Times New Roman"/>
          <w:b/>
          <w:i/>
          <w:sz w:val="24"/>
          <w:szCs w:val="24"/>
        </w:rPr>
        <w:t>hierarchy-based</w:t>
      </w:r>
      <w:r w:rsidRPr="004F5809">
        <w:rPr>
          <w:rFonts w:eastAsia="Times New Roman"/>
          <w:b/>
          <w:i/>
          <w:sz w:val="24"/>
          <w:szCs w:val="24"/>
        </w:rPr>
        <w:t xml:space="preserve"> theory”. </w:t>
      </w:r>
      <w:r w:rsidRPr="004F5809">
        <w:rPr>
          <w:rFonts w:eastAsia="Times New Roman"/>
          <w:sz w:val="24"/>
          <w:szCs w:val="24"/>
        </w:rPr>
        <w:t>These all theories are very useful for the development of the hospitality industry (Molina-</w:t>
      </w:r>
      <w:proofErr w:type="spellStart"/>
      <w:r w:rsidRPr="004F5809">
        <w:rPr>
          <w:rFonts w:eastAsia="Times New Roman"/>
          <w:sz w:val="24"/>
          <w:szCs w:val="24"/>
        </w:rPr>
        <w:t>Collado</w:t>
      </w:r>
      <w:proofErr w:type="spellEnd"/>
      <w:r w:rsidRPr="004F5809">
        <w:rPr>
          <w:rFonts w:eastAsia="Times New Roman"/>
          <w:sz w:val="24"/>
          <w:szCs w:val="24"/>
        </w:rPr>
        <w:t xml:space="preserve"> </w:t>
      </w:r>
      <w:r w:rsidRPr="004F5809">
        <w:rPr>
          <w:rFonts w:eastAsia="Times New Roman"/>
          <w:i/>
          <w:sz w:val="24"/>
          <w:szCs w:val="24"/>
        </w:rPr>
        <w:t xml:space="preserve">et al., </w:t>
      </w:r>
      <w:r w:rsidRPr="004F5809">
        <w:rPr>
          <w:rFonts w:eastAsia="Times New Roman"/>
          <w:sz w:val="24"/>
          <w:szCs w:val="24"/>
        </w:rPr>
        <w:t>2022). It is renowned as one of the most effective in order to improve all factors as mult</w:t>
      </w:r>
      <w:r w:rsidR="00FF1D91" w:rsidRPr="004F5809">
        <w:rPr>
          <w:rFonts w:eastAsia="Times New Roman"/>
          <w:sz w:val="24"/>
          <w:szCs w:val="24"/>
        </w:rPr>
        <w:t>iple demands are based on to complete</w:t>
      </w:r>
      <w:r w:rsidRPr="004F5809">
        <w:rPr>
          <w:rFonts w:eastAsia="Times New Roman"/>
          <w:sz w:val="24"/>
          <w:szCs w:val="24"/>
        </w:rPr>
        <w:t xml:space="preserve">. The application of all theories according to the demands of the hotels helps an institute to complete its demands and helps to chive its profit goals (Morgan </w:t>
      </w:r>
      <w:r w:rsidRPr="004F5809">
        <w:rPr>
          <w:rFonts w:eastAsia="Times New Roman"/>
          <w:i/>
          <w:sz w:val="24"/>
          <w:szCs w:val="24"/>
        </w:rPr>
        <w:t xml:space="preserve">et al., </w:t>
      </w:r>
      <w:r w:rsidRPr="004F5809">
        <w:rPr>
          <w:rFonts w:eastAsia="Times New Roman"/>
          <w:sz w:val="24"/>
          <w:szCs w:val="24"/>
        </w:rPr>
        <w:t>2021).</w:t>
      </w:r>
    </w:p>
    <w:p w14:paraId="10612036" w14:textId="77777777" w:rsidR="008651DC" w:rsidRPr="004F5809" w:rsidRDefault="008651DC" w:rsidP="004F5809">
      <w:pPr>
        <w:spacing w:line="360" w:lineRule="auto"/>
        <w:jc w:val="center"/>
        <w:rPr>
          <w:rFonts w:eastAsia="Times New Roman"/>
          <w:sz w:val="24"/>
          <w:szCs w:val="24"/>
        </w:rPr>
      </w:pPr>
      <w:r w:rsidRPr="004F5809">
        <w:rPr>
          <w:rFonts w:eastAsia="Times New Roman"/>
          <w:noProof/>
          <w:sz w:val="24"/>
          <w:szCs w:val="24"/>
          <w:lang w:bidi="ne-IN"/>
        </w:rPr>
        <w:drawing>
          <wp:inline distT="0" distB="0" distL="0" distR="0" wp14:anchorId="6FDB1386" wp14:editId="45C07985">
            <wp:extent cx="5158740" cy="3086100"/>
            <wp:effectExtent l="0" t="57150" r="0" b="952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791D7AD3" w14:textId="77777777" w:rsidR="00A90D91" w:rsidRPr="004F5809" w:rsidRDefault="00574308" w:rsidP="004F5809">
      <w:pPr>
        <w:spacing w:line="360" w:lineRule="auto"/>
        <w:jc w:val="center"/>
        <w:rPr>
          <w:rFonts w:eastAsia="Times New Roman"/>
          <w:b/>
          <w:sz w:val="24"/>
          <w:szCs w:val="24"/>
        </w:rPr>
      </w:pPr>
      <w:r w:rsidRPr="004F5809">
        <w:rPr>
          <w:rFonts w:eastAsia="Times New Roman"/>
          <w:b/>
          <w:sz w:val="24"/>
          <w:szCs w:val="24"/>
        </w:rPr>
        <w:lastRenderedPageBreak/>
        <w:t xml:space="preserve">Figure 1: Sustainable theories for hospitality industries </w:t>
      </w:r>
    </w:p>
    <w:p w14:paraId="7AFDEE3B" w14:textId="77777777" w:rsidR="00574308" w:rsidRPr="004F5809" w:rsidRDefault="00574308" w:rsidP="004F5809">
      <w:pPr>
        <w:spacing w:line="360" w:lineRule="auto"/>
        <w:jc w:val="center"/>
        <w:rPr>
          <w:rFonts w:eastAsia="Times New Roman"/>
          <w:sz w:val="24"/>
          <w:szCs w:val="24"/>
        </w:rPr>
      </w:pPr>
      <w:r w:rsidRPr="004F5809">
        <w:rPr>
          <w:rFonts w:eastAsia="Times New Roman"/>
          <w:sz w:val="24"/>
          <w:szCs w:val="24"/>
        </w:rPr>
        <w:t>(Source: Self-created)</w:t>
      </w:r>
    </w:p>
    <w:p w14:paraId="7AA937C1" w14:textId="77777777" w:rsidR="00AD777D" w:rsidRPr="004F5809" w:rsidRDefault="00A6374C" w:rsidP="004F5809">
      <w:pPr>
        <w:pStyle w:val="Heading1"/>
        <w:rPr>
          <w:rFonts w:ascii="Arial" w:hAnsi="Arial"/>
          <w:sz w:val="24"/>
          <w:szCs w:val="24"/>
        </w:rPr>
      </w:pPr>
      <w:bookmarkStart w:id="3" w:name="_Toc116483019"/>
      <w:r w:rsidRPr="004F5809">
        <w:rPr>
          <w:rFonts w:ascii="Arial" w:hAnsi="Arial"/>
          <w:sz w:val="24"/>
          <w:szCs w:val="24"/>
        </w:rPr>
        <w:t>IMPORTANCE OF THE TOPIC IN THE HOSPITALITY INDUSTRY</w:t>
      </w:r>
      <w:bookmarkEnd w:id="3"/>
      <w:r w:rsidRPr="004F5809">
        <w:rPr>
          <w:rFonts w:ascii="Arial" w:hAnsi="Arial"/>
          <w:sz w:val="24"/>
          <w:szCs w:val="24"/>
        </w:rPr>
        <w:t xml:space="preserve"> </w:t>
      </w:r>
    </w:p>
    <w:p w14:paraId="48CCDDB9" w14:textId="77777777" w:rsidR="00AD777D" w:rsidRPr="004F5809" w:rsidRDefault="005E3F1A" w:rsidP="004F5809">
      <w:pPr>
        <w:spacing w:line="360" w:lineRule="auto"/>
        <w:jc w:val="both"/>
        <w:rPr>
          <w:rFonts w:eastAsia="Times New Roman"/>
          <w:sz w:val="24"/>
          <w:szCs w:val="24"/>
        </w:rPr>
      </w:pPr>
      <w:r w:rsidRPr="004F5809">
        <w:rPr>
          <w:rFonts w:eastAsia="Times New Roman"/>
          <w:sz w:val="24"/>
          <w:szCs w:val="24"/>
        </w:rPr>
        <w:t>Practicing</w:t>
      </w:r>
      <w:r w:rsidR="00A6374C" w:rsidRPr="004F5809">
        <w:rPr>
          <w:rFonts w:eastAsia="Times New Roman"/>
          <w:sz w:val="24"/>
          <w:szCs w:val="24"/>
        </w:rPr>
        <w:t xml:space="preserve"> the sustainability approaches helps the hospitality industries for achieving several kinds of benefits. Attracting more responding responsibility and customers helps in offering several kinds of business incentives (</w:t>
      </w:r>
      <w:proofErr w:type="spellStart"/>
      <w:r w:rsidR="00A6374C" w:rsidRPr="004F5809">
        <w:rPr>
          <w:rFonts w:eastAsia="Times New Roman"/>
          <w:sz w:val="24"/>
          <w:szCs w:val="24"/>
        </w:rPr>
        <w:t>Mzembe</w:t>
      </w:r>
      <w:proofErr w:type="spellEnd"/>
      <w:r w:rsidR="00A6374C" w:rsidRPr="004F5809">
        <w:rPr>
          <w:rFonts w:eastAsia="Times New Roman"/>
          <w:sz w:val="24"/>
          <w:szCs w:val="24"/>
        </w:rPr>
        <w:t xml:space="preserve"> </w:t>
      </w:r>
      <w:r w:rsidR="00A6374C" w:rsidRPr="004F5809">
        <w:rPr>
          <w:rFonts w:eastAsia="Times New Roman"/>
          <w:i/>
          <w:sz w:val="24"/>
          <w:szCs w:val="24"/>
        </w:rPr>
        <w:t xml:space="preserve">et al., </w:t>
      </w:r>
      <w:r w:rsidR="00A6374C" w:rsidRPr="004F5809">
        <w:rPr>
          <w:rFonts w:eastAsia="Times New Roman"/>
          <w:sz w:val="24"/>
          <w:szCs w:val="24"/>
        </w:rPr>
        <w:t xml:space="preserve">2020). Therefore, sustainable techniques also help in constructing a </w:t>
      </w:r>
      <w:r w:rsidRPr="004F5809">
        <w:rPr>
          <w:rFonts w:eastAsia="Times New Roman"/>
          <w:sz w:val="24"/>
          <w:szCs w:val="24"/>
        </w:rPr>
        <w:t>favorable</w:t>
      </w:r>
      <w:r w:rsidR="00A6374C" w:rsidRPr="004F5809">
        <w:rPr>
          <w:rFonts w:eastAsia="Times New Roman"/>
          <w:sz w:val="24"/>
          <w:szCs w:val="24"/>
        </w:rPr>
        <w:t xml:space="preserve"> impact on the experience of the customers along with returning as per their likelihood (Njoroge </w:t>
      </w:r>
      <w:r w:rsidR="00A6374C" w:rsidRPr="004F5809">
        <w:rPr>
          <w:rFonts w:eastAsia="Times New Roman"/>
          <w:i/>
          <w:sz w:val="24"/>
          <w:szCs w:val="24"/>
        </w:rPr>
        <w:t xml:space="preserve">et al., </w:t>
      </w:r>
      <w:r w:rsidR="00A6374C" w:rsidRPr="004F5809">
        <w:rPr>
          <w:rFonts w:eastAsia="Times New Roman"/>
          <w:sz w:val="24"/>
          <w:szCs w:val="24"/>
        </w:rPr>
        <w:t xml:space="preserve">2019). However, going green also leads to better “word-of-mouth marketing” loyalty, and higher satisfaction among customers. Sustainability helps the hospitality industry to maintain its business and helps the industry to gain profits. Therefore, sustainability is highly important for carrying forward the overall business process. </w:t>
      </w:r>
    </w:p>
    <w:p w14:paraId="7662F0B9" w14:textId="77777777" w:rsidR="007939A2" w:rsidRPr="004F5809" w:rsidRDefault="007939A2" w:rsidP="004F5809">
      <w:pPr>
        <w:spacing w:line="360" w:lineRule="auto"/>
        <w:jc w:val="center"/>
        <w:rPr>
          <w:rFonts w:eastAsia="Times New Roman"/>
          <w:sz w:val="24"/>
          <w:szCs w:val="24"/>
        </w:rPr>
      </w:pPr>
      <w:r w:rsidRPr="004F5809">
        <w:rPr>
          <w:rFonts w:eastAsia="Times New Roman"/>
          <w:noProof/>
          <w:sz w:val="24"/>
          <w:szCs w:val="24"/>
          <w:lang w:bidi="ne-IN"/>
        </w:rPr>
        <w:drawing>
          <wp:inline distT="0" distB="0" distL="0" distR="0" wp14:anchorId="1A42954D" wp14:editId="07665BFB">
            <wp:extent cx="4800600" cy="3675844"/>
            <wp:effectExtent l="38100" t="57150" r="114300" b="96056"/>
            <wp:docPr id="1" name="Picture 0" descr="1 copy-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copy-2.jpg"/>
                    <pic:cNvPicPr/>
                  </pic:nvPicPr>
                  <pic:blipFill>
                    <a:blip r:embed="rId15"/>
                    <a:stretch>
                      <a:fillRect/>
                    </a:stretch>
                  </pic:blipFill>
                  <pic:spPr>
                    <a:xfrm>
                      <a:off x="0" y="0"/>
                      <a:ext cx="4800600" cy="36758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CB9E656" w14:textId="77777777" w:rsidR="007939A2" w:rsidRPr="004F5809" w:rsidRDefault="007939A2" w:rsidP="004F5809">
      <w:pPr>
        <w:spacing w:line="360" w:lineRule="auto"/>
        <w:jc w:val="center"/>
        <w:rPr>
          <w:rFonts w:eastAsia="Times New Roman"/>
          <w:b/>
          <w:sz w:val="24"/>
          <w:szCs w:val="24"/>
        </w:rPr>
      </w:pPr>
      <w:r w:rsidRPr="004F5809">
        <w:rPr>
          <w:rFonts w:eastAsia="Times New Roman"/>
          <w:b/>
          <w:sz w:val="24"/>
          <w:szCs w:val="24"/>
        </w:rPr>
        <w:t xml:space="preserve">Figure 2: Importance of sustainable development in Hospitality industries </w:t>
      </w:r>
    </w:p>
    <w:p w14:paraId="7206DC92" w14:textId="51DAF628" w:rsidR="004F5809" w:rsidRPr="004F5809" w:rsidRDefault="007939A2" w:rsidP="008F6EF1">
      <w:pPr>
        <w:spacing w:line="360" w:lineRule="auto"/>
        <w:jc w:val="center"/>
        <w:rPr>
          <w:rFonts w:eastAsia="Times New Roman"/>
          <w:sz w:val="24"/>
          <w:szCs w:val="24"/>
        </w:rPr>
      </w:pPr>
      <w:r w:rsidRPr="004F5809">
        <w:rPr>
          <w:rFonts w:eastAsia="Times New Roman"/>
          <w:sz w:val="24"/>
          <w:szCs w:val="24"/>
        </w:rPr>
        <w:t>(Source: journals.plos.org, 2022)</w:t>
      </w:r>
    </w:p>
    <w:p w14:paraId="649B8C89" w14:textId="77777777" w:rsidR="004F5809" w:rsidRPr="004F5809" w:rsidRDefault="004F5809" w:rsidP="004F5809">
      <w:pPr>
        <w:spacing w:line="360" w:lineRule="auto"/>
        <w:jc w:val="center"/>
        <w:rPr>
          <w:rFonts w:eastAsia="Times New Roman"/>
          <w:sz w:val="24"/>
          <w:szCs w:val="24"/>
        </w:rPr>
      </w:pPr>
    </w:p>
    <w:p w14:paraId="5E351F8A" w14:textId="77777777" w:rsidR="00AD777D" w:rsidRPr="004F5809" w:rsidRDefault="00A6374C" w:rsidP="004F5809">
      <w:pPr>
        <w:pStyle w:val="Heading1"/>
        <w:rPr>
          <w:rFonts w:ascii="Arial" w:hAnsi="Arial"/>
          <w:sz w:val="24"/>
          <w:szCs w:val="24"/>
        </w:rPr>
      </w:pPr>
      <w:bookmarkStart w:id="4" w:name="_Toc116483020"/>
      <w:r w:rsidRPr="004F5809">
        <w:rPr>
          <w:rFonts w:ascii="Arial" w:hAnsi="Arial"/>
          <w:sz w:val="24"/>
          <w:szCs w:val="24"/>
        </w:rPr>
        <w:lastRenderedPageBreak/>
        <w:t>CONCLUSION</w:t>
      </w:r>
      <w:bookmarkEnd w:id="4"/>
    </w:p>
    <w:p w14:paraId="3707CE1F" w14:textId="031FB064" w:rsidR="00AD777D" w:rsidRPr="004F5809" w:rsidRDefault="00A6374C" w:rsidP="004F5809">
      <w:pPr>
        <w:spacing w:line="360" w:lineRule="auto"/>
        <w:jc w:val="both"/>
        <w:rPr>
          <w:rFonts w:eastAsia="Times New Roman"/>
          <w:sz w:val="24"/>
          <w:szCs w:val="24"/>
        </w:rPr>
      </w:pPr>
      <w:r w:rsidRPr="004F5809">
        <w:rPr>
          <w:rFonts w:eastAsia="Times New Roman"/>
          <w:sz w:val="24"/>
          <w:szCs w:val="24"/>
        </w:rPr>
        <w:t xml:space="preserve">From this analysis, it can conclusively </w:t>
      </w:r>
      <w:r w:rsidR="00EC568D" w:rsidRPr="004F5809">
        <w:rPr>
          <w:rFonts w:eastAsia="Times New Roman"/>
          <w:sz w:val="24"/>
          <w:szCs w:val="24"/>
        </w:rPr>
        <w:t>state</w:t>
      </w:r>
      <w:r w:rsidRPr="004F5809">
        <w:rPr>
          <w:rFonts w:eastAsia="Times New Roman"/>
          <w:sz w:val="24"/>
          <w:szCs w:val="24"/>
        </w:rPr>
        <w:t xml:space="preserve"> that sustainability management is highly important for sustainable growth. The practices of sustainable growth can make the hospitality management too high through which the success of the hospitality management can </w:t>
      </w:r>
      <w:r w:rsidR="008F6EF1">
        <w:rPr>
          <w:rFonts w:eastAsia="Times New Roman"/>
          <w:sz w:val="24"/>
          <w:szCs w:val="24"/>
        </w:rPr>
        <w:t xml:space="preserve">be </w:t>
      </w:r>
      <w:r w:rsidRPr="004F5809">
        <w:rPr>
          <w:rFonts w:eastAsia="Times New Roman"/>
          <w:sz w:val="24"/>
          <w:szCs w:val="24"/>
        </w:rPr>
        <w:t xml:space="preserve">carried out. The application of sustainability tourism helps in keeping the future and present social, </w:t>
      </w:r>
      <w:r w:rsidR="008F6EF1" w:rsidRPr="004F5809">
        <w:rPr>
          <w:rFonts w:eastAsia="Times New Roman"/>
          <w:sz w:val="24"/>
          <w:szCs w:val="24"/>
        </w:rPr>
        <w:t>economic</w:t>
      </w:r>
      <w:r w:rsidRPr="004F5809">
        <w:rPr>
          <w:rFonts w:eastAsia="Times New Roman"/>
          <w:sz w:val="24"/>
          <w:szCs w:val="24"/>
        </w:rPr>
        <w:t xml:space="preserve">, and environmental host. Due to that reason, it can </w:t>
      </w:r>
      <w:r w:rsidR="008F6EF1">
        <w:rPr>
          <w:rFonts w:eastAsia="Times New Roman"/>
          <w:sz w:val="24"/>
          <w:szCs w:val="24"/>
        </w:rPr>
        <w:t>be stated</w:t>
      </w:r>
      <w:r w:rsidRPr="004F5809">
        <w:rPr>
          <w:rFonts w:eastAsia="Times New Roman"/>
          <w:sz w:val="24"/>
          <w:szCs w:val="24"/>
        </w:rPr>
        <w:t xml:space="preserve"> that sustainable approaches help in leading the key success of the hospitality industries through which the needs of the visitors can be fulfilled also. </w:t>
      </w:r>
    </w:p>
    <w:p w14:paraId="417B3EB3" w14:textId="77777777" w:rsidR="00AD777D" w:rsidRPr="004F5809" w:rsidRDefault="00A6374C" w:rsidP="004F5809">
      <w:pPr>
        <w:spacing w:line="360" w:lineRule="auto"/>
        <w:jc w:val="both"/>
        <w:rPr>
          <w:rFonts w:eastAsia="Times New Roman"/>
          <w:b/>
          <w:sz w:val="24"/>
          <w:szCs w:val="24"/>
        </w:rPr>
      </w:pPr>
      <w:r w:rsidRPr="004F5809">
        <w:rPr>
          <w:sz w:val="24"/>
          <w:szCs w:val="24"/>
        </w:rPr>
        <w:br w:type="page"/>
      </w:r>
    </w:p>
    <w:p w14:paraId="30211EC9" w14:textId="77777777" w:rsidR="00AD777D" w:rsidRPr="004F5809" w:rsidRDefault="00A6374C" w:rsidP="004F5809">
      <w:pPr>
        <w:pStyle w:val="Heading1"/>
        <w:rPr>
          <w:rFonts w:ascii="Arial" w:hAnsi="Arial"/>
          <w:sz w:val="24"/>
          <w:szCs w:val="24"/>
        </w:rPr>
      </w:pPr>
      <w:bookmarkStart w:id="5" w:name="_Toc116483021"/>
      <w:r w:rsidRPr="004F5809">
        <w:rPr>
          <w:rFonts w:ascii="Arial" w:hAnsi="Arial"/>
          <w:sz w:val="24"/>
          <w:szCs w:val="24"/>
        </w:rPr>
        <w:lastRenderedPageBreak/>
        <w:t>REFERENCES</w:t>
      </w:r>
      <w:bookmarkEnd w:id="5"/>
    </w:p>
    <w:p w14:paraId="01A6E2FC" w14:textId="77777777" w:rsidR="006D6122" w:rsidRPr="004F5809" w:rsidRDefault="006D6122" w:rsidP="004F5809">
      <w:pPr>
        <w:spacing w:before="240" w:after="240" w:line="360" w:lineRule="auto"/>
        <w:jc w:val="both"/>
        <w:rPr>
          <w:sz w:val="24"/>
          <w:szCs w:val="24"/>
        </w:rPr>
      </w:pPr>
      <w:r w:rsidRPr="004F5809">
        <w:rPr>
          <w:rFonts w:eastAsia="Times New Roman"/>
          <w:sz w:val="24"/>
          <w:szCs w:val="24"/>
          <w:highlight w:val="white"/>
        </w:rPr>
        <w:t xml:space="preserve">Ho, C.Y., Tsai, B.H., Chen, C.S. and Lu, M.T., 2021. Exploring green marketing orientations toward sustainability the hospitality industry in the COVID-19 pandemic. </w:t>
      </w:r>
      <w:r w:rsidRPr="004F5809">
        <w:rPr>
          <w:i/>
          <w:sz w:val="24"/>
          <w:szCs w:val="24"/>
        </w:rPr>
        <w:t>Sustainability</w:t>
      </w:r>
      <w:r w:rsidRPr="004F5809">
        <w:rPr>
          <w:sz w:val="24"/>
          <w:szCs w:val="24"/>
        </w:rPr>
        <w:t xml:space="preserve">, </w:t>
      </w:r>
      <w:r w:rsidRPr="004F5809">
        <w:rPr>
          <w:i/>
          <w:sz w:val="24"/>
          <w:szCs w:val="24"/>
        </w:rPr>
        <w:t>13</w:t>
      </w:r>
      <w:r w:rsidRPr="004F5809">
        <w:rPr>
          <w:sz w:val="24"/>
          <w:szCs w:val="24"/>
        </w:rPr>
        <w:t>(8), p.4348.</w:t>
      </w:r>
    </w:p>
    <w:p w14:paraId="7A5E887A" w14:textId="77777777" w:rsidR="006D6122" w:rsidRPr="004F5809" w:rsidRDefault="006D6122" w:rsidP="004F5809">
      <w:pPr>
        <w:spacing w:before="240" w:after="240" w:line="360" w:lineRule="auto"/>
        <w:jc w:val="both"/>
        <w:rPr>
          <w:sz w:val="24"/>
          <w:szCs w:val="24"/>
        </w:rPr>
      </w:pPr>
      <w:r w:rsidRPr="004F5809">
        <w:rPr>
          <w:rFonts w:eastAsia="Times New Roman"/>
          <w:sz w:val="24"/>
          <w:szCs w:val="24"/>
          <w:highlight w:val="white"/>
        </w:rPr>
        <w:t>Molina-</w:t>
      </w:r>
      <w:proofErr w:type="spellStart"/>
      <w:r w:rsidRPr="004F5809">
        <w:rPr>
          <w:rFonts w:eastAsia="Times New Roman"/>
          <w:sz w:val="24"/>
          <w:szCs w:val="24"/>
          <w:highlight w:val="white"/>
        </w:rPr>
        <w:t>Collado</w:t>
      </w:r>
      <w:proofErr w:type="spellEnd"/>
      <w:r w:rsidRPr="004F5809">
        <w:rPr>
          <w:rFonts w:eastAsia="Times New Roman"/>
          <w:sz w:val="24"/>
          <w:szCs w:val="24"/>
          <w:highlight w:val="white"/>
        </w:rPr>
        <w:t>, A., Santos-</w:t>
      </w:r>
      <w:proofErr w:type="spellStart"/>
      <w:r w:rsidRPr="004F5809">
        <w:rPr>
          <w:rFonts w:eastAsia="Times New Roman"/>
          <w:sz w:val="24"/>
          <w:szCs w:val="24"/>
          <w:highlight w:val="white"/>
        </w:rPr>
        <w:t>Vijande</w:t>
      </w:r>
      <w:proofErr w:type="spellEnd"/>
      <w:r w:rsidRPr="004F5809">
        <w:rPr>
          <w:rFonts w:eastAsia="Times New Roman"/>
          <w:sz w:val="24"/>
          <w:szCs w:val="24"/>
          <w:highlight w:val="white"/>
        </w:rPr>
        <w:t xml:space="preserve">, M.L., Gómez-Rico, M. and Madera, J.M., 2022. Sustainability in hospitality and tourism: a review of key research topics from 1994 to 2020. </w:t>
      </w:r>
      <w:r w:rsidRPr="004F5809">
        <w:rPr>
          <w:i/>
          <w:sz w:val="24"/>
          <w:szCs w:val="24"/>
        </w:rPr>
        <w:t>International Journal of Contemporary Hospitality Management</w:t>
      </w:r>
      <w:r w:rsidRPr="004F5809">
        <w:rPr>
          <w:sz w:val="24"/>
          <w:szCs w:val="24"/>
        </w:rPr>
        <w:t>.</w:t>
      </w:r>
    </w:p>
    <w:p w14:paraId="17A6B399" w14:textId="77777777" w:rsidR="006D6122" w:rsidRPr="004F5809" w:rsidRDefault="006D6122" w:rsidP="004F5809">
      <w:pPr>
        <w:spacing w:before="240" w:after="240" w:line="360" w:lineRule="auto"/>
        <w:jc w:val="both"/>
        <w:rPr>
          <w:sz w:val="24"/>
          <w:szCs w:val="24"/>
        </w:rPr>
      </w:pPr>
      <w:r w:rsidRPr="004F5809">
        <w:rPr>
          <w:rFonts w:eastAsia="Times New Roman"/>
          <w:sz w:val="24"/>
          <w:szCs w:val="24"/>
          <w:highlight w:val="white"/>
        </w:rPr>
        <w:t xml:space="preserve">Morgan, M.O., </w:t>
      </w:r>
      <w:proofErr w:type="spellStart"/>
      <w:r w:rsidRPr="004F5809">
        <w:rPr>
          <w:rFonts w:eastAsia="Times New Roman"/>
          <w:sz w:val="24"/>
          <w:szCs w:val="24"/>
          <w:highlight w:val="white"/>
        </w:rPr>
        <w:t>Okon</w:t>
      </w:r>
      <w:proofErr w:type="spellEnd"/>
      <w:r w:rsidRPr="004F5809">
        <w:rPr>
          <w:rFonts w:eastAsia="Times New Roman"/>
          <w:sz w:val="24"/>
          <w:szCs w:val="24"/>
          <w:highlight w:val="white"/>
        </w:rPr>
        <w:t xml:space="preserve">, E.E., Emu, W.H., </w:t>
      </w:r>
      <w:proofErr w:type="spellStart"/>
      <w:r w:rsidRPr="004F5809">
        <w:rPr>
          <w:rFonts w:eastAsia="Times New Roman"/>
          <w:sz w:val="24"/>
          <w:szCs w:val="24"/>
          <w:highlight w:val="white"/>
        </w:rPr>
        <w:t>Olubomi</w:t>
      </w:r>
      <w:proofErr w:type="spellEnd"/>
      <w:r w:rsidRPr="004F5809">
        <w:rPr>
          <w:rFonts w:eastAsia="Times New Roman"/>
          <w:sz w:val="24"/>
          <w:szCs w:val="24"/>
          <w:highlight w:val="white"/>
        </w:rPr>
        <w:t xml:space="preserve">, O.I.E. and </w:t>
      </w:r>
      <w:proofErr w:type="spellStart"/>
      <w:r w:rsidRPr="004F5809">
        <w:rPr>
          <w:rFonts w:eastAsia="Times New Roman"/>
          <w:sz w:val="24"/>
          <w:szCs w:val="24"/>
          <w:highlight w:val="white"/>
        </w:rPr>
        <w:t>Edodi</w:t>
      </w:r>
      <w:proofErr w:type="spellEnd"/>
      <w:r w:rsidRPr="004F5809">
        <w:rPr>
          <w:rFonts w:eastAsia="Times New Roman"/>
          <w:sz w:val="24"/>
          <w:szCs w:val="24"/>
          <w:highlight w:val="white"/>
        </w:rPr>
        <w:t xml:space="preserve">, H.U., 2021. TOURISM MANAGEMENT: A PANACEA FOR SUSTAINABILITY OF HOSPITALITY INDUSTRY. </w:t>
      </w:r>
      <w:r w:rsidRPr="004F5809">
        <w:rPr>
          <w:i/>
          <w:sz w:val="24"/>
          <w:szCs w:val="24"/>
        </w:rPr>
        <w:t xml:space="preserve">Geo Journal of Tourism and </w:t>
      </w:r>
      <w:proofErr w:type="spellStart"/>
      <w:r w:rsidRPr="004F5809">
        <w:rPr>
          <w:i/>
          <w:sz w:val="24"/>
          <w:szCs w:val="24"/>
        </w:rPr>
        <w:t>Geosites</w:t>
      </w:r>
      <w:proofErr w:type="spellEnd"/>
      <w:r w:rsidRPr="004F5809">
        <w:rPr>
          <w:sz w:val="24"/>
          <w:szCs w:val="24"/>
        </w:rPr>
        <w:t xml:space="preserve">, </w:t>
      </w:r>
      <w:r w:rsidRPr="004F5809">
        <w:rPr>
          <w:i/>
          <w:sz w:val="24"/>
          <w:szCs w:val="24"/>
        </w:rPr>
        <w:t>37</w:t>
      </w:r>
      <w:r w:rsidRPr="004F5809">
        <w:rPr>
          <w:sz w:val="24"/>
          <w:szCs w:val="24"/>
        </w:rPr>
        <w:t>(3), pp.783-791.</w:t>
      </w:r>
    </w:p>
    <w:p w14:paraId="7144BC96" w14:textId="77777777" w:rsidR="006D6122" w:rsidRPr="004F5809" w:rsidRDefault="006D6122" w:rsidP="004F5809">
      <w:pPr>
        <w:spacing w:before="240" w:after="240" w:line="360" w:lineRule="auto"/>
        <w:jc w:val="both"/>
        <w:rPr>
          <w:sz w:val="24"/>
          <w:szCs w:val="24"/>
        </w:rPr>
      </w:pPr>
      <w:proofErr w:type="spellStart"/>
      <w:r w:rsidRPr="004F5809">
        <w:rPr>
          <w:rFonts w:eastAsia="Times New Roman"/>
          <w:sz w:val="24"/>
          <w:szCs w:val="24"/>
          <w:highlight w:val="white"/>
        </w:rPr>
        <w:t>Mzembe</w:t>
      </w:r>
      <w:proofErr w:type="spellEnd"/>
      <w:r w:rsidRPr="004F5809">
        <w:rPr>
          <w:rFonts w:eastAsia="Times New Roman"/>
          <w:sz w:val="24"/>
          <w:szCs w:val="24"/>
          <w:highlight w:val="white"/>
        </w:rPr>
        <w:t xml:space="preserve">, A.N., </w:t>
      </w:r>
      <w:proofErr w:type="spellStart"/>
      <w:r w:rsidRPr="004F5809">
        <w:rPr>
          <w:rFonts w:eastAsia="Times New Roman"/>
          <w:sz w:val="24"/>
          <w:szCs w:val="24"/>
          <w:highlight w:val="white"/>
        </w:rPr>
        <w:t>Lindgreen</w:t>
      </w:r>
      <w:proofErr w:type="spellEnd"/>
      <w:r w:rsidRPr="004F5809">
        <w:rPr>
          <w:rFonts w:eastAsia="Times New Roman"/>
          <w:sz w:val="24"/>
          <w:szCs w:val="24"/>
          <w:highlight w:val="white"/>
        </w:rPr>
        <w:t xml:space="preserve">, A., </w:t>
      </w:r>
      <w:proofErr w:type="spellStart"/>
      <w:r w:rsidRPr="004F5809">
        <w:rPr>
          <w:rFonts w:eastAsia="Times New Roman"/>
          <w:sz w:val="24"/>
          <w:szCs w:val="24"/>
          <w:highlight w:val="white"/>
        </w:rPr>
        <w:t>Idemudia</w:t>
      </w:r>
      <w:proofErr w:type="spellEnd"/>
      <w:r w:rsidRPr="004F5809">
        <w:rPr>
          <w:rFonts w:eastAsia="Times New Roman"/>
          <w:sz w:val="24"/>
          <w:szCs w:val="24"/>
          <w:highlight w:val="white"/>
        </w:rPr>
        <w:t xml:space="preserve">, U. and </w:t>
      </w:r>
      <w:proofErr w:type="spellStart"/>
      <w:r w:rsidRPr="004F5809">
        <w:rPr>
          <w:rFonts w:eastAsia="Times New Roman"/>
          <w:sz w:val="24"/>
          <w:szCs w:val="24"/>
          <w:highlight w:val="white"/>
        </w:rPr>
        <w:t>Melissen</w:t>
      </w:r>
      <w:proofErr w:type="spellEnd"/>
      <w:r w:rsidRPr="004F5809">
        <w:rPr>
          <w:rFonts w:eastAsia="Times New Roman"/>
          <w:sz w:val="24"/>
          <w:szCs w:val="24"/>
          <w:highlight w:val="white"/>
        </w:rPr>
        <w:t xml:space="preserve">, F., 2020. A club perspective of sustainability certification schemes in the tourism and hospitality industry. </w:t>
      </w:r>
      <w:r w:rsidRPr="004F5809">
        <w:rPr>
          <w:i/>
          <w:sz w:val="24"/>
          <w:szCs w:val="24"/>
        </w:rPr>
        <w:t>Journal of Sustainable Tourism</w:t>
      </w:r>
      <w:r w:rsidRPr="004F5809">
        <w:rPr>
          <w:sz w:val="24"/>
          <w:szCs w:val="24"/>
        </w:rPr>
        <w:t xml:space="preserve">, </w:t>
      </w:r>
      <w:r w:rsidRPr="004F5809">
        <w:rPr>
          <w:i/>
          <w:sz w:val="24"/>
          <w:szCs w:val="24"/>
        </w:rPr>
        <w:t>28</w:t>
      </w:r>
      <w:r w:rsidRPr="004F5809">
        <w:rPr>
          <w:sz w:val="24"/>
          <w:szCs w:val="24"/>
        </w:rPr>
        <w:t>(9), pp.1332-1350.</w:t>
      </w:r>
    </w:p>
    <w:p w14:paraId="7503B5AF" w14:textId="77777777" w:rsidR="006D6122" w:rsidRPr="004F5809" w:rsidRDefault="006D6122" w:rsidP="004F5809">
      <w:pPr>
        <w:spacing w:before="240" w:after="240" w:line="360" w:lineRule="auto"/>
        <w:jc w:val="both"/>
        <w:rPr>
          <w:sz w:val="24"/>
          <w:szCs w:val="24"/>
        </w:rPr>
      </w:pPr>
      <w:r w:rsidRPr="004F5809">
        <w:rPr>
          <w:rFonts w:eastAsia="Times New Roman"/>
          <w:sz w:val="24"/>
          <w:szCs w:val="24"/>
          <w:highlight w:val="white"/>
        </w:rPr>
        <w:t xml:space="preserve">Njoroge, M., Anderson, W. and </w:t>
      </w:r>
      <w:proofErr w:type="spellStart"/>
      <w:r w:rsidRPr="004F5809">
        <w:rPr>
          <w:rFonts w:eastAsia="Times New Roman"/>
          <w:sz w:val="24"/>
          <w:szCs w:val="24"/>
          <w:highlight w:val="white"/>
        </w:rPr>
        <w:t>Mbura</w:t>
      </w:r>
      <w:proofErr w:type="spellEnd"/>
      <w:r w:rsidRPr="004F5809">
        <w:rPr>
          <w:rFonts w:eastAsia="Times New Roman"/>
          <w:sz w:val="24"/>
          <w:szCs w:val="24"/>
          <w:highlight w:val="white"/>
        </w:rPr>
        <w:t xml:space="preserve">, O., 2019. Innovation strategy and economic sustainability in the hospitality industry. </w:t>
      </w:r>
      <w:r w:rsidRPr="004F5809">
        <w:rPr>
          <w:i/>
          <w:sz w:val="24"/>
          <w:szCs w:val="24"/>
        </w:rPr>
        <w:t>The Bottom Line</w:t>
      </w:r>
      <w:r w:rsidRPr="004F5809">
        <w:rPr>
          <w:sz w:val="24"/>
          <w:szCs w:val="24"/>
        </w:rPr>
        <w:t>.</w:t>
      </w:r>
    </w:p>
    <w:p w14:paraId="2A5DE9B2" w14:textId="77777777" w:rsidR="00AD777D" w:rsidRPr="004F5809" w:rsidRDefault="00AD777D" w:rsidP="004F5809">
      <w:pPr>
        <w:spacing w:line="360" w:lineRule="auto"/>
        <w:jc w:val="both"/>
        <w:rPr>
          <w:sz w:val="24"/>
          <w:szCs w:val="24"/>
        </w:rPr>
      </w:pPr>
    </w:p>
    <w:sectPr w:rsidR="00AD777D" w:rsidRPr="004F5809" w:rsidSect="00B7228F">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6AA1B" w14:textId="77777777" w:rsidR="00CD7A93" w:rsidRDefault="00CD7A93" w:rsidP="00AD777D">
      <w:pPr>
        <w:spacing w:line="240" w:lineRule="auto"/>
      </w:pPr>
      <w:r>
        <w:separator/>
      </w:r>
    </w:p>
  </w:endnote>
  <w:endnote w:type="continuationSeparator" w:id="0">
    <w:p w14:paraId="0F3F25EC" w14:textId="77777777" w:rsidR="00CD7A93" w:rsidRDefault="00CD7A93" w:rsidP="00AD77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21626204"/>
      <w:docPartObj>
        <w:docPartGallery w:val="Page Numbers (Bottom of Page)"/>
        <w:docPartUnique/>
      </w:docPartObj>
    </w:sdtPr>
    <w:sdtEndPr/>
    <w:sdtContent>
      <w:p w14:paraId="4CF0B7CD" w14:textId="77777777" w:rsidR="00D13B9D" w:rsidRDefault="007F3C4E">
        <w:pPr>
          <w:pStyle w:val="Footer"/>
          <w:jc w:val="right"/>
        </w:pPr>
        <w:r w:rsidRPr="00D13B9D">
          <w:rPr>
            <w:rFonts w:ascii="Times New Roman" w:hAnsi="Times New Roman" w:cs="Times New Roman"/>
            <w:sz w:val="20"/>
          </w:rPr>
          <w:fldChar w:fldCharType="begin"/>
        </w:r>
        <w:r w:rsidR="00D13B9D" w:rsidRPr="00D13B9D">
          <w:rPr>
            <w:rFonts w:ascii="Times New Roman" w:hAnsi="Times New Roman" w:cs="Times New Roman"/>
            <w:sz w:val="20"/>
          </w:rPr>
          <w:instrText xml:space="preserve"> PAGE   \* MERGEFORMAT </w:instrText>
        </w:r>
        <w:r w:rsidRPr="00D13B9D">
          <w:rPr>
            <w:rFonts w:ascii="Times New Roman" w:hAnsi="Times New Roman" w:cs="Times New Roman"/>
            <w:sz w:val="20"/>
          </w:rPr>
          <w:fldChar w:fldCharType="separate"/>
        </w:r>
        <w:r w:rsidR="006D6122">
          <w:rPr>
            <w:rFonts w:ascii="Times New Roman" w:hAnsi="Times New Roman" w:cs="Times New Roman"/>
            <w:noProof/>
            <w:sz w:val="20"/>
          </w:rPr>
          <w:t>6</w:t>
        </w:r>
        <w:r w:rsidRPr="00D13B9D">
          <w:rPr>
            <w:rFonts w:ascii="Times New Roman" w:hAnsi="Times New Roman" w:cs="Times New Roman"/>
            <w:sz w:val="20"/>
          </w:rPr>
          <w:fldChar w:fldCharType="end"/>
        </w:r>
      </w:p>
    </w:sdtContent>
  </w:sdt>
  <w:p w14:paraId="49C81780" w14:textId="77777777" w:rsidR="00D13B9D" w:rsidRDefault="00D13B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F5411" w14:textId="77777777" w:rsidR="00CD7A93" w:rsidRDefault="00CD7A93" w:rsidP="00AD777D">
      <w:pPr>
        <w:spacing w:line="240" w:lineRule="auto"/>
      </w:pPr>
      <w:r>
        <w:separator/>
      </w:r>
    </w:p>
  </w:footnote>
  <w:footnote w:type="continuationSeparator" w:id="0">
    <w:p w14:paraId="195C1810" w14:textId="77777777" w:rsidR="00CD7A93" w:rsidRDefault="00CD7A93" w:rsidP="00AD777D">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D777D"/>
    <w:rsid w:val="000F638C"/>
    <w:rsid w:val="00177251"/>
    <w:rsid w:val="00297CC9"/>
    <w:rsid w:val="003D7ACC"/>
    <w:rsid w:val="00476C4F"/>
    <w:rsid w:val="004A3F44"/>
    <w:rsid w:val="004F5809"/>
    <w:rsid w:val="00574308"/>
    <w:rsid w:val="005D1055"/>
    <w:rsid w:val="005E3F1A"/>
    <w:rsid w:val="00646D03"/>
    <w:rsid w:val="006D6122"/>
    <w:rsid w:val="006E4146"/>
    <w:rsid w:val="007939A2"/>
    <w:rsid w:val="007F3C4E"/>
    <w:rsid w:val="00833D15"/>
    <w:rsid w:val="008651DC"/>
    <w:rsid w:val="008903C0"/>
    <w:rsid w:val="008F6EF1"/>
    <w:rsid w:val="008F7892"/>
    <w:rsid w:val="00A42786"/>
    <w:rsid w:val="00A6374C"/>
    <w:rsid w:val="00A90D91"/>
    <w:rsid w:val="00AD777D"/>
    <w:rsid w:val="00B7228F"/>
    <w:rsid w:val="00B81A81"/>
    <w:rsid w:val="00C040E4"/>
    <w:rsid w:val="00CD7A93"/>
    <w:rsid w:val="00D13B9D"/>
    <w:rsid w:val="00D53C0A"/>
    <w:rsid w:val="00EC568D"/>
    <w:rsid w:val="00F8277D"/>
    <w:rsid w:val="00FF1D91"/>
  </w:rsids>
  <m:mathPr>
    <m:mathFont m:val="Cambria Math"/>
    <m:brkBin m:val="before"/>
    <m:brkBinSub m:val="--"/>
    <m:smallFrac m:val="0"/>
    <m:dispDef/>
    <m:lMargin m:val="0"/>
    <m:rMargin m:val="0"/>
    <m:defJc m:val="centerGroup"/>
    <m:wrapIndent m:val="1440"/>
    <m:intLim m:val="subSup"/>
    <m:naryLim m:val="undOvr"/>
  </m:mathPr>
  <w:themeFontLang w:val="en-US" w:bidi="ne-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8F0A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D777D"/>
  </w:style>
  <w:style w:type="paragraph" w:styleId="Heading1">
    <w:name w:val="heading 1"/>
    <w:basedOn w:val="Normal"/>
    <w:next w:val="Normal"/>
    <w:rsid w:val="00FF1D91"/>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rsid w:val="00AD777D"/>
    <w:pPr>
      <w:keepNext/>
      <w:keepLines/>
      <w:spacing w:before="360" w:after="120"/>
      <w:outlineLvl w:val="1"/>
    </w:pPr>
    <w:rPr>
      <w:sz w:val="32"/>
      <w:szCs w:val="32"/>
    </w:rPr>
  </w:style>
  <w:style w:type="paragraph" w:styleId="Heading3">
    <w:name w:val="heading 3"/>
    <w:basedOn w:val="Normal"/>
    <w:next w:val="Normal"/>
    <w:rsid w:val="00AD777D"/>
    <w:pPr>
      <w:keepNext/>
      <w:keepLines/>
      <w:spacing w:before="320" w:after="80"/>
      <w:outlineLvl w:val="2"/>
    </w:pPr>
    <w:rPr>
      <w:color w:val="434343"/>
      <w:sz w:val="28"/>
      <w:szCs w:val="28"/>
    </w:rPr>
  </w:style>
  <w:style w:type="paragraph" w:styleId="Heading4">
    <w:name w:val="heading 4"/>
    <w:basedOn w:val="Normal"/>
    <w:next w:val="Normal"/>
    <w:rsid w:val="00AD777D"/>
    <w:pPr>
      <w:keepNext/>
      <w:keepLines/>
      <w:spacing w:before="280" w:after="80"/>
      <w:outlineLvl w:val="3"/>
    </w:pPr>
    <w:rPr>
      <w:color w:val="666666"/>
      <w:sz w:val="24"/>
      <w:szCs w:val="24"/>
    </w:rPr>
  </w:style>
  <w:style w:type="paragraph" w:styleId="Heading5">
    <w:name w:val="heading 5"/>
    <w:basedOn w:val="Normal"/>
    <w:next w:val="Normal"/>
    <w:rsid w:val="00AD777D"/>
    <w:pPr>
      <w:keepNext/>
      <w:keepLines/>
      <w:spacing w:before="240" w:after="80"/>
      <w:outlineLvl w:val="4"/>
    </w:pPr>
    <w:rPr>
      <w:color w:val="666666"/>
    </w:rPr>
  </w:style>
  <w:style w:type="paragraph" w:styleId="Heading6">
    <w:name w:val="heading 6"/>
    <w:basedOn w:val="Normal"/>
    <w:next w:val="Normal"/>
    <w:rsid w:val="00AD777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AD777D"/>
    <w:pPr>
      <w:keepNext/>
      <w:keepLines/>
      <w:spacing w:after="60"/>
    </w:pPr>
    <w:rPr>
      <w:sz w:val="52"/>
      <w:szCs w:val="52"/>
    </w:rPr>
  </w:style>
  <w:style w:type="paragraph" w:styleId="Subtitle">
    <w:name w:val="Subtitle"/>
    <w:basedOn w:val="Normal"/>
    <w:next w:val="Normal"/>
    <w:rsid w:val="00AD777D"/>
    <w:pPr>
      <w:keepNext/>
      <w:keepLines/>
      <w:spacing w:after="320"/>
    </w:pPr>
    <w:rPr>
      <w:color w:val="666666"/>
      <w:sz w:val="30"/>
      <w:szCs w:val="30"/>
    </w:rPr>
  </w:style>
  <w:style w:type="paragraph" w:styleId="Header">
    <w:name w:val="header"/>
    <w:basedOn w:val="Normal"/>
    <w:link w:val="HeaderChar"/>
    <w:uiPriority w:val="99"/>
    <w:unhideWhenUsed/>
    <w:rsid w:val="00D13B9D"/>
    <w:pPr>
      <w:tabs>
        <w:tab w:val="center" w:pos="4680"/>
        <w:tab w:val="right" w:pos="9360"/>
      </w:tabs>
      <w:spacing w:line="240" w:lineRule="auto"/>
    </w:pPr>
  </w:style>
  <w:style w:type="character" w:customStyle="1" w:styleId="HeaderChar">
    <w:name w:val="Header Char"/>
    <w:basedOn w:val="DefaultParagraphFont"/>
    <w:link w:val="Header"/>
    <w:uiPriority w:val="99"/>
    <w:rsid w:val="00D13B9D"/>
  </w:style>
  <w:style w:type="paragraph" w:styleId="Footer">
    <w:name w:val="footer"/>
    <w:basedOn w:val="Normal"/>
    <w:link w:val="FooterChar"/>
    <w:uiPriority w:val="99"/>
    <w:unhideWhenUsed/>
    <w:rsid w:val="00D13B9D"/>
    <w:pPr>
      <w:tabs>
        <w:tab w:val="center" w:pos="4680"/>
        <w:tab w:val="right" w:pos="9360"/>
      </w:tabs>
      <w:spacing w:line="240" w:lineRule="auto"/>
    </w:pPr>
  </w:style>
  <w:style w:type="character" w:customStyle="1" w:styleId="FooterChar">
    <w:name w:val="Footer Char"/>
    <w:basedOn w:val="DefaultParagraphFont"/>
    <w:link w:val="Footer"/>
    <w:uiPriority w:val="99"/>
    <w:rsid w:val="00D13B9D"/>
  </w:style>
  <w:style w:type="paragraph" w:styleId="TOCHeading">
    <w:name w:val="TOC Heading"/>
    <w:basedOn w:val="Heading1"/>
    <w:next w:val="Normal"/>
    <w:uiPriority w:val="39"/>
    <w:semiHidden/>
    <w:unhideWhenUsed/>
    <w:qFormat/>
    <w:rsid w:val="004A3F44"/>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4A3F44"/>
    <w:pPr>
      <w:spacing w:after="100"/>
    </w:pPr>
  </w:style>
  <w:style w:type="character" w:styleId="Hyperlink">
    <w:name w:val="Hyperlink"/>
    <w:basedOn w:val="DefaultParagraphFont"/>
    <w:uiPriority w:val="99"/>
    <w:unhideWhenUsed/>
    <w:rsid w:val="004A3F44"/>
    <w:rPr>
      <w:color w:val="0000FF" w:themeColor="hyperlink"/>
      <w:u w:val="single"/>
    </w:rPr>
  </w:style>
  <w:style w:type="paragraph" w:styleId="BalloonText">
    <w:name w:val="Balloon Text"/>
    <w:basedOn w:val="Normal"/>
    <w:link w:val="BalloonTextChar"/>
    <w:uiPriority w:val="99"/>
    <w:semiHidden/>
    <w:unhideWhenUsed/>
    <w:rsid w:val="004A3F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3F4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Layout" Target="diagrams/layout1.xml"/><Relationship Id="rId5" Type="http://schemas.openxmlformats.org/officeDocument/2006/relationships/styles" Target="styles.xml"/><Relationship Id="rId15" Type="http://schemas.openxmlformats.org/officeDocument/2006/relationships/image" Target="media/image1.jpeg"/><Relationship Id="rId10" Type="http://schemas.openxmlformats.org/officeDocument/2006/relationships/diagramData" Target="diagrams/data1.xml"/><Relationship Id="rId4" Type="http://schemas.openxmlformats.org/officeDocument/2006/relationships/customXml" Target="../customXml/item4.xml"/><Relationship Id="rId9" Type="http://schemas.openxmlformats.org/officeDocument/2006/relationships/endnotes" Target="endnotes.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5D082E5-CF91-4E17-962D-6962EF2ADCE3}" type="doc">
      <dgm:prSet loTypeId="urn:microsoft.com/office/officeart/2005/8/layout/cycle2" loCatId="cycle" qsTypeId="urn:microsoft.com/office/officeart/2005/8/quickstyle/3d3" qsCatId="3D" csTypeId="urn:microsoft.com/office/officeart/2005/8/colors/accent2_1" csCatId="accent2" phldr="1"/>
      <dgm:spPr/>
      <dgm:t>
        <a:bodyPr/>
        <a:lstStyle/>
        <a:p>
          <a:endParaRPr lang="en-US"/>
        </a:p>
      </dgm:t>
    </dgm:pt>
    <dgm:pt modelId="{1C5F4E97-82E5-489E-A64F-F99F2BF92208}">
      <dgm:prSet phldrT="[Text]"/>
      <dgm:spPr/>
      <dgm:t>
        <a:bodyPr/>
        <a:lstStyle/>
        <a:p>
          <a:r>
            <a:rPr lang="en-US" b="1" i="1"/>
            <a:t>Otus theory of demand and supply</a:t>
          </a:r>
          <a:endParaRPr lang="en-US"/>
        </a:p>
      </dgm:t>
    </dgm:pt>
    <dgm:pt modelId="{CA565C0C-409A-4320-9667-85B04AE18784}" type="parTrans" cxnId="{A802EA80-007E-4513-88CD-1D2307A0AFEF}">
      <dgm:prSet/>
      <dgm:spPr/>
      <dgm:t>
        <a:bodyPr/>
        <a:lstStyle/>
        <a:p>
          <a:endParaRPr lang="en-US"/>
        </a:p>
      </dgm:t>
    </dgm:pt>
    <dgm:pt modelId="{4B0E1B9F-F572-475F-BA20-C763928BF0DE}" type="sibTrans" cxnId="{A802EA80-007E-4513-88CD-1D2307A0AFEF}">
      <dgm:prSet/>
      <dgm:spPr/>
      <dgm:t>
        <a:bodyPr/>
        <a:lstStyle/>
        <a:p>
          <a:endParaRPr lang="en-US"/>
        </a:p>
      </dgm:t>
    </dgm:pt>
    <dgm:pt modelId="{6A259A45-7C34-4DE6-B710-53274EAE0038}">
      <dgm:prSet phldrT="[Text]"/>
      <dgm:spPr/>
      <dgm:t>
        <a:bodyPr/>
        <a:lstStyle/>
        <a:p>
          <a:r>
            <a:rPr lang="en-US" b="1" i="1"/>
            <a:t>Rational exchange theory</a:t>
          </a:r>
          <a:endParaRPr lang="en-US"/>
        </a:p>
      </dgm:t>
    </dgm:pt>
    <dgm:pt modelId="{10BEC5CC-C10A-4858-A911-7D3AACC3827A}" type="parTrans" cxnId="{F4ADFD27-1B62-4950-851A-A287C06AA4B4}">
      <dgm:prSet/>
      <dgm:spPr/>
      <dgm:t>
        <a:bodyPr/>
        <a:lstStyle/>
        <a:p>
          <a:endParaRPr lang="en-US"/>
        </a:p>
      </dgm:t>
    </dgm:pt>
    <dgm:pt modelId="{E0D7B1A4-CF5D-4933-9ABF-A5CA25FEA527}" type="sibTrans" cxnId="{F4ADFD27-1B62-4950-851A-A287C06AA4B4}">
      <dgm:prSet/>
      <dgm:spPr/>
      <dgm:t>
        <a:bodyPr/>
        <a:lstStyle/>
        <a:p>
          <a:endParaRPr lang="en-US"/>
        </a:p>
      </dgm:t>
    </dgm:pt>
    <dgm:pt modelId="{F42460DA-3555-4A98-B71B-E2A14E4D25B7}">
      <dgm:prSet phldrT="[Text]"/>
      <dgm:spPr/>
      <dgm:t>
        <a:bodyPr/>
        <a:lstStyle/>
        <a:p>
          <a:r>
            <a:rPr lang="en-US" b="1" i="1"/>
            <a:t>Practical theory of motivation</a:t>
          </a:r>
          <a:endParaRPr lang="en-US"/>
        </a:p>
      </dgm:t>
    </dgm:pt>
    <dgm:pt modelId="{E65C9687-D983-46C3-98D9-B84CC1665545}" type="parTrans" cxnId="{C7E0049F-57D0-4E0E-8EA7-86D4EA15F8FF}">
      <dgm:prSet/>
      <dgm:spPr/>
      <dgm:t>
        <a:bodyPr/>
        <a:lstStyle/>
        <a:p>
          <a:endParaRPr lang="en-US"/>
        </a:p>
      </dgm:t>
    </dgm:pt>
    <dgm:pt modelId="{643487BB-20F3-4FA2-81C1-AD5D712AD6CF}" type="sibTrans" cxnId="{C7E0049F-57D0-4E0E-8EA7-86D4EA15F8FF}">
      <dgm:prSet/>
      <dgm:spPr/>
      <dgm:t>
        <a:bodyPr/>
        <a:lstStyle/>
        <a:p>
          <a:endParaRPr lang="en-US"/>
        </a:p>
      </dgm:t>
    </dgm:pt>
    <dgm:pt modelId="{CF97430E-DB14-44F0-B186-C5253F9578BA}">
      <dgm:prSet phldrT="[Text]"/>
      <dgm:spPr/>
      <dgm:t>
        <a:bodyPr/>
        <a:lstStyle/>
        <a:p>
          <a:r>
            <a:rPr lang="en-US" b="1" i="1"/>
            <a:t>Management theory</a:t>
          </a:r>
          <a:endParaRPr lang="en-US"/>
        </a:p>
      </dgm:t>
    </dgm:pt>
    <dgm:pt modelId="{ADEFFE63-214A-4B5B-8AD3-F94357845C6B}" type="parTrans" cxnId="{038D48A2-C5B3-45ED-9947-B6DA74858B37}">
      <dgm:prSet/>
      <dgm:spPr/>
      <dgm:t>
        <a:bodyPr/>
        <a:lstStyle/>
        <a:p>
          <a:endParaRPr lang="en-US"/>
        </a:p>
      </dgm:t>
    </dgm:pt>
    <dgm:pt modelId="{B8F97400-921E-4737-8BC0-BCFF0DD7A454}" type="sibTrans" cxnId="{038D48A2-C5B3-45ED-9947-B6DA74858B37}">
      <dgm:prSet/>
      <dgm:spPr/>
      <dgm:t>
        <a:bodyPr/>
        <a:lstStyle/>
        <a:p>
          <a:endParaRPr lang="en-US"/>
        </a:p>
      </dgm:t>
    </dgm:pt>
    <dgm:pt modelId="{F3C2EB8C-5760-45DF-A545-15FE7F121F5A}">
      <dgm:prSet phldrT="[Text]"/>
      <dgm:spPr/>
      <dgm:t>
        <a:bodyPr/>
        <a:lstStyle/>
        <a:p>
          <a:r>
            <a:rPr lang="en-US" b="1" i="1"/>
            <a:t>Service marketing theory</a:t>
          </a:r>
          <a:endParaRPr lang="en-US"/>
        </a:p>
      </dgm:t>
    </dgm:pt>
    <dgm:pt modelId="{D43E3664-DEC2-4960-95C4-47D823079BE6}" type="parTrans" cxnId="{72360934-4EDD-4B44-A6B4-E82EB2F4D0B1}">
      <dgm:prSet/>
      <dgm:spPr/>
      <dgm:t>
        <a:bodyPr/>
        <a:lstStyle/>
        <a:p>
          <a:endParaRPr lang="en-US"/>
        </a:p>
      </dgm:t>
    </dgm:pt>
    <dgm:pt modelId="{6074894F-9864-4938-80E8-CE7CD2939A5A}" type="sibTrans" cxnId="{72360934-4EDD-4B44-A6B4-E82EB2F4D0B1}">
      <dgm:prSet/>
      <dgm:spPr/>
      <dgm:t>
        <a:bodyPr/>
        <a:lstStyle/>
        <a:p>
          <a:endParaRPr lang="en-US"/>
        </a:p>
      </dgm:t>
    </dgm:pt>
    <dgm:pt modelId="{9C8A4119-BACB-414E-8C30-6FBFF18EA259}">
      <dgm:prSet/>
      <dgm:spPr/>
      <dgm:t>
        <a:bodyPr/>
        <a:lstStyle/>
        <a:p>
          <a:r>
            <a:rPr lang="en-US" b="1" i="1"/>
            <a:t>Theory of innovation</a:t>
          </a:r>
          <a:endParaRPr lang="en-US"/>
        </a:p>
      </dgm:t>
    </dgm:pt>
    <dgm:pt modelId="{55C82104-9446-47EF-9293-63F61A76E350}" type="parTrans" cxnId="{6D716153-5A6F-49F0-A70E-4A7FB3DA873D}">
      <dgm:prSet/>
      <dgm:spPr/>
      <dgm:t>
        <a:bodyPr/>
        <a:lstStyle/>
        <a:p>
          <a:endParaRPr lang="en-US"/>
        </a:p>
      </dgm:t>
    </dgm:pt>
    <dgm:pt modelId="{DFB3C32F-1F09-412B-83E2-1EFE6540F1A0}" type="sibTrans" cxnId="{6D716153-5A6F-49F0-A70E-4A7FB3DA873D}">
      <dgm:prSet/>
      <dgm:spPr/>
      <dgm:t>
        <a:bodyPr/>
        <a:lstStyle/>
        <a:p>
          <a:endParaRPr lang="en-US"/>
        </a:p>
      </dgm:t>
    </dgm:pt>
    <dgm:pt modelId="{0D9DC084-425F-4D8E-A7BB-9063DB3DD5E0}">
      <dgm:prSet/>
      <dgm:spPr/>
      <dgm:t>
        <a:bodyPr/>
        <a:lstStyle/>
        <a:p>
          <a:r>
            <a:rPr lang="en-US" b="1" i="1"/>
            <a:t>Learning theory and Marlow's hierarchy based theory</a:t>
          </a:r>
          <a:endParaRPr lang="en-US"/>
        </a:p>
      </dgm:t>
    </dgm:pt>
    <dgm:pt modelId="{12D49E81-87BA-4A8E-AE75-9A16EE7B4434}" type="parTrans" cxnId="{143CD75D-A688-446D-94D5-A53FA83BFDF8}">
      <dgm:prSet/>
      <dgm:spPr/>
      <dgm:t>
        <a:bodyPr/>
        <a:lstStyle/>
        <a:p>
          <a:endParaRPr lang="en-US"/>
        </a:p>
      </dgm:t>
    </dgm:pt>
    <dgm:pt modelId="{4E5F2B04-3D87-4B67-BEC4-283C8A336740}" type="sibTrans" cxnId="{143CD75D-A688-446D-94D5-A53FA83BFDF8}">
      <dgm:prSet/>
      <dgm:spPr/>
      <dgm:t>
        <a:bodyPr/>
        <a:lstStyle/>
        <a:p>
          <a:endParaRPr lang="en-US"/>
        </a:p>
      </dgm:t>
    </dgm:pt>
    <dgm:pt modelId="{5A446850-1D9A-415B-AA48-858F80AA4CC1}" type="pres">
      <dgm:prSet presAssocID="{85D082E5-CF91-4E17-962D-6962EF2ADCE3}" presName="cycle" presStyleCnt="0">
        <dgm:presLayoutVars>
          <dgm:dir/>
          <dgm:resizeHandles val="exact"/>
        </dgm:presLayoutVars>
      </dgm:prSet>
      <dgm:spPr/>
    </dgm:pt>
    <dgm:pt modelId="{42BA347C-49E2-46B8-B01A-5181CDBF3F62}" type="pres">
      <dgm:prSet presAssocID="{1C5F4E97-82E5-489E-A64F-F99F2BF92208}" presName="node" presStyleLbl="node1" presStyleIdx="0" presStyleCnt="7">
        <dgm:presLayoutVars>
          <dgm:bulletEnabled val="1"/>
        </dgm:presLayoutVars>
      </dgm:prSet>
      <dgm:spPr/>
    </dgm:pt>
    <dgm:pt modelId="{D534230D-7591-4204-8252-854CA3A6C9EC}" type="pres">
      <dgm:prSet presAssocID="{4B0E1B9F-F572-475F-BA20-C763928BF0DE}" presName="sibTrans" presStyleLbl="sibTrans2D1" presStyleIdx="0" presStyleCnt="7"/>
      <dgm:spPr/>
    </dgm:pt>
    <dgm:pt modelId="{5CA0D7A8-6B72-48FC-9E54-7BD3BB7DFEF1}" type="pres">
      <dgm:prSet presAssocID="{4B0E1B9F-F572-475F-BA20-C763928BF0DE}" presName="connectorText" presStyleLbl="sibTrans2D1" presStyleIdx="0" presStyleCnt="7"/>
      <dgm:spPr/>
    </dgm:pt>
    <dgm:pt modelId="{54A3CB86-7A64-46B3-8B13-59D6DF7DDAEB}" type="pres">
      <dgm:prSet presAssocID="{6A259A45-7C34-4DE6-B710-53274EAE0038}" presName="node" presStyleLbl="node1" presStyleIdx="1" presStyleCnt="7">
        <dgm:presLayoutVars>
          <dgm:bulletEnabled val="1"/>
        </dgm:presLayoutVars>
      </dgm:prSet>
      <dgm:spPr/>
    </dgm:pt>
    <dgm:pt modelId="{D69BEA73-4E1C-4367-8C20-36962B2355B1}" type="pres">
      <dgm:prSet presAssocID="{E0D7B1A4-CF5D-4933-9ABF-A5CA25FEA527}" presName="sibTrans" presStyleLbl="sibTrans2D1" presStyleIdx="1" presStyleCnt="7"/>
      <dgm:spPr/>
    </dgm:pt>
    <dgm:pt modelId="{036B06C6-7162-43FA-B5C3-7B1B9CEA5E33}" type="pres">
      <dgm:prSet presAssocID="{E0D7B1A4-CF5D-4933-9ABF-A5CA25FEA527}" presName="connectorText" presStyleLbl="sibTrans2D1" presStyleIdx="1" presStyleCnt="7"/>
      <dgm:spPr/>
    </dgm:pt>
    <dgm:pt modelId="{9675EF27-3DCF-4371-B2A8-8DB80B4EE353}" type="pres">
      <dgm:prSet presAssocID="{F42460DA-3555-4A98-B71B-E2A14E4D25B7}" presName="node" presStyleLbl="node1" presStyleIdx="2" presStyleCnt="7">
        <dgm:presLayoutVars>
          <dgm:bulletEnabled val="1"/>
        </dgm:presLayoutVars>
      </dgm:prSet>
      <dgm:spPr/>
    </dgm:pt>
    <dgm:pt modelId="{5DE0D503-B023-482F-A170-9C5806831E71}" type="pres">
      <dgm:prSet presAssocID="{643487BB-20F3-4FA2-81C1-AD5D712AD6CF}" presName="sibTrans" presStyleLbl="sibTrans2D1" presStyleIdx="2" presStyleCnt="7"/>
      <dgm:spPr/>
    </dgm:pt>
    <dgm:pt modelId="{F76DF5BA-817B-4380-AA13-874486CB69C7}" type="pres">
      <dgm:prSet presAssocID="{643487BB-20F3-4FA2-81C1-AD5D712AD6CF}" presName="connectorText" presStyleLbl="sibTrans2D1" presStyleIdx="2" presStyleCnt="7"/>
      <dgm:spPr/>
    </dgm:pt>
    <dgm:pt modelId="{D1FF31A4-C937-4D18-8522-10E6CF952A47}" type="pres">
      <dgm:prSet presAssocID="{CF97430E-DB14-44F0-B186-C5253F9578BA}" presName="node" presStyleLbl="node1" presStyleIdx="3" presStyleCnt="7">
        <dgm:presLayoutVars>
          <dgm:bulletEnabled val="1"/>
        </dgm:presLayoutVars>
      </dgm:prSet>
      <dgm:spPr/>
    </dgm:pt>
    <dgm:pt modelId="{3428D843-7B7E-4293-81A7-4654DC99C17A}" type="pres">
      <dgm:prSet presAssocID="{B8F97400-921E-4737-8BC0-BCFF0DD7A454}" presName="sibTrans" presStyleLbl="sibTrans2D1" presStyleIdx="3" presStyleCnt="7"/>
      <dgm:spPr/>
    </dgm:pt>
    <dgm:pt modelId="{5D5B90CC-823D-49CE-9D79-1C2BB4063352}" type="pres">
      <dgm:prSet presAssocID="{B8F97400-921E-4737-8BC0-BCFF0DD7A454}" presName="connectorText" presStyleLbl="sibTrans2D1" presStyleIdx="3" presStyleCnt="7"/>
      <dgm:spPr/>
    </dgm:pt>
    <dgm:pt modelId="{C6B0D4A7-200E-4A9D-B4E9-E9BDF71A9F19}" type="pres">
      <dgm:prSet presAssocID="{F3C2EB8C-5760-45DF-A545-15FE7F121F5A}" presName="node" presStyleLbl="node1" presStyleIdx="4" presStyleCnt="7">
        <dgm:presLayoutVars>
          <dgm:bulletEnabled val="1"/>
        </dgm:presLayoutVars>
      </dgm:prSet>
      <dgm:spPr/>
    </dgm:pt>
    <dgm:pt modelId="{4B43511D-CEA7-4D90-B356-30B97AEB94E4}" type="pres">
      <dgm:prSet presAssocID="{6074894F-9864-4938-80E8-CE7CD2939A5A}" presName="sibTrans" presStyleLbl="sibTrans2D1" presStyleIdx="4" presStyleCnt="7"/>
      <dgm:spPr/>
    </dgm:pt>
    <dgm:pt modelId="{52FF6E8D-9D19-4280-B659-7C5F287ECFA5}" type="pres">
      <dgm:prSet presAssocID="{6074894F-9864-4938-80E8-CE7CD2939A5A}" presName="connectorText" presStyleLbl="sibTrans2D1" presStyleIdx="4" presStyleCnt="7"/>
      <dgm:spPr/>
    </dgm:pt>
    <dgm:pt modelId="{00D58FAB-6F2A-4555-A225-36C1FBC1E05A}" type="pres">
      <dgm:prSet presAssocID="{0D9DC084-425F-4D8E-A7BB-9063DB3DD5E0}" presName="node" presStyleLbl="node1" presStyleIdx="5" presStyleCnt="7">
        <dgm:presLayoutVars>
          <dgm:bulletEnabled val="1"/>
        </dgm:presLayoutVars>
      </dgm:prSet>
      <dgm:spPr/>
    </dgm:pt>
    <dgm:pt modelId="{3DEFC0A5-976D-40EA-A3DE-0D43E5E6E863}" type="pres">
      <dgm:prSet presAssocID="{4E5F2B04-3D87-4B67-BEC4-283C8A336740}" presName="sibTrans" presStyleLbl="sibTrans2D1" presStyleIdx="5" presStyleCnt="7"/>
      <dgm:spPr/>
    </dgm:pt>
    <dgm:pt modelId="{15494DF4-4E0D-4B66-BC69-26F7702D9D7E}" type="pres">
      <dgm:prSet presAssocID="{4E5F2B04-3D87-4B67-BEC4-283C8A336740}" presName="connectorText" presStyleLbl="sibTrans2D1" presStyleIdx="5" presStyleCnt="7"/>
      <dgm:spPr/>
    </dgm:pt>
    <dgm:pt modelId="{A132BD81-EBB6-4A9F-964F-2C09430C4F2A}" type="pres">
      <dgm:prSet presAssocID="{9C8A4119-BACB-414E-8C30-6FBFF18EA259}" presName="node" presStyleLbl="node1" presStyleIdx="6" presStyleCnt="7">
        <dgm:presLayoutVars>
          <dgm:bulletEnabled val="1"/>
        </dgm:presLayoutVars>
      </dgm:prSet>
      <dgm:spPr/>
    </dgm:pt>
    <dgm:pt modelId="{C961BDCA-0689-480C-9AF7-2B5E19C5660C}" type="pres">
      <dgm:prSet presAssocID="{DFB3C32F-1F09-412B-83E2-1EFE6540F1A0}" presName="sibTrans" presStyleLbl="sibTrans2D1" presStyleIdx="6" presStyleCnt="7"/>
      <dgm:spPr/>
    </dgm:pt>
    <dgm:pt modelId="{8269F6C0-ED8C-4295-9836-B8E4C08790FD}" type="pres">
      <dgm:prSet presAssocID="{DFB3C32F-1F09-412B-83E2-1EFE6540F1A0}" presName="connectorText" presStyleLbl="sibTrans2D1" presStyleIdx="6" presStyleCnt="7"/>
      <dgm:spPr/>
    </dgm:pt>
  </dgm:ptLst>
  <dgm:cxnLst>
    <dgm:cxn modelId="{8AF8180D-711C-476F-9280-AF2265302596}" type="presOf" srcId="{643487BB-20F3-4FA2-81C1-AD5D712AD6CF}" destId="{F76DF5BA-817B-4380-AA13-874486CB69C7}" srcOrd="1" destOrd="0" presId="urn:microsoft.com/office/officeart/2005/8/layout/cycle2"/>
    <dgm:cxn modelId="{7B5C2019-0108-40BB-B6DC-3F58F096C7E4}" type="presOf" srcId="{DFB3C32F-1F09-412B-83E2-1EFE6540F1A0}" destId="{C961BDCA-0689-480C-9AF7-2B5E19C5660C}" srcOrd="0" destOrd="0" presId="urn:microsoft.com/office/officeart/2005/8/layout/cycle2"/>
    <dgm:cxn modelId="{F4ADFD27-1B62-4950-851A-A287C06AA4B4}" srcId="{85D082E5-CF91-4E17-962D-6962EF2ADCE3}" destId="{6A259A45-7C34-4DE6-B710-53274EAE0038}" srcOrd="1" destOrd="0" parTransId="{10BEC5CC-C10A-4858-A911-7D3AACC3827A}" sibTransId="{E0D7B1A4-CF5D-4933-9ABF-A5CA25FEA527}"/>
    <dgm:cxn modelId="{72360934-4EDD-4B44-A6B4-E82EB2F4D0B1}" srcId="{85D082E5-CF91-4E17-962D-6962EF2ADCE3}" destId="{F3C2EB8C-5760-45DF-A545-15FE7F121F5A}" srcOrd="4" destOrd="0" parTransId="{D43E3664-DEC2-4960-95C4-47D823079BE6}" sibTransId="{6074894F-9864-4938-80E8-CE7CD2939A5A}"/>
    <dgm:cxn modelId="{01225637-CF01-4327-8DC7-A8A8B865DE03}" type="presOf" srcId="{B8F97400-921E-4737-8BC0-BCFF0DD7A454}" destId="{5D5B90CC-823D-49CE-9D79-1C2BB4063352}" srcOrd="1" destOrd="0" presId="urn:microsoft.com/office/officeart/2005/8/layout/cycle2"/>
    <dgm:cxn modelId="{FAFB1238-C619-4B66-BAB9-EC281B1C0FDD}" type="presOf" srcId="{9C8A4119-BACB-414E-8C30-6FBFF18EA259}" destId="{A132BD81-EBB6-4A9F-964F-2C09430C4F2A}" srcOrd="0" destOrd="0" presId="urn:microsoft.com/office/officeart/2005/8/layout/cycle2"/>
    <dgm:cxn modelId="{143CD75D-A688-446D-94D5-A53FA83BFDF8}" srcId="{85D082E5-CF91-4E17-962D-6962EF2ADCE3}" destId="{0D9DC084-425F-4D8E-A7BB-9063DB3DD5E0}" srcOrd="5" destOrd="0" parTransId="{12D49E81-87BA-4A8E-AE75-9A16EE7B4434}" sibTransId="{4E5F2B04-3D87-4B67-BEC4-283C8A336740}"/>
    <dgm:cxn modelId="{8B640866-9994-483A-97BC-2ECC4A5FC72B}" type="presOf" srcId="{DFB3C32F-1F09-412B-83E2-1EFE6540F1A0}" destId="{8269F6C0-ED8C-4295-9836-B8E4C08790FD}" srcOrd="1" destOrd="0" presId="urn:microsoft.com/office/officeart/2005/8/layout/cycle2"/>
    <dgm:cxn modelId="{9CE1F86B-772B-4837-A1CD-CD7344F855C6}" type="presOf" srcId="{E0D7B1A4-CF5D-4933-9ABF-A5CA25FEA527}" destId="{D69BEA73-4E1C-4367-8C20-36962B2355B1}" srcOrd="0" destOrd="0" presId="urn:microsoft.com/office/officeart/2005/8/layout/cycle2"/>
    <dgm:cxn modelId="{D3E99850-4F78-4A05-8F78-2880ECCE2A2E}" type="presOf" srcId="{6A259A45-7C34-4DE6-B710-53274EAE0038}" destId="{54A3CB86-7A64-46B3-8B13-59D6DF7DDAEB}" srcOrd="0" destOrd="0" presId="urn:microsoft.com/office/officeart/2005/8/layout/cycle2"/>
    <dgm:cxn modelId="{01BDB370-C144-4C97-B5AA-F68181AF6A7D}" type="presOf" srcId="{E0D7B1A4-CF5D-4933-9ABF-A5CA25FEA527}" destId="{036B06C6-7162-43FA-B5C3-7B1B9CEA5E33}" srcOrd="1" destOrd="0" presId="urn:microsoft.com/office/officeart/2005/8/layout/cycle2"/>
    <dgm:cxn modelId="{4ED47C72-42D5-4E7B-8866-C4D74703B74A}" type="presOf" srcId="{4B0E1B9F-F572-475F-BA20-C763928BF0DE}" destId="{D534230D-7591-4204-8252-854CA3A6C9EC}" srcOrd="0" destOrd="0" presId="urn:microsoft.com/office/officeart/2005/8/layout/cycle2"/>
    <dgm:cxn modelId="{6D716153-5A6F-49F0-A70E-4A7FB3DA873D}" srcId="{85D082E5-CF91-4E17-962D-6962EF2ADCE3}" destId="{9C8A4119-BACB-414E-8C30-6FBFF18EA259}" srcOrd="6" destOrd="0" parTransId="{55C82104-9446-47EF-9293-63F61A76E350}" sibTransId="{DFB3C32F-1F09-412B-83E2-1EFE6540F1A0}"/>
    <dgm:cxn modelId="{6D048E53-C78D-4D43-A429-6BDD3F5B2261}" type="presOf" srcId="{6074894F-9864-4938-80E8-CE7CD2939A5A}" destId="{52FF6E8D-9D19-4280-B659-7C5F287ECFA5}" srcOrd="1" destOrd="0" presId="urn:microsoft.com/office/officeart/2005/8/layout/cycle2"/>
    <dgm:cxn modelId="{915F2D55-5FF7-4010-A7F9-B1B2F0D9AF48}" type="presOf" srcId="{B8F97400-921E-4737-8BC0-BCFF0DD7A454}" destId="{3428D843-7B7E-4293-81A7-4654DC99C17A}" srcOrd="0" destOrd="0" presId="urn:microsoft.com/office/officeart/2005/8/layout/cycle2"/>
    <dgm:cxn modelId="{6FB1E359-6EC2-4E31-BB07-A3DAD094789E}" type="presOf" srcId="{0D9DC084-425F-4D8E-A7BB-9063DB3DD5E0}" destId="{00D58FAB-6F2A-4555-A225-36C1FBC1E05A}" srcOrd="0" destOrd="0" presId="urn:microsoft.com/office/officeart/2005/8/layout/cycle2"/>
    <dgm:cxn modelId="{A802EA80-007E-4513-88CD-1D2307A0AFEF}" srcId="{85D082E5-CF91-4E17-962D-6962EF2ADCE3}" destId="{1C5F4E97-82E5-489E-A64F-F99F2BF92208}" srcOrd="0" destOrd="0" parTransId="{CA565C0C-409A-4320-9667-85B04AE18784}" sibTransId="{4B0E1B9F-F572-475F-BA20-C763928BF0DE}"/>
    <dgm:cxn modelId="{C7E0049F-57D0-4E0E-8EA7-86D4EA15F8FF}" srcId="{85D082E5-CF91-4E17-962D-6962EF2ADCE3}" destId="{F42460DA-3555-4A98-B71B-E2A14E4D25B7}" srcOrd="2" destOrd="0" parTransId="{E65C9687-D983-46C3-98D9-B84CC1665545}" sibTransId="{643487BB-20F3-4FA2-81C1-AD5D712AD6CF}"/>
    <dgm:cxn modelId="{038D48A2-C5B3-45ED-9947-B6DA74858B37}" srcId="{85D082E5-CF91-4E17-962D-6962EF2ADCE3}" destId="{CF97430E-DB14-44F0-B186-C5253F9578BA}" srcOrd="3" destOrd="0" parTransId="{ADEFFE63-214A-4B5B-8AD3-F94357845C6B}" sibTransId="{B8F97400-921E-4737-8BC0-BCFF0DD7A454}"/>
    <dgm:cxn modelId="{7335F6A6-399E-4079-A256-FA751946E37E}" type="presOf" srcId="{1C5F4E97-82E5-489E-A64F-F99F2BF92208}" destId="{42BA347C-49E2-46B8-B01A-5181CDBF3F62}" srcOrd="0" destOrd="0" presId="urn:microsoft.com/office/officeart/2005/8/layout/cycle2"/>
    <dgm:cxn modelId="{4AF4DBAE-AEC6-42F8-9C95-1764A1A95F33}" type="presOf" srcId="{F42460DA-3555-4A98-B71B-E2A14E4D25B7}" destId="{9675EF27-3DCF-4371-B2A8-8DB80B4EE353}" srcOrd="0" destOrd="0" presId="urn:microsoft.com/office/officeart/2005/8/layout/cycle2"/>
    <dgm:cxn modelId="{0D4097B3-090D-4A77-8AF5-8E2F7FDFBD5D}" type="presOf" srcId="{85D082E5-CF91-4E17-962D-6962EF2ADCE3}" destId="{5A446850-1D9A-415B-AA48-858F80AA4CC1}" srcOrd="0" destOrd="0" presId="urn:microsoft.com/office/officeart/2005/8/layout/cycle2"/>
    <dgm:cxn modelId="{78EAD9B4-3FD6-4223-AACE-3BBED7AD8E48}" type="presOf" srcId="{643487BB-20F3-4FA2-81C1-AD5D712AD6CF}" destId="{5DE0D503-B023-482F-A170-9C5806831E71}" srcOrd="0" destOrd="0" presId="urn:microsoft.com/office/officeart/2005/8/layout/cycle2"/>
    <dgm:cxn modelId="{8083B6C4-5B5D-4953-9DB2-E9D7E1C6383D}" type="presOf" srcId="{4E5F2B04-3D87-4B67-BEC4-283C8A336740}" destId="{3DEFC0A5-976D-40EA-A3DE-0D43E5E6E863}" srcOrd="0" destOrd="0" presId="urn:microsoft.com/office/officeart/2005/8/layout/cycle2"/>
    <dgm:cxn modelId="{1763DAD9-55E7-4C5B-A687-8FBC20D88EA9}" type="presOf" srcId="{4E5F2B04-3D87-4B67-BEC4-283C8A336740}" destId="{15494DF4-4E0D-4B66-BC69-26F7702D9D7E}" srcOrd="1" destOrd="0" presId="urn:microsoft.com/office/officeart/2005/8/layout/cycle2"/>
    <dgm:cxn modelId="{E936D0E3-D4DB-4267-A24F-25159675248A}" type="presOf" srcId="{6074894F-9864-4938-80E8-CE7CD2939A5A}" destId="{4B43511D-CEA7-4D90-B356-30B97AEB94E4}" srcOrd="0" destOrd="0" presId="urn:microsoft.com/office/officeart/2005/8/layout/cycle2"/>
    <dgm:cxn modelId="{945695E9-9CF7-439A-954E-70D1E1AF84D7}" type="presOf" srcId="{F3C2EB8C-5760-45DF-A545-15FE7F121F5A}" destId="{C6B0D4A7-200E-4A9D-B4E9-E9BDF71A9F19}" srcOrd="0" destOrd="0" presId="urn:microsoft.com/office/officeart/2005/8/layout/cycle2"/>
    <dgm:cxn modelId="{31F47AEB-0AC6-41C7-AF2B-3B61E57FB941}" type="presOf" srcId="{CF97430E-DB14-44F0-B186-C5253F9578BA}" destId="{D1FF31A4-C937-4D18-8522-10E6CF952A47}" srcOrd="0" destOrd="0" presId="urn:microsoft.com/office/officeart/2005/8/layout/cycle2"/>
    <dgm:cxn modelId="{FE34D1FB-C13F-4F7B-B18E-CCB67A8ECB26}" type="presOf" srcId="{4B0E1B9F-F572-475F-BA20-C763928BF0DE}" destId="{5CA0D7A8-6B72-48FC-9E54-7BD3BB7DFEF1}" srcOrd="1" destOrd="0" presId="urn:microsoft.com/office/officeart/2005/8/layout/cycle2"/>
    <dgm:cxn modelId="{45EC933D-1D64-4B50-BDB1-F7B2F4EF5649}" type="presParOf" srcId="{5A446850-1D9A-415B-AA48-858F80AA4CC1}" destId="{42BA347C-49E2-46B8-B01A-5181CDBF3F62}" srcOrd="0" destOrd="0" presId="urn:microsoft.com/office/officeart/2005/8/layout/cycle2"/>
    <dgm:cxn modelId="{AFD2D9D2-0920-47D3-8C25-A71ACAED3F2F}" type="presParOf" srcId="{5A446850-1D9A-415B-AA48-858F80AA4CC1}" destId="{D534230D-7591-4204-8252-854CA3A6C9EC}" srcOrd="1" destOrd="0" presId="urn:microsoft.com/office/officeart/2005/8/layout/cycle2"/>
    <dgm:cxn modelId="{429D9BE7-145D-4C75-B794-49535CD1CA84}" type="presParOf" srcId="{D534230D-7591-4204-8252-854CA3A6C9EC}" destId="{5CA0D7A8-6B72-48FC-9E54-7BD3BB7DFEF1}" srcOrd="0" destOrd="0" presId="urn:microsoft.com/office/officeart/2005/8/layout/cycle2"/>
    <dgm:cxn modelId="{21C78E02-1111-4FB8-94D0-8BAA997F0C2D}" type="presParOf" srcId="{5A446850-1D9A-415B-AA48-858F80AA4CC1}" destId="{54A3CB86-7A64-46B3-8B13-59D6DF7DDAEB}" srcOrd="2" destOrd="0" presId="urn:microsoft.com/office/officeart/2005/8/layout/cycle2"/>
    <dgm:cxn modelId="{70C4A0E6-F5C6-41F5-8C0E-28873AA43B09}" type="presParOf" srcId="{5A446850-1D9A-415B-AA48-858F80AA4CC1}" destId="{D69BEA73-4E1C-4367-8C20-36962B2355B1}" srcOrd="3" destOrd="0" presId="urn:microsoft.com/office/officeart/2005/8/layout/cycle2"/>
    <dgm:cxn modelId="{5FE3CCFF-D2E4-45D8-968F-33371A119850}" type="presParOf" srcId="{D69BEA73-4E1C-4367-8C20-36962B2355B1}" destId="{036B06C6-7162-43FA-B5C3-7B1B9CEA5E33}" srcOrd="0" destOrd="0" presId="urn:microsoft.com/office/officeart/2005/8/layout/cycle2"/>
    <dgm:cxn modelId="{94114680-866F-4599-B318-642796B24639}" type="presParOf" srcId="{5A446850-1D9A-415B-AA48-858F80AA4CC1}" destId="{9675EF27-3DCF-4371-B2A8-8DB80B4EE353}" srcOrd="4" destOrd="0" presId="urn:microsoft.com/office/officeart/2005/8/layout/cycle2"/>
    <dgm:cxn modelId="{5B3B7775-B31B-4031-B779-856FF6152A79}" type="presParOf" srcId="{5A446850-1D9A-415B-AA48-858F80AA4CC1}" destId="{5DE0D503-B023-482F-A170-9C5806831E71}" srcOrd="5" destOrd="0" presId="urn:microsoft.com/office/officeart/2005/8/layout/cycle2"/>
    <dgm:cxn modelId="{181D5E5B-4D63-495D-82E8-1A70634362F4}" type="presParOf" srcId="{5DE0D503-B023-482F-A170-9C5806831E71}" destId="{F76DF5BA-817B-4380-AA13-874486CB69C7}" srcOrd="0" destOrd="0" presId="urn:microsoft.com/office/officeart/2005/8/layout/cycle2"/>
    <dgm:cxn modelId="{FD130781-E63B-4CDC-B13E-89388ADCF52A}" type="presParOf" srcId="{5A446850-1D9A-415B-AA48-858F80AA4CC1}" destId="{D1FF31A4-C937-4D18-8522-10E6CF952A47}" srcOrd="6" destOrd="0" presId="urn:microsoft.com/office/officeart/2005/8/layout/cycle2"/>
    <dgm:cxn modelId="{12D61693-27B2-49FA-9ED7-FBAD0D9B6E82}" type="presParOf" srcId="{5A446850-1D9A-415B-AA48-858F80AA4CC1}" destId="{3428D843-7B7E-4293-81A7-4654DC99C17A}" srcOrd="7" destOrd="0" presId="urn:microsoft.com/office/officeart/2005/8/layout/cycle2"/>
    <dgm:cxn modelId="{3295A267-5C21-48BE-9E07-478542BD9949}" type="presParOf" srcId="{3428D843-7B7E-4293-81A7-4654DC99C17A}" destId="{5D5B90CC-823D-49CE-9D79-1C2BB4063352}" srcOrd="0" destOrd="0" presId="urn:microsoft.com/office/officeart/2005/8/layout/cycle2"/>
    <dgm:cxn modelId="{BA42E3DE-B71A-4BDC-B817-F726DDC8FFD2}" type="presParOf" srcId="{5A446850-1D9A-415B-AA48-858F80AA4CC1}" destId="{C6B0D4A7-200E-4A9D-B4E9-E9BDF71A9F19}" srcOrd="8" destOrd="0" presId="urn:microsoft.com/office/officeart/2005/8/layout/cycle2"/>
    <dgm:cxn modelId="{220D2EC9-C05C-48ED-8572-E0480FA832B2}" type="presParOf" srcId="{5A446850-1D9A-415B-AA48-858F80AA4CC1}" destId="{4B43511D-CEA7-4D90-B356-30B97AEB94E4}" srcOrd="9" destOrd="0" presId="urn:microsoft.com/office/officeart/2005/8/layout/cycle2"/>
    <dgm:cxn modelId="{674CC2E7-6B2D-401D-97B9-39B12E183679}" type="presParOf" srcId="{4B43511D-CEA7-4D90-B356-30B97AEB94E4}" destId="{52FF6E8D-9D19-4280-B659-7C5F287ECFA5}" srcOrd="0" destOrd="0" presId="urn:microsoft.com/office/officeart/2005/8/layout/cycle2"/>
    <dgm:cxn modelId="{02E3CA66-A16B-442B-A333-19DC5D3072BC}" type="presParOf" srcId="{5A446850-1D9A-415B-AA48-858F80AA4CC1}" destId="{00D58FAB-6F2A-4555-A225-36C1FBC1E05A}" srcOrd="10" destOrd="0" presId="urn:microsoft.com/office/officeart/2005/8/layout/cycle2"/>
    <dgm:cxn modelId="{E78C804E-A374-4848-91F0-BC0B9153709F}" type="presParOf" srcId="{5A446850-1D9A-415B-AA48-858F80AA4CC1}" destId="{3DEFC0A5-976D-40EA-A3DE-0D43E5E6E863}" srcOrd="11" destOrd="0" presId="urn:microsoft.com/office/officeart/2005/8/layout/cycle2"/>
    <dgm:cxn modelId="{BF9B12F7-9849-4AB2-997A-2863BC89E5EF}" type="presParOf" srcId="{3DEFC0A5-976D-40EA-A3DE-0D43E5E6E863}" destId="{15494DF4-4E0D-4B66-BC69-26F7702D9D7E}" srcOrd="0" destOrd="0" presId="urn:microsoft.com/office/officeart/2005/8/layout/cycle2"/>
    <dgm:cxn modelId="{0E6C3E03-8AD7-4B55-AAE3-EE9D408BAE55}" type="presParOf" srcId="{5A446850-1D9A-415B-AA48-858F80AA4CC1}" destId="{A132BD81-EBB6-4A9F-964F-2C09430C4F2A}" srcOrd="12" destOrd="0" presId="urn:microsoft.com/office/officeart/2005/8/layout/cycle2"/>
    <dgm:cxn modelId="{BC6CC952-CDA9-4B12-AB18-F07B7A83BC0C}" type="presParOf" srcId="{5A446850-1D9A-415B-AA48-858F80AA4CC1}" destId="{C961BDCA-0689-480C-9AF7-2B5E19C5660C}" srcOrd="13" destOrd="0" presId="urn:microsoft.com/office/officeart/2005/8/layout/cycle2"/>
    <dgm:cxn modelId="{15454404-13BD-4AE6-8CA7-6A8445C325E9}" type="presParOf" srcId="{C961BDCA-0689-480C-9AF7-2B5E19C5660C}" destId="{8269F6C0-ED8C-4295-9836-B8E4C08790FD}" srcOrd="0" destOrd="0" presId="urn:microsoft.com/office/officeart/2005/8/layout/cycle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BA347C-49E2-46B8-B01A-5181CDBF3F62}">
      <dsp:nvSpPr>
        <dsp:cNvPr id="0" name=""/>
        <dsp:cNvSpPr/>
      </dsp:nvSpPr>
      <dsp:spPr>
        <a:xfrm>
          <a:off x="2219794" y="945"/>
          <a:ext cx="719150" cy="719150"/>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i="1" kern="1200"/>
            <a:t>Otus theory of demand and supply</a:t>
          </a:r>
          <a:endParaRPr lang="en-US" sz="600" kern="1200"/>
        </a:p>
      </dsp:txBody>
      <dsp:txXfrm>
        <a:off x="2325111" y="106262"/>
        <a:ext cx="508516" cy="508516"/>
      </dsp:txXfrm>
    </dsp:sp>
    <dsp:sp modelId="{D534230D-7591-4204-8252-854CA3A6C9EC}">
      <dsp:nvSpPr>
        <dsp:cNvPr id="0" name=""/>
        <dsp:cNvSpPr/>
      </dsp:nvSpPr>
      <dsp:spPr>
        <a:xfrm rot="1542857">
          <a:off x="2965325" y="471032"/>
          <a:ext cx="191047" cy="242713"/>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968163" y="507141"/>
        <a:ext cx="133733" cy="145627"/>
      </dsp:txXfrm>
    </dsp:sp>
    <dsp:sp modelId="{54A3CB86-7A64-46B3-8B13-59D6DF7DDAEB}">
      <dsp:nvSpPr>
        <dsp:cNvPr id="0" name=""/>
        <dsp:cNvSpPr/>
      </dsp:nvSpPr>
      <dsp:spPr>
        <a:xfrm>
          <a:off x="3192497" y="469374"/>
          <a:ext cx="719150" cy="719150"/>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i="1" kern="1200"/>
            <a:t>Rational exchange theory</a:t>
          </a:r>
          <a:endParaRPr lang="en-US" sz="600" kern="1200"/>
        </a:p>
      </dsp:txBody>
      <dsp:txXfrm>
        <a:off x="3297814" y="574691"/>
        <a:ext cx="508516" cy="508516"/>
      </dsp:txXfrm>
    </dsp:sp>
    <dsp:sp modelId="{D69BEA73-4E1C-4367-8C20-36962B2355B1}">
      <dsp:nvSpPr>
        <dsp:cNvPr id="0" name=""/>
        <dsp:cNvSpPr/>
      </dsp:nvSpPr>
      <dsp:spPr>
        <a:xfrm rot="4628571">
          <a:off x="3575464" y="1228596"/>
          <a:ext cx="191047" cy="242713"/>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3597744" y="1249200"/>
        <a:ext cx="133733" cy="145627"/>
      </dsp:txXfrm>
    </dsp:sp>
    <dsp:sp modelId="{9675EF27-3DCF-4371-B2A8-8DB80B4EE353}">
      <dsp:nvSpPr>
        <dsp:cNvPr id="0" name=""/>
        <dsp:cNvSpPr/>
      </dsp:nvSpPr>
      <dsp:spPr>
        <a:xfrm>
          <a:off x="3432734" y="1521924"/>
          <a:ext cx="719150" cy="719150"/>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i="1" kern="1200"/>
            <a:t>Practical theory of motivation</a:t>
          </a:r>
          <a:endParaRPr lang="en-US" sz="600" kern="1200"/>
        </a:p>
      </dsp:txBody>
      <dsp:txXfrm>
        <a:off x="3538051" y="1627241"/>
        <a:ext cx="508516" cy="508516"/>
      </dsp:txXfrm>
    </dsp:sp>
    <dsp:sp modelId="{5DE0D503-B023-482F-A170-9C5806831E71}">
      <dsp:nvSpPr>
        <dsp:cNvPr id="0" name=""/>
        <dsp:cNvSpPr/>
      </dsp:nvSpPr>
      <dsp:spPr>
        <a:xfrm rot="7714286">
          <a:off x="3363591" y="2177955"/>
          <a:ext cx="191047" cy="242713"/>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3410115" y="2204093"/>
        <a:ext cx="133733" cy="145627"/>
      </dsp:txXfrm>
    </dsp:sp>
    <dsp:sp modelId="{D1FF31A4-C937-4D18-8522-10E6CF952A47}">
      <dsp:nvSpPr>
        <dsp:cNvPr id="0" name=""/>
        <dsp:cNvSpPr/>
      </dsp:nvSpPr>
      <dsp:spPr>
        <a:xfrm>
          <a:off x="2759603" y="2366003"/>
          <a:ext cx="719150" cy="719150"/>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i="1" kern="1200"/>
            <a:t>Management theory</a:t>
          </a:r>
          <a:endParaRPr lang="en-US" sz="600" kern="1200"/>
        </a:p>
      </dsp:txBody>
      <dsp:txXfrm>
        <a:off x="2864920" y="2471320"/>
        <a:ext cx="508516" cy="508516"/>
      </dsp:txXfrm>
    </dsp:sp>
    <dsp:sp modelId="{3428D843-7B7E-4293-81A7-4654DC99C17A}">
      <dsp:nvSpPr>
        <dsp:cNvPr id="0" name=""/>
        <dsp:cNvSpPr/>
      </dsp:nvSpPr>
      <dsp:spPr>
        <a:xfrm rot="10800000">
          <a:off x="2489253" y="2604222"/>
          <a:ext cx="191047" cy="242713"/>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2546567" y="2652765"/>
        <a:ext cx="133733" cy="145627"/>
      </dsp:txXfrm>
    </dsp:sp>
    <dsp:sp modelId="{C6B0D4A7-200E-4A9D-B4E9-E9BDF71A9F19}">
      <dsp:nvSpPr>
        <dsp:cNvPr id="0" name=""/>
        <dsp:cNvSpPr/>
      </dsp:nvSpPr>
      <dsp:spPr>
        <a:xfrm>
          <a:off x="1679985" y="2366003"/>
          <a:ext cx="719150" cy="719150"/>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i="1" kern="1200"/>
            <a:t>Service marketing theory</a:t>
          </a:r>
          <a:endParaRPr lang="en-US" sz="600" kern="1200"/>
        </a:p>
      </dsp:txBody>
      <dsp:txXfrm>
        <a:off x="1785302" y="2471320"/>
        <a:ext cx="508516" cy="508516"/>
      </dsp:txXfrm>
    </dsp:sp>
    <dsp:sp modelId="{4B43511D-CEA7-4D90-B356-30B97AEB94E4}">
      <dsp:nvSpPr>
        <dsp:cNvPr id="0" name=""/>
        <dsp:cNvSpPr/>
      </dsp:nvSpPr>
      <dsp:spPr>
        <a:xfrm rot="13885714">
          <a:off x="1610842" y="2186410"/>
          <a:ext cx="191047" cy="242713"/>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rot="10800000">
        <a:off x="1657366" y="2257358"/>
        <a:ext cx="133733" cy="145627"/>
      </dsp:txXfrm>
    </dsp:sp>
    <dsp:sp modelId="{00D58FAB-6F2A-4555-A225-36C1FBC1E05A}">
      <dsp:nvSpPr>
        <dsp:cNvPr id="0" name=""/>
        <dsp:cNvSpPr/>
      </dsp:nvSpPr>
      <dsp:spPr>
        <a:xfrm>
          <a:off x="1006854" y="1521924"/>
          <a:ext cx="719150" cy="719150"/>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i="1" kern="1200"/>
            <a:t>Learning theory and Marlow's hierarchy based theory</a:t>
          </a:r>
          <a:endParaRPr lang="en-US" sz="600" kern="1200"/>
        </a:p>
      </dsp:txBody>
      <dsp:txXfrm>
        <a:off x="1112171" y="1627241"/>
        <a:ext cx="508516" cy="508516"/>
      </dsp:txXfrm>
    </dsp:sp>
    <dsp:sp modelId="{3DEFC0A5-976D-40EA-A3DE-0D43E5E6E863}">
      <dsp:nvSpPr>
        <dsp:cNvPr id="0" name=""/>
        <dsp:cNvSpPr/>
      </dsp:nvSpPr>
      <dsp:spPr>
        <a:xfrm rot="16971429">
          <a:off x="1389821" y="1239139"/>
          <a:ext cx="191047" cy="242713"/>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412101" y="1315621"/>
        <a:ext cx="133733" cy="145627"/>
      </dsp:txXfrm>
    </dsp:sp>
    <dsp:sp modelId="{A132BD81-EBB6-4A9F-964F-2C09430C4F2A}">
      <dsp:nvSpPr>
        <dsp:cNvPr id="0" name=""/>
        <dsp:cNvSpPr/>
      </dsp:nvSpPr>
      <dsp:spPr>
        <a:xfrm>
          <a:off x="1247092" y="469374"/>
          <a:ext cx="719150" cy="719150"/>
        </a:xfrm>
        <a:prstGeom prst="ellipse">
          <a:avLst/>
        </a:prstGeom>
        <a:solidFill>
          <a:schemeClr val="lt1">
            <a:hueOff val="0"/>
            <a:satOff val="0"/>
            <a:lumOff val="0"/>
            <a:alphaOff val="0"/>
          </a:schemeClr>
        </a:solidFill>
        <a:ln>
          <a:noFill/>
        </a:ln>
        <a:effectLst>
          <a:outerShdw blurRad="40000" dist="23000" dir="5400000" rotWithShape="0">
            <a:srgbClr val="000000">
              <a:alpha val="35000"/>
            </a:srgbClr>
          </a:outerShdw>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266700">
            <a:lnSpc>
              <a:spcPct val="90000"/>
            </a:lnSpc>
            <a:spcBef>
              <a:spcPct val="0"/>
            </a:spcBef>
            <a:spcAft>
              <a:spcPct val="35000"/>
            </a:spcAft>
            <a:buNone/>
          </a:pPr>
          <a:r>
            <a:rPr lang="en-US" sz="600" b="1" i="1" kern="1200"/>
            <a:t>Theory of innovation</a:t>
          </a:r>
          <a:endParaRPr lang="en-US" sz="600" kern="1200"/>
        </a:p>
      </dsp:txBody>
      <dsp:txXfrm>
        <a:off x="1352409" y="574691"/>
        <a:ext cx="508516" cy="508516"/>
      </dsp:txXfrm>
    </dsp:sp>
    <dsp:sp modelId="{C961BDCA-0689-480C-9AF7-2B5E19C5660C}">
      <dsp:nvSpPr>
        <dsp:cNvPr id="0" name=""/>
        <dsp:cNvSpPr/>
      </dsp:nvSpPr>
      <dsp:spPr>
        <a:xfrm rot="20057143">
          <a:off x="1992623" y="475724"/>
          <a:ext cx="191047" cy="242713"/>
        </a:xfrm>
        <a:prstGeom prst="rightArrow">
          <a:avLst>
            <a:gd name="adj1" fmla="val 60000"/>
            <a:gd name="adj2" fmla="val 50000"/>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1995461" y="536701"/>
        <a:ext cx="133733" cy="145627"/>
      </dsp:txXfrm>
    </dsp:sp>
  </dsp:spTree>
</dsp:drawing>
</file>

<file path=word/diagrams/layout1.xml><?xml version="1.0" encoding="utf-8"?>
<dgm:layoutDef xmlns:dgm="http://schemas.openxmlformats.org/drawingml/2006/diagram" xmlns:a="http://schemas.openxmlformats.org/drawingml/2006/main" uniqueId="urn:microsoft.com/office/officeart/2005/8/layout/cycle2">
  <dgm:title val=""/>
  <dgm:desc val=""/>
  <dgm:catLst>
    <dgm:cat type="cycle" pri="1000"/>
    <dgm:cat type="convert" pri="10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onstrLst>
      <dgm:constr type="w" for="ch" ptType="node" refType="w"/>
      <dgm:constr type="w" for="ch" ptType="sibTrans" refType="w" refFor="ch" refPtType="node" op="equ" fact="0.25"/>
      <dgm:constr type="sibSp" refType="w" refFor="ch" refPtType="node" fact="0.5"/>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lMarg" refType="primFontSz" fact="0.1"/>
          <dgm:constr type="rMarg" refType="primFontSz" fact="0.1"/>
          <dgm:constr type="tMarg" refType="primFontSz" fact="0.1"/>
          <dgm:constr type="bMarg" refType="primFontSz" fact="0.1"/>
        </dgm:constrLst>
        <dgm:ruleLst>
          <dgm:rule type="primFontSz" val="5" fact="NaN" max="NaN"/>
        </dgm:ruleLst>
      </dgm:layoutNode>
      <dgm:choose name="Name9">
        <dgm:if name="Name10" axis="par ch" ptType="doc node" func="cnt" op="gt" val="1">
          <dgm:forEach name="sibTransForEach" axis="followSib" ptType="sibTrans" hideLastTrans="0" cnt="1">
            <dgm:layoutNode name="sibTrans">
              <dgm:choose name="Name11">
                <dgm:if name="Name12" axis="par ch" ptType="doc node" func="cnt" op="lt" val="3">
                  <dgm:alg type="conn">
                    <dgm:param type="begPts" val="radial"/>
                    <dgm:param type="endPts" val="radial"/>
                  </dgm:alg>
                </dgm:if>
                <dgm:else name="Name13">
                  <dgm:alg type="conn">
                    <dgm:param type="begPts" val="auto"/>
                    <dgm:param type="endPts" val="auto"/>
                  </dgm:alg>
                </dgm:else>
              </dgm:choose>
              <dgm:shape xmlns:r="http://schemas.openxmlformats.org/officeDocument/2006/relationships" type="conn" r:blip="">
                <dgm:adjLst/>
              </dgm:shape>
              <dgm:presOf axis="self"/>
              <dgm:constrLst>
                <dgm:constr type="h" refType="w" fact="1.35"/>
                <dgm:constr type="connDist"/>
                <dgm:constr type="w" for="ch" refType="connDist" fact="0.45"/>
                <dgm:constr type="h" for="ch" refType="h"/>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if>
        <dgm:else name="Name14"/>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0" ma:contentTypeDescription="Create a new document." ma:contentTypeScope="" ma:versionID="3df2e689552fc03cb2d37b357d3526d1">
  <xsd:schema xmlns:xsd="http://www.w3.org/2001/XMLSchema" xmlns:xs="http://www.w3.org/2001/XMLSchema" xmlns:p="http://schemas.microsoft.com/office/2006/metadata/properties" targetNamespace="http://schemas.microsoft.com/office/2006/metadata/properties" ma:root="true" ma:fieldsID="b8c04cf7554a4962470335e0782f1b5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BNT_Author.XSL" StyleName="ABNT NBR 6023:2002*"/>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2129EB5-B7BB-42B7-93F8-2780106F3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F1422C92-9E9A-485D-BACE-C2ECCAE2F919}">
  <ds:schemaRefs>
    <ds:schemaRef ds:uri="http://schemas.openxmlformats.org/officeDocument/2006/bibliography"/>
  </ds:schemaRefs>
</ds:datastoreItem>
</file>

<file path=customXml/itemProps3.xml><?xml version="1.0" encoding="utf-8"?>
<ds:datastoreItem xmlns:ds="http://schemas.openxmlformats.org/officeDocument/2006/customXml" ds:itemID="{E7676303-D903-4C29-9D93-CF1098874750}">
  <ds:schemaRefs>
    <ds:schemaRef ds:uri="http://schemas.microsoft.com/office/2006/metadata/properties"/>
    <ds:schemaRef ds:uri="http://www.w3.org/XML/1998/namespace"/>
    <ds:schemaRef ds:uri="http://schemas.microsoft.com/office/infopath/2007/PartnerControls"/>
    <ds:schemaRef ds:uri="http://purl.org/dc/elements/1.1/"/>
    <ds:schemaRef ds:uri="http://schemas.openxmlformats.org/package/2006/metadata/core-properties"/>
    <ds:schemaRef ds:uri="http://schemas.microsoft.com/office/2006/documentManagement/types"/>
    <ds:schemaRef ds:uri="http://purl.org/dc/terms/"/>
    <ds:schemaRef ds:uri="http://purl.org/dc/dcmitype/"/>
  </ds:schemaRefs>
</ds:datastoreItem>
</file>

<file path=customXml/itemProps4.xml><?xml version="1.0" encoding="utf-8"?>
<ds:datastoreItem xmlns:ds="http://schemas.openxmlformats.org/officeDocument/2006/customXml" ds:itemID="{180C06FE-0216-4E20-BA52-5EAC9E8FD0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1035</Words>
  <Characters>5904</Characters>
  <Application>Microsoft Office Word</Application>
  <DocSecurity>0</DocSecurity>
  <Lines>49</Lines>
  <Paragraphs>13</Paragraphs>
  <ScaleCrop>false</ScaleCrop>
  <Company/>
  <LinksUpToDate>false</LinksUpToDate>
  <CharactersWithSpaces>6926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2022-10-13T09:14:00Z</dcterms:created>
  <dcterms:modified xsi:type="dcterms:W3CDTF">2022-10-13T09:14:00Z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2f005aedf0c1f375354069b187d6b0a3d0287d244b3254e6f67aa8dd601fc27e</vt:lpwstr>
  </property>
  <property fmtid="{D5CDD505-2E9C-101B-9397-08002B2CF9AE}" pid="3" name="ContentTypeId">
    <vt:lpwstr>0x0101002BC82BA29BF39F489C170C211ED5E0A2</vt:lpwstr>
  </property>
</Properties>
</file>