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86F2B4" w14:textId="77777777" w:rsidR="00873E2C" w:rsidRPr="006C41CE" w:rsidRDefault="00873E2C" w:rsidP="00873E2C">
      <w:pPr>
        <w:spacing w:after="480" w:line="360" w:lineRule="auto"/>
        <w:jc w:val="center"/>
        <w:rPr>
          <w:rFonts w:ascii="Arial" w:hAnsi="Arial" w:cs="Arial"/>
          <w:i/>
        </w:rPr>
      </w:pPr>
      <w:r w:rsidRPr="006C41CE">
        <w:rPr>
          <w:rFonts w:ascii="Arial" w:hAnsi="Arial" w:cs="Arial"/>
          <w:i/>
        </w:rPr>
        <w:t>NAME: ELIZABETH MCMAHON</w:t>
      </w:r>
    </w:p>
    <w:p w14:paraId="6019EFE1" w14:textId="77777777" w:rsidR="00873E2C" w:rsidRPr="006C41CE" w:rsidRDefault="00873E2C" w:rsidP="00873E2C">
      <w:pPr>
        <w:spacing w:after="480" w:line="360" w:lineRule="auto"/>
        <w:jc w:val="center"/>
        <w:rPr>
          <w:rFonts w:ascii="Arial" w:hAnsi="Arial" w:cs="Arial"/>
          <w:i/>
        </w:rPr>
      </w:pPr>
      <w:r w:rsidRPr="006C41CE">
        <w:rPr>
          <w:rFonts w:ascii="Arial" w:hAnsi="Arial" w:cs="Arial"/>
          <w:i/>
        </w:rPr>
        <w:t>STUDENT NUMBER 2322757</w:t>
      </w:r>
    </w:p>
    <w:p w14:paraId="5E147AC1" w14:textId="77777777" w:rsidR="00873E2C" w:rsidRPr="006C41CE" w:rsidRDefault="00873E2C" w:rsidP="00873E2C">
      <w:pPr>
        <w:spacing w:after="480" w:line="360" w:lineRule="auto"/>
        <w:jc w:val="center"/>
        <w:rPr>
          <w:rFonts w:ascii="Arial" w:hAnsi="Arial" w:cs="Arial"/>
          <w:i/>
        </w:rPr>
      </w:pPr>
      <w:r w:rsidRPr="006C41CE">
        <w:rPr>
          <w:rFonts w:ascii="Arial" w:hAnsi="Arial" w:cs="Arial"/>
          <w:i/>
        </w:rPr>
        <w:t>BMHP5021 COMPONENT 2: WRITTEN REPORT</w:t>
      </w:r>
    </w:p>
    <w:p w14:paraId="52B62D28" w14:textId="77777777" w:rsidR="00873E2C" w:rsidRPr="006C41CE" w:rsidRDefault="00873E2C" w:rsidP="00873E2C">
      <w:pPr>
        <w:spacing w:after="480" w:line="360" w:lineRule="auto"/>
        <w:jc w:val="center"/>
        <w:rPr>
          <w:rFonts w:ascii="Arial" w:hAnsi="Arial" w:cs="Arial"/>
          <w:i/>
        </w:rPr>
      </w:pPr>
      <w:r w:rsidRPr="006C41CE">
        <w:rPr>
          <w:rFonts w:ascii="Arial" w:hAnsi="Arial" w:cs="Arial"/>
          <w:i/>
        </w:rPr>
        <w:t>PROTECTING AND SUPPORTING FAMILIES IN HEALTH AND CARE</w:t>
      </w:r>
    </w:p>
    <w:p w14:paraId="31EF38B7" w14:textId="77777777" w:rsidR="00873E2C" w:rsidRPr="006C41CE" w:rsidRDefault="00873E2C" w:rsidP="00873E2C">
      <w:pPr>
        <w:spacing w:after="480" w:line="360" w:lineRule="auto"/>
        <w:jc w:val="center"/>
        <w:rPr>
          <w:rFonts w:ascii="Arial" w:hAnsi="Arial" w:cs="Arial"/>
          <w:i/>
        </w:rPr>
      </w:pPr>
    </w:p>
    <w:p w14:paraId="415F8E83" w14:textId="77777777" w:rsidR="00873E2C" w:rsidRPr="006C41CE" w:rsidRDefault="00873E2C" w:rsidP="00873E2C">
      <w:pPr>
        <w:spacing w:before="360" w:after="120" w:line="360" w:lineRule="auto"/>
        <w:jc w:val="both"/>
        <w:rPr>
          <w:rFonts w:ascii="Arial" w:hAnsi="Arial" w:cs="Arial"/>
        </w:rPr>
      </w:pPr>
      <w:r w:rsidRPr="006C41CE">
        <w:rPr>
          <w:rFonts w:ascii="Arial" w:hAnsi="Arial" w:cs="Arial"/>
          <w:b/>
        </w:rPr>
        <w:t xml:space="preserve"> Introduction</w:t>
      </w:r>
    </w:p>
    <w:p w14:paraId="09EAFCC1" w14:textId="77777777" w:rsidR="00873E2C" w:rsidRPr="006C41CE" w:rsidRDefault="00873E2C" w:rsidP="00873E2C">
      <w:pPr>
        <w:spacing w:after="120" w:line="360" w:lineRule="auto"/>
        <w:jc w:val="both"/>
        <w:rPr>
          <w:rFonts w:ascii="Arial" w:hAnsi="Arial" w:cs="Arial"/>
        </w:rPr>
      </w:pPr>
      <w:r w:rsidRPr="006C41CE">
        <w:rPr>
          <w:rFonts w:ascii="Arial" w:hAnsi="Arial" w:cs="Arial"/>
        </w:rPr>
        <w:t>Keeping children safe, healthy, and protected from harm is one of the most important duties for any local council in the United Kingdom. Within child protection and social care, the "Early Help" system is the primary proactive setup used to find and support families who are struggling. The basic idea behind Early Help is simple: giving friendly, practical, and well-planned support to a family as soon as a problem first shows up</w:t>
      </w:r>
    </w:p>
    <w:p w14:paraId="16EF1E54" w14:textId="77777777" w:rsidR="00873E2C" w:rsidRPr="006C41CE" w:rsidRDefault="00873E2C" w:rsidP="00873E2C">
      <w:pPr>
        <w:spacing w:after="120" w:line="360" w:lineRule="auto"/>
        <w:jc w:val="both"/>
        <w:rPr>
          <w:rFonts w:ascii="Arial" w:hAnsi="Arial" w:cs="Arial"/>
        </w:rPr>
      </w:pPr>
      <w:r w:rsidRPr="006C41CE">
        <w:rPr>
          <w:rFonts w:ascii="Arial" w:hAnsi="Arial" w:cs="Arial"/>
        </w:rPr>
        <w:t xml:space="preserve">This report presents a thorough, comparative review of how Early Help services are shared and positioned across the public websites of three local councils in England: Staffordshire County Council, Leeds City Council, and Tower Hamlets Council. Each of these areas has a very different mix of people and places, moving from large rural </w:t>
      </w:r>
      <w:r>
        <w:rPr>
          <w:rFonts w:ascii="Arial" w:hAnsi="Arial" w:cs="Arial"/>
        </w:rPr>
        <w:t>places</w:t>
      </w:r>
      <w:r w:rsidRPr="006C41CE">
        <w:rPr>
          <w:rFonts w:ascii="Arial" w:hAnsi="Arial" w:cs="Arial"/>
        </w:rPr>
        <w:t xml:space="preserve"> to crowded, multicultural inner-city boroughs. By looking at their websites, this report reviews the user journey. It checks how easily a stressed or worried parent can move through the site.</w:t>
      </w:r>
    </w:p>
    <w:p w14:paraId="6E6B486A" w14:textId="77777777" w:rsidR="00873E2C" w:rsidRPr="006C41CE" w:rsidRDefault="00873E2C" w:rsidP="00873E2C">
      <w:pPr>
        <w:spacing w:after="120" w:line="360" w:lineRule="auto"/>
        <w:jc w:val="both"/>
        <w:rPr>
          <w:rFonts w:ascii="Arial" w:hAnsi="Arial" w:cs="Arial"/>
        </w:rPr>
      </w:pPr>
      <w:r w:rsidRPr="006C41CE">
        <w:rPr>
          <w:rFonts w:ascii="Arial" w:hAnsi="Arial" w:cs="Arial"/>
        </w:rPr>
        <w:t>In the end, this highlights Leeds City Council as the overall most effective and efficient digital platform among the three evaluated authorities, making it the best model. This report also connects these websites directly to official UK laws and national guidance. These include the Early Help System Guide from the Department for Education (2022) and the main safeguarding guidance Working Together to Safeguard Children 2023 (HM Government, 2023).</w:t>
      </w:r>
    </w:p>
    <w:p w14:paraId="24C60AC9" w14:textId="77777777" w:rsidR="00873E2C" w:rsidRPr="006C41CE" w:rsidRDefault="00873E2C" w:rsidP="00873E2C">
      <w:pPr>
        <w:spacing w:before="360" w:after="120" w:line="360" w:lineRule="auto"/>
        <w:jc w:val="both"/>
        <w:rPr>
          <w:rFonts w:ascii="Arial" w:hAnsi="Arial" w:cs="Arial"/>
        </w:rPr>
      </w:pPr>
      <w:r w:rsidRPr="006C41CE">
        <w:rPr>
          <w:rFonts w:ascii="Arial" w:hAnsi="Arial" w:cs="Arial"/>
          <w:b/>
        </w:rPr>
        <w:t>Explanation of the Early Help System</w:t>
      </w:r>
    </w:p>
    <w:p w14:paraId="5C9899A9" w14:textId="77777777" w:rsidR="00873E2C" w:rsidRPr="006C41CE" w:rsidRDefault="00873E2C" w:rsidP="00873E2C">
      <w:pPr>
        <w:spacing w:after="120" w:line="360" w:lineRule="auto"/>
        <w:jc w:val="both"/>
        <w:rPr>
          <w:rFonts w:ascii="Arial" w:hAnsi="Arial" w:cs="Arial"/>
        </w:rPr>
      </w:pPr>
      <w:r w:rsidRPr="006C41CE">
        <w:rPr>
          <w:rFonts w:ascii="Arial" w:hAnsi="Arial" w:cs="Arial"/>
        </w:rPr>
        <w:t xml:space="preserve">The Early Help system is not just a single central office or one specific council department. Instead, it is a wide, active, and linked network of different services, professionals, and community groups working together to wrap support around </w:t>
      </w:r>
      <w:proofErr w:type="gramStart"/>
      <w:r w:rsidRPr="006C41CE">
        <w:rPr>
          <w:rFonts w:ascii="Arial" w:hAnsi="Arial" w:cs="Arial"/>
        </w:rPr>
        <w:t>a whole</w:t>
      </w:r>
      <w:proofErr w:type="gramEnd"/>
      <w:r w:rsidRPr="006C41CE">
        <w:rPr>
          <w:rFonts w:ascii="Arial" w:hAnsi="Arial" w:cs="Arial"/>
        </w:rPr>
        <w:t xml:space="preserve"> family as early as possible. The system offers a smooth line of care. It fills the gap between everyday services—like family doctors, schools, and health visitors—and high-tier legal interventions, such as children's social work teams working under Section 47 of the Children Act 1989. By focusing heavily on this early, preventative level, Early Help tries to lower the pressure on crisis teams while keeping families together safely and with dignity.</w:t>
      </w:r>
    </w:p>
    <w:p w14:paraId="654BBDA9" w14:textId="77777777" w:rsidR="00873E2C" w:rsidRPr="006C41CE" w:rsidRDefault="00873E2C" w:rsidP="00873E2C">
      <w:pPr>
        <w:spacing w:after="120" w:line="360" w:lineRule="auto"/>
        <w:jc w:val="both"/>
        <w:rPr>
          <w:rFonts w:ascii="Arial" w:hAnsi="Arial" w:cs="Arial"/>
        </w:rPr>
      </w:pPr>
      <w:r w:rsidRPr="006C41CE">
        <w:rPr>
          <w:rFonts w:ascii="Arial" w:hAnsi="Arial" w:cs="Arial"/>
        </w:rPr>
        <w:t>Based on the Early Help System Guide (Department for Education, 2022), local councils have a legal duty to lead the early local help system. They must work with partners and local charities to set up strong ways to spot problems early.</w:t>
      </w:r>
    </w:p>
    <w:p w14:paraId="25B7F15C" w14:textId="77777777" w:rsidR="00873E2C" w:rsidRPr="006C41CE" w:rsidRDefault="00873E2C" w:rsidP="00873E2C">
      <w:pPr>
        <w:spacing w:before="360" w:after="120" w:line="360" w:lineRule="auto"/>
        <w:jc w:val="both"/>
        <w:rPr>
          <w:rFonts w:ascii="Arial" w:hAnsi="Arial" w:cs="Arial"/>
        </w:rPr>
      </w:pPr>
      <w:r w:rsidRPr="006C41CE">
        <w:rPr>
          <w:rFonts w:ascii="Arial" w:hAnsi="Arial" w:cs="Arial"/>
          <w:b/>
        </w:rPr>
        <w:t xml:space="preserve"> Explanation of Multi-Agency Working</w:t>
      </w:r>
    </w:p>
    <w:p w14:paraId="1CB31EA8" w14:textId="77777777" w:rsidR="00873E2C" w:rsidRPr="006C41CE" w:rsidRDefault="00873E2C" w:rsidP="00873E2C">
      <w:pPr>
        <w:spacing w:after="120" w:line="360" w:lineRule="auto"/>
        <w:jc w:val="both"/>
        <w:rPr>
          <w:rFonts w:ascii="Arial" w:hAnsi="Arial" w:cs="Arial"/>
        </w:rPr>
      </w:pPr>
      <w:r w:rsidRPr="006C41CE">
        <w:rPr>
          <w:rFonts w:ascii="Arial" w:hAnsi="Arial" w:cs="Arial"/>
        </w:rPr>
        <w:t xml:space="preserve">The reality of modern social care is that no single professional or group has all the resources, expert knowledge, or daily contact needed to solve the mixed, overlapping problems that families face today. A family dealing with a tough time does not experience problems in neat, separate boxes. A mother might be dealing with deep </w:t>
      </w:r>
      <w:r>
        <w:rPr>
          <w:rFonts w:ascii="Arial" w:hAnsi="Arial" w:cs="Arial"/>
        </w:rPr>
        <w:t>postnatal</w:t>
      </w:r>
      <w:r w:rsidRPr="006C41CE">
        <w:rPr>
          <w:rFonts w:ascii="Arial" w:hAnsi="Arial" w:cs="Arial"/>
        </w:rPr>
        <w:t xml:space="preserve"> depression while facing an eviction notice because of housing benefit delays, while her oldest child has severe anxiety and refuses to go to school. A housing officer cannot fix depression; a teacher cannot stop an eviction; a family doctor cannot solve school refusal alone. Because these problems are linked, the help given must be linked too.</w:t>
      </w:r>
    </w:p>
    <w:p w14:paraId="1EABCA68" w14:textId="77777777" w:rsidR="00873E2C" w:rsidRPr="006C41CE" w:rsidRDefault="00873E2C" w:rsidP="00873E2C">
      <w:pPr>
        <w:spacing w:after="120" w:line="360" w:lineRule="auto"/>
        <w:jc w:val="both"/>
        <w:rPr>
          <w:rFonts w:ascii="Arial" w:hAnsi="Arial" w:cs="Arial"/>
        </w:rPr>
      </w:pPr>
      <w:r w:rsidRPr="006C41CE">
        <w:rPr>
          <w:rFonts w:ascii="Arial" w:hAnsi="Arial" w:cs="Arial"/>
        </w:rPr>
        <w:t xml:space="preserve">Because of this, the official guidance Working Together to Safeguard Children 2023 states clearly in law that protecting and helping children is a shared duty across the whole community and professional network (HM Government, 2023). This teamwork is called multi-agency working. It requires key </w:t>
      </w:r>
      <w:proofErr w:type="gramStart"/>
      <w:r w:rsidRPr="006C41CE">
        <w:rPr>
          <w:rFonts w:ascii="Arial" w:hAnsi="Arial" w:cs="Arial"/>
        </w:rPr>
        <w:t>partners—</w:t>
      </w:r>
      <w:proofErr w:type="gramEnd"/>
      <w:r w:rsidRPr="006C41CE">
        <w:rPr>
          <w:rFonts w:ascii="Arial" w:hAnsi="Arial" w:cs="Arial"/>
        </w:rPr>
        <w:t>the local council, health services, and the police, to join forces with schools, nurseries, youth groups, and local charities to form a clear, open, and united front. Within this team setup, different groups play clear, matching roles that must be carefully run so no family falls through the cracks:</w:t>
      </w:r>
      <w:r>
        <w:rPr>
          <w:rFonts w:ascii="Arial" w:hAnsi="Arial" w:cs="Arial"/>
        </w:rPr>
        <w:t xml:space="preserve"> </w:t>
      </w:r>
      <w:r w:rsidRPr="006C41CE">
        <w:rPr>
          <w:rFonts w:ascii="Arial" w:hAnsi="Arial" w:cs="Arial"/>
        </w:rPr>
        <w:t xml:space="preserve">Schools and teachers are right on the frontline. Since teachers see children every day, they are in the best place to notice quick changes in </w:t>
      </w:r>
      <w:proofErr w:type="spellStart"/>
      <w:r>
        <w:rPr>
          <w:rFonts w:ascii="Arial" w:hAnsi="Arial" w:cs="Arial"/>
        </w:rPr>
        <w:t>behaviour</w:t>
      </w:r>
      <w:proofErr w:type="spellEnd"/>
      <w:r w:rsidRPr="006C41CE">
        <w:rPr>
          <w:rFonts w:ascii="Arial" w:hAnsi="Arial" w:cs="Arial"/>
        </w:rPr>
        <w:t>, poor hygiene, signs of hunger, or patterns of being late or missing school. They provide school-based care and refer families to Early Help when needed.</w:t>
      </w:r>
      <w:r>
        <w:rPr>
          <w:rFonts w:ascii="Arial" w:hAnsi="Arial" w:cs="Arial"/>
        </w:rPr>
        <w:t xml:space="preserve"> </w:t>
      </w:r>
      <w:r w:rsidRPr="006C41CE">
        <w:rPr>
          <w:rFonts w:ascii="Arial" w:hAnsi="Arial" w:cs="Arial"/>
        </w:rPr>
        <w:t>Health workers, including midwives, health visitors, school nurses, and doctors, look after the physical and mental side of early help.</w:t>
      </w:r>
      <w:r>
        <w:rPr>
          <w:rFonts w:ascii="Arial" w:hAnsi="Arial" w:cs="Arial"/>
        </w:rPr>
        <w:t xml:space="preserve"> </w:t>
      </w:r>
      <w:r w:rsidRPr="006C41CE">
        <w:rPr>
          <w:rFonts w:ascii="Arial" w:hAnsi="Arial" w:cs="Arial"/>
        </w:rPr>
        <w:t xml:space="preserve">Police forces and charities provide direct safety and community help. The police handle immediate physical danger and share information, while local charities provide soft, friendly support that families often trust more than formal state offices, running community kitchens and debt advice clinics. The main value of multi-agency </w:t>
      </w:r>
      <w:proofErr w:type="gramStart"/>
      <w:r w:rsidRPr="006C41CE">
        <w:rPr>
          <w:rFonts w:ascii="Arial" w:hAnsi="Arial" w:cs="Arial"/>
        </w:rPr>
        <w:t>working</w:t>
      </w:r>
      <w:proofErr w:type="gramEnd"/>
      <w:r w:rsidRPr="006C41CE">
        <w:rPr>
          <w:rFonts w:ascii="Arial" w:hAnsi="Arial" w:cs="Arial"/>
        </w:rPr>
        <w:t xml:space="preserve"> is that it builds a full, 360-degree view of what a child is going through. When these different groups talk openly, share details safely and legally, and aim for the same goals, the family gets smooth, respectful care. On the other hand, the history of child protection in the UK has too many sad examples of what happens when teamwork breaks down. When groups work in isolation, vital details stay locked in separate computer systems. A doctor might log strange bruising, a school might note odd parental </w:t>
      </w:r>
      <w:proofErr w:type="spellStart"/>
      <w:r>
        <w:rPr>
          <w:rFonts w:ascii="Arial" w:hAnsi="Arial" w:cs="Arial"/>
        </w:rPr>
        <w:t>behaviour</w:t>
      </w:r>
      <w:proofErr w:type="spellEnd"/>
      <w:r w:rsidRPr="006C41CE">
        <w:rPr>
          <w:rFonts w:ascii="Arial" w:hAnsi="Arial" w:cs="Arial"/>
        </w:rPr>
        <w:t>, and a landlord might record major property damage. But if these signs are never brought together into one shared report, the real danger to the child stays completely hidden.</w:t>
      </w:r>
    </w:p>
    <w:p w14:paraId="3F80B42C" w14:textId="77777777" w:rsidR="00873E2C" w:rsidRPr="006C41CE" w:rsidRDefault="00873E2C" w:rsidP="00873E2C">
      <w:pPr>
        <w:spacing w:before="360" w:after="120" w:line="360" w:lineRule="auto"/>
        <w:jc w:val="both"/>
        <w:rPr>
          <w:rFonts w:ascii="Arial" w:hAnsi="Arial" w:cs="Arial"/>
        </w:rPr>
      </w:pPr>
      <w:r w:rsidRPr="006C41CE">
        <w:rPr>
          <w:rFonts w:ascii="Arial" w:hAnsi="Arial" w:cs="Arial"/>
          <w:b/>
        </w:rPr>
        <w:t xml:space="preserve"> An Evaluation of Each of Your Three Local Authority Websites</w:t>
      </w:r>
    </w:p>
    <w:p w14:paraId="478CE542" w14:textId="77777777" w:rsidR="00873E2C" w:rsidRPr="006C41CE" w:rsidRDefault="00873E2C" w:rsidP="00873E2C">
      <w:pPr>
        <w:spacing w:before="360" w:after="120" w:line="360" w:lineRule="auto"/>
        <w:jc w:val="both"/>
        <w:rPr>
          <w:rFonts w:ascii="Arial" w:hAnsi="Arial" w:cs="Arial"/>
        </w:rPr>
      </w:pPr>
      <w:r w:rsidRPr="006C41CE">
        <w:rPr>
          <w:rFonts w:ascii="Arial" w:hAnsi="Arial" w:cs="Arial"/>
          <w:b/>
        </w:rPr>
        <w:t>Leeds City Council (https://www.leeds.gov.uk/)</w:t>
      </w:r>
    </w:p>
    <w:p w14:paraId="0343F6B0" w14:textId="77777777" w:rsidR="00873E2C" w:rsidRPr="006C41CE" w:rsidRDefault="00873E2C" w:rsidP="00873E2C">
      <w:pPr>
        <w:spacing w:after="120" w:line="360" w:lineRule="auto"/>
        <w:jc w:val="both"/>
        <w:rPr>
          <w:rFonts w:ascii="Arial" w:hAnsi="Arial" w:cs="Arial"/>
        </w:rPr>
      </w:pPr>
      <w:r w:rsidRPr="006C41CE">
        <w:rPr>
          <w:rFonts w:ascii="Arial" w:hAnsi="Arial" w:cs="Arial"/>
        </w:rPr>
        <w:t xml:space="preserve">Leeds City Council’s digital platform represents the benchmark standard for digital accessibility and is explicitly evaluated as the best and most effective website among the three authorities for providing efficient information. From a user-experience standpoint, the website is exceptionally clean, </w:t>
      </w:r>
      <w:proofErr w:type="spellStart"/>
      <w:r>
        <w:rPr>
          <w:rFonts w:ascii="Arial" w:hAnsi="Arial" w:cs="Arial"/>
        </w:rPr>
        <w:t>utilising</w:t>
      </w:r>
      <w:proofErr w:type="spellEnd"/>
      <w:r w:rsidRPr="006C41CE">
        <w:rPr>
          <w:rFonts w:ascii="Arial" w:hAnsi="Arial" w:cs="Arial"/>
        </w:rPr>
        <w:t xml:space="preserve"> generous whitespace, clear typography, and an intuitive hierarchy that immediately reduces the cognitive load on visitors. The family support and child welfare sections are positioned prominently on the primary landing pages, meaning users do not need prior knowledge of corporate council terminology to find help.</w:t>
      </w:r>
    </w:p>
    <w:p w14:paraId="615B6C04" w14:textId="77777777" w:rsidR="00873E2C" w:rsidRPr="006C41CE" w:rsidRDefault="00873E2C" w:rsidP="00873E2C">
      <w:pPr>
        <w:spacing w:after="120" w:line="360" w:lineRule="auto"/>
        <w:jc w:val="both"/>
        <w:rPr>
          <w:rFonts w:ascii="Arial" w:hAnsi="Arial" w:cs="Arial"/>
        </w:rPr>
      </w:pPr>
      <w:r w:rsidRPr="006C41CE">
        <w:rPr>
          <w:rFonts w:ascii="Arial" w:hAnsi="Arial" w:cs="Arial"/>
        </w:rPr>
        <w:t>The site is highly effective at breaking down the complex team network, explaining in clear, simple words how local groups, health teams, and schools work together to help parents. A standout feature of the Leeds digital plan is that it links Early Help directly to real, practical tools for handling poverty. Instead of just giving abstract advice, the website offers quick, easy paths to "cash first" money schemes, emergency fuel grants, and school food vouchers for homes facing hard times (Evans, 2024). The language used across the Leeds site is easy for everyone to read, avoiding confusing legal terms or social work jargon. By using clear words, short sentences, and direct links, Leeds removes the hidden barriers that often stop worried parents from asking for help.</w:t>
      </w:r>
    </w:p>
    <w:p w14:paraId="0B4BCA7F" w14:textId="77777777" w:rsidR="00873E2C" w:rsidRPr="006C41CE" w:rsidRDefault="00873E2C" w:rsidP="00873E2C">
      <w:pPr>
        <w:spacing w:before="360" w:after="120" w:line="360" w:lineRule="auto"/>
        <w:jc w:val="both"/>
        <w:rPr>
          <w:rFonts w:ascii="Arial" w:hAnsi="Arial" w:cs="Arial"/>
        </w:rPr>
      </w:pPr>
      <w:r w:rsidRPr="006C41CE">
        <w:rPr>
          <w:rFonts w:ascii="Arial" w:hAnsi="Arial" w:cs="Arial"/>
          <w:b/>
        </w:rPr>
        <w:t>Staffordshire County Council (https://www.staffordshire.gov.uk/)</w:t>
      </w:r>
    </w:p>
    <w:p w14:paraId="75A429F9" w14:textId="615ADFEE" w:rsidR="00873E2C" w:rsidRPr="006C41CE" w:rsidRDefault="00873E2C" w:rsidP="00873E2C">
      <w:pPr>
        <w:spacing w:after="120" w:line="360" w:lineRule="auto"/>
        <w:jc w:val="both"/>
        <w:rPr>
          <w:rFonts w:ascii="Arial" w:hAnsi="Arial" w:cs="Arial"/>
        </w:rPr>
      </w:pPr>
      <w:r w:rsidRPr="006C41CE">
        <w:rPr>
          <w:rFonts w:ascii="Arial" w:hAnsi="Arial" w:cs="Arial"/>
        </w:rPr>
        <w:t xml:space="preserve">Staffordshire County Council offers a website with good local facts, but it </w:t>
      </w:r>
      <w:proofErr w:type="gramStart"/>
      <w:r w:rsidRPr="006C41CE">
        <w:rPr>
          <w:rFonts w:ascii="Arial" w:hAnsi="Arial" w:cs="Arial"/>
        </w:rPr>
        <w:t>is</w:t>
      </w:r>
      <w:proofErr w:type="gramEnd"/>
      <w:r w:rsidRPr="006C41CE">
        <w:rPr>
          <w:rFonts w:ascii="Arial" w:hAnsi="Arial" w:cs="Arial"/>
        </w:rPr>
        <w:t xml:space="preserve"> slowed down by a long, multi-step user journey. The main strategic plan seen across the site is very good, putting a big focus on local community strength, early family hubs, and helping families build independent support networks in their own </w:t>
      </w:r>
      <w:proofErr w:type="spellStart"/>
      <w:r>
        <w:rPr>
          <w:rFonts w:ascii="Arial" w:hAnsi="Arial" w:cs="Arial"/>
        </w:rPr>
        <w:t>neighbourhoods</w:t>
      </w:r>
      <w:proofErr w:type="spellEnd"/>
      <w:r w:rsidRPr="006C41CE">
        <w:rPr>
          <w:rFonts w:ascii="Arial" w:hAnsi="Arial" w:cs="Arial"/>
        </w:rPr>
        <w:t xml:space="preserve"> (Staffordshire County Council, 2025).</w:t>
      </w:r>
    </w:p>
    <w:p w14:paraId="35EB2C5F" w14:textId="77777777" w:rsidR="00873E2C" w:rsidRPr="006C41CE" w:rsidRDefault="00873E2C" w:rsidP="00873E2C">
      <w:pPr>
        <w:spacing w:after="120" w:line="360" w:lineRule="auto"/>
        <w:jc w:val="both"/>
        <w:rPr>
          <w:rFonts w:ascii="Arial" w:hAnsi="Arial" w:cs="Arial"/>
        </w:rPr>
      </w:pPr>
      <w:r w:rsidRPr="006C41CE">
        <w:rPr>
          <w:rFonts w:ascii="Arial" w:hAnsi="Arial" w:cs="Arial"/>
        </w:rPr>
        <w:t>The tone and words used across the Staffordshire site are warm, kind, open, and caring. The text tries hard to make asking for help feel normal, framing it as a positive parenting choice rather than a personal failure. However, the everyday use of the site is hurt by its digital setup. To go from the first info pages to the actual referral or self-assessment forms, a user must click through a long, confusing chain of sub-menus, nested links, and text-heavy pages.</w:t>
      </w:r>
    </w:p>
    <w:p w14:paraId="1A11F62E" w14:textId="77777777" w:rsidR="00873E2C" w:rsidRPr="006C41CE" w:rsidRDefault="00873E2C" w:rsidP="00873E2C">
      <w:pPr>
        <w:spacing w:before="360" w:after="120" w:line="360" w:lineRule="auto"/>
        <w:jc w:val="both"/>
        <w:rPr>
          <w:rFonts w:ascii="Arial" w:hAnsi="Arial" w:cs="Arial"/>
        </w:rPr>
      </w:pPr>
      <w:r w:rsidRPr="006C41CE">
        <w:rPr>
          <w:rFonts w:ascii="Arial" w:hAnsi="Arial" w:cs="Arial"/>
          <w:b/>
        </w:rPr>
        <w:t>Tower Hamlets Council (https://www.towerhamlets.gov.uk/)</w:t>
      </w:r>
    </w:p>
    <w:p w14:paraId="3E1E08FE" w14:textId="77777777" w:rsidR="00873E2C" w:rsidRPr="006C41CE" w:rsidRDefault="00873E2C" w:rsidP="00873E2C">
      <w:pPr>
        <w:spacing w:after="120" w:line="360" w:lineRule="auto"/>
        <w:jc w:val="both"/>
        <w:rPr>
          <w:rFonts w:ascii="Arial" w:hAnsi="Arial" w:cs="Arial"/>
        </w:rPr>
      </w:pPr>
      <w:r w:rsidRPr="006C41CE">
        <w:rPr>
          <w:rFonts w:ascii="Arial" w:hAnsi="Arial" w:cs="Arial"/>
        </w:rPr>
        <w:t>Tower Hamlets Council works within a busy inner-city area with a very high population density, deep pockets of local poverty, and a multicultural mix of citizens where English is often spoken as a second language. The website reflects this high-demand setting by trying to offer a full, fast-acting directory of services. The homepage has a big, central search bar built to send families quickly to their nearest physical family hubs and local team networks. The best part of the Tower Hamlets digital platform is its direct online self-referral tool. Worried parents do not need to wait for a teacher or health visitor to act as a gatekeeper; they can click a direct link and fill out an online form to ask for Early Help straight away.</w:t>
      </w:r>
    </w:p>
    <w:p w14:paraId="214BE0A7" w14:textId="57DD8A3F" w:rsidR="00873E2C" w:rsidRPr="006C41CE" w:rsidRDefault="00873E2C" w:rsidP="00873E2C">
      <w:pPr>
        <w:spacing w:after="120" w:line="360" w:lineRule="auto"/>
        <w:jc w:val="both"/>
        <w:rPr>
          <w:rFonts w:ascii="Arial" w:hAnsi="Arial" w:cs="Arial"/>
        </w:rPr>
      </w:pPr>
      <w:r w:rsidRPr="006C41CE">
        <w:rPr>
          <w:rFonts w:ascii="Arial" w:hAnsi="Arial" w:cs="Arial"/>
        </w:rPr>
        <w:t xml:space="preserve">However, the overall efficacy of the platform is severely undermined by its dense, cluttered layout. The webpages dedicated to family support are intensely packed with tightly clustered blocks of text, competing hyperlinks, and an overwhelming array of </w:t>
      </w:r>
      <w:proofErr w:type="gramStart"/>
      <w:r w:rsidRPr="006C41CE">
        <w:rPr>
          <w:rFonts w:ascii="Arial" w:hAnsi="Arial" w:cs="Arial"/>
        </w:rPr>
        <w:t>side-menus</w:t>
      </w:r>
      <w:proofErr w:type="gramEnd"/>
      <w:r w:rsidRPr="006C41CE">
        <w:rPr>
          <w:rFonts w:ascii="Arial" w:hAnsi="Arial" w:cs="Arial"/>
        </w:rPr>
        <w:t xml:space="preserve"> and sub-options. This high visual density makes the website layout confusing and visually stressful to navigate. For users </w:t>
      </w:r>
      <w:proofErr w:type="spellStart"/>
      <w:r>
        <w:rPr>
          <w:rFonts w:ascii="Arial" w:hAnsi="Arial" w:cs="Arial"/>
        </w:rPr>
        <w:t>characterised</w:t>
      </w:r>
      <w:proofErr w:type="spellEnd"/>
      <w:r w:rsidRPr="006C41CE">
        <w:rPr>
          <w:rFonts w:ascii="Arial" w:hAnsi="Arial" w:cs="Arial"/>
        </w:rPr>
        <w:t xml:space="preserve"> by low digital literacy, cognitive fatigue, or those for whom English is an additional language (EAL), this crowded presentation acts as a major accessibility barrier.</w:t>
      </w:r>
    </w:p>
    <w:p w14:paraId="76F61B1D" w14:textId="77777777" w:rsidR="00873E2C" w:rsidRPr="006C41CE" w:rsidRDefault="00873E2C" w:rsidP="00873E2C">
      <w:pPr>
        <w:spacing w:before="360" w:after="120" w:line="360" w:lineRule="auto"/>
        <w:jc w:val="both"/>
        <w:rPr>
          <w:rFonts w:ascii="Arial" w:hAnsi="Arial" w:cs="Arial"/>
        </w:rPr>
      </w:pPr>
      <w:r w:rsidRPr="006C41CE">
        <w:rPr>
          <w:rFonts w:ascii="Arial" w:hAnsi="Arial" w:cs="Arial"/>
          <w:b/>
        </w:rPr>
        <w:t>A Comparative Analysis of the Main Strengths and Weaknesses</w:t>
      </w:r>
    </w:p>
    <w:p w14:paraId="5A7B2D6E" w14:textId="77777777" w:rsidR="00873E2C" w:rsidRPr="006C41CE" w:rsidRDefault="00873E2C" w:rsidP="00873E2C">
      <w:pPr>
        <w:spacing w:after="120" w:line="360" w:lineRule="auto"/>
        <w:jc w:val="both"/>
        <w:rPr>
          <w:rFonts w:ascii="Arial" w:hAnsi="Arial" w:cs="Arial"/>
        </w:rPr>
      </w:pPr>
      <w:r w:rsidRPr="006C41CE">
        <w:rPr>
          <w:rFonts w:ascii="Arial" w:hAnsi="Arial" w:cs="Arial"/>
        </w:rPr>
        <w:t>A comparative look at these three local council interfaces shows a clear gap between good strategic intent and real digital setup, with Leeds City Council standing out as the best model. Looking at core strengths, all three councils deserve praise for moving toward kind, supportive language. Each website leaves behind the old, harsh tone of state checking, choosing instead a warm, partnership-style vocabulary that treats early help as a basic right for families.</w:t>
      </w:r>
    </w:p>
    <w:p w14:paraId="428AC594" w14:textId="77777777" w:rsidR="00873E2C" w:rsidRPr="006C41CE" w:rsidRDefault="00873E2C" w:rsidP="00873E2C">
      <w:pPr>
        <w:spacing w:after="120" w:line="360" w:lineRule="auto"/>
        <w:jc w:val="both"/>
        <w:rPr>
          <w:rFonts w:ascii="Arial" w:hAnsi="Arial" w:cs="Arial"/>
        </w:rPr>
      </w:pPr>
      <w:r w:rsidRPr="006C41CE">
        <w:rPr>
          <w:rFonts w:ascii="Arial" w:hAnsi="Arial" w:cs="Arial"/>
        </w:rPr>
        <w:t xml:space="preserve">In terms of real usefulness, Leeds City Council and Tower Hamlets show a great understanding of modern family stress by putting direct links to emergency cash help, debt relief, and food support right next to their safeguarding facts. They clearly see that </w:t>
      </w:r>
      <w:proofErr w:type="spellStart"/>
      <w:r>
        <w:rPr>
          <w:rFonts w:ascii="Arial" w:hAnsi="Arial" w:cs="Arial"/>
        </w:rPr>
        <w:t>stabilising</w:t>
      </w:r>
      <w:proofErr w:type="spellEnd"/>
      <w:r w:rsidRPr="006C41CE">
        <w:rPr>
          <w:rFonts w:ascii="Arial" w:hAnsi="Arial" w:cs="Arial"/>
        </w:rPr>
        <w:t xml:space="preserve"> a family's finances is often the most effective way to help early on (Evans, 2024). Also, Staffordshire County Council does a great job with geographical clarity, giving easy maps and full lists that let parents find face-to-face help at physical </w:t>
      </w:r>
      <w:proofErr w:type="spellStart"/>
      <w:r>
        <w:rPr>
          <w:rFonts w:ascii="Arial" w:hAnsi="Arial" w:cs="Arial"/>
        </w:rPr>
        <w:t>centres</w:t>
      </w:r>
      <w:proofErr w:type="spellEnd"/>
      <w:r w:rsidRPr="006C41CE">
        <w:rPr>
          <w:rFonts w:ascii="Arial" w:hAnsi="Arial" w:cs="Arial"/>
        </w:rPr>
        <w:t xml:space="preserve"> in their towns and villages (Staffordshire County Council, 2025).</w:t>
      </w:r>
    </w:p>
    <w:p w14:paraId="60CA98D4" w14:textId="77777777" w:rsidR="00873E2C" w:rsidRPr="006C41CE" w:rsidRDefault="00873E2C" w:rsidP="00873E2C">
      <w:pPr>
        <w:spacing w:after="120" w:line="360" w:lineRule="auto"/>
        <w:jc w:val="both"/>
        <w:rPr>
          <w:rFonts w:ascii="Arial" w:hAnsi="Arial" w:cs="Arial"/>
        </w:rPr>
      </w:pPr>
      <w:r w:rsidRPr="006C41CE">
        <w:rPr>
          <w:rFonts w:ascii="Arial" w:hAnsi="Arial" w:cs="Arial"/>
        </w:rPr>
        <w:t>The Staffordshire platform suffers from a broken user journey, creating a multi-click maze that buries vital self-referral forms under layers of council hierarchy, which can stop people from starting a self-referral. On the other side, Tower Hamlets falls into the trap of high text density, crowding its pages with too much writing and competing links. This badly hurts the experience for people with low digital skills or those using the site under intense emotional stress.</w:t>
      </w:r>
    </w:p>
    <w:p w14:paraId="5755E397" w14:textId="77777777" w:rsidR="00873E2C" w:rsidRPr="006C41CE" w:rsidRDefault="00873E2C" w:rsidP="00873E2C">
      <w:pPr>
        <w:spacing w:before="360" w:after="120" w:line="360" w:lineRule="auto"/>
        <w:jc w:val="both"/>
        <w:rPr>
          <w:rFonts w:ascii="Arial" w:hAnsi="Arial" w:cs="Arial"/>
        </w:rPr>
      </w:pPr>
      <w:r w:rsidRPr="006C41CE">
        <w:rPr>
          <w:rFonts w:ascii="Arial" w:hAnsi="Arial" w:cs="Arial"/>
          <w:b/>
        </w:rPr>
        <w:t>Conclusion with Recommendations for Areas for Improvement</w:t>
      </w:r>
    </w:p>
    <w:p w14:paraId="15090B3F" w14:textId="77777777" w:rsidR="00873E2C" w:rsidRPr="006C41CE" w:rsidRDefault="00873E2C" w:rsidP="00873E2C">
      <w:pPr>
        <w:spacing w:after="120" w:line="360" w:lineRule="auto"/>
        <w:jc w:val="both"/>
        <w:rPr>
          <w:rFonts w:ascii="Arial" w:hAnsi="Arial" w:cs="Arial"/>
        </w:rPr>
      </w:pPr>
      <w:r w:rsidRPr="006C41CE">
        <w:rPr>
          <w:rFonts w:ascii="Arial" w:hAnsi="Arial" w:cs="Arial"/>
        </w:rPr>
        <w:t>Sharing, pointing out, and easing access to the Early Help system through local council websites is a legal duty under national safeguarding rules built to protect vulnerable children across the UK (Department for Education, 2022). While all three councils show an authentic, deep commitment to child welfare and family support, their real-world digital work varies a lot. Leeds City Council offers the clearest model, proving that a simple layout, plain vocabulary, and direct links to real tools create a much better, highly open gateway for families who need help.</w:t>
      </w:r>
    </w:p>
    <w:p w14:paraId="17013F3D" w14:textId="77777777" w:rsidR="00873E2C" w:rsidRPr="006C41CE" w:rsidRDefault="00873E2C" w:rsidP="00873E2C">
      <w:pPr>
        <w:spacing w:after="120" w:line="360" w:lineRule="auto"/>
        <w:jc w:val="both"/>
        <w:rPr>
          <w:rFonts w:ascii="Arial" w:hAnsi="Arial" w:cs="Arial"/>
        </w:rPr>
      </w:pPr>
      <w:r w:rsidRPr="006C41CE">
        <w:rPr>
          <w:rFonts w:ascii="Arial" w:hAnsi="Arial" w:cs="Arial"/>
        </w:rPr>
        <w:t>To raise digital standards and make sure no family is left behind because of poor website design, all UK local councils should quickly use the following three practical design steps:</w:t>
      </w:r>
      <w:r>
        <w:rPr>
          <w:rFonts w:ascii="Arial" w:hAnsi="Arial" w:cs="Arial"/>
        </w:rPr>
        <w:t xml:space="preserve"> </w:t>
      </w:r>
      <w:r w:rsidRPr="006C41CE">
        <w:rPr>
          <w:rFonts w:ascii="Arial" w:hAnsi="Arial" w:cs="Arial"/>
        </w:rPr>
        <w:t xml:space="preserve">Councils must strictly stick to a mandatory "two-click rule" for their websites. This rule means that any parent or young person landing on the council homepage must be able to find a direct contact phone number, a live chat link, or a simple Early Help self-referral form within two </w:t>
      </w:r>
      <w:proofErr w:type="gramStart"/>
      <w:r w:rsidRPr="006C41CE">
        <w:rPr>
          <w:rFonts w:ascii="Arial" w:hAnsi="Arial" w:cs="Arial"/>
        </w:rPr>
        <w:t>clicks maximum</w:t>
      </w:r>
      <w:proofErr w:type="gramEnd"/>
      <w:r w:rsidRPr="006C41CE">
        <w:rPr>
          <w:rFonts w:ascii="Arial" w:hAnsi="Arial" w:cs="Arial"/>
        </w:rPr>
        <w:t>, completely skipping long policy pages and corporate menus.</w:t>
      </w:r>
      <w:r>
        <w:rPr>
          <w:rFonts w:ascii="Arial" w:hAnsi="Arial" w:cs="Arial"/>
        </w:rPr>
        <w:t xml:space="preserve"> </w:t>
      </w:r>
      <w:r w:rsidRPr="006C41CE">
        <w:rPr>
          <w:rFonts w:ascii="Arial" w:hAnsi="Arial" w:cs="Arial"/>
        </w:rPr>
        <w:t xml:space="preserve">Local councils must put a </w:t>
      </w:r>
      <w:proofErr w:type="spellStart"/>
      <w:r>
        <w:rPr>
          <w:rFonts w:ascii="Arial" w:hAnsi="Arial" w:cs="Arial"/>
        </w:rPr>
        <w:t>standardised</w:t>
      </w:r>
      <w:proofErr w:type="spellEnd"/>
      <w:r w:rsidRPr="006C41CE">
        <w:rPr>
          <w:rFonts w:ascii="Arial" w:hAnsi="Arial" w:cs="Arial"/>
        </w:rPr>
        <w:t>, highly visible, and visually clear 'Get Help Now' button on their main pages. This button should copy the successful setup used by Leeds City Council, using high-contrast design and basic words to offer a clear, stress-aware doorway for users who are panicking or exhausted.</w:t>
      </w:r>
    </w:p>
    <w:p w14:paraId="25E3C85A" w14:textId="77777777" w:rsidR="00873E2C" w:rsidRPr="006C41CE" w:rsidRDefault="00873E2C" w:rsidP="00873E2C">
      <w:pPr>
        <w:spacing w:after="120" w:line="360" w:lineRule="auto"/>
        <w:jc w:val="both"/>
        <w:rPr>
          <w:rFonts w:ascii="Arial" w:hAnsi="Arial" w:cs="Arial"/>
        </w:rPr>
      </w:pPr>
      <w:r w:rsidRPr="006C41CE">
        <w:rPr>
          <w:rFonts w:ascii="Arial" w:hAnsi="Arial" w:cs="Arial"/>
        </w:rPr>
        <w:t>By making these urgent, user-first changes, local councils can successfully close the gap between high-level legal frameworks and the daily digital reality of families in need. Making these online paths simpler ensures that stressed, anxious parents can find vital community teams and multi-agency support at the earliest moment, solving small home challenges before they grow into severe crises.</w:t>
      </w:r>
    </w:p>
    <w:p w14:paraId="2E89D939" w14:textId="77777777" w:rsidR="00873E2C" w:rsidRPr="006C41CE" w:rsidRDefault="00873E2C" w:rsidP="00873E2C">
      <w:pPr>
        <w:spacing w:before="360" w:after="120" w:line="360" w:lineRule="auto"/>
        <w:jc w:val="both"/>
        <w:rPr>
          <w:rFonts w:ascii="Arial" w:hAnsi="Arial" w:cs="Arial"/>
        </w:rPr>
      </w:pPr>
      <w:r w:rsidRPr="006C41CE">
        <w:rPr>
          <w:rFonts w:ascii="Arial" w:hAnsi="Arial" w:cs="Arial"/>
          <w:b/>
        </w:rPr>
        <w:t>References</w:t>
      </w:r>
    </w:p>
    <w:p w14:paraId="795F1FD8" w14:textId="77777777" w:rsidR="00873E2C" w:rsidRPr="006C41CE" w:rsidRDefault="00873E2C" w:rsidP="00873E2C">
      <w:pPr>
        <w:spacing w:after="120" w:line="360" w:lineRule="auto"/>
        <w:ind w:left="720" w:hanging="720"/>
        <w:jc w:val="both"/>
        <w:rPr>
          <w:rFonts w:ascii="Arial" w:hAnsi="Arial" w:cs="Arial"/>
        </w:rPr>
      </w:pPr>
      <w:r w:rsidRPr="006C41CE">
        <w:rPr>
          <w:rFonts w:ascii="Arial" w:hAnsi="Arial" w:cs="Arial"/>
          <w:i/>
        </w:rPr>
        <w:t>Department for Education. (2022). Early Help System Guide: A tool to assist local authorities and their partners in building effective early help systems. London: HM Government.</w:t>
      </w:r>
    </w:p>
    <w:p w14:paraId="51558DE4" w14:textId="77777777" w:rsidR="00873E2C" w:rsidRPr="006C41CE" w:rsidRDefault="00873E2C" w:rsidP="00873E2C">
      <w:pPr>
        <w:spacing w:after="120" w:line="360" w:lineRule="auto"/>
        <w:ind w:left="720" w:hanging="720"/>
        <w:jc w:val="both"/>
        <w:rPr>
          <w:rFonts w:ascii="Arial" w:hAnsi="Arial" w:cs="Arial"/>
        </w:rPr>
      </w:pPr>
      <w:r w:rsidRPr="006C41CE">
        <w:rPr>
          <w:rFonts w:ascii="Arial" w:hAnsi="Arial" w:cs="Arial"/>
          <w:i/>
        </w:rPr>
        <w:t>Driscoll, J. (2024). Evaluation of the multi-agency child safeguarding arrangements: Lessons for system design and practice integration. King’s College London Research Report.</w:t>
      </w:r>
    </w:p>
    <w:p w14:paraId="5A31375F" w14:textId="77777777" w:rsidR="00873E2C" w:rsidRPr="006C41CE" w:rsidRDefault="00873E2C" w:rsidP="00873E2C">
      <w:pPr>
        <w:spacing w:after="120" w:line="360" w:lineRule="auto"/>
        <w:ind w:left="720" w:hanging="720"/>
        <w:jc w:val="both"/>
        <w:rPr>
          <w:rFonts w:ascii="Arial" w:hAnsi="Arial" w:cs="Arial"/>
        </w:rPr>
      </w:pPr>
      <w:r w:rsidRPr="006C41CE">
        <w:rPr>
          <w:rFonts w:ascii="Arial" w:hAnsi="Arial" w:cs="Arial"/>
          <w:i/>
        </w:rPr>
        <w:t xml:space="preserve">Evans, N. (2024). Vouchers for Families - Pilot Project Evaluation: Assessing the impact of dignified financial interventions on household resilience. </w:t>
      </w:r>
      <w:proofErr w:type="spellStart"/>
      <w:r w:rsidRPr="006C41CE">
        <w:rPr>
          <w:rFonts w:ascii="Arial" w:hAnsi="Arial" w:cs="Arial"/>
          <w:i/>
        </w:rPr>
        <w:t>ChesterRep</w:t>
      </w:r>
      <w:proofErr w:type="spellEnd"/>
      <w:r w:rsidRPr="006C41CE">
        <w:rPr>
          <w:rFonts w:ascii="Arial" w:hAnsi="Arial" w:cs="Arial"/>
          <w:i/>
        </w:rPr>
        <w:t xml:space="preserve"> Publications.</w:t>
      </w:r>
    </w:p>
    <w:p w14:paraId="2D2625A8" w14:textId="77777777" w:rsidR="00873E2C" w:rsidRPr="006C41CE" w:rsidRDefault="00873E2C" w:rsidP="00873E2C">
      <w:pPr>
        <w:spacing w:after="120" w:line="360" w:lineRule="auto"/>
        <w:ind w:left="720" w:hanging="720"/>
        <w:jc w:val="both"/>
        <w:rPr>
          <w:rFonts w:ascii="Arial" w:hAnsi="Arial" w:cs="Arial"/>
        </w:rPr>
      </w:pPr>
      <w:r w:rsidRPr="006C41CE">
        <w:rPr>
          <w:rFonts w:ascii="Arial" w:hAnsi="Arial" w:cs="Arial"/>
          <w:i/>
        </w:rPr>
        <w:t xml:space="preserve">HM Government. (2023). Working Together to Safeguard Children 2023: Statutory guidance on inter-agency working to safeguard and promote the welfare of children. London: Department </w:t>
      </w:r>
      <w:proofErr w:type="gramStart"/>
      <w:r w:rsidRPr="006C41CE">
        <w:rPr>
          <w:rFonts w:ascii="Arial" w:hAnsi="Arial" w:cs="Arial"/>
          <w:i/>
        </w:rPr>
        <w:t>for</w:t>
      </w:r>
      <w:proofErr w:type="gramEnd"/>
      <w:r w:rsidRPr="006C41CE">
        <w:rPr>
          <w:rFonts w:ascii="Arial" w:hAnsi="Arial" w:cs="Arial"/>
          <w:i/>
        </w:rPr>
        <w:t xml:space="preserve"> Education.</w:t>
      </w:r>
    </w:p>
    <w:p w14:paraId="2B7F7852" w14:textId="77777777" w:rsidR="00873E2C" w:rsidRPr="006C41CE" w:rsidRDefault="00873E2C" w:rsidP="00873E2C">
      <w:pPr>
        <w:spacing w:after="120" w:line="360" w:lineRule="auto"/>
        <w:ind w:left="720" w:hanging="720"/>
        <w:jc w:val="both"/>
        <w:rPr>
          <w:rFonts w:ascii="Arial" w:hAnsi="Arial" w:cs="Arial"/>
        </w:rPr>
      </w:pPr>
      <w:r w:rsidRPr="006C41CE">
        <w:rPr>
          <w:rFonts w:ascii="Arial" w:hAnsi="Arial" w:cs="Arial"/>
          <w:i/>
        </w:rPr>
        <w:t>Staffordshire County Council. (2025). Cannock Resource Centre: Statement of purpose and community early intervention strategy. Stafford: Staffordshire County Council Procedures Online.</w:t>
      </w:r>
    </w:p>
    <w:p w14:paraId="5437B6E8" w14:textId="77777777" w:rsidR="00873E2C" w:rsidRPr="006C41CE" w:rsidRDefault="00873E2C" w:rsidP="00873E2C">
      <w:pPr>
        <w:spacing w:after="120" w:line="360" w:lineRule="auto"/>
        <w:ind w:left="720" w:hanging="720"/>
        <w:jc w:val="both"/>
        <w:rPr>
          <w:rFonts w:ascii="Arial" w:hAnsi="Arial" w:cs="Arial"/>
        </w:rPr>
      </w:pPr>
      <w:proofErr w:type="spellStart"/>
      <w:r w:rsidRPr="006C41CE">
        <w:rPr>
          <w:rFonts w:ascii="Arial" w:hAnsi="Arial" w:cs="Arial"/>
          <w:i/>
        </w:rPr>
        <w:t>Yeandle</w:t>
      </w:r>
      <w:proofErr w:type="spellEnd"/>
      <w:r w:rsidRPr="006C41CE">
        <w:rPr>
          <w:rFonts w:ascii="Arial" w:hAnsi="Arial" w:cs="Arial"/>
          <w:i/>
        </w:rPr>
        <w:t>, S. (2016). From Provider to Enabler of Care? Reconfiguring Local Authority Support for Older People and Carers in Leeds. Journal of Social Service Research, 42(2), 218-232.</w:t>
      </w:r>
    </w:p>
    <w:p w14:paraId="49E5EB9A" w14:textId="77777777" w:rsidR="000043A4" w:rsidRDefault="000043A4"/>
    <w:sectPr w:rsidR="000043A4" w:rsidSect="00873E2C">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42C5A1" w14:textId="77777777" w:rsidR="00876353" w:rsidRDefault="00876353" w:rsidP="00873E2C">
      <w:pPr>
        <w:spacing w:after="0" w:line="240" w:lineRule="auto"/>
      </w:pPr>
      <w:r>
        <w:separator/>
      </w:r>
    </w:p>
  </w:endnote>
  <w:endnote w:type="continuationSeparator" w:id="0">
    <w:p w14:paraId="4165D685" w14:textId="77777777" w:rsidR="00876353" w:rsidRDefault="00876353" w:rsidP="00873E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0510628"/>
      <w:docPartObj>
        <w:docPartGallery w:val="Page Numbers (Bottom of Page)"/>
        <w:docPartUnique/>
      </w:docPartObj>
    </w:sdtPr>
    <w:sdtEndPr>
      <w:rPr>
        <w:noProof/>
      </w:rPr>
    </w:sdtEndPr>
    <w:sdtContent>
      <w:p w14:paraId="2A7148E7" w14:textId="311DCA54" w:rsidR="00873E2C" w:rsidRDefault="00873E2C">
        <w:pPr>
          <w:pStyle w:val="Footer"/>
        </w:pPr>
        <w:r>
          <w:fldChar w:fldCharType="begin"/>
        </w:r>
        <w:r>
          <w:instrText xml:space="preserve"> PAGE   \* MERGEFORMAT </w:instrText>
        </w:r>
        <w:r>
          <w:fldChar w:fldCharType="separate"/>
        </w:r>
        <w:r>
          <w:rPr>
            <w:noProof/>
          </w:rPr>
          <w:t>2</w:t>
        </w:r>
        <w:r>
          <w:rPr>
            <w:noProof/>
          </w:rPr>
          <w:fldChar w:fldCharType="end"/>
        </w:r>
      </w:p>
    </w:sdtContent>
  </w:sdt>
  <w:p w14:paraId="6B95673C" w14:textId="77777777" w:rsidR="00873E2C" w:rsidRDefault="00873E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4655A" w14:textId="77777777" w:rsidR="00876353" w:rsidRDefault="00876353" w:rsidP="00873E2C">
      <w:pPr>
        <w:spacing w:after="0" w:line="240" w:lineRule="auto"/>
      </w:pPr>
      <w:r>
        <w:separator/>
      </w:r>
    </w:p>
  </w:footnote>
  <w:footnote w:type="continuationSeparator" w:id="0">
    <w:p w14:paraId="50F726C5" w14:textId="77777777" w:rsidR="00876353" w:rsidRDefault="00876353" w:rsidP="00873E2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E2C"/>
    <w:rsid w:val="000043A4"/>
    <w:rsid w:val="004B17DF"/>
    <w:rsid w:val="005E7C66"/>
    <w:rsid w:val="006E09B9"/>
    <w:rsid w:val="00873E2C"/>
    <w:rsid w:val="00876353"/>
    <w:rsid w:val="00892BDB"/>
    <w:rsid w:val="00E018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4AB8B"/>
  <w15:chartTrackingRefBased/>
  <w15:docId w15:val="{6BB1B376-6767-45D9-97C1-35EA47022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E2C"/>
    <w:pPr>
      <w:spacing w:after="200" w:line="276" w:lineRule="auto"/>
    </w:pPr>
    <w:rPr>
      <w:rFonts w:ascii="Calibri" w:eastAsiaTheme="minorEastAsia" w:hAnsi="Calibri"/>
      <w:kern w:val="0"/>
      <w:lang w:val="en-US"/>
      <w14:ligatures w14:val="none"/>
    </w:rPr>
  </w:style>
  <w:style w:type="paragraph" w:styleId="Heading1">
    <w:name w:val="heading 1"/>
    <w:basedOn w:val="Normal"/>
    <w:next w:val="Normal"/>
    <w:link w:val="Heading1Char"/>
    <w:uiPriority w:val="9"/>
    <w:qFormat/>
    <w:rsid w:val="00873E2C"/>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873E2C"/>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873E2C"/>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873E2C"/>
    <w:pPr>
      <w:keepNext/>
      <w:keepLines/>
      <w:spacing w:before="80" w:after="40" w:line="259" w:lineRule="auto"/>
      <w:outlineLvl w:val="3"/>
    </w:pPr>
    <w:rPr>
      <w:rFonts w:asciiTheme="minorHAnsi" w:eastAsiaTheme="majorEastAsia" w:hAnsiTheme="minorHAnsi" w:cstheme="majorBidi"/>
      <w:i/>
      <w:iCs/>
      <w:color w:val="0F4761" w:themeColor="accent1" w:themeShade="BF"/>
      <w:kern w:val="2"/>
      <w:lang w:val="en-GB"/>
      <w14:ligatures w14:val="standardContextual"/>
    </w:rPr>
  </w:style>
  <w:style w:type="paragraph" w:styleId="Heading5">
    <w:name w:val="heading 5"/>
    <w:basedOn w:val="Normal"/>
    <w:next w:val="Normal"/>
    <w:link w:val="Heading5Char"/>
    <w:uiPriority w:val="9"/>
    <w:semiHidden/>
    <w:unhideWhenUsed/>
    <w:qFormat/>
    <w:rsid w:val="00873E2C"/>
    <w:pPr>
      <w:keepNext/>
      <w:keepLines/>
      <w:spacing w:before="80" w:after="40" w:line="259" w:lineRule="auto"/>
      <w:outlineLvl w:val="4"/>
    </w:pPr>
    <w:rPr>
      <w:rFonts w:asciiTheme="minorHAnsi" w:eastAsiaTheme="majorEastAsia" w:hAnsiTheme="minorHAnsi" w:cstheme="majorBidi"/>
      <w:color w:val="0F4761"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873E2C"/>
    <w:pPr>
      <w:keepNext/>
      <w:keepLines/>
      <w:spacing w:before="40" w:after="0" w:line="259" w:lineRule="auto"/>
      <w:outlineLvl w:val="5"/>
    </w:pPr>
    <w:rPr>
      <w:rFonts w:asciiTheme="minorHAnsi" w:eastAsiaTheme="majorEastAsia" w:hAnsiTheme="minorHAnsi"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873E2C"/>
    <w:pPr>
      <w:keepNext/>
      <w:keepLines/>
      <w:spacing w:before="40" w:after="0" w:line="259" w:lineRule="auto"/>
      <w:outlineLvl w:val="6"/>
    </w:pPr>
    <w:rPr>
      <w:rFonts w:asciiTheme="minorHAnsi" w:eastAsiaTheme="majorEastAsia" w:hAnsiTheme="minorHAnsi"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873E2C"/>
    <w:pPr>
      <w:keepNext/>
      <w:keepLines/>
      <w:spacing w:after="0" w:line="259" w:lineRule="auto"/>
      <w:outlineLvl w:val="7"/>
    </w:pPr>
    <w:rPr>
      <w:rFonts w:asciiTheme="minorHAnsi" w:eastAsiaTheme="majorEastAsia" w:hAnsiTheme="minorHAnsi"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873E2C"/>
    <w:pPr>
      <w:keepNext/>
      <w:keepLines/>
      <w:spacing w:after="0" w:line="259" w:lineRule="auto"/>
      <w:outlineLvl w:val="8"/>
    </w:pPr>
    <w:rPr>
      <w:rFonts w:asciiTheme="minorHAnsi" w:eastAsiaTheme="majorEastAsia" w:hAnsiTheme="minorHAnsi" w:cstheme="majorBidi"/>
      <w:color w:val="272727" w:themeColor="text1" w:themeTint="D8"/>
      <w:kern w:val="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3E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3E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3E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3E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3E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3E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3E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3E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3E2C"/>
    <w:rPr>
      <w:rFonts w:eastAsiaTheme="majorEastAsia" w:cstheme="majorBidi"/>
      <w:color w:val="272727" w:themeColor="text1" w:themeTint="D8"/>
    </w:rPr>
  </w:style>
  <w:style w:type="paragraph" w:styleId="Title">
    <w:name w:val="Title"/>
    <w:basedOn w:val="Normal"/>
    <w:next w:val="Normal"/>
    <w:link w:val="TitleChar"/>
    <w:uiPriority w:val="10"/>
    <w:qFormat/>
    <w:rsid w:val="00873E2C"/>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873E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3E2C"/>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873E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3E2C"/>
    <w:pPr>
      <w:spacing w:before="160" w:after="160" w:line="259" w:lineRule="auto"/>
      <w:jc w:val="center"/>
    </w:pPr>
    <w:rPr>
      <w:rFonts w:asciiTheme="minorHAnsi" w:eastAsiaTheme="minorHAnsi" w:hAnsiTheme="minorHAnsi"/>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873E2C"/>
    <w:rPr>
      <w:i/>
      <w:iCs/>
      <w:color w:val="404040" w:themeColor="text1" w:themeTint="BF"/>
    </w:rPr>
  </w:style>
  <w:style w:type="paragraph" w:styleId="ListParagraph">
    <w:name w:val="List Paragraph"/>
    <w:basedOn w:val="Normal"/>
    <w:uiPriority w:val="34"/>
    <w:qFormat/>
    <w:rsid w:val="00873E2C"/>
    <w:pPr>
      <w:spacing w:after="160" w:line="259" w:lineRule="auto"/>
      <w:ind w:left="720"/>
      <w:contextualSpacing/>
    </w:pPr>
    <w:rPr>
      <w:rFonts w:asciiTheme="minorHAnsi" w:eastAsiaTheme="minorHAnsi" w:hAnsiTheme="minorHAnsi"/>
      <w:kern w:val="2"/>
      <w:lang w:val="en-GB"/>
      <w14:ligatures w14:val="standardContextual"/>
    </w:rPr>
  </w:style>
  <w:style w:type="character" w:styleId="IntenseEmphasis">
    <w:name w:val="Intense Emphasis"/>
    <w:basedOn w:val="DefaultParagraphFont"/>
    <w:uiPriority w:val="21"/>
    <w:qFormat/>
    <w:rsid w:val="00873E2C"/>
    <w:rPr>
      <w:i/>
      <w:iCs/>
      <w:color w:val="0F4761" w:themeColor="accent1" w:themeShade="BF"/>
    </w:rPr>
  </w:style>
  <w:style w:type="paragraph" w:styleId="IntenseQuote">
    <w:name w:val="Intense Quote"/>
    <w:basedOn w:val="Normal"/>
    <w:next w:val="Normal"/>
    <w:link w:val="IntenseQuoteChar"/>
    <w:uiPriority w:val="30"/>
    <w:qFormat/>
    <w:rsid w:val="00873E2C"/>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i/>
      <w:iCs/>
      <w:color w:val="0F4761"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873E2C"/>
    <w:rPr>
      <w:i/>
      <w:iCs/>
      <w:color w:val="0F4761" w:themeColor="accent1" w:themeShade="BF"/>
    </w:rPr>
  </w:style>
  <w:style w:type="character" w:styleId="IntenseReference">
    <w:name w:val="Intense Reference"/>
    <w:basedOn w:val="DefaultParagraphFont"/>
    <w:uiPriority w:val="32"/>
    <w:qFormat/>
    <w:rsid w:val="00873E2C"/>
    <w:rPr>
      <w:b/>
      <w:bCs/>
      <w:smallCaps/>
      <w:color w:val="0F4761" w:themeColor="accent1" w:themeShade="BF"/>
      <w:spacing w:val="5"/>
    </w:rPr>
  </w:style>
  <w:style w:type="paragraph" w:styleId="Header">
    <w:name w:val="header"/>
    <w:basedOn w:val="Normal"/>
    <w:link w:val="HeaderChar"/>
    <w:uiPriority w:val="99"/>
    <w:unhideWhenUsed/>
    <w:rsid w:val="00873E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3E2C"/>
    <w:rPr>
      <w:rFonts w:ascii="Calibri" w:eastAsiaTheme="minorEastAsia" w:hAnsi="Calibri"/>
      <w:kern w:val="0"/>
      <w:lang w:val="en-US"/>
      <w14:ligatures w14:val="none"/>
    </w:rPr>
  </w:style>
  <w:style w:type="paragraph" w:styleId="Footer">
    <w:name w:val="footer"/>
    <w:basedOn w:val="Normal"/>
    <w:link w:val="FooterChar"/>
    <w:uiPriority w:val="99"/>
    <w:unhideWhenUsed/>
    <w:rsid w:val="00873E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3E2C"/>
    <w:rPr>
      <w:rFonts w:ascii="Calibri" w:eastAsiaTheme="minorEastAsia" w:hAnsi="Calibri"/>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2047</Words>
  <Characters>11669</Characters>
  <Application>Microsoft Office Word</Application>
  <DocSecurity>0</DocSecurity>
  <Lines>97</Lines>
  <Paragraphs>27</Paragraphs>
  <ScaleCrop>false</ScaleCrop>
  <Company/>
  <LinksUpToDate>false</LinksUpToDate>
  <CharactersWithSpaces>13689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McMahon (2322757)</dc:creator>
  <cp:keywords/>
  <dc:description/>
  <cp:lastModifiedBy>Elizabeth McMahon (2322757)</cp:lastModifiedBy>
  <cp:revision>1</cp:revision>
  <dcterms:created xsi:type="dcterms:W3CDTF">2026-07-10T10:44:00Z</dcterms:created>
  <dcterms:modified xsi:type="dcterms:W3CDTF">2026-07-10T10:49:00Z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14953aea-0e6a-46a1-bc98-d3cdc44c5209</vt:lpwstr>
  </property>
</Properties>
</file>