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714E71" w14:textId="77777777" w:rsidR="00F1057A" w:rsidRDefault="00F1057A" w:rsidP="00F1057A">
      <w:pPr>
        <w:spacing w:line="259" w:lineRule="auto"/>
        <w:jc w:val="center"/>
        <w:rPr>
          <w:b/>
          <w:bCs/>
          <w:sz w:val="36"/>
          <w:szCs w:val="36"/>
        </w:rPr>
      </w:pPr>
    </w:p>
    <w:p w14:paraId="2B9EC99D" w14:textId="77777777" w:rsidR="00F1057A" w:rsidRDefault="00F1057A" w:rsidP="00F1057A">
      <w:pPr>
        <w:spacing w:line="259" w:lineRule="auto"/>
        <w:jc w:val="center"/>
        <w:rPr>
          <w:b/>
          <w:bCs/>
          <w:sz w:val="36"/>
          <w:szCs w:val="36"/>
        </w:rPr>
      </w:pPr>
    </w:p>
    <w:p w14:paraId="4E209AC5" w14:textId="77777777" w:rsidR="00F1057A" w:rsidRDefault="00F1057A" w:rsidP="00F1057A">
      <w:pPr>
        <w:spacing w:line="259" w:lineRule="auto"/>
        <w:jc w:val="center"/>
        <w:rPr>
          <w:b/>
          <w:bCs/>
          <w:sz w:val="36"/>
          <w:szCs w:val="36"/>
        </w:rPr>
      </w:pPr>
    </w:p>
    <w:p w14:paraId="1632EE6F" w14:textId="77777777" w:rsidR="00F1057A" w:rsidRDefault="00F1057A" w:rsidP="00F1057A">
      <w:pPr>
        <w:spacing w:line="259" w:lineRule="auto"/>
        <w:jc w:val="center"/>
        <w:rPr>
          <w:b/>
          <w:bCs/>
          <w:sz w:val="36"/>
          <w:szCs w:val="36"/>
        </w:rPr>
      </w:pPr>
    </w:p>
    <w:p w14:paraId="6B7A2E3E" w14:textId="77777777" w:rsidR="00F1057A" w:rsidRDefault="00F1057A" w:rsidP="00F1057A">
      <w:pPr>
        <w:spacing w:line="259" w:lineRule="auto"/>
        <w:jc w:val="center"/>
        <w:rPr>
          <w:b/>
          <w:bCs/>
          <w:sz w:val="36"/>
          <w:szCs w:val="36"/>
        </w:rPr>
      </w:pPr>
    </w:p>
    <w:p w14:paraId="765AEFF1" w14:textId="3AF1DB63" w:rsidR="00F1057A" w:rsidRPr="00F1057A" w:rsidRDefault="00000000" w:rsidP="00F1057A">
      <w:pPr>
        <w:spacing w:line="259" w:lineRule="auto"/>
        <w:jc w:val="center"/>
        <w:rPr>
          <w:b/>
          <w:bCs/>
          <w:sz w:val="36"/>
          <w:szCs w:val="36"/>
        </w:rPr>
      </w:pPr>
      <w:r w:rsidRPr="00F1057A">
        <w:rPr>
          <w:b/>
          <w:bCs/>
          <w:sz w:val="36"/>
          <w:szCs w:val="36"/>
        </w:rPr>
        <w:t>Module Title: Marketing Fundamentals</w:t>
      </w:r>
    </w:p>
    <w:p w14:paraId="678C5CC7" w14:textId="77777777" w:rsidR="00F1057A" w:rsidRPr="00F1057A" w:rsidRDefault="00000000" w:rsidP="00F1057A">
      <w:pPr>
        <w:spacing w:line="259" w:lineRule="auto"/>
        <w:jc w:val="center"/>
        <w:rPr>
          <w:b/>
          <w:bCs/>
          <w:sz w:val="36"/>
          <w:szCs w:val="36"/>
        </w:rPr>
      </w:pPr>
      <w:r w:rsidRPr="00F1057A">
        <w:rPr>
          <w:b/>
          <w:bCs/>
          <w:sz w:val="36"/>
          <w:szCs w:val="36"/>
        </w:rPr>
        <w:t>Module Code: LCBB4004</w:t>
      </w:r>
    </w:p>
    <w:p w14:paraId="65DDA11A" w14:textId="77777777" w:rsidR="00F1057A" w:rsidRPr="00F1057A" w:rsidRDefault="00F1057A" w:rsidP="00F1057A">
      <w:pPr>
        <w:spacing w:line="259" w:lineRule="auto"/>
        <w:jc w:val="center"/>
        <w:rPr>
          <w:b/>
          <w:bCs/>
          <w:sz w:val="36"/>
          <w:szCs w:val="36"/>
        </w:rPr>
      </w:pPr>
    </w:p>
    <w:p w14:paraId="26C38A0E" w14:textId="77777777" w:rsidR="00F1057A" w:rsidRPr="00F1057A" w:rsidRDefault="00F1057A" w:rsidP="00F1057A">
      <w:pPr>
        <w:spacing w:line="259" w:lineRule="auto"/>
        <w:jc w:val="center"/>
        <w:rPr>
          <w:b/>
          <w:bCs/>
          <w:sz w:val="36"/>
          <w:szCs w:val="36"/>
        </w:rPr>
      </w:pPr>
    </w:p>
    <w:p w14:paraId="675E8E84" w14:textId="77777777" w:rsidR="00F1057A" w:rsidRPr="00F1057A" w:rsidRDefault="00F1057A" w:rsidP="00F1057A">
      <w:pPr>
        <w:spacing w:line="259" w:lineRule="auto"/>
        <w:jc w:val="center"/>
        <w:rPr>
          <w:b/>
          <w:bCs/>
          <w:sz w:val="36"/>
          <w:szCs w:val="36"/>
        </w:rPr>
      </w:pPr>
    </w:p>
    <w:p w14:paraId="3AA2BA07" w14:textId="77777777" w:rsidR="00F1057A" w:rsidRPr="00F1057A" w:rsidRDefault="00F1057A" w:rsidP="00F1057A">
      <w:pPr>
        <w:spacing w:line="259" w:lineRule="auto"/>
        <w:jc w:val="center"/>
        <w:rPr>
          <w:b/>
          <w:bCs/>
          <w:sz w:val="36"/>
          <w:szCs w:val="36"/>
        </w:rPr>
      </w:pPr>
    </w:p>
    <w:p w14:paraId="70E98A36" w14:textId="77777777" w:rsidR="00F1057A" w:rsidRPr="00F1057A" w:rsidRDefault="00F1057A" w:rsidP="00F1057A">
      <w:pPr>
        <w:spacing w:line="259" w:lineRule="auto"/>
        <w:jc w:val="center"/>
        <w:rPr>
          <w:b/>
          <w:bCs/>
          <w:sz w:val="36"/>
          <w:szCs w:val="36"/>
        </w:rPr>
      </w:pPr>
    </w:p>
    <w:p w14:paraId="1BD81B1B" w14:textId="77777777" w:rsidR="00F1057A" w:rsidRPr="00F1057A" w:rsidRDefault="00F1057A" w:rsidP="00F1057A">
      <w:pPr>
        <w:spacing w:line="259" w:lineRule="auto"/>
        <w:jc w:val="center"/>
        <w:rPr>
          <w:b/>
          <w:bCs/>
          <w:sz w:val="36"/>
          <w:szCs w:val="36"/>
        </w:rPr>
      </w:pPr>
    </w:p>
    <w:p w14:paraId="7A42F6C4" w14:textId="77777777" w:rsidR="00F1057A" w:rsidRDefault="00F1057A" w:rsidP="00F1057A">
      <w:pPr>
        <w:spacing w:line="259" w:lineRule="auto"/>
        <w:jc w:val="center"/>
        <w:rPr>
          <w:b/>
          <w:bCs/>
          <w:sz w:val="36"/>
          <w:szCs w:val="36"/>
        </w:rPr>
      </w:pPr>
    </w:p>
    <w:p w14:paraId="281688DB" w14:textId="77777777" w:rsidR="00F1057A" w:rsidRDefault="00F1057A" w:rsidP="00F1057A">
      <w:pPr>
        <w:spacing w:line="259" w:lineRule="auto"/>
        <w:jc w:val="center"/>
        <w:rPr>
          <w:b/>
          <w:bCs/>
          <w:sz w:val="36"/>
          <w:szCs w:val="36"/>
        </w:rPr>
      </w:pPr>
    </w:p>
    <w:p w14:paraId="5492F438" w14:textId="77777777" w:rsidR="00F1057A" w:rsidRPr="00F1057A" w:rsidRDefault="00F1057A" w:rsidP="00F1057A">
      <w:pPr>
        <w:spacing w:line="259" w:lineRule="auto"/>
        <w:jc w:val="center"/>
        <w:rPr>
          <w:b/>
          <w:bCs/>
          <w:sz w:val="36"/>
          <w:szCs w:val="36"/>
        </w:rPr>
      </w:pPr>
    </w:p>
    <w:p w14:paraId="3AAF7D42" w14:textId="77777777" w:rsidR="00F1057A" w:rsidRPr="00A11B3D" w:rsidRDefault="00F1057A" w:rsidP="00F1057A">
      <w:pPr>
        <w:spacing w:line="259" w:lineRule="auto"/>
        <w:jc w:val="center"/>
        <w:rPr>
          <w:b/>
          <w:bCs/>
          <w:sz w:val="32"/>
          <w:szCs w:val="32"/>
        </w:rPr>
      </w:pPr>
    </w:p>
    <w:p w14:paraId="5A77015D" w14:textId="0B2ADC56" w:rsidR="00F1057A" w:rsidRPr="00A11B3D" w:rsidRDefault="00000000" w:rsidP="00F1057A">
      <w:pPr>
        <w:spacing w:line="259" w:lineRule="auto"/>
        <w:jc w:val="center"/>
        <w:rPr>
          <w:b/>
          <w:bCs/>
          <w:sz w:val="32"/>
          <w:szCs w:val="32"/>
        </w:rPr>
      </w:pPr>
      <w:r w:rsidRPr="00A11B3D">
        <w:rPr>
          <w:b/>
          <w:bCs/>
          <w:sz w:val="32"/>
          <w:szCs w:val="32"/>
        </w:rPr>
        <w:t>Student Name:</w:t>
      </w:r>
      <w:r w:rsidR="00A11B3D" w:rsidRPr="00A11B3D">
        <w:rPr>
          <w:b/>
          <w:bCs/>
          <w:sz w:val="32"/>
          <w:szCs w:val="32"/>
        </w:rPr>
        <w:t xml:space="preserve"> Marius </w:t>
      </w:r>
      <w:proofErr w:type="spellStart"/>
      <w:r w:rsidR="00A11B3D" w:rsidRPr="00A11B3D">
        <w:rPr>
          <w:b/>
          <w:bCs/>
          <w:sz w:val="32"/>
          <w:szCs w:val="32"/>
        </w:rPr>
        <w:t>Boldeanu</w:t>
      </w:r>
      <w:proofErr w:type="spellEnd"/>
    </w:p>
    <w:p w14:paraId="193DC596" w14:textId="3955844B" w:rsidR="00F1057A" w:rsidRDefault="00000000" w:rsidP="00F1057A">
      <w:pPr>
        <w:spacing w:line="259" w:lineRule="auto"/>
        <w:jc w:val="center"/>
        <w:rPr>
          <w:rFonts w:eastAsiaTheme="majorEastAsia" w:cstheme="majorBidi"/>
          <w:b/>
          <w:sz w:val="28"/>
          <w:szCs w:val="32"/>
        </w:rPr>
      </w:pPr>
      <w:r w:rsidRPr="00A11B3D">
        <w:rPr>
          <w:b/>
          <w:bCs/>
          <w:sz w:val="32"/>
          <w:szCs w:val="32"/>
        </w:rPr>
        <w:t xml:space="preserve">Student ID: </w:t>
      </w:r>
      <w:r w:rsidR="00A11B3D" w:rsidRPr="00A11B3D">
        <w:rPr>
          <w:b/>
          <w:bCs/>
          <w:sz w:val="32"/>
          <w:szCs w:val="32"/>
        </w:rPr>
        <w:t>2224837</w:t>
      </w:r>
      <w:r>
        <w:br w:type="page"/>
      </w:r>
    </w:p>
    <w:sdt>
      <w:sdtPr>
        <w:rPr>
          <w:rFonts w:ascii="Times New Roman" w:eastAsiaTheme="minorHAnsi" w:hAnsi="Times New Roman" w:cstheme="minorBidi"/>
          <w:color w:val="000000" w:themeColor="text1"/>
          <w:kern w:val="2"/>
          <w:sz w:val="24"/>
          <w:szCs w:val="22"/>
          <w:lang w:val="en-IN"/>
          <w14:ligatures w14:val="standardContextual"/>
        </w:rPr>
        <w:id w:val="1546486277"/>
        <w:docPartObj>
          <w:docPartGallery w:val="Table of Contents"/>
          <w:docPartUnique/>
        </w:docPartObj>
      </w:sdtPr>
      <w:sdtEndPr>
        <w:rPr>
          <w:b/>
          <w:bCs/>
          <w:noProof/>
        </w:rPr>
      </w:sdtEndPr>
      <w:sdtContent>
        <w:p w14:paraId="37EB513B" w14:textId="584FBEC2" w:rsidR="00F1057A" w:rsidRPr="00F1057A" w:rsidRDefault="00000000" w:rsidP="00F1057A">
          <w:pPr>
            <w:pStyle w:val="TOCHeading"/>
            <w:jc w:val="center"/>
            <w:rPr>
              <w:rFonts w:ascii="Times New Roman" w:hAnsi="Times New Roman" w:cs="Times New Roman"/>
              <w:b/>
              <w:bCs/>
              <w:color w:val="000000" w:themeColor="text1"/>
              <w:sz w:val="28"/>
              <w:szCs w:val="28"/>
            </w:rPr>
          </w:pPr>
          <w:r w:rsidRPr="00F1057A">
            <w:rPr>
              <w:rFonts w:ascii="Times New Roman" w:hAnsi="Times New Roman" w:cs="Times New Roman"/>
              <w:b/>
              <w:bCs/>
              <w:color w:val="000000" w:themeColor="text1"/>
              <w:sz w:val="28"/>
              <w:szCs w:val="28"/>
            </w:rPr>
            <w:t>Table of Contents</w:t>
          </w:r>
        </w:p>
        <w:p w14:paraId="2B8A7E4A" w14:textId="69E141C7" w:rsidR="001276FA" w:rsidRDefault="00000000">
          <w:pPr>
            <w:pStyle w:val="TOC1"/>
            <w:tabs>
              <w:tab w:val="right" w:leader="dot" w:pos="9016"/>
            </w:tabs>
            <w:rPr>
              <w:rFonts w:asciiTheme="minorHAnsi" w:eastAsiaTheme="minorEastAsia" w:hAnsiTheme="minorHAnsi"/>
              <w:noProof/>
              <w:color w:val="auto"/>
              <w:sz w:val="22"/>
              <w:lang w:eastAsia="en-IN"/>
            </w:rPr>
          </w:pPr>
          <w:r>
            <w:fldChar w:fldCharType="begin"/>
          </w:r>
          <w:r>
            <w:instrText xml:space="preserve"> TOC \o "1-3" \h \z \u </w:instrText>
          </w:r>
          <w:r>
            <w:fldChar w:fldCharType="separate"/>
          </w:r>
          <w:hyperlink w:anchor="_Toc138361844" w:history="1">
            <w:r w:rsidR="001276FA" w:rsidRPr="00C07E24">
              <w:rPr>
                <w:rStyle w:val="Hyperlink"/>
                <w:noProof/>
              </w:rPr>
              <w:t>1. Introduction</w:t>
            </w:r>
            <w:r w:rsidR="001276FA">
              <w:rPr>
                <w:noProof/>
                <w:webHidden/>
              </w:rPr>
              <w:tab/>
            </w:r>
            <w:r w:rsidR="001276FA">
              <w:rPr>
                <w:noProof/>
                <w:webHidden/>
              </w:rPr>
              <w:fldChar w:fldCharType="begin"/>
            </w:r>
            <w:r w:rsidR="001276FA">
              <w:rPr>
                <w:noProof/>
                <w:webHidden/>
              </w:rPr>
              <w:instrText xml:space="preserve"> PAGEREF _Toc138361844 \h </w:instrText>
            </w:r>
            <w:r w:rsidR="001276FA">
              <w:rPr>
                <w:noProof/>
                <w:webHidden/>
              </w:rPr>
            </w:r>
            <w:r w:rsidR="001276FA">
              <w:rPr>
                <w:noProof/>
                <w:webHidden/>
              </w:rPr>
              <w:fldChar w:fldCharType="separate"/>
            </w:r>
            <w:r w:rsidR="001276FA">
              <w:rPr>
                <w:noProof/>
                <w:webHidden/>
              </w:rPr>
              <w:t>3</w:t>
            </w:r>
            <w:r w:rsidR="001276FA">
              <w:rPr>
                <w:noProof/>
                <w:webHidden/>
              </w:rPr>
              <w:fldChar w:fldCharType="end"/>
            </w:r>
          </w:hyperlink>
        </w:p>
        <w:p w14:paraId="7B1B9DD8" w14:textId="6F0914CD" w:rsidR="001276FA" w:rsidRDefault="00000000">
          <w:pPr>
            <w:pStyle w:val="TOC1"/>
            <w:tabs>
              <w:tab w:val="right" w:leader="dot" w:pos="9016"/>
            </w:tabs>
            <w:rPr>
              <w:rFonts w:asciiTheme="minorHAnsi" w:eastAsiaTheme="minorEastAsia" w:hAnsiTheme="minorHAnsi"/>
              <w:noProof/>
              <w:color w:val="auto"/>
              <w:sz w:val="22"/>
              <w:lang w:eastAsia="en-IN"/>
            </w:rPr>
          </w:pPr>
          <w:hyperlink w:anchor="_Toc138361845" w:history="1">
            <w:r w:rsidR="001276FA" w:rsidRPr="00C07E24">
              <w:rPr>
                <w:rStyle w:val="Hyperlink"/>
                <w:noProof/>
              </w:rPr>
              <w:t>2. Environmental Scanning</w:t>
            </w:r>
            <w:r w:rsidR="001276FA">
              <w:rPr>
                <w:noProof/>
                <w:webHidden/>
              </w:rPr>
              <w:tab/>
            </w:r>
            <w:r w:rsidR="001276FA">
              <w:rPr>
                <w:noProof/>
                <w:webHidden/>
              </w:rPr>
              <w:fldChar w:fldCharType="begin"/>
            </w:r>
            <w:r w:rsidR="001276FA">
              <w:rPr>
                <w:noProof/>
                <w:webHidden/>
              </w:rPr>
              <w:instrText xml:space="preserve"> PAGEREF _Toc138361845 \h </w:instrText>
            </w:r>
            <w:r w:rsidR="001276FA">
              <w:rPr>
                <w:noProof/>
                <w:webHidden/>
              </w:rPr>
            </w:r>
            <w:r w:rsidR="001276FA">
              <w:rPr>
                <w:noProof/>
                <w:webHidden/>
              </w:rPr>
              <w:fldChar w:fldCharType="separate"/>
            </w:r>
            <w:r w:rsidR="001276FA">
              <w:rPr>
                <w:noProof/>
                <w:webHidden/>
              </w:rPr>
              <w:t>3</w:t>
            </w:r>
            <w:r w:rsidR="001276FA">
              <w:rPr>
                <w:noProof/>
                <w:webHidden/>
              </w:rPr>
              <w:fldChar w:fldCharType="end"/>
            </w:r>
          </w:hyperlink>
        </w:p>
        <w:p w14:paraId="6D8353D0" w14:textId="0CE1A0E3" w:rsidR="001276FA" w:rsidRDefault="00000000">
          <w:pPr>
            <w:pStyle w:val="TOC2"/>
            <w:tabs>
              <w:tab w:val="right" w:leader="dot" w:pos="9016"/>
            </w:tabs>
            <w:rPr>
              <w:rFonts w:asciiTheme="minorHAnsi" w:eastAsiaTheme="minorEastAsia" w:hAnsiTheme="minorHAnsi"/>
              <w:noProof/>
              <w:color w:val="auto"/>
              <w:sz w:val="22"/>
              <w:lang w:eastAsia="en-IN"/>
            </w:rPr>
          </w:pPr>
          <w:hyperlink w:anchor="_Toc138361846" w:history="1">
            <w:r w:rsidR="001276FA" w:rsidRPr="00C07E24">
              <w:rPr>
                <w:rStyle w:val="Hyperlink"/>
                <w:noProof/>
              </w:rPr>
              <w:t>2.1. Purpose and Function of Environmental Scanning</w:t>
            </w:r>
            <w:r w:rsidR="001276FA">
              <w:rPr>
                <w:noProof/>
                <w:webHidden/>
              </w:rPr>
              <w:tab/>
            </w:r>
            <w:r w:rsidR="001276FA">
              <w:rPr>
                <w:noProof/>
                <w:webHidden/>
              </w:rPr>
              <w:fldChar w:fldCharType="begin"/>
            </w:r>
            <w:r w:rsidR="001276FA">
              <w:rPr>
                <w:noProof/>
                <w:webHidden/>
              </w:rPr>
              <w:instrText xml:space="preserve"> PAGEREF _Toc138361846 \h </w:instrText>
            </w:r>
            <w:r w:rsidR="001276FA">
              <w:rPr>
                <w:noProof/>
                <w:webHidden/>
              </w:rPr>
            </w:r>
            <w:r w:rsidR="001276FA">
              <w:rPr>
                <w:noProof/>
                <w:webHidden/>
              </w:rPr>
              <w:fldChar w:fldCharType="separate"/>
            </w:r>
            <w:r w:rsidR="001276FA">
              <w:rPr>
                <w:noProof/>
                <w:webHidden/>
              </w:rPr>
              <w:t>3</w:t>
            </w:r>
            <w:r w:rsidR="001276FA">
              <w:rPr>
                <w:noProof/>
                <w:webHidden/>
              </w:rPr>
              <w:fldChar w:fldCharType="end"/>
            </w:r>
          </w:hyperlink>
        </w:p>
        <w:p w14:paraId="62334593" w14:textId="1DE22DA2" w:rsidR="001276FA" w:rsidRDefault="00000000">
          <w:pPr>
            <w:pStyle w:val="TOC2"/>
            <w:tabs>
              <w:tab w:val="right" w:leader="dot" w:pos="9016"/>
            </w:tabs>
            <w:rPr>
              <w:rFonts w:asciiTheme="minorHAnsi" w:eastAsiaTheme="minorEastAsia" w:hAnsiTheme="minorHAnsi"/>
              <w:noProof/>
              <w:color w:val="auto"/>
              <w:sz w:val="22"/>
              <w:lang w:eastAsia="en-IN"/>
            </w:rPr>
          </w:pPr>
          <w:hyperlink w:anchor="_Toc138361847" w:history="1">
            <w:r w:rsidR="001276FA" w:rsidRPr="00C07E24">
              <w:rPr>
                <w:rStyle w:val="Hyperlink"/>
                <w:noProof/>
              </w:rPr>
              <w:t>2.2. SWOT Analysis</w:t>
            </w:r>
            <w:r w:rsidR="001276FA">
              <w:rPr>
                <w:noProof/>
                <w:webHidden/>
              </w:rPr>
              <w:tab/>
            </w:r>
            <w:r w:rsidR="001276FA">
              <w:rPr>
                <w:noProof/>
                <w:webHidden/>
              </w:rPr>
              <w:fldChar w:fldCharType="begin"/>
            </w:r>
            <w:r w:rsidR="001276FA">
              <w:rPr>
                <w:noProof/>
                <w:webHidden/>
              </w:rPr>
              <w:instrText xml:space="preserve"> PAGEREF _Toc138361847 \h </w:instrText>
            </w:r>
            <w:r w:rsidR="001276FA">
              <w:rPr>
                <w:noProof/>
                <w:webHidden/>
              </w:rPr>
            </w:r>
            <w:r w:rsidR="001276FA">
              <w:rPr>
                <w:noProof/>
                <w:webHidden/>
              </w:rPr>
              <w:fldChar w:fldCharType="separate"/>
            </w:r>
            <w:r w:rsidR="001276FA">
              <w:rPr>
                <w:noProof/>
                <w:webHidden/>
              </w:rPr>
              <w:t>3</w:t>
            </w:r>
            <w:r w:rsidR="001276FA">
              <w:rPr>
                <w:noProof/>
                <w:webHidden/>
              </w:rPr>
              <w:fldChar w:fldCharType="end"/>
            </w:r>
          </w:hyperlink>
        </w:p>
        <w:p w14:paraId="640111B6" w14:textId="6D581057" w:rsidR="001276FA" w:rsidRDefault="00000000">
          <w:pPr>
            <w:pStyle w:val="TOC2"/>
            <w:tabs>
              <w:tab w:val="right" w:leader="dot" w:pos="9016"/>
            </w:tabs>
            <w:rPr>
              <w:rFonts w:asciiTheme="minorHAnsi" w:eastAsiaTheme="minorEastAsia" w:hAnsiTheme="minorHAnsi"/>
              <w:noProof/>
              <w:color w:val="auto"/>
              <w:sz w:val="22"/>
              <w:lang w:eastAsia="en-IN"/>
            </w:rPr>
          </w:pPr>
          <w:hyperlink w:anchor="_Toc138361848" w:history="1">
            <w:r w:rsidR="001276FA" w:rsidRPr="00C07E24">
              <w:rPr>
                <w:rStyle w:val="Hyperlink"/>
                <w:noProof/>
              </w:rPr>
              <w:t>2.3. PESTEL Analysis</w:t>
            </w:r>
            <w:r w:rsidR="001276FA">
              <w:rPr>
                <w:noProof/>
                <w:webHidden/>
              </w:rPr>
              <w:tab/>
            </w:r>
            <w:r w:rsidR="001276FA">
              <w:rPr>
                <w:noProof/>
                <w:webHidden/>
              </w:rPr>
              <w:fldChar w:fldCharType="begin"/>
            </w:r>
            <w:r w:rsidR="001276FA">
              <w:rPr>
                <w:noProof/>
                <w:webHidden/>
              </w:rPr>
              <w:instrText xml:space="preserve"> PAGEREF _Toc138361848 \h </w:instrText>
            </w:r>
            <w:r w:rsidR="001276FA">
              <w:rPr>
                <w:noProof/>
                <w:webHidden/>
              </w:rPr>
            </w:r>
            <w:r w:rsidR="001276FA">
              <w:rPr>
                <w:noProof/>
                <w:webHidden/>
              </w:rPr>
              <w:fldChar w:fldCharType="separate"/>
            </w:r>
            <w:r w:rsidR="001276FA">
              <w:rPr>
                <w:noProof/>
                <w:webHidden/>
              </w:rPr>
              <w:t>4</w:t>
            </w:r>
            <w:r w:rsidR="001276FA">
              <w:rPr>
                <w:noProof/>
                <w:webHidden/>
              </w:rPr>
              <w:fldChar w:fldCharType="end"/>
            </w:r>
          </w:hyperlink>
        </w:p>
        <w:p w14:paraId="18114FE2" w14:textId="44A1CC9C" w:rsidR="001276FA" w:rsidRDefault="00000000">
          <w:pPr>
            <w:pStyle w:val="TOC1"/>
            <w:tabs>
              <w:tab w:val="right" w:leader="dot" w:pos="9016"/>
            </w:tabs>
            <w:rPr>
              <w:rFonts w:asciiTheme="minorHAnsi" w:eastAsiaTheme="minorEastAsia" w:hAnsiTheme="minorHAnsi"/>
              <w:noProof/>
              <w:color w:val="auto"/>
              <w:sz w:val="22"/>
              <w:lang w:eastAsia="en-IN"/>
            </w:rPr>
          </w:pPr>
          <w:hyperlink w:anchor="_Toc138361849" w:history="1">
            <w:r w:rsidR="001276FA" w:rsidRPr="00C07E24">
              <w:rPr>
                <w:rStyle w:val="Hyperlink"/>
                <w:noProof/>
              </w:rPr>
              <w:t>3. Competitive Analysis</w:t>
            </w:r>
            <w:r w:rsidR="001276FA">
              <w:rPr>
                <w:noProof/>
                <w:webHidden/>
              </w:rPr>
              <w:tab/>
            </w:r>
            <w:r w:rsidR="001276FA">
              <w:rPr>
                <w:noProof/>
                <w:webHidden/>
              </w:rPr>
              <w:fldChar w:fldCharType="begin"/>
            </w:r>
            <w:r w:rsidR="001276FA">
              <w:rPr>
                <w:noProof/>
                <w:webHidden/>
              </w:rPr>
              <w:instrText xml:space="preserve"> PAGEREF _Toc138361849 \h </w:instrText>
            </w:r>
            <w:r w:rsidR="001276FA">
              <w:rPr>
                <w:noProof/>
                <w:webHidden/>
              </w:rPr>
            </w:r>
            <w:r w:rsidR="001276FA">
              <w:rPr>
                <w:noProof/>
                <w:webHidden/>
              </w:rPr>
              <w:fldChar w:fldCharType="separate"/>
            </w:r>
            <w:r w:rsidR="001276FA">
              <w:rPr>
                <w:noProof/>
                <w:webHidden/>
              </w:rPr>
              <w:t>5</w:t>
            </w:r>
            <w:r w:rsidR="001276FA">
              <w:rPr>
                <w:noProof/>
                <w:webHidden/>
              </w:rPr>
              <w:fldChar w:fldCharType="end"/>
            </w:r>
          </w:hyperlink>
        </w:p>
        <w:p w14:paraId="6B323FA1" w14:textId="5DDB926C" w:rsidR="001276FA" w:rsidRDefault="00000000">
          <w:pPr>
            <w:pStyle w:val="TOC2"/>
            <w:tabs>
              <w:tab w:val="right" w:leader="dot" w:pos="9016"/>
            </w:tabs>
            <w:rPr>
              <w:rFonts w:asciiTheme="minorHAnsi" w:eastAsiaTheme="minorEastAsia" w:hAnsiTheme="minorHAnsi"/>
              <w:noProof/>
              <w:color w:val="auto"/>
              <w:sz w:val="22"/>
              <w:lang w:eastAsia="en-IN"/>
            </w:rPr>
          </w:pPr>
          <w:hyperlink w:anchor="_Toc138361850" w:history="1">
            <w:r w:rsidR="001276FA" w:rsidRPr="00C07E24">
              <w:rPr>
                <w:rStyle w:val="Hyperlink"/>
                <w:noProof/>
              </w:rPr>
              <w:t>3.1. Purpose and Function of Competitive Analysis</w:t>
            </w:r>
            <w:r w:rsidR="001276FA">
              <w:rPr>
                <w:noProof/>
                <w:webHidden/>
              </w:rPr>
              <w:tab/>
            </w:r>
            <w:r w:rsidR="001276FA">
              <w:rPr>
                <w:noProof/>
                <w:webHidden/>
              </w:rPr>
              <w:fldChar w:fldCharType="begin"/>
            </w:r>
            <w:r w:rsidR="001276FA">
              <w:rPr>
                <w:noProof/>
                <w:webHidden/>
              </w:rPr>
              <w:instrText xml:space="preserve"> PAGEREF _Toc138361850 \h </w:instrText>
            </w:r>
            <w:r w:rsidR="001276FA">
              <w:rPr>
                <w:noProof/>
                <w:webHidden/>
              </w:rPr>
            </w:r>
            <w:r w:rsidR="001276FA">
              <w:rPr>
                <w:noProof/>
                <w:webHidden/>
              </w:rPr>
              <w:fldChar w:fldCharType="separate"/>
            </w:r>
            <w:r w:rsidR="001276FA">
              <w:rPr>
                <w:noProof/>
                <w:webHidden/>
              </w:rPr>
              <w:t>5</w:t>
            </w:r>
            <w:r w:rsidR="001276FA">
              <w:rPr>
                <w:noProof/>
                <w:webHidden/>
              </w:rPr>
              <w:fldChar w:fldCharType="end"/>
            </w:r>
          </w:hyperlink>
        </w:p>
        <w:p w14:paraId="01BFFBFA" w14:textId="77F29131" w:rsidR="001276FA" w:rsidRDefault="00000000">
          <w:pPr>
            <w:pStyle w:val="TOC2"/>
            <w:tabs>
              <w:tab w:val="right" w:leader="dot" w:pos="9016"/>
            </w:tabs>
            <w:rPr>
              <w:rFonts w:asciiTheme="minorHAnsi" w:eastAsiaTheme="minorEastAsia" w:hAnsiTheme="minorHAnsi"/>
              <w:noProof/>
              <w:color w:val="auto"/>
              <w:sz w:val="22"/>
              <w:lang w:eastAsia="en-IN"/>
            </w:rPr>
          </w:pPr>
          <w:hyperlink w:anchor="_Toc138361851" w:history="1">
            <w:r w:rsidR="001276FA" w:rsidRPr="00C07E24">
              <w:rPr>
                <w:rStyle w:val="Hyperlink"/>
                <w:noProof/>
              </w:rPr>
              <w:t>3.3. Porter's Five Forces</w:t>
            </w:r>
            <w:r w:rsidR="001276FA">
              <w:rPr>
                <w:noProof/>
                <w:webHidden/>
              </w:rPr>
              <w:tab/>
            </w:r>
            <w:r w:rsidR="001276FA">
              <w:rPr>
                <w:noProof/>
                <w:webHidden/>
              </w:rPr>
              <w:fldChar w:fldCharType="begin"/>
            </w:r>
            <w:r w:rsidR="001276FA">
              <w:rPr>
                <w:noProof/>
                <w:webHidden/>
              </w:rPr>
              <w:instrText xml:space="preserve"> PAGEREF _Toc138361851 \h </w:instrText>
            </w:r>
            <w:r w:rsidR="001276FA">
              <w:rPr>
                <w:noProof/>
                <w:webHidden/>
              </w:rPr>
            </w:r>
            <w:r w:rsidR="001276FA">
              <w:rPr>
                <w:noProof/>
                <w:webHidden/>
              </w:rPr>
              <w:fldChar w:fldCharType="separate"/>
            </w:r>
            <w:r w:rsidR="001276FA">
              <w:rPr>
                <w:noProof/>
                <w:webHidden/>
              </w:rPr>
              <w:t>5</w:t>
            </w:r>
            <w:r w:rsidR="001276FA">
              <w:rPr>
                <w:noProof/>
                <w:webHidden/>
              </w:rPr>
              <w:fldChar w:fldCharType="end"/>
            </w:r>
          </w:hyperlink>
        </w:p>
        <w:p w14:paraId="3D325C4B" w14:textId="0B574BDE" w:rsidR="001276FA" w:rsidRDefault="00000000">
          <w:pPr>
            <w:pStyle w:val="TOC1"/>
            <w:tabs>
              <w:tab w:val="right" w:leader="dot" w:pos="9016"/>
            </w:tabs>
            <w:rPr>
              <w:rFonts w:asciiTheme="minorHAnsi" w:eastAsiaTheme="minorEastAsia" w:hAnsiTheme="minorHAnsi"/>
              <w:noProof/>
              <w:color w:val="auto"/>
              <w:sz w:val="22"/>
              <w:lang w:eastAsia="en-IN"/>
            </w:rPr>
          </w:pPr>
          <w:hyperlink w:anchor="_Toc138361852" w:history="1">
            <w:r w:rsidR="001276FA" w:rsidRPr="00C07E24">
              <w:rPr>
                <w:rStyle w:val="Hyperlink"/>
                <w:noProof/>
              </w:rPr>
              <w:t>4. Marketing Concept</w:t>
            </w:r>
            <w:r w:rsidR="001276FA">
              <w:rPr>
                <w:noProof/>
                <w:webHidden/>
              </w:rPr>
              <w:tab/>
            </w:r>
            <w:r w:rsidR="001276FA">
              <w:rPr>
                <w:noProof/>
                <w:webHidden/>
              </w:rPr>
              <w:fldChar w:fldCharType="begin"/>
            </w:r>
            <w:r w:rsidR="001276FA">
              <w:rPr>
                <w:noProof/>
                <w:webHidden/>
              </w:rPr>
              <w:instrText xml:space="preserve"> PAGEREF _Toc138361852 \h </w:instrText>
            </w:r>
            <w:r w:rsidR="001276FA">
              <w:rPr>
                <w:noProof/>
                <w:webHidden/>
              </w:rPr>
            </w:r>
            <w:r w:rsidR="001276FA">
              <w:rPr>
                <w:noProof/>
                <w:webHidden/>
              </w:rPr>
              <w:fldChar w:fldCharType="separate"/>
            </w:r>
            <w:r w:rsidR="001276FA">
              <w:rPr>
                <w:noProof/>
                <w:webHidden/>
              </w:rPr>
              <w:t>6</w:t>
            </w:r>
            <w:r w:rsidR="001276FA">
              <w:rPr>
                <w:noProof/>
                <w:webHidden/>
              </w:rPr>
              <w:fldChar w:fldCharType="end"/>
            </w:r>
          </w:hyperlink>
        </w:p>
        <w:p w14:paraId="500B851C" w14:textId="7371F049" w:rsidR="001276FA" w:rsidRDefault="00000000">
          <w:pPr>
            <w:pStyle w:val="TOC2"/>
            <w:tabs>
              <w:tab w:val="right" w:leader="dot" w:pos="9016"/>
            </w:tabs>
            <w:rPr>
              <w:rFonts w:asciiTheme="minorHAnsi" w:eastAsiaTheme="minorEastAsia" w:hAnsiTheme="minorHAnsi"/>
              <w:noProof/>
              <w:color w:val="auto"/>
              <w:sz w:val="22"/>
              <w:lang w:eastAsia="en-IN"/>
            </w:rPr>
          </w:pPr>
          <w:hyperlink w:anchor="_Toc138361853" w:history="1">
            <w:r w:rsidR="001276FA" w:rsidRPr="00C07E24">
              <w:rPr>
                <w:rStyle w:val="Hyperlink"/>
                <w:noProof/>
              </w:rPr>
              <w:t>4.1. Purpose and Function of the Marketing Concept</w:t>
            </w:r>
            <w:r w:rsidR="001276FA">
              <w:rPr>
                <w:noProof/>
                <w:webHidden/>
              </w:rPr>
              <w:tab/>
            </w:r>
            <w:r w:rsidR="001276FA">
              <w:rPr>
                <w:noProof/>
                <w:webHidden/>
              </w:rPr>
              <w:fldChar w:fldCharType="begin"/>
            </w:r>
            <w:r w:rsidR="001276FA">
              <w:rPr>
                <w:noProof/>
                <w:webHidden/>
              </w:rPr>
              <w:instrText xml:space="preserve"> PAGEREF _Toc138361853 \h </w:instrText>
            </w:r>
            <w:r w:rsidR="001276FA">
              <w:rPr>
                <w:noProof/>
                <w:webHidden/>
              </w:rPr>
            </w:r>
            <w:r w:rsidR="001276FA">
              <w:rPr>
                <w:noProof/>
                <w:webHidden/>
              </w:rPr>
              <w:fldChar w:fldCharType="separate"/>
            </w:r>
            <w:r w:rsidR="001276FA">
              <w:rPr>
                <w:noProof/>
                <w:webHidden/>
              </w:rPr>
              <w:t>6</w:t>
            </w:r>
            <w:r w:rsidR="001276FA">
              <w:rPr>
                <w:noProof/>
                <w:webHidden/>
              </w:rPr>
              <w:fldChar w:fldCharType="end"/>
            </w:r>
          </w:hyperlink>
        </w:p>
        <w:p w14:paraId="64FE682C" w14:textId="78A54E4C" w:rsidR="001276FA" w:rsidRDefault="00000000">
          <w:pPr>
            <w:pStyle w:val="TOC2"/>
            <w:tabs>
              <w:tab w:val="right" w:leader="dot" w:pos="9016"/>
            </w:tabs>
            <w:rPr>
              <w:rFonts w:asciiTheme="minorHAnsi" w:eastAsiaTheme="minorEastAsia" w:hAnsiTheme="minorHAnsi"/>
              <w:noProof/>
              <w:color w:val="auto"/>
              <w:sz w:val="22"/>
              <w:lang w:eastAsia="en-IN"/>
            </w:rPr>
          </w:pPr>
          <w:hyperlink w:anchor="_Toc138361854" w:history="1">
            <w:r w:rsidR="001276FA" w:rsidRPr="00C07E24">
              <w:rPr>
                <w:rStyle w:val="Hyperlink"/>
                <w:noProof/>
              </w:rPr>
              <w:t>4.2. Application of Marketing Concepts</w:t>
            </w:r>
            <w:r w:rsidR="001276FA">
              <w:rPr>
                <w:noProof/>
                <w:webHidden/>
              </w:rPr>
              <w:tab/>
            </w:r>
            <w:r w:rsidR="001276FA">
              <w:rPr>
                <w:noProof/>
                <w:webHidden/>
              </w:rPr>
              <w:fldChar w:fldCharType="begin"/>
            </w:r>
            <w:r w:rsidR="001276FA">
              <w:rPr>
                <w:noProof/>
                <w:webHidden/>
              </w:rPr>
              <w:instrText xml:space="preserve"> PAGEREF _Toc138361854 \h </w:instrText>
            </w:r>
            <w:r w:rsidR="001276FA">
              <w:rPr>
                <w:noProof/>
                <w:webHidden/>
              </w:rPr>
            </w:r>
            <w:r w:rsidR="001276FA">
              <w:rPr>
                <w:noProof/>
                <w:webHidden/>
              </w:rPr>
              <w:fldChar w:fldCharType="separate"/>
            </w:r>
            <w:r w:rsidR="001276FA">
              <w:rPr>
                <w:noProof/>
                <w:webHidden/>
              </w:rPr>
              <w:t>6</w:t>
            </w:r>
            <w:r w:rsidR="001276FA">
              <w:rPr>
                <w:noProof/>
                <w:webHidden/>
              </w:rPr>
              <w:fldChar w:fldCharType="end"/>
            </w:r>
          </w:hyperlink>
        </w:p>
        <w:p w14:paraId="0EEF5A7F" w14:textId="5C2D0C9D" w:rsidR="001276FA" w:rsidRDefault="00000000">
          <w:pPr>
            <w:pStyle w:val="TOC2"/>
            <w:tabs>
              <w:tab w:val="right" w:leader="dot" w:pos="9016"/>
            </w:tabs>
            <w:rPr>
              <w:rFonts w:asciiTheme="minorHAnsi" w:eastAsiaTheme="minorEastAsia" w:hAnsiTheme="minorHAnsi"/>
              <w:noProof/>
              <w:color w:val="auto"/>
              <w:sz w:val="22"/>
              <w:lang w:eastAsia="en-IN"/>
            </w:rPr>
          </w:pPr>
          <w:hyperlink w:anchor="_Toc138361855" w:history="1">
            <w:r w:rsidR="001276FA" w:rsidRPr="00C07E24">
              <w:rPr>
                <w:rStyle w:val="Hyperlink"/>
                <w:noProof/>
              </w:rPr>
              <w:t>4.3. STP Analysis</w:t>
            </w:r>
            <w:r w:rsidR="001276FA">
              <w:rPr>
                <w:noProof/>
                <w:webHidden/>
              </w:rPr>
              <w:tab/>
            </w:r>
            <w:r w:rsidR="001276FA">
              <w:rPr>
                <w:noProof/>
                <w:webHidden/>
              </w:rPr>
              <w:fldChar w:fldCharType="begin"/>
            </w:r>
            <w:r w:rsidR="001276FA">
              <w:rPr>
                <w:noProof/>
                <w:webHidden/>
              </w:rPr>
              <w:instrText xml:space="preserve"> PAGEREF _Toc138361855 \h </w:instrText>
            </w:r>
            <w:r w:rsidR="001276FA">
              <w:rPr>
                <w:noProof/>
                <w:webHidden/>
              </w:rPr>
            </w:r>
            <w:r w:rsidR="001276FA">
              <w:rPr>
                <w:noProof/>
                <w:webHidden/>
              </w:rPr>
              <w:fldChar w:fldCharType="separate"/>
            </w:r>
            <w:r w:rsidR="001276FA">
              <w:rPr>
                <w:noProof/>
                <w:webHidden/>
              </w:rPr>
              <w:t>6</w:t>
            </w:r>
            <w:r w:rsidR="001276FA">
              <w:rPr>
                <w:noProof/>
                <w:webHidden/>
              </w:rPr>
              <w:fldChar w:fldCharType="end"/>
            </w:r>
          </w:hyperlink>
        </w:p>
        <w:p w14:paraId="0F6F6CF1" w14:textId="0FA28D9F" w:rsidR="001276FA" w:rsidRDefault="00000000">
          <w:pPr>
            <w:pStyle w:val="TOC1"/>
            <w:tabs>
              <w:tab w:val="right" w:leader="dot" w:pos="9016"/>
            </w:tabs>
            <w:rPr>
              <w:rFonts w:asciiTheme="minorHAnsi" w:eastAsiaTheme="minorEastAsia" w:hAnsiTheme="minorHAnsi"/>
              <w:noProof/>
              <w:color w:val="auto"/>
              <w:sz w:val="22"/>
              <w:lang w:eastAsia="en-IN"/>
            </w:rPr>
          </w:pPr>
          <w:hyperlink w:anchor="_Toc138361856" w:history="1">
            <w:r w:rsidR="001276FA" w:rsidRPr="00C07E24">
              <w:rPr>
                <w:rStyle w:val="Hyperlink"/>
                <w:noProof/>
              </w:rPr>
              <w:t>5. Strategic Planning</w:t>
            </w:r>
            <w:r w:rsidR="001276FA">
              <w:rPr>
                <w:noProof/>
                <w:webHidden/>
              </w:rPr>
              <w:tab/>
            </w:r>
            <w:r w:rsidR="001276FA">
              <w:rPr>
                <w:noProof/>
                <w:webHidden/>
              </w:rPr>
              <w:fldChar w:fldCharType="begin"/>
            </w:r>
            <w:r w:rsidR="001276FA">
              <w:rPr>
                <w:noProof/>
                <w:webHidden/>
              </w:rPr>
              <w:instrText xml:space="preserve"> PAGEREF _Toc138361856 \h </w:instrText>
            </w:r>
            <w:r w:rsidR="001276FA">
              <w:rPr>
                <w:noProof/>
                <w:webHidden/>
              </w:rPr>
            </w:r>
            <w:r w:rsidR="001276FA">
              <w:rPr>
                <w:noProof/>
                <w:webHidden/>
              </w:rPr>
              <w:fldChar w:fldCharType="separate"/>
            </w:r>
            <w:r w:rsidR="001276FA">
              <w:rPr>
                <w:noProof/>
                <w:webHidden/>
              </w:rPr>
              <w:t>7</w:t>
            </w:r>
            <w:r w:rsidR="001276FA">
              <w:rPr>
                <w:noProof/>
                <w:webHidden/>
              </w:rPr>
              <w:fldChar w:fldCharType="end"/>
            </w:r>
          </w:hyperlink>
        </w:p>
        <w:p w14:paraId="40B312DF" w14:textId="749D8107" w:rsidR="001276FA" w:rsidRDefault="00000000">
          <w:pPr>
            <w:pStyle w:val="TOC2"/>
            <w:tabs>
              <w:tab w:val="right" w:leader="dot" w:pos="9016"/>
            </w:tabs>
            <w:rPr>
              <w:rFonts w:asciiTheme="minorHAnsi" w:eastAsiaTheme="minorEastAsia" w:hAnsiTheme="minorHAnsi"/>
              <w:noProof/>
              <w:color w:val="auto"/>
              <w:sz w:val="22"/>
              <w:lang w:eastAsia="en-IN"/>
            </w:rPr>
          </w:pPr>
          <w:hyperlink w:anchor="_Toc138361857" w:history="1">
            <w:r w:rsidR="001276FA" w:rsidRPr="00C07E24">
              <w:rPr>
                <w:rStyle w:val="Hyperlink"/>
                <w:noProof/>
              </w:rPr>
              <w:t>5.1. Purpose and Function of Strategic Planning</w:t>
            </w:r>
            <w:r w:rsidR="001276FA">
              <w:rPr>
                <w:noProof/>
                <w:webHidden/>
              </w:rPr>
              <w:tab/>
            </w:r>
            <w:r w:rsidR="001276FA">
              <w:rPr>
                <w:noProof/>
                <w:webHidden/>
              </w:rPr>
              <w:fldChar w:fldCharType="begin"/>
            </w:r>
            <w:r w:rsidR="001276FA">
              <w:rPr>
                <w:noProof/>
                <w:webHidden/>
              </w:rPr>
              <w:instrText xml:space="preserve"> PAGEREF _Toc138361857 \h </w:instrText>
            </w:r>
            <w:r w:rsidR="001276FA">
              <w:rPr>
                <w:noProof/>
                <w:webHidden/>
              </w:rPr>
            </w:r>
            <w:r w:rsidR="001276FA">
              <w:rPr>
                <w:noProof/>
                <w:webHidden/>
              </w:rPr>
              <w:fldChar w:fldCharType="separate"/>
            </w:r>
            <w:r w:rsidR="001276FA">
              <w:rPr>
                <w:noProof/>
                <w:webHidden/>
              </w:rPr>
              <w:t>7</w:t>
            </w:r>
            <w:r w:rsidR="001276FA">
              <w:rPr>
                <w:noProof/>
                <w:webHidden/>
              </w:rPr>
              <w:fldChar w:fldCharType="end"/>
            </w:r>
          </w:hyperlink>
        </w:p>
        <w:p w14:paraId="30E7CD21" w14:textId="1A9B8A0B" w:rsidR="001276FA" w:rsidRDefault="00000000">
          <w:pPr>
            <w:pStyle w:val="TOC2"/>
            <w:tabs>
              <w:tab w:val="right" w:leader="dot" w:pos="9016"/>
            </w:tabs>
            <w:rPr>
              <w:rFonts w:asciiTheme="minorHAnsi" w:eastAsiaTheme="minorEastAsia" w:hAnsiTheme="minorHAnsi"/>
              <w:noProof/>
              <w:color w:val="auto"/>
              <w:sz w:val="22"/>
              <w:lang w:eastAsia="en-IN"/>
            </w:rPr>
          </w:pPr>
          <w:hyperlink w:anchor="_Toc138361858" w:history="1">
            <w:r w:rsidR="001276FA" w:rsidRPr="00C07E24">
              <w:rPr>
                <w:rStyle w:val="Hyperlink"/>
                <w:noProof/>
              </w:rPr>
              <w:t>5.2. Ansoff Matrix</w:t>
            </w:r>
            <w:r w:rsidR="001276FA">
              <w:rPr>
                <w:noProof/>
                <w:webHidden/>
              </w:rPr>
              <w:tab/>
            </w:r>
            <w:r w:rsidR="001276FA">
              <w:rPr>
                <w:noProof/>
                <w:webHidden/>
              </w:rPr>
              <w:fldChar w:fldCharType="begin"/>
            </w:r>
            <w:r w:rsidR="001276FA">
              <w:rPr>
                <w:noProof/>
                <w:webHidden/>
              </w:rPr>
              <w:instrText xml:space="preserve"> PAGEREF _Toc138361858 \h </w:instrText>
            </w:r>
            <w:r w:rsidR="001276FA">
              <w:rPr>
                <w:noProof/>
                <w:webHidden/>
              </w:rPr>
            </w:r>
            <w:r w:rsidR="001276FA">
              <w:rPr>
                <w:noProof/>
                <w:webHidden/>
              </w:rPr>
              <w:fldChar w:fldCharType="separate"/>
            </w:r>
            <w:r w:rsidR="001276FA">
              <w:rPr>
                <w:noProof/>
                <w:webHidden/>
              </w:rPr>
              <w:t>7</w:t>
            </w:r>
            <w:r w:rsidR="001276FA">
              <w:rPr>
                <w:noProof/>
                <w:webHidden/>
              </w:rPr>
              <w:fldChar w:fldCharType="end"/>
            </w:r>
          </w:hyperlink>
        </w:p>
        <w:p w14:paraId="47B535D7" w14:textId="2858BEDC" w:rsidR="001276FA" w:rsidRDefault="00000000">
          <w:pPr>
            <w:pStyle w:val="TOC1"/>
            <w:tabs>
              <w:tab w:val="right" w:leader="dot" w:pos="9016"/>
            </w:tabs>
            <w:rPr>
              <w:rFonts w:asciiTheme="minorHAnsi" w:eastAsiaTheme="minorEastAsia" w:hAnsiTheme="minorHAnsi"/>
              <w:noProof/>
              <w:color w:val="auto"/>
              <w:sz w:val="22"/>
              <w:lang w:eastAsia="en-IN"/>
            </w:rPr>
          </w:pPr>
          <w:hyperlink w:anchor="_Toc138361859" w:history="1">
            <w:r w:rsidR="001276FA" w:rsidRPr="00C07E24">
              <w:rPr>
                <w:rStyle w:val="Hyperlink"/>
                <w:noProof/>
              </w:rPr>
              <w:t>6. Strategy Implementation</w:t>
            </w:r>
            <w:r w:rsidR="001276FA">
              <w:rPr>
                <w:noProof/>
                <w:webHidden/>
              </w:rPr>
              <w:tab/>
            </w:r>
            <w:r w:rsidR="001276FA">
              <w:rPr>
                <w:noProof/>
                <w:webHidden/>
              </w:rPr>
              <w:fldChar w:fldCharType="begin"/>
            </w:r>
            <w:r w:rsidR="001276FA">
              <w:rPr>
                <w:noProof/>
                <w:webHidden/>
              </w:rPr>
              <w:instrText xml:space="preserve"> PAGEREF _Toc138361859 \h </w:instrText>
            </w:r>
            <w:r w:rsidR="001276FA">
              <w:rPr>
                <w:noProof/>
                <w:webHidden/>
              </w:rPr>
            </w:r>
            <w:r w:rsidR="001276FA">
              <w:rPr>
                <w:noProof/>
                <w:webHidden/>
              </w:rPr>
              <w:fldChar w:fldCharType="separate"/>
            </w:r>
            <w:r w:rsidR="001276FA">
              <w:rPr>
                <w:noProof/>
                <w:webHidden/>
              </w:rPr>
              <w:t>8</w:t>
            </w:r>
            <w:r w:rsidR="001276FA">
              <w:rPr>
                <w:noProof/>
                <w:webHidden/>
              </w:rPr>
              <w:fldChar w:fldCharType="end"/>
            </w:r>
          </w:hyperlink>
        </w:p>
        <w:p w14:paraId="0DDF648E" w14:textId="108B0DD9" w:rsidR="001276FA" w:rsidRDefault="00000000">
          <w:pPr>
            <w:pStyle w:val="TOC2"/>
            <w:tabs>
              <w:tab w:val="right" w:leader="dot" w:pos="9016"/>
            </w:tabs>
            <w:rPr>
              <w:rFonts w:asciiTheme="minorHAnsi" w:eastAsiaTheme="minorEastAsia" w:hAnsiTheme="minorHAnsi"/>
              <w:noProof/>
              <w:color w:val="auto"/>
              <w:sz w:val="22"/>
              <w:lang w:eastAsia="en-IN"/>
            </w:rPr>
          </w:pPr>
          <w:hyperlink w:anchor="_Toc138361860" w:history="1">
            <w:r w:rsidR="001276FA" w:rsidRPr="00C07E24">
              <w:rPr>
                <w:rStyle w:val="Hyperlink"/>
                <w:noProof/>
              </w:rPr>
              <w:t>6.1. Purpose and Function of Strategy Implementation</w:t>
            </w:r>
            <w:r w:rsidR="001276FA">
              <w:rPr>
                <w:noProof/>
                <w:webHidden/>
              </w:rPr>
              <w:tab/>
            </w:r>
            <w:r w:rsidR="001276FA">
              <w:rPr>
                <w:noProof/>
                <w:webHidden/>
              </w:rPr>
              <w:fldChar w:fldCharType="begin"/>
            </w:r>
            <w:r w:rsidR="001276FA">
              <w:rPr>
                <w:noProof/>
                <w:webHidden/>
              </w:rPr>
              <w:instrText xml:space="preserve"> PAGEREF _Toc138361860 \h </w:instrText>
            </w:r>
            <w:r w:rsidR="001276FA">
              <w:rPr>
                <w:noProof/>
                <w:webHidden/>
              </w:rPr>
            </w:r>
            <w:r w:rsidR="001276FA">
              <w:rPr>
                <w:noProof/>
                <w:webHidden/>
              </w:rPr>
              <w:fldChar w:fldCharType="separate"/>
            </w:r>
            <w:r w:rsidR="001276FA">
              <w:rPr>
                <w:noProof/>
                <w:webHidden/>
              </w:rPr>
              <w:t>8</w:t>
            </w:r>
            <w:r w:rsidR="001276FA">
              <w:rPr>
                <w:noProof/>
                <w:webHidden/>
              </w:rPr>
              <w:fldChar w:fldCharType="end"/>
            </w:r>
          </w:hyperlink>
        </w:p>
        <w:p w14:paraId="4E216132" w14:textId="5665EAAB" w:rsidR="001276FA" w:rsidRDefault="00000000">
          <w:pPr>
            <w:pStyle w:val="TOC2"/>
            <w:tabs>
              <w:tab w:val="right" w:leader="dot" w:pos="9016"/>
            </w:tabs>
            <w:rPr>
              <w:rFonts w:asciiTheme="minorHAnsi" w:eastAsiaTheme="minorEastAsia" w:hAnsiTheme="minorHAnsi"/>
              <w:noProof/>
              <w:color w:val="auto"/>
              <w:sz w:val="22"/>
              <w:lang w:eastAsia="en-IN"/>
            </w:rPr>
          </w:pPr>
          <w:hyperlink w:anchor="_Toc138361861" w:history="1">
            <w:r w:rsidR="001276FA" w:rsidRPr="00C07E24">
              <w:rPr>
                <w:rStyle w:val="Hyperlink"/>
                <w:noProof/>
              </w:rPr>
              <w:t>6.2. 4Ps of the Marketing Mix</w:t>
            </w:r>
            <w:r w:rsidR="001276FA">
              <w:rPr>
                <w:noProof/>
                <w:webHidden/>
              </w:rPr>
              <w:tab/>
            </w:r>
            <w:r w:rsidR="001276FA">
              <w:rPr>
                <w:noProof/>
                <w:webHidden/>
              </w:rPr>
              <w:fldChar w:fldCharType="begin"/>
            </w:r>
            <w:r w:rsidR="001276FA">
              <w:rPr>
                <w:noProof/>
                <w:webHidden/>
              </w:rPr>
              <w:instrText xml:space="preserve"> PAGEREF _Toc138361861 \h </w:instrText>
            </w:r>
            <w:r w:rsidR="001276FA">
              <w:rPr>
                <w:noProof/>
                <w:webHidden/>
              </w:rPr>
            </w:r>
            <w:r w:rsidR="001276FA">
              <w:rPr>
                <w:noProof/>
                <w:webHidden/>
              </w:rPr>
              <w:fldChar w:fldCharType="separate"/>
            </w:r>
            <w:r w:rsidR="001276FA">
              <w:rPr>
                <w:noProof/>
                <w:webHidden/>
              </w:rPr>
              <w:t>8</w:t>
            </w:r>
            <w:r w:rsidR="001276FA">
              <w:rPr>
                <w:noProof/>
                <w:webHidden/>
              </w:rPr>
              <w:fldChar w:fldCharType="end"/>
            </w:r>
          </w:hyperlink>
        </w:p>
        <w:p w14:paraId="719A8B2F" w14:textId="082E44D0" w:rsidR="001276FA" w:rsidRDefault="00000000">
          <w:pPr>
            <w:pStyle w:val="TOC1"/>
            <w:tabs>
              <w:tab w:val="right" w:leader="dot" w:pos="9016"/>
            </w:tabs>
            <w:rPr>
              <w:rFonts w:asciiTheme="minorHAnsi" w:eastAsiaTheme="minorEastAsia" w:hAnsiTheme="minorHAnsi"/>
              <w:noProof/>
              <w:color w:val="auto"/>
              <w:sz w:val="22"/>
              <w:lang w:eastAsia="en-IN"/>
            </w:rPr>
          </w:pPr>
          <w:hyperlink w:anchor="_Toc138361862" w:history="1">
            <w:r w:rsidR="001276FA" w:rsidRPr="00C07E24">
              <w:rPr>
                <w:rStyle w:val="Hyperlink"/>
                <w:noProof/>
              </w:rPr>
              <w:t>7. Control and Monitoring</w:t>
            </w:r>
            <w:r w:rsidR="001276FA">
              <w:rPr>
                <w:noProof/>
                <w:webHidden/>
              </w:rPr>
              <w:tab/>
            </w:r>
            <w:r w:rsidR="001276FA">
              <w:rPr>
                <w:noProof/>
                <w:webHidden/>
              </w:rPr>
              <w:fldChar w:fldCharType="begin"/>
            </w:r>
            <w:r w:rsidR="001276FA">
              <w:rPr>
                <w:noProof/>
                <w:webHidden/>
              </w:rPr>
              <w:instrText xml:space="preserve"> PAGEREF _Toc138361862 \h </w:instrText>
            </w:r>
            <w:r w:rsidR="001276FA">
              <w:rPr>
                <w:noProof/>
                <w:webHidden/>
              </w:rPr>
            </w:r>
            <w:r w:rsidR="001276FA">
              <w:rPr>
                <w:noProof/>
                <w:webHidden/>
              </w:rPr>
              <w:fldChar w:fldCharType="separate"/>
            </w:r>
            <w:r w:rsidR="001276FA">
              <w:rPr>
                <w:noProof/>
                <w:webHidden/>
              </w:rPr>
              <w:t>9</w:t>
            </w:r>
            <w:r w:rsidR="001276FA">
              <w:rPr>
                <w:noProof/>
                <w:webHidden/>
              </w:rPr>
              <w:fldChar w:fldCharType="end"/>
            </w:r>
          </w:hyperlink>
        </w:p>
        <w:p w14:paraId="50DA89FA" w14:textId="30C159A9" w:rsidR="001276FA" w:rsidRDefault="00000000">
          <w:pPr>
            <w:pStyle w:val="TOC2"/>
            <w:tabs>
              <w:tab w:val="right" w:leader="dot" w:pos="9016"/>
            </w:tabs>
            <w:rPr>
              <w:rFonts w:asciiTheme="minorHAnsi" w:eastAsiaTheme="minorEastAsia" w:hAnsiTheme="minorHAnsi"/>
              <w:noProof/>
              <w:color w:val="auto"/>
              <w:sz w:val="22"/>
              <w:lang w:eastAsia="en-IN"/>
            </w:rPr>
          </w:pPr>
          <w:hyperlink w:anchor="_Toc138361863" w:history="1">
            <w:r w:rsidR="001276FA" w:rsidRPr="00C07E24">
              <w:rPr>
                <w:rStyle w:val="Hyperlink"/>
                <w:noProof/>
              </w:rPr>
              <w:t>7.1. Purpose and Function of Control and Monitoring</w:t>
            </w:r>
            <w:r w:rsidR="001276FA">
              <w:rPr>
                <w:noProof/>
                <w:webHidden/>
              </w:rPr>
              <w:tab/>
            </w:r>
            <w:r w:rsidR="001276FA">
              <w:rPr>
                <w:noProof/>
                <w:webHidden/>
              </w:rPr>
              <w:fldChar w:fldCharType="begin"/>
            </w:r>
            <w:r w:rsidR="001276FA">
              <w:rPr>
                <w:noProof/>
                <w:webHidden/>
              </w:rPr>
              <w:instrText xml:space="preserve"> PAGEREF _Toc138361863 \h </w:instrText>
            </w:r>
            <w:r w:rsidR="001276FA">
              <w:rPr>
                <w:noProof/>
                <w:webHidden/>
              </w:rPr>
            </w:r>
            <w:r w:rsidR="001276FA">
              <w:rPr>
                <w:noProof/>
                <w:webHidden/>
              </w:rPr>
              <w:fldChar w:fldCharType="separate"/>
            </w:r>
            <w:r w:rsidR="001276FA">
              <w:rPr>
                <w:noProof/>
                <w:webHidden/>
              </w:rPr>
              <w:t>9</w:t>
            </w:r>
            <w:r w:rsidR="001276FA">
              <w:rPr>
                <w:noProof/>
                <w:webHidden/>
              </w:rPr>
              <w:fldChar w:fldCharType="end"/>
            </w:r>
          </w:hyperlink>
        </w:p>
        <w:p w14:paraId="6AEC180E" w14:textId="4BD74C0E" w:rsidR="001276FA" w:rsidRDefault="00000000">
          <w:pPr>
            <w:pStyle w:val="TOC2"/>
            <w:tabs>
              <w:tab w:val="right" w:leader="dot" w:pos="9016"/>
            </w:tabs>
            <w:rPr>
              <w:rFonts w:asciiTheme="minorHAnsi" w:eastAsiaTheme="minorEastAsia" w:hAnsiTheme="minorHAnsi"/>
              <w:noProof/>
              <w:color w:val="auto"/>
              <w:sz w:val="22"/>
              <w:lang w:eastAsia="en-IN"/>
            </w:rPr>
          </w:pPr>
          <w:hyperlink w:anchor="_Toc138361864" w:history="1">
            <w:r w:rsidR="001276FA" w:rsidRPr="00C07E24">
              <w:rPr>
                <w:rStyle w:val="Hyperlink"/>
                <w:noProof/>
              </w:rPr>
              <w:t>7.2. Implementation of Control Systems</w:t>
            </w:r>
            <w:r w:rsidR="001276FA">
              <w:rPr>
                <w:noProof/>
                <w:webHidden/>
              </w:rPr>
              <w:tab/>
            </w:r>
            <w:r w:rsidR="001276FA">
              <w:rPr>
                <w:noProof/>
                <w:webHidden/>
              </w:rPr>
              <w:fldChar w:fldCharType="begin"/>
            </w:r>
            <w:r w:rsidR="001276FA">
              <w:rPr>
                <w:noProof/>
                <w:webHidden/>
              </w:rPr>
              <w:instrText xml:space="preserve"> PAGEREF _Toc138361864 \h </w:instrText>
            </w:r>
            <w:r w:rsidR="001276FA">
              <w:rPr>
                <w:noProof/>
                <w:webHidden/>
              </w:rPr>
            </w:r>
            <w:r w:rsidR="001276FA">
              <w:rPr>
                <w:noProof/>
                <w:webHidden/>
              </w:rPr>
              <w:fldChar w:fldCharType="separate"/>
            </w:r>
            <w:r w:rsidR="001276FA">
              <w:rPr>
                <w:noProof/>
                <w:webHidden/>
              </w:rPr>
              <w:t>9</w:t>
            </w:r>
            <w:r w:rsidR="001276FA">
              <w:rPr>
                <w:noProof/>
                <w:webHidden/>
              </w:rPr>
              <w:fldChar w:fldCharType="end"/>
            </w:r>
          </w:hyperlink>
        </w:p>
        <w:p w14:paraId="7E63C1ED" w14:textId="092D2B4F" w:rsidR="001276FA" w:rsidRDefault="00000000">
          <w:pPr>
            <w:pStyle w:val="TOC2"/>
            <w:tabs>
              <w:tab w:val="right" w:leader="dot" w:pos="9016"/>
            </w:tabs>
            <w:rPr>
              <w:rFonts w:asciiTheme="minorHAnsi" w:eastAsiaTheme="minorEastAsia" w:hAnsiTheme="minorHAnsi"/>
              <w:noProof/>
              <w:color w:val="auto"/>
              <w:sz w:val="22"/>
              <w:lang w:eastAsia="en-IN"/>
            </w:rPr>
          </w:pPr>
          <w:hyperlink w:anchor="_Toc138361865" w:history="1">
            <w:r w:rsidR="001276FA" w:rsidRPr="00C07E24">
              <w:rPr>
                <w:rStyle w:val="Hyperlink"/>
                <w:noProof/>
              </w:rPr>
              <w:t>7.3. Use of Performance Metrics and Key Performance Indicators (KPIs)</w:t>
            </w:r>
            <w:r w:rsidR="001276FA">
              <w:rPr>
                <w:noProof/>
                <w:webHidden/>
              </w:rPr>
              <w:tab/>
            </w:r>
            <w:r w:rsidR="001276FA">
              <w:rPr>
                <w:noProof/>
                <w:webHidden/>
              </w:rPr>
              <w:fldChar w:fldCharType="begin"/>
            </w:r>
            <w:r w:rsidR="001276FA">
              <w:rPr>
                <w:noProof/>
                <w:webHidden/>
              </w:rPr>
              <w:instrText xml:space="preserve"> PAGEREF _Toc138361865 \h </w:instrText>
            </w:r>
            <w:r w:rsidR="001276FA">
              <w:rPr>
                <w:noProof/>
                <w:webHidden/>
              </w:rPr>
            </w:r>
            <w:r w:rsidR="001276FA">
              <w:rPr>
                <w:noProof/>
                <w:webHidden/>
              </w:rPr>
              <w:fldChar w:fldCharType="separate"/>
            </w:r>
            <w:r w:rsidR="001276FA">
              <w:rPr>
                <w:noProof/>
                <w:webHidden/>
              </w:rPr>
              <w:t>9</w:t>
            </w:r>
            <w:r w:rsidR="001276FA">
              <w:rPr>
                <w:noProof/>
                <w:webHidden/>
              </w:rPr>
              <w:fldChar w:fldCharType="end"/>
            </w:r>
          </w:hyperlink>
        </w:p>
        <w:p w14:paraId="54139037" w14:textId="65FC57E0" w:rsidR="001276FA" w:rsidRDefault="00000000">
          <w:pPr>
            <w:pStyle w:val="TOC1"/>
            <w:tabs>
              <w:tab w:val="right" w:leader="dot" w:pos="9016"/>
            </w:tabs>
            <w:rPr>
              <w:rFonts w:asciiTheme="minorHAnsi" w:eastAsiaTheme="minorEastAsia" w:hAnsiTheme="minorHAnsi"/>
              <w:noProof/>
              <w:color w:val="auto"/>
              <w:sz w:val="22"/>
              <w:lang w:eastAsia="en-IN"/>
            </w:rPr>
          </w:pPr>
          <w:hyperlink w:anchor="_Toc138361866" w:history="1">
            <w:r w:rsidR="001276FA" w:rsidRPr="00C07E24">
              <w:rPr>
                <w:rStyle w:val="Hyperlink"/>
                <w:noProof/>
              </w:rPr>
              <w:t>8. Conclusion</w:t>
            </w:r>
            <w:r w:rsidR="001276FA">
              <w:rPr>
                <w:noProof/>
                <w:webHidden/>
              </w:rPr>
              <w:tab/>
            </w:r>
            <w:r w:rsidR="001276FA">
              <w:rPr>
                <w:noProof/>
                <w:webHidden/>
              </w:rPr>
              <w:fldChar w:fldCharType="begin"/>
            </w:r>
            <w:r w:rsidR="001276FA">
              <w:rPr>
                <w:noProof/>
                <w:webHidden/>
              </w:rPr>
              <w:instrText xml:space="preserve"> PAGEREF _Toc138361866 \h </w:instrText>
            </w:r>
            <w:r w:rsidR="001276FA">
              <w:rPr>
                <w:noProof/>
                <w:webHidden/>
              </w:rPr>
            </w:r>
            <w:r w:rsidR="001276FA">
              <w:rPr>
                <w:noProof/>
                <w:webHidden/>
              </w:rPr>
              <w:fldChar w:fldCharType="separate"/>
            </w:r>
            <w:r w:rsidR="001276FA">
              <w:rPr>
                <w:noProof/>
                <w:webHidden/>
              </w:rPr>
              <w:t>9</w:t>
            </w:r>
            <w:r w:rsidR="001276FA">
              <w:rPr>
                <w:noProof/>
                <w:webHidden/>
              </w:rPr>
              <w:fldChar w:fldCharType="end"/>
            </w:r>
          </w:hyperlink>
        </w:p>
        <w:p w14:paraId="0D907636" w14:textId="18AEE863" w:rsidR="001276FA" w:rsidRDefault="00000000">
          <w:pPr>
            <w:pStyle w:val="TOC1"/>
            <w:tabs>
              <w:tab w:val="right" w:leader="dot" w:pos="9016"/>
            </w:tabs>
            <w:rPr>
              <w:rFonts w:asciiTheme="minorHAnsi" w:eastAsiaTheme="minorEastAsia" w:hAnsiTheme="minorHAnsi"/>
              <w:noProof/>
              <w:color w:val="auto"/>
              <w:sz w:val="22"/>
              <w:lang w:eastAsia="en-IN"/>
            </w:rPr>
          </w:pPr>
          <w:hyperlink w:anchor="_Toc138361867" w:history="1">
            <w:r w:rsidR="001276FA" w:rsidRPr="00C07E24">
              <w:rPr>
                <w:rStyle w:val="Hyperlink"/>
                <w:noProof/>
              </w:rPr>
              <w:t>9. Reference List</w:t>
            </w:r>
            <w:r w:rsidR="001276FA">
              <w:rPr>
                <w:noProof/>
                <w:webHidden/>
              </w:rPr>
              <w:tab/>
            </w:r>
            <w:r w:rsidR="001276FA">
              <w:rPr>
                <w:noProof/>
                <w:webHidden/>
              </w:rPr>
              <w:fldChar w:fldCharType="begin"/>
            </w:r>
            <w:r w:rsidR="001276FA">
              <w:rPr>
                <w:noProof/>
                <w:webHidden/>
              </w:rPr>
              <w:instrText xml:space="preserve"> PAGEREF _Toc138361867 \h </w:instrText>
            </w:r>
            <w:r w:rsidR="001276FA">
              <w:rPr>
                <w:noProof/>
                <w:webHidden/>
              </w:rPr>
            </w:r>
            <w:r w:rsidR="001276FA">
              <w:rPr>
                <w:noProof/>
                <w:webHidden/>
              </w:rPr>
              <w:fldChar w:fldCharType="separate"/>
            </w:r>
            <w:r w:rsidR="001276FA">
              <w:rPr>
                <w:noProof/>
                <w:webHidden/>
              </w:rPr>
              <w:t>10</w:t>
            </w:r>
            <w:r w:rsidR="001276FA">
              <w:rPr>
                <w:noProof/>
                <w:webHidden/>
              </w:rPr>
              <w:fldChar w:fldCharType="end"/>
            </w:r>
          </w:hyperlink>
        </w:p>
        <w:p w14:paraId="68E22250" w14:textId="7A139C21" w:rsidR="00F1057A" w:rsidRDefault="00000000" w:rsidP="00F1057A">
          <w:pPr>
            <w:rPr>
              <w:b/>
              <w:bCs/>
              <w:noProof/>
            </w:rPr>
          </w:pPr>
          <w:r>
            <w:rPr>
              <w:b/>
              <w:bCs/>
              <w:noProof/>
            </w:rPr>
            <w:fldChar w:fldCharType="end"/>
          </w:r>
        </w:p>
      </w:sdtContent>
    </w:sdt>
    <w:p w14:paraId="1904E5D5" w14:textId="449A274A" w:rsidR="00F1057A" w:rsidRPr="00F1057A" w:rsidRDefault="00000000" w:rsidP="00F1057A">
      <w:r>
        <w:br w:type="page"/>
      </w:r>
    </w:p>
    <w:p w14:paraId="04A84AA6" w14:textId="71D1CF26" w:rsidR="0076017D" w:rsidRDefault="00000000" w:rsidP="0076017D">
      <w:pPr>
        <w:pStyle w:val="Heading1"/>
      </w:pPr>
      <w:bookmarkStart w:id="0" w:name="_Toc138361844"/>
      <w:r>
        <w:lastRenderedPageBreak/>
        <w:t>1. Introduction</w:t>
      </w:r>
      <w:bookmarkEnd w:id="0"/>
    </w:p>
    <w:p w14:paraId="07FC1675" w14:textId="516DE6E2" w:rsidR="0076017D" w:rsidRDefault="00000000" w:rsidP="0076017D">
      <w:r w:rsidRPr="0076017D">
        <w:t xml:space="preserve">The case study centres on farmers from Quebec, stressing their necessity to scan the business environment to grasp their existing status and design successful marketing tactics. Given the </w:t>
      </w:r>
      <w:proofErr w:type="gramStart"/>
      <w:r w:rsidRPr="0076017D">
        <w:t>particular problems</w:t>
      </w:r>
      <w:proofErr w:type="gramEnd"/>
      <w:r w:rsidRPr="0076017D">
        <w:t xml:space="preserve"> and possibilities encountered by farmers in Quebec, this r</w:t>
      </w:r>
      <w:r w:rsidR="00CE49CC">
        <w:t>eport</w:t>
      </w:r>
      <w:r w:rsidRPr="0076017D">
        <w:t xml:space="preserve"> attempts to give a complete overview of the marketing process steps that the farmers might pursue.</w:t>
      </w:r>
      <w:r>
        <w:t xml:space="preserve"> T</w:t>
      </w:r>
      <w:r w:rsidRPr="0076017D">
        <w:t>his report seeks to guide farmers in navigating their business environment and implementing successful marketing strategies.</w:t>
      </w:r>
    </w:p>
    <w:p w14:paraId="6CF64478" w14:textId="7A30AC59" w:rsidR="0076017D" w:rsidRDefault="00000000" w:rsidP="0076017D">
      <w:pPr>
        <w:pStyle w:val="Heading1"/>
      </w:pPr>
      <w:bookmarkStart w:id="1" w:name="_Toc138361845"/>
      <w:r>
        <w:t>2. Environmental Scanning</w:t>
      </w:r>
      <w:bookmarkEnd w:id="1"/>
    </w:p>
    <w:p w14:paraId="43141B78" w14:textId="57DEC00A" w:rsidR="00C62CD7" w:rsidRDefault="00000000" w:rsidP="00C62CD7">
      <w:pPr>
        <w:pStyle w:val="Heading2"/>
      </w:pPr>
      <w:bookmarkStart w:id="2" w:name="_Toc138361846"/>
      <w:r>
        <w:t>2.1.</w:t>
      </w:r>
      <w:r w:rsidR="00E72F17">
        <w:t xml:space="preserve"> </w:t>
      </w:r>
      <w:r w:rsidR="00E72F17" w:rsidRPr="00E72F17">
        <w:t xml:space="preserve">Purpose and </w:t>
      </w:r>
      <w:r w:rsidR="00E72F17">
        <w:t>F</w:t>
      </w:r>
      <w:r w:rsidR="00E72F17" w:rsidRPr="00E72F17">
        <w:t>unction</w:t>
      </w:r>
      <w:r w:rsidR="00E72F17">
        <w:t xml:space="preserve"> of</w:t>
      </w:r>
      <w:r>
        <w:t xml:space="preserve"> </w:t>
      </w:r>
      <w:r w:rsidRPr="00C62CD7">
        <w:t>Environmental Scanning</w:t>
      </w:r>
      <w:bookmarkEnd w:id="2"/>
    </w:p>
    <w:p w14:paraId="34268A58" w14:textId="436D7ED7" w:rsidR="009060B6" w:rsidRPr="009060B6" w:rsidRDefault="009060B6" w:rsidP="009060B6">
      <w:r w:rsidRPr="009060B6">
        <w:t>Environmental scanning is a critical step in the marketing process that helps farmers from Quebec to get insights into the external elements affecting their business environment. Farmers may discover and comprehend the strengths,</w:t>
      </w:r>
      <w:r w:rsidRPr="009060B6">
        <w:tab/>
        <w:t>weaknesses, opportunities</w:t>
      </w:r>
      <w:r w:rsidR="00E01123">
        <w:t xml:space="preserve"> and</w:t>
      </w:r>
      <w:r w:rsidRPr="009060B6">
        <w:t xml:space="preserve"> threats of the organisation and the political, economic, social, technical, </w:t>
      </w:r>
      <w:proofErr w:type="gramStart"/>
      <w:r w:rsidRPr="009060B6">
        <w:t>environmental</w:t>
      </w:r>
      <w:proofErr w:type="gramEnd"/>
      <w:r w:rsidR="00CE49CC">
        <w:t xml:space="preserve"> and</w:t>
      </w:r>
      <w:r w:rsidRPr="009060B6">
        <w:t xml:space="preserve"> legal variables impacting their operations by undertaking a complete study.</w:t>
      </w:r>
    </w:p>
    <w:p w14:paraId="1D168688" w14:textId="7BAF9C33" w:rsidR="009060B6" w:rsidRDefault="009060B6" w:rsidP="009060B6">
      <w:pPr>
        <w:pStyle w:val="Heading2"/>
      </w:pPr>
      <w:bookmarkStart w:id="3" w:name="_Toc138361847"/>
      <w:r>
        <w:t>2.2. SWOT Analysis</w:t>
      </w:r>
      <w:bookmarkEnd w:id="3"/>
    </w:p>
    <w:tbl>
      <w:tblPr>
        <w:tblStyle w:val="TableGrid"/>
        <w:tblW w:w="0" w:type="auto"/>
        <w:tblLook w:val="04A0" w:firstRow="1" w:lastRow="0" w:firstColumn="1" w:lastColumn="0" w:noHBand="0" w:noVBand="1"/>
      </w:tblPr>
      <w:tblGrid>
        <w:gridCol w:w="4508"/>
        <w:gridCol w:w="4508"/>
      </w:tblGrid>
      <w:tr w:rsidR="009060B6" w14:paraId="497DB14E" w14:textId="77777777" w:rsidTr="00721976">
        <w:tc>
          <w:tcPr>
            <w:tcW w:w="4508" w:type="dxa"/>
            <w:shd w:val="clear" w:color="auto" w:fill="538135" w:themeFill="accent6" w:themeFillShade="BF"/>
          </w:tcPr>
          <w:p w14:paraId="0433C236" w14:textId="77777777" w:rsidR="009060B6" w:rsidRPr="00814208" w:rsidRDefault="009060B6" w:rsidP="00721976">
            <w:pPr>
              <w:jc w:val="center"/>
              <w:rPr>
                <w:b/>
                <w:bCs/>
              </w:rPr>
            </w:pPr>
            <w:r w:rsidRPr="00814208">
              <w:rPr>
                <w:b/>
                <w:bCs/>
              </w:rPr>
              <w:t>Strengths</w:t>
            </w:r>
          </w:p>
        </w:tc>
        <w:tc>
          <w:tcPr>
            <w:tcW w:w="4508" w:type="dxa"/>
            <w:shd w:val="clear" w:color="auto" w:fill="BF8F00" w:themeFill="accent4" w:themeFillShade="BF"/>
          </w:tcPr>
          <w:p w14:paraId="50AE4AF0" w14:textId="77777777" w:rsidR="009060B6" w:rsidRPr="00814208" w:rsidRDefault="009060B6" w:rsidP="00721976">
            <w:pPr>
              <w:jc w:val="center"/>
              <w:rPr>
                <w:b/>
                <w:bCs/>
              </w:rPr>
            </w:pPr>
            <w:r w:rsidRPr="00814208">
              <w:rPr>
                <w:b/>
                <w:bCs/>
              </w:rPr>
              <w:t>Weaknesses</w:t>
            </w:r>
          </w:p>
        </w:tc>
      </w:tr>
      <w:tr w:rsidR="009060B6" w14:paraId="75C20877" w14:textId="77777777" w:rsidTr="00721976">
        <w:tc>
          <w:tcPr>
            <w:tcW w:w="4508" w:type="dxa"/>
            <w:shd w:val="clear" w:color="auto" w:fill="A8D08D" w:themeFill="accent6" w:themeFillTint="99"/>
          </w:tcPr>
          <w:p w14:paraId="7607C830" w14:textId="59EFAFE0" w:rsidR="009060B6" w:rsidRDefault="009060B6" w:rsidP="00721976">
            <w:pPr>
              <w:pStyle w:val="ListParagraph"/>
              <w:numPr>
                <w:ilvl w:val="0"/>
                <w:numId w:val="2"/>
              </w:numPr>
            </w:pPr>
            <w:r>
              <w:t>High-quality agricultural goods</w:t>
            </w:r>
            <w:r w:rsidR="00CE49CC">
              <w:t xml:space="preserve">, </w:t>
            </w:r>
            <w:r>
              <w:t>commodities</w:t>
            </w:r>
            <w:r w:rsidR="00CE49CC">
              <w:t xml:space="preserve"> and farming products like </w:t>
            </w:r>
            <w:r w:rsidR="00CE49CC" w:rsidRPr="00CE49CC">
              <w:t>dairy, pork, and blueberries</w:t>
            </w:r>
            <w:r w:rsidR="00CE49CC">
              <w:t xml:space="preserve"> (</w:t>
            </w:r>
            <w:r w:rsidR="00CE49CC" w:rsidRPr="00CE49CC">
              <w:t>Canada Action</w:t>
            </w:r>
            <w:r w:rsidR="00CE49CC">
              <w:t xml:space="preserve">, </w:t>
            </w:r>
            <w:r w:rsidR="00CE49CC" w:rsidRPr="00CE49CC">
              <w:t>2023</w:t>
            </w:r>
            <w:r w:rsidR="00CE49CC">
              <w:t>)</w:t>
            </w:r>
          </w:p>
          <w:p w14:paraId="2397C4E3" w14:textId="77777777" w:rsidR="009060B6" w:rsidRDefault="009060B6" w:rsidP="00721976">
            <w:pPr>
              <w:pStyle w:val="ListParagraph"/>
              <w:numPr>
                <w:ilvl w:val="0"/>
                <w:numId w:val="2"/>
              </w:numPr>
            </w:pPr>
            <w:r>
              <w:t>Access to various agricultural resources</w:t>
            </w:r>
          </w:p>
          <w:p w14:paraId="1068FE3A" w14:textId="77777777" w:rsidR="009060B6" w:rsidRDefault="009060B6" w:rsidP="00721976">
            <w:pPr>
              <w:pStyle w:val="ListParagraph"/>
              <w:numPr>
                <w:ilvl w:val="0"/>
                <w:numId w:val="2"/>
              </w:numPr>
            </w:pPr>
            <w:r>
              <w:t>Strong agricultural knowledge and skills</w:t>
            </w:r>
          </w:p>
          <w:p w14:paraId="26EDAEAB" w14:textId="77777777" w:rsidR="009060B6" w:rsidRDefault="009060B6" w:rsidP="00721976">
            <w:pPr>
              <w:pStyle w:val="ListParagraph"/>
              <w:numPr>
                <w:ilvl w:val="0"/>
                <w:numId w:val="2"/>
              </w:numPr>
            </w:pPr>
            <w:r>
              <w:t>Established supply chain networks</w:t>
            </w:r>
          </w:p>
        </w:tc>
        <w:tc>
          <w:tcPr>
            <w:tcW w:w="4508" w:type="dxa"/>
            <w:shd w:val="clear" w:color="auto" w:fill="FFD966" w:themeFill="accent4" w:themeFillTint="99"/>
          </w:tcPr>
          <w:p w14:paraId="0752A76C" w14:textId="77777777" w:rsidR="009060B6" w:rsidRDefault="009060B6" w:rsidP="00721976">
            <w:pPr>
              <w:pStyle w:val="ListParagraph"/>
              <w:numPr>
                <w:ilvl w:val="0"/>
                <w:numId w:val="2"/>
              </w:numPr>
            </w:pPr>
            <w:r>
              <w:t>Limited technology uptake in certain sectors</w:t>
            </w:r>
          </w:p>
          <w:p w14:paraId="08ED90C9" w14:textId="77777777" w:rsidR="009060B6" w:rsidRDefault="009060B6" w:rsidP="00721976">
            <w:pPr>
              <w:pStyle w:val="ListParagraph"/>
              <w:numPr>
                <w:ilvl w:val="0"/>
                <w:numId w:val="2"/>
              </w:numPr>
            </w:pPr>
            <w:r>
              <w:t>Seasonal character of agricultural output</w:t>
            </w:r>
          </w:p>
          <w:p w14:paraId="1CD82B7D" w14:textId="77777777" w:rsidR="009060B6" w:rsidRDefault="009060B6" w:rsidP="00721976">
            <w:pPr>
              <w:pStyle w:val="ListParagraph"/>
              <w:numPr>
                <w:ilvl w:val="0"/>
                <w:numId w:val="2"/>
              </w:numPr>
            </w:pPr>
            <w:r>
              <w:t xml:space="preserve">Reliance on </w:t>
            </w:r>
            <w:proofErr w:type="gramStart"/>
            <w:r>
              <w:t>particular crops</w:t>
            </w:r>
            <w:proofErr w:type="gramEnd"/>
            <w:r>
              <w:t xml:space="preserve"> or livestock</w:t>
            </w:r>
          </w:p>
          <w:p w14:paraId="2C09244A" w14:textId="77777777" w:rsidR="009060B6" w:rsidRDefault="009060B6" w:rsidP="00721976">
            <w:pPr>
              <w:pStyle w:val="ListParagraph"/>
              <w:numPr>
                <w:ilvl w:val="0"/>
                <w:numId w:val="2"/>
              </w:numPr>
            </w:pPr>
            <w:r>
              <w:t>Vulnerability to weather conditions and climate change</w:t>
            </w:r>
          </w:p>
        </w:tc>
      </w:tr>
      <w:tr w:rsidR="009060B6" w14:paraId="6C0A8559" w14:textId="77777777" w:rsidTr="00721976">
        <w:tc>
          <w:tcPr>
            <w:tcW w:w="4508" w:type="dxa"/>
            <w:shd w:val="clear" w:color="auto" w:fill="0070C0"/>
          </w:tcPr>
          <w:p w14:paraId="2FCBB86A" w14:textId="77777777" w:rsidR="009060B6" w:rsidRPr="00DE4AE2" w:rsidRDefault="009060B6" w:rsidP="00721976">
            <w:pPr>
              <w:jc w:val="center"/>
              <w:rPr>
                <w:b/>
                <w:bCs/>
              </w:rPr>
            </w:pPr>
            <w:r w:rsidRPr="00DE4AE2">
              <w:rPr>
                <w:b/>
                <w:bCs/>
              </w:rPr>
              <w:t>Opportunities</w:t>
            </w:r>
          </w:p>
        </w:tc>
        <w:tc>
          <w:tcPr>
            <w:tcW w:w="4508" w:type="dxa"/>
            <w:shd w:val="clear" w:color="auto" w:fill="FF0000"/>
          </w:tcPr>
          <w:p w14:paraId="356E85A9" w14:textId="77777777" w:rsidR="009060B6" w:rsidRPr="00DE4AE2" w:rsidRDefault="009060B6" w:rsidP="00721976">
            <w:pPr>
              <w:jc w:val="center"/>
              <w:rPr>
                <w:b/>
                <w:bCs/>
              </w:rPr>
            </w:pPr>
            <w:r w:rsidRPr="00DE4AE2">
              <w:rPr>
                <w:b/>
                <w:bCs/>
              </w:rPr>
              <w:t>Threats</w:t>
            </w:r>
          </w:p>
        </w:tc>
      </w:tr>
      <w:tr w:rsidR="009060B6" w14:paraId="43713EC3" w14:textId="77777777" w:rsidTr="00721976">
        <w:tc>
          <w:tcPr>
            <w:tcW w:w="4508" w:type="dxa"/>
            <w:shd w:val="clear" w:color="auto" w:fill="9CC2E5" w:themeFill="accent5" w:themeFillTint="99"/>
          </w:tcPr>
          <w:p w14:paraId="6AAAA92E" w14:textId="77777777" w:rsidR="009060B6" w:rsidRDefault="009060B6" w:rsidP="00721976">
            <w:pPr>
              <w:pStyle w:val="ListParagraph"/>
              <w:numPr>
                <w:ilvl w:val="0"/>
                <w:numId w:val="2"/>
              </w:numPr>
            </w:pPr>
            <w:r>
              <w:t>Growing demand for organic and locally sourced goods</w:t>
            </w:r>
          </w:p>
          <w:p w14:paraId="302941AC" w14:textId="77777777" w:rsidR="009060B6" w:rsidRDefault="009060B6" w:rsidP="00721976">
            <w:pPr>
              <w:pStyle w:val="ListParagraph"/>
              <w:numPr>
                <w:ilvl w:val="0"/>
                <w:numId w:val="2"/>
              </w:numPr>
            </w:pPr>
            <w:r>
              <w:t>Increasing consumer awareness of sustainable farming practices</w:t>
            </w:r>
          </w:p>
          <w:p w14:paraId="39C935E8" w14:textId="77777777" w:rsidR="009060B6" w:rsidRDefault="009060B6" w:rsidP="00721976">
            <w:pPr>
              <w:pStyle w:val="ListParagraph"/>
              <w:numPr>
                <w:ilvl w:val="0"/>
                <w:numId w:val="2"/>
              </w:numPr>
            </w:pPr>
            <w:r>
              <w:t>Expansion into overseas markets</w:t>
            </w:r>
          </w:p>
          <w:p w14:paraId="7725D7A0" w14:textId="77777777" w:rsidR="009060B6" w:rsidRDefault="009060B6" w:rsidP="00721976">
            <w:pPr>
              <w:pStyle w:val="ListParagraph"/>
              <w:numPr>
                <w:ilvl w:val="0"/>
                <w:numId w:val="2"/>
              </w:numPr>
            </w:pPr>
            <w:r>
              <w:t>Collaboration possibilities with food processing businesses</w:t>
            </w:r>
          </w:p>
        </w:tc>
        <w:tc>
          <w:tcPr>
            <w:tcW w:w="4508" w:type="dxa"/>
            <w:shd w:val="clear" w:color="auto" w:fill="FF7C80"/>
          </w:tcPr>
          <w:p w14:paraId="01CE06DF" w14:textId="77777777" w:rsidR="009060B6" w:rsidRDefault="009060B6" w:rsidP="00721976">
            <w:pPr>
              <w:pStyle w:val="ListParagraph"/>
              <w:numPr>
                <w:ilvl w:val="0"/>
                <w:numId w:val="2"/>
              </w:numPr>
            </w:pPr>
            <w:r>
              <w:t>The intense rivalry between regional and international farmers</w:t>
            </w:r>
          </w:p>
          <w:p w14:paraId="57EA424C" w14:textId="77777777" w:rsidR="009060B6" w:rsidRDefault="009060B6" w:rsidP="00721976">
            <w:pPr>
              <w:pStyle w:val="ListParagraph"/>
              <w:numPr>
                <w:ilvl w:val="0"/>
                <w:numId w:val="2"/>
              </w:numPr>
            </w:pPr>
            <w:r>
              <w:t>Fluctuating commodity prices</w:t>
            </w:r>
          </w:p>
          <w:p w14:paraId="50FE3AAC" w14:textId="4A8E5605" w:rsidR="009060B6" w:rsidRDefault="009060B6" w:rsidP="00721976">
            <w:pPr>
              <w:pStyle w:val="ListParagraph"/>
              <w:numPr>
                <w:ilvl w:val="0"/>
                <w:numId w:val="2"/>
              </w:numPr>
            </w:pPr>
            <w:r>
              <w:t>Changing government legislation and policies</w:t>
            </w:r>
            <w:r w:rsidR="00292301">
              <w:t xml:space="preserve"> (</w:t>
            </w:r>
            <w:r w:rsidR="00292301" w:rsidRPr="00292301">
              <w:t>Schreiber</w:t>
            </w:r>
            <w:r w:rsidR="00292301">
              <w:t xml:space="preserve"> </w:t>
            </w:r>
            <w:r w:rsidR="00292301">
              <w:rPr>
                <w:i/>
                <w:iCs/>
              </w:rPr>
              <w:t xml:space="preserve">et al., </w:t>
            </w:r>
            <w:r w:rsidR="00292301">
              <w:t>2022)</w:t>
            </w:r>
          </w:p>
          <w:p w14:paraId="441DB9E4" w14:textId="77777777" w:rsidR="009060B6" w:rsidRDefault="009060B6" w:rsidP="00721976">
            <w:pPr>
              <w:pStyle w:val="ListParagraph"/>
              <w:numPr>
                <w:ilvl w:val="0"/>
                <w:numId w:val="2"/>
              </w:numPr>
            </w:pPr>
            <w:r>
              <w:t>Potential environmental concerns impacting crop yield</w:t>
            </w:r>
          </w:p>
        </w:tc>
      </w:tr>
    </w:tbl>
    <w:p w14:paraId="6A819DFF" w14:textId="77777777" w:rsidR="009060B6" w:rsidRPr="006837F7" w:rsidRDefault="009060B6" w:rsidP="009060B6">
      <w:pPr>
        <w:spacing w:after="0"/>
        <w:jc w:val="center"/>
        <w:rPr>
          <w:b/>
          <w:bCs/>
        </w:rPr>
      </w:pPr>
      <w:r w:rsidRPr="006837F7">
        <w:rPr>
          <w:b/>
          <w:bCs/>
        </w:rPr>
        <w:t>Table 2: SWOT Analysis</w:t>
      </w:r>
    </w:p>
    <w:p w14:paraId="628ACAC7" w14:textId="08A741BB" w:rsidR="009060B6" w:rsidRDefault="009060B6" w:rsidP="009060B6">
      <w:pPr>
        <w:jc w:val="center"/>
      </w:pPr>
      <w:r>
        <w:lastRenderedPageBreak/>
        <w:t>(Source: Created by Author)</w:t>
      </w:r>
    </w:p>
    <w:p w14:paraId="7828ADDE" w14:textId="0F6D201B" w:rsidR="00F16E3F" w:rsidRDefault="00F16E3F" w:rsidP="00F16E3F">
      <w:pPr>
        <w:spacing w:after="0"/>
        <w:jc w:val="center"/>
      </w:pPr>
      <w:r>
        <w:rPr>
          <w:noProof/>
        </w:rPr>
        <w:drawing>
          <wp:inline distT="0" distB="0" distL="0" distR="0" wp14:anchorId="68756ECB" wp14:editId="3C2A7B09">
            <wp:extent cx="3392384" cy="2560917"/>
            <wp:effectExtent l="19050" t="19050" r="17780" b="11430"/>
            <wp:docPr id="15792413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241358" name=""/>
                    <pic:cNvPicPr/>
                  </pic:nvPicPr>
                  <pic:blipFill>
                    <a:blip r:embed="rId8"/>
                    <a:stretch>
                      <a:fillRect/>
                    </a:stretch>
                  </pic:blipFill>
                  <pic:spPr>
                    <a:xfrm>
                      <a:off x="0" y="0"/>
                      <a:ext cx="3399820" cy="2566530"/>
                    </a:xfrm>
                    <a:prstGeom prst="rect">
                      <a:avLst/>
                    </a:prstGeom>
                    <a:ln>
                      <a:solidFill>
                        <a:schemeClr val="tx1"/>
                      </a:solidFill>
                    </a:ln>
                  </pic:spPr>
                </pic:pic>
              </a:graphicData>
            </a:graphic>
          </wp:inline>
        </w:drawing>
      </w:r>
    </w:p>
    <w:p w14:paraId="66EA20E4" w14:textId="5CAA29E8" w:rsidR="00F16E3F" w:rsidRDefault="00F16E3F" w:rsidP="00F16E3F">
      <w:pPr>
        <w:spacing w:after="0"/>
        <w:jc w:val="center"/>
        <w:rPr>
          <w:b/>
          <w:bCs/>
        </w:rPr>
      </w:pPr>
      <w:r w:rsidRPr="00F16E3F">
        <w:rPr>
          <w:b/>
          <w:bCs/>
        </w:rPr>
        <w:t>Figure 1: Quebec is Leading in High Quality Farming Products</w:t>
      </w:r>
    </w:p>
    <w:p w14:paraId="0549A999" w14:textId="5B4E9DB6" w:rsidR="00F16E3F" w:rsidRPr="00F16E3F" w:rsidRDefault="00F16E3F" w:rsidP="009060B6">
      <w:pPr>
        <w:jc w:val="center"/>
      </w:pPr>
      <w:r w:rsidRPr="00F16E3F">
        <w:t>(Source: statcan.gc.ca, 2023)</w:t>
      </w:r>
    </w:p>
    <w:p w14:paraId="761DFAF0" w14:textId="4BEBB1F3" w:rsidR="00C62CD7" w:rsidRPr="00C62CD7" w:rsidRDefault="00000000" w:rsidP="00C62CD7">
      <w:pPr>
        <w:pStyle w:val="Heading2"/>
      </w:pPr>
      <w:bookmarkStart w:id="4" w:name="_Toc138361848"/>
      <w:r>
        <w:t>2.</w:t>
      </w:r>
      <w:r w:rsidR="009060B6">
        <w:t>3</w:t>
      </w:r>
      <w:r>
        <w:t>. PESTEL Analysis</w:t>
      </w:r>
      <w:bookmarkEnd w:id="4"/>
    </w:p>
    <w:tbl>
      <w:tblPr>
        <w:tblStyle w:val="GridTable5Dark-Accent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0"/>
        <w:gridCol w:w="7306"/>
      </w:tblGrid>
      <w:tr w:rsidR="005C7466" w14:paraId="09DE1D1E" w14:textId="77777777" w:rsidTr="005C74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Borders>
              <w:top w:val="none" w:sz="0" w:space="0" w:color="auto"/>
              <w:left w:val="none" w:sz="0" w:space="0" w:color="auto"/>
              <w:right w:val="none" w:sz="0" w:space="0" w:color="auto"/>
            </w:tcBorders>
          </w:tcPr>
          <w:p w14:paraId="62F6462A" w14:textId="35CD0CB9" w:rsidR="00C62CD7" w:rsidRPr="0059476D" w:rsidRDefault="00000000" w:rsidP="00C62CD7">
            <w:pPr>
              <w:jc w:val="center"/>
            </w:pPr>
            <w:r w:rsidRPr="0059476D">
              <w:t>Factors</w:t>
            </w:r>
          </w:p>
        </w:tc>
        <w:tc>
          <w:tcPr>
            <w:tcW w:w="7320" w:type="dxa"/>
            <w:tcBorders>
              <w:top w:val="none" w:sz="0" w:space="0" w:color="auto"/>
              <w:left w:val="none" w:sz="0" w:space="0" w:color="auto"/>
              <w:right w:val="none" w:sz="0" w:space="0" w:color="auto"/>
            </w:tcBorders>
          </w:tcPr>
          <w:p w14:paraId="1CEEA289" w14:textId="5314B2CD" w:rsidR="00C62CD7" w:rsidRPr="0059476D" w:rsidRDefault="00000000" w:rsidP="00C62CD7">
            <w:pPr>
              <w:jc w:val="center"/>
              <w:cnfStyle w:val="100000000000" w:firstRow="1" w:lastRow="0" w:firstColumn="0" w:lastColumn="0" w:oddVBand="0" w:evenVBand="0" w:oddHBand="0" w:evenHBand="0" w:firstRowFirstColumn="0" w:firstRowLastColumn="0" w:lastRowFirstColumn="0" w:lastRowLastColumn="0"/>
            </w:pPr>
            <w:r w:rsidRPr="0059476D">
              <w:t>Descriptions</w:t>
            </w:r>
          </w:p>
        </w:tc>
      </w:tr>
      <w:tr w:rsidR="005C7466" w14:paraId="5956C31F" w14:textId="77777777" w:rsidTr="005C74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Borders>
              <w:left w:val="none" w:sz="0" w:space="0" w:color="auto"/>
            </w:tcBorders>
          </w:tcPr>
          <w:p w14:paraId="290FB5FB" w14:textId="3F037E55" w:rsidR="00C62CD7" w:rsidRPr="0059476D" w:rsidRDefault="00000000" w:rsidP="00C62CD7">
            <w:pPr>
              <w:jc w:val="center"/>
              <w:rPr>
                <w:i/>
                <w:iCs/>
              </w:rPr>
            </w:pPr>
            <w:r w:rsidRPr="0059476D">
              <w:rPr>
                <w:i/>
                <w:iCs/>
              </w:rPr>
              <w:t>Political</w:t>
            </w:r>
          </w:p>
        </w:tc>
        <w:tc>
          <w:tcPr>
            <w:tcW w:w="7320" w:type="dxa"/>
          </w:tcPr>
          <w:p w14:paraId="5FF8CE16" w14:textId="44F58304" w:rsidR="00C62CD7" w:rsidRDefault="00000000" w:rsidP="00C62CD7">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Political stability and significance of the agriculture sector in the economy</w:t>
            </w:r>
            <w:r w:rsidR="006B13CF">
              <w:t xml:space="preserve"> (</w:t>
            </w:r>
            <w:r w:rsidR="006B13CF" w:rsidRPr="006B13CF">
              <w:t>Skogstad, 2019</w:t>
            </w:r>
            <w:r w:rsidR="006B13CF">
              <w:t>)</w:t>
            </w:r>
            <w:r>
              <w:t>.</w:t>
            </w:r>
          </w:p>
          <w:p w14:paraId="6706FD1A" w14:textId="77777777" w:rsidR="00C62CD7" w:rsidRDefault="00000000" w:rsidP="00C62CD7">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Level of corruption and government regulation in the business.</w:t>
            </w:r>
          </w:p>
          <w:p w14:paraId="1228C9DB" w14:textId="759B1EFF" w:rsidR="00C62CD7" w:rsidRDefault="00000000" w:rsidP="00C62CD7">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Trade laws, </w:t>
            </w:r>
            <w:proofErr w:type="gramStart"/>
            <w:r>
              <w:t>tariffs</w:t>
            </w:r>
            <w:proofErr w:type="gramEnd"/>
            <w:r w:rsidR="00CE49CC">
              <w:t xml:space="preserve"> and</w:t>
            </w:r>
            <w:r>
              <w:t xml:space="preserve"> preferred trade partners.</w:t>
            </w:r>
          </w:p>
          <w:p w14:paraId="41D49041" w14:textId="77777777" w:rsidR="00C62CD7" w:rsidRDefault="00000000" w:rsidP="00C62CD7">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Taxation policies and incentives.</w:t>
            </w:r>
          </w:p>
          <w:p w14:paraId="5AC52CDB" w14:textId="262872AD" w:rsidR="00C62CD7" w:rsidRDefault="00000000" w:rsidP="00C62CD7">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Industrial safety rules and product labelling requirements.</w:t>
            </w:r>
          </w:p>
        </w:tc>
      </w:tr>
      <w:tr w:rsidR="005C7466" w14:paraId="4D041BB1" w14:textId="77777777" w:rsidTr="005C7466">
        <w:tc>
          <w:tcPr>
            <w:cnfStyle w:val="001000000000" w:firstRow="0" w:lastRow="0" w:firstColumn="1" w:lastColumn="0" w:oddVBand="0" w:evenVBand="0" w:oddHBand="0" w:evenHBand="0" w:firstRowFirstColumn="0" w:firstRowLastColumn="0" w:lastRowFirstColumn="0" w:lastRowLastColumn="0"/>
            <w:tcW w:w="1696" w:type="dxa"/>
            <w:tcBorders>
              <w:left w:val="none" w:sz="0" w:space="0" w:color="auto"/>
            </w:tcBorders>
          </w:tcPr>
          <w:p w14:paraId="708855E0" w14:textId="7BA07C6D" w:rsidR="00C62CD7" w:rsidRPr="0059476D" w:rsidRDefault="00000000" w:rsidP="00C62CD7">
            <w:pPr>
              <w:jc w:val="center"/>
              <w:rPr>
                <w:i/>
                <w:iCs/>
              </w:rPr>
            </w:pPr>
            <w:r w:rsidRPr="0059476D">
              <w:rPr>
                <w:i/>
                <w:iCs/>
              </w:rPr>
              <w:t>Economic</w:t>
            </w:r>
          </w:p>
        </w:tc>
        <w:tc>
          <w:tcPr>
            <w:tcW w:w="7320" w:type="dxa"/>
          </w:tcPr>
          <w:p w14:paraId="3B615ABC" w14:textId="77777777" w:rsidR="00C62CD7" w:rsidRDefault="00000000" w:rsidP="00C62CD7">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Type of economic system and stability.</w:t>
            </w:r>
          </w:p>
          <w:p w14:paraId="20E2C494" w14:textId="77777777" w:rsidR="00C62CD7" w:rsidRDefault="00000000" w:rsidP="00C62CD7">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Exchange rates and currency stability.</w:t>
            </w:r>
          </w:p>
          <w:p w14:paraId="369C12EB" w14:textId="77777777" w:rsidR="00C62CD7" w:rsidRDefault="00000000" w:rsidP="00C62CD7">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Infrastructure quality and its influence on operations.</w:t>
            </w:r>
          </w:p>
          <w:p w14:paraId="1C8EA135" w14:textId="77777777" w:rsidR="00C62CD7" w:rsidRDefault="00000000" w:rsidP="00C62CD7">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Skill level of the workforce.</w:t>
            </w:r>
          </w:p>
          <w:p w14:paraId="39535582" w14:textId="512A1EFA" w:rsidR="00C62CD7" w:rsidRDefault="00000000" w:rsidP="00C62CD7">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Economic growth rate, unemployment rate</w:t>
            </w:r>
            <w:r w:rsidR="00CE49CC">
              <w:t xml:space="preserve"> and</w:t>
            </w:r>
            <w:r>
              <w:t xml:space="preserve"> inflation rate.</w:t>
            </w:r>
          </w:p>
        </w:tc>
      </w:tr>
      <w:tr w:rsidR="005C7466" w14:paraId="74944A8E" w14:textId="77777777" w:rsidTr="005C74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Borders>
              <w:left w:val="none" w:sz="0" w:space="0" w:color="auto"/>
            </w:tcBorders>
          </w:tcPr>
          <w:p w14:paraId="31A7295F" w14:textId="4796837B" w:rsidR="00C62CD7" w:rsidRPr="0059476D" w:rsidRDefault="00000000" w:rsidP="00C62CD7">
            <w:pPr>
              <w:jc w:val="center"/>
              <w:rPr>
                <w:i/>
                <w:iCs/>
              </w:rPr>
            </w:pPr>
            <w:r w:rsidRPr="0059476D">
              <w:rPr>
                <w:i/>
                <w:iCs/>
              </w:rPr>
              <w:t>Social</w:t>
            </w:r>
          </w:p>
        </w:tc>
        <w:tc>
          <w:tcPr>
            <w:tcW w:w="7320" w:type="dxa"/>
          </w:tcPr>
          <w:p w14:paraId="70C97291" w14:textId="77777777" w:rsidR="00C62CD7" w:rsidRDefault="00000000" w:rsidP="00C62CD7">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Demographics and skill level of the people.</w:t>
            </w:r>
          </w:p>
          <w:p w14:paraId="7B3D13DE" w14:textId="77777777" w:rsidR="00C62CD7" w:rsidRDefault="00000000" w:rsidP="00C62CD7">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Cultural elements and attitudes.</w:t>
            </w:r>
          </w:p>
          <w:p w14:paraId="71301AC4" w14:textId="77777777" w:rsidR="00C62CD7" w:rsidRDefault="00000000" w:rsidP="00C62CD7">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Entrepreneurial spirit and social backing for agriculture.</w:t>
            </w:r>
          </w:p>
          <w:p w14:paraId="5D7FB96D" w14:textId="77777777" w:rsidR="00C62CD7" w:rsidRDefault="00000000" w:rsidP="00C62CD7">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Education level and norms.</w:t>
            </w:r>
          </w:p>
          <w:p w14:paraId="74EAF3B5" w14:textId="07F97DEB" w:rsidR="00C62CD7" w:rsidRDefault="00000000" w:rsidP="00C62CD7">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Leisure interests and customer preferences.</w:t>
            </w:r>
          </w:p>
        </w:tc>
      </w:tr>
      <w:tr w:rsidR="005C7466" w14:paraId="0379C97D" w14:textId="77777777" w:rsidTr="005C7466">
        <w:tc>
          <w:tcPr>
            <w:cnfStyle w:val="001000000000" w:firstRow="0" w:lastRow="0" w:firstColumn="1" w:lastColumn="0" w:oddVBand="0" w:evenVBand="0" w:oddHBand="0" w:evenHBand="0" w:firstRowFirstColumn="0" w:firstRowLastColumn="0" w:lastRowFirstColumn="0" w:lastRowLastColumn="0"/>
            <w:tcW w:w="1696" w:type="dxa"/>
            <w:tcBorders>
              <w:left w:val="none" w:sz="0" w:space="0" w:color="auto"/>
            </w:tcBorders>
          </w:tcPr>
          <w:p w14:paraId="77FD27B0" w14:textId="06E3E8DA" w:rsidR="00C62CD7" w:rsidRPr="0059476D" w:rsidRDefault="00000000" w:rsidP="00C62CD7">
            <w:pPr>
              <w:jc w:val="center"/>
              <w:rPr>
                <w:i/>
                <w:iCs/>
              </w:rPr>
            </w:pPr>
            <w:r w:rsidRPr="0059476D">
              <w:rPr>
                <w:i/>
                <w:iCs/>
              </w:rPr>
              <w:lastRenderedPageBreak/>
              <w:t>Technological</w:t>
            </w:r>
          </w:p>
        </w:tc>
        <w:tc>
          <w:tcPr>
            <w:tcW w:w="7320" w:type="dxa"/>
          </w:tcPr>
          <w:p w14:paraId="104696D3" w14:textId="77777777" w:rsidR="00C62CD7" w:rsidRDefault="00000000" w:rsidP="00C62CD7">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Recent technical breakthroughs by rivals.</w:t>
            </w:r>
          </w:p>
          <w:p w14:paraId="7F14D991" w14:textId="77777777" w:rsidR="00C62CD7" w:rsidRDefault="00000000" w:rsidP="00C62CD7">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Impact of technology on product offers and cost structures.</w:t>
            </w:r>
          </w:p>
          <w:p w14:paraId="5DEB835D" w14:textId="77777777" w:rsidR="00C62CD7" w:rsidRDefault="00000000" w:rsidP="00C62CD7">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Influence on the value chain structure.</w:t>
            </w:r>
          </w:p>
          <w:p w14:paraId="45E87FC0" w14:textId="2F1B7202" w:rsidR="00C62CD7" w:rsidRDefault="00000000" w:rsidP="00C62CD7">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Rate of technological dissemination.</w:t>
            </w:r>
          </w:p>
        </w:tc>
      </w:tr>
      <w:tr w:rsidR="005C7466" w14:paraId="2D75D348" w14:textId="77777777" w:rsidTr="005C74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Borders>
              <w:left w:val="none" w:sz="0" w:space="0" w:color="auto"/>
            </w:tcBorders>
          </w:tcPr>
          <w:p w14:paraId="723360A0" w14:textId="412F4FE2" w:rsidR="00C62CD7" w:rsidRPr="0059476D" w:rsidRDefault="00000000" w:rsidP="00C62CD7">
            <w:pPr>
              <w:jc w:val="center"/>
              <w:rPr>
                <w:i/>
                <w:iCs/>
              </w:rPr>
            </w:pPr>
            <w:r w:rsidRPr="0059476D">
              <w:rPr>
                <w:i/>
                <w:iCs/>
              </w:rPr>
              <w:t>Environmental</w:t>
            </w:r>
          </w:p>
        </w:tc>
        <w:tc>
          <w:tcPr>
            <w:tcW w:w="7320" w:type="dxa"/>
          </w:tcPr>
          <w:p w14:paraId="32E3C432" w14:textId="77777777" w:rsidR="00C62CD7" w:rsidRDefault="00000000" w:rsidP="00C62CD7">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Weather conditions and climate change.</w:t>
            </w:r>
          </w:p>
          <w:p w14:paraId="66EA8363" w14:textId="77777777" w:rsidR="00C62CD7" w:rsidRDefault="00000000" w:rsidP="00C62CD7">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Laws and regulations governing environmental contamination.</w:t>
            </w:r>
          </w:p>
          <w:p w14:paraId="4DBF4E69" w14:textId="77777777" w:rsidR="00C62CD7" w:rsidRDefault="00000000" w:rsidP="00C62CD7">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Recycling and trash management need.</w:t>
            </w:r>
          </w:p>
          <w:p w14:paraId="3F2FE16B" w14:textId="5218B251" w:rsidR="00C62CD7" w:rsidRDefault="00000000" w:rsidP="00C62CD7">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Consumer views toward green or ecological goods</w:t>
            </w:r>
            <w:r w:rsidR="006B13CF">
              <w:t xml:space="preserve"> (</w:t>
            </w:r>
            <w:r w:rsidR="006B13CF" w:rsidRPr="006B13CF">
              <w:t>Zeng and Durif, 2019</w:t>
            </w:r>
            <w:r w:rsidR="006B13CF">
              <w:t>)</w:t>
            </w:r>
            <w:r>
              <w:t>.</w:t>
            </w:r>
          </w:p>
          <w:p w14:paraId="380EDE60" w14:textId="2AE7A675" w:rsidR="00C62CD7" w:rsidRDefault="00000000" w:rsidP="00C62CD7">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Support for renewable energy.</w:t>
            </w:r>
          </w:p>
        </w:tc>
      </w:tr>
      <w:tr w:rsidR="005C7466" w14:paraId="1C061768" w14:textId="77777777" w:rsidTr="005C7466">
        <w:tc>
          <w:tcPr>
            <w:cnfStyle w:val="001000000000" w:firstRow="0" w:lastRow="0" w:firstColumn="1" w:lastColumn="0" w:oddVBand="0" w:evenVBand="0" w:oddHBand="0" w:evenHBand="0" w:firstRowFirstColumn="0" w:firstRowLastColumn="0" w:lastRowFirstColumn="0" w:lastRowLastColumn="0"/>
            <w:tcW w:w="1696" w:type="dxa"/>
            <w:tcBorders>
              <w:left w:val="none" w:sz="0" w:space="0" w:color="auto"/>
              <w:bottom w:val="none" w:sz="0" w:space="0" w:color="auto"/>
            </w:tcBorders>
          </w:tcPr>
          <w:p w14:paraId="1C3732CC" w14:textId="27C03658" w:rsidR="00C62CD7" w:rsidRPr="00C62CD7" w:rsidRDefault="00000000" w:rsidP="00C62CD7">
            <w:pPr>
              <w:jc w:val="center"/>
              <w:rPr>
                <w:i/>
                <w:iCs/>
              </w:rPr>
            </w:pPr>
            <w:r w:rsidRPr="00C62CD7">
              <w:rPr>
                <w:b w:val="0"/>
                <w:bCs w:val="0"/>
                <w:i/>
                <w:iCs/>
              </w:rPr>
              <w:t>Legal</w:t>
            </w:r>
          </w:p>
        </w:tc>
        <w:tc>
          <w:tcPr>
            <w:tcW w:w="7320" w:type="dxa"/>
          </w:tcPr>
          <w:p w14:paraId="4B727DBD" w14:textId="77777777" w:rsidR="00C62CD7" w:rsidRDefault="00000000" w:rsidP="00C62CD7">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Anti-trust legislation and regulations.</w:t>
            </w:r>
          </w:p>
          <w:p w14:paraId="024EA085" w14:textId="77777777" w:rsidR="00C62CD7" w:rsidRDefault="00000000" w:rsidP="00C62CD7">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Intellectual property protection.</w:t>
            </w:r>
          </w:p>
          <w:p w14:paraId="1D70AE2A" w14:textId="77777777" w:rsidR="00C62CD7" w:rsidRDefault="00000000" w:rsidP="00C62CD7">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Consumer protection and e-commerce legislation.</w:t>
            </w:r>
          </w:p>
          <w:p w14:paraId="06D63C4F" w14:textId="77777777" w:rsidR="00C62CD7" w:rsidRDefault="00000000" w:rsidP="00C62CD7">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Employment and health and safety requirements.</w:t>
            </w:r>
          </w:p>
          <w:p w14:paraId="0CA47416" w14:textId="63D44BE8" w:rsidR="00C62CD7" w:rsidRDefault="00000000" w:rsidP="00C62CD7">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Data protection and privacy legislation.</w:t>
            </w:r>
          </w:p>
        </w:tc>
      </w:tr>
    </w:tbl>
    <w:p w14:paraId="68103D0E" w14:textId="7690A0C8" w:rsidR="0076017D" w:rsidRDefault="00000000" w:rsidP="0037469D">
      <w:pPr>
        <w:spacing w:after="0"/>
        <w:jc w:val="center"/>
        <w:rPr>
          <w:b/>
          <w:bCs/>
        </w:rPr>
      </w:pPr>
      <w:r w:rsidRPr="0037469D">
        <w:rPr>
          <w:b/>
          <w:bCs/>
        </w:rPr>
        <w:t>Table 1: PESTEL Analysis</w:t>
      </w:r>
    </w:p>
    <w:p w14:paraId="1481AD20" w14:textId="3C5A9E54" w:rsidR="0037469D" w:rsidRPr="0037469D" w:rsidRDefault="00000000" w:rsidP="0037469D">
      <w:pPr>
        <w:jc w:val="center"/>
      </w:pPr>
      <w:r w:rsidRPr="0037469D">
        <w:t>(Source: Created by Author)</w:t>
      </w:r>
    </w:p>
    <w:p w14:paraId="52032DAF" w14:textId="41B9E987" w:rsidR="0076017D" w:rsidRDefault="00000000" w:rsidP="0076017D">
      <w:pPr>
        <w:pStyle w:val="Heading1"/>
      </w:pPr>
      <w:bookmarkStart w:id="5" w:name="_Toc138361849"/>
      <w:r>
        <w:t>3. Competitive Analysis</w:t>
      </w:r>
      <w:bookmarkEnd w:id="5"/>
    </w:p>
    <w:p w14:paraId="31F3BBFA" w14:textId="3EB54548" w:rsidR="00DE1256" w:rsidRPr="00DE1256" w:rsidRDefault="00000000" w:rsidP="00DE1256">
      <w:pPr>
        <w:pStyle w:val="Heading2"/>
      </w:pPr>
      <w:bookmarkStart w:id="6" w:name="_Toc138361850"/>
      <w:r>
        <w:t xml:space="preserve">3.1. </w:t>
      </w:r>
      <w:r w:rsidRPr="00E72F17">
        <w:t xml:space="preserve">Purpose and </w:t>
      </w:r>
      <w:r>
        <w:t>F</w:t>
      </w:r>
      <w:r w:rsidRPr="00E72F17">
        <w:t>unction</w:t>
      </w:r>
      <w:r>
        <w:t xml:space="preserve"> of Competitive Analysis</w:t>
      </w:r>
      <w:bookmarkEnd w:id="6"/>
    </w:p>
    <w:p w14:paraId="72BD3134" w14:textId="2A6A8D36" w:rsidR="009060B6" w:rsidRPr="00DE1256" w:rsidRDefault="009060B6" w:rsidP="009060B6">
      <w:r w:rsidRPr="00DE1256">
        <w:t xml:space="preserve">The competitive analysis acts as a critical element in the marketing process, helping organisations to understand their competitive environment and make educated strategic choices. Its objective is to examine the </w:t>
      </w:r>
      <w:r w:rsidRPr="00CB1665">
        <w:t>competition in the industry</w:t>
      </w:r>
      <w:r>
        <w:t>,</w:t>
      </w:r>
      <w:r w:rsidRPr="00CB1665">
        <w:t xml:space="preserve"> potential of new entrants</w:t>
      </w:r>
      <w:r>
        <w:t>,</w:t>
      </w:r>
      <w:r w:rsidRPr="00CB1665">
        <w:t xml:space="preserve"> power of suppliers</w:t>
      </w:r>
      <w:r>
        <w:t>,</w:t>
      </w:r>
      <w:r w:rsidRPr="00CB1665">
        <w:t xml:space="preserve"> power of customers</w:t>
      </w:r>
      <w:r>
        <w:t>,</w:t>
      </w:r>
      <w:r w:rsidRPr="00CB1665">
        <w:t xml:space="preserve"> threat of substitute products</w:t>
      </w:r>
      <w:r w:rsidRPr="00DE1256">
        <w:t xml:space="preserve"> of the </w:t>
      </w:r>
      <w:r>
        <w:t>industry</w:t>
      </w:r>
      <w:r w:rsidRPr="00DE1256">
        <w:t>.</w:t>
      </w:r>
      <w:r>
        <w:t xml:space="preserve"> Farmers</w:t>
      </w:r>
      <w:r w:rsidRPr="00DE1256">
        <w:t xml:space="preserve"> may find areas of advantage, possible </w:t>
      </w:r>
      <w:proofErr w:type="gramStart"/>
      <w:r w:rsidRPr="00DE1256">
        <w:t>threats</w:t>
      </w:r>
      <w:proofErr w:type="gramEnd"/>
      <w:r w:rsidR="00CE49CC">
        <w:t xml:space="preserve"> and</w:t>
      </w:r>
      <w:r w:rsidRPr="00DE1256">
        <w:t xml:space="preserve"> options for expansion</w:t>
      </w:r>
      <w:r>
        <w:t xml:space="preserve"> b</w:t>
      </w:r>
      <w:r w:rsidRPr="00DE1256">
        <w:t>y examining the competitive environment.</w:t>
      </w:r>
    </w:p>
    <w:p w14:paraId="01787000" w14:textId="667FB340" w:rsidR="00814208" w:rsidRDefault="00000000" w:rsidP="006837F7">
      <w:pPr>
        <w:pStyle w:val="Heading2"/>
      </w:pPr>
      <w:bookmarkStart w:id="7" w:name="_Toc138361851"/>
      <w:r>
        <w:t>3.</w:t>
      </w:r>
      <w:r w:rsidR="00DE1256">
        <w:t>3</w:t>
      </w:r>
      <w:r>
        <w:t>. Porter's Five Forces</w:t>
      </w:r>
      <w:bookmarkEnd w:id="7"/>
    </w:p>
    <w:tbl>
      <w:tblPr>
        <w:tblStyle w:val="GridTable5Dark-Accent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1508"/>
      </w:tblGrid>
      <w:tr w:rsidR="005C7466" w14:paraId="0D3F4348" w14:textId="77777777" w:rsidTr="005C74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Borders>
              <w:top w:val="none" w:sz="0" w:space="0" w:color="auto"/>
              <w:left w:val="none" w:sz="0" w:space="0" w:color="auto"/>
              <w:right w:val="none" w:sz="0" w:space="0" w:color="auto"/>
            </w:tcBorders>
          </w:tcPr>
          <w:p w14:paraId="0FEEE2C7" w14:textId="4B27DA71" w:rsidR="006837F7" w:rsidRPr="00DE4AE2" w:rsidRDefault="00000000" w:rsidP="006837F7">
            <w:pPr>
              <w:jc w:val="center"/>
            </w:pPr>
            <w:r w:rsidRPr="00DE4AE2">
              <w:t>Forces</w:t>
            </w:r>
          </w:p>
        </w:tc>
        <w:tc>
          <w:tcPr>
            <w:tcW w:w="5386" w:type="dxa"/>
            <w:tcBorders>
              <w:top w:val="none" w:sz="0" w:space="0" w:color="auto"/>
              <w:left w:val="none" w:sz="0" w:space="0" w:color="auto"/>
              <w:right w:val="none" w:sz="0" w:space="0" w:color="auto"/>
            </w:tcBorders>
          </w:tcPr>
          <w:p w14:paraId="5A7EB067" w14:textId="10D704AB" w:rsidR="006837F7" w:rsidRPr="00DE4AE2" w:rsidRDefault="00000000" w:rsidP="006837F7">
            <w:pPr>
              <w:jc w:val="center"/>
              <w:cnfStyle w:val="100000000000" w:firstRow="1" w:lastRow="0" w:firstColumn="0" w:lastColumn="0" w:oddVBand="0" w:evenVBand="0" w:oddHBand="0" w:evenHBand="0" w:firstRowFirstColumn="0" w:firstRowLastColumn="0" w:lastRowFirstColumn="0" w:lastRowLastColumn="0"/>
            </w:pPr>
            <w:r w:rsidRPr="00DE4AE2">
              <w:t>Analysis</w:t>
            </w:r>
          </w:p>
        </w:tc>
        <w:tc>
          <w:tcPr>
            <w:tcW w:w="1508" w:type="dxa"/>
            <w:tcBorders>
              <w:top w:val="none" w:sz="0" w:space="0" w:color="auto"/>
              <w:left w:val="none" w:sz="0" w:space="0" w:color="auto"/>
              <w:right w:val="none" w:sz="0" w:space="0" w:color="auto"/>
            </w:tcBorders>
          </w:tcPr>
          <w:p w14:paraId="49423D87" w14:textId="0122F614" w:rsidR="006837F7" w:rsidRPr="00DE4AE2" w:rsidRDefault="00000000" w:rsidP="006837F7">
            <w:pPr>
              <w:jc w:val="center"/>
              <w:cnfStyle w:val="100000000000" w:firstRow="1" w:lastRow="0" w:firstColumn="0" w:lastColumn="0" w:oddVBand="0" w:evenVBand="0" w:oddHBand="0" w:evenHBand="0" w:firstRowFirstColumn="0" w:firstRowLastColumn="0" w:lastRowFirstColumn="0" w:lastRowLastColumn="0"/>
            </w:pPr>
            <w:r w:rsidRPr="00DE4AE2">
              <w:t>Impact</w:t>
            </w:r>
          </w:p>
        </w:tc>
      </w:tr>
      <w:tr w:rsidR="005C7466" w14:paraId="1D5854C7" w14:textId="77777777" w:rsidTr="005C74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Borders>
              <w:left w:val="none" w:sz="0" w:space="0" w:color="auto"/>
            </w:tcBorders>
          </w:tcPr>
          <w:p w14:paraId="4F04CF76" w14:textId="40A28AFF" w:rsidR="006837F7" w:rsidRPr="00DE4AE2" w:rsidRDefault="00000000" w:rsidP="006837F7">
            <w:pPr>
              <w:jc w:val="center"/>
              <w:rPr>
                <w:i/>
                <w:iCs/>
              </w:rPr>
            </w:pPr>
            <w:r w:rsidRPr="00DE4AE2">
              <w:rPr>
                <w:i/>
                <w:iCs/>
              </w:rPr>
              <w:t>Competition in the Industry</w:t>
            </w:r>
          </w:p>
        </w:tc>
        <w:tc>
          <w:tcPr>
            <w:tcW w:w="5386" w:type="dxa"/>
          </w:tcPr>
          <w:p w14:paraId="1DB5F5F6" w14:textId="334050D0" w:rsidR="006837F7" w:rsidRDefault="00000000" w:rsidP="006837F7">
            <w:pPr>
              <w:pStyle w:val="ListParagraph"/>
              <w:numPr>
                <w:ilvl w:val="0"/>
                <w:numId w:val="3"/>
              </w:numPr>
              <w:cnfStyle w:val="000000100000" w:firstRow="0" w:lastRow="0" w:firstColumn="0" w:lastColumn="0" w:oddVBand="0" w:evenVBand="0" w:oddHBand="1" w:evenHBand="0" w:firstRowFirstColumn="0" w:firstRowLastColumn="0" w:lastRowFirstColumn="0" w:lastRowLastColumn="0"/>
            </w:pPr>
            <w:r>
              <w:t>The intensity of rivalry in Quebec</w:t>
            </w:r>
            <w:r w:rsidR="00231DA8">
              <w:t xml:space="preserve"> (</w:t>
            </w:r>
            <w:r w:rsidR="00231DA8" w:rsidRPr="00231DA8">
              <w:t>Geloso, 2023</w:t>
            </w:r>
            <w:r w:rsidR="00231DA8">
              <w:t>)</w:t>
            </w:r>
          </w:p>
          <w:p w14:paraId="68A9A805" w14:textId="77777777" w:rsidR="006837F7" w:rsidRDefault="00000000" w:rsidP="006837F7">
            <w:pPr>
              <w:pStyle w:val="ListParagraph"/>
              <w:numPr>
                <w:ilvl w:val="0"/>
                <w:numId w:val="3"/>
              </w:numPr>
              <w:cnfStyle w:val="000000100000" w:firstRow="0" w:lastRow="0" w:firstColumn="0" w:lastColumn="0" w:oddVBand="0" w:evenVBand="0" w:oddHBand="1" w:evenHBand="0" w:firstRowFirstColumn="0" w:firstRowLastColumn="0" w:lastRowFirstColumn="0" w:lastRowLastColumn="0"/>
            </w:pPr>
            <w:r>
              <w:t>Market share and placement of rivals</w:t>
            </w:r>
          </w:p>
          <w:p w14:paraId="0697C573" w14:textId="3D36F71B" w:rsidR="006837F7" w:rsidRDefault="00000000" w:rsidP="006837F7">
            <w:pPr>
              <w:pStyle w:val="ListParagraph"/>
              <w:numPr>
                <w:ilvl w:val="0"/>
                <w:numId w:val="3"/>
              </w:numPr>
              <w:cnfStyle w:val="000000100000" w:firstRow="0" w:lastRow="0" w:firstColumn="0" w:lastColumn="0" w:oddVBand="0" w:evenVBand="0" w:oddHBand="1" w:evenHBand="0" w:firstRowFirstColumn="0" w:firstRowLastColumn="0" w:lastRowFirstColumn="0" w:lastRowLastColumn="0"/>
            </w:pPr>
            <w:r>
              <w:t>Differentiation methods adopted by rivals</w:t>
            </w:r>
          </w:p>
        </w:tc>
        <w:tc>
          <w:tcPr>
            <w:tcW w:w="1508" w:type="dxa"/>
            <w:shd w:val="clear" w:color="auto" w:fill="FF5050"/>
          </w:tcPr>
          <w:p w14:paraId="077E8F9E" w14:textId="683F538B" w:rsidR="006837F7" w:rsidRPr="006837F7" w:rsidRDefault="00000000" w:rsidP="006837F7">
            <w:pPr>
              <w:jc w:val="center"/>
              <w:cnfStyle w:val="000000100000" w:firstRow="0" w:lastRow="0" w:firstColumn="0" w:lastColumn="0" w:oddVBand="0" w:evenVBand="0" w:oddHBand="1" w:evenHBand="0" w:firstRowFirstColumn="0" w:firstRowLastColumn="0" w:lastRowFirstColumn="0" w:lastRowLastColumn="0"/>
              <w:rPr>
                <w:b/>
                <w:bCs/>
                <w:i/>
                <w:iCs/>
              </w:rPr>
            </w:pPr>
            <w:r w:rsidRPr="006837F7">
              <w:rPr>
                <w:b/>
                <w:bCs/>
                <w:i/>
                <w:iCs/>
              </w:rPr>
              <w:t>High</w:t>
            </w:r>
          </w:p>
        </w:tc>
      </w:tr>
      <w:tr w:rsidR="005C7466" w14:paraId="5ABA0100" w14:textId="77777777" w:rsidTr="005C7466">
        <w:tc>
          <w:tcPr>
            <w:cnfStyle w:val="001000000000" w:firstRow="0" w:lastRow="0" w:firstColumn="1" w:lastColumn="0" w:oddVBand="0" w:evenVBand="0" w:oddHBand="0" w:evenHBand="0" w:firstRowFirstColumn="0" w:firstRowLastColumn="0" w:lastRowFirstColumn="0" w:lastRowLastColumn="0"/>
            <w:tcW w:w="2122" w:type="dxa"/>
            <w:tcBorders>
              <w:left w:val="none" w:sz="0" w:space="0" w:color="auto"/>
            </w:tcBorders>
          </w:tcPr>
          <w:p w14:paraId="60B9087E" w14:textId="7E5F47FF" w:rsidR="006837F7" w:rsidRPr="00DE4AE2" w:rsidRDefault="00000000" w:rsidP="006837F7">
            <w:pPr>
              <w:jc w:val="center"/>
              <w:rPr>
                <w:i/>
                <w:iCs/>
              </w:rPr>
            </w:pPr>
            <w:r w:rsidRPr="00DE4AE2">
              <w:rPr>
                <w:i/>
                <w:iCs/>
              </w:rPr>
              <w:lastRenderedPageBreak/>
              <w:t>Potential of New Entrants</w:t>
            </w:r>
          </w:p>
        </w:tc>
        <w:tc>
          <w:tcPr>
            <w:tcW w:w="5386" w:type="dxa"/>
          </w:tcPr>
          <w:p w14:paraId="6017FF85" w14:textId="77777777" w:rsidR="006837F7" w:rsidRDefault="00000000" w:rsidP="006837F7">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Barriers to entrance, such as financial requirements and government restrictions</w:t>
            </w:r>
          </w:p>
          <w:p w14:paraId="13B289BB" w14:textId="77777777" w:rsidR="006837F7" w:rsidRDefault="00000000" w:rsidP="006837F7">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Existence of established agricultural methods and networks</w:t>
            </w:r>
          </w:p>
          <w:p w14:paraId="3587BE70" w14:textId="0117FAAD" w:rsidR="006837F7" w:rsidRDefault="00000000" w:rsidP="006837F7">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Potential dangers from new entrants and disruptive developments</w:t>
            </w:r>
          </w:p>
        </w:tc>
        <w:tc>
          <w:tcPr>
            <w:tcW w:w="1508" w:type="dxa"/>
            <w:shd w:val="clear" w:color="auto" w:fill="FFD966" w:themeFill="accent4" w:themeFillTint="99"/>
          </w:tcPr>
          <w:p w14:paraId="33A1A169" w14:textId="454986D1" w:rsidR="006837F7" w:rsidRPr="006837F7" w:rsidRDefault="00000000" w:rsidP="006837F7">
            <w:pPr>
              <w:jc w:val="center"/>
              <w:cnfStyle w:val="000000000000" w:firstRow="0" w:lastRow="0" w:firstColumn="0" w:lastColumn="0" w:oddVBand="0" w:evenVBand="0" w:oddHBand="0" w:evenHBand="0" w:firstRowFirstColumn="0" w:firstRowLastColumn="0" w:lastRowFirstColumn="0" w:lastRowLastColumn="0"/>
              <w:rPr>
                <w:b/>
                <w:bCs/>
                <w:i/>
                <w:iCs/>
              </w:rPr>
            </w:pPr>
            <w:r w:rsidRPr="006837F7">
              <w:rPr>
                <w:b/>
                <w:bCs/>
                <w:i/>
                <w:iCs/>
              </w:rPr>
              <w:t>Moderate</w:t>
            </w:r>
          </w:p>
        </w:tc>
      </w:tr>
      <w:tr w:rsidR="005C7466" w14:paraId="569749DF" w14:textId="77777777" w:rsidTr="005C74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Borders>
              <w:left w:val="none" w:sz="0" w:space="0" w:color="auto"/>
            </w:tcBorders>
          </w:tcPr>
          <w:p w14:paraId="2CC53E42" w14:textId="6942281E" w:rsidR="006837F7" w:rsidRPr="00DE4AE2" w:rsidRDefault="00000000" w:rsidP="006837F7">
            <w:pPr>
              <w:jc w:val="center"/>
              <w:rPr>
                <w:i/>
                <w:iCs/>
              </w:rPr>
            </w:pPr>
            <w:r w:rsidRPr="00DE4AE2">
              <w:rPr>
                <w:i/>
                <w:iCs/>
              </w:rPr>
              <w:t>Power of Suppliers</w:t>
            </w:r>
          </w:p>
        </w:tc>
        <w:tc>
          <w:tcPr>
            <w:tcW w:w="5386" w:type="dxa"/>
          </w:tcPr>
          <w:p w14:paraId="45E37A48" w14:textId="77777777" w:rsidR="006837F7" w:rsidRDefault="00000000" w:rsidP="006837F7">
            <w:pPr>
              <w:pStyle w:val="ListParagraph"/>
              <w:numPr>
                <w:ilvl w:val="0"/>
                <w:numId w:val="3"/>
              </w:numPr>
              <w:cnfStyle w:val="000000100000" w:firstRow="0" w:lastRow="0" w:firstColumn="0" w:lastColumn="0" w:oddVBand="0" w:evenVBand="0" w:oddHBand="1" w:evenHBand="0" w:firstRowFirstColumn="0" w:firstRowLastColumn="0" w:lastRowFirstColumn="0" w:lastRowLastColumn="0"/>
            </w:pPr>
            <w:r>
              <w:t>Dependence on suppliers for agricultural inputs and resources</w:t>
            </w:r>
          </w:p>
          <w:p w14:paraId="42D6F699" w14:textId="77777777" w:rsidR="006837F7" w:rsidRDefault="00000000" w:rsidP="006837F7">
            <w:pPr>
              <w:pStyle w:val="ListParagraph"/>
              <w:numPr>
                <w:ilvl w:val="0"/>
                <w:numId w:val="3"/>
              </w:numPr>
              <w:cnfStyle w:val="000000100000" w:firstRow="0" w:lastRow="0" w:firstColumn="0" w:lastColumn="0" w:oddVBand="0" w:evenVBand="0" w:oddHBand="1" w:evenHBand="0" w:firstRowFirstColumn="0" w:firstRowLastColumn="0" w:lastRowFirstColumn="0" w:lastRowLastColumn="0"/>
            </w:pPr>
            <w:r>
              <w:t xml:space="preserve">Bargaining power of suppliers based on market </w:t>
            </w:r>
            <w:proofErr w:type="gramStart"/>
            <w:r>
              <w:t>concentration</w:t>
            </w:r>
            <w:proofErr w:type="gramEnd"/>
          </w:p>
          <w:p w14:paraId="25F23AFA" w14:textId="640DDF13" w:rsidR="006837F7" w:rsidRDefault="00000000" w:rsidP="006837F7">
            <w:pPr>
              <w:pStyle w:val="ListParagraph"/>
              <w:numPr>
                <w:ilvl w:val="0"/>
                <w:numId w:val="3"/>
              </w:numPr>
              <w:cnfStyle w:val="000000100000" w:firstRow="0" w:lastRow="0" w:firstColumn="0" w:lastColumn="0" w:oddVBand="0" w:evenVBand="0" w:oddHBand="1" w:evenHBand="0" w:firstRowFirstColumn="0" w:firstRowLastColumn="0" w:lastRowFirstColumn="0" w:lastRowLastColumn="0"/>
            </w:pPr>
            <w:r>
              <w:t>Availability and pricing of major inputs (seeds, fertili</w:t>
            </w:r>
            <w:r w:rsidR="00CE49CC">
              <w:t>s</w:t>
            </w:r>
            <w:r>
              <w:t>ers, equipment)</w:t>
            </w:r>
            <w:r w:rsidR="00231DA8">
              <w:t xml:space="preserve"> (</w:t>
            </w:r>
            <w:proofErr w:type="spellStart"/>
            <w:r w:rsidR="00231DA8" w:rsidRPr="00231DA8">
              <w:t>Parcerisas</w:t>
            </w:r>
            <w:proofErr w:type="spellEnd"/>
            <w:r w:rsidR="00231DA8" w:rsidRPr="00231DA8">
              <w:t xml:space="preserve"> and Dupras, 2018</w:t>
            </w:r>
            <w:r w:rsidR="00231DA8">
              <w:t>)</w:t>
            </w:r>
          </w:p>
        </w:tc>
        <w:tc>
          <w:tcPr>
            <w:tcW w:w="1508" w:type="dxa"/>
            <w:shd w:val="clear" w:color="auto" w:fill="92D050"/>
          </w:tcPr>
          <w:p w14:paraId="58CD49DB" w14:textId="3F1BACA0" w:rsidR="006837F7" w:rsidRPr="006837F7" w:rsidRDefault="00000000" w:rsidP="006837F7">
            <w:pPr>
              <w:jc w:val="center"/>
              <w:cnfStyle w:val="000000100000" w:firstRow="0" w:lastRow="0" w:firstColumn="0" w:lastColumn="0" w:oddVBand="0" w:evenVBand="0" w:oddHBand="1" w:evenHBand="0" w:firstRowFirstColumn="0" w:firstRowLastColumn="0" w:lastRowFirstColumn="0" w:lastRowLastColumn="0"/>
              <w:rPr>
                <w:b/>
                <w:bCs/>
                <w:i/>
                <w:iCs/>
              </w:rPr>
            </w:pPr>
            <w:r w:rsidRPr="006837F7">
              <w:rPr>
                <w:b/>
                <w:bCs/>
                <w:i/>
                <w:iCs/>
              </w:rPr>
              <w:t>Low</w:t>
            </w:r>
          </w:p>
        </w:tc>
      </w:tr>
      <w:tr w:rsidR="005C7466" w14:paraId="4399E56E" w14:textId="77777777" w:rsidTr="005C7466">
        <w:tc>
          <w:tcPr>
            <w:cnfStyle w:val="001000000000" w:firstRow="0" w:lastRow="0" w:firstColumn="1" w:lastColumn="0" w:oddVBand="0" w:evenVBand="0" w:oddHBand="0" w:evenHBand="0" w:firstRowFirstColumn="0" w:firstRowLastColumn="0" w:lastRowFirstColumn="0" w:lastRowLastColumn="0"/>
            <w:tcW w:w="2122" w:type="dxa"/>
            <w:tcBorders>
              <w:left w:val="none" w:sz="0" w:space="0" w:color="auto"/>
            </w:tcBorders>
          </w:tcPr>
          <w:p w14:paraId="04F9DEC2" w14:textId="45C9862B" w:rsidR="006837F7" w:rsidRPr="00DE4AE2" w:rsidRDefault="00000000" w:rsidP="006837F7">
            <w:pPr>
              <w:jc w:val="center"/>
              <w:rPr>
                <w:i/>
                <w:iCs/>
              </w:rPr>
            </w:pPr>
            <w:r w:rsidRPr="00DE4AE2">
              <w:rPr>
                <w:i/>
                <w:iCs/>
              </w:rPr>
              <w:t>Power of Customers</w:t>
            </w:r>
          </w:p>
        </w:tc>
        <w:tc>
          <w:tcPr>
            <w:tcW w:w="5386" w:type="dxa"/>
          </w:tcPr>
          <w:p w14:paraId="01836D6D" w14:textId="77777777" w:rsidR="006837F7" w:rsidRDefault="00000000" w:rsidP="006837F7">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Bargaining power of purchasers, such as retailers and distributors</w:t>
            </w:r>
          </w:p>
          <w:p w14:paraId="2A09915E" w14:textId="77777777" w:rsidR="006837F7" w:rsidRDefault="00000000" w:rsidP="006837F7">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Price sensitivity and preferences of consumers</w:t>
            </w:r>
          </w:p>
          <w:p w14:paraId="00E37DCA" w14:textId="2FE3A2AD" w:rsidR="006837F7" w:rsidRDefault="00000000" w:rsidP="006837F7">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Availability of alternative providers and goods</w:t>
            </w:r>
          </w:p>
        </w:tc>
        <w:tc>
          <w:tcPr>
            <w:tcW w:w="1508" w:type="dxa"/>
            <w:shd w:val="clear" w:color="auto" w:fill="FFD966" w:themeFill="accent4" w:themeFillTint="99"/>
          </w:tcPr>
          <w:p w14:paraId="325D6289" w14:textId="4651BF55" w:rsidR="006837F7" w:rsidRPr="006837F7" w:rsidRDefault="00000000" w:rsidP="006837F7">
            <w:pPr>
              <w:jc w:val="center"/>
              <w:cnfStyle w:val="000000000000" w:firstRow="0" w:lastRow="0" w:firstColumn="0" w:lastColumn="0" w:oddVBand="0" w:evenVBand="0" w:oddHBand="0" w:evenHBand="0" w:firstRowFirstColumn="0" w:firstRowLastColumn="0" w:lastRowFirstColumn="0" w:lastRowLastColumn="0"/>
              <w:rPr>
                <w:b/>
                <w:bCs/>
                <w:i/>
                <w:iCs/>
              </w:rPr>
            </w:pPr>
            <w:r w:rsidRPr="006837F7">
              <w:rPr>
                <w:b/>
                <w:bCs/>
                <w:i/>
                <w:iCs/>
              </w:rPr>
              <w:t>Moderate</w:t>
            </w:r>
          </w:p>
        </w:tc>
      </w:tr>
      <w:tr w:rsidR="005C7466" w14:paraId="7FEC7103" w14:textId="77777777" w:rsidTr="005C74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Borders>
              <w:left w:val="none" w:sz="0" w:space="0" w:color="auto"/>
              <w:bottom w:val="none" w:sz="0" w:space="0" w:color="auto"/>
            </w:tcBorders>
          </w:tcPr>
          <w:p w14:paraId="02039321" w14:textId="7A74BAB8" w:rsidR="006837F7" w:rsidRPr="00DE4AE2" w:rsidRDefault="00000000" w:rsidP="006837F7">
            <w:pPr>
              <w:jc w:val="center"/>
              <w:rPr>
                <w:i/>
                <w:iCs/>
              </w:rPr>
            </w:pPr>
            <w:r w:rsidRPr="00DE4AE2">
              <w:rPr>
                <w:i/>
                <w:iCs/>
              </w:rPr>
              <w:t>Threat of Substitute Products</w:t>
            </w:r>
          </w:p>
        </w:tc>
        <w:tc>
          <w:tcPr>
            <w:tcW w:w="5386" w:type="dxa"/>
          </w:tcPr>
          <w:p w14:paraId="7309E4B2" w14:textId="77777777" w:rsidR="006837F7" w:rsidRDefault="00000000" w:rsidP="006837F7">
            <w:pPr>
              <w:pStyle w:val="ListParagraph"/>
              <w:numPr>
                <w:ilvl w:val="0"/>
                <w:numId w:val="3"/>
              </w:numPr>
              <w:cnfStyle w:val="000000100000" w:firstRow="0" w:lastRow="0" w:firstColumn="0" w:lastColumn="0" w:oddVBand="0" w:evenVBand="0" w:oddHBand="1" w:evenHBand="0" w:firstRowFirstColumn="0" w:firstRowLastColumn="0" w:lastRowFirstColumn="0" w:lastRowLastColumn="0"/>
            </w:pPr>
            <w:r>
              <w:t>Availability and acceptability of replacement items in the market</w:t>
            </w:r>
          </w:p>
          <w:p w14:paraId="5D976691" w14:textId="77777777" w:rsidR="006837F7" w:rsidRDefault="00000000" w:rsidP="006837F7">
            <w:pPr>
              <w:pStyle w:val="ListParagraph"/>
              <w:numPr>
                <w:ilvl w:val="0"/>
                <w:numId w:val="3"/>
              </w:numPr>
              <w:cnfStyle w:val="000000100000" w:firstRow="0" w:lastRow="0" w:firstColumn="0" w:lastColumn="0" w:oddVBand="0" w:evenVBand="0" w:oddHBand="1" w:evenHBand="0" w:firstRowFirstColumn="0" w:firstRowLastColumn="0" w:lastRowFirstColumn="0" w:lastRowLastColumn="0"/>
            </w:pPr>
            <w:r>
              <w:t>Competitive pricing and differentiation of alternative goods</w:t>
            </w:r>
          </w:p>
          <w:p w14:paraId="5E3012D5" w14:textId="7503718E" w:rsidR="006837F7" w:rsidRDefault="00000000" w:rsidP="006837F7">
            <w:pPr>
              <w:pStyle w:val="ListParagraph"/>
              <w:numPr>
                <w:ilvl w:val="0"/>
                <w:numId w:val="3"/>
              </w:numPr>
              <w:cnfStyle w:val="000000100000" w:firstRow="0" w:lastRow="0" w:firstColumn="0" w:lastColumn="0" w:oddVBand="0" w:evenVBand="0" w:oddHBand="1" w:evenHBand="0" w:firstRowFirstColumn="0" w:firstRowLastColumn="0" w:lastRowFirstColumn="0" w:lastRowLastColumn="0"/>
            </w:pPr>
            <w:r>
              <w:t>Shifts in customer preferences towards different agricultural goods</w:t>
            </w:r>
          </w:p>
        </w:tc>
        <w:tc>
          <w:tcPr>
            <w:tcW w:w="1508" w:type="dxa"/>
            <w:shd w:val="clear" w:color="auto" w:fill="FFD966" w:themeFill="accent4" w:themeFillTint="99"/>
          </w:tcPr>
          <w:p w14:paraId="754F57E9" w14:textId="5017FFBE" w:rsidR="006837F7" w:rsidRPr="006837F7" w:rsidRDefault="00000000" w:rsidP="006837F7">
            <w:pPr>
              <w:jc w:val="center"/>
              <w:cnfStyle w:val="000000100000" w:firstRow="0" w:lastRow="0" w:firstColumn="0" w:lastColumn="0" w:oddVBand="0" w:evenVBand="0" w:oddHBand="1" w:evenHBand="0" w:firstRowFirstColumn="0" w:firstRowLastColumn="0" w:lastRowFirstColumn="0" w:lastRowLastColumn="0"/>
              <w:rPr>
                <w:b/>
                <w:bCs/>
                <w:i/>
                <w:iCs/>
              </w:rPr>
            </w:pPr>
            <w:r w:rsidRPr="006837F7">
              <w:rPr>
                <w:b/>
                <w:bCs/>
                <w:i/>
                <w:iCs/>
              </w:rPr>
              <w:t>Moderate</w:t>
            </w:r>
          </w:p>
        </w:tc>
      </w:tr>
    </w:tbl>
    <w:p w14:paraId="067754E1" w14:textId="5586F04C" w:rsidR="00814208" w:rsidRPr="004475ED" w:rsidRDefault="00000000" w:rsidP="004475ED">
      <w:pPr>
        <w:spacing w:after="0"/>
        <w:jc w:val="center"/>
        <w:rPr>
          <w:b/>
          <w:bCs/>
        </w:rPr>
      </w:pPr>
      <w:r w:rsidRPr="004475ED">
        <w:rPr>
          <w:b/>
          <w:bCs/>
        </w:rPr>
        <w:t>Table 3: Porter’s Five Forces</w:t>
      </w:r>
    </w:p>
    <w:p w14:paraId="6424EF0A" w14:textId="02363B2D" w:rsidR="004475ED" w:rsidRDefault="00000000" w:rsidP="004475ED">
      <w:pPr>
        <w:jc w:val="center"/>
      </w:pPr>
      <w:r>
        <w:t>(Source: Created by Author)</w:t>
      </w:r>
    </w:p>
    <w:p w14:paraId="72D2B19F" w14:textId="67ADC462" w:rsidR="0076017D" w:rsidRDefault="00000000" w:rsidP="0076017D">
      <w:pPr>
        <w:pStyle w:val="Heading1"/>
      </w:pPr>
      <w:bookmarkStart w:id="8" w:name="_Toc138361852"/>
      <w:r>
        <w:t>4. Marketing Concept</w:t>
      </w:r>
      <w:bookmarkEnd w:id="8"/>
    </w:p>
    <w:p w14:paraId="3A0E29D5" w14:textId="6029F4DF" w:rsidR="00F5670A" w:rsidRDefault="00000000" w:rsidP="00F5670A">
      <w:pPr>
        <w:pStyle w:val="Heading2"/>
      </w:pPr>
      <w:bookmarkStart w:id="9" w:name="_Toc138361853"/>
      <w:r>
        <w:t>4.1. Purpose and Function of the Marketing Concept</w:t>
      </w:r>
      <w:bookmarkEnd w:id="9"/>
    </w:p>
    <w:p w14:paraId="4C67A127" w14:textId="1D1387D5" w:rsidR="00F5670A" w:rsidRDefault="00000000" w:rsidP="00F5670A">
      <w:r>
        <w:t>The objective of the marketing idea is to aid firms in meeting consumer wants and accomplishing organi</w:t>
      </w:r>
      <w:r w:rsidR="00CE49CC">
        <w:t>s</w:t>
      </w:r>
      <w:r>
        <w:t>ational goals via successful marketing techniques. It highlights the significance of client focus, integration of marketing efforts</w:t>
      </w:r>
      <w:r w:rsidR="00CE49CC">
        <w:t xml:space="preserve"> and</w:t>
      </w:r>
      <w:r>
        <w:t xml:space="preserve"> long-term profitability. By embracing the marketing idea, farmers from Quebec may move their emphasis from production-cantered tactics to customer-cantered strategies.</w:t>
      </w:r>
    </w:p>
    <w:p w14:paraId="2E456629" w14:textId="3C1AFB42" w:rsidR="00F5670A" w:rsidRDefault="00000000" w:rsidP="00F5670A">
      <w:pPr>
        <w:pStyle w:val="Heading2"/>
      </w:pPr>
      <w:bookmarkStart w:id="10" w:name="_Toc138361854"/>
      <w:r>
        <w:lastRenderedPageBreak/>
        <w:t>4.2. Application of Marketing Concepts</w:t>
      </w:r>
      <w:bookmarkEnd w:id="10"/>
    </w:p>
    <w:p w14:paraId="6C100B2B" w14:textId="4A7F3796" w:rsidR="00F5670A" w:rsidRDefault="00000000" w:rsidP="00F5670A">
      <w:r>
        <w:t xml:space="preserve">Farmers from Quebec might apply numerous marketing techniques to understand client demands and preferences. These principles entail performing market research, acquiring </w:t>
      </w:r>
      <w:proofErr w:type="gramStart"/>
      <w:r>
        <w:t>data</w:t>
      </w:r>
      <w:proofErr w:type="gramEnd"/>
      <w:r w:rsidR="00CE49CC">
        <w:t xml:space="preserve"> and</w:t>
      </w:r>
      <w:r>
        <w:t xml:space="preserve"> evaluating customer behaviour.</w:t>
      </w:r>
      <w:r w:rsidR="006F6672">
        <w:t xml:space="preserve"> F</w:t>
      </w:r>
      <w:r>
        <w:t xml:space="preserve">armers may acquire significant insights into client preferences, </w:t>
      </w:r>
      <w:proofErr w:type="gramStart"/>
      <w:r>
        <w:t>expectations</w:t>
      </w:r>
      <w:proofErr w:type="gramEnd"/>
      <w:r w:rsidR="00CE49CC">
        <w:t xml:space="preserve"> and</w:t>
      </w:r>
      <w:r>
        <w:t xml:space="preserve"> purchase behaviour</w:t>
      </w:r>
      <w:r w:rsidR="006F6672">
        <w:t xml:space="preserve"> by utilising these principles</w:t>
      </w:r>
      <w:r>
        <w:t xml:space="preserve">. This insight helps them to customise their goods, </w:t>
      </w:r>
      <w:proofErr w:type="gramStart"/>
      <w:r>
        <w:t>services</w:t>
      </w:r>
      <w:proofErr w:type="gramEnd"/>
      <w:r w:rsidR="00CE49CC">
        <w:t xml:space="preserve"> and</w:t>
      </w:r>
      <w:r>
        <w:t xml:space="preserve"> marketing activities to match client demands successfully.</w:t>
      </w:r>
    </w:p>
    <w:p w14:paraId="358FB04E" w14:textId="3D53BC8B" w:rsidR="00F5670A" w:rsidRDefault="00000000" w:rsidP="00F5670A">
      <w:pPr>
        <w:pStyle w:val="Heading2"/>
      </w:pPr>
      <w:bookmarkStart w:id="11" w:name="_Toc138361855"/>
      <w:r>
        <w:t>4.3. STP Analysis</w:t>
      </w:r>
      <w:bookmarkEnd w:id="11"/>
    </w:p>
    <w:tbl>
      <w:tblPr>
        <w:tblStyle w:val="GridTable5Dark-Accent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6611"/>
      </w:tblGrid>
      <w:tr w:rsidR="005C7466" w14:paraId="7E59768C" w14:textId="77777777" w:rsidTr="005C74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Borders>
              <w:top w:val="none" w:sz="0" w:space="0" w:color="auto"/>
              <w:left w:val="none" w:sz="0" w:space="0" w:color="auto"/>
              <w:right w:val="none" w:sz="0" w:space="0" w:color="auto"/>
            </w:tcBorders>
          </w:tcPr>
          <w:p w14:paraId="54CF13C9" w14:textId="603CEB9E" w:rsidR="00F5670A" w:rsidRPr="008F7FBC" w:rsidRDefault="00000000" w:rsidP="00F5670A">
            <w:pPr>
              <w:jc w:val="center"/>
              <w:rPr>
                <w:i/>
                <w:iCs/>
              </w:rPr>
            </w:pPr>
            <w:r w:rsidRPr="008F7FBC">
              <w:rPr>
                <w:i/>
                <w:iCs/>
              </w:rPr>
              <w:t>Market Segmentation</w:t>
            </w:r>
          </w:p>
        </w:tc>
        <w:tc>
          <w:tcPr>
            <w:tcW w:w="6611" w:type="dxa"/>
            <w:tcBorders>
              <w:top w:val="none" w:sz="0" w:space="0" w:color="auto"/>
              <w:left w:val="none" w:sz="0" w:space="0" w:color="auto"/>
              <w:right w:val="none" w:sz="0" w:space="0" w:color="auto"/>
            </w:tcBorders>
            <w:shd w:val="clear" w:color="auto" w:fill="EDEDED" w:themeFill="accent3" w:themeFillTint="33"/>
          </w:tcPr>
          <w:p w14:paraId="2736DA17" w14:textId="7DAD0220" w:rsidR="00F5670A" w:rsidRPr="008F7FBC" w:rsidRDefault="00000000" w:rsidP="00F5670A">
            <w:pPr>
              <w:spacing w:after="160"/>
              <w:cnfStyle w:val="100000000000" w:firstRow="1" w:lastRow="0" w:firstColumn="0" w:lastColumn="0" w:oddVBand="0" w:evenVBand="0" w:oddHBand="0" w:evenHBand="0" w:firstRowFirstColumn="0" w:firstRowLastColumn="0" w:lastRowFirstColumn="0" w:lastRowLastColumn="0"/>
            </w:pPr>
            <w:r w:rsidRPr="008F7FBC">
              <w:rPr>
                <w:b w:val="0"/>
                <w:bCs w:val="0"/>
              </w:rPr>
              <w:t xml:space="preserve">Farmers may segment the market by finding discrete groups of clients with comparable demands, </w:t>
            </w:r>
            <w:proofErr w:type="gramStart"/>
            <w:r w:rsidRPr="008F7FBC">
              <w:rPr>
                <w:b w:val="0"/>
                <w:bCs w:val="0"/>
              </w:rPr>
              <w:t>features</w:t>
            </w:r>
            <w:proofErr w:type="gramEnd"/>
            <w:r w:rsidR="00CE49CC">
              <w:rPr>
                <w:b w:val="0"/>
                <w:bCs w:val="0"/>
              </w:rPr>
              <w:t xml:space="preserve"> and</w:t>
            </w:r>
            <w:r w:rsidRPr="008F7FBC">
              <w:rPr>
                <w:b w:val="0"/>
                <w:bCs w:val="0"/>
              </w:rPr>
              <w:t xml:space="preserve"> habits</w:t>
            </w:r>
            <w:r w:rsidR="006F6672">
              <w:rPr>
                <w:b w:val="0"/>
                <w:bCs w:val="0"/>
              </w:rPr>
              <w:t xml:space="preserve"> (</w:t>
            </w:r>
            <w:r w:rsidR="006F6672" w:rsidRPr="006F6672">
              <w:rPr>
                <w:b w:val="0"/>
                <w:bCs w:val="0"/>
              </w:rPr>
              <w:t>Kumar</w:t>
            </w:r>
            <w:r w:rsidR="006F6672">
              <w:rPr>
                <w:b w:val="0"/>
                <w:bCs w:val="0"/>
              </w:rPr>
              <w:t xml:space="preserve"> </w:t>
            </w:r>
            <w:r w:rsidR="006F6672">
              <w:rPr>
                <w:b w:val="0"/>
                <w:bCs w:val="0"/>
                <w:i/>
                <w:iCs/>
              </w:rPr>
              <w:t xml:space="preserve">et al., </w:t>
            </w:r>
            <w:r w:rsidR="006F6672">
              <w:rPr>
                <w:b w:val="0"/>
                <w:bCs w:val="0"/>
              </w:rPr>
              <w:t>2018)</w:t>
            </w:r>
            <w:r w:rsidRPr="008F7FBC">
              <w:rPr>
                <w:b w:val="0"/>
                <w:bCs w:val="0"/>
              </w:rPr>
              <w:t>. This helps businesses to customise their marketing efforts to target categories, guaranteeing greater alignment with client expectations.</w:t>
            </w:r>
          </w:p>
        </w:tc>
      </w:tr>
      <w:tr w:rsidR="005C7466" w14:paraId="4351CDE5" w14:textId="77777777" w:rsidTr="005C74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Borders>
              <w:left w:val="none" w:sz="0" w:space="0" w:color="auto"/>
            </w:tcBorders>
          </w:tcPr>
          <w:p w14:paraId="4925E307" w14:textId="27A991AD" w:rsidR="00F5670A" w:rsidRPr="008F7FBC" w:rsidRDefault="00000000" w:rsidP="00F5670A">
            <w:pPr>
              <w:jc w:val="center"/>
              <w:rPr>
                <w:i/>
                <w:iCs/>
              </w:rPr>
            </w:pPr>
            <w:r w:rsidRPr="008F7FBC">
              <w:rPr>
                <w:i/>
                <w:iCs/>
              </w:rPr>
              <w:t>Targeting</w:t>
            </w:r>
          </w:p>
        </w:tc>
        <w:tc>
          <w:tcPr>
            <w:tcW w:w="6611" w:type="dxa"/>
          </w:tcPr>
          <w:p w14:paraId="4D835B49" w14:textId="0B84E0A5" w:rsidR="00F5670A" w:rsidRDefault="00000000" w:rsidP="00F5670A">
            <w:pPr>
              <w:cnfStyle w:val="000000100000" w:firstRow="0" w:lastRow="0" w:firstColumn="0" w:lastColumn="0" w:oddVBand="0" w:evenVBand="0" w:oddHBand="1" w:evenHBand="0" w:firstRowFirstColumn="0" w:firstRowLastColumn="0" w:lastRowFirstColumn="0" w:lastRowLastColumn="0"/>
            </w:pPr>
            <w:r>
              <w:t xml:space="preserve">Once categories are found, farmers may assess their desirability and pick the most feasible target market groups. This comprises examining the </w:t>
            </w:r>
            <w:r w:rsidR="00E17EFB">
              <w:t>size</w:t>
            </w:r>
            <w:r>
              <w:t xml:space="preserve">, growth potential, </w:t>
            </w:r>
            <w:proofErr w:type="gramStart"/>
            <w:r>
              <w:t>competitiveness</w:t>
            </w:r>
            <w:proofErr w:type="gramEnd"/>
            <w:r w:rsidR="00CE49CC">
              <w:t xml:space="preserve"> and</w:t>
            </w:r>
            <w:r>
              <w:t xml:space="preserve"> compatibility with the farmers' skills.</w:t>
            </w:r>
          </w:p>
        </w:tc>
      </w:tr>
      <w:tr w:rsidR="005C7466" w14:paraId="16CE6B60" w14:textId="77777777" w:rsidTr="005C7466">
        <w:tc>
          <w:tcPr>
            <w:cnfStyle w:val="001000000000" w:firstRow="0" w:lastRow="0" w:firstColumn="1" w:lastColumn="0" w:oddVBand="0" w:evenVBand="0" w:oddHBand="0" w:evenHBand="0" w:firstRowFirstColumn="0" w:firstRowLastColumn="0" w:lastRowFirstColumn="0" w:lastRowLastColumn="0"/>
            <w:tcW w:w="2405" w:type="dxa"/>
            <w:tcBorders>
              <w:left w:val="none" w:sz="0" w:space="0" w:color="auto"/>
              <w:bottom w:val="none" w:sz="0" w:space="0" w:color="auto"/>
            </w:tcBorders>
          </w:tcPr>
          <w:p w14:paraId="3454A3E2" w14:textId="29EBEB54" w:rsidR="00F5670A" w:rsidRPr="008F7FBC" w:rsidRDefault="00000000" w:rsidP="00F5670A">
            <w:pPr>
              <w:jc w:val="center"/>
              <w:rPr>
                <w:i/>
                <w:iCs/>
              </w:rPr>
            </w:pPr>
            <w:r w:rsidRPr="008F7FBC">
              <w:rPr>
                <w:i/>
                <w:iCs/>
              </w:rPr>
              <w:t>Positioning</w:t>
            </w:r>
          </w:p>
        </w:tc>
        <w:tc>
          <w:tcPr>
            <w:tcW w:w="6611" w:type="dxa"/>
          </w:tcPr>
          <w:p w14:paraId="2E1FD8D7" w14:textId="00269A97" w:rsidR="00F5670A" w:rsidRDefault="00000000" w:rsidP="00F5670A">
            <w:pPr>
              <w:cnfStyle w:val="000000000000" w:firstRow="0" w:lastRow="0" w:firstColumn="0" w:lastColumn="0" w:oddVBand="0" w:evenVBand="0" w:oddHBand="0" w:evenHBand="0" w:firstRowFirstColumn="0" w:firstRowLastColumn="0" w:lastRowFirstColumn="0" w:lastRowLastColumn="0"/>
            </w:pPr>
            <w:r>
              <w:t>Positioning refers to the distinctive spot a farmer's product or brand holds in the minds of the target buyers.</w:t>
            </w:r>
            <w:r w:rsidR="00E17EFB">
              <w:t xml:space="preserve"> F</w:t>
            </w:r>
            <w:r>
              <w:t>armers can express their value offer effectively and generate a competitive edge</w:t>
            </w:r>
            <w:r w:rsidR="00E17EFB">
              <w:t xml:space="preserve"> by designing a compelling and unique positioning strategy</w:t>
            </w:r>
            <w:r>
              <w:t>.</w:t>
            </w:r>
          </w:p>
        </w:tc>
      </w:tr>
    </w:tbl>
    <w:p w14:paraId="09520C80" w14:textId="2EA64EAC" w:rsidR="00F5670A" w:rsidRPr="00F5670A" w:rsidRDefault="00000000" w:rsidP="00F5670A">
      <w:pPr>
        <w:spacing w:after="0"/>
        <w:jc w:val="center"/>
        <w:rPr>
          <w:b/>
          <w:bCs/>
        </w:rPr>
      </w:pPr>
      <w:r w:rsidRPr="00F5670A">
        <w:rPr>
          <w:b/>
          <w:bCs/>
        </w:rPr>
        <w:t>Table 4: STP Analysis</w:t>
      </w:r>
    </w:p>
    <w:p w14:paraId="5A572740" w14:textId="127E35D0" w:rsidR="00F5670A" w:rsidRDefault="00000000" w:rsidP="00F5670A">
      <w:pPr>
        <w:jc w:val="center"/>
      </w:pPr>
      <w:r>
        <w:t>(Source: Created by Author)</w:t>
      </w:r>
    </w:p>
    <w:p w14:paraId="543C0E05" w14:textId="61FAEE9F" w:rsidR="0076017D" w:rsidRDefault="00000000" w:rsidP="0076017D">
      <w:pPr>
        <w:pStyle w:val="Heading1"/>
      </w:pPr>
      <w:bookmarkStart w:id="12" w:name="_Toc138361856"/>
      <w:r>
        <w:t>5. Strategic Planning</w:t>
      </w:r>
      <w:bookmarkEnd w:id="12"/>
    </w:p>
    <w:p w14:paraId="2AB4C593" w14:textId="22F494DF" w:rsidR="00D2089A" w:rsidRDefault="00000000" w:rsidP="00D2089A">
      <w:pPr>
        <w:pStyle w:val="Heading2"/>
      </w:pPr>
      <w:bookmarkStart w:id="13" w:name="_Toc138361857"/>
      <w:r>
        <w:t>5.1. Purpose and Function of Strategic Planning</w:t>
      </w:r>
      <w:bookmarkEnd w:id="13"/>
    </w:p>
    <w:p w14:paraId="740C5CBC" w14:textId="72BC1D98" w:rsidR="00D2089A" w:rsidRDefault="00000000" w:rsidP="00D2089A">
      <w:r>
        <w:t>Strategic planning acts as a critical step for farmers from Quebec to develop a clear path for their firm and match their efforts with long-term objectives. The objective of strategic planning is to establish a roadmap that specifies the activities and choices necessary to attain targeted results. It entails studying the internal and external environment, recognising strengths and weaknesses</w:t>
      </w:r>
      <w:r w:rsidR="00CE49CC">
        <w:t xml:space="preserve"> and</w:t>
      </w:r>
      <w:r>
        <w:t xml:space="preserve"> capitali</w:t>
      </w:r>
      <w:r w:rsidR="00CE49CC">
        <w:t>s</w:t>
      </w:r>
      <w:r>
        <w:t>ing on opportunities while reducing dangers. Strategic planning offers a framework for making educated choices and allocating resources efficiently to enhance corporate development and profitability.</w:t>
      </w:r>
    </w:p>
    <w:p w14:paraId="75434F01" w14:textId="685CA81D" w:rsidR="00D2089A" w:rsidRDefault="00000000" w:rsidP="00D2089A">
      <w:pPr>
        <w:pStyle w:val="Heading2"/>
      </w:pPr>
      <w:bookmarkStart w:id="14" w:name="_Toc138361858"/>
      <w:r>
        <w:lastRenderedPageBreak/>
        <w:t>5.2. Ansoff Matrix</w:t>
      </w:r>
      <w:bookmarkEnd w:id="14"/>
    </w:p>
    <w:tbl>
      <w:tblPr>
        <w:tblStyle w:val="GridTable4-Accent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5C7466" w14:paraId="76D28971" w14:textId="77777777" w:rsidTr="005C74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Borders>
              <w:top w:val="none" w:sz="0" w:space="0" w:color="auto"/>
              <w:left w:val="none" w:sz="0" w:space="0" w:color="auto"/>
              <w:bottom w:val="none" w:sz="0" w:space="0" w:color="auto"/>
              <w:right w:val="none" w:sz="0" w:space="0" w:color="auto"/>
            </w:tcBorders>
          </w:tcPr>
          <w:p w14:paraId="7C1B072C" w14:textId="7AD6EF42" w:rsidR="00D2089A" w:rsidRPr="00217C13" w:rsidRDefault="00217C13" w:rsidP="00283C7D">
            <w:pPr>
              <w:jc w:val="center"/>
            </w:pPr>
            <w:r w:rsidRPr="00217C13">
              <w:t>Market Development</w:t>
            </w:r>
          </w:p>
        </w:tc>
        <w:tc>
          <w:tcPr>
            <w:tcW w:w="4508" w:type="dxa"/>
            <w:tcBorders>
              <w:top w:val="none" w:sz="0" w:space="0" w:color="auto"/>
              <w:left w:val="none" w:sz="0" w:space="0" w:color="auto"/>
              <w:bottom w:val="none" w:sz="0" w:space="0" w:color="auto"/>
              <w:right w:val="none" w:sz="0" w:space="0" w:color="auto"/>
            </w:tcBorders>
          </w:tcPr>
          <w:p w14:paraId="33EF1A59" w14:textId="78446661" w:rsidR="00D2089A" w:rsidRPr="00217C13" w:rsidRDefault="00217C13" w:rsidP="00283C7D">
            <w:pPr>
              <w:jc w:val="center"/>
              <w:cnfStyle w:val="100000000000" w:firstRow="1" w:lastRow="0" w:firstColumn="0" w:lastColumn="0" w:oddVBand="0" w:evenVBand="0" w:oddHBand="0" w:evenHBand="0" w:firstRowFirstColumn="0" w:firstRowLastColumn="0" w:lastRowFirstColumn="0" w:lastRowLastColumn="0"/>
            </w:pPr>
            <w:r w:rsidRPr="00217C13">
              <w:t>Diversification</w:t>
            </w:r>
          </w:p>
        </w:tc>
      </w:tr>
      <w:tr w:rsidR="005C7466" w14:paraId="30E1638C" w14:textId="77777777" w:rsidTr="005C74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855D6FE" w14:textId="77777777" w:rsidR="00217C13" w:rsidRPr="00876367" w:rsidRDefault="00217C13" w:rsidP="00217C13">
            <w:pPr>
              <w:pStyle w:val="ListParagraph"/>
              <w:numPr>
                <w:ilvl w:val="0"/>
                <w:numId w:val="5"/>
              </w:numPr>
            </w:pPr>
            <w:r w:rsidRPr="00876367">
              <w:rPr>
                <w:i/>
                <w:iCs/>
              </w:rPr>
              <w:t>Purpose:</w:t>
            </w:r>
            <w:r w:rsidRPr="00876367">
              <w:t xml:space="preserve"> </w:t>
            </w:r>
            <w:r w:rsidRPr="00217C13">
              <w:rPr>
                <w:b w:val="0"/>
                <w:bCs w:val="0"/>
              </w:rPr>
              <w:t>Identify and penetrate new markets using current goods.</w:t>
            </w:r>
          </w:p>
          <w:p w14:paraId="05EFAE56" w14:textId="20259755" w:rsidR="00217C13" w:rsidRPr="00876367" w:rsidRDefault="00217C13" w:rsidP="00217C13">
            <w:pPr>
              <w:pStyle w:val="ListParagraph"/>
              <w:numPr>
                <w:ilvl w:val="0"/>
                <w:numId w:val="5"/>
              </w:numPr>
            </w:pPr>
            <w:r w:rsidRPr="00876367">
              <w:rPr>
                <w:i/>
                <w:iCs/>
              </w:rPr>
              <w:t>Function:</w:t>
            </w:r>
            <w:r w:rsidRPr="00876367">
              <w:t xml:space="preserve"> </w:t>
            </w:r>
            <w:r w:rsidRPr="00217C13">
              <w:rPr>
                <w:b w:val="0"/>
                <w:bCs w:val="0"/>
              </w:rPr>
              <w:t>Conduct market research to uncover untapped market niches, design focused marketing strategies and build distribution channels in new geographic regions.</w:t>
            </w:r>
          </w:p>
        </w:tc>
        <w:tc>
          <w:tcPr>
            <w:tcW w:w="4508" w:type="dxa"/>
          </w:tcPr>
          <w:p w14:paraId="65F4450C" w14:textId="77777777" w:rsidR="00217C13" w:rsidRPr="00876367" w:rsidRDefault="00217C13" w:rsidP="00217C13">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217C13">
              <w:rPr>
                <w:b/>
                <w:bCs/>
                <w:i/>
                <w:iCs/>
              </w:rPr>
              <w:t>Purpose:</w:t>
            </w:r>
            <w:r w:rsidRPr="00876367">
              <w:t xml:space="preserve"> Expand into new markets with new goods or services.</w:t>
            </w:r>
          </w:p>
          <w:p w14:paraId="56FFDD80" w14:textId="1113A1CA" w:rsidR="00D2089A" w:rsidRPr="00876367" w:rsidRDefault="00217C13" w:rsidP="00217C13">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217C13">
              <w:rPr>
                <w:b/>
                <w:bCs/>
                <w:i/>
                <w:iCs/>
              </w:rPr>
              <w:t>Function:</w:t>
            </w:r>
            <w:r w:rsidRPr="00876367">
              <w:t xml:space="preserve"> Conduct a detailed market study to find growth prospects, analyse market viability</w:t>
            </w:r>
            <w:r>
              <w:t xml:space="preserve"> and</w:t>
            </w:r>
            <w:r w:rsidRPr="00876367">
              <w:t xml:space="preserve"> allocate resources to explore new business sectors</w:t>
            </w:r>
            <w:r>
              <w:t xml:space="preserve"> (</w:t>
            </w:r>
            <w:proofErr w:type="spellStart"/>
            <w:r w:rsidRPr="001D0644">
              <w:t>Breul</w:t>
            </w:r>
            <w:proofErr w:type="spellEnd"/>
            <w:r w:rsidRPr="001D0644">
              <w:t>, Hulke and Kalvelage, 2021</w:t>
            </w:r>
            <w:r>
              <w:t>)</w:t>
            </w:r>
            <w:r w:rsidRPr="00876367">
              <w:t>.</w:t>
            </w:r>
          </w:p>
        </w:tc>
      </w:tr>
      <w:tr w:rsidR="005C7466" w14:paraId="1244EB93" w14:textId="77777777" w:rsidTr="005C7466">
        <w:tc>
          <w:tcPr>
            <w:cnfStyle w:val="001000000000" w:firstRow="0" w:lastRow="0" w:firstColumn="1" w:lastColumn="0" w:oddVBand="0" w:evenVBand="0" w:oddHBand="0" w:evenHBand="0" w:firstRowFirstColumn="0" w:firstRowLastColumn="0" w:lastRowFirstColumn="0" w:lastRowLastColumn="0"/>
            <w:tcW w:w="4508" w:type="dxa"/>
            <w:shd w:val="clear" w:color="auto" w:fill="70AD47" w:themeFill="accent6"/>
          </w:tcPr>
          <w:p w14:paraId="51B4C8DA" w14:textId="0AB37486" w:rsidR="00D2089A" w:rsidRPr="00217C13" w:rsidRDefault="00217C13" w:rsidP="00283C7D">
            <w:pPr>
              <w:jc w:val="center"/>
            </w:pPr>
            <w:r w:rsidRPr="00217C13">
              <w:t>Market Penetration</w:t>
            </w:r>
          </w:p>
        </w:tc>
        <w:tc>
          <w:tcPr>
            <w:tcW w:w="4508" w:type="dxa"/>
            <w:shd w:val="clear" w:color="auto" w:fill="70AD47" w:themeFill="accent6"/>
          </w:tcPr>
          <w:p w14:paraId="1F8A289E" w14:textId="218A01D0" w:rsidR="00D2089A" w:rsidRPr="00217C13" w:rsidRDefault="00217C13" w:rsidP="00283C7D">
            <w:pPr>
              <w:jc w:val="center"/>
              <w:cnfStyle w:val="000000000000" w:firstRow="0" w:lastRow="0" w:firstColumn="0" w:lastColumn="0" w:oddVBand="0" w:evenVBand="0" w:oddHBand="0" w:evenHBand="0" w:firstRowFirstColumn="0" w:firstRowLastColumn="0" w:lastRowFirstColumn="0" w:lastRowLastColumn="0"/>
              <w:rPr>
                <w:b/>
                <w:bCs/>
              </w:rPr>
            </w:pPr>
            <w:r w:rsidRPr="00217C13">
              <w:rPr>
                <w:b/>
                <w:bCs/>
              </w:rPr>
              <w:t>Product Development</w:t>
            </w:r>
          </w:p>
        </w:tc>
      </w:tr>
      <w:tr w:rsidR="005C7466" w14:paraId="6ED00F59" w14:textId="77777777" w:rsidTr="005C74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903C05B" w14:textId="77777777" w:rsidR="00217C13" w:rsidRPr="00696101" w:rsidRDefault="00217C13" w:rsidP="00217C13">
            <w:pPr>
              <w:pStyle w:val="ListParagraph"/>
              <w:numPr>
                <w:ilvl w:val="0"/>
                <w:numId w:val="6"/>
              </w:numPr>
              <w:rPr>
                <w:b w:val="0"/>
                <w:bCs w:val="0"/>
              </w:rPr>
            </w:pPr>
            <w:r w:rsidRPr="00217C13">
              <w:rPr>
                <w:i/>
                <w:iCs/>
              </w:rPr>
              <w:t>Purpose:</w:t>
            </w:r>
            <w:r w:rsidRPr="00696101">
              <w:rPr>
                <w:b w:val="0"/>
                <w:bCs w:val="0"/>
              </w:rPr>
              <w:t xml:space="preserve"> Expand market share within current markets using existing goods.</w:t>
            </w:r>
          </w:p>
          <w:p w14:paraId="790E2663" w14:textId="4A4AD011" w:rsidR="00217C13" w:rsidRPr="00217C13" w:rsidRDefault="00217C13" w:rsidP="00217C13">
            <w:pPr>
              <w:pStyle w:val="ListParagraph"/>
              <w:numPr>
                <w:ilvl w:val="0"/>
                <w:numId w:val="6"/>
              </w:numPr>
            </w:pPr>
            <w:r w:rsidRPr="00217C13">
              <w:rPr>
                <w:i/>
                <w:iCs/>
              </w:rPr>
              <w:t>Function:</w:t>
            </w:r>
            <w:r w:rsidRPr="00876367">
              <w:rPr>
                <w:b w:val="0"/>
                <w:bCs w:val="0"/>
              </w:rPr>
              <w:t xml:space="preserve"> Utili</w:t>
            </w:r>
            <w:r>
              <w:rPr>
                <w:b w:val="0"/>
                <w:bCs w:val="0"/>
              </w:rPr>
              <w:t>s</w:t>
            </w:r>
            <w:r w:rsidRPr="00876367">
              <w:rPr>
                <w:b w:val="0"/>
                <w:bCs w:val="0"/>
              </w:rPr>
              <w:t>e efficient marketing methods, such as promotions and advertising, to attract more consumers and improve sales.</w:t>
            </w:r>
          </w:p>
        </w:tc>
        <w:tc>
          <w:tcPr>
            <w:tcW w:w="4508" w:type="dxa"/>
          </w:tcPr>
          <w:p w14:paraId="702BAACB" w14:textId="77777777" w:rsidR="00217C13" w:rsidRPr="001D0644" w:rsidRDefault="00217C13" w:rsidP="00217C13">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b/>
                <w:bCs/>
              </w:rPr>
            </w:pPr>
            <w:r w:rsidRPr="001D0644">
              <w:rPr>
                <w:b/>
                <w:bCs/>
                <w:i/>
                <w:iCs/>
              </w:rPr>
              <w:t>Purpose:</w:t>
            </w:r>
            <w:r w:rsidRPr="001D0644">
              <w:rPr>
                <w:b/>
                <w:bCs/>
              </w:rPr>
              <w:t xml:space="preserve"> </w:t>
            </w:r>
            <w:r w:rsidRPr="00217C13">
              <w:t>Introduce new or enhanced items to current markets.</w:t>
            </w:r>
          </w:p>
          <w:p w14:paraId="2EE3A8D0" w14:textId="524A8DE7" w:rsidR="00217C13" w:rsidRPr="00876367" w:rsidRDefault="00217C13" w:rsidP="00217C13">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00217C13">
              <w:rPr>
                <w:b/>
                <w:bCs/>
                <w:i/>
                <w:iCs/>
              </w:rPr>
              <w:t>Function:</w:t>
            </w:r>
            <w:r w:rsidRPr="00876367">
              <w:t xml:space="preserve"> </w:t>
            </w:r>
            <w:r w:rsidRPr="00217C13">
              <w:t>Conduct research and development efforts to generate unique goods, fulfil growing customer wants and distinguish from rivals.</w:t>
            </w:r>
          </w:p>
        </w:tc>
      </w:tr>
    </w:tbl>
    <w:p w14:paraId="323ADC7D" w14:textId="601E9460" w:rsidR="00D2089A" w:rsidRPr="00C165CF" w:rsidRDefault="00000000" w:rsidP="00C165CF">
      <w:pPr>
        <w:spacing w:after="0"/>
        <w:jc w:val="center"/>
        <w:rPr>
          <w:b/>
          <w:bCs/>
        </w:rPr>
      </w:pPr>
      <w:r w:rsidRPr="00C165CF">
        <w:rPr>
          <w:b/>
          <w:bCs/>
        </w:rPr>
        <w:t>Table 5: Ansoff Matrix</w:t>
      </w:r>
    </w:p>
    <w:p w14:paraId="66329C74" w14:textId="194F90B0" w:rsidR="00D2089A" w:rsidRDefault="00000000" w:rsidP="00C165CF">
      <w:pPr>
        <w:jc w:val="center"/>
      </w:pPr>
      <w:r>
        <w:t>(Source: Created by Author)</w:t>
      </w:r>
    </w:p>
    <w:p w14:paraId="2D874323" w14:textId="792CEBBB" w:rsidR="0076017D" w:rsidRDefault="00000000" w:rsidP="0076017D">
      <w:pPr>
        <w:pStyle w:val="Heading1"/>
      </w:pPr>
      <w:bookmarkStart w:id="15" w:name="_Toc138361859"/>
      <w:r>
        <w:t>6. Strategy Implementation</w:t>
      </w:r>
      <w:bookmarkEnd w:id="15"/>
    </w:p>
    <w:p w14:paraId="6AD29A02" w14:textId="1CF80751" w:rsidR="00F005B4" w:rsidRDefault="00000000" w:rsidP="00F005B4">
      <w:pPr>
        <w:pStyle w:val="Heading2"/>
      </w:pPr>
      <w:bookmarkStart w:id="16" w:name="_Toc138361860"/>
      <w:r>
        <w:t>6.1. Purpose and Function of Strategy Implementation</w:t>
      </w:r>
      <w:bookmarkEnd w:id="16"/>
    </w:p>
    <w:p w14:paraId="2635266C" w14:textId="047D90D9" w:rsidR="00F005B4" w:rsidRDefault="00000000" w:rsidP="00F005B4">
      <w:r>
        <w:t>Strategy implementation turns strategic plans into practical activities, assuring their effective execution. It tries to distribute resources efficiently, coordinate operations</w:t>
      </w:r>
      <w:r w:rsidR="00CE49CC">
        <w:t xml:space="preserve"> and</w:t>
      </w:r>
      <w:r>
        <w:t xml:space="preserve"> assess progress towards organi</w:t>
      </w:r>
      <w:r w:rsidR="00CE49CC">
        <w:t>s</w:t>
      </w:r>
      <w:r>
        <w:t>ational objectives. For farmers from Quebec, strategy implementation requires transforming their selected strategies into actual activities, aligning teams</w:t>
      </w:r>
      <w:r w:rsidR="00CE49CC">
        <w:t xml:space="preserve"> and</w:t>
      </w:r>
      <w:r>
        <w:t xml:space="preserve"> maximising resource allocation to accomplish desired goals.</w:t>
      </w:r>
    </w:p>
    <w:p w14:paraId="36EA2A64" w14:textId="77777777" w:rsidR="00F005B4" w:rsidRDefault="00000000" w:rsidP="00A52B96">
      <w:pPr>
        <w:pStyle w:val="Heading2"/>
      </w:pPr>
      <w:bookmarkStart w:id="17" w:name="_Toc138361861"/>
      <w:r>
        <w:t>6.2. 4Ps of the Marketing Mix</w:t>
      </w:r>
      <w:bookmarkEnd w:id="17"/>
    </w:p>
    <w:tbl>
      <w:tblPr>
        <w:tblStyle w:val="GridTable5Dark-Accent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7603"/>
      </w:tblGrid>
      <w:tr w:rsidR="005C7466" w14:paraId="19C38542" w14:textId="77777777" w:rsidTr="005C74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Borders>
              <w:top w:val="none" w:sz="0" w:space="0" w:color="auto"/>
              <w:left w:val="none" w:sz="0" w:space="0" w:color="auto"/>
              <w:right w:val="none" w:sz="0" w:space="0" w:color="auto"/>
            </w:tcBorders>
          </w:tcPr>
          <w:p w14:paraId="17E28B9F" w14:textId="65E2C7C1" w:rsidR="00F005B4" w:rsidRPr="00906B0F" w:rsidRDefault="00000000" w:rsidP="00906B0F">
            <w:pPr>
              <w:jc w:val="center"/>
            </w:pPr>
            <w:r w:rsidRPr="00906B0F">
              <w:t>Factors</w:t>
            </w:r>
          </w:p>
        </w:tc>
        <w:tc>
          <w:tcPr>
            <w:tcW w:w="7603" w:type="dxa"/>
            <w:tcBorders>
              <w:top w:val="none" w:sz="0" w:space="0" w:color="auto"/>
              <w:left w:val="none" w:sz="0" w:space="0" w:color="auto"/>
              <w:right w:val="none" w:sz="0" w:space="0" w:color="auto"/>
            </w:tcBorders>
          </w:tcPr>
          <w:p w14:paraId="69130569" w14:textId="200E019C" w:rsidR="00F005B4" w:rsidRPr="00906B0F" w:rsidRDefault="00000000" w:rsidP="00906B0F">
            <w:pPr>
              <w:jc w:val="center"/>
              <w:cnfStyle w:val="100000000000" w:firstRow="1" w:lastRow="0" w:firstColumn="0" w:lastColumn="0" w:oddVBand="0" w:evenVBand="0" w:oddHBand="0" w:evenHBand="0" w:firstRowFirstColumn="0" w:firstRowLastColumn="0" w:lastRowFirstColumn="0" w:lastRowLastColumn="0"/>
            </w:pPr>
            <w:r w:rsidRPr="00906B0F">
              <w:t>Analysis</w:t>
            </w:r>
          </w:p>
        </w:tc>
      </w:tr>
      <w:tr w:rsidR="005C7466" w14:paraId="6595B083" w14:textId="77777777" w:rsidTr="005C74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Borders>
              <w:left w:val="none" w:sz="0" w:space="0" w:color="auto"/>
            </w:tcBorders>
          </w:tcPr>
          <w:p w14:paraId="7CDBEEF8" w14:textId="15F03F3C" w:rsidR="00F005B4" w:rsidRPr="00906B0F" w:rsidRDefault="00000000" w:rsidP="00F005B4">
            <w:pPr>
              <w:jc w:val="center"/>
              <w:rPr>
                <w:i/>
                <w:iCs/>
              </w:rPr>
            </w:pPr>
            <w:r w:rsidRPr="00906B0F">
              <w:rPr>
                <w:i/>
                <w:iCs/>
              </w:rPr>
              <w:t>Product</w:t>
            </w:r>
          </w:p>
        </w:tc>
        <w:tc>
          <w:tcPr>
            <w:tcW w:w="7603" w:type="dxa"/>
          </w:tcPr>
          <w:p w14:paraId="1C6B9090" w14:textId="18A4E9D8" w:rsidR="00F005B4" w:rsidRDefault="00000000" w:rsidP="00F005B4">
            <w:pPr>
              <w:cnfStyle w:val="000000100000" w:firstRow="0" w:lastRow="0" w:firstColumn="0" w:lastColumn="0" w:oddVBand="0" w:evenVBand="0" w:oddHBand="1" w:evenHBand="0" w:firstRowFirstColumn="0" w:firstRowLastColumn="0" w:lastRowFirstColumn="0" w:lastRowLastColumn="0"/>
            </w:pPr>
            <w:r>
              <w:t>Farmers may design and market distinctive agricultural goods, stressing attributes like organic, local sourcing</w:t>
            </w:r>
            <w:r w:rsidR="00CE49CC">
              <w:t xml:space="preserve"> and</w:t>
            </w:r>
            <w:r>
              <w:t xml:space="preserve"> freshness via packaging and labelling methods</w:t>
            </w:r>
            <w:r w:rsidR="00A52B96">
              <w:t xml:space="preserve"> (</w:t>
            </w:r>
            <w:proofErr w:type="spellStart"/>
            <w:r w:rsidR="00A52B96" w:rsidRPr="00A52B96">
              <w:t>Allaby</w:t>
            </w:r>
            <w:proofErr w:type="spellEnd"/>
            <w:r w:rsidR="00A52B96" w:rsidRPr="00A52B96">
              <w:t>, MacDonald and Turner, 2021</w:t>
            </w:r>
            <w:r w:rsidR="00A52B96">
              <w:t>)</w:t>
            </w:r>
            <w:r>
              <w:t>.</w:t>
            </w:r>
          </w:p>
        </w:tc>
      </w:tr>
      <w:tr w:rsidR="005C7466" w14:paraId="048C6576" w14:textId="77777777" w:rsidTr="005C7466">
        <w:tc>
          <w:tcPr>
            <w:cnfStyle w:val="001000000000" w:firstRow="0" w:lastRow="0" w:firstColumn="1" w:lastColumn="0" w:oddVBand="0" w:evenVBand="0" w:oddHBand="0" w:evenHBand="0" w:firstRowFirstColumn="0" w:firstRowLastColumn="0" w:lastRowFirstColumn="0" w:lastRowLastColumn="0"/>
            <w:tcW w:w="1413" w:type="dxa"/>
            <w:tcBorders>
              <w:left w:val="none" w:sz="0" w:space="0" w:color="auto"/>
            </w:tcBorders>
          </w:tcPr>
          <w:p w14:paraId="3AA18761" w14:textId="0AD86EF6" w:rsidR="00F005B4" w:rsidRPr="00906B0F" w:rsidRDefault="00000000" w:rsidP="00F005B4">
            <w:pPr>
              <w:jc w:val="center"/>
              <w:rPr>
                <w:i/>
                <w:iCs/>
              </w:rPr>
            </w:pPr>
            <w:r w:rsidRPr="00906B0F">
              <w:rPr>
                <w:i/>
                <w:iCs/>
              </w:rPr>
              <w:lastRenderedPageBreak/>
              <w:t>Price</w:t>
            </w:r>
          </w:p>
        </w:tc>
        <w:tc>
          <w:tcPr>
            <w:tcW w:w="7603" w:type="dxa"/>
          </w:tcPr>
          <w:p w14:paraId="61D35C64" w14:textId="0CEABCCE" w:rsidR="00F005B4" w:rsidRDefault="00000000" w:rsidP="00F005B4">
            <w:pPr>
              <w:cnfStyle w:val="000000000000" w:firstRow="0" w:lastRow="0" w:firstColumn="0" w:lastColumn="0" w:oddVBand="0" w:evenVBand="0" w:oddHBand="0" w:evenHBand="0" w:firstRowFirstColumn="0" w:firstRowLastColumn="0" w:lastRowFirstColumn="0" w:lastRowLastColumn="0"/>
            </w:pPr>
            <w:r>
              <w:t>Determining competitive but profitable pricing by considering market research and delivering value-added or premium choices.</w:t>
            </w:r>
          </w:p>
        </w:tc>
      </w:tr>
      <w:tr w:rsidR="005C7466" w14:paraId="1F74ADF2" w14:textId="77777777" w:rsidTr="005C74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Borders>
              <w:left w:val="none" w:sz="0" w:space="0" w:color="auto"/>
            </w:tcBorders>
          </w:tcPr>
          <w:p w14:paraId="191D2062" w14:textId="24F1F4DD" w:rsidR="00F005B4" w:rsidRPr="00906B0F" w:rsidRDefault="00000000" w:rsidP="00F005B4">
            <w:pPr>
              <w:jc w:val="center"/>
              <w:rPr>
                <w:i/>
                <w:iCs/>
              </w:rPr>
            </w:pPr>
            <w:r w:rsidRPr="00906B0F">
              <w:rPr>
                <w:i/>
                <w:iCs/>
              </w:rPr>
              <w:t>Place</w:t>
            </w:r>
          </w:p>
        </w:tc>
        <w:tc>
          <w:tcPr>
            <w:tcW w:w="7603" w:type="dxa"/>
          </w:tcPr>
          <w:p w14:paraId="0D701224" w14:textId="050BD9C0" w:rsidR="00F005B4" w:rsidRDefault="004603E5" w:rsidP="00F005B4">
            <w:pPr>
              <w:cnfStyle w:val="000000100000" w:firstRow="0" w:lastRow="0" w:firstColumn="0" w:lastColumn="0" w:oddVBand="0" w:evenVBand="0" w:oddHBand="1" w:evenHBand="0" w:firstRowFirstColumn="0" w:firstRowLastColumn="0" w:lastRowFirstColumn="0" w:lastRowLastColumn="0"/>
            </w:pPr>
            <w:r>
              <w:t xml:space="preserve">They </w:t>
            </w:r>
            <w:r w:rsidR="00101813">
              <w:t>can export</w:t>
            </w:r>
            <w:r>
              <w:t xml:space="preserve"> the firming, </w:t>
            </w:r>
            <w:proofErr w:type="gramStart"/>
            <w:r w:rsidRPr="00CA1EB1">
              <w:t>fishing</w:t>
            </w:r>
            <w:proofErr w:type="gramEnd"/>
            <w:r w:rsidRPr="00CA1EB1">
              <w:t xml:space="preserve"> and intermediate food products</w:t>
            </w:r>
            <w:r>
              <w:t xml:space="preserve">. Establishing strong distribution channels, cooperating with local businesses, farmer's </w:t>
            </w:r>
            <w:proofErr w:type="gramStart"/>
            <w:r>
              <w:t>markets</w:t>
            </w:r>
            <w:proofErr w:type="gramEnd"/>
            <w:r w:rsidR="00CE49CC">
              <w:t xml:space="preserve"> and</w:t>
            </w:r>
            <w:r>
              <w:t xml:space="preserve"> online platforms, assuring efficient logistics and fast delivery</w:t>
            </w:r>
            <w:r w:rsidR="00257720">
              <w:t xml:space="preserve"> (</w:t>
            </w:r>
            <w:proofErr w:type="spellStart"/>
            <w:r w:rsidR="00257720" w:rsidRPr="00257720">
              <w:t>Vlachopoulou</w:t>
            </w:r>
            <w:proofErr w:type="spellEnd"/>
            <w:r w:rsidR="00257720">
              <w:t xml:space="preserve"> </w:t>
            </w:r>
            <w:r w:rsidR="00257720">
              <w:rPr>
                <w:i/>
                <w:iCs/>
              </w:rPr>
              <w:t xml:space="preserve">et al., </w:t>
            </w:r>
            <w:r w:rsidR="00257720">
              <w:t>2021)</w:t>
            </w:r>
            <w:r>
              <w:t>.</w:t>
            </w:r>
          </w:p>
        </w:tc>
      </w:tr>
      <w:tr w:rsidR="005C7466" w14:paraId="2ACCF732" w14:textId="77777777" w:rsidTr="005C7466">
        <w:tc>
          <w:tcPr>
            <w:cnfStyle w:val="001000000000" w:firstRow="0" w:lastRow="0" w:firstColumn="1" w:lastColumn="0" w:oddVBand="0" w:evenVBand="0" w:oddHBand="0" w:evenHBand="0" w:firstRowFirstColumn="0" w:firstRowLastColumn="0" w:lastRowFirstColumn="0" w:lastRowLastColumn="0"/>
            <w:tcW w:w="1413" w:type="dxa"/>
            <w:tcBorders>
              <w:left w:val="none" w:sz="0" w:space="0" w:color="auto"/>
              <w:bottom w:val="none" w:sz="0" w:space="0" w:color="auto"/>
            </w:tcBorders>
          </w:tcPr>
          <w:p w14:paraId="5A41DF99" w14:textId="2B3F7E34" w:rsidR="00F005B4" w:rsidRPr="00906B0F" w:rsidRDefault="00000000" w:rsidP="00F005B4">
            <w:pPr>
              <w:jc w:val="center"/>
              <w:rPr>
                <w:i/>
                <w:iCs/>
              </w:rPr>
            </w:pPr>
            <w:r w:rsidRPr="00906B0F">
              <w:rPr>
                <w:i/>
                <w:iCs/>
              </w:rPr>
              <w:t>Promotion</w:t>
            </w:r>
          </w:p>
        </w:tc>
        <w:tc>
          <w:tcPr>
            <w:tcW w:w="7603" w:type="dxa"/>
          </w:tcPr>
          <w:p w14:paraId="2C2BE3C0" w14:textId="04D5F0BF" w:rsidR="00F005B4" w:rsidRDefault="00000000" w:rsidP="00F005B4">
            <w:pPr>
              <w:cnfStyle w:val="000000000000" w:firstRow="0" w:lastRow="0" w:firstColumn="0" w:lastColumn="0" w:oddVBand="0" w:evenVBand="0" w:oddHBand="0" w:evenHBand="0" w:firstRowFirstColumn="0" w:firstRowLastColumn="0" w:lastRowFirstColumn="0" w:lastRowLastColumn="0"/>
            </w:pPr>
            <w:r>
              <w:t xml:space="preserve">Implementing digital marketing, social </w:t>
            </w:r>
            <w:proofErr w:type="gramStart"/>
            <w:r>
              <w:t>media</w:t>
            </w:r>
            <w:proofErr w:type="gramEnd"/>
            <w:r w:rsidR="00CE49CC">
              <w:t xml:space="preserve"> and</w:t>
            </w:r>
            <w:r>
              <w:t xml:space="preserve"> influencer collaborations to increase awareness, engage customers</w:t>
            </w:r>
            <w:r w:rsidR="00CE49CC">
              <w:t xml:space="preserve"> and</w:t>
            </w:r>
            <w:r>
              <w:t xml:space="preserve"> boost brand exposure.</w:t>
            </w:r>
          </w:p>
        </w:tc>
      </w:tr>
    </w:tbl>
    <w:p w14:paraId="673EE46B" w14:textId="53BFDA66" w:rsidR="00F005B4" w:rsidRPr="00F005B4" w:rsidRDefault="00000000" w:rsidP="00F005B4">
      <w:pPr>
        <w:spacing w:after="0"/>
        <w:jc w:val="center"/>
        <w:rPr>
          <w:b/>
          <w:bCs/>
        </w:rPr>
      </w:pPr>
      <w:r w:rsidRPr="00F005B4">
        <w:rPr>
          <w:b/>
          <w:bCs/>
        </w:rPr>
        <w:t>Table 6: 4'Ps Marketing Mix</w:t>
      </w:r>
    </w:p>
    <w:p w14:paraId="302C82A7" w14:textId="7400CF7B" w:rsidR="00F005B4" w:rsidRDefault="00000000" w:rsidP="00F005B4">
      <w:pPr>
        <w:jc w:val="center"/>
      </w:pPr>
      <w:r>
        <w:t>(Created by Author)</w:t>
      </w:r>
    </w:p>
    <w:p w14:paraId="2B5787D9" w14:textId="46DA6AAB" w:rsidR="00CA1EB1" w:rsidRDefault="00CA1EB1" w:rsidP="00B80099">
      <w:pPr>
        <w:spacing w:after="0"/>
        <w:jc w:val="center"/>
      </w:pPr>
      <w:r>
        <w:rPr>
          <w:noProof/>
        </w:rPr>
        <w:drawing>
          <wp:inline distT="0" distB="0" distL="0" distR="0" wp14:anchorId="443B0C12" wp14:editId="1AE1B95B">
            <wp:extent cx="4306471" cy="2561172"/>
            <wp:effectExtent l="19050" t="19050" r="18415" b="10795"/>
            <wp:docPr id="9300812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081221" name=""/>
                    <pic:cNvPicPr/>
                  </pic:nvPicPr>
                  <pic:blipFill>
                    <a:blip r:embed="rId9"/>
                    <a:stretch>
                      <a:fillRect/>
                    </a:stretch>
                  </pic:blipFill>
                  <pic:spPr>
                    <a:xfrm>
                      <a:off x="0" y="0"/>
                      <a:ext cx="4312012" cy="2564467"/>
                    </a:xfrm>
                    <a:prstGeom prst="rect">
                      <a:avLst/>
                    </a:prstGeom>
                    <a:ln>
                      <a:solidFill>
                        <a:schemeClr val="tx1"/>
                      </a:solidFill>
                    </a:ln>
                  </pic:spPr>
                </pic:pic>
              </a:graphicData>
            </a:graphic>
          </wp:inline>
        </w:drawing>
      </w:r>
    </w:p>
    <w:p w14:paraId="24B31387" w14:textId="1987C676" w:rsidR="00CA1EB1" w:rsidRDefault="00CA1EB1" w:rsidP="00B80099">
      <w:pPr>
        <w:spacing w:after="0"/>
        <w:jc w:val="center"/>
        <w:rPr>
          <w:b/>
          <w:bCs/>
        </w:rPr>
      </w:pPr>
      <w:r w:rsidRPr="00CA1EB1">
        <w:rPr>
          <w:b/>
          <w:bCs/>
        </w:rPr>
        <w:t>Figure 2: Monthly</w:t>
      </w:r>
      <w:r w:rsidRPr="00CA1EB1">
        <w:t xml:space="preserve"> </w:t>
      </w:r>
      <w:r w:rsidRPr="00CA1EB1">
        <w:rPr>
          <w:b/>
          <w:bCs/>
        </w:rPr>
        <w:t xml:space="preserve">Export Value of Agriculture, </w:t>
      </w:r>
      <w:proofErr w:type="gramStart"/>
      <w:r w:rsidRPr="00CA1EB1">
        <w:rPr>
          <w:b/>
          <w:bCs/>
        </w:rPr>
        <w:t>Fisheries</w:t>
      </w:r>
      <w:proofErr w:type="gramEnd"/>
      <w:r w:rsidRPr="00CA1EB1">
        <w:rPr>
          <w:b/>
          <w:bCs/>
        </w:rPr>
        <w:t xml:space="preserve"> and Intermediate Food </w:t>
      </w:r>
      <w:r w:rsidR="00F4424C">
        <w:rPr>
          <w:b/>
          <w:bCs/>
        </w:rPr>
        <w:t>Product</w:t>
      </w:r>
      <w:r w:rsidRPr="00CA1EB1">
        <w:rPr>
          <w:b/>
          <w:bCs/>
        </w:rPr>
        <w:t>s</w:t>
      </w:r>
    </w:p>
    <w:p w14:paraId="4780BA55" w14:textId="1ED0C7B4" w:rsidR="00CA1EB1" w:rsidRPr="00B80099" w:rsidRDefault="00CA1EB1" w:rsidP="00F005B4">
      <w:pPr>
        <w:jc w:val="center"/>
      </w:pPr>
      <w:r w:rsidRPr="00B80099">
        <w:t>(Source: Statista, 2023)</w:t>
      </w:r>
    </w:p>
    <w:p w14:paraId="6429B2C1" w14:textId="72782A1D" w:rsidR="0076017D" w:rsidRDefault="00000000" w:rsidP="0076017D">
      <w:pPr>
        <w:pStyle w:val="Heading1"/>
      </w:pPr>
      <w:bookmarkStart w:id="18" w:name="_Toc138361862"/>
      <w:r>
        <w:t>7. Control and Monitoring</w:t>
      </w:r>
      <w:bookmarkEnd w:id="18"/>
    </w:p>
    <w:p w14:paraId="2D916641" w14:textId="3E755542" w:rsidR="00742299" w:rsidRPr="00742299" w:rsidRDefault="00000000" w:rsidP="00742299">
      <w:pPr>
        <w:pStyle w:val="Heading2"/>
        <w:rPr>
          <w:rFonts w:eastAsiaTheme="minorHAnsi"/>
        </w:rPr>
      </w:pPr>
      <w:bookmarkStart w:id="19" w:name="_Toc138361863"/>
      <w:r>
        <w:rPr>
          <w:rFonts w:eastAsiaTheme="minorHAnsi"/>
        </w:rPr>
        <w:t xml:space="preserve">7.1. </w:t>
      </w:r>
      <w:r w:rsidRPr="00742299">
        <w:rPr>
          <w:rFonts w:eastAsiaTheme="minorHAnsi"/>
        </w:rPr>
        <w:t>Purpose and Function of Control and Monitoring</w:t>
      </w:r>
      <w:bookmarkEnd w:id="19"/>
    </w:p>
    <w:p w14:paraId="3E0CA30E" w14:textId="77777777" w:rsidR="00742299" w:rsidRPr="00742299" w:rsidRDefault="00000000" w:rsidP="00742299">
      <w:r w:rsidRPr="00742299">
        <w:t>Control and monitoring serve the objective of recording and analysing the performance of adopted solutions for farmers from Quebec. They guarantee that the plans fit with intended goals and allow required modifications for greater performance.</w:t>
      </w:r>
    </w:p>
    <w:p w14:paraId="52611890" w14:textId="53394E4C" w:rsidR="00742299" w:rsidRPr="00742299" w:rsidRDefault="00000000" w:rsidP="00742299">
      <w:pPr>
        <w:pStyle w:val="Heading2"/>
        <w:rPr>
          <w:rFonts w:eastAsiaTheme="minorHAnsi"/>
        </w:rPr>
      </w:pPr>
      <w:bookmarkStart w:id="20" w:name="_Toc138361864"/>
      <w:r>
        <w:rPr>
          <w:rFonts w:eastAsiaTheme="minorHAnsi"/>
        </w:rPr>
        <w:t xml:space="preserve">7.2. </w:t>
      </w:r>
      <w:r w:rsidRPr="00742299">
        <w:rPr>
          <w:rFonts w:eastAsiaTheme="minorHAnsi"/>
        </w:rPr>
        <w:t>Implementation of Control Systems</w:t>
      </w:r>
      <w:bookmarkEnd w:id="20"/>
    </w:p>
    <w:p w14:paraId="71F81EA8" w14:textId="2C190701" w:rsidR="00742299" w:rsidRPr="00742299" w:rsidRDefault="00000000" w:rsidP="00742299">
      <w:r w:rsidRPr="00742299">
        <w:t>Control systems are established to measure progress and assess the success of marketing tactics. Regular data collection, analysis</w:t>
      </w:r>
      <w:r w:rsidR="00CE49CC">
        <w:t xml:space="preserve"> and</w:t>
      </w:r>
      <w:r w:rsidRPr="00742299">
        <w:t xml:space="preserve"> reporting allow farmers to evaluate key </w:t>
      </w:r>
      <w:r w:rsidRPr="00742299">
        <w:lastRenderedPageBreak/>
        <w:t>performance indicators (KPIs) such as sales revenue, market share, customer satisfaction</w:t>
      </w:r>
      <w:r w:rsidR="00CE49CC">
        <w:t xml:space="preserve"> and</w:t>
      </w:r>
      <w:r w:rsidRPr="00742299">
        <w:t xml:space="preserve"> brand recognition.</w:t>
      </w:r>
    </w:p>
    <w:p w14:paraId="2C6CEF94" w14:textId="17A67737" w:rsidR="00742299" w:rsidRPr="00742299" w:rsidRDefault="00000000" w:rsidP="00742299">
      <w:pPr>
        <w:pStyle w:val="Heading2"/>
        <w:rPr>
          <w:rFonts w:eastAsiaTheme="minorHAnsi"/>
        </w:rPr>
      </w:pPr>
      <w:bookmarkStart w:id="21" w:name="_Toc138361865"/>
      <w:r>
        <w:rPr>
          <w:rFonts w:eastAsiaTheme="minorHAnsi"/>
        </w:rPr>
        <w:t xml:space="preserve">7.3. </w:t>
      </w:r>
      <w:r w:rsidRPr="00742299">
        <w:rPr>
          <w:rFonts w:eastAsiaTheme="minorHAnsi"/>
        </w:rPr>
        <w:t>Use of Performance Metrics and Key Performance Indicators (KPIs)</w:t>
      </w:r>
      <w:bookmarkEnd w:id="21"/>
    </w:p>
    <w:p w14:paraId="28923D68" w14:textId="0456CBC7" w:rsidR="00742299" w:rsidRDefault="00000000" w:rsidP="00742299">
      <w:pPr>
        <w:rPr>
          <w:b/>
        </w:rPr>
      </w:pPr>
      <w:r w:rsidRPr="00742299">
        <w:t>Performance measurements and KPIs give quantitative standards for monitoring progress and making required changes. Farmers employ certain KPIs, including market share gain, return on marketing investment (ROMI), client retention rates</w:t>
      </w:r>
      <w:r w:rsidR="00CE49CC">
        <w:t xml:space="preserve"> and</w:t>
      </w:r>
      <w:r w:rsidRPr="00742299">
        <w:t xml:space="preserve"> average order value</w:t>
      </w:r>
      <w:r w:rsidR="00AB27D7">
        <w:t xml:space="preserve"> (</w:t>
      </w:r>
      <w:r w:rsidR="00AB27D7" w:rsidRPr="00AB27D7">
        <w:t>Tuten, 2022</w:t>
      </w:r>
      <w:r w:rsidR="00AB27D7">
        <w:t>)</w:t>
      </w:r>
      <w:r w:rsidRPr="00742299">
        <w:t>. These indicators help decision-making and optimi</w:t>
      </w:r>
      <w:r w:rsidR="00CE49CC">
        <w:t>s</w:t>
      </w:r>
      <w:r w:rsidRPr="00742299">
        <w:t xml:space="preserve">e marketing activities. </w:t>
      </w:r>
    </w:p>
    <w:p w14:paraId="38729960" w14:textId="77162B90" w:rsidR="0076017D" w:rsidRDefault="00000000" w:rsidP="00742299">
      <w:pPr>
        <w:pStyle w:val="Heading1"/>
      </w:pPr>
      <w:bookmarkStart w:id="22" w:name="_Toc138361866"/>
      <w:r>
        <w:t>8. Conclusion</w:t>
      </w:r>
      <w:bookmarkEnd w:id="22"/>
    </w:p>
    <w:p w14:paraId="72DED228" w14:textId="4AEE0462" w:rsidR="001276FA" w:rsidRDefault="00000000" w:rsidP="0076017D">
      <w:r w:rsidRPr="00E375FC">
        <w:t>Farmers from Quebec embrace a systematic marketing strategy to assess their company environment and develop successful tactics. The steps of this process include environmental scanning, competitive analysis, marketing concept, strategic planning, strategy execution</w:t>
      </w:r>
      <w:r w:rsidR="00CE49CC">
        <w:t xml:space="preserve"> and</w:t>
      </w:r>
      <w:r w:rsidRPr="00E375FC">
        <w:t xml:space="preserve"> control and monitoring. Adopting a systematic strategy is crucial in the agriculture business, helping farmers to overcome problems, capitali</w:t>
      </w:r>
      <w:r w:rsidR="00CE49CC">
        <w:t>s</w:t>
      </w:r>
      <w:r w:rsidRPr="00E375FC">
        <w:t>e on opportunities</w:t>
      </w:r>
      <w:r w:rsidR="00CE49CC">
        <w:t xml:space="preserve"> and</w:t>
      </w:r>
      <w:r w:rsidRPr="00E375FC">
        <w:t xml:space="preserve"> attain a competitive advantage. By adopting this marketing method, Quebec farmers may strengthen their business environmental position by making educated choices, optimi</w:t>
      </w:r>
      <w:r w:rsidR="00CE49CC">
        <w:t>s</w:t>
      </w:r>
      <w:r w:rsidRPr="00E375FC">
        <w:t xml:space="preserve">ing </w:t>
      </w:r>
      <w:proofErr w:type="gramStart"/>
      <w:r w:rsidRPr="00E375FC">
        <w:t>resources</w:t>
      </w:r>
      <w:proofErr w:type="gramEnd"/>
      <w:r w:rsidR="00CE49CC">
        <w:t xml:space="preserve"> and</w:t>
      </w:r>
      <w:r w:rsidRPr="00E375FC">
        <w:t xml:space="preserve"> attaining sustainable development.</w:t>
      </w:r>
    </w:p>
    <w:p w14:paraId="282AED8F" w14:textId="77777777" w:rsidR="001276FA" w:rsidRDefault="001276FA">
      <w:pPr>
        <w:spacing w:line="259" w:lineRule="auto"/>
        <w:jc w:val="left"/>
      </w:pPr>
      <w:r>
        <w:br w:type="page"/>
      </w:r>
    </w:p>
    <w:p w14:paraId="0382C5E1" w14:textId="6F512857" w:rsidR="00600AB6" w:rsidRDefault="001276FA" w:rsidP="001276FA">
      <w:pPr>
        <w:pStyle w:val="Heading1"/>
      </w:pPr>
      <w:bookmarkStart w:id="23" w:name="_Toc138361867"/>
      <w:r>
        <w:lastRenderedPageBreak/>
        <w:t>9. Reference List</w:t>
      </w:r>
      <w:bookmarkEnd w:id="23"/>
    </w:p>
    <w:p w14:paraId="15A5E2DD" w14:textId="77777777" w:rsidR="001276FA" w:rsidRPr="00F14665" w:rsidRDefault="001276FA" w:rsidP="001276FA">
      <w:pPr>
        <w:rPr>
          <w:shd w:val="clear" w:color="auto" w:fill="FFFFFF"/>
        </w:rPr>
      </w:pPr>
      <w:proofErr w:type="spellStart"/>
      <w:r w:rsidRPr="00F14665">
        <w:rPr>
          <w:shd w:val="clear" w:color="auto" w:fill="FFFFFF"/>
        </w:rPr>
        <w:t>Allaby</w:t>
      </w:r>
      <w:proofErr w:type="spellEnd"/>
      <w:r w:rsidRPr="00F14665">
        <w:rPr>
          <w:shd w:val="clear" w:color="auto" w:fill="FFFFFF"/>
        </w:rPr>
        <w:t>, M., MacDonald, G.K. and Turner, S., 2021. Growing pains: Small-scale farmer responses to an urban rooftop farming and online marketplace enterprise in Montréal, Canada. </w:t>
      </w:r>
      <w:r w:rsidRPr="00F14665">
        <w:rPr>
          <w:i/>
          <w:iCs/>
          <w:shd w:val="clear" w:color="auto" w:fill="FFFFFF"/>
        </w:rPr>
        <w:t>Agriculture and Human Values</w:t>
      </w:r>
      <w:r w:rsidRPr="00F14665">
        <w:rPr>
          <w:shd w:val="clear" w:color="auto" w:fill="FFFFFF"/>
        </w:rPr>
        <w:t>, </w:t>
      </w:r>
      <w:r w:rsidRPr="00F14665">
        <w:rPr>
          <w:i/>
          <w:iCs/>
          <w:shd w:val="clear" w:color="auto" w:fill="FFFFFF"/>
        </w:rPr>
        <w:t>38</w:t>
      </w:r>
      <w:r w:rsidRPr="00F14665">
        <w:rPr>
          <w:shd w:val="clear" w:color="auto" w:fill="FFFFFF"/>
        </w:rPr>
        <w:t>, pp.677-692.</w:t>
      </w:r>
    </w:p>
    <w:p w14:paraId="17FD010B" w14:textId="77777777" w:rsidR="001276FA" w:rsidRDefault="001276FA" w:rsidP="001276FA">
      <w:proofErr w:type="spellStart"/>
      <w:r w:rsidRPr="00F14665">
        <w:rPr>
          <w:shd w:val="clear" w:color="auto" w:fill="FFFFFF"/>
        </w:rPr>
        <w:t>Breul</w:t>
      </w:r>
      <w:proofErr w:type="spellEnd"/>
      <w:r w:rsidRPr="00F14665">
        <w:rPr>
          <w:shd w:val="clear" w:color="auto" w:fill="FFFFFF"/>
        </w:rPr>
        <w:t>, M., Hulke, C. and Kalvelage, L., 2021. Path formation and reformation: studying the variegated consequences of path creation for regional development. </w:t>
      </w:r>
      <w:r w:rsidRPr="00F14665">
        <w:rPr>
          <w:i/>
          <w:iCs/>
          <w:shd w:val="clear" w:color="auto" w:fill="FFFFFF"/>
        </w:rPr>
        <w:t>Economic Geography</w:t>
      </w:r>
      <w:r w:rsidRPr="00F14665">
        <w:rPr>
          <w:shd w:val="clear" w:color="auto" w:fill="FFFFFF"/>
        </w:rPr>
        <w:t>, </w:t>
      </w:r>
      <w:r w:rsidRPr="00F14665">
        <w:rPr>
          <w:i/>
          <w:iCs/>
          <w:shd w:val="clear" w:color="auto" w:fill="FFFFFF"/>
        </w:rPr>
        <w:t>97</w:t>
      </w:r>
      <w:r w:rsidRPr="00F14665">
        <w:rPr>
          <w:shd w:val="clear" w:color="auto" w:fill="FFFFFF"/>
        </w:rPr>
        <w:t>(3), pp.213-234.</w:t>
      </w:r>
    </w:p>
    <w:p w14:paraId="601DC4C8" w14:textId="77777777" w:rsidR="001276FA" w:rsidRDefault="001276FA" w:rsidP="001276FA">
      <w:r>
        <w:t xml:space="preserve">Canada Action, 2023. </w:t>
      </w:r>
      <w:r w:rsidRPr="00F14665">
        <w:rPr>
          <w:i/>
          <w:iCs/>
        </w:rPr>
        <w:t>Farming in Quebec: 20 Facts</w:t>
      </w:r>
      <w:r>
        <w:t xml:space="preserve">. [online] Canada Action. Available at: </w:t>
      </w:r>
      <w:hyperlink r:id="rId10" w:anchor=":~:text=Did%20you%20know%20that%20over" w:history="1">
        <w:r w:rsidRPr="00DD510D">
          <w:rPr>
            <w:rStyle w:val="Hyperlink"/>
          </w:rPr>
          <w:t>https://www.canadaaction.ca/quebec-farming-facts#:~:text=Did%20you%20know%20that%20over</w:t>
        </w:r>
      </w:hyperlink>
      <w:r>
        <w:t xml:space="preserve"> [Accessed 22 Jun. 2023].</w:t>
      </w:r>
    </w:p>
    <w:p w14:paraId="711318ED" w14:textId="77777777" w:rsidR="001276FA" w:rsidRPr="00F14665" w:rsidRDefault="001276FA" w:rsidP="001276FA">
      <w:pPr>
        <w:rPr>
          <w:shd w:val="clear" w:color="auto" w:fill="FFFFFF"/>
        </w:rPr>
      </w:pPr>
      <w:r w:rsidRPr="00F14665">
        <w:rPr>
          <w:shd w:val="clear" w:color="auto" w:fill="FFFFFF"/>
        </w:rPr>
        <w:t>Geloso, V., 2023. Unenlightened peasants? Farming techniques among French-Canadians, circa 1851. </w:t>
      </w:r>
      <w:proofErr w:type="spellStart"/>
      <w:r w:rsidRPr="00F14665">
        <w:rPr>
          <w:i/>
          <w:iCs/>
          <w:shd w:val="clear" w:color="auto" w:fill="FFFFFF"/>
        </w:rPr>
        <w:t>Cliometrica</w:t>
      </w:r>
      <w:proofErr w:type="spellEnd"/>
      <w:r w:rsidRPr="00F14665">
        <w:rPr>
          <w:shd w:val="clear" w:color="auto" w:fill="FFFFFF"/>
        </w:rPr>
        <w:t>, </w:t>
      </w:r>
      <w:r w:rsidRPr="00F14665">
        <w:rPr>
          <w:i/>
          <w:iCs/>
          <w:shd w:val="clear" w:color="auto" w:fill="FFFFFF"/>
        </w:rPr>
        <w:t>17</w:t>
      </w:r>
      <w:r w:rsidRPr="00F14665">
        <w:rPr>
          <w:shd w:val="clear" w:color="auto" w:fill="FFFFFF"/>
        </w:rPr>
        <w:t>(2), pp.341-363.</w:t>
      </w:r>
    </w:p>
    <w:p w14:paraId="04B02800" w14:textId="77777777" w:rsidR="001276FA" w:rsidRPr="00F14665" w:rsidRDefault="001276FA" w:rsidP="001276FA">
      <w:pPr>
        <w:rPr>
          <w:shd w:val="clear" w:color="auto" w:fill="FFFFFF"/>
        </w:rPr>
      </w:pPr>
      <w:r w:rsidRPr="00F14665">
        <w:rPr>
          <w:shd w:val="clear" w:color="auto" w:fill="FFFFFF"/>
        </w:rPr>
        <w:t xml:space="preserve">Kumar, V., Leone, R.P., Aaker, </w:t>
      </w:r>
      <w:proofErr w:type="gramStart"/>
      <w:r w:rsidRPr="00F14665">
        <w:rPr>
          <w:shd w:val="clear" w:color="auto" w:fill="FFFFFF"/>
        </w:rPr>
        <w:t>D.A.</w:t>
      </w:r>
      <w:proofErr w:type="gramEnd"/>
      <w:r w:rsidRPr="00F14665">
        <w:rPr>
          <w:shd w:val="clear" w:color="auto" w:fill="FFFFFF"/>
        </w:rPr>
        <w:t xml:space="preserve"> and Day, G.S., 2018. </w:t>
      </w:r>
      <w:r w:rsidRPr="00F14665">
        <w:rPr>
          <w:i/>
          <w:iCs/>
          <w:shd w:val="clear" w:color="auto" w:fill="FFFFFF"/>
        </w:rPr>
        <w:t>Marketing research</w:t>
      </w:r>
      <w:r w:rsidRPr="00F14665">
        <w:rPr>
          <w:shd w:val="clear" w:color="auto" w:fill="FFFFFF"/>
        </w:rPr>
        <w:t>. John Wiley &amp; Sons.</w:t>
      </w:r>
    </w:p>
    <w:p w14:paraId="74FB2AB0" w14:textId="77777777" w:rsidR="001276FA" w:rsidRPr="00F14665" w:rsidRDefault="001276FA" w:rsidP="001276FA">
      <w:pPr>
        <w:rPr>
          <w:shd w:val="clear" w:color="auto" w:fill="FFFFFF"/>
        </w:rPr>
      </w:pPr>
      <w:proofErr w:type="spellStart"/>
      <w:r w:rsidRPr="00F14665">
        <w:rPr>
          <w:shd w:val="clear" w:color="auto" w:fill="FFFFFF"/>
        </w:rPr>
        <w:t>Parcerisas</w:t>
      </w:r>
      <w:proofErr w:type="spellEnd"/>
      <w:r w:rsidRPr="00F14665">
        <w:rPr>
          <w:shd w:val="clear" w:color="auto" w:fill="FFFFFF"/>
        </w:rPr>
        <w:t>, L. and Dupras, J., 2018. From mixed farming to intensive agriculture: Energy profiles of agriculture in Quebec, Canada, 1871–2011. </w:t>
      </w:r>
      <w:r w:rsidRPr="00F14665">
        <w:rPr>
          <w:i/>
          <w:iCs/>
          <w:shd w:val="clear" w:color="auto" w:fill="FFFFFF"/>
        </w:rPr>
        <w:t>Regional environmental change</w:t>
      </w:r>
      <w:r w:rsidRPr="00F14665">
        <w:rPr>
          <w:shd w:val="clear" w:color="auto" w:fill="FFFFFF"/>
        </w:rPr>
        <w:t>, </w:t>
      </w:r>
      <w:r w:rsidRPr="00F14665">
        <w:rPr>
          <w:i/>
          <w:iCs/>
          <w:shd w:val="clear" w:color="auto" w:fill="FFFFFF"/>
        </w:rPr>
        <w:t>18</w:t>
      </w:r>
      <w:r w:rsidRPr="00F14665">
        <w:rPr>
          <w:shd w:val="clear" w:color="auto" w:fill="FFFFFF"/>
        </w:rPr>
        <w:t>(4), pp.1047-1057.</w:t>
      </w:r>
    </w:p>
    <w:p w14:paraId="62A1A5F6" w14:textId="77777777" w:rsidR="001276FA" w:rsidRDefault="001276FA" w:rsidP="001276FA">
      <w:r w:rsidRPr="00F14665">
        <w:rPr>
          <w:shd w:val="clear" w:color="auto" w:fill="FFFFFF"/>
        </w:rPr>
        <w:t>Schreiber, K., Soubry, B., Dove-McFalls, C. and MacDonald, G.K., 2022. Diverse adaptation strategies helped local food producers cope with initial challenges of the Covid-19 pandemic: Lessons from Québec, Canada. </w:t>
      </w:r>
      <w:r w:rsidRPr="00F14665">
        <w:rPr>
          <w:i/>
          <w:iCs/>
          <w:shd w:val="clear" w:color="auto" w:fill="FFFFFF"/>
        </w:rPr>
        <w:t>Journal of Rural Studies</w:t>
      </w:r>
      <w:r w:rsidRPr="00F14665">
        <w:rPr>
          <w:shd w:val="clear" w:color="auto" w:fill="FFFFFF"/>
        </w:rPr>
        <w:t>, </w:t>
      </w:r>
      <w:r w:rsidRPr="00F14665">
        <w:rPr>
          <w:i/>
          <w:iCs/>
          <w:shd w:val="clear" w:color="auto" w:fill="FFFFFF"/>
        </w:rPr>
        <w:t>90</w:t>
      </w:r>
      <w:r w:rsidRPr="00F14665">
        <w:rPr>
          <w:shd w:val="clear" w:color="auto" w:fill="FFFFFF"/>
        </w:rPr>
        <w:t>, pp.124-133.</w:t>
      </w:r>
    </w:p>
    <w:p w14:paraId="6E68AA4D" w14:textId="77777777" w:rsidR="001276FA" w:rsidRPr="00F14665" w:rsidRDefault="001276FA" w:rsidP="001276FA">
      <w:pPr>
        <w:rPr>
          <w:shd w:val="clear" w:color="auto" w:fill="FFFFFF"/>
        </w:rPr>
      </w:pPr>
      <w:r w:rsidRPr="00F14665">
        <w:rPr>
          <w:shd w:val="clear" w:color="auto" w:fill="FFFFFF"/>
        </w:rPr>
        <w:t>Skogstad, G., 2019. The Political Economy of Agriculture in Canada. In </w:t>
      </w:r>
      <w:r w:rsidRPr="00F14665">
        <w:rPr>
          <w:i/>
          <w:iCs/>
          <w:shd w:val="clear" w:color="auto" w:fill="FFFFFF"/>
        </w:rPr>
        <w:t>The Political Economy of Agricultural Trade and Policy</w:t>
      </w:r>
      <w:r w:rsidRPr="00F14665">
        <w:rPr>
          <w:shd w:val="clear" w:color="auto" w:fill="FFFFFF"/>
        </w:rPr>
        <w:t> (pp. 35-56). CRC Press.</w:t>
      </w:r>
    </w:p>
    <w:p w14:paraId="405A474E" w14:textId="77777777" w:rsidR="001276FA" w:rsidRDefault="001276FA" w:rsidP="001276FA">
      <w:pPr>
        <w:rPr>
          <w:shd w:val="clear" w:color="auto" w:fill="FFFFFF"/>
        </w:rPr>
      </w:pPr>
      <w:r>
        <w:rPr>
          <w:shd w:val="clear" w:color="auto" w:fill="FFFFFF"/>
        </w:rPr>
        <w:t>Tuten, T.L., 2022. Principles of marketing for a digital age. </w:t>
      </w:r>
      <w:r>
        <w:rPr>
          <w:i/>
          <w:iCs/>
          <w:shd w:val="clear" w:color="auto" w:fill="FFFFFF"/>
        </w:rPr>
        <w:t>Principles of Marketing for a Digital Age</w:t>
      </w:r>
      <w:r>
        <w:rPr>
          <w:shd w:val="clear" w:color="auto" w:fill="FFFFFF"/>
        </w:rPr>
        <w:t>, pp.1-100.</w:t>
      </w:r>
    </w:p>
    <w:p w14:paraId="626E5493" w14:textId="77777777" w:rsidR="001276FA" w:rsidRDefault="001276FA" w:rsidP="001276FA">
      <w:pPr>
        <w:rPr>
          <w:shd w:val="clear" w:color="auto" w:fill="FFFFFF"/>
        </w:rPr>
      </w:pPr>
      <w:proofErr w:type="spellStart"/>
      <w:r>
        <w:rPr>
          <w:shd w:val="clear" w:color="auto" w:fill="FFFFFF"/>
        </w:rPr>
        <w:t>Vlachopoulou</w:t>
      </w:r>
      <w:proofErr w:type="spellEnd"/>
      <w:r>
        <w:rPr>
          <w:shd w:val="clear" w:color="auto" w:fill="FFFFFF"/>
        </w:rPr>
        <w:t xml:space="preserve">, M., </w:t>
      </w:r>
      <w:proofErr w:type="spellStart"/>
      <w:r>
        <w:rPr>
          <w:shd w:val="clear" w:color="auto" w:fill="FFFFFF"/>
        </w:rPr>
        <w:t>Ziakis</w:t>
      </w:r>
      <w:proofErr w:type="spellEnd"/>
      <w:r>
        <w:rPr>
          <w:shd w:val="clear" w:color="auto" w:fill="FFFFFF"/>
        </w:rPr>
        <w:t xml:space="preserve">, C., Vergidis, K. and </w:t>
      </w:r>
      <w:proofErr w:type="spellStart"/>
      <w:r>
        <w:rPr>
          <w:shd w:val="clear" w:color="auto" w:fill="FFFFFF"/>
        </w:rPr>
        <w:t>Madas</w:t>
      </w:r>
      <w:proofErr w:type="spellEnd"/>
      <w:r>
        <w:rPr>
          <w:shd w:val="clear" w:color="auto" w:fill="FFFFFF"/>
        </w:rPr>
        <w:t xml:space="preserve">, M., 2021. </w:t>
      </w:r>
      <w:proofErr w:type="spellStart"/>
      <w:r>
        <w:rPr>
          <w:shd w:val="clear" w:color="auto" w:fill="FFFFFF"/>
        </w:rPr>
        <w:t>Analyzing</w:t>
      </w:r>
      <w:proofErr w:type="spellEnd"/>
      <w:r>
        <w:rPr>
          <w:shd w:val="clear" w:color="auto" w:fill="FFFFFF"/>
        </w:rPr>
        <w:t xml:space="preserve"> agrifood-tech e-business models. </w:t>
      </w:r>
      <w:r>
        <w:rPr>
          <w:i/>
          <w:iCs/>
          <w:shd w:val="clear" w:color="auto" w:fill="FFFFFF"/>
        </w:rPr>
        <w:t>Sustainability</w:t>
      </w:r>
      <w:r>
        <w:rPr>
          <w:shd w:val="clear" w:color="auto" w:fill="FFFFFF"/>
        </w:rPr>
        <w:t>, </w:t>
      </w:r>
      <w:r>
        <w:rPr>
          <w:i/>
          <w:iCs/>
          <w:shd w:val="clear" w:color="auto" w:fill="FFFFFF"/>
        </w:rPr>
        <w:t>13</w:t>
      </w:r>
      <w:r>
        <w:rPr>
          <w:shd w:val="clear" w:color="auto" w:fill="FFFFFF"/>
        </w:rPr>
        <w:t>(10), p.5516.</w:t>
      </w:r>
    </w:p>
    <w:p w14:paraId="7906D1A7" w14:textId="09B0A249" w:rsidR="001276FA" w:rsidRPr="001276FA" w:rsidRDefault="001276FA" w:rsidP="0076017D">
      <w:pPr>
        <w:rPr>
          <w:shd w:val="clear" w:color="auto" w:fill="FFFFFF"/>
        </w:rPr>
      </w:pPr>
      <w:r w:rsidRPr="00F14665">
        <w:rPr>
          <w:shd w:val="clear" w:color="auto" w:fill="FFFFFF"/>
        </w:rPr>
        <w:t>Zeng, T. and Durif, F., 2019. The influence of consumers’ perceived risks towards eco-design packaging upon the purchasing decision process: An exploratory study. </w:t>
      </w:r>
      <w:r w:rsidRPr="00F14665">
        <w:rPr>
          <w:i/>
          <w:iCs/>
          <w:shd w:val="clear" w:color="auto" w:fill="FFFFFF"/>
        </w:rPr>
        <w:t>Sustainability</w:t>
      </w:r>
      <w:r w:rsidRPr="00F14665">
        <w:rPr>
          <w:shd w:val="clear" w:color="auto" w:fill="FFFFFF"/>
        </w:rPr>
        <w:t>, </w:t>
      </w:r>
      <w:r w:rsidRPr="00F14665">
        <w:rPr>
          <w:i/>
          <w:iCs/>
          <w:shd w:val="clear" w:color="auto" w:fill="FFFFFF"/>
        </w:rPr>
        <w:t>11</w:t>
      </w:r>
      <w:r w:rsidRPr="00F14665">
        <w:rPr>
          <w:shd w:val="clear" w:color="auto" w:fill="FFFFFF"/>
        </w:rPr>
        <w:t>(21), p.6131.</w:t>
      </w:r>
    </w:p>
    <w:sectPr w:rsidR="001276FA" w:rsidRPr="001276FA" w:rsidSect="00F1057A">
      <w:footerReference w:type="default" r:id="rId1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7E908" w14:textId="77777777" w:rsidR="004C5621" w:rsidRDefault="004C5621">
      <w:pPr>
        <w:spacing w:after="0" w:line="240" w:lineRule="auto"/>
      </w:pPr>
      <w:r>
        <w:separator/>
      </w:r>
    </w:p>
  </w:endnote>
  <w:endnote w:type="continuationSeparator" w:id="0">
    <w:p w14:paraId="0A6BE678" w14:textId="77777777" w:rsidR="004C5621" w:rsidRDefault="004C56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3600236"/>
      <w:docPartObj>
        <w:docPartGallery w:val="Page Numbers (Bottom of Page)"/>
        <w:docPartUnique/>
      </w:docPartObj>
    </w:sdtPr>
    <w:sdtEndPr>
      <w:rPr>
        <w:color w:val="7F7F7F" w:themeColor="background1" w:themeShade="7F"/>
        <w:spacing w:val="60"/>
      </w:rPr>
    </w:sdtEndPr>
    <w:sdtContent>
      <w:p w14:paraId="42534D58" w14:textId="4F11A5D7" w:rsidR="00F1057A" w:rsidRDefault="00000000">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6099670" w14:textId="77777777" w:rsidR="00F1057A" w:rsidRDefault="00F105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EE9183" w14:textId="77777777" w:rsidR="004C5621" w:rsidRDefault="004C5621">
      <w:pPr>
        <w:spacing w:after="0" w:line="240" w:lineRule="auto"/>
      </w:pPr>
      <w:r>
        <w:separator/>
      </w:r>
    </w:p>
  </w:footnote>
  <w:footnote w:type="continuationSeparator" w:id="0">
    <w:p w14:paraId="5E2B2A79" w14:textId="77777777" w:rsidR="004C5621" w:rsidRDefault="004C56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E02F0F"/>
    <w:multiLevelType w:val="hybridMultilevel"/>
    <w:tmpl w:val="F22869B2"/>
    <w:lvl w:ilvl="0" w:tplc="6C12860A">
      <w:start w:val="1"/>
      <w:numFmt w:val="bullet"/>
      <w:lvlText w:val=""/>
      <w:lvlJc w:val="left"/>
      <w:pPr>
        <w:ind w:left="360" w:hanging="360"/>
      </w:pPr>
      <w:rPr>
        <w:rFonts w:ascii="Symbol" w:hAnsi="Symbol" w:hint="default"/>
      </w:rPr>
    </w:lvl>
    <w:lvl w:ilvl="1" w:tplc="B928B318" w:tentative="1">
      <w:start w:val="1"/>
      <w:numFmt w:val="bullet"/>
      <w:lvlText w:val="o"/>
      <w:lvlJc w:val="left"/>
      <w:pPr>
        <w:ind w:left="1080" w:hanging="360"/>
      </w:pPr>
      <w:rPr>
        <w:rFonts w:ascii="Courier New" w:hAnsi="Courier New" w:cs="Courier New" w:hint="default"/>
      </w:rPr>
    </w:lvl>
    <w:lvl w:ilvl="2" w:tplc="136201F2" w:tentative="1">
      <w:start w:val="1"/>
      <w:numFmt w:val="bullet"/>
      <w:lvlText w:val=""/>
      <w:lvlJc w:val="left"/>
      <w:pPr>
        <w:ind w:left="1800" w:hanging="360"/>
      </w:pPr>
      <w:rPr>
        <w:rFonts w:ascii="Wingdings" w:hAnsi="Wingdings" w:hint="default"/>
      </w:rPr>
    </w:lvl>
    <w:lvl w:ilvl="3" w:tplc="E620F86C" w:tentative="1">
      <w:start w:val="1"/>
      <w:numFmt w:val="bullet"/>
      <w:lvlText w:val=""/>
      <w:lvlJc w:val="left"/>
      <w:pPr>
        <w:ind w:left="2520" w:hanging="360"/>
      </w:pPr>
      <w:rPr>
        <w:rFonts w:ascii="Symbol" w:hAnsi="Symbol" w:hint="default"/>
      </w:rPr>
    </w:lvl>
    <w:lvl w:ilvl="4" w:tplc="F4D40B0C" w:tentative="1">
      <w:start w:val="1"/>
      <w:numFmt w:val="bullet"/>
      <w:lvlText w:val="o"/>
      <w:lvlJc w:val="left"/>
      <w:pPr>
        <w:ind w:left="3240" w:hanging="360"/>
      </w:pPr>
      <w:rPr>
        <w:rFonts w:ascii="Courier New" w:hAnsi="Courier New" w:cs="Courier New" w:hint="default"/>
      </w:rPr>
    </w:lvl>
    <w:lvl w:ilvl="5" w:tplc="41A83D06" w:tentative="1">
      <w:start w:val="1"/>
      <w:numFmt w:val="bullet"/>
      <w:lvlText w:val=""/>
      <w:lvlJc w:val="left"/>
      <w:pPr>
        <w:ind w:left="3960" w:hanging="360"/>
      </w:pPr>
      <w:rPr>
        <w:rFonts w:ascii="Wingdings" w:hAnsi="Wingdings" w:hint="default"/>
      </w:rPr>
    </w:lvl>
    <w:lvl w:ilvl="6" w:tplc="6AD60244" w:tentative="1">
      <w:start w:val="1"/>
      <w:numFmt w:val="bullet"/>
      <w:lvlText w:val=""/>
      <w:lvlJc w:val="left"/>
      <w:pPr>
        <w:ind w:left="4680" w:hanging="360"/>
      </w:pPr>
      <w:rPr>
        <w:rFonts w:ascii="Symbol" w:hAnsi="Symbol" w:hint="default"/>
      </w:rPr>
    </w:lvl>
    <w:lvl w:ilvl="7" w:tplc="6C4C1ADC" w:tentative="1">
      <w:start w:val="1"/>
      <w:numFmt w:val="bullet"/>
      <w:lvlText w:val="o"/>
      <w:lvlJc w:val="left"/>
      <w:pPr>
        <w:ind w:left="5400" w:hanging="360"/>
      </w:pPr>
      <w:rPr>
        <w:rFonts w:ascii="Courier New" w:hAnsi="Courier New" w:cs="Courier New" w:hint="default"/>
      </w:rPr>
    </w:lvl>
    <w:lvl w:ilvl="8" w:tplc="EDDA46CE" w:tentative="1">
      <w:start w:val="1"/>
      <w:numFmt w:val="bullet"/>
      <w:lvlText w:val=""/>
      <w:lvlJc w:val="left"/>
      <w:pPr>
        <w:ind w:left="6120" w:hanging="360"/>
      </w:pPr>
      <w:rPr>
        <w:rFonts w:ascii="Wingdings" w:hAnsi="Wingdings" w:hint="default"/>
      </w:rPr>
    </w:lvl>
  </w:abstractNum>
  <w:abstractNum w:abstractNumId="1" w15:restartNumberingAfterBreak="0">
    <w:nsid w:val="17B94EB3"/>
    <w:multiLevelType w:val="hybridMultilevel"/>
    <w:tmpl w:val="E840784C"/>
    <w:lvl w:ilvl="0" w:tplc="D8DE643A">
      <w:start w:val="1"/>
      <w:numFmt w:val="bullet"/>
      <w:lvlText w:val=""/>
      <w:lvlJc w:val="left"/>
      <w:pPr>
        <w:ind w:left="360" w:hanging="360"/>
      </w:pPr>
      <w:rPr>
        <w:rFonts w:ascii="Symbol" w:hAnsi="Symbol" w:hint="default"/>
      </w:rPr>
    </w:lvl>
    <w:lvl w:ilvl="1" w:tplc="8E502238" w:tentative="1">
      <w:start w:val="1"/>
      <w:numFmt w:val="bullet"/>
      <w:lvlText w:val="o"/>
      <w:lvlJc w:val="left"/>
      <w:pPr>
        <w:ind w:left="1080" w:hanging="360"/>
      </w:pPr>
      <w:rPr>
        <w:rFonts w:ascii="Courier New" w:hAnsi="Courier New" w:cs="Courier New" w:hint="default"/>
      </w:rPr>
    </w:lvl>
    <w:lvl w:ilvl="2" w:tplc="1FF8D424" w:tentative="1">
      <w:start w:val="1"/>
      <w:numFmt w:val="bullet"/>
      <w:lvlText w:val=""/>
      <w:lvlJc w:val="left"/>
      <w:pPr>
        <w:ind w:left="1800" w:hanging="360"/>
      </w:pPr>
      <w:rPr>
        <w:rFonts w:ascii="Wingdings" w:hAnsi="Wingdings" w:hint="default"/>
      </w:rPr>
    </w:lvl>
    <w:lvl w:ilvl="3" w:tplc="24CE5898" w:tentative="1">
      <w:start w:val="1"/>
      <w:numFmt w:val="bullet"/>
      <w:lvlText w:val=""/>
      <w:lvlJc w:val="left"/>
      <w:pPr>
        <w:ind w:left="2520" w:hanging="360"/>
      </w:pPr>
      <w:rPr>
        <w:rFonts w:ascii="Symbol" w:hAnsi="Symbol" w:hint="default"/>
      </w:rPr>
    </w:lvl>
    <w:lvl w:ilvl="4" w:tplc="24A43236" w:tentative="1">
      <w:start w:val="1"/>
      <w:numFmt w:val="bullet"/>
      <w:lvlText w:val="o"/>
      <w:lvlJc w:val="left"/>
      <w:pPr>
        <w:ind w:left="3240" w:hanging="360"/>
      </w:pPr>
      <w:rPr>
        <w:rFonts w:ascii="Courier New" w:hAnsi="Courier New" w:cs="Courier New" w:hint="default"/>
      </w:rPr>
    </w:lvl>
    <w:lvl w:ilvl="5" w:tplc="A654745E" w:tentative="1">
      <w:start w:val="1"/>
      <w:numFmt w:val="bullet"/>
      <w:lvlText w:val=""/>
      <w:lvlJc w:val="left"/>
      <w:pPr>
        <w:ind w:left="3960" w:hanging="360"/>
      </w:pPr>
      <w:rPr>
        <w:rFonts w:ascii="Wingdings" w:hAnsi="Wingdings" w:hint="default"/>
      </w:rPr>
    </w:lvl>
    <w:lvl w:ilvl="6" w:tplc="D46AA2E2" w:tentative="1">
      <w:start w:val="1"/>
      <w:numFmt w:val="bullet"/>
      <w:lvlText w:val=""/>
      <w:lvlJc w:val="left"/>
      <w:pPr>
        <w:ind w:left="4680" w:hanging="360"/>
      </w:pPr>
      <w:rPr>
        <w:rFonts w:ascii="Symbol" w:hAnsi="Symbol" w:hint="default"/>
      </w:rPr>
    </w:lvl>
    <w:lvl w:ilvl="7" w:tplc="56405570" w:tentative="1">
      <w:start w:val="1"/>
      <w:numFmt w:val="bullet"/>
      <w:lvlText w:val="o"/>
      <w:lvlJc w:val="left"/>
      <w:pPr>
        <w:ind w:left="5400" w:hanging="360"/>
      </w:pPr>
      <w:rPr>
        <w:rFonts w:ascii="Courier New" w:hAnsi="Courier New" w:cs="Courier New" w:hint="default"/>
      </w:rPr>
    </w:lvl>
    <w:lvl w:ilvl="8" w:tplc="10EEFEB6" w:tentative="1">
      <w:start w:val="1"/>
      <w:numFmt w:val="bullet"/>
      <w:lvlText w:val=""/>
      <w:lvlJc w:val="left"/>
      <w:pPr>
        <w:ind w:left="6120" w:hanging="360"/>
      </w:pPr>
      <w:rPr>
        <w:rFonts w:ascii="Wingdings" w:hAnsi="Wingdings" w:hint="default"/>
      </w:rPr>
    </w:lvl>
  </w:abstractNum>
  <w:abstractNum w:abstractNumId="2" w15:restartNumberingAfterBreak="0">
    <w:nsid w:val="1A392EA3"/>
    <w:multiLevelType w:val="hybridMultilevel"/>
    <w:tmpl w:val="C778E7E6"/>
    <w:lvl w:ilvl="0" w:tplc="625E05FC">
      <w:start w:val="1"/>
      <w:numFmt w:val="bullet"/>
      <w:lvlText w:val=""/>
      <w:lvlJc w:val="left"/>
      <w:pPr>
        <w:ind w:left="360" w:hanging="360"/>
      </w:pPr>
      <w:rPr>
        <w:rFonts w:ascii="Symbol" w:hAnsi="Symbol" w:hint="default"/>
      </w:rPr>
    </w:lvl>
    <w:lvl w:ilvl="1" w:tplc="E9FE318C" w:tentative="1">
      <w:start w:val="1"/>
      <w:numFmt w:val="bullet"/>
      <w:lvlText w:val="o"/>
      <w:lvlJc w:val="left"/>
      <w:pPr>
        <w:ind w:left="1080" w:hanging="360"/>
      </w:pPr>
      <w:rPr>
        <w:rFonts w:ascii="Courier New" w:hAnsi="Courier New" w:cs="Courier New" w:hint="default"/>
      </w:rPr>
    </w:lvl>
    <w:lvl w:ilvl="2" w:tplc="48125558" w:tentative="1">
      <w:start w:val="1"/>
      <w:numFmt w:val="bullet"/>
      <w:lvlText w:val=""/>
      <w:lvlJc w:val="left"/>
      <w:pPr>
        <w:ind w:left="1800" w:hanging="360"/>
      </w:pPr>
      <w:rPr>
        <w:rFonts w:ascii="Wingdings" w:hAnsi="Wingdings" w:hint="default"/>
      </w:rPr>
    </w:lvl>
    <w:lvl w:ilvl="3" w:tplc="A8EE65E2" w:tentative="1">
      <w:start w:val="1"/>
      <w:numFmt w:val="bullet"/>
      <w:lvlText w:val=""/>
      <w:lvlJc w:val="left"/>
      <w:pPr>
        <w:ind w:left="2520" w:hanging="360"/>
      </w:pPr>
      <w:rPr>
        <w:rFonts w:ascii="Symbol" w:hAnsi="Symbol" w:hint="default"/>
      </w:rPr>
    </w:lvl>
    <w:lvl w:ilvl="4" w:tplc="FCEC6FE4" w:tentative="1">
      <w:start w:val="1"/>
      <w:numFmt w:val="bullet"/>
      <w:lvlText w:val="o"/>
      <w:lvlJc w:val="left"/>
      <w:pPr>
        <w:ind w:left="3240" w:hanging="360"/>
      </w:pPr>
      <w:rPr>
        <w:rFonts w:ascii="Courier New" w:hAnsi="Courier New" w:cs="Courier New" w:hint="default"/>
      </w:rPr>
    </w:lvl>
    <w:lvl w:ilvl="5" w:tplc="DB4EEE88" w:tentative="1">
      <w:start w:val="1"/>
      <w:numFmt w:val="bullet"/>
      <w:lvlText w:val=""/>
      <w:lvlJc w:val="left"/>
      <w:pPr>
        <w:ind w:left="3960" w:hanging="360"/>
      </w:pPr>
      <w:rPr>
        <w:rFonts w:ascii="Wingdings" w:hAnsi="Wingdings" w:hint="default"/>
      </w:rPr>
    </w:lvl>
    <w:lvl w:ilvl="6" w:tplc="9D24F704" w:tentative="1">
      <w:start w:val="1"/>
      <w:numFmt w:val="bullet"/>
      <w:lvlText w:val=""/>
      <w:lvlJc w:val="left"/>
      <w:pPr>
        <w:ind w:left="4680" w:hanging="360"/>
      </w:pPr>
      <w:rPr>
        <w:rFonts w:ascii="Symbol" w:hAnsi="Symbol" w:hint="default"/>
      </w:rPr>
    </w:lvl>
    <w:lvl w:ilvl="7" w:tplc="169E19CA" w:tentative="1">
      <w:start w:val="1"/>
      <w:numFmt w:val="bullet"/>
      <w:lvlText w:val="o"/>
      <w:lvlJc w:val="left"/>
      <w:pPr>
        <w:ind w:left="5400" w:hanging="360"/>
      </w:pPr>
      <w:rPr>
        <w:rFonts w:ascii="Courier New" w:hAnsi="Courier New" w:cs="Courier New" w:hint="default"/>
      </w:rPr>
    </w:lvl>
    <w:lvl w:ilvl="8" w:tplc="A9A801B2" w:tentative="1">
      <w:start w:val="1"/>
      <w:numFmt w:val="bullet"/>
      <w:lvlText w:val=""/>
      <w:lvlJc w:val="left"/>
      <w:pPr>
        <w:ind w:left="6120" w:hanging="360"/>
      </w:pPr>
      <w:rPr>
        <w:rFonts w:ascii="Wingdings" w:hAnsi="Wingdings" w:hint="default"/>
      </w:rPr>
    </w:lvl>
  </w:abstractNum>
  <w:abstractNum w:abstractNumId="3" w15:restartNumberingAfterBreak="0">
    <w:nsid w:val="44205502"/>
    <w:multiLevelType w:val="hybridMultilevel"/>
    <w:tmpl w:val="CBD08B3C"/>
    <w:lvl w:ilvl="0" w:tplc="07F8366C">
      <w:start w:val="1"/>
      <w:numFmt w:val="bullet"/>
      <w:lvlText w:val=""/>
      <w:lvlJc w:val="left"/>
      <w:pPr>
        <w:ind w:left="360" w:hanging="360"/>
      </w:pPr>
      <w:rPr>
        <w:rFonts w:ascii="Symbol" w:hAnsi="Symbol" w:hint="default"/>
      </w:rPr>
    </w:lvl>
    <w:lvl w:ilvl="1" w:tplc="3620E1CE" w:tentative="1">
      <w:start w:val="1"/>
      <w:numFmt w:val="bullet"/>
      <w:lvlText w:val="o"/>
      <w:lvlJc w:val="left"/>
      <w:pPr>
        <w:ind w:left="1080" w:hanging="360"/>
      </w:pPr>
      <w:rPr>
        <w:rFonts w:ascii="Courier New" w:hAnsi="Courier New" w:cs="Courier New" w:hint="default"/>
      </w:rPr>
    </w:lvl>
    <w:lvl w:ilvl="2" w:tplc="22EE8CD6" w:tentative="1">
      <w:start w:val="1"/>
      <w:numFmt w:val="bullet"/>
      <w:lvlText w:val=""/>
      <w:lvlJc w:val="left"/>
      <w:pPr>
        <w:ind w:left="1800" w:hanging="360"/>
      </w:pPr>
      <w:rPr>
        <w:rFonts w:ascii="Wingdings" w:hAnsi="Wingdings" w:hint="default"/>
      </w:rPr>
    </w:lvl>
    <w:lvl w:ilvl="3" w:tplc="5CE4E986" w:tentative="1">
      <w:start w:val="1"/>
      <w:numFmt w:val="bullet"/>
      <w:lvlText w:val=""/>
      <w:lvlJc w:val="left"/>
      <w:pPr>
        <w:ind w:left="2520" w:hanging="360"/>
      </w:pPr>
      <w:rPr>
        <w:rFonts w:ascii="Symbol" w:hAnsi="Symbol" w:hint="default"/>
      </w:rPr>
    </w:lvl>
    <w:lvl w:ilvl="4" w:tplc="7FC0907C" w:tentative="1">
      <w:start w:val="1"/>
      <w:numFmt w:val="bullet"/>
      <w:lvlText w:val="o"/>
      <w:lvlJc w:val="left"/>
      <w:pPr>
        <w:ind w:left="3240" w:hanging="360"/>
      </w:pPr>
      <w:rPr>
        <w:rFonts w:ascii="Courier New" w:hAnsi="Courier New" w:cs="Courier New" w:hint="default"/>
      </w:rPr>
    </w:lvl>
    <w:lvl w:ilvl="5" w:tplc="7E1A1DC4" w:tentative="1">
      <w:start w:val="1"/>
      <w:numFmt w:val="bullet"/>
      <w:lvlText w:val=""/>
      <w:lvlJc w:val="left"/>
      <w:pPr>
        <w:ind w:left="3960" w:hanging="360"/>
      </w:pPr>
      <w:rPr>
        <w:rFonts w:ascii="Wingdings" w:hAnsi="Wingdings" w:hint="default"/>
      </w:rPr>
    </w:lvl>
    <w:lvl w:ilvl="6" w:tplc="3F063186" w:tentative="1">
      <w:start w:val="1"/>
      <w:numFmt w:val="bullet"/>
      <w:lvlText w:val=""/>
      <w:lvlJc w:val="left"/>
      <w:pPr>
        <w:ind w:left="4680" w:hanging="360"/>
      </w:pPr>
      <w:rPr>
        <w:rFonts w:ascii="Symbol" w:hAnsi="Symbol" w:hint="default"/>
      </w:rPr>
    </w:lvl>
    <w:lvl w:ilvl="7" w:tplc="35A4360A" w:tentative="1">
      <w:start w:val="1"/>
      <w:numFmt w:val="bullet"/>
      <w:lvlText w:val="o"/>
      <w:lvlJc w:val="left"/>
      <w:pPr>
        <w:ind w:left="5400" w:hanging="360"/>
      </w:pPr>
      <w:rPr>
        <w:rFonts w:ascii="Courier New" w:hAnsi="Courier New" w:cs="Courier New" w:hint="default"/>
      </w:rPr>
    </w:lvl>
    <w:lvl w:ilvl="8" w:tplc="A1164034" w:tentative="1">
      <w:start w:val="1"/>
      <w:numFmt w:val="bullet"/>
      <w:lvlText w:val=""/>
      <w:lvlJc w:val="left"/>
      <w:pPr>
        <w:ind w:left="6120" w:hanging="360"/>
      </w:pPr>
      <w:rPr>
        <w:rFonts w:ascii="Wingdings" w:hAnsi="Wingdings" w:hint="default"/>
      </w:rPr>
    </w:lvl>
  </w:abstractNum>
  <w:abstractNum w:abstractNumId="4" w15:restartNumberingAfterBreak="0">
    <w:nsid w:val="528212CF"/>
    <w:multiLevelType w:val="hybridMultilevel"/>
    <w:tmpl w:val="847E7D3A"/>
    <w:lvl w:ilvl="0" w:tplc="DB7CDD7C">
      <w:start w:val="1"/>
      <w:numFmt w:val="bullet"/>
      <w:lvlText w:val=""/>
      <w:lvlJc w:val="left"/>
      <w:pPr>
        <w:ind w:left="360" w:hanging="360"/>
      </w:pPr>
      <w:rPr>
        <w:rFonts w:ascii="Symbol" w:hAnsi="Symbol" w:hint="default"/>
      </w:rPr>
    </w:lvl>
    <w:lvl w:ilvl="1" w:tplc="5CA45DF6" w:tentative="1">
      <w:start w:val="1"/>
      <w:numFmt w:val="bullet"/>
      <w:lvlText w:val="o"/>
      <w:lvlJc w:val="left"/>
      <w:pPr>
        <w:ind w:left="1080" w:hanging="360"/>
      </w:pPr>
      <w:rPr>
        <w:rFonts w:ascii="Courier New" w:hAnsi="Courier New" w:cs="Courier New" w:hint="default"/>
      </w:rPr>
    </w:lvl>
    <w:lvl w:ilvl="2" w:tplc="2512A62E" w:tentative="1">
      <w:start w:val="1"/>
      <w:numFmt w:val="bullet"/>
      <w:lvlText w:val=""/>
      <w:lvlJc w:val="left"/>
      <w:pPr>
        <w:ind w:left="1800" w:hanging="360"/>
      </w:pPr>
      <w:rPr>
        <w:rFonts w:ascii="Wingdings" w:hAnsi="Wingdings" w:hint="default"/>
      </w:rPr>
    </w:lvl>
    <w:lvl w:ilvl="3" w:tplc="BC8CD56A" w:tentative="1">
      <w:start w:val="1"/>
      <w:numFmt w:val="bullet"/>
      <w:lvlText w:val=""/>
      <w:lvlJc w:val="left"/>
      <w:pPr>
        <w:ind w:left="2520" w:hanging="360"/>
      </w:pPr>
      <w:rPr>
        <w:rFonts w:ascii="Symbol" w:hAnsi="Symbol" w:hint="default"/>
      </w:rPr>
    </w:lvl>
    <w:lvl w:ilvl="4" w:tplc="C8A4B41C" w:tentative="1">
      <w:start w:val="1"/>
      <w:numFmt w:val="bullet"/>
      <w:lvlText w:val="o"/>
      <w:lvlJc w:val="left"/>
      <w:pPr>
        <w:ind w:left="3240" w:hanging="360"/>
      </w:pPr>
      <w:rPr>
        <w:rFonts w:ascii="Courier New" w:hAnsi="Courier New" w:cs="Courier New" w:hint="default"/>
      </w:rPr>
    </w:lvl>
    <w:lvl w:ilvl="5" w:tplc="31E8FC30" w:tentative="1">
      <w:start w:val="1"/>
      <w:numFmt w:val="bullet"/>
      <w:lvlText w:val=""/>
      <w:lvlJc w:val="left"/>
      <w:pPr>
        <w:ind w:left="3960" w:hanging="360"/>
      </w:pPr>
      <w:rPr>
        <w:rFonts w:ascii="Wingdings" w:hAnsi="Wingdings" w:hint="default"/>
      </w:rPr>
    </w:lvl>
    <w:lvl w:ilvl="6" w:tplc="4626A2C8" w:tentative="1">
      <w:start w:val="1"/>
      <w:numFmt w:val="bullet"/>
      <w:lvlText w:val=""/>
      <w:lvlJc w:val="left"/>
      <w:pPr>
        <w:ind w:left="4680" w:hanging="360"/>
      </w:pPr>
      <w:rPr>
        <w:rFonts w:ascii="Symbol" w:hAnsi="Symbol" w:hint="default"/>
      </w:rPr>
    </w:lvl>
    <w:lvl w:ilvl="7" w:tplc="5BEA9EDA" w:tentative="1">
      <w:start w:val="1"/>
      <w:numFmt w:val="bullet"/>
      <w:lvlText w:val="o"/>
      <w:lvlJc w:val="left"/>
      <w:pPr>
        <w:ind w:left="5400" w:hanging="360"/>
      </w:pPr>
      <w:rPr>
        <w:rFonts w:ascii="Courier New" w:hAnsi="Courier New" w:cs="Courier New" w:hint="default"/>
      </w:rPr>
    </w:lvl>
    <w:lvl w:ilvl="8" w:tplc="9C3E630E" w:tentative="1">
      <w:start w:val="1"/>
      <w:numFmt w:val="bullet"/>
      <w:lvlText w:val=""/>
      <w:lvlJc w:val="left"/>
      <w:pPr>
        <w:ind w:left="6120" w:hanging="360"/>
      </w:pPr>
      <w:rPr>
        <w:rFonts w:ascii="Wingdings" w:hAnsi="Wingdings" w:hint="default"/>
      </w:rPr>
    </w:lvl>
  </w:abstractNum>
  <w:abstractNum w:abstractNumId="5" w15:restartNumberingAfterBreak="0">
    <w:nsid w:val="7FF77229"/>
    <w:multiLevelType w:val="hybridMultilevel"/>
    <w:tmpl w:val="B8ECD656"/>
    <w:lvl w:ilvl="0" w:tplc="E1E6BF6A">
      <w:start w:val="1"/>
      <w:numFmt w:val="bullet"/>
      <w:lvlText w:val=""/>
      <w:lvlJc w:val="left"/>
      <w:pPr>
        <w:ind w:left="360" w:hanging="360"/>
      </w:pPr>
      <w:rPr>
        <w:rFonts w:ascii="Symbol" w:hAnsi="Symbol" w:hint="default"/>
      </w:rPr>
    </w:lvl>
    <w:lvl w:ilvl="1" w:tplc="D4CACECA" w:tentative="1">
      <w:start w:val="1"/>
      <w:numFmt w:val="bullet"/>
      <w:lvlText w:val="o"/>
      <w:lvlJc w:val="left"/>
      <w:pPr>
        <w:ind w:left="1080" w:hanging="360"/>
      </w:pPr>
      <w:rPr>
        <w:rFonts w:ascii="Courier New" w:hAnsi="Courier New" w:cs="Courier New" w:hint="default"/>
      </w:rPr>
    </w:lvl>
    <w:lvl w:ilvl="2" w:tplc="92184882" w:tentative="1">
      <w:start w:val="1"/>
      <w:numFmt w:val="bullet"/>
      <w:lvlText w:val=""/>
      <w:lvlJc w:val="left"/>
      <w:pPr>
        <w:ind w:left="1800" w:hanging="360"/>
      </w:pPr>
      <w:rPr>
        <w:rFonts w:ascii="Wingdings" w:hAnsi="Wingdings" w:hint="default"/>
      </w:rPr>
    </w:lvl>
    <w:lvl w:ilvl="3" w:tplc="2F2E5272" w:tentative="1">
      <w:start w:val="1"/>
      <w:numFmt w:val="bullet"/>
      <w:lvlText w:val=""/>
      <w:lvlJc w:val="left"/>
      <w:pPr>
        <w:ind w:left="2520" w:hanging="360"/>
      </w:pPr>
      <w:rPr>
        <w:rFonts w:ascii="Symbol" w:hAnsi="Symbol" w:hint="default"/>
      </w:rPr>
    </w:lvl>
    <w:lvl w:ilvl="4" w:tplc="41B8A36C" w:tentative="1">
      <w:start w:val="1"/>
      <w:numFmt w:val="bullet"/>
      <w:lvlText w:val="o"/>
      <w:lvlJc w:val="left"/>
      <w:pPr>
        <w:ind w:left="3240" w:hanging="360"/>
      </w:pPr>
      <w:rPr>
        <w:rFonts w:ascii="Courier New" w:hAnsi="Courier New" w:cs="Courier New" w:hint="default"/>
      </w:rPr>
    </w:lvl>
    <w:lvl w:ilvl="5" w:tplc="ECC256C8" w:tentative="1">
      <w:start w:val="1"/>
      <w:numFmt w:val="bullet"/>
      <w:lvlText w:val=""/>
      <w:lvlJc w:val="left"/>
      <w:pPr>
        <w:ind w:left="3960" w:hanging="360"/>
      </w:pPr>
      <w:rPr>
        <w:rFonts w:ascii="Wingdings" w:hAnsi="Wingdings" w:hint="default"/>
      </w:rPr>
    </w:lvl>
    <w:lvl w:ilvl="6" w:tplc="9C2606E8" w:tentative="1">
      <w:start w:val="1"/>
      <w:numFmt w:val="bullet"/>
      <w:lvlText w:val=""/>
      <w:lvlJc w:val="left"/>
      <w:pPr>
        <w:ind w:left="4680" w:hanging="360"/>
      </w:pPr>
      <w:rPr>
        <w:rFonts w:ascii="Symbol" w:hAnsi="Symbol" w:hint="default"/>
      </w:rPr>
    </w:lvl>
    <w:lvl w:ilvl="7" w:tplc="32FE8B14" w:tentative="1">
      <w:start w:val="1"/>
      <w:numFmt w:val="bullet"/>
      <w:lvlText w:val="o"/>
      <w:lvlJc w:val="left"/>
      <w:pPr>
        <w:ind w:left="5400" w:hanging="360"/>
      </w:pPr>
      <w:rPr>
        <w:rFonts w:ascii="Courier New" w:hAnsi="Courier New" w:cs="Courier New" w:hint="default"/>
      </w:rPr>
    </w:lvl>
    <w:lvl w:ilvl="8" w:tplc="F660479A" w:tentative="1">
      <w:start w:val="1"/>
      <w:numFmt w:val="bullet"/>
      <w:lvlText w:val=""/>
      <w:lvlJc w:val="left"/>
      <w:pPr>
        <w:ind w:left="6120" w:hanging="360"/>
      </w:pPr>
      <w:rPr>
        <w:rFonts w:ascii="Wingdings" w:hAnsi="Wingdings" w:hint="default"/>
      </w:rPr>
    </w:lvl>
  </w:abstractNum>
  <w:num w:numId="1" w16cid:durableId="84888894">
    <w:abstractNumId w:val="0"/>
  </w:num>
  <w:num w:numId="2" w16cid:durableId="1415056171">
    <w:abstractNumId w:val="1"/>
  </w:num>
  <w:num w:numId="3" w16cid:durableId="1575972223">
    <w:abstractNumId w:val="5"/>
  </w:num>
  <w:num w:numId="4" w16cid:durableId="1953315678">
    <w:abstractNumId w:val="3"/>
  </w:num>
  <w:num w:numId="5" w16cid:durableId="665321590">
    <w:abstractNumId w:val="4"/>
  </w:num>
  <w:num w:numId="6" w16cid:durableId="18356802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C36"/>
    <w:rsid w:val="0009682D"/>
    <w:rsid w:val="00101813"/>
    <w:rsid w:val="001276FA"/>
    <w:rsid w:val="00155E47"/>
    <w:rsid w:val="001D0644"/>
    <w:rsid w:val="001E7611"/>
    <w:rsid w:val="00217C13"/>
    <w:rsid w:val="00223A55"/>
    <w:rsid w:val="00231DA8"/>
    <w:rsid w:val="00232354"/>
    <w:rsid w:val="00257720"/>
    <w:rsid w:val="00283C7D"/>
    <w:rsid w:val="00292301"/>
    <w:rsid w:val="0037469D"/>
    <w:rsid w:val="004475ED"/>
    <w:rsid w:val="004603E5"/>
    <w:rsid w:val="004C5621"/>
    <w:rsid w:val="004C6C11"/>
    <w:rsid w:val="00547AF4"/>
    <w:rsid w:val="0059476D"/>
    <w:rsid w:val="005C7466"/>
    <w:rsid w:val="00600AB6"/>
    <w:rsid w:val="006837F7"/>
    <w:rsid w:val="00696101"/>
    <w:rsid w:val="006B13CF"/>
    <w:rsid w:val="006F6672"/>
    <w:rsid w:val="00742299"/>
    <w:rsid w:val="0076017D"/>
    <w:rsid w:val="00814208"/>
    <w:rsid w:val="00821087"/>
    <w:rsid w:val="00876367"/>
    <w:rsid w:val="008F7FBC"/>
    <w:rsid w:val="009060B6"/>
    <w:rsid w:val="00906B0F"/>
    <w:rsid w:val="00A11B3D"/>
    <w:rsid w:val="00A52B96"/>
    <w:rsid w:val="00AB27D7"/>
    <w:rsid w:val="00B80099"/>
    <w:rsid w:val="00C165CF"/>
    <w:rsid w:val="00C21C36"/>
    <w:rsid w:val="00C62CD7"/>
    <w:rsid w:val="00CA1EB1"/>
    <w:rsid w:val="00CB1665"/>
    <w:rsid w:val="00CE49CC"/>
    <w:rsid w:val="00D2089A"/>
    <w:rsid w:val="00D45891"/>
    <w:rsid w:val="00D76917"/>
    <w:rsid w:val="00DE1256"/>
    <w:rsid w:val="00DE4AE2"/>
    <w:rsid w:val="00E01123"/>
    <w:rsid w:val="00E17EFB"/>
    <w:rsid w:val="00E375FC"/>
    <w:rsid w:val="00E50E02"/>
    <w:rsid w:val="00E72F17"/>
    <w:rsid w:val="00EA0EB7"/>
    <w:rsid w:val="00F005B4"/>
    <w:rsid w:val="00F1057A"/>
    <w:rsid w:val="00F16E3F"/>
    <w:rsid w:val="00F4424C"/>
    <w:rsid w:val="00F53625"/>
    <w:rsid w:val="00F5670A"/>
    <w:rsid w:val="00F751F3"/>
    <w:rsid w:val="00FF42F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5F657"/>
  <w15:chartTrackingRefBased/>
  <w15:docId w15:val="{7F54BF4F-4D77-40E1-874A-D6EBEC735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51F3"/>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F751F3"/>
    <w:pPr>
      <w:keepNext/>
      <w:keepLines/>
      <w:spacing w:before="240" w:after="0"/>
      <w:jc w:val="left"/>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1E7611"/>
    <w:pPr>
      <w:keepNext/>
      <w:keepLines/>
      <w:spacing w:before="40" w:after="0"/>
      <w:jc w:val="left"/>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D45891"/>
    <w:pPr>
      <w:keepNext/>
      <w:keepLines/>
      <w:spacing w:before="40" w:after="0"/>
      <w:jc w:val="left"/>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51F3"/>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1E7611"/>
    <w:rPr>
      <w:rFonts w:ascii="Times New Roman" w:eastAsiaTheme="majorEastAsia" w:hAnsi="Times New Roman" w:cstheme="majorBidi"/>
      <w:b/>
      <w:color w:val="000000" w:themeColor="text1"/>
      <w:sz w:val="26"/>
      <w:szCs w:val="26"/>
    </w:rPr>
  </w:style>
  <w:style w:type="character" w:customStyle="1" w:styleId="Heading3Char">
    <w:name w:val="Heading 3 Char"/>
    <w:basedOn w:val="DefaultParagraphFont"/>
    <w:link w:val="Heading3"/>
    <w:uiPriority w:val="9"/>
    <w:semiHidden/>
    <w:rsid w:val="00D45891"/>
    <w:rPr>
      <w:rFonts w:ascii="Times New Roman" w:eastAsiaTheme="majorEastAsia" w:hAnsi="Times New Roman" w:cstheme="majorBidi"/>
      <w:b/>
      <w:color w:val="000000" w:themeColor="text1"/>
      <w:sz w:val="24"/>
      <w:szCs w:val="24"/>
    </w:rPr>
  </w:style>
  <w:style w:type="table" w:styleId="TableGrid">
    <w:name w:val="Table Grid"/>
    <w:basedOn w:val="TableNormal"/>
    <w:uiPriority w:val="39"/>
    <w:rsid w:val="00C62C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62CD7"/>
    <w:pPr>
      <w:ind w:left="720"/>
      <w:contextualSpacing/>
    </w:pPr>
  </w:style>
  <w:style w:type="table" w:styleId="GridTable5Dark-Accent2">
    <w:name w:val="Grid Table 5 Dark Accent 2"/>
    <w:basedOn w:val="TableNormal"/>
    <w:uiPriority w:val="50"/>
    <w:rsid w:val="00DE4AE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6">
    <w:name w:val="Grid Table 5 Dark Accent 6"/>
    <w:basedOn w:val="TableNormal"/>
    <w:uiPriority w:val="50"/>
    <w:rsid w:val="0059476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5Dark-Accent3">
    <w:name w:val="Grid Table 5 Dark Accent 3"/>
    <w:basedOn w:val="TableNormal"/>
    <w:uiPriority w:val="50"/>
    <w:rsid w:val="008F7FB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PlainTable1">
    <w:name w:val="Plain Table 1"/>
    <w:basedOn w:val="TableNormal"/>
    <w:uiPriority w:val="41"/>
    <w:rsid w:val="0087636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6">
    <w:name w:val="Grid Table 4 Accent 6"/>
    <w:basedOn w:val="TableNormal"/>
    <w:uiPriority w:val="49"/>
    <w:rsid w:val="00876367"/>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Accent4">
    <w:name w:val="Grid Table 5 Dark Accent 4"/>
    <w:basedOn w:val="TableNormal"/>
    <w:uiPriority w:val="50"/>
    <w:rsid w:val="00906B0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paragraph" w:styleId="TOCHeading">
    <w:name w:val="TOC Heading"/>
    <w:basedOn w:val="Heading1"/>
    <w:next w:val="Normal"/>
    <w:uiPriority w:val="39"/>
    <w:unhideWhenUsed/>
    <w:qFormat/>
    <w:rsid w:val="00F1057A"/>
    <w:pPr>
      <w:spacing w:line="259" w:lineRule="auto"/>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F1057A"/>
    <w:pPr>
      <w:spacing w:after="100"/>
    </w:pPr>
  </w:style>
  <w:style w:type="paragraph" w:styleId="TOC2">
    <w:name w:val="toc 2"/>
    <w:basedOn w:val="Normal"/>
    <w:next w:val="Normal"/>
    <w:autoRedefine/>
    <w:uiPriority w:val="39"/>
    <w:unhideWhenUsed/>
    <w:rsid w:val="00F1057A"/>
    <w:pPr>
      <w:spacing w:after="100"/>
      <w:ind w:left="240"/>
    </w:pPr>
  </w:style>
  <w:style w:type="character" w:styleId="Hyperlink">
    <w:name w:val="Hyperlink"/>
    <w:basedOn w:val="DefaultParagraphFont"/>
    <w:uiPriority w:val="99"/>
    <w:unhideWhenUsed/>
    <w:rsid w:val="00F1057A"/>
    <w:rPr>
      <w:color w:val="0563C1" w:themeColor="hyperlink"/>
      <w:u w:val="single"/>
    </w:rPr>
  </w:style>
  <w:style w:type="paragraph" w:styleId="Header">
    <w:name w:val="header"/>
    <w:basedOn w:val="Normal"/>
    <w:link w:val="HeaderChar"/>
    <w:uiPriority w:val="99"/>
    <w:unhideWhenUsed/>
    <w:rsid w:val="00F105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057A"/>
    <w:rPr>
      <w:rFonts w:ascii="Times New Roman" w:hAnsi="Times New Roman"/>
      <w:color w:val="000000" w:themeColor="text1"/>
      <w:sz w:val="24"/>
    </w:rPr>
  </w:style>
  <w:style w:type="paragraph" w:styleId="Footer">
    <w:name w:val="footer"/>
    <w:basedOn w:val="Normal"/>
    <w:link w:val="FooterChar"/>
    <w:uiPriority w:val="99"/>
    <w:unhideWhenUsed/>
    <w:rsid w:val="00F105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057A"/>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canadaaction.ca/quebec-farming-facts"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D57D40-D1BB-46F7-AD97-4AA594510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175</TotalTime>
  <Pages>11</Pages>
  <Words>2481</Words>
  <Characters>14144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Ionut Cristian Badica</cp:lastModifiedBy>
  <cp:revision>2</cp:revision>
  <dcterms:created xsi:type="dcterms:W3CDTF">2023-06-22T10:10:00Z</dcterms:created>
  <dcterms:modified xsi:type="dcterms:W3CDTF">2023-06-24T13:58:00Z</dcterms:modified>
</cp:coreProperties>
</file>