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A5B979F" w14:textId="0432BA9B" w:rsidR="00144736" w:rsidRPr="00932B7B" w:rsidRDefault="00E0668A" w:rsidP="00932B7B">
      <w:pPr>
        <w:tabs>
          <w:tab w:val="left" w:pos="1721"/>
        </w:tabs>
        <w:spacing w:line="360" w:lineRule="auto"/>
        <w:jc w:val="both"/>
        <w:rPr>
          <w:rFonts w:ascii="Arial" w:hAnsi="Arial" w:cs="Arial"/>
          <w:sz w:val="24"/>
          <w:szCs w:val="24"/>
        </w:rPr>
      </w:pPr>
      <w:r w:rsidRPr="00932B7B">
        <w:rPr>
          <w:rFonts w:ascii="Arial" w:hAnsi="Arial" w:cs="Arial"/>
          <w:sz w:val="24"/>
          <w:szCs w:val="24"/>
        </w:rPr>
        <w:t>Diss</w:t>
      </w:r>
      <w:bookmarkStart w:id="0" w:name="_GoBack"/>
      <w:bookmarkEnd w:id="0"/>
      <w:r w:rsidRPr="00932B7B">
        <w:rPr>
          <w:rFonts w:ascii="Arial" w:hAnsi="Arial" w:cs="Arial"/>
          <w:sz w:val="24"/>
          <w:szCs w:val="24"/>
        </w:rPr>
        <w:t>ertation</w:t>
      </w:r>
    </w:p>
    <w:p w14:paraId="5337D88A" w14:textId="07E448F6" w:rsidR="00144736" w:rsidRPr="00932B7B" w:rsidRDefault="00144736" w:rsidP="00932B7B">
      <w:pPr>
        <w:tabs>
          <w:tab w:val="left" w:pos="1721"/>
        </w:tabs>
        <w:spacing w:line="360" w:lineRule="auto"/>
        <w:jc w:val="both"/>
        <w:rPr>
          <w:rFonts w:ascii="Arial" w:hAnsi="Arial" w:cs="Arial"/>
          <w:sz w:val="24"/>
          <w:szCs w:val="24"/>
        </w:rPr>
      </w:pPr>
      <w:r w:rsidRPr="00932B7B">
        <w:rPr>
          <w:rFonts w:ascii="Arial" w:hAnsi="Arial" w:cs="Arial"/>
          <w:sz w:val="24"/>
          <w:szCs w:val="24"/>
        </w:rPr>
        <w:t>Can technology and ICT be used effectively in a classroom that uses a cross-curricular approach?</w:t>
      </w:r>
    </w:p>
    <w:p w14:paraId="2C16104F" w14:textId="1B860570" w:rsidR="00E0668A" w:rsidRPr="00932B7B" w:rsidRDefault="00E0668A" w:rsidP="00932B7B">
      <w:pPr>
        <w:tabs>
          <w:tab w:val="left" w:pos="1721"/>
        </w:tabs>
        <w:spacing w:line="360" w:lineRule="auto"/>
        <w:jc w:val="both"/>
        <w:rPr>
          <w:rFonts w:ascii="Arial" w:hAnsi="Arial" w:cs="Arial"/>
          <w:sz w:val="24"/>
          <w:szCs w:val="24"/>
        </w:rPr>
      </w:pPr>
      <w:r w:rsidRPr="00932B7B">
        <w:rPr>
          <w:rFonts w:ascii="Arial" w:hAnsi="Arial" w:cs="Arial"/>
          <w:sz w:val="24"/>
          <w:szCs w:val="24"/>
        </w:rPr>
        <w:t>Abstract:</w:t>
      </w:r>
    </w:p>
    <w:p w14:paraId="043EFDB6" w14:textId="11CA70A5" w:rsidR="00BF0F8E" w:rsidRPr="00932B7B" w:rsidRDefault="00E0668A" w:rsidP="00932B7B">
      <w:pPr>
        <w:tabs>
          <w:tab w:val="left" w:pos="1721"/>
        </w:tabs>
        <w:spacing w:line="360" w:lineRule="auto"/>
        <w:jc w:val="both"/>
        <w:rPr>
          <w:rFonts w:ascii="Arial" w:hAnsi="Arial" w:cs="Arial"/>
          <w:sz w:val="24"/>
          <w:szCs w:val="24"/>
        </w:rPr>
      </w:pPr>
      <w:r w:rsidRPr="00932B7B">
        <w:rPr>
          <w:rFonts w:ascii="Arial" w:hAnsi="Arial" w:cs="Arial"/>
          <w:sz w:val="24"/>
          <w:szCs w:val="24"/>
        </w:rPr>
        <w:t xml:space="preserve">This dissertation covers the topic of technology and cross-curricular learning. The aim of this literacy based research is to understand the effectiveness of using technology in schools </w:t>
      </w:r>
      <w:r w:rsidR="0066615B" w:rsidRPr="00932B7B">
        <w:rPr>
          <w:rFonts w:ascii="Arial" w:hAnsi="Arial" w:cs="Arial"/>
          <w:sz w:val="24"/>
          <w:szCs w:val="24"/>
        </w:rPr>
        <w:t xml:space="preserve">when considering a cross-curricular approach. The research covers a small range of theories including Vygotsky’s Zones of Proximal Development, Skinner’s Behaviourism theory, Gardner’s Multiple Intelligence theory and others. The research also explores opinions from educators such as John </w:t>
      </w:r>
      <w:proofErr w:type="spellStart"/>
      <w:r w:rsidR="0066615B" w:rsidRPr="00932B7B">
        <w:rPr>
          <w:rFonts w:ascii="Arial" w:hAnsi="Arial" w:cs="Arial"/>
          <w:sz w:val="24"/>
          <w:szCs w:val="24"/>
        </w:rPr>
        <w:t>Gatto</w:t>
      </w:r>
      <w:proofErr w:type="spellEnd"/>
      <w:r w:rsidR="0066615B" w:rsidRPr="00932B7B">
        <w:rPr>
          <w:rFonts w:ascii="Arial" w:hAnsi="Arial" w:cs="Arial"/>
          <w:sz w:val="24"/>
          <w:szCs w:val="24"/>
        </w:rPr>
        <w:t xml:space="preserve">. John </w:t>
      </w:r>
      <w:proofErr w:type="spellStart"/>
      <w:r w:rsidR="0066615B" w:rsidRPr="00932B7B">
        <w:rPr>
          <w:rFonts w:ascii="Arial" w:hAnsi="Arial" w:cs="Arial"/>
          <w:sz w:val="24"/>
          <w:szCs w:val="24"/>
        </w:rPr>
        <w:t>Gatto</w:t>
      </w:r>
      <w:proofErr w:type="spellEnd"/>
      <w:r w:rsidR="0066615B" w:rsidRPr="00932B7B">
        <w:rPr>
          <w:rFonts w:ascii="Arial" w:hAnsi="Arial" w:cs="Arial"/>
          <w:sz w:val="24"/>
          <w:szCs w:val="24"/>
        </w:rPr>
        <w:t xml:space="preserve"> famously expresses his opinion on pen and paper testing as being something negative and doesn’t help children prepare for the real world </w:t>
      </w:r>
      <w:sdt>
        <w:sdtPr>
          <w:rPr>
            <w:rFonts w:ascii="Arial" w:hAnsi="Arial" w:cs="Arial"/>
            <w:sz w:val="24"/>
            <w:szCs w:val="24"/>
          </w:rPr>
          <w:id w:val="161440326"/>
          <w:citation/>
        </w:sdtPr>
        <w:sdtContent>
          <w:r w:rsidR="0066615B" w:rsidRPr="00932B7B">
            <w:rPr>
              <w:rFonts w:ascii="Arial" w:hAnsi="Arial" w:cs="Arial"/>
              <w:sz w:val="24"/>
              <w:szCs w:val="24"/>
            </w:rPr>
            <w:fldChar w:fldCharType="begin"/>
          </w:r>
          <w:r w:rsidR="0066615B" w:rsidRPr="00932B7B">
            <w:rPr>
              <w:rFonts w:ascii="Arial" w:hAnsi="Arial" w:cs="Arial"/>
              <w:sz w:val="24"/>
              <w:szCs w:val="24"/>
            </w:rPr>
            <w:instrText xml:space="preserve"> CITATION Joh14 \l 2057 </w:instrText>
          </w:r>
          <w:r w:rsidR="0066615B" w:rsidRPr="00932B7B">
            <w:rPr>
              <w:rFonts w:ascii="Arial" w:hAnsi="Arial" w:cs="Arial"/>
              <w:sz w:val="24"/>
              <w:szCs w:val="24"/>
            </w:rPr>
            <w:fldChar w:fldCharType="separate"/>
          </w:r>
          <w:r w:rsidR="0066615B" w:rsidRPr="00932B7B">
            <w:rPr>
              <w:rFonts w:ascii="Arial" w:hAnsi="Arial" w:cs="Arial"/>
              <w:noProof/>
              <w:sz w:val="24"/>
              <w:szCs w:val="24"/>
            </w:rPr>
            <w:t>(Gatto, 2014)</w:t>
          </w:r>
          <w:r w:rsidR="0066615B" w:rsidRPr="00932B7B">
            <w:rPr>
              <w:rFonts w:ascii="Arial" w:hAnsi="Arial" w:cs="Arial"/>
              <w:sz w:val="24"/>
              <w:szCs w:val="24"/>
            </w:rPr>
            <w:fldChar w:fldCharType="end"/>
          </w:r>
        </w:sdtContent>
      </w:sdt>
      <w:r w:rsidR="0066615B" w:rsidRPr="00932B7B">
        <w:rPr>
          <w:rFonts w:ascii="Arial" w:hAnsi="Arial" w:cs="Arial"/>
          <w:sz w:val="24"/>
          <w:szCs w:val="24"/>
        </w:rPr>
        <w:t xml:space="preserve">. To understand how technology can be used in schools, the second chapter discusses the general advantages and disadvantages surrounding technology. Additionally to the general advantages and disadvantages of technology the research will also </w:t>
      </w:r>
      <w:r w:rsidR="00BF0F8E" w:rsidRPr="00932B7B">
        <w:rPr>
          <w:rFonts w:ascii="Arial" w:hAnsi="Arial" w:cs="Arial"/>
          <w:sz w:val="24"/>
          <w:szCs w:val="24"/>
        </w:rPr>
        <w:t xml:space="preserve">cover the dangers of technology such as cyberbullying and social media. The research considers how social media impacts children directly, and how it important it is for parents to take care on what they share on the internet. To help understand some of advantages and disadvantages the research covers the topic of technology through Sue Palmer’s book named ‘Toxic Childhood’. This book covers concepts such as ‘cotton wool children’ and how children lack exposure to risk from the outdoor world due to the amount of technology used in their own household </w:t>
      </w:r>
      <w:sdt>
        <w:sdtPr>
          <w:rPr>
            <w:rFonts w:ascii="Arial" w:hAnsi="Arial" w:cs="Arial"/>
            <w:sz w:val="24"/>
            <w:szCs w:val="24"/>
          </w:rPr>
          <w:id w:val="-203325583"/>
          <w:citation/>
        </w:sdtPr>
        <w:sdtContent>
          <w:r w:rsidR="00BF0F8E" w:rsidRPr="00932B7B">
            <w:rPr>
              <w:rFonts w:ascii="Arial" w:hAnsi="Arial" w:cs="Arial"/>
              <w:sz w:val="24"/>
              <w:szCs w:val="24"/>
            </w:rPr>
            <w:fldChar w:fldCharType="begin"/>
          </w:r>
          <w:r w:rsidR="00BF0F8E" w:rsidRPr="00932B7B">
            <w:rPr>
              <w:rFonts w:ascii="Arial" w:hAnsi="Arial" w:cs="Arial"/>
              <w:sz w:val="24"/>
              <w:szCs w:val="24"/>
            </w:rPr>
            <w:instrText xml:space="preserve"> CITATION Sue152 \l 2057 </w:instrText>
          </w:r>
          <w:r w:rsidR="00BF0F8E" w:rsidRPr="00932B7B">
            <w:rPr>
              <w:rFonts w:ascii="Arial" w:hAnsi="Arial" w:cs="Arial"/>
              <w:sz w:val="24"/>
              <w:szCs w:val="24"/>
            </w:rPr>
            <w:fldChar w:fldCharType="separate"/>
          </w:r>
          <w:r w:rsidR="00BF0F8E" w:rsidRPr="00932B7B">
            <w:rPr>
              <w:rFonts w:ascii="Arial" w:hAnsi="Arial" w:cs="Arial"/>
              <w:noProof/>
              <w:sz w:val="24"/>
              <w:szCs w:val="24"/>
            </w:rPr>
            <w:t>(Palmer, 2015)</w:t>
          </w:r>
          <w:r w:rsidR="00BF0F8E" w:rsidRPr="00932B7B">
            <w:rPr>
              <w:rFonts w:ascii="Arial" w:hAnsi="Arial" w:cs="Arial"/>
              <w:sz w:val="24"/>
              <w:szCs w:val="24"/>
            </w:rPr>
            <w:fldChar w:fldCharType="end"/>
          </w:r>
        </w:sdtContent>
      </w:sdt>
      <w:r w:rsidR="00BF0F8E" w:rsidRPr="00932B7B">
        <w:rPr>
          <w:rFonts w:ascii="Arial" w:hAnsi="Arial" w:cs="Arial"/>
          <w:sz w:val="24"/>
          <w:szCs w:val="24"/>
        </w:rPr>
        <w:t>. Finally to bri</w:t>
      </w:r>
      <w:r w:rsidR="00B940B0" w:rsidRPr="00932B7B">
        <w:rPr>
          <w:rFonts w:ascii="Arial" w:hAnsi="Arial" w:cs="Arial"/>
          <w:sz w:val="24"/>
          <w:szCs w:val="24"/>
        </w:rPr>
        <w:t xml:space="preserve">ng the whole </w:t>
      </w:r>
      <w:proofErr w:type="spellStart"/>
      <w:r w:rsidR="00B940B0" w:rsidRPr="00932B7B">
        <w:rPr>
          <w:rFonts w:ascii="Arial" w:hAnsi="Arial" w:cs="Arial"/>
          <w:sz w:val="24"/>
          <w:szCs w:val="24"/>
        </w:rPr>
        <w:t>reseach</w:t>
      </w:r>
      <w:proofErr w:type="spellEnd"/>
      <w:r w:rsidR="00B940B0" w:rsidRPr="00932B7B">
        <w:rPr>
          <w:rFonts w:ascii="Arial" w:hAnsi="Arial" w:cs="Arial"/>
          <w:sz w:val="24"/>
          <w:szCs w:val="24"/>
        </w:rPr>
        <w:t xml:space="preserve"> together the final chapter links both technology and the cross-curricular approach, by considering schools that already have implemented technology cross-circularly, by looking as best practice by Estyn. Additionally to this theories will are further discussed. Also, ideas such as using technology for classroom management will be briefly covered.</w:t>
      </w:r>
    </w:p>
    <w:p w14:paraId="1E50309A" w14:textId="235858F7" w:rsidR="00B940B0" w:rsidRPr="00932B7B" w:rsidRDefault="00B940B0" w:rsidP="00932B7B">
      <w:pPr>
        <w:tabs>
          <w:tab w:val="left" w:pos="1721"/>
        </w:tabs>
        <w:spacing w:line="360" w:lineRule="auto"/>
        <w:jc w:val="both"/>
        <w:rPr>
          <w:rFonts w:ascii="Arial" w:hAnsi="Arial" w:cs="Arial"/>
          <w:sz w:val="24"/>
          <w:szCs w:val="24"/>
        </w:rPr>
      </w:pPr>
      <w:r w:rsidRPr="00932B7B">
        <w:rPr>
          <w:rFonts w:ascii="Arial" w:hAnsi="Arial" w:cs="Arial"/>
          <w:sz w:val="24"/>
          <w:szCs w:val="24"/>
        </w:rPr>
        <w:t>Acknowledgements:</w:t>
      </w:r>
    </w:p>
    <w:p w14:paraId="0F59B3B5" w14:textId="61383813" w:rsidR="00B940B0" w:rsidRDefault="00B940B0" w:rsidP="00932B7B">
      <w:pPr>
        <w:tabs>
          <w:tab w:val="left" w:pos="1721"/>
        </w:tabs>
        <w:spacing w:line="360" w:lineRule="auto"/>
        <w:jc w:val="both"/>
        <w:rPr>
          <w:rFonts w:ascii="Arial" w:hAnsi="Arial" w:cs="Arial"/>
          <w:sz w:val="24"/>
          <w:szCs w:val="24"/>
        </w:rPr>
      </w:pPr>
      <w:r w:rsidRPr="00932B7B">
        <w:rPr>
          <w:rFonts w:ascii="Arial" w:hAnsi="Arial" w:cs="Arial"/>
          <w:sz w:val="24"/>
          <w:szCs w:val="24"/>
        </w:rPr>
        <w:t xml:space="preserve">Firstly I would like to thank all the staff on my course Education Studies: Primary for their continuous support and motivation throughout my second and third year of my degree. I would also like to thank Alison </w:t>
      </w:r>
      <w:proofErr w:type="spellStart"/>
      <w:r w:rsidRPr="00932B7B">
        <w:rPr>
          <w:rFonts w:ascii="Arial" w:hAnsi="Arial" w:cs="Arial"/>
          <w:sz w:val="24"/>
          <w:szCs w:val="24"/>
        </w:rPr>
        <w:t>Baggott</w:t>
      </w:r>
      <w:proofErr w:type="spellEnd"/>
      <w:r w:rsidRPr="00932B7B">
        <w:rPr>
          <w:rFonts w:ascii="Arial" w:hAnsi="Arial" w:cs="Arial"/>
          <w:sz w:val="24"/>
          <w:szCs w:val="24"/>
        </w:rPr>
        <w:t xml:space="preserve"> for continuous support as my tutor for this dissertation, and always being available to contact through email or the phone. </w:t>
      </w:r>
      <w:r w:rsidRPr="00932B7B">
        <w:rPr>
          <w:rFonts w:ascii="Arial" w:hAnsi="Arial" w:cs="Arial"/>
          <w:sz w:val="24"/>
          <w:szCs w:val="24"/>
        </w:rPr>
        <w:lastRenderedPageBreak/>
        <w:t xml:space="preserve">Additionally I would like to thank Mathew Jones for supporting me and motivating me to continue my studies </w:t>
      </w:r>
      <w:r w:rsidR="00144736" w:rsidRPr="00932B7B">
        <w:rPr>
          <w:rFonts w:ascii="Arial" w:hAnsi="Arial" w:cs="Arial"/>
          <w:sz w:val="24"/>
          <w:szCs w:val="24"/>
        </w:rPr>
        <w:t xml:space="preserve">during my second year, and helping me make the decision to transfer course to my current course. Finally I would like to thank my family for always motivating and supporting me with all my hard work and decisions throughout my degree. </w:t>
      </w:r>
    </w:p>
    <w:p w14:paraId="2D0CB75B" w14:textId="5BE2F4E6" w:rsidR="00932B7B" w:rsidRPr="00932B7B" w:rsidRDefault="00932B7B" w:rsidP="00932B7B">
      <w:pPr>
        <w:rPr>
          <w:rFonts w:ascii="Arial" w:hAnsi="Arial" w:cs="Arial"/>
          <w:sz w:val="24"/>
          <w:szCs w:val="24"/>
        </w:rPr>
      </w:pPr>
      <w:r>
        <w:rPr>
          <w:rFonts w:ascii="Arial" w:hAnsi="Arial" w:cs="Arial"/>
          <w:sz w:val="24"/>
          <w:szCs w:val="24"/>
        </w:rPr>
        <w:br w:type="page"/>
      </w:r>
    </w:p>
    <w:p w14:paraId="3FBF9DC3" w14:textId="77777777" w:rsidR="007F6FC2" w:rsidRPr="00932B7B" w:rsidRDefault="0001170C" w:rsidP="00932B7B">
      <w:pPr>
        <w:tabs>
          <w:tab w:val="left" w:pos="1721"/>
        </w:tabs>
        <w:spacing w:line="360" w:lineRule="auto"/>
        <w:jc w:val="both"/>
        <w:rPr>
          <w:rFonts w:ascii="Arial" w:hAnsi="Arial" w:cs="Arial"/>
          <w:sz w:val="24"/>
          <w:szCs w:val="24"/>
        </w:rPr>
      </w:pPr>
      <w:r w:rsidRPr="00932B7B">
        <w:rPr>
          <w:rFonts w:ascii="Arial" w:hAnsi="Arial" w:cs="Arial"/>
          <w:sz w:val="24"/>
          <w:szCs w:val="24"/>
        </w:rPr>
        <w:lastRenderedPageBreak/>
        <w:t>Introduction</w:t>
      </w:r>
      <w:r w:rsidRPr="00932B7B">
        <w:rPr>
          <w:rFonts w:ascii="Arial" w:hAnsi="Arial" w:cs="Arial"/>
          <w:sz w:val="24"/>
          <w:szCs w:val="24"/>
        </w:rPr>
        <w:tab/>
      </w:r>
    </w:p>
    <w:p w14:paraId="35142712" w14:textId="77777777" w:rsidR="002E3963" w:rsidRPr="00932B7B" w:rsidRDefault="002E2DC6" w:rsidP="00932B7B">
      <w:pPr>
        <w:spacing w:line="360" w:lineRule="auto"/>
        <w:jc w:val="both"/>
        <w:rPr>
          <w:rFonts w:ascii="Arial" w:hAnsi="Arial" w:cs="Arial"/>
          <w:sz w:val="24"/>
          <w:szCs w:val="24"/>
        </w:rPr>
      </w:pPr>
      <w:r w:rsidRPr="00932B7B">
        <w:rPr>
          <w:rFonts w:ascii="Arial" w:hAnsi="Arial" w:cs="Arial"/>
          <w:sz w:val="24"/>
          <w:szCs w:val="24"/>
        </w:rPr>
        <w:t>One of t</w:t>
      </w:r>
      <w:r w:rsidR="00171F90" w:rsidRPr="00932B7B">
        <w:rPr>
          <w:rFonts w:ascii="Arial" w:hAnsi="Arial" w:cs="Arial"/>
          <w:sz w:val="24"/>
          <w:szCs w:val="24"/>
        </w:rPr>
        <w:t>he main focus</w:t>
      </w:r>
      <w:r w:rsidRPr="00932B7B">
        <w:rPr>
          <w:rFonts w:ascii="Arial" w:hAnsi="Arial" w:cs="Arial"/>
          <w:sz w:val="24"/>
          <w:szCs w:val="24"/>
        </w:rPr>
        <w:t>es</w:t>
      </w:r>
      <w:r w:rsidR="00171F90" w:rsidRPr="00932B7B">
        <w:rPr>
          <w:rFonts w:ascii="Arial" w:hAnsi="Arial" w:cs="Arial"/>
          <w:sz w:val="24"/>
          <w:szCs w:val="24"/>
        </w:rPr>
        <w:t xml:space="preserve"> of this dissertation is how ICT is used</w:t>
      </w:r>
      <w:r w:rsidR="006437AB" w:rsidRPr="00932B7B">
        <w:rPr>
          <w:rFonts w:ascii="Arial" w:hAnsi="Arial" w:cs="Arial"/>
          <w:sz w:val="24"/>
          <w:szCs w:val="24"/>
        </w:rPr>
        <w:t xml:space="preserve"> in a cross-curricular approach.</w:t>
      </w:r>
      <w:r w:rsidRPr="00932B7B">
        <w:rPr>
          <w:rFonts w:ascii="Arial" w:hAnsi="Arial" w:cs="Arial"/>
          <w:sz w:val="24"/>
          <w:szCs w:val="24"/>
        </w:rPr>
        <w:t xml:space="preserve"> It will also explore what is an effective cross-curricular approach including the drawbacks and benefits of this approach. </w:t>
      </w:r>
      <w:r w:rsidR="002E3963" w:rsidRPr="00932B7B">
        <w:rPr>
          <w:rFonts w:ascii="Arial" w:hAnsi="Arial" w:cs="Arial"/>
          <w:sz w:val="24"/>
          <w:szCs w:val="24"/>
        </w:rPr>
        <w:t>This dissertation will also consider the main advantages</w:t>
      </w:r>
      <w:r w:rsidR="00266D7D" w:rsidRPr="00932B7B">
        <w:rPr>
          <w:rFonts w:ascii="Arial" w:hAnsi="Arial" w:cs="Arial"/>
          <w:sz w:val="24"/>
          <w:szCs w:val="24"/>
        </w:rPr>
        <w:t xml:space="preserve"> of</w:t>
      </w:r>
      <w:r w:rsidR="002E3963" w:rsidRPr="00932B7B">
        <w:rPr>
          <w:rFonts w:ascii="Arial" w:hAnsi="Arial" w:cs="Arial"/>
          <w:sz w:val="24"/>
          <w:szCs w:val="24"/>
        </w:rPr>
        <w:t xml:space="preserve"> using technology around children, and what are some of the dangers and </w:t>
      </w:r>
      <w:r w:rsidR="002B288D" w:rsidRPr="00932B7B">
        <w:rPr>
          <w:rFonts w:ascii="Arial" w:hAnsi="Arial" w:cs="Arial"/>
          <w:sz w:val="24"/>
          <w:szCs w:val="24"/>
        </w:rPr>
        <w:t>disadvantages</w:t>
      </w:r>
      <w:r w:rsidR="002E3963" w:rsidRPr="00932B7B">
        <w:rPr>
          <w:rFonts w:ascii="Arial" w:hAnsi="Arial" w:cs="Arial"/>
          <w:sz w:val="24"/>
          <w:szCs w:val="24"/>
        </w:rPr>
        <w:t>.</w:t>
      </w:r>
    </w:p>
    <w:p w14:paraId="612BB73A" w14:textId="785A9E4C" w:rsidR="005571A7" w:rsidRPr="00932B7B" w:rsidRDefault="002B288D" w:rsidP="00932B7B">
      <w:pPr>
        <w:spacing w:line="360" w:lineRule="auto"/>
        <w:jc w:val="both"/>
        <w:rPr>
          <w:rFonts w:ascii="Arial" w:hAnsi="Arial" w:cs="Arial"/>
          <w:sz w:val="24"/>
          <w:szCs w:val="24"/>
        </w:rPr>
      </w:pPr>
      <w:r w:rsidRPr="00932B7B">
        <w:rPr>
          <w:rFonts w:ascii="Arial" w:hAnsi="Arial" w:cs="Arial"/>
          <w:sz w:val="24"/>
          <w:szCs w:val="24"/>
        </w:rPr>
        <w:t>The first chapter focuses on what is a cross-curricular approach and how can it be used</w:t>
      </w:r>
      <w:r w:rsidR="00266D7D" w:rsidRPr="00932B7B">
        <w:rPr>
          <w:rFonts w:ascii="Arial" w:hAnsi="Arial" w:cs="Arial"/>
          <w:sz w:val="24"/>
          <w:szCs w:val="24"/>
        </w:rPr>
        <w:t xml:space="preserve"> in a classroom setting</w:t>
      </w:r>
      <w:r w:rsidRPr="00932B7B">
        <w:rPr>
          <w:rFonts w:ascii="Arial" w:hAnsi="Arial" w:cs="Arial"/>
          <w:sz w:val="24"/>
          <w:szCs w:val="24"/>
        </w:rPr>
        <w:t xml:space="preserve">. </w:t>
      </w:r>
      <w:r w:rsidR="003259BB" w:rsidRPr="00932B7B">
        <w:rPr>
          <w:rFonts w:ascii="Arial" w:hAnsi="Arial" w:cs="Arial"/>
          <w:sz w:val="24"/>
          <w:szCs w:val="24"/>
        </w:rPr>
        <w:t>By looking at PISA</w:t>
      </w:r>
      <w:r w:rsidR="00394636" w:rsidRPr="00932B7B">
        <w:rPr>
          <w:rFonts w:ascii="Arial" w:hAnsi="Arial" w:cs="Arial"/>
          <w:sz w:val="24"/>
          <w:szCs w:val="24"/>
        </w:rPr>
        <w:t xml:space="preserve"> (Programme for International Student Assessment)</w:t>
      </w:r>
      <w:r w:rsidR="003259BB" w:rsidRPr="00932B7B">
        <w:rPr>
          <w:rFonts w:ascii="Arial" w:hAnsi="Arial" w:cs="Arial"/>
          <w:sz w:val="24"/>
          <w:szCs w:val="24"/>
        </w:rPr>
        <w:t xml:space="preserve"> results we can see different ap</w:t>
      </w:r>
      <w:r w:rsidR="00DE1A27" w:rsidRPr="00932B7B">
        <w:rPr>
          <w:rFonts w:ascii="Arial" w:hAnsi="Arial" w:cs="Arial"/>
          <w:sz w:val="24"/>
          <w:szCs w:val="24"/>
        </w:rPr>
        <w:t>proaches in different countries, enabling a comparison</w:t>
      </w:r>
      <w:r w:rsidR="003259BB" w:rsidRPr="00932B7B">
        <w:rPr>
          <w:rFonts w:ascii="Arial" w:hAnsi="Arial" w:cs="Arial"/>
          <w:sz w:val="24"/>
          <w:szCs w:val="24"/>
        </w:rPr>
        <w:t xml:space="preserve"> to countries wh</w:t>
      </w:r>
      <w:r w:rsidR="00DD15D5" w:rsidRPr="00932B7B">
        <w:rPr>
          <w:rFonts w:ascii="Arial" w:hAnsi="Arial" w:cs="Arial"/>
          <w:sz w:val="24"/>
          <w:szCs w:val="24"/>
        </w:rPr>
        <w:t>o use cross-curricular methods. To be able to consider different approaches</w:t>
      </w:r>
      <w:r w:rsidR="00E21E2A" w:rsidRPr="00932B7B">
        <w:rPr>
          <w:rFonts w:ascii="Arial" w:hAnsi="Arial" w:cs="Arial"/>
          <w:sz w:val="24"/>
          <w:szCs w:val="24"/>
        </w:rPr>
        <w:t>,</w:t>
      </w:r>
      <w:r w:rsidR="00DD15D5" w:rsidRPr="00932B7B">
        <w:rPr>
          <w:rFonts w:ascii="Arial" w:hAnsi="Arial" w:cs="Arial"/>
          <w:sz w:val="24"/>
          <w:szCs w:val="24"/>
        </w:rPr>
        <w:t xml:space="preserve"> familiarising with different curriculums </w:t>
      </w:r>
      <w:r w:rsidR="00266D7D" w:rsidRPr="00932B7B">
        <w:rPr>
          <w:rFonts w:ascii="Arial" w:hAnsi="Arial" w:cs="Arial"/>
          <w:sz w:val="24"/>
          <w:szCs w:val="24"/>
        </w:rPr>
        <w:t xml:space="preserve">can </w:t>
      </w:r>
      <w:r w:rsidR="00DD15D5" w:rsidRPr="00932B7B">
        <w:rPr>
          <w:rFonts w:ascii="Arial" w:hAnsi="Arial" w:cs="Arial"/>
          <w:sz w:val="24"/>
          <w:szCs w:val="24"/>
        </w:rPr>
        <w:t>help develop a full image on how schools best practice any approach</w:t>
      </w:r>
      <w:r w:rsidR="00266D7D" w:rsidRPr="00932B7B">
        <w:rPr>
          <w:rFonts w:ascii="Arial" w:hAnsi="Arial" w:cs="Arial"/>
          <w:sz w:val="24"/>
          <w:szCs w:val="24"/>
        </w:rPr>
        <w:t xml:space="preserve"> including a</w:t>
      </w:r>
      <w:r w:rsidR="00DD15D5" w:rsidRPr="00932B7B">
        <w:rPr>
          <w:rFonts w:ascii="Arial" w:hAnsi="Arial" w:cs="Arial"/>
          <w:sz w:val="24"/>
          <w:szCs w:val="24"/>
        </w:rPr>
        <w:t xml:space="preserve"> cross</w:t>
      </w:r>
      <w:r w:rsidR="00266D7D" w:rsidRPr="00932B7B">
        <w:rPr>
          <w:rFonts w:ascii="Arial" w:hAnsi="Arial" w:cs="Arial"/>
          <w:sz w:val="24"/>
          <w:szCs w:val="24"/>
        </w:rPr>
        <w:t>-</w:t>
      </w:r>
      <w:r w:rsidR="00DD15D5" w:rsidRPr="00932B7B">
        <w:rPr>
          <w:rFonts w:ascii="Arial" w:hAnsi="Arial" w:cs="Arial"/>
          <w:sz w:val="24"/>
          <w:szCs w:val="24"/>
        </w:rPr>
        <w:t>curricular approach. By considering different teaching and learning theo</w:t>
      </w:r>
      <w:r w:rsidR="005571A7" w:rsidRPr="00932B7B">
        <w:rPr>
          <w:rFonts w:ascii="Arial" w:hAnsi="Arial" w:cs="Arial"/>
          <w:sz w:val="24"/>
          <w:szCs w:val="24"/>
        </w:rPr>
        <w:t xml:space="preserve">ries and linking them with practices and school policies we gain an understanding of why a cross-curricular </w:t>
      </w:r>
      <w:r w:rsidR="00266D7D" w:rsidRPr="00932B7B">
        <w:rPr>
          <w:rFonts w:ascii="Arial" w:hAnsi="Arial" w:cs="Arial"/>
          <w:sz w:val="24"/>
          <w:szCs w:val="24"/>
        </w:rPr>
        <w:t xml:space="preserve">approach </w:t>
      </w:r>
      <w:r w:rsidR="00394636" w:rsidRPr="00932B7B">
        <w:rPr>
          <w:rFonts w:ascii="Arial" w:hAnsi="Arial" w:cs="Arial"/>
          <w:sz w:val="24"/>
          <w:szCs w:val="24"/>
        </w:rPr>
        <w:t>can work</w:t>
      </w:r>
      <w:r w:rsidR="00E21E2A" w:rsidRPr="00932B7B">
        <w:rPr>
          <w:rFonts w:ascii="Arial" w:hAnsi="Arial" w:cs="Arial"/>
          <w:sz w:val="24"/>
          <w:szCs w:val="24"/>
        </w:rPr>
        <w:t xml:space="preserve">. However, </w:t>
      </w:r>
      <w:r w:rsidR="005571A7" w:rsidRPr="00932B7B">
        <w:rPr>
          <w:rFonts w:ascii="Arial" w:hAnsi="Arial" w:cs="Arial"/>
          <w:sz w:val="24"/>
          <w:szCs w:val="24"/>
        </w:rPr>
        <w:t xml:space="preserve">on the other hand how it may face drawbacks when considering the education of children across the globe. </w:t>
      </w:r>
      <w:r w:rsidR="00266D7D" w:rsidRPr="00932B7B">
        <w:rPr>
          <w:rFonts w:ascii="Arial" w:hAnsi="Arial" w:cs="Arial"/>
          <w:sz w:val="24"/>
          <w:szCs w:val="24"/>
        </w:rPr>
        <w:t xml:space="preserve">By looking at teaching and </w:t>
      </w:r>
      <w:r w:rsidR="006611D4" w:rsidRPr="00932B7B">
        <w:rPr>
          <w:rFonts w:ascii="Arial" w:hAnsi="Arial" w:cs="Arial"/>
          <w:sz w:val="24"/>
          <w:szCs w:val="24"/>
        </w:rPr>
        <w:t>learning theories an understanding can be gained on how children learn in a cross-curricular classroom</w:t>
      </w:r>
      <w:r w:rsidR="004342E7" w:rsidRPr="00932B7B">
        <w:rPr>
          <w:rFonts w:ascii="Arial" w:hAnsi="Arial" w:cs="Arial"/>
          <w:sz w:val="24"/>
          <w:szCs w:val="24"/>
        </w:rPr>
        <w:t>.</w:t>
      </w:r>
      <w:r w:rsidR="006611D4" w:rsidRPr="00932B7B">
        <w:rPr>
          <w:rFonts w:ascii="Arial" w:hAnsi="Arial" w:cs="Arial"/>
          <w:sz w:val="24"/>
          <w:szCs w:val="24"/>
        </w:rPr>
        <w:t xml:space="preserve"> </w:t>
      </w:r>
      <w:r w:rsidR="004342E7" w:rsidRPr="00932B7B">
        <w:rPr>
          <w:rFonts w:ascii="Arial" w:hAnsi="Arial" w:cs="Arial"/>
          <w:sz w:val="24"/>
          <w:szCs w:val="24"/>
        </w:rPr>
        <w:t>A</w:t>
      </w:r>
      <w:r w:rsidR="006611D4" w:rsidRPr="00932B7B">
        <w:rPr>
          <w:rFonts w:ascii="Arial" w:hAnsi="Arial" w:cs="Arial"/>
          <w:sz w:val="24"/>
          <w:szCs w:val="24"/>
        </w:rPr>
        <w:t>dditionally</w:t>
      </w:r>
      <w:r w:rsidR="00266D7D" w:rsidRPr="00932B7B">
        <w:rPr>
          <w:rFonts w:ascii="Arial" w:hAnsi="Arial" w:cs="Arial"/>
          <w:sz w:val="24"/>
          <w:szCs w:val="24"/>
        </w:rPr>
        <w:t>,</w:t>
      </w:r>
      <w:r w:rsidR="006611D4" w:rsidRPr="00932B7B">
        <w:rPr>
          <w:rFonts w:ascii="Arial" w:hAnsi="Arial" w:cs="Arial"/>
          <w:sz w:val="24"/>
          <w:szCs w:val="24"/>
        </w:rPr>
        <w:t xml:space="preserve"> this can give an insight on how teachers use a cross-curricular approach in the classroom and how they can potentially collaborate</w:t>
      </w:r>
      <w:r w:rsidR="00266D7D" w:rsidRPr="00932B7B">
        <w:rPr>
          <w:rFonts w:ascii="Arial" w:hAnsi="Arial" w:cs="Arial"/>
          <w:sz w:val="24"/>
          <w:szCs w:val="24"/>
        </w:rPr>
        <w:t xml:space="preserve"> together</w:t>
      </w:r>
      <w:r w:rsidR="006611D4" w:rsidRPr="00932B7B">
        <w:rPr>
          <w:rFonts w:ascii="Arial" w:hAnsi="Arial" w:cs="Arial"/>
          <w:sz w:val="24"/>
          <w:szCs w:val="24"/>
        </w:rPr>
        <w:t xml:space="preserve"> rather than </w:t>
      </w:r>
      <w:r w:rsidR="00266D7D" w:rsidRPr="00932B7B">
        <w:rPr>
          <w:rFonts w:ascii="Arial" w:hAnsi="Arial" w:cs="Arial"/>
          <w:sz w:val="24"/>
          <w:szCs w:val="24"/>
        </w:rPr>
        <w:t>competing</w:t>
      </w:r>
      <w:r w:rsidR="006611D4" w:rsidRPr="00932B7B">
        <w:rPr>
          <w:rFonts w:ascii="Arial" w:hAnsi="Arial" w:cs="Arial"/>
          <w:sz w:val="24"/>
          <w:szCs w:val="24"/>
        </w:rPr>
        <w:t xml:space="preserve"> with one another. </w:t>
      </w:r>
    </w:p>
    <w:p w14:paraId="6521162B" w14:textId="77777777" w:rsidR="002B288D" w:rsidRPr="00932B7B" w:rsidRDefault="002B288D" w:rsidP="00932B7B">
      <w:pPr>
        <w:spacing w:line="360" w:lineRule="auto"/>
        <w:jc w:val="both"/>
        <w:rPr>
          <w:rFonts w:ascii="Arial" w:hAnsi="Arial" w:cs="Arial"/>
          <w:sz w:val="24"/>
          <w:szCs w:val="24"/>
        </w:rPr>
      </w:pPr>
      <w:r w:rsidRPr="00932B7B">
        <w:rPr>
          <w:rFonts w:ascii="Arial" w:hAnsi="Arial" w:cs="Arial"/>
          <w:sz w:val="24"/>
          <w:szCs w:val="24"/>
        </w:rPr>
        <w:t xml:space="preserve">The second chapter considers </w:t>
      </w:r>
      <w:r w:rsidR="00266D7D" w:rsidRPr="00932B7B">
        <w:rPr>
          <w:rFonts w:ascii="Arial" w:hAnsi="Arial" w:cs="Arial"/>
          <w:sz w:val="24"/>
          <w:szCs w:val="24"/>
        </w:rPr>
        <w:t xml:space="preserve">the </w:t>
      </w:r>
      <w:r w:rsidRPr="00932B7B">
        <w:rPr>
          <w:rFonts w:ascii="Arial" w:hAnsi="Arial" w:cs="Arial"/>
          <w:sz w:val="24"/>
          <w:szCs w:val="24"/>
        </w:rPr>
        <w:t>advantages and disadvantages of technology, it will consider the viewpoint</w:t>
      </w:r>
      <w:r w:rsidR="00266D7D" w:rsidRPr="00932B7B">
        <w:rPr>
          <w:rFonts w:ascii="Arial" w:hAnsi="Arial" w:cs="Arial"/>
          <w:sz w:val="24"/>
          <w:szCs w:val="24"/>
        </w:rPr>
        <w:t>s</w:t>
      </w:r>
      <w:r w:rsidRPr="00932B7B">
        <w:rPr>
          <w:rFonts w:ascii="Arial" w:hAnsi="Arial" w:cs="Arial"/>
          <w:sz w:val="24"/>
          <w:szCs w:val="24"/>
        </w:rPr>
        <w:t xml:space="preserve"> of Sue Palmer and how she feels technology is impacting a child’s life. The chapter will also consider how behaviour is influenced by technology by looking at B.F. Skinner’s research on children’s behaviour and linking that directly to technology.</w:t>
      </w:r>
      <w:r w:rsidR="00EF2CBC" w:rsidRPr="00932B7B">
        <w:rPr>
          <w:rFonts w:ascii="Arial" w:hAnsi="Arial" w:cs="Arial"/>
          <w:sz w:val="24"/>
          <w:szCs w:val="24"/>
        </w:rPr>
        <w:t xml:space="preserve"> The chapter will also consider the dangers of technology for a child. Alongside looking at the disadvantages the chapter will also consider how some of these disadvantages can be tackled.</w:t>
      </w:r>
    </w:p>
    <w:p w14:paraId="415C5141" w14:textId="09ED3AFC" w:rsidR="00932B7B" w:rsidRDefault="0001170C" w:rsidP="00932B7B">
      <w:pPr>
        <w:spacing w:line="360" w:lineRule="auto"/>
        <w:jc w:val="both"/>
        <w:rPr>
          <w:rFonts w:ascii="Arial" w:hAnsi="Arial" w:cs="Arial"/>
          <w:sz w:val="24"/>
          <w:szCs w:val="24"/>
        </w:rPr>
      </w:pPr>
      <w:r w:rsidRPr="00932B7B">
        <w:rPr>
          <w:rFonts w:ascii="Arial" w:hAnsi="Arial" w:cs="Arial"/>
          <w:sz w:val="24"/>
          <w:szCs w:val="24"/>
        </w:rPr>
        <w:t>Finally</w:t>
      </w:r>
      <w:r w:rsidR="00266D7D" w:rsidRPr="00932B7B">
        <w:rPr>
          <w:rFonts w:ascii="Arial" w:hAnsi="Arial" w:cs="Arial"/>
          <w:sz w:val="24"/>
          <w:szCs w:val="24"/>
        </w:rPr>
        <w:t>,</w:t>
      </w:r>
      <w:r w:rsidRPr="00932B7B">
        <w:rPr>
          <w:rFonts w:ascii="Arial" w:hAnsi="Arial" w:cs="Arial"/>
          <w:sz w:val="24"/>
          <w:szCs w:val="24"/>
        </w:rPr>
        <w:t xml:space="preserve"> the third chapter will bring the two previous chapters together by considering how a cross-curricular approach can be used in a classroom when considering ICT and Technology.  The chapter will revisit theories from previous chapters and put them into a practical perspective for teachers and educators. The chapter will also discuss the solutions to the dangers of technology while still using a cross-curricular approach. </w:t>
      </w:r>
      <w:r w:rsidRPr="00932B7B">
        <w:rPr>
          <w:rFonts w:ascii="Arial" w:hAnsi="Arial" w:cs="Arial"/>
          <w:sz w:val="24"/>
          <w:szCs w:val="24"/>
        </w:rPr>
        <w:lastRenderedPageBreak/>
        <w:t xml:space="preserve">Classroom management skills will also be considered as the chapter discusses an example of classroom management </w:t>
      </w:r>
      <w:proofErr w:type="gramStart"/>
      <w:r w:rsidRPr="00932B7B">
        <w:rPr>
          <w:rFonts w:ascii="Arial" w:hAnsi="Arial" w:cs="Arial"/>
          <w:sz w:val="24"/>
          <w:szCs w:val="24"/>
        </w:rPr>
        <w:t>software</w:t>
      </w:r>
      <w:r w:rsidR="006B36C7" w:rsidRPr="00932B7B">
        <w:rPr>
          <w:rFonts w:ascii="Arial" w:hAnsi="Arial" w:cs="Arial"/>
          <w:sz w:val="24"/>
          <w:szCs w:val="24"/>
        </w:rPr>
        <w:t>,</w:t>
      </w:r>
      <w:r w:rsidRPr="00932B7B">
        <w:rPr>
          <w:rFonts w:ascii="Arial" w:hAnsi="Arial" w:cs="Arial"/>
          <w:sz w:val="24"/>
          <w:szCs w:val="24"/>
        </w:rPr>
        <w:t xml:space="preserve"> that</w:t>
      </w:r>
      <w:proofErr w:type="gramEnd"/>
      <w:r w:rsidRPr="00932B7B">
        <w:rPr>
          <w:rFonts w:ascii="Arial" w:hAnsi="Arial" w:cs="Arial"/>
          <w:sz w:val="24"/>
          <w:szCs w:val="24"/>
        </w:rPr>
        <w:t xml:space="preserve"> teachers </w:t>
      </w:r>
      <w:r w:rsidR="00266D7D" w:rsidRPr="00932B7B">
        <w:rPr>
          <w:rFonts w:ascii="Arial" w:hAnsi="Arial" w:cs="Arial"/>
          <w:sz w:val="24"/>
          <w:szCs w:val="24"/>
        </w:rPr>
        <w:t>can</w:t>
      </w:r>
      <w:r w:rsidRPr="00932B7B">
        <w:rPr>
          <w:rFonts w:ascii="Arial" w:hAnsi="Arial" w:cs="Arial"/>
          <w:sz w:val="24"/>
          <w:szCs w:val="24"/>
        </w:rPr>
        <w:t xml:space="preserve"> use and customise within the classroom. </w:t>
      </w:r>
      <w:r w:rsidR="00885268" w:rsidRPr="00932B7B">
        <w:rPr>
          <w:rFonts w:ascii="Arial" w:hAnsi="Arial" w:cs="Arial"/>
          <w:sz w:val="24"/>
          <w:szCs w:val="24"/>
        </w:rPr>
        <w:t>The chapter will also highlight examples of good practice of using ICT or Technology in schools using a cross-curricular approach.</w:t>
      </w:r>
      <w:r w:rsidR="005105CA" w:rsidRPr="00932B7B">
        <w:rPr>
          <w:rFonts w:ascii="Arial" w:hAnsi="Arial" w:cs="Arial"/>
          <w:sz w:val="24"/>
          <w:szCs w:val="24"/>
        </w:rPr>
        <w:t xml:space="preserve"> The third chapter will also consider the use of games or game software used in schools to help promote cross-curricular learning within school</w:t>
      </w:r>
      <w:r w:rsidR="00266D7D" w:rsidRPr="00932B7B">
        <w:rPr>
          <w:rFonts w:ascii="Arial" w:hAnsi="Arial" w:cs="Arial"/>
          <w:sz w:val="24"/>
          <w:szCs w:val="24"/>
        </w:rPr>
        <w:t>s</w:t>
      </w:r>
      <w:r w:rsidR="005105CA" w:rsidRPr="00932B7B">
        <w:rPr>
          <w:rFonts w:ascii="Arial" w:hAnsi="Arial" w:cs="Arial"/>
          <w:sz w:val="24"/>
          <w:szCs w:val="24"/>
        </w:rPr>
        <w:t>.</w:t>
      </w:r>
    </w:p>
    <w:p w14:paraId="43A772D5" w14:textId="30E1E8AE" w:rsidR="0001170C" w:rsidRPr="00932B7B" w:rsidRDefault="00932B7B" w:rsidP="00932B7B">
      <w:pPr>
        <w:rPr>
          <w:rFonts w:ascii="Arial" w:hAnsi="Arial" w:cs="Arial"/>
          <w:sz w:val="24"/>
          <w:szCs w:val="24"/>
        </w:rPr>
      </w:pPr>
      <w:r>
        <w:rPr>
          <w:rFonts w:ascii="Arial" w:hAnsi="Arial" w:cs="Arial"/>
          <w:sz w:val="24"/>
          <w:szCs w:val="24"/>
        </w:rPr>
        <w:br w:type="page"/>
      </w:r>
    </w:p>
    <w:p w14:paraId="0DA5F818" w14:textId="77777777" w:rsidR="002E2DC6" w:rsidRPr="00932B7B" w:rsidRDefault="00885268" w:rsidP="00932B7B">
      <w:pPr>
        <w:spacing w:line="360" w:lineRule="auto"/>
        <w:jc w:val="both"/>
        <w:rPr>
          <w:rFonts w:ascii="Arial" w:hAnsi="Arial" w:cs="Arial"/>
          <w:sz w:val="24"/>
          <w:szCs w:val="24"/>
        </w:rPr>
      </w:pPr>
      <w:r w:rsidRPr="00932B7B">
        <w:rPr>
          <w:rFonts w:ascii="Arial" w:hAnsi="Arial" w:cs="Arial"/>
          <w:sz w:val="24"/>
          <w:szCs w:val="24"/>
        </w:rPr>
        <w:lastRenderedPageBreak/>
        <w:t>Chapter 1:</w:t>
      </w:r>
      <w:r w:rsidR="00B16976" w:rsidRPr="00932B7B">
        <w:rPr>
          <w:rFonts w:ascii="Arial" w:hAnsi="Arial" w:cs="Arial"/>
          <w:sz w:val="24"/>
          <w:szCs w:val="24"/>
        </w:rPr>
        <w:t xml:space="preserve"> Cross-</w:t>
      </w:r>
      <w:r w:rsidR="002E2DC6" w:rsidRPr="00932B7B">
        <w:rPr>
          <w:rFonts w:ascii="Arial" w:hAnsi="Arial" w:cs="Arial"/>
          <w:sz w:val="24"/>
          <w:szCs w:val="24"/>
        </w:rPr>
        <w:t>curricular approach:</w:t>
      </w:r>
    </w:p>
    <w:p w14:paraId="332B5D27" w14:textId="77777777" w:rsidR="003E0419" w:rsidRPr="00932B7B" w:rsidRDefault="00B16976" w:rsidP="00932B7B">
      <w:pPr>
        <w:spacing w:line="360" w:lineRule="auto"/>
        <w:jc w:val="both"/>
        <w:rPr>
          <w:rFonts w:ascii="Arial" w:hAnsi="Arial" w:cs="Arial"/>
          <w:sz w:val="24"/>
          <w:szCs w:val="24"/>
        </w:rPr>
      </w:pPr>
      <w:r w:rsidRPr="00932B7B">
        <w:rPr>
          <w:rFonts w:ascii="Arial" w:hAnsi="Arial" w:cs="Arial"/>
          <w:sz w:val="24"/>
          <w:szCs w:val="24"/>
        </w:rPr>
        <w:t xml:space="preserve">Cross-curricular teaching and learning can be also known by the name curriculum integration. It is commonly defined as using a combined subject approach to teaching </w:t>
      </w:r>
      <w:sdt>
        <w:sdtPr>
          <w:rPr>
            <w:rFonts w:ascii="Arial" w:hAnsi="Arial" w:cs="Arial"/>
            <w:sz w:val="24"/>
            <w:szCs w:val="24"/>
          </w:rPr>
          <w:id w:val="-1634008370"/>
          <w:citation/>
        </w:sdtPr>
        <w:sdtContent>
          <w:r w:rsidRPr="00932B7B">
            <w:rPr>
              <w:rFonts w:ascii="Arial" w:hAnsi="Arial" w:cs="Arial"/>
              <w:sz w:val="24"/>
              <w:szCs w:val="24"/>
            </w:rPr>
            <w:fldChar w:fldCharType="begin"/>
          </w:r>
          <w:r w:rsidRPr="00932B7B">
            <w:rPr>
              <w:rFonts w:ascii="Arial" w:hAnsi="Arial" w:cs="Arial"/>
              <w:sz w:val="24"/>
              <w:szCs w:val="24"/>
            </w:rPr>
            <w:instrText xml:space="preserve"> CITATION Hay10 \l 2057 </w:instrText>
          </w:r>
          <w:r w:rsidRPr="00932B7B">
            <w:rPr>
              <w:rFonts w:ascii="Arial" w:hAnsi="Arial" w:cs="Arial"/>
              <w:sz w:val="24"/>
              <w:szCs w:val="24"/>
            </w:rPr>
            <w:fldChar w:fldCharType="separate"/>
          </w:r>
          <w:r w:rsidRPr="00932B7B">
            <w:rPr>
              <w:rFonts w:ascii="Arial" w:hAnsi="Arial" w:cs="Arial"/>
              <w:noProof/>
              <w:sz w:val="24"/>
              <w:szCs w:val="24"/>
            </w:rPr>
            <w:t>(Hayes, 2010)</w:t>
          </w:r>
          <w:r w:rsidRPr="00932B7B">
            <w:rPr>
              <w:rFonts w:ascii="Arial" w:hAnsi="Arial" w:cs="Arial"/>
              <w:sz w:val="24"/>
              <w:szCs w:val="24"/>
            </w:rPr>
            <w:fldChar w:fldCharType="end"/>
          </w:r>
        </w:sdtContent>
      </w:sdt>
      <w:r w:rsidRPr="00932B7B">
        <w:rPr>
          <w:rFonts w:ascii="Arial" w:hAnsi="Arial" w:cs="Arial"/>
          <w:sz w:val="24"/>
          <w:szCs w:val="24"/>
        </w:rPr>
        <w:t xml:space="preserve">. Therefore by using this approach teachers </w:t>
      </w:r>
      <w:r w:rsidR="00266D7D" w:rsidRPr="00932B7B">
        <w:rPr>
          <w:rFonts w:ascii="Arial" w:hAnsi="Arial" w:cs="Arial"/>
          <w:sz w:val="24"/>
          <w:szCs w:val="24"/>
        </w:rPr>
        <w:t>can</w:t>
      </w:r>
      <w:r w:rsidRPr="00932B7B">
        <w:rPr>
          <w:rFonts w:ascii="Arial" w:hAnsi="Arial" w:cs="Arial"/>
          <w:sz w:val="24"/>
          <w:szCs w:val="24"/>
        </w:rPr>
        <w:t xml:space="preserve"> teach skills from more than one subject in a singular lesson. </w:t>
      </w:r>
      <w:r w:rsidR="003825C6" w:rsidRPr="00932B7B">
        <w:rPr>
          <w:rFonts w:ascii="Arial" w:hAnsi="Arial" w:cs="Arial"/>
          <w:sz w:val="24"/>
          <w:szCs w:val="24"/>
        </w:rPr>
        <w:t xml:space="preserve">A cross-curricular approach often tries to ‘integrate students' knowledge from separate disciplines’ </w:t>
      </w:r>
      <w:sdt>
        <w:sdtPr>
          <w:rPr>
            <w:rFonts w:ascii="Arial" w:hAnsi="Arial" w:cs="Arial"/>
            <w:sz w:val="24"/>
            <w:szCs w:val="24"/>
          </w:rPr>
          <w:id w:val="-677426013"/>
          <w:citation/>
        </w:sdtPr>
        <w:sdtContent>
          <w:r w:rsidR="003825C6" w:rsidRPr="00932B7B">
            <w:rPr>
              <w:rFonts w:ascii="Arial" w:hAnsi="Arial" w:cs="Arial"/>
              <w:sz w:val="24"/>
              <w:szCs w:val="24"/>
            </w:rPr>
            <w:fldChar w:fldCharType="begin"/>
          </w:r>
          <w:r w:rsidR="003825C6" w:rsidRPr="00932B7B">
            <w:rPr>
              <w:rFonts w:ascii="Arial" w:hAnsi="Arial" w:cs="Arial"/>
              <w:sz w:val="24"/>
              <w:szCs w:val="24"/>
            </w:rPr>
            <w:instrText xml:space="preserve"> CITATION Avr15 \l 2057 </w:instrText>
          </w:r>
          <w:r w:rsidR="003825C6" w:rsidRPr="00932B7B">
            <w:rPr>
              <w:rFonts w:ascii="Arial" w:hAnsi="Arial" w:cs="Arial"/>
              <w:sz w:val="24"/>
              <w:szCs w:val="24"/>
            </w:rPr>
            <w:fldChar w:fldCharType="separate"/>
          </w:r>
          <w:r w:rsidR="003825C6" w:rsidRPr="00932B7B">
            <w:rPr>
              <w:rFonts w:ascii="Arial" w:hAnsi="Arial" w:cs="Arial"/>
              <w:noProof/>
              <w:sz w:val="24"/>
              <w:szCs w:val="24"/>
            </w:rPr>
            <w:t>(Avramides, et al., 2015)</w:t>
          </w:r>
          <w:r w:rsidR="003825C6" w:rsidRPr="00932B7B">
            <w:rPr>
              <w:rFonts w:ascii="Arial" w:hAnsi="Arial" w:cs="Arial"/>
              <w:sz w:val="24"/>
              <w:szCs w:val="24"/>
            </w:rPr>
            <w:fldChar w:fldCharType="end"/>
          </w:r>
        </w:sdtContent>
      </w:sdt>
      <w:r w:rsidR="00E8522A" w:rsidRPr="00932B7B">
        <w:rPr>
          <w:rFonts w:ascii="Arial" w:hAnsi="Arial" w:cs="Arial"/>
          <w:sz w:val="24"/>
          <w:szCs w:val="24"/>
        </w:rPr>
        <w:t xml:space="preserve"> therefore giving children a wider and clearer view of the world and how it works </w:t>
      </w:r>
      <w:sdt>
        <w:sdtPr>
          <w:rPr>
            <w:rFonts w:ascii="Arial" w:hAnsi="Arial" w:cs="Arial"/>
            <w:sz w:val="24"/>
            <w:szCs w:val="24"/>
          </w:rPr>
          <w:id w:val="-1676723556"/>
          <w:citation/>
        </w:sdtPr>
        <w:sdtContent>
          <w:r w:rsidR="00E8522A" w:rsidRPr="00932B7B">
            <w:rPr>
              <w:rFonts w:ascii="Arial" w:hAnsi="Arial" w:cs="Arial"/>
              <w:sz w:val="24"/>
              <w:szCs w:val="24"/>
            </w:rPr>
            <w:fldChar w:fldCharType="begin"/>
          </w:r>
          <w:r w:rsidR="00E8522A" w:rsidRPr="00932B7B">
            <w:rPr>
              <w:rFonts w:ascii="Arial" w:hAnsi="Arial" w:cs="Arial"/>
              <w:sz w:val="24"/>
              <w:szCs w:val="24"/>
            </w:rPr>
            <w:instrText xml:space="preserve"> CITATION Vir16 \l 2057 </w:instrText>
          </w:r>
          <w:r w:rsidR="00E8522A" w:rsidRPr="00932B7B">
            <w:rPr>
              <w:rFonts w:ascii="Arial" w:hAnsi="Arial" w:cs="Arial"/>
              <w:sz w:val="24"/>
              <w:szCs w:val="24"/>
            </w:rPr>
            <w:fldChar w:fldCharType="separate"/>
          </w:r>
          <w:r w:rsidR="00E8522A" w:rsidRPr="00932B7B">
            <w:rPr>
              <w:rFonts w:ascii="Arial" w:hAnsi="Arial" w:cs="Arial"/>
              <w:noProof/>
              <w:sz w:val="24"/>
              <w:szCs w:val="24"/>
            </w:rPr>
            <w:t>(Timmerman, 2016)</w:t>
          </w:r>
          <w:r w:rsidR="00E8522A" w:rsidRPr="00932B7B">
            <w:rPr>
              <w:rFonts w:ascii="Arial" w:hAnsi="Arial" w:cs="Arial"/>
              <w:sz w:val="24"/>
              <w:szCs w:val="24"/>
            </w:rPr>
            <w:fldChar w:fldCharType="end"/>
          </w:r>
        </w:sdtContent>
      </w:sdt>
      <w:r w:rsidR="00E8522A" w:rsidRPr="00932B7B">
        <w:rPr>
          <w:rFonts w:ascii="Arial" w:hAnsi="Arial" w:cs="Arial"/>
          <w:sz w:val="24"/>
          <w:szCs w:val="24"/>
        </w:rPr>
        <w:t>. CROSSCUT also defines the cross-curricular approach as the following ‘…involves a conscious effort to apply knowledge, skills and competences to more than one subject area</w:t>
      </w:r>
      <w:r w:rsidR="00451B31" w:rsidRPr="00932B7B">
        <w:rPr>
          <w:rFonts w:ascii="Arial" w:hAnsi="Arial" w:cs="Arial"/>
          <w:sz w:val="24"/>
          <w:szCs w:val="24"/>
        </w:rPr>
        <w:t xml:space="preserve"> simultaneously</w:t>
      </w:r>
      <w:r w:rsidR="00E8522A" w:rsidRPr="00932B7B">
        <w:rPr>
          <w:rFonts w:ascii="Arial" w:hAnsi="Arial" w:cs="Arial"/>
          <w:sz w:val="24"/>
          <w:szCs w:val="24"/>
        </w:rPr>
        <w:t xml:space="preserve">…’ </w:t>
      </w:r>
      <w:sdt>
        <w:sdtPr>
          <w:rPr>
            <w:rFonts w:ascii="Arial" w:hAnsi="Arial" w:cs="Arial"/>
            <w:sz w:val="24"/>
            <w:szCs w:val="24"/>
          </w:rPr>
          <w:id w:val="-629079395"/>
          <w:citation/>
        </w:sdtPr>
        <w:sdtContent>
          <w:r w:rsidR="00451B31" w:rsidRPr="00932B7B">
            <w:rPr>
              <w:rFonts w:ascii="Arial" w:hAnsi="Arial" w:cs="Arial"/>
              <w:sz w:val="24"/>
              <w:szCs w:val="24"/>
            </w:rPr>
            <w:fldChar w:fldCharType="begin"/>
          </w:r>
          <w:r w:rsidR="00451B31" w:rsidRPr="00932B7B">
            <w:rPr>
              <w:rFonts w:ascii="Arial" w:hAnsi="Arial" w:cs="Arial"/>
              <w:sz w:val="24"/>
              <w:szCs w:val="24"/>
            </w:rPr>
            <w:instrText xml:space="preserve"> CITATION Vir16 \l 2057 </w:instrText>
          </w:r>
          <w:r w:rsidR="00451B31" w:rsidRPr="00932B7B">
            <w:rPr>
              <w:rFonts w:ascii="Arial" w:hAnsi="Arial" w:cs="Arial"/>
              <w:sz w:val="24"/>
              <w:szCs w:val="24"/>
            </w:rPr>
            <w:fldChar w:fldCharType="separate"/>
          </w:r>
          <w:r w:rsidR="00451B31" w:rsidRPr="00932B7B">
            <w:rPr>
              <w:rFonts w:ascii="Arial" w:hAnsi="Arial" w:cs="Arial"/>
              <w:noProof/>
              <w:sz w:val="24"/>
              <w:szCs w:val="24"/>
            </w:rPr>
            <w:t>(Timmerman, 2016)</w:t>
          </w:r>
          <w:r w:rsidR="00451B31" w:rsidRPr="00932B7B">
            <w:rPr>
              <w:rFonts w:ascii="Arial" w:hAnsi="Arial" w:cs="Arial"/>
              <w:sz w:val="24"/>
              <w:szCs w:val="24"/>
            </w:rPr>
            <w:fldChar w:fldCharType="end"/>
          </w:r>
        </w:sdtContent>
      </w:sdt>
      <w:r w:rsidR="00451B31" w:rsidRPr="00932B7B">
        <w:rPr>
          <w:rFonts w:ascii="Arial" w:hAnsi="Arial" w:cs="Arial"/>
          <w:sz w:val="24"/>
          <w:szCs w:val="24"/>
        </w:rPr>
        <w:t>. Therefore it is clear that a cross</w:t>
      </w:r>
      <w:r w:rsidR="00266D7D" w:rsidRPr="00932B7B">
        <w:rPr>
          <w:rFonts w:ascii="Arial" w:hAnsi="Arial" w:cs="Arial"/>
          <w:sz w:val="24"/>
          <w:szCs w:val="24"/>
        </w:rPr>
        <w:t>-</w:t>
      </w:r>
      <w:r w:rsidR="00451B31" w:rsidRPr="00932B7B">
        <w:rPr>
          <w:rFonts w:ascii="Arial" w:hAnsi="Arial" w:cs="Arial"/>
          <w:sz w:val="24"/>
          <w:szCs w:val="24"/>
        </w:rPr>
        <w:t>curricular approach is a way of teaching where more than one subject is used at the same time, giving learners the benefit of developing a clearer understanding of the world around them.</w:t>
      </w:r>
    </w:p>
    <w:p w14:paraId="21A16FFF" w14:textId="0A7E03D5" w:rsidR="003825C6" w:rsidRPr="00932B7B" w:rsidRDefault="003E0419" w:rsidP="00932B7B">
      <w:pPr>
        <w:spacing w:line="360" w:lineRule="auto"/>
        <w:jc w:val="both"/>
        <w:rPr>
          <w:rFonts w:ascii="Arial" w:hAnsi="Arial" w:cs="Arial"/>
          <w:sz w:val="24"/>
          <w:szCs w:val="24"/>
        </w:rPr>
      </w:pPr>
      <w:r w:rsidRPr="00932B7B">
        <w:rPr>
          <w:rFonts w:ascii="Arial" w:hAnsi="Arial" w:cs="Arial"/>
          <w:sz w:val="24"/>
          <w:szCs w:val="24"/>
        </w:rPr>
        <w:t>A</w:t>
      </w:r>
      <w:r w:rsidR="003825C6" w:rsidRPr="00932B7B">
        <w:rPr>
          <w:rFonts w:ascii="Arial" w:hAnsi="Arial" w:cs="Arial"/>
          <w:sz w:val="24"/>
          <w:szCs w:val="24"/>
        </w:rPr>
        <w:t>ccording to Denis Hayes</w:t>
      </w:r>
      <w:r w:rsidR="00266D7D" w:rsidRPr="00932B7B">
        <w:rPr>
          <w:rFonts w:ascii="Arial" w:hAnsi="Arial" w:cs="Arial"/>
          <w:sz w:val="24"/>
          <w:szCs w:val="24"/>
        </w:rPr>
        <w:t>,</w:t>
      </w:r>
      <w:r w:rsidR="003825C6" w:rsidRPr="00932B7B">
        <w:rPr>
          <w:rFonts w:ascii="Arial" w:hAnsi="Arial" w:cs="Arial"/>
          <w:sz w:val="24"/>
          <w:szCs w:val="24"/>
        </w:rPr>
        <w:t xml:space="preserve"> a cross-</w:t>
      </w:r>
      <w:r w:rsidRPr="00932B7B">
        <w:rPr>
          <w:rFonts w:ascii="Arial" w:hAnsi="Arial" w:cs="Arial"/>
          <w:sz w:val="24"/>
          <w:szCs w:val="24"/>
        </w:rPr>
        <w:t>curricular teaching approach</w:t>
      </w:r>
      <w:r w:rsidR="00B16976" w:rsidRPr="00932B7B">
        <w:rPr>
          <w:rFonts w:ascii="Arial" w:hAnsi="Arial" w:cs="Arial"/>
          <w:sz w:val="24"/>
          <w:szCs w:val="24"/>
        </w:rPr>
        <w:t xml:space="preserve"> can help reduce the strain on teachers when considering deadlines </w:t>
      </w:r>
      <w:sdt>
        <w:sdtPr>
          <w:rPr>
            <w:rFonts w:ascii="Arial" w:hAnsi="Arial" w:cs="Arial"/>
            <w:sz w:val="24"/>
            <w:szCs w:val="24"/>
          </w:rPr>
          <w:id w:val="-1634019361"/>
          <w:citation/>
        </w:sdtPr>
        <w:sdtContent>
          <w:r w:rsidR="00B16976" w:rsidRPr="00932B7B">
            <w:rPr>
              <w:rFonts w:ascii="Arial" w:hAnsi="Arial" w:cs="Arial"/>
              <w:sz w:val="24"/>
              <w:szCs w:val="24"/>
            </w:rPr>
            <w:fldChar w:fldCharType="begin"/>
          </w:r>
          <w:r w:rsidR="00B16976" w:rsidRPr="00932B7B">
            <w:rPr>
              <w:rFonts w:ascii="Arial" w:hAnsi="Arial" w:cs="Arial"/>
              <w:sz w:val="24"/>
              <w:szCs w:val="24"/>
            </w:rPr>
            <w:instrText xml:space="preserve"> CITATION Hay10 \l 2057 </w:instrText>
          </w:r>
          <w:r w:rsidR="00B16976" w:rsidRPr="00932B7B">
            <w:rPr>
              <w:rFonts w:ascii="Arial" w:hAnsi="Arial" w:cs="Arial"/>
              <w:sz w:val="24"/>
              <w:szCs w:val="24"/>
            </w:rPr>
            <w:fldChar w:fldCharType="separate"/>
          </w:r>
          <w:r w:rsidR="00B16976" w:rsidRPr="00932B7B">
            <w:rPr>
              <w:rFonts w:ascii="Arial" w:hAnsi="Arial" w:cs="Arial"/>
              <w:noProof/>
              <w:sz w:val="24"/>
              <w:szCs w:val="24"/>
            </w:rPr>
            <w:t>(Hayes, 2010)</w:t>
          </w:r>
          <w:r w:rsidR="00B16976" w:rsidRPr="00932B7B">
            <w:rPr>
              <w:rFonts w:ascii="Arial" w:hAnsi="Arial" w:cs="Arial"/>
              <w:sz w:val="24"/>
              <w:szCs w:val="24"/>
            </w:rPr>
            <w:fldChar w:fldCharType="end"/>
          </w:r>
        </w:sdtContent>
      </w:sdt>
      <w:r w:rsidR="00266D7D" w:rsidRPr="00932B7B">
        <w:rPr>
          <w:rFonts w:ascii="Arial" w:hAnsi="Arial" w:cs="Arial"/>
          <w:sz w:val="24"/>
          <w:szCs w:val="24"/>
        </w:rPr>
        <w:t>. This factor is potentially</w:t>
      </w:r>
      <w:r w:rsidR="00494C83" w:rsidRPr="00932B7B">
        <w:rPr>
          <w:rFonts w:ascii="Arial" w:hAnsi="Arial" w:cs="Arial"/>
          <w:sz w:val="24"/>
          <w:szCs w:val="24"/>
        </w:rPr>
        <w:t xml:space="preserve"> why when considering the curriculum in Wales</w:t>
      </w:r>
      <w:r w:rsidR="008A7C12" w:rsidRPr="00932B7B">
        <w:rPr>
          <w:rFonts w:ascii="Arial" w:hAnsi="Arial" w:cs="Arial"/>
          <w:sz w:val="24"/>
          <w:szCs w:val="24"/>
        </w:rPr>
        <w:t>,</w:t>
      </w:r>
      <w:r w:rsidR="00494C83" w:rsidRPr="00932B7B">
        <w:rPr>
          <w:rFonts w:ascii="Arial" w:hAnsi="Arial" w:cs="Arial"/>
          <w:sz w:val="24"/>
          <w:szCs w:val="24"/>
        </w:rPr>
        <w:t xml:space="preserve"> Professor Graham Donaldson supported this concept of the cross-curricular approach and decided to introduce</w:t>
      </w:r>
      <w:r w:rsidR="00A50673" w:rsidRPr="00932B7B">
        <w:rPr>
          <w:rFonts w:ascii="Arial" w:hAnsi="Arial" w:cs="Arial"/>
          <w:sz w:val="24"/>
          <w:szCs w:val="24"/>
        </w:rPr>
        <w:t xml:space="preserve"> the ‘areas of learning approach’ </w:t>
      </w:r>
      <w:sdt>
        <w:sdtPr>
          <w:rPr>
            <w:rFonts w:ascii="Arial" w:hAnsi="Arial" w:cs="Arial"/>
            <w:sz w:val="24"/>
            <w:szCs w:val="24"/>
          </w:rPr>
          <w:id w:val="1059283843"/>
          <w:citation/>
        </w:sdtPr>
        <w:sdtContent>
          <w:r w:rsidR="00A50673" w:rsidRPr="00932B7B">
            <w:rPr>
              <w:rFonts w:ascii="Arial" w:hAnsi="Arial" w:cs="Arial"/>
              <w:sz w:val="24"/>
              <w:szCs w:val="24"/>
            </w:rPr>
            <w:fldChar w:fldCharType="begin"/>
          </w:r>
          <w:r w:rsidR="00A50673" w:rsidRPr="00932B7B">
            <w:rPr>
              <w:rFonts w:ascii="Arial" w:hAnsi="Arial" w:cs="Arial"/>
              <w:sz w:val="24"/>
              <w:szCs w:val="24"/>
            </w:rPr>
            <w:instrText xml:space="preserve">CITATION Gra1510 \p 15 \n  \l 2057 </w:instrText>
          </w:r>
          <w:r w:rsidR="00A50673" w:rsidRPr="00932B7B">
            <w:rPr>
              <w:rFonts w:ascii="Arial" w:hAnsi="Arial" w:cs="Arial"/>
              <w:sz w:val="24"/>
              <w:szCs w:val="24"/>
            </w:rPr>
            <w:fldChar w:fldCharType="separate"/>
          </w:r>
          <w:r w:rsidR="00A50673" w:rsidRPr="00932B7B">
            <w:rPr>
              <w:rFonts w:ascii="Arial" w:hAnsi="Arial" w:cs="Arial"/>
              <w:noProof/>
              <w:sz w:val="24"/>
              <w:szCs w:val="24"/>
            </w:rPr>
            <w:t>(2015, p. 15)</w:t>
          </w:r>
          <w:r w:rsidR="00A50673" w:rsidRPr="00932B7B">
            <w:rPr>
              <w:rFonts w:ascii="Arial" w:hAnsi="Arial" w:cs="Arial"/>
              <w:sz w:val="24"/>
              <w:szCs w:val="24"/>
            </w:rPr>
            <w:fldChar w:fldCharType="end"/>
          </w:r>
        </w:sdtContent>
      </w:sdt>
      <w:r w:rsidR="00404A36" w:rsidRPr="00932B7B">
        <w:rPr>
          <w:rFonts w:ascii="Arial" w:hAnsi="Arial" w:cs="Arial"/>
          <w:sz w:val="24"/>
          <w:szCs w:val="24"/>
        </w:rPr>
        <w:t xml:space="preserve"> rather than using subject</w:t>
      </w:r>
      <w:r w:rsidR="008A7C12" w:rsidRPr="00932B7B">
        <w:rPr>
          <w:rFonts w:ascii="Arial" w:hAnsi="Arial" w:cs="Arial"/>
          <w:sz w:val="24"/>
          <w:szCs w:val="24"/>
        </w:rPr>
        <w:t>s</w:t>
      </w:r>
      <w:r w:rsidR="00404A36" w:rsidRPr="00932B7B">
        <w:rPr>
          <w:rFonts w:ascii="Arial" w:hAnsi="Arial" w:cs="Arial"/>
          <w:sz w:val="24"/>
          <w:szCs w:val="24"/>
        </w:rPr>
        <w:t xml:space="preserve"> in the Curriculum for Wales 2022. Additionally to the ‘areas of learning approach’ </w:t>
      </w:r>
      <w:sdt>
        <w:sdtPr>
          <w:rPr>
            <w:rFonts w:ascii="Arial" w:hAnsi="Arial" w:cs="Arial"/>
            <w:sz w:val="24"/>
            <w:szCs w:val="24"/>
          </w:rPr>
          <w:id w:val="-1658147140"/>
          <w:citation/>
        </w:sdtPr>
        <w:sdtContent>
          <w:r w:rsidR="00404A36" w:rsidRPr="00932B7B">
            <w:rPr>
              <w:rFonts w:ascii="Arial" w:hAnsi="Arial" w:cs="Arial"/>
              <w:sz w:val="24"/>
              <w:szCs w:val="24"/>
            </w:rPr>
            <w:fldChar w:fldCharType="begin"/>
          </w:r>
          <w:r w:rsidR="00404A36" w:rsidRPr="00932B7B">
            <w:rPr>
              <w:rFonts w:ascii="Arial" w:hAnsi="Arial" w:cs="Arial"/>
              <w:sz w:val="24"/>
              <w:szCs w:val="24"/>
            </w:rPr>
            <w:instrText xml:space="preserve">CITATION Gra1510 \p 15 \l 2057 </w:instrText>
          </w:r>
          <w:r w:rsidR="00404A36" w:rsidRPr="00932B7B">
            <w:rPr>
              <w:rFonts w:ascii="Arial" w:hAnsi="Arial" w:cs="Arial"/>
              <w:sz w:val="24"/>
              <w:szCs w:val="24"/>
            </w:rPr>
            <w:fldChar w:fldCharType="separate"/>
          </w:r>
          <w:r w:rsidR="00404A36" w:rsidRPr="00932B7B">
            <w:rPr>
              <w:rFonts w:ascii="Arial" w:hAnsi="Arial" w:cs="Arial"/>
              <w:noProof/>
              <w:sz w:val="24"/>
              <w:szCs w:val="24"/>
            </w:rPr>
            <w:t>(Donaldson, 2015, p. 15)</w:t>
          </w:r>
          <w:r w:rsidR="00404A36" w:rsidRPr="00932B7B">
            <w:rPr>
              <w:rFonts w:ascii="Arial" w:hAnsi="Arial" w:cs="Arial"/>
              <w:sz w:val="24"/>
              <w:szCs w:val="24"/>
            </w:rPr>
            <w:fldChar w:fldCharType="end"/>
          </w:r>
        </w:sdtContent>
      </w:sdt>
      <w:r w:rsidR="00404A36" w:rsidRPr="00932B7B">
        <w:rPr>
          <w:rFonts w:ascii="Arial" w:hAnsi="Arial" w:cs="Arial"/>
          <w:sz w:val="24"/>
          <w:szCs w:val="24"/>
        </w:rPr>
        <w:t xml:space="preserve"> the Welsh Government has also decided to include two framework</w:t>
      </w:r>
      <w:r w:rsidRPr="00932B7B">
        <w:rPr>
          <w:rFonts w:ascii="Arial" w:hAnsi="Arial" w:cs="Arial"/>
          <w:sz w:val="24"/>
          <w:szCs w:val="24"/>
        </w:rPr>
        <w:t>s</w:t>
      </w:r>
      <w:r w:rsidR="00404A36" w:rsidRPr="00932B7B">
        <w:rPr>
          <w:rFonts w:ascii="Arial" w:hAnsi="Arial" w:cs="Arial"/>
          <w:sz w:val="24"/>
          <w:szCs w:val="24"/>
        </w:rPr>
        <w:t xml:space="preserve"> which are ‘Digital Competence Framework’ and the Literacy and Numeracy Framework’ </w:t>
      </w:r>
      <w:sdt>
        <w:sdtPr>
          <w:rPr>
            <w:rFonts w:ascii="Arial" w:hAnsi="Arial" w:cs="Arial"/>
            <w:sz w:val="24"/>
            <w:szCs w:val="24"/>
          </w:rPr>
          <w:id w:val="-2073189737"/>
          <w:citation/>
        </w:sdtPr>
        <w:sdtContent>
          <w:r w:rsidR="00404A36" w:rsidRPr="00932B7B">
            <w:rPr>
              <w:rFonts w:ascii="Arial" w:hAnsi="Arial" w:cs="Arial"/>
              <w:sz w:val="24"/>
              <w:szCs w:val="24"/>
            </w:rPr>
            <w:fldChar w:fldCharType="begin"/>
          </w:r>
          <w:r w:rsidR="00404A36" w:rsidRPr="00932B7B">
            <w:rPr>
              <w:rFonts w:ascii="Arial" w:hAnsi="Arial" w:cs="Arial"/>
              <w:sz w:val="24"/>
              <w:szCs w:val="24"/>
            </w:rPr>
            <w:instrText xml:space="preserve"> CITATION Wel181 \l 2057 </w:instrText>
          </w:r>
          <w:r w:rsidR="00404A36" w:rsidRPr="00932B7B">
            <w:rPr>
              <w:rFonts w:ascii="Arial" w:hAnsi="Arial" w:cs="Arial"/>
              <w:sz w:val="24"/>
              <w:szCs w:val="24"/>
            </w:rPr>
            <w:fldChar w:fldCharType="separate"/>
          </w:r>
          <w:r w:rsidR="00404A36" w:rsidRPr="00932B7B">
            <w:rPr>
              <w:rFonts w:ascii="Arial" w:hAnsi="Arial" w:cs="Arial"/>
              <w:noProof/>
              <w:sz w:val="24"/>
              <w:szCs w:val="24"/>
            </w:rPr>
            <w:t>(Welsh Government , 2018)</w:t>
          </w:r>
          <w:r w:rsidR="00404A36" w:rsidRPr="00932B7B">
            <w:rPr>
              <w:rFonts w:ascii="Arial" w:hAnsi="Arial" w:cs="Arial"/>
              <w:sz w:val="24"/>
              <w:szCs w:val="24"/>
            </w:rPr>
            <w:fldChar w:fldCharType="end"/>
          </w:r>
        </w:sdtContent>
      </w:sdt>
      <w:r w:rsidR="00404A36" w:rsidRPr="00932B7B">
        <w:rPr>
          <w:rFonts w:ascii="Arial" w:hAnsi="Arial" w:cs="Arial"/>
          <w:sz w:val="24"/>
          <w:szCs w:val="24"/>
        </w:rPr>
        <w:t>.</w:t>
      </w:r>
      <w:r w:rsidR="009256FD" w:rsidRPr="00932B7B">
        <w:rPr>
          <w:rFonts w:ascii="Arial" w:hAnsi="Arial" w:cs="Arial"/>
          <w:sz w:val="24"/>
          <w:szCs w:val="24"/>
        </w:rPr>
        <w:t xml:space="preserve"> These frameworks allow teachers to consider how literacy, numeracy and digital competency skills can be used across the curriculum. The Literacy and Numeracy Framework was introduced in 2013 </w:t>
      </w:r>
      <w:sdt>
        <w:sdtPr>
          <w:rPr>
            <w:rFonts w:ascii="Arial" w:hAnsi="Arial" w:cs="Arial"/>
            <w:sz w:val="24"/>
            <w:szCs w:val="24"/>
          </w:rPr>
          <w:id w:val="-242572621"/>
          <w:citation/>
        </w:sdtPr>
        <w:sdtContent>
          <w:r w:rsidR="009256FD" w:rsidRPr="00932B7B">
            <w:rPr>
              <w:rFonts w:ascii="Arial" w:hAnsi="Arial" w:cs="Arial"/>
              <w:sz w:val="24"/>
              <w:szCs w:val="24"/>
            </w:rPr>
            <w:fldChar w:fldCharType="begin"/>
          </w:r>
          <w:r w:rsidR="009256FD" w:rsidRPr="00932B7B">
            <w:rPr>
              <w:rFonts w:ascii="Arial" w:hAnsi="Arial" w:cs="Arial"/>
              <w:sz w:val="24"/>
              <w:szCs w:val="24"/>
            </w:rPr>
            <w:instrText xml:space="preserve">CITATION Nat13 \p 3 \l 2057 </w:instrText>
          </w:r>
          <w:r w:rsidR="009256FD" w:rsidRPr="00932B7B">
            <w:rPr>
              <w:rFonts w:ascii="Arial" w:hAnsi="Arial" w:cs="Arial"/>
              <w:sz w:val="24"/>
              <w:szCs w:val="24"/>
            </w:rPr>
            <w:fldChar w:fldCharType="separate"/>
          </w:r>
          <w:r w:rsidR="009256FD" w:rsidRPr="00932B7B">
            <w:rPr>
              <w:rFonts w:ascii="Arial" w:hAnsi="Arial" w:cs="Arial"/>
              <w:noProof/>
              <w:sz w:val="24"/>
              <w:szCs w:val="24"/>
            </w:rPr>
            <w:t>(National Assembly for Wales, 2013, p. 3)</w:t>
          </w:r>
          <w:r w:rsidR="009256FD" w:rsidRPr="00932B7B">
            <w:rPr>
              <w:rFonts w:ascii="Arial" w:hAnsi="Arial" w:cs="Arial"/>
              <w:sz w:val="24"/>
              <w:szCs w:val="24"/>
            </w:rPr>
            <w:fldChar w:fldCharType="end"/>
          </w:r>
        </w:sdtContent>
      </w:sdt>
      <w:r w:rsidRPr="00932B7B">
        <w:rPr>
          <w:rFonts w:ascii="Arial" w:hAnsi="Arial" w:cs="Arial"/>
          <w:sz w:val="24"/>
          <w:szCs w:val="24"/>
        </w:rPr>
        <w:t>. A</w:t>
      </w:r>
      <w:r w:rsidR="00566BDE" w:rsidRPr="00932B7B">
        <w:rPr>
          <w:rFonts w:ascii="Arial" w:hAnsi="Arial" w:cs="Arial"/>
          <w:sz w:val="24"/>
          <w:szCs w:val="24"/>
        </w:rPr>
        <w:t xml:space="preserve">lthough these frameworks are supposed to improve </w:t>
      </w:r>
      <w:r w:rsidR="00850C4D" w:rsidRPr="00932B7B">
        <w:rPr>
          <w:rFonts w:ascii="Arial" w:hAnsi="Arial" w:cs="Arial"/>
          <w:sz w:val="24"/>
          <w:szCs w:val="24"/>
        </w:rPr>
        <w:t>literacy and numeracy skills in the classroom</w:t>
      </w:r>
      <w:r w:rsidR="008A7C12" w:rsidRPr="00932B7B">
        <w:rPr>
          <w:rFonts w:ascii="Arial" w:hAnsi="Arial" w:cs="Arial"/>
          <w:sz w:val="24"/>
          <w:szCs w:val="24"/>
        </w:rPr>
        <w:t>,</w:t>
      </w:r>
      <w:r w:rsidR="00850C4D" w:rsidRPr="00932B7B">
        <w:rPr>
          <w:rFonts w:ascii="Arial" w:hAnsi="Arial" w:cs="Arial"/>
          <w:sz w:val="24"/>
          <w:szCs w:val="24"/>
        </w:rPr>
        <w:t xml:space="preserve"> PISA test results may state otherwise</w:t>
      </w:r>
      <w:r w:rsidR="00394636" w:rsidRPr="00932B7B">
        <w:rPr>
          <w:rFonts w:ascii="Arial" w:hAnsi="Arial" w:cs="Arial"/>
          <w:strike/>
          <w:sz w:val="24"/>
          <w:szCs w:val="24"/>
        </w:rPr>
        <w:t xml:space="preserve"> </w:t>
      </w:r>
      <w:r w:rsidR="00850C4D" w:rsidRPr="00932B7B">
        <w:rPr>
          <w:rFonts w:ascii="Arial" w:hAnsi="Arial" w:cs="Arial"/>
          <w:sz w:val="24"/>
          <w:szCs w:val="24"/>
        </w:rPr>
        <w:t>as the Welsh Government states after the 2015 PISA results</w:t>
      </w:r>
      <w:r w:rsidRPr="00932B7B">
        <w:rPr>
          <w:rFonts w:ascii="Arial" w:hAnsi="Arial" w:cs="Arial"/>
          <w:sz w:val="24"/>
          <w:szCs w:val="24"/>
        </w:rPr>
        <w:t>,</w:t>
      </w:r>
      <w:r w:rsidR="00850C4D" w:rsidRPr="00932B7B">
        <w:rPr>
          <w:rFonts w:ascii="Arial" w:hAnsi="Arial" w:cs="Arial"/>
          <w:sz w:val="24"/>
          <w:szCs w:val="24"/>
        </w:rPr>
        <w:t xml:space="preserve"> the average scores for both English and Mathematic</w:t>
      </w:r>
      <w:r w:rsidR="00D155DD" w:rsidRPr="00932B7B">
        <w:rPr>
          <w:rFonts w:ascii="Arial" w:hAnsi="Arial" w:cs="Arial"/>
          <w:sz w:val="24"/>
          <w:szCs w:val="24"/>
        </w:rPr>
        <w:t>s</w:t>
      </w:r>
      <w:r w:rsidR="00850C4D" w:rsidRPr="00932B7B">
        <w:rPr>
          <w:rFonts w:ascii="Arial" w:hAnsi="Arial" w:cs="Arial"/>
          <w:sz w:val="24"/>
          <w:szCs w:val="24"/>
        </w:rPr>
        <w:t xml:space="preserve"> are low </w:t>
      </w:r>
      <w:sdt>
        <w:sdtPr>
          <w:rPr>
            <w:rFonts w:ascii="Arial" w:hAnsi="Arial" w:cs="Arial"/>
            <w:sz w:val="24"/>
            <w:szCs w:val="24"/>
          </w:rPr>
          <w:id w:val="261189019"/>
          <w:citation/>
        </w:sdtPr>
        <w:sdtContent>
          <w:r w:rsidR="00850C4D" w:rsidRPr="00932B7B">
            <w:rPr>
              <w:rFonts w:ascii="Arial" w:hAnsi="Arial" w:cs="Arial"/>
              <w:sz w:val="24"/>
              <w:szCs w:val="24"/>
            </w:rPr>
            <w:fldChar w:fldCharType="begin"/>
          </w:r>
          <w:r w:rsidR="00BC107E" w:rsidRPr="00932B7B">
            <w:rPr>
              <w:rFonts w:ascii="Arial" w:hAnsi="Arial" w:cs="Arial"/>
              <w:sz w:val="24"/>
              <w:szCs w:val="24"/>
            </w:rPr>
            <w:instrText xml:space="preserve">CITATION Wel174 \p 2-3 \l 2057 </w:instrText>
          </w:r>
          <w:r w:rsidR="00850C4D" w:rsidRPr="00932B7B">
            <w:rPr>
              <w:rFonts w:ascii="Arial" w:hAnsi="Arial" w:cs="Arial"/>
              <w:sz w:val="24"/>
              <w:szCs w:val="24"/>
            </w:rPr>
            <w:fldChar w:fldCharType="separate"/>
          </w:r>
          <w:r w:rsidR="00BC107E" w:rsidRPr="00932B7B">
            <w:rPr>
              <w:rFonts w:ascii="Arial" w:hAnsi="Arial" w:cs="Arial"/>
              <w:noProof/>
              <w:sz w:val="24"/>
              <w:szCs w:val="24"/>
            </w:rPr>
            <w:t>(Welsh Government, 2017, pp. 2-3)</w:t>
          </w:r>
          <w:r w:rsidR="00850C4D" w:rsidRPr="00932B7B">
            <w:rPr>
              <w:rFonts w:ascii="Arial" w:hAnsi="Arial" w:cs="Arial"/>
              <w:sz w:val="24"/>
              <w:szCs w:val="24"/>
            </w:rPr>
            <w:fldChar w:fldCharType="end"/>
          </w:r>
        </w:sdtContent>
      </w:sdt>
      <w:r w:rsidR="00D155DD" w:rsidRPr="00932B7B">
        <w:rPr>
          <w:rFonts w:ascii="Arial" w:hAnsi="Arial" w:cs="Arial"/>
          <w:sz w:val="24"/>
          <w:szCs w:val="24"/>
        </w:rPr>
        <w:t>. A</w:t>
      </w:r>
      <w:r w:rsidRPr="00932B7B">
        <w:rPr>
          <w:rFonts w:ascii="Arial" w:hAnsi="Arial" w:cs="Arial"/>
          <w:sz w:val="24"/>
          <w:szCs w:val="24"/>
        </w:rPr>
        <w:t>nd a</w:t>
      </w:r>
      <w:r w:rsidR="00D155DD" w:rsidRPr="00932B7B">
        <w:rPr>
          <w:rFonts w:ascii="Arial" w:hAnsi="Arial" w:cs="Arial"/>
          <w:sz w:val="24"/>
          <w:szCs w:val="24"/>
        </w:rPr>
        <w:t xml:space="preserve">lthough two years may not be a long enough timeframe to gain a full understanding </w:t>
      </w:r>
      <w:r w:rsidRPr="00932B7B">
        <w:rPr>
          <w:rFonts w:ascii="Arial" w:hAnsi="Arial" w:cs="Arial"/>
          <w:sz w:val="24"/>
          <w:szCs w:val="24"/>
        </w:rPr>
        <w:t>of frameworks effectiveness,</w:t>
      </w:r>
      <w:r w:rsidR="003825C6" w:rsidRPr="00932B7B">
        <w:rPr>
          <w:rFonts w:ascii="Arial" w:hAnsi="Arial" w:cs="Arial"/>
          <w:sz w:val="24"/>
          <w:szCs w:val="24"/>
        </w:rPr>
        <w:t xml:space="preserve"> this result does give Wales an</w:t>
      </w:r>
      <w:r w:rsidR="00D155DD" w:rsidRPr="00932B7B">
        <w:rPr>
          <w:rFonts w:ascii="Arial" w:hAnsi="Arial" w:cs="Arial"/>
          <w:sz w:val="24"/>
          <w:szCs w:val="24"/>
        </w:rPr>
        <w:t xml:space="preserve"> understanding that a change of approach to the curriculum is needed</w:t>
      </w:r>
      <w:r w:rsidR="003825C6" w:rsidRPr="00932B7B">
        <w:rPr>
          <w:rFonts w:ascii="Arial" w:hAnsi="Arial" w:cs="Arial"/>
          <w:sz w:val="24"/>
          <w:szCs w:val="24"/>
        </w:rPr>
        <w:t>,</w:t>
      </w:r>
      <w:r w:rsidR="00D155DD" w:rsidRPr="00932B7B">
        <w:rPr>
          <w:rFonts w:ascii="Arial" w:hAnsi="Arial" w:cs="Arial"/>
          <w:sz w:val="24"/>
          <w:szCs w:val="24"/>
        </w:rPr>
        <w:t xml:space="preserve"> and this may be why Donaldson’s ‘Successful Futures’ report </w:t>
      </w:r>
      <w:r w:rsidR="008A7C12" w:rsidRPr="00932B7B">
        <w:rPr>
          <w:rFonts w:ascii="Arial" w:hAnsi="Arial" w:cs="Arial"/>
          <w:sz w:val="24"/>
          <w:szCs w:val="24"/>
        </w:rPr>
        <w:t>has been</w:t>
      </w:r>
      <w:r w:rsidR="00D155DD" w:rsidRPr="00932B7B">
        <w:rPr>
          <w:rFonts w:ascii="Arial" w:hAnsi="Arial" w:cs="Arial"/>
          <w:sz w:val="24"/>
          <w:szCs w:val="24"/>
        </w:rPr>
        <w:t xml:space="preserve"> used as an inspiration for the new curriculum for Wales 2022</w:t>
      </w:r>
      <w:r w:rsidR="00266D7D" w:rsidRPr="00932B7B">
        <w:rPr>
          <w:rFonts w:ascii="Arial" w:hAnsi="Arial" w:cs="Arial"/>
          <w:sz w:val="24"/>
          <w:szCs w:val="24"/>
        </w:rPr>
        <w:t xml:space="preserve"> </w:t>
      </w:r>
      <w:sdt>
        <w:sdtPr>
          <w:rPr>
            <w:rFonts w:ascii="Arial" w:hAnsi="Arial" w:cs="Arial"/>
            <w:sz w:val="24"/>
            <w:szCs w:val="24"/>
          </w:rPr>
          <w:id w:val="-584069280"/>
          <w:citation/>
        </w:sdtPr>
        <w:sdtContent>
          <w:r w:rsidR="00266D7D" w:rsidRPr="00932B7B">
            <w:rPr>
              <w:rFonts w:ascii="Arial" w:hAnsi="Arial" w:cs="Arial"/>
              <w:sz w:val="24"/>
              <w:szCs w:val="24"/>
            </w:rPr>
            <w:fldChar w:fldCharType="begin"/>
          </w:r>
          <w:r w:rsidR="00266D7D" w:rsidRPr="00932B7B">
            <w:rPr>
              <w:rFonts w:ascii="Arial" w:hAnsi="Arial" w:cs="Arial"/>
              <w:sz w:val="24"/>
              <w:szCs w:val="24"/>
            </w:rPr>
            <w:instrText xml:space="preserve"> CITATION Gra1510 \l 2057 </w:instrText>
          </w:r>
          <w:r w:rsidR="00266D7D" w:rsidRPr="00932B7B">
            <w:rPr>
              <w:rFonts w:ascii="Arial" w:hAnsi="Arial" w:cs="Arial"/>
              <w:sz w:val="24"/>
              <w:szCs w:val="24"/>
            </w:rPr>
            <w:fldChar w:fldCharType="separate"/>
          </w:r>
          <w:r w:rsidR="00266D7D" w:rsidRPr="00932B7B">
            <w:rPr>
              <w:rFonts w:ascii="Arial" w:hAnsi="Arial" w:cs="Arial"/>
              <w:noProof/>
              <w:sz w:val="24"/>
              <w:szCs w:val="24"/>
            </w:rPr>
            <w:t>(Donaldson, 2015)</w:t>
          </w:r>
          <w:r w:rsidR="00266D7D" w:rsidRPr="00932B7B">
            <w:rPr>
              <w:rFonts w:ascii="Arial" w:hAnsi="Arial" w:cs="Arial"/>
              <w:sz w:val="24"/>
              <w:szCs w:val="24"/>
            </w:rPr>
            <w:fldChar w:fldCharType="end"/>
          </w:r>
        </w:sdtContent>
      </w:sdt>
      <w:r w:rsidR="00D155DD" w:rsidRPr="00932B7B">
        <w:rPr>
          <w:rFonts w:ascii="Arial" w:hAnsi="Arial" w:cs="Arial"/>
          <w:sz w:val="24"/>
          <w:szCs w:val="24"/>
        </w:rPr>
        <w:t xml:space="preserve">. Additionally to the PISA </w:t>
      </w:r>
      <w:r w:rsidR="00B44BE8" w:rsidRPr="00932B7B">
        <w:rPr>
          <w:rFonts w:ascii="Arial" w:hAnsi="Arial" w:cs="Arial"/>
          <w:sz w:val="24"/>
          <w:szCs w:val="24"/>
        </w:rPr>
        <w:t>results in 2015, the 2018</w:t>
      </w:r>
      <w:r w:rsidR="00D155DD" w:rsidRPr="00932B7B">
        <w:rPr>
          <w:rFonts w:ascii="Arial" w:hAnsi="Arial" w:cs="Arial"/>
          <w:sz w:val="24"/>
          <w:szCs w:val="24"/>
        </w:rPr>
        <w:t xml:space="preserve"> results also show </w:t>
      </w:r>
      <w:r w:rsidR="00D155DD" w:rsidRPr="00932B7B">
        <w:rPr>
          <w:rFonts w:ascii="Arial" w:hAnsi="Arial" w:cs="Arial"/>
          <w:sz w:val="24"/>
          <w:szCs w:val="24"/>
        </w:rPr>
        <w:lastRenderedPageBreak/>
        <w:t xml:space="preserve">low average scores </w:t>
      </w:r>
      <w:r w:rsidR="00B44BE8" w:rsidRPr="00932B7B">
        <w:rPr>
          <w:rFonts w:ascii="Arial" w:hAnsi="Arial" w:cs="Arial"/>
          <w:sz w:val="24"/>
          <w:szCs w:val="24"/>
        </w:rPr>
        <w:t xml:space="preserve">in English but improvements in Mathematics </w:t>
      </w:r>
      <w:sdt>
        <w:sdtPr>
          <w:rPr>
            <w:rFonts w:ascii="Arial" w:hAnsi="Arial" w:cs="Arial"/>
            <w:sz w:val="24"/>
            <w:szCs w:val="24"/>
          </w:rPr>
          <w:id w:val="-462506453"/>
          <w:citation/>
        </w:sdtPr>
        <w:sdtContent>
          <w:r w:rsidR="00B44BE8" w:rsidRPr="00932B7B">
            <w:rPr>
              <w:rFonts w:ascii="Arial" w:hAnsi="Arial" w:cs="Arial"/>
              <w:sz w:val="24"/>
              <w:szCs w:val="24"/>
            </w:rPr>
            <w:fldChar w:fldCharType="begin"/>
          </w:r>
          <w:r w:rsidR="00B44BE8" w:rsidRPr="00932B7B">
            <w:rPr>
              <w:rFonts w:ascii="Arial" w:hAnsi="Arial" w:cs="Arial"/>
              <w:sz w:val="24"/>
              <w:szCs w:val="24"/>
            </w:rPr>
            <w:instrText xml:space="preserve"> CITATION Wel194 \l 2057 </w:instrText>
          </w:r>
          <w:r w:rsidR="00B44BE8" w:rsidRPr="00932B7B">
            <w:rPr>
              <w:rFonts w:ascii="Arial" w:hAnsi="Arial" w:cs="Arial"/>
              <w:sz w:val="24"/>
              <w:szCs w:val="24"/>
            </w:rPr>
            <w:fldChar w:fldCharType="separate"/>
          </w:r>
          <w:r w:rsidR="00B44BE8" w:rsidRPr="00932B7B">
            <w:rPr>
              <w:rFonts w:ascii="Arial" w:hAnsi="Arial" w:cs="Arial"/>
              <w:noProof/>
              <w:sz w:val="24"/>
              <w:szCs w:val="24"/>
            </w:rPr>
            <w:t>(Welsh Goverment, 2019)</w:t>
          </w:r>
          <w:r w:rsidR="00B44BE8" w:rsidRPr="00932B7B">
            <w:rPr>
              <w:rFonts w:ascii="Arial" w:hAnsi="Arial" w:cs="Arial"/>
              <w:sz w:val="24"/>
              <w:szCs w:val="24"/>
            </w:rPr>
            <w:fldChar w:fldCharType="end"/>
          </w:r>
        </w:sdtContent>
      </w:sdt>
      <w:r w:rsidR="00B44BE8" w:rsidRPr="00932B7B">
        <w:rPr>
          <w:rFonts w:ascii="Arial" w:hAnsi="Arial" w:cs="Arial"/>
          <w:sz w:val="24"/>
          <w:szCs w:val="24"/>
        </w:rPr>
        <w:t xml:space="preserve">. This slight improvement shows </w:t>
      </w:r>
      <w:r w:rsidR="003825C6" w:rsidRPr="00932B7B">
        <w:rPr>
          <w:rFonts w:ascii="Arial" w:hAnsi="Arial" w:cs="Arial"/>
          <w:sz w:val="24"/>
          <w:szCs w:val="24"/>
        </w:rPr>
        <w:t xml:space="preserve">that </w:t>
      </w:r>
      <w:r w:rsidR="00B44BE8" w:rsidRPr="00932B7B">
        <w:rPr>
          <w:rFonts w:ascii="Arial" w:hAnsi="Arial" w:cs="Arial"/>
          <w:sz w:val="24"/>
          <w:szCs w:val="24"/>
        </w:rPr>
        <w:t>the framework may have had a positive impact</w:t>
      </w:r>
      <w:r w:rsidR="003825C6" w:rsidRPr="00932B7B">
        <w:rPr>
          <w:rFonts w:ascii="Arial" w:hAnsi="Arial" w:cs="Arial"/>
          <w:sz w:val="24"/>
          <w:szCs w:val="24"/>
        </w:rPr>
        <w:t xml:space="preserve"> on education in Wales,</w:t>
      </w:r>
      <w:r w:rsidR="00B44BE8" w:rsidRPr="00932B7B">
        <w:rPr>
          <w:rFonts w:ascii="Arial" w:hAnsi="Arial" w:cs="Arial"/>
          <w:sz w:val="24"/>
          <w:szCs w:val="24"/>
        </w:rPr>
        <w:t xml:space="preserve"> </w:t>
      </w:r>
      <w:r w:rsidR="00CF05AB" w:rsidRPr="00932B7B">
        <w:rPr>
          <w:rFonts w:ascii="Arial" w:hAnsi="Arial" w:cs="Arial"/>
          <w:sz w:val="24"/>
          <w:szCs w:val="24"/>
        </w:rPr>
        <w:t>the current curriculum needs improvement and change which may be why the Welsh Government have agreed to attempt a cross-curricular approach in schools</w:t>
      </w:r>
      <w:r w:rsidR="00266D7D" w:rsidRPr="00932B7B">
        <w:rPr>
          <w:rFonts w:ascii="Arial" w:hAnsi="Arial" w:cs="Arial"/>
          <w:sz w:val="24"/>
          <w:szCs w:val="24"/>
        </w:rPr>
        <w:t xml:space="preserve"> </w:t>
      </w:r>
      <w:sdt>
        <w:sdtPr>
          <w:rPr>
            <w:rFonts w:ascii="Arial" w:hAnsi="Arial" w:cs="Arial"/>
            <w:sz w:val="24"/>
            <w:szCs w:val="24"/>
          </w:rPr>
          <w:id w:val="1681400667"/>
          <w:citation/>
        </w:sdtPr>
        <w:sdtContent>
          <w:r w:rsidR="00266D7D" w:rsidRPr="00932B7B">
            <w:rPr>
              <w:rFonts w:ascii="Arial" w:hAnsi="Arial" w:cs="Arial"/>
              <w:sz w:val="24"/>
              <w:szCs w:val="24"/>
            </w:rPr>
            <w:fldChar w:fldCharType="begin"/>
          </w:r>
          <w:r w:rsidR="00266D7D" w:rsidRPr="00932B7B">
            <w:rPr>
              <w:rFonts w:ascii="Arial" w:hAnsi="Arial" w:cs="Arial"/>
              <w:sz w:val="24"/>
              <w:szCs w:val="24"/>
            </w:rPr>
            <w:instrText xml:space="preserve"> CITATION Wel181 \l 2057 </w:instrText>
          </w:r>
          <w:r w:rsidR="00266D7D" w:rsidRPr="00932B7B">
            <w:rPr>
              <w:rFonts w:ascii="Arial" w:hAnsi="Arial" w:cs="Arial"/>
              <w:sz w:val="24"/>
              <w:szCs w:val="24"/>
            </w:rPr>
            <w:fldChar w:fldCharType="separate"/>
          </w:r>
          <w:r w:rsidR="00266D7D" w:rsidRPr="00932B7B">
            <w:rPr>
              <w:rFonts w:ascii="Arial" w:hAnsi="Arial" w:cs="Arial"/>
              <w:noProof/>
              <w:sz w:val="24"/>
              <w:szCs w:val="24"/>
            </w:rPr>
            <w:t>(Welsh Government , 2018)</w:t>
          </w:r>
          <w:r w:rsidR="00266D7D" w:rsidRPr="00932B7B">
            <w:rPr>
              <w:rFonts w:ascii="Arial" w:hAnsi="Arial" w:cs="Arial"/>
              <w:sz w:val="24"/>
              <w:szCs w:val="24"/>
            </w:rPr>
            <w:fldChar w:fldCharType="end"/>
          </w:r>
        </w:sdtContent>
      </w:sdt>
      <w:r w:rsidR="00CF05AB" w:rsidRPr="00932B7B">
        <w:rPr>
          <w:rFonts w:ascii="Arial" w:hAnsi="Arial" w:cs="Arial"/>
          <w:sz w:val="24"/>
          <w:szCs w:val="24"/>
        </w:rPr>
        <w:t>.</w:t>
      </w:r>
      <w:r w:rsidR="00BC107E" w:rsidRPr="00932B7B">
        <w:rPr>
          <w:rFonts w:ascii="Arial" w:hAnsi="Arial" w:cs="Arial"/>
          <w:sz w:val="24"/>
          <w:szCs w:val="24"/>
        </w:rPr>
        <w:t xml:space="preserve"> </w:t>
      </w:r>
      <w:r w:rsidR="00394636" w:rsidRPr="00932B7B">
        <w:rPr>
          <w:rFonts w:ascii="Arial" w:hAnsi="Arial" w:cs="Arial"/>
          <w:sz w:val="24"/>
          <w:szCs w:val="24"/>
        </w:rPr>
        <w:t xml:space="preserve">PISA testing is a global test that all countries take to allow schools and governments understand where they rank in literacy and numeracy on a global scale </w:t>
      </w:r>
      <w:sdt>
        <w:sdtPr>
          <w:rPr>
            <w:rFonts w:ascii="Arial" w:hAnsi="Arial" w:cs="Arial"/>
            <w:sz w:val="24"/>
            <w:szCs w:val="24"/>
          </w:rPr>
          <w:id w:val="-434359822"/>
          <w:citation/>
        </w:sdtPr>
        <w:sdtContent>
          <w:r w:rsidR="00394636" w:rsidRPr="00932B7B">
            <w:rPr>
              <w:rFonts w:ascii="Arial" w:hAnsi="Arial" w:cs="Arial"/>
              <w:sz w:val="24"/>
              <w:szCs w:val="24"/>
            </w:rPr>
            <w:fldChar w:fldCharType="begin"/>
          </w:r>
          <w:r w:rsidR="00394636" w:rsidRPr="00932B7B">
            <w:rPr>
              <w:rFonts w:ascii="Arial" w:hAnsi="Arial" w:cs="Arial"/>
              <w:sz w:val="24"/>
              <w:szCs w:val="24"/>
            </w:rPr>
            <w:instrText xml:space="preserve"> CITATION OEC20 \l 2057 </w:instrText>
          </w:r>
          <w:r w:rsidR="00394636" w:rsidRPr="00932B7B">
            <w:rPr>
              <w:rFonts w:ascii="Arial" w:hAnsi="Arial" w:cs="Arial"/>
              <w:sz w:val="24"/>
              <w:szCs w:val="24"/>
            </w:rPr>
            <w:fldChar w:fldCharType="separate"/>
          </w:r>
          <w:r w:rsidR="00394636" w:rsidRPr="00932B7B">
            <w:rPr>
              <w:rFonts w:ascii="Arial" w:hAnsi="Arial" w:cs="Arial"/>
              <w:noProof/>
              <w:sz w:val="24"/>
              <w:szCs w:val="24"/>
            </w:rPr>
            <w:t>(OECD, 2020)</w:t>
          </w:r>
          <w:r w:rsidR="00394636" w:rsidRPr="00932B7B">
            <w:rPr>
              <w:rFonts w:ascii="Arial" w:hAnsi="Arial" w:cs="Arial"/>
              <w:sz w:val="24"/>
              <w:szCs w:val="24"/>
            </w:rPr>
            <w:fldChar w:fldCharType="end"/>
          </w:r>
        </w:sdtContent>
      </w:sdt>
      <w:r w:rsidR="00394636" w:rsidRPr="00932B7B">
        <w:rPr>
          <w:rFonts w:ascii="Arial" w:hAnsi="Arial" w:cs="Arial"/>
          <w:sz w:val="24"/>
          <w:szCs w:val="24"/>
        </w:rPr>
        <w:t>.</w:t>
      </w:r>
    </w:p>
    <w:p w14:paraId="49524069" w14:textId="2051BC8A" w:rsidR="00B37C61" w:rsidRPr="00932B7B" w:rsidRDefault="00B37C61" w:rsidP="00932B7B">
      <w:pPr>
        <w:spacing w:line="360" w:lineRule="auto"/>
        <w:jc w:val="both"/>
        <w:rPr>
          <w:rFonts w:ascii="Arial" w:hAnsi="Arial" w:cs="Arial"/>
          <w:sz w:val="24"/>
          <w:szCs w:val="24"/>
        </w:rPr>
      </w:pPr>
      <w:r w:rsidRPr="00932B7B">
        <w:rPr>
          <w:rFonts w:ascii="Arial" w:hAnsi="Arial" w:cs="Arial"/>
          <w:sz w:val="24"/>
          <w:szCs w:val="24"/>
        </w:rPr>
        <w:t>But on the other hand</w:t>
      </w:r>
      <w:r w:rsidR="00266D7D" w:rsidRPr="00932B7B">
        <w:rPr>
          <w:rFonts w:ascii="Arial" w:hAnsi="Arial" w:cs="Arial"/>
          <w:sz w:val="24"/>
          <w:szCs w:val="24"/>
        </w:rPr>
        <w:t>,</w:t>
      </w:r>
      <w:r w:rsidRPr="00932B7B">
        <w:rPr>
          <w:rFonts w:ascii="Arial" w:hAnsi="Arial" w:cs="Arial"/>
          <w:sz w:val="24"/>
          <w:szCs w:val="24"/>
        </w:rPr>
        <w:t xml:space="preserve"> a book by Paul Black and Dylan William states that testing may not truly re</w:t>
      </w:r>
      <w:r w:rsidR="00266D7D" w:rsidRPr="00932B7B">
        <w:rPr>
          <w:rFonts w:ascii="Arial" w:hAnsi="Arial" w:cs="Arial"/>
          <w:sz w:val="24"/>
          <w:szCs w:val="24"/>
        </w:rPr>
        <w:t>present what a child has learnt</w:t>
      </w:r>
      <w:r w:rsidRPr="00932B7B">
        <w:rPr>
          <w:rFonts w:ascii="Arial" w:hAnsi="Arial" w:cs="Arial"/>
          <w:sz w:val="24"/>
          <w:szCs w:val="24"/>
        </w:rPr>
        <w:t xml:space="preserve"> and can cause anxiety and stress in children, teachers and </w:t>
      </w:r>
      <w:proofErr w:type="gramStart"/>
      <w:r w:rsidRPr="00932B7B">
        <w:rPr>
          <w:rFonts w:ascii="Arial" w:hAnsi="Arial" w:cs="Arial"/>
          <w:sz w:val="24"/>
          <w:szCs w:val="24"/>
        </w:rPr>
        <w:t>parents</w:t>
      </w:r>
      <w:proofErr w:type="gramEnd"/>
      <w:r w:rsidRPr="00932B7B">
        <w:rPr>
          <w:rFonts w:ascii="Arial" w:hAnsi="Arial" w:cs="Arial"/>
          <w:sz w:val="24"/>
          <w:szCs w:val="24"/>
        </w:rPr>
        <w:t xml:space="preserve"> alike </w:t>
      </w:r>
      <w:sdt>
        <w:sdtPr>
          <w:rPr>
            <w:rFonts w:ascii="Arial" w:hAnsi="Arial" w:cs="Arial"/>
            <w:sz w:val="24"/>
            <w:szCs w:val="24"/>
          </w:rPr>
          <w:id w:val="-1613047804"/>
          <w:citation/>
        </w:sdtPr>
        <w:sdtContent>
          <w:r w:rsidRPr="00932B7B">
            <w:rPr>
              <w:rFonts w:ascii="Arial" w:hAnsi="Arial" w:cs="Arial"/>
              <w:sz w:val="24"/>
              <w:szCs w:val="24"/>
            </w:rPr>
            <w:fldChar w:fldCharType="begin"/>
          </w:r>
          <w:r w:rsidRPr="00932B7B">
            <w:rPr>
              <w:rFonts w:ascii="Arial" w:hAnsi="Arial" w:cs="Arial"/>
              <w:sz w:val="24"/>
              <w:szCs w:val="24"/>
            </w:rPr>
            <w:instrText xml:space="preserve">CITATION Pau981 \p 1-4 \l 2057 </w:instrText>
          </w:r>
          <w:r w:rsidRPr="00932B7B">
            <w:rPr>
              <w:rFonts w:ascii="Arial" w:hAnsi="Arial" w:cs="Arial"/>
              <w:sz w:val="24"/>
              <w:szCs w:val="24"/>
            </w:rPr>
            <w:fldChar w:fldCharType="separate"/>
          </w:r>
          <w:r w:rsidRPr="00932B7B">
            <w:rPr>
              <w:rFonts w:ascii="Arial" w:hAnsi="Arial" w:cs="Arial"/>
              <w:noProof/>
              <w:sz w:val="24"/>
              <w:szCs w:val="24"/>
            </w:rPr>
            <w:t>(Black &amp; Wiliam, 1998, pp. 1-4)</w:t>
          </w:r>
          <w:r w:rsidRPr="00932B7B">
            <w:rPr>
              <w:rFonts w:ascii="Arial" w:hAnsi="Arial" w:cs="Arial"/>
              <w:sz w:val="24"/>
              <w:szCs w:val="24"/>
            </w:rPr>
            <w:fldChar w:fldCharType="end"/>
          </w:r>
        </w:sdtContent>
      </w:sdt>
      <w:r w:rsidRPr="00932B7B">
        <w:rPr>
          <w:rFonts w:ascii="Arial" w:hAnsi="Arial" w:cs="Arial"/>
          <w:sz w:val="24"/>
          <w:szCs w:val="24"/>
        </w:rPr>
        <w:t>. Therefore if the Welsh Government chose to compare test results with other countries with the help of the PISA test</w:t>
      </w:r>
      <w:r w:rsidR="00C6583D" w:rsidRPr="00932B7B">
        <w:rPr>
          <w:rFonts w:ascii="Arial" w:hAnsi="Arial" w:cs="Arial"/>
          <w:sz w:val="24"/>
          <w:szCs w:val="24"/>
        </w:rPr>
        <w:t>, this</w:t>
      </w:r>
      <w:r w:rsidRPr="00932B7B">
        <w:rPr>
          <w:rFonts w:ascii="Arial" w:hAnsi="Arial" w:cs="Arial"/>
          <w:sz w:val="24"/>
          <w:szCs w:val="24"/>
        </w:rPr>
        <w:t xml:space="preserve"> may cause unwanted stress on anyone who has helped develop the curriculum for Wales 2022 as they may feel pressured that children in Wales need to do well in test</w:t>
      </w:r>
      <w:r w:rsidR="00266D7D" w:rsidRPr="00932B7B">
        <w:rPr>
          <w:rFonts w:ascii="Arial" w:hAnsi="Arial" w:cs="Arial"/>
          <w:sz w:val="24"/>
          <w:szCs w:val="24"/>
        </w:rPr>
        <w:t>ing</w:t>
      </w:r>
      <w:r w:rsidRPr="00932B7B">
        <w:rPr>
          <w:rFonts w:ascii="Arial" w:hAnsi="Arial" w:cs="Arial"/>
          <w:sz w:val="24"/>
          <w:szCs w:val="24"/>
        </w:rPr>
        <w:t xml:space="preserve"> </w:t>
      </w:r>
      <w:sdt>
        <w:sdtPr>
          <w:rPr>
            <w:rFonts w:ascii="Arial" w:hAnsi="Arial" w:cs="Arial"/>
            <w:sz w:val="24"/>
            <w:szCs w:val="24"/>
          </w:rPr>
          <w:id w:val="2101053911"/>
          <w:citation/>
        </w:sdtPr>
        <w:sdtContent>
          <w:r w:rsidR="00266D7D" w:rsidRPr="00932B7B">
            <w:rPr>
              <w:rFonts w:ascii="Arial" w:hAnsi="Arial" w:cs="Arial"/>
              <w:sz w:val="24"/>
              <w:szCs w:val="24"/>
            </w:rPr>
            <w:fldChar w:fldCharType="begin"/>
          </w:r>
          <w:r w:rsidR="00266D7D" w:rsidRPr="00932B7B">
            <w:rPr>
              <w:rFonts w:ascii="Arial" w:hAnsi="Arial" w:cs="Arial"/>
              <w:sz w:val="24"/>
              <w:szCs w:val="24"/>
            </w:rPr>
            <w:instrText xml:space="preserve"> CITATION Pau981 \l 2057 </w:instrText>
          </w:r>
          <w:r w:rsidR="00266D7D" w:rsidRPr="00932B7B">
            <w:rPr>
              <w:rFonts w:ascii="Arial" w:hAnsi="Arial" w:cs="Arial"/>
              <w:sz w:val="24"/>
              <w:szCs w:val="24"/>
            </w:rPr>
            <w:fldChar w:fldCharType="separate"/>
          </w:r>
          <w:r w:rsidR="00266D7D" w:rsidRPr="00932B7B">
            <w:rPr>
              <w:rFonts w:ascii="Arial" w:hAnsi="Arial" w:cs="Arial"/>
              <w:noProof/>
              <w:sz w:val="24"/>
              <w:szCs w:val="24"/>
            </w:rPr>
            <w:t>(Black &amp; Wiliam, 1998)</w:t>
          </w:r>
          <w:r w:rsidR="00266D7D" w:rsidRPr="00932B7B">
            <w:rPr>
              <w:rFonts w:ascii="Arial" w:hAnsi="Arial" w:cs="Arial"/>
              <w:sz w:val="24"/>
              <w:szCs w:val="24"/>
            </w:rPr>
            <w:fldChar w:fldCharType="end"/>
          </w:r>
        </w:sdtContent>
      </w:sdt>
      <w:r w:rsidR="00266D7D" w:rsidRPr="00932B7B">
        <w:rPr>
          <w:rFonts w:ascii="Arial" w:hAnsi="Arial" w:cs="Arial"/>
          <w:sz w:val="24"/>
          <w:szCs w:val="24"/>
        </w:rPr>
        <w:t xml:space="preserve"> </w:t>
      </w:r>
      <w:r w:rsidRPr="00932B7B">
        <w:rPr>
          <w:rFonts w:ascii="Arial" w:hAnsi="Arial" w:cs="Arial"/>
          <w:sz w:val="24"/>
          <w:szCs w:val="24"/>
        </w:rPr>
        <w:t>alongside achieving the ‘progression steps’ laid out in the curriculum</w:t>
      </w:r>
      <w:r w:rsidR="00266D7D" w:rsidRPr="00932B7B">
        <w:rPr>
          <w:rFonts w:ascii="Arial" w:hAnsi="Arial" w:cs="Arial"/>
          <w:sz w:val="24"/>
          <w:szCs w:val="24"/>
        </w:rPr>
        <w:t xml:space="preserve"> </w:t>
      </w:r>
      <w:sdt>
        <w:sdtPr>
          <w:rPr>
            <w:rFonts w:ascii="Arial" w:hAnsi="Arial" w:cs="Arial"/>
            <w:sz w:val="24"/>
            <w:szCs w:val="24"/>
          </w:rPr>
          <w:id w:val="-790814795"/>
          <w:citation/>
        </w:sdtPr>
        <w:sdtContent>
          <w:r w:rsidR="00266D7D" w:rsidRPr="00932B7B">
            <w:rPr>
              <w:rFonts w:ascii="Arial" w:hAnsi="Arial" w:cs="Arial"/>
              <w:sz w:val="24"/>
              <w:szCs w:val="24"/>
            </w:rPr>
            <w:fldChar w:fldCharType="begin"/>
          </w:r>
          <w:r w:rsidR="00266D7D" w:rsidRPr="00932B7B">
            <w:rPr>
              <w:rFonts w:ascii="Arial" w:hAnsi="Arial" w:cs="Arial"/>
              <w:sz w:val="24"/>
              <w:szCs w:val="24"/>
            </w:rPr>
            <w:instrText xml:space="preserve"> CITATION Wel181 \l 2057 </w:instrText>
          </w:r>
          <w:r w:rsidR="00266D7D" w:rsidRPr="00932B7B">
            <w:rPr>
              <w:rFonts w:ascii="Arial" w:hAnsi="Arial" w:cs="Arial"/>
              <w:sz w:val="24"/>
              <w:szCs w:val="24"/>
            </w:rPr>
            <w:fldChar w:fldCharType="separate"/>
          </w:r>
          <w:r w:rsidR="00266D7D" w:rsidRPr="00932B7B">
            <w:rPr>
              <w:rFonts w:ascii="Arial" w:hAnsi="Arial" w:cs="Arial"/>
              <w:noProof/>
              <w:sz w:val="24"/>
              <w:szCs w:val="24"/>
            </w:rPr>
            <w:t>(Welsh Government , 2018)</w:t>
          </w:r>
          <w:r w:rsidR="00266D7D" w:rsidRPr="00932B7B">
            <w:rPr>
              <w:rFonts w:ascii="Arial" w:hAnsi="Arial" w:cs="Arial"/>
              <w:sz w:val="24"/>
              <w:szCs w:val="24"/>
            </w:rPr>
            <w:fldChar w:fldCharType="end"/>
          </w:r>
        </w:sdtContent>
      </w:sdt>
      <w:r w:rsidRPr="00932B7B">
        <w:rPr>
          <w:rFonts w:ascii="Arial" w:hAnsi="Arial" w:cs="Arial"/>
          <w:sz w:val="24"/>
          <w:szCs w:val="24"/>
        </w:rPr>
        <w:t>.  On the flip side</w:t>
      </w:r>
      <w:r w:rsidR="00266D7D" w:rsidRPr="00932B7B">
        <w:rPr>
          <w:rFonts w:ascii="Arial" w:hAnsi="Arial" w:cs="Arial"/>
          <w:sz w:val="24"/>
          <w:szCs w:val="24"/>
        </w:rPr>
        <w:t>,</w:t>
      </w:r>
      <w:r w:rsidRPr="00932B7B">
        <w:rPr>
          <w:rFonts w:ascii="Arial" w:hAnsi="Arial" w:cs="Arial"/>
          <w:sz w:val="24"/>
          <w:szCs w:val="24"/>
        </w:rPr>
        <w:t xml:space="preserve"> it may not always be the curriculum to blame </w:t>
      </w:r>
      <w:r w:rsidR="00266D7D" w:rsidRPr="00932B7B">
        <w:rPr>
          <w:rFonts w:ascii="Arial" w:hAnsi="Arial" w:cs="Arial"/>
          <w:sz w:val="24"/>
          <w:szCs w:val="24"/>
        </w:rPr>
        <w:t xml:space="preserve">and William and Black also notes that </w:t>
      </w:r>
      <w:r w:rsidRPr="00932B7B">
        <w:rPr>
          <w:rFonts w:ascii="Arial" w:hAnsi="Arial" w:cs="Arial"/>
          <w:sz w:val="24"/>
          <w:szCs w:val="24"/>
        </w:rPr>
        <w:t xml:space="preserve">a child’s performance can be down to how much effort is put in by the teaching </w:t>
      </w:r>
      <w:sdt>
        <w:sdtPr>
          <w:rPr>
            <w:rFonts w:ascii="Arial" w:hAnsi="Arial" w:cs="Arial"/>
            <w:sz w:val="24"/>
            <w:szCs w:val="24"/>
          </w:rPr>
          <w:id w:val="2017803370"/>
          <w:citation/>
        </w:sdtPr>
        <w:sdtContent>
          <w:r w:rsidRPr="00932B7B">
            <w:rPr>
              <w:rFonts w:ascii="Arial" w:hAnsi="Arial" w:cs="Arial"/>
              <w:sz w:val="24"/>
              <w:szCs w:val="24"/>
            </w:rPr>
            <w:fldChar w:fldCharType="begin"/>
          </w:r>
          <w:r w:rsidRPr="00932B7B">
            <w:rPr>
              <w:rFonts w:ascii="Arial" w:hAnsi="Arial" w:cs="Arial"/>
              <w:sz w:val="24"/>
              <w:szCs w:val="24"/>
            </w:rPr>
            <w:instrText xml:space="preserve"> CITATION Pau981 \l 2057 </w:instrText>
          </w:r>
          <w:r w:rsidRPr="00932B7B">
            <w:rPr>
              <w:rFonts w:ascii="Arial" w:hAnsi="Arial" w:cs="Arial"/>
              <w:sz w:val="24"/>
              <w:szCs w:val="24"/>
            </w:rPr>
            <w:fldChar w:fldCharType="separate"/>
          </w:r>
          <w:r w:rsidRPr="00932B7B">
            <w:rPr>
              <w:rFonts w:ascii="Arial" w:hAnsi="Arial" w:cs="Arial"/>
              <w:noProof/>
              <w:sz w:val="24"/>
              <w:szCs w:val="24"/>
            </w:rPr>
            <w:t>(Black &amp; Wiliam, 1998)</w:t>
          </w:r>
          <w:r w:rsidRPr="00932B7B">
            <w:rPr>
              <w:rFonts w:ascii="Arial" w:hAnsi="Arial" w:cs="Arial"/>
              <w:sz w:val="24"/>
              <w:szCs w:val="24"/>
            </w:rPr>
            <w:fldChar w:fldCharType="end"/>
          </w:r>
        </w:sdtContent>
      </w:sdt>
      <w:r w:rsidRPr="00932B7B">
        <w:rPr>
          <w:rFonts w:ascii="Arial" w:hAnsi="Arial" w:cs="Arial"/>
          <w:sz w:val="24"/>
          <w:szCs w:val="24"/>
        </w:rPr>
        <w:t xml:space="preserve">. </w:t>
      </w:r>
      <w:r w:rsidR="000B07E3" w:rsidRPr="00932B7B">
        <w:rPr>
          <w:rFonts w:ascii="Arial" w:hAnsi="Arial" w:cs="Arial"/>
          <w:sz w:val="24"/>
          <w:szCs w:val="24"/>
        </w:rPr>
        <w:t>Also</w:t>
      </w:r>
      <w:r w:rsidR="00266D7D" w:rsidRPr="00932B7B">
        <w:rPr>
          <w:rFonts w:ascii="Arial" w:hAnsi="Arial" w:cs="Arial"/>
          <w:sz w:val="24"/>
          <w:szCs w:val="24"/>
        </w:rPr>
        <w:t>,</w:t>
      </w:r>
      <w:r w:rsidR="000B07E3" w:rsidRPr="00932B7B">
        <w:rPr>
          <w:rFonts w:ascii="Arial" w:hAnsi="Arial" w:cs="Arial"/>
          <w:sz w:val="24"/>
          <w:szCs w:val="24"/>
        </w:rPr>
        <w:t xml:space="preserve"> it is understood by Vygotsky that assessment may not always represent a child’s deeper learning but only their ‘shallow learning’ </w:t>
      </w:r>
      <w:sdt>
        <w:sdtPr>
          <w:rPr>
            <w:rFonts w:ascii="Arial" w:hAnsi="Arial" w:cs="Arial"/>
            <w:sz w:val="24"/>
            <w:szCs w:val="24"/>
          </w:rPr>
          <w:id w:val="-140968255"/>
          <w:citation/>
        </w:sdtPr>
        <w:sdtContent>
          <w:r w:rsidR="000B07E3" w:rsidRPr="00932B7B">
            <w:rPr>
              <w:rFonts w:ascii="Arial" w:hAnsi="Arial" w:cs="Arial"/>
              <w:sz w:val="24"/>
              <w:szCs w:val="24"/>
            </w:rPr>
            <w:fldChar w:fldCharType="begin"/>
          </w:r>
          <w:r w:rsidR="000B07E3" w:rsidRPr="00932B7B">
            <w:rPr>
              <w:rFonts w:ascii="Arial" w:hAnsi="Arial" w:cs="Arial"/>
              <w:sz w:val="24"/>
              <w:szCs w:val="24"/>
            </w:rPr>
            <w:instrText xml:space="preserve"> CITATION Ede15 \l 2057 </w:instrText>
          </w:r>
          <w:r w:rsidR="000B07E3" w:rsidRPr="00932B7B">
            <w:rPr>
              <w:rFonts w:ascii="Arial" w:hAnsi="Arial" w:cs="Arial"/>
              <w:sz w:val="24"/>
              <w:szCs w:val="24"/>
            </w:rPr>
            <w:fldChar w:fldCharType="separate"/>
          </w:r>
          <w:r w:rsidR="000B07E3" w:rsidRPr="00932B7B">
            <w:rPr>
              <w:rFonts w:ascii="Arial" w:hAnsi="Arial" w:cs="Arial"/>
              <w:noProof/>
              <w:sz w:val="24"/>
              <w:szCs w:val="24"/>
            </w:rPr>
            <w:t>(Edens &amp; Shields, 2015)</w:t>
          </w:r>
          <w:r w:rsidR="000B07E3" w:rsidRPr="00932B7B">
            <w:rPr>
              <w:rFonts w:ascii="Arial" w:hAnsi="Arial" w:cs="Arial"/>
              <w:sz w:val="24"/>
              <w:szCs w:val="24"/>
            </w:rPr>
            <w:fldChar w:fldCharType="end"/>
          </w:r>
        </w:sdtContent>
      </w:sdt>
      <w:r w:rsidR="005D13DD" w:rsidRPr="00932B7B">
        <w:rPr>
          <w:rFonts w:ascii="Arial" w:hAnsi="Arial" w:cs="Arial"/>
          <w:sz w:val="24"/>
          <w:szCs w:val="24"/>
        </w:rPr>
        <w:t xml:space="preserve">. This point can also be argued by John </w:t>
      </w:r>
      <w:proofErr w:type="spellStart"/>
      <w:r w:rsidR="005D13DD" w:rsidRPr="00932B7B">
        <w:rPr>
          <w:rFonts w:ascii="Arial" w:hAnsi="Arial" w:cs="Arial"/>
          <w:sz w:val="24"/>
          <w:szCs w:val="24"/>
        </w:rPr>
        <w:t>Gatto</w:t>
      </w:r>
      <w:proofErr w:type="spellEnd"/>
      <w:r w:rsidR="005D13DD" w:rsidRPr="00932B7B">
        <w:rPr>
          <w:rFonts w:ascii="Arial" w:hAnsi="Arial" w:cs="Arial"/>
          <w:sz w:val="24"/>
          <w:szCs w:val="24"/>
        </w:rPr>
        <w:t xml:space="preserve"> as he believed that pencil and paper tests were not an accurate representation of a child’s capabilities </w:t>
      </w:r>
      <w:sdt>
        <w:sdtPr>
          <w:rPr>
            <w:rFonts w:ascii="Arial" w:hAnsi="Arial" w:cs="Arial"/>
            <w:sz w:val="24"/>
            <w:szCs w:val="24"/>
          </w:rPr>
          <w:id w:val="-1328052315"/>
          <w:citation/>
        </w:sdtPr>
        <w:sdtContent>
          <w:r w:rsidR="005D13DD" w:rsidRPr="00932B7B">
            <w:rPr>
              <w:rFonts w:ascii="Arial" w:hAnsi="Arial" w:cs="Arial"/>
              <w:sz w:val="24"/>
              <w:szCs w:val="24"/>
            </w:rPr>
            <w:fldChar w:fldCharType="begin"/>
          </w:r>
          <w:r w:rsidR="005D13DD" w:rsidRPr="00932B7B">
            <w:rPr>
              <w:rFonts w:ascii="Arial" w:hAnsi="Arial" w:cs="Arial"/>
              <w:sz w:val="24"/>
              <w:szCs w:val="24"/>
            </w:rPr>
            <w:instrText xml:space="preserve">CITATION Joh14 \l 2057 </w:instrText>
          </w:r>
          <w:r w:rsidR="005D13DD" w:rsidRPr="00932B7B">
            <w:rPr>
              <w:rFonts w:ascii="Arial" w:hAnsi="Arial" w:cs="Arial"/>
              <w:sz w:val="24"/>
              <w:szCs w:val="24"/>
            </w:rPr>
            <w:fldChar w:fldCharType="separate"/>
          </w:r>
          <w:r w:rsidR="005D13DD" w:rsidRPr="00932B7B">
            <w:rPr>
              <w:rFonts w:ascii="Arial" w:hAnsi="Arial" w:cs="Arial"/>
              <w:noProof/>
              <w:sz w:val="24"/>
              <w:szCs w:val="24"/>
            </w:rPr>
            <w:t>(Gatto, 2014)</w:t>
          </w:r>
          <w:r w:rsidR="005D13DD" w:rsidRPr="00932B7B">
            <w:rPr>
              <w:rFonts w:ascii="Arial" w:hAnsi="Arial" w:cs="Arial"/>
              <w:sz w:val="24"/>
              <w:szCs w:val="24"/>
            </w:rPr>
            <w:fldChar w:fldCharType="end"/>
          </w:r>
        </w:sdtContent>
      </w:sdt>
      <w:r w:rsidR="005D13DD" w:rsidRPr="00932B7B">
        <w:rPr>
          <w:rFonts w:ascii="Arial" w:hAnsi="Arial" w:cs="Arial"/>
          <w:sz w:val="24"/>
          <w:szCs w:val="24"/>
        </w:rPr>
        <w:t>. But on the other hand</w:t>
      </w:r>
      <w:r w:rsidR="00266D7D" w:rsidRPr="00932B7B">
        <w:rPr>
          <w:rFonts w:ascii="Arial" w:hAnsi="Arial" w:cs="Arial"/>
          <w:sz w:val="24"/>
          <w:szCs w:val="24"/>
        </w:rPr>
        <w:t>,</w:t>
      </w:r>
      <w:r w:rsidR="005D13DD" w:rsidRPr="00932B7B">
        <w:rPr>
          <w:rFonts w:ascii="Arial" w:hAnsi="Arial" w:cs="Arial"/>
          <w:sz w:val="24"/>
          <w:szCs w:val="24"/>
        </w:rPr>
        <w:t xml:space="preserve"> </w:t>
      </w:r>
      <w:proofErr w:type="spellStart"/>
      <w:r w:rsidR="005D13DD" w:rsidRPr="00932B7B">
        <w:rPr>
          <w:rFonts w:ascii="Arial" w:hAnsi="Arial" w:cs="Arial"/>
          <w:sz w:val="24"/>
          <w:szCs w:val="24"/>
        </w:rPr>
        <w:t>Gatto’s</w:t>
      </w:r>
      <w:proofErr w:type="spellEnd"/>
      <w:r w:rsidR="005D13DD" w:rsidRPr="00932B7B">
        <w:rPr>
          <w:rFonts w:ascii="Arial" w:hAnsi="Arial" w:cs="Arial"/>
          <w:sz w:val="24"/>
          <w:szCs w:val="24"/>
        </w:rPr>
        <w:t xml:space="preserve"> experience in schools was based on a knowledge</w:t>
      </w:r>
      <w:r w:rsidR="00266D7D" w:rsidRPr="00932B7B">
        <w:rPr>
          <w:rFonts w:ascii="Arial" w:hAnsi="Arial" w:cs="Arial"/>
          <w:sz w:val="24"/>
          <w:szCs w:val="24"/>
        </w:rPr>
        <w:t>-</w:t>
      </w:r>
      <w:r w:rsidR="005D13DD" w:rsidRPr="00932B7B">
        <w:rPr>
          <w:rFonts w:ascii="Arial" w:hAnsi="Arial" w:cs="Arial"/>
          <w:sz w:val="24"/>
          <w:szCs w:val="24"/>
        </w:rPr>
        <w:t>based curriculum rather than a skill</w:t>
      </w:r>
      <w:r w:rsidR="00266D7D" w:rsidRPr="00932B7B">
        <w:rPr>
          <w:rFonts w:ascii="Arial" w:hAnsi="Arial" w:cs="Arial"/>
          <w:sz w:val="24"/>
          <w:szCs w:val="24"/>
        </w:rPr>
        <w:t>-</w:t>
      </w:r>
      <w:r w:rsidR="005D13DD" w:rsidRPr="00932B7B">
        <w:rPr>
          <w:rFonts w:ascii="Arial" w:hAnsi="Arial" w:cs="Arial"/>
          <w:sz w:val="24"/>
          <w:szCs w:val="24"/>
        </w:rPr>
        <w:t xml:space="preserve">based cross-curricular curriculum </w:t>
      </w:r>
      <w:sdt>
        <w:sdtPr>
          <w:rPr>
            <w:rFonts w:ascii="Arial" w:hAnsi="Arial" w:cs="Arial"/>
            <w:sz w:val="24"/>
            <w:szCs w:val="24"/>
          </w:rPr>
          <w:id w:val="1053656598"/>
          <w:citation/>
        </w:sdtPr>
        <w:sdtContent>
          <w:r w:rsidR="005D13DD" w:rsidRPr="00932B7B">
            <w:rPr>
              <w:rFonts w:ascii="Arial" w:hAnsi="Arial" w:cs="Arial"/>
              <w:sz w:val="24"/>
              <w:szCs w:val="24"/>
            </w:rPr>
            <w:fldChar w:fldCharType="begin"/>
          </w:r>
          <w:r w:rsidR="005D13DD" w:rsidRPr="00932B7B">
            <w:rPr>
              <w:rFonts w:ascii="Arial" w:hAnsi="Arial" w:cs="Arial"/>
              <w:sz w:val="24"/>
              <w:szCs w:val="24"/>
            </w:rPr>
            <w:instrText xml:space="preserve"> CITATION Joh14 \l 2057 </w:instrText>
          </w:r>
          <w:r w:rsidR="005D13DD" w:rsidRPr="00932B7B">
            <w:rPr>
              <w:rFonts w:ascii="Arial" w:hAnsi="Arial" w:cs="Arial"/>
              <w:sz w:val="24"/>
              <w:szCs w:val="24"/>
            </w:rPr>
            <w:fldChar w:fldCharType="separate"/>
          </w:r>
          <w:r w:rsidR="005D13DD" w:rsidRPr="00932B7B">
            <w:rPr>
              <w:rFonts w:ascii="Arial" w:hAnsi="Arial" w:cs="Arial"/>
              <w:noProof/>
              <w:sz w:val="24"/>
              <w:szCs w:val="24"/>
            </w:rPr>
            <w:t>(Gatto, 2014)</w:t>
          </w:r>
          <w:r w:rsidR="005D13DD" w:rsidRPr="00932B7B">
            <w:rPr>
              <w:rFonts w:ascii="Arial" w:hAnsi="Arial" w:cs="Arial"/>
              <w:sz w:val="24"/>
              <w:szCs w:val="24"/>
            </w:rPr>
            <w:fldChar w:fldCharType="end"/>
          </w:r>
        </w:sdtContent>
      </w:sdt>
      <w:r w:rsidR="005D13DD" w:rsidRPr="00932B7B">
        <w:rPr>
          <w:rFonts w:ascii="Arial" w:hAnsi="Arial" w:cs="Arial"/>
          <w:sz w:val="24"/>
          <w:szCs w:val="24"/>
        </w:rPr>
        <w:t>. This means that assessment may still show some use when considering the effectiveness of cross-curricular based learning.</w:t>
      </w:r>
    </w:p>
    <w:p w14:paraId="737DCD84" w14:textId="77777777" w:rsidR="00B37C61" w:rsidRPr="00932B7B" w:rsidRDefault="00B37C61" w:rsidP="00932B7B">
      <w:pPr>
        <w:spacing w:line="360" w:lineRule="auto"/>
        <w:jc w:val="both"/>
        <w:rPr>
          <w:rFonts w:ascii="Arial" w:hAnsi="Arial" w:cs="Arial"/>
          <w:sz w:val="24"/>
          <w:szCs w:val="24"/>
        </w:rPr>
      </w:pPr>
    </w:p>
    <w:p w14:paraId="3C4224D5" w14:textId="74CF4A9C" w:rsidR="00BC107E" w:rsidRPr="00932B7B" w:rsidRDefault="00BC107E" w:rsidP="00932B7B">
      <w:pPr>
        <w:spacing w:line="360" w:lineRule="auto"/>
        <w:jc w:val="both"/>
        <w:rPr>
          <w:rFonts w:ascii="Arial" w:hAnsi="Arial" w:cs="Arial"/>
          <w:sz w:val="24"/>
          <w:szCs w:val="24"/>
        </w:rPr>
      </w:pPr>
      <w:r w:rsidRPr="00932B7B">
        <w:rPr>
          <w:rFonts w:ascii="Arial" w:hAnsi="Arial" w:cs="Arial"/>
          <w:sz w:val="24"/>
          <w:szCs w:val="24"/>
        </w:rPr>
        <w:t>A cross</w:t>
      </w:r>
      <w:r w:rsidR="00266D7D" w:rsidRPr="00932B7B">
        <w:rPr>
          <w:rFonts w:ascii="Arial" w:hAnsi="Arial" w:cs="Arial"/>
          <w:sz w:val="24"/>
          <w:szCs w:val="24"/>
        </w:rPr>
        <w:t>-</w:t>
      </w:r>
      <w:r w:rsidRPr="00932B7B">
        <w:rPr>
          <w:rFonts w:ascii="Arial" w:hAnsi="Arial" w:cs="Arial"/>
          <w:sz w:val="24"/>
          <w:szCs w:val="24"/>
        </w:rPr>
        <w:t xml:space="preserve">curricular approach can be successful as it can help children begin to understand the complexity of the world </w:t>
      </w:r>
      <w:sdt>
        <w:sdtPr>
          <w:rPr>
            <w:rFonts w:ascii="Arial" w:hAnsi="Arial" w:cs="Arial"/>
            <w:sz w:val="24"/>
            <w:szCs w:val="24"/>
          </w:rPr>
          <w:id w:val="-1673331199"/>
          <w:citation/>
        </w:sdtPr>
        <w:sdtContent>
          <w:r w:rsidRPr="00932B7B">
            <w:rPr>
              <w:rFonts w:ascii="Arial" w:hAnsi="Arial" w:cs="Arial"/>
              <w:sz w:val="24"/>
              <w:szCs w:val="24"/>
            </w:rPr>
            <w:fldChar w:fldCharType="begin"/>
          </w:r>
          <w:r w:rsidRPr="00932B7B">
            <w:rPr>
              <w:rFonts w:ascii="Arial" w:hAnsi="Arial" w:cs="Arial"/>
              <w:sz w:val="24"/>
              <w:szCs w:val="24"/>
            </w:rPr>
            <w:instrText xml:space="preserve"> CITATION Vir16 \l 2057 </w:instrText>
          </w:r>
          <w:r w:rsidRPr="00932B7B">
            <w:rPr>
              <w:rFonts w:ascii="Arial" w:hAnsi="Arial" w:cs="Arial"/>
              <w:sz w:val="24"/>
              <w:szCs w:val="24"/>
            </w:rPr>
            <w:fldChar w:fldCharType="separate"/>
          </w:r>
          <w:r w:rsidRPr="00932B7B">
            <w:rPr>
              <w:rFonts w:ascii="Arial" w:hAnsi="Arial" w:cs="Arial"/>
              <w:noProof/>
              <w:sz w:val="24"/>
              <w:szCs w:val="24"/>
            </w:rPr>
            <w:t>(Timmerman, 2016)</w:t>
          </w:r>
          <w:r w:rsidRPr="00932B7B">
            <w:rPr>
              <w:rFonts w:ascii="Arial" w:hAnsi="Arial" w:cs="Arial"/>
              <w:sz w:val="24"/>
              <w:szCs w:val="24"/>
            </w:rPr>
            <w:fldChar w:fldCharType="end"/>
          </w:r>
        </w:sdtContent>
      </w:sdt>
      <w:r w:rsidR="003E0419" w:rsidRPr="00932B7B">
        <w:rPr>
          <w:rFonts w:ascii="Arial" w:hAnsi="Arial" w:cs="Arial"/>
          <w:sz w:val="24"/>
          <w:szCs w:val="24"/>
        </w:rPr>
        <w:t xml:space="preserve">. This concept of understanding the world around them links directly with the Curriculum for Wales 2022 aim; ‘Ethical, informed citizens who are ready to be citizens of Wales and the world.’ </w:t>
      </w:r>
      <w:sdt>
        <w:sdtPr>
          <w:rPr>
            <w:rFonts w:ascii="Arial" w:hAnsi="Arial" w:cs="Arial"/>
            <w:sz w:val="24"/>
            <w:szCs w:val="24"/>
          </w:rPr>
          <w:id w:val="-878860648"/>
          <w:citation/>
        </w:sdtPr>
        <w:sdtContent>
          <w:r w:rsidR="003E0419" w:rsidRPr="00932B7B">
            <w:rPr>
              <w:rFonts w:ascii="Arial" w:hAnsi="Arial" w:cs="Arial"/>
              <w:sz w:val="24"/>
              <w:szCs w:val="24"/>
            </w:rPr>
            <w:fldChar w:fldCharType="begin"/>
          </w:r>
          <w:r w:rsidR="003E0419" w:rsidRPr="00932B7B">
            <w:rPr>
              <w:rFonts w:ascii="Arial" w:hAnsi="Arial" w:cs="Arial"/>
              <w:sz w:val="24"/>
              <w:szCs w:val="24"/>
            </w:rPr>
            <w:instrText xml:space="preserve"> CITATION Wel181 \l 2057 </w:instrText>
          </w:r>
          <w:r w:rsidR="003E0419" w:rsidRPr="00932B7B">
            <w:rPr>
              <w:rFonts w:ascii="Arial" w:hAnsi="Arial" w:cs="Arial"/>
              <w:sz w:val="24"/>
              <w:szCs w:val="24"/>
            </w:rPr>
            <w:fldChar w:fldCharType="separate"/>
          </w:r>
          <w:r w:rsidR="003E0419" w:rsidRPr="00932B7B">
            <w:rPr>
              <w:rFonts w:ascii="Arial" w:hAnsi="Arial" w:cs="Arial"/>
              <w:noProof/>
              <w:sz w:val="24"/>
              <w:szCs w:val="24"/>
            </w:rPr>
            <w:t>(Welsh Government , 2018)</w:t>
          </w:r>
          <w:r w:rsidR="003E0419" w:rsidRPr="00932B7B">
            <w:rPr>
              <w:rFonts w:ascii="Arial" w:hAnsi="Arial" w:cs="Arial"/>
              <w:sz w:val="24"/>
              <w:szCs w:val="24"/>
            </w:rPr>
            <w:fldChar w:fldCharType="end"/>
          </w:r>
        </w:sdtContent>
      </w:sdt>
      <w:r w:rsidR="003E0419" w:rsidRPr="00932B7B">
        <w:rPr>
          <w:rFonts w:ascii="Arial" w:hAnsi="Arial" w:cs="Arial"/>
          <w:sz w:val="24"/>
          <w:szCs w:val="24"/>
        </w:rPr>
        <w:t>.</w:t>
      </w:r>
      <w:r w:rsidR="00451B31" w:rsidRPr="00932B7B">
        <w:rPr>
          <w:rFonts w:ascii="Arial" w:hAnsi="Arial" w:cs="Arial"/>
          <w:sz w:val="24"/>
          <w:szCs w:val="24"/>
        </w:rPr>
        <w:t xml:space="preserve"> </w:t>
      </w:r>
      <w:r w:rsidR="00BC6F06" w:rsidRPr="00932B7B">
        <w:rPr>
          <w:rFonts w:ascii="Arial" w:hAnsi="Arial" w:cs="Arial"/>
          <w:sz w:val="24"/>
          <w:szCs w:val="24"/>
        </w:rPr>
        <w:t>By understanding the world around us we need to consider the en</w:t>
      </w:r>
      <w:r w:rsidR="00266D7D" w:rsidRPr="00932B7B">
        <w:rPr>
          <w:rFonts w:ascii="Arial" w:hAnsi="Arial" w:cs="Arial"/>
          <w:sz w:val="24"/>
          <w:szCs w:val="24"/>
        </w:rPr>
        <w:t xml:space="preserve">vironment </w:t>
      </w:r>
      <w:r w:rsidR="00BC6F06" w:rsidRPr="00932B7B">
        <w:rPr>
          <w:rFonts w:ascii="Arial" w:hAnsi="Arial" w:cs="Arial"/>
          <w:sz w:val="24"/>
          <w:szCs w:val="24"/>
        </w:rPr>
        <w:t xml:space="preserve">which Australia as put a priority on when considering a </w:t>
      </w:r>
      <w:r w:rsidR="00BC6F06" w:rsidRPr="00932B7B">
        <w:rPr>
          <w:rFonts w:ascii="Arial" w:hAnsi="Arial" w:cs="Arial"/>
          <w:sz w:val="24"/>
          <w:szCs w:val="24"/>
        </w:rPr>
        <w:lastRenderedPageBreak/>
        <w:t xml:space="preserve">cross-curricular approach, it also aims to have a strong and embedded approach. </w:t>
      </w:r>
      <w:sdt>
        <w:sdtPr>
          <w:rPr>
            <w:rFonts w:ascii="Arial" w:hAnsi="Arial" w:cs="Arial"/>
            <w:sz w:val="24"/>
            <w:szCs w:val="24"/>
          </w:rPr>
          <w:id w:val="-39971047"/>
          <w:citation/>
        </w:sdtPr>
        <w:sdtContent>
          <w:r w:rsidR="00BC6F06" w:rsidRPr="00932B7B">
            <w:rPr>
              <w:rFonts w:ascii="Arial" w:hAnsi="Arial" w:cs="Arial"/>
              <w:sz w:val="24"/>
              <w:szCs w:val="24"/>
            </w:rPr>
            <w:fldChar w:fldCharType="begin"/>
          </w:r>
          <w:r w:rsidR="00BC6F06" w:rsidRPr="00932B7B">
            <w:rPr>
              <w:rFonts w:ascii="Arial" w:hAnsi="Arial" w:cs="Arial"/>
              <w:sz w:val="24"/>
              <w:szCs w:val="24"/>
            </w:rPr>
            <w:instrText xml:space="preserve"> CITATION Dym15 \l 2057 </w:instrText>
          </w:r>
          <w:r w:rsidR="00BC6F06" w:rsidRPr="00932B7B">
            <w:rPr>
              <w:rFonts w:ascii="Arial" w:hAnsi="Arial" w:cs="Arial"/>
              <w:sz w:val="24"/>
              <w:szCs w:val="24"/>
            </w:rPr>
            <w:fldChar w:fldCharType="separate"/>
          </w:r>
          <w:r w:rsidR="00BC6F06" w:rsidRPr="00932B7B">
            <w:rPr>
              <w:rFonts w:ascii="Arial" w:hAnsi="Arial" w:cs="Arial"/>
              <w:noProof/>
              <w:sz w:val="24"/>
              <w:szCs w:val="24"/>
            </w:rPr>
            <w:t>(Dyment, et al., 2015)</w:t>
          </w:r>
          <w:r w:rsidR="00BC6F06" w:rsidRPr="00932B7B">
            <w:rPr>
              <w:rFonts w:ascii="Arial" w:hAnsi="Arial" w:cs="Arial"/>
              <w:sz w:val="24"/>
              <w:szCs w:val="24"/>
            </w:rPr>
            <w:fldChar w:fldCharType="end"/>
          </w:r>
        </w:sdtContent>
      </w:sdt>
      <w:r w:rsidR="00BC6F06" w:rsidRPr="00932B7B">
        <w:rPr>
          <w:rFonts w:ascii="Arial" w:hAnsi="Arial" w:cs="Arial"/>
          <w:sz w:val="24"/>
          <w:szCs w:val="24"/>
        </w:rPr>
        <w:t>. This approach line</w:t>
      </w:r>
      <w:r w:rsidR="00813DD9" w:rsidRPr="00932B7B">
        <w:rPr>
          <w:rFonts w:ascii="Arial" w:hAnsi="Arial" w:cs="Arial"/>
          <w:sz w:val="24"/>
          <w:szCs w:val="24"/>
        </w:rPr>
        <w:t>s</w:t>
      </w:r>
      <w:r w:rsidR="00BC6F06" w:rsidRPr="00932B7B">
        <w:rPr>
          <w:rFonts w:ascii="Arial" w:hAnsi="Arial" w:cs="Arial"/>
          <w:sz w:val="24"/>
          <w:szCs w:val="24"/>
        </w:rPr>
        <w:t xml:space="preserve"> up directly with how cross-curricular learning is defined as by Hayes. As he notes that a cross-curricular approach is a combination of subject</w:t>
      </w:r>
      <w:r w:rsidR="00266D7D" w:rsidRPr="00932B7B">
        <w:rPr>
          <w:rFonts w:ascii="Arial" w:hAnsi="Arial" w:cs="Arial"/>
          <w:sz w:val="24"/>
          <w:szCs w:val="24"/>
        </w:rPr>
        <w:t>s</w:t>
      </w:r>
      <w:r w:rsidR="00BC6F06" w:rsidRPr="00932B7B">
        <w:rPr>
          <w:rFonts w:ascii="Arial" w:hAnsi="Arial" w:cs="Arial"/>
          <w:sz w:val="24"/>
          <w:szCs w:val="24"/>
        </w:rPr>
        <w:t xml:space="preserve"> merged together </w:t>
      </w:r>
      <w:sdt>
        <w:sdtPr>
          <w:rPr>
            <w:rFonts w:ascii="Arial" w:hAnsi="Arial" w:cs="Arial"/>
            <w:sz w:val="24"/>
            <w:szCs w:val="24"/>
          </w:rPr>
          <w:id w:val="-133180338"/>
          <w:citation/>
        </w:sdtPr>
        <w:sdtContent>
          <w:r w:rsidR="00BC6F06" w:rsidRPr="00932B7B">
            <w:rPr>
              <w:rFonts w:ascii="Arial" w:hAnsi="Arial" w:cs="Arial"/>
              <w:sz w:val="24"/>
              <w:szCs w:val="24"/>
            </w:rPr>
            <w:fldChar w:fldCharType="begin"/>
          </w:r>
          <w:r w:rsidR="00BC6F06" w:rsidRPr="00932B7B">
            <w:rPr>
              <w:rFonts w:ascii="Arial" w:hAnsi="Arial" w:cs="Arial"/>
              <w:sz w:val="24"/>
              <w:szCs w:val="24"/>
            </w:rPr>
            <w:instrText xml:space="preserve"> CITATION Hay10 \l 2057 </w:instrText>
          </w:r>
          <w:r w:rsidR="00BC6F06" w:rsidRPr="00932B7B">
            <w:rPr>
              <w:rFonts w:ascii="Arial" w:hAnsi="Arial" w:cs="Arial"/>
              <w:sz w:val="24"/>
              <w:szCs w:val="24"/>
            </w:rPr>
            <w:fldChar w:fldCharType="separate"/>
          </w:r>
          <w:r w:rsidR="00BC6F06" w:rsidRPr="00932B7B">
            <w:rPr>
              <w:rFonts w:ascii="Arial" w:hAnsi="Arial" w:cs="Arial"/>
              <w:noProof/>
              <w:sz w:val="24"/>
              <w:szCs w:val="24"/>
            </w:rPr>
            <w:t>(Hayes, 2010)</w:t>
          </w:r>
          <w:r w:rsidR="00BC6F06" w:rsidRPr="00932B7B">
            <w:rPr>
              <w:rFonts w:ascii="Arial" w:hAnsi="Arial" w:cs="Arial"/>
              <w:sz w:val="24"/>
              <w:szCs w:val="24"/>
            </w:rPr>
            <w:fldChar w:fldCharType="end"/>
          </w:r>
        </w:sdtContent>
      </w:sdt>
      <w:r w:rsidR="00BC6F06" w:rsidRPr="00932B7B">
        <w:rPr>
          <w:rFonts w:ascii="Arial" w:hAnsi="Arial" w:cs="Arial"/>
          <w:sz w:val="24"/>
          <w:szCs w:val="24"/>
        </w:rPr>
        <w:t xml:space="preserve">. But although this approach may be considered as successful </w:t>
      </w:r>
      <w:sdt>
        <w:sdtPr>
          <w:rPr>
            <w:rFonts w:ascii="Arial" w:hAnsi="Arial" w:cs="Arial"/>
            <w:sz w:val="24"/>
            <w:szCs w:val="24"/>
          </w:rPr>
          <w:id w:val="1954975763"/>
          <w:citation/>
        </w:sdtPr>
        <w:sdtContent>
          <w:r w:rsidR="00BC6F06" w:rsidRPr="00932B7B">
            <w:rPr>
              <w:rFonts w:ascii="Arial" w:hAnsi="Arial" w:cs="Arial"/>
              <w:sz w:val="24"/>
              <w:szCs w:val="24"/>
            </w:rPr>
            <w:fldChar w:fldCharType="begin"/>
          </w:r>
          <w:r w:rsidR="00BC6F06" w:rsidRPr="00932B7B">
            <w:rPr>
              <w:rFonts w:ascii="Arial" w:hAnsi="Arial" w:cs="Arial"/>
              <w:sz w:val="24"/>
              <w:szCs w:val="24"/>
            </w:rPr>
            <w:instrText xml:space="preserve"> CITATION Aus19 \l 2057 </w:instrText>
          </w:r>
          <w:r w:rsidR="00BC6F06" w:rsidRPr="00932B7B">
            <w:rPr>
              <w:rFonts w:ascii="Arial" w:hAnsi="Arial" w:cs="Arial"/>
              <w:sz w:val="24"/>
              <w:szCs w:val="24"/>
            </w:rPr>
            <w:fldChar w:fldCharType="separate"/>
          </w:r>
          <w:r w:rsidR="00BC6F06" w:rsidRPr="00932B7B">
            <w:rPr>
              <w:rFonts w:ascii="Arial" w:hAnsi="Arial" w:cs="Arial"/>
              <w:noProof/>
              <w:sz w:val="24"/>
              <w:szCs w:val="24"/>
            </w:rPr>
            <w:t>(Australian Curriculum, Assessment and Reporting Authority, 2019)</w:t>
          </w:r>
          <w:r w:rsidR="00BC6F06" w:rsidRPr="00932B7B">
            <w:rPr>
              <w:rFonts w:ascii="Arial" w:hAnsi="Arial" w:cs="Arial"/>
              <w:sz w:val="24"/>
              <w:szCs w:val="24"/>
            </w:rPr>
            <w:fldChar w:fldCharType="end"/>
          </w:r>
        </w:sdtContent>
      </w:sdt>
      <w:r w:rsidR="00BC6F06" w:rsidRPr="00932B7B">
        <w:rPr>
          <w:rFonts w:ascii="Arial" w:hAnsi="Arial" w:cs="Arial"/>
          <w:sz w:val="24"/>
          <w:szCs w:val="24"/>
        </w:rPr>
        <w:t xml:space="preserve"> the success of this approach may also be down to a teacher’s influence and attitude towards cross-curricular teaching </w:t>
      </w:r>
      <w:sdt>
        <w:sdtPr>
          <w:rPr>
            <w:rFonts w:ascii="Arial" w:hAnsi="Arial" w:cs="Arial"/>
            <w:sz w:val="24"/>
            <w:szCs w:val="24"/>
          </w:rPr>
          <w:id w:val="-704405247"/>
          <w:citation/>
        </w:sdtPr>
        <w:sdtContent>
          <w:r w:rsidR="00B37C61" w:rsidRPr="00932B7B">
            <w:rPr>
              <w:rFonts w:ascii="Arial" w:hAnsi="Arial" w:cs="Arial"/>
              <w:sz w:val="24"/>
              <w:szCs w:val="24"/>
            </w:rPr>
            <w:fldChar w:fldCharType="begin"/>
          </w:r>
          <w:r w:rsidR="00B37C61" w:rsidRPr="00932B7B">
            <w:rPr>
              <w:rFonts w:ascii="Arial" w:hAnsi="Arial" w:cs="Arial"/>
              <w:sz w:val="24"/>
              <w:szCs w:val="24"/>
            </w:rPr>
            <w:instrText xml:space="preserve"> CITATION Vir16 \l 2057 </w:instrText>
          </w:r>
          <w:r w:rsidR="00B37C61" w:rsidRPr="00932B7B">
            <w:rPr>
              <w:rFonts w:ascii="Arial" w:hAnsi="Arial" w:cs="Arial"/>
              <w:sz w:val="24"/>
              <w:szCs w:val="24"/>
            </w:rPr>
            <w:fldChar w:fldCharType="separate"/>
          </w:r>
          <w:r w:rsidR="00B37C61" w:rsidRPr="00932B7B">
            <w:rPr>
              <w:rFonts w:ascii="Arial" w:hAnsi="Arial" w:cs="Arial"/>
              <w:noProof/>
              <w:sz w:val="24"/>
              <w:szCs w:val="24"/>
            </w:rPr>
            <w:t>(Timmerman, 2016)</w:t>
          </w:r>
          <w:r w:rsidR="00B37C61" w:rsidRPr="00932B7B">
            <w:rPr>
              <w:rFonts w:ascii="Arial" w:hAnsi="Arial" w:cs="Arial"/>
              <w:sz w:val="24"/>
              <w:szCs w:val="24"/>
            </w:rPr>
            <w:fldChar w:fldCharType="end"/>
          </w:r>
        </w:sdtContent>
      </w:sdt>
      <w:r w:rsidR="00B37C61" w:rsidRPr="00932B7B">
        <w:rPr>
          <w:rFonts w:ascii="Arial" w:hAnsi="Arial" w:cs="Arial"/>
          <w:sz w:val="24"/>
          <w:szCs w:val="24"/>
        </w:rPr>
        <w:t xml:space="preserve">. Therefore this proves that any approach may only be truly effective when the teacher uses it effectively and passionately in the classroom. </w:t>
      </w:r>
    </w:p>
    <w:p w14:paraId="508BDE2A" w14:textId="16FBFE9D" w:rsidR="001E3499" w:rsidRPr="00932B7B" w:rsidRDefault="00707777" w:rsidP="00932B7B">
      <w:pPr>
        <w:spacing w:line="360" w:lineRule="auto"/>
        <w:jc w:val="both"/>
        <w:rPr>
          <w:rFonts w:ascii="Arial" w:hAnsi="Arial" w:cs="Arial"/>
          <w:sz w:val="24"/>
          <w:szCs w:val="24"/>
        </w:rPr>
      </w:pPr>
      <w:r w:rsidRPr="00932B7B">
        <w:rPr>
          <w:rFonts w:ascii="Arial" w:hAnsi="Arial" w:cs="Arial"/>
          <w:sz w:val="24"/>
          <w:szCs w:val="24"/>
        </w:rPr>
        <w:t xml:space="preserve">Similarly to the new curriculum for Wales 2022 </w:t>
      </w:r>
      <w:r w:rsidR="00394636" w:rsidRPr="00932B7B">
        <w:rPr>
          <w:rFonts w:ascii="Arial" w:hAnsi="Arial" w:cs="Arial"/>
          <w:sz w:val="24"/>
          <w:szCs w:val="24"/>
        </w:rPr>
        <w:t>the Australian curriculum share</w:t>
      </w:r>
      <w:r w:rsidRPr="00932B7B">
        <w:rPr>
          <w:rFonts w:ascii="Arial" w:hAnsi="Arial" w:cs="Arial"/>
          <w:sz w:val="24"/>
          <w:szCs w:val="24"/>
        </w:rPr>
        <w:t xml:space="preserve"> a similar goal which is: ‘</w:t>
      </w:r>
      <w:r w:rsidR="00834A98" w:rsidRPr="00932B7B">
        <w:rPr>
          <w:rFonts w:ascii="Arial" w:hAnsi="Arial" w:cs="Arial"/>
          <w:sz w:val="24"/>
          <w:szCs w:val="24"/>
        </w:rPr>
        <w:t xml:space="preserve">help all young Australians to become successful learners, confident and creative individuals, and active and informed citizens’ </w:t>
      </w:r>
      <w:sdt>
        <w:sdtPr>
          <w:rPr>
            <w:rFonts w:ascii="Arial" w:hAnsi="Arial" w:cs="Arial"/>
            <w:sz w:val="24"/>
            <w:szCs w:val="24"/>
          </w:rPr>
          <w:id w:val="-603422605"/>
          <w:citation/>
        </w:sdtPr>
        <w:sdtContent>
          <w:r w:rsidR="00834A98" w:rsidRPr="00932B7B">
            <w:rPr>
              <w:rFonts w:ascii="Arial" w:hAnsi="Arial" w:cs="Arial"/>
              <w:sz w:val="24"/>
              <w:szCs w:val="24"/>
            </w:rPr>
            <w:fldChar w:fldCharType="begin"/>
          </w:r>
          <w:r w:rsidR="00834A98" w:rsidRPr="00932B7B">
            <w:rPr>
              <w:rFonts w:ascii="Arial" w:hAnsi="Arial" w:cs="Arial"/>
              <w:sz w:val="24"/>
              <w:szCs w:val="24"/>
            </w:rPr>
            <w:instrText xml:space="preserve"> CITATION The19 \l 2057 </w:instrText>
          </w:r>
          <w:r w:rsidR="00834A98" w:rsidRPr="00932B7B">
            <w:rPr>
              <w:rFonts w:ascii="Arial" w:hAnsi="Arial" w:cs="Arial"/>
              <w:sz w:val="24"/>
              <w:szCs w:val="24"/>
            </w:rPr>
            <w:fldChar w:fldCharType="separate"/>
          </w:r>
          <w:r w:rsidR="00834A98" w:rsidRPr="00932B7B">
            <w:rPr>
              <w:rFonts w:ascii="Arial" w:hAnsi="Arial" w:cs="Arial"/>
              <w:noProof/>
              <w:sz w:val="24"/>
              <w:szCs w:val="24"/>
            </w:rPr>
            <w:t>(The Australian Curriculum, 2019)</w:t>
          </w:r>
          <w:r w:rsidR="00834A98" w:rsidRPr="00932B7B">
            <w:rPr>
              <w:rFonts w:ascii="Arial" w:hAnsi="Arial" w:cs="Arial"/>
              <w:sz w:val="24"/>
              <w:szCs w:val="24"/>
            </w:rPr>
            <w:fldChar w:fldCharType="end"/>
          </w:r>
        </w:sdtContent>
      </w:sdt>
      <w:r w:rsidR="00D250D6" w:rsidRPr="00932B7B">
        <w:rPr>
          <w:rFonts w:ascii="Arial" w:hAnsi="Arial" w:cs="Arial"/>
          <w:sz w:val="24"/>
          <w:szCs w:val="24"/>
        </w:rPr>
        <w:t xml:space="preserve">; compared to the new curriculum for Wales 2022 goals: </w:t>
      </w:r>
    </w:p>
    <w:p w14:paraId="20D6C27B" w14:textId="77777777" w:rsidR="001E3499" w:rsidRPr="00932B7B" w:rsidRDefault="001E3499" w:rsidP="00932B7B">
      <w:pPr>
        <w:pStyle w:val="Quote"/>
        <w:spacing w:line="360" w:lineRule="auto"/>
        <w:jc w:val="both"/>
        <w:rPr>
          <w:rFonts w:ascii="Arial" w:hAnsi="Arial" w:cs="Arial"/>
          <w:color w:val="auto"/>
          <w:sz w:val="24"/>
          <w:szCs w:val="24"/>
        </w:rPr>
      </w:pPr>
      <w:r w:rsidRPr="00932B7B">
        <w:rPr>
          <w:rFonts w:ascii="Arial" w:hAnsi="Arial" w:cs="Arial"/>
          <w:color w:val="auto"/>
          <w:sz w:val="24"/>
          <w:szCs w:val="24"/>
        </w:rPr>
        <w:t xml:space="preserve">“ambitious, capable learners, ready to learn throughout their lives, enterprising, creative contributors, ready to play a full part in life and work, ethical, informed citizens of Wales and the world, healthy, confident individuals, ready to lead fulfilling lives as valued members of society.” </w:t>
      </w:r>
      <w:sdt>
        <w:sdtPr>
          <w:rPr>
            <w:rFonts w:ascii="Arial" w:hAnsi="Arial" w:cs="Arial"/>
            <w:color w:val="auto"/>
            <w:sz w:val="24"/>
            <w:szCs w:val="24"/>
          </w:rPr>
          <w:id w:val="217328757"/>
          <w:citation/>
        </w:sdtPr>
        <w:sdtContent>
          <w:r w:rsidRPr="00932B7B">
            <w:rPr>
              <w:rFonts w:ascii="Arial" w:hAnsi="Arial" w:cs="Arial"/>
              <w:color w:val="auto"/>
              <w:sz w:val="24"/>
              <w:szCs w:val="24"/>
            </w:rPr>
            <w:fldChar w:fldCharType="begin"/>
          </w:r>
          <w:r w:rsidRPr="00932B7B">
            <w:rPr>
              <w:rFonts w:ascii="Arial" w:hAnsi="Arial" w:cs="Arial"/>
              <w:color w:val="auto"/>
              <w:sz w:val="24"/>
              <w:szCs w:val="24"/>
            </w:rPr>
            <w:instrText xml:space="preserve"> CITATION Edu19 \l 2057 </w:instrText>
          </w:r>
          <w:r w:rsidRPr="00932B7B">
            <w:rPr>
              <w:rFonts w:ascii="Arial" w:hAnsi="Arial" w:cs="Arial"/>
              <w:color w:val="auto"/>
              <w:sz w:val="24"/>
              <w:szCs w:val="24"/>
            </w:rPr>
            <w:fldChar w:fldCharType="separate"/>
          </w:r>
          <w:r w:rsidRPr="00932B7B">
            <w:rPr>
              <w:rFonts w:ascii="Arial" w:hAnsi="Arial" w:cs="Arial"/>
              <w:noProof/>
              <w:color w:val="auto"/>
              <w:sz w:val="24"/>
              <w:szCs w:val="24"/>
            </w:rPr>
            <w:t>(Education Wales, 2019)</w:t>
          </w:r>
          <w:r w:rsidRPr="00932B7B">
            <w:rPr>
              <w:rFonts w:ascii="Arial" w:hAnsi="Arial" w:cs="Arial"/>
              <w:color w:val="auto"/>
              <w:sz w:val="24"/>
              <w:szCs w:val="24"/>
            </w:rPr>
            <w:fldChar w:fldCharType="end"/>
          </w:r>
        </w:sdtContent>
      </w:sdt>
      <w:r w:rsidRPr="00932B7B">
        <w:rPr>
          <w:rFonts w:ascii="Arial" w:hAnsi="Arial" w:cs="Arial"/>
          <w:color w:val="auto"/>
          <w:sz w:val="24"/>
          <w:szCs w:val="24"/>
        </w:rPr>
        <w:t>.</w:t>
      </w:r>
    </w:p>
    <w:p w14:paraId="69EFBEA0" w14:textId="77777777" w:rsidR="001E3499" w:rsidRPr="00932B7B" w:rsidRDefault="001E3499" w:rsidP="00932B7B">
      <w:pPr>
        <w:spacing w:line="360" w:lineRule="auto"/>
        <w:jc w:val="both"/>
        <w:rPr>
          <w:rFonts w:ascii="Arial" w:hAnsi="Arial" w:cs="Arial"/>
          <w:sz w:val="24"/>
          <w:szCs w:val="24"/>
        </w:rPr>
      </w:pPr>
      <w:r w:rsidRPr="00932B7B">
        <w:rPr>
          <w:rFonts w:ascii="Arial" w:hAnsi="Arial" w:cs="Arial"/>
          <w:sz w:val="24"/>
          <w:szCs w:val="24"/>
        </w:rPr>
        <w:t xml:space="preserve">The similar goals and approach to the curriculum </w:t>
      </w:r>
      <w:r w:rsidR="007C3D92" w:rsidRPr="00932B7B">
        <w:rPr>
          <w:rFonts w:ascii="Arial" w:hAnsi="Arial" w:cs="Arial"/>
          <w:sz w:val="24"/>
          <w:szCs w:val="24"/>
        </w:rPr>
        <w:t xml:space="preserve">may show the potential of success when taking the cross-curricular approach. </w:t>
      </w:r>
      <w:r w:rsidR="0024482A" w:rsidRPr="00932B7B">
        <w:rPr>
          <w:rFonts w:ascii="Arial" w:hAnsi="Arial" w:cs="Arial"/>
          <w:sz w:val="24"/>
          <w:szCs w:val="24"/>
        </w:rPr>
        <w:t>Also similarly to the curriculum for Wales 2022 the Australian curriculum has a focus on using Numeracy and Literacy in a cross-curricular approach. But the Australian curriculum does have a deeper focus on cross-curri</w:t>
      </w:r>
      <w:r w:rsidR="005C6F79" w:rsidRPr="00932B7B">
        <w:rPr>
          <w:rFonts w:ascii="Arial" w:hAnsi="Arial" w:cs="Arial"/>
          <w:sz w:val="24"/>
          <w:szCs w:val="24"/>
        </w:rPr>
        <w:t xml:space="preserve">cular based learning when considering ‘Aboriginal and Torres Strait Islander Histories and Cultures’ </w:t>
      </w:r>
      <w:sdt>
        <w:sdtPr>
          <w:rPr>
            <w:rFonts w:ascii="Arial" w:hAnsi="Arial" w:cs="Arial"/>
            <w:sz w:val="24"/>
            <w:szCs w:val="24"/>
          </w:rPr>
          <w:id w:val="-1596387452"/>
          <w:citation/>
        </w:sdtPr>
        <w:sdtContent>
          <w:r w:rsidR="005C6F79" w:rsidRPr="00932B7B">
            <w:rPr>
              <w:rFonts w:ascii="Arial" w:hAnsi="Arial" w:cs="Arial"/>
              <w:sz w:val="24"/>
              <w:szCs w:val="24"/>
            </w:rPr>
            <w:fldChar w:fldCharType="begin"/>
          </w:r>
          <w:r w:rsidR="005C6F79" w:rsidRPr="00932B7B">
            <w:rPr>
              <w:rFonts w:ascii="Arial" w:hAnsi="Arial" w:cs="Arial"/>
              <w:sz w:val="24"/>
              <w:szCs w:val="24"/>
            </w:rPr>
            <w:instrText xml:space="preserve">CITATION Aus19 \p 86 \l 2057 </w:instrText>
          </w:r>
          <w:r w:rsidR="005C6F79" w:rsidRPr="00932B7B">
            <w:rPr>
              <w:rFonts w:ascii="Arial" w:hAnsi="Arial" w:cs="Arial"/>
              <w:sz w:val="24"/>
              <w:szCs w:val="24"/>
            </w:rPr>
            <w:fldChar w:fldCharType="separate"/>
          </w:r>
          <w:r w:rsidR="005C6F79" w:rsidRPr="00932B7B">
            <w:rPr>
              <w:rFonts w:ascii="Arial" w:hAnsi="Arial" w:cs="Arial"/>
              <w:noProof/>
              <w:sz w:val="24"/>
              <w:szCs w:val="24"/>
            </w:rPr>
            <w:t>(Australian Curriculum, Assessment and Reporting Authority, 2019, p. 86)</w:t>
          </w:r>
          <w:r w:rsidR="005C6F79" w:rsidRPr="00932B7B">
            <w:rPr>
              <w:rFonts w:ascii="Arial" w:hAnsi="Arial" w:cs="Arial"/>
              <w:sz w:val="24"/>
              <w:szCs w:val="24"/>
            </w:rPr>
            <w:fldChar w:fldCharType="end"/>
          </w:r>
        </w:sdtContent>
      </w:sdt>
      <w:r w:rsidR="005C6F79" w:rsidRPr="00932B7B">
        <w:rPr>
          <w:rFonts w:ascii="Arial" w:hAnsi="Arial" w:cs="Arial"/>
          <w:sz w:val="24"/>
          <w:szCs w:val="24"/>
        </w:rPr>
        <w:t xml:space="preserve">. This focus may help outline any benefits and drawbacks of the practice of cross-curricular teaching. </w:t>
      </w:r>
      <w:r w:rsidR="001D44A7" w:rsidRPr="00932B7B">
        <w:rPr>
          <w:rFonts w:ascii="Arial" w:hAnsi="Arial" w:cs="Arial"/>
          <w:sz w:val="24"/>
          <w:szCs w:val="24"/>
        </w:rPr>
        <w:t xml:space="preserve">Based on a report that focuses on The Australian curriculum states that the use of Numeracy and Literacy using a cross-curricular approach is a strength in the curriculum but on the other hand still need to be continually developed and teachers may need more support </w:t>
      </w:r>
      <w:sdt>
        <w:sdtPr>
          <w:rPr>
            <w:rFonts w:ascii="Arial" w:hAnsi="Arial" w:cs="Arial"/>
            <w:sz w:val="24"/>
            <w:szCs w:val="24"/>
          </w:rPr>
          <w:id w:val="-276958039"/>
          <w:citation/>
        </w:sdtPr>
        <w:sdtContent>
          <w:r w:rsidR="001D44A7" w:rsidRPr="00932B7B">
            <w:rPr>
              <w:rFonts w:ascii="Arial" w:hAnsi="Arial" w:cs="Arial"/>
              <w:sz w:val="24"/>
              <w:szCs w:val="24"/>
            </w:rPr>
            <w:fldChar w:fldCharType="begin"/>
          </w:r>
          <w:r w:rsidR="001D44A7" w:rsidRPr="00932B7B">
            <w:rPr>
              <w:rFonts w:ascii="Arial" w:hAnsi="Arial" w:cs="Arial"/>
              <w:sz w:val="24"/>
              <w:szCs w:val="24"/>
            </w:rPr>
            <w:instrText xml:space="preserve"> CITATION Aus19 \l 2057 </w:instrText>
          </w:r>
          <w:r w:rsidR="001D44A7" w:rsidRPr="00932B7B">
            <w:rPr>
              <w:rFonts w:ascii="Arial" w:hAnsi="Arial" w:cs="Arial"/>
              <w:sz w:val="24"/>
              <w:szCs w:val="24"/>
            </w:rPr>
            <w:fldChar w:fldCharType="separate"/>
          </w:r>
          <w:r w:rsidR="001D44A7" w:rsidRPr="00932B7B">
            <w:rPr>
              <w:rFonts w:ascii="Arial" w:hAnsi="Arial" w:cs="Arial"/>
              <w:noProof/>
              <w:sz w:val="24"/>
              <w:szCs w:val="24"/>
            </w:rPr>
            <w:t>(Australian Curriculum, Assessment and Reporting Authority, 2019)</w:t>
          </w:r>
          <w:r w:rsidR="001D44A7" w:rsidRPr="00932B7B">
            <w:rPr>
              <w:rFonts w:ascii="Arial" w:hAnsi="Arial" w:cs="Arial"/>
              <w:sz w:val="24"/>
              <w:szCs w:val="24"/>
            </w:rPr>
            <w:fldChar w:fldCharType="end"/>
          </w:r>
        </w:sdtContent>
      </w:sdt>
      <w:r w:rsidR="001D44A7" w:rsidRPr="00932B7B">
        <w:rPr>
          <w:rFonts w:ascii="Arial" w:hAnsi="Arial" w:cs="Arial"/>
          <w:sz w:val="24"/>
          <w:szCs w:val="24"/>
        </w:rPr>
        <w:t>. This links with Hayes views of how cross</w:t>
      </w:r>
      <w:r w:rsidR="00266D7D" w:rsidRPr="00932B7B">
        <w:rPr>
          <w:rFonts w:ascii="Arial" w:hAnsi="Arial" w:cs="Arial"/>
          <w:sz w:val="24"/>
          <w:szCs w:val="24"/>
        </w:rPr>
        <w:t>-</w:t>
      </w:r>
      <w:r w:rsidR="001D44A7" w:rsidRPr="00932B7B">
        <w:rPr>
          <w:rFonts w:ascii="Arial" w:hAnsi="Arial" w:cs="Arial"/>
          <w:sz w:val="24"/>
          <w:szCs w:val="24"/>
        </w:rPr>
        <w:t xml:space="preserve">curricular teaching can have a negative impact on teaching as it takes up extra time </w:t>
      </w:r>
      <w:r w:rsidR="001D44A7" w:rsidRPr="00932B7B">
        <w:rPr>
          <w:rFonts w:ascii="Arial" w:hAnsi="Arial" w:cs="Arial"/>
          <w:sz w:val="24"/>
          <w:szCs w:val="24"/>
        </w:rPr>
        <w:lastRenderedPageBreak/>
        <w:t xml:space="preserve">when planning and preparing lessons </w:t>
      </w:r>
      <w:sdt>
        <w:sdtPr>
          <w:rPr>
            <w:rFonts w:ascii="Arial" w:hAnsi="Arial" w:cs="Arial"/>
            <w:sz w:val="24"/>
            <w:szCs w:val="24"/>
          </w:rPr>
          <w:id w:val="6874299"/>
          <w:citation/>
        </w:sdtPr>
        <w:sdtContent>
          <w:r w:rsidR="001D44A7" w:rsidRPr="00932B7B">
            <w:rPr>
              <w:rFonts w:ascii="Arial" w:hAnsi="Arial" w:cs="Arial"/>
              <w:sz w:val="24"/>
              <w:szCs w:val="24"/>
            </w:rPr>
            <w:fldChar w:fldCharType="begin"/>
          </w:r>
          <w:r w:rsidR="001D44A7" w:rsidRPr="00932B7B">
            <w:rPr>
              <w:rFonts w:ascii="Arial" w:hAnsi="Arial" w:cs="Arial"/>
              <w:sz w:val="24"/>
              <w:szCs w:val="24"/>
            </w:rPr>
            <w:instrText xml:space="preserve"> CITATION Hay10 \l 2057 </w:instrText>
          </w:r>
          <w:r w:rsidR="001D44A7" w:rsidRPr="00932B7B">
            <w:rPr>
              <w:rFonts w:ascii="Arial" w:hAnsi="Arial" w:cs="Arial"/>
              <w:sz w:val="24"/>
              <w:szCs w:val="24"/>
            </w:rPr>
            <w:fldChar w:fldCharType="separate"/>
          </w:r>
          <w:r w:rsidR="001D44A7" w:rsidRPr="00932B7B">
            <w:rPr>
              <w:rFonts w:ascii="Arial" w:hAnsi="Arial" w:cs="Arial"/>
              <w:noProof/>
              <w:sz w:val="24"/>
              <w:szCs w:val="24"/>
            </w:rPr>
            <w:t>(Hayes, 2010)</w:t>
          </w:r>
          <w:r w:rsidR="001D44A7" w:rsidRPr="00932B7B">
            <w:rPr>
              <w:rFonts w:ascii="Arial" w:hAnsi="Arial" w:cs="Arial"/>
              <w:sz w:val="24"/>
              <w:szCs w:val="24"/>
            </w:rPr>
            <w:fldChar w:fldCharType="end"/>
          </w:r>
        </w:sdtContent>
      </w:sdt>
      <w:r w:rsidR="001D44A7" w:rsidRPr="00932B7B">
        <w:rPr>
          <w:rFonts w:ascii="Arial" w:hAnsi="Arial" w:cs="Arial"/>
          <w:sz w:val="24"/>
          <w:szCs w:val="24"/>
        </w:rPr>
        <w:t xml:space="preserve">. Therefore if teachers do not have the appropriate resources and training </w:t>
      </w:r>
      <w:r w:rsidR="004416F8" w:rsidRPr="00932B7B">
        <w:rPr>
          <w:rFonts w:ascii="Arial" w:hAnsi="Arial" w:cs="Arial"/>
          <w:sz w:val="24"/>
          <w:szCs w:val="24"/>
        </w:rPr>
        <w:t xml:space="preserve">they will struggle using any approach or theory. </w:t>
      </w:r>
      <w:r w:rsidR="001D44A7" w:rsidRPr="00932B7B">
        <w:rPr>
          <w:rFonts w:ascii="Arial" w:hAnsi="Arial" w:cs="Arial"/>
          <w:sz w:val="24"/>
          <w:szCs w:val="24"/>
        </w:rPr>
        <w:t xml:space="preserve"> </w:t>
      </w:r>
    </w:p>
    <w:p w14:paraId="2D70E714" w14:textId="6C89C8BD" w:rsidR="00C01E2C" w:rsidRPr="00932B7B" w:rsidRDefault="00C01E2C" w:rsidP="00932B7B">
      <w:pPr>
        <w:spacing w:line="360" w:lineRule="auto"/>
        <w:jc w:val="both"/>
        <w:rPr>
          <w:rFonts w:ascii="Arial" w:hAnsi="Arial" w:cs="Arial"/>
          <w:sz w:val="24"/>
          <w:szCs w:val="24"/>
        </w:rPr>
      </w:pPr>
      <w:r w:rsidRPr="00932B7B">
        <w:rPr>
          <w:rFonts w:ascii="Arial" w:hAnsi="Arial" w:cs="Arial"/>
          <w:sz w:val="24"/>
          <w:szCs w:val="24"/>
        </w:rPr>
        <w:t xml:space="preserve">Additionally to Wales and Australia many European countries such as Denmark, France, Netherlands, Norway, Poland and Portugal use a cross-curricular approach </w:t>
      </w:r>
      <w:sdt>
        <w:sdtPr>
          <w:rPr>
            <w:rFonts w:ascii="Arial" w:hAnsi="Arial" w:cs="Arial"/>
            <w:sz w:val="24"/>
            <w:szCs w:val="24"/>
          </w:rPr>
          <w:id w:val="1121734108"/>
          <w:citation/>
        </w:sdtPr>
        <w:sdtContent>
          <w:r w:rsidRPr="00932B7B">
            <w:rPr>
              <w:rFonts w:ascii="Arial" w:hAnsi="Arial" w:cs="Arial"/>
              <w:sz w:val="24"/>
              <w:szCs w:val="24"/>
            </w:rPr>
            <w:fldChar w:fldCharType="begin"/>
          </w:r>
          <w:r w:rsidRPr="00932B7B">
            <w:rPr>
              <w:rFonts w:ascii="Arial" w:hAnsi="Arial" w:cs="Arial"/>
              <w:sz w:val="24"/>
              <w:szCs w:val="24"/>
            </w:rPr>
            <w:instrText xml:space="preserve"> CITATION ÚLT17 \l 2057 </w:instrText>
          </w:r>
          <w:r w:rsidRPr="00932B7B">
            <w:rPr>
              <w:rFonts w:ascii="Arial" w:hAnsi="Arial" w:cs="Arial"/>
              <w:sz w:val="24"/>
              <w:szCs w:val="24"/>
            </w:rPr>
            <w:fldChar w:fldCharType="separate"/>
          </w:r>
          <w:r w:rsidRPr="00932B7B">
            <w:rPr>
              <w:rFonts w:ascii="Arial" w:hAnsi="Arial" w:cs="Arial"/>
              <w:noProof/>
              <w:sz w:val="24"/>
              <w:szCs w:val="24"/>
            </w:rPr>
            <w:t>(ATUALIZAÇÃO, 2017)</w:t>
          </w:r>
          <w:r w:rsidRPr="00932B7B">
            <w:rPr>
              <w:rFonts w:ascii="Arial" w:hAnsi="Arial" w:cs="Arial"/>
              <w:sz w:val="24"/>
              <w:szCs w:val="24"/>
            </w:rPr>
            <w:fldChar w:fldCharType="end"/>
          </w:r>
        </w:sdtContent>
      </w:sdt>
      <w:r w:rsidRPr="00932B7B">
        <w:rPr>
          <w:rFonts w:ascii="Arial" w:hAnsi="Arial" w:cs="Arial"/>
          <w:sz w:val="24"/>
          <w:szCs w:val="24"/>
        </w:rPr>
        <w:t>. A project called CROSSCUT aims to improve the cross-curricular approach within secondary schools in the above</w:t>
      </w:r>
      <w:r w:rsidR="00266D7D" w:rsidRPr="00932B7B">
        <w:rPr>
          <w:rFonts w:ascii="Arial" w:hAnsi="Arial" w:cs="Arial"/>
          <w:sz w:val="24"/>
          <w:szCs w:val="24"/>
        </w:rPr>
        <w:t>-</w:t>
      </w:r>
      <w:r w:rsidRPr="00932B7B">
        <w:rPr>
          <w:rFonts w:ascii="Arial" w:hAnsi="Arial" w:cs="Arial"/>
          <w:sz w:val="24"/>
          <w:szCs w:val="24"/>
        </w:rPr>
        <w:t>listed countries by conducting surveys</w:t>
      </w:r>
      <w:r w:rsidR="008B0CCC" w:rsidRPr="00932B7B">
        <w:rPr>
          <w:rFonts w:ascii="Arial" w:hAnsi="Arial" w:cs="Arial"/>
          <w:sz w:val="24"/>
          <w:szCs w:val="24"/>
        </w:rPr>
        <w:t xml:space="preserve">, allowing teachers to share their best practices and providing training on the pedagogy of cross-curricular teaching </w:t>
      </w:r>
      <w:sdt>
        <w:sdtPr>
          <w:rPr>
            <w:rFonts w:ascii="Arial" w:hAnsi="Arial" w:cs="Arial"/>
            <w:sz w:val="24"/>
            <w:szCs w:val="24"/>
          </w:rPr>
          <w:id w:val="485753643"/>
          <w:citation/>
        </w:sdtPr>
        <w:sdtContent>
          <w:r w:rsidR="008B0CCC" w:rsidRPr="00932B7B">
            <w:rPr>
              <w:rFonts w:ascii="Arial" w:hAnsi="Arial" w:cs="Arial"/>
              <w:sz w:val="24"/>
              <w:szCs w:val="24"/>
            </w:rPr>
            <w:fldChar w:fldCharType="begin"/>
          </w:r>
          <w:r w:rsidR="008B0CCC" w:rsidRPr="00932B7B">
            <w:rPr>
              <w:rFonts w:ascii="Arial" w:hAnsi="Arial" w:cs="Arial"/>
              <w:sz w:val="24"/>
              <w:szCs w:val="24"/>
            </w:rPr>
            <w:instrText xml:space="preserve"> CITATION ÚLT17 \l 2057 </w:instrText>
          </w:r>
          <w:r w:rsidR="008B0CCC" w:rsidRPr="00932B7B">
            <w:rPr>
              <w:rFonts w:ascii="Arial" w:hAnsi="Arial" w:cs="Arial"/>
              <w:sz w:val="24"/>
              <w:szCs w:val="24"/>
            </w:rPr>
            <w:fldChar w:fldCharType="separate"/>
          </w:r>
          <w:r w:rsidR="008B0CCC" w:rsidRPr="00932B7B">
            <w:rPr>
              <w:rFonts w:ascii="Arial" w:hAnsi="Arial" w:cs="Arial"/>
              <w:noProof/>
              <w:sz w:val="24"/>
              <w:szCs w:val="24"/>
            </w:rPr>
            <w:t>(ATUALIZAÇÃO, 2017)</w:t>
          </w:r>
          <w:r w:rsidR="008B0CCC" w:rsidRPr="00932B7B">
            <w:rPr>
              <w:rFonts w:ascii="Arial" w:hAnsi="Arial" w:cs="Arial"/>
              <w:sz w:val="24"/>
              <w:szCs w:val="24"/>
            </w:rPr>
            <w:fldChar w:fldCharType="end"/>
          </w:r>
        </w:sdtContent>
      </w:sdt>
      <w:r w:rsidR="008B0CCC" w:rsidRPr="00932B7B">
        <w:rPr>
          <w:rFonts w:ascii="Arial" w:hAnsi="Arial" w:cs="Arial"/>
          <w:sz w:val="24"/>
          <w:szCs w:val="24"/>
        </w:rPr>
        <w:t xml:space="preserve">. This could potentially assist with the issue on teacher’s struggling to prepare lesson plans as Hayes noted previously </w:t>
      </w:r>
      <w:sdt>
        <w:sdtPr>
          <w:rPr>
            <w:rFonts w:ascii="Arial" w:hAnsi="Arial" w:cs="Arial"/>
            <w:sz w:val="24"/>
            <w:szCs w:val="24"/>
          </w:rPr>
          <w:id w:val="-833450210"/>
          <w:citation/>
        </w:sdtPr>
        <w:sdtContent>
          <w:r w:rsidR="008B0CCC" w:rsidRPr="00932B7B">
            <w:rPr>
              <w:rFonts w:ascii="Arial" w:hAnsi="Arial" w:cs="Arial"/>
              <w:sz w:val="24"/>
              <w:szCs w:val="24"/>
            </w:rPr>
            <w:fldChar w:fldCharType="begin"/>
          </w:r>
          <w:r w:rsidR="008B0CCC" w:rsidRPr="00932B7B">
            <w:rPr>
              <w:rFonts w:ascii="Arial" w:hAnsi="Arial" w:cs="Arial"/>
              <w:sz w:val="24"/>
              <w:szCs w:val="24"/>
            </w:rPr>
            <w:instrText xml:space="preserve">CITATION Hay10 \n  \l 2057 </w:instrText>
          </w:r>
          <w:r w:rsidR="008B0CCC" w:rsidRPr="00932B7B">
            <w:rPr>
              <w:rFonts w:ascii="Arial" w:hAnsi="Arial" w:cs="Arial"/>
              <w:sz w:val="24"/>
              <w:szCs w:val="24"/>
            </w:rPr>
            <w:fldChar w:fldCharType="separate"/>
          </w:r>
          <w:r w:rsidR="008B0CCC" w:rsidRPr="00932B7B">
            <w:rPr>
              <w:rFonts w:ascii="Arial" w:hAnsi="Arial" w:cs="Arial"/>
              <w:noProof/>
              <w:sz w:val="24"/>
              <w:szCs w:val="24"/>
            </w:rPr>
            <w:t>(2010)</w:t>
          </w:r>
          <w:r w:rsidR="008B0CCC" w:rsidRPr="00932B7B">
            <w:rPr>
              <w:rFonts w:ascii="Arial" w:hAnsi="Arial" w:cs="Arial"/>
              <w:sz w:val="24"/>
              <w:szCs w:val="24"/>
            </w:rPr>
            <w:fldChar w:fldCharType="end"/>
          </w:r>
        </w:sdtContent>
      </w:sdt>
      <w:r w:rsidR="008B0CCC" w:rsidRPr="00932B7B">
        <w:rPr>
          <w:rFonts w:ascii="Arial" w:hAnsi="Arial" w:cs="Arial"/>
          <w:sz w:val="24"/>
          <w:szCs w:val="24"/>
        </w:rPr>
        <w:t>. This may be an approach toward collaborating</w:t>
      </w:r>
      <w:r w:rsidR="00394636" w:rsidRPr="00932B7B">
        <w:rPr>
          <w:rFonts w:ascii="Arial" w:hAnsi="Arial" w:cs="Arial"/>
          <w:sz w:val="24"/>
          <w:szCs w:val="24"/>
        </w:rPr>
        <w:t xml:space="preserve"> </w:t>
      </w:r>
      <w:r w:rsidR="008B0CCC" w:rsidRPr="00932B7B">
        <w:rPr>
          <w:rFonts w:ascii="Arial" w:hAnsi="Arial" w:cs="Arial"/>
          <w:sz w:val="24"/>
          <w:szCs w:val="24"/>
        </w:rPr>
        <w:t xml:space="preserve">may help reduce planning time. </w:t>
      </w:r>
      <w:r w:rsidR="004B7271" w:rsidRPr="00932B7B">
        <w:rPr>
          <w:rFonts w:ascii="Arial" w:hAnsi="Arial" w:cs="Arial"/>
          <w:sz w:val="24"/>
          <w:szCs w:val="24"/>
        </w:rPr>
        <w:t>Also by collaborating</w:t>
      </w:r>
      <w:bookmarkStart w:id="1" w:name="_Hlk39516212"/>
      <w:r w:rsidR="00813DD9" w:rsidRPr="00932B7B">
        <w:rPr>
          <w:rFonts w:ascii="Arial" w:hAnsi="Arial" w:cs="Arial"/>
          <w:sz w:val="24"/>
          <w:szCs w:val="24"/>
        </w:rPr>
        <w:t>,</w:t>
      </w:r>
      <w:bookmarkEnd w:id="1"/>
      <w:r w:rsidR="004B7271" w:rsidRPr="00932B7B">
        <w:rPr>
          <w:rFonts w:ascii="Arial" w:hAnsi="Arial" w:cs="Arial"/>
          <w:sz w:val="24"/>
          <w:szCs w:val="24"/>
        </w:rPr>
        <w:t xml:space="preserve"> specific goals can be reach</w:t>
      </w:r>
      <w:r w:rsidR="00266D7D" w:rsidRPr="00932B7B">
        <w:rPr>
          <w:rFonts w:ascii="Arial" w:hAnsi="Arial" w:cs="Arial"/>
          <w:sz w:val="24"/>
          <w:szCs w:val="24"/>
        </w:rPr>
        <w:t>ed</w:t>
      </w:r>
      <w:r w:rsidR="004B7271" w:rsidRPr="00932B7B">
        <w:rPr>
          <w:rFonts w:ascii="Arial" w:hAnsi="Arial" w:cs="Arial"/>
          <w:sz w:val="24"/>
          <w:szCs w:val="24"/>
        </w:rPr>
        <w:t xml:space="preserve"> that benefit all collaborating parties </w:t>
      </w:r>
      <w:sdt>
        <w:sdtPr>
          <w:rPr>
            <w:rFonts w:ascii="Arial" w:hAnsi="Arial" w:cs="Arial"/>
            <w:sz w:val="24"/>
            <w:szCs w:val="24"/>
          </w:rPr>
          <w:id w:val="1240059724"/>
          <w:citation/>
        </w:sdtPr>
        <w:sdtContent>
          <w:r w:rsidR="004B7271" w:rsidRPr="00932B7B">
            <w:rPr>
              <w:rFonts w:ascii="Arial" w:hAnsi="Arial" w:cs="Arial"/>
              <w:sz w:val="24"/>
              <w:szCs w:val="24"/>
            </w:rPr>
            <w:fldChar w:fldCharType="begin"/>
          </w:r>
          <w:r w:rsidR="004B7271" w:rsidRPr="00932B7B">
            <w:rPr>
              <w:rFonts w:ascii="Arial" w:hAnsi="Arial" w:cs="Arial"/>
              <w:sz w:val="24"/>
              <w:szCs w:val="24"/>
            </w:rPr>
            <w:instrText xml:space="preserve"> CITATION Yua16 \l 2057 </w:instrText>
          </w:r>
          <w:r w:rsidR="004B7271" w:rsidRPr="00932B7B">
            <w:rPr>
              <w:rFonts w:ascii="Arial" w:hAnsi="Arial" w:cs="Arial"/>
              <w:sz w:val="24"/>
              <w:szCs w:val="24"/>
            </w:rPr>
            <w:fldChar w:fldCharType="separate"/>
          </w:r>
          <w:r w:rsidR="004B7271" w:rsidRPr="00932B7B">
            <w:rPr>
              <w:rFonts w:ascii="Arial" w:hAnsi="Arial" w:cs="Arial"/>
              <w:noProof/>
              <w:sz w:val="24"/>
              <w:szCs w:val="24"/>
            </w:rPr>
            <w:t>(Yuan &amp; Zhang, 2016)</w:t>
          </w:r>
          <w:r w:rsidR="004B7271" w:rsidRPr="00932B7B">
            <w:rPr>
              <w:rFonts w:ascii="Arial" w:hAnsi="Arial" w:cs="Arial"/>
              <w:sz w:val="24"/>
              <w:szCs w:val="24"/>
            </w:rPr>
            <w:fldChar w:fldCharType="end"/>
          </w:r>
        </w:sdtContent>
      </w:sdt>
      <w:r w:rsidR="004B7271" w:rsidRPr="00932B7B">
        <w:rPr>
          <w:rFonts w:ascii="Arial" w:hAnsi="Arial" w:cs="Arial"/>
          <w:sz w:val="24"/>
          <w:szCs w:val="24"/>
        </w:rPr>
        <w:t>. But without good communication and willing to learn and critique others</w:t>
      </w:r>
      <w:r w:rsidR="00E30411" w:rsidRPr="00932B7B">
        <w:rPr>
          <w:rFonts w:ascii="Arial" w:hAnsi="Arial" w:cs="Arial"/>
          <w:sz w:val="24"/>
          <w:szCs w:val="24"/>
        </w:rPr>
        <w:t>,</w:t>
      </w:r>
      <w:r w:rsidR="004B7271" w:rsidRPr="00932B7B">
        <w:rPr>
          <w:rFonts w:ascii="Arial" w:hAnsi="Arial" w:cs="Arial"/>
          <w:sz w:val="24"/>
          <w:szCs w:val="24"/>
        </w:rPr>
        <w:t xml:space="preserve"> collaborating may become more work </w:t>
      </w:r>
      <w:sdt>
        <w:sdtPr>
          <w:rPr>
            <w:rFonts w:ascii="Arial" w:hAnsi="Arial" w:cs="Arial"/>
            <w:sz w:val="24"/>
            <w:szCs w:val="24"/>
          </w:rPr>
          <w:id w:val="-272404158"/>
          <w:citation/>
        </w:sdtPr>
        <w:sdtContent>
          <w:r w:rsidR="004B7271" w:rsidRPr="00932B7B">
            <w:rPr>
              <w:rFonts w:ascii="Arial" w:hAnsi="Arial" w:cs="Arial"/>
              <w:sz w:val="24"/>
              <w:szCs w:val="24"/>
            </w:rPr>
            <w:fldChar w:fldCharType="begin"/>
          </w:r>
          <w:r w:rsidR="004B7271" w:rsidRPr="00932B7B">
            <w:rPr>
              <w:rFonts w:ascii="Arial" w:hAnsi="Arial" w:cs="Arial"/>
              <w:sz w:val="24"/>
              <w:szCs w:val="24"/>
            </w:rPr>
            <w:instrText xml:space="preserve"> CITATION Yua16 \l 2057 </w:instrText>
          </w:r>
          <w:r w:rsidR="004B7271" w:rsidRPr="00932B7B">
            <w:rPr>
              <w:rFonts w:ascii="Arial" w:hAnsi="Arial" w:cs="Arial"/>
              <w:sz w:val="24"/>
              <w:szCs w:val="24"/>
            </w:rPr>
            <w:fldChar w:fldCharType="separate"/>
          </w:r>
          <w:r w:rsidR="004B7271" w:rsidRPr="00932B7B">
            <w:rPr>
              <w:rFonts w:ascii="Arial" w:hAnsi="Arial" w:cs="Arial"/>
              <w:noProof/>
              <w:sz w:val="24"/>
              <w:szCs w:val="24"/>
            </w:rPr>
            <w:t>(Yuan &amp; Zhang, 2016)</w:t>
          </w:r>
          <w:r w:rsidR="004B7271" w:rsidRPr="00932B7B">
            <w:rPr>
              <w:rFonts w:ascii="Arial" w:hAnsi="Arial" w:cs="Arial"/>
              <w:sz w:val="24"/>
              <w:szCs w:val="24"/>
            </w:rPr>
            <w:fldChar w:fldCharType="end"/>
          </w:r>
        </w:sdtContent>
      </w:sdt>
      <w:r w:rsidR="004B7271" w:rsidRPr="00932B7B">
        <w:rPr>
          <w:rFonts w:ascii="Arial" w:hAnsi="Arial" w:cs="Arial"/>
          <w:sz w:val="24"/>
          <w:szCs w:val="24"/>
        </w:rPr>
        <w:t>. But from research</w:t>
      </w:r>
      <w:r w:rsidR="00266D7D" w:rsidRPr="00932B7B">
        <w:rPr>
          <w:rFonts w:ascii="Arial" w:hAnsi="Arial" w:cs="Arial"/>
          <w:sz w:val="24"/>
          <w:szCs w:val="24"/>
        </w:rPr>
        <w:t>,</w:t>
      </w:r>
      <w:r w:rsidR="004B7271" w:rsidRPr="00932B7B">
        <w:rPr>
          <w:rFonts w:ascii="Arial" w:hAnsi="Arial" w:cs="Arial"/>
          <w:sz w:val="24"/>
          <w:szCs w:val="24"/>
        </w:rPr>
        <w:t xml:space="preserve"> if organised correctly collaboration can be a very useful tool that can be used within a school system, nationally or even internationally </w:t>
      </w:r>
      <w:sdt>
        <w:sdtPr>
          <w:rPr>
            <w:rFonts w:ascii="Arial" w:hAnsi="Arial" w:cs="Arial"/>
            <w:sz w:val="24"/>
            <w:szCs w:val="24"/>
          </w:rPr>
          <w:id w:val="409818947"/>
          <w:citation/>
        </w:sdtPr>
        <w:sdtContent>
          <w:r w:rsidR="004B7271" w:rsidRPr="00932B7B">
            <w:rPr>
              <w:rFonts w:ascii="Arial" w:hAnsi="Arial" w:cs="Arial"/>
              <w:sz w:val="24"/>
              <w:szCs w:val="24"/>
            </w:rPr>
            <w:fldChar w:fldCharType="begin"/>
          </w:r>
          <w:r w:rsidR="004B7271" w:rsidRPr="00932B7B">
            <w:rPr>
              <w:rFonts w:ascii="Arial" w:hAnsi="Arial" w:cs="Arial"/>
              <w:sz w:val="24"/>
              <w:szCs w:val="24"/>
            </w:rPr>
            <w:instrText xml:space="preserve"> CITATION Yua16 \l 2057 </w:instrText>
          </w:r>
          <w:r w:rsidR="004B7271" w:rsidRPr="00932B7B">
            <w:rPr>
              <w:rFonts w:ascii="Arial" w:hAnsi="Arial" w:cs="Arial"/>
              <w:sz w:val="24"/>
              <w:szCs w:val="24"/>
            </w:rPr>
            <w:fldChar w:fldCharType="separate"/>
          </w:r>
          <w:r w:rsidR="004B7271" w:rsidRPr="00932B7B">
            <w:rPr>
              <w:rFonts w:ascii="Arial" w:hAnsi="Arial" w:cs="Arial"/>
              <w:noProof/>
              <w:sz w:val="24"/>
              <w:szCs w:val="24"/>
            </w:rPr>
            <w:t>(Yuan &amp; Zhang, 2016)</w:t>
          </w:r>
          <w:r w:rsidR="004B7271" w:rsidRPr="00932B7B">
            <w:rPr>
              <w:rFonts w:ascii="Arial" w:hAnsi="Arial" w:cs="Arial"/>
              <w:sz w:val="24"/>
              <w:szCs w:val="24"/>
            </w:rPr>
            <w:fldChar w:fldCharType="end"/>
          </w:r>
        </w:sdtContent>
      </w:sdt>
      <w:r w:rsidR="004B7271" w:rsidRPr="00932B7B">
        <w:rPr>
          <w:rFonts w:ascii="Arial" w:hAnsi="Arial" w:cs="Arial"/>
          <w:sz w:val="24"/>
          <w:szCs w:val="24"/>
        </w:rPr>
        <w:t>.</w:t>
      </w:r>
      <w:r w:rsidR="005B3C9F" w:rsidRPr="00932B7B">
        <w:rPr>
          <w:rFonts w:ascii="Arial" w:hAnsi="Arial" w:cs="Arial"/>
          <w:sz w:val="24"/>
          <w:szCs w:val="24"/>
        </w:rPr>
        <w:t xml:space="preserve"> Therefore for best practice cross-curricular approaches and pedagogies the listed above countries could be considered. </w:t>
      </w:r>
    </w:p>
    <w:p w14:paraId="5F5DB3C5" w14:textId="59CA2AD4" w:rsidR="000A419F" w:rsidRPr="00932B7B" w:rsidRDefault="00B56D5A" w:rsidP="00932B7B">
      <w:pPr>
        <w:spacing w:line="360" w:lineRule="auto"/>
        <w:jc w:val="both"/>
        <w:rPr>
          <w:rFonts w:ascii="Arial" w:hAnsi="Arial" w:cs="Arial"/>
          <w:sz w:val="24"/>
          <w:szCs w:val="24"/>
        </w:rPr>
      </w:pPr>
      <w:r w:rsidRPr="00932B7B">
        <w:rPr>
          <w:rFonts w:ascii="Arial" w:hAnsi="Arial" w:cs="Arial"/>
          <w:sz w:val="24"/>
          <w:szCs w:val="24"/>
        </w:rPr>
        <w:t>When considering cross-curricular pedagogies a study case in England states that teache</w:t>
      </w:r>
      <w:r w:rsidR="00444FF1" w:rsidRPr="00932B7B">
        <w:rPr>
          <w:rFonts w:ascii="Arial" w:hAnsi="Arial" w:cs="Arial"/>
          <w:sz w:val="24"/>
          <w:szCs w:val="24"/>
        </w:rPr>
        <w:t>r</w:t>
      </w:r>
      <w:r w:rsidRPr="00932B7B">
        <w:rPr>
          <w:rFonts w:ascii="Arial" w:hAnsi="Arial" w:cs="Arial"/>
          <w:sz w:val="24"/>
          <w:szCs w:val="24"/>
        </w:rPr>
        <w:t xml:space="preserve">s tend to use their own pedagogies when attempting to tackle this approach </w:t>
      </w:r>
      <w:sdt>
        <w:sdtPr>
          <w:rPr>
            <w:rFonts w:ascii="Arial" w:hAnsi="Arial" w:cs="Arial"/>
            <w:sz w:val="24"/>
            <w:szCs w:val="24"/>
          </w:rPr>
          <w:id w:val="234665503"/>
          <w:citation/>
        </w:sdtPr>
        <w:sdtContent>
          <w:r w:rsidRPr="00932B7B">
            <w:rPr>
              <w:rFonts w:ascii="Arial" w:hAnsi="Arial" w:cs="Arial"/>
              <w:sz w:val="24"/>
              <w:szCs w:val="24"/>
            </w:rPr>
            <w:fldChar w:fldCharType="begin"/>
          </w:r>
          <w:r w:rsidRPr="00932B7B">
            <w:rPr>
              <w:rFonts w:ascii="Arial" w:hAnsi="Arial" w:cs="Arial"/>
              <w:sz w:val="24"/>
              <w:szCs w:val="24"/>
            </w:rPr>
            <w:instrText xml:space="preserve"> CITATION Sav12 \l 2057 </w:instrText>
          </w:r>
          <w:r w:rsidRPr="00932B7B">
            <w:rPr>
              <w:rFonts w:ascii="Arial" w:hAnsi="Arial" w:cs="Arial"/>
              <w:sz w:val="24"/>
              <w:szCs w:val="24"/>
            </w:rPr>
            <w:fldChar w:fldCharType="separate"/>
          </w:r>
          <w:r w:rsidRPr="00932B7B">
            <w:rPr>
              <w:rFonts w:ascii="Arial" w:hAnsi="Arial" w:cs="Arial"/>
              <w:noProof/>
              <w:sz w:val="24"/>
              <w:szCs w:val="24"/>
            </w:rPr>
            <w:t>(Savage, 2012)</w:t>
          </w:r>
          <w:r w:rsidRPr="00932B7B">
            <w:rPr>
              <w:rFonts w:ascii="Arial" w:hAnsi="Arial" w:cs="Arial"/>
              <w:sz w:val="24"/>
              <w:szCs w:val="24"/>
            </w:rPr>
            <w:fldChar w:fldCharType="end"/>
          </w:r>
        </w:sdtContent>
      </w:sdt>
      <w:r w:rsidR="00855594" w:rsidRPr="00932B7B">
        <w:rPr>
          <w:rFonts w:ascii="Arial" w:hAnsi="Arial" w:cs="Arial"/>
          <w:sz w:val="24"/>
          <w:szCs w:val="24"/>
        </w:rPr>
        <w:t xml:space="preserve">. This means teachers in England aren’t getting any additional training to learn about their </w:t>
      </w:r>
      <w:r w:rsidR="000E5B3A" w:rsidRPr="00932B7B">
        <w:rPr>
          <w:rFonts w:ascii="Arial" w:hAnsi="Arial" w:cs="Arial"/>
          <w:sz w:val="24"/>
          <w:szCs w:val="24"/>
        </w:rPr>
        <w:t xml:space="preserve">own pedagogies surrounding cross-curricular teaching and learning. </w:t>
      </w:r>
      <w:r w:rsidR="002064B0" w:rsidRPr="00932B7B">
        <w:rPr>
          <w:rFonts w:ascii="Arial" w:hAnsi="Arial" w:cs="Arial"/>
          <w:sz w:val="24"/>
          <w:szCs w:val="24"/>
        </w:rPr>
        <w:t>One pedagogy that could be considered when looking at cross-curricular education is Vygotsky’s Zones of Proximal Development and Scaffolding.</w:t>
      </w:r>
      <w:r w:rsidR="0015690A" w:rsidRPr="00932B7B">
        <w:rPr>
          <w:rFonts w:ascii="Arial" w:hAnsi="Arial" w:cs="Arial"/>
          <w:sz w:val="24"/>
          <w:szCs w:val="24"/>
        </w:rPr>
        <w:t xml:space="preserve"> In simple terms</w:t>
      </w:r>
      <w:r w:rsidR="00266D7D" w:rsidRPr="00932B7B">
        <w:rPr>
          <w:rFonts w:ascii="Arial" w:hAnsi="Arial" w:cs="Arial"/>
          <w:sz w:val="24"/>
          <w:szCs w:val="24"/>
        </w:rPr>
        <w:t>,</w:t>
      </w:r>
      <w:r w:rsidR="0015690A" w:rsidRPr="00932B7B">
        <w:rPr>
          <w:rFonts w:ascii="Arial" w:hAnsi="Arial" w:cs="Arial"/>
          <w:sz w:val="24"/>
          <w:szCs w:val="24"/>
        </w:rPr>
        <w:t xml:space="preserve"> this concept is using previously built knowledge or skills to learn something new </w:t>
      </w:r>
      <w:sdt>
        <w:sdtPr>
          <w:rPr>
            <w:rFonts w:ascii="Arial" w:hAnsi="Arial" w:cs="Arial"/>
            <w:sz w:val="24"/>
            <w:szCs w:val="24"/>
          </w:rPr>
          <w:id w:val="-336842062"/>
          <w:citation/>
        </w:sdtPr>
        <w:sdtContent>
          <w:r w:rsidR="0015690A" w:rsidRPr="00932B7B">
            <w:rPr>
              <w:rFonts w:ascii="Arial" w:hAnsi="Arial" w:cs="Arial"/>
              <w:sz w:val="24"/>
              <w:szCs w:val="24"/>
            </w:rPr>
            <w:fldChar w:fldCharType="begin"/>
          </w:r>
          <w:r w:rsidR="0015690A" w:rsidRPr="00932B7B">
            <w:rPr>
              <w:rFonts w:ascii="Arial" w:hAnsi="Arial" w:cs="Arial"/>
              <w:sz w:val="24"/>
              <w:szCs w:val="24"/>
            </w:rPr>
            <w:instrText xml:space="preserve"> CITATION Sau19 \l 2057 </w:instrText>
          </w:r>
          <w:r w:rsidR="0015690A" w:rsidRPr="00932B7B">
            <w:rPr>
              <w:rFonts w:ascii="Arial" w:hAnsi="Arial" w:cs="Arial"/>
              <w:sz w:val="24"/>
              <w:szCs w:val="24"/>
            </w:rPr>
            <w:fldChar w:fldCharType="separate"/>
          </w:r>
          <w:r w:rsidR="0015690A" w:rsidRPr="00932B7B">
            <w:rPr>
              <w:rFonts w:ascii="Arial" w:hAnsi="Arial" w:cs="Arial"/>
              <w:noProof/>
              <w:sz w:val="24"/>
              <w:szCs w:val="24"/>
            </w:rPr>
            <w:t>(McLeod, 2019)</w:t>
          </w:r>
          <w:r w:rsidR="0015690A" w:rsidRPr="00932B7B">
            <w:rPr>
              <w:rFonts w:ascii="Arial" w:hAnsi="Arial" w:cs="Arial"/>
              <w:sz w:val="24"/>
              <w:szCs w:val="24"/>
            </w:rPr>
            <w:fldChar w:fldCharType="end"/>
          </w:r>
        </w:sdtContent>
      </w:sdt>
      <w:r w:rsidR="0015690A" w:rsidRPr="00932B7B">
        <w:rPr>
          <w:rFonts w:ascii="Arial" w:hAnsi="Arial" w:cs="Arial"/>
          <w:sz w:val="24"/>
          <w:szCs w:val="24"/>
        </w:rPr>
        <w:t xml:space="preserve">. </w:t>
      </w:r>
      <w:r w:rsidR="00E94DD8" w:rsidRPr="00932B7B">
        <w:rPr>
          <w:rFonts w:ascii="Arial" w:hAnsi="Arial" w:cs="Arial"/>
          <w:sz w:val="24"/>
          <w:szCs w:val="24"/>
        </w:rPr>
        <w:t xml:space="preserve"> </w:t>
      </w:r>
      <w:r w:rsidR="00457B27" w:rsidRPr="00932B7B">
        <w:rPr>
          <w:rFonts w:ascii="Arial" w:hAnsi="Arial" w:cs="Arial"/>
          <w:sz w:val="24"/>
          <w:szCs w:val="24"/>
        </w:rPr>
        <w:t xml:space="preserve">Vygotsky’s Scaffolding methodology allows learners to be challenged in a familiar subject </w:t>
      </w:r>
      <w:sdt>
        <w:sdtPr>
          <w:rPr>
            <w:rFonts w:ascii="Arial" w:hAnsi="Arial" w:cs="Arial"/>
            <w:sz w:val="24"/>
            <w:szCs w:val="24"/>
          </w:rPr>
          <w:id w:val="-1465653677"/>
          <w:citation/>
        </w:sdtPr>
        <w:sdtContent>
          <w:r w:rsidR="00457B27" w:rsidRPr="00932B7B">
            <w:rPr>
              <w:rFonts w:ascii="Arial" w:hAnsi="Arial" w:cs="Arial"/>
              <w:sz w:val="24"/>
              <w:szCs w:val="24"/>
            </w:rPr>
            <w:fldChar w:fldCharType="begin"/>
          </w:r>
          <w:r w:rsidR="00457B27" w:rsidRPr="00932B7B">
            <w:rPr>
              <w:rFonts w:ascii="Arial" w:hAnsi="Arial" w:cs="Arial"/>
              <w:sz w:val="24"/>
              <w:szCs w:val="24"/>
            </w:rPr>
            <w:instrText xml:space="preserve">CITATION Bob19 \p 48-49 \l 2057 </w:instrText>
          </w:r>
          <w:r w:rsidR="00457B27" w:rsidRPr="00932B7B">
            <w:rPr>
              <w:rFonts w:ascii="Arial" w:hAnsi="Arial" w:cs="Arial"/>
              <w:sz w:val="24"/>
              <w:szCs w:val="24"/>
            </w:rPr>
            <w:fldChar w:fldCharType="separate"/>
          </w:r>
          <w:r w:rsidR="00457B27" w:rsidRPr="00932B7B">
            <w:rPr>
              <w:rFonts w:ascii="Arial" w:hAnsi="Arial" w:cs="Arial"/>
              <w:noProof/>
              <w:sz w:val="24"/>
              <w:szCs w:val="24"/>
            </w:rPr>
            <w:t>(Bates, 2019, pp. 48-49)</w:t>
          </w:r>
          <w:r w:rsidR="00457B27" w:rsidRPr="00932B7B">
            <w:rPr>
              <w:rFonts w:ascii="Arial" w:hAnsi="Arial" w:cs="Arial"/>
              <w:sz w:val="24"/>
              <w:szCs w:val="24"/>
            </w:rPr>
            <w:fldChar w:fldCharType="end"/>
          </w:r>
        </w:sdtContent>
      </w:sdt>
      <w:r w:rsidR="00457B27" w:rsidRPr="00932B7B">
        <w:rPr>
          <w:rFonts w:ascii="Arial" w:hAnsi="Arial" w:cs="Arial"/>
          <w:sz w:val="24"/>
          <w:szCs w:val="24"/>
        </w:rPr>
        <w:t xml:space="preserve">. This could also be used in a cross-curricular fashion by using a familiar topic with an unfamiliar topic in a cross-curricular manner. </w:t>
      </w:r>
    </w:p>
    <w:p w14:paraId="28C66DAD" w14:textId="6552C164" w:rsidR="00BF0909" w:rsidRPr="00932B7B" w:rsidRDefault="00BF0909" w:rsidP="00932B7B">
      <w:pPr>
        <w:spacing w:line="360" w:lineRule="auto"/>
        <w:jc w:val="both"/>
        <w:rPr>
          <w:rFonts w:ascii="Arial" w:hAnsi="Arial" w:cs="Arial"/>
          <w:sz w:val="24"/>
          <w:szCs w:val="24"/>
        </w:rPr>
      </w:pPr>
      <w:r w:rsidRPr="00932B7B">
        <w:rPr>
          <w:rFonts w:ascii="Arial" w:hAnsi="Arial" w:cs="Arial"/>
          <w:sz w:val="24"/>
          <w:szCs w:val="24"/>
        </w:rPr>
        <w:t>Linking back with using cross-curricular learning as a way of understanding the world</w:t>
      </w:r>
      <w:r w:rsidR="00652DC2" w:rsidRPr="00932B7B">
        <w:rPr>
          <w:rFonts w:ascii="Arial" w:hAnsi="Arial" w:cs="Arial"/>
          <w:sz w:val="24"/>
          <w:szCs w:val="24"/>
        </w:rPr>
        <w:t>,</w:t>
      </w:r>
      <w:r w:rsidRPr="00932B7B">
        <w:rPr>
          <w:rFonts w:ascii="Arial" w:hAnsi="Arial" w:cs="Arial"/>
          <w:sz w:val="24"/>
          <w:szCs w:val="24"/>
        </w:rPr>
        <w:t xml:space="preserve"> as the world is not split into subjects</w:t>
      </w:r>
      <w:r w:rsidR="00652DC2" w:rsidRPr="00932B7B">
        <w:rPr>
          <w:rFonts w:ascii="Arial" w:hAnsi="Arial" w:cs="Arial"/>
          <w:sz w:val="24"/>
          <w:szCs w:val="24"/>
        </w:rPr>
        <w:t xml:space="preserve">, </w:t>
      </w:r>
      <w:r w:rsidRPr="00932B7B">
        <w:rPr>
          <w:rFonts w:ascii="Arial" w:hAnsi="Arial" w:cs="Arial"/>
          <w:sz w:val="24"/>
          <w:szCs w:val="24"/>
        </w:rPr>
        <w:t xml:space="preserve">we can look at David </w:t>
      </w:r>
      <w:proofErr w:type="spellStart"/>
      <w:r w:rsidRPr="00932B7B">
        <w:rPr>
          <w:rFonts w:ascii="Arial" w:hAnsi="Arial" w:cs="Arial"/>
          <w:sz w:val="24"/>
          <w:szCs w:val="24"/>
        </w:rPr>
        <w:t>Ausubel’s</w:t>
      </w:r>
      <w:proofErr w:type="spellEnd"/>
      <w:r w:rsidRPr="00932B7B">
        <w:rPr>
          <w:rFonts w:ascii="Arial" w:hAnsi="Arial" w:cs="Arial"/>
          <w:sz w:val="24"/>
          <w:szCs w:val="24"/>
        </w:rPr>
        <w:t xml:space="preserve"> Reception Learning or </w:t>
      </w:r>
      <w:proofErr w:type="spellStart"/>
      <w:r w:rsidRPr="00932B7B">
        <w:rPr>
          <w:rFonts w:ascii="Arial" w:hAnsi="Arial" w:cs="Arial"/>
          <w:sz w:val="24"/>
          <w:szCs w:val="24"/>
        </w:rPr>
        <w:t>Subsumption</w:t>
      </w:r>
      <w:proofErr w:type="spellEnd"/>
      <w:r w:rsidRPr="00932B7B">
        <w:rPr>
          <w:rFonts w:ascii="Arial" w:hAnsi="Arial" w:cs="Arial"/>
          <w:sz w:val="24"/>
          <w:szCs w:val="24"/>
        </w:rPr>
        <w:t xml:space="preserve"> Theory. This theory is based around learning through </w:t>
      </w:r>
      <w:r w:rsidRPr="00932B7B">
        <w:rPr>
          <w:rFonts w:ascii="Arial" w:hAnsi="Arial" w:cs="Arial"/>
          <w:sz w:val="24"/>
          <w:szCs w:val="24"/>
        </w:rPr>
        <w:lastRenderedPageBreak/>
        <w:t xml:space="preserve">previous experiences, and subjects being broken into smaller subjects </w:t>
      </w:r>
      <w:sdt>
        <w:sdtPr>
          <w:rPr>
            <w:rFonts w:ascii="Arial" w:hAnsi="Arial" w:cs="Arial"/>
            <w:sz w:val="24"/>
            <w:szCs w:val="24"/>
          </w:rPr>
          <w:id w:val="2052653215"/>
          <w:citation/>
        </w:sdtPr>
        <w:sdtContent>
          <w:r w:rsidRPr="00932B7B">
            <w:rPr>
              <w:rFonts w:ascii="Arial" w:hAnsi="Arial" w:cs="Arial"/>
              <w:sz w:val="24"/>
              <w:szCs w:val="24"/>
            </w:rPr>
            <w:fldChar w:fldCharType="begin"/>
          </w:r>
          <w:r w:rsidRPr="00932B7B">
            <w:rPr>
              <w:rFonts w:ascii="Arial" w:hAnsi="Arial" w:cs="Arial"/>
              <w:sz w:val="24"/>
              <w:szCs w:val="24"/>
            </w:rPr>
            <w:instrText xml:space="preserve">CITATION Bob19 \p 55-56 \l 2057 </w:instrText>
          </w:r>
          <w:r w:rsidRPr="00932B7B">
            <w:rPr>
              <w:rFonts w:ascii="Arial" w:hAnsi="Arial" w:cs="Arial"/>
              <w:sz w:val="24"/>
              <w:szCs w:val="24"/>
            </w:rPr>
            <w:fldChar w:fldCharType="separate"/>
          </w:r>
          <w:r w:rsidRPr="00932B7B">
            <w:rPr>
              <w:rFonts w:ascii="Arial" w:hAnsi="Arial" w:cs="Arial"/>
              <w:noProof/>
              <w:sz w:val="24"/>
              <w:szCs w:val="24"/>
            </w:rPr>
            <w:t>(Bates, 2019, pp. 55-56)</w:t>
          </w:r>
          <w:r w:rsidRPr="00932B7B">
            <w:rPr>
              <w:rFonts w:ascii="Arial" w:hAnsi="Arial" w:cs="Arial"/>
              <w:sz w:val="24"/>
              <w:szCs w:val="24"/>
            </w:rPr>
            <w:fldChar w:fldCharType="end"/>
          </w:r>
        </w:sdtContent>
      </w:sdt>
      <w:r w:rsidRPr="00932B7B">
        <w:rPr>
          <w:rFonts w:ascii="Arial" w:hAnsi="Arial" w:cs="Arial"/>
          <w:sz w:val="24"/>
          <w:szCs w:val="24"/>
        </w:rPr>
        <w:t xml:space="preserve">. Similar to Vygotsky’s Scaffolding by building on previous knowledge learners </w:t>
      </w:r>
      <w:r w:rsidR="00266D7D" w:rsidRPr="00932B7B">
        <w:rPr>
          <w:rFonts w:ascii="Arial" w:hAnsi="Arial" w:cs="Arial"/>
          <w:sz w:val="24"/>
          <w:szCs w:val="24"/>
        </w:rPr>
        <w:t>can</w:t>
      </w:r>
      <w:r w:rsidRPr="00932B7B">
        <w:rPr>
          <w:rFonts w:ascii="Arial" w:hAnsi="Arial" w:cs="Arial"/>
          <w:sz w:val="24"/>
          <w:szCs w:val="24"/>
        </w:rPr>
        <w:t xml:space="preserve"> learn new things. </w:t>
      </w:r>
      <w:proofErr w:type="spellStart"/>
      <w:r w:rsidRPr="00932B7B">
        <w:rPr>
          <w:rFonts w:ascii="Arial" w:hAnsi="Arial" w:cs="Arial"/>
          <w:sz w:val="24"/>
          <w:szCs w:val="24"/>
        </w:rPr>
        <w:t>Ausubel’s</w:t>
      </w:r>
      <w:proofErr w:type="spellEnd"/>
      <w:r w:rsidRPr="00932B7B">
        <w:rPr>
          <w:rFonts w:ascii="Arial" w:hAnsi="Arial" w:cs="Arial"/>
          <w:sz w:val="24"/>
          <w:szCs w:val="24"/>
        </w:rPr>
        <w:t xml:space="preserve"> theory focuses on the experiences rather than knowledge </w:t>
      </w:r>
      <w:sdt>
        <w:sdtPr>
          <w:rPr>
            <w:rFonts w:ascii="Arial" w:hAnsi="Arial" w:cs="Arial"/>
            <w:sz w:val="24"/>
            <w:szCs w:val="24"/>
          </w:rPr>
          <w:id w:val="-299921191"/>
          <w:citation/>
        </w:sdtPr>
        <w:sdtContent>
          <w:r w:rsidRPr="00932B7B">
            <w:rPr>
              <w:rFonts w:ascii="Arial" w:hAnsi="Arial" w:cs="Arial"/>
              <w:sz w:val="24"/>
              <w:szCs w:val="24"/>
            </w:rPr>
            <w:fldChar w:fldCharType="begin"/>
          </w:r>
          <w:r w:rsidRPr="00932B7B">
            <w:rPr>
              <w:rFonts w:ascii="Arial" w:hAnsi="Arial" w:cs="Arial"/>
              <w:sz w:val="24"/>
              <w:szCs w:val="24"/>
            </w:rPr>
            <w:instrText xml:space="preserve">CITATION Bob19 \p 55-56 \l 2057 </w:instrText>
          </w:r>
          <w:r w:rsidRPr="00932B7B">
            <w:rPr>
              <w:rFonts w:ascii="Arial" w:hAnsi="Arial" w:cs="Arial"/>
              <w:sz w:val="24"/>
              <w:szCs w:val="24"/>
            </w:rPr>
            <w:fldChar w:fldCharType="separate"/>
          </w:r>
          <w:r w:rsidRPr="00932B7B">
            <w:rPr>
              <w:rFonts w:ascii="Arial" w:hAnsi="Arial" w:cs="Arial"/>
              <w:noProof/>
              <w:sz w:val="24"/>
              <w:szCs w:val="24"/>
            </w:rPr>
            <w:t>(Bates, 2019, pp. 55-56)</w:t>
          </w:r>
          <w:r w:rsidRPr="00932B7B">
            <w:rPr>
              <w:rFonts w:ascii="Arial" w:hAnsi="Arial" w:cs="Arial"/>
              <w:sz w:val="24"/>
              <w:szCs w:val="24"/>
            </w:rPr>
            <w:fldChar w:fldCharType="end"/>
          </w:r>
        </w:sdtContent>
      </w:sdt>
      <w:r w:rsidRPr="00932B7B">
        <w:rPr>
          <w:rFonts w:ascii="Arial" w:hAnsi="Arial" w:cs="Arial"/>
          <w:sz w:val="24"/>
          <w:szCs w:val="24"/>
        </w:rPr>
        <w:t xml:space="preserve"> therefore building upon previous knowledge</w:t>
      </w:r>
      <w:r w:rsidR="005B7832" w:rsidRPr="00932B7B">
        <w:rPr>
          <w:rFonts w:ascii="Arial" w:hAnsi="Arial" w:cs="Arial"/>
          <w:sz w:val="24"/>
          <w:szCs w:val="24"/>
        </w:rPr>
        <w:t>,</w:t>
      </w:r>
      <w:r w:rsidRPr="00932B7B">
        <w:rPr>
          <w:rFonts w:ascii="Arial" w:hAnsi="Arial" w:cs="Arial"/>
          <w:sz w:val="24"/>
          <w:szCs w:val="24"/>
        </w:rPr>
        <w:t xml:space="preserve"> learners are able to learn and experience new things which can link back to the real world. </w:t>
      </w:r>
      <w:r w:rsidR="005B7832" w:rsidRPr="00932B7B">
        <w:rPr>
          <w:rFonts w:ascii="Arial" w:hAnsi="Arial" w:cs="Arial"/>
          <w:sz w:val="24"/>
          <w:szCs w:val="24"/>
        </w:rPr>
        <w:t xml:space="preserve">In this theory often the teachers tell the students the end result of their learning, this means curiosity and motivation </w:t>
      </w:r>
      <w:r w:rsidR="00266D7D" w:rsidRPr="00932B7B">
        <w:rPr>
          <w:rFonts w:ascii="Arial" w:hAnsi="Arial" w:cs="Arial"/>
          <w:sz w:val="24"/>
          <w:szCs w:val="24"/>
        </w:rPr>
        <w:t>are</w:t>
      </w:r>
      <w:r w:rsidR="005B7832" w:rsidRPr="00932B7B">
        <w:rPr>
          <w:rFonts w:ascii="Arial" w:hAnsi="Arial" w:cs="Arial"/>
          <w:sz w:val="24"/>
          <w:szCs w:val="24"/>
        </w:rPr>
        <w:t xml:space="preserve"> not emphasized </w:t>
      </w:r>
      <w:sdt>
        <w:sdtPr>
          <w:rPr>
            <w:rFonts w:ascii="Arial" w:hAnsi="Arial" w:cs="Arial"/>
            <w:sz w:val="24"/>
            <w:szCs w:val="24"/>
          </w:rPr>
          <w:id w:val="-348635531"/>
          <w:citation/>
        </w:sdtPr>
        <w:sdtContent>
          <w:r w:rsidR="005B7832" w:rsidRPr="00932B7B">
            <w:rPr>
              <w:rFonts w:ascii="Arial" w:hAnsi="Arial" w:cs="Arial"/>
              <w:sz w:val="24"/>
              <w:szCs w:val="24"/>
            </w:rPr>
            <w:fldChar w:fldCharType="begin"/>
          </w:r>
          <w:r w:rsidR="005B7832" w:rsidRPr="00932B7B">
            <w:rPr>
              <w:rFonts w:ascii="Arial" w:hAnsi="Arial" w:cs="Arial"/>
              <w:sz w:val="24"/>
              <w:szCs w:val="24"/>
            </w:rPr>
            <w:instrText xml:space="preserve"> CITATION Agr19 \l 2057 </w:instrText>
          </w:r>
          <w:r w:rsidR="005B7832" w:rsidRPr="00932B7B">
            <w:rPr>
              <w:rFonts w:ascii="Arial" w:hAnsi="Arial" w:cs="Arial"/>
              <w:sz w:val="24"/>
              <w:szCs w:val="24"/>
            </w:rPr>
            <w:fldChar w:fldCharType="separate"/>
          </w:r>
          <w:r w:rsidR="005B7832" w:rsidRPr="00932B7B">
            <w:rPr>
              <w:rFonts w:ascii="Arial" w:hAnsi="Arial" w:cs="Arial"/>
              <w:noProof/>
              <w:sz w:val="24"/>
              <w:szCs w:val="24"/>
            </w:rPr>
            <w:t>(Agra, et al., 2019)</w:t>
          </w:r>
          <w:r w:rsidR="005B7832" w:rsidRPr="00932B7B">
            <w:rPr>
              <w:rFonts w:ascii="Arial" w:hAnsi="Arial" w:cs="Arial"/>
              <w:sz w:val="24"/>
              <w:szCs w:val="24"/>
            </w:rPr>
            <w:fldChar w:fldCharType="end"/>
          </w:r>
        </w:sdtContent>
      </w:sdt>
      <w:r w:rsidR="005B7832" w:rsidRPr="00932B7B">
        <w:rPr>
          <w:rFonts w:ascii="Arial" w:hAnsi="Arial" w:cs="Arial"/>
          <w:sz w:val="24"/>
          <w:szCs w:val="24"/>
        </w:rPr>
        <w:t>. This shows how learners don’t necessar</w:t>
      </w:r>
      <w:r w:rsidR="00266D7D" w:rsidRPr="00932B7B">
        <w:rPr>
          <w:rFonts w:ascii="Arial" w:hAnsi="Arial" w:cs="Arial"/>
          <w:sz w:val="24"/>
          <w:szCs w:val="24"/>
        </w:rPr>
        <w:t>il</w:t>
      </w:r>
      <w:r w:rsidR="005B7832" w:rsidRPr="00932B7B">
        <w:rPr>
          <w:rFonts w:ascii="Arial" w:hAnsi="Arial" w:cs="Arial"/>
          <w:sz w:val="24"/>
          <w:szCs w:val="24"/>
        </w:rPr>
        <w:t xml:space="preserve">y need to have a full understanding of their end goal but need to understand what </w:t>
      </w:r>
      <w:r w:rsidR="000654E9" w:rsidRPr="00932B7B">
        <w:rPr>
          <w:rFonts w:ascii="Arial" w:hAnsi="Arial" w:cs="Arial"/>
          <w:sz w:val="24"/>
          <w:szCs w:val="24"/>
        </w:rPr>
        <w:t>their current short term goal is</w:t>
      </w:r>
      <w:r w:rsidR="005B7832" w:rsidRPr="00932B7B">
        <w:rPr>
          <w:rFonts w:ascii="Arial" w:hAnsi="Arial" w:cs="Arial"/>
          <w:sz w:val="24"/>
          <w:szCs w:val="24"/>
        </w:rPr>
        <w:t xml:space="preserve">. </w:t>
      </w:r>
    </w:p>
    <w:p w14:paraId="5F6A48E8" w14:textId="77777777" w:rsidR="00C01E2C" w:rsidRPr="00932B7B" w:rsidRDefault="00693913" w:rsidP="00932B7B">
      <w:pPr>
        <w:spacing w:line="360" w:lineRule="auto"/>
        <w:jc w:val="both"/>
        <w:rPr>
          <w:rFonts w:ascii="Arial" w:hAnsi="Arial" w:cs="Arial"/>
          <w:sz w:val="24"/>
          <w:szCs w:val="24"/>
        </w:rPr>
      </w:pPr>
      <w:r w:rsidRPr="00932B7B">
        <w:rPr>
          <w:rFonts w:ascii="Arial" w:hAnsi="Arial" w:cs="Arial"/>
          <w:sz w:val="24"/>
          <w:szCs w:val="24"/>
        </w:rPr>
        <w:t>John Hat</w:t>
      </w:r>
      <w:r w:rsidR="000654E9" w:rsidRPr="00932B7B">
        <w:rPr>
          <w:rFonts w:ascii="Arial" w:hAnsi="Arial" w:cs="Arial"/>
          <w:sz w:val="24"/>
          <w:szCs w:val="24"/>
        </w:rPr>
        <w:t>tie believed that goal setting is one aspect of learning. Hattie’s rope theory demonstrates how a learner needs multiple motives to learn effectively. These motives are: self-</w:t>
      </w:r>
      <w:r w:rsidR="00754E2C" w:rsidRPr="00932B7B">
        <w:rPr>
          <w:rFonts w:ascii="Arial" w:hAnsi="Arial" w:cs="Arial"/>
          <w:sz w:val="24"/>
          <w:szCs w:val="24"/>
        </w:rPr>
        <w:t xml:space="preserve">efficacy, self-handicapping, self-motivation, self-goals, self-dependency, self-discounting and distortion, and self-perfectionism </w:t>
      </w:r>
      <w:sdt>
        <w:sdtPr>
          <w:rPr>
            <w:rFonts w:ascii="Arial" w:hAnsi="Arial" w:cs="Arial"/>
            <w:sz w:val="24"/>
            <w:szCs w:val="24"/>
          </w:rPr>
          <w:id w:val="-2115349105"/>
          <w:citation/>
        </w:sdtPr>
        <w:sdtContent>
          <w:r w:rsidR="00754E2C" w:rsidRPr="00932B7B">
            <w:rPr>
              <w:rFonts w:ascii="Arial" w:hAnsi="Arial" w:cs="Arial"/>
              <w:sz w:val="24"/>
              <w:szCs w:val="24"/>
            </w:rPr>
            <w:fldChar w:fldCharType="begin"/>
          </w:r>
          <w:r w:rsidR="00754E2C" w:rsidRPr="00932B7B">
            <w:rPr>
              <w:rFonts w:ascii="Arial" w:hAnsi="Arial" w:cs="Arial"/>
              <w:sz w:val="24"/>
              <w:szCs w:val="24"/>
            </w:rPr>
            <w:instrText xml:space="preserve">CITATION Bob19 \p 152-153 \l 2057 </w:instrText>
          </w:r>
          <w:r w:rsidR="00754E2C" w:rsidRPr="00932B7B">
            <w:rPr>
              <w:rFonts w:ascii="Arial" w:hAnsi="Arial" w:cs="Arial"/>
              <w:sz w:val="24"/>
              <w:szCs w:val="24"/>
            </w:rPr>
            <w:fldChar w:fldCharType="separate"/>
          </w:r>
          <w:r w:rsidR="00754E2C" w:rsidRPr="00932B7B">
            <w:rPr>
              <w:rFonts w:ascii="Arial" w:hAnsi="Arial" w:cs="Arial"/>
              <w:noProof/>
              <w:sz w:val="24"/>
              <w:szCs w:val="24"/>
            </w:rPr>
            <w:t>(Bates, 2019, pp. 152-153)</w:t>
          </w:r>
          <w:r w:rsidR="00754E2C" w:rsidRPr="00932B7B">
            <w:rPr>
              <w:rFonts w:ascii="Arial" w:hAnsi="Arial" w:cs="Arial"/>
              <w:sz w:val="24"/>
              <w:szCs w:val="24"/>
            </w:rPr>
            <w:fldChar w:fldCharType="end"/>
          </w:r>
        </w:sdtContent>
      </w:sdt>
      <w:r w:rsidR="00754E2C" w:rsidRPr="00932B7B">
        <w:rPr>
          <w:rFonts w:ascii="Arial" w:hAnsi="Arial" w:cs="Arial"/>
          <w:sz w:val="24"/>
          <w:szCs w:val="24"/>
        </w:rPr>
        <w:t xml:space="preserve">, unlike Vygotsky’s and </w:t>
      </w:r>
      <w:proofErr w:type="spellStart"/>
      <w:r w:rsidR="00754E2C" w:rsidRPr="00932B7B">
        <w:rPr>
          <w:rFonts w:ascii="Arial" w:hAnsi="Arial" w:cs="Arial"/>
          <w:sz w:val="24"/>
          <w:szCs w:val="24"/>
        </w:rPr>
        <w:t>Aubsubel’s</w:t>
      </w:r>
      <w:proofErr w:type="spellEnd"/>
      <w:r w:rsidR="00754E2C" w:rsidRPr="00932B7B">
        <w:rPr>
          <w:rFonts w:ascii="Arial" w:hAnsi="Arial" w:cs="Arial"/>
          <w:sz w:val="24"/>
          <w:szCs w:val="24"/>
        </w:rPr>
        <w:t xml:space="preserve"> theories, Hattie’s Rope Model is </w:t>
      </w:r>
      <w:r w:rsidR="00266D7D" w:rsidRPr="00932B7B">
        <w:rPr>
          <w:rFonts w:ascii="Arial" w:hAnsi="Arial" w:cs="Arial"/>
          <w:sz w:val="24"/>
          <w:szCs w:val="24"/>
        </w:rPr>
        <w:t>very inward</w:t>
      </w:r>
      <w:r w:rsidR="00754E2C" w:rsidRPr="00932B7B">
        <w:rPr>
          <w:rFonts w:ascii="Arial" w:hAnsi="Arial" w:cs="Arial"/>
          <w:sz w:val="24"/>
          <w:szCs w:val="24"/>
        </w:rPr>
        <w:t>. The two previous models showed that learners had at least some dependence on the teacher as a facilitator or as support</w:t>
      </w:r>
      <w:sdt>
        <w:sdtPr>
          <w:rPr>
            <w:rFonts w:ascii="Arial" w:hAnsi="Arial" w:cs="Arial"/>
            <w:sz w:val="24"/>
            <w:szCs w:val="24"/>
          </w:rPr>
          <w:id w:val="1727568198"/>
          <w:citation/>
        </w:sdtPr>
        <w:sdtContent>
          <w:r w:rsidR="00266D7D" w:rsidRPr="00932B7B">
            <w:rPr>
              <w:rFonts w:ascii="Arial" w:hAnsi="Arial" w:cs="Arial"/>
              <w:sz w:val="24"/>
              <w:szCs w:val="24"/>
            </w:rPr>
            <w:fldChar w:fldCharType="begin"/>
          </w:r>
          <w:r w:rsidR="00266D7D" w:rsidRPr="00932B7B">
            <w:rPr>
              <w:rFonts w:ascii="Arial" w:hAnsi="Arial" w:cs="Arial"/>
              <w:sz w:val="24"/>
              <w:szCs w:val="24"/>
            </w:rPr>
            <w:instrText xml:space="preserve"> CITATION Bob19 \l 2057 </w:instrText>
          </w:r>
          <w:r w:rsidR="00266D7D" w:rsidRPr="00932B7B">
            <w:rPr>
              <w:rFonts w:ascii="Arial" w:hAnsi="Arial" w:cs="Arial"/>
              <w:sz w:val="24"/>
              <w:szCs w:val="24"/>
            </w:rPr>
            <w:fldChar w:fldCharType="separate"/>
          </w:r>
          <w:r w:rsidR="00266D7D" w:rsidRPr="00932B7B">
            <w:rPr>
              <w:rFonts w:ascii="Arial" w:hAnsi="Arial" w:cs="Arial"/>
              <w:noProof/>
              <w:sz w:val="24"/>
              <w:szCs w:val="24"/>
            </w:rPr>
            <w:t xml:space="preserve"> (Bates, 2019)</w:t>
          </w:r>
          <w:r w:rsidR="00266D7D" w:rsidRPr="00932B7B">
            <w:rPr>
              <w:rFonts w:ascii="Arial" w:hAnsi="Arial" w:cs="Arial"/>
              <w:sz w:val="24"/>
              <w:szCs w:val="24"/>
            </w:rPr>
            <w:fldChar w:fldCharType="end"/>
          </w:r>
        </w:sdtContent>
      </w:sdt>
      <w:r w:rsidR="00754E2C" w:rsidRPr="00932B7B">
        <w:rPr>
          <w:rFonts w:ascii="Arial" w:hAnsi="Arial" w:cs="Arial"/>
          <w:sz w:val="24"/>
          <w:szCs w:val="24"/>
        </w:rPr>
        <w:t xml:space="preserve">. </w:t>
      </w:r>
      <w:r w:rsidRPr="00932B7B">
        <w:rPr>
          <w:rFonts w:ascii="Arial" w:hAnsi="Arial" w:cs="Arial"/>
          <w:sz w:val="24"/>
          <w:szCs w:val="24"/>
        </w:rPr>
        <w:t xml:space="preserve">Hattie understands that failure can fill learners with fear, but the idea of success fills a learner with motivation </w:t>
      </w:r>
      <w:sdt>
        <w:sdtPr>
          <w:rPr>
            <w:rFonts w:ascii="Arial" w:hAnsi="Arial" w:cs="Arial"/>
            <w:sz w:val="24"/>
            <w:szCs w:val="24"/>
          </w:rPr>
          <w:id w:val="2022042592"/>
          <w:citation/>
        </w:sdtPr>
        <w:sdtContent>
          <w:r w:rsidRPr="00932B7B">
            <w:rPr>
              <w:rFonts w:ascii="Arial" w:hAnsi="Arial" w:cs="Arial"/>
              <w:sz w:val="24"/>
              <w:szCs w:val="24"/>
            </w:rPr>
            <w:fldChar w:fldCharType="begin"/>
          </w:r>
          <w:r w:rsidRPr="00932B7B">
            <w:rPr>
              <w:rFonts w:ascii="Arial" w:hAnsi="Arial" w:cs="Arial"/>
              <w:sz w:val="24"/>
              <w:szCs w:val="24"/>
            </w:rPr>
            <w:instrText xml:space="preserve">CITATION Bob19 \p 152-153 \l 2057 </w:instrText>
          </w:r>
          <w:r w:rsidRPr="00932B7B">
            <w:rPr>
              <w:rFonts w:ascii="Arial" w:hAnsi="Arial" w:cs="Arial"/>
              <w:sz w:val="24"/>
              <w:szCs w:val="24"/>
            </w:rPr>
            <w:fldChar w:fldCharType="separate"/>
          </w:r>
          <w:r w:rsidRPr="00932B7B">
            <w:rPr>
              <w:rFonts w:ascii="Arial" w:hAnsi="Arial" w:cs="Arial"/>
              <w:noProof/>
              <w:sz w:val="24"/>
              <w:szCs w:val="24"/>
            </w:rPr>
            <w:t>(Bates, 2019, pp. 152-153)</w:t>
          </w:r>
          <w:r w:rsidRPr="00932B7B">
            <w:rPr>
              <w:rFonts w:ascii="Arial" w:hAnsi="Arial" w:cs="Arial"/>
              <w:sz w:val="24"/>
              <w:szCs w:val="24"/>
            </w:rPr>
            <w:fldChar w:fldCharType="end"/>
          </w:r>
        </w:sdtContent>
      </w:sdt>
      <w:r w:rsidRPr="00932B7B">
        <w:rPr>
          <w:rFonts w:ascii="Arial" w:hAnsi="Arial" w:cs="Arial"/>
          <w:sz w:val="24"/>
          <w:szCs w:val="24"/>
        </w:rPr>
        <w:t xml:space="preserve">. Therefore if you combine Hattie’s model with either </w:t>
      </w:r>
      <w:proofErr w:type="spellStart"/>
      <w:r w:rsidRPr="00932B7B">
        <w:rPr>
          <w:rFonts w:ascii="Arial" w:hAnsi="Arial" w:cs="Arial"/>
          <w:sz w:val="24"/>
          <w:szCs w:val="24"/>
        </w:rPr>
        <w:t>Ausubel’s</w:t>
      </w:r>
      <w:proofErr w:type="spellEnd"/>
      <w:r w:rsidRPr="00932B7B">
        <w:rPr>
          <w:rFonts w:ascii="Arial" w:hAnsi="Arial" w:cs="Arial"/>
          <w:sz w:val="24"/>
          <w:szCs w:val="24"/>
        </w:rPr>
        <w:t xml:space="preserve"> or Vygotsky’s theories, </w:t>
      </w:r>
      <w:r w:rsidR="00266D7D" w:rsidRPr="00932B7B">
        <w:rPr>
          <w:rFonts w:ascii="Arial" w:hAnsi="Arial" w:cs="Arial"/>
          <w:sz w:val="24"/>
          <w:szCs w:val="24"/>
        </w:rPr>
        <w:t xml:space="preserve">the </w:t>
      </w:r>
      <w:r w:rsidRPr="00932B7B">
        <w:rPr>
          <w:rFonts w:ascii="Arial" w:hAnsi="Arial" w:cs="Arial"/>
          <w:sz w:val="24"/>
          <w:szCs w:val="24"/>
        </w:rPr>
        <w:t>teacher can model cross-curricular learning base on previous knowledge and skills</w:t>
      </w:r>
      <w:r w:rsidR="00266D7D" w:rsidRPr="00932B7B">
        <w:rPr>
          <w:rFonts w:ascii="Arial" w:hAnsi="Arial" w:cs="Arial"/>
          <w:sz w:val="24"/>
          <w:szCs w:val="24"/>
        </w:rPr>
        <w:t>, but ensuring a learner has an</w:t>
      </w:r>
      <w:r w:rsidRPr="00932B7B">
        <w:rPr>
          <w:rFonts w:ascii="Arial" w:hAnsi="Arial" w:cs="Arial"/>
          <w:sz w:val="24"/>
          <w:szCs w:val="24"/>
        </w:rPr>
        <w:t xml:space="preserve"> equal balance of fearing failure and motivation for success. </w:t>
      </w:r>
    </w:p>
    <w:p w14:paraId="0B7BDBEE" w14:textId="77777777" w:rsidR="00693913" w:rsidRPr="00932B7B" w:rsidRDefault="00693913" w:rsidP="00932B7B">
      <w:pPr>
        <w:spacing w:line="360" w:lineRule="auto"/>
        <w:jc w:val="both"/>
        <w:rPr>
          <w:rFonts w:ascii="Arial" w:hAnsi="Arial" w:cs="Arial"/>
          <w:sz w:val="24"/>
          <w:szCs w:val="24"/>
        </w:rPr>
      </w:pPr>
      <w:r w:rsidRPr="00932B7B">
        <w:rPr>
          <w:rFonts w:ascii="Arial" w:hAnsi="Arial" w:cs="Arial"/>
          <w:sz w:val="24"/>
          <w:szCs w:val="24"/>
        </w:rPr>
        <w:t xml:space="preserve">Another way of looking at this balance is by looking at the theory of FLOW by Mihaly Csikszentmihalyi. </w:t>
      </w:r>
      <w:r w:rsidR="009E3840" w:rsidRPr="00932B7B">
        <w:rPr>
          <w:rFonts w:ascii="Arial" w:hAnsi="Arial" w:cs="Arial"/>
          <w:sz w:val="24"/>
          <w:szCs w:val="24"/>
        </w:rPr>
        <w:t xml:space="preserve">This theory shows that learning is best done when a learner’s enjoyment is equal to its challenge. If a challenge is too difficult for the learner then they will become anxious, and if it is too easy a learner will become bored </w:t>
      </w:r>
      <w:sdt>
        <w:sdtPr>
          <w:rPr>
            <w:rFonts w:ascii="Arial" w:hAnsi="Arial" w:cs="Arial"/>
            <w:sz w:val="24"/>
            <w:szCs w:val="24"/>
          </w:rPr>
          <w:id w:val="-1519852609"/>
          <w:citation/>
        </w:sdtPr>
        <w:sdtContent>
          <w:r w:rsidR="009E3840" w:rsidRPr="00932B7B">
            <w:rPr>
              <w:rFonts w:ascii="Arial" w:hAnsi="Arial" w:cs="Arial"/>
              <w:sz w:val="24"/>
              <w:szCs w:val="24"/>
            </w:rPr>
            <w:fldChar w:fldCharType="begin"/>
          </w:r>
          <w:r w:rsidR="009E3840" w:rsidRPr="00932B7B">
            <w:rPr>
              <w:rFonts w:ascii="Arial" w:hAnsi="Arial" w:cs="Arial"/>
              <w:sz w:val="24"/>
              <w:szCs w:val="24"/>
            </w:rPr>
            <w:instrText xml:space="preserve"> CITATION Csi05 \l 2057 </w:instrText>
          </w:r>
          <w:r w:rsidR="009E3840" w:rsidRPr="00932B7B">
            <w:rPr>
              <w:rFonts w:ascii="Arial" w:hAnsi="Arial" w:cs="Arial"/>
              <w:sz w:val="24"/>
              <w:szCs w:val="24"/>
            </w:rPr>
            <w:fldChar w:fldCharType="separate"/>
          </w:r>
          <w:r w:rsidR="009E3840" w:rsidRPr="00932B7B">
            <w:rPr>
              <w:rFonts w:ascii="Arial" w:hAnsi="Arial" w:cs="Arial"/>
              <w:noProof/>
              <w:sz w:val="24"/>
              <w:szCs w:val="24"/>
            </w:rPr>
            <w:t>(Csikszentmihalyi, 2005)</w:t>
          </w:r>
          <w:r w:rsidR="009E3840" w:rsidRPr="00932B7B">
            <w:rPr>
              <w:rFonts w:ascii="Arial" w:hAnsi="Arial" w:cs="Arial"/>
              <w:sz w:val="24"/>
              <w:szCs w:val="24"/>
            </w:rPr>
            <w:fldChar w:fldCharType="end"/>
          </w:r>
        </w:sdtContent>
      </w:sdt>
      <w:r w:rsidR="009E3840" w:rsidRPr="00932B7B">
        <w:rPr>
          <w:rFonts w:ascii="Arial" w:hAnsi="Arial" w:cs="Arial"/>
          <w:sz w:val="24"/>
          <w:szCs w:val="24"/>
        </w:rPr>
        <w:t xml:space="preserve">.  Therefore similar to Hattie’s model, learners need to be self-motivated in order to succeed. </w:t>
      </w:r>
    </w:p>
    <w:p w14:paraId="29B0DF4D" w14:textId="7899D42E" w:rsidR="00C804C6" w:rsidRPr="00932B7B" w:rsidRDefault="00C804C6" w:rsidP="00932B7B">
      <w:pPr>
        <w:spacing w:line="360" w:lineRule="auto"/>
        <w:jc w:val="both"/>
        <w:rPr>
          <w:rFonts w:ascii="Arial" w:hAnsi="Arial" w:cs="Arial"/>
          <w:sz w:val="24"/>
          <w:szCs w:val="24"/>
        </w:rPr>
      </w:pPr>
      <w:r w:rsidRPr="00932B7B">
        <w:rPr>
          <w:rFonts w:ascii="Arial" w:hAnsi="Arial" w:cs="Arial"/>
          <w:sz w:val="24"/>
          <w:szCs w:val="24"/>
        </w:rPr>
        <w:t xml:space="preserve">Another theory that can link directly to cross-curricular learning is Howard Gardner’s Multiple Intelligences. His theory plays with the idea that every person carries their own intelligences, this may be one specialised one, such as an author specialises in linguistics or multiple intelligences. </w:t>
      </w:r>
      <w:sdt>
        <w:sdtPr>
          <w:rPr>
            <w:rFonts w:ascii="Arial" w:hAnsi="Arial" w:cs="Arial"/>
            <w:sz w:val="24"/>
            <w:szCs w:val="24"/>
          </w:rPr>
          <w:id w:val="379526756"/>
          <w:citation/>
        </w:sdtPr>
        <w:sdtContent>
          <w:r w:rsidRPr="00932B7B">
            <w:rPr>
              <w:rFonts w:ascii="Arial" w:hAnsi="Arial" w:cs="Arial"/>
              <w:sz w:val="24"/>
              <w:szCs w:val="24"/>
            </w:rPr>
            <w:fldChar w:fldCharType="begin"/>
          </w:r>
          <w:r w:rsidRPr="00932B7B">
            <w:rPr>
              <w:rFonts w:ascii="Arial" w:hAnsi="Arial" w:cs="Arial"/>
              <w:sz w:val="24"/>
              <w:szCs w:val="24"/>
            </w:rPr>
            <w:instrText xml:space="preserve">CITATION Bob19 \p 84-85 \l 2057 </w:instrText>
          </w:r>
          <w:r w:rsidRPr="00932B7B">
            <w:rPr>
              <w:rFonts w:ascii="Arial" w:hAnsi="Arial" w:cs="Arial"/>
              <w:sz w:val="24"/>
              <w:szCs w:val="24"/>
            </w:rPr>
            <w:fldChar w:fldCharType="separate"/>
          </w:r>
          <w:r w:rsidRPr="00932B7B">
            <w:rPr>
              <w:rFonts w:ascii="Arial" w:hAnsi="Arial" w:cs="Arial"/>
              <w:noProof/>
              <w:sz w:val="24"/>
              <w:szCs w:val="24"/>
            </w:rPr>
            <w:t>(Bates, 2019, pp. 84-85)</w:t>
          </w:r>
          <w:r w:rsidRPr="00932B7B">
            <w:rPr>
              <w:rFonts w:ascii="Arial" w:hAnsi="Arial" w:cs="Arial"/>
              <w:sz w:val="24"/>
              <w:szCs w:val="24"/>
            </w:rPr>
            <w:fldChar w:fldCharType="end"/>
          </w:r>
        </w:sdtContent>
      </w:sdt>
      <w:r w:rsidRPr="00932B7B">
        <w:rPr>
          <w:rFonts w:ascii="Arial" w:hAnsi="Arial" w:cs="Arial"/>
          <w:sz w:val="24"/>
          <w:szCs w:val="24"/>
        </w:rPr>
        <w:t xml:space="preserve">. This means when children are working in groups each individual’s strength will play a part in completing </w:t>
      </w:r>
      <w:r w:rsidRPr="00932B7B">
        <w:rPr>
          <w:rFonts w:ascii="Arial" w:hAnsi="Arial" w:cs="Arial"/>
          <w:sz w:val="24"/>
          <w:szCs w:val="24"/>
        </w:rPr>
        <w:lastRenderedPageBreak/>
        <w:t xml:space="preserve">the task. This means if a group of children have been set a task to create a news video, some of the children may use their linguistic strengths to write the script, a kinaesthetic learner would be willing to act out the scene and a logical thinker will help the group tackle any issues that may follow. Gardner lists the intelligences as: ‘Linguistic, Logical-Mathematical, Musical, Bodily-Kinaesthetic, visual-Spatial, Interpersonal, Intrapersonal, Naturalistic, and Existential’ </w:t>
      </w:r>
      <w:sdt>
        <w:sdtPr>
          <w:rPr>
            <w:rFonts w:ascii="Arial" w:hAnsi="Arial" w:cs="Arial"/>
            <w:sz w:val="24"/>
            <w:szCs w:val="24"/>
          </w:rPr>
          <w:id w:val="-1398121044"/>
          <w:citation/>
        </w:sdtPr>
        <w:sdtContent>
          <w:r w:rsidRPr="00932B7B">
            <w:rPr>
              <w:rFonts w:ascii="Arial" w:hAnsi="Arial" w:cs="Arial"/>
              <w:sz w:val="24"/>
              <w:szCs w:val="24"/>
            </w:rPr>
            <w:fldChar w:fldCharType="begin"/>
          </w:r>
          <w:r w:rsidRPr="00932B7B">
            <w:rPr>
              <w:rFonts w:ascii="Arial" w:hAnsi="Arial" w:cs="Arial"/>
              <w:sz w:val="24"/>
              <w:szCs w:val="24"/>
            </w:rPr>
            <w:instrText xml:space="preserve">CITATION Bob19 \p 84-85 \l 2057 </w:instrText>
          </w:r>
          <w:r w:rsidRPr="00932B7B">
            <w:rPr>
              <w:rFonts w:ascii="Arial" w:hAnsi="Arial" w:cs="Arial"/>
              <w:sz w:val="24"/>
              <w:szCs w:val="24"/>
            </w:rPr>
            <w:fldChar w:fldCharType="separate"/>
          </w:r>
          <w:r w:rsidRPr="00932B7B">
            <w:rPr>
              <w:rFonts w:ascii="Arial" w:hAnsi="Arial" w:cs="Arial"/>
              <w:noProof/>
              <w:sz w:val="24"/>
              <w:szCs w:val="24"/>
            </w:rPr>
            <w:t>(Bates, 2019, pp. 84-85)</w:t>
          </w:r>
          <w:r w:rsidRPr="00932B7B">
            <w:rPr>
              <w:rFonts w:ascii="Arial" w:hAnsi="Arial" w:cs="Arial"/>
              <w:sz w:val="24"/>
              <w:szCs w:val="24"/>
            </w:rPr>
            <w:fldChar w:fldCharType="end"/>
          </w:r>
        </w:sdtContent>
      </w:sdt>
      <w:r w:rsidRPr="00932B7B">
        <w:rPr>
          <w:rFonts w:ascii="Arial" w:hAnsi="Arial" w:cs="Arial"/>
          <w:sz w:val="24"/>
          <w:szCs w:val="24"/>
        </w:rPr>
        <w:t>. These intelligences can be also considered as skills</w:t>
      </w:r>
      <w:r w:rsidR="007172DA" w:rsidRPr="00932B7B">
        <w:rPr>
          <w:rFonts w:ascii="Arial" w:hAnsi="Arial" w:cs="Arial"/>
          <w:sz w:val="24"/>
          <w:szCs w:val="24"/>
        </w:rPr>
        <w:t>,</w:t>
      </w:r>
      <w:r w:rsidRPr="00932B7B">
        <w:rPr>
          <w:rFonts w:ascii="Arial" w:hAnsi="Arial" w:cs="Arial"/>
          <w:sz w:val="24"/>
          <w:szCs w:val="24"/>
        </w:rPr>
        <w:t xml:space="preserve"> as intelligences such as ‘Linguistic’ can link directly to multiple curriculums such as The Curriculum for Wales 2022, The Australian Curriculum and The English Curriculum, as they all state the literacy is important within the curriculum </w:t>
      </w:r>
      <w:sdt>
        <w:sdtPr>
          <w:rPr>
            <w:rFonts w:ascii="Arial" w:hAnsi="Arial" w:cs="Arial"/>
            <w:sz w:val="24"/>
            <w:szCs w:val="24"/>
          </w:rPr>
          <w:id w:val="871878409"/>
          <w:citation/>
        </w:sdtPr>
        <w:sdtContent>
          <w:r w:rsidRPr="00932B7B">
            <w:rPr>
              <w:rFonts w:ascii="Arial" w:hAnsi="Arial" w:cs="Arial"/>
              <w:sz w:val="24"/>
              <w:szCs w:val="24"/>
            </w:rPr>
            <w:fldChar w:fldCharType="begin"/>
          </w:r>
          <w:r w:rsidRPr="00932B7B">
            <w:rPr>
              <w:rFonts w:ascii="Arial" w:hAnsi="Arial" w:cs="Arial"/>
              <w:sz w:val="24"/>
              <w:szCs w:val="24"/>
            </w:rPr>
            <w:instrText xml:space="preserve"> CITATION The19 \l 2057 </w:instrText>
          </w:r>
          <w:r w:rsidRPr="00932B7B">
            <w:rPr>
              <w:rFonts w:ascii="Arial" w:hAnsi="Arial" w:cs="Arial"/>
              <w:sz w:val="24"/>
              <w:szCs w:val="24"/>
            </w:rPr>
            <w:fldChar w:fldCharType="separate"/>
          </w:r>
          <w:r w:rsidRPr="00932B7B">
            <w:rPr>
              <w:rFonts w:ascii="Arial" w:hAnsi="Arial" w:cs="Arial"/>
              <w:noProof/>
              <w:sz w:val="24"/>
              <w:szCs w:val="24"/>
            </w:rPr>
            <w:t>(The Australian Curriculum, 2019)</w:t>
          </w:r>
          <w:r w:rsidRPr="00932B7B">
            <w:rPr>
              <w:rFonts w:ascii="Arial" w:hAnsi="Arial" w:cs="Arial"/>
              <w:sz w:val="24"/>
              <w:szCs w:val="24"/>
            </w:rPr>
            <w:fldChar w:fldCharType="end"/>
          </w:r>
        </w:sdtContent>
      </w:sdt>
      <w:sdt>
        <w:sdtPr>
          <w:rPr>
            <w:rFonts w:ascii="Arial" w:hAnsi="Arial" w:cs="Arial"/>
            <w:sz w:val="24"/>
            <w:szCs w:val="24"/>
          </w:rPr>
          <w:id w:val="-281041988"/>
          <w:citation/>
        </w:sdtPr>
        <w:sdtContent>
          <w:r w:rsidRPr="00932B7B">
            <w:rPr>
              <w:rFonts w:ascii="Arial" w:hAnsi="Arial" w:cs="Arial"/>
              <w:sz w:val="24"/>
              <w:szCs w:val="24"/>
            </w:rPr>
            <w:fldChar w:fldCharType="begin"/>
          </w:r>
          <w:r w:rsidRPr="00932B7B">
            <w:rPr>
              <w:rFonts w:ascii="Arial" w:hAnsi="Arial" w:cs="Arial"/>
              <w:sz w:val="24"/>
              <w:szCs w:val="24"/>
            </w:rPr>
            <w:instrText xml:space="preserve"> CITATION Nat13 \l 2057 </w:instrText>
          </w:r>
          <w:r w:rsidRPr="00932B7B">
            <w:rPr>
              <w:rFonts w:ascii="Arial" w:hAnsi="Arial" w:cs="Arial"/>
              <w:sz w:val="24"/>
              <w:szCs w:val="24"/>
            </w:rPr>
            <w:fldChar w:fldCharType="separate"/>
          </w:r>
          <w:r w:rsidRPr="00932B7B">
            <w:rPr>
              <w:rFonts w:ascii="Arial" w:hAnsi="Arial" w:cs="Arial"/>
              <w:noProof/>
              <w:sz w:val="24"/>
              <w:szCs w:val="24"/>
            </w:rPr>
            <w:t xml:space="preserve"> (National Assembly for Wales, 2013)</w:t>
          </w:r>
          <w:r w:rsidRPr="00932B7B">
            <w:rPr>
              <w:rFonts w:ascii="Arial" w:hAnsi="Arial" w:cs="Arial"/>
              <w:sz w:val="24"/>
              <w:szCs w:val="24"/>
            </w:rPr>
            <w:fldChar w:fldCharType="end"/>
          </w:r>
        </w:sdtContent>
      </w:sdt>
      <w:sdt>
        <w:sdtPr>
          <w:rPr>
            <w:rFonts w:ascii="Arial" w:hAnsi="Arial" w:cs="Arial"/>
            <w:sz w:val="24"/>
            <w:szCs w:val="24"/>
          </w:rPr>
          <w:id w:val="65847350"/>
          <w:citation/>
        </w:sdtPr>
        <w:sdtContent>
          <w:r w:rsidRPr="00932B7B">
            <w:rPr>
              <w:rFonts w:ascii="Arial" w:hAnsi="Arial" w:cs="Arial"/>
              <w:sz w:val="24"/>
              <w:szCs w:val="24"/>
            </w:rPr>
            <w:fldChar w:fldCharType="begin"/>
          </w:r>
          <w:r w:rsidRPr="00932B7B">
            <w:rPr>
              <w:rFonts w:ascii="Arial" w:hAnsi="Arial" w:cs="Arial"/>
              <w:sz w:val="24"/>
              <w:szCs w:val="24"/>
            </w:rPr>
            <w:instrText xml:space="preserve"> CITATION Dep13 \l 2057 </w:instrText>
          </w:r>
          <w:r w:rsidRPr="00932B7B">
            <w:rPr>
              <w:rFonts w:ascii="Arial" w:hAnsi="Arial" w:cs="Arial"/>
              <w:sz w:val="24"/>
              <w:szCs w:val="24"/>
            </w:rPr>
            <w:fldChar w:fldCharType="separate"/>
          </w:r>
          <w:r w:rsidRPr="00932B7B">
            <w:rPr>
              <w:rFonts w:ascii="Arial" w:hAnsi="Arial" w:cs="Arial"/>
              <w:noProof/>
              <w:sz w:val="24"/>
              <w:szCs w:val="24"/>
            </w:rPr>
            <w:t xml:space="preserve"> (Department for Education, 2013)</w:t>
          </w:r>
          <w:r w:rsidRPr="00932B7B">
            <w:rPr>
              <w:rFonts w:ascii="Arial" w:hAnsi="Arial" w:cs="Arial"/>
              <w:sz w:val="24"/>
              <w:szCs w:val="24"/>
            </w:rPr>
            <w:fldChar w:fldCharType="end"/>
          </w:r>
        </w:sdtContent>
      </w:sdt>
      <w:r w:rsidRPr="00932B7B">
        <w:rPr>
          <w:rFonts w:ascii="Arial" w:hAnsi="Arial" w:cs="Arial"/>
          <w:sz w:val="24"/>
          <w:szCs w:val="24"/>
        </w:rPr>
        <w:t xml:space="preserve">. </w:t>
      </w:r>
      <w:r w:rsidR="007172DA" w:rsidRPr="00932B7B">
        <w:rPr>
          <w:rFonts w:ascii="Arial" w:hAnsi="Arial" w:cs="Arial"/>
          <w:sz w:val="24"/>
          <w:szCs w:val="24"/>
        </w:rPr>
        <w:t>What’s</w:t>
      </w:r>
      <w:r w:rsidRPr="00932B7B">
        <w:rPr>
          <w:rFonts w:ascii="Arial" w:hAnsi="Arial" w:cs="Arial"/>
          <w:sz w:val="24"/>
          <w:szCs w:val="24"/>
        </w:rPr>
        <w:t xml:space="preserve"> more important is that two out of three of these curriculums are considered as cross-curricular curriculums. Additionally to this similarly to </w:t>
      </w:r>
      <w:proofErr w:type="spellStart"/>
      <w:r w:rsidRPr="00932B7B">
        <w:rPr>
          <w:rFonts w:ascii="Arial" w:hAnsi="Arial" w:cs="Arial"/>
          <w:sz w:val="24"/>
          <w:szCs w:val="24"/>
        </w:rPr>
        <w:t>Ausubel’s</w:t>
      </w:r>
      <w:proofErr w:type="spellEnd"/>
      <w:r w:rsidRPr="00932B7B">
        <w:rPr>
          <w:rFonts w:ascii="Arial" w:hAnsi="Arial" w:cs="Arial"/>
          <w:sz w:val="24"/>
          <w:szCs w:val="24"/>
        </w:rPr>
        <w:t xml:space="preserve"> theory, children are able to use their multiple intelligences to learn and teach one another </w:t>
      </w:r>
      <w:sdt>
        <w:sdtPr>
          <w:rPr>
            <w:rFonts w:ascii="Arial" w:hAnsi="Arial" w:cs="Arial"/>
            <w:sz w:val="24"/>
            <w:szCs w:val="24"/>
          </w:rPr>
          <w:id w:val="-784272765"/>
          <w:citation/>
        </w:sdtPr>
        <w:sdtContent>
          <w:r w:rsidRPr="00932B7B">
            <w:rPr>
              <w:rFonts w:ascii="Arial" w:hAnsi="Arial" w:cs="Arial"/>
              <w:sz w:val="24"/>
              <w:szCs w:val="24"/>
            </w:rPr>
            <w:fldChar w:fldCharType="begin"/>
          </w:r>
          <w:r w:rsidRPr="00932B7B">
            <w:rPr>
              <w:rFonts w:ascii="Arial" w:hAnsi="Arial" w:cs="Arial"/>
              <w:sz w:val="24"/>
              <w:szCs w:val="24"/>
            </w:rPr>
            <w:instrText xml:space="preserve"> CITATION Per18 \l 2057 </w:instrText>
          </w:r>
          <w:r w:rsidRPr="00932B7B">
            <w:rPr>
              <w:rFonts w:ascii="Arial" w:hAnsi="Arial" w:cs="Arial"/>
              <w:sz w:val="24"/>
              <w:szCs w:val="24"/>
            </w:rPr>
            <w:fldChar w:fldCharType="separate"/>
          </w:r>
          <w:r w:rsidRPr="00932B7B">
            <w:rPr>
              <w:rFonts w:ascii="Arial" w:hAnsi="Arial" w:cs="Arial"/>
              <w:noProof/>
              <w:sz w:val="24"/>
              <w:szCs w:val="24"/>
            </w:rPr>
            <w:t>(Perveen, 2018)</w:t>
          </w:r>
          <w:r w:rsidRPr="00932B7B">
            <w:rPr>
              <w:rFonts w:ascii="Arial" w:hAnsi="Arial" w:cs="Arial"/>
              <w:sz w:val="24"/>
              <w:szCs w:val="24"/>
            </w:rPr>
            <w:fldChar w:fldCharType="end"/>
          </w:r>
        </w:sdtContent>
      </w:sdt>
      <w:r w:rsidRPr="00932B7B">
        <w:rPr>
          <w:rFonts w:ascii="Arial" w:hAnsi="Arial" w:cs="Arial"/>
          <w:sz w:val="24"/>
          <w:szCs w:val="24"/>
        </w:rPr>
        <w:t>, therefore are able to help strengthen weaknesses from each other rather than focusing on the teacher being the sole educator in the classroom.</w:t>
      </w:r>
    </w:p>
    <w:p w14:paraId="01735C67" w14:textId="4FF1A7F1" w:rsidR="00932B7B" w:rsidRDefault="00C804C6" w:rsidP="00932B7B">
      <w:pPr>
        <w:spacing w:line="360" w:lineRule="auto"/>
        <w:jc w:val="both"/>
        <w:rPr>
          <w:rFonts w:ascii="Arial" w:hAnsi="Arial" w:cs="Arial"/>
          <w:sz w:val="24"/>
          <w:szCs w:val="24"/>
        </w:rPr>
      </w:pPr>
      <w:r w:rsidRPr="00932B7B">
        <w:rPr>
          <w:rFonts w:ascii="Arial" w:hAnsi="Arial" w:cs="Arial"/>
          <w:sz w:val="24"/>
          <w:szCs w:val="24"/>
        </w:rPr>
        <w:t>To summarise a cross-curricular approach can be an effective tool within the classroom. This approach is being used and considered in multiple countries to help develop and improve their PIZA results. To some countries</w:t>
      </w:r>
      <w:r w:rsidR="00266D7D" w:rsidRPr="00932B7B">
        <w:rPr>
          <w:rFonts w:ascii="Arial" w:hAnsi="Arial" w:cs="Arial"/>
          <w:sz w:val="24"/>
          <w:szCs w:val="24"/>
        </w:rPr>
        <w:t>,</w:t>
      </w:r>
      <w:r w:rsidRPr="00932B7B">
        <w:rPr>
          <w:rFonts w:ascii="Arial" w:hAnsi="Arial" w:cs="Arial"/>
          <w:sz w:val="24"/>
          <w:szCs w:val="24"/>
        </w:rPr>
        <w:t xml:space="preserve"> the PIZA tests are a good way of gaining a comparison o</w:t>
      </w:r>
      <w:r w:rsidR="00266D7D" w:rsidRPr="00932B7B">
        <w:rPr>
          <w:rFonts w:ascii="Arial" w:hAnsi="Arial" w:cs="Arial"/>
          <w:sz w:val="24"/>
          <w:szCs w:val="24"/>
        </w:rPr>
        <w:t>f</w:t>
      </w:r>
      <w:r w:rsidRPr="00932B7B">
        <w:rPr>
          <w:rFonts w:ascii="Arial" w:hAnsi="Arial" w:cs="Arial"/>
          <w:sz w:val="24"/>
          <w:szCs w:val="24"/>
        </w:rPr>
        <w:t xml:space="preserve"> where a curriculum stands compared to other countries </w:t>
      </w:r>
      <w:sdt>
        <w:sdtPr>
          <w:rPr>
            <w:rFonts w:ascii="Arial" w:hAnsi="Arial" w:cs="Arial"/>
            <w:sz w:val="24"/>
            <w:szCs w:val="24"/>
          </w:rPr>
          <w:id w:val="1311376758"/>
          <w:citation/>
        </w:sdtPr>
        <w:sdtContent>
          <w:r w:rsidRPr="00932B7B">
            <w:rPr>
              <w:rFonts w:ascii="Arial" w:hAnsi="Arial" w:cs="Arial"/>
              <w:sz w:val="24"/>
              <w:szCs w:val="24"/>
            </w:rPr>
            <w:fldChar w:fldCharType="begin"/>
          </w:r>
          <w:r w:rsidRPr="00932B7B">
            <w:rPr>
              <w:rFonts w:ascii="Arial" w:hAnsi="Arial" w:cs="Arial"/>
              <w:sz w:val="24"/>
              <w:szCs w:val="24"/>
            </w:rPr>
            <w:instrText xml:space="preserve"> CITATION Wel174 \l 2057 </w:instrText>
          </w:r>
          <w:r w:rsidRPr="00932B7B">
            <w:rPr>
              <w:rFonts w:ascii="Arial" w:hAnsi="Arial" w:cs="Arial"/>
              <w:sz w:val="24"/>
              <w:szCs w:val="24"/>
            </w:rPr>
            <w:fldChar w:fldCharType="separate"/>
          </w:r>
          <w:r w:rsidRPr="00932B7B">
            <w:rPr>
              <w:rFonts w:ascii="Arial" w:hAnsi="Arial" w:cs="Arial"/>
              <w:noProof/>
              <w:sz w:val="24"/>
              <w:szCs w:val="24"/>
            </w:rPr>
            <w:t>(Welsh Government, 2017)</w:t>
          </w:r>
          <w:r w:rsidRPr="00932B7B">
            <w:rPr>
              <w:rFonts w:ascii="Arial" w:hAnsi="Arial" w:cs="Arial"/>
              <w:sz w:val="24"/>
              <w:szCs w:val="24"/>
            </w:rPr>
            <w:fldChar w:fldCharType="end"/>
          </w:r>
        </w:sdtContent>
      </w:sdt>
      <w:r w:rsidRPr="00932B7B">
        <w:rPr>
          <w:rFonts w:ascii="Arial" w:hAnsi="Arial" w:cs="Arial"/>
          <w:sz w:val="24"/>
          <w:szCs w:val="24"/>
        </w:rPr>
        <w:t xml:space="preserve">. But on the other hand, assessments aren’t always the best way to make comparisons, as Black and William have discovered that testing can cause anxiety for teachers, children and their family </w:t>
      </w:r>
      <w:sdt>
        <w:sdtPr>
          <w:rPr>
            <w:rFonts w:ascii="Arial" w:hAnsi="Arial" w:cs="Arial"/>
            <w:sz w:val="24"/>
            <w:szCs w:val="24"/>
          </w:rPr>
          <w:id w:val="-706714405"/>
          <w:citation/>
        </w:sdtPr>
        <w:sdtContent>
          <w:r w:rsidRPr="00932B7B">
            <w:rPr>
              <w:rFonts w:ascii="Arial" w:hAnsi="Arial" w:cs="Arial"/>
              <w:sz w:val="24"/>
              <w:szCs w:val="24"/>
            </w:rPr>
            <w:fldChar w:fldCharType="begin"/>
          </w:r>
          <w:r w:rsidRPr="00932B7B">
            <w:rPr>
              <w:rFonts w:ascii="Arial" w:hAnsi="Arial" w:cs="Arial"/>
              <w:sz w:val="24"/>
              <w:szCs w:val="24"/>
            </w:rPr>
            <w:instrText xml:space="preserve"> CITATION Pau981 \l 2057 </w:instrText>
          </w:r>
          <w:r w:rsidRPr="00932B7B">
            <w:rPr>
              <w:rFonts w:ascii="Arial" w:hAnsi="Arial" w:cs="Arial"/>
              <w:sz w:val="24"/>
              <w:szCs w:val="24"/>
            </w:rPr>
            <w:fldChar w:fldCharType="separate"/>
          </w:r>
          <w:r w:rsidRPr="00932B7B">
            <w:rPr>
              <w:rFonts w:ascii="Arial" w:hAnsi="Arial" w:cs="Arial"/>
              <w:noProof/>
              <w:sz w:val="24"/>
              <w:szCs w:val="24"/>
            </w:rPr>
            <w:t>(Black &amp; Wiliam, 1998)</w:t>
          </w:r>
          <w:r w:rsidRPr="00932B7B">
            <w:rPr>
              <w:rFonts w:ascii="Arial" w:hAnsi="Arial" w:cs="Arial"/>
              <w:sz w:val="24"/>
              <w:szCs w:val="24"/>
            </w:rPr>
            <w:fldChar w:fldCharType="end"/>
          </w:r>
        </w:sdtContent>
      </w:sdt>
      <w:r w:rsidRPr="00932B7B">
        <w:rPr>
          <w:rFonts w:ascii="Arial" w:hAnsi="Arial" w:cs="Arial"/>
          <w:sz w:val="24"/>
          <w:szCs w:val="24"/>
        </w:rPr>
        <w:t>, therefore testing may not show the full potential of the child’s work, this</w:t>
      </w:r>
      <w:r w:rsidR="00266D7D" w:rsidRPr="00932B7B">
        <w:rPr>
          <w:rFonts w:ascii="Arial" w:hAnsi="Arial" w:cs="Arial"/>
          <w:sz w:val="24"/>
          <w:szCs w:val="24"/>
        </w:rPr>
        <w:t>, in turn,</w:t>
      </w:r>
      <w:r w:rsidRPr="00932B7B">
        <w:rPr>
          <w:rFonts w:ascii="Arial" w:hAnsi="Arial" w:cs="Arial"/>
          <w:sz w:val="24"/>
          <w:szCs w:val="24"/>
        </w:rPr>
        <w:t xml:space="preserve"> may reflect negatively on the teacher, school, or even in PISA testing cases the whole country.  This means i</w:t>
      </w:r>
      <w:r w:rsidR="00266D7D" w:rsidRPr="00932B7B">
        <w:rPr>
          <w:rFonts w:ascii="Arial" w:hAnsi="Arial" w:cs="Arial"/>
          <w:sz w:val="24"/>
          <w:szCs w:val="24"/>
        </w:rPr>
        <w:t>t</w:t>
      </w:r>
      <w:r w:rsidRPr="00932B7B">
        <w:rPr>
          <w:rFonts w:ascii="Arial" w:hAnsi="Arial" w:cs="Arial"/>
          <w:sz w:val="24"/>
          <w:szCs w:val="24"/>
        </w:rPr>
        <w:t xml:space="preserve"> may be difficult to make a true comparison of countries. Comparatively schools and countries can take advantage of comparisons by working together to create cross-curricular activities, luckily this can be done through the use of technology, and collaborating has become easier over time </w:t>
      </w:r>
      <w:sdt>
        <w:sdtPr>
          <w:rPr>
            <w:rFonts w:ascii="Arial" w:hAnsi="Arial" w:cs="Arial"/>
            <w:sz w:val="24"/>
            <w:szCs w:val="24"/>
          </w:rPr>
          <w:id w:val="-2009210054"/>
          <w:citation/>
        </w:sdtPr>
        <w:sdtContent>
          <w:r w:rsidRPr="00932B7B">
            <w:rPr>
              <w:rFonts w:ascii="Arial" w:hAnsi="Arial" w:cs="Arial"/>
              <w:sz w:val="24"/>
              <w:szCs w:val="24"/>
            </w:rPr>
            <w:fldChar w:fldCharType="begin"/>
          </w:r>
          <w:r w:rsidRPr="00932B7B">
            <w:rPr>
              <w:rFonts w:ascii="Arial" w:hAnsi="Arial" w:cs="Arial"/>
              <w:sz w:val="24"/>
              <w:szCs w:val="24"/>
            </w:rPr>
            <w:instrText xml:space="preserve"> CITATION Yua16 \l 2057 </w:instrText>
          </w:r>
          <w:r w:rsidRPr="00932B7B">
            <w:rPr>
              <w:rFonts w:ascii="Arial" w:hAnsi="Arial" w:cs="Arial"/>
              <w:sz w:val="24"/>
              <w:szCs w:val="24"/>
            </w:rPr>
            <w:fldChar w:fldCharType="separate"/>
          </w:r>
          <w:r w:rsidRPr="00932B7B">
            <w:rPr>
              <w:rFonts w:ascii="Arial" w:hAnsi="Arial" w:cs="Arial"/>
              <w:noProof/>
              <w:sz w:val="24"/>
              <w:szCs w:val="24"/>
            </w:rPr>
            <w:t>(Yuan &amp; Zhang, 2016)</w:t>
          </w:r>
          <w:r w:rsidRPr="00932B7B">
            <w:rPr>
              <w:rFonts w:ascii="Arial" w:hAnsi="Arial" w:cs="Arial"/>
              <w:sz w:val="24"/>
              <w:szCs w:val="24"/>
            </w:rPr>
            <w:fldChar w:fldCharType="end"/>
          </w:r>
        </w:sdtContent>
      </w:sdt>
      <w:r w:rsidRPr="00932B7B">
        <w:rPr>
          <w:rFonts w:ascii="Arial" w:hAnsi="Arial" w:cs="Arial"/>
          <w:sz w:val="24"/>
          <w:szCs w:val="24"/>
        </w:rPr>
        <w:t>. This collaborative work can help teachers learn new pedagogies without additional training, this allows teachers to avoid using the same pedagogies</w:t>
      </w:r>
      <w:r w:rsidR="00266D7D" w:rsidRPr="00932B7B">
        <w:rPr>
          <w:rFonts w:ascii="Arial" w:hAnsi="Arial" w:cs="Arial"/>
          <w:sz w:val="24"/>
          <w:szCs w:val="24"/>
        </w:rPr>
        <w:t xml:space="preserve"> repeatedly in the classroom</w:t>
      </w:r>
      <w:r w:rsidRPr="00932B7B">
        <w:rPr>
          <w:rFonts w:ascii="Arial" w:hAnsi="Arial" w:cs="Arial"/>
          <w:sz w:val="24"/>
          <w:szCs w:val="24"/>
        </w:rPr>
        <w:t xml:space="preserve"> </w:t>
      </w:r>
      <w:sdt>
        <w:sdtPr>
          <w:rPr>
            <w:rFonts w:ascii="Arial" w:hAnsi="Arial" w:cs="Arial"/>
            <w:sz w:val="24"/>
            <w:szCs w:val="24"/>
          </w:rPr>
          <w:id w:val="771664285"/>
          <w:citation/>
        </w:sdtPr>
        <w:sdtContent>
          <w:r w:rsidRPr="00932B7B">
            <w:rPr>
              <w:rFonts w:ascii="Arial" w:hAnsi="Arial" w:cs="Arial"/>
              <w:sz w:val="24"/>
              <w:szCs w:val="24"/>
            </w:rPr>
            <w:fldChar w:fldCharType="begin"/>
          </w:r>
          <w:r w:rsidRPr="00932B7B">
            <w:rPr>
              <w:rFonts w:ascii="Arial" w:hAnsi="Arial" w:cs="Arial"/>
              <w:sz w:val="24"/>
              <w:szCs w:val="24"/>
            </w:rPr>
            <w:instrText xml:space="preserve"> CITATION Sav12 \l 2057 </w:instrText>
          </w:r>
          <w:r w:rsidRPr="00932B7B">
            <w:rPr>
              <w:rFonts w:ascii="Arial" w:hAnsi="Arial" w:cs="Arial"/>
              <w:sz w:val="24"/>
              <w:szCs w:val="24"/>
            </w:rPr>
            <w:fldChar w:fldCharType="separate"/>
          </w:r>
          <w:r w:rsidRPr="00932B7B">
            <w:rPr>
              <w:rFonts w:ascii="Arial" w:hAnsi="Arial" w:cs="Arial"/>
              <w:noProof/>
              <w:sz w:val="24"/>
              <w:szCs w:val="24"/>
            </w:rPr>
            <w:t>(Savage, 2012)</w:t>
          </w:r>
          <w:r w:rsidRPr="00932B7B">
            <w:rPr>
              <w:rFonts w:ascii="Arial" w:hAnsi="Arial" w:cs="Arial"/>
              <w:sz w:val="24"/>
              <w:szCs w:val="24"/>
            </w:rPr>
            <w:fldChar w:fldCharType="end"/>
          </w:r>
        </w:sdtContent>
      </w:sdt>
      <w:r w:rsidRPr="00932B7B">
        <w:rPr>
          <w:rFonts w:ascii="Arial" w:hAnsi="Arial" w:cs="Arial"/>
          <w:sz w:val="24"/>
          <w:szCs w:val="24"/>
        </w:rPr>
        <w:t>. Alongside good practice and policies</w:t>
      </w:r>
      <w:r w:rsidR="00266D7D" w:rsidRPr="00932B7B">
        <w:rPr>
          <w:rFonts w:ascii="Arial" w:hAnsi="Arial" w:cs="Arial"/>
          <w:sz w:val="24"/>
          <w:szCs w:val="24"/>
        </w:rPr>
        <w:t>,</w:t>
      </w:r>
      <w:r w:rsidRPr="00932B7B">
        <w:rPr>
          <w:rFonts w:ascii="Arial" w:hAnsi="Arial" w:cs="Arial"/>
          <w:sz w:val="24"/>
          <w:szCs w:val="24"/>
        </w:rPr>
        <w:t xml:space="preserve"> some teaching and learning theories can link to cross-curricular learning such as Vygotsky’s Scaffolding </w:t>
      </w:r>
      <w:r w:rsidRPr="00932B7B">
        <w:rPr>
          <w:rFonts w:ascii="Arial" w:hAnsi="Arial" w:cs="Arial"/>
          <w:sz w:val="24"/>
          <w:szCs w:val="24"/>
        </w:rPr>
        <w:lastRenderedPageBreak/>
        <w:t xml:space="preserve">theory and Gardner’s multiple intelligence theory. This allows teachers who are new to the concept of cross-curricular learning </w:t>
      </w:r>
      <w:r w:rsidR="00442293" w:rsidRPr="00932B7B">
        <w:rPr>
          <w:rFonts w:ascii="Arial" w:hAnsi="Arial" w:cs="Arial"/>
          <w:sz w:val="24"/>
          <w:szCs w:val="24"/>
        </w:rPr>
        <w:t xml:space="preserve">to </w:t>
      </w:r>
      <w:r w:rsidRPr="00932B7B">
        <w:rPr>
          <w:rFonts w:ascii="Arial" w:hAnsi="Arial" w:cs="Arial"/>
          <w:sz w:val="24"/>
          <w:szCs w:val="24"/>
        </w:rPr>
        <w:t>use something familiar to assist them in the classroom.</w:t>
      </w:r>
    </w:p>
    <w:p w14:paraId="7CA13816" w14:textId="1DFACDF1" w:rsidR="00C804C6" w:rsidRPr="00932B7B" w:rsidRDefault="00932B7B" w:rsidP="00932B7B">
      <w:pPr>
        <w:rPr>
          <w:rFonts w:ascii="Arial" w:hAnsi="Arial" w:cs="Arial"/>
          <w:sz w:val="24"/>
          <w:szCs w:val="24"/>
        </w:rPr>
      </w:pPr>
      <w:r>
        <w:rPr>
          <w:rFonts w:ascii="Arial" w:hAnsi="Arial" w:cs="Arial"/>
          <w:sz w:val="24"/>
          <w:szCs w:val="24"/>
        </w:rPr>
        <w:br w:type="page"/>
      </w:r>
    </w:p>
    <w:p w14:paraId="41AC7D36" w14:textId="77777777" w:rsidR="005D5110" w:rsidRPr="00932B7B" w:rsidRDefault="00885268" w:rsidP="00932B7B">
      <w:pPr>
        <w:spacing w:line="360" w:lineRule="auto"/>
        <w:jc w:val="both"/>
        <w:rPr>
          <w:rFonts w:ascii="Arial" w:hAnsi="Arial" w:cs="Arial"/>
          <w:sz w:val="24"/>
          <w:szCs w:val="24"/>
        </w:rPr>
      </w:pPr>
      <w:r w:rsidRPr="00932B7B">
        <w:rPr>
          <w:rFonts w:ascii="Arial" w:hAnsi="Arial" w:cs="Arial"/>
          <w:sz w:val="24"/>
          <w:szCs w:val="24"/>
        </w:rPr>
        <w:lastRenderedPageBreak/>
        <w:t xml:space="preserve">Chapter 2: </w:t>
      </w:r>
      <w:r w:rsidR="00C01E2C" w:rsidRPr="00932B7B">
        <w:rPr>
          <w:rFonts w:ascii="Arial" w:hAnsi="Arial" w:cs="Arial"/>
          <w:sz w:val="24"/>
          <w:szCs w:val="24"/>
        </w:rPr>
        <w:t>Benefits and drawbacks of using ICT in a school environment</w:t>
      </w:r>
    </w:p>
    <w:p w14:paraId="114C5763" w14:textId="410B0673" w:rsidR="00C01E2C" w:rsidRPr="00932B7B" w:rsidRDefault="005D5110" w:rsidP="00932B7B">
      <w:pPr>
        <w:spacing w:line="360" w:lineRule="auto"/>
        <w:jc w:val="both"/>
        <w:rPr>
          <w:rFonts w:ascii="Arial" w:hAnsi="Arial" w:cs="Arial"/>
          <w:sz w:val="24"/>
          <w:szCs w:val="24"/>
        </w:rPr>
      </w:pPr>
      <w:r w:rsidRPr="00932B7B">
        <w:rPr>
          <w:rFonts w:ascii="Arial" w:hAnsi="Arial" w:cs="Arial"/>
          <w:sz w:val="24"/>
          <w:szCs w:val="24"/>
        </w:rPr>
        <w:t xml:space="preserve">As we all know technology can be a useful tool in our everyday life. With changes in technology come changes in education and the curriculum, for example in 2008 the Digital Competence framework had been released in Wales to help promote the use of technology in the classroom </w:t>
      </w:r>
      <w:sdt>
        <w:sdtPr>
          <w:rPr>
            <w:rFonts w:ascii="Arial" w:hAnsi="Arial" w:cs="Arial"/>
            <w:sz w:val="24"/>
            <w:szCs w:val="24"/>
          </w:rPr>
          <w:id w:val="2034678605"/>
          <w:citation/>
        </w:sdtPr>
        <w:sdtContent>
          <w:r w:rsidRPr="00932B7B">
            <w:rPr>
              <w:rFonts w:ascii="Arial" w:hAnsi="Arial" w:cs="Arial"/>
              <w:sz w:val="24"/>
              <w:szCs w:val="24"/>
            </w:rPr>
            <w:fldChar w:fldCharType="begin"/>
          </w:r>
          <w:r w:rsidRPr="00932B7B">
            <w:rPr>
              <w:rFonts w:ascii="Arial" w:hAnsi="Arial" w:cs="Arial"/>
              <w:sz w:val="24"/>
              <w:szCs w:val="24"/>
            </w:rPr>
            <w:instrText xml:space="preserve"> CITATION Wel08 \l 2057 </w:instrText>
          </w:r>
          <w:r w:rsidRPr="00932B7B">
            <w:rPr>
              <w:rFonts w:ascii="Arial" w:hAnsi="Arial" w:cs="Arial"/>
              <w:sz w:val="24"/>
              <w:szCs w:val="24"/>
            </w:rPr>
            <w:fldChar w:fldCharType="separate"/>
          </w:r>
          <w:r w:rsidRPr="00932B7B">
            <w:rPr>
              <w:rFonts w:ascii="Arial" w:hAnsi="Arial" w:cs="Arial"/>
              <w:noProof/>
              <w:sz w:val="24"/>
              <w:szCs w:val="24"/>
            </w:rPr>
            <w:t>(Welsh Government, 2008)</w:t>
          </w:r>
          <w:r w:rsidRPr="00932B7B">
            <w:rPr>
              <w:rFonts w:ascii="Arial" w:hAnsi="Arial" w:cs="Arial"/>
              <w:sz w:val="24"/>
              <w:szCs w:val="24"/>
            </w:rPr>
            <w:fldChar w:fldCharType="end"/>
          </w:r>
        </w:sdtContent>
      </w:sdt>
      <w:r w:rsidRPr="00932B7B">
        <w:rPr>
          <w:rFonts w:ascii="Arial" w:hAnsi="Arial" w:cs="Arial"/>
          <w:sz w:val="24"/>
          <w:szCs w:val="24"/>
        </w:rPr>
        <w:t>. This is a tool</w:t>
      </w:r>
      <w:r w:rsidR="000D221B" w:rsidRPr="00932B7B">
        <w:rPr>
          <w:rFonts w:ascii="Arial" w:hAnsi="Arial" w:cs="Arial"/>
          <w:sz w:val="24"/>
          <w:szCs w:val="24"/>
        </w:rPr>
        <w:t xml:space="preserve"> that</w:t>
      </w:r>
      <w:r w:rsidRPr="00932B7B">
        <w:rPr>
          <w:rFonts w:ascii="Arial" w:hAnsi="Arial" w:cs="Arial"/>
          <w:sz w:val="24"/>
          <w:szCs w:val="24"/>
        </w:rPr>
        <w:t xml:space="preserve"> teachers in Wales</w:t>
      </w:r>
      <w:r w:rsidR="000D221B" w:rsidRPr="00932B7B">
        <w:rPr>
          <w:rFonts w:ascii="Arial" w:hAnsi="Arial" w:cs="Arial"/>
          <w:sz w:val="24"/>
          <w:szCs w:val="24"/>
        </w:rPr>
        <w:t xml:space="preserve"> now</w:t>
      </w:r>
      <w:r w:rsidRPr="00932B7B">
        <w:rPr>
          <w:rFonts w:ascii="Arial" w:hAnsi="Arial" w:cs="Arial"/>
          <w:sz w:val="24"/>
          <w:szCs w:val="24"/>
        </w:rPr>
        <w:t xml:space="preserve"> use in the everyday classroom. Additionally to Wales</w:t>
      </w:r>
      <w:r w:rsidR="000131A4" w:rsidRPr="00932B7B">
        <w:rPr>
          <w:rFonts w:ascii="Arial" w:hAnsi="Arial" w:cs="Arial"/>
          <w:sz w:val="24"/>
          <w:szCs w:val="24"/>
        </w:rPr>
        <w:t>,</w:t>
      </w:r>
      <w:r w:rsidRPr="00932B7B">
        <w:rPr>
          <w:rFonts w:ascii="Arial" w:hAnsi="Arial" w:cs="Arial"/>
          <w:sz w:val="24"/>
          <w:szCs w:val="24"/>
        </w:rPr>
        <w:t xml:space="preserve"> countries such as the Netherlands and Australia also have gained a focus on digital technology in the past few years </w:t>
      </w:r>
      <w:sdt>
        <w:sdtPr>
          <w:rPr>
            <w:rFonts w:ascii="Arial" w:hAnsi="Arial" w:cs="Arial"/>
            <w:sz w:val="24"/>
            <w:szCs w:val="24"/>
          </w:rPr>
          <w:id w:val="423308956"/>
          <w:citation/>
        </w:sdtPr>
        <w:sdtContent>
          <w:r w:rsidRPr="00932B7B">
            <w:rPr>
              <w:rFonts w:ascii="Arial" w:hAnsi="Arial" w:cs="Arial"/>
              <w:sz w:val="24"/>
              <w:szCs w:val="24"/>
            </w:rPr>
            <w:fldChar w:fldCharType="begin"/>
          </w:r>
          <w:r w:rsidRPr="00932B7B">
            <w:rPr>
              <w:rFonts w:ascii="Arial" w:hAnsi="Arial" w:cs="Arial"/>
              <w:sz w:val="24"/>
              <w:szCs w:val="24"/>
            </w:rPr>
            <w:instrText xml:space="preserve"> CITATION Eur20 \l 2057 </w:instrText>
          </w:r>
          <w:r w:rsidRPr="00932B7B">
            <w:rPr>
              <w:rFonts w:ascii="Arial" w:hAnsi="Arial" w:cs="Arial"/>
              <w:sz w:val="24"/>
              <w:szCs w:val="24"/>
            </w:rPr>
            <w:fldChar w:fldCharType="separate"/>
          </w:r>
          <w:r w:rsidRPr="00932B7B">
            <w:rPr>
              <w:rFonts w:ascii="Arial" w:hAnsi="Arial" w:cs="Arial"/>
              <w:noProof/>
              <w:sz w:val="24"/>
              <w:szCs w:val="24"/>
            </w:rPr>
            <w:t>(Europen Commission, 2020)</w:t>
          </w:r>
          <w:r w:rsidRPr="00932B7B">
            <w:rPr>
              <w:rFonts w:ascii="Arial" w:hAnsi="Arial" w:cs="Arial"/>
              <w:sz w:val="24"/>
              <w:szCs w:val="24"/>
            </w:rPr>
            <w:fldChar w:fldCharType="end"/>
          </w:r>
        </w:sdtContent>
      </w:sdt>
      <w:r w:rsidRPr="00932B7B">
        <w:rPr>
          <w:rFonts w:ascii="Arial" w:hAnsi="Arial" w:cs="Arial"/>
          <w:sz w:val="24"/>
          <w:szCs w:val="24"/>
        </w:rPr>
        <w:t xml:space="preserve">, </w:t>
      </w:r>
      <w:sdt>
        <w:sdtPr>
          <w:rPr>
            <w:rFonts w:ascii="Arial" w:hAnsi="Arial" w:cs="Arial"/>
            <w:sz w:val="24"/>
            <w:szCs w:val="24"/>
          </w:rPr>
          <w:id w:val="631917260"/>
          <w:citation/>
        </w:sdtPr>
        <w:sdtContent>
          <w:r w:rsidR="001A4486" w:rsidRPr="00932B7B">
            <w:rPr>
              <w:rFonts w:ascii="Arial" w:hAnsi="Arial" w:cs="Arial"/>
              <w:sz w:val="24"/>
              <w:szCs w:val="24"/>
            </w:rPr>
            <w:fldChar w:fldCharType="begin"/>
          </w:r>
          <w:r w:rsidR="001A4486" w:rsidRPr="00932B7B">
            <w:rPr>
              <w:rFonts w:ascii="Arial" w:hAnsi="Arial" w:cs="Arial"/>
              <w:sz w:val="24"/>
              <w:szCs w:val="24"/>
            </w:rPr>
            <w:instrText xml:space="preserve"> CITATION Oli191 \l 2057 </w:instrText>
          </w:r>
          <w:r w:rsidR="001A4486" w:rsidRPr="00932B7B">
            <w:rPr>
              <w:rFonts w:ascii="Arial" w:hAnsi="Arial" w:cs="Arial"/>
              <w:sz w:val="24"/>
              <w:szCs w:val="24"/>
            </w:rPr>
            <w:fldChar w:fldCharType="separate"/>
          </w:r>
          <w:r w:rsidR="001A4486" w:rsidRPr="00932B7B">
            <w:rPr>
              <w:rFonts w:ascii="Arial" w:hAnsi="Arial" w:cs="Arial"/>
              <w:noProof/>
              <w:sz w:val="24"/>
              <w:szCs w:val="24"/>
            </w:rPr>
            <w:t>(McGarr &amp; Mcdonagh, 2019)</w:t>
          </w:r>
          <w:r w:rsidR="001A4486" w:rsidRPr="00932B7B">
            <w:rPr>
              <w:rFonts w:ascii="Arial" w:hAnsi="Arial" w:cs="Arial"/>
              <w:sz w:val="24"/>
              <w:szCs w:val="24"/>
            </w:rPr>
            <w:fldChar w:fldCharType="end"/>
          </w:r>
        </w:sdtContent>
      </w:sdt>
      <w:r w:rsidR="001A4486" w:rsidRPr="00932B7B">
        <w:rPr>
          <w:rFonts w:ascii="Arial" w:hAnsi="Arial" w:cs="Arial"/>
          <w:sz w:val="24"/>
          <w:szCs w:val="24"/>
        </w:rPr>
        <w:t>. This means that globally technology is being used more frequently in schools. Technology as both its advantages and disadvantages, therefore this chapter will discuss both.</w:t>
      </w:r>
    </w:p>
    <w:p w14:paraId="38C13CF1" w14:textId="189F7498" w:rsidR="001A4486" w:rsidRPr="00932B7B" w:rsidRDefault="006100BB" w:rsidP="00932B7B">
      <w:pPr>
        <w:spacing w:line="360" w:lineRule="auto"/>
        <w:jc w:val="both"/>
        <w:rPr>
          <w:rFonts w:ascii="Arial" w:hAnsi="Arial" w:cs="Arial"/>
          <w:sz w:val="24"/>
          <w:szCs w:val="24"/>
        </w:rPr>
      </w:pPr>
      <w:r w:rsidRPr="00932B7B">
        <w:rPr>
          <w:rFonts w:ascii="Arial" w:hAnsi="Arial" w:cs="Arial"/>
          <w:sz w:val="24"/>
          <w:szCs w:val="24"/>
        </w:rPr>
        <w:t>Firstly we understand that technology can</w:t>
      </w:r>
      <w:r w:rsidR="009D60F8" w:rsidRPr="00932B7B">
        <w:rPr>
          <w:rFonts w:ascii="Arial" w:hAnsi="Arial" w:cs="Arial"/>
          <w:sz w:val="24"/>
          <w:szCs w:val="24"/>
        </w:rPr>
        <w:t xml:space="preserve"> have an impact on the behaviour, Sue Palmer often discusses this in her book Toxic Childhood. On the whole Sue Palmer tends to have a negative outlook on technology but also understands that </w:t>
      </w:r>
      <w:r w:rsidR="006E763A" w:rsidRPr="00932B7B">
        <w:rPr>
          <w:rFonts w:ascii="Arial" w:hAnsi="Arial" w:cs="Arial"/>
          <w:sz w:val="24"/>
          <w:szCs w:val="24"/>
        </w:rPr>
        <w:t xml:space="preserve">technology has its advantages if used cautiously </w:t>
      </w:r>
      <w:sdt>
        <w:sdtPr>
          <w:rPr>
            <w:rFonts w:ascii="Arial" w:hAnsi="Arial" w:cs="Arial"/>
            <w:sz w:val="24"/>
            <w:szCs w:val="24"/>
          </w:rPr>
          <w:id w:val="-1509206398"/>
          <w:citation/>
        </w:sdtPr>
        <w:sdtContent>
          <w:r w:rsidR="006E763A" w:rsidRPr="00932B7B">
            <w:rPr>
              <w:rFonts w:ascii="Arial" w:hAnsi="Arial" w:cs="Arial"/>
              <w:sz w:val="24"/>
              <w:szCs w:val="24"/>
            </w:rPr>
            <w:fldChar w:fldCharType="begin"/>
          </w:r>
          <w:r w:rsidR="006E763A" w:rsidRPr="00932B7B">
            <w:rPr>
              <w:rFonts w:ascii="Arial" w:hAnsi="Arial" w:cs="Arial"/>
              <w:sz w:val="24"/>
              <w:szCs w:val="24"/>
            </w:rPr>
            <w:instrText xml:space="preserve"> CITATION Sue152 \l 2057 </w:instrText>
          </w:r>
          <w:r w:rsidR="006E763A" w:rsidRPr="00932B7B">
            <w:rPr>
              <w:rFonts w:ascii="Arial" w:hAnsi="Arial" w:cs="Arial"/>
              <w:sz w:val="24"/>
              <w:szCs w:val="24"/>
            </w:rPr>
            <w:fldChar w:fldCharType="separate"/>
          </w:r>
          <w:r w:rsidR="006E763A" w:rsidRPr="00932B7B">
            <w:rPr>
              <w:rFonts w:ascii="Arial" w:hAnsi="Arial" w:cs="Arial"/>
              <w:noProof/>
              <w:sz w:val="24"/>
              <w:szCs w:val="24"/>
            </w:rPr>
            <w:t>(Palmer, 2015)</w:t>
          </w:r>
          <w:r w:rsidR="006E763A" w:rsidRPr="00932B7B">
            <w:rPr>
              <w:rFonts w:ascii="Arial" w:hAnsi="Arial" w:cs="Arial"/>
              <w:sz w:val="24"/>
              <w:szCs w:val="24"/>
            </w:rPr>
            <w:fldChar w:fldCharType="end"/>
          </w:r>
        </w:sdtContent>
      </w:sdt>
      <w:r w:rsidR="006E763A" w:rsidRPr="00932B7B">
        <w:rPr>
          <w:rFonts w:ascii="Arial" w:hAnsi="Arial" w:cs="Arial"/>
          <w:sz w:val="24"/>
          <w:szCs w:val="24"/>
        </w:rPr>
        <w:t xml:space="preserve">. Palmer often worries that children will be impacted by the ‘cotton wool effect’ where children are kept safe indoors in front of a screen rather than spending times outdoors and taking risks </w:t>
      </w:r>
      <w:sdt>
        <w:sdtPr>
          <w:rPr>
            <w:rFonts w:ascii="Arial" w:hAnsi="Arial" w:cs="Arial"/>
            <w:sz w:val="24"/>
            <w:szCs w:val="24"/>
          </w:rPr>
          <w:id w:val="-2021226727"/>
          <w:citation/>
        </w:sdtPr>
        <w:sdtContent>
          <w:r w:rsidR="006E763A" w:rsidRPr="00932B7B">
            <w:rPr>
              <w:rFonts w:ascii="Arial" w:hAnsi="Arial" w:cs="Arial"/>
              <w:sz w:val="24"/>
              <w:szCs w:val="24"/>
            </w:rPr>
            <w:fldChar w:fldCharType="begin"/>
          </w:r>
          <w:r w:rsidR="006E763A" w:rsidRPr="00932B7B">
            <w:rPr>
              <w:rFonts w:ascii="Arial" w:hAnsi="Arial" w:cs="Arial"/>
              <w:sz w:val="24"/>
              <w:szCs w:val="24"/>
            </w:rPr>
            <w:instrText xml:space="preserve">CITATION Sue152 \p 54 \n  \l 2057 </w:instrText>
          </w:r>
          <w:r w:rsidR="006E763A" w:rsidRPr="00932B7B">
            <w:rPr>
              <w:rFonts w:ascii="Arial" w:hAnsi="Arial" w:cs="Arial"/>
              <w:sz w:val="24"/>
              <w:szCs w:val="24"/>
            </w:rPr>
            <w:fldChar w:fldCharType="separate"/>
          </w:r>
          <w:r w:rsidR="006E763A" w:rsidRPr="00932B7B">
            <w:rPr>
              <w:rFonts w:ascii="Arial" w:hAnsi="Arial" w:cs="Arial"/>
              <w:noProof/>
              <w:sz w:val="24"/>
              <w:szCs w:val="24"/>
            </w:rPr>
            <w:t>(2015, p. 54)</w:t>
          </w:r>
          <w:r w:rsidR="006E763A" w:rsidRPr="00932B7B">
            <w:rPr>
              <w:rFonts w:ascii="Arial" w:hAnsi="Arial" w:cs="Arial"/>
              <w:sz w:val="24"/>
              <w:szCs w:val="24"/>
            </w:rPr>
            <w:fldChar w:fldCharType="end"/>
          </w:r>
        </w:sdtContent>
      </w:sdt>
      <w:r w:rsidR="006E763A" w:rsidRPr="00932B7B">
        <w:rPr>
          <w:rFonts w:ascii="Arial" w:hAnsi="Arial" w:cs="Arial"/>
          <w:sz w:val="24"/>
          <w:szCs w:val="24"/>
        </w:rPr>
        <w:t xml:space="preserve">. </w:t>
      </w:r>
      <w:r w:rsidR="0001170C" w:rsidRPr="00932B7B">
        <w:rPr>
          <w:rFonts w:ascii="Arial" w:hAnsi="Arial" w:cs="Arial"/>
          <w:sz w:val="24"/>
          <w:szCs w:val="24"/>
        </w:rPr>
        <w:t>Similarly</w:t>
      </w:r>
      <w:r w:rsidR="003C5F53" w:rsidRPr="00932B7B">
        <w:rPr>
          <w:rFonts w:ascii="Arial" w:hAnsi="Arial" w:cs="Arial"/>
          <w:sz w:val="24"/>
          <w:szCs w:val="24"/>
        </w:rPr>
        <w:t xml:space="preserve"> to Sue Palmer’s views on children spending too much time looking at a screen</w:t>
      </w:r>
      <w:r w:rsidR="005414DD" w:rsidRPr="00932B7B">
        <w:rPr>
          <w:rFonts w:ascii="Arial" w:hAnsi="Arial" w:cs="Arial"/>
          <w:sz w:val="24"/>
          <w:szCs w:val="24"/>
        </w:rPr>
        <w:t>,</w:t>
      </w:r>
      <w:r w:rsidR="003C5F53" w:rsidRPr="00932B7B">
        <w:rPr>
          <w:rFonts w:ascii="Arial" w:hAnsi="Arial" w:cs="Arial"/>
          <w:sz w:val="24"/>
          <w:szCs w:val="24"/>
        </w:rPr>
        <w:t xml:space="preserve"> Montessori believes that children should experience a range of concrete experiences that happen beyond a screen. </w:t>
      </w:r>
      <w:sdt>
        <w:sdtPr>
          <w:rPr>
            <w:rFonts w:ascii="Arial" w:hAnsi="Arial" w:cs="Arial"/>
            <w:sz w:val="24"/>
            <w:szCs w:val="24"/>
          </w:rPr>
          <w:id w:val="-471128539"/>
          <w:citation/>
        </w:sdtPr>
        <w:sdtContent>
          <w:r w:rsidR="003C5F53" w:rsidRPr="00932B7B">
            <w:rPr>
              <w:rFonts w:ascii="Arial" w:hAnsi="Arial" w:cs="Arial"/>
              <w:sz w:val="24"/>
              <w:szCs w:val="24"/>
            </w:rPr>
            <w:fldChar w:fldCharType="begin"/>
          </w:r>
          <w:r w:rsidR="003C5F53" w:rsidRPr="00932B7B">
            <w:rPr>
              <w:rFonts w:ascii="Arial" w:hAnsi="Arial" w:cs="Arial"/>
              <w:sz w:val="24"/>
              <w:szCs w:val="24"/>
            </w:rPr>
            <w:instrText xml:space="preserve"> CITATION Bar07 \l 2057 </w:instrText>
          </w:r>
          <w:r w:rsidR="003C5F53" w:rsidRPr="00932B7B">
            <w:rPr>
              <w:rFonts w:ascii="Arial" w:hAnsi="Arial" w:cs="Arial"/>
              <w:sz w:val="24"/>
              <w:szCs w:val="24"/>
            </w:rPr>
            <w:fldChar w:fldCharType="separate"/>
          </w:r>
          <w:r w:rsidR="003C5F53" w:rsidRPr="00932B7B">
            <w:rPr>
              <w:rFonts w:ascii="Arial" w:hAnsi="Arial" w:cs="Arial"/>
              <w:noProof/>
              <w:sz w:val="24"/>
              <w:szCs w:val="24"/>
            </w:rPr>
            <w:t>(Isaacs, 2007)</w:t>
          </w:r>
          <w:r w:rsidR="003C5F53" w:rsidRPr="00932B7B">
            <w:rPr>
              <w:rFonts w:ascii="Arial" w:hAnsi="Arial" w:cs="Arial"/>
              <w:sz w:val="24"/>
              <w:szCs w:val="24"/>
            </w:rPr>
            <w:fldChar w:fldCharType="end"/>
          </w:r>
        </w:sdtContent>
      </w:sdt>
      <w:r w:rsidR="003C5F53" w:rsidRPr="00932B7B">
        <w:rPr>
          <w:rFonts w:ascii="Arial" w:hAnsi="Arial" w:cs="Arial"/>
          <w:sz w:val="24"/>
          <w:szCs w:val="24"/>
        </w:rPr>
        <w:t xml:space="preserve">. Montessori believed that children learn best when experiencing new things as it becomes more memorable </w:t>
      </w:r>
      <w:sdt>
        <w:sdtPr>
          <w:rPr>
            <w:rFonts w:ascii="Arial" w:hAnsi="Arial" w:cs="Arial"/>
            <w:sz w:val="24"/>
            <w:szCs w:val="24"/>
          </w:rPr>
          <w:id w:val="-390266121"/>
          <w:citation/>
        </w:sdtPr>
        <w:sdtContent>
          <w:r w:rsidR="003C5F53" w:rsidRPr="00932B7B">
            <w:rPr>
              <w:rFonts w:ascii="Arial" w:hAnsi="Arial" w:cs="Arial"/>
              <w:sz w:val="24"/>
              <w:szCs w:val="24"/>
            </w:rPr>
            <w:fldChar w:fldCharType="begin"/>
          </w:r>
          <w:r w:rsidR="003C5F53" w:rsidRPr="00932B7B">
            <w:rPr>
              <w:rFonts w:ascii="Arial" w:hAnsi="Arial" w:cs="Arial"/>
              <w:sz w:val="24"/>
              <w:szCs w:val="24"/>
            </w:rPr>
            <w:instrText xml:space="preserve"> CITATION Bar11 \l 2057 </w:instrText>
          </w:r>
          <w:r w:rsidR="003C5F53" w:rsidRPr="00932B7B">
            <w:rPr>
              <w:rFonts w:ascii="Arial" w:hAnsi="Arial" w:cs="Arial"/>
              <w:sz w:val="24"/>
              <w:szCs w:val="24"/>
            </w:rPr>
            <w:fldChar w:fldCharType="separate"/>
          </w:r>
          <w:r w:rsidR="003C5F53" w:rsidRPr="00932B7B">
            <w:rPr>
              <w:rFonts w:ascii="Arial" w:hAnsi="Arial" w:cs="Arial"/>
              <w:noProof/>
              <w:sz w:val="24"/>
              <w:szCs w:val="24"/>
            </w:rPr>
            <w:t>(Isaac, 2011)</w:t>
          </w:r>
          <w:r w:rsidR="003C5F53" w:rsidRPr="00932B7B">
            <w:rPr>
              <w:rFonts w:ascii="Arial" w:hAnsi="Arial" w:cs="Arial"/>
              <w:sz w:val="24"/>
              <w:szCs w:val="24"/>
            </w:rPr>
            <w:fldChar w:fldCharType="end"/>
          </w:r>
        </w:sdtContent>
      </w:sdt>
      <w:r w:rsidR="003C5F53" w:rsidRPr="00932B7B">
        <w:rPr>
          <w:rFonts w:ascii="Arial" w:hAnsi="Arial" w:cs="Arial"/>
          <w:sz w:val="24"/>
          <w:szCs w:val="24"/>
        </w:rPr>
        <w:t xml:space="preserve">. Therefore this shows that technology may not always have a positive impact on a child’s education. </w:t>
      </w:r>
      <w:r w:rsidR="009766EC" w:rsidRPr="00932B7B">
        <w:rPr>
          <w:rFonts w:ascii="Arial" w:hAnsi="Arial" w:cs="Arial"/>
          <w:sz w:val="24"/>
          <w:szCs w:val="24"/>
        </w:rPr>
        <w:t xml:space="preserve">Montessori also argues that children have an absorbent mind, and learn best when they are learning what is relevant to them </w:t>
      </w:r>
      <w:sdt>
        <w:sdtPr>
          <w:rPr>
            <w:rFonts w:ascii="Arial" w:hAnsi="Arial" w:cs="Arial"/>
            <w:sz w:val="24"/>
            <w:szCs w:val="24"/>
          </w:rPr>
          <w:id w:val="-1477604915"/>
          <w:citation/>
        </w:sdtPr>
        <w:sdtContent>
          <w:r w:rsidR="009766EC" w:rsidRPr="00932B7B">
            <w:rPr>
              <w:rFonts w:ascii="Arial" w:hAnsi="Arial" w:cs="Arial"/>
              <w:sz w:val="24"/>
              <w:szCs w:val="24"/>
            </w:rPr>
            <w:fldChar w:fldCharType="begin"/>
          </w:r>
          <w:r w:rsidR="009766EC" w:rsidRPr="00932B7B">
            <w:rPr>
              <w:rFonts w:ascii="Arial" w:hAnsi="Arial" w:cs="Arial"/>
              <w:sz w:val="24"/>
              <w:szCs w:val="24"/>
            </w:rPr>
            <w:instrText xml:space="preserve">CITATION Bob19 \p 236-237 \l 2057 </w:instrText>
          </w:r>
          <w:r w:rsidR="009766EC" w:rsidRPr="00932B7B">
            <w:rPr>
              <w:rFonts w:ascii="Arial" w:hAnsi="Arial" w:cs="Arial"/>
              <w:sz w:val="24"/>
              <w:szCs w:val="24"/>
            </w:rPr>
            <w:fldChar w:fldCharType="separate"/>
          </w:r>
          <w:r w:rsidR="009766EC" w:rsidRPr="00932B7B">
            <w:rPr>
              <w:rFonts w:ascii="Arial" w:hAnsi="Arial" w:cs="Arial"/>
              <w:noProof/>
              <w:sz w:val="24"/>
              <w:szCs w:val="24"/>
            </w:rPr>
            <w:t>(Bates, 2019, pp. 236-237)</w:t>
          </w:r>
          <w:r w:rsidR="009766EC" w:rsidRPr="00932B7B">
            <w:rPr>
              <w:rFonts w:ascii="Arial" w:hAnsi="Arial" w:cs="Arial"/>
              <w:sz w:val="24"/>
              <w:szCs w:val="24"/>
            </w:rPr>
            <w:fldChar w:fldCharType="end"/>
          </w:r>
        </w:sdtContent>
      </w:sdt>
      <w:r w:rsidR="009766EC" w:rsidRPr="00932B7B">
        <w:rPr>
          <w:rFonts w:ascii="Arial" w:hAnsi="Arial" w:cs="Arial"/>
          <w:sz w:val="24"/>
          <w:szCs w:val="24"/>
        </w:rPr>
        <w:t xml:space="preserve">. This could mean that if </w:t>
      </w:r>
      <w:r w:rsidR="00266D7D" w:rsidRPr="00932B7B">
        <w:rPr>
          <w:rFonts w:ascii="Arial" w:hAnsi="Arial" w:cs="Arial"/>
          <w:sz w:val="24"/>
          <w:szCs w:val="24"/>
        </w:rPr>
        <w:t xml:space="preserve">the </w:t>
      </w:r>
      <w:r w:rsidR="009766EC" w:rsidRPr="00932B7B">
        <w:rPr>
          <w:rFonts w:ascii="Arial" w:hAnsi="Arial" w:cs="Arial"/>
          <w:sz w:val="24"/>
          <w:szCs w:val="24"/>
        </w:rPr>
        <w:t xml:space="preserve">technology is relevant to a particular </w:t>
      </w:r>
      <w:r w:rsidR="005414DD" w:rsidRPr="00932B7B">
        <w:rPr>
          <w:rFonts w:ascii="Arial" w:hAnsi="Arial" w:cs="Arial"/>
          <w:sz w:val="24"/>
          <w:szCs w:val="24"/>
        </w:rPr>
        <w:t>child,</w:t>
      </w:r>
      <w:r w:rsidR="009766EC" w:rsidRPr="00932B7B">
        <w:rPr>
          <w:rFonts w:ascii="Arial" w:hAnsi="Arial" w:cs="Arial"/>
          <w:sz w:val="24"/>
          <w:szCs w:val="24"/>
        </w:rPr>
        <w:t xml:space="preserve"> they should not be taken away from it, but they should learn from it. However, there must be a balance and similar to Sue Palmer’s ‘cotton wool effect’ </w:t>
      </w:r>
      <w:sdt>
        <w:sdtPr>
          <w:rPr>
            <w:rFonts w:ascii="Arial" w:hAnsi="Arial" w:cs="Arial"/>
            <w:sz w:val="24"/>
            <w:szCs w:val="24"/>
          </w:rPr>
          <w:id w:val="-1846541434"/>
          <w:citation/>
        </w:sdtPr>
        <w:sdtContent>
          <w:r w:rsidR="009766EC" w:rsidRPr="00932B7B">
            <w:rPr>
              <w:rFonts w:ascii="Arial" w:hAnsi="Arial" w:cs="Arial"/>
              <w:sz w:val="24"/>
              <w:szCs w:val="24"/>
            </w:rPr>
            <w:fldChar w:fldCharType="begin"/>
          </w:r>
          <w:r w:rsidR="009766EC" w:rsidRPr="00932B7B">
            <w:rPr>
              <w:rFonts w:ascii="Arial" w:hAnsi="Arial" w:cs="Arial"/>
              <w:sz w:val="24"/>
              <w:szCs w:val="24"/>
            </w:rPr>
            <w:instrText xml:space="preserve">CITATION Sue152 \p 54 \n  \l 2057 </w:instrText>
          </w:r>
          <w:r w:rsidR="009766EC" w:rsidRPr="00932B7B">
            <w:rPr>
              <w:rFonts w:ascii="Arial" w:hAnsi="Arial" w:cs="Arial"/>
              <w:sz w:val="24"/>
              <w:szCs w:val="24"/>
            </w:rPr>
            <w:fldChar w:fldCharType="separate"/>
          </w:r>
          <w:r w:rsidR="009766EC" w:rsidRPr="00932B7B">
            <w:rPr>
              <w:rFonts w:ascii="Arial" w:hAnsi="Arial" w:cs="Arial"/>
              <w:noProof/>
              <w:sz w:val="24"/>
              <w:szCs w:val="24"/>
            </w:rPr>
            <w:t>(2015, p. 54)</w:t>
          </w:r>
          <w:r w:rsidR="009766EC" w:rsidRPr="00932B7B">
            <w:rPr>
              <w:rFonts w:ascii="Arial" w:hAnsi="Arial" w:cs="Arial"/>
              <w:sz w:val="24"/>
              <w:szCs w:val="24"/>
            </w:rPr>
            <w:fldChar w:fldCharType="end"/>
          </w:r>
        </w:sdtContent>
      </w:sdt>
      <w:r w:rsidR="009766EC" w:rsidRPr="00932B7B">
        <w:rPr>
          <w:rFonts w:ascii="Arial" w:hAnsi="Arial" w:cs="Arial"/>
          <w:sz w:val="24"/>
          <w:szCs w:val="24"/>
        </w:rPr>
        <w:t xml:space="preserve">, that children that constantly stay indoors and look at screens are not taking risks, and Montessori believes that children need to take risks to be able to </w:t>
      </w:r>
      <w:r w:rsidR="007C4256" w:rsidRPr="00932B7B">
        <w:rPr>
          <w:rFonts w:ascii="Arial" w:hAnsi="Arial" w:cs="Arial"/>
          <w:sz w:val="24"/>
          <w:szCs w:val="24"/>
        </w:rPr>
        <w:t xml:space="preserve">learn </w:t>
      </w:r>
      <w:sdt>
        <w:sdtPr>
          <w:rPr>
            <w:rFonts w:ascii="Arial" w:hAnsi="Arial" w:cs="Arial"/>
            <w:sz w:val="24"/>
            <w:szCs w:val="24"/>
          </w:rPr>
          <w:id w:val="504865863"/>
          <w:citation/>
        </w:sdtPr>
        <w:sdtContent>
          <w:r w:rsidR="007C4256" w:rsidRPr="00932B7B">
            <w:rPr>
              <w:rFonts w:ascii="Arial" w:hAnsi="Arial" w:cs="Arial"/>
              <w:sz w:val="24"/>
              <w:szCs w:val="24"/>
            </w:rPr>
            <w:fldChar w:fldCharType="begin"/>
          </w:r>
          <w:r w:rsidR="007C4256" w:rsidRPr="00932B7B">
            <w:rPr>
              <w:rFonts w:ascii="Arial" w:hAnsi="Arial" w:cs="Arial"/>
              <w:sz w:val="24"/>
              <w:szCs w:val="24"/>
            </w:rPr>
            <w:instrText xml:space="preserve">CITATION Bob19 \p 263-267 \l 2057 </w:instrText>
          </w:r>
          <w:r w:rsidR="007C4256" w:rsidRPr="00932B7B">
            <w:rPr>
              <w:rFonts w:ascii="Arial" w:hAnsi="Arial" w:cs="Arial"/>
              <w:sz w:val="24"/>
              <w:szCs w:val="24"/>
            </w:rPr>
            <w:fldChar w:fldCharType="separate"/>
          </w:r>
          <w:r w:rsidR="007C4256" w:rsidRPr="00932B7B">
            <w:rPr>
              <w:rFonts w:ascii="Arial" w:hAnsi="Arial" w:cs="Arial"/>
              <w:noProof/>
              <w:sz w:val="24"/>
              <w:szCs w:val="24"/>
            </w:rPr>
            <w:t>(Bates, 2019, pp. 263-267)</w:t>
          </w:r>
          <w:r w:rsidR="007C4256" w:rsidRPr="00932B7B">
            <w:rPr>
              <w:rFonts w:ascii="Arial" w:hAnsi="Arial" w:cs="Arial"/>
              <w:sz w:val="24"/>
              <w:szCs w:val="24"/>
            </w:rPr>
            <w:fldChar w:fldCharType="end"/>
          </w:r>
        </w:sdtContent>
      </w:sdt>
      <w:r w:rsidR="007C4256" w:rsidRPr="00932B7B">
        <w:rPr>
          <w:rFonts w:ascii="Arial" w:hAnsi="Arial" w:cs="Arial"/>
          <w:sz w:val="24"/>
          <w:szCs w:val="24"/>
        </w:rPr>
        <w:t>. This shows how technology can be used but there must be an equal balance between technology and learning using alternative resources.</w:t>
      </w:r>
    </w:p>
    <w:p w14:paraId="684BCA6E" w14:textId="21282B7D" w:rsidR="00292B85" w:rsidRPr="00932B7B" w:rsidRDefault="00221C20" w:rsidP="00932B7B">
      <w:pPr>
        <w:spacing w:line="360" w:lineRule="auto"/>
        <w:jc w:val="both"/>
        <w:rPr>
          <w:rFonts w:ascii="Arial" w:hAnsi="Arial" w:cs="Arial"/>
          <w:sz w:val="24"/>
          <w:szCs w:val="24"/>
        </w:rPr>
      </w:pPr>
      <w:r w:rsidRPr="00932B7B">
        <w:rPr>
          <w:rFonts w:ascii="Arial" w:hAnsi="Arial" w:cs="Arial"/>
          <w:sz w:val="24"/>
          <w:szCs w:val="24"/>
        </w:rPr>
        <w:t xml:space="preserve">When children use technology they can be exposed to a wide range of media, and according to Sue Palmer children are often exposed to traumatic images and videos, </w:t>
      </w:r>
      <w:r w:rsidRPr="00932B7B">
        <w:rPr>
          <w:rFonts w:ascii="Arial" w:hAnsi="Arial" w:cs="Arial"/>
          <w:sz w:val="24"/>
          <w:szCs w:val="24"/>
        </w:rPr>
        <w:lastRenderedPageBreak/>
        <w:t>although Palmer does argue that the majority of the time it is possible to apply restrictions on technology,</w:t>
      </w:r>
      <w:r w:rsidR="00266D7D" w:rsidRPr="00932B7B">
        <w:rPr>
          <w:rFonts w:ascii="Arial" w:hAnsi="Arial" w:cs="Arial"/>
          <w:sz w:val="24"/>
          <w:szCs w:val="24"/>
        </w:rPr>
        <w:t xml:space="preserve"> whereas</w:t>
      </w:r>
      <w:r w:rsidRPr="00932B7B">
        <w:rPr>
          <w:rFonts w:ascii="Arial" w:hAnsi="Arial" w:cs="Arial"/>
          <w:sz w:val="24"/>
          <w:szCs w:val="24"/>
        </w:rPr>
        <w:t xml:space="preserve"> media such as the news is generally not restricted and children have access to real</w:t>
      </w:r>
      <w:r w:rsidR="00266D7D" w:rsidRPr="00932B7B">
        <w:rPr>
          <w:rFonts w:ascii="Arial" w:hAnsi="Arial" w:cs="Arial"/>
          <w:sz w:val="24"/>
          <w:szCs w:val="24"/>
        </w:rPr>
        <w:t>-</w:t>
      </w:r>
      <w:r w:rsidRPr="00932B7B">
        <w:rPr>
          <w:rFonts w:ascii="Arial" w:hAnsi="Arial" w:cs="Arial"/>
          <w:sz w:val="24"/>
          <w:szCs w:val="24"/>
        </w:rPr>
        <w:t xml:space="preserve">time images of the world </w:t>
      </w:r>
      <w:sdt>
        <w:sdtPr>
          <w:rPr>
            <w:rFonts w:ascii="Arial" w:hAnsi="Arial" w:cs="Arial"/>
            <w:sz w:val="24"/>
            <w:szCs w:val="24"/>
          </w:rPr>
          <w:id w:val="1542401002"/>
          <w:citation/>
        </w:sdtPr>
        <w:sdtContent>
          <w:r w:rsidRPr="00932B7B">
            <w:rPr>
              <w:rFonts w:ascii="Arial" w:hAnsi="Arial" w:cs="Arial"/>
              <w:sz w:val="24"/>
              <w:szCs w:val="24"/>
            </w:rPr>
            <w:fldChar w:fldCharType="begin"/>
          </w:r>
          <w:r w:rsidRPr="00932B7B">
            <w:rPr>
              <w:rFonts w:ascii="Arial" w:hAnsi="Arial" w:cs="Arial"/>
              <w:sz w:val="24"/>
              <w:szCs w:val="24"/>
            </w:rPr>
            <w:instrText xml:space="preserve">CITATION Sue152 \p 55 \n  \l 2057 </w:instrText>
          </w:r>
          <w:r w:rsidRPr="00932B7B">
            <w:rPr>
              <w:rFonts w:ascii="Arial" w:hAnsi="Arial" w:cs="Arial"/>
              <w:sz w:val="24"/>
              <w:szCs w:val="24"/>
            </w:rPr>
            <w:fldChar w:fldCharType="separate"/>
          </w:r>
          <w:r w:rsidRPr="00932B7B">
            <w:rPr>
              <w:rFonts w:ascii="Arial" w:hAnsi="Arial" w:cs="Arial"/>
              <w:noProof/>
              <w:sz w:val="24"/>
              <w:szCs w:val="24"/>
            </w:rPr>
            <w:t>(2015, p. 55)</w:t>
          </w:r>
          <w:r w:rsidRPr="00932B7B">
            <w:rPr>
              <w:rFonts w:ascii="Arial" w:hAnsi="Arial" w:cs="Arial"/>
              <w:sz w:val="24"/>
              <w:szCs w:val="24"/>
            </w:rPr>
            <w:fldChar w:fldCharType="end"/>
          </w:r>
        </w:sdtContent>
      </w:sdt>
      <w:r w:rsidRPr="00932B7B">
        <w:rPr>
          <w:rFonts w:ascii="Arial" w:hAnsi="Arial" w:cs="Arial"/>
          <w:sz w:val="24"/>
          <w:szCs w:val="24"/>
        </w:rPr>
        <w:t>. Palmer also adds that children may not understand the concept that some of these traumatic events may be happening within their own community, or maybe happening somewhere across the globe</w:t>
      </w:r>
      <w:r w:rsidR="000F0B13" w:rsidRPr="00932B7B">
        <w:rPr>
          <w:rFonts w:ascii="Arial" w:hAnsi="Arial" w:cs="Arial"/>
          <w:sz w:val="24"/>
          <w:szCs w:val="24"/>
        </w:rPr>
        <w:t xml:space="preserve"> </w:t>
      </w:r>
      <w:sdt>
        <w:sdtPr>
          <w:rPr>
            <w:rFonts w:ascii="Arial" w:hAnsi="Arial" w:cs="Arial"/>
            <w:sz w:val="24"/>
            <w:szCs w:val="24"/>
          </w:rPr>
          <w:id w:val="-180123352"/>
          <w:citation/>
        </w:sdtPr>
        <w:sdtContent>
          <w:r w:rsidR="000F0B13" w:rsidRPr="00932B7B">
            <w:rPr>
              <w:rFonts w:ascii="Arial" w:hAnsi="Arial" w:cs="Arial"/>
              <w:sz w:val="24"/>
              <w:szCs w:val="24"/>
            </w:rPr>
            <w:fldChar w:fldCharType="begin"/>
          </w:r>
          <w:r w:rsidR="000F0B13" w:rsidRPr="00932B7B">
            <w:rPr>
              <w:rFonts w:ascii="Arial" w:hAnsi="Arial" w:cs="Arial"/>
              <w:sz w:val="24"/>
              <w:szCs w:val="24"/>
            </w:rPr>
            <w:instrText xml:space="preserve">CITATION Sue152 \p 55-56 \l 2057 </w:instrText>
          </w:r>
          <w:r w:rsidR="000F0B13" w:rsidRPr="00932B7B">
            <w:rPr>
              <w:rFonts w:ascii="Arial" w:hAnsi="Arial" w:cs="Arial"/>
              <w:sz w:val="24"/>
              <w:szCs w:val="24"/>
            </w:rPr>
            <w:fldChar w:fldCharType="separate"/>
          </w:r>
          <w:r w:rsidR="000F0B13" w:rsidRPr="00932B7B">
            <w:rPr>
              <w:rFonts w:ascii="Arial" w:hAnsi="Arial" w:cs="Arial"/>
              <w:noProof/>
              <w:sz w:val="24"/>
              <w:szCs w:val="24"/>
            </w:rPr>
            <w:t>(Palmer, 2015, pp. 55-56)</w:t>
          </w:r>
          <w:r w:rsidR="000F0B13" w:rsidRPr="00932B7B">
            <w:rPr>
              <w:rFonts w:ascii="Arial" w:hAnsi="Arial" w:cs="Arial"/>
              <w:sz w:val="24"/>
              <w:szCs w:val="24"/>
            </w:rPr>
            <w:fldChar w:fldCharType="end"/>
          </w:r>
        </w:sdtContent>
      </w:sdt>
      <w:r w:rsidR="000F0B13" w:rsidRPr="00932B7B">
        <w:rPr>
          <w:rFonts w:ascii="Arial" w:hAnsi="Arial" w:cs="Arial"/>
          <w:sz w:val="24"/>
          <w:szCs w:val="24"/>
        </w:rPr>
        <w:t xml:space="preserve">. This may become an issue because not only </w:t>
      </w:r>
      <w:r w:rsidR="00BD51C3" w:rsidRPr="00932B7B">
        <w:rPr>
          <w:rFonts w:ascii="Arial" w:hAnsi="Arial" w:cs="Arial"/>
          <w:sz w:val="24"/>
          <w:szCs w:val="24"/>
        </w:rPr>
        <w:t xml:space="preserve">are </w:t>
      </w:r>
      <w:r w:rsidR="000F0B13" w:rsidRPr="00932B7B">
        <w:rPr>
          <w:rFonts w:ascii="Arial" w:hAnsi="Arial" w:cs="Arial"/>
          <w:sz w:val="24"/>
          <w:szCs w:val="24"/>
        </w:rPr>
        <w:t>children</w:t>
      </w:r>
      <w:r w:rsidR="00394636" w:rsidRPr="00932B7B">
        <w:rPr>
          <w:rFonts w:ascii="Arial" w:hAnsi="Arial" w:cs="Arial"/>
          <w:sz w:val="24"/>
          <w:szCs w:val="24"/>
        </w:rPr>
        <w:t xml:space="preserve"> </w:t>
      </w:r>
      <w:r w:rsidR="000F0B13" w:rsidRPr="00932B7B">
        <w:rPr>
          <w:rFonts w:ascii="Arial" w:hAnsi="Arial" w:cs="Arial"/>
          <w:sz w:val="24"/>
          <w:szCs w:val="24"/>
        </w:rPr>
        <w:t xml:space="preserve">exposed to traumatic images, any negative behaviour they may see, there is a possibility that they replicate that behaviour, as B.F. Skinner believed that children learn behaviour through copying behaviour </w:t>
      </w:r>
      <w:sdt>
        <w:sdtPr>
          <w:rPr>
            <w:rFonts w:ascii="Arial" w:hAnsi="Arial" w:cs="Arial"/>
            <w:sz w:val="24"/>
            <w:szCs w:val="24"/>
          </w:rPr>
          <w:id w:val="197362565"/>
          <w:citation/>
        </w:sdtPr>
        <w:sdtContent>
          <w:r w:rsidR="000F0B13" w:rsidRPr="00932B7B">
            <w:rPr>
              <w:rFonts w:ascii="Arial" w:hAnsi="Arial" w:cs="Arial"/>
              <w:sz w:val="24"/>
              <w:szCs w:val="24"/>
            </w:rPr>
            <w:fldChar w:fldCharType="begin"/>
          </w:r>
          <w:r w:rsidR="000F0B13" w:rsidRPr="00932B7B">
            <w:rPr>
              <w:rFonts w:ascii="Arial" w:hAnsi="Arial" w:cs="Arial"/>
              <w:sz w:val="24"/>
              <w:szCs w:val="24"/>
            </w:rPr>
            <w:instrText xml:space="preserve"> CITATION Ric06 \l 2057 </w:instrText>
          </w:r>
          <w:r w:rsidR="000F0B13" w:rsidRPr="00932B7B">
            <w:rPr>
              <w:rFonts w:ascii="Arial" w:hAnsi="Arial" w:cs="Arial"/>
              <w:sz w:val="24"/>
              <w:szCs w:val="24"/>
            </w:rPr>
            <w:fldChar w:fldCharType="separate"/>
          </w:r>
          <w:r w:rsidR="000F0B13" w:rsidRPr="00932B7B">
            <w:rPr>
              <w:rFonts w:ascii="Arial" w:hAnsi="Arial" w:cs="Arial"/>
              <w:noProof/>
              <w:sz w:val="24"/>
              <w:szCs w:val="24"/>
            </w:rPr>
            <w:t>(Gregory, 2006)</w:t>
          </w:r>
          <w:r w:rsidR="000F0B13" w:rsidRPr="00932B7B">
            <w:rPr>
              <w:rFonts w:ascii="Arial" w:hAnsi="Arial" w:cs="Arial"/>
              <w:sz w:val="24"/>
              <w:szCs w:val="24"/>
            </w:rPr>
            <w:fldChar w:fldCharType="end"/>
          </w:r>
        </w:sdtContent>
      </w:sdt>
      <w:r w:rsidR="000F0B13" w:rsidRPr="00932B7B">
        <w:rPr>
          <w:rFonts w:ascii="Arial" w:hAnsi="Arial" w:cs="Arial"/>
          <w:sz w:val="24"/>
          <w:szCs w:val="24"/>
        </w:rPr>
        <w:t xml:space="preserve">. </w:t>
      </w:r>
      <w:r w:rsidR="00A5482F" w:rsidRPr="00932B7B">
        <w:rPr>
          <w:rFonts w:ascii="Arial" w:hAnsi="Arial" w:cs="Arial"/>
          <w:sz w:val="24"/>
          <w:szCs w:val="24"/>
        </w:rPr>
        <w:t xml:space="preserve"> This means that children can easily be influenced by technology and what they see in the media. This concept of repeating behaviour seen on the media may not always be restricted to </w:t>
      </w:r>
      <w:r w:rsidR="00C24EA5" w:rsidRPr="00932B7B">
        <w:rPr>
          <w:rFonts w:ascii="Arial" w:hAnsi="Arial" w:cs="Arial"/>
          <w:sz w:val="24"/>
          <w:szCs w:val="24"/>
        </w:rPr>
        <w:t xml:space="preserve">violence and trauma on the news, there </w:t>
      </w:r>
      <w:r w:rsidR="00266D7D" w:rsidRPr="00932B7B">
        <w:rPr>
          <w:rFonts w:ascii="Arial" w:hAnsi="Arial" w:cs="Arial"/>
          <w:sz w:val="24"/>
          <w:szCs w:val="24"/>
        </w:rPr>
        <w:t>are</w:t>
      </w:r>
      <w:r w:rsidR="00C24EA5" w:rsidRPr="00932B7B">
        <w:rPr>
          <w:rFonts w:ascii="Arial" w:hAnsi="Arial" w:cs="Arial"/>
          <w:sz w:val="24"/>
          <w:szCs w:val="24"/>
        </w:rPr>
        <w:t xml:space="preserve"> also links to advertising and a child’s diet </w:t>
      </w:r>
      <w:sdt>
        <w:sdtPr>
          <w:rPr>
            <w:rFonts w:ascii="Arial" w:hAnsi="Arial" w:cs="Arial"/>
            <w:sz w:val="24"/>
            <w:szCs w:val="24"/>
          </w:rPr>
          <w:id w:val="-829373491"/>
          <w:citation/>
        </w:sdtPr>
        <w:sdtContent>
          <w:r w:rsidR="00C24EA5" w:rsidRPr="00932B7B">
            <w:rPr>
              <w:rFonts w:ascii="Arial" w:hAnsi="Arial" w:cs="Arial"/>
              <w:sz w:val="24"/>
              <w:szCs w:val="24"/>
            </w:rPr>
            <w:fldChar w:fldCharType="begin"/>
          </w:r>
          <w:r w:rsidR="00C24EA5" w:rsidRPr="00932B7B">
            <w:rPr>
              <w:rFonts w:ascii="Arial" w:hAnsi="Arial" w:cs="Arial"/>
              <w:sz w:val="24"/>
              <w:szCs w:val="24"/>
            </w:rPr>
            <w:instrText xml:space="preserve"> CITATION Fer14 \l 2057 </w:instrText>
          </w:r>
          <w:r w:rsidR="00C24EA5" w:rsidRPr="00932B7B">
            <w:rPr>
              <w:rFonts w:ascii="Arial" w:hAnsi="Arial" w:cs="Arial"/>
              <w:sz w:val="24"/>
              <w:szCs w:val="24"/>
            </w:rPr>
            <w:fldChar w:fldCharType="separate"/>
          </w:r>
          <w:r w:rsidR="00C24EA5" w:rsidRPr="00932B7B">
            <w:rPr>
              <w:rFonts w:ascii="Arial" w:hAnsi="Arial" w:cs="Arial"/>
              <w:noProof/>
              <w:sz w:val="24"/>
              <w:szCs w:val="24"/>
            </w:rPr>
            <w:t>(Ferguson, et al., 2014)</w:t>
          </w:r>
          <w:r w:rsidR="00C24EA5" w:rsidRPr="00932B7B">
            <w:rPr>
              <w:rFonts w:ascii="Arial" w:hAnsi="Arial" w:cs="Arial"/>
              <w:sz w:val="24"/>
              <w:szCs w:val="24"/>
            </w:rPr>
            <w:fldChar w:fldCharType="end"/>
          </w:r>
        </w:sdtContent>
      </w:sdt>
      <w:r w:rsidR="00C24EA5" w:rsidRPr="00932B7B">
        <w:rPr>
          <w:rFonts w:ascii="Arial" w:hAnsi="Arial" w:cs="Arial"/>
          <w:sz w:val="24"/>
          <w:szCs w:val="24"/>
        </w:rPr>
        <w:t xml:space="preserve">. This may not seem like a large issue, but </w:t>
      </w:r>
      <w:r w:rsidR="00394636" w:rsidRPr="00932B7B">
        <w:rPr>
          <w:rFonts w:ascii="Arial" w:hAnsi="Arial" w:cs="Arial"/>
          <w:sz w:val="24"/>
          <w:szCs w:val="24"/>
        </w:rPr>
        <w:t xml:space="preserve">in England in the years 2017/18, </w:t>
      </w:r>
      <w:r w:rsidR="00C24EA5" w:rsidRPr="00932B7B">
        <w:rPr>
          <w:rFonts w:ascii="Arial" w:hAnsi="Arial" w:cs="Arial"/>
          <w:sz w:val="24"/>
          <w:szCs w:val="24"/>
        </w:rPr>
        <w:t>22.4% of children at reception class (ages 4-5) are obese or overweight and 34.3% of children in year 6 (ages 10-11)</w:t>
      </w:r>
      <w:r w:rsidR="00CA5B67" w:rsidRPr="00932B7B">
        <w:rPr>
          <w:rFonts w:ascii="Arial" w:hAnsi="Arial" w:cs="Arial"/>
          <w:sz w:val="24"/>
          <w:szCs w:val="24"/>
        </w:rPr>
        <w:t xml:space="preserve"> are also obese or overweight </w:t>
      </w:r>
      <w:sdt>
        <w:sdtPr>
          <w:rPr>
            <w:rFonts w:ascii="Arial" w:hAnsi="Arial" w:cs="Arial"/>
            <w:sz w:val="24"/>
            <w:szCs w:val="24"/>
          </w:rPr>
          <w:id w:val="-2105639963"/>
          <w:citation/>
        </w:sdtPr>
        <w:sdtContent>
          <w:r w:rsidR="00CA5B67" w:rsidRPr="00932B7B">
            <w:rPr>
              <w:rFonts w:ascii="Arial" w:hAnsi="Arial" w:cs="Arial"/>
              <w:sz w:val="24"/>
              <w:szCs w:val="24"/>
            </w:rPr>
            <w:fldChar w:fldCharType="begin"/>
          </w:r>
          <w:r w:rsidR="00CA5B67" w:rsidRPr="00932B7B">
            <w:rPr>
              <w:rFonts w:ascii="Arial" w:hAnsi="Arial" w:cs="Arial"/>
              <w:sz w:val="24"/>
              <w:szCs w:val="24"/>
            </w:rPr>
            <w:instrText xml:space="preserve"> CITATION Nat192 \l 2057 </w:instrText>
          </w:r>
          <w:r w:rsidR="00CA5B67" w:rsidRPr="00932B7B">
            <w:rPr>
              <w:rFonts w:ascii="Arial" w:hAnsi="Arial" w:cs="Arial"/>
              <w:sz w:val="24"/>
              <w:szCs w:val="24"/>
            </w:rPr>
            <w:fldChar w:fldCharType="separate"/>
          </w:r>
          <w:r w:rsidR="00CA5B67" w:rsidRPr="00932B7B">
            <w:rPr>
              <w:rFonts w:ascii="Arial" w:hAnsi="Arial" w:cs="Arial"/>
              <w:noProof/>
              <w:sz w:val="24"/>
              <w:szCs w:val="24"/>
            </w:rPr>
            <w:t>(National Health Trust England, 2019)</w:t>
          </w:r>
          <w:r w:rsidR="00CA5B67" w:rsidRPr="00932B7B">
            <w:rPr>
              <w:rFonts w:ascii="Arial" w:hAnsi="Arial" w:cs="Arial"/>
              <w:sz w:val="24"/>
              <w:szCs w:val="24"/>
            </w:rPr>
            <w:fldChar w:fldCharType="end"/>
          </w:r>
        </w:sdtContent>
      </w:sdt>
      <w:r w:rsidR="00CA5B67" w:rsidRPr="00932B7B">
        <w:rPr>
          <w:rFonts w:ascii="Arial" w:hAnsi="Arial" w:cs="Arial"/>
          <w:sz w:val="24"/>
          <w:szCs w:val="24"/>
        </w:rPr>
        <w:t>. These statistics do not include those who are severely obese, therefore these statistics show how there is a slight concern for any child’s diet within the UK</w:t>
      </w:r>
      <w:r w:rsidR="00266D7D" w:rsidRPr="00932B7B">
        <w:rPr>
          <w:rFonts w:ascii="Arial" w:hAnsi="Arial" w:cs="Arial"/>
          <w:sz w:val="24"/>
          <w:szCs w:val="24"/>
        </w:rPr>
        <w:t xml:space="preserve"> </w:t>
      </w:r>
      <w:sdt>
        <w:sdtPr>
          <w:rPr>
            <w:rFonts w:ascii="Arial" w:hAnsi="Arial" w:cs="Arial"/>
            <w:sz w:val="24"/>
            <w:szCs w:val="24"/>
          </w:rPr>
          <w:id w:val="831106468"/>
          <w:citation/>
        </w:sdtPr>
        <w:sdtContent>
          <w:r w:rsidR="00266D7D" w:rsidRPr="00932B7B">
            <w:rPr>
              <w:rFonts w:ascii="Arial" w:hAnsi="Arial" w:cs="Arial"/>
              <w:sz w:val="24"/>
              <w:szCs w:val="24"/>
            </w:rPr>
            <w:fldChar w:fldCharType="begin"/>
          </w:r>
          <w:r w:rsidR="00266D7D" w:rsidRPr="00932B7B">
            <w:rPr>
              <w:rFonts w:ascii="Arial" w:hAnsi="Arial" w:cs="Arial"/>
              <w:sz w:val="24"/>
              <w:szCs w:val="24"/>
            </w:rPr>
            <w:instrText xml:space="preserve"> CITATION Nat192 \l 2057 </w:instrText>
          </w:r>
          <w:r w:rsidR="00266D7D" w:rsidRPr="00932B7B">
            <w:rPr>
              <w:rFonts w:ascii="Arial" w:hAnsi="Arial" w:cs="Arial"/>
              <w:sz w:val="24"/>
              <w:szCs w:val="24"/>
            </w:rPr>
            <w:fldChar w:fldCharType="separate"/>
          </w:r>
          <w:r w:rsidR="00266D7D" w:rsidRPr="00932B7B">
            <w:rPr>
              <w:rFonts w:ascii="Arial" w:hAnsi="Arial" w:cs="Arial"/>
              <w:noProof/>
              <w:sz w:val="24"/>
              <w:szCs w:val="24"/>
            </w:rPr>
            <w:t>(National Health Trust England, 2019)</w:t>
          </w:r>
          <w:r w:rsidR="00266D7D" w:rsidRPr="00932B7B">
            <w:rPr>
              <w:rFonts w:ascii="Arial" w:hAnsi="Arial" w:cs="Arial"/>
              <w:sz w:val="24"/>
              <w:szCs w:val="24"/>
            </w:rPr>
            <w:fldChar w:fldCharType="end"/>
          </w:r>
        </w:sdtContent>
      </w:sdt>
      <w:r w:rsidR="00CA5B67" w:rsidRPr="00932B7B">
        <w:rPr>
          <w:rFonts w:ascii="Arial" w:hAnsi="Arial" w:cs="Arial"/>
          <w:sz w:val="24"/>
          <w:szCs w:val="24"/>
        </w:rPr>
        <w:t xml:space="preserve">. This means that if technology and advertising truly plays a role in what influences a child’s behaviour and diet </w:t>
      </w:r>
      <w:r w:rsidR="002E3963" w:rsidRPr="00932B7B">
        <w:rPr>
          <w:rFonts w:ascii="Arial" w:hAnsi="Arial" w:cs="Arial"/>
          <w:sz w:val="24"/>
          <w:szCs w:val="24"/>
        </w:rPr>
        <w:t xml:space="preserve">we need to supervise what children are using technology for and what is truly on their screens </w:t>
      </w:r>
      <w:sdt>
        <w:sdtPr>
          <w:rPr>
            <w:rFonts w:ascii="Arial" w:hAnsi="Arial" w:cs="Arial"/>
            <w:sz w:val="24"/>
            <w:szCs w:val="24"/>
          </w:rPr>
          <w:id w:val="-1866206908"/>
          <w:citation/>
        </w:sdtPr>
        <w:sdtContent>
          <w:r w:rsidR="002E3963" w:rsidRPr="00932B7B">
            <w:rPr>
              <w:rFonts w:ascii="Arial" w:hAnsi="Arial" w:cs="Arial"/>
              <w:sz w:val="24"/>
              <w:szCs w:val="24"/>
            </w:rPr>
            <w:fldChar w:fldCharType="begin"/>
          </w:r>
          <w:r w:rsidR="002E3963" w:rsidRPr="00932B7B">
            <w:rPr>
              <w:rFonts w:ascii="Arial" w:hAnsi="Arial" w:cs="Arial"/>
              <w:sz w:val="24"/>
              <w:szCs w:val="24"/>
            </w:rPr>
            <w:instrText xml:space="preserve">CITATION Sue152 \p 55-56 \l 2057 </w:instrText>
          </w:r>
          <w:r w:rsidR="002E3963" w:rsidRPr="00932B7B">
            <w:rPr>
              <w:rFonts w:ascii="Arial" w:hAnsi="Arial" w:cs="Arial"/>
              <w:sz w:val="24"/>
              <w:szCs w:val="24"/>
            </w:rPr>
            <w:fldChar w:fldCharType="separate"/>
          </w:r>
          <w:r w:rsidR="002E3963" w:rsidRPr="00932B7B">
            <w:rPr>
              <w:rFonts w:ascii="Arial" w:hAnsi="Arial" w:cs="Arial"/>
              <w:noProof/>
              <w:sz w:val="24"/>
              <w:szCs w:val="24"/>
            </w:rPr>
            <w:t>(Palmer, 2015, pp. 55-56)</w:t>
          </w:r>
          <w:r w:rsidR="002E3963" w:rsidRPr="00932B7B">
            <w:rPr>
              <w:rFonts w:ascii="Arial" w:hAnsi="Arial" w:cs="Arial"/>
              <w:sz w:val="24"/>
              <w:szCs w:val="24"/>
            </w:rPr>
            <w:fldChar w:fldCharType="end"/>
          </w:r>
        </w:sdtContent>
      </w:sdt>
      <w:r w:rsidR="002E3963" w:rsidRPr="00932B7B">
        <w:rPr>
          <w:rFonts w:ascii="Arial" w:hAnsi="Arial" w:cs="Arial"/>
          <w:sz w:val="24"/>
          <w:szCs w:val="24"/>
        </w:rPr>
        <w:t xml:space="preserve">. We also need to understand that we should not always blame technology </w:t>
      </w:r>
      <w:r w:rsidR="00FD55B3" w:rsidRPr="00932B7B">
        <w:rPr>
          <w:rFonts w:ascii="Arial" w:hAnsi="Arial" w:cs="Arial"/>
          <w:sz w:val="24"/>
          <w:szCs w:val="24"/>
        </w:rPr>
        <w:t>for</w:t>
      </w:r>
      <w:r w:rsidR="002E3963" w:rsidRPr="00932B7B">
        <w:rPr>
          <w:rFonts w:ascii="Arial" w:hAnsi="Arial" w:cs="Arial"/>
          <w:sz w:val="24"/>
          <w:szCs w:val="24"/>
        </w:rPr>
        <w:t xml:space="preserve"> behaviour and diet, as parents and guardians can also take control on how and what child eats </w:t>
      </w:r>
      <w:sdt>
        <w:sdtPr>
          <w:rPr>
            <w:rFonts w:ascii="Arial" w:hAnsi="Arial" w:cs="Arial"/>
            <w:sz w:val="24"/>
            <w:szCs w:val="24"/>
          </w:rPr>
          <w:id w:val="-751200338"/>
          <w:citation/>
        </w:sdtPr>
        <w:sdtContent>
          <w:r w:rsidR="002E3963" w:rsidRPr="00932B7B">
            <w:rPr>
              <w:rFonts w:ascii="Arial" w:hAnsi="Arial" w:cs="Arial"/>
              <w:sz w:val="24"/>
              <w:szCs w:val="24"/>
            </w:rPr>
            <w:fldChar w:fldCharType="begin"/>
          </w:r>
          <w:r w:rsidR="002E3963" w:rsidRPr="00932B7B">
            <w:rPr>
              <w:rFonts w:ascii="Arial" w:hAnsi="Arial" w:cs="Arial"/>
              <w:sz w:val="24"/>
              <w:szCs w:val="24"/>
            </w:rPr>
            <w:instrText xml:space="preserve"> CITATION Fer14 \l 2057 </w:instrText>
          </w:r>
          <w:r w:rsidR="002E3963" w:rsidRPr="00932B7B">
            <w:rPr>
              <w:rFonts w:ascii="Arial" w:hAnsi="Arial" w:cs="Arial"/>
              <w:sz w:val="24"/>
              <w:szCs w:val="24"/>
            </w:rPr>
            <w:fldChar w:fldCharType="separate"/>
          </w:r>
          <w:r w:rsidR="002E3963" w:rsidRPr="00932B7B">
            <w:rPr>
              <w:rFonts w:ascii="Arial" w:hAnsi="Arial" w:cs="Arial"/>
              <w:noProof/>
              <w:sz w:val="24"/>
              <w:szCs w:val="24"/>
            </w:rPr>
            <w:t>(Ferguson, et al., 2014)</w:t>
          </w:r>
          <w:r w:rsidR="002E3963" w:rsidRPr="00932B7B">
            <w:rPr>
              <w:rFonts w:ascii="Arial" w:hAnsi="Arial" w:cs="Arial"/>
              <w:sz w:val="24"/>
              <w:szCs w:val="24"/>
            </w:rPr>
            <w:fldChar w:fldCharType="end"/>
          </w:r>
        </w:sdtContent>
      </w:sdt>
      <w:r w:rsidR="002E3963" w:rsidRPr="00932B7B">
        <w:rPr>
          <w:rFonts w:ascii="Arial" w:hAnsi="Arial" w:cs="Arial"/>
          <w:sz w:val="24"/>
          <w:szCs w:val="24"/>
        </w:rPr>
        <w:t>. Again the main point is that technology can be used but parent</w:t>
      </w:r>
      <w:r w:rsidR="00CA292A" w:rsidRPr="00932B7B">
        <w:rPr>
          <w:rFonts w:ascii="Arial" w:hAnsi="Arial" w:cs="Arial"/>
          <w:sz w:val="24"/>
          <w:szCs w:val="24"/>
        </w:rPr>
        <w:t>s</w:t>
      </w:r>
      <w:r w:rsidR="002E3963" w:rsidRPr="00932B7B">
        <w:rPr>
          <w:rFonts w:ascii="Arial" w:hAnsi="Arial" w:cs="Arial"/>
          <w:sz w:val="24"/>
          <w:szCs w:val="24"/>
        </w:rPr>
        <w:t xml:space="preserve">, guardians, schools and teachers must ensure the appropriate level of restrictions is applied to the technology being used, and that the child is supervised when using technology. </w:t>
      </w:r>
    </w:p>
    <w:p w14:paraId="3EA1D8D8" w14:textId="37383F12" w:rsidR="00C01E2C" w:rsidRPr="00932B7B" w:rsidRDefault="005D47F2" w:rsidP="00932B7B">
      <w:pPr>
        <w:spacing w:line="360" w:lineRule="auto"/>
        <w:jc w:val="both"/>
        <w:rPr>
          <w:rFonts w:ascii="Arial" w:hAnsi="Arial" w:cs="Arial"/>
          <w:sz w:val="24"/>
          <w:szCs w:val="24"/>
        </w:rPr>
      </w:pPr>
      <w:r w:rsidRPr="00932B7B">
        <w:rPr>
          <w:rFonts w:ascii="Arial" w:hAnsi="Arial" w:cs="Arial"/>
          <w:sz w:val="24"/>
          <w:szCs w:val="24"/>
        </w:rPr>
        <w:t>Additionally to the concept of copying behaviour by looking at B.F. Skinner’s behaviourism theory, John Halt also believed that children learn th</w:t>
      </w:r>
      <w:r w:rsidR="00266D7D" w:rsidRPr="00932B7B">
        <w:rPr>
          <w:rFonts w:ascii="Arial" w:hAnsi="Arial" w:cs="Arial"/>
          <w:sz w:val="24"/>
          <w:szCs w:val="24"/>
        </w:rPr>
        <w:t>r</w:t>
      </w:r>
      <w:r w:rsidRPr="00932B7B">
        <w:rPr>
          <w:rFonts w:ascii="Arial" w:hAnsi="Arial" w:cs="Arial"/>
          <w:sz w:val="24"/>
          <w:szCs w:val="24"/>
        </w:rPr>
        <w:t xml:space="preserve">ough copying or replicating an adult’s actions </w:t>
      </w:r>
      <w:sdt>
        <w:sdtPr>
          <w:rPr>
            <w:rFonts w:ascii="Arial" w:hAnsi="Arial" w:cs="Arial"/>
            <w:sz w:val="24"/>
            <w:szCs w:val="24"/>
          </w:rPr>
          <w:id w:val="827330368"/>
          <w:citation/>
        </w:sdtPr>
        <w:sdtContent>
          <w:r w:rsidRPr="00932B7B">
            <w:rPr>
              <w:rFonts w:ascii="Arial" w:hAnsi="Arial" w:cs="Arial"/>
              <w:sz w:val="24"/>
              <w:szCs w:val="24"/>
            </w:rPr>
            <w:fldChar w:fldCharType="begin"/>
          </w:r>
          <w:r w:rsidR="00C576DF" w:rsidRPr="00932B7B">
            <w:rPr>
              <w:rFonts w:ascii="Arial" w:hAnsi="Arial" w:cs="Arial"/>
              <w:sz w:val="24"/>
              <w:szCs w:val="24"/>
            </w:rPr>
            <w:instrText xml:space="preserve">CITATION Joh09 \p 41-45 \n  \l 2057 </w:instrText>
          </w:r>
          <w:r w:rsidRPr="00932B7B">
            <w:rPr>
              <w:rFonts w:ascii="Arial" w:hAnsi="Arial" w:cs="Arial"/>
              <w:sz w:val="24"/>
              <w:szCs w:val="24"/>
            </w:rPr>
            <w:fldChar w:fldCharType="separate"/>
          </w:r>
          <w:r w:rsidR="00C576DF" w:rsidRPr="00932B7B">
            <w:rPr>
              <w:rFonts w:ascii="Arial" w:hAnsi="Arial" w:cs="Arial"/>
              <w:noProof/>
              <w:sz w:val="24"/>
              <w:szCs w:val="24"/>
            </w:rPr>
            <w:t>(2009, pp. 41-45)</w:t>
          </w:r>
          <w:r w:rsidRPr="00932B7B">
            <w:rPr>
              <w:rFonts w:ascii="Arial" w:hAnsi="Arial" w:cs="Arial"/>
              <w:sz w:val="24"/>
              <w:szCs w:val="24"/>
            </w:rPr>
            <w:fldChar w:fldCharType="end"/>
          </w:r>
        </w:sdtContent>
      </w:sdt>
      <w:r w:rsidR="00C576DF" w:rsidRPr="00932B7B">
        <w:rPr>
          <w:rFonts w:ascii="Arial" w:hAnsi="Arial" w:cs="Arial"/>
          <w:sz w:val="24"/>
          <w:szCs w:val="24"/>
        </w:rPr>
        <w:t xml:space="preserve">. </w:t>
      </w:r>
      <w:r w:rsidR="00DE0DB3" w:rsidRPr="00932B7B">
        <w:rPr>
          <w:rFonts w:ascii="Arial" w:hAnsi="Arial" w:cs="Arial"/>
          <w:sz w:val="24"/>
          <w:szCs w:val="24"/>
        </w:rPr>
        <w:t>This means children may copy what they see on their screens. Before Sue Palmer published her book Toxic Childhood, in 1977, Barrie Gunter and Jill McAleer wrote a book named ‘Children and Television’. This book described the impact of television on children. At this time television was considered modern technology. Similarly to Sue Palme</w:t>
      </w:r>
      <w:r w:rsidR="00F20E60" w:rsidRPr="00932B7B">
        <w:rPr>
          <w:rFonts w:ascii="Arial" w:hAnsi="Arial" w:cs="Arial"/>
          <w:sz w:val="24"/>
          <w:szCs w:val="24"/>
        </w:rPr>
        <w:t>r, the book notes how there</w:t>
      </w:r>
      <w:r w:rsidR="00266D7D" w:rsidRPr="00932B7B">
        <w:rPr>
          <w:rFonts w:ascii="Arial" w:hAnsi="Arial" w:cs="Arial"/>
          <w:sz w:val="24"/>
          <w:szCs w:val="24"/>
        </w:rPr>
        <w:t xml:space="preserve"> are</w:t>
      </w:r>
      <w:r w:rsidR="00F20E60" w:rsidRPr="00932B7B">
        <w:rPr>
          <w:rFonts w:ascii="Arial" w:hAnsi="Arial" w:cs="Arial"/>
          <w:sz w:val="24"/>
          <w:szCs w:val="24"/>
        </w:rPr>
        <w:t xml:space="preserve"> </w:t>
      </w:r>
      <w:r w:rsidR="00F20E60" w:rsidRPr="00932B7B">
        <w:rPr>
          <w:rFonts w:ascii="Arial" w:hAnsi="Arial" w:cs="Arial"/>
          <w:sz w:val="24"/>
          <w:szCs w:val="24"/>
        </w:rPr>
        <w:lastRenderedPageBreak/>
        <w:t xml:space="preserve">graphic images on television, but also notes the educational side to television </w:t>
      </w:r>
      <w:sdt>
        <w:sdtPr>
          <w:rPr>
            <w:rFonts w:ascii="Arial" w:hAnsi="Arial" w:cs="Arial"/>
            <w:sz w:val="24"/>
            <w:szCs w:val="24"/>
          </w:rPr>
          <w:id w:val="1296022134"/>
          <w:citation/>
        </w:sdtPr>
        <w:sdtContent>
          <w:r w:rsidR="00F20E60" w:rsidRPr="00932B7B">
            <w:rPr>
              <w:rFonts w:ascii="Arial" w:hAnsi="Arial" w:cs="Arial"/>
              <w:sz w:val="24"/>
              <w:szCs w:val="24"/>
            </w:rPr>
            <w:fldChar w:fldCharType="begin"/>
          </w:r>
          <w:r w:rsidR="0083268B" w:rsidRPr="00932B7B">
            <w:rPr>
              <w:rFonts w:ascii="Arial" w:hAnsi="Arial" w:cs="Arial"/>
              <w:sz w:val="24"/>
              <w:szCs w:val="24"/>
            </w:rPr>
            <w:instrText xml:space="preserve">CITATION Bar77 \l 2057 </w:instrText>
          </w:r>
          <w:r w:rsidR="00F20E60" w:rsidRPr="00932B7B">
            <w:rPr>
              <w:rFonts w:ascii="Arial" w:hAnsi="Arial" w:cs="Arial"/>
              <w:sz w:val="24"/>
              <w:szCs w:val="24"/>
            </w:rPr>
            <w:fldChar w:fldCharType="separate"/>
          </w:r>
          <w:r w:rsidR="0083268B" w:rsidRPr="00932B7B">
            <w:rPr>
              <w:rFonts w:ascii="Arial" w:hAnsi="Arial" w:cs="Arial"/>
              <w:noProof/>
              <w:sz w:val="24"/>
              <w:szCs w:val="24"/>
            </w:rPr>
            <w:t>(Gunter &amp; McAleer, 1977)</w:t>
          </w:r>
          <w:r w:rsidR="00F20E60" w:rsidRPr="00932B7B">
            <w:rPr>
              <w:rFonts w:ascii="Arial" w:hAnsi="Arial" w:cs="Arial"/>
              <w:sz w:val="24"/>
              <w:szCs w:val="24"/>
            </w:rPr>
            <w:fldChar w:fldCharType="end"/>
          </w:r>
        </w:sdtContent>
      </w:sdt>
      <w:r w:rsidR="00F20E60" w:rsidRPr="00932B7B">
        <w:rPr>
          <w:rFonts w:ascii="Arial" w:hAnsi="Arial" w:cs="Arial"/>
          <w:sz w:val="24"/>
          <w:szCs w:val="24"/>
        </w:rPr>
        <w:t xml:space="preserve">. This does prove that even in 1977 that technology could be used as a positive educational resource. Therefore John Halt’s concept of </w:t>
      </w:r>
      <w:r w:rsidR="00C65B4C" w:rsidRPr="00932B7B">
        <w:rPr>
          <w:rFonts w:ascii="Arial" w:hAnsi="Arial" w:cs="Arial"/>
          <w:sz w:val="24"/>
          <w:szCs w:val="24"/>
        </w:rPr>
        <w:t xml:space="preserve">that </w:t>
      </w:r>
      <w:r w:rsidR="00F20E60" w:rsidRPr="00932B7B">
        <w:rPr>
          <w:rFonts w:ascii="Arial" w:hAnsi="Arial" w:cs="Arial"/>
          <w:sz w:val="24"/>
          <w:szCs w:val="24"/>
        </w:rPr>
        <w:t>children learn</w:t>
      </w:r>
      <w:r w:rsidR="00394636" w:rsidRPr="00932B7B">
        <w:rPr>
          <w:rFonts w:ascii="Arial" w:hAnsi="Arial" w:cs="Arial"/>
          <w:sz w:val="24"/>
          <w:szCs w:val="24"/>
        </w:rPr>
        <w:t xml:space="preserve"> </w:t>
      </w:r>
      <w:r w:rsidR="00F20E60" w:rsidRPr="00932B7B">
        <w:rPr>
          <w:rFonts w:ascii="Arial" w:hAnsi="Arial" w:cs="Arial"/>
          <w:sz w:val="24"/>
          <w:szCs w:val="24"/>
        </w:rPr>
        <w:t xml:space="preserve">through copying what they see </w:t>
      </w:r>
      <w:sdt>
        <w:sdtPr>
          <w:rPr>
            <w:rFonts w:ascii="Arial" w:hAnsi="Arial" w:cs="Arial"/>
            <w:sz w:val="24"/>
            <w:szCs w:val="24"/>
          </w:rPr>
          <w:id w:val="-1502503260"/>
          <w:citation/>
        </w:sdtPr>
        <w:sdtContent>
          <w:r w:rsidR="00F20E60" w:rsidRPr="00932B7B">
            <w:rPr>
              <w:rFonts w:ascii="Arial" w:hAnsi="Arial" w:cs="Arial"/>
              <w:sz w:val="24"/>
              <w:szCs w:val="24"/>
            </w:rPr>
            <w:fldChar w:fldCharType="begin"/>
          </w:r>
          <w:r w:rsidR="00F20E60" w:rsidRPr="00932B7B">
            <w:rPr>
              <w:rFonts w:ascii="Arial" w:hAnsi="Arial" w:cs="Arial"/>
              <w:sz w:val="24"/>
              <w:szCs w:val="24"/>
            </w:rPr>
            <w:instrText xml:space="preserve"> CITATION Joh09 \l 2057 </w:instrText>
          </w:r>
          <w:r w:rsidR="00F20E60" w:rsidRPr="00932B7B">
            <w:rPr>
              <w:rFonts w:ascii="Arial" w:hAnsi="Arial" w:cs="Arial"/>
              <w:sz w:val="24"/>
              <w:szCs w:val="24"/>
            </w:rPr>
            <w:fldChar w:fldCharType="separate"/>
          </w:r>
          <w:r w:rsidR="00F20E60" w:rsidRPr="00932B7B">
            <w:rPr>
              <w:rFonts w:ascii="Arial" w:hAnsi="Arial" w:cs="Arial"/>
              <w:noProof/>
              <w:sz w:val="24"/>
              <w:szCs w:val="24"/>
            </w:rPr>
            <w:t>(Halt, 2009)</w:t>
          </w:r>
          <w:r w:rsidR="00F20E60" w:rsidRPr="00932B7B">
            <w:rPr>
              <w:rFonts w:ascii="Arial" w:hAnsi="Arial" w:cs="Arial"/>
              <w:sz w:val="24"/>
              <w:szCs w:val="24"/>
            </w:rPr>
            <w:fldChar w:fldCharType="end"/>
          </w:r>
        </w:sdtContent>
      </w:sdt>
      <w:r w:rsidR="00F20E60" w:rsidRPr="00932B7B">
        <w:rPr>
          <w:rFonts w:ascii="Arial" w:hAnsi="Arial" w:cs="Arial"/>
          <w:sz w:val="24"/>
          <w:szCs w:val="24"/>
        </w:rPr>
        <w:t xml:space="preserve"> can show as a beneficial concept if children are viewing the correct type o</w:t>
      </w:r>
      <w:r w:rsidR="00266D7D" w:rsidRPr="00932B7B">
        <w:rPr>
          <w:rFonts w:ascii="Arial" w:hAnsi="Arial" w:cs="Arial"/>
          <w:sz w:val="24"/>
          <w:szCs w:val="24"/>
        </w:rPr>
        <w:t>f</w:t>
      </w:r>
      <w:r w:rsidR="00F20E60" w:rsidRPr="00932B7B">
        <w:rPr>
          <w:rFonts w:ascii="Arial" w:hAnsi="Arial" w:cs="Arial"/>
          <w:sz w:val="24"/>
          <w:szCs w:val="24"/>
        </w:rPr>
        <w:t xml:space="preserve"> media on their screens. But Gunter and </w:t>
      </w:r>
      <w:proofErr w:type="spellStart"/>
      <w:r w:rsidR="00F20E60" w:rsidRPr="00932B7B">
        <w:rPr>
          <w:rFonts w:ascii="Arial" w:hAnsi="Arial" w:cs="Arial"/>
          <w:sz w:val="24"/>
          <w:szCs w:val="24"/>
        </w:rPr>
        <w:t>McAleer</w:t>
      </w:r>
      <w:proofErr w:type="spellEnd"/>
      <w:r w:rsidR="00F20E60" w:rsidRPr="00932B7B">
        <w:rPr>
          <w:rFonts w:ascii="Arial" w:hAnsi="Arial" w:cs="Arial"/>
          <w:sz w:val="24"/>
          <w:szCs w:val="24"/>
        </w:rPr>
        <w:t xml:space="preserve"> present the argument that if technology is used for entertainment purposes rather than educational</w:t>
      </w:r>
      <w:r w:rsidR="00C65B4C" w:rsidRPr="00932B7B">
        <w:rPr>
          <w:rFonts w:ascii="Arial" w:hAnsi="Arial" w:cs="Arial"/>
          <w:sz w:val="24"/>
          <w:szCs w:val="24"/>
        </w:rPr>
        <w:t>,</w:t>
      </w:r>
      <w:r w:rsidR="00F20E60" w:rsidRPr="00932B7B">
        <w:rPr>
          <w:rFonts w:ascii="Arial" w:hAnsi="Arial" w:cs="Arial"/>
          <w:sz w:val="24"/>
          <w:szCs w:val="24"/>
        </w:rPr>
        <w:t xml:space="preserve"> children are not likely to remember or retain any of the information during the program </w:t>
      </w:r>
      <w:sdt>
        <w:sdtPr>
          <w:rPr>
            <w:rFonts w:ascii="Arial" w:hAnsi="Arial" w:cs="Arial"/>
            <w:sz w:val="24"/>
            <w:szCs w:val="24"/>
          </w:rPr>
          <w:id w:val="-731543589"/>
          <w:citation/>
        </w:sdtPr>
        <w:sdtContent>
          <w:r w:rsidR="00F20E60" w:rsidRPr="00932B7B">
            <w:rPr>
              <w:rFonts w:ascii="Arial" w:hAnsi="Arial" w:cs="Arial"/>
              <w:sz w:val="24"/>
              <w:szCs w:val="24"/>
            </w:rPr>
            <w:fldChar w:fldCharType="begin"/>
          </w:r>
          <w:r w:rsidR="0083268B" w:rsidRPr="00932B7B">
            <w:rPr>
              <w:rFonts w:ascii="Arial" w:hAnsi="Arial" w:cs="Arial"/>
              <w:sz w:val="24"/>
              <w:szCs w:val="24"/>
            </w:rPr>
            <w:instrText xml:space="preserve">CITATION Bar77 \l 2057 </w:instrText>
          </w:r>
          <w:r w:rsidR="00F20E60" w:rsidRPr="00932B7B">
            <w:rPr>
              <w:rFonts w:ascii="Arial" w:hAnsi="Arial" w:cs="Arial"/>
              <w:sz w:val="24"/>
              <w:szCs w:val="24"/>
            </w:rPr>
            <w:fldChar w:fldCharType="separate"/>
          </w:r>
          <w:r w:rsidR="0083268B" w:rsidRPr="00932B7B">
            <w:rPr>
              <w:rFonts w:ascii="Arial" w:hAnsi="Arial" w:cs="Arial"/>
              <w:noProof/>
              <w:sz w:val="24"/>
              <w:szCs w:val="24"/>
            </w:rPr>
            <w:t>(Gunter &amp; McAleer, 1977)</w:t>
          </w:r>
          <w:r w:rsidR="00F20E60" w:rsidRPr="00932B7B">
            <w:rPr>
              <w:rFonts w:ascii="Arial" w:hAnsi="Arial" w:cs="Arial"/>
              <w:sz w:val="24"/>
              <w:szCs w:val="24"/>
            </w:rPr>
            <w:fldChar w:fldCharType="end"/>
          </w:r>
        </w:sdtContent>
      </w:sdt>
      <w:r w:rsidR="00C65B4C" w:rsidRPr="00932B7B">
        <w:rPr>
          <w:rFonts w:ascii="Arial" w:hAnsi="Arial" w:cs="Arial"/>
          <w:sz w:val="24"/>
          <w:szCs w:val="24"/>
        </w:rPr>
        <w:t>.</w:t>
      </w:r>
      <w:r w:rsidR="0094097F" w:rsidRPr="00932B7B">
        <w:rPr>
          <w:rFonts w:ascii="Arial" w:hAnsi="Arial" w:cs="Arial"/>
          <w:sz w:val="24"/>
          <w:szCs w:val="24"/>
        </w:rPr>
        <w:t xml:space="preserve"> </w:t>
      </w:r>
      <w:r w:rsidR="00C65B4C" w:rsidRPr="00932B7B">
        <w:rPr>
          <w:rFonts w:ascii="Arial" w:hAnsi="Arial" w:cs="Arial"/>
          <w:sz w:val="24"/>
          <w:szCs w:val="24"/>
        </w:rPr>
        <w:t>T</w:t>
      </w:r>
      <w:r w:rsidR="0094097F" w:rsidRPr="00932B7B">
        <w:rPr>
          <w:rFonts w:ascii="Arial" w:hAnsi="Arial" w:cs="Arial"/>
          <w:sz w:val="24"/>
          <w:szCs w:val="24"/>
        </w:rPr>
        <w:t>his does mean that when using technology that aims to entertain alongside educating</w:t>
      </w:r>
      <w:r w:rsidR="00C65B4C" w:rsidRPr="00932B7B">
        <w:rPr>
          <w:rFonts w:ascii="Arial" w:hAnsi="Arial" w:cs="Arial"/>
          <w:sz w:val="24"/>
          <w:szCs w:val="24"/>
        </w:rPr>
        <w:t>,</w:t>
      </w:r>
      <w:r w:rsidR="0094097F" w:rsidRPr="00932B7B">
        <w:rPr>
          <w:rFonts w:ascii="Arial" w:hAnsi="Arial" w:cs="Arial"/>
          <w:sz w:val="24"/>
          <w:szCs w:val="24"/>
        </w:rPr>
        <w:t xml:space="preserve"> that children may not learn as the adult may wish them to. But if the child shows an interest in an educational television program, the child will tend to focus more on what is being said rather than the enterta</w:t>
      </w:r>
      <w:r w:rsidR="00266D7D" w:rsidRPr="00932B7B">
        <w:rPr>
          <w:rFonts w:ascii="Arial" w:hAnsi="Arial" w:cs="Arial"/>
          <w:sz w:val="24"/>
          <w:szCs w:val="24"/>
        </w:rPr>
        <w:t>ining side and in turn will be</w:t>
      </w:r>
      <w:r w:rsidR="0094097F" w:rsidRPr="00932B7B">
        <w:rPr>
          <w:rFonts w:ascii="Arial" w:hAnsi="Arial" w:cs="Arial"/>
          <w:sz w:val="24"/>
          <w:szCs w:val="24"/>
        </w:rPr>
        <w:t>g</w:t>
      </w:r>
      <w:r w:rsidR="00266D7D" w:rsidRPr="00932B7B">
        <w:rPr>
          <w:rFonts w:ascii="Arial" w:hAnsi="Arial" w:cs="Arial"/>
          <w:sz w:val="24"/>
          <w:szCs w:val="24"/>
        </w:rPr>
        <w:t>in</w:t>
      </w:r>
      <w:r w:rsidR="0094097F" w:rsidRPr="00932B7B">
        <w:rPr>
          <w:rFonts w:ascii="Arial" w:hAnsi="Arial" w:cs="Arial"/>
          <w:sz w:val="24"/>
          <w:szCs w:val="24"/>
        </w:rPr>
        <w:t xml:space="preserve"> to learn and retain this information </w:t>
      </w:r>
      <w:sdt>
        <w:sdtPr>
          <w:rPr>
            <w:rFonts w:ascii="Arial" w:hAnsi="Arial" w:cs="Arial"/>
            <w:sz w:val="24"/>
            <w:szCs w:val="24"/>
          </w:rPr>
          <w:id w:val="568000331"/>
          <w:citation/>
        </w:sdtPr>
        <w:sdtContent>
          <w:r w:rsidR="0094097F" w:rsidRPr="00932B7B">
            <w:rPr>
              <w:rFonts w:ascii="Arial" w:hAnsi="Arial" w:cs="Arial"/>
              <w:sz w:val="24"/>
              <w:szCs w:val="24"/>
            </w:rPr>
            <w:fldChar w:fldCharType="begin"/>
          </w:r>
          <w:r w:rsidR="0083268B" w:rsidRPr="00932B7B">
            <w:rPr>
              <w:rFonts w:ascii="Arial" w:hAnsi="Arial" w:cs="Arial"/>
              <w:sz w:val="24"/>
              <w:szCs w:val="24"/>
            </w:rPr>
            <w:instrText xml:space="preserve">CITATION Bar77 \l 2057 </w:instrText>
          </w:r>
          <w:r w:rsidR="0094097F" w:rsidRPr="00932B7B">
            <w:rPr>
              <w:rFonts w:ascii="Arial" w:hAnsi="Arial" w:cs="Arial"/>
              <w:sz w:val="24"/>
              <w:szCs w:val="24"/>
            </w:rPr>
            <w:fldChar w:fldCharType="separate"/>
          </w:r>
          <w:r w:rsidR="0083268B" w:rsidRPr="00932B7B">
            <w:rPr>
              <w:rFonts w:ascii="Arial" w:hAnsi="Arial" w:cs="Arial"/>
              <w:noProof/>
              <w:sz w:val="24"/>
              <w:szCs w:val="24"/>
            </w:rPr>
            <w:t>(Gunter &amp; McAleer, 1977)</w:t>
          </w:r>
          <w:r w:rsidR="0094097F" w:rsidRPr="00932B7B">
            <w:rPr>
              <w:rFonts w:ascii="Arial" w:hAnsi="Arial" w:cs="Arial"/>
              <w:sz w:val="24"/>
              <w:szCs w:val="24"/>
            </w:rPr>
            <w:fldChar w:fldCharType="end"/>
          </w:r>
        </w:sdtContent>
      </w:sdt>
      <w:r w:rsidR="0094097F" w:rsidRPr="00932B7B">
        <w:rPr>
          <w:rFonts w:ascii="Arial" w:hAnsi="Arial" w:cs="Arial"/>
          <w:sz w:val="24"/>
          <w:szCs w:val="24"/>
        </w:rPr>
        <w:t xml:space="preserve">. </w:t>
      </w:r>
      <w:r w:rsidR="006611D4" w:rsidRPr="00932B7B">
        <w:rPr>
          <w:rFonts w:ascii="Arial" w:hAnsi="Arial" w:cs="Arial"/>
          <w:sz w:val="24"/>
          <w:szCs w:val="24"/>
        </w:rPr>
        <w:t>This shows how technology can be beneficial to children.</w:t>
      </w:r>
    </w:p>
    <w:p w14:paraId="6208AC1C" w14:textId="6FD42A01" w:rsidR="00D61C03" w:rsidRPr="00932B7B" w:rsidRDefault="006611D4" w:rsidP="00932B7B">
      <w:pPr>
        <w:spacing w:line="360" w:lineRule="auto"/>
        <w:jc w:val="both"/>
        <w:rPr>
          <w:rFonts w:ascii="Arial" w:hAnsi="Arial" w:cs="Arial"/>
          <w:sz w:val="24"/>
          <w:szCs w:val="24"/>
        </w:rPr>
      </w:pPr>
      <w:r w:rsidRPr="00932B7B">
        <w:rPr>
          <w:rFonts w:ascii="Arial" w:hAnsi="Arial" w:cs="Arial"/>
          <w:sz w:val="24"/>
          <w:szCs w:val="24"/>
        </w:rPr>
        <w:t>When considering behaviour technology, cyberbullying is an aspect that needs to be taken into account. Rather than considering how a child behaves and learns after and during the use of technology, we also need to consider wh</w:t>
      </w:r>
      <w:r w:rsidR="0036728E" w:rsidRPr="00932B7B">
        <w:rPr>
          <w:rFonts w:ascii="Arial" w:hAnsi="Arial" w:cs="Arial"/>
          <w:sz w:val="24"/>
          <w:szCs w:val="24"/>
        </w:rPr>
        <w:t>at a child uses technology for. The Welsh Government released that</w:t>
      </w:r>
      <w:r w:rsidRPr="00932B7B">
        <w:rPr>
          <w:rFonts w:ascii="Arial" w:hAnsi="Arial" w:cs="Arial"/>
          <w:sz w:val="24"/>
          <w:szCs w:val="24"/>
        </w:rPr>
        <w:t xml:space="preserve"> </w:t>
      </w:r>
      <w:r w:rsidR="0036728E" w:rsidRPr="00932B7B">
        <w:rPr>
          <w:rFonts w:ascii="Arial" w:hAnsi="Arial" w:cs="Arial"/>
          <w:sz w:val="24"/>
          <w:szCs w:val="24"/>
        </w:rPr>
        <w:t xml:space="preserve">‘1 in 5 girls’ and ‘1 in 10 boys’ are cyberbullied </w:t>
      </w:r>
      <w:sdt>
        <w:sdtPr>
          <w:rPr>
            <w:rFonts w:ascii="Arial" w:hAnsi="Arial" w:cs="Arial"/>
            <w:sz w:val="24"/>
            <w:szCs w:val="24"/>
          </w:rPr>
          <w:id w:val="-1257824054"/>
          <w:citation/>
        </w:sdtPr>
        <w:sdtContent>
          <w:r w:rsidR="0036728E" w:rsidRPr="00932B7B">
            <w:rPr>
              <w:rFonts w:ascii="Arial" w:hAnsi="Arial" w:cs="Arial"/>
              <w:sz w:val="24"/>
              <w:szCs w:val="24"/>
            </w:rPr>
            <w:fldChar w:fldCharType="begin"/>
          </w:r>
          <w:r w:rsidR="0036728E" w:rsidRPr="00932B7B">
            <w:rPr>
              <w:rFonts w:ascii="Arial" w:hAnsi="Arial" w:cs="Arial"/>
              <w:sz w:val="24"/>
              <w:szCs w:val="24"/>
            </w:rPr>
            <w:instrText xml:space="preserve"> CITATION Wel173 \l 2057 </w:instrText>
          </w:r>
          <w:r w:rsidR="0036728E" w:rsidRPr="00932B7B">
            <w:rPr>
              <w:rFonts w:ascii="Arial" w:hAnsi="Arial" w:cs="Arial"/>
              <w:sz w:val="24"/>
              <w:szCs w:val="24"/>
            </w:rPr>
            <w:fldChar w:fldCharType="separate"/>
          </w:r>
          <w:r w:rsidR="0036728E" w:rsidRPr="00932B7B">
            <w:rPr>
              <w:rFonts w:ascii="Arial" w:hAnsi="Arial" w:cs="Arial"/>
              <w:noProof/>
              <w:sz w:val="24"/>
              <w:szCs w:val="24"/>
            </w:rPr>
            <w:t>(Welsh Goverment, 2017)</w:t>
          </w:r>
          <w:r w:rsidR="0036728E" w:rsidRPr="00932B7B">
            <w:rPr>
              <w:rFonts w:ascii="Arial" w:hAnsi="Arial" w:cs="Arial"/>
              <w:sz w:val="24"/>
              <w:szCs w:val="24"/>
            </w:rPr>
            <w:fldChar w:fldCharType="end"/>
          </w:r>
        </w:sdtContent>
      </w:sdt>
      <w:r w:rsidR="0036728E" w:rsidRPr="00932B7B">
        <w:rPr>
          <w:rFonts w:ascii="Arial" w:hAnsi="Arial" w:cs="Arial"/>
          <w:sz w:val="24"/>
          <w:szCs w:val="24"/>
        </w:rPr>
        <w:t>, this means that technology is creating a new opportunity for children to bully one another. To counter this in Wales the government released a digital competency framework</w:t>
      </w:r>
      <w:r w:rsidR="00510EBB" w:rsidRPr="00932B7B">
        <w:rPr>
          <w:rFonts w:ascii="Arial" w:hAnsi="Arial" w:cs="Arial"/>
          <w:sz w:val="24"/>
          <w:szCs w:val="24"/>
        </w:rPr>
        <w:t xml:space="preserve"> and within that framework</w:t>
      </w:r>
      <w:r w:rsidR="00266D7D" w:rsidRPr="00932B7B">
        <w:rPr>
          <w:rFonts w:ascii="Arial" w:hAnsi="Arial" w:cs="Arial"/>
          <w:sz w:val="24"/>
          <w:szCs w:val="24"/>
        </w:rPr>
        <w:t>,</w:t>
      </w:r>
      <w:r w:rsidR="00510EBB" w:rsidRPr="00932B7B">
        <w:rPr>
          <w:rFonts w:ascii="Arial" w:hAnsi="Arial" w:cs="Arial"/>
          <w:sz w:val="24"/>
          <w:szCs w:val="24"/>
        </w:rPr>
        <w:t xml:space="preserve"> there is an area that covers online safety </w:t>
      </w:r>
      <w:sdt>
        <w:sdtPr>
          <w:rPr>
            <w:rFonts w:ascii="Arial" w:hAnsi="Arial" w:cs="Arial"/>
            <w:sz w:val="24"/>
            <w:szCs w:val="24"/>
          </w:rPr>
          <w:id w:val="-1768989110"/>
          <w:citation/>
        </w:sdtPr>
        <w:sdtContent>
          <w:r w:rsidR="00510EBB" w:rsidRPr="00932B7B">
            <w:rPr>
              <w:rFonts w:ascii="Arial" w:hAnsi="Arial" w:cs="Arial"/>
              <w:sz w:val="24"/>
              <w:szCs w:val="24"/>
            </w:rPr>
            <w:fldChar w:fldCharType="begin"/>
          </w:r>
          <w:r w:rsidR="00510EBB" w:rsidRPr="00932B7B">
            <w:rPr>
              <w:rFonts w:ascii="Arial" w:hAnsi="Arial" w:cs="Arial"/>
              <w:sz w:val="24"/>
              <w:szCs w:val="24"/>
            </w:rPr>
            <w:instrText xml:space="preserve"> CITATION Wel08 \l 2057 </w:instrText>
          </w:r>
          <w:r w:rsidR="00510EBB" w:rsidRPr="00932B7B">
            <w:rPr>
              <w:rFonts w:ascii="Arial" w:hAnsi="Arial" w:cs="Arial"/>
              <w:sz w:val="24"/>
              <w:szCs w:val="24"/>
            </w:rPr>
            <w:fldChar w:fldCharType="separate"/>
          </w:r>
          <w:r w:rsidR="00510EBB" w:rsidRPr="00932B7B">
            <w:rPr>
              <w:rFonts w:ascii="Arial" w:hAnsi="Arial" w:cs="Arial"/>
              <w:noProof/>
              <w:sz w:val="24"/>
              <w:szCs w:val="24"/>
            </w:rPr>
            <w:t>(Welsh Government, 2008)</w:t>
          </w:r>
          <w:r w:rsidR="00510EBB" w:rsidRPr="00932B7B">
            <w:rPr>
              <w:rFonts w:ascii="Arial" w:hAnsi="Arial" w:cs="Arial"/>
              <w:sz w:val="24"/>
              <w:szCs w:val="24"/>
            </w:rPr>
            <w:fldChar w:fldCharType="end"/>
          </w:r>
        </w:sdtContent>
      </w:sdt>
      <w:r w:rsidR="00510EBB" w:rsidRPr="00932B7B">
        <w:rPr>
          <w:rFonts w:ascii="Arial" w:hAnsi="Arial" w:cs="Arial"/>
          <w:sz w:val="24"/>
          <w:szCs w:val="24"/>
        </w:rPr>
        <w:t>. Therefore children are being educated on the dangers of the internet. Estyn also states in a report that cyberbullying is an increasing issue</w:t>
      </w:r>
      <w:r w:rsidR="00E6442A" w:rsidRPr="00932B7B">
        <w:rPr>
          <w:rFonts w:ascii="Arial" w:hAnsi="Arial" w:cs="Arial"/>
          <w:sz w:val="24"/>
          <w:szCs w:val="24"/>
        </w:rPr>
        <w:t xml:space="preserve"> within schools</w:t>
      </w:r>
      <w:sdt>
        <w:sdtPr>
          <w:rPr>
            <w:rFonts w:ascii="Arial" w:hAnsi="Arial" w:cs="Arial"/>
            <w:sz w:val="24"/>
            <w:szCs w:val="24"/>
          </w:rPr>
          <w:id w:val="1706207109"/>
          <w:citation/>
        </w:sdtPr>
        <w:sdtContent>
          <w:r w:rsidR="00510EBB" w:rsidRPr="00932B7B">
            <w:rPr>
              <w:rFonts w:ascii="Arial" w:hAnsi="Arial" w:cs="Arial"/>
              <w:sz w:val="24"/>
              <w:szCs w:val="24"/>
            </w:rPr>
            <w:fldChar w:fldCharType="begin"/>
          </w:r>
          <w:r w:rsidR="00510EBB" w:rsidRPr="00932B7B">
            <w:rPr>
              <w:rFonts w:ascii="Arial" w:hAnsi="Arial" w:cs="Arial"/>
              <w:sz w:val="24"/>
              <w:szCs w:val="24"/>
            </w:rPr>
            <w:instrText xml:space="preserve">CITATION EST14 \p 10 \l 2057 </w:instrText>
          </w:r>
          <w:r w:rsidR="00510EBB" w:rsidRPr="00932B7B">
            <w:rPr>
              <w:rFonts w:ascii="Arial" w:hAnsi="Arial" w:cs="Arial"/>
              <w:sz w:val="24"/>
              <w:szCs w:val="24"/>
            </w:rPr>
            <w:fldChar w:fldCharType="separate"/>
          </w:r>
          <w:r w:rsidR="00510EBB" w:rsidRPr="00932B7B">
            <w:rPr>
              <w:rFonts w:ascii="Arial" w:hAnsi="Arial" w:cs="Arial"/>
              <w:noProof/>
              <w:sz w:val="24"/>
              <w:szCs w:val="24"/>
            </w:rPr>
            <w:t xml:space="preserve"> (Estyn, 2014, p. 10)</w:t>
          </w:r>
          <w:r w:rsidR="00510EBB" w:rsidRPr="00932B7B">
            <w:rPr>
              <w:rFonts w:ascii="Arial" w:hAnsi="Arial" w:cs="Arial"/>
              <w:sz w:val="24"/>
              <w:szCs w:val="24"/>
            </w:rPr>
            <w:fldChar w:fldCharType="end"/>
          </w:r>
        </w:sdtContent>
      </w:sdt>
      <w:r w:rsidR="00E6442A" w:rsidRPr="00932B7B">
        <w:rPr>
          <w:rFonts w:ascii="Arial" w:hAnsi="Arial" w:cs="Arial"/>
          <w:sz w:val="24"/>
          <w:szCs w:val="24"/>
        </w:rPr>
        <w:t>. But on the other hand, cyberbullying should not be an issue for younger children as most social media sites have minimum age restrictions, for example</w:t>
      </w:r>
      <w:r w:rsidR="00266D7D" w:rsidRPr="00932B7B">
        <w:rPr>
          <w:rFonts w:ascii="Arial" w:hAnsi="Arial" w:cs="Arial"/>
          <w:sz w:val="24"/>
          <w:szCs w:val="24"/>
        </w:rPr>
        <w:t>,</w:t>
      </w:r>
      <w:r w:rsidR="00E6442A" w:rsidRPr="00932B7B">
        <w:rPr>
          <w:rFonts w:ascii="Arial" w:hAnsi="Arial" w:cs="Arial"/>
          <w:sz w:val="24"/>
          <w:szCs w:val="24"/>
        </w:rPr>
        <w:t xml:space="preserve"> Facebook and Snapchat have a minimum signing up age of thirteen whereas </w:t>
      </w:r>
      <w:proofErr w:type="spellStart"/>
      <w:r w:rsidR="00E6442A" w:rsidRPr="00932B7B">
        <w:rPr>
          <w:rFonts w:ascii="Arial" w:hAnsi="Arial" w:cs="Arial"/>
          <w:sz w:val="24"/>
          <w:szCs w:val="24"/>
        </w:rPr>
        <w:t>Whatsapp’s</w:t>
      </w:r>
      <w:proofErr w:type="spellEnd"/>
      <w:r w:rsidR="00E6442A" w:rsidRPr="00932B7B">
        <w:rPr>
          <w:rFonts w:ascii="Arial" w:hAnsi="Arial" w:cs="Arial"/>
          <w:sz w:val="24"/>
          <w:szCs w:val="24"/>
        </w:rPr>
        <w:t xml:space="preserve"> minimum age is sixteen </w:t>
      </w:r>
      <w:sdt>
        <w:sdtPr>
          <w:rPr>
            <w:rFonts w:ascii="Arial" w:hAnsi="Arial" w:cs="Arial"/>
            <w:sz w:val="24"/>
            <w:szCs w:val="24"/>
          </w:rPr>
          <w:id w:val="-1199469537"/>
          <w:citation/>
        </w:sdtPr>
        <w:sdtContent>
          <w:r w:rsidR="00E6442A" w:rsidRPr="00932B7B">
            <w:rPr>
              <w:rFonts w:ascii="Arial" w:hAnsi="Arial" w:cs="Arial"/>
              <w:sz w:val="24"/>
              <w:szCs w:val="24"/>
            </w:rPr>
            <w:fldChar w:fldCharType="begin"/>
          </w:r>
          <w:r w:rsidR="00E6442A" w:rsidRPr="00932B7B">
            <w:rPr>
              <w:rFonts w:ascii="Arial" w:hAnsi="Arial" w:cs="Arial"/>
              <w:sz w:val="24"/>
              <w:szCs w:val="24"/>
            </w:rPr>
            <w:instrText xml:space="preserve"> CITATION int20 \l 2057 </w:instrText>
          </w:r>
          <w:r w:rsidR="00E6442A" w:rsidRPr="00932B7B">
            <w:rPr>
              <w:rFonts w:ascii="Arial" w:hAnsi="Arial" w:cs="Arial"/>
              <w:sz w:val="24"/>
              <w:szCs w:val="24"/>
            </w:rPr>
            <w:fldChar w:fldCharType="separate"/>
          </w:r>
          <w:r w:rsidR="00E6442A" w:rsidRPr="00932B7B">
            <w:rPr>
              <w:rFonts w:ascii="Arial" w:hAnsi="Arial" w:cs="Arial"/>
              <w:noProof/>
              <w:sz w:val="24"/>
              <w:szCs w:val="24"/>
            </w:rPr>
            <w:t>(internet matters, 2020)</w:t>
          </w:r>
          <w:r w:rsidR="00E6442A" w:rsidRPr="00932B7B">
            <w:rPr>
              <w:rFonts w:ascii="Arial" w:hAnsi="Arial" w:cs="Arial"/>
              <w:sz w:val="24"/>
              <w:szCs w:val="24"/>
            </w:rPr>
            <w:fldChar w:fldCharType="end"/>
          </w:r>
        </w:sdtContent>
      </w:sdt>
      <w:r w:rsidR="00E6442A" w:rsidRPr="00932B7B">
        <w:rPr>
          <w:rFonts w:ascii="Arial" w:hAnsi="Arial" w:cs="Arial"/>
          <w:sz w:val="24"/>
          <w:szCs w:val="24"/>
        </w:rPr>
        <w:t>. This means children under these ages should not be social networking.</w:t>
      </w:r>
      <w:r w:rsidR="00D16816" w:rsidRPr="00932B7B">
        <w:rPr>
          <w:rFonts w:ascii="Arial" w:hAnsi="Arial" w:cs="Arial"/>
          <w:sz w:val="24"/>
          <w:szCs w:val="24"/>
        </w:rPr>
        <w:t xml:space="preserve"> Another concern surrounding the use of social media is parents using social media, one journal article focuses on this issue and what images parents post on social media. The study in the article that in the USA 52% of children in 5th Grade their parents ask for permission before posing photographs of them on social media, this means over 40% of these children are not always being asked about they want </w:t>
      </w:r>
      <w:r w:rsidR="00E22B5A" w:rsidRPr="00932B7B">
        <w:rPr>
          <w:rFonts w:ascii="Arial" w:hAnsi="Arial" w:cs="Arial"/>
          <w:sz w:val="24"/>
          <w:szCs w:val="24"/>
        </w:rPr>
        <w:t>publicly</w:t>
      </w:r>
      <w:r w:rsidR="00D16816" w:rsidRPr="00932B7B">
        <w:rPr>
          <w:rFonts w:ascii="Arial" w:hAnsi="Arial" w:cs="Arial"/>
          <w:sz w:val="24"/>
          <w:szCs w:val="24"/>
        </w:rPr>
        <w:t xml:space="preserve"> on the internet </w:t>
      </w:r>
      <w:sdt>
        <w:sdtPr>
          <w:rPr>
            <w:rFonts w:ascii="Arial" w:hAnsi="Arial" w:cs="Arial"/>
            <w:sz w:val="24"/>
            <w:szCs w:val="24"/>
          </w:rPr>
          <w:id w:val="-1213807701"/>
          <w:citation/>
        </w:sdtPr>
        <w:sdtContent>
          <w:r w:rsidR="00D16816" w:rsidRPr="00932B7B">
            <w:rPr>
              <w:rFonts w:ascii="Arial" w:hAnsi="Arial" w:cs="Arial"/>
              <w:sz w:val="24"/>
              <w:szCs w:val="24"/>
            </w:rPr>
            <w:fldChar w:fldCharType="begin"/>
          </w:r>
          <w:r w:rsidR="00D16816" w:rsidRPr="00932B7B">
            <w:rPr>
              <w:rFonts w:ascii="Arial" w:hAnsi="Arial" w:cs="Arial"/>
              <w:sz w:val="24"/>
              <w:szCs w:val="24"/>
            </w:rPr>
            <w:instrText xml:space="preserve"> CITATION Gün18 \l 2057 </w:instrText>
          </w:r>
          <w:r w:rsidR="00D16816" w:rsidRPr="00932B7B">
            <w:rPr>
              <w:rFonts w:ascii="Arial" w:hAnsi="Arial" w:cs="Arial"/>
              <w:sz w:val="24"/>
              <w:szCs w:val="24"/>
            </w:rPr>
            <w:fldChar w:fldCharType="separate"/>
          </w:r>
          <w:r w:rsidR="00D16816" w:rsidRPr="00932B7B">
            <w:rPr>
              <w:rFonts w:ascii="Arial" w:hAnsi="Arial" w:cs="Arial"/>
              <w:noProof/>
              <w:sz w:val="24"/>
              <w:szCs w:val="24"/>
            </w:rPr>
            <w:t>(Günel &amp; Günel, 2018)</w:t>
          </w:r>
          <w:r w:rsidR="00D16816" w:rsidRPr="00932B7B">
            <w:rPr>
              <w:rFonts w:ascii="Arial" w:hAnsi="Arial" w:cs="Arial"/>
              <w:sz w:val="24"/>
              <w:szCs w:val="24"/>
            </w:rPr>
            <w:fldChar w:fldCharType="end"/>
          </w:r>
        </w:sdtContent>
      </w:sdt>
      <w:r w:rsidR="00D16816" w:rsidRPr="00932B7B">
        <w:rPr>
          <w:rFonts w:ascii="Arial" w:hAnsi="Arial" w:cs="Arial"/>
          <w:sz w:val="24"/>
          <w:szCs w:val="24"/>
        </w:rPr>
        <w:t xml:space="preserve">. This means children’s images are being </w:t>
      </w:r>
      <w:r w:rsidR="00D16816" w:rsidRPr="00932B7B">
        <w:rPr>
          <w:rFonts w:ascii="Arial" w:hAnsi="Arial" w:cs="Arial"/>
          <w:sz w:val="24"/>
          <w:szCs w:val="24"/>
        </w:rPr>
        <w:lastRenderedPageBreak/>
        <w:t>exposed to the world without their permission or maybe even their knowledge. The article also states that children and adults need to be more aware of their online activity and cybersecurity, their suggestion to this is to provide training to parents to help them understand their own digital footprint</w:t>
      </w:r>
      <w:r w:rsidR="004E40BA" w:rsidRPr="00932B7B">
        <w:rPr>
          <w:rFonts w:ascii="Arial" w:hAnsi="Arial" w:cs="Arial"/>
          <w:sz w:val="24"/>
          <w:szCs w:val="24"/>
        </w:rPr>
        <w:t xml:space="preserve"> </w:t>
      </w:r>
      <w:sdt>
        <w:sdtPr>
          <w:rPr>
            <w:rFonts w:ascii="Arial" w:hAnsi="Arial" w:cs="Arial"/>
            <w:sz w:val="24"/>
            <w:szCs w:val="24"/>
          </w:rPr>
          <w:id w:val="-1576581819"/>
          <w:citation/>
        </w:sdtPr>
        <w:sdtContent>
          <w:r w:rsidR="004E40BA" w:rsidRPr="00932B7B">
            <w:rPr>
              <w:rFonts w:ascii="Arial" w:hAnsi="Arial" w:cs="Arial"/>
              <w:sz w:val="24"/>
              <w:szCs w:val="24"/>
            </w:rPr>
            <w:fldChar w:fldCharType="begin"/>
          </w:r>
          <w:r w:rsidR="004E40BA" w:rsidRPr="00932B7B">
            <w:rPr>
              <w:rFonts w:ascii="Arial" w:hAnsi="Arial" w:cs="Arial"/>
              <w:sz w:val="24"/>
              <w:szCs w:val="24"/>
            </w:rPr>
            <w:instrText xml:space="preserve"> CITATION Gün18 \l 2057 </w:instrText>
          </w:r>
          <w:r w:rsidR="004E40BA" w:rsidRPr="00932B7B">
            <w:rPr>
              <w:rFonts w:ascii="Arial" w:hAnsi="Arial" w:cs="Arial"/>
              <w:sz w:val="24"/>
              <w:szCs w:val="24"/>
            </w:rPr>
            <w:fldChar w:fldCharType="separate"/>
          </w:r>
          <w:r w:rsidR="004E40BA" w:rsidRPr="00932B7B">
            <w:rPr>
              <w:rFonts w:ascii="Arial" w:hAnsi="Arial" w:cs="Arial"/>
              <w:noProof/>
              <w:sz w:val="24"/>
              <w:szCs w:val="24"/>
            </w:rPr>
            <w:t>(Günel &amp; Günel, 2018)</w:t>
          </w:r>
          <w:r w:rsidR="004E40BA" w:rsidRPr="00932B7B">
            <w:rPr>
              <w:rFonts w:ascii="Arial" w:hAnsi="Arial" w:cs="Arial"/>
              <w:sz w:val="24"/>
              <w:szCs w:val="24"/>
            </w:rPr>
            <w:fldChar w:fldCharType="end"/>
          </w:r>
        </w:sdtContent>
      </w:sdt>
      <w:r w:rsidR="00D16816" w:rsidRPr="00932B7B">
        <w:rPr>
          <w:rFonts w:ascii="Arial" w:hAnsi="Arial" w:cs="Arial"/>
          <w:sz w:val="24"/>
          <w:szCs w:val="24"/>
        </w:rPr>
        <w:t xml:space="preserve">. </w:t>
      </w:r>
      <w:r w:rsidR="004E40BA" w:rsidRPr="00932B7B">
        <w:rPr>
          <w:rFonts w:ascii="Arial" w:hAnsi="Arial" w:cs="Arial"/>
          <w:sz w:val="24"/>
          <w:szCs w:val="24"/>
        </w:rPr>
        <w:t>To learn from this we need to understand that children need to be respected at all times</w:t>
      </w:r>
      <w:r w:rsidR="00683A01" w:rsidRPr="00932B7B">
        <w:rPr>
          <w:rFonts w:ascii="Arial" w:hAnsi="Arial" w:cs="Arial"/>
          <w:sz w:val="24"/>
          <w:szCs w:val="24"/>
        </w:rPr>
        <w:t>,</w:t>
      </w:r>
      <w:r w:rsidR="004E40BA" w:rsidRPr="00932B7B">
        <w:rPr>
          <w:rFonts w:ascii="Arial" w:hAnsi="Arial" w:cs="Arial"/>
          <w:sz w:val="24"/>
          <w:szCs w:val="24"/>
        </w:rPr>
        <w:t xml:space="preserve"> including during the use of technology or social media. To put this in a more realistic perspective the Children’s Rights act states in Article 16 that children have the right to their own privacy </w:t>
      </w:r>
      <w:sdt>
        <w:sdtPr>
          <w:rPr>
            <w:rFonts w:ascii="Arial" w:hAnsi="Arial" w:cs="Arial"/>
            <w:sz w:val="24"/>
            <w:szCs w:val="24"/>
          </w:rPr>
          <w:id w:val="1306210764"/>
          <w:citation/>
        </w:sdtPr>
        <w:sdtContent>
          <w:r w:rsidR="004E40BA" w:rsidRPr="00932B7B">
            <w:rPr>
              <w:rFonts w:ascii="Arial" w:hAnsi="Arial" w:cs="Arial"/>
              <w:sz w:val="24"/>
              <w:szCs w:val="24"/>
            </w:rPr>
            <w:fldChar w:fldCharType="begin"/>
          </w:r>
          <w:r w:rsidR="004E40BA" w:rsidRPr="00932B7B">
            <w:rPr>
              <w:rFonts w:ascii="Arial" w:hAnsi="Arial" w:cs="Arial"/>
              <w:sz w:val="24"/>
              <w:szCs w:val="24"/>
            </w:rPr>
            <w:instrText xml:space="preserve"> CITATION The90 \l 2057 </w:instrText>
          </w:r>
          <w:r w:rsidR="004E40BA" w:rsidRPr="00932B7B">
            <w:rPr>
              <w:rFonts w:ascii="Arial" w:hAnsi="Arial" w:cs="Arial"/>
              <w:sz w:val="24"/>
              <w:szCs w:val="24"/>
            </w:rPr>
            <w:fldChar w:fldCharType="separate"/>
          </w:r>
          <w:r w:rsidR="004E40BA" w:rsidRPr="00932B7B">
            <w:rPr>
              <w:rFonts w:ascii="Arial" w:hAnsi="Arial" w:cs="Arial"/>
              <w:noProof/>
              <w:sz w:val="24"/>
              <w:szCs w:val="24"/>
            </w:rPr>
            <w:t>(The United Nations, 1990)</w:t>
          </w:r>
          <w:r w:rsidR="004E40BA" w:rsidRPr="00932B7B">
            <w:rPr>
              <w:rFonts w:ascii="Arial" w:hAnsi="Arial" w:cs="Arial"/>
              <w:sz w:val="24"/>
              <w:szCs w:val="24"/>
            </w:rPr>
            <w:fldChar w:fldCharType="end"/>
          </w:r>
        </w:sdtContent>
      </w:sdt>
      <w:r w:rsidR="004E40BA" w:rsidRPr="00932B7B">
        <w:rPr>
          <w:rFonts w:ascii="Arial" w:hAnsi="Arial" w:cs="Arial"/>
          <w:sz w:val="24"/>
          <w:szCs w:val="24"/>
        </w:rPr>
        <w:t>.  This means that children should be able to state if they wish to have their image shared with others, both in person and on social media. Additionally</w:t>
      </w:r>
      <w:r w:rsidR="00266D7D" w:rsidRPr="00932B7B">
        <w:rPr>
          <w:rFonts w:ascii="Arial" w:hAnsi="Arial" w:cs="Arial"/>
          <w:sz w:val="24"/>
          <w:szCs w:val="24"/>
        </w:rPr>
        <w:t>,</w:t>
      </w:r>
      <w:r w:rsidR="004E40BA" w:rsidRPr="00932B7B">
        <w:rPr>
          <w:rFonts w:ascii="Arial" w:hAnsi="Arial" w:cs="Arial"/>
          <w:sz w:val="24"/>
          <w:szCs w:val="24"/>
        </w:rPr>
        <w:t xml:space="preserve"> Article 12 states that every child deserves the respect from others </w:t>
      </w:r>
      <w:sdt>
        <w:sdtPr>
          <w:rPr>
            <w:rFonts w:ascii="Arial" w:hAnsi="Arial" w:cs="Arial"/>
            <w:sz w:val="24"/>
            <w:szCs w:val="24"/>
          </w:rPr>
          <w:id w:val="-1784641691"/>
          <w:citation/>
        </w:sdtPr>
        <w:sdtContent>
          <w:r w:rsidR="004E40BA" w:rsidRPr="00932B7B">
            <w:rPr>
              <w:rFonts w:ascii="Arial" w:hAnsi="Arial" w:cs="Arial"/>
              <w:sz w:val="24"/>
              <w:szCs w:val="24"/>
            </w:rPr>
            <w:fldChar w:fldCharType="begin"/>
          </w:r>
          <w:r w:rsidR="004E40BA" w:rsidRPr="00932B7B">
            <w:rPr>
              <w:rFonts w:ascii="Arial" w:hAnsi="Arial" w:cs="Arial"/>
              <w:sz w:val="24"/>
              <w:szCs w:val="24"/>
            </w:rPr>
            <w:instrText xml:space="preserve"> CITATION The90 \l 2057 </w:instrText>
          </w:r>
          <w:r w:rsidR="004E40BA" w:rsidRPr="00932B7B">
            <w:rPr>
              <w:rFonts w:ascii="Arial" w:hAnsi="Arial" w:cs="Arial"/>
              <w:sz w:val="24"/>
              <w:szCs w:val="24"/>
            </w:rPr>
            <w:fldChar w:fldCharType="separate"/>
          </w:r>
          <w:r w:rsidR="004E40BA" w:rsidRPr="00932B7B">
            <w:rPr>
              <w:rFonts w:ascii="Arial" w:hAnsi="Arial" w:cs="Arial"/>
              <w:noProof/>
              <w:sz w:val="24"/>
              <w:szCs w:val="24"/>
            </w:rPr>
            <w:t>(The United Nations, 1990)</w:t>
          </w:r>
          <w:r w:rsidR="004E40BA" w:rsidRPr="00932B7B">
            <w:rPr>
              <w:rFonts w:ascii="Arial" w:hAnsi="Arial" w:cs="Arial"/>
              <w:sz w:val="24"/>
              <w:szCs w:val="24"/>
            </w:rPr>
            <w:fldChar w:fldCharType="end"/>
          </w:r>
        </w:sdtContent>
      </w:sdt>
      <w:r w:rsidR="004E40BA" w:rsidRPr="00932B7B">
        <w:rPr>
          <w:rFonts w:ascii="Arial" w:hAnsi="Arial" w:cs="Arial"/>
          <w:sz w:val="24"/>
          <w:szCs w:val="24"/>
        </w:rPr>
        <w:t xml:space="preserve">, therefore parents should respect their children and their wishes to not have images of them posted on social media.  </w:t>
      </w:r>
    </w:p>
    <w:p w14:paraId="01BF9F9E" w14:textId="7D37BF02" w:rsidR="008332FF" w:rsidRPr="00932B7B" w:rsidRDefault="00D61C03" w:rsidP="00932B7B">
      <w:pPr>
        <w:spacing w:line="360" w:lineRule="auto"/>
        <w:jc w:val="both"/>
        <w:rPr>
          <w:rFonts w:ascii="Arial" w:hAnsi="Arial" w:cs="Arial"/>
          <w:sz w:val="24"/>
          <w:szCs w:val="24"/>
        </w:rPr>
      </w:pPr>
      <w:r w:rsidRPr="00932B7B">
        <w:rPr>
          <w:rFonts w:ascii="Arial" w:hAnsi="Arial" w:cs="Arial"/>
          <w:sz w:val="24"/>
          <w:szCs w:val="24"/>
        </w:rPr>
        <w:t>A way to tackle issues that involve cyberbullying and social media is simply through education</w:t>
      </w:r>
      <w:r w:rsidR="00EF2CBC" w:rsidRPr="00932B7B">
        <w:rPr>
          <w:rFonts w:ascii="Arial" w:hAnsi="Arial" w:cs="Arial"/>
          <w:sz w:val="24"/>
          <w:szCs w:val="24"/>
        </w:rPr>
        <w:t>. Estyn noted in one of their best practice reports that a school in Flintshire, Wales</w:t>
      </w:r>
      <w:r w:rsidR="0048779B" w:rsidRPr="00932B7B">
        <w:rPr>
          <w:rFonts w:ascii="Arial" w:hAnsi="Arial" w:cs="Arial"/>
          <w:sz w:val="24"/>
          <w:szCs w:val="24"/>
        </w:rPr>
        <w:t>,</w:t>
      </w:r>
      <w:r w:rsidR="00EF2CBC" w:rsidRPr="00932B7B">
        <w:rPr>
          <w:rFonts w:ascii="Arial" w:hAnsi="Arial" w:cs="Arial"/>
          <w:sz w:val="24"/>
          <w:szCs w:val="24"/>
        </w:rPr>
        <w:t xml:space="preserve"> gives teachers updated training on technology</w:t>
      </w:r>
      <w:r w:rsidR="00266D7D" w:rsidRPr="00932B7B">
        <w:rPr>
          <w:rFonts w:ascii="Arial" w:hAnsi="Arial" w:cs="Arial"/>
          <w:sz w:val="24"/>
          <w:szCs w:val="24"/>
        </w:rPr>
        <w:t xml:space="preserve">, </w:t>
      </w:r>
      <w:r w:rsidR="009C1B82" w:rsidRPr="00932B7B">
        <w:rPr>
          <w:rFonts w:ascii="Arial" w:hAnsi="Arial" w:cs="Arial"/>
          <w:sz w:val="24"/>
          <w:szCs w:val="24"/>
        </w:rPr>
        <w:t xml:space="preserve">furthermore educates children on how to use technology safely, both in the classroom and within their own community </w:t>
      </w:r>
      <w:sdt>
        <w:sdtPr>
          <w:rPr>
            <w:rFonts w:ascii="Arial" w:hAnsi="Arial" w:cs="Arial"/>
            <w:sz w:val="24"/>
            <w:szCs w:val="24"/>
          </w:rPr>
          <w:id w:val="-1202235313"/>
          <w:citation/>
        </w:sdtPr>
        <w:sdtContent>
          <w:r w:rsidR="009C1B82" w:rsidRPr="00932B7B">
            <w:rPr>
              <w:rFonts w:ascii="Arial" w:hAnsi="Arial" w:cs="Arial"/>
              <w:sz w:val="24"/>
              <w:szCs w:val="24"/>
            </w:rPr>
            <w:fldChar w:fldCharType="begin"/>
          </w:r>
          <w:r w:rsidR="009C1B82" w:rsidRPr="00932B7B">
            <w:rPr>
              <w:rFonts w:ascii="Arial" w:hAnsi="Arial" w:cs="Arial"/>
              <w:sz w:val="24"/>
              <w:szCs w:val="24"/>
            </w:rPr>
            <w:instrText xml:space="preserve">CITATION Est19 \n  \l 2057 </w:instrText>
          </w:r>
          <w:r w:rsidR="009C1B82" w:rsidRPr="00932B7B">
            <w:rPr>
              <w:rFonts w:ascii="Arial" w:hAnsi="Arial" w:cs="Arial"/>
              <w:sz w:val="24"/>
              <w:szCs w:val="24"/>
            </w:rPr>
            <w:fldChar w:fldCharType="separate"/>
          </w:r>
          <w:r w:rsidR="009C1B82" w:rsidRPr="00932B7B">
            <w:rPr>
              <w:rFonts w:ascii="Arial" w:hAnsi="Arial" w:cs="Arial"/>
              <w:noProof/>
              <w:sz w:val="24"/>
              <w:szCs w:val="24"/>
            </w:rPr>
            <w:t>(2018)</w:t>
          </w:r>
          <w:r w:rsidR="009C1B82" w:rsidRPr="00932B7B">
            <w:rPr>
              <w:rFonts w:ascii="Arial" w:hAnsi="Arial" w:cs="Arial"/>
              <w:sz w:val="24"/>
              <w:szCs w:val="24"/>
            </w:rPr>
            <w:fldChar w:fldCharType="end"/>
          </w:r>
        </w:sdtContent>
      </w:sdt>
      <w:r w:rsidR="009C1B82" w:rsidRPr="00932B7B">
        <w:rPr>
          <w:rFonts w:ascii="Arial" w:hAnsi="Arial" w:cs="Arial"/>
          <w:sz w:val="24"/>
          <w:szCs w:val="24"/>
        </w:rPr>
        <w:t xml:space="preserve">. This means children are able to understand the dangers of social media and can have a positive impact on how children use technology. It can also help children </w:t>
      </w:r>
      <w:r w:rsidR="0048779B" w:rsidRPr="00932B7B">
        <w:rPr>
          <w:rFonts w:ascii="Arial" w:hAnsi="Arial" w:cs="Arial"/>
          <w:sz w:val="24"/>
          <w:szCs w:val="24"/>
        </w:rPr>
        <w:t xml:space="preserve">learn </w:t>
      </w:r>
      <w:r w:rsidR="009C1B82" w:rsidRPr="00932B7B">
        <w:rPr>
          <w:rFonts w:ascii="Arial" w:hAnsi="Arial" w:cs="Arial"/>
          <w:sz w:val="24"/>
          <w:szCs w:val="24"/>
        </w:rPr>
        <w:t xml:space="preserve">how to communicate using technology in a safe way </w:t>
      </w:r>
      <w:sdt>
        <w:sdtPr>
          <w:rPr>
            <w:rFonts w:ascii="Arial" w:hAnsi="Arial" w:cs="Arial"/>
            <w:sz w:val="24"/>
            <w:szCs w:val="24"/>
          </w:rPr>
          <w:id w:val="-283658740"/>
          <w:citation/>
        </w:sdtPr>
        <w:sdtContent>
          <w:r w:rsidR="009C1B82" w:rsidRPr="00932B7B">
            <w:rPr>
              <w:rFonts w:ascii="Arial" w:hAnsi="Arial" w:cs="Arial"/>
              <w:sz w:val="24"/>
              <w:szCs w:val="24"/>
            </w:rPr>
            <w:fldChar w:fldCharType="begin"/>
          </w:r>
          <w:r w:rsidR="009C1B82" w:rsidRPr="00932B7B">
            <w:rPr>
              <w:rFonts w:ascii="Arial" w:hAnsi="Arial" w:cs="Arial"/>
              <w:sz w:val="24"/>
              <w:szCs w:val="24"/>
            </w:rPr>
            <w:instrText xml:space="preserve"> CITATION Est19 \l 2057 </w:instrText>
          </w:r>
          <w:r w:rsidR="009C1B82" w:rsidRPr="00932B7B">
            <w:rPr>
              <w:rFonts w:ascii="Arial" w:hAnsi="Arial" w:cs="Arial"/>
              <w:sz w:val="24"/>
              <w:szCs w:val="24"/>
            </w:rPr>
            <w:fldChar w:fldCharType="separate"/>
          </w:r>
          <w:r w:rsidR="009C1B82" w:rsidRPr="00932B7B">
            <w:rPr>
              <w:rFonts w:ascii="Arial" w:hAnsi="Arial" w:cs="Arial"/>
              <w:noProof/>
              <w:sz w:val="24"/>
              <w:szCs w:val="24"/>
            </w:rPr>
            <w:t>(Estyn, 2018)</w:t>
          </w:r>
          <w:r w:rsidR="009C1B82" w:rsidRPr="00932B7B">
            <w:rPr>
              <w:rFonts w:ascii="Arial" w:hAnsi="Arial" w:cs="Arial"/>
              <w:sz w:val="24"/>
              <w:szCs w:val="24"/>
            </w:rPr>
            <w:fldChar w:fldCharType="end"/>
          </w:r>
        </w:sdtContent>
      </w:sdt>
      <w:r w:rsidR="009C1B82" w:rsidRPr="00932B7B">
        <w:rPr>
          <w:rFonts w:ascii="Arial" w:hAnsi="Arial" w:cs="Arial"/>
          <w:sz w:val="24"/>
          <w:szCs w:val="24"/>
        </w:rPr>
        <w:t xml:space="preserve">, therefore can potentially reduce the amount of cyberbullying taking place on the internet. </w:t>
      </w:r>
      <w:r w:rsidR="00495D5D" w:rsidRPr="00932B7B">
        <w:rPr>
          <w:rFonts w:ascii="Arial" w:hAnsi="Arial" w:cs="Arial"/>
          <w:sz w:val="24"/>
          <w:szCs w:val="24"/>
        </w:rPr>
        <w:t xml:space="preserve">Additionally to classroom education the school in Flintshire also attempt to get the parents involved to help ensure they also understand the positives and negatives of using technology with their children </w:t>
      </w:r>
      <w:sdt>
        <w:sdtPr>
          <w:rPr>
            <w:rFonts w:ascii="Arial" w:hAnsi="Arial" w:cs="Arial"/>
            <w:sz w:val="24"/>
            <w:szCs w:val="24"/>
          </w:rPr>
          <w:id w:val="-34434125"/>
          <w:citation/>
        </w:sdtPr>
        <w:sdtContent>
          <w:r w:rsidR="00495D5D" w:rsidRPr="00932B7B">
            <w:rPr>
              <w:rFonts w:ascii="Arial" w:hAnsi="Arial" w:cs="Arial"/>
              <w:sz w:val="24"/>
              <w:szCs w:val="24"/>
            </w:rPr>
            <w:fldChar w:fldCharType="begin"/>
          </w:r>
          <w:r w:rsidR="00495D5D" w:rsidRPr="00932B7B">
            <w:rPr>
              <w:rFonts w:ascii="Arial" w:hAnsi="Arial" w:cs="Arial"/>
              <w:sz w:val="24"/>
              <w:szCs w:val="24"/>
            </w:rPr>
            <w:instrText xml:space="preserve"> CITATION Est19 \l 2057 </w:instrText>
          </w:r>
          <w:r w:rsidR="00495D5D" w:rsidRPr="00932B7B">
            <w:rPr>
              <w:rFonts w:ascii="Arial" w:hAnsi="Arial" w:cs="Arial"/>
              <w:sz w:val="24"/>
              <w:szCs w:val="24"/>
            </w:rPr>
            <w:fldChar w:fldCharType="separate"/>
          </w:r>
          <w:r w:rsidR="00495D5D" w:rsidRPr="00932B7B">
            <w:rPr>
              <w:rFonts w:ascii="Arial" w:hAnsi="Arial" w:cs="Arial"/>
              <w:noProof/>
              <w:sz w:val="24"/>
              <w:szCs w:val="24"/>
            </w:rPr>
            <w:t>(Estyn, 2018)</w:t>
          </w:r>
          <w:r w:rsidR="00495D5D" w:rsidRPr="00932B7B">
            <w:rPr>
              <w:rFonts w:ascii="Arial" w:hAnsi="Arial" w:cs="Arial"/>
              <w:sz w:val="24"/>
              <w:szCs w:val="24"/>
            </w:rPr>
            <w:fldChar w:fldCharType="end"/>
          </w:r>
        </w:sdtContent>
      </w:sdt>
      <w:r w:rsidR="00495D5D" w:rsidRPr="00932B7B">
        <w:rPr>
          <w:rFonts w:ascii="Arial" w:hAnsi="Arial" w:cs="Arial"/>
          <w:sz w:val="24"/>
          <w:szCs w:val="24"/>
        </w:rPr>
        <w:t>. This involvement with parents could potentially promote the supervision of screen time</w:t>
      </w:r>
      <w:r w:rsidR="00266D7D" w:rsidRPr="00932B7B">
        <w:rPr>
          <w:rFonts w:ascii="Arial" w:hAnsi="Arial" w:cs="Arial"/>
          <w:sz w:val="24"/>
          <w:szCs w:val="24"/>
        </w:rPr>
        <w:t>, therefore,</w:t>
      </w:r>
      <w:r w:rsidR="00495D5D" w:rsidRPr="00932B7B">
        <w:rPr>
          <w:rFonts w:ascii="Arial" w:hAnsi="Arial" w:cs="Arial"/>
          <w:sz w:val="24"/>
          <w:szCs w:val="24"/>
        </w:rPr>
        <w:t xml:space="preserve"> reducing the risk of cyberbullying and other online dangers. </w:t>
      </w:r>
    </w:p>
    <w:p w14:paraId="2F5B2406" w14:textId="2D4493A6" w:rsidR="006611D4" w:rsidRPr="00932B7B" w:rsidRDefault="003C4CF3" w:rsidP="00932B7B">
      <w:pPr>
        <w:spacing w:line="360" w:lineRule="auto"/>
        <w:jc w:val="both"/>
        <w:rPr>
          <w:rFonts w:ascii="Arial" w:hAnsi="Arial" w:cs="Arial"/>
          <w:sz w:val="24"/>
          <w:szCs w:val="24"/>
        </w:rPr>
      </w:pPr>
      <w:r w:rsidRPr="00932B7B">
        <w:rPr>
          <w:rFonts w:ascii="Arial" w:hAnsi="Arial" w:cs="Arial"/>
          <w:sz w:val="24"/>
          <w:szCs w:val="24"/>
        </w:rPr>
        <w:t>After considering many negative aspect</w:t>
      </w:r>
      <w:r w:rsidR="00266D7D" w:rsidRPr="00932B7B">
        <w:rPr>
          <w:rFonts w:ascii="Arial" w:hAnsi="Arial" w:cs="Arial"/>
          <w:sz w:val="24"/>
          <w:szCs w:val="24"/>
        </w:rPr>
        <w:t>s</w:t>
      </w:r>
      <w:r w:rsidRPr="00932B7B">
        <w:rPr>
          <w:rFonts w:ascii="Arial" w:hAnsi="Arial" w:cs="Arial"/>
          <w:sz w:val="24"/>
          <w:szCs w:val="24"/>
        </w:rPr>
        <w:t xml:space="preserve"> of the use of technology including its dangers, </w:t>
      </w:r>
      <w:r w:rsidR="00266D7D" w:rsidRPr="00932B7B">
        <w:rPr>
          <w:rFonts w:ascii="Arial" w:hAnsi="Arial" w:cs="Arial"/>
          <w:sz w:val="24"/>
          <w:szCs w:val="24"/>
        </w:rPr>
        <w:t>some positive aspects</w:t>
      </w:r>
      <w:r w:rsidRPr="00932B7B">
        <w:rPr>
          <w:rFonts w:ascii="Arial" w:hAnsi="Arial" w:cs="Arial"/>
          <w:sz w:val="24"/>
          <w:szCs w:val="24"/>
        </w:rPr>
        <w:t xml:space="preserve"> could potentially outweigh</w:t>
      </w:r>
      <w:r w:rsidR="00010BB1" w:rsidRPr="00932B7B">
        <w:rPr>
          <w:rFonts w:ascii="Arial" w:hAnsi="Arial" w:cs="Arial"/>
          <w:sz w:val="24"/>
          <w:szCs w:val="24"/>
        </w:rPr>
        <w:t xml:space="preserve"> the drawbacks and dangers of technology. One of these positives </w:t>
      </w:r>
      <w:r w:rsidR="00266D7D" w:rsidRPr="00932B7B">
        <w:rPr>
          <w:rFonts w:ascii="Arial" w:hAnsi="Arial" w:cs="Arial"/>
          <w:sz w:val="24"/>
          <w:szCs w:val="24"/>
        </w:rPr>
        <w:t>is</w:t>
      </w:r>
      <w:r w:rsidR="00010BB1" w:rsidRPr="00932B7B">
        <w:rPr>
          <w:rFonts w:ascii="Arial" w:hAnsi="Arial" w:cs="Arial"/>
          <w:sz w:val="24"/>
          <w:szCs w:val="24"/>
        </w:rPr>
        <w:t xml:space="preserve"> that technology can help reduce lesson planning and preparation times for teachers </w:t>
      </w:r>
      <w:sdt>
        <w:sdtPr>
          <w:rPr>
            <w:rFonts w:ascii="Arial" w:hAnsi="Arial" w:cs="Arial"/>
            <w:sz w:val="24"/>
            <w:szCs w:val="24"/>
          </w:rPr>
          <w:id w:val="1381286677"/>
          <w:citation/>
        </w:sdtPr>
        <w:sdtContent>
          <w:r w:rsidR="00010BB1" w:rsidRPr="00932B7B">
            <w:rPr>
              <w:rFonts w:ascii="Arial" w:hAnsi="Arial" w:cs="Arial"/>
              <w:sz w:val="24"/>
              <w:szCs w:val="24"/>
            </w:rPr>
            <w:fldChar w:fldCharType="begin"/>
          </w:r>
          <w:r w:rsidR="00010BB1" w:rsidRPr="00932B7B">
            <w:rPr>
              <w:rFonts w:ascii="Arial" w:hAnsi="Arial" w:cs="Arial"/>
              <w:sz w:val="24"/>
              <w:szCs w:val="24"/>
            </w:rPr>
            <w:instrText xml:space="preserve"> CITATION Fro19 \l 2057 </w:instrText>
          </w:r>
          <w:r w:rsidR="00010BB1" w:rsidRPr="00932B7B">
            <w:rPr>
              <w:rFonts w:ascii="Arial" w:hAnsi="Arial" w:cs="Arial"/>
              <w:sz w:val="24"/>
              <w:szCs w:val="24"/>
            </w:rPr>
            <w:fldChar w:fldCharType="separate"/>
          </w:r>
          <w:r w:rsidR="00010BB1" w:rsidRPr="00932B7B">
            <w:rPr>
              <w:rFonts w:ascii="Arial" w:hAnsi="Arial" w:cs="Arial"/>
              <w:noProof/>
              <w:sz w:val="24"/>
              <w:szCs w:val="24"/>
            </w:rPr>
            <w:t>(Frolova, et al., 2019)</w:t>
          </w:r>
          <w:r w:rsidR="00010BB1" w:rsidRPr="00932B7B">
            <w:rPr>
              <w:rFonts w:ascii="Arial" w:hAnsi="Arial" w:cs="Arial"/>
              <w:sz w:val="24"/>
              <w:szCs w:val="24"/>
            </w:rPr>
            <w:fldChar w:fldCharType="end"/>
          </w:r>
        </w:sdtContent>
      </w:sdt>
      <w:r w:rsidR="00762BD0" w:rsidRPr="00932B7B">
        <w:rPr>
          <w:rFonts w:ascii="Arial" w:hAnsi="Arial" w:cs="Arial"/>
          <w:sz w:val="24"/>
          <w:szCs w:val="24"/>
        </w:rPr>
        <w:t>. This means teachers will be able to spend more time focusing on oth</w:t>
      </w:r>
      <w:r w:rsidR="00394636" w:rsidRPr="00932B7B">
        <w:rPr>
          <w:rFonts w:ascii="Arial" w:hAnsi="Arial" w:cs="Arial"/>
          <w:sz w:val="24"/>
          <w:szCs w:val="24"/>
        </w:rPr>
        <w:t>er areas of teaching. Alongside</w:t>
      </w:r>
      <w:r w:rsidR="00B66E7F" w:rsidRPr="00932B7B">
        <w:rPr>
          <w:rFonts w:ascii="Arial" w:hAnsi="Arial" w:cs="Arial"/>
          <w:sz w:val="24"/>
          <w:szCs w:val="24"/>
        </w:rPr>
        <w:t xml:space="preserve"> teachers</w:t>
      </w:r>
      <w:r w:rsidR="00762BD0" w:rsidRPr="00932B7B">
        <w:rPr>
          <w:rFonts w:ascii="Arial" w:hAnsi="Arial" w:cs="Arial"/>
          <w:sz w:val="24"/>
          <w:szCs w:val="24"/>
        </w:rPr>
        <w:t xml:space="preserve"> creating their own worksheets and lesson plans, teachers will be able to use technology to access ready made plans and resources </w:t>
      </w:r>
      <w:sdt>
        <w:sdtPr>
          <w:rPr>
            <w:rFonts w:ascii="Arial" w:hAnsi="Arial" w:cs="Arial"/>
            <w:sz w:val="24"/>
            <w:szCs w:val="24"/>
          </w:rPr>
          <w:id w:val="659814526"/>
          <w:citation/>
        </w:sdtPr>
        <w:sdtContent>
          <w:r w:rsidR="00762BD0" w:rsidRPr="00932B7B">
            <w:rPr>
              <w:rFonts w:ascii="Arial" w:hAnsi="Arial" w:cs="Arial"/>
              <w:sz w:val="24"/>
              <w:szCs w:val="24"/>
            </w:rPr>
            <w:fldChar w:fldCharType="begin"/>
          </w:r>
          <w:r w:rsidR="00762BD0" w:rsidRPr="00932B7B">
            <w:rPr>
              <w:rFonts w:ascii="Arial" w:hAnsi="Arial" w:cs="Arial"/>
              <w:sz w:val="24"/>
              <w:szCs w:val="24"/>
            </w:rPr>
            <w:instrText xml:space="preserve"> CITATION Fro19 \l 2057 </w:instrText>
          </w:r>
          <w:r w:rsidR="00762BD0" w:rsidRPr="00932B7B">
            <w:rPr>
              <w:rFonts w:ascii="Arial" w:hAnsi="Arial" w:cs="Arial"/>
              <w:sz w:val="24"/>
              <w:szCs w:val="24"/>
            </w:rPr>
            <w:fldChar w:fldCharType="separate"/>
          </w:r>
          <w:r w:rsidR="00762BD0" w:rsidRPr="00932B7B">
            <w:rPr>
              <w:rFonts w:ascii="Arial" w:hAnsi="Arial" w:cs="Arial"/>
              <w:noProof/>
              <w:sz w:val="24"/>
              <w:szCs w:val="24"/>
            </w:rPr>
            <w:t>(Frolova, et al., 2019)</w:t>
          </w:r>
          <w:r w:rsidR="00762BD0" w:rsidRPr="00932B7B">
            <w:rPr>
              <w:rFonts w:ascii="Arial" w:hAnsi="Arial" w:cs="Arial"/>
              <w:sz w:val="24"/>
              <w:szCs w:val="24"/>
            </w:rPr>
            <w:fldChar w:fldCharType="end"/>
          </w:r>
        </w:sdtContent>
      </w:sdt>
      <w:r w:rsidR="00762BD0" w:rsidRPr="00932B7B">
        <w:rPr>
          <w:rFonts w:ascii="Arial" w:hAnsi="Arial" w:cs="Arial"/>
          <w:sz w:val="24"/>
          <w:szCs w:val="24"/>
        </w:rPr>
        <w:t xml:space="preserve">. This means teachers will be able to collaborate with one another easily. But on </w:t>
      </w:r>
      <w:r w:rsidR="00762BD0" w:rsidRPr="00932B7B">
        <w:rPr>
          <w:rFonts w:ascii="Arial" w:hAnsi="Arial" w:cs="Arial"/>
          <w:sz w:val="24"/>
          <w:szCs w:val="24"/>
        </w:rPr>
        <w:lastRenderedPageBreak/>
        <w:t>the other hand</w:t>
      </w:r>
      <w:r w:rsidR="00266D7D" w:rsidRPr="00932B7B">
        <w:rPr>
          <w:rFonts w:ascii="Arial" w:hAnsi="Arial" w:cs="Arial"/>
          <w:sz w:val="24"/>
          <w:szCs w:val="24"/>
        </w:rPr>
        <w:t>,</w:t>
      </w:r>
      <w:r w:rsidR="00762BD0" w:rsidRPr="00932B7B">
        <w:rPr>
          <w:rFonts w:ascii="Arial" w:hAnsi="Arial" w:cs="Arial"/>
          <w:sz w:val="24"/>
          <w:szCs w:val="24"/>
        </w:rPr>
        <w:t xml:space="preserve"> if technology is over-used in the classroom it can become time</w:t>
      </w:r>
      <w:r w:rsidR="00266D7D" w:rsidRPr="00932B7B">
        <w:rPr>
          <w:rFonts w:ascii="Arial" w:hAnsi="Arial" w:cs="Arial"/>
          <w:sz w:val="24"/>
          <w:szCs w:val="24"/>
        </w:rPr>
        <w:t>-</w:t>
      </w:r>
      <w:r w:rsidR="00762BD0" w:rsidRPr="00932B7B">
        <w:rPr>
          <w:rFonts w:ascii="Arial" w:hAnsi="Arial" w:cs="Arial"/>
          <w:sz w:val="24"/>
          <w:szCs w:val="24"/>
        </w:rPr>
        <w:t>consuming</w:t>
      </w:r>
      <w:r w:rsidR="00770A0C" w:rsidRPr="00932B7B">
        <w:rPr>
          <w:rFonts w:ascii="Arial" w:hAnsi="Arial" w:cs="Arial"/>
          <w:sz w:val="24"/>
          <w:szCs w:val="24"/>
        </w:rPr>
        <w:t xml:space="preserve"> </w:t>
      </w:r>
      <w:sdt>
        <w:sdtPr>
          <w:rPr>
            <w:rFonts w:ascii="Arial" w:hAnsi="Arial" w:cs="Arial"/>
            <w:sz w:val="24"/>
            <w:szCs w:val="24"/>
          </w:rPr>
          <w:id w:val="1568602962"/>
          <w:citation/>
        </w:sdtPr>
        <w:sdtContent>
          <w:r w:rsidR="00770A0C" w:rsidRPr="00932B7B">
            <w:rPr>
              <w:rFonts w:ascii="Arial" w:hAnsi="Arial" w:cs="Arial"/>
              <w:sz w:val="24"/>
              <w:szCs w:val="24"/>
            </w:rPr>
            <w:fldChar w:fldCharType="begin"/>
          </w:r>
          <w:r w:rsidR="00770A0C" w:rsidRPr="00932B7B">
            <w:rPr>
              <w:rFonts w:ascii="Arial" w:hAnsi="Arial" w:cs="Arial"/>
              <w:sz w:val="24"/>
              <w:szCs w:val="24"/>
            </w:rPr>
            <w:instrText xml:space="preserve"> CITATION Ahm \l 2057 </w:instrText>
          </w:r>
          <w:r w:rsidR="00770A0C" w:rsidRPr="00932B7B">
            <w:rPr>
              <w:rFonts w:ascii="Arial" w:hAnsi="Arial" w:cs="Arial"/>
              <w:sz w:val="24"/>
              <w:szCs w:val="24"/>
            </w:rPr>
            <w:fldChar w:fldCharType="separate"/>
          </w:r>
          <w:r w:rsidR="00770A0C" w:rsidRPr="00932B7B">
            <w:rPr>
              <w:rFonts w:ascii="Arial" w:hAnsi="Arial" w:cs="Arial"/>
              <w:noProof/>
              <w:sz w:val="24"/>
              <w:szCs w:val="24"/>
            </w:rPr>
            <w:t>(GÜNEŞ &amp; BULUÇ, 2018)</w:t>
          </w:r>
          <w:r w:rsidR="00770A0C" w:rsidRPr="00932B7B">
            <w:rPr>
              <w:rFonts w:ascii="Arial" w:hAnsi="Arial" w:cs="Arial"/>
              <w:sz w:val="24"/>
              <w:szCs w:val="24"/>
            </w:rPr>
            <w:fldChar w:fldCharType="end"/>
          </w:r>
        </w:sdtContent>
      </w:sdt>
      <w:r w:rsidR="00770A0C" w:rsidRPr="00932B7B">
        <w:rPr>
          <w:rFonts w:ascii="Arial" w:hAnsi="Arial" w:cs="Arial"/>
          <w:sz w:val="24"/>
          <w:szCs w:val="24"/>
        </w:rPr>
        <w:t>. This shows that teachers need to find an equal balance between the use of technology in classroom planning and the use of non-technological tools such as physical recourses.</w:t>
      </w:r>
    </w:p>
    <w:p w14:paraId="5681D9CA" w14:textId="790300BF" w:rsidR="00770A0C" w:rsidRPr="00932B7B" w:rsidRDefault="00770A0C" w:rsidP="00932B7B">
      <w:pPr>
        <w:spacing w:line="360" w:lineRule="auto"/>
        <w:jc w:val="both"/>
        <w:rPr>
          <w:rFonts w:ascii="Arial" w:hAnsi="Arial" w:cs="Arial"/>
          <w:sz w:val="24"/>
          <w:szCs w:val="24"/>
        </w:rPr>
      </w:pPr>
      <w:r w:rsidRPr="00932B7B">
        <w:rPr>
          <w:rFonts w:ascii="Arial" w:hAnsi="Arial" w:cs="Arial"/>
          <w:sz w:val="24"/>
          <w:szCs w:val="24"/>
        </w:rPr>
        <w:t>With the development of technology comes the development of jobs. Professor Graham Donaldson stated that there are concerns surrounding STEM</w:t>
      </w:r>
      <w:r w:rsidR="00E0668A" w:rsidRPr="00932B7B">
        <w:rPr>
          <w:rFonts w:ascii="Arial" w:hAnsi="Arial" w:cs="Arial"/>
          <w:sz w:val="24"/>
          <w:szCs w:val="24"/>
        </w:rPr>
        <w:t xml:space="preserve"> (Science, Technology, Engineering and Mathematics) </w:t>
      </w:r>
      <w:r w:rsidRPr="00932B7B">
        <w:rPr>
          <w:rFonts w:ascii="Arial" w:hAnsi="Arial" w:cs="Arial"/>
          <w:sz w:val="24"/>
          <w:szCs w:val="24"/>
        </w:rPr>
        <w:t xml:space="preserve">as it is developing quicker than schools develop </w:t>
      </w:r>
      <w:sdt>
        <w:sdtPr>
          <w:rPr>
            <w:rFonts w:ascii="Arial" w:hAnsi="Arial" w:cs="Arial"/>
            <w:sz w:val="24"/>
            <w:szCs w:val="24"/>
          </w:rPr>
          <w:id w:val="793948829"/>
          <w:citation/>
        </w:sdtPr>
        <w:sdtContent>
          <w:r w:rsidRPr="00932B7B">
            <w:rPr>
              <w:rFonts w:ascii="Arial" w:hAnsi="Arial" w:cs="Arial"/>
              <w:sz w:val="24"/>
              <w:szCs w:val="24"/>
            </w:rPr>
            <w:fldChar w:fldCharType="begin"/>
          </w:r>
          <w:r w:rsidRPr="00932B7B">
            <w:rPr>
              <w:rFonts w:ascii="Arial" w:hAnsi="Arial" w:cs="Arial"/>
              <w:sz w:val="24"/>
              <w:szCs w:val="24"/>
            </w:rPr>
            <w:instrText xml:space="preserve">CITATION Gra1510 \p 7 \l 2057 </w:instrText>
          </w:r>
          <w:r w:rsidRPr="00932B7B">
            <w:rPr>
              <w:rFonts w:ascii="Arial" w:hAnsi="Arial" w:cs="Arial"/>
              <w:sz w:val="24"/>
              <w:szCs w:val="24"/>
            </w:rPr>
            <w:fldChar w:fldCharType="separate"/>
          </w:r>
          <w:r w:rsidRPr="00932B7B">
            <w:rPr>
              <w:rFonts w:ascii="Arial" w:hAnsi="Arial" w:cs="Arial"/>
              <w:noProof/>
              <w:sz w:val="24"/>
              <w:szCs w:val="24"/>
            </w:rPr>
            <w:t>(Donaldson, 2015, p. 7)</w:t>
          </w:r>
          <w:r w:rsidRPr="00932B7B">
            <w:rPr>
              <w:rFonts w:ascii="Arial" w:hAnsi="Arial" w:cs="Arial"/>
              <w:sz w:val="24"/>
              <w:szCs w:val="24"/>
            </w:rPr>
            <w:fldChar w:fldCharType="end"/>
          </w:r>
        </w:sdtContent>
      </w:sdt>
      <w:r w:rsidR="008E71E3" w:rsidRPr="00932B7B">
        <w:rPr>
          <w:rFonts w:ascii="Arial" w:hAnsi="Arial" w:cs="Arial"/>
          <w:sz w:val="24"/>
          <w:szCs w:val="24"/>
        </w:rPr>
        <w:t xml:space="preserve">. This could be concerning as teachers may worry as their training and personal learning may not always be up to date. </w:t>
      </w:r>
      <w:r w:rsidR="00BF316D" w:rsidRPr="00932B7B">
        <w:rPr>
          <w:rFonts w:ascii="Arial" w:hAnsi="Arial" w:cs="Arial"/>
          <w:sz w:val="24"/>
          <w:szCs w:val="24"/>
        </w:rPr>
        <w:t xml:space="preserve">But on the other hand, without using technology in the classroom children will be less prepared for the future </w:t>
      </w:r>
      <w:sdt>
        <w:sdtPr>
          <w:rPr>
            <w:rFonts w:ascii="Arial" w:hAnsi="Arial" w:cs="Arial"/>
            <w:sz w:val="24"/>
            <w:szCs w:val="24"/>
          </w:rPr>
          <w:id w:val="-1313710124"/>
          <w:citation/>
        </w:sdtPr>
        <w:sdtContent>
          <w:r w:rsidR="00BF316D" w:rsidRPr="00932B7B">
            <w:rPr>
              <w:rFonts w:ascii="Arial" w:hAnsi="Arial" w:cs="Arial"/>
              <w:sz w:val="24"/>
              <w:szCs w:val="24"/>
            </w:rPr>
            <w:fldChar w:fldCharType="begin"/>
          </w:r>
          <w:r w:rsidR="00BF316D" w:rsidRPr="00932B7B">
            <w:rPr>
              <w:rFonts w:ascii="Arial" w:hAnsi="Arial" w:cs="Arial"/>
              <w:sz w:val="24"/>
              <w:szCs w:val="24"/>
            </w:rPr>
            <w:instrText xml:space="preserve"> CITATION Gra1510 \l 2057 </w:instrText>
          </w:r>
          <w:r w:rsidR="00BF316D" w:rsidRPr="00932B7B">
            <w:rPr>
              <w:rFonts w:ascii="Arial" w:hAnsi="Arial" w:cs="Arial"/>
              <w:sz w:val="24"/>
              <w:szCs w:val="24"/>
            </w:rPr>
            <w:fldChar w:fldCharType="separate"/>
          </w:r>
          <w:r w:rsidR="00BF316D" w:rsidRPr="00932B7B">
            <w:rPr>
              <w:rFonts w:ascii="Arial" w:hAnsi="Arial" w:cs="Arial"/>
              <w:noProof/>
              <w:sz w:val="24"/>
              <w:szCs w:val="24"/>
            </w:rPr>
            <w:t>(Donaldson, 2015)</w:t>
          </w:r>
          <w:r w:rsidR="00BF316D" w:rsidRPr="00932B7B">
            <w:rPr>
              <w:rFonts w:ascii="Arial" w:hAnsi="Arial" w:cs="Arial"/>
              <w:sz w:val="24"/>
              <w:szCs w:val="24"/>
            </w:rPr>
            <w:fldChar w:fldCharType="end"/>
          </w:r>
        </w:sdtContent>
      </w:sdt>
      <w:r w:rsidR="00BF316D" w:rsidRPr="00932B7B">
        <w:rPr>
          <w:rFonts w:ascii="Arial" w:hAnsi="Arial" w:cs="Arial"/>
          <w:sz w:val="24"/>
          <w:szCs w:val="24"/>
        </w:rPr>
        <w:t xml:space="preserve">. Today even simple jobs such as market research heavily involves the use of technology </w:t>
      </w:r>
      <w:sdt>
        <w:sdtPr>
          <w:rPr>
            <w:rFonts w:ascii="Arial" w:hAnsi="Arial" w:cs="Arial"/>
            <w:sz w:val="24"/>
            <w:szCs w:val="24"/>
          </w:rPr>
          <w:id w:val="-654603558"/>
          <w:citation/>
        </w:sdtPr>
        <w:sdtContent>
          <w:r w:rsidR="00BF316D" w:rsidRPr="00932B7B">
            <w:rPr>
              <w:rFonts w:ascii="Arial" w:hAnsi="Arial" w:cs="Arial"/>
              <w:sz w:val="24"/>
              <w:szCs w:val="24"/>
            </w:rPr>
            <w:fldChar w:fldCharType="begin"/>
          </w:r>
          <w:r w:rsidR="00BF316D" w:rsidRPr="00932B7B">
            <w:rPr>
              <w:rFonts w:ascii="Arial" w:hAnsi="Arial" w:cs="Arial"/>
              <w:sz w:val="24"/>
              <w:szCs w:val="24"/>
            </w:rPr>
            <w:instrText xml:space="preserve"> CITATION Rob20 \l 2057 </w:instrText>
          </w:r>
          <w:r w:rsidR="00BF316D" w:rsidRPr="00932B7B">
            <w:rPr>
              <w:rFonts w:ascii="Arial" w:hAnsi="Arial" w:cs="Arial"/>
              <w:sz w:val="24"/>
              <w:szCs w:val="24"/>
            </w:rPr>
            <w:fldChar w:fldCharType="separate"/>
          </w:r>
          <w:r w:rsidR="00BF316D" w:rsidRPr="00932B7B">
            <w:rPr>
              <w:rFonts w:ascii="Arial" w:hAnsi="Arial" w:cs="Arial"/>
              <w:noProof/>
              <w:sz w:val="24"/>
              <w:szCs w:val="24"/>
            </w:rPr>
            <w:t>(Culury, et al., 2020)</w:t>
          </w:r>
          <w:r w:rsidR="00BF316D" w:rsidRPr="00932B7B">
            <w:rPr>
              <w:rFonts w:ascii="Arial" w:hAnsi="Arial" w:cs="Arial"/>
              <w:sz w:val="24"/>
              <w:szCs w:val="24"/>
            </w:rPr>
            <w:fldChar w:fldCharType="end"/>
          </w:r>
        </w:sdtContent>
      </w:sdt>
      <w:r w:rsidR="00471361" w:rsidRPr="00932B7B">
        <w:rPr>
          <w:rFonts w:ascii="Arial" w:hAnsi="Arial" w:cs="Arial"/>
          <w:sz w:val="24"/>
          <w:szCs w:val="24"/>
        </w:rPr>
        <w:t>. Therefore by using technology in the classroom will help prepare children for their future. This means children will have more control over their own future.</w:t>
      </w:r>
    </w:p>
    <w:p w14:paraId="4E8D0288" w14:textId="77777777" w:rsidR="00F12A6B" w:rsidRPr="00932B7B" w:rsidRDefault="00620226" w:rsidP="00932B7B">
      <w:pPr>
        <w:spacing w:line="360" w:lineRule="auto"/>
        <w:jc w:val="both"/>
        <w:rPr>
          <w:rFonts w:ascii="Arial" w:hAnsi="Arial" w:cs="Arial"/>
          <w:sz w:val="24"/>
          <w:szCs w:val="24"/>
        </w:rPr>
      </w:pPr>
      <w:r w:rsidRPr="00932B7B">
        <w:rPr>
          <w:rFonts w:ascii="Arial" w:hAnsi="Arial" w:cs="Arial"/>
          <w:sz w:val="24"/>
          <w:szCs w:val="24"/>
        </w:rPr>
        <w:t xml:space="preserve">Technology can have both positive and negative influences on the environment. Firstly technology can reduce the amount of paper and waste used, including textbooks as they are now available online </w:t>
      </w:r>
      <w:sdt>
        <w:sdtPr>
          <w:rPr>
            <w:rFonts w:ascii="Arial" w:hAnsi="Arial" w:cs="Arial"/>
            <w:sz w:val="24"/>
            <w:szCs w:val="24"/>
          </w:rPr>
          <w:id w:val="715847916"/>
          <w:citation/>
        </w:sdtPr>
        <w:sdtContent>
          <w:r w:rsidRPr="00932B7B">
            <w:rPr>
              <w:rFonts w:ascii="Arial" w:hAnsi="Arial" w:cs="Arial"/>
              <w:sz w:val="24"/>
              <w:szCs w:val="24"/>
            </w:rPr>
            <w:fldChar w:fldCharType="begin"/>
          </w:r>
          <w:r w:rsidRPr="00932B7B">
            <w:rPr>
              <w:rFonts w:ascii="Arial" w:hAnsi="Arial" w:cs="Arial"/>
              <w:sz w:val="24"/>
              <w:szCs w:val="24"/>
            </w:rPr>
            <w:instrText xml:space="preserve"> CITATION Fro19 \l 2057 </w:instrText>
          </w:r>
          <w:r w:rsidRPr="00932B7B">
            <w:rPr>
              <w:rFonts w:ascii="Arial" w:hAnsi="Arial" w:cs="Arial"/>
              <w:sz w:val="24"/>
              <w:szCs w:val="24"/>
            </w:rPr>
            <w:fldChar w:fldCharType="separate"/>
          </w:r>
          <w:r w:rsidRPr="00932B7B">
            <w:rPr>
              <w:rFonts w:ascii="Arial" w:hAnsi="Arial" w:cs="Arial"/>
              <w:noProof/>
              <w:sz w:val="24"/>
              <w:szCs w:val="24"/>
            </w:rPr>
            <w:t>(Frolova, et al., 2019)</w:t>
          </w:r>
          <w:r w:rsidRPr="00932B7B">
            <w:rPr>
              <w:rFonts w:ascii="Arial" w:hAnsi="Arial" w:cs="Arial"/>
              <w:sz w:val="24"/>
              <w:szCs w:val="24"/>
            </w:rPr>
            <w:fldChar w:fldCharType="end"/>
          </w:r>
        </w:sdtContent>
      </w:sdt>
      <w:r w:rsidRPr="00932B7B">
        <w:rPr>
          <w:rFonts w:ascii="Arial" w:hAnsi="Arial" w:cs="Arial"/>
          <w:sz w:val="24"/>
          <w:szCs w:val="24"/>
        </w:rPr>
        <w:t>. This means that teachers can always have up to date information and books. This also</w:t>
      </w:r>
      <w:r w:rsidR="004B3FE0" w:rsidRPr="00932B7B">
        <w:rPr>
          <w:rFonts w:ascii="Arial" w:hAnsi="Arial" w:cs="Arial"/>
          <w:sz w:val="24"/>
          <w:szCs w:val="24"/>
        </w:rPr>
        <w:t xml:space="preserve"> means there is less waste as outdated books aren’t been thrown out and replaced physically. Another way schools help reduce costs and help the environment is using a printing credit system </w:t>
      </w:r>
      <w:sdt>
        <w:sdtPr>
          <w:rPr>
            <w:rFonts w:ascii="Arial" w:hAnsi="Arial" w:cs="Arial"/>
            <w:sz w:val="24"/>
            <w:szCs w:val="24"/>
          </w:rPr>
          <w:id w:val="-1737627940"/>
          <w:citation/>
        </w:sdtPr>
        <w:sdtContent>
          <w:r w:rsidR="004B3FE0" w:rsidRPr="00932B7B">
            <w:rPr>
              <w:rFonts w:ascii="Arial" w:hAnsi="Arial" w:cs="Arial"/>
              <w:sz w:val="24"/>
              <w:szCs w:val="24"/>
            </w:rPr>
            <w:fldChar w:fldCharType="begin"/>
          </w:r>
          <w:r w:rsidR="004B3FE0" w:rsidRPr="00932B7B">
            <w:rPr>
              <w:rFonts w:ascii="Arial" w:hAnsi="Arial" w:cs="Arial"/>
              <w:sz w:val="24"/>
              <w:szCs w:val="24"/>
            </w:rPr>
            <w:instrText xml:space="preserve"> CITATION Imp14 \l 2057 </w:instrText>
          </w:r>
          <w:r w:rsidR="004B3FE0" w:rsidRPr="00932B7B">
            <w:rPr>
              <w:rFonts w:ascii="Arial" w:hAnsi="Arial" w:cs="Arial"/>
              <w:sz w:val="24"/>
              <w:szCs w:val="24"/>
            </w:rPr>
            <w:fldChar w:fldCharType="separate"/>
          </w:r>
          <w:r w:rsidR="004B3FE0" w:rsidRPr="00932B7B">
            <w:rPr>
              <w:rFonts w:ascii="Arial" w:hAnsi="Arial" w:cs="Arial"/>
              <w:noProof/>
              <w:sz w:val="24"/>
              <w:szCs w:val="24"/>
            </w:rPr>
            <w:t>(Imperno, 2014)</w:t>
          </w:r>
          <w:r w:rsidR="004B3FE0" w:rsidRPr="00932B7B">
            <w:rPr>
              <w:rFonts w:ascii="Arial" w:hAnsi="Arial" w:cs="Arial"/>
              <w:sz w:val="24"/>
              <w:szCs w:val="24"/>
            </w:rPr>
            <w:fldChar w:fldCharType="end"/>
          </w:r>
        </w:sdtContent>
      </w:sdt>
      <w:r w:rsidR="004B3FE0" w:rsidRPr="00932B7B">
        <w:rPr>
          <w:rFonts w:ascii="Arial" w:hAnsi="Arial" w:cs="Arial"/>
          <w:sz w:val="24"/>
          <w:szCs w:val="24"/>
        </w:rPr>
        <w:t>, this means that teachers will only print what is needed for their classroom. This</w:t>
      </w:r>
      <w:r w:rsidR="00266D7D" w:rsidRPr="00932B7B">
        <w:rPr>
          <w:rFonts w:ascii="Arial" w:hAnsi="Arial" w:cs="Arial"/>
          <w:sz w:val="24"/>
          <w:szCs w:val="24"/>
        </w:rPr>
        <w:t>, in turn,</w:t>
      </w:r>
      <w:r w:rsidR="004B3FE0" w:rsidRPr="00932B7B">
        <w:rPr>
          <w:rFonts w:ascii="Arial" w:hAnsi="Arial" w:cs="Arial"/>
          <w:sz w:val="24"/>
          <w:szCs w:val="24"/>
        </w:rPr>
        <w:t xml:space="preserve"> will reduce the amount of waste in the classroom. On </w:t>
      </w:r>
      <w:r w:rsidR="00A21714" w:rsidRPr="00932B7B">
        <w:rPr>
          <w:rFonts w:ascii="Arial" w:hAnsi="Arial" w:cs="Arial"/>
          <w:sz w:val="24"/>
          <w:szCs w:val="24"/>
        </w:rPr>
        <w:t>the other hand</w:t>
      </w:r>
      <w:r w:rsidR="00266D7D" w:rsidRPr="00932B7B">
        <w:rPr>
          <w:rFonts w:ascii="Arial" w:hAnsi="Arial" w:cs="Arial"/>
          <w:sz w:val="24"/>
          <w:szCs w:val="24"/>
        </w:rPr>
        <w:t>,</w:t>
      </w:r>
      <w:r w:rsidR="00A21714" w:rsidRPr="00932B7B">
        <w:rPr>
          <w:rFonts w:ascii="Arial" w:hAnsi="Arial" w:cs="Arial"/>
          <w:sz w:val="24"/>
          <w:szCs w:val="24"/>
        </w:rPr>
        <w:t xml:space="preserve"> technology can have negative impacts on the environment, </w:t>
      </w:r>
      <w:r w:rsidR="00F12A6B" w:rsidRPr="00932B7B">
        <w:rPr>
          <w:rFonts w:ascii="Arial" w:hAnsi="Arial" w:cs="Arial"/>
          <w:sz w:val="24"/>
          <w:szCs w:val="24"/>
        </w:rPr>
        <w:t>to begin the creation of technology can be harmful to the environment</w:t>
      </w:r>
      <w:sdt>
        <w:sdtPr>
          <w:rPr>
            <w:rFonts w:ascii="Arial" w:hAnsi="Arial" w:cs="Arial"/>
            <w:sz w:val="24"/>
            <w:szCs w:val="24"/>
          </w:rPr>
          <w:id w:val="745992966"/>
          <w:citation/>
        </w:sdtPr>
        <w:sdtContent>
          <w:r w:rsidR="00F12A6B" w:rsidRPr="00932B7B">
            <w:rPr>
              <w:rFonts w:ascii="Arial" w:hAnsi="Arial" w:cs="Arial"/>
              <w:sz w:val="24"/>
              <w:szCs w:val="24"/>
            </w:rPr>
            <w:fldChar w:fldCharType="begin"/>
          </w:r>
          <w:r w:rsidR="00F12A6B" w:rsidRPr="00932B7B">
            <w:rPr>
              <w:rFonts w:ascii="Arial" w:hAnsi="Arial" w:cs="Arial"/>
              <w:sz w:val="24"/>
              <w:szCs w:val="24"/>
            </w:rPr>
            <w:instrText xml:space="preserve"> CITATION Hai02 \l 2057 </w:instrText>
          </w:r>
          <w:r w:rsidR="00F12A6B" w:rsidRPr="00932B7B">
            <w:rPr>
              <w:rFonts w:ascii="Arial" w:hAnsi="Arial" w:cs="Arial"/>
              <w:sz w:val="24"/>
              <w:szCs w:val="24"/>
            </w:rPr>
            <w:fldChar w:fldCharType="separate"/>
          </w:r>
          <w:r w:rsidR="00F12A6B" w:rsidRPr="00932B7B">
            <w:rPr>
              <w:rFonts w:ascii="Arial" w:hAnsi="Arial" w:cs="Arial"/>
              <w:noProof/>
              <w:sz w:val="24"/>
              <w:szCs w:val="24"/>
            </w:rPr>
            <w:t xml:space="preserve"> (Eren, 2002)</w:t>
          </w:r>
          <w:r w:rsidR="00F12A6B" w:rsidRPr="00932B7B">
            <w:rPr>
              <w:rFonts w:ascii="Arial" w:hAnsi="Arial" w:cs="Arial"/>
              <w:sz w:val="24"/>
              <w:szCs w:val="24"/>
            </w:rPr>
            <w:fldChar w:fldCharType="end"/>
          </w:r>
        </w:sdtContent>
      </w:sdt>
      <w:r w:rsidR="00F12A6B" w:rsidRPr="00932B7B">
        <w:rPr>
          <w:rFonts w:ascii="Arial" w:hAnsi="Arial" w:cs="Arial"/>
          <w:sz w:val="24"/>
          <w:szCs w:val="24"/>
        </w:rPr>
        <w:t>, secondly</w:t>
      </w:r>
      <w:r w:rsidR="00266D7D" w:rsidRPr="00932B7B">
        <w:rPr>
          <w:rFonts w:ascii="Arial" w:hAnsi="Arial" w:cs="Arial"/>
          <w:sz w:val="24"/>
          <w:szCs w:val="24"/>
        </w:rPr>
        <w:t>,</w:t>
      </w:r>
      <w:r w:rsidR="00F12A6B" w:rsidRPr="00932B7B">
        <w:rPr>
          <w:rFonts w:ascii="Arial" w:hAnsi="Arial" w:cs="Arial"/>
          <w:sz w:val="24"/>
          <w:szCs w:val="24"/>
        </w:rPr>
        <w:t xml:space="preserve"> most technological products need a power source, that either comes directly from a power socket or from its own power source that needs charging and unfortunately in most countries</w:t>
      </w:r>
      <w:r w:rsidR="00266D7D" w:rsidRPr="00932B7B">
        <w:rPr>
          <w:rFonts w:ascii="Arial" w:hAnsi="Arial" w:cs="Arial"/>
          <w:sz w:val="24"/>
          <w:szCs w:val="24"/>
        </w:rPr>
        <w:t>,</w:t>
      </w:r>
      <w:r w:rsidR="00F12A6B" w:rsidRPr="00932B7B">
        <w:rPr>
          <w:rFonts w:ascii="Arial" w:hAnsi="Arial" w:cs="Arial"/>
          <w:sz w:val="24"/>
          <w:szCs w:val="24"/>
        </w:rPr>
        <w:t xml:space="preserve"> there is still a need to burn fossil fuels to create energy </w:t>
      </w:r>
      <w:sdt>
        <w:sdtPr>
          <w:rPr>
            <w:rFonts w:ascii="Arial" w:hAnsi="Arial" w:cs="Arial"/>
            <w:sz w:val="24"/>
            <w:szCs w:val="24"/>
          </w:rPr>
          <w:id w:val="-1506892424"/>
          <w:citation/>
        </w:sdtPr>
        <w:sdtContent>
          <w:r w:rsidR="00F12A6B" w:rsidRPr="00932B7B">
            <w:rPr>
              <w:rFonts w:ascii="Arial" w:hAnsi="Arial" w:cs="Arial"/>
              <w:sz w:val="24"/>
              <w:szCs w:val="24"/>
            </w:rPr>
            <w:fldChar w:fldCharType="begin"/>
          </w:r>
          <w:r w:rsidR="00F12A6B" w:rsidRPr="00932B7B">
            <w:rPr>
              <w:rFonts w:ascii="Arial" w:hAnsi="Arial" w:cs="Arial"/>
              <w:sz w:val="24"/>
              <w:szCs w:val="24"/>
            </w:rPr>
            <w:instrText xml:space="preserve"> CITATION Hai02 \l 2057 </w:instrText>
          </w:r>
          <w:r w:rsidR="00F12A6B" w:rsidRPr="00932B7B">
            <w:rPr>
              <w:rFonts w:ascii="Arial" w:hAnsi="Arial" w:cs="Arial"/>
              <w:sz w:val="24"/>
              <w:szCs w:val="24"/>
            </w:rPr>
            <w:fldChar w:fldCharType="separate"/>
          </w:r>
          <w:r w:rsidR="00F12A6B" w:rsidRPr="00932B7B">
            <w:rPr>
              <w:rFonts w:ascii="Arial" w:hAnsi="Arial" w:cs="Arial"/>
              <w:noProof/>
              <w:sz w:val="24"/>
              <w:szCs w:val="24"/>
            </w:rPr>
            <w:t>(Eren, 2002)</w:t>
          </w:r>
          <w:r w:rsidR="00F12A6B" w:rsidRPr="00932B7B">
            <w:rPr>
              <w:rFonts w:ascii="Arial" w:hAnsi="Arial" w:cs="Arial"/>
              <w:sz w:val="24"/>
              <w:szCs w:val="24"/>
            </w:rPr>
            <w:fldChar w:fldCharType="end"/>
          </w:r>
        </w:sdtContent>
      </w:sdt>
      <w:r w:rsidR="00F12A6B" w:rsidRPr="00932B7B">
        <w:rPr>
          <w:rFonts w:ascii="Arial" w:hAnsi="Arial" w:cs="Arial"/>
          <w:sz w:val="24"/>
          <w:szCs w:val="24"/>
        </w:rPr>
        <w:t xml:space="preserve">. </w:t>
      </w:r>
      <w:r w:rsidR="00845EBB" w:rsidRPr="00932B7B">
        <w:rPr>
          <w:rFonts w:ascii="Arial" w:hAnsi="Arial" w:cs="Arial"/>
          <w:sz w:val="24"/>
          <w:szCs w:val="24"/>
        </w:rPr>
        <w:t>This means until we create energy from a renewable source globally, technology will harm the environment. Therefore technology can help improve the environment by reducing waste, but can also be harmful through its manufacturing or by powering the products.</w:t>
      </w:r>
    </w:p>
    <w:p w14:paraId="12A707AE" w14:textId="47FC81C4" w:rsidR="005A2212" w:rsidRPr="00932B7B" w:rsidRDefault="00845EBB" w:rsidP="00932B7B">
      <w:pPr>
        <w:spacing w:line="360" w:lineRule="auto"/>
        <w:jc w:val="both"/>
        <w:rPr>
          <w:rFonts w:ascii="Arial" w:hAnsi="Arial" w:cs="Arial"/>
          <w:sz w:val="24"/>
          <w:szCs w:val="24"/>
        </w:rPr>
      </w:pPr>
      <w:r w:rsidRPr="00932B7B">
        <w:rPr>
          <w:rFonts w:ascii="Arial" w:hAnsi="Arial" w:cs="Arial"/>
          <w:sz w:val="24"/>
          <w:szCs w:val="24"/>
        </w:rPr>
        <w:t>To conclude technology can have both positive and negative arguments in why i</w:t>
      </w:r>
      <w:r w:rsidR="00266D7D" w:rsidRPr="00932B7B">
        <w:rPr>
          <w:rFonts w:ascii="Arial" w:hAnsi="Arial" w:cs="Arial"/>
          <w:sz w:val="24"/>
          <w:szCs w:val="24"/>
        </w:rPr>
        <w:t>t</w:t>
      </w:r>
      <w:r w:rsidRPr="00932B7B">
        <w:rPr>
          <w:rFonts w:ascii="Arial" w:hAnsi="Arial" w:cs="Arial"/>
          <w:sz w:val="24"/>
          <w:szCs w:val="24"/>
        </w:rPr>
        <w:t xml:space="preserve"> should be used every day in the classroom. Technology does come with dangers such </w:t>
      </w:r>
      <w:r w:rsidRPr="00932B7B">
        <w:rPr>
          <w:rFonts w:ascii="Arial" w:hAnsi="Arial" w:cs="Arial"/>
          <w:sz w:val="24"/>
          <w:szCs w:val="24"/>
        </w:rPr>
        <w:lastRenderedPageBreak/>
        <w:t>as cyberbullying, but it is understood that younger children should not have access to social media</w:t>
      </w:r>
      <w:r w:rsidR="00266D7D" w:rsidRPr="00932B7B">
        <w:rPr>
          <w:rFonts w:ascii="Arial" w:hAnsi="Arial" w:cs="Arial"/>
          <w:sz w:val="24"/>
          <w:szCs w:val="24"/>
        </w:rPr>
        <w:t>, therefore,</w:t>
      </w:r>
      <w:r w:rsidRPr="00932B7B">
        <w:rPr>
          <w:rFonts w:ascii="Arial" w:hAnsi="Arial" w:cs="Arial"/>
          <w:sz w:val="24"/>
          <w:szCs w:val="24"/>
        </w:rPr>
        <w:t xml:space="preserve"> reducing the risk of a child being cyberbullied. To also help with the reduction of cyberbullying schools should help educate children, teachers and parents on the dangers of technology, this means everyone will be aware of the dangers and understand how to reduce the risk. Another </w:t>
      </w:r>
      <w:r w:rsidR="001644D1" w:rsidRPr="00932B7B">
        <w:rPr>
          <w:rFonts w:ascii="Arial" w:hAnsi="Arial" w:cs="Arial"/>
          <w:sz w:val="24"/>
          <w:szCs w:val="24"/>
        </w:rPr>
        <w:t>risk is what children view on their screens and media as it is now</w:t>
      </w:r>
      <w:r w:rsidR="00322B35" w:rsidRPr="00932B7B">
        <w:rPr>
          <w:rFonts w:ascii="Arial" w:hAnsi="Arial" w:cs="Arial"/>
          <w:sz w:val="24"/>
          <w:szCs w:val="24"/>
        </w:rPr>
        <w:t xml:space="preserve"> is not</w:t>
      </w:r>
      <w:r w:rsidR="001644D1" w:rsidRPr="00932B7B">
        <w:rPr>
          <w:rFonts w:ascii="Arial" w:hAnsi="Arial" w:cs="Arial"/>
          <w:sz w:val="24"/>
          <w:szCs w:val="24"/>
        </w:rPr>
        <w:t xml:space="preserve"> always restricted, these graphic images can lead to negative behaviour, to help control this teachers and parents simply need to supervise what children are viewing. If children are viewing something they believe is interesting on their screen they have a tendency </w:t>
      </w:r>
      <w:r w:rsidR="00266D7D" w:rsidRPr="00932B7B">
        <w:rPr>
          <w:rFonts w:ascii="Arial" w:hAnsi="Arial" w:cs="Arial"/>
          <w:sz w:val="24"/>
          <w:szCs w:val="24"/>
        </w:rPr>
        <w:t xml:space="preserve">to </w:t>
      </w:r>
      <w:r w:rsidR="001644D1" w:rsidRPr="00932B7B">
        <w:rPr>
          <w:rFonts w:ascii="Arial" w:hAnsi="Arial" w:cs="Arial"/>
          <w:sz w:val="24"/>
          <w:szCs w:val="24"/>
        </w:rPr>
        <w:t xml:space="preserve">learn from what is on their screens. Technology can assist teachers by reducing planning times and giving them the ability to share and collaborate </w:t>
      </w:r>
      <w:r w:rsidR="00B574F9" w:rsidRPr="00932B7B">
        <w:rPr>
          <w:rFonts w:ascii="Arial" w:hAnsi="Arial" w:cs="Arial"/>
          <w:sz w:val="24"/>
          <w:szCs w:val="24"/>
        </w:rPr>
        <w:t xml:space="preserve">with their lesson plans and resources. Technology can also help reduce waste through electronic books and limited printed resources. But people need to be aware that technology can be harmful </w:t>
      </w:r>
      <w:r w:rsidR="00266D7D" w:rsidRPr="00932B7B">
        <w:rPr>
          <w:rFonts w:ascii="Arial" w:hAnsi="Arial" w:cs="Arial"/>
          <w:sz w:val="24"/>
          <w:szCs w:val="24"/>
        </w:rPr>
        <w:t>to</w:t>
      </w:r>
      <w:r w:rsidR="00B574F9" w:rsidRPr="00932B7B">
        <w:rPr>
          <w:rFonts w:ascii="Arial" w:hAnsi="Arial" w:cs="Arial"/>
          <w:sz w:val="24"/>
          <w:szCs w:val="24"/>
        </w:rPr>
        <w:t xml:space="preserve"> the environment if the energy needed to power products come from burning fossil fuels rather than using renewable energy.</w:t>
      </w:r>
    </w:p>
    <w:p w14:paraId="2CDE63BF" w14:textId="77777777" w:rsidR="00D61C03" w:rsidRPr="00932B7B" w:rsidRDefault="00D61C03" w:rsidP="00932B7B">
      <w:pPr>
        <w:spacing w:line="360" w:lineRule="auto"/>
        <w:jc w:val="both"/>
        <w:rPr>
          <w:rFonts w:ascii="Arial" w:hAnsi="Arial" w:cs="Arial"/>
          <w:sz w:val="24"/>
          <w:szCs w:val="24"/>
        </w:rPr>
      </w:pPr>
    </w:p>
    <w:p w14:paraId="64555AB5" w14:textId="77777777" w:rsidR="00932B7B" w:rsidRDefault="00932B7B">
      <w:pPr>
        <w:rPr>
          <w:rFonts w:ascii="Arial" w:hAnsi="Arial" w:cs="Arial"/>
          <w:sz w:val="24"/>
          <w:szCs w:val="24"/>
        </w:rPr>
      </w:pPr>
      <w:r>
        <w:rPr>
          <w:rFonts w:ascii="Arial" w:hAnsi="Arial" w:cs="Arial"/>
          <w:sz w:val="24"/>
          <w:szCs w:val="24"/>
        </w:rPr>
        <w:br w:type="page"/>
      </w:r>
    </w:p>
    <w:p w14:paraId="6AA55F71" w14:textId="39BB5FC2" w:rsidR="00C01E2C" w:rsidRPr="00932B7B" w:rsidRDefault="00885268" w:rsidP="00932B7B">
      <w:pPr>
        <w:spacing w:line="360" w:lineRule="auto"/>
        <w:jc w:val="both"/>
        <w:rPr>
          <w:rFonts w:ascii="Arial" w:hAnsi="Arial" w:cs="Arial"/>
          <w:sz w:val="24"/>
          <w:szCs w:val="24"/>
        </w:rPr>
      </w:pPr>
      <w:r w:rsidRPr="00932B7B">
        <w:rPr>
          <w:rFonts w:ascii="Arial" w:hAnsi="Arial" w:cs="Arial"/>
          <w:sz w:val="24"/>
          <w:szCs w:val="24"/>
        </w:rPr>
        <w:lastRenderedPageBreak/>
        <w:t xml:space="preserve">Chapter 3: </w:t>
      </w:r>
      <w:r w:rsidR="00C01E2C" w:rsidRPr="00932B7B">
        <w:rPr>
          <w:rFonts w:ascii="Arial" w:hAnsi="Arial" w:cs="Arial"/>
          <w:sz w:val="24"/>
          <w:szCs w:val="24"/>
        </w:rPr>
        <w:t xml:space="preserve">Using ICT </w:t>
      </w:r>
      <w:r w:rsidR="00904F1E" w:rsidRPr="00932B7B">
        <w:rPr>
          <w:rFonts w:ascii="Arial" w:hAnsi="Arial" w:cs="Arial"/>
          <w:sz w:val="24"/>
          <w:szCs w:val="24"/>
        </w:rPr>
        <w:t xml:space="preserve">and Technology </w:t>
      </w:r>
      <w:r w:rsidR="00C01E2C" w:rsidRPr="00932B7B">
        <w:rPr>
          <w:rFonts w:ascii="Arial" w:hAnsi="Arial" w:cs="Arial"/>
          <w:sz w:val="24"/>
          <w:szCs w:val="24"/>
        </w:rPr>
        <w:t>as a cross</w:t>
      </w:r>
      <w:r w:rsidR="00266D7D" w:rsidRPr="00932B7B">
        <w:rPr>
          <w:rFonts w:ascii="Arial" w:hAnsi="Arial" w:cs="Arial"/>
          <w:sz w:val="24"/>
          <w:szCs w:val="24"/>
        </w:rPr>
        <w:t>-</w:t>
      </w:r>
      <w:r w:rsidR="00C01E2C" w:rsidRPr="00932B7B">
        <w:rPr>
          <w:rFonts w:ascii="Arial" w:hAnsi="Arial" w:cs="Arial"/>
          <w:sz w:val="24"/>
          <w:szCs w:val="24"/>
        </w:rPr>
        <w:t>curricular approach</w:t>
      </w:r>
    </w:p>
    <w:p w14:paraId="654B4FB6" w14:textId="77777777" w:rsidR="00904F1E" w:rsidRPr="00932B7B" w:rsidRDefault="00904F1E" w:rsidP="00932B7B">
      <w:pPr>
        <w:spacing w:line="360" w:lineRule="auto"/>
        <w:jc w:val="both"/>
        <w:rPr>
          <w:rFonts w:ascii="Arial" w:hAnsi="Arial" w:cs="Arial"/>
          <w:sz w:val="24"/>
          <w:szCs w:val="24"/>
        </w:rPr>
      </w:pPr>
      <w:r w:rsidRPr="00932B7B">
        <w:rPr>
          <w:rFonts w:ascii="Arial" w:hAnsi="Arial" w:cs="Arial"/>
          <w:sz w:val="24"/>
          <w:szCs w:val="24"/>
        </w:rPr>
        <w:t xml:space="preserve">This chapter discusses how ICT and technology can be used when considering a cross-curricular approach. This concept will allow teachers to use technology throughout the day without it intruding on any regular subjects. </w:t>
      </w:r>
      <w:r w:rsidR="0001170C" w:rsidRPr="00932B7B">
        <w:rPr>
          <w:rFonts w:ascii="Arial" w:hAnsi="Arial" w:cs="Arial"/>
          <w:sz w:val="24"/>
          <w:szCs w:val="24"/>
        </w:rPr>
        <w:t xml:space="preserve">It can demonstrate how theories such as Gardner’s Multiple-intelligence theory and B.F. Skinner’s Behaviourism theory can play </w:t>
      </w:r>
      <w:r w:rsidR="00266D7D" w:rsidRPr="00932B7B">
        <w:rPr>
          <w:rFonts w:ascii="Arial" w:hAnsi="Arial" w:cs="Arial"/>
          <w:sz w:val="24"/>
          <w:szCs w:val="24"/>
        </w:rPr>
        <w:t xml:space="preserve">a </w:t>
      </w:r>
      <w:r w:rsidR="0001170C" w:rsidRPr="00932B7B">
        <w:rPr>
          <w:rFonts w:ascii="Arial" w:hAnsi="Arial" w:cs="Arial"/>
          <w:sz w:val="24"/>
          <w:szCs w:val="24"/>
        </w:rPr>
        <w:t xml:space="preserve">practical role in the classroom when considering both ICT and technology. By sharing </w:t>
      </w:r>
      <w:r w:rsidR="00266D7D" w:rsidRPr="00932B7B">
        <w:rPr>
          <w:rFonts w:ascii="Arial" w:hAnsi="Arial" w:cs="Arial"/>
          <w:sz w:val="24"/>
          <w:szCs w:val="24"/>
        </w:rPr>
        <w:t xml:space="preserve">an </w:t>
      </w:r>
      <w:r w:rsidR="0001170C" w:rsidRPr="00932B7B">
        <w:rPr>
          <w:rFonts w:ascii="Arial" w:hAnsi="Arial" w:cs="Arial"/>
          <w:sz w:val="24"/>
          <w:szCs w:val="24"/>
        </w:rPr>
        <w:t>example of good practice teachers are able to use technology to collaborate together efficiently across the globe, as discussed in Chapter two.</w:t>
      </w:r>
    </w:p>
    <w:p w14:paraId="153DD4E8" w14:textId="0B0A9242" w:rsidR="002A4046" w:rsidRPr="00932B7B" w:rsidRDefault="004D041D" w:rsidP="00932B7B">
      <w:pPr>
        <w:spacing w:line="360" w:lineRule="auto"/>
        <w:jc w:val="both"/>
        <w:rPr>
          <w:rFonts w:ascii="Arial" w:hAnsi="Arial" w:cs="Arial"/>
          <w:sz w:val="24"/>
          <w:szCs w:val="24"/>
        </w:rPr>
      </w:pPr>
      <w:r w:rsidRPr="00932B7B">
        <w:rPr>
          <w:rFonts w:ascii="Arial" w:hAnsi="Arial" w:cs="Arial"/>
          <w:sz w:val="24"/>
          <w:szCs w:val="24"/>
        </w:rPr>
        <w:t xml:space="preserve">When considering ICT in a cross-curricular aspect when using mathematic or numeracy in </w:t>
      </w:r>
      <w:proofErr w:type="gramStart"/>
      <w:r w:rsidRPr="00932B7B">
        <w:rPr>
          <w:rFonts w:ascii="Arial" w:hAnsi="Arial" w:cs="Arial"/>
          <w:sz w:val="24"/>
          <w:szCs w:val="24"/>
        </w:rPr>
        <w:t>Wales</w:t>
      </w:r>
      <w:proofErr w:type="gramEnd"/>
      <w:r w:rsidRPr="00932B7B">
        <w:rPr>
          <w:rFonts w:ascii="Arial" w:hAnsi="Arial" w:cs="Arial"/>
          <w:sz w:val="24"/>
          <w:szCs w:val="24"/>
        </w:rPr>
        <w:t xml:space="preserve"> t</w:t>
      </w:r>
      <w:r w:rsidR="00266D7D" w:rsidRPr="00932B7B">
        <w:rPr>
          <w:rFonts w:ascii="Arial" w:hAnsi="Arial" w:cs="Arial"/>
          <w:sz w:val="24"/>
          <w:szCs w:val="24"/>
        </w:rPr>
        <w:t>wo main curricular components</w:t>
      </w:r>
      <w:r w:rsidRPr="00932B7B">
        <w:rPr>
          <w:rFonts w:ascii="Arial" w:hAnsi="Arial" w:cs="Arial"/>
          <w:sz w:val="24"/>
          <w:szCs w:val="24"/>
        </w:rPr>
        <w:t xml:space="preserve"> must be considered</w:t>
      </w:r>
      <w:r w:rsidR="00AC7A06" w:rsidRPr="00932B7B">
        <w:rPr>
          <w:rFonts w:ascii="Arial" w:hAnsi="Arial" w:cs="Arial"/>
          <w:sz w:val="24"/>
          <w:szCs w:val="24"/>
        </w:rPr>
        <w:t>, this</w:t>
      </w:r>
      <w:r w:rsidRPr="00932B7B">
        <w:rPr>
          <w:rFonts w:ascii="Arial" w:hAnsi="Arial" w:cs="Arial"/>
          <w:sz w:val="24"/>
          <w:szCs w:val="24"/>
        </w:rPr>
        <w:t xml:space="preserve"> </w:t>
      </w:r>
      <w:r w:rsidR="00476574" w:rsidRPr="00932B7B">
        <w:rPr>
          <w:rFonts w:ascii="Arial" w:hAnsi="Arial" w:cs="Arial"/>
          <w:sz w:val="24"/>
          <w:szCs w:val="24"/>
        </w:rPr>
        <w:t xml:space="preserve">is the Digital Competence Framework and the numeracy aspect of the Numeracy and Literacy Framework. The purpose of these frameworks </w:t>
      </w:r>
      <w:r w:rsidR="00266D7D" w:rsidRPr="00932B7B">
        <w:rPr>
          <w:rFonts w:ascii="Arial" w:hAnsi="Arial" w:cs="Arial"/>
          <w:sz w:val="24"/>
          <w:szCs w:val="24"/>
        </w:rPr>
        <w:t>is</w:t>
      </w:r>
      <w:r w:rsidR="00476574" w:rsidRPr="00932B7B">
        <w:rPr>
          <w:rFonts w:ascii="Arial" w:hAnsi="Arial" w:cs="Arial"/>
          <w:sz w:val="24"/>
          <w:szCs w:val="24"/>
        </w:rPr>
        <w:t xml:space="preserve"> to consider the use of </w:t>
      </w:r>
      <w:r w:rsidR="00AC7A06" w:rsidRPr="00932B7B">
        <w:rPr>
          <w:rFonts w:ascii="Arial" w:hAnsi="Arial" w:cs="Arial"/>
          <w:sz w:val="24"/>
          <w:szCs w:val="24"/>
        </w:rPr>
        <w:t>n</w:t>
      </w:r>
      <w:r w:rsidR="00476574" w:rsidRPr="00932B7B">
        <w:rPr>
          <w:rFonts w:ascii="Arial" w:hAnsi="Arial" w:cs="Arial"/>
          <w:sz w:val="24"/>
          <w:szCs w:val="24"/>
        </w:rPr>
        <w:t xml:space="preserve">umeracy and technology across the curriculum </w:t>
      </w:r>
      <w:sdt>
        <w:sdtPr>
          <w:rPr>
            <w:rFonts w:ascii="Arial" w:hAnsi="Arial" w:cs="Arial"/>
            <w:sz w:val="24"/>
            <w:szCs w:val="24"/>
          </w:rPr>
          <w:id w:val="-2143870984"/>
          <w:citation/>
        </w:sdtPr>
        <w:sdtContent>
          <w:r w:rsidR="00365526" w:rsidRPr="00932B7B">
            <w:rPr>
              <w:rFonts w:ascii="Arial" w:hAnsi="Arial" w:cs="Arial"/>
              <w:sz w:val="24"/>
              <w:szCs w:val="24"/>
            </w:rPr>
            <w:fldChar w:fldCharType="begin"/>
          </w:r>
          <w:r w:rsidR="00365526" w:rsidRPr="00932B7B">
            <w:rPr>
              <w:rFonts w:ascii="Arial" w:hAnsi="Arial" w:cs="Arial"/>
              <w:sz w:val="24"/>
              <w:szCs w:val="24"/>
            </w:rPr>
            <w:instrText xml:space="preserve"> CITATION Wel181 \l 2057 </w:instrText>
          </w:r>
          <w:r w:rsidR="00365526" w:rsidRPr="00932B7B">
            <w:rPr>
              <w:rFonts w:ascii="Arial" w:hAnsi="Arial" w:cs="Arial"/>
              <w:sz w:val="24"/>
              <w:szCs w:val="24"/>
            </w:rPr>
            <w:fldChar w:fldCharType="separate"/>
          </w:r>
          <w:r w:rsidR="00365526" w:rsidRPr="00932B7B">
            <w:rPr>
              <w:rFonts w:ascii="Arial" w:hAnsi="Arial" w:cs="Arial"/>
              <w:noProof/>
              <w:sz w:val="24"/>
              <w:szCs w:val="24"/>
            </w:rPr>
            <w:t>(Welsh Government , 2018)</w:t>
          </w:r>
          <w:r w:rsidR="00365526" w:rsidRPr="00932B7B">
            <w:rPr>
              <w:rFonts w:ascii="Arial" w:hAnsi="Arial" w:cs="Arial"/>
              <w:sz w:val="24"/>
              <w:szCs w:val="24"/>
            </w:rPr>
            <w:fldChar w:fldCharType="end"/>
          </w:r>
        </w:sdtContent>
      </w:sdt>
      <w:r w:rsidR="00365526" w:rsidRPr="00932B7B">
        <w:rPr>
          <w:rFonts w:ascii="Arial" w:hAnsi="Arial" w:cs="Arial"/>
          <w:sz w:val="24"/>
          <w:szCs w:val="24"/>
        </w:rPr>
        <w:t>. This concept of these frameworks give</w:t>
      </w:r>
      <w:r w:rsidR="00266D7D" w:rsidRPr="00932B7B">
        <w:rPr>
          <w:rFonts w:ascii="Arial" w:hAnsi="Arial" w:cs="Arial"/>
          <w:sz w:val="24"/>
          <w:szCs w:val="24"/>
        </w:rPr>
        <w:t>s</w:t>
      </w:r>
      <w:r w:rsidR="00365526" w:rsidRPr="00932B7B">
        <w:rPr>
          <w:rFonts w:ascii="Arial" w:hAnsi="Arial" w:cs="Arial"/>
          <w:sz w:val="24"/>
          <w:szCs w:val="24"/>
        </w:rPr>
        <w:t xml:space="preserve"> teachers and educators in Wales</w:t>
      </w:r>
      <w:r w:rsidR="00E0668A" w:rsidRPr="00932B7B">
        <w:rPr>
          <w:rFonts w:ascii="Arial" w:hAnsi="Arial" w:cs="Arial"/>
          <w:sz w:val="24"/>
          <w:szCs w:val="24"/>
        </w:rPr>
        <w:t xml:space="preserve"> an opportunity</w:t>
      </w:r>
      <w:r w:rsidR="00365526" w:rsidRPr="00932B7B">
        <w:rPr>
          <w:rFonts w:ascii="Arial" w:hAnsi="Arial" w:cs="Arial"/>
          <w:sz w:val="24"/>
          <w:szCs w:val="24"/>
        </w:rPr>
        <w:t xml:space="preserve"> to take inspiration to plan and te</w:t>
      </w:r>
      <w:r w:rsidR="00E0668A" w:rsidRPr="00932B7B">
        <w:rPr>
          <w:rFonts w:ascii="Arial" w:hAnsi="Arial" w:cs="Arial"/>
          <w:sz w:val="24"/>
          <w:szCs w:val="24"/>
        </w:rPr>
        <w:t>a</w:t>
      </w:r>
      <w:r w:rsidR="00365526" w:rsidRPr="00932B7B">
        <w:rPr>
          <w:rFonts w:ascii="Arial" w:hAnsi="Arial" w:cs="Arial"/>
          <w:sz w:val="24"/>
          <w:szCs w:val="24"/>
        </w:rPr>
        <w:t>ch cross-curricular le</w:t>
      </w:r>
      <w:r w:rsidR="00E0668A" w:rsidRPr="00932B7B">
        <w:rPr>
          <w:rFonts w:ascii="Arial" w:hAnsi="Arial" w:cs="Arial"/>
          <w:sz w:val="24"/>
          <w:szCs w:val="24"/>
        </w:rPr>
        <w:t>ssons with either m</w:t>
      </w:r>
      <w:r w:rsidR="00852A94" w:rsidRPr="00932B7B">
        <w:rPr>
          <w:rFonts w:ascii="Arial" w:hAnsi="Arial" w:cs="Arial"/>
          <w:sz w:val="24"/>
          <w:szCs w:val="24"/>
        </w:rPr>
        <w:t>athematics as</w:t>
      </w:r>
      <w:r w:rsidR="00365526" w:rsidRPr="00932B7B">
        <w:rPr>
          <w:rFonts w:ascii="Arial" w:hAnsi="Arial" w:cs="Arial"/>
          <w:sz w:val="24"/>
          <w:szCs w:val="24"/>
        </w:rPr>
        <w:t xml:space="preserve"> the main subject or ICT as the ma</w:t>
      </w:r>
      <w:r w:rsidR="00852A94" w:rsidRPr="00932B7B">
        <w:rPr>
          <w:rFonts w:ascii="Arial" w:hAnsi="Arial" w:cs="Arial"/>
          <w:sz w:val="24"/>
          <w:szCs w:val="24"/>
        </w:rPr>
        <w:t xml:space="preserve">in subject. </w:t>
      </w:r>
      <w:r w:rsidR="005A2212" w:rsidRPr="00932B7B">
        <w:rPr>
          <w:rFonts w:ascii="Arial" w:hAnsi="Arial" w:cs="Arial"/>
          <w:sz w:val="24"/>
          <w:szCs w:val="24"/>
        </w:rPr>
        <w:t xml:space="preserve">This allows children to see how ICT can be used in everyday life in a safe way. Linking back to chapter two this is where there are possibilities to help children understand the dangers of using technology </w:t>
      </w:r>
      <w:sdt>
        <w:sdtPr>
          <w:rPr>
            <w:rFonts w:ascii="Arial" w:hAnsi="Arial" w:cs="Arial"/>
            <w:sz w:val="24"/>
            <w:szCs w:val="24"/>
          </w:rPr>
          <w:id w:val="-563334511"/>
          <w:citation/>
        </w:sdtPr>
        <w:sdtContent>
          <w:r w:rsidR="005A2212" w:rsidRPr="00932B7B">
            <w:rPr>
              <w:rFonts w:ascii="Arial" w:hAnsi="Arial" w:cs="Arial"/>
              <w:sz w:val="24"/>
              <w:szCs w:val="24"/>
            </w:rPr>
            <w:fldChar w:fldCharType="begin"/>
          </w:r>
          <w:r w:rsidR="005A2212" w:rsidRPr="00932B7B">
            <w:rPr>
              <w:rFonts w:ascii="Arial" w:hAnsi="Arial" w:cs="Arial"/>
              <w:sz w:val="24"/>
              <w:szCs w:val="24"/>
            </w:rPr>
            <w:instrText xml:space="preserve"> CITATION Wel181 \l 2057 </w:instrText>
          </w:r>
          <w:r w:rsidR="005A2212" w:rsidRPr="00932B7B">
            <w:rPr>
              <w:rFonts w:ascii="Arial" w:hAnsi="Arial" w:cs="Arial"/>
              <w:sz w:val="24"/>
              <w:szCs w:val="24"/>
            </w:rPr>
            <w:fldChar w:fldCharType="separate"/>
          </w:r>
          <w:r w:rsidR="005A2212" w:rsidRPr="00932B7B">
            <w:rPr>
              <w:rFonts w:ascii="Arial" w:hAnsi="Arial" w:cs="Arial"/>
              <w:noProof/>
              <w:sz w:val="24"/>
              <w:szCs w:val="24"/>
            </w:rPr>
            <w:t>(Welsh Government , 2018)</w:t>
          </w:r>
          <w:r w:rsidR="005A2212" w:rsidRPr="00932B7B">
            <w:rPr>
              <w:rFonts w:ascii="Arial" w:hAnsi="Arial" w:cs="Arial"/>
              <w:sz w:val="24"/>
              <w:szCs w:val="24"/>
            </w:rPr>
            <w:fldChar w:fldCharType="end"/>
          </w:r>
        </w:sdtContent>
      </w:sdt>
      <w:r w:rsidR="005A2212" w:rsidRPr="00932B7B">
        <w:rPr>
          <w:rFonts w:ascii="Arial" w:hAnsi="Arial" w:cs="Arial"/>
          <w:sz w:val="24"/>
          <w:szCs w:val="24"/>
        </w:rPr>
        <w:t>, therefore in Wales</w:t>
      </w:r>
      <w:r w:rsidR="00266D7D" w:rsidRPr="00932B7B">
        <w:rPr>
          <w:rFonts w:ascii="Arial" w:hAnsi="Arial" w:cs="Arial"/>
          <w:sz w:val="24"/>
          <w:szCs w:val="24"/>
        </w:rPr>
        <w:t>,</w:t>
      </w:r>
      <w:r w:rsidR="005A2212" w:rsidRPr="00932B7B">
        <w:rPr>
          <w:rFonts w:ascii="Arial" w:hAnsi="Arial" w:cs="Arial"/>
          <w:sz w:val="24"/>
          <w:szCs w:val="24"/>
        </w:rPr>
        <w:t xml:space="preserve"> if ICT is used as a cross</w:t>
      </w:r>
      <w:r w:rsidR="00266D7D" w:rsidRPr="00932B7B">
        <w:rPr>
          <w:rFonts w:ascii="Arial" w:hAnsi="Arial" w:cs="Arial"/>
          <w:sz w:val="24"/>
          <w:szCs w:val="24"/>
        </w:rPr>
        <w:t>-</w:t>
      </w:r>
      <w:r w:rsidR="005A2212" w:rsidRPr="00932B7B">
        <w:rPr>
          <w:rFonts w:ascii="Arial" w:hAnsi="Arial" w:cs="Arial"/>
          <w:sz w:val="24"/>
          <w:szCs w:val="24"/>
        </w:rPr>
        <w:t>curricular concept then</w:t>
      </w:r>
      <w:r w:rsidR="005F3F5C" w:rsidRPr="00932B7B">
        <w:rPr>
          <w:rFonts w:ascii="Arial" w:hAnsi="Arial" w:cs="Arial"/>
          <w:sz w:val="24"/>
          <w:szCs w:val="24"/>
        </w:rPr>
        <w:t xml:space="preserve"> the amount of cyberbullying in Wales can be reduced from ‘1 in 5 girls’ and ‘1 in 10 boys’ </w:t>
      </w:r>
      <w:sdt>
        <w:sdtPr>
          <w:rPr>
            <w:rFonts w:ascii="Arial" w:hAnsi="Arial" w:cs="Arial"/>
            <w:sz w:val="24"/>
            <w:szCs w:val="24"/>
          </w:rPr>
          <w:id w:val="2062200852"/>
          <w:citation/>
        </w:sdtPr>
        <w:sdtContent>
          <w:r w:rsidR="005F3F5C" w:rsidRPr="00932B7B">
            <w:rPr>
              <w:rFonts w:ascii="Arial" w:hAnsi="Arial" w:cs="Arial"/>
              <w:sz w:val="24"/>
              <w:szCs w:val="24"/>
            </w:rPr>
            <w:fldChar w:fldCharType="begin"/>
          </w:r>
          <w:r w:rsidR="005F3F5C" w:rsidRPr="00932B7B">
            <w:rPr>
              <w:rFonts w:ascii="Arial" w:hAnsi="Arial" w:cs="Arial"/>
              <w:sz w:val="24"/>
              <w:szCs w:val="24"/>
            </w:rPr>
            <w:instrText xml:space="preserve"> CITATION Wel08 \l 2057 </w:instrText>
          </w:r>
          <w:r w:rsidR="005F3F5C" w:rsidRPr="00932B7B">
            <w:rPr>
              <w:rFonts w:ascii="Arial" w:hAnsi="Arial" w:cs="Arial"/>
              <w:sz w:val="24"/>
              <w:szCs w:val="24"/>
            </w:rPr>
            <w:fldChar w:fldCharType="separate"/>
          </w:r>
          <w:r w:rsidR="005F3F5C" w:rsidRPr="00932B7B">
            <w:rPr>
              <w:rFonts w:ascii="Arial" w:hAnsi="Arial" w:cs="Arial"/>
              <w:noProof/>
              <w:sz w:val="24"/>
              <w:szCs w:val="24"/>
            </w:rPr>
            <w:t>(Welsh Government, 2008)</w:t>
          </w:r>
          <w:r w:rsidR="005F3F5C" w:rsidRPr="00932B7B">
            <w:rPr>
              <w:rFonts w:ascii="Arial" w:hAnsi="Arial" w:cs="Arial"/>
              <w:sz w:val="24"/>
              <w:szCs w:val="24"/>
            </w:rPr>
            <w:fldChar w:fldCharType="end"/>
          </w:r>
        </w:sdtContent>
      </w:sdt>
      <w:r w:rsidR="005F3F5C" w:rsidRPr="00932B7B">
        <w:rPr>
          <w:rFonts w:ascii="Arial" w:hAnsi="Arial" w:cs="Arial"/>
          <w:sz w:val="24"/>
          <w:szCs w:val="24"/>
        </w:rPr>
        <w:t xml:space="preserve">. Additionally to educating children on the risks of technology, by using ICT across the curriculum children are able </w:t>
      </w:r>
      <w:r w:rsidR="00266D7D" w:rsidRPr="00932B7B">
        <w:rPr>
          <w:rFonts w:ascii="Arial" w:hAnsi="Arial" w:cs="Arial"/>
          <w:sz w:val="24"/>
          <w:szCs w:val="24"/>
        </w:rPr>
        <w:t xml:space="preserve">to </w:t>
      </w:r>
      <w:r w:rsidR="005F3F5C" w:rsidRPr="00932B7B">
        <w:rPr>
          <w:rFonts w:ascii="Arial" w:hAnsi="Arial" w:cs="Arial"/>
          <w:sz w:val="24"/>
          <w:szCs w:val="24"/>
        </w:rPr>
        <w:t>understand how it can be useful, therefore Professor Graham Donaldson’s focus on technology, as he believes it will be used more often in workplaces</w:t>
      </w:r>
      <w:sdt>
        <w:sdtPr>
          <w:rPr>
            <w:rFonts w:ascii="Arial" w:hAnsi="Arial" w:cs="Arial"/>
            <w:sz w:val="24"/>
            <w:szCs w:val="24"/>
          </w:rPr>
          <w:id w:val="1175999270"/>
          <w:citation/>
        </w:sdtPr>
        <w:sdtContent>
          <w:r w:rsidR="005F3F5C" w:rsidRPr="00932B7B">
            <w:rPr>
              <w:rFonts w:ascii="Arial" w:hAnsi="Arial" w:cs="Arial"/>
              <w:sz w:val="24"/>
              <w:szCs w:val="24"/>
            </w:rPr>
            <w:fldChar w:fldCharType="begin"/>
          </w:r>
          <w:r w:rsidR="005F3F5C" w:rsidRPr="00932B7B">
            <w:rPr>
              <w:rFonts w:ascii="Arial" w:hAnsi="Arial" w:cs="Arial"/>
              <w:sz w:val="24"/>
              <w:szCs w:val="24"/>
            </w:rPr>
            <w:instrText xml:space="preserve"> CITATION Gra1510 \l 2057 </w:instrText>
          </w:r>
          <w:r w:rsidR="005F3F5C" w:rsidRPr="00932B7B">
            <w:rPr>
              <w:rFonts w:ascii="Arial" w:hAnsi="Arial" w:cs="Arial"/>
              <w:sz w:val="24"/>
              <w:szCs w:val="24"/>
            </w:rPr>
            <w:fldChar w:fldCharType="separate"/>
          </w:r>
          <w:r w:rsidR="005F3F5C" w:rsidRPr="00932B7B">
            <w:rPr>
              <w:rFonts w:ascii="Arial" w:hAnsi="Arial" w:cs="Arial"/>
              <w:noProof/>
              <w:sz w:val="24"/>
              <w:szCs w:val="24"/>
            </w:rPr>
            <w:t xml:space="preserve"> (Donaldson, 2015)</w:t>
          </w:r>
          <w:r w:rsidR="005F3F5C" w:rsidRPr="00932B7B">
            <w:rPr>
              <w:rFonts w:ascii="Arial" w:hAnsi="Arial" w:cs="Arial"/>
              <w:sz w:val="24"/>
              <w:szCs w:val="24"/>
            </w:rPr>
            <w:fldChar w:fldCharType="end"/>
          </w:r>
        </w:sdtContent>
      </w:sdt>
      <w:r w:rsidR="005F3F5C" w:rsidRPr="00932B7B">
        <w:rPr>
          <w:rFonts w:ascii="Arial" w:hAnsi="Arial" w:cs="Arial"/>
          <w:sz w:val="24"/>
          <w:szCs w:val="24"/>
        </w:rPr>
        <w:t xml:space="preserve"> , therefore children will need ICT skills across the curriculum and not just as an individual subject in the classroom in order to be successful in the classroom. </w:t>
      </w:r>
    </w:p>
    <w:p w14:paraId="001D8F51" w14:textId="77777777" w:rsidR="004E6077" w:rsidRPr="00932B7B" w:rsidRDefault="004E6077" w:rsidP="00932B7B">
      <w:pPr>
        <w:spacing w:line="360" w:lineRule="auto"/>
        <w:jc w:val="both"/>
        <w:rPr>
          <w:rFonts w:ascii="Arial" w:hAnsi="Arial" w:cs="Arial"/>
          <w:sz w:val="24"/>
          <w:szCs w:val="24"/>
        </w:rPr>
      </w:pPr>
      <w:r w:rsidRPr="00932B7B">
        <w:rPr>
          <w:rFonts w:ascii="Arial" w:hAnsi="Arial" w:cs="Arial"/>
          <w:sz w:val="24"/>
          <w:szCs w:val="24"/>
        </w:rPr>
        <w:t>When considering technology surrounding the Welsh Curriculum, for best practice ideas, Estyn provides reports on a range of schools that use technology in school in a way that benefits the child’s education. In one of these reports</w:t>
      </w:r>
      <w:r w:rsidR="00266D7D" w:rsidRPr="00932B7B">
        <w:rPr>
          <w:rFonts w:ascii="Arial" w:hAnsi="Arial" w:cs="Arial"/>
          <w:sz w:val="24"/>
          <w:szCs w:val="24"/>
        </w:rPr>
        <w:t>,</w:t>
      </w:r>
      <w:r w:rsidRPr="00932B7B">
        <w:rPr>
          <w:rFonts w:ascii="Arial" w:hAnsi="Arial" w:cs="Arial"/>
          <w:sz w:val="24"/>
          <w:szCs w:val="24"/>
        </w:rPr>
        <w:t xml:space="preserve"> Estyn states that the use of technology in the classroom in a cross-curricular manner on a whole school scale is most effective in building confidence in ICT and technology in all children </w:t>
      </w:r>
      <w:sdt>
        <w:sdtPr>
          <w:rPr>
            <w:rFonts w:ascii="Arial" w:hAnsi="Arial" w:cs="Arial"/>
            <w:sz w:val="24"/>
            <w:szCs w:val="24"/>
          </w:rPr>
          <w:id w:val="2027205035"/>
          <w:citation/>
        </w:sdtPr>
        <w:sdtContent>
          <w:r w:rsidRPr="00932B7B">
            <w:rPr>
              <w:rFonts w:ascii="Arial" w:hAnsi="Arial" w:cs="Arial"/>
              <w:sz w:val="24"/>
              <w:szCs w:val="24"/>
            </w:rPr>
            <w:fldChar w:fldCharType="begin"/>
          </w:r>
          <w:r w:rsidRPr="00932B7B">
            <w:rPr>
              <w:rFonts w:ascii="Arial" w:hAnsi="Arial" w:cs="Arial"/>
              <w:sz w:val="24"/>
              <w:szCs w:val="24"/>
            </w:rPr>
            <w:instrText xml:space="preserve"> CITATION Est18 \l 2057 </w:instrText>
          </w:r>
          <w:r w:rsidRPr="00932B7B">
            <w:rPr>
              <w:rFonts w:ascii="Arial" w:hAnsi="Arial" w:cs="Arial"/>
              <w:sz w:val="24"/>
              <w:szCs w:val="24"/>
            </w:rPr>
            <w:fldChar w:fldCharType="separate"/>
          </w:r>
          <w:r w:rsidRPr="00932B7B">
            <w:rPr>
              <w:rFonts w:ascii="Arial" w:hAnsi="Arial" w:cs="Arial"/>
              <w:noProof/>
              <w:sz w:val="24"/>
              <w:szCs w:val="24"/>
            </w:rPr>
            <w:t>(Estyn, 2018)</w:t>
          </w:r>
          <w:r w:rsidRPr="00932B7B">
            <w:rPr>
              <w:rFonts w:ascii="Arial" w:hAnsi="Arial" w:cs="Arial"/>
              <w:sz w:val="24"/>
              <w:szCs w:val="24"/>
            </w:rPr>
            <w:fldChar w:fldCharType="end"/>
          </w:r>
        </w:sdtContent>
      </w:sdt>
      <w:r w:rsidRPr="00932B7B">
        <w:rPr>
          <w:rFonts w:ascii="Arial" w:hAnsi="Arial" w:cs="Arial"/>
          <w:sz w:val="24"/>
          <w:szCs w:val="24"/>
        </w:rPr>
        <w:t>.</w:t>
      </w:r>
      <w:r w:rsidR="0047139A" w:rsidRPr="00932B7B">
        <w:rPr>
          <w:rFonts w:ascii="Arial" w:hAnsi="Arial" w:cs="Arial"/>
          <w:sz w:val="24"/>
          <w:szCs w:val="24"/>
        </w:rPr>
        <w:t xml:space="preserve"> This proves that using technology consistently throughout the school in a cross-curricular approach can be an effective way of ensuring children have the skills they need to develop to reach what the curriculum asks for, and like Donaldson states also to help prepare for their future careers </w:t>
      </w:r>
      <w:sdt>
        <w:sdtPr>
          <w:rPr>
            <w:rFonts w:ascii="Arial" w:hAnsi="Arial" w:cs="Arial"/>
            <w:sz w:val="24"/>
            <w:szCs w:val="24"/>
          </w:rPr>
          <w:id w:val="1314611476"/>
          <w:citation/>
        </w:sdtPr>
        <w:sdtContent>
          <w:r w:rsidR="0047139A" w:rsidRPr="00932B7B">
            <w:rPr>
              <w:rFonts w:ascii="Arial" w:hAnsi="Arial" w:cs="Arial"/>
              <w:sz w:val="24"/>
              <w:szCs w:val="24"/>
            </w:rPr>
            <w:fldChar w:fldCharType="begin"/>
          </w:r>
          <w:r w:rsidR="0047139A" w:rsidRPr="00932B7B">
            <w:rPr>
              <w:rFonts w:ascii="Arial" w:hAnsi="Arial" w:cs="Arial"/>
              <w:sz w:val="24"/>
              <w:szCs w:val="24"/>
            </w:rPr>
            <w:instrText xml:space="preserve"> CITATION Gra1510 \l 2057 </w:instrText>
          </w:r>
          <w:r w:rsidR="0047139A" w:rsidRPr="00932B7B">
            <w:rPr>
              <w:rFonts w:ascii="Arial" w:hAnsi="Arial" w:cs="Arial"/>
              <w:sz w:val="24"/>
              <w:szCs w:val="24"/>
            </w:rPr>
            <w:fldChar w:fldCharType="separate"/>
          </w:r>
          <w:r w:rsidR="0047139A" w:rsidRPr="00932B7B">
            <w:rPr>
              <w:rFonts w:ascii="Arial" w:hAnsi="Arial" w:cs="Arial"/>
              <w:noProof/>
              <w:sz w:val="24"/>
              <w:szCs w:val="24"/>
            </w:rPr>
            <w:t>(Donaldson, 2015)</w:t>
          </w:r>
          <w:r w:rsidR="0047139A" w:rsidRPr="00932B7B">
            <w:rPr>
              <w:rFonts w:ascii="Arial" w:hAnsi="Arial" w:cs="Arial"/>
              <w:sz w:val="24"/>
              <w:szCs w:val="24"/>
            </w:rPr>
            <w:fldChar w:fldCharType="end"/>
          </w:r>
        </w:sdtContent>
      </w:sdt>
      <w:r w:rsidR="0047139A" w:rsidRPr="00932B7B">
        <w:rPr>
          <w:rFonts w:ascii="Arial" w:hAnsi="Arial" w:cs="Arial"/>
          <w:sz w:val="24"/>
          <w:szCs w:val="24"/>
        </w:rPr>
        <w:t>.</w:t>
      </w:r>
      <w:r w:rsidR="00CF2892" w:rsidRPr="00932B7B">
        <w:rPr>
          <w:rFonts w:ascii="Arial" w:hAnsi="Arial" w:cs="Arial"/>
          <w:sz w:val="24"/>
          <w:szCs w:val="24"/>
        </w:rPr>
        <w:t xml:space="preserve"> Additionally to using technology across the whole school, the report also states that the school has a range of hardware such as tablets and computers </w:t>
      </w:r>
      <w:sdt>
        <w:sdtPr>
          <w:rPr>
            <w:rFonts w:ascii="Arial" w:hAnsi="Arial" w:cs="Arial"/>
            <w:sz w:val="24"/>
            <w:szCs w:val="24"/>
          </w:rPr>
          <w:id w:val="1422297336"/>
          <w:citation/>
        </w:sdtPr>
        <w:sdtContent>
          <w:r w:rsidR="00CF2892" w:rsidRPr="00932B7B">
            <w:rPr>
              <w:rFonts w:ascii="Arial" w:hAnsi="Arial" w:cs="Arial"/>
              <w:sz w:val="24"/>
              <w:szCs w:val="24"/>
            </w:rPr>
            <w:fldChar w:fldCharType="begin"/>
          </w:r>
          <w:r w:rsidR="00CF2892" w:rsidRPr="00932B7B">
            <w:rPr>
              <w:rFonts w:ascii="Arial" w:hAnsi="Arial" w:cs="Arial"/>
              <w:sz w:val="24"/>
              <w:szCs w:val="24"/>
            </w:rPr>
            <w:instrText xml:space="preserve"> CITATION Est18 \l 2057 </w:instrText>
          </w:r>
          <w:r w:rsidR="00CF2892" w:rsidRPr="00932B7B">
            <w:rPr>
              <w:rFonts w:ascii="Arial" w:hAnsi="Arial" w:cs="Arial"/>
              <w:sz w:val="24"/>
              <w:szCs w:val="24"/>
            </w:rPr>
            <w:fldChar w:fldCharType="separate"/>
          </w:r>
          <w:r w:rsidR="00CF2892" w:rsidRPr="00932B7B">
            <w:rPr>
              <w:rFonts w:ascii="Arial" w:hAnsi="Arial" w:cs="Arial"/>
              <w:noProof/>
              <w:sz w:val="24"/>
              <w:szCs w:val="24"/>
            </w:rPr>
            <w:t>(Estyn, 2018)</w:t>
          </w:r>
          <w:r w:rsidR="00CF2892" w:rsidRPr="00932B7B">
            <w:rPr>
              <w:rFonts w:ascii="Arial" w:hAnsi="Arial" w:cs="Arial"/>
              <w:sz w:val="24"/>
              <w:szCs w:val="24"/>
            </w:rPr>
            <w:fldChar w:fldCharType="end"/>
          </w:r>
        </w:sdtContent>
      </w:sdt>
      <w:r w:rsidR="00CF2892" w:rsidRPr="00932B7B">
        <w:rPr>
          <w:rFonts w:ascii="Arial" w:hAnsi="Arial" w:cs="Arial"/>
          <w:sz w:val="24"/>
          <w:szCs w:val="24"/>
        </w:rPr>
        <w:t xml:space="preserve">. This shows that if ICT and technology </w:t>
      </w:r>
      <w:r w:rsidR="00266D7D" w:rsidRPr="00932B7B">
        <w:rPr>
          <w:rFonts w:ascii="Arial" w:hAnsi="Arial" w:cs="Arial"/>
          <w:sz w:val="24"/>
          <w:szCs w:val="24"/>
        </w:rPr>
        <w:t>are</w:t>
      </w:r>
      <w:r w:rsidR="00CF2892" w:rsidRPr="00932B7B">
        <w:rPr>
          <w:rFonts w:ascii="Arial" w:hAnsi="Arial" w:cs="Arial"/>
          <w:sz w:val="24"/>
          <w:szCs w:val="24"/>
        </w:rPr>
        <w:t xml:space="preserve"> to be used as an effective area when considering the cross-curricular approach</w:t>
      </w:r>
      <w:r w:rsidR="00373544" w:rsidRPr="00932B7B">
        <w:rPr>
          <w:rFonts w:ascii="Arial" w:hAnsi="Arial" w:cs="Arial"/>
          <w:sz w:val="24"/>
          <w:szCs w:val="24"/>
        </w:rPr>
        <w:t xml:space="preserve"> the school must have the recourses available in each classroom, therefore the school will also need the appropriate funding for these recourses. </w:t>
      </w:r>
    </w:p>
    <w:p w14:paraId="090FD166" w14:textId="1A10DDE3" w:rsidR="00885268" w:rsidRPr="00932B7B" w:rsidRDefault="00D16F41" w:rsidP="00932B7B">
      <w:pPr>
        <w:spacing w:line="360" w:lineRule="auto"/>
        <w:jc w:val="both"/>
        <w:rPr>
          <w:rFonts w:ascii="Arial" w:hAnsi="Arial" w:cs="Arial"/>
          <w:sz w:val="24"/>
          <w:szCs w:val="24"/>
        </w:rPr>
      </w:pPr>
      <w:r w:rsidRPr="00932B7B">
        <w:rPr>
          <w:rFonts w:ascii="Arial" w:hAnsi="Arial" w:cs="Arial"/>
          <w:sz w:val="24"/>
          <w:szCs w:val="24"/>
        </w:rPr>
        <w:t>Also linking back to chapter two and behaviour, we can see how B.F. Skinner’s behaviourism theory linked with ICT can be used to a</w:t>
      </w:r>
      <w:r w:rsidR="00904F1E" w:rsidRPr="00932B7B">
        <w:rPr>
          <w:rFonts w:ascii="Arial" w:hAnsi="Arial" w:cs="Arial"/>
          <w:sz w:val="24"/>
          <w:szCs w:val="24"/>
        </w:rPr>
        <w:t xml:space="preserve">ssist with classroom management. Technology today allows for an endless possibility of creativity when considering classroom management. One simple free software that is available for teachers is ClassDojo. ClassDojo is </w:t>
      </w:r>
      <w:r w:rsidR="00266D7D" w:rsidRPr="00932B7B">
        <w:rPr>
          <w:rFonts w:ascii="Arial" w:hAnsi="Arial" w:cs="Arial"/>
          <w:sz w:val="24"/>
          <w:szCs w:val="24"/>
        </w:rPr>
        <w:t xml:space="preserve">a </w:t>
      </w:r>
      <w:r w:rsidR="00904F1E" w:rsidRPr="00932B7B">
        <w:rPr>
          <w:rFonts w:ascii="Arial" w:hAnsi="Arial" w:cs="Arial"/>
          <w:sz w:val="24"/>
          <w:szCs w:val="24"/>
        </w:rPr>
        <w:t xml:space="preserve">reward system where children </w:t>
      </w:r>
      <w:r w:rsidR="00266D7D" w:rsidRPr="00932B7B">
        <w:rPr>
          <w:rFonts w:ascii="Arial" w:hAnsi="Arial" w:cs="Arial"/>
          <w:sz w:val="24"/>
          <w:szCs w:val="24"/>
        </w:rPr>
        <w:t>can</w:t>
      </w:r>
      <w:r w:rsidR="00904F1E" w:rsidRPr="00932B7B">
        <w:rPr>
          <w:rFonts w:ascii="Arial" w:hAnsi="Arial" w:cs="Arial"/>
          <w:sz w:val="24"/>
          <w:szCs w:val="24"/>
        </w:rPr>
        <w:t xml:space="preserve"> gain ‘</w:t>
      </w:r>
      <w:proofErr w:type="spellStart"/>
      <w:r w:rsidR="00904F1E" w:rsidRPr="00932B7B">
        <w:rPr>
          <w:rFonts w:ascii="Arial" w:hAnsi="Arial" w:cs="Arial"/>
          <w:sz w:val="24"/>
          <w:szCs w:val="24"/>
        </w:rPr>
        <w:t>DojoPoints</w:t>
      </w:r>
      <w:proofErr w:type="spellEnd"/>
      <w:r w:rsidR="00904F1E" w:rsidRPr="00932B7B">
        <w:rPr>
          <w:rFonts w:ascii="Arial" w:hAnsi="Arial" w:cs="Arial"/>
          <w:sz w:val="24"/>
          <w:szCs w:val="24"/>
        </w:rPr>
        <w:t xml:space="preserve">’ based on criteria set by the teacher, teachers also have the power to take away points if they wish to do so </w:t>
      </w:r>
      <w:sdt>
        <w:sdtPr>
          <w:rPr>
            <w:rFonts w:ascii="Arial" w:hAnsi="Arial" w:cs="Arial"/>
            <w:sz w:val="24"/>
            <w:szCs w:val="24"/>
          </w:rPr>
          <w:id w:val="-1935509377"/>
          <w:citation/>
        </w:sdtPr>
        <w:sdtContent>
          <w:r w:rsidR="00904F1E" w:rsidRPr="00932B7B">
            <w:rPr>
              <w:rFonts w:ascii="Arial" w:hAnsi="Arial" w:cs="Arial"/>
              <w:sz w:val="24"/>
              <w:szCs w:val="24"/>
            </w:rPr>
            <w:fldChar w:fldCharType="begin"/>
          </w:r>
          <w:r w:rsidR="00904F1E" w:rsidRPr="00932B7B">
            <w:rPr>
              <w:rFonts w:ascii="Arial" w:hAnsi="Arial" w:cs="Arial"/>
              <w:sz w:val="24"/>
              <w:szCs w:val="24"/>
            </w:rPr>
            <w:instrText xml:space="preserve"> CITATION Cla18 \l 2057 </w:instrText>
          </w:r>
          <w:r w:rsidR="00904F1E" w:rsidRPr="00932B7B">
            <w:rPr>
              <w:rFonts w:ascii="Arial" w:hAnsi="Arial" w:cs="Arial"/>
              <w:sz w:val="24"/>
              <w:szCs w:val="24"/>
            </w:rPr>
            <w:fldChar w:fldCharType="separate"/>
          </w:r>
          <w:r w:rsidR="00904F1E" w:rsidRPr="00932B7B">
            <w:rPr>
              <w:rFonts w:ascii="Arial" w:hAnsi="Arial" w:cs="Arial"/>
              <w:noProof/>
              <w:sz w:val="24"/>
              <w:szCs w:val="24"/>
            </w:rPr>
            <w:t>(ClassDojo, 2018)</w:t>
          </w:r>
          <w:r w:rsidR="00904F1E" w:rsidRPr="00932B7B">
            <w:rPr>
              <w:rFonts w:ascii="Arial" w:hAnsi="Arial" w:cs="Arial"/>
              <w:sz w:val="24"/>
              <w:szCs w:val="24"/>
            </w:rPr>
            <w:fldChar w:fldCharType="end"/>
          </w:r>
        </w:sdtContent>
      </w:sdt>
      <w:r w:rsidR="00904F1E" w:rsidRPr="00932B7B">
        <w:rPr>
          <w:rFonts w:ascii="Arial" w:hAnsi="Arial" w:cs="Arial"/>
          <w:sz w:val="24"/>
          <w:szCs w:val="24"/>
        </w:rPr>
        <w:t xml:space="preserve">. The software gives the teacher freedom to set their own criteria for how the children will gain points, this allows for freedom and flexibility therefore the software can cater for all types of classrooms.  </w:t>
      </w:r>
      <w:r w:rsidR="009D735C" w:rsidRPr="00932B7B">
        <w:rPr>
          <w:rFonts w:ascii="Arial" w:hAnsi="Arial" w:cs="Arial"/>
          <w:sz w:val="24"/>
          <w:szCs w:val="24"/>
        </w:rPr>
        <w:t>A journal article that focuses on ClassDojo states that is can be a very useful tool in the classroom as it allows teachers to track behavioural trends of both</w:t>
      </w:r>
      <w:r w:rsidR="008C761D" w:rsidRPr="00932B7B">
        <w:rPr>
          <w:rFonts w:ascii="Arial" w:hAnsi="Arial" w:cs="Arial"/>
          <w:sz w:val="24"/>
          <w:szCs w:val="24"/>
        </w:rPr>
        <w:t>,</w:t>
      </w:r>
      <w:r w:rsidR="009D735C" w:rsidRPr="00932B7B">
        <w:rPr>
          <w:rFonts w:ascii="Arial" w:hAnsi="Arial" w:cs="Arial"/>
          <w:sz w:val="24"/>
          <w:szCs w:val="24"/>
        </w:rPr>
        <w:t xml:space="preserve"> the whole classroom or </w:t>
      </w:r>
      <w:r w:rsidR="008C761D" w:rsidRPr="00932B7B">
        <w:rPr>
          <w:rFonts w:ascii="Arial" w:hAnsi="Arial" w:cs="Arial"/>
          <w:sz w:val="24"/>
          <w:szCs w:val="24"/>
        </w:rPr>
        <w:t xml:space="preserve">the </w:t>
      </w:r>
      <w:r w:rsidR="009D735C" w:rsidRPr="00932B7B">
        <w:rPr>
          <w:rFonts w:ascii="Arial" w:hAnsi="Arial" w:cs="Arial"/>
          <w:sz w:val="24"/>
          <w:szCs w:val="24"/>
        </w:rPr>
        <w:t xml:space="preserve">individuals within the classroom </w:t>
      </w:r>
      <w:sdt>
        <w:sdtPr>
          <w:rPr>
            <w:rFonts w:ascii="Arial" w:hAnsi="Arial" w:cs="Arial"/>
            <w:sz w:val="24"/>
            <w:szCs w:val="24"/>
          </w:rPr>
          <w:id w:val="750699126"/>
          <w:citation/>
        </w:sdtPr>
        <w:sdtContent>
          <w:r w:rsidR="009D735C" w:rsidRPr="00932B7B">
            <w:rPr>
              <w:rFonts w:ascii="Arial" w:hAnsi="Arial" w:cs="Arial"/>
              <w:sz w:val="24"/>
              <w:szCs w:val="24"/>
            </w:rPr>
            <w:fldChar w:fldCharType="begin"/>
          </w:r>
          <w:r w:rsidR="009D735C" w:rsidRPr="00932B7B">
            <w:rPr>
              <w:rFonts w:ascii="Arial" w:hAnsi="Arial" w:cs="Arial"/>
              <w:sz w:val="24"/>
              <w:szCs w:val="24"/>
            </w:rPr>
            <w:instrText xml:space="preserve"> CITATION ynn17 \l 2057 </w:instrText>
          </w:r>
          <w:r w:rsidR="009D735C" w:rsidRPr="00932B7B">
            <w:rPr>
              <w:rFonts w:ascii="Arial" w:hAnsi="Arial" w:cs="Arial"/>
              <w:sz w:val="24"/>
              <w:szCs w:val="24"/>
            </w:rPr>
            <w:fldChar w:fldCharType="separate"/>
          </w:r>
          <w:r w:rsidR="009D735C" w:rsidRPr="00932B7B">
            <w:rPr>
              <w:rFonts w:ascii="Arial" w:hAnsi="Arial" w:cs="Arial"/>
              <w:noProof/>
              <w:sz w:val="24"/>
              <w:szCs w:val="24"/>
            </w:rPr>
            <w:t>(Lynne, et al., 2017)</w:t>
          </w:r>
          <w:r w:rsidR="009D735C" w:rsidRPr="00932B7B">
            <w:rPr>
              <w:rFonts w:ascii="Arial" w:hAnsi="Arial" w:cs="Arial"/>
              <w:sz w:val="24"/>
              <w:szCs w:val="24"/>
            </w:rPr>
            <w:fldChar w:fldCharType="end"/>
          </w:r>
        </w:sdtContent>
      </w:sdt>
      <w:r w:rsidR="009D735C" w:rsidRPr="00932B7B">
        <w:rPr>
          <w:rFonts w:ascii="Arial" w:hAnsi="Arial" w:cs="Arial"/>
          <w:sz w:val="24"/>
          <w:szCs w:val="24"/>
        </w:rPr>
        <w:t xml:space="preserve">. </w:t>
      </w:r>
      <w:r w:rsidR="008C761D" w:rsidRPr="00932B7B">
        <w:rPr>
          <w:rFonts w:ascii="Arial" w:hAnsi="Arial" w:cs="Arial"/>
          <w:sz w:val="24"/>
          <w:szCs w:val="24"/>
        </w:rPr>
        <w:t xml:space="preserve">Therefore if used constantly in the classroom </w:t>
      </w:r>
      <w:r w:rsidR="00D86628" w:rsidRPr="00932B7B">
        <w:rPr>
          <w:rFonts w:ascii="Arial" w:hAnsi="Arial" w:cs="Arial"/>
          <w:sz w:val="24"/>
          <w:szCs w:val="24"/>
        </w:rPr>
        <w:t>with</w:t>
      </w:r>
      <w:r w:rsidR="008C761D" w:rsidRPr="00932B7B">
        <w:rPr>
          <w:rFonts w:ascii="Arial" w:hAnsi="Arial" w:cs="Arial"/>
          <w:sz w:val="24"/>
          <w:szCs w:val="24"/>
        </w:rPr>
        <w:t xml:space="preserve"> something like a projector</w:t>
      </w:r>
      <w:r w:rsidR="00266D7D" w:rsidRPr="00932B7B">
        <w:rPr>
          <w:rFonts w:ascii="Arial" w:hAnsi="Arial" w:cs="Arial"/>
          <w:sz w:val="24"/>
          <w:szCs w:val="24"/>
        </w:rPr>
        <w:t>,</w:t>
      </w:r>
      <w:r w:rsidR="008C761D" w:rsidRPr="00932B7B">
        <w:rPr>
          <w:rFonts w:ascii="Arial" w:hAnsi="Arial" w:cs="Arial"/>
          <w:sz w:val="24"/>
          <w:szCs w:val="24"/>
        </w:rPr>
        <w:t xml:space="preserve"> </w:t>
      </w:r>
      <w:r w:rsidR="00266D7D" w:rsidRPr="00932B7B">
        <w:rPr>
          <w:rFonts w:ascii="Arial" w:hAnsi="Arial" w:cs="Arial"/>
          <w:sz w:val="24"/>
          <w:szCs w:val="24"/>
        </w:rPr>
        <w:t xml:space="preserve">the </w:t>
      </w:r>
      <w:r w:rsidR="008C761D" w:rsidRPr="00932B7B">
        <w:rPr>
          <w:rFonts w:ascii="Arial" w:hAnsi="Arial" w:cs="Arial"/>
          <w:sz w:val="24"/>
          <w:szCs w:val="24"/>
        </w:rPr>
        <w:t xml:space="preserve">teacher </w:t>
      </w:r>
      <w:r w:rsidR="00266D7D" w:rsidRPr="00932B7B">
        <w:rPr>
          <w:rFonts w:ascii="Arial" w:hAnsi="Arial" w:cs="Arial"/>
          <w:sz w:val="24"/>
          <w:szCs w:val="24"/>
        </w:rPr>
        <w:t>is</w:t>
      </w:r>
      <w:r w:rsidR="008C761D" w:rsidRPr="00932B7B">
        <w:rPr>
          <w:rFonts w:ascii="Arial" w:hAnsi="Arial" w:cs="Arial"/>
          <w:sz w:val="24"/>
          <w:szCs w:val="24"/>
        </w:rPr>
        <w:t xml:space="preserve"> able to see if there are any reoccurring issues and motivate the children to earn as many points as possible. This also allows technology to be </w:t>
      </w:r>
      <w:r w:rsidR="00D86628" w:rsidRPr="00932B7B">
        <w:rPr>
          <w:rFonts w:ascii="Arial" w:hAnsi="Arial" w:cs="Arial"/>
          <w:sz w:val="24"/>
          <w:szCs w:val="24"/>
        </w:rPr>
        <w:t xml:space="preserve">used </w:t>
      </w:r>
      <w:r w:rsidR="008C761D" w:rsidRPr="00932B7B">
        <w:rPr>
          <w:rFonts w:ascii="Arial" w:hAnsi="Arial" w:cs="Arial"/>
          <w:sz w:val="24"/>
          <w:szCs w:val="24"/>
        </w:rPr>
        <w:t>throughout the day no matter what subject. Children are able to learn how to use the software and give themselves any points they are rewarded throughout the day. This type of classroom management can link to B.F Skinner’s consequence and reward theory. Skinne</w:t>
      </w:r>
      <w:r w:rsidR="00E0668A" w:rsidRPr="00932B7B">
        <w:rPr>
          <w:rFonts w:ascii="Arial" w:hAnsi="Arial" w:cs="Arial"/>
          <w:sz w:val="24"/>
          <w:szCs w:val="24"/>
        </w:rPr>
        <w:t>r believed that every behaviour</w:t>
      </w:r>
      <w:r w:rsidR="00D667D6" w:rsidRPr="00932B7B">
        <w:rPr>
          <w:rFonts w:ascii="Arial" w:hAnsi="Arial" w:cs="Arial"/>
          <w:sz w:val="24"/>
          <w:szCs w:val="24"/>
        </w:rPr>
        <w:t xml:space="preserve"> is</w:t>
      </w:r>
      <w:r w:rsidR="00E0668A" w:rsidRPr="00932B7B">
        <w:rPr>
          <w:rFonts w:ascii="Arial" w:hAnsi="Arial" w:cs="Arial"/>
          <w:sz w:val="24"/>
          <w:szCs w:val="24"/>
        </w:rPr>
        <w:t xml:space="preserve"> followed by some form</w:t>
      </w:r>
      <w:r w:rsidR="00D667D6" w:rsidRPr="00932B7B">
        <w:rPr>
          <w:rFonts w:ascii="Arial" w:hAnsi="Arial" w:cs="Arial"/>
          <w:sz w:val="24"/>
          <w:szCs w:val="24"/>
        </w:rPr>
        <w:t xml:space="preserve"> of</w:t>
      </w:r>
      <w:r w:rsidR="008C761D" w:rsidRPr="00932B7B">
        <w:rPr>
          <w:rFonts w:ascii="Arial" w:hAnsi="Arial" w:cs="Arial"/>
          <w:sz w:val="24"/>
          <w:szCs w:val="24"/>
        </w:rPr>
        <w:t xml:space="preserve"> consequence (or reward) </w:t>
      </w:r>
      <w:sdt>
        <w:sdtPr>
          <w:rPr>
            <w:rFonts w:ascii="Arial" w:hAnsi="Arial" w:cs="Arial"/>
            <w:sz w:val="24"/>
            <w:szCs w:val="24"/>
          </w:rPr>
          <w:id w:val="1423994572"/>
          <w:citation/>
        </w:sdtPr>
        <w:sdtContent>
          <w:r w:rsidR="008C761D" w:rsidRPr="00932B7B">
            <w:rPr>
              <w:rFonts w:ascii="Arial" w:hAnsi="Arial" w:cs="Arial"/>
              <w:sz w:val="24"/>
              <w:szCs w:val="24"/>
            </w:rPr>
            <w:fldChar w:fldCharType="begin"/>
          </w:r>
          <w:r w:rsidR="008C761D" w:rsidRPr="00932B7B">
            <w:rPr>
              <w:rFonts w:ascii="Arial" w:hAnsi="Arial" w:cs="Arial"/>
              <w:sz w:val="24"/>
              <w:szCs w:val="24"/>
            </w:rPr>
            <w:instrText xml:space="preserve"> CITATION Ric06 \l 2057 </w:instrText>
          </w:r>
          <w:r w:rsidR="008C761D" w:rsidRPr="00932B7B">
            <w:rPr>
              <w:rFonts w:ascii="Arial" w:hAnsi="Arial" w:cs="Arial"/>
              <w:sz w:val="24"/>
              <w:szCs w:val="24"/>
            </w:rPr>
            <w:fldChar w:fldCharType="separate"/>
          </w:r>
          <w:r w:rsidR="008C761D" w:rsidRPr="00932B7B">
            <w:rPr>
              <w:rFonts w:ascii="Arial" w:hAnsi="Arial" w:cs="Arial"/>
              <w:noProof/>
              <w:sz w:val="24"/>
              <w:szCs w:val="24"/>
            </w:rPr>
            <w:t>(Gregory, 2006)</w:t>
          </w:r>
          <w:r w:rsidR="008C761D" w:rsidRPr="00932B7B">
            <w:rPr>
              <w:rFonts w:ascii="Arial" w:hAnsi="Arial" w:cs="Arial"/>
              <w:sz w:val="24"/>
              <w:szCs w:val="24"/>
            </w:rPr>
            <w:fldChar w:fldCharType="end"/>
          </w:r>
        </w:sdtContent>
      </w:sdt>
      <w:r w:rsidR="00734D43" w:rsidRPr="00932B7B">
        <w:rPr>
          <w:rFonts w:ascii="Arial" w:hAnsi="Arial" w:cs="Arial"/>
          <w:sz w:val="24"/>
          <w:szCs w:val="24"/>
        </w:rPr>
        <w:t xml:space="preserve">. </w:t>
      </w:r>
      <w:r w:rsidR="00250D0A" w:rsidRPr="00932B7B">
        <w:rPr>
          <w:rFonts w:ascii="Arial" w:hAnsi="Arial" w:cs="Arial"/>
          <w:sz w:val="24"/>
          <w:szCs w:val="24"/>
        </w:rPr>
        <w:t xml:space="preserve">This means children will react or repeat </w:t>
      </w:r>
      <w:r w:rsidR="00266D7D" w:rsidRPr="00932B7B">
        <w:rPr>
          <w:rFonts w:ascii="Arial" w:hAnsi="Arial" w:cs="Arial"/>
          <w:sz w:val="24"/>
          <w:szCs w:val="24"/>
        </w:rPr>
        <w:t xml:space="preserve">the </w:t>
      </w:r>
      <w:r w:rsidR="00250D0A" w:rsidRPr="00932B7B">
        <w:rPr>
          <w:rFonts w:ascii="Arial" w:hAnsi="Arial" w:cs="Arial"/>
          <w:sz w:val="24"/>
          <w:szCs w:val="24"/>
        </w:rPr>
        <w:t>behaviour if they are being rewarded. Additionally</w:t>
      </w:r>
      <w:r w:rsidR="00266D7D" w:rsidRPr="00932B7B">
        <w:rPr>
          <w:rFonts w:ascii="Arial" w:hAnsi="Arial" w:cs="Arial"/>
          <w:sz w:val="24"/>
          <w:szCs w:val="24"/>
        </w:rPr>
        <w:t>,</w:t>
      </w:r>
      <w:r w:rsidR="00250D0A" w:rsidRPr="00932B7B">
        <w:rPr>
          <w:rFonts w:ascii="Arial" w:hAnsi="Arial" w:cs="Arial"/>
          <w:sz w:val="24"/>
          <w:szCs w:val="24"/>
        </w:rPr>
        <w:t xml:space="preserve"> to the fact children repeat behaviour if there are rewards, children are likely to copy or mimic the behaviours of others if they see them gaining a reward </w:t>
      </w:r>
      <w:sdt>
        <w:sdtPr>
          <w:rPr>
            <w:rFonts w:ascii="Arial" w:hAnsi="Arial" w:cs="Arial"/>
            <w:sz w:val="24"/>
            <w:szCs w:val="24"/>
          </w:rPr>
          <w:id w:val="-371762768"/>
          <w:citation/>
        </w:sdtPr>
        <w:sdtContent>
          <w:r w:rsidR="00250D0A" w:rsidRPr="00932B7B">
            <w:rPr>
              <w:rFonts w:ascii="Arial" w:hAnsi="Arial" w:cs="Arial"/>
              <w:sz w:val="24"/>
              <w:szCs w:val="24"/>
            </w:rPr>
            <w:fldChar w:fldCharType="begin"/>
          </w:r>
          <w:r w:rsidR="00250D0A" w:rsidRPr="00932B7B">
            <w:rPr>
              <w:rFonts w:ascii="Arial" w:hAnsi="Arial" w:cs="Arial"/>
              <w:sz w:val="24"/>
              <w:szCs w:val="24"/>
            </w:rPr>
            <w:instrText xml:space="preserve"> CITATION Ric06 \l 2057 </w:instrText>
          </w:r>
          <w:r w:rsidR="00250D0A" w:rsidRPr="00932B7B">
            <w:rPr>
              <w:rFonts w:ascii="Arial" w:hAnsi="Arial" w:cs="Arial"/>
              <w:sz w:val="24"/>
              <w:szCs w:val="24"/>
            </w:rPr>
            <w:fldChar w:fldCharType="separate"/>
          </w:r>
          <w:r w:rsidR="00250D0A" w:rsidRPr="00932B7B">
            <w:rPr>
              <w:rFonts w:ascii="Arial" w:hAnsi="Arial" w:cs="Arial"/>
              <w:noProof/>
              <w:sz w:val="24"/>
              <w:szCs w:val="24"/>
            </w:rPr>
            <w:t>(Gregory, 2006)</w:t>
          </w:r>
          <w:r w:rsidR="00250D0A" w:rsidRPr="00932B7B">
            <w:rPr>
              <w:rFonts w:ascii="Arial" w:hAnsi="Arial" w:cs="Arial"/>
              <w:sz w:val="24"/>
              <w:szCs w:val="24"/>
            </w:rPr>
            <w:fldChar w:fldCharType="end"/>
          </w:r>
        </w:sdtContent>
      </w:sdt>
      <w:r w:rsidR="00250D0A" w:rsidRPr="00932B7B">
        <w:rPr>
          <w:rFonts w:ascii="Arial" w:hAnsi="Arial" w:cs="Arial"/>
          <w:sz w:val="24"/>
          <w:szCs w:val="24"/>
        </w:rPr>
        <w:t xml:space="preserve">. This shows how a reward and consequence system can be effective, but on the other hand, the system must be consistent, this is because a child </w:t>
      </w:r>
      <w:r w:rsidR="00250D0A" w:rsidRPr="00932B7B">
        <w:rPr>
          <w:rFonts w:ascii="Arial" w:hAnsi="Arial" w:cs="Arial"/>
          <w:sz w:val="24"/>
          <w:szCs w:val="24"/>
        </w:rPr>
        <w:lastRenderedPageBreak/>
        <w:t xml:space="preserve">will expect a reward if they behave well, therefore if they do not get a reward they may misbehave to gain the attention of the teacher </w:t>
      </w:r>
      <w:sdt>
        <w:sdtPr>
          <w:rPr>
            <w:rFonts w:ascii="Arial" w:hAnsi="Arial" w:cs="Arial"/>
            <w:sz w:val="24"/>
            <w:szCs w:val="24"/>
          </w:rPr>
          <w:id w:val="-142509234"/>
          <w:citation/>
        </w:sdtPr>
        <w:sdtContent>
          <w:r w:rsidR="00250D0A" w:rsidRPr="00932B7B">
            <w:rPr>
              <w:rFonts w:ascii="Arial" w:hAnsi="Arial" w:cs="Arial"/>
              <w:sz w:val="24"/>
              <w:szCs w:val="24"/>
            </w:rPr>
            <w:fldChar w:fldCharType="begin"/>
          </w:r>
          <w:r w:rsidR="00250D0A" w:rsidRPr="00932B7B">
            <w:rPr>
              <w:rFonts w:ascii="Arial" w:hAnsi="Arial" w:cs="Arial"/>
              <w:sz w:val="24"/>
              <w:szCs w:val="24"/>
            </w:rPr>
            <w:instrText xml:space="preserve"> CITATION Ric06 \l 2057 </w:instrText>
          </w:r>
          <w:r w:rsidR="00250D0A" w:rsidRPr="00932B7B">
            <w:rPr>
              <w:rFonts w:ascii="Arial" w:hAnsi="Arial" w:cs="Arial"/>
              <w:sz w:val="24"/>
              <w:szCs w:val="24"/>
            </w:rPr>
            <w:fldChar w:fldCharType="separate"/>
          </w:r>
          <w:r w:rsidR="00250D0A" w:rsidRPr="00932B7B">
            <w:rPr>
              <w:rFonts w:ascii="Arial" w:hAnsi="Arial" w:cs="Arial"/>
              <w:noProof/>
              <w:sz w:val="24"/>
              <w:szCs w:val="24"/>
            </w:rPr>
            <w:t>(Gregory, 2006)</w:t>
          </w:r>
          <w:r w:rsidR="00250D0A" w:rsidRPr="00932B7B">
            <w:rPr>
              <w:rFonts w:ascii="Arial" w:hAnsi="Arial" w:cs="Arial"/>
              <w:sz w:val="24"/>
              <w:szCs w:val="24"/>
            </w:rPr>
            <w:fldChar w:fldCharType="end"/>
          </w:r>
        </w:sdtContent>
      </w:sdt>
      <w:r w:rsidR="00250D0A" w:rsidRPr="00932B7B">
        <w:rPr>
          <w:rFonts w:ascii="Arial" w:hAnsi="Arial" w:cs="Arial"/>
          <w:sz w:val="24"/>
          <w:szCs w:val="24"/>
        </w:rPr>
        <w:t>.</w:t>
      </w:r>
      <w:r w:rsidR="00A76B90" w:rsidRPr="00932B7B">
        <w:rPr>
          <w:rFonts w:ascii="Arial" w:hAnsi="Arial" w:cs="Arial"/>
          <w:sz w:val="24"/>
          <w:szCs w:val="24"/>
        </w:rPr>
        <w:t xml:space="preserve"> Additionally to the reward and consequence system, where children have a chance of copying each other, it is noted in a book named ‘How Children Learn’ that children can mimic the behaviour of adults </w:t>
      </w:r>
      <w:sdt>
        <w:sdtPr>
          <w:rPr>
            <w:rFonts w:ascii="Arial" w:hAnsi="Arial" w:cs="Arial"/>
            <w:sz w:val="24"/>
            <w:szCs w:val="24"/>
          </w:rPr>
          <w:id w:val="1604840666"/>
          <w:citation/>
        </w:sdtPr>
        <w:sdtContent>
          <w:r w:rsidR="00A76B90" w:rsidRPr="00932B7B">
            <w:rPr>
              <w:rFonts w:ascii="Arial" w:hAnsi="Arial" w:cs="Arial"/>
              <w:sz w:val="24"/>
              <w:szCs w:val="24"/>
            </w:rPr>
            <w:fldChar w:fldCharType="begin"/>
          </w:r>
          <w:r w:rsidR="00A76B90" w:rsidRPr="00932B7B">
            <w:rPr>
              <w:rFonts w:ascii="Arial" w:hAnsi="Arial" w:cs="Arial"/>
              <w:sz w:val="24"/>
              <w:szCs w:val="24"/>
            </w:rPr>
            <w:instrText xml:space="preserve"> CITATION Joh09 \l 2057 </w:instrText>
          </w:r>
          <w:r w:rsidR="00A76B90" w:rsidRPr="00932B7B">
            <w:rPr>
              <w:rFonts w:ascii="Arial" w:hAnsi="Arial" w:cs="Arial"/>
              <w:sz w:val="24"/>
              <w:szCs w:val="24"/>
            </w:rPr>
            <w:fldChar w:fldCharType="separate"/>
          </w:r>
          <w:r w:rsidR="00A76B90" w:rsidRPr="00932B7B">
            <w:rPr>
              <w:rFonts w:ascii="Arial" w:hAnsi="Arial" w:cs="Arial"/>
              <w:noProof/>
              <w:sz w:val="24"/>
              <w:szCs w:val="24"/>
            </w:rPr>
            <w:t>(Halt, 2009)</w:t>
          </w:r>
          <w:r w:rsidR="00A76B90" w:rsidRPr="00932B7B">
            <w:rPr>
              <w:rFonts w:ascii="Arial" w:hAnsi="Arial" w:cs="Arial"/>
              <w:sz w:val="24"/>
              <w:szCs w:val="24"/>
            </w:rPr>
            <w:fldChar w:fldCharType="end"/>
          </w:r>
        </w:sdtContent>
      </w:sdt>
      <w:r w:rsidR="00A76B90" w:rsidRPr="00932B7B">
        <w:rPr>
          <w:rFonts w:ascii="Arial" w:hAnsi="Arial" w:cs="Arial"/>
          <w:sz w:val="24"/>
          <w:szCs w:val="24"/>
        </w:rPr>
        <w:t>. Therefore a classroom teacher need</w:t>
      </w:r>
      <w:r w:rsidR="00266D7D" w:rsidRPr="00932B7B">
        <w:rPr>
          <w:rFonts w:ascii="Arial" w:hAnsi="Arial" w:cs="Arial"/>
          <w:sz w:val="24"/>
          <w:szCs w:val="24"/>
        </w:rPr>
        <w:t>s</w:t>
      </w:r>
      <w:r w:rsidR="00A76B90" w:rsidRPr="00932B7B">
        <w:rPr>
          <w:rFonts w:ascii="Arial" w:hAnsi="Arial" w:cs="Arial"/>
          <w:sz w:val="24"/>
          <w:szCs w:val="24"/>
        </w:rPr>
        <w:t xml:space="preserve"> to be aware of their own actions around the children to ensure that the children to not mim</w:t>
      </w:r>
      <w:r w:rsidR="00885268" w:rsidRPr="00932B7B">
        <w:rPr>
          <w:rFonts w:ascii="Arial" w:hAnsi="Arial" w:cs="Arial"/>
          <w:sz w:val="24"/>
          <w:szCs w:val="24"/>
        </w:rPr>
        <w:t xml:space="preserve">ic any negative behaviour. </w:t>
      </w:r>
    </w:p>
    <w:p w14:paraId="3EE0E7A9" w14:textId="3AEFCDAA" w:rsidR="008C2458" w:rsidRPr="00932B7B" w:rsidRDefault="008C2458" w:rsidP="00932B7B">
      <w:pPr>
        <w:spacing w:line="360" w:lineRule="auto"/>
        <w:jc w:val="both"/>
        <w:rPr>
          <w:rFonts w:ascii="Arial" w:hAnsi="Arial" w:cs="Arial"/>
          <w:sz w:val="24"/>
          <w:szCs w:val="24"/>
        </w:rPr>
      </w:pPr>
      <w:r w:rsidRPr="00932B7B">
        <w:rPr>
          <w:rFonts w:ascii="Arial" w:hAnsi="Arial" w:cs="Arial"/>
          <w:sz w:val="24"/>
          <w:szCs w:val="24"/>
        </w:rPr>
        <w:t>Another example of succe</w:t>
      </w:r>
      <w:r w:rsidR="00F46BB0" w:rsidRPr="00932B7B">
        <w:rPr>
          <w:rFonts w:ascii="Arial" w:hAnsi="Arial" w:cs="Arial"/>
          <w:sz w:val="24"/>
          <w:szCs w:val="24"/>
        </w:rPr>
        <w:t>ssful cross-curricular learning is through the use of video games. Video games such as a game called Minecraft can be used as an educational resource</w:t>
      </w:r>
      <w:r w:rsidR="00507602" w:rsidRPr="00932B7B">
        <w:rPr>
          <w:rFonts w:ascii="Arial" w:hAnsi="Arial" w:cs="Arial"/>
          <w:sz w:val="24"/>
          <w:szCs w:val="24"/>
        </w:rPr>
        <w:t xml:space="preserve">, using Minecraft in schools has been that much of a success that Minecraft has released an educational version of their game </w:t>
      </w:r>
      <w:sdt>
        <w:sdtPr>
          <w:rPr>
            <w:rFonts w:ascii="Arial" w:hAnsi="Arial" w:cs="Arial"/>
            <w:sz w:val="24"/>
            <w:szCs w:val="24"/>
          </w:rPr>
          <w:id w:val="-1753893720"/>
          <w:citation/>
        </w:sdtPr>
        <w:sdtContent>
          <w:r w:rsidR="00507602" w:rsidRPr="00932B7B">
            <w:rPr>
              <w:rFonts w:ascii="Arial" w:hAnsi="Arial" w:cs="Arial"/>
              <w:sz w:val="24"/>
              <w:szCs w:val="24"/>
            </w:rPr>
            <w:fldChar w:fldCharType="begin"/>
          </w:r>
          <w:r w:rsidR="00507602" w:rsidRPr="00932B7B">
            <w:rPr>
              <w:rFonts w:ascii="Arial" w:hAnsi="Arial" w:cs="Arial"/>
              <w:sz w:val="24"/>
              <w:szCs w:val="24"/>
            </w:rPr>
            <w:instrText xml:space="preserve"> CITATION Moj20 \l 2057 </w:instrText>
          </w:r>
          <w:r w:rsidR="00507602" w:rsidRPr="00932B7B">
            <w:rPr>
              <w:rFonts w:ascii="Arial" w:hAnsi="Arial" w:cs="Arial"/>
              <w:sz w:val="24"/>
              <w:szCs w:val="24"/>
            </w:rPr>
            <w:fldChar w:fldCharType="separate"/>
          </w:r>
          <w:r w:rsidR="00507602" w:rsidRPr="00932B7B">
            <w:rPr>
              <w:rFonts w:ascii="Arial" w:hAnsi="Arial" w:cs="Arial"/>
              <w:noProof/>
              <w:sz w:val="24"/>
              <w:szCs w:val="24"/>
            </w:rPr>
            <w:t>(Mojang, 2020)</w:t>
          </w:r>
          <w:r w:rsidR="00507602" w:rsidRPr="00932B7B">
            <w:rPr>
              <w:rFonts w:ascii="Arial" w:hAnsi="Arial" w:cs="Arial"/>
              <w:sz w:val="24"/>
              <w:szCs w:val="24"/>
            </w:rPr>
            <w:fldChar w:fldCharType="end"/>
          </w:r>
        </w:sdtContent>
      </w:sdt>
      <w:r w:rsidR="00507602" w:rsidRPr="00932B7B">
        <w:rPr>
          <w:rFonts w:ascii="Arial" w:hAnsi="Arial" w:cs="Arial"/>
          <w:sz w:val="24"/>
          <w:szCs w:val="24"/>
        </w:rPr>
        <w:t>, additional</w:t>
      </w:r>
      <w:r w:rsidR="00E0668A" w:rsidRPr="00932B7B">
        <w:rPr>
          <w:rFonts w:ascii="Arial" w:hAnsi="Arial" w:cs="Arial"/>
          <w:sz w:val="24"/>
          <w:szCs w:val="24"/>
        </w:rPr>
        <w:t xml:space="preserve"> </w:t>
      </w:r>
      <w:r w:rsidR="00507602" w:rsidRPr="00932B7B">
        <w:rPr>
          <w:rFonts w:ascii="Arial" w:hAnsi="Arial" w:cs="Arial"/>
          <w:sz w:val="24"/>
          <w:szCs w:val="24"/>
        </w:rPr>
        <w:t xml:space="preserve">to the software itself, the company has also released a range of lessons for a range of ages, and also allows teachers to upload and share their own </w:t>
      </w:r>
      <w:sdt>
        <w:sdtPr>
          <w:rPr>
            <w:rFonts w:ascii="Arial" w:hAnsi="Arial" w:cs="Arial"/>
            <w:sz w:val="24"/>
            <w:szCs w:val="24"/>
          </w:rPr>
          <w:id w:val="-208332387"/>
          <w:citation/>
        </w:sdtPr>
        <w:sdtContent>
          <w:r w:rsidR="00507602" w:rsidRPr="00932B7B">
            <w:rPr>
              <w:rFonts w:ascii="Arial" w:hAnsi="Arial" w:cs="Arial"/>
              <w:sz w:val="24"/>
              <w:szCs w:val="24"/>
            </w:rPr>
            <w:fldChar w:fldCharType="begin"/>
          </w:r>
          <w:r w:rsidR="00507602" w:rsidRPr="00932B7B">
            <w:rPr>
              <w:rFonts w:ascii="Arial" w:hAnsi="Arial" w:cs="Arial"/>
              <w:sz w:val="24"/>
              <w:szCs w:val="24"/>
            </w:rPr>
            <w:instrText xml:space="preserve"> CITATION Moj20 \l 2057 </w:instrText>
          </w:r>
          <w:r w:rsidR="00507602" w:rsidRPr="00932B7B">
            <w:rPr>
              <w:rFonts w:ascii="Arial" w:hAnsi="Arial" w:cs="Arial"/>
              <w:sz w:val="24"/>
              <w:szCs w:val="24"/>
            </w:rPr>
            <w:fldChar w:fldCharType="separate"/>
          </w:r>
          <w:r w:rsidR="00507602" w:rsidRPr="00932B7B">
            <w:rPr>
              <w:rFonts w:ascii="Arial" w:hAnsi="Arial" w:cs="Arial"/>
              <w:noProof/>
              <w:sz w:val="24"/>
              <w:szCs w:val="24"/>
            </w:rPr>
            <w:t>(Mojang, 2020)</w:t>
          </w:r>
          <w:r w:rsidR="00507602" w:rsidRPr="00932B7B">
            <w:rPr>
              <w:rFonts w:ascii="Arial" w:hAnsi="Arial" w:cs="Arial"/>
              <w:sz w:val="24"/>
              <w:szCs w:val="24"/>
            </w:rPr>
            <w:fldChar w:fldCharType="end"/>
          </w:r>
        </w:sdtContent>
      </w:sdt>
      <w:r w:rsidR="0052763D" w:rsidRPr="00932B7B">
        <w:rPr>
          <w:rFonts w:ascii="Arial" w:hAnsi="Arial" w:cs="Arial"/>
          <w:sz w:val="24"/>
          <w:szCs w:val="24"/>
        </w:rPr>
        <w:t xml:space="preserve">, this allows technology to be used to collaborate and share ideas through the use of a singular software. The benefits of using software such as Minecraft has been noted by </w:t>
      </w:r>
      <w:proofErr w:type="spellStart"/>
      <w:r w:rsidR="0052763D" w:rsidRPr="00932B7B">
        <w:rPr>
          <w:rFonts w:ascii="Arial" w:hAnsi="Arial" w:cs="Arial"/>
          <w:sz w:val="24"/>
          <w:szCs w:val="24"/>
        </w:rPr>
        <w:t>Aleksander</w:t>
      </w:r>
      <w:proofErr w:type="spellEnd"/>
      <w:r w:rsidR="0052763D" w:rsidRPr="00932B7B">
        <w:rPr>
          <w:rFonts w:ascii="Arial" w:hAnsi="Arial" w:cs="Arial"/>
          <w:sz w:val="24"/>
          <w:szCs w:val="24"/>
        </w:rPr>
        <w:t xml:space="preserve"> </w:t>
      </w:r>
      <w:proofErr w:type="spellStart"/>
      <w:r w:rsidR="0052763D" w:rsidRPr="00932B7B">
        <w:rPr>
          <w:rFonts w:ascii="Arial" w:hAnsi="Arial" w:cs="Arial"/>
          <w:sz w:val="24"/>
          <w:szCs w:val="24"/>
        </w:rPr>
        <w:t>Lyngstad</w:t>
      </w:r>
      <w:proofErr w:type="spellEnd"/>
      <w:r w:rsidR="0052763D" w:rsidRPr="00932B7B">
        <w:rPr>
          <w:rFonts w:ascii="Arial" w:hAnsi="Arial" w:cs="Arial"/>
          <w:sz w:val="24"/>
          <w:szCs w:val="24"/>
        </w:rPr>
        <w:t xml:space="preserve">, as he believes the enjoyment of using a game as an educational resource helps motivate students to learn and engage with the learning materials </w:t>
      </w:r>
      <w:sdt>
        <w:sdtPr>
          <w:rPr>
            <w:rFonts w:ascii="Arial" w:hAnsi="Arial" w:cs="Arial"/>
            <w:sz w:val="24"/>
            <w:szCs w:val="24"/>
          </w:rPr>
          <w:id w:val="-484162107"/>
          <w:citation/>
        </w:sdtPr>
        <w:sdtContent>
          <w:r w:rsidR="0052763D" w:rsidRPr="00932B7B">
            <w:rPr>
              <w:rFonts w:ascii="Arial" w:hAnsi="Arial" w:cs="Arial"/>
              <w:sz w:val="24"/>
              <w:szCs w:val="24"/>
            </w:rPr>
            <w:fldChar w:fldCharType="begin"/>
          </w:r>
          <w:r w:rsidR="0052763D" w:rsidRPr="00932B7B">
            <w:rPr>
              <w:rFonts w:ascii="Arial" w:hAnsi="Arial" w:cs="Arial"/>
              <w:sz w:val="24"/>
              <w:szCs w:val="24"/>
            </w:rPr>
            <w:instrText xml:space="preserve"> CITATION Ale17 \l 2057 </w:instrText>
          </w:r>
          <w:r w:rsidR="0052763D" w:rsidRPr="00932B7B">
            <w:rPr>
              <w:rFonts w:ascii="Arial" w:hAnsi="Arial" w:cs="Arial"/>
              <w:sz w:val="24"/>
              <w:szCs w:val="24"/>
            </w:rPr>
            <w:fldChar w:fldCharType="separate"/>
          </w:r>
          <w:r w:rsidR="0052763D" w:rsidRPr="00932B7B">
            <w:rPr>
              <w:rFonts w:ascii="Arial" w:hAnsi="Arial" w:cs="Arial"/>
              <w:noProof/>
              <w:sz w:val="24"/>
              <w:szCs w:val="24"/>
            </w:rPr>
            <w:t>(Lyngstad, 2017)</w:t>
          </w:r>
          <w:r w:rsidR="0052763D" w:rsidRPr="00932B7B">
            <w:rPr>
              <w:rFonts w:ascii="Arial" w:hAnsi="Arial" w:cs="Arial"/>
              <w:sz w:val="24"/>
              <w:szCs w:val="24"/>
            </w:rPr>
            <w:fldChar w:fldCharType="end"/>
          </w:r>
        </w:sdtContent>
      </w:sdt>
      <w:r w:rsidR="00F436EA" w:rsidRPr="00932B7B">
        <w:rPr>
          <w:rFonts w:ascii="Arial" w:hAnsi="Arial" w:cs="Arial"/>
          <w:sz w:val="24"/>
          <w:szCs w:val="24"/>
        </w:rPr>
        <w:t>. T</w:t>
      </w:r>
      <w:r w:rsidR="0083268B" w:rsidRPr="00932B7B">
        <w:rPr>
          <w:rFonts w:ascii="Arial" w:hAnsi="Arial" w:cs="Arial"/>
          <w:sz w:val="24"/>
          <w:szCs w:val="24"/>
        </w:rPr>
        <w:t>his means that what Gunter and McAleer stated is true</w:t>
      </w:r>
      <w:r w:rsidR="00F436EA" w:rsidRPr="00932B7B">
        <w:rPr>
          <w:rFonts w:ascii="Arial" w:hAnsi="Arial" w:cs="Arial"/>
          <w:sz w:val="24"/>
          <w:szCs w:val="24"/>
        </w:rPr>
        <w:t>,</w:t>
      </w:r>
      <w:r w:rsidR="0083268B" w:rsidRPr="00932B7B">
        <w:rPr>
          <w:rFonts w:ascii="Arial" w:hAnsi="Arial" w:cs="Arial"/>
          <w:sz w:val="24"/>
          <w:szCs w:val="24"/>
        </w:rPr>
        <w:t xml:space="preserve"> that if a child is interested in what they view on the screen </w:t>
      </w:r>
      <w:r w:rsidR="00E0668A" w:rsidRPr="00932B7B">
        <w:rPr>
          <w:rFonts w:ascii="Arial" w:hAnsi="Arial" w:cs="Arial"/>
          <w:sz w:val="24"/>
          <w:szCs w:val="24"/>
        </w:rPr>
        <w:t xml:space="preserve">they are more likely to take an entertaining experience to </w:t>
      </w:r>
      <w:r w:rsidR="0083268B" w:rsidRPr="00932B7B">
        <w:rPr>
          <w:rFonts w:ascii="Arial" w:hAnsi="Arial" w:cs="Arial"/>
          <w:sz w:val="24"/>
          <w:szCs w:val="24"/>
        </w:rPr>
        <w:t>learning</w:t>
      </w:r>
      <w:r w:rsidR="00E0668A" w:rsidRPr="00932B7B">
        <w:rPr>
          <w:rFonts w:ascii="Arial" w:hAnsi="Arial" w:cs="Arial"/>
          <w:sz w:val="24"/>
          <w:szCs w:val="24"/>
        </w:rPr>
        <w:t xml:space="preserve"> </w:t>
      </w:r>
      <w:proofErr w:type="spellStart"/>
      <w:r w:rsidR="00E0668A" w:rsidRPr="00932B7B">
        <w:rPr>
          <w:rFonts w:ascii="Arial" w:hAnsi="Arial" w:cs="Arial"/>
          <w:sz w:val="24"/>
          <w:szCs w:val="24"/>
        </w:rPr>
        <w:t>expericence</w:t>
      </w:r>
      <w:proofErr w:type="spellEnd"/>
      <w:r w:rsidR="0083268B" w:rsidRPr="00932B7B">
        <w:rPr>
          <w:rFonts w:ascii="Arial" w:hAnsi="Arial" w:cs="Arial"/>
          <w:sz w:val="24"/>
          <w:szCs w:val="24"/>
        </w:rPr>
        <w:t xml:space="preserve"> </w:t>
      </w:r>
      <w:sdt>
        <w:sdtPr>
          <w:rPr>
            <w:rFonts w:ascii="Arial" w:hAnsi="Arial" w:cs="Arial"/>
            <w:sz w:val="24"/>
            <w:szCs w:val="24"/>
          </w:rPr>
          <w:id w:val="177096021"/>
          <w:citation/>
        </w:sdtPr>
        <w:sdtContent>
          <w:r w:rsidR="0083268B" w:rsidRPr="00932B7B">
            <w:rPr>
              <w:rFonts w:ascii="Arial" w:hAnsi="Arial" w:cs="Arial"/>
              <w:sz w:val="24"/>
              <w:szCs w:val="24"/>
            </w:rPr>
            <w:fldChar w:fldCharType="begin"/>
          </w:r>
          <w:r w:rsidR="0083268B" w:rsidRPr="00932B7B">
            <w:rPr>
              <w:rFonts w:ascii="Arial" w:hAnsi="Arial" w:cs="Arial"/>
              <w:sz w:val="24"/>
              <w:szCs w:val="24"/>
            </w:rPr>
            <w:instrText xml:space="preserve">CITATION Bar77 \l 2057 </w:instrText>
          </w:r>
          <w:r w:rsidR="0083268B" w:rsidRPr="00932B7B">
            <w:rPr>
              <w:rFonts w:ascii="Arial" w:hAnsi="Arial" w:cs="Arial"/>
              <w:sz w:val="24"/>
              <w:szCs w:val="24"/>
            </w:rPr>
            <w:fldChar w:fldCharType="separate"/>
          </w:r>
          <w:r w:rsidR="0083268B" w:rsidRPr="00932B7B">
            <w:rPr>
              <w:rFonts w:ascii="Arial" w:hAnsi="Arial" w:cs="Arial"/>
              <w:noProof/>
              <w:sz w:val="24"/>
              <w:szCs w:val="24"/>
            </w:rPr>
            <w:t>(Gunter &amp; McAleer, 1977)</w:t>
          </w:r>
          <w:r w:rsidR="0083268B" w:rsidRPr="00932B7B">
            <w:rPr>
              <w:rFonts w:ascii="Arial" w:hAnsi="Arial" w:cs="Arial"/>
              <w:sz w:val="24"/>
              <w:szCs w:val="24"/>
            </w:rPr>
            <w:fldChar w:fldCharType="end"/>
          </w:r>
        </w:sdtContent>
      </w:sdt>
      <w:r w:rsidR="0083268B" w:rsidRPr="00932B7B">
        <w:rPr>
          <w:rFonts w:ascii="Arial" w:hAnsi="Arial" w:cs="Arial"/>
          <w:sz w:val="24"/>
          <w:szCs w:val="24"/>
        </w:rPr>
        <w:t>. Therefo</w:t>
      </w:r>
      <w:r w:rsidR="00E0668A" w:rsidRPr="00932B7B">
        <w:rPr>
          <w:rFonts w:ascii="Arial" w:hAnsi="Arial" w:cs="Arial"/>
          <w:sz w:val="24"/>
          <w:szCs w:val="24"/>
        </w:rPr>
        <w:t xml:space="preserve">re as long as the children have </w:t>
      </w:r>
      <w:r w:rsidR="0083268B" w:rsidRPr="00932B7B">
        <w:rPr>
          <w:rFonts w:ascii="Arial" w:hAnsi="Arial" w:cs="Arial"/>
          <w:sz w:val="24"/>
          <w:szCs w:val="24"/>
        </w:rPr>
        <w:t>interest in</w:t>
      </w:r>
      <w:r w:rsidR="000F0CC7" w:rsidRPr="00932B7B">
        <w:rPr>
          <w:rFonts w:ascii="Arial" w:hAnsi="Arial" w:cs="Arial"/>
          <w:sz w:val="24"/>
          <w:szCs w:val="24"/>
        </w:rPr>
        <w:t xml:space="preserve"> either</w:t>
      </w:r>
      <w:r w:rsidR="00E0668A" w:rsidRPr="00932B7B">
        <w:rPr>
          <w:rFonts w:ascii="Arial" w:hAnsi="Arial" w:cs="Arial"/>
          <w:sz w:val="24"/>
          <w:szCs w:val="24"/>
        </w:rPr>
        <w:t xml:space="preserve"> the game or the subject </w:t>
      </w:r>
      <w:r w:rsidR="000F0CC7" w:rsidRPr="00932B7B">
        <w:rPr>
          <w:rFonts w:ascii="Arial" w:hAnsi="Arial" w:cs="Arial"/>
          <w:sz w:val="24"/>
          <w:szCs w:val="24"/>
        </w:rPr>
        <w:t>they</w:t>
      </w:r>
      <w:r w:rsidR="0083268B" w:rsidRPr="00932B7B">
        <w:rPr>
          <w:rFonts w:ascii="Arial" w:hAnsi="Arial" w:cs="Arial"/>
          <w:sz w:val="24"/>
          <w:szCs w:val="24"/>
        </w:rPr>
        <w:t xml:space="preserve"> will enjoy learning. Additional</w:t>
      </w:r>
      <w:r w:rsidR="00E0668A" w:rsidRPr="00932B7B">
        <w:rPr>
          <w:rFonts w:ascii="Arial" w:hAnsi="Arial" w:cs="Arial"/>
          <w:sz w:val="24"/>
          <w:szCs w:val="24"/>
        </w:rPr>
        <w:t xml:space="preserve"> </w:t>
      </w:r>
      <w:r w:rsidR="0083268B" w:rsidRPr="00932B7B">
        <w:rPr>
          <w:rFonts w:ascii="Arial" w:hAnsi="Arial" w:cs="Arial"/>
          <w:sz w:val="24"/>
          <w:szCs w:val="24"/>
        </w:rPr>
        <w:t xml:space="preserve">to children learning effectively by playing a game they find interesting, Aleksander Lyngstad also notes how using games such as Minecraft can help improve language skills </w:t>
      </w:r>
      <w:sdt>
        <w:sdtPr>
          <w:rPr>
            <w:rFonts w:ascii="Arial" w:hAnsi="Arial" w:cs="Arial"/>
            <w:sz w:val="24"/>
            <w:szCs w:val="24"/>
          </w:rPr>
          <w:id w:val="1585102585"/>
          <w:citation/>
        </w:sdtPr>
        <w:sdtContent>
          <w:r w:rsidR="00A81CB3" w:rsidRPr="00932B7B">
            <w:rPr>
              <w:rFonts w:ascii="Arial" w:hAnsi="Arial" w:cs="Arial"/>
              <w:sz w:val="24"/>
              <w:szCs w:val="24"/>
            </w:rPr>
            <w:fldChar w:fldCharType="begin"/>
          </w:r>
          <w:r w:rsidR="00A81CB3" w:rsidRPr="00932B7B">
            <w:rPr>
              <w:rFonts w:ascii="Arial" w:hAnsi="Arial" w:cs="Arial"/>
              <w:sz w:val="24"/>
              <w:szCs w:val="24"/>
            </w:rPr>
            <w:instrText xml:space="preserve"> CITATION Ale17 \l 2057 </w:instrText>
          </w:r>
          <w:r w:rsidR="00A81CB3" w:rsidRPr="00932B7B">
            <w:rPr>
              <w:rFonts w:ascii="Arial" w:hAnsi="Arial" w:cs="Arial"/>
              <w:sz w:val="24"/>
              <w:szCs w:val="24"/>
            </w:rPr>
            <w:fldChar w:fldCharType="separate"/>
          </w:r>
          <w:r w:rsidR="00A81CB3" w:rsidRPr="00932B7B">
            <w:rPr>
              <w:rFonts w:ascii="Arial" w:hAnsi="Arial" w:cs="Arial"/>
              <w:noProof/>
              <w:sz w:val="24"/>
              <w:szCs w:val="24"/>
            </w:rPr>
            <w:t>(Lyngstad, 2017)</w:t>
          </w:r>
          <w:r w:rsidR="00A81CB3" w:rsidRPr="00932B7B">
            <w:rPr>
              <w:rFonts w:ascii="Arial" w:hAnsi="Arial" w:cs="Arial"/>
              <w:sz w:val="24"/>
              <w:szCs w:val="24"/>
            </w:rPr>
            <w:fldChar w:fldCharType="end"/>
          </w:r>
        </w:sdtContent>
      </w:sdt>
      <w:r w:rsidR="00A81CB3" w:rsidRPr="00932B7B">
        <w:rPr>
          <w:rFonts w:ascii="Arial" w:hAnsi="Arial" w:cs="Arial"/>
          <w:sz w:val="24"/>
          <w:szCs w:val="24"/>
        </w:rPr>
        <w:t>. This mean</w:t>
      </w:r>
      <w:r w:rsidR="00266D7D" w:rsidRPr="00932B7B">
        <w:rPr>
          <w:rFonts w:ascii="Arial" w:hAnsi="Arial" w:cs="Arial"/>
          <w:sz w:val="24"/>
          <w:szCs w:val="24"/>
        </w:rPr>
        <w:t>s</w:t>
      </w:r>
      <w:r w:rsidR="00A81CB3" w:rsidRPr="00932B7B">
        <w:rPr>
          <w:rFonts w:ascii="Arial" w:hAnsi="Arial" w:cs="Arial"/>
          <w:sz w:val="24"/>
          <w:szCs w:val="24"/>
        </w:rPr>
        <w:t xml:space="preserve"> to some countries such as Wales and Australia where there is Literacy is one of the focuses of the curriculum </w:t>
      </w:r>
      <w:sdt>
        <w:sdtPr>
          <w:rPr>
            <w:rFonts w:ascii="Arial" w:hAnsi="Arial" w:cs="Arial"/>
            <w:sz w:val="24"/>
            <w:szCs w:val="24"/>
          </w:rPr>
          <w:id w:val="-2097244799"/>
          <w:citation/>
        </w:sdtPr>
        <w:sdtContent>
          <w:r w:rsidR="00A81CB3" w:rsidRPr="00932B7B">
            <w:rPr>
              <w:rFonts w:ascii="Arial" w:hAnsi="Arial" w:cs="Arial"/>
              <w:sz w:val="24"/>
              <w:szCs w:val="24"/>
            </w:rPr>
            <w:fldChar w:fldCharType="begin"/>
          </w:r>
          <w:r w:rsidR="00A81CB3" w:rsidRPr="00932B7B">
            <w:rPr>
              <w:rFonts w:ascii="Arial" w:hAnsi="Arial" w:cs="Arial"/>
              <w:sz w:val="24"/>
              <w:szCs w:val="24"/>
            </w:rPr>
            <w:instrText xml:space="preserve"> CITATION Wel181 \l 2057 </w:instrText>
          </w:r>
          <w:r w:rsidR="00A81CB3" w:rsidRPr="00932B7B">
            <w:rPr>
              <w:rFonts w:ascii="Arial" w:hAnsi="Arial" w:cs="Arial"/>
              <w:sz w:val="24"/>
              <w:szCs w:val="24"/>
            </w:rPr>
            <w:fldChar w:fldCharType="separate"/>
          </w:r>
          <w:r w:rsidR="00A81CB3" w:rsidRPr="00932B7B">
            <w:rPr>
              <w:rFonts w:ascii="Arial" w:hAnsi="Arial" w:cs="Arial"/>
              <w:noProof/>
              <w:sz w:val="24"/>
              <w:szCs w:val="24"/>
            </w:rPr>
            <w:t>(Welsh Government , 2018)</w:t>
          </w:r>
          <w:r w:rsidR="00A81CB3" w:rsidRPr="00932B7B">
            <w:rPr>
              <w:rFonts w:ascii="Arial" w:hAnsi="Arial" w:cs="Arial"/>
              <w:sz w:val="24"/>
              <w:szCs w:val="24"/>
            </w:rPr>
            <w:fldChar w:fldCharType="end"/>
          </w:r>
        </w:sdtContent>
      </w:sdt>
      <w:r w:rsidR="00A81CB3" w:rsidRPr="00932B7B">
        <w:rPr>
          <w:rFonts w:ascii="Arial" w:hAnsi="Arial" w:cs="Arial"/>
          <w:sz w:val="24"/>
          <w:szCs w:val="24"/>
        </w:rPr>
        <w:t xml:space="preserve"> </w:t>
      </w:r>
      <w:sdt>
        <w:sdtPr>
          <w:rPr>
            <w:rFonts w:ascii="Arial" w:hAnsi="Arial" w:cs="Arial"/>
            <w:sz w:val="24"/>
            <w:szCs w:val="24"/>
          </w:rPr>
          <w:id w:val="51979022"/>
          <w:citation/>
        </w:sdtPr>
        <w:sdtContent>
          <w:r w:rsidR="00A81CB3" w:rsidRPr="00932B7B">
            <w:rPr>
              <w:rFonts w:ascii="Arial" w:hAnsi="Arial" w:cs="Arial"/>
              <w:sz w:val="24"/>
              <w:szCs w:val="24"/>
            </w:rPr>
            <w:fldChar w:fldCharType="begin"/>
          </w:r>
          <w:r w:rsidR="00A81CB3" w:rsidRPr="00932B7B">
            <w:rPr>
              <w:rFonts w:ascii="Arial" w:hAnsi="Arial" w:cs="Arial"/>
              <w:sz w:val="24"/>
              <w:szCs w:val="24"/>
            </w:rPr>
            <w:instrText xml:space="preserve"> CITATION The19 \l 2057 </w:instrText>
          </w:r>
          <w:r w:rsidR="00A81CB3" w:rsidRPr="00932B7B">
            <w:rPr>
              <w:rFonts w:ascii="Arial" w:hAnsi="Arial" w:cs="Arial"/>
              <w:sz w:val="24"/>
              <w:szCs w:val="24"/>
            </w:rPr>
            <w:fldChar w:fldCharType="separate"/>
          </w:r>
          <w:r w:rsidR="00A81CB3" w:rsidRPr="00932B7B">
            <w:rPr>
              <w:rFonts w:ascii="Arial" w:hAnsi="Arial" w:cs="Arial"/>
              <w:noProof/>
              <w:sz w:val="24"/>
              <w:szCs w:val="24"/>
            </w:rPr>
            <w:t>(The Australian Curriculum, 2019)</w:t>
          </w:r>
          <w:r w:rsidR="00A81CB3" w:rsidRPr="00932B7B">
            <w:rPr>
              <w:rFonts w:ascii="Arial" w:hAnsi="Arial" w:cs="Arial"/>
              <w:sz w:val="24"/>
              <w:szCs w:val="24"/>
            </w:rPr>
            <w:fldChar w:fldCharType="end"/>
          </w:r>
        </w:sdtContent>
      </w:sdt>
      <w:r w:rsidR="00A81CB3" w:rsidRPr="00932B7B">
        <w:rPr>
          <w:rFonts w:ascii="Arial" w:hAnsi="Arial" w:cs="Arial"/>
          <w:sz w:val="24"/>
          <w:szCs w:val="24"/>
        </w:rPr>
        <w:t>, using software or games on a computer or tablet can help children develop skills required in the curriculum. It also gives ch</w:t>
      </w:r>
      <w:r w:rsidR="00F64CE6" w:rsidRPr="00932B7B">
        <w:rPr>
          <w:rFonts w:ascii="Arial" w:hAnsi="Arial" w:cs="Arial"/>
          <w:sz w:val="24"/>
          <w:szCs w:val="24"/>
        </w:rPr>
        <w:t xml:space="preserve">ildren a practical use for skills such as numeracy and literacy </w:t>
      </w:r>
      <w:sdt>
        <w:sdtPr>
          <w:rPr>
            <w:rFonts w:ascii="Arial" w:hAnsi="Arial" w:cs="Arial"/>
            <w:sz w:val="24"/>
            <w:szCs w:val="24"/>
          </w:rPr>
          <w:id w:val="-1452853266"/>
          <w:citation/>
        </w:sdtPr>
        <w:sdtContent>
          <w:r w:rsidR="00F64CE6" w:rsidRPr="00932B7B">
            <w:rPr>
              <w:rFonts w:ascii="Arial" w:hAnsi="Arial" w:cs="Arial"/>
              <w:sz w:val="24"/>
              <w:szCs w:val="24"/>
            </w:rPr>
            <w:fldChar w:fldCharType="begin"/>
          </w:r>
          <w:r w:rsidR="00F64CE6" w:rsidRPr="00932B7B">
            <w:rPr>
              <w:rFonts w:ascii="Arial" w:hAnsi="Arial" w:cs="Arial"/>
              <w:sz w:val="24"/>
              <w:szCs w:val="24"/>
            </w:rPr>
            <w:instrText xml:space="preserve"> CITATION Ale17 \l 2057 </w:instrText>
          </w:r>
          <w:r w:rsidR="00F64CE6" w:rsidRPr="00932B7B">
            <w:rPr>
              <w:rFonts w:ascii="Arial" w:hAnsi="Arial" w:cs="Arial"/>
              <w:sz w:val="24"/>
              <w:szCs w:val="24"/>
            </w:rPr>
            <w:fldChar w:fldCharType="separate"/>
          </w:r>
          <w:r w:rsidR="00F64CE6" w:rsidRPr="00932B7B">
            <w:rPr>
              <w:rFonts w:ascii="Arial" w:hAnsi="Arial" w:cs="Arial"/>
              <w:noProof/>
              <w:sz w:val="24"/>
              <w:szCs w:val="24"/>
            </w:rPr>
            <w:t>(Lyngstad, 2017)</w:t>
          </w:r>
          <w:r w:rsidR="00F64CE6" w:rsidRPr="00932B7B">
            <w:rPr>
              <w:rFonts w:ascii="Arial" w:hAnsi="Arial" w:cs="Arial"/>
              <w:sz w:val="24"/>
              <w:szCs w:val="24"/>
            </w:rPr>
            <w:fldChar w:fldCharType="end"/>
          </w:r>
        </w:sdtContent>
      </w:sdt>
      <w:r w:rsidR="00F64CE6" w:rsidRPr="00932B7B">
        <w:rPr>
          <w:rFonts w:ascii="Arial" w:hAnsi="Arial" w:cs="Arial"/>
          <w:sz w:val="24"/>
          <w:szCs w:val="24"/>
        </w:rPr>
        <w:t xml:space="preserve">. This means children are able to see </w:t>
      </w:r>
      <w:r w:rsidR="00266D7D" w:rsidRPr="00932B7B">
        <w:rPr>
          <w:rFonts w:ascii="Arial" w:hAnsi="Arial" w:cs="Arial"/>
          <w:sz w:val="24"/>
          <w:szCs w:val="24"/>
        </w:rPr>
        <w:t xml:space="preserve">a </w:t>
      </w:r>
      <w:r w:rsidR="00F64CE6" w:rsidRPr="00932B7B">
        <w:rPr>
          <w:rFonts w:ascii="Arial" w:hAnsi="Arial" w:cs="Arial"/>
          <w:sz w:val="24"/>
          <w:szCs w:val="24"/>
        </w:rPr>
        <w:t xml:space="preserve">purpose to what they are learning and therefore motivating themselves </w:t>
      </w:r>
      <w:r w:rsidR="005105CA" w:rsidRPr="00932B7B">
        <w:rPr>
          <w:rFonts w:ascii="Arial" w:hAnsi="Arial" w:cs="Arial"/>
          <w:sz w:val="24"/>
          <w:szCs w:val="24"/>
        </w:rPr>
        <w:t xml:space="preserve">to prepare for their future. This can link directly to Professor Graham Donaldson’s report as mentioned previously, as technology is being used more often in today’s society and children will most likely use technology in their future careers </w:t>
      </w:r>
      <w:sdt>
        <w:sdtPr>
          <w:rPr>
            <w:rFonts w:ascii="Arial" w:hAnsi="Arial" w:cs="Arial"/>
            <w:sz w:val="24"/>
            <w:szCs w:val="24"/>
          </w:rPr>
          <w:id w:val="-2094160175"/>
          <w:citation/>
        </w:sdtPr>
        <w:sdtContent>
          <w:r w:rsidR="005105CA" w:rsidRPr="00932B7B">
            <w:rPr>
              <w:rFonts w:ascii="Arial" w:hAnsi="Arial" w:cs="Arial"/>
              <w:sz w:val="24"/>
              <w:szCs w:val="24"/>
            </w:rPr>
            <w:fldChar w:fldCharType="begin"/>
          </w:r>
          <w:r w:rsidR="005105CA" w:rsidRPr="00932B7B">
            <w:rPr>
              <w:rFonts w:ascii="Arial" w:hAnsi="Arial" w:cs="Arial"/>
              <w:sz w:val="24"/>
              <w:szCs w:val="24"/>
            </w:rPr>
            <w:instrText xml:space="preserve"> CITATION Gra1510 \l 2057 </w:instrText>
          </w:r>
          <w:r w:rsidR="005105CA" w:rsidRPr="00932B7B">
            <w:rPr>
              <w:rFonts w:ascii="Arial" w:hAnsi="Arial" w:cs="Arial"/>
              <w:sz w:val="24"/>
              <w:szCs w:val="24"/>
            </w:rPr>
            <w:fldChar w:fldCharType="separate"/>
          </w:r>
          <w:r w:rsidR="005105CA" w:rsidRPr="00932B7B">
            <w:rPr>
              <w:rFonts w:ascii="Arial" w:hAnsi="Arial" w:cs="Arial"/>
              <w:noProof/>
              <w:sz w:val="24"/>
              <w:szCs w:val="24"/>
            </w:rPr>
            <w:t>(Donaldson, 2015)</w:t>
          </w:r>
          <w:r w:rsidR="005105CA" w:rsidRPr="00932B7B">
            <w:rPr>
              <w:rFonts w:ascii="Arial" w:hAnsi="Arial" w:cs="Arial"/>
              <w:sz w:val="24"/>
              <w:szCs w:val="24"/>
            </w:rPr>
            <w:fldChar w:fldCharType="end"/>
          </w:r>
        </w:sdtContent>
      </w:sdt>
      <w:r w:rsidR="005105CA" w:rsidRPr="00932B7B">
        <w:rPr>
          <w:rFonts w:ascii="Arial" w:hAnsi="Arial" w:cs="Arial"/>
          <w:sz w:val="24"/>
          <w:szCs w:val="24"/>
        </w:rPr>
        <w:t xml:space="preserve">. On the other hand, the use of </w:t>
      </w:r>
      <w:r w:rsidR="005105CA" w:rsidRPr="00932B7B">
        <w:rPr>
          <w:rFonts w:ascii="Arial" w:hAnsi="Arial" w:cs="Arial"/>
          <w:sz w:val="24"/>
          <w:szCs w:val="24"/>
        </w:rPr>
        <w:lastRenderedPageBreak/>
        <w:t>games requires that schools have the appropriate hardware such as a computer or laptop for each student. Therefore if the school lack</w:t>
      </w:r>
      <w:r w:rsidR="00B9771B" w:rsidRPr="00932B7B">
        <w:rPr>
          <w:rFonts w:ascii="Arial" w:hAnsi="Arial" w:cs="Arial"/>
          <w:sz w:val="24"/>
          <w:szCs w:val="24"/>
        </w:rPr>
        <w:t>s</w:t>
      </w:r>
      <w:r w:rsidR="005105CA" w:rsidRPr="00932B7B">
        <w:rPr>
          <w:rFonts w:ascii="Arial" w:hAnsi="Arial" w:cs="Arial"/>
          <w:sz w:val="24"/>
          <w:szCs w:val="24"/>
        </w:rPr>
        <w:t xml:space="preserve"> funding children are unable to access this type of education, and as stated previously for best practice schools need a range</w:t>
      </w:r>
      <w:r w:rsidR="00C41275" w:rsidRPr="00932B7B">
        <w:rPr>
          <w:rFonts w:ascii="Arial" w:hAnsi="Arial" w:cs="Arial"/>
          <w:sz w:val="24"/>
          <w:szCs w:val="24"/>
        </w:rPr>
        <w:t xml:space="preserve"> of hardware </w:t>
      </w:r>
      <w:sdt>
        <w:sdtPr>
          <w:rPr>
            <w:rFonts w:ascii="Arial" w:hAnsi="Arial" w:cs="Arial"/>
            <w:sz w:val="24"/>
            <w:szCs w:val="24"/>
          </w:rPr>
          <w:id w:val="2074937287"/>
          <w:citation/>
        </w:sdtPr>
        <w:sdtContent>
          <w:r w:rsidR="00C41275" w:rsidRPr="00932B7B">
            <w:rPr>
              <w:rFonts w:ascii="Arial" w:hAnsi="Arial" w:cs="Arial"/>
              <w:sz w:val="24"/>
              <w:szCs w:val="24"/>
            </w:rPr>
            <w:fldChar w:fldCharType="begin"/>
          </w:r>
          <w:r w:rsidR="00C41275" w:rsidRPr="00932B7B">
            <w:rPr>
              <w:rFonts w:ascii="Arial" w:hAnsi="Arial" w:cs="Arial"/>
              <w:sz w:val="24"/>
              <w:szCs w:val="24"/>
            </w:rPr>
            <w:instrText xml:space="preserve"> CITATION Est18 \l 2057 </w:instrText>
          </w:r>
          <w:r w:rsidR="00C41275" w:rsidRPr="00932B7B">
            <w:rPr>
              <w:rFonts w:ascii="Arial" w:hAnsi="Arial" w:cs="Arial"/>
              <w:sz w:val="24"/>
              <w:szCs w:val="24"/>
            </w:rPr>
            <w:fldChar w:fldCharType="separate"/>
          </w:r>
          <w:r w:rsidR="00C41275" w:rsidRPr="00932B7B">
            <w:rPr>
              <w:rFonts w:ascii="Arial" w:hAnsi="Arial" w:cs="Arial"/>
              <w:noProof/>
              <w:sz w:val="24"/>
              <w:szCs w:val="24"/>
            </w:rPr>
            <w:t>(Estyn, 2018)</w:t>
          </w:r>
          <w:r w:rsidR="00C41275" w:rsidRPr="00932B7B">
            <w:rPr>
              <w:rFonts w:ascii="Arial" w:hAnsi="Arial" w:cs="Arial"/>
              <w:sz w:val="24"/>
              <w:szCs w:val="24"/>
            </w:rPr>
            <w:fldChar w:fldCharType="end"/>
          </w:r>
        </w:sdtContent>
      </w:sdt>
      <w:r w:rsidR="00C41275" w:rsidRPr="00932B7B">
        <w:rPr>
          <w:rFonts w:ascii="Arial" w:hAnsi="Arial" w:cs="Arial"/>
          <w:sz w:val="24"/>
          <w:szCs w:val="24"/>
        </w:rPr>
        <w:t xml:space="preserve">. This means if funding is unavailable children will miss out on learning. </w:t>
      </w:r>
    </w:p>
    <w:p w14:paraId="552409B0" w14:textId="67CEBA51" w:rsidR="00C41275" w:rsidRPr="00932B7B" w:rsidRDefault="00C41275" w:rsidP="00932B7B">
      <w:pPr>
        <w:spacing w:line="360" w:lineRule="auto"/>
        <w:jc w:val="both"/>
        <w:rPr>
          <w:rFonts w:ascii="Arial" w:hAnsi="Arial" w:cs="Arial"/>
          <w:sz w:val="24"/>
          <w:szCs w:val="24"/>
        </w:rPr>
      </w:pPr>
      <w:r w:rsidRPr="00932B7B">
        <w:rPr>
          <w:rFonts w:ascii="Arial" w:hAnsi="Arial" w:cs="Arial"/>
          <w:sz w:val="24"/>
          <w:szCs w:val="24"/>
        </w:rPr>
        <w:t>As seen in the previous chapters Gardener’s Multiple Intelligence theory can link directly to cross-curricular learning</w:t>
      </w:r>
      <w:r w:rsidR="003733DA" w:rsidRPr="00932B7B">
        <w:rPr>
          <w:rFonts w:ascii="Arial" w:hAnsi="Arial" w:cs="Arial"/>
          <w:sz w:val="24"/>
          <w:szCs w:val="24"/>
        </w:rPr>
        <w:t xml:space="preserve">. Gardner’s theory plays on the idea that every person has their own personal strengths </w:t>
      </w:r>
      <w:sdt>
        <w:sdtPr>
          <w:rPr>
            <w:rFonts w:ascii="Arial" w:hAnsi="Arial" w:cs="Arial"/>
            <w:sz w:val="24"/>
            <w:szCs w:val="24"/>
          </w:rPr>
          <w:id w:val="46041799"/>
          <w:citation/>
        </w:sdtPr>
        <w:sdtContent>
          <w:r w:rsidR="003733DA" w:rsidRPr="00932B7B">
            <w:rPr>
              <w:rFonts w:ascii="Arial" w:hAnsi="Arial" w:cs="Arial"/>
              <w:sz w:val="24"/>
              <w:szCs w:val="24"/>
            </w:rPr>
            <w:fldChar w:fldCharType="begin"/>
          </w:r>
          <w:r w:rsidR="00913C36" w:rsidRPr="00932B7B">
            <w:rPr>
              <w:rFonts w:ascii="Arial" w:hAnsi="Arial" w:cs="Arial"/>
              <w:sz w:val="24"/>
              <w:szCs w:val="24"/>
            </w:rPr>
            <w:instrText xml:space="preserve">CITATION Bob19 \p 84-85 \l 2057 </w:instrText>
          </w:r>
          <w:r w:rsidR="003733DA" w:rsidRPr="00932B7B">
            <w:rPr>
              <w:rFonts w:ascii="Arial" w:hAnsi="Arial" w:cs="Arial"/>
              <w:sz w:val="24"/>
              <w:szCs w:val="24"/>
            </w:rPr>
            <w:fldChar w:fldCharType="separate"/>
          </w:r>
          <w:r w:rsidR="00913C36" w:rsidRPr="00932B7B">
            <w:rPr>
              <w:rFonts w:ascii="Arial" w:hAnsi="Arial" w:cs="Arial"/>
              <w:noProof/>
              <w:sz w:val="24"/>
              <w:szCs w:val="24"/>
            </w:rPr>
            <w:t>(Bates, 2019, pp. 84-85)</w:t>
          </w:r>
          <w:r w:rsidR="003733DA" w:rsidRPr="00932B7B">
            <w:rPr>
              <w:rFonts w:ascii="Arial" w:hAnsi="Arial" w:cs="Arial"/>
              <w:sz w:val="24"/>
              <w:szCs w:val="24"/>
            </w:rPr>
            <w:fldChar w:fldCharType="end"/>
          </w:r>
        </w:sdtContent>
      </w:sdt>
      <w:r w:rsidR="00913C36" w:rsidRPr="00932B7B">
        <w:rPr>
          <w:rFonts w:ascii="Arial" w:hAnsi="Arial" w:cs="Arial"/>
          <w:sz w:val="24"/>
          <w:szCs w:val="24"/>
        </w:rPr>
        <w:t>. Bates’ example of good practice using this theory show</w:t>
      </w:r>
      <w:r w:rsidR="00C8773C" w:rsidRPr="00932B7B">
        <w:rPr>
          <w:rFonts w:ascii="Arial" w:hAnsi="Arial" w:cs="Arial"/>
          <w:sz w:val="24"/>
          <w:szCs w:val="24"/>
        </w:rPr>
        <w:t>s</w:t>
      </w:r>
      <w:r w:rsidR="00913C36" w:rsidRPr="00932B7B">
        <w:rPr>
          <w:rFonts w:ascii="Arial" w:hAnsi="Arial" w:cs="Arial"/>
          <w:sz w:val="24"/>
          <w:szCs w:val="24"/>
        </w:rPr>
        <w:t xml:space="preserve"> an example of using group work to problem solve </w:t>
      </w:r>
      <w:sdt>
        <w:sdtPr>
          <w:rPr>
            <w:rFonts w:ascii="Arial" w:hAnsi="Arial" w:cs="Arial"/>
            <w:sz w:val="24"/>
            <w:szCs w:val="24"/>
          </w:rPr>
          <w:id w:val="-1133938343"/>
          <w:citation/>
        </w:sdtPr>
        <w:sdtContent>
          <w:r w:rsidR="00913C36" w:rsidRPr="00932B7B">
            <w:rPr>
              <w:rFonts w:ascii="Arial" w:hAnsi="Arial" w:cs="Arial"/>
              <w:sz w:val="24"/>
              <w:szCs w:val="24"/>
            </w:rPr>
            <w:fldChar w:fldCharType="begin"/>
          </w:r>
          <w:r w:rsidR="00913C36" w:rsidRPr="00932B7B">
            <w:rPr>
              <w:rFonts w:ascii="Arial" w:hAnsi="Arial" w:cs="Arial"/>
              <w:sz w:val="24"/>
              <w:szCs w:val="24"/>
            </w:rPr>
            <w:instrText xml:space="preserve">CITATION Bob19 \p 84-85 \n  \l 2057 </w:instrText>
          </w:r>
          <w:r w:rsidR="00913C36" w:rsidRPr="00932B7B">
            <w:rPr>
              <w:rFonts w:ascii="Arial" w:hAnsi="Arial" w:cs="Arial"/>
              <w:sz w:val="24"/>
              <w:szCs w:val="24"/>
            </w:rPr>
            <w:fldChar w:fldCharType="separate"/>
          </w:r>
          <w:r w:rsidR="00913C36" w:rsidRPr="00932B7B">
            <w:rPr>
              <w:rFonts w:ascii="Arial" w:hAnsi="Arial" w:cs="Arial"/>
              <w:noProof/>
              <w:sz w:val="24"/>
              <w:szCs w:val="24"/>
            </w:rPr>
            <w:t>(2019, pp. 84-85)</w:t>
          </w:r>
          <w:r w:rsidR="00913C36" w:rsidRPr="00932B7B">
            <w:rPr>
              <w:rFonts w:ascii="Arial" w:hAnsi="Arial" w:cs="Arial"/>
              <w:sz w:val="24"/>
              <w:szCs w:val="24"/>
            </w:rPr>
            <w:fldChar w:fldCharType="end"/>
          </w:r>
        </w:sdtContent>
      </w:sdt>
      <w:r w:rsidR="00913C36" w:rsidRPr="00932B7B">
        <w:rPr>
          <w:rFonts w:ascii="Arial" w:hAnsi="Arial" w:cs="Arial"/>
          <w:sz w:val="24"/>
          <w:szCs w:val="24"/>
        </w:rPr>
        <w:t>, this means teachers will be able to use technology for a cross-curricular lesson that involves group work. In a group each child will have their own strength or intelligence, therefore a teacher must be careful when creating groups to ensure they are balanced. Therefore in a group or pairing</w:t>
      </w:r>
      <w:r w:rsidR="00266D7D" w:rsidRPr="00932B7B">
        <w:rPr>
          <w:rFonts w:ascii="Arial" w:hAnsi="Arial" w:cs="Arial"/>
          <w:sz w:val="24"/>
          <w:szCs w:val="24"/>
        </w:rPr>
        <w:t>,</w:t>
      </w:r>
      <w:r w:rsidR="00913C36" w:rsidRPr="00932B7B">
        <w:rPr>
          <w:rFonts w:ascii="Arial" w:hAnsi="Arial" w:cs="Arial"/>
          <w:sz w:val="24"/>
          <w:szCs w:val="24"/>
        </w:rPr>
        <w:t xml:space="preserve"> there may be a child that its strongest subject is ICT and a child where its strongest subject is geography. </w:t>
      </w:r>
      <w:r w:rsidR="00D525AD" w:rsidRPr="00932B7B">
        <w:rPr>
          <w:rFonts w:ascii="Arial" w:hAnsi="Arial" w:cs="Arial"/>
          <w:sz w:val="24"/>
          <w:szCs w:val="24"/>
        </w:rPr>
        <w:t xml:space="preserve">Therefore is paired together in a cross-curricular task that involves using a computer to look at different locations on a map, therefore an ICT and a </w:t>
      </w:r>
      <w:r w:rsidR="00C8773C" w:rsidRPr="00932B7B">
        <w:rPr>
          <w:rFonts w:ascii="Arial" w:hAnsi="Arial" w:cs="Arial"/>
          <w:sz w:val="24"/>
          <w:szCs w:val="24"/>
        </w:rPr>
        <w:t>g</w:t>
      </w:r>
      <w:r w:rsidR="00D525AD" w:rsidRPr="00932B7B">
        <w:rPr>
          <w:rFonts w:ascii="Arial" w:hAnsi="Arial" w:cs="Arial"/>
          <w:sz w:val="24"/>
          <w:szCs w:val="24"/>
        </w:rPr>
        <w:t>eography task</w:t>
      </w:r>
      <w:r w:rsidR="00766037" w:rsidRPr="00932B7B">
        <w:rPr>
          <w:rFonts w:ascii="Arial" w:hAnsi="Arial" w:cs="Arial"/>
          <w:sz w:val="24"/>
          <w:szCs w:val="24"/>
        </w:rPr>
        <w:t>. In this example</w:t>
      </w:r>
      <w:r w:rsidR="00266D7D" w:rsidRPr="00932B7B">
        <w:rPr>
          <w:rFonts w:ascii="Arial" w:hAnsi="Arial" w:cs="Arial"/>
          <w:sz w:val="24"/>
          <w:szCs w:val="24"/>
        </w:rPr>
        <w:t>,</w:t>
      </w:r>
      <w:r w:rsidR="00766037" w:rsidRPr="00932B7B">
        <w:rPr>
          <w:rFonts w:ascii="Arial" w:hAnsi="Arial" w:cs="Arial"/>
          <w:sz w:val="24"/>
          <w:szCs w:val="24"/>
        </w:rPr>
        <w:t xml:space="preserve"> the child whose strength </w:t>
      </w:r>
      <w:r w:rsidR="00C8773C" w:rsidRPr="00932B7B">
        <w:rPr>
          <w:rFonts w:ascii="Arial" w:hAnsi="Arial" w:cs="Arial"/>
          <w:sz w:val="24"/>
          <w:szCs w:val="24"/>
        </w:rPr>
        <w:t>is</w:t>
      </w:r>
      <w:r w:rsidR="00766037" w:rsidRPr="00932B7B">
        <w:rPr>
          <w:rFonts w:ascii="Arial" w:hAnsi="Arial" w:cs="Arial"/>
          <w:sz w:val="24"/>
          <w:szCs w:val="24"/>
        </w:rPr>
        <w:t xml:space="preserve"> ICT can learn more about </w:t>
      </w:r>
      <w:bookmarkStart w:id="2" w:name="_Hlk39524381"/>
      <w:r w:rsidR="00C8773C" w:rsidRPr="00932B7B">
        <w:rPr>
          <w:rFonts w:ascii="Arial" w:hAnsi="Arial" w:cs="Arial"/>
          <w:sz w:val="24"/>
          <w:szCs w:val="24"/>
        </w:rPr>
        <w:t>g</w:t>
      </w:r>
      <w:bookmarkEnd w:id="2"/>
      <w:r w:rsidR="00766037" w:rsidRPr="00932B7B">
        <w:rPr>
          <w:rFonts w:ascii="Arial" w:hAnsi="Arial" w:cs="Arial"/>
          <w:sz w:val="24"/>
          <w:szCs w:val="24"/>
        </w:rPr>
        <w:t xml:space="preserve">eography, and the child whose strength is </w:t>
      </w:r>
      <w:r w:rsidR="00C8773C" w:rsidRPr="00932B7B">
        <w:rPr>
          <w:rFonts w:ascii="Arial" w:hAnsi="Arial" w:cs="Arial"/>
          <w:sz w:val="24"/>
          <w:szCs w:val="24"/>
        </w:rPr>
        <w:t>g</w:t>
      </w:r>
      <w:r w:rsidR="00766037" w:rsidRPr="00932B7B">
        <w:rPr>
          <w:rFonts w:ascii="Arial" w:hAnsi="Arial" w:cs="Arial"/>
          <w:sz w:val="24"/>
          <w:szCs w:val="24"/>
        </w:rPr>
        <w:t xml:space="preserve">eography can learn more about ICT. Additionally to this Gardner’s theory allows children to learn from each other </w:t>
      </w:r>
      <w:sdt>
        <w:sdtPr>
          <w:rPr>
            <w:rFonts w:ascii="Arial" w:hAnsi="Arial" w:cs="Arial"/>
            <w:sz w:val="24"/>
            <w:szCs w:val="24"/>
          </w:rPr>
          <w:id w:val="-1377078378"/>
          <w:citation/>
        </w:sdtPr>
        <w:sdtContent>
          <w:r w:rsidR="00766037" w:rsidRPr="00932B7B">
            <w:rPr>
              <w:rFonts w:ascii="Arial" w:hAnsi="Arial" w:cs="Arial"/>
              <w:sz w:val="24"/>
              <w:szCs w:val="24"/>
            </w:rPr>
            <w:fldChar w:fldCharType="begin"/>
          </w:r>
          <w:r w:rsidR="00766037" w:rsidRPr="00932B7B">
            <w:rPr>
              <w:rFonts w:ascii="Arial" w:hAnsi="Arial" w:cs="Arial"/>
              <w:sz w:val="24"/>
              <w:szCs w:val="24"/>
            </w:rPr>
            <w:instrText xml:space="preserve"> CITATION Per18 \l 2057 </w:instrText>
          </w:r>
          <w:r w:rsidR="00766037" w:rsidRPr="00932B7B">
            <w:rPr>
              <w:rFonts w:ascii="Arial" w:hAnsi="Arial" w:cs="Arial"/>
              <w:sz w:val="24"/>
              <w:szCs w:val="24"/>
            </w:rPr>
            <w:fldChar w:fldCharType="separate"/>
          </w:r>
          <w:r w:rsidR="00766037" w:rsidRPr="00932B7B">
            <w:rPr>
              <w:rFonts w:ascii="Arial" w:hAnsi="Arial" w:cs="Arial"/>
              <w:noProof/>
              <w:sz w:val="24"/>
              <w:szCs w:val="24"/>
            </w:rPr>
            <w:t>(Perveen, 2018)</w:t>
          </w:r>
          <w:r w:rsidR="00766037" w:rsidRPr="00932B7B">
            <w:rPr>
              <w:rFonts w:ascii="Arial" w:hAnsi="Arial" w:cs="Arial"/>
              <w:sz w:val="24"/>
              <w:szCs w:val="24"/>
            </w:rPr>
            <w:fldChar w:fldCharType="end"/>
          </w:r>
        </w:sdtContent>
      </w:sdt>
      <w:r w:rsidR="00766037" w:rsidRPr="00932B7B">
        <w:rPr>
          <w:rFonts w:ascii="Arial" w:hAnsi="Arial" w:cs="Arial"/>
          <w:sz w:val="24"/>
          <w:szCs w:val="24"/>
        </w:rPr>
        <w:t xml:space="preserve">. In conclusion, the children in this example will benefit from working together as they can improve upon their weaker skill while teaching the other their own strength. </w:t>
      </w:r>
    </w:p>
    <w:p w14:paraId="6294848B" w14:textId="2D01C7AB" w:rsidR="00766037" w:rsidRPr="00932B7B" w:rsidRDefault="00766037" w:rsidP="00932B7B">
      <w:pPr>
        <w:spacing w:line="360" w:lineRule="auto"/>
        <w:jc w:val="both"/>
        <w:rPr>
          <w:rFonts w:ascii="Arial" w:hAnsi="Arial" w:cs="Arial"/>
          <w:sz w:val="24"/>
          <w:szCs w:val="24"/>
        </w:rPr>
      </w:pPr>
      <w:r w:rsidRPr="00932B7B">
        <w:rPr>
          <w:rFonts w:ascii="Arial" w:hAnsi="Arial" w:cs="Arial"/>
          <w:sz w:val="24"/>
          <w:szCs w:val="24"/>
        </w:rPr>
        <w:t>To conclude this chapter</w:t>
      </w:r>
      <w:r w:rsidR="00EA62AA" w:rsidRPr="00932B7B">
        <w:rPr>
          <w:rFonts w:ascii="Arial" w:hAnsi="Arial" w:cs="Arial"/>
          <w:sz w:val="24"/>
          <w:szCs w:val="24"/>
        </w:rPr>
        <w:t>,</w:t>
      </w:r>
      <w:r w:rsidRPr="00932B7B">
        <w:rPr>
          <w:rFonts w:ascii="Arial" w:hAnsi="Arial" w:cs="Arial"/>
          <w:sz w:val="24"/>
          <w:szCs w:val="24"/>
        </w:rPr>
        <w:t xml:space="preserve"> it is certainly possible to use ICT and technology to teach children in a cross-curricular manner. The approach has many strengths such as children learning from each other when considering Gardner’s Multiple Intelligence theory. Children can also benefit from frameworks that have been put in place to ensure that skills are shared across the curriculum rather than in the single subject area. </w:t>
      </w:r>
      <w:r w:rsidR="009E2364" w:rsidRPr="00932B7B">
        <w:rPr>
          <w:rFonts w:ascii="Arial" w:hAnsi="Arial" w:cs="Arial"/>
          <w:sz w:val="24"/>
          <w:szCs w:val="24"/>
        </w:rPr>
        <w:t>Educational games can also be beneficial to cross-curricular learning as children are more likely to take an interest in what they are learning when they are enjoying the learning. But on the other hand for children to benefit from games</w:t>
      </w:r>
      <w:r w:rsidR="00EA62AA" w:rsidRPr="00932B7B">
        <w:rPr>
          <w:rFonts w:ascii="Arial" w:hAnsi="Arial" w:cs="Arial"/>
          <w:sz w:val="24"/>
          <w:szCs w:val="24"/>
        </w:rPr>
        <w:t>,</w:t>
      </w:r>
      <w:r w:rsidR="009E2364" w:rsidRPr="00932B7B">
        <w:rPr>
          <w:rFonts w:ascii="Arial" w:hAnsi="Arial" w:cs="Arial"/>
          <w:sz w:val="24"/>
          <w:szCs w:val="24"/>
        </w:rPr>
        <w:t xml:space="preserve"> schools must be able to afford both the hardware and software for the games. </w:t>
      </w:r>
      <w:r w:rsidR="00CD7CE6" w:rsidRPr="00932B7B">
        <w:rPr>
          <w:rFonts w:ascii="Arial" w:hAnsi="Arial" w:cs="Arial"/>
          <w:sz w:val="24"/>
          <w:szCs w:val="24"/>
        </w:rPr>
        <w:t xml:space="preserve"> Countries such as Wales now ha</w:t>
      </w:r>
      <w:r w:rsidR="00266D7D" w:rsidRPr="00932B7B">
        <w:rPr>
          <w:rFonts w:ascii="Arial" w:hAnsi="Arial" w:cs="Arial"/>
          <w:sz w:val="24"/>
          <w:szCs w:val="24"/>
        </w:rPr>
        <w:t>ve</w:t>
      </w:r>
      <w:r w:rsidR="00CD7CE6" w:rsidRPr="00932B7B">
        <w:rPr>
          <w:rFonts w:ascii="Arial" w:hAnsi="Arial" w:cs="Arial"/>
          <w:sz w:val="24"/>
          <w:szCs w:val="24"/>
        </w:rPr>
        <w:t xml:space="preserve"> an u</w:t>
      </w:r>
      <w:r w:rsidR="00A33A5F" w:rsidRPr="00932B7B">
        <w:rPr>
          <w:rFonts w:ascii="Arial" w:hAnsi="Arial" w:cs="Arial"/>
          <w:sz w:val="24"/>
          <w:szCs w:val="24"/>
        </w:rPr>
        <w:t>nderstanding o</w:t>
      </w:r>
      <w:r w:rsidR="00266D7D" w:rsidRPr="00932B7B">
        <w:rPr>
          <w:rFonts w:ascii="Arial" w:hAnsi="Arial" w:cs="Arial"/>
          <w:sz w:val="24"/>
          <w:szCs w:val="24"/>
        </w:rPr>
        <w:t>f</w:t>
      </w:r>
      <w:r w:rsidR="00A33A5F" w:rsidRPr="00932B7B">
        <w:rPr>
          <w:rFonts w:ascii="Arial" w:hAnsi="Arial" w:cs="Arial"/>
          <w:sz w:val="24"/>
          <w:szCs w:val="24"/>
        </w:rPr>
        <w:t xml:space="preserve"> the importance o</w:t>
      </w:r>
      <w:r w:rsidR="00266D7D" w:rsidRPr="00932B7B">
        <w:rPr>
          <w:rFonts w:ascii="Arial" w:hAnsi="Arial" w:cs="Arial"/>
          <w:sz w:val="24"/>
          <w:szCs w:val="24"/>
        </w:rPr>
        <w:t>f</w:t>
      </w:r>
      <w:r w:rsidR="00A33A5F" w:rsidRPr="00932B7B">
        <w:rPr>
          <w:rFonts w:ascii="Arial" w:hAnsi="Arial" w:cs="Arial"/>
          <w:sz w:val="24"/>
          <w:szCs w:val="24"/>
        </w:rPr>
        <w:t xml:space="preserve"> using technology in schools. This is because of the latest research in technology suggests technology has an ever-growing use in today’s society. For example</w:t>
      </w:r>
      <w:r w:rsidR="00266D7D" w:rsidRPr="00932B7B">
        <w:rPr>
          <w:rFonts w:ascii="Arial" w:hAnsi="Arial" w:cs="Arial"/>
          <w:sz w:val="24"/>
          <w:szCs w:val="24"/>
        </w:rPr>
        <w:t>,</w:t>
      </w:r>
      <w:r w:rsidR="00A33A5F" w:rsidRPr="00932B7B">
        <w:rPr>
          <w:rFonts w:ascii="Arial" w:hAnsi="Arial" w:cs="Arial"/>
          <w:sz w:val="24"/>
          <w:szCs w:val="24"/>
        </w:rPr>
        <w:t xml:space="preserve"> Donaldson has noted how many children will need </w:t>
      </w:r>
      <w:r w:rsidR="00A33A5F" w:rsidRPr="00932B7B">
        <w:rPr>
          <w:rFonts w:ascii="Arial" w:hAnsi="Arial" w:cs="Arial"/>
          <w:sz w:val="24"/>
          <w:szCs w:val="24"/>
        </w:rPr>
        <w:lastRenderedPageBreak/>
        <w:t xml:space="preserve">technology to help their future careers </w:t>
      </w:r>
      <w:sdt>
        <w:sdtPr>
          <w:rPr>
            <w:rFonts w:ascii="Arial" w:hAnsi="Arial" w:cs="Arial"/>
            <w:sz w:val="24"/>
            <w:szCs w:val="24"/>
          </w:rPr>
          <w:id w:val="715701000"/>
          <w:citation/>
        </w:sdtPr>
        <w:sdtContent>
          <w:r w:rsidR="00A33A5F" w:rsidRPr="00932B7B">
            <w:rPr>
              <w:rFonts w:ascii="Arial" w:hAnsi="Arial" w:cs="Arial"/>
              <w:sz w:val="24"/>
              <w:szCs w:val="24"/>
            </w:rPr>
            <w:fldChar w:fldCharType="begin"/>
          </w:r>
          <w:r w:rsidR="00A33A5F" w:rsidRPr="00932B7B">
            <w:rPr>
              <w:rFonts w:ascii="Arial" w:hAnsi="Arial" w:cs="Arial"/>
              <w:sz w:val="24"/>
              <w:szCs w:val="24"/>
            </w:rPr>
            <w:instrText xml:space="preserve">CITATION Gra1510 \n  \l 2057 </w:instrText>
          </w:r>
          <w:r w:rsidR="00A33A5F" w:rsidRPr="00932B7B">
            <w:rPr>
              <w:rFonts w:ascii="Arial" w:hAnsi="Arial" w:cs="Arial"/>
              <w:sz w:val="24"/>
              <w:szCs w:val="24"/>
            </w:rPr>
            <w:fldChar w:fldCharType="separate"/>
          </w:r>
          <w:r w:rsidR="00A33A5F" w:rsidRPr="00932B7B">
            <w:rPr>
              <w:rFonts w:ascii="Arial" w:hAnsi="Arial" w:cs="Arial"/>
              <w:noProof/>
              <w:sz w:val="24"/>
              <w:szCs w:val="24"/>
            </w:rPr>
            <w:t>(2015)</w:t>
          </w:r>
          <w:r w:rsidR="00A33A5F" w:rsidRPr="00932B7B">
            <w:rPr>
              <w:rFonts w:ascii="Arial" w:hAnsi="Arial" w:cs="Arial"/>
              <w:sz w:val="24"/>
              <w:szCs w:val="24"/>
            </w:rPr>
            <w:fldChar w:fldCharType="end"/>
          </w:r>
        </w:sdtContent>
      </w:sdt>
      <w:r w:rsidR="00A33A5F" w:rsidRPr="00932B7B">
        <w:rPr>
          <w:rFonts w:ascii="Arial" w:hAnsi="Arial" w:cs="Arial"/>
          <w:sz w:val="24"/>
          <w:szCs w:val="24"/>
        </w:rPr>
        <w:t>. Additional</w:t>
      </w:r>
      <w:r w:rsidR="00E0668A" w:rsidRPr="00932B7B">
        <w:rPr>
          <w:rFonts w:ascii="Arial" w:hAnsi="Arial" w:cs="Arial"/>
          <w:sz w:val="24"/>
          <w:szCs w:val="24"/>
        </w:rPr>
        <w:t xml:space="preserve"> </w:t>
      </w:r>
      <w:r w:rsidR="00A33A5F" w:rsidRPr="00932B7B">
        <w:rPr>
          <w:rFonts w:ascii="Arial" w:hAnsi="Arial" w:cs="Arial"/>
          <w:sz w:val="24"/>
          <w:szCs w:val="24"/>
        </w:rPr>
        <w:t>to teaching and learning within the classroom, teachers are able to use technology to assist them with classroom management. Not only does this use of technology link to B.F. Skinner Behaviourism theory of reward and consequence, it allows children to get actively involved in the behaviour management of the classroom, therefore allowing technology to be used throughout the day. Also using technology for classroom management can allow teachers to track behaviour trends both on an individual basis and on a whole classroom basis, this can help a teacher improve non-technology classroom management.</w:t>
      </w:r>
    </w:p>
    <w:p w14:paraId="5CE3008A" w14:textId="77777777" w:rsidR="00932B7B" w:rsidRDefault="00932B7B">
      <w:pPr>
        <w:rPr>
          <w:rFonts w:ascii="Arial" w:hAnsi="Arial" w:cs="Arial"/>
          <w:sz w:val="24"/>
          <w:szCs w:val="24"/>
        </w:rPr>
      </w:pPr>
      <w:r>
        <w:rPr>
          <w:rFonts w:ascii="Arial" w:hAnsi="Arial" w:cs="Arial"/>
          <w:sz w:val="24"/>
          <w:szCs w:val="24"/>
        </w:rPr>
        <w:br w:type="page"/>
      </w:r>
    </w:p>
    <w:p w14:paraId="76ADC001" w14:textId="3985CBAA" w:rsidR="00A33A5F" w:rsidRPr="00932B7B" w:rsidRDefault="00801FBA" w:rsidP="00932B7B">
      <w:pPr>
        <w:spacing w:line="360" w:lineRule="auto"/>
        <w:jc w:val="both"/>
        <w:rPr>
          <w:rFonts w:ascii="Arial" w:hAnsi="Arial" w:cs="Arial"/>
          <w:sz w:val="24"/>
          <w:szCs w:val="24"/>
        </w:rPr>
      </w:pPr>
      <w:r w:rsidRPr="00932B7B">
        <w:rPr>
          <w:rFonts w:ascii="Arial" w:hAnsi="Arial" w:cs="Arial"/>
          <w:sz w:val="24"/>
          <w:szCs w:val="24"/>
        </w:rPr>
        <w:lastRenderedPageBreak/>
        <w:t>Conclusion</w:t>
      </w:r>
      <w:r w:rsidR="00A33A5F" w:rsidRPr="00932B7B">
        <w:rPr>
          <w:rFonts w:ascii="Arial" w:hAnsi="Arial" w:cs="Arial"/>
          <w:sz w:val="24"/>
          <w:szCs w:val="24"/>
        </w:rPr>
        <w:t>:</w:t>
      </w:r>
    </w:p>
    <w:p w14:paraId="02ABDBB4" w14:textId="77777777" w:rsidR="00A33A5F" w:rsidRPr="00932B7B" w:rsidRDefault="00801FBA" w:rsidP="00932B7B">
      <w:pPr>
        <w:spacing w:line="360" w:lineRule="auto"/>
        <w:jc w:val="both"/>
        <w:rPr>
          <w:rFonts w:ascii="Arial" w:hAnsi="Arial" w:cs="Arial"/>
          <w:sz w:val="24"/>
          <w:szCs w:val="24"/>
        </w:rPr>
      </w:pPr>
      <w:r w:rsidRPr="00932B7B">
        <w:rPr>
          <w:rFonts w:ascii="Arial" w:hAnsi="Arial" w:cs="Arial"/>
          <w:sz w:val="24"/>
          <w:szCs w:val="24"/>
        </w:rPr>
        <w:t>To conclude both technology and the cross-curricula</w:t>
      </w:r>
      <w:r w:rsidR="00300438" w:rsidRPr="00932B7B">
        <w:rPr>
          <w:rFonts w:ascii="Arial" w:hAnsi="Arial" w:cs="Arial"/>
          <w:sz w:val="24"/>
          <w:szCs w:val="24"/>
        </w:rPr>
        <w:t xml:space="preserve">r approach has both benefits and </w:t>
      </w:r>
      <w:r w:rsidRPr="00932B7B">
        <w:rPr>
          <w:rFonts w:ascii="Arial" w:hAnsi="Arial" w:cs="Arial"/>
          <w:sz w:val="24"/>
          <w:szCs w:val="24"/>
        </w:rPr>
        <w:t xml:space="preserve">drawbacks. </w:t>
      </w:r>
      <w:r w:rsidR="00300438" w:rsidRPr="00932B7B">
        <w:rPr>
          <w:rFonts w:ascii="Arial" w:hAnsi="Arial" w:cs="Arial"/>
          <w:sz w:val="24"/>
          <w:szCs w:val="24"/>
        </w:rPr>
        <w:t xml:space="preserve">Some of these benefits can outweigh the drawback, but on the other hand, technology must be used with care as it has many dangers. As technology develops so will society and our jobs, technology will both be useful for teachers and will help children gain skills for their future careers </w:t>
      </w:r>
      <w:sdt>
        <w:sdtPr>
          <w:rPr>
            <w:rFonts w:ascii="Arial" w:hAnsi="Arial" w:cs="Arial"/>
            <w:sz w:val="24"/>
            <w:szCs w:val="24"/>
          </w:rPr>
          <w:id w:val="-209493581"/>
          <w:citation/>
        </w:sdtPr>
        <w:sdtContent>
          <w:r w:rsidR="00300438" w:rsidRPr="00932B7B">
            <w:rPr>
              <w:rFonts w:ascii="Arial" w:hAnsi="Arial" w:cs="Arial"/>
              <w:sz w:val="24"/>
              <w:szCs w:val="24"/>
            </w:rPr>
            <w:fldChar w:fldCharType="begin"/>
          </w:r>
          <w:r w:rsidR="00300438" w:rsidRPr="00932B7B">
            <w:rPr>
              <w:rFonts w:ascii="Arial" w:hAnsi="Arial" w:cs="Arial"/>
              <w:sz w:val="24"/>
              <w:szCs w:val="24"/>
            </w:rPr>
            <w:instrText xml:space="preserve"> CITATION Gra1510 \l 2057 </w:instrText>
          </w:r>
          <w:r w:rsidR="00300438" w:rsidRPr="00932B7B">
            <w:rPr>
              <w:rFonts w:ascii="Arial" w:hAnsi="Arial" w:cs="Arial"/>
              <w:sz w:val="24"/>
              <w:szCs w:val="24"/>
            </w:rPr>
            <w:fldChar w:fldCharType="separate"/>
          </w:r>
          <w:r w:rsidR="00300438" w:rsidRPr="00932B7B">
            <w:rPr>
              <w:rFonts w:ascii="Arial" w:hAnsi="Arial" w:cs="Arial"/>
              <w:noProof/>
              <w:sz w:val="24"/>
              <w:szCs w:val="24"/>
            </w:rPr>
            <w:t>(Donaldson, 2015)</w:t>
          </w:r>
          <w:r w:rsidR="00300438" w:rsidRPr="00932B7B">
            <w:rPr>
              <w:rFonts w:ascii="Arial" w:hAnsi="Arial" w:cs="Arial"/>
              <w:sz w:val="24"/>
              <w:szCs w:val="24"/>
            </w:rPr>
            <w:fldChar w:fldCharType="end"/>
          </w:r>
        </w:sdtContent>
      </w:sdt>
      <w:r w:rsidR="00300438" w:rsidRPr="00932B7B">
        <w:rPr>
          <w:rFonts w:ascii="Arial" w:hAnsi="Arial" w:cs="Arial"/>
          <w:sz w:val="24"/>
          <w:szCs w:val="24"/>
        </w:rPr>
        <w:t xml:space="preserve">. Theories such as Gardner’s Multiple Intelligences and B.F. Skinner’s Behaviourism </w:t>
      </w:r>
      <w:sdt>
        <w:sdtPr>
          <w:rPr>
            <w:rFonts w:ascii="Arial" w:hAnsi="Arial" w:cs="Arial"/>
            <w:sz w:val="24"/>
            <w:szCs w:val="24"/>
          </w:rPr>
          <w:id w:val="290321726"/>
          <w:citation/>
        </w:sdtPr>
        <w:sdtContent>
          <w:r w:rsidR="00300438" w:rsidRPr="00932B7B">
            <w:rPr>
              <w:rFonts w:ascii="Arial" w:hAnsi="Arial" w:cs="Arial"/>
              <w:sz w:val="24"/>
              <w:szCs w:val="24"/>
            </w:rPr>
            <w:fldChar w:fldCharType="begin"/>
          </w:r>
          <w:r w:rsidR="00300438" w:rsidRPr="00932B7B">
            <w:rPr>
              <w:rFonts w:ascii="Arial" w:hAnsi="Arial" w:cs="Arial"/>
              <w:sz w:val="24"/>
              <w:szCs w:val="24"/>
            </w:rPr>
            <w:instrText xml:space="preserve"> CITATION Bob19 \l 2057 </w:instrText>
          </w:r>
          <w:r w:rsidR="00300438" w:rsidRPr="00932B7B">
            <w:rPr>
              <w:rFonts w:ascii="Arial" w:hAnsi="Arial" w:cs="Arial"/>
              <w:sz w:val="24"/>
              <w:szCs w:val="24"/>
            </w:rPr>
            <w:fldChar w:fldCharType="separate"/>
          </w:r>
          <w:r w:rsidR="00300438" w:rsidRPr="00932B7B">
            <w:rPr>
              <w:rFonts w:ascii="Arial" w:hAnsi="Arial" w:cs="Arial"/>
              <w:noProof/>
              <w:sz w:val="24"/>
              <w:szCs w:val="24"/>
            </w:rPr>
            <w:t>(Bates, 2019)</w:t>
          </w:r>
          <w:r w:rsidR="00300438" w:rsidRPr="00932B7B">
            <w:rPr>
              <w:rFonts w:ascii="Arial" w:hAnsi="Arial" w:cs="Arial"/>
              <w:sz w:val="24"/>
              <w:szCs w:val="24"/>
            </w:rPr>
            <w:fldChar w:fldCharType="end"/>
          </w:r>
        </w:sdtContent>
      </w:sdt>
      <w:r w:rsidR="00300438" w:rsidRPr="00932B7B">
        <w:rPr>
          <w:rFonts w:ascii="Arial" w:hAnsi="Arial" w:cs="Arial"/>
          <w:sz w:val="24"/>
          <w:szCs w:val="24"/>
        </w:rPr>
        <w:t xml:space="preserve"> can help in both cross-curricular classroom and classrooms that just focus on ICT. Examples of best practice when using ICT or technology have already made appearances in multiple countries and games such as Minecraft have expanded their software to create an educational version of their game </w:t>
      </w:r>
      <w:sdt>
        <w:sdtPr>
          <w:rPr>
            <w:rFonts w:ascii="Arial" w:hAnsi="Arial" w:cs="Arial"/>
            <w:sz w:val="24"/>
            <w:szCs w:val="24"/>
          </w:rPr>
          <w:id w:val="-134105752"/>
          <w:citation/>
        </w:sdtPr>
        <w:sdtContent>
          <w:r w:rsidR="00300438" w:rsidRPr="00932B7B">
            <w:rPr>
              <w:rFonts w:ascii="Arial" w:hAnsi="Arial" w:cs="Arial"/>
              <w:sz w:val="24"/>
              <w:szCs w:val="24"/>
            </w:rPr>
            <w:fldChar w:fldCharType="begin"/>
          </w:r>
          <w:r w:rsidR="00300438" w:rsidRPr="00932B7B">
            <w:rPr>
              <w:rFonts w:ascii="Arial" w:hAnsi="Arial" w:cs="Arial"/>
              <w:sz w:val="24"/>
              <w:szCs w:val="24"/>
            </w:rPr>
            <w:instrText xml:space="preserve"> CITATION Ale17 \l 2057 </w:instrText>
          </w:r>
          <w:r w:rsidR="00300438" w:rsidRPr="00932B7B">
            <w:rPr>
              <w:rFonts w:ascii="Arial" w:hAnsi="Arial" w:cs="Arial"/>
              <w:sz w:val="24"/>
              <w:szCs w:val="24"/>
            </w:rPr>
            <w:fldChar w:fldCharType="separate"/>
          </w:r>
          <w:r w:rsidR="00300438" w:rsidRPr="00932B7B">
            <w:rPr>
              <w:rFonts w:ascii="Arial" w:hAnsi="Arial" w:cs="Arial"/>
              <w:noProof/>
              <w:sz w:val="24"/>
              <w:szCs w:val="24"/>
            </w:rPr>
            <w:t>(Lyngstad, 2017)</w:t>
          </w:r>
          <w:r w:rsidR="00300438" w:rsidRPr="00932B7B">
            <w:rPr>
              <w:rFonts w:ascii="Arial" w:hAnsi="Arial" w:cs="Arial"/>
              <w:sz w:val="24"/>
              <w:szCs w:val="24"/>
            </w:rPr>
            <w:fldChar w:fldCharType="end"/>
          </w:r>
        </w:sdtContent>
      </w:sdt>
      <w:r w:rsidR="00300438" w:rsidRPr="00932B7B">
        <w:rPr>
          <w:rFonts w:ascii="Arial" w:hAnsi="Arial" w:cs="Arial"/>
          <w:sz w:val="24"/>
          <w:szCs w:val="24"/>
        </w:rPr>
        <w:t xml:space="preserve">. Therefore it is important to keep an open mind when considering technology </w:t>
      </w:r>
      <w:sdt>
        <w:sdtPr>
          <w:rPr>
            <w:rFonts w:ascii="Arial" w:hAnsi="Arial" w:cs="Arial"/>
            <w:sz w:val="24"/>
            <w:szCs w:val="24"/>
          </w:rPr>
          <w:id w:val="332345178"/>
          <w:citation/>
        </w:sdtPr>
        <w:sdtContent>
          <w:r w:rsidR="00300438" w:rsidRPr="00932B7B">
            <w:rPr>
              <w:rFonts w:ascii="Arial" w:hAnsi="Arial" w:cs="Arial"/>
              <w:sz w:val="24"/>
              <w:szCs w:val="24"/>
            </w:rPr>
            <w:fldChar w:fldCharType="begin"/>
          </w:r>
          <w:r w:rsidR="00300438" w:rsidRPr="00932B7B">
            <w:rPr>
              <w:rFonts w:ascii="Arial" w:hAnsi="Arial" w:cs="Arial"/>
              <w:sz w:val="24"/>
              <w:szCs w:val="24"/>
            </w:rPr>
            <w:instrText xml:space="preserve"> CITATION Moj20 \l 2057 </w:instrText>
          </w:r>
          <w:r w:rsidR="00300438" w:rsidRPr="00932B7B">
            <w:rPr>
              <w:rFonts w:ascii="Arial" w:hAnsi="Arial" w:cs="Arial"/>
              <w:sz w:val="24"/>
              <w:szCs w:val="24"/>
            </w:rPr>
            <w:fldChar w:fldCharType="separate"/>
          </w:r>
          <w:r w:rsidR="00300438" w:rsidRPr="00932B7B">
            <w:rPr>
              <w:rFonts w:ascii="Arial" w:hAnsi="Arial" w:cs="Arial"/>
              <w:noProof/>
              <w:sz w:val="24"/>
              <w:szCs w:val="24"/>
            </w:rPr>
            <w:t>(Mojang, 2020)</w:t>
          </w:r>
          <w:r w:rsidR="00300438" w:rsidRPr="00932B7B">
            <w:rPr>
              <w:rFonts w:ascii="Arial" w:hAnsi="Arial" w:cs="Arial"/>
              <w:sz w:val="24"/>
              <w:szCs w:val="24"/>
            </w:rPr>
            <w:fldChar w:fldCharType="end"/>
          </w:r>
        </w:sdtContent>
      </w:sdt>
      <w:r w:rsidR="00300438" w:rsidRPr="00932B7B">
        <w:rPr>
          <w:rFonts w:ascii="Arial" w:hAnsi="Arial" w:cs="Arial"/>
          <w:sz w:val="24"/>
          <w:szCs w:val="24"/>
        </w:rPr>
        <w:t xml:space="preserve">. </w:t>
      </w:r>
    </w:p>
    <w:p w14:paraId="16184D41" w14:textId="4C67FF00" w:rsidR="00300438" w:rsidRPr="00932B7B" w:rsidRDefault="00300438" w:rsidP="00932B7B">
      <w:pPr>
        <w:spacing w:line="360" w:lineRule="auto"/>
        <w:jc w:val="both"/>
        <w:rPr>
          <w:rFonts w:ascii="Arial" w:hAnsi="Arial" w:cs="Arial"/>
          <w:sz w:val="24"/>
          <w:szCs w:val="24"/>
        </w:rPr>
      </w:pPr>
      <w:r w:rsidRPr="00932B7B">
        <w:rPr>
          <w:rFonts w:ascii="Arial" w:hAnsi="Arial" w:cs="Arial"/>
          <w:sz w:val="24"/>
          <w:szCs w:val="24"/>
        </w:rPr>
        <w:t>To begin</w:t>
      </w:r>
      <w:r w:rsidR="00F12726" w:rsidRPr="00932B7B">
        <w:rPr>
          <w:rFonts w:ascii="Arial" w:hAnsi="Arial" w:cs="Arial"/>
          <w:sz w:val="24"/>
          <w:szCs w:val="24"/>
        </w:rPr>
        <w:t>,</w:t>
      </w:r>
      <w:r w:rsidRPr="00932B7B">
        <w:rPr>
          <w:rFonts w:ascii="Arial" w:hAnsi="Arial" w:cs="Arial"/>
          <w:sz w:val="24"/>
          <w:szCs w:val="24"/>
        </w:rPr>
        <w:t xml:space="preserve"> chapter one discussed the used of the cross-curricular approach</w:t>
      </w:r>
      <w:r w:rsidR="009632C6" w:rsidRPr="00932B7B">
        <w:rPr>
          <w:rFonts w:ascii="Arial" w:hAnsi="Arial" w:cs="Arial"/>
          <w:sz w:val="24"/>
          <w:szCs w:val="24"/>
        </w:rPr>
        <w:t>. Understanding from chapter one we can define cross-curricular learning as a combined, where one or more subject</w:t>
      </w:r>
      <w:r w:rsidR="00F12726" w:rsidRPr="00932B7B">
        <w:rPr>
          <w:rFonts w:ascii="Arial" w:hAnsi="Arial" w:cs="Arial"/>
          <w:sz w:val="24"/>
          <w:szCs w:val="24"/>
        </w:rPr>
        <w:t>s</w:t>
      </w:r>
      <w:r w:rsidR="009632C6" w:rsidRPr="00932B7B">
        <w:rPr>
          <w:rFonts w:ascii="Arial" w:hAnsi="Arial" w:cs="Arial"/>
          <w:sz w:val="24"/>
          <w:szCs w:val="24"/>
        </w:rPr>
        <w:t xml:space="preserve"> or topics are combined </w:t>
      </w:r>
      <w:sdt>
        <w:sdtPr>
          <w:rPr>
            <w:rFonts w:ascii="Arial" w:hAnsi="Arial" w:cs="Arial"/>
            <w:sz w:val="24"/>
            <w:szCs w:val="24"/>
          </w:rPr>
          <w:id w:val="626204859"/>
          <w:citation/>
        </w:sdtPr>
        <w:sdtContent>
          <w:r w:rsidR="009632C6" w:rsidRPr="00932B7B">
            <w:rPr>
              <w:rFonts w:ascii="Arial" w:hAnsi="Arial" w:cs="Arial"/>
              <w:sz w:val="24"/>
              <w:szCs w:val="24"/>
            </w:rPr>
            <w:fldChar w:fldCharType="begin"/>
          </w:r>
          <w:r w:rsidR="009632C6" w:rsidRPr="00932B7B">
            <w:rPr>
              <w:rFonts w:ascii="Arial" w:hAnsi="Arial" w:cs="Arial"/>
              <w:sz w:val="24"/>
              <w:szCs w:val="24"/>
            </w:rPr>
            <w:instrText xml:space="preserve"> CITATION Hay10 \l 2057 </w:instrText>
          </w:r>
          <w:r w:rsidR="009632C6" w:rsidRPr="00932B7B">
            <w:rPr>
              <w:rFonts w:ascii="Arial" w:hAnsi="Arial" w:cs="Arial"/>
              <w:sz w:val="24"/>
              <w:szCs w:val="24"/>
            </w:rPr>
            <w:fldChar w:fldCharType="separate"/>
          </w:r>
          <w:r w:rsidR="009632C6" w:rsidRPr="00932B7B">
            <w:rPr>
              <w:rFonts w:ascii="Arial" w:hAnsi="Arial" w:cs="Arial"/>
              <w:noProof/>
              <w:sz w:val="24"/>
              <w:szCs w:val="24"/>
            </w:rPr>
            <w:t>(Hayes, 2010)</w:t>
          </w:r>
          <w:r w:rsidR="009632C6" w:rsidRPr="00932B7B">
            <w:rPr>
              <w:rFonts w:ascii="Arial" w:hAnsi="Arial" w:cs="Arial"/>
              <w:sz w:val="24"/>
              <w:szCs w:val="24"/>
            </w:rPr>
            <w:fldChar w:fldCharType="end"/>
          </w:r>
        </w:sdtContent>
      </w:sdt>
      <w:r w:rsidR="009632C6" w:rsidRPr="00932B7B">
        <w:rPr>
          <w:rFonts w:ascii="Arial" w:hAnsi="Arial" w:cs="Arial"/>
          <w:sz w:val="24"/>
          <w:szCs w:val="24"/>
        </w:rPr>
        <w:t xml:space="preserve">. Therefore teachers may need further training if their curriculum changes to using a cross-curricular approach rather than a subject approach </w:t>
      </w:r>
      <w:sdt>
        <w:sdtPr>
          <w:rPr>
            <w:rFonts w:ascii="Arial" w:hAnsi="Arial" w:cs="Arial"/>
            <w:sz w:val="24"/>
            <w:szCs w:val="24"/>
          </w:rPr>
          <w:id w:val="521128134"/>
          <w:citation/>
        </w:sdtPr>
        <w:sdtContent>
          <w:r w:rsidR="009632C6" w:rsidRPr="00932B7B">
            <w:rPr>
              <w:rFonts w:ascii="Arial" w:hAnsi="Arial" w:cs="Arial"/>
              <w:sz w:val="24"/>
              <w:szCs w:val="24"/>
            </w:rPr>
            <w:fldChar w:fldCharType="begin"/>
          </w:r>
          <w:r w:rsidR="009632C6" w:rsidRPr="00932B7B">
            <w:rPr>
              <w:rFonts w:ascii="Arial" w:hAnsi="Arial" w:cs="Arial"/>
              <w:sz w:val="24"/>
              <w:szCs w:val="24"/>
            </w:rPr>
            <w:instrText xml:space="preserve"> CITATION Hay10 \l 2057 </w:instrText>
          </w:r>
          <w:r w:rsidR="009632C6" w:rsidRPr="00932B7B">
            <w:rPr>
              <w:rFonts w:ascii="Arial" w:hAnsi="Arial" w:cs="Arial"/>
              <w:sz w:val="24"/>
              <w:szCs w:val="24"/>
            </w:rPr>
            <w:fldChar w:fldCharType="separate"/>
          </w:r>
          <w:r w:rsidR="009632C6" w:rsidRPr="00932B7B">
            <w:rPr>
              <w:rFonts w:ascii="Arial" w:hAnsi="Arial" w:cs="Arial"/>
              <w:noProof/>
              <w:sz w:val="24"/>
              <w:szCs w:val="24"/>
            </w:rPr>
            <w:t>(Hayes, 2010)</w:t>
          </w:r>
          <w:r w:rsidR="009632C6" w:rsidRPr="00932B7B">
            <w:rPr>
              <w:rFonts w:ascii="Arial" w:hAnsi="Arial" w:cs="Arial"/>
              <w:sz w:val="24"/>
              <w:szCs w:val="24"/>
            </w:rPr>
            <w:fldChar w:fldCharType="end"/>
          </w:r>
        </w:sdtContent>
      </w:sdt>
      <w:r w:rsidR="009632C6" w:rsidRPr="00932B7B">
        <w:rPr>
          <w:rFonts w:ascii="Arial" w:hAnsi="Arial" w:cs="Arial"/>
          <w:sz w:val="24"/>
          <w:szCs w:val="24"/>
        </w:rPr>
        <w:t xml:space="preserve">. Therefore teachers in countries such as Wales who are approaching this change will need training </w:t>
      </w:r>
      <w:sdt>
        <w:sdtPr>
          <w:rPr>
            <w:rFonts w:ascii="Arial" w:hAnsi="Arial" w:cs="Arial"/>
            <w:sz w:val="24"/>
            <w:szCs w:val="24"/>
          </w:rPr>
          <w:id w:val="1503086316"/>
          <w:citation/>
        </w:sdtPr>
        <w:sdtContent>
          <w:r w:rsidR="009632C6" w:rsidRPr="00932B7B">
            <w:rPr>
              <w:rFonts w:ascii="Arial" w:hAnsi="Arial" w:cs="Arial"/>
              <w:sz w:val="24"/>
              <w:szCs w:val="24"/>
            </w:rPr>
            <w:fldChar w:fldCharType="begin"/>
          </w:r>
          <w:r w:rsidR="009632C6" w:rsidRPr="00932B7B">
            <w:rPr>
              <w:rFonts w:ascii="Arial" w:hAnsi="Arial" w:cs="Arial"/>
              <w:sz w:val="24"/>
              <w:szCs w:val="24"/>
            </w:rPr>
            <w:instrText xml:space="preserve"> CITATION Gra1510 \l 2057 </w:instrText>
          </w:r>
          <w:r w:rsidR="009632C6" w:rsidRPr="00932B7B">
            <w:rPr>
              <w:rFonts w:ascii="Arial" w:hAnsi="Arial" w:cs="Arial"/>
              <w:sz w:val="24"/>
              <w:szCs w:val="24"/>
            </w:rPr>
            <w:fldChar w:fldCharType="separate"/>
          </w:r>
          <w:r w:rsidR="009632C6" w:rsidRPr="00932B7B">
            <w:rPr>
              <w:rFonts w:ascii="Arial" w:hAnsi="Arial" w:cs="Arial"/>
              <w:noProof/>
              <w:sz w:val="24"/>
              <w:szCs w:val="24"/>
            </w:rPr>
            <w:t>(Donaldson, 2015)</w:t>
          </w:r>
          <w:r w:rsidR="009632C6" w:rsidRPr="00932B7B">
            <w:rPr>
              <w:rFonts w:ascii="Arial" w:hAnsi="Arial" w:cs="Arial"/>
              <w:sz w:val="24"/>
              <w:szCs w:val="24"/>
            </w:rPr>
            <w:fldChar w:fldCharType="end"/>
          </w:r>
        </w:sdtContent>
      </w:sdt>
      <w:r w:rsidR="009632C6" w:rsidRPr="00932B7B">
        <w:rPr>
          <w:rFonts w:ascii="Arial" w:hAnsi="Arial" w:cs="Arial"/>
          <w:sz w:val="24"/>
          <w:szCs w:val="24"/>
        </w:rPr>
        <w:t xml:space="preserve">. We understand without training the cross-curricular approach may cause teachers to spend more time on lessons planning </w:t>
      </w:r>
      <w:sdt>
        <w:sdtPr>
          <w:rPr>
            <w:rFonts w:ascii="Arial" w:hAnsi="Arial" w:cs="Arial"/>
            <w:sz w:val="24"/>
            <w:szCs w:val="24"/>
          </w:rPr>
          <w:id w:val="340596110"/>
          <w:citation/>
        </w:sdtPr>
        <w:sdtContent>
          <w:r w:rsidR="009632C6" w:rsidRPr="00932B7B">
            <w:rPr>
              <w:rFonts w:ascii="Arial" w:hAnsi="Arial" w:cs="Arial"/>
              <w:sz w:val="24"/>
              <w:szCs w:val="24"/>
            </w:rPr>
            <w:fldChar w:fldCharType="begin"/>
          </w:r>
          <w:r w:rsidR="009632C6" w:rsidRPr="00932B7B">
            <w:rPr>
              <w:rFonts w:ascii="Arial" w:hAnsi="Arial" w:cs="Arial"/>
              <w:sz w:val="24"/>
              <w:szCs w:val="24"/>
            </w:rPr>
            <w:instrText xml:space="preserve"> CITATION Hay10 \l 2057 </w:instrText>
          </w:r>
          <w:r w:rsidR="009632C6" w:rsidRPr="00932B7B">
            <w:rPr>
              <w:rFonts w:ascii="Arial" w:hAnsi="Arial" w:cs="Arial"/>
              <w:sz w:val="24"/>
              <w:szCs w:val="24"/>
            </w:rPr>
            <w:fldChar w:fldCharType="separate"/>
          </w:r>
          <w:r w:rsidR="009632C6" w:rsidRPr="00932B7B">
            <w:rPr>
              <w:rFonts w:ascii="Arial" w:hAnsi="Arial" w:cs="Arial"/>
              <w:noProof/>
              <w:sz w:val="24"/>
              <w:szCs w:val="24"/>
            </w:rPr>
            <w:t>(Hayes, 2010)</w:t>
          </w:r>
          <w:r w:rsidR="009632C6" w:rsidRPr="00932B7B">
            <w:rPr>
              <w:rFonts w:ascii="Arial" w:hAnsi="Arial" w:cs="Arial"/>
              <w:sz w:val="24"/>
              <w:szCs w:val="24"/>
            </w:rPr>
            <w:fldChar w:fldCharType="end"/>
          </w:r>
        </w:sdtContent>
      </w:sdt>
      <w:r w:rsidR="009632C6" w:rsidRPr="00932B7B">
        <w:rPr>
          <w:rFonts w:ascii="Arial" w:hAnsi="Arial" w:cs="Arial"/>
          <w:sz w:val="24"/>
          <w:szCs w:val="24"/>
        </w:rPr>
        <w:t xml:space="preserve">, but on the other hand chapter two highlighted that the development of technology has actually reduced lesson planning times </w:t>
      </w:r>
      <w:sdt>
        <w:sdtPr>
          <w:rPr>
            <w:rFonts w:ascii="Arial" w:hAnsi="Arial" w:cs="Arial"/>
            <w:sz w:val="24"/>
            <w:szCs w:val="24"/>
          </w:rPr>
          <w:id w:val="-816653643"/>
          <w:citation/>
        </w:sdtPr>
        <w:sdtContent>
          <w:r w:rsidR="009632C6" w:rsidRPr="00932B7B">
            <w:rPr>
              <w:rFonts w:ascii="Arial" w:hAnsi="Arial" w:cs="Arial"/>
              <w:sz w:val="24"/>
              <w:szCs w:val="24"/>
            </w:rPr>
            <w:fldChar w:fldCharType="begin"/>
          </w:r>
          <w:r w:rsidR="009632C6" w:rsidRPr="00932B7B">
            <w:rPr>
              <w:rFonts w:ascii="Arial" w:hAnsi="Arial" w:cs="Arial"/>
              <w:sz w:val="24"/>
              <w:szCs w:val="24"/>
            </w:rPr>
            <w:instrText xml:space="preserve"> CITATION Fro19 \l 2057 </w:instrText>
          </w:r>
          <w:r w:rsidR="009632C6" w:rsidRPr="00932B7B">
            <w:rPr>
              <w:rFonts w:ascii="Arial" w:hAnsi="Arial" w:cs="Arial"/>
              <w:sz w:val="24"/>
              <w:szCs w:val="24"/>
            </w:rPr>
            <w:fldChar w:fldCharType="separate"/>
          </w:r>
          <w:r w:rsidR="009632C6" w:rsidRPr="00932B7B">
            <w:rPr>
              <w:rFonts w:ascii="Arial" w:hAnsi="Arial" w:cs="Arial"/>
              <w:noProof/>
              <w:sz w:val="24"/>
              <w:szCs w:val="24"/>
            </w:rPr>
            <w:t>(Frolova, et al., 2019)</w:t>
          </w:r>
          <w:r w:rsidR="009632C6" w:rsidRPr="00932B7B">
            <w:rPr>
              <w:rFonts w:ascii="Arial" w:hAnsi="Arial" w:cs="Arial"/>
              <w:sz w:val="24"/>
              <w:szCs w:val="24"/>
            </w:rPr>
            <w:fldChar w:fldCharType="end"/>
          </w:r>
        </w:sdtContent>
      </w:sdt>
      <w:r w:rsidR="002229EC" w:rsidRPr="00932B7B">
        <w:rPr>
          <w:rFonts w:ascii="Arial" w:hAnsi="Arial" w:cs="Arial"/>
          <w:sz w:val="24"/>
          <w:szCs w:val="24"/>
        </w:rPr>
        <w:t>, furthermore</w:t>
      </w:r>
      <w:r w:rsidR="00266D7D" w:rsidRPr="00932B7B">
        <w:rPr>
          <w:rFonts w:ascii="Arial" w:hAnsi="Arial" w:cs="Arial"/>
          <w:sz w:val="24"/>
          <w:szCs w:val="24"/>
        </w:rPr>
        <w:t>,</w:t>
      </w:r>
      <w:r w:rsidR="002229EC" w:rsidRPr="00932B7B">
        <w:rPr>
          <w:rFonts w:ascii="Arial" w:hAnsi="Arial" w:cs="Arial"/>
          <w:sz w:val="24"/>
          <w:szCs w:val="24"/>
        </w:rPr>
        <w:t xml:space="preserve"> technology allows for easy collaboration, this means teachers can share lessons plans easily, by collaborating with other teachers it has proven to ease the planning process </w:t>
      </w:r>
      <w:sdt>
        <w:sdtPr>
          <w:rPr>
            <w:rFonts w:ascii="Arial" w:hAnsi="Arial" w:cs="Arial"/>
            <w:sz w:val="24"/>
            <w:szCs w:val="24"/>
          </w:rPr>
          <w:id w:val="-125782980"/>
          <w:citation/>
        </w:sdtPr>
        <w:sdtContent>
          <w:r w:rsidR="002229EC" w:rsidRPr="00932B7B">
            <w:rPr>
              <w:rFonts w:ascii="Arial" w:hAnsi="Arial" w:cs="Arial"/>
              <w:sz w:val="24"/>
              <w:szCs w:val="24"/>
            </w:rPr>
            <w:fldChar w:fldCharType="begin"/>
          </w:r>
          <w:r w:rsidR="002229EC" w:rsidRPr="00932B7B">
            <w:rPr>
              <w:rFonts w:ascii="Arial" w:hAnsi="Arial" w:cs="Arial"/>
              <w:sz w:val="24"/>
              <w:szCs w:val="24"/>
            </w:rPr>
            <w:instrText xml:space="preserve"> CITATION ÚLT17 \l 2057 </w:instrText>
          </w:r>
          <w:r w:rsidR="002229EC" w:rsidRPr="00932B7B">
            <w:rPr>
              <w:rFonts w:ascii="Arial" w:hAnsi="Arial" w:cs="Arial"/>
              <w:sz w:val="24"/>
              <w:szCs w:val="24"/>
            </w:rPr>
            <w:fldChar w:fldCharType="separate"/>
          </w:r>
          <w:r w:rsidR="002229EC" w:rsidRPr="00932B7B">
            <w:rPr>
              <w:rFonts w:ascii="Arial" w:hAnsi="Arial" w:cs="Arial"/>
              <w:noProof/>
              <w:sz w:val="24"/>
              <w:szCs w:val="24"/>
            </w:rPr>
            <w:t>(ATUALIZAÇÃO, 2017)</w:t>
          </w:r>
          <w:r w:rsidR="002229EC" w:rsidRPr="00932B7B">
            <w:rPr>
              <w:rFonts w:ascii="Arial" w:hAnsi="Arial" w:cs="Arial"/>
              <w:sz w:val="24"/>
              <w:szCs w:val="24"/>
            </w:rPr>
            <w:fldChar w:fldCharType="end"/>
          </w:r>
        </w:sdtContent>
      </w:sdt>
      <w:r w:rsidR="002229EC" w:rsidRPr="00932B7B">
        <w:rPr>
          <w:rFonts w:ascii="Arial" w:hAnsi="Arial" w:cs="Arial"/>
          <w:sz w:val="24"/>
          <w:szCs w:val="24"/>
        </w:rPr>
        <w:t xml:space="preserve">.  Chapter one also teaches us that if a teacher lacks passion in the teaching method, no matter what training they have received the teaching may be of a poor quality </w:t>
      </w:r>
      <w:sdt>
        <w:sdtPr>
          <w:rPr>
            <w:rFonts w:ascii="Arial" w:hAnsi="Arial" w:cs="Arial"/>
            <w:sz w:val="24"/>
            <w:szCs w:val="24"/>
          </w:rPr>
          <w:id w:val="255801058"/>
          <w:citation/>
        </w:sdtPr>
        <w:sdtContent>
          <w:r w:rsidR="003B109A" w:rsidRPr="00932B7B">
            <w:rPr>
              <w:rFonts w:ascii="Arial" w:hAnsi="Arial" w:cs="Arial"/>
              <w:sz w:val="24"/>
              <w:szCs w:val="24"/>
            </w:rPr>
            <w:fldChar w:fldCharType="begin"/>
          </w:r>
          <w:r w:rsidR="003B109A" w:rsidRPr="00932B7B">
            <w:rPr>
              <w:rFonts w:ascii="Arial" w:hAnsi="Arial" w:cs="Arial"/>
              <w:sz w:val="24"/>
              <w:szCs w:val="24"/>
            </w:rPr>
            <w:instrText xml:space="preserve"> CITATION Vir16 \l 2057 </w:instrText>
          </w:r>
          <w:r w:rsidR="003B109A" w:rsidRPr="00932B7B">
            <w:rPr>
              <w:rFonts w:ascii="Arial" w:hAnsi="Arial" w:cs="Arial"/>
              <w:sz w:val="24"/>
              <w:szCs w:val="24"/>
            </w:rPr>
            <w:fldChar w:fldCharType="separate"/>
          </w:r>
          <w:r w:rsidR="003B109A" w:rsidRPr="00932B7B">
            <w:rPr>
              <w:rFonts w:ascii="Arial" w:hAnsi="Arial" w:cs="Arial"/>
              <w:noProof/>
              <w:sz w:val="24"/>
              <w:szCs w:val="24"/>
            </w:rPr>
            <w:t>(Timmerman, 2016)</w:t>
          </w:r>
          <w:r w:rsidR="003B109A" w:rsidRPr="00932B7B">
            <w:rPr>
              <w:rFonts w:ascii="Arial" w:hAnsi="Arial" w:cs="Arial"/>
              <w:sz w:val="24"/>
              <w:szCs w:val="24"/>
            </w:rPr>
            <w:fldChar w:fldCharType="end"/>
          </w:r>
        </w:sdtContent>
      </w:sdt>
      <w:r w:rsidR="003B109A" w:rsidRPr="00932B7B">
        <w:rPr>
          <w:rFonts w:ascii="Arial" w:hAnsi="Arial" w:cs="Arial"/>
          <w:sz w:val="24"/>
          <w:szCs w:val="24"/>
        </w:rPr>
        <w:t xml:space="preserve">. The first chapter also briefly discusses a range of theories that can easily link to cross-curricular learning, such as David </w:t>
      </w:r>
      <w:proofErr w:type="spellStart"/>
      <w:r w:rsidR="003B109A" w:rsidRPr="00932B7B">
        <w:rPr>
          <w:rFonts w:ascii="Arial" w:hAnsi="Arial" w:cs="Arial"/>
          <w:sz w:val="24"/>
          <w:szCs w:val="24"/>
        </w:rPr>
        <w:t>Ausubel’s</w:t>
      </w:r>
      <w:proofErr w:type="spellEnd"/>
      <w:r w:rsidR="003B109A" w:rsidRPr="00932B7B">
        <w:rPr>
          <w:rFonts w:ascii="Arial" w:hAnsi="Arial" w:cs="Arial"/>
          <w:sz w:val="24"/>
          <w:szCs w:val="24"/>
        </w:rPr>
        <w:t xml:space="preserve"> Reception Learning or </w:t>
      </w:r>
      <w:proofErr w:type="spellStart"/>
      <w:r w:rsidR="003B109A" w:rsidRPr="00932B7B">
        <w:rPr>
          <w:rFonts w:ascii="Arial" w:hAnsi="Arial" w:cs="Arial"/>
          <w:sz w:val="24"/>
          <w:szCs w:val="24"/>
        </w:rPr>
        <w:t>Subsumption</w:t>
      </w:r>
      <w:proofErr w:type="spellEnd"/>
      <w:r w:rsidR="003B109A" w:rsidRPr="00932B7B">
        <w:rPr>
          <w:rFonts w:ascii="Arial" w:hAnsi="Arial" w:cs="Arial"/>
          <w:sz w:val="24"/>
          <w:szCs w:val="24"/>
        </w:rPr>
        <w:t xml:space="preserve"> Theory, B.F Skinner’s Behaviourism Theory and Vygotsky’s Zones of Proximal Development Theory also known as Scaffolding. Some of these theories are later discussed in chapter three when linking cross-curricular learning with technology.</w:t>
      </w:r>
    </w:p>
    <w:p w14:paraId="3D586752" w14:textId="410D2B50" w:rsidR="003B109A" w:rsidRPr="00932B7B" w:rsidRDefault="003B109A" w:rsidP="00932B7B">
      <w:pPr>
        <w:spacing w:line="360" w:lineRule="auto"/>
        <w:jc w:val="both"/>
        <w:rPr>
          <w:rFonts w:ascii="Arial" w:hAnsi="Arial" w:cs="Arial"/>
          <w:sz w:val="24"/>
          <w:szCs w:val="24"/>
        </w:rPr>
      </w:pPr>
      <w:r w:rsidRPr="00932B7B">
        <w:rPr>
          <w:rFonts w:ascii="Arial" w:hAnsi="Arial" w:cs="Arial"/>
          <w:sz w:val="24"/>
          <w:szCs w:val="24"/>
        </w:rPr>
        <w:lastRenderedPageBreak/>
        <w:t>Chapter two discusses the general benefits and drawbacks of technology, and how to overcome some of the drawbacks. It has a focus on Sue Palmer’s book named ‘Toxic Childhood’ as she discusses a range of issues surrounding technology. From the very beginning of chapter two</w:t>
      </w:r>
      <w:r w:rsidR="00E0668A" w:rsidRPr="00932B7B">
        <w:rPr>
          <w:rFonts w:ascii="Arial" w:hAnsi="Arial" w:cs="Arial"/>
          <w:sz w:val="24"/>
          <w:szCs w:val="24"/>
        </w:rPr>
        <w:t xml:space="preserve"> of this </w:t>
      </w:r>
      <w:proofErr w:type="gramStart"/>
      <w:r w:rsidR="00E0668A" w:rsidRPr="00932B7B">
        <w:rPr>
          <w:rFonts w:ascii="Arial" w:hAnsi="Arial" w:cs="Arial"/>
          <w:sz w:val="24"/>
          <w:szCs w:val="24"/>
        </w:rPr>
        <w:t xml:space="preserve">dissertation </w:t>
      </w:r>
      <w:r w:rsidRPr="00932B7B">
        <w:rPr>
          <w:rFonts w:ascii="Arial" w:hAnsi="Arial" w:cs="Arial"/>
          <w:sz w:val="24"/>
          <w:szCs w:val="24"/>
        </w:rPr>
        <w:t xml:space="preserve"> the</w:t>
      </w:r>
      <w:proofErr w:type="gramEnd"/>
      <w:r w:rsidRPr="00932B7B">
        <w:rPr>
          <w:rFonts w:ascii="Arial" w:hAnsi="Arial" w:cs="Arial"/>
          <w:sz w:val="24"/>
          <w:szCs w:val="24"/>
        </w:rPr>
        <w:t xml:space="preserve"> dangers</w:t>
      </w:r>
      <w:r w:rsidR="00FD33B0" w:rsidRPr="00932B7B">
        <w:rPr>
          <w:rFonts w:ascii="Arial" w:hAnsi="Arial" w:cs="Arial"/>
          <w:sz w:val="24"/>
          <w:szCs w:val="24"/>
        </w:rPr>
        <w:t xml:space="preserve"> of the use of technology</w:t>
      </w:r>
      <w:r w:rsidR="00E0668A" w:rsidRPr="00932B7B">
        <w:rPr>
          <w:rFonts w:ascii="Arial" w:hAnsi="Arial" w:cs="Arial"/>
          <w:sz w:val="24"/>
          <w:szCs w:val="24"/>
        </w:rPr>
        <w:t xml:space="preserve"> become clear</w:t>
      </w:r>
      <w:r w:rsidR="00FD33B0" w:rsidRPr="00932B7B">
        <w:rPr>
          <w:rFonts w:ascii="Arial" w:hAnsi="Arial" w:cs="Arial"/>
          <w:sz w:val="24"/>
          <w:szCs w:val="24"/>
        </w:rPr>
        <w:t xml:space="preserve">. One of the dangers of technology is cyberbullying, many children have become victim to cyberbullying </w:t>
      </w:r>
      <w:sdt>
        <w:sdtPr>
          <w:rPr>
            <w:rFonts w:ascii="Arial" w:hAnsi="Arial" w:cs="Arial"/>
            <w:sz w:val="24"/>
            <w:szCs w:val="24"/>
          </w:rPr>
          <w:id w:val="918984133"/>
          <w:citation/>
        </w:sdtPr>
        <w:sdtContent>
          <w:r w:rsidR="00FD33B0" w:rsidRPr="00932B7B">
            <w:rPr>
              <w:rFonts w:ascii="Arial" w:hAnsi="Arial" w:cs="Arial"/>
              <w:sz w:val="24"/>
              <w:szCs w:val="24"/>
            </w:rPr>
            <w:fldChar w:fldCharType="begin"/>
          </w:r>
          <w:r w:rsidR="00FD33B0" w:rsidRPr="00932B7B">
            <w:rPr>
              <w:rFonts w:ascii="Arial" w:hAnsi="Arial" w:cs="Arial"/>
              <w:sz w:val="24"/>
              <w:szCs w:val="24"/>
            </w:rPr>
            <w:instrText xml:space="preserve"> CITATION Wel173 \l 2057 </w:instrText>
          </w:r>
          <w:r w:rsidR="00FD33B0" w:rsidRPr="00932B7B">
            <w:rPr>
              <w:rFonts w:ascii="Arial" w:hAnsi="Arial" w:cs="Arial"/>
              <w:sz w:val="24"/>
              <w:szCs w:val="24"/>
            </w:rPr>
            <w:fldChar w:fldCharType="separate"/>
          </w:r>
          <w:r w:rsidR="00FD33B0" w:rsidRPr="00932B7B">
            <w:rPr>
              <w:rFonts w:ascii="Arial" w:hAnsi="Arial" w:cs="Arial"/>
              <w:noProof/>
              <w:sz w:val="24"/>
              <w:szCs w:val="24"/>
            </w:rPr>
            <w:t>(Welsh Goverment, 2017)</w:t>
          </w:r>
          <w:r w:rsidR="00FD33B0" w:rsidRPr="00932B7B">
            <w:rPr>
              <w:rFonts w:ascii="Arial" w:hAnsi="Arial" w:cs="Arial"/>
              <w:sz w:val="24"/>
              <w:szCs w:val="24"/>
            </w:rPr>
            <w:fldChar w:fldCharType="end"/>
          </w:r>
        </w:sdtContent>
      </w:sdt>
      <w:r w:rsidR="00FD33B0" w:rsidRPr="00932B7B">
        <w:rPr>
          <w:rFonts w:ascii="Arial" w:hAnsi="Arial" w:cs="Arial"/>
          <w:sz w:val="24"/>
          <w:szCs w:val="24"/>
        </w:rPr>
        <w:t xml:space="preserve">. To solve this issue, children, teachers and parents alike need educating on the subject of cyberbullying and social media. One way the Welsh Government has begun to tackle this is through introducing The Digital Competence Framework, and within this framework is a section on using technology safely </w:t>
      </w:r>
      <w:sdt>
        <w:sdtPr>
          <w:rPr>
            <w:rFonts w:ascii="Arial" w:hAnsi="Arial" w:cs="Arial"/>
            <w:sz w:val="24"/>
            <w:szCs w:val="24"/>
          </w:rPr>
          <w:id w:val="-1966960282"/>
          <w:citation/>
        </w:sdtPr>
        <w:sdtContent>
          <w:r w:rsidR="00FD33B0" w:rsidRPr="00932B7B">
            <w:rPr>
              <w:rFonts w:ascii="Arial" w:hAnsi="Arial" w:cs="Arial"/>
              <w:sz w:val="24"/>
              <w:szCs w:val="24"/>
            </w:rPr>
            <w:fldChar w:fldCharType="begin"/>
          </w:r>
          <w:r w:rsidR="00FD33B0" w:rsidRPr="00932B7B">
            <w:rPr>
              <w:rFonts w:ascii="Arial" w:hAnsi="Arial" w:cs="Arial"/>
              <w:sz w:val="24"/>
              <w:szCs w:val="24"/>
            </w:rPr>
            <w:instrText xml:space="preserve"> CITATION Wel08 \l 2057 </w:instrText>
          </w:r>
          <w:r w:rsidR="00FD33B0" w:rsidRPr="00932B7B">
            <w:rPr>
              <w:rFonts w:ascii="Arial" w:hAnsi="Arial" w:cs="Arial"/>
              <w:sz w:val="24"/>
              <w:szCs w:val="24"/>
            </w:rPr>
            <w:fldChar w:fldCharType="separate"/>
          </w:r>
          <w:r w:rsidR="00FD33B0" w:rsidRPr="00932B7B">
            <w:rPr>
              <w:rFonts w:ascii="Arial" w:hAnsi="Arial" w:cs="Arial"/>
              <w:noProof/>
              <w:sz w:val="24"/>
              <w:szCs w:val="24"/>
            </w:rPr>
            <w:t>(Welsh Government, 2008)</w:t>
          </w:r>
          <w:r w:rsidR="00FD33B0" w:rsidRPr="00932B7B">
            <w:rPr>
              <w:rFonts w:ascii="Arial" w:hAnsi="Arial" w:cs="Arial"/>
              <w:sz w:val="24"/>
              <w:szCs w:val="24"/>
            </w:rPr>
            <w:fldChar w:fldCharType="end"/>
          </w:r>
        </w:sdtContent>
      </w:sdt>
      <w:r w:rsidR="00FD33B0" w:rsidRPr="00932B7B">
        <w:rPr>
          <w:rFonts w:ascii="Arial" w:hAnsi="Arial" w:cs="Arial"/>
          <w:sz w:val="24"/>
          <w:szCs w:val="24"/>
        </w:rPr>
        <w:t>, therefore children will understand how to reduce the risks of online dangers. Parents also need to play a role in the safety of the children online by simply monitoring their activity</w:t>
      </w:r>
      <w:sdt>
        <w:sdtPr>
          <w:rPr>
            <w:rFonts w:ascii="Arial" w:hAnsi="Arial" w:cs="Arial"/>
            <w:sz w:val="24"/>
            <w:szCs w:val="24"/>
          </w:rPr>
          <w:id w:val="-408626004"/>
          <w:citation/>
        </w:sdtPr>
        <w:sdtContent>
          <w:r w:rsidR="00F30907" w:rsidRPr="00932B7B">
            <w:rPr>
              <w:rFonts w:ascii="Arial" w:hAnsi="Arial" w:cs="Arial"/>
              <w:sz w:val="24"/>
              <w:szCs w:val="24"/>
            </w:rPr>
            <w:fldChar w:fldCharType="begin"/>
          </w:r>
          <w:r w:rsidR="00F30907" w:rsidRPr="00932B7B">
            <w:rPr>
              <w:rFonts w:ascii="Arial" w:hAnsi="Arial" w:cs="Arial"/>
              <w:sz w:val="24"/>
              <w:szCs w:val="24"/>
            </w:rPr>
            <w:instrText xml:space="preserve"> CITATION Ahm \l 2057 </w:instrText>
          </w:r>
          <w:r w:rsidR="00F30907" w:rsidRPr="00932B7B">
            <w:rPr>
              <w:rFonts w:ascii="Arial" w:hAnsi="Arial" w:cs="Arial"/>
              <w:sz w:val="24"/>
              <w:szCs w:val="24"/>
            </w:rPr>
            <w:fldChar w:fldCharType="separate"/>
          </w:r>
          <w:r w:rsidR="00F30907" w:rsidRPr="00932B7B">
            <w:rPr>
              <w:rFonts w:ascii="Arial" w:hAnsi="Arial" w:cs="Arial"/>
              <w:noProof/>
              <w:sz w:val="24"/>
              <w:szCs w:val="24"/>
            </w:rPr>
            <w:t xml:space="preserve"> (GÜNEŞ &amp; BULUÇ, 2018)</w:t>
          </w:r>
          <w:r w:rsidR="00F30907" w:rsidRPr="00932B7B">
            <w:rPr>
              <w:rFonts w:ascii="Arial" w:hAnsi="Arial" w:cs="Arial"/>
              <w:sz w:val="24"/>
              <w:szCs w:val="24"/>
            </w:rPr>
            <w:fldChar w:fldCharType="end"/>
          </w:r>
        </w:sdtContent>
      </w:sdt>
      <w:r w:rsidR="00FD33B0" w:rsidRPr="00932B7B">
        <w:rPr>
          <w:rFonts w:ascii="Arial" w:hAnsi="Arial" w:cs="Arial"/>
          <w:sz w:val="24"/>
          <w:szCs w:val="24"/>
        </w:rPr>
        <w:t>. Additional</w:t>
      </w:r>
      <w:r w:rsidR="00E0668A" w:rsidRPr="00932B7B">
        <w:rPr>
          <w:rFonts w:ascii="Arial" w:hAnsi="Arial" w:cs="Arial"/>
          <w:sz w:val="24"/>
          <w:szCs w:val="24"/>
        </w:rPr>
        <w:t xml:space="preserve"> </w:t>
      </w:r>
      <w:r w:rsidR="00FD33B0" w:rsidRPr="00932B7B">
        <w:rPr>
          <w:rFonts w:ascii="Arial" w:hAnsi="Arial" w:cs="Arial"/>
          <w:sz w:val="24"/>
          <w:szCs w:val="24"/>
        </w:rPr>
        <w:t xml:space="preserve">to this children should also play a role in what their parents post on the internet </w:t>
      </w:r>
      <w:sdt>
        <w:sdtPr>
          <w:rPr>
            <w:rFonts w:ascii="Arial" w:hAnsi="Arial" w:cs="Arial"/>
            <w:sz w:val="24"/>
            <w:szCs w:val="24"/>
          </w:rPr>
          <w:id w:val="2022733816"/>
          <w:citation/>
        </w:sdtPr>
        <w:sdtContent>
          <w:r w:rsidR="00FD33B0" w:rsidRPr="00932B7B">
            <w:rPr>
              <w:rFonts w:ascii="Arial" w:hAnsi="Arial" w:cs="Arial"/>
              <w:sz w:val="24"/>
              <w:szCs w:val="24"/>
            </w:rPr>
            <w:fldChar w:fldCharType="begin"/>
          </w:r>
          <w:r w:rsidR="00FD33B0" w:rsidRPr="00932B7B">
            <w:rPr>
              <w:rFonts w:ascii="Arial" w:hAnsi="Arial" w:cs="Arial"/>
              <w:sz w:val="24"/>
              <w:szCs w:val="24"/>
            </w:rPr>
            <w:instrText xml:space="preserve"> CITATION Bar77 \l 2057 </w:instrText>
          </w:r>
          <w:r w:rsidR="00FD33B0" w:rsidRPr="00932B7B">
            <w:rPr>
              <w:rFonts w:ascii="Arial" w:hAnsi="Arial" w:cs="Arial"/>
              <w:sz w:val="24"/>
              <w:szCs w:val="24"/>
            </w:rPr>
            <w:fldChar w:fldCharType="separate"/>
          </w:r>
          <w:r w:rsidR="00FD33B0" w:rsidRPr="00932B7B">
            <w:rPr>
              <w:rFonts w:ascii="Arial" w:hAnsi="Arial" w:cs="Arial"/>
              <w:noProof/>
              <w:sz w:val="24"/>
              <w:szCs w:val="24"/>
            </w:rPr>
            <w:t>(Gunter &amp; McAleer, 1977)</w:t>
          </w:r>
          <w:r w:rsidR="00FD33B0" w:rsidRPr="00932B7B">
            <w:rPr>
              <w:rFonts w:ascii="Arial" w:hAnsi="Arial" w:cs="Arial"/>
              <w:sz w:val="24"/>
              <w:szCs w:val="24"/>
            </w:rPr>
            <w:fldChar w:fldCharType="end"/>
          </w:r>
        </w:sdtContent>
      </w:sdt>
      <w:r w:rsidR="00F30907" w:rsidRPr="00932B7B">
        <w:rPr>
          <w:rFonts w:ascii="Arial" w:hAnsi="Arial" w:cs="Arial"/>
          <w:sz w:val="24"/>
          <w:szCs w:val="24"/>
        </w:rPr>
        <w:t xml:space="preserve">. Additional to online dangers parents and teachers need to be aware of the content of the media as Sue Palmer raises this as one of her concerns surrounding technology </w:t>
      </w:r>
      <w:sdt>
        <w:sdtPr>
          <w:rPr>
            <w:rFonts w:ascii="Arial" w:hAnsi="Arial" w:cs="Arial"/>
            <w:sz w:val="24"/>
            <w:szCs w:val="24"/>
          </w:rPr>
          <w:id w:val="1151710491"/>
          <w:citation/>
        </w:sdtPr>
        <w:sdtContent>
          <w:r w:rsidR="00F30907" w:rsidRPr="00932B7B">
            <w:rPr>
              <w:rFonts w:ascii="Arial" w:hAnsi="Arial" w:cs="Arial"/>
              <w:sz w:val="24"/>
              <w:szCs w:val="24"/>
            </w:rPr>
            <w:fldChar w:fldCharType="begin"/>
          </w:r>
          <w:r w:rsidR="00F30907" w:rsidRPr="00932B7B">
            <w:rPr>
              <w:rFonts w:ascii="Arial" w:hAnsi="Arial" w:cs="Arial"/>
              <w:sz w:val="24"/>
              <w:szCs w:val="24"/>
            </w:rPr>
            <w:instrText xml:space="preserve">CITATION Sue152 \n  \l 2057 </w:instrText>
          </w:r>
          <w:r w:rsidR="00F30907" w:rsidRPr="00932B7B">
            <w:rPr>
              <w:rFonts w:ascii="Arial" w:hAnsi="Arial" w:cs="Arial"/>
              <w:sz w:val="24"/>
              <w:szCs w:val="24"/>
            </w:rPr>
            <w:fldChar w:fldCharType="separate"/>
          </w:r>
          <w:r w:rsidR="00F30907" w:rsidRPr="00932B7B">
            <w:rPr>
              <w:rFonts w:ascii="Arial" w:hAnsi="Arial" w:cs="Arial"/>
              <w:noProof/>
              <w:sz w:val="24"/>
              <w:szCs w:val="24"/>
            </w:rPr>
            <w:t>(2015)</w:t>
          </w:r>
          <w:r w:rsidR="00F30907" w:rsidRPr="00932B7B">
            <w:rPr>
              <w:rFonts w:ascii="Arial" w:hAnsi="Arial" w:cs="Arial"/>
              <w:sz w:val="24"/>
              <w:szCs w:val="24"/>
            </w:rPr>
            <w:fldChar w:fldCharType="end"/>
          </w:r>
        </w:sdtContent>
      </w:sdt>
      <w:r w:rsidR="00F30907" w:rsidRPr="00932B7B">
        <w:rPr>
          <w:rFonts w:ascii="Arial" w:hAnsi="Arial" w:cs="Arial"/>
          <w:sz w:val="24"/>
          <w:szCs w:val="24"/>
        </w:rPr>
        <w:t xml:space="preserve">. This can link B.F Skinner’s Behaviourism theory as he believes that children mimic </w:t>
      </w:r>
      <w:r w:rsidR="00266D7D" w:rsidRPr="00932B7B">
        <w:rPr>
          <w:rFonts w:ascii="Arial" w:hAnsi="Arial" w:cs="Arial"/>
          <w:sz w:val="24"/>
          <w:szCs w:val="24"/>
        </w:rPr>
        <w:t xml:space="preserve">the </w:t>
      </w:r>
      <w:r w:rsidR="00F30907" w:rsidRPr="00932B7B">
        <w:rPr>
          <w:rFonts w:ascii="Arial" w:hAnsi="Arial" w:cs="Arial"/>
          <w:sz w:val="24"/>
          <w:szCs w:val="24"/>
        </w:rPr>
        <w:t>behaviour of others around them</w:t>
      </w:r>
      <w:sdt>
        <w:sdtPr>
          <w:rPr>
            <w:rFonts w:ascii="Arial" w:hAnsi="Arial" w:cs="Arial"/>
            <w:sz w:val="24"/>
            <w:szCs w:val="24"/>
          </w:rPr>
          <w:id w:val="2065821339"/>
          <w:citation/>
        </w:sdtPr>
        <w:sdtContent>
          <w:r w:rsidR="00F30907" w:rsidRPr="00932B7B">
            <w:rPr>
              <w:rFonts w:ascii="Arial" w:hAnsi="Arial" w:cs="Arial"/>
              <w:sz w:val="24"/>
              <w:szCs w:val="24"/>
            </w:rPr>
            <w:fldChar w:fldCharType="begin"/>
          </w:r>
          <w:r w:rsidR="00F30907" w:rsidRPr="00932B7B">
            <w:rPr>
              <w:rFonts w:ascii="Arial" w:hAnsi="Arial" w:cs="Arial"/>
              <w:sz w:val="24"/>
              <w:szCs w:val="24"/>
            </w:rPr>
            <w:instrText xml:space="preserve"> CITATION Ric06 \l 2057 </w:instrText>
          </w:r>
          <w:r w:rsidR="00F30907" w:rsidRPr="00932B7B">
            <w:rPr>
              <w:rFonts w:ascii="Arial" w:hAnsi="Arial" w:cs="Arial"/>
              <w:sz w:val="24"/>
              <w:szCs w:val="24"/>
            </w:rPr>
            <w:fldChar w:fldCharType="separate"/>
          </w:r>
          <w:r w:rsidR="00F30907" w:rsidRPr="00932B7B">
            <w:rPr>
              <w:rFonts w:ascii="Arial" w:hAnsi="Arial" w:cs="Arial"/>
              <w:noProof/>
              <w:sz w:val="24"/>
              <w:szCs w:val="24"/>
            </w:rPr>
            <w:t xml:space="preserve"> (Gregory, 2006)</w:t>
          </w:r>
          <w:r w:rsidR="00F30907" w:rsidRPr="00932B7B">
            <w:rPr>
              <w:rFonts w:ascii="Arial" w:hAnsi="Arial" w:cs="Arial"/>
              <w:sz w:val="24"/>
              <w:szCs w:val="24"/>
            </w:rPr>
            <w:fldChar w:fldCharType="end"/>
          </w:r>
        </w:sdtContent>
      </w:sdt>
      <w:r w:rsidR="00F30907" w:rsidRPr="00932B7B">
        <w:rPr>
          <w:rFonts w:ascii="Arial" w:hAnsi="Arial" w:cs="Arial"/>
          <w:sz w:val="24"/>
          <w:szCs w:val="24"/>
        </w:rPr>
        <w:t>. But there are some positives to using technology as it</w:t>
      </w:r>
      <w:r w:rsidR="00E0668A" w:rsidRPr="00932B7B">
        <w:rPr>
          <w:rFonts w:ascii="Arial" w:hAnsi="Arial" w:cs="Arial"/>
          <w:sz w:val="24"/>
          <w:szCs w:val="24"/>
        </w:rPr>
        <w:t xml:space="preserve"> can reduce the amount of waste</w:t>
      </w:r>
      <w:r w:rsidR="004D11A1" w:rsidRPr="00932B7B">
        <w:rPr>
          <w:rFonts w:ascii="Arial" w:hAnsi="Arial" w:cs="Arial"/>
          <w:sz w:val="24"/>
          <w:szCs w:val="24"/>
        </w:rPr>
        <w:t xml:space="preserve"> produced</w:t>
      </w:r>
      <w:r w:rsidR="00F30907" w:rsidRPr="00932B7B">
        <w:rPr>
          <w:rFonts w:ascii="Arial" w:hAnsi="Arial" w:cs="Arial"/>
          <w:sz w:val="24"/>
          <w:szCs w:val="24"/>
        </w:rPr>
        <w:t xml:space="preserve"> by schools through the use of online books and limited prints per classroom  </w:t>
      </w:r>
      <w:sdt>
        <w:sdtPr>
          <w:rPr>
            <w:rFonts w:ascii="Arial" w:hAnsi="Arial" w:cs="Arial"/>
            <w:sz w:val="24"/>
            <w:szCs w:val="24"/>
          </w:rPr>
          <w:id w:val="2043467755"/>
          <w:citation/>
        </w:sdtPr>
        <w:sdtContent>
          <w:r w:rsidR="00F30907" w:rsidRPr="00932B7B">
            <w:rPr>
              <w:rFonts w:ascii="Arial" w:hAnsi="Arial" w:cs="Arial"/>
              <w:sz w:val="24"/>
              <w:szCs w:val="24"/>
            </w:rPr>
            <w:fldChar w:fldCharType="begin"/>
          </w:r>
          <w:r w:rsidR="00F30907" w:rsidRPr="00932B7B">
            <w:rPr>
              <w:rFonts w:ascii="Arial" w:hAnsi="Arial" w:cs="Arial"/>
              <w:sz w:val="24"/>
              <w:szCs w:val="24"/>
            </w:rPr>
            <w:instrText xml:space="preserve"> CITATION Imp14 \l 2057 </w:instrText>
          </w:r>
          <w:r w:rsidR="00F30907" w:rsidRPr="00932B7B">
            <w:rPr>
              <w:rFonts w:ascii="Arial" w:hAnsi="Arial" w:cs="Arial"/>
              <w:sz w:val="24"/>
              <w:szCs w:val="24"/>
            </w:rPr>
            <w:fldChar w:fldCharType="separate"/>
          </w:r>
          <w:r w:rsidR="00F30907" w:rsidRPr="00932B7B">
            <w:rPr>
              <w:rFonts w:ascii="Arial" w:hAnsi="Arial" w:cs="Arial"/>
              <w:noProof/>
              <w:sz w:val="24"/>
              <w:szCs w:val="24"/>
            </w:rPr>
            <w:t>(Imperno, 2014)</w:t>
          </w:r>
          <w:r w:rsidR="00F30907" w:rsidRPr="00932B7B">
            <w:rPr>
              <w:rFonts w:ascii="Arial" w:hAnsi="Arial" w:cs="Arial"/>
              <w:sz w:val="24"/>
              <w:szCs w:val="24"/>
            </w:rPr>
            <w:fldChar w:fldCharType="end"/>
          </w:r>
        </w:sdtContent>
      </w:sdt>
      <w:r w:rsidR="00F30907" w:rsidRPr="00932B7B">
        <w:rPr>
          <w:rFonts w:ascii="Arial" w:hAnsi="Arial" w:cs="Arial"/>
          <w:sz w:val="24"/>
          <w:szCs w:val="24"/>
        </w:rPr>
        <w:t xml:space="preserve">, but schools need to be aware on how they source their power as most countries still burn fossil fuels rather than using renewable energy </w:t>
      </w:r>
      <w:sdt>
        <w:sdtPr>
          <w:rPr>
            <w:rFonts w:ascii="Arial" w:hAnsi="Arial" w:cs="Arial"/>
            <w:sz w:val="24"/>
            <w:szCs w:val="24"/>
          </w:rPr>
          <w:id w:val="-2103636899"/>
          <w:citation/>
        </w:sdtPr>
        <w:sdtContent>
          <w:r w:rsidR="00F30907" w:rsidRPr="00932B7B">
            <w:rPr>
              <w:rFonts w:ascii="Arial" w:hAnsi="Arial" w:cs="Arial"/>
              <w:sz w:val="24"/>
              <w:szCs w:val="24"/>
            </w:rPr>
            <w:fldChar w:fldCharType="begin"/>
          </w:r>
          <w:r w:rsidR="00F30907" w:rsidRPr="00932B7B">
            <w:rPr>
              <w:rFonts w:ascii="Arial" w:hAnsi="Arial" w:cs="Arial"/>
              <w:sz w:val="24"/>
              <w:szCs w:val="24"/>
            </w:rPr>
            <w:instrText xml:space="preserve"> CITATION Hai02 \l 2057 </w:instrText>
          </w:r>
          <w:r w:rsidR="00F30907" w:rsidRPr="00932B7B">
            <w:rPr>
              <w:rFonts w:ascii="Arial" w:hAnsi="Arial" w:cs="Arial"/>
              <w:sz w:val="24"/>
              <w:szCs w:val="24"/>
            </w:rPr>
            <w:fldChar w:fldCharType="separate"/>
          </w:r>
          <w:r w:rsidR="00F30907" w:rsidRPr="00932B7B">
            <w:rPr>
              <w:rFonts w:ascii="Arial" w:hAnsi="Arial" w:cs="Arial"/>
              <w:noProof/>
              <w:sz w:val="24"/>
              <w:szCs w:val="24"/>
            </w:rPr>
            <w:t>(Eren, 2002)</w:t>
          </w:r>
          <w:r w:rsidR="00F30907" w:rsidRPr="00932B7B">
            <w:rPr>
              <w:rFonts w:ascii="Arial" w:hAnsi="Arial" w:cs="Arial"/>
              <w:sz w:val="24"/>
              <w:szCs w:val="24"/>
            </w:rPr>
            <w:fldChar w:fldCharType="end"/>
          </w:r>
        </w:sdtContent>
      </w:sdt>
      <w:r w:rsidR="00F30907" w:rsidRPr="00932B7B">
        <w:rPr>
          <w:rFonts w:ascii="Arial" w:hAnsi="Arial" w:cs="Arial"/>
          <w:sz w:val="24"/>
          <w:szCs w:val="24"/>
        </w:rPr>
        <w:t>.</w:t>
      </w:r>
    </w:p>
    <w:p w14:paraId="038081D2" w14:textId="4D281B10" w:rsidR="00F30907" w:rsidRPr="00932B7B" w:rsidRDefault="00F30907" w:rsidP="00932B7B">
      <w:pPr>
        <w:spacing w:line="360" w:lineRule="auto"/>
        <w:jc w:val="both"/>
        <w:rPr>
          <w:rFonts w:ascii="Arial" w:hAnsi="Arial" w:cs="Arial"/>
          <w:sz w:val="24"/>
          <w:szCs w:val="24"/>
        </w:rPr>
      </w:pPr>
      <w:r w:rsidRPr="00932B7B">
        <w:rPr>
          <w:rFonts w:ascii="Arial" w:hAnsi="Arial" w:cs="Arial"/>
          <w:sz w:val="24"/>
          <w:szCs w:val="24"/>
        </w:rPr>
        <w:t>The third chapter bring</w:t>
      </w:r>
      <w:r w:rsidR="00266D7D" w:rsidRPr="00932B7B">
        <w:rPr>
          <w:rFonts w:ascii="Arial" w:hAnsi="Arial" w:cs="Arial"/>
          <w:sz w:val="24"/>
          <w:szCs w:val="24"/>
        </w:rPr>
        <w:t>s</w:t>
      </w:r>
      <w:r w:rsidRPr="00932B7B">
        <w:rPr>
          <w:rFonts w:ascii="Arial" w:hAnsi="Arial" w:cs="Arial"/>
          <w:sz w:val="24"/>
          <w:szCs w:val="24"/>
        </w:rPr>
        <w:t xml:space="preserve"> the first two chapters together as it combines the cross-curricular approach with technology and ICT. It further discusses how Gardner’s Multiple Intelligence theory can be used in a classroom setting and further develops the fact children are able to learn from each other </w:t>
      </w:r>
      <w:sdt>
        <w:sdtPr>
          <w:rPr>
            <w:rFonts w:ascii="Arial" w:hAnsi="Arial" w:cs="Arial"/>
            <w:sz w:val="24"/>
            <w:szCs w:val="24"/>
          </w:rPr>
          <w:id w:val="1299422291"/>
          <w:citation/>
        </w:sdtPr>
        <w:sdtContent>
          <w:r w:rsidR="00CB60F3" w:rsidRPr="00932B7B">
            <w:rPr>
              <w:rFonts w:ascii="Arial" w:hAnsi="Arial" w:cs="Arial"/>
              <w:sz w:val="24"/>
              <w:szCs w:val="24"/>
            </w:rPr>
            <w:fldChar w:fldCharType="begin"/>
          </w:r>
          <w:r w:rsidR="00CB60F3" w:rsidRPr="00932B7B">
            <w:rPr>
              <w:rFonts w:ascii="Arial" w:hAnsi="Arial" w:cs="Arial"/>
              <w:sz w:val="24"/>
              <w:szCs w:val="24"/>
            </w:rPr>
            <w:instrText xml:space="preserve"> CITATION Per18 \l 2057 </w:instrText>
          </w:r>
          <w:r w:rsidR="00CB60F3" w:rsidRPr="00932B7B">
            <w:rPr>
              <w:rFonts w:ascii="Arial" w:hAnsi="Arial" w:cs="Arial"/>
              <w:sz w:val="24"/>
              <w:szCs w:val="24"/>
            </w:rPr>
            <w:fldChar w:fldCharType="separate"/>
          </w:r>
          <w:r w:rsidR="00CB60F3" w:rsidRPr="00932B7B">
            <w:rPr>
              <w:rFonts w:ascii="Arial" w:hAnsi="Arial" w:cs="Arial"/>
              <w:noProof/>
              <w:sz w:val="24"/>
              <w:szCs w:val="24"/>
            </w:rPr>
            <w:t>(Perveen, 2018)</w:t>
          </w:r>
          <w:r w:rsidR="00CB60F3" w:rsidRPr="00932B7B">
            <w:rPr>
              <w:rFonts w:ascii="Arial" w:hAnsi="Arial" w:cs="Arial"/>
              <w:sz w:val="24"/>
              <w:szCs w:val="24"/>
            </w:rPr>
            <w:fldChar w:fldCharType="end"/>
          </w:r>
        </w:sdtContent>
      </w:sdt>
      <w:r w:rsidR="00CB60F3" w:rsidRPr="00932B7B">
        <w:rPr>
          <w:rFonts w:ascii="Arial" w:hAnsi="Arial" w:cs="Arial"/>
          <w:sz w:val="24"/>
          <w:szCs w:val="24"/>
        </w:rPr>
        <w:t xml:space="preserve">. This proves that using technology combined with a cross-curricular learning approach can work effectively in the classroom. Chapter two also discusses the positive use of video games in a classroom, it discusses how software such are Minecraft has expanded their software for educational purposes </w:t>
      </w:r>
      <w:sdt>
        <w:sdtPr>
          <w:rPr>
            <w:rFonts w:ascii="Arial" w:hAnsi="Arial" w:cs="Arial"/>
            <w:sz w:val="24"/>
            <w:szCs w:val="24"/>
          </w:rPr>
          <w:id w:val="-1749021858"/>
          <w:citation/>
        </w:sdtPr>
        <w:sdtContent>
          <w:r w:rsidR="00CB60F3" w:rsidRPr="00932B7B">
            <w:rPr>
              <w:rFonts w:ascii="Arial" w:hAnsi="Arial" w:cs="Arial"/>
              <w:sz w:val="24"/>
              <w:szCs w:val="24"/>
            </w:rPr>
            <w:fldChar w:fldCharType="begin"/>
          </w:r>
          <w:r w:rsidR="00CB60F3" w:rsidRPr="00932B7B">
            <w:rPr>
              <w:rFonts w:ascii="Arial" w:hAnsi="Arial" w:cs="Arial"/>
              <w:sz w:val="24"/>
              <w:szCs w:val="24"/>
            </w:rPr>
            <w:instrText xml:space="preserve"> CITATION Moj20 \l 2057 </w:instrText>
          </w:r>
          <w:r w:rsidR="00CB60F3" w:rsidRPr="00932B7B">
            <w:rPr>
              <w:rFonts w:ascii="Arial" w:hAnsi="Arial" w:cs="Arial"/>
              <w:sz w:val="24"/>
              <w:szCs w:val="24"/>
            </w:rPr>
            <w:fldChar w:fldCharType="separate"/>
          </w:r>
          <w:r w:rsidR="00CB60F3" w:rsidRPr="00932B7B">
            <w:rPr>
              <w:rFonts w:ascii="Arial" w:hAnsi="Arial" w:cs="Arial"/>
              <w:noProof/>
              <w:sz w:val="24"/>
              <w:szCs w:val="24"/>
            </w:rPr>
            <w:t>(Mojang, 2020)</w:t>
          </w:r>
          <w:r w:rsidR="00CB60F3" w:rsidRPr="00932B7B">
            <w:rPr>
              <w:rFonts w:ascii="Arial" w:hAnsi="Arial" w:cs="Arial"/>
              <w:sz w:val="24"/>
              <w:szCs w:val="24"/>
            </w:rPr>
            <w:fldChar w:fldCharType="end"/>
          </w:r>
        </w:sdtContent>
      </w:sdt>
      <w:r w:rsidR="00CB60F3" w:rsidRPr="00932B7B">
        <w:rPr>
          <w:rFonts w:ascii="Arial" w:hAnsi="Arial" w:cs="Arial"/>
          <w:sz w:val="24"/>
          <w:szCs w:val="24"/>
        </w:rPr>
        <w:t>. This encourages</w:t>
      </w:r>
      <w:r w:rsidR="00E0668A" w:rsidRPr="00932B7B">
        <w:rPr>
          <w:rFonts w:ascii="Arial" w:hAnsi="Arial" w:cs="Arial"/>
          <w:sz w:val="24"/>
          <w:szCs w:val="24"/>
        </w:rPr>
        <w:t xml:space="preserve"> the children to actively learn</w:t>
      </w:r>
      <w:r w:rsidR="00E4655F" w:rsidRPr="00932B7B">
        <w:rPr>
          <w:rFonts w:ascii="Arial" w:hAnsi="Arial" w:cs="Arial"/>
          <w:sz w:val="24"/>
          <w:szCs w:val="24"/>
        </w:rPr>
        <w:t xml:space="preserve"> whilst</w:t>
      </w:r>
      <w:r w:rsidR="00CB60F3" w:rsidRPr="00932B7B">
        <w:rPr>
          <w:rFonts w:ascii="Arial" w:hAnsi="Arial" w:cs="Arial"/>
          <w:sz w:val="24"/>
          <w:szCs w:val="24"/>
        </w:rPr>
        <w:t xml:space="preserve"> having fun as children are more likely to learn if they are taking an interest to what they are seeing on their screen</w:t>
      </w:r>
      <w:r w:rsidRPr="00932B7B">
        <w:rPr>
          <w:rFonts w:ascii="Arial" w:hAnsi="Arial" w:cs="Arial"/>
          <w:sz w:val="24"/>
          <w:szCs w:val="24"/>
        </w:rPr>
        <w:t xml:space="preserve"> </w:t>
      </w:r>
      <w:sdt>
        <w:sdtPr>
          <w:rPr>
            <w:rFonts w:ascii="Arial" w:hAnsi="Arial" w:cs="Arial"/>
            <w:sz w:val="24"/>
            <w:szCs w:val="24"/>
          </w:rPr>
          <w:id w:val="-2119597562"/>
          <w:citation/>
        </w:sdtPr>
        <w:sdtContent>
          <w:r w:rsidR="00CB60F3" w:rsidRPr="00932B7B">
            <w:rPr>
              <w:rFonts w:ascii="Arial" w:hAnsi="Arial" w:cs="Arial"/>
              <w:sz w:val="24"/>
              <w:szCs w:val="24"/>
            </w:rPr>
            <w:fldChar w:fldCharType="begin"/>
          </w:r>
          <w:r w:rsidR="00CB60F3" w:rsidRPr="00932B7B">
            <w:rPr>
              <w:rFonts w:ascii="Arial" w:hAnsi="Arial" w:cs="Arial"/>
              <w:sz w:val="24"/>
              <w:szCs w:val="24"/>
            </w:rPr>
            <w:instrText xml:space="preserve"> CITATION Fro19 \l 2057 </w:instrText>
          </w:r>
          <w:r w:rsidR="00CB60F3" w:rsidRPr="00932B7B">
            <w:rPr>
              <w:rFonts w:ascii="Arial" w:hAnsi="Arial" w:cs="Arial"/>
              <w:sz w:val="24"/>
              <w:szCs w:val="24"/>
            </w:rPr>
            <w:fldChar w:fldCharType="separate"/>
          </w:r>
          <w:r w:rsidR="00CB60F3" w:rsidRPr="00932B7B">
            <w:rPr>
              <w:rFonts w:ascii="Arial" w:hAnsi="Arial" w:cs="Arial"/>
              <w:noProof/>
              <w:sz w:val="24"/>
              <w:szCs w:val="24"/>
            </w:rPr>
            <w:t>(Frolova, et al., 2019)</w:t>
          </w:r>
          <w:r w:rsidR="00CB60F3" w:rsidRPr="00932B7B">
            <w:rPr>
              <w:rFonts w:ascii="Arial" w:hAnsi="Arial" w:cs="Arial"/>
              <w:sz w:val="24"/>
              <w:szCs w:val="24"/>
            </w:rPr>
            <w:fldChar w:fldCharType="end"/>
          </w:r>
        </w:sdtContent>
      </w:sdt>
      <w:r w:rsidR="00CB60F3" w:rsidRPr="00932B7B">
        <w:rPr>
          <w:rFonts w:ascii="Arial" w:hAnsi="Arial" w:cs="Arial"/>
          <w:sz w:val="24"/>
          <w:szCs w:val="24"/>
        </w:rPr>
        <w:t xml:space="preserve">. Additional to all this, Estyn states that best practice can be as simple as using technology across </w:t>
      </w:r>
      <w:r w:rsidR="00CB60F3" w:rsidRPr="00932B7B">
        <w:rPr>
          <w:rFonts w:ascii="Arial" w:hAnsi="Arial" w:cs="Arial"/>
          <w:sz w:val="24"/>
          <w:szCs w:val="24"/>
        </w:rPr>
        <w:lastRenderedPageBreak/>
        <w:t>the whole school, as this ensure</w:t>
      </w:r>
      <w:r w:rsidR="00266D7D" w:rsidRPr="00932B7B">
        <w:rPr>
          <w:rFonts w:ascii="Arial" w:hAnsi="Arial" w:cs="Arial"/>
          <w:sz w:val="24"/>
          <w:szCs w:val="24"/>
        </w:rPr>
        <w:t>s</w:t>
      </w:r>
      <w:r w:rsidR="00CB60F3" w:rsidRPr="00932B7B">
        <w:rPr>
          <w:rFonts w:ascii="Arial" w:hAnsi="Arial" w:cs="Arial"/>
          <w:sz w:val="24"/>
          <w:szCs w:val="24"/>
        </w:rPr>
        <w:t xml:space="preserve"> consistency in learning throughout a child’s education </w:t>
      </w:r>
      <w:sdt>
        <w:sdtPr>
          <w:rPr>
            <w:rFonts w:ascii="Arial" w:hAnsi="Arial" w:cs="Arial"/>
            <w:sz w:val="24"/>
            <w:szCs w:val="24"/>
          </w:rPr>
          <w:id w:val="849843088"/>
          <w:citation/>
        </w:sdtPr>
        <w:sdtContent>
          <w:r w:rsidR="00CB60F3" w:rsidRPr="00932B7B">
            <w:rPr>
              <w:rFonts w:ascii="Arial" w:hAnsi="Arial" w:cs="Arial"/>
              <w:sz w:val="24"/>
              <w:szCs w:val="24"/>
            </w:rPr>
            <w:fldChar w:fldCharType="begin"/>
          </w:r>
          <w:r w:rsidR="00CB60F3" w:rsidRPr="00932B7B">
            <w:rPr>
              <w:rFonts w:ascii="Arial" w:hAnsi="Arial" w:cs="Arial"/>
              <w:sz w:val="24"/>
              <w:szCs w:val="24"/>
            </w:rPr>
            <w:instrText xml:space="preserve"> CITATION Est18 \l 2057 </w:instrText>
          </w:r>
          <w:r w:rsidR="00CB60F3" w:rsidRPr="00932B7B">
            <w:rPr>
              <w:rFonts w:ascii="Arial" w:hAnsi="Arial" w:cs="Arial"/>
              <w:sz w:val="24"/>
              <w:szCs w:val="24"/>
            </w:rPr>
            <w:fldChar w:fldCharType="separate"/>
          </w:r>
          <w:r w:rsidR="00CB60F3" w:rsidRPr="00932B7B">
            <w:rPr>
              <w:rFonts w:ascii="Arial" w:hAnsi="Arial" w:cs="Arial"/>
              <w:noProof/>
              <w:sz w:val="24"/>
              <w:szCs w:val="24"/>
            </w:rPr>
            <w:t>(Estyn, 2018)</w:t>
          </w:r>
          <w:r w:rsidR="00CB60F3" w:rsidRPr="00932B7B">
            <w:rPr>
              <w:rFonts w:ascii="Arial" w:hAnsi="Arial" w:cs="Arial"/>
              <w:sz w:val="24"/>
              <w:szCs w:val="24"/>
            </w:rPr>
            <w:fldChar w:fldCharType="end"/>
          </w:r>
        </w:sdtContent>
      </w:sdt>
      <w:r w:rsidR="00CB60F3" w:rsidRPr="00932B7B">
        <w:rPr>
          <w:rFonts w:ascii="Arial" w:hAnsi="Arial" w:cs="Arial"/>
          <w:sz w:val="24"/>
          <w:szCs w:val="24"/>
        </w:rPr>
        <w:t xml:space="preserve">. But on the other hand for this to be possible schools will need access to a range of hardware, and have enough </w:t>
      </w:r>
      <w:r w:rsidR="006708DF" w:rsidRPr="00932B7B">
        <w:rPr>
          <w:rFonts w:ascii="Arial" w:hAnsi="Arial" w:cs="Arial"/>
          <w:sz w:val="24"/>
          <w:szCs w:val="24"/>
        </w:rPr>
        <w:t xml:space="preserve">for the use of the whole school </w:t>
      </w:r>
      <w:sdt>
        <w:sdtPr>
          <w:rPr>
            <w:rFonts w:ascii="Arial" w:hAnsi="Arial" w:cs="Arial"/>
            <w:sz w:val="24"/>
            <w:szCs w:val="24"/>
          </w:rPr>
          <w:id w:val="600833277"/>
          <w:citation/>
        </w:sdtPr>
        <w:sdtContent>
          <w:r w:rsidR="006708DF" w:rsidRPr="00932B7B">
            <w:rPr>
              <w:rFonts w:ascii="Arial" w:hAnsi="Arial" w:cs="Arial"/>
              <w:sz w:val="24"/>
              <w:szCs w:val="24"/>
            </w:rPr>
            <w:fldChar w:fldCharType="begin"/>
          </w:r>
          <w:r w:rsidR="006708DF" w:rsidRPr="00932B7B">
            <w:rPr>
              <w:rFonts w:ascii="Arial" w:hAnsi="Arial" w:cs="Arial"/>
              <w:sz w:val="24"/>
              <w:szCs w:val="24"/>
            </w:rPr>
            <w:instrText xml:space="preserve"> CITATION Est19 \l 2057 </w:instrText>
          </w:r>
          <w:r w:rsidR="006708DF" w:rsidRPr="00932B7B">
            <w:rPr>
              <w:rFonts w:ascii="Arial" w:hAnsi="Arial" w:cs="Arial"/>
              <w:sz w:val="24"/>
              <w:szCs w:val="24"/>
            </w:rPr>
            <w:fldChar w:fldCharType="separate"/>
          </w:r>
          <w:r w:rsidR="006708DF" w:rsidRPr="00932B7B">
            <w:rPr>
              <w:rFonts w:ascii="Arial" w:hAnsi="Arial" w:cs="Arial"/>
              <w:noProof/>
              <w:sz w:val="24"/>
              <w:szCs w:val="24"/>
            </w:rPr>
            <w:t>(Estyn, 2018)</w:t>
          </w:r>
          <w:r w:rsidR="006708DF" w:rsidRPr="00932B7B">
            <w:rPr>
              <w:rFonts w:ascii="Arial" w:hAnsi="Arial" w:cs="Arial"/>
              <w:sz w:val="24"/>
              <w:szCs w:val="24"/>
            </w:rPr>
            <w:fldChar w:fldCharType="end"/>
          </w:r>
        </w:sdtContent>
      </w:sdt>
      <w:r w:rsidR="00E0668A" w:rsidRPr="00932B7B">
        <w:rPr>
          <w:rFonts w:ascii="Arial" w:hAnsi="Arial" w:cs="Arial"/>
          <w:sz w:val="24"/>
          <w:szCs w:val="24"/>
        </w:rPr>
        <w:t xml:space="preserve">. This can </w:t>
      </w:r>
      <w:r w:rsidR="006708DF" w:rsidRPr="00932B7B">
        <w:rPr>
          <w:rFonts w:ascii="Arial" w:hAnsi="Arial" w:cs="Arial"/>
          <w:sz w:val="24"/>
          <w:szCs w:val="24"/>
        </w:rPr>
        <w:t>also</w:t>
      </w:r>
      <w:r w:rsidR="00E4655F" w:rsidRPr="00932B7B">
        <w:rPr>
          <w:rFonts w:ascii="Arial" w:hAnsi="Arial" w:cs="Arial"/>
          <w:sz w:val="24"/>
          <w:szCs w:val="24"/>
        </w:rPr>
        <w:t xml:space="preserve"> be</w:t>
      </w:r>
      <w:r w:rsidR="006708DF" w:rsidRPr="00932B7B">
        <w:rPr>
          <w:rFonts w:ascii="Arial" w:hAnsi="Arial" w:cs="Arial"/>
          <w:sz w:val="24"/>
          <w:szCs w:val="24"/>
        </w:rPr>
        <w:t xml:space="preserve"> an issue when considering the use of video game software as often it is not for free, a good example of this is Minecraft, and although the educational software is at a reduced price it still costs, as the software states that you need a wide range of licences that cost money on top of the cost of training </w:t>
      </w:r>
      <w:sdt>
        <w:sdtPr>
          <w:rPr>
            <w:rFonts w:ascii="Arial" w:hAnsi="Arial" w:cs="Arial"/>
            <w:sz w:val="24"/>
            <w:szCs w:val="24"/>
          </w:rPr>
          <w:id w:val="-1812003786"/>
          <w:citation/>
        </w:sdtPr>
        <w:sdtContent>
          <w:r w:rsidR="006708DF" w:rsidRPr="00932B7B">
            <w:rPr>
              <w:rFonts w:ascii="Arial" w:hAnsi="Arial" w:cs="Arial"/>
              <w:sz w:val="24"/>
              <w:szCs w:val="24"/>
            </w:rPr>
            <w:fldChar w:fldCharType="begin"/>
          </w:r>
          <w:r w:rsidR="006708DF" w:rsidRPr="00932B7B">
            <w:rPr>
              <w:rFonts w:ascii="Arial" w:hAnsi="Arial" w:cs="Arial"/>
              <w:sz w:val="24"/>
              <w:szCs w:val="24"/>
            </w:rPr>
            <w:instrText xml:space="preserve"> CITATION Nic20 \l 2057 </w:instrText>
          </w:r>
          <w:r w:rsidR="006708DF" w:rsidRPr="00932B7B">
            <w:rPr>
              <w:rFonts w:ascii="Arial" w:hAnsi="Arial" w:cs="Arial"/>
              <w:sz w:val="24"/>
              <w:szCs w:val="24"/>
            </w:rPr>
            <w:fldChar w:fldCharType="separate"/>
          </w:r>
          <w:r w:rsidR="006708DF" w:rsidRPr="00932B7B">
            <w:rPr>
              <w:rFonts w:ascii="Arial" w:hAnsi="Arial" w:cs="Arial"/>
              <w:noProof/>
              <w:sz w:val="24"/>
              <w:szCs w:val="24"/>
            </w:rPr>
            <w:t>(Severson, 2020)</w:t>
          </w:r>
          <w:r w:rsidR="006708DF" w:rsidRPr="00932B7B">
            <w:rPr>
              <w:rFonts w:ascii="Arial" w:hAnsi="Arial" w:cs="Arial"/>
              <w:sz w:val="24"/>
              <w:szCs w:val="24"/>
            </w:rPr>
            <w:fldChar w:fldCharType="end"/>
          </w:r>
        </w:sdtContent>
      </w:sdt>
      <w:r w:rsidR="006708DF" w:rsidRPr="00932B7B">
        <w:rPr>
          <w:rFonts w:ascii="Arial" w:hAnsi="Arial" w:cs="Arial"/>
          <w:sz w:val="24"/>
          <w:szCs w:val="24"/>
        </w:rPr>
        <w:t>.</w:t>
      </w:r>
    </w:p>
    <w:p w14:paraId="7400FE46" w14:textId="0C124D08" w:rsidR="006708DF" w:rsidRPr="00932B7B" w:rsidRDefault="006708DF" w:rsidP="00932B7B">
      <w:pPr>
        <w:spacing w:line="360" w:lineRule="auto"/>
        <w:jc w:val="both"/>
        <w:rPr>
          <w:rFonts w:ascii="Arial" w:hAnsi="Arial" w:cs="Arial"/>
          <w:sz w:val="24"/>
          <w:szCs w:val="24"/>
        </w:rPr>
      </w:pPr>
      <w:r w:rsidRPr="00932B7B">
        <w:rPr>
          <w:rFonts w:ascii="Arial" w:hAnsi="Arial" w:cs="Arial"/>
          <w:sz w:val="24"/>
          <w:szCs w:val="24"/>
        </w:rPr>
        <w:t>To conclude technology can be used in the classroom when considering a cross-curricular approach. By using technology it may expose children to a wide range of dangers and risks that may harm them directly or impact their behaviour</w:t>
      </w:r>
      <w:r w:rsidR="007D19DE" w:rsidRPr="00932B7B">
        <w:rPr>
          <w:rFonts w:ascii="Arial" w:hAnsi="Arial" w:cs="Arial"/>
          <w:sz w:val="24"/>
          <w:szCs w:val="24"/>
        </w:rPr>
        <w:t xml:space="preserve"> </w:t>
      </w:r>
      <w:sdt>
        <w:sdtPr>
          <w:rPr>
            <w:rFonts w:ascii="Arial" w:hAnsi="Arial" w:cs="Arial"/>
            <w:sz w:val="24"/>
            <w:szCs w:val="24"/>
          </w:rPr>
          <w:id w:val="-12386697"/>
          <w:citation/>
        </w:sdtPr>
        <w:sdtContent>
          <w:r w:rsidR="007D19DE" w:rsidRPr="00932B7B">
            <w:rPr>
              <w:rFonts w:ascii="Arial" w:hAnsi="Arial" w:cs="Arial"/>
              <w:sz w:val="24"/>
              <w:szCs w:val="24"/>
            </w:rPr>
            <w:fldChar w:fldCharType="begin"/>
          </w:r>
          <w:r w:rsidR="007D19DE" w:rsidRPr="00932B7B">
            <w:rPr>
              <w:rFonts w:ascii="Arial" w:hAnsi="Arial" w:cs="Arial"/>
              <w:sz w:val="24"/>
              <w:szCs w:val="24"/>
            </w:rPr>
            <w:instrText xml:space="preserve"> CITATION Sue152 \l 2057 </w:instrText>
          </w:r>
          <w:r w:rsidR="007D19DE" w:rsidRPr="00932B7B">
            <w:rPr>
              <w:rFonts w:ascii="Arial" w:hAnsi="Arial" w:cs="Arial"/>
              <w:sz w:val="24"/>
              <w:szCs w:val="24"/>
            </w:rPr>
            <w:fldChar w:fldCharType="separate"/>
          </w:r>
          <w:r w:rsidR="007D19DE" w:rsidRPr="00932B7B">
            <w:rPr>
              <w:rFonts w:ascii="Arial" w:hAnsi="Arial" w:cs="Arial"/>
              <w:noProof/>
              <w:sz w:val="24"/>
              <w:szCs w:val="24"/>
            </w:rPr>
            <w:t>(Palmer, 2015)</w:t>
          </w:r>
          <w:r w:rsidR="007D19DE" w:rsidRPr="00932B7B">
            <w:rPr>
              <w:rFonts w:ascii="Arial" w:hAnsi="Arial" w:cs="Arial"/>
              <w:sz w:val="24"/>
              <w:szCs w:val="24"/>
            </w:rPr>
            <w:fldChar w:fldCharType="end"/>
          </w:r>
        </w:sdtContent>
      </w:sdt>
      <w:r w:rsidRPr="00932B7B">
        <w:rPr>
          <w:rFonts w:ascii="Arial" w:hAnsi="Arial" w:cs="Arial"/>
          <w:sz w:val="24"/>
          <w:szCs w:val="24"/>
        </w:rPr>
        <w:t>, to tackle this</w:t>
      </w:r>
      <w:r w:rsidR="00E4655F" w:rsidRPr="00932B7B">
        <w:rPr>
          <w:rFonts w:ascii="Arial" w:hAnsi="Arial" w:cs="Arial"/>
          <w:sz w:val="24"/>
          <w:szCs w:val="24"/>
        </w:rPr>
        <w:t>,</w:t>
      </w:r>
      <w:r w:rsidRPr="00932B7B">
        <w:rPr>
          <w:rFonts w:ascii="Arial" w:hAnsi="Arial" w:cs="Arial"/>
          <w:sz w:val="24"/>
          <w:szCs w:val="24"/>
        </w:rPr>
        <w:t xml:space="preserve"> education is needed for teacher</w:t>
      </w:r>
      <w:r w:rsidR="00266D7D" w:rsidRPr="00932B7B">
        <w:rPr>
          <w:rFonts w:ascii="Arial" w:hAnsi="Arial" w:cs="Arial"/>
          <w:sz w:val="24"/>
          <w:szCs w:val="24"/>
        </w:rPr>
        <w:t>s</w:t>
      </w:r>
      <w:r w:rsidRPr="00932B7B">
        <w:rPr>
          <w:rFonts w:ascii="Arial" w:hAnsi="Arial" w:cs="Arial"/>
          <w:sz w:val="24"/>
          <w:szCs w:val="24"/>
        </w:rPr>
        <w:t xml:space="preserve">, children and parents, therefore children </w:t>
      </w:r>
      <w:r w:rsidR="00266D7D" w:rsidRPr="00932B7B">
        <w:rPr>
          <w:rFonts w:ascii="Arial" w:hAnsi="Arial" w:cs="Arial"/>
          <w:sz w:val="24"/>
          <w:szCs w:val="24"/>
        </w:rPr>
        <w:t>can</w:t>
      </w:r>
      <w:r w:rsidRPr="00932B7B">
        <w:rPr>
          <w:rFonts w:ascii="Arial" w:hAnsi="Arial" w:cs="Arial"/>
          <w:sz w:val="24"/>
          <w:szCs w:val="24"/>
        </w:rPr>
        <w:t xml:space="preserve"> use technology safely</w:t>
      </w:r>
      <w:r w:rsidR="007D19DE" w:rsidRPr="00932B7B">
        <w:rPr>
          <w:rFonts w:ascii="Arial" w:hAnsi="Arial" w:cs="Arial"/>
          <w:sz w:val="24"/>
          <w:szCs w:val="24"/>
        </w:rPr>
        <w:t xml:space="preserve"> </w:t>
      </w:r>
      <w:sdt>
        <w:sdtPr>
          <w:rPr>
            <w:rFonts w:ascii="Arial" w:hAnsi="Arial" w:cs="Arial"/>
            <w:sz w:val="24"/>
            <w:szCs w:val="24"/>
          </w:rPr>
          <w:id w:val="1569298600"/>
          <w:citation/>
        </w:sdtPr>
        <w:sdtContent>
          <w:r w:rsidR="007D19DE" w:rsidRPr="00932B7B">
            <w:rPr>
              <w:rFonts w:ascii="Arial" w:hAnsi="Arial" w:cs="Arial"/>
              <w:sz w:val="24"/>
              <w:szCs w:val="24"/>
            </w:rPr>
            <w:fldChar w:fldCharType="begin"/>
          </w:r>
          <w:r w:rsidR="007D19DE" w:rsidRPr="00932B7B">
            <w:rPr>
              <w:rFonts w:ascii="Arial" w:hAnsi="Arial" w:cs="Arial"/>
              <w:sz w:val="24"/>
              <w:szCs w:val="24"/>
            </w:rPr>
            <w:instrText xml:space="preserve"> CITATION Fro19 \l 2057 </w:instrText>
          </w:r>
          <w:r w:rsidR="007D19DE" w:rsidRPr="00932B7B">
            <w:rPr>
              <w:rFonts w:ascii="Arial" w:hAnsi="Arial" w:cs="Arial"/>
              <w:sz w:val="24"/>
              <w:szCs w:val="24"/>
            </w:rPr>
            <w:fldChar w:fldCharType="separate"/>
          </w:r>
          <w:r w:rsidR="007D19DE" w:rsidRPr="00932B7B">
            <w:rPr>
              <w:rFonts w:ascii="Arial" w:hAnsi="Arial" w:cs="Arial"/>
              <w:noProof/>
              <w:sz w:val="24"/>
              <w:szCs w:val="24"/>
            </w:rPr>
            <w:t>(Frolova, et al., 2019)</w:t>
          </w:r>
          <w:r w:rsidR="007D19DE" w:rsidRPr="00932B7B">
            <w:rPr>
              <w:rFonts w:ascii="Arial" w:hAnsi="Arial" w:cs="Arial"/>
              <w:sz w:val="24"/>
              <w:szCs w:val="24"/>
            </w:rPr>
            <w:fldChar w:fldCharType="end"/>
          </w:r>
        </w:sdtContent>
      </w:sdt>
      <w:r w:rsidRPr="00932B7B">
        <w:rPr>
          <w:rFonts w:ascii="Arial" w:hAnsi="Arial" w:cs="Arial"/>
          <w:sz w:val="24"/>
          <w:szCs w:val="24"/>
        </w:rPr>
        <w:t>. For technology to be used as an effective educational resource the learner must take an interest before learning takes place</w:t>
      </w:r>
      <w:sdt>
        <w:sdtPr>
          <w:rPr>
            <w:rFonts w:ascii="Arial" w:hAnsi="Arial" w:cs="Arial"/>
            <w:sz w:val="24"/>
            <w:szCs w:val="24"/>
          </w:rPr>
          <w:id w:val="-1507124009"/>
          <w:citation/>
        </w:sdtPr>
        <w:sdtContent>
          <w:r w:rsidR="007D19DE" w:rsidRPr="00932B7B">
            <w:rPr>
              <w:rFonts w:ascii="Arial" w:hAnsi="Arial" w:cs="Arial"/>
              <w:sz w:val="24"/>
              <w:szCs w:val="24"/>
            </w:rPr>
            <w:fldChar w:fldCharType="begin"/>
          </w:r>
          <w:r w:rsidR="007D19DE" w:rsidRPr="00932B7B">
            <w:rPr>
              <w:rFonts w:ascii="Arial" w:hAnsi="Arial" w:cs="Arial"/>
              <w:sz w:val="24"/>
              <w:szCs w:val="24"/>
            </w:rPr>
            <w:instrText xml:space="preserve"> CITATION Fro19 \l 2057 </w:instrText>
          </w:r>
          <w:r w:rsidR="007D19DE" w:rsidRPr="00932B7B">
            <w:rPr>
              <w:rFonts w:ascii="Arial" w:hAnsi="Arial" w:cs="Arial"/>
              <w:sz w:val="24"/>
              <w:szCs w:val="24"/>
            </w:rPr>
            <w:fldChar w:fldCharType="separate"/>
          </w:r>
          <w:r w:rsidR="007D19DE" w:rsidRPr="00932B7B">
            <w:rPr>
              <w:rFonts w:ascii="Arial" w:hAnsi="Arial" w:cs="Arial"/>
              <w:noProof/>
              <w:sz w:val="24"/>
              <w:szCs w:val="24"/>
            </w:rPr>
            <w:t xml:space="preserve"> (Frolova, et al., 2019)</w:t>
          </w:r>
          <w:r w:rsidR="007D19DE" w:rsidRPr="00932B7B">
            <w:rPr>
              <w:rFonts w:ascii="Arial" w:hAnsi="Arial" w:cs="Arial"/>
              <w:sz w:val="24"/>
              <w:szCs w:val="24"/>
            </w:rPr>
            <w:fldChar w:fldCharType="end"/>
          </w:r>
        </w:sdtContent>
      </w:sdt>
      <w:r w:rsidRPr="00932B7B">
        <w:rPr>
          <w:rFonts w:ascii="Arial" w:hAnsi="Arial" w:cs="Arial"/>
          <w:sz w:val="24"/>
          <w:szCs w:val="24"/>
        </w:rPr>
        <w:t>. For consistent learning throughout a child’s education schools must have technological hardware available for the whole school to use, and for effective cross-curricular teaching and learning teachers must have the appropriate training in both the approach and in technology</w:t>
      </w:r>
      <w:r w:rsidR="007D19DE" w:rsidRPr="00932B7B">
        <w:rPr>
          <w:rFonts w:ascii="Arial" w:hAnsi="Arial" w:cs="Arial"/>
          <w:sz w:val="24"/>
          <w:szCs w:val="24"/>
        </w:rPr>
        <w:t xml:space="preserve"> </w:t>
      </w:r>
      <w:sdt>
        <w:sdtPr>
          <w:rPr>
            <w:rFonts w:ascii="Arial" w:hAnsi="Arial" w:cs="Arial"/>
            <w:sz w:val="24"/>
            <w:szCs w:val="24"/>
          </w:rPr>
          <w:id w:val="-1287575197"/>
          <w:citation/>
        </w:sdtPr>
        <w:sdtContent>
          <w:r w:rsidR="007D19DE" w:rsidRPr="00932B7B">
            <w:rPr>
              <w:rFonts w:ascii="Arial" w:hAnsi="Arial" w:cs="Arial"/>
              <w:sz w:val="24"/>
              <w:szCs w:val="24"/>
            </w:rPr>
            <w:fldChar w:fldCharType="begin"/>
          </w:r>
          <w:r w:rsidR="007D19DE" w:rsidRPr="00932B7B">
            <w:rPr>
              <w:rFonts w:ascii="Arial" w:hAnsi="Arial" w:cs="Arial"/>
              <w:sz w:val="24"/>
              <w:szCs w:val="24"/>
            </w:rPr>
            <w:instrText xml:space="preserve"> CITATION Est19 \l 2057 </w:instrText>
          </w:r>
          <w:r w:rsidR="007D19DE" w:rsidRPr="00932B7B">
            <w:rPr>
              <w:rFonts w:ascii="Arial" w:hAnsi="Arial" w:cs="Arial"/>
              <w:sz w:val="24"/>
              <w:szCs w:val="24"/>
            </w:rPr>
            <w:fldChar w:fldCharType="separate"/>
          </w:r>
          <w:r w:rsidR="007D19DE" w:rsidRPr="00932B7B">
            <w:rPr>
              <w:rFonts w:ascii="Arial" w:hAnsi="Arial" w:cs="Arial"/>
              <w:noProof/>
              <w:sz w:val="24"/>
              <w:szCs w:val="24"/>
            </w:rPr>
            <w:t>(Estyn, 2018)</w:t>
          </w:r>
          <w:r w:rsidR="007D19DE" w:rsidRPr="00932B7B">
            <w:rPr>
              <w:rFonts w:ascii="Arial" w:hAnsi="Arial" w:cs="Arial"/>
              <w:sz w:val="24"/>
              <w:szCs w:val="24"/>
            </w:rPr>
            <w:fldChar w:fldCharType="end"/>
          </w:r>
        </w:sdtContent>
      </w:sdt>
      <w:r w:rsidRPr="00932B7B">
        <w:rPr>
          <w:rFonts w:ascii="Arial" w:hAnsi="Arial" w:cs="Arial"/>
          <w:sz w:val="24"/>
          <w:szCs w:val="24"/>
        </w:rPr>
        <w:t>. Additional</w:t>
      </w:r>
      <w:r w:rsidR="00E0668A" w:rsidRPr="00932B7B">
        <w:rPr>
          <w:rFonts w:ascii="Arial" w:hAnsi="Arial" w:cs="Arial"/>
          <w:sz w:val="24"/>
          <w:szCs w:val="24"/>
        </w:rPr>
        <w:t xml:space="preserve"> </w:t>
      </w:r>
      <w:r w:rsidRPr="00932B7B">
        <w:rPr>
          <w:rFonts w:ascii="Arial" w:hAnsi="Arial" w:cs="Arial"/>
          <w:sz w:val="24"/>
          <w:szCs w:val="24"/>
        </w:rPr>
        <w:t xml:space="preserve">to this teachers must have a passion for teaching </w:t>
      </w:r>
      <w:r w:rsidR="00E0668A" w:rsidRPr="00932B7B">
        <w:rPr>
          <w:rFonts w:ascii="Arial" w:hAnsi="Arial" w:cs="Arial"/>
          <w:sz w:val="24"/>
          <w:szCs w:val="24"/>
        </w:rPr>
        <w:t>using both the approach and the</w:t>
      </w:r>
      <w:r w:rsidR="00E4655F" w:rsidRPr="00932B7B">
        <w:rPr>
          <w:rFonts w:ascii="Arial" w:hAnsi="Arial" w:cs="Arial"/>
          <w:sz w:val="24"/>
          <w:szCs w:val="24"/>
        </w:rPr>
        <w:t xml:space="preserve"> resource</w:t>
      </w:r>
      <w:r w:rsidR="007D19DE" w:rsidRPr="00932B7B">
        <w:rPr>
          <w:rFonts w:ascii="Arial" w:hAnsi="Arial" w:cs="Arial"/>
          <w:sz w:val="24"/>
          <w:szCs w:val="24"/>
        </w:rPr>
        <w:t xml:space="preserve"> </w:t>
      </w:r>
      <w:sdt>
        <w:sdtPr>
          <w:rPr>
            <w:rFonts w:ascii="Arial" w:hAnsi="Arial" w:cs="Arial"/>
            <w:sz w:val="24"/>
            <w:szCs w:val="24"/>
          </w:rPr>
          <w:id w:val="-200873741"/>
          <w:citation/>
        </w:sdtPr>
        <w:sdtContent>
          <w:r w:rsidR="007D19DE" w:rsidRPr="00932B7B">
            <w:rPr>
              <w:rFonts w:ascii="Arial" w:hAnsi="Arial" w:cs="Arial"/>
              <w:sz w:val="24"/>
              <w:szCs w:val="24"/>
            </w:rPr>
            <w:fldChar w:fldCharType="begin"/>
          </w:r>
          <w:r w:rsidR="007D19DE" w:rsidRPr="00932B7B">
            <w:rPr>
              <w:rFonts w:ascii="Arial" w:hAnsi="Arial" w:cs="Arial"/>
              <w:sz w:val="24"/>
              <w:szCs w:val="24"/>
            </w:rPr>
            <w:instrText xml:space="preserve"> CITATION Hay10 \l 2057 </w:instrText>
          </w:r>
          <w:r w:rsidR="007D19DE" w:rsidRPr="00932B7B">
            <w:rPr>
              <w:rFonts w:ascii="Arial" w:hAnsi="Arial" w:cs="Arial"/>
              <w:sz w:val="24"/>
              <w:szCs w:val="24"/>
            </w:rPr>
            <w:fldChar w:fldCharType="separate"/>
          </w:r>
          <w:r w:rsidR="007D19DE" w:rsidRPr="00932B7B">
            <w:rPr>
              <w:rFonts w:ascii="Arial" w:hAnsi="Arial" w:cs="Arial"/>
              <w:noProof/>
              <w:sz w:val="24"/>
              <w:szCs w:val="24"/>
            </w:rPr>
            <w:t>(Hayes, 2010)</w:t>
          </w:r>
          <w:r w:rsidR="007D19DE" w:rsidRPr="00932B7B">
            <w:rPr>
              <w:rFonts w:ascii="Arial" w:hAnsi="Arial" w:cs="Arial"/>
              <w:sz w:val="24"/>
              <w:szCs w:val="24"/>
            </w:rPr>
            <w:fldChar w:fldCharType="end"/>
          </w:r>
        </w:sdtContent>
      </w:sdt>
      <w:r w:rsidRPr="00932B7B">
        <w:rPr>
          <w:rFonts w:ascii="Arial" w:hAnsi="Arial" w:cs="Arial"/>
          <w:sz w:val="24"/>
          <w:szCs w:val="24"/>
        </w:rPr>
        <w:t>. Technology can also be an effective classroom management tool that allows teacher</w:t>
      </w:r>
      <w:r w:rsidR="00266D7D" w:rsidRPr="00932B7B">
        <w:rPr>
          <w:rFonts w:ascii="Arial" w:hAnsi="Arial" w:cs="Arial"/>
          <w:sz w:val="24"/>
          <w:szCs w:val="24"/>
        </w:rPr>
        <w:t>s</w:t>
      </w:r>
      <w:r w:rsidRPr="00932B7B">
        <w:rPr>
          <w:rFonts w:ascii="Arial" w:hAnsi="Arial" w:cs="Arial"/>
          <w:sz w:val="24"/>
          <w:szCs w:val="24"/>
        </w:rPr>
        <w:t xml:space="preserve"> to track trends on both a classroom and an individual basis</w:t>
      </w:r>
      <w:r w:rsidR="007D19DE" w:rsidRPr="00932B7B">
        <w:rPr>
          <w:rFonts w:ascii="Arial" w:hAnsi="Arial" w:cs="Arial"/>
          <w:sz w:val="24"/>
          <w:szCs w:val="24"/>
        </w:rPr>
        <w:t xml:space="preserve"> </w:t>
      </w:r>
      <w:sdt>
        <w:sdtPr>
          <w:rPr>
            <w:rFonts w:ascii="Arial" w:hAnsi="Arial" w:cs="Arial"/>
            <w:sz w:val="24"/>
            <w:szCs w:val="24"/>
          </w:rPr>
          <w:id w:val="865643185"/>
          <w:citation/>
        </w:sdtPr>
        <w:sdtContent>
          <w:r w:rsidR="007D19DE" w:rsidRPr="00932B7B">
            <w:rPr>
              <w:rFonts w:ascii="Arial" w:hAnsi="Arial" w:cs="Arial"/>
              <w:sz w:val="24"/>
              <w:szCs w:val="24"/>
            </w:rPr>
            <w:fldChar w:fldCharType="begin"/>
          </w:r>
          <w:r w:rsidR="007D19DE" w:rsidRPr="00932B7B">
            <w:rPr>
              <w:rFonts w:ascii="Arial" w:hAnsi="Arial" w:cs="Arial"/>
              <w:sz w:val="24"/>
              <w:szCs w:val="24"/>
            </w:rPr>
            <w:instrText xml:space="preserve"> CITATION Cla18 \l 2057 </w:instrText>
          </w:r>
          <w:r w:rsidR="007D19DE" w:rsidRPr="00932B7B">
            <w:rPr>
              <w:rFonts w:ascii="Arial" w:hAnsi="Arial" w:cs="Arial"/>
              <w:sz w:val="24"/>
              <w:szCs w:val="24"/>
            </w:rPr>
            <w:fldChar w:fldCharType="separate"/>
          </w:r>
          <w:r w:rsidR="007D19DE" w:rsidRPr="00932B7B">
            <w:rPr>
              <w:rFonts w:ascii="Arial" w:hAnsi="Arial" w:cs="Arial"/>
              <w:noProof/>
              <w:sz w:val="24"/>
              <w:szCs w:val="24"/>
            </w:rPr>
            <w:t>(ClassDojo, 2018)</w:t>
          </w:r>
          <w:r w:rsidR="007D19DE" w:rsidRPr="00932B7B">
            <w:rPr>
              <w:rFonts w:ascii="Arial" w:hAnsi="Arial" w:cs="Arial"/>
              <w:sz w:val="24"/>
              <w:szCs w:val="24"/>
            </w:rPr>
            <w:fldChar w:fldCharType="end"/>
          </w:r>
        </w:sdtContent>
      </w:sdt>
      <w:r w:rsidRPr="00932B7B">
        <w:rPr>
          <w:rFonts w:ascii="Arial" w:hAnsi="Arial" w:cs="Arial"/>
          <w:sz w:val="24"/>
          <w:szCs w:val="24"/>
        </w:rPr>
        <w:t>. Therefore despite the dangers and negatives surrounding technology</w:t>
      </w:r>
      <w:r w:rsidR="00266D7D" w:rsidRPr="00932B7B">
        <w:rPr>
          <w:rFonts w:ascii="Arial" w:hAnsi="Arial" w:cs="Arial"/>
          <w:sz w:val="24"/>
          <w:szCs w:val="24"/>
        </w:rPr>
        <w:t>,</w:t>
      </w:r>
      <w:r w:rsidRPr="00932B7B">
        <w:rPr>
          <w:rFonts w:ascii="Arial" w:hAnsi="Arial" w:cs="Arial"/>
          <w:sz w:val="24"/>
          <w:szCs w:val="24"/>
        </w:rPr>
        <w:t xml:space="preserve"> it can be a useful tool in the classroom when considering a cross-curricular approach.</w:t>
      </w:r>
    </w:p>
    <w:p w14:paraId="71F86C24" w14:textId="77777777" w:rsidR="00932B7B" w:rsidRDefault="00932B7B">
      <w:pPr>
        <w:rPr>
          <w:rFonts w:ascii="Arial" w:hAnsi="Arial" w:cs="Arial"/>
          <w:sz w:val="24"/>
          <w:szCs w:val="24"/>
        </w:rPr>
      </w:pPr>
      <w:r>
        <w:rPr>
          <w:rFonts w:ascii="Arial" w:hAnsi="Arial" w:cs="Arial"/>
          <w:sz w:val="24"/>
          <w:szCs w:val="24"/>
        </w:rPr>
        <w:br w:type="page"/>
      </w:r>
    </w:p>
    <w:p w14:paraId="379C0F21" w14:textId="0C674CC2" w:rsidR="00144736" w:rsidRPr="00932B7B" w:rsidRDefault="00932B7B" w:rsidP="00932B7B">
      <w:pPr>
        <w:spacing w:line="360" w:lineRule="auto"/>
        <w:rPr>
          <w:rFonts w:ascii="Arial" w:hAnsi="Arial" w:cs="Arial"/>
          <w:sz w:val="24"/>
          <w:szCs w:val="24"/>
        </w:rPr>
      </w:pPr>
      <w:r w:rsidRPr="00932B7B">
        <w:rPr>
          <w:rFonts w:ascii="Arial" w:hAnsi="Arial" w:cs="Arial"/>
          <w:sz w:val="24"/>
          <w:szCs w:val="24"/>
        </w:rPr>
        <w:lastRenderedPageBreak/>
        <w:t>References</w:t>
      </w:r>
      <w:r w:rsidR="00144736" w:rsidRPr="00932B7B">
        <w:rPr>
          <w:rFonts w:ascii="Arial" w:hAnsi="Arial" w:cs="Arial"/>
          <w:sz w:val="24"/>
          <w:szCs w:val="24"/>
        </w:rPr>
        <w:t>:</w:t>
      </w:r>
    </w:p>
    <w:p w14:paraId="3F12681D" w14:textId="77777777" w:rsidR="00144736" w:rsidRPr="00932B7B" w:rsidRDefault="00144736" w:rsidP="00932B7B">
      <w:pPr>
        <w:pStyle w:val="Bibliography"/>
        <w:spacing w:line="360" w:lineRule="auto"/>
        <w:rPr>
          <w:rFonts w:ascii="Arial" w:hAnsi="Arial" w:cs="Arial"/>
          <w:noProof/>
          <w:sz w:val="24"/>
          <w:szCs w:val="24"/>
        </w:rPr>
      </w:pPr>
      <w:r w:rsidRPr="00932B7B">
        <w:rPr>
          <w:rFonts w:ascii="Arial" w:hAnsi="Arial" w:cs="Arial"/>
          <w:sz w:val="24"/>
          <w:szCs w:val="24"/>
        </w:rPr>
        <w:fldChar w:fldCharType="begin"/>
      </w:r>
      <w:r w:rsidRPr="00932B7B">
        <w:rPr>
          <w:rFonts w:ascii="Arial" w:hAnsi="Arial" w:cs="Arial"/>
          <w:sz w:val="24"/>
          <w:szCs w:val="24"/>
        </w:rPr>
        <w:instrText xml:space="preserve"> BIBLIOGRAPHY  \l 2057 </w:instrText>
      </w:r>
      <w:r w:rsidRPr="00932B7B">
        <w:rPr>
          <w:rFonts w:ascii="Arial" w:hAnsi="Arial" w:cs="Arial"/>
          <w:sz w:val="24"/>
          <w:szCs w:val="24"/>
        </w:rPr>
        <w:fldChar w:fldCharType="separate"/>
      </w:r>
      <w:r w:rsidRPr="00932B7B">
        <w:rPr>
          <w:rFonts w:ascii="Arial" w:hAnsi="Arial" w:cs="Arial"/>
          <w:noProof/>
          <w:sz w:val="24"/>
          <w:szCs w:val="24"/>
        </w:rPr>
        <w:t xml:space="preserve">Agra, G. et al., 2019. </w:t>
      </w:r>
      <w:r w:rsidRPr="00932B7B">
        <w:rPr>
          <w:rFonts w:ascii="Arial" w:hAnsi="Arial" w:cs="Arial"/>
          <w:i/>
          <w:iCs/>
          <w:noProof/>
          <w:sz w:val="24"/>
          <w:szCs w:val="24"/>
        </w:rPr>
        <w:t xml:space="preserve">Analysis of the concept of Meaningful Learning in light of the Ausubel's Theory. </w:t>
      </w:r>
      <w:r w:rsidRPr="00932B7B">
        <w:rPr>
          <w:rFonts w:ascii="Arial" w:hAnsi="Arial" w:cs="Arial"/>
          <w:noProof/>
          <w:sz w:val="24"/>
          <w:szCs w:val="24"/>
        </w:rPr>
        <w:t xml:space="preserve">[Online] </w:t>
      </w:r>
      <w:r w:rsidRPr="00932B7B">
        <w:rPr>
          <w:rFonts w:ascii="Arial" w:hAnsi="Arial" w:cs="Arial"/>
          <w:noProof/>
          <w:sz w:val="24"/>
          <w:szCs w:val="24"/>
        </w:rPr>
        <w:br/>
        <w:t xml:space="preserve">Available at: </w:t>
      </w:r>
      <w:r w:rsidRPr="00932B7B">
        <w:rPr>
          <w:rFonts w:ascii="Arial" w:hAnsi="Arial" w:cs="Arial"/>
          <w:noProof/>
          <w:sz w:val="24"/>
          <w:szCs w:val="24"/>
          <w:u w:val="single"/>
        </w:rPr>
        <w:t>https://whel-primo.hosted.exlibrisgroup.com/primo-explore/search?query=any,contains,ausubel%20subsumption%20theory%20%20criticism&amp;tab=tab1&amp;search_scope=CSCOP_EVERYTHING&amp;vid=44WHELF_UWTSD_VU1&amp;lang=en_US&amp;offset=0</w:t>
      </w:r>
      <w:r w:rsidRPr="00932B7B">
        <w:rPr>
          <w:rFonts w:ascii="Arial" w:hAnsi="Arial" w:cs="Arial"/>
          <w:noProof/>
          <w:sz w:val="24"/>
          <w:szCs w:val="24"/>
        </w:rPr>
        <w:br/>
        <w:t>[Accessed 10 April 2020].</w:t>
      </w:r>
    </w:p>
    <w:p w14:paraId="4030EDB6" w14:textId="77777777" w:rsidR="00144736" w:rsidRPr="00932B7B" w:rsidRDefault="00144736" w:rsidP="00932B7B">
      <w:pPr>
        <w:pStyle w:val="Bibliography"/>
        <w:spacing w:line="360" w:lineRule="auto"/>
        <w:rPr>
          <w:rFonts w:ascii="Arial" w:hAnsi="Arial" w:cs="Arial"/>
          <w:noProof/>
          <w:sz w:val="24"/>
          <w:szCs w:val="24"/>
        </w:rPr>
      </w:pPr>
      <w:r w:rsidRPr="00932B7B">
        <w:rPr>
          <w:rFonts w:ascii="Arial" w:hAnsi="Arial" w:cs="Arial"/>
          <w:noProof/>
          <w:sz w:val="24"/>
          <w:szCs w:val="24"/>
        </w:rPr>
        <w:t xml:space="preserve">ATUALIZAÇÃO, Ú., 2017. </w:t>
      </w:r>
      <w:r w:rsidRPr="00932B7B">
        <w:rPr>
          <w:rFonts w:ascii="Arial" w:hAnsi="Arial" w:cs="Arial"/>
          <w:i/>
          <w:iCs/>
          <w:noProof/>
          <w:sz w:val="24"/>
          <w:szCs w:val="24"/>
        </w:rPr>
        <w:t xml:space="preserve">CROSS-CURRICULAR TEACHING (CROSSCUT). </w:t>
      </w:r>
      <w:r w:rsidRPr="00932B7B">
        <w:rPr>
          <w:rFonts w:ascii="Arial" w:hAnsi="Arial" w:cs="Arial"/>
          <w:noProof/>
          <w:sz w:val="24"/>
          <w:szCs w:val="24"/>
        </w:rPr>
        <w:t xml:space="preserve">[Online] </w:t>
      </w:r>
      <w:r w:rsidRPr="00932B7B">
        <w:rPr>
          <w:rFonts w:ascii="Arial" w:hAnsi="Arial" w:cs="Arial"/>
          <w:noProof/>
          <w:sz w:val="24"/>
          <w:szCs w:val="24"/>
        </w:rPr>
        <w:br/>
        <w:t xml:space="preserve">Available at: </w:t>
      </w:r>
      <w:r w:rsidRPr="00932B7B">
        <w:rPr>
          <w:rFonts w:ascii="Arial" w:hAnsi="Arial" w:cs="Arial"/>
          <w:noProof/>
          <w:sz w:val="24"/>
          <w:szCs w:val="24"/>
          <w:u w:val="single"/>
        </w:rPr>
        <w:t>https://portal.uab.pt/investigacao/en/projetos/cross-curricular-teaching-crosscut/</w:t>
      </w:r>
      <w:r w:rsidRPr="00932B7B">
        <w:rPr>
          <w:rFonts w:ascii="Arial" w:hAnsi="Arial" w:cs="Arial"/>
          <w:noProof/>
          <w:sz w:val="24"/>
          <w:szCs w:val="24"/>
        </w:rPr>
        <w:br/>
        <w:t>[Accessed 6 April 2020].</w:t>
      </w:r>
    </w:p>
    <w:p w14:paraId="301C3C67" w14:textId="77777777" w:rsidR="00144736" w:rsidRPr="00932B7B" w:rsidRDefault="00144736" w:rsidP="00932B7B">
      <w:pPr>
        <w:pStyle w:val="Bibliography"/>
        <w:spacing w:line="360" w:lineRule="auto"/>
        <w:rPr>
          <w:rFonts w:ascii="Arial" w:hAnsi="Arial" w:cs="Arial"/>
          <w:noProof/>
          <w:sz w:val="24"/>
          <w:szCs w:val="24"/>
        </w:rPr>
      </w:pPr>
      <w:r w:rsidRPr="00932B7B">
        <w:rPr>
          <w:rFonts w:ascii="Arial" w:hAnsi="Arial" w:cs="Arial"/>
          <w:noProof/>
          <w:sz w:val="24"/>
          <w:szCs w:val="24"/>
        </w:rPr>
        <w:t xml:space="preserve">Australian Curriculum, Assessment and Reporting Authority, 2019. </w:t>
      </w:r>
      <w:r w:rsidRPr="00932B7B">
        <w:rPr>
          <w:rFonts w:ascii="Arial" w:hAnsi="Arial" w:cs="Arial"/>
          <w:i/>
          <w:iCs/>
          <w:noProof/>
          <w:sz w:val="24"/>
          <w:szCs w:val="24"/>
        </w:rPr>
        <w:t xml:space="preserve">MONITORING THE EFFECTIVENESS OF THE FOUNDATION – YEAR 10 AUSTRALIAN CURRICULUM. </w:t>
      </w:r>
      <w:r w:rsidRPr="00932B7B">
        <w:rPr>
          <w:rFonts w:ascii="Arial" w:hAnsi="Arial" w:cs="Arial"/>
          <w:noProof/>
          <w:sz w:val="24"/>
          <w:szCs w:val="24"/>
        </w:rPr>
        <w:t xml:space="preserve">[Online] </w:t>
      </w:r>
      <w:r w:rsidRPr="00932B7B">
        <w:rPr>
          <w:rFonts w:ascii="Arial" w:hAnsi="Arial" w:cs="Arial"/>
          <w:noProof/>
          <w:sz w:val="24"/>
          <w:szCs w:val="24"/>
        </w:rPr>
        <w:br/>
        <w:t xml:space="preserve">Available at: </w:t>
      </w:r>
      <w:r w:rsidRPr="00932B7B">
        <w:rPr>
          <w:rFonts w:ascii="Arial" w:hAnsi="Arial" w:cs="Arial"/>
          <w:noProof/>
          <w:sz w:val="24"/>
          <w:szCs w:val="24"/>
          <w:u w:val="single"/>
        </w:rPr>
        <w:t>https://www.acara.edu.au/docs/default-source/curriculum/monitoring-the-effectiveness-of-the-foundation---year-10-australian-curriculum-report-2019.pdf?sfvrsn=2</w:t>
      </w:r>
      <w:r w:rsidRPr="00932B7B">
        <w:rPr>
          <w:rFonts w:ascii="Arial" w:hAnsi="Arial" w:cs="Arial"/>
          <w:noProof/>
          <w:sz w:val="24"/>
          <w:szCs w:val="24"/>
        </w:rPr>
        <w:br/>
        <w:t>[Accessed 16 Feburary 2020].</w:t>
      </w:r>
    </w:p>
    <w:p w14:paraId="46461ABA" w14:textId="77777777" w:rsidR="00144736" w:rsidRPr="00932B7B" w:rsidRDefault="00144736" w:rsidP="00932B7B">
      <w:pPr>
        <w:pStyle w:val="Bibliography"/>
        <w:spacing w:line="360" w:lineRule="auto"/>
        <w:rPr>
          <w:rFonts w:ascii="Arial" w:hAnsi="Arial" w:cs="Arial"/>
          <w:noProof/>
          <w:sz w:val="24"/>
          <w:szCs w:val="24"/>
        </w:rPr>
      </w:pPr>
      <w:r w:rsidRPr="00932B7B">
        <w:rPr>
          <w:rFonts w:ascii="Arial" w:hAnsi="Arial" w:cs="Arial"/>
          <w:noProof/>
          <w:sz w:val="24"/>
          <w:szCs w:val="24"/>
        </w:rPr>
        <w:t xml:space="preserve">Avramides, K., Hunter, J., Oliver, M. &amp; Luckin, R., 2015. A Method for Teacher Inquiry in Cross-Curricular Projects: Lessons from a Case Study. </w:t>
      </w:r>
      <w:r w:rsidRPr="00932B7B">
        <w:rPr>
          <w:rFonts w:ascii="Arial" w:hAnsi="Arial" w:cs="Arial"/>
          <w:i/>
          <w:iCs/>
          <w:noProof/>
          <w:sz w:val="24"/>
          <w:szCs w:val="24"/>
        </w:rPr>
        <w:t xml:space="preserve">British Journal of Educational Technology , </w:t>
      </w:r>
      <w:r w:rsidRPr="00932B7B">
        <w:rPr>
          <w:rFonts w:ascii="Arial" w:hAnsi="Arial" w:cs="Arial"/>
          <w:noProof/>
          <w:sz w:val="24"/>
          <w:szCs w:val="24"/>
        </w:rPr>
        <w:t>46(2), p. 249.</w:t>
      </w:r>
    </w:p>
    <w:p w14:paraId="0A7C2D36" w14:textId="77777777" w:rsidR="00144736" w:rsidRPr="00932B7B" w:rsidRDefault="00144736" w:rsidP="00932B7B">
      <w:pPr>
        <w:pStyle w:val="Bibliography"/>
        <w:spacing w:line="360" w:lineRule="auto"/>
        <w:rPr>
          <w:rFonts w:ascii="Arial" w:hAnsi="Arial" w:cs="Arial"/>
          <w:noProof/>
          <w:sz w:val="24"/>
          <w:szCs w:val="24"/>
        </w:rPr>
      </w:pPr>
      <w:r w:rsidRPr="00932B7B">
        <w:rPr>
          <w:rFonts w:ascii="Arial" w:hAnsi="Arial" w:cs="Arial"/>
          <w:noProof/>
          <w:sz w:val="24"/>
          <w:szCs w:val="24"/>
        </w:rPr>
        <w:t xml:space="preserve">Bates, B., 2019. </w:t>
      </w:r>
      <w:r w:rsidRPr="00932B7B">
        <w:rPr>
          <w:rFonts w:ascii="Arial" w:hAnsi="Arial" w:cs="Arial"/>
          <w:i/>
          <w:iCs/>
          <w:noProof/>
          <w:sz w:val="24"/>
          <w:szCs w:val="24"/>
        </w:rPr>
        <w:t xml:space="preserve">Learning Theories Simplfied. </w:t>
      </w:r>
      <w:r w:rsidRPr="00932B7B">
        <w:rPr>
          <w:rFonts w:ascii="Arial" w:hAnsi="Arial" w:cs="Arial"/>
          <w:noProof/>
          <w:sz w:val="24"/>
          <w:szCs w:val="24"/>
        </w:rPr>
        <w:t>London: SAGE.</w:t>
      </w:r>
    </w:p>
    <w:p w14:paraId="58DF29B6" w14:textId="77777777" w:rsidR="00144736" w:rsidRPr="00932B7B" w:rsidRDefault="00144736" w:rsidP="00932B7B">
      <w:pPr>
        <w:pStyle w:val="Bibliography"/>
        <w:spacing w:line="360" w:lineRule="auto"/>
        <w:rPr>
          <w:rFonts w:ascii="Arial" w:hAnsi="Arial" w:cs="Arial"/>
          <w:noProof/>
          <w:sz w:val="24"/>
          <w:szCs w:val="24"/>
        </w:rPr>
      </w:pPr>
      <w:r w:rsidRPr="00932B7B">
        <w:rPr>
          <w:rFonts w:ascii="Arial" w:hAnsi="Arial" w:cs="Arial"/>
          <w:noProof/>
          <w:sz w:val="24"/>
          <w:szCs w:val="24"/>
        </w:rPr>
        <w:t xml:space="preserve">Black, P. &amp; Wiliam, D., 1998. </w:t>
      </w:r>
      <w:r w:rsidRPr="00932B7B">
        <w:rPr>
          <w:rFonts w:ascii="Arial" w:hAnsi="Arial" w:cs="Arial"/>
          <w:i/>
          <w:iCs/>
          <w:noProof/>
          <w:sz w:val="24"/>
          <w:szCs w:val="24"/>
        </w:rPr>
        <w:t xml:space="preserve">Inside The Black Box: Raising Standards Through Classroom Assessment. </w:t>
      </w:r>
      <w:r w:rsidRPr="00932B7B">
        <w:rPr>
          <w:rFonts w:ascii="Arial" w:hAnsi="Arial" w:cs="Arial"/>
          <w:noProof/>
          <w:sz w:val="24"/>
          <w:szCs w:val="24"/>
        </w:rPr>
        <w:t>s.l.: Phi Delta Kappa.</w:t>
      </w:r>
    </w:p>
    <w:p w14:paraId="045014B2" w14:textId="77777777" w:rsidR="00144736" w:rsidRPr="00932B7B" w:rsidRDefault="00144736" w:rsidP="00932B7B">
      <w:pPr>
        <w:pStyle w:val="Bibliography"/>
        <w:spacing w:line="360" w:lineRule="auto"/>
        <w:rPr>
          <w:rFonts w:ascii="Arial" w:hAnsi="Arial" w:cs="Arial"/>
          <w:noProof/>
          <w:sz w:val="24"/>
          <w:szCs w:val="24"/>
        </w:rPr>
      </w:pPr>
      <w:r w:rsidRPr="00932B7B">
        <w:rPr>
          <w:rFonts w:ascii="Arial" w:hAnsi="Arial" w:cs="Arial"/>
          <w:noProof/>
          <w:sz w:val="24"/>
          <w:szCs w:val="24"/>
        </w:rPr>
        <w:t xml:space="preserve">ClassDojo, 2018. </w:t>
      </w:r>
      <w:r w:rsidRPr="00932B7B">
        <w:rPr>
          <w:rFonts w:ascii="Arial" w:hAnsi="Arial" w:cs="Arial"/>
          <w:i/>
          <w:iCs/>
          <w:noProof/>
          <w:sz w:val="24"/>
          <w:szCs w:val="24"/>
        </w:rPr>
        <w:t xml:space="preserve">ClassDojo. </w:t>
      </w:r>
      <w:r w:rsidRPr="00932B7B">
        <w:rPr>
          <w:rFonts w:ascii="Arial" w:hAnsi="Arial" w:cs="Arial"/>
          <w:noProof/>
          <w:sz w:val="24"/>
          <w:szCs w:val="24"/>
        </w:rPr>
        <w:t xml:space="preserve">[Online] </w:t>
      </w:r>
      <w:r w:rsidRPr="00932B7B">
        <w:rPr>
          <w:rFonts w:ascii="Arial" w:hAnsi="Arial" w:cs="Arial"/>
          <w:noProof/>
          <w:sz w:val="24"/>
          <w:szCs w:val="24"/>
        </w:rPr>
        <w:br/>
        <w:t xml:space="preserve">Available at: </w:t>
      </w:r>
      <w:r w:rsidRPr="00932B7B">
        <w:rPr>
          <w:rFonts w:ascii="Arial" w:hAnsi="Arial" w:cs="Arial"/>
          <w:noProof/>
          <w:sz w:val="24"/>
          <w:szCs w:val="24"/>
          <w:u w:val="single"/>
        </w:rPr>
        <w:t>https://www.classdojo.com/en-gb/?redirect=true</w:t>
      </w:r>
      <w:r w:rsidRPr="00932B7B">
        <w:rPr>
          <w:rFonts w:ascii="Arial" w:hAnsi="Arial" w:cs="Arial"/>
          <w:noProof/>
          <w:sz w:val="24"/>
          <w:szCs w:val="24"/>
        </w:rPr>
        <w:br/>
        <w:t>[Accessed 25 October 2019].</w:t>
      </w:r>
    </w:p>
    <w:p w14:paraId="0F36A185" w14:textId="77777777" w:rsidR="00144736" w:rsidRPr="00932B7B" w:rsidRDefault="00144736" w:rsidP="00932B7B">
      <w:pPr>
        <w:pStyle w:val="Bibliography"/>
        <w:spacing w:line="360" w:lineRule="auto"/>
        <w:rPr>
          <w:rFonts w:ascii="Arial" w:hAnsi="Arial" w:cs="Arial"/>
          <w:noProof/>
          <w:sz w:val="24"/>
          <w:szCs w:val="24"/>
        </w:rPr>
      </w:pPr>
      <w:r w:rsidRPr="00932B7B">
        <w:rPr>
          <w:rFonts w:ascii="Arial" w:hAnsi="Arial" w:cs="Arial"/>
          <w:noProof/>
          <w:sz w:val="24"/>
          <w:szCs w:val="24"/>
        </w:rPr>
        <w:lastRenderedPageBreak/>
        <w:t xml:space="preserve">Csikszentmihalyi, M., 2005. </w:t>
      </w:r>
      <w:r w:rsidRPr="00932B7B">
        <w:rPr>
          <w:rFonts w:ascii="Arial" w:hAnsi="Arial" w:cs="Arial"/>
          <w:i/>
          <w:iCs/>
          <w:noProof/>
          <w:sz w:val="24"/>
          <w:szCs w:val="24"/>
        </w:rPr>
        <w:t xml:space="preserve">Flow Experience. </w:t>
      </w:r>
      <w:r w:rsidRPr="00932B7B">
        <w:rPr>
          <w:rFonts w:ascii="Arial" w:hAnsi="Arial" w:cs="Arial"/>
          <w:noProof/>
          <w:sz w:val="24"/>
          <w:szCs w:val="24"/>
        </w:rPr>
        <w:t xml:space="preserve">[Online] </w:t>
      </w:r>
      <w:r w:rsidRPr="00932B7B">
        <w:rPr>
          <w:rFonts w:ascii="Arial" w:hAnsi="Arial" w:cs="Arial"/>
          <w:noProof/>
          <w:sz w:val="24"/>
          <w:szCs w:val="24"/>
        </w:rPr>
        <w:br/>
        <w:t xml:space="preserve">Available at: </w:t>
      </w:r>
      <w:r w:rsidRPr="00932B7B">
        <w:rPr>
          <w:rFonts w:ascii="Arial" w:hAnsi="Arial" w:cs="Arial"/>
          <w:noProof/>
          <w:sz w:val="24"/>
          <w:szCs w:val="24"/>
          <w:u w:val="single"/>
        </w:rPr>
        <w:t>https://go-gale-com.ezproxy.uwtsd.ac.uk/ps/i.do?p=GVRL&amp;u=walamp&amp;id=GALE|CX3424501054&amp;v=2.1&amp;it=r&amp;sid=exlibris</w:t>
      </w:r>
      <w:r w:rsidRPr="00932B7B">
        <w:rPr>
          <w:rFonts w:ascii="Arial" w:hAnsi="Arial" w:cs="Arial"/>
          <w:noProof/>
          <w:sz w:val="24"/>
          <w:szCs w:val="24"/>
        </w:rPr>
        <w:br/>
        <w:t>[Accessed 26 December 2019].</w:t>
      </w:r>
    </w:p>
    <w:p w14:paraId="3DDF2F47" w14:textId="77777777" w:rsidR="00144736" w:rsidRPr="00932B7B" w:rsidRDefault="00144736" w:rsidP="00932B7B">
      <w:pPr>
        <w:pStyle w:val="Bibliography"/>
        <w:spacing w:line="360" w:lineRule="auto"/>
        <w:rPr>
          <w:rFonts w:ascii="Arial" w:hAnsi="Arial" w:cs="Arial"/>
          <w:noProof/>
          <w:sz w:val="24"/>
          <w:szCs w:val="24"/>
        </w:rPr>
      </w:pPr>
      <w:r w:rsidRPr="00932B7B">
        <w:rPr>
          <w:rFonts w:ascii="Arial" w:hAnsi="Arial" w:cs="Arial"/>
          <w:noProof/>
          <w:sz w:val="24"/>
          <w:szCs w:val="24"/>
        </w:rPr>
        <w:t xml:space="preserve">Culury, R., Green, W. &amp; Owen, R., 2020. The changing role of the marketing researcher in the age of digital technology: Practitioner perspectives on the digitization of marketing research. </w:t>
      </w:r>
      <w:r w:rsidRPr="00932B7B">
        <w:rPr>
          <w:rFonts w:ascii="Arial" w:hAnsi="Arial" w:cs="Arial"/>
          <w:i/>
          <w:iCs/>
          <w:noProof/>
          <w:sz w:val="24"/>
          <w:szCs w:val="24"/>
        </w:rPr>
        <w:t xml:space="preserve">International Journal of Market Research, </w:t>
      </w:r>
      <w:r w:rsidRPr="00932B7B">
        <w:rPr>
          <w:rFonts w:ascii="Arial" w:hAnsi="Arial" w:cs="Arial"/>
          <w:noProof/>
          <w:sz w:val="24"/>
          <w:szCs w:val="24"/>
        </w:rPr>
        <w:t>62(1), pp. 27-42.</w:t>
      </w:r>
    </w:p>
    <w:p w14:paraId="362586F8" w14:textId="77777777" w:rsidR="00144736" w:rsidRPr="00932B7B" w:rsidRDefault="00144736" w:rsidP="00932B7B">
      <w:pPr>
        <w:pStyle w:val="Bibliography"/>
        <w:spacing w:line="360" w:lineRule="auto"/>
        <w:rPr>
          <w:rFonts w:ascii="Arial" w:hAnsi="Arial" w:cs="Arial"/>
          <w:noProof/>
          <w:sz w:val="24"/>
          <w:szCs w:val="24"/>
        </w:rPr>
      </w:pPr>
      <w:r w:rsidRPr="00932B7B">
        <w:rPr>
          <w:rFonts w:ascii="Arial" w:hAnsi="Arial" w:cs="Arial"/>
          <w:noProof/>
          <w:sz w:val="24"/>
          <w:szCs w:val="24"/>
        </w:rPr>
        <w:t xml:space="preserve">Department for Education, 2013. </w:t>
      </w:r>
      <w:r w:rsidRPr="00932B7B">
        <w:rPr>
          <w:rFonts w:ascii="Arial" w:hAnsi="Arial" w:cs="Arial"/>
          <w:i/>
          <w:iCs/>
          <w:noProof/>
          <w:sz w:val="24"/>
          <w:szCs w:val="24"/>
        </w:rPr>
        <w:t xml:space="preserve">English programmes of Study: Key Stages 1 and 2. </w:t>
      </w:r>
      <w:r w:rsidRPr="00932B7B">
        <w:rPr>
          <w:rFonts w:ascii="Arial" w:hAnsi="Arial" w:cs="Arial"/>
          <w:noProof/>
          <w:sz w:val="24"/>
          <w:szCs w:val="24"/>
        </w:rPr>
        <w:t xml:space="preserve">[Online] </w:t>
      </w:r>
      <w:r w:rsidRPr="00932B7B">
        <w:rPr>
          <w:rFonts w:ascii="Arial" w:hAnsi="Arial" w:cs="Arial"/>
          <w:noProof/>
          <w:sz w:val="24"/>
          <w:szCs w:val="24"/>
        </w:rPr>
        <w:br/>
        <w:t xml:space="preserve">Available at: </w:t>
      </w:r>
      <w:r w:rsidRPr="00932B7B">
        <w:rPr>
          <w:rFonts w:ascii="Arial" w:hAnsi="Arial" w:cs="Arial"/>
          <w:noProof/>
          <w:sz w:val="24"/>
          <w:szCs w:val="24"/>
          <w:u w:val="single"/>
        </w:rPr>
        <w:t>https://assets.publishing.service.gov.uk/government/uploads/system/uploads/attachment_data/file/335186/PRIMARY_national_curriculum_-_English_220714.pdf</w:t>
      </w:r>
      <w:r w:rsidRPr="00932B7B">
        <w:rPr>
          <w:rFonts w:ascii="Arial" w:hAnsi="Arial" w:cs="Arial"/>
          <w:noProof/>
          <w:sz w:val="24"/>
          <w:szCs w:val="24"/>
        </w:rPr>
        <w:br/>
        <w:t>[Accessed 1 April 2020].</w:t>
      </w:r>
    </w:p>
    <w:p w14:paraId="58B79935" w14:textId="77777777" w:rsidR="00144736" w:rsidRPr="00932B7B" w:rsidRDefault="00144736" w:rsidP="00932B7B">
      <w:pPr>
        <w:pStyle w:val="Bibliography"/>
        <w:spacing w:line="360" w:lineRule="auto"/>
        <w:rPr>
          <w:rFonts w:ascii="Arial" w:hAnsi="Arial" w:cs="Arial"/>
          <w:noProof/>
          <w:sz w:val="24"/>
          <w:szCs w:val="24"/>
        </w:rPr>
      </w:pPr>
      <w:r w:rsidRPr="00932B7B">
        <w:rPr>
          <w:rFonts w:ascii="Arial" w:hAnsi="Arial" w:cs="Arial"/>
          <w:noProof/>
          <w:sz w:val="24"/>
          <w:szCs w:val="24"/>
        </w:rPr>
        <w:t xml:space="preserve">Donaldson, G., 2015. </w:t>
      </w:r>
      <w:r w:rsidRPr="00932B7B">
        <w:rPr>
          <w:rFonts w:ascii="Arial" w:hAnsi="Arial" w:cs="Arial"/>
          <w:i/>
          <w:iCs/>
          <w:noProof/>
          <w:sz w:val="24"/>
          <w:szCs w:val="24"/>
        </w:rPr>
        <w:t xml:space="preserve">Successful Futures. </w:t>
      </w:r>
      <w:r w:rsidRPr="00932B7B">
        <w:rPr>
          <w:rFonts w:ascii="Arial" w:hAnsi="Arial" w:cs="Arial"/>
          <w:noProof/>
          <w:sz w:val="24"/>
          <w:szCs w:val="24"/>
        </w:rPr>
        <w:t xml:space="preserve">[Online] </w:t>
      </w:r>
      <w:r w:rsidRPr="00932B7B">
        <w:rPr>
          <w:rFonts w:ascii="Arial" w:hAnsi="Arial" w:cs="Arial"/>
          <w:noProof/>
          <w:sz w:val="24"/>
          <w:szCs w:val="24"/>
        </w:rPr>
        <w:br/>
        <w:t xml:space="preserve">Available at: </w:t>
      </w:r>
      <w:r w:rsidRPr="00932B7B">
        <w:rPr>
          <w:rFonts w:ascii="Arial" w:hAnsi="Arial" w:cs="Arial"/>
          <w:noProof/>
          <w:sz w:val="24"/>
          <w:szCs w:val="24"/>
          <w:u w:val="single"/>
        </w:rPr>
        <w:t>https://dera.ioe.ac.uk/22165/2/150225-successful-futures-en_Redacted.pdf</w:t>
      </w:r>
      <w:r w:rsidRPr="00932B7B">
        <w:rPr>
          <w:rFonts w:ascii="Arial" w:hAnsi="Arial" w:cs="Arial"/>
          <w:noProof/>
          <w:sz w:val="24"/>
          <w:szCs w:val="24"/>
        </w:rPr>
        <w:br/>
        <w:t>[Accessed 27 December 2019].</w:t>
      </w:r>
    </w:p>
    <w:p w14:paraId="167D5A2D" w14:textId="77777777" w:rsidR="00144736" w:rsidRPr="00932B7B" w:rsidRDefault="00144736" w:rsidP="00932B7B">
      <w:pPr>
        <w:pStyle w:val="Bibliography"/>
        <w:spacing w:line="360" w:lineRule="auto"/>
        <w:rPr>
          <w:rFonts w:ascii="Arial" w:hAnsi="Arial" w:cs="Arial"/>
          <w:noProof/>
          <w:sz w:val="24"/>
          <w:szCs w:val="24"/>
        </w:rPr>
      </w:pPr>
      <w:r w:rsidRPr="00932B7B">
        <w:rPr>
          <w:rFonts w:ascii="Arial" w:hAnsi="Arial" w:cs="Arial"/>
          <w:noProof/>
          <w:sz w:val="24"/>
          <w:szCs w:val="24"/>
        </w:rPr>
        <w:t xml:space="preserve">Dyment, J. E., Hill, A. &amp; Emery, S., 2015. Sustainability as a Cross-Curricular Priority in the Australian Curriculum: A Tasmanian Investigation. </w:t>
      </w:r>
      <w:r w:rsidRPr="00932B7B">
        <w:rPr>
          <w:rFonts w:ascii="Arial" w:hAnsi="Arial" w:cs="Arial"/>
          <w:i/>
          <w:iCs/>
          <w:noProof/>
          <w:sz w:val="24"/>
          <w:szCs w:val="24"/>
        </w:rPr>
        <w:t xml:space="preserve">Environmental Education Research, </w:t>
      </w:r>
      <w:r w:rsidRPr="00932B7B">
        <w:rPr>
          <w:rFonts w:ascii="Arial" w:hAnsi="Arial" w:cs="Arial"/>
          <w:noProof/>
          <w:sz w:val="24"/>
          <w:szCs w:val="24"/>
        </w:rPr>
        <w:t>21(8), p. 1105.</w:t>
      </w:r>
    </w:p>
    <w:p w14:paraId="61F9349B" w14:textId="77777777" w:rsidR="00144736" w:rsidRPr="00932B7B" w:rsidRDefault="00144736" w:rsidP="00932B7B">
      <w:pPr>
        <w:pStyle w:val="Bibliography"/>
        <w:spacing w:line="360" w:lineRule="auto"/>
        <w:rPr>
          <w:rFonts w:ascii="Arial" w:hAnsi="Arial" w:cs="Arial"/>
          <w:noProof/>
          <w:sz w:val="24"/>
          <w:szCs w:val="24"/>
        </w:rPr>
      </w:pPr>
      <w:r w:rsidRPr="00932B7B">
        <w:rPr>
          <w:rFonts w:ascii="Arial" w:hAnsi="Arial" w:cs="Arial"/>
          <w:noProof/>
          <w:sz w:val="24"/>
          <w:szCs w:val="24"/>
        </w:rPr>
        <w:t xml:space="preserve">Edens, K. &amp; Shields, C., 2015. A Vygotskian approach to promote and formatively assess academic concept learning.. </w:t>
      </w:r>
      <w:r w:rsidRPr="00932B7B">
        <w:rPr>
          <w:rFonts w:ascii="Arial" w:hAnsi="Arial" w:cs="Arial"/>
          <w:i/>
          <w:iCs/>
          <w:noProof/>
          <w:sz w:val="24"/>
          <w:szCs w:val="24"/>
        </w:rPr>
        <w:t xml:space="preserve">Assessment &amp; Evaluation in Higher Education, </w:t>
      </w:r>
      <w:r w:rsidRPr="00932B7B">
        <w:rPr>
          <w:rFonts w:ascii="Arial" w:hAnsi="Arial" w:cs="Arial"/>
          <w:noProof/>
          <w:sz w:val="24"/>
          <w:szCs w:val="24"/>
        </w:rPr>
        <w:t>40(7), pp. 928-943.</w:t>
      </w:r>
    </w:p>
    <w:p w14:paraId="30640A5B" w14:textId="77777777" w:rsidR="00144736" w:rsidRPr="00932B7B" w:rsidRDefault="00144736" w:rsidP="00932B7B">
      <w:pPr>
        <w:pStyle w:val="Bibliography"/>
        <w:spacing w:line="360" w:lineRule="auto"/>
        <w:rPr>
          <w:rFonts w:ascii="Arial" w:hAnsi="Arial" w:cs="Arial"/>
          <w:noProof/>
          <w:sz w:val="24"/>
          <w:szCs w:val="24"/>
        </w:rPr>
      </w:pPr>
      <w:r w:rsidRPr="00932B7B">
        <w:rPr>
          <w:rFonts w:ascii="Arial" w:hAnsi="Arial" w:cs="Arial"/>
          <w:noProof/>
          <w:sz w:val="24"/>
          <w:szCs w:val="24"/>
        </w:rPr>
        <w:t xml:space="preserve">Education Wales, 2019. </w:t>
      </w:r>
      <w:r w:rsidRPr="00932B7B">
        <w:rPr>
          <w:rFonts w:ascii="Arial" w:hAnsi="Arial" w:cs="Arial"/>
          <w:i/>
          <w:iCs/>
          <w:noProof/>
          <w:sz w:val="24"/>
          <w:szCs w:val="24"/>
        </w:rPr>
        <w:t xml:space="preserve">Developing a vision for curriculum design. </w:t>
      </w:r>
      <w:r w:rsidRPr="00932B7B">
        <w:rPr>
          <w:rFonts w:ascii="Arial" w:hAnsi="Arial" w:cs="Arial"/>
          <w:noProof/>
          <w:sz w:val="24"/>
          <w:szCs w:val="24"/>
        </w:rPr>
        <w:t xml:space="preserve">[Online] </w:t>
      </w:r>
      <w:r w:rsidRPr="00932B7B">
        <w:rPr>
          <w:rFonts w:ascii="Arial" w:hAnsi="Arial" w:cs="Arial"/>
          <w:noProof/>
          <w:sz w:val="24"/>
          <w:szCs w:val="24"/>
        </w:rPr>
        <w:br/>
        <w:t xml:space="preserve">Available at: </w:t>
      </w:r>
      <w:r w:rsidRPr="00932B7B">
        <w:rPr>
          <w:rFonts w:ascii="Arial" w:hAnsi="Arial" w:cs="Arial"/>
          <w:noProof/>
          <w:sz w:val="24"/>
          <w:szCs w:val="24"/>
          <w:u w:val="single"/>
        </w:rPr>
        <w:t>https://hwb.gov.wales/curriculum-for-wales/designing-your-curriculum/developing-a-vision-for-curriculum-design/#curriculum-design-and-the-four-purposes</w:t>
      </w:r>
      <w:r w:rsidRPr="00932B7B">
        <w:rPr>
          <w:rFonts w:ascii="Arial" w:hAnsi="Arial" w:cs="Arial"/>
          <w:noProof/>
          <w:sz w:val="24"/>
          <w:szCs w:val="24"/>
        </w:rPr>
        <w:br/>
        <w:t>[Accessed 2 January 2020].</w:t>
      </w:r>
    </w:p>
    <w:p w14:paraId="08EE1C0E" w14:textId="77777777" w:rsidR="00144736" w:rsidRPr="00932B7B" w:rsidRDefault="00144736" w:rsidP="00932B7B">
      <w:pPr>
        <w:pStyle w:val="Bibliography"/>
        <w:spacing w:line="360" w:lineRule="auto"/>
        <w:rPr>
          <w:rFonts w:ascii="Arial" w:hAnsi="Arial" w:cs="Arial"/>
          <w:noProof/>
          <w:sz w:val="24"/>
          <w:szCs w:val="24"/>
        </w:rPr>
      </w:pPr>
      <w:r w:rsidRPr="00932B7B">
        <w:rPr>
          <w:rFonts w:ascii="Arial" w:hAnsi="Arial" w:cs="Arial"/>
          <w:noProof/>
          <w:sz w:val="24"/>
          <w:szCs w:val="24"/>
        </w:rPr>
        <w:lastRenderedPageBreak/>
        <w:t xml:space="preserve">Eren, H., 2002. </w:t>
      </w:r>
      <w:r w:rsidRPr="00932B7B">
        <w:rPr>
          <w:rFonts w:ascii="Arial" w:hAnsi="Arial" w:cs="Arial"/>
          <w:i/>
          <w:iCs/>
          <w:noProof/>
          <w:sz w:val="24"/>
          <w:szCs w:val="24"/>
        </w:rPr>
        <w:t xml:space="preserve">Impact of Technology on Environment. </w:t>
      </w:r>
      <w:r w:rsidRPr="00932B7B">
        <w:rPr>
          <w:rFonts w:ascii="Arial" w:hAnsi="Arial" w:cs="Arial"/>
          <w:noProof/>
          <w:sz w:val="24"/>
          <w:szCs w:val="24"/>
        </w:rPr>
        <w:t xml:space="preserve">[Online] </w:t>
      </w:r>
      <w:r w:rsidRPr="00932B7B">
        <w:rPr>
          <w:rFonts w:ascii="Arial" w:hAnsi="Arial" w:cs="Arial"/>
          <w:noProof/>
          <w:sz w:val="24"/>
          <w:szCs w:val="24"/>
        </w:rPr>
        <w:br/>
        <w:t xml:space="preserve">Available at: </w:t>
      </w:r>
      <w:r w:rsidRPr="00932B7B">
        <w:rPr>
          <w:rFonts w:ascii="Arial" w:hAnsi="Arial" w:cs="Arial"/>
          <w:noProof/>
          <w:sz w:val="24"/>
          <w:szCs w:val="24"/>
          <w:u w:val="single"/>
        </w:rPr>
        <w:t>https://www.researchgate.net/publication/295223499_Impact_of_Technology_on_Environment</w:t>
      </w:r>
      <w:r w:rsidRPr="00932B7B">
        <w:rPr>
          <w:rFonts w:ascii="Arial" w:hAnsi="Arial" w:cs="Arial"/>
          <w:noProof/>
          <w:sz w:val="24"/>
          <w:szCs w:val="24"/>
        </w:rPr>
        <w:br/>
        <w:t>[Accessed April 30 2020].</w:t>
      </w:r>
    </w:p>
    <w:p w14:paraId="31B6F424" w14:textId="77777777" w:rsidR="00144736" w:rsidRPr="00932B7B" w:rsidRDefault="00144736" w:rsidP="00932B7B">
      <w:pPr>
        <w:pStyle w:val="Bibliography"/>
        <w:spacing w:line="360" w:lineRule="auto"/>
        <w:rPr>
          <w:rFonts w:ascii="Arial" w:hAnsi="Arial" w:cs="Arial"/>
          <w:noProof/>
          <w:sz w:val="24"/>
          <w:szCs w:val="24"/>
        </w:rPr>
      </w:pPr>
      <w:r w:rsidRPr="00932B7B">
        <w:rPr>
          <w:rFonts w:ascii="Arial" w:hAnsi="Arial" w:cs="Arial"/>
          <w:noProof/>
          <w:sz w:val="24"/>
          <w:szCs w:val="24"/>
        </w:rPr>
        <w:t xml:space="preserve">Estyn, 2014. </w:t>
      </w:r>
      <w:r w:rsidRPr="00932B7B">
        <w:rPr>
          <w:rFonts w:ascii="Arial" w:hAnsi="Arial" w:cs="Arial"/>
          <w:i/>
          <w:iCs/>
          <w:noProof/>
          <w:sz w:val="24"/>
          <w:szCs w:val="24"/>
        </w:rPr>
        <w:t xml:space="preserve">Action on bullying. </w:t>
      </w:r>
      <w:r w:rsidRPr="00932B7B">
        <w:rPr>
          <w:rFonts w:ascii="Arial" w:hAnsi="Arial" w:cs="Arial"/>
          <w:noProof/>
          <w:sz w:val="24"/>
          <w:szCs w:val="24"/>
        </w:rPr>
        <w:t xml:space="preserve">[Online] </w:t>
      </w:r>
      <w:r w:rsidRPr="00932B7B">
        <w:rPr>
          <w:rFonts w:ascii="Arial" w:hAnsi="Arial" w:cs="Arial"/>
          <w:noProof/>
          <w:sz w:val="24"/>
          <w:szCs w:val="24"/>
        </w:rPr>
        <w:br/>
        <w:t xml:space="preserve">Available at: </w:t>
      </w:r>
      <w:r w:rsidRPr="00932B7B">
        <w:rPr>
          <w:rFonts w:ascii="Arial" w:hAnsi="Arial" w:cs="Arial"/>
          <w:noProof/>
          <w:sz w:val="24"/>
          <w:szCs w:val="24"/>
          <w:u w:val="single"/>
        </w:rPr>
        <w:t>https://www.estyn.gov.wales/sites/www.estyn.gov.wales/files/documents/Action%20on%20bullying%20-%20June%202014.pdf</w:t>
      </w:r>
      <w:r w:rsidRPr="00932B7B">
        <w:rPr>
          <w:rFonts w:ascii="Arial" w:hAnsi="Arial" w:cs="Arial"/>
          <w:noProof/>
          <w:sz w:val="24"/>
          <w:szCs w:val="24"/>
        </w:rPr>
        <w:br/>
        <w:t>[Accessed 29 November 2019].</w:t>
      </w:r>
    </w:p>
    <w:p w14:paraId="52C0E59D" w14:textId="77777777" w:rsidR="00144736" w:rsidRPr="00932B7B" w:rsidRDefault="00144736" w:rsidP="00932B7B">
      <w:pPr>
        <w:pStyle w:val="Bibliography"/>
        <w:spacing w:line="360" w:lineRule="auto"/>
        <w:rPr>
          <w:rFonts w:ascii="Arial" w:hAnsi="Arial" w:cs="Arial"/>
          <w:noProof/>
          <w:sz w:val="24"/>
          <w:szCs w:val="24"/>
        </w:rPr>
      </w:pPr>
      <w:r w:rsidRPr="00932B7B">
        <w:rPr>
          <w:rFonts w:ascii="Arial" w:hAnsi="Arial" w:cs="Arial"/>
          <w:noProof/>
          <w:sz w:val="24"/>
          <w:szCs w:val="24"/>
        </w:rPr>
        <w:t xml:space="preserve">Estyn, 2018. </w:t>
      </w:r>
      <w:r w:rsidRPr="00932B7B">
        <w:rPr>
          <w:rFonts w:ascii="Arial" w:hAnsi="Arial" w:cs="Arial"/>
          <w:i/>
          <w:iCs/>
          <w:noProof/>
          <w:sz w:val="24"/>
          <w:szCs w:val="24"/>
        </w:rPr>
        <w:t xml:space="preserve">Digital technology in primary school life. </w:t>
      </w:r>
      <w:r w:rsidRPr="00932B7B">
        <w:rPr>
          <w:rFonts w:ascii="Arial" w:hAnsi="Arial" w:cs="Arial"/>
          <w:noProof/>
          <w:sz w:val="24"/>
          <w:szCs w:val="24"/>
        </w:rPr>
        <w:t xml:space="preserve">[Online] </w:t>
      </w:r>
      <w:r w:rsidRPr="00932B7B">
        <w:rPr>
          <w:rFonts w:ascii="Arial" w:hAnsi="Arial" w:cs="Arial"/>
          <w:noProof/>
          <w:sz w:val="24"/>
          <w:szCs w:val="24"/>
        </w:rPr>
        <w:br/>
        <w:t xml:space="preserve">Available at: </w:t>
      </w:r>
      <w:r w:rsidRPr="00932B7B">
        <w:rPr>
          <w:rFonts w:ascii="Arial" w:hAnsi="Arial" w:cs="Arial"/>
          <w:noProof/>
          <w:sz w:val="24"/>
          <w:szCs w:val="24"/>
          <w:u w:val="single"/>
        </w:rPr>
        <w:t>https://www.estyn.gov.wales/effective-practice/digital-technology-primary-school-life</w:t>
      </w:r>
      <w:r w:rsidRPr="00932B7B">
        <w:rPr>
          <w:rFonts w:ascii="Arial" w:hAnsi="Arial" w:cs="Arial"/>
          <w:noProof/>
          <w:sz w:val="24"/>
          <w:szCs w:val="24"/>
        </w:rPr>
        <w:br/>
        <w:t>[Accessed 21 December 2019].</w:t>
      </w:r>
    </w:p>
    <w:p w14:paraId="4D359E63" w14:textId="77777777" w:rsidR="00144736" w:rsidRPr="00932B7B" w:rsidRDefault="00144736" w:rsidP="00932B7B">
      <w:pPr>
        <w:pStyle w:val="Bibliography"/>
        <w:spacing w:line="360" w:lineRule="auto"/>
        <w:rPr>
          <w:rFonts w:ascii="Arial" w:hAnsi="Arial" w:cs="Arial"/>
          <w:noProof/>
          <w:sz w:val="24"/>
          <w:szCs w:val="24"/>
        </w:rPr>
      </w:pPr>
      <w:r w:rsidRPr="00932B7B">
        <w:rPr>
          <w:rFonts w:ascii="Arial" w:hAnsi="Arial" w:cs="Arial"/>
          <w:noProof/>
          <w:sz w:val="24"/>
          <w:szCs w:val="24"/>
        </w:rPr>
        <w:t xml:space="preserve">Estyn, 2018. </w:t>
      </w:r>
      <w:r w:rsidRPr="00932B7B">
        <w:rPr>
          <w:rFonts w:ascii="Arial" w:hAnsi="Arial" w:cs="Arial"/>
          <w:i/>
          <w:iCs/>
          <w:noProof/>
          <w:sz w:val="24"/>
          <w:szCs w:val="24"/>
        </w:rPr>
        <w:t xml:space="preserve">Using technology and developing pupils’ ICT skills. </w:t>
      </w:r>
      <w:r w:rsidRPr="00932B7B">
        <w:rPr>
          <w:rFonts w:ascii="Arial" w:hAnsi="Arial" w:cs="Arial"/>
          <w:noProof/>
          <w:sz w:val="24"/>
          <w:szCs w:val="24"/>
        </w:rPr>
        <w:t xml:space="preserve">[Online] </w:t>
      </w:r>
      <w:r w:rsidRPr="00932B7B">
        <w:rPr>
          <w:rFonts w:ascii="Arial" w:hAnsi="Arial" w:cs="Arial"/>
          <w:noProof/>
          <w:sz w:val="24"/>
          <w:szCs w:val="24"/>
        </w:rPr>
        <w:br/>
        <w:t xml:space="preserve">Available at: </w:t>
      </w:r>
      <w:r w:rsidRPr="00932B7B">
        <w:rPr>
          <w:rFonts w:ascii="Arial" w:hAnsi="Arial" w:cs="Arial"/>
          <w:noProof/>
          <w:sz w:val="24"/>
          <w:szCs w:val="24"/>
          <w:u w:val="single"/>
        </w:rPr>
        <w:t>https://www.estyn.gov.wales/effective-practice/using-technology-and-developing-pupils%E2%80%99-ict-skills</w:t>
      </w:r>
      <w:r w:rsidRPr="00932B7B">
        <w:rPr>
          <w:rFonts w:ascii="Arial" w:hAnsi="Arial" w:cs="Arial"/>
          <w:noProof/>
          <w:sz w:val="24"/>
          <w:szCs w:val="24"/>
        </w:rPr>
        <w:br/>
        <w:t>[Accessed 5 January 2020].</w:t>
      </w:r>
    </w:p>
    <w:p w14:paraId="1D0A1A74" w14:textId="77777777" w:rsidR="00144736" w:rsidRPr="00932B7B" w:rsidRDefault="00144736" w:rsidP="00932B7B">
      <w:pPr>
        <w:pStyle w:val="Bibliography"/>
        <w:spacing w:line="360" w:lineRule="auto"/>
        <w:rPr>
          <w:rFonts w:ascii="Arial" w:hAnsi="Arial" w:cs="Arial"/>
          <w:noProof/>
          <w:sz w:val="24"/>
          <w:szCs w:val="24"/>
        </w:rPr>
      </w:pPr>
      <w:r w:rsidRPr="00932B7B">
        <w:rPr>
          <w:rFonts w:ascii="Arial" w:hAnsi="Arial" w:cs="Arial"/>
          <w:noProof/>
          <w:sz w:val="24"/>
          <w:szCs w:val="24"/>
        </w:rPr>
        <w:t xml:space="preserve">Europen Commission, 2020. </w:t>
      </w:r>
      <w:r w:rsidRPr="00932B7B">
        <w:rPr>
          <w:rFonts w:ascii="Arial" w:hAnsi="Arial" w:cs="Arial"/>
          <w:i/>
          <w:iCs/>
          <w:noProof/>
          <w:sz w:val="24"/>
          <w:szCs w:val="24"/>
        </w:rPr>
        <w:t xml:space="preserve">Country information - Netherlands. </w:t>
      </w:r>
      <w:r w:rsidRPr="00932B7B">
        <w:rPr>
          <w:rFonts w:ascii="Arial" w:hAnsi="Arial" w:cs="Arial"/>
          <w:noProof/>
          <w:sz w:val="24"/>
          <w:szCs w:val="24"/>
        </w:rPr>
        <w:t xml:space="preserve">[Online] </w:t>
      </w:r>
      <w:r w:rsidRPr="00932B7B">
        <w:rPr>
          <w:rFonts w:ascii="Arial" w:hAnsi="Arial" w:cs="Arial"/>
          <w:noProof/>
          <w:sz w:val="24"/>
          <w:szCs w:val="24"/>
        </w:rPr>
        <w:br/>
        <w:t xml:space="preserve">Available at: </w:t>
      </w:r>
      <w:r w:rsidRPr="00932B7B">
        <w:rPr>
          <w:rFonts w:ascii="Arial" w:hAnsi="Arial" w:cs="Arial"/>
          <w:noProof/>
          <w:sz w:val="24"/>
          <w:szCs w:val="24"/>
          <w:u w:val="single"/>
        </w:rPr>
        <w:t>https://ec.europa.eu/digital-single-market/en/country-information-netherlands</w:t>
      </w:r>
      <w:r w:rsidRPr="00932B7B">
        <w:rPr>
          <w:rFonts w:ascii="Arial" w:hAnsi="Arial" w:cs="Arial"/>
          <w:noProof/>
          <w:sz w:val="24"/>
          <w:szCs w:val="24"/>
        </w:rPr>
        <w:br/>
        <w:t>[Accessed 23 March 2020].</w:t>
      </w:r>
    </w:p>
    <w:p w14:paraId="27A5897E" w14:textId="77777777" w:rsidR="00144736" w:rsidRPr="00932B7B" w:rsidRDefault="00144736" w:rsidP="00932B7B">
      <w:pPr>
        <w:pStyle w:val="Bibliography"/>
        <w:spacing w:line="360" w:lineRule="auto"/>
        <w:rPr>
          <w:rFonts w:ascii="Arial" w:hAnsi="Arial" w:cs="Arial"/>
          <w:noProof/>
          <w:sz w:val="24"/>
          <w:szCs w:val="24"/>
        </w:rPr>
      </w:pPr>
      <w:r w:rsidRPr="00932B7B">
        <w:rPr>
          <w:rFonts w:ascii="Arial" w:hAnsi="Arial" w:cs="Arial"/>
          <w:noProof/>
          <w:sz w:val="24"/>
          <w:szCs w:val="24"/>
        </w:rPr>
        <w:t xml:space="preserve">Ferguson, C. J., Contreras, S. &amp; Kilburn, M., 2014. Advertising and fictional media effects on healthy eating choices in early and later childhood.. </w:t>
      </w:r>
      <w:r w:rsidRPr="00932B7B">
        <w:rPr>
          <w:rFonts w:ascii="Arial" w:hAnsi="Arial" w:cs="Arial"/>
          <w:i/>
          <w:iCs/>
          <w:noProof/>
          <w:sz w:val="24"/>
          <w:szCs w:val="24"/>
        </w:rPr>
        <w:t xml:space="preserve">Psychology of Popular Media Culture, </w:t>
      </w:r>
      <w:r w:rsidRPr="00932B7B">
        <w:rPr>
          <w:rFonts w:ascii="Arial" w:hAnsi="Arial" w:cs="Arial"/>
          <w:noProof/>
          <w:sz w:val="24"/>
          <w:szCs w:val="24"/>
        </w:rPr>
        <w:t>3(3), pp. 164-174.</w:t>
      </w:r>
    </w:p>
    <w:p w14:paraId="149866D7" w14:textId="77777777" w:rsidR="00144736" w:rsidRPr="00932B7B" w:rsidRDefault="00144736" w:rsidP="00932B7B">
      <w:pPr>
        <w:pStyle w:val="Bibliography"/>
        <w:spacing w:line="360" w:lineRule="auto"/>
        <w:rPr>
          <w:rFonts w:ascii="Arial" w:hAnsi="Arial" w:cs="Arial"/>
          <w:noProof/>
          <w:sz w:val="24"/>
          <w:szCs w:val="24"/>
        </w:rPr>
      </w:pPr>
      <w:r w:rsidRPr="00932B7B">
        <w:rPr>
          <w:rFonts w:ascii="Arial" w:hAnsi="Arial" w:cs="Arial"/>
          <w:noProof/>
          <w:sz w:val="24"/>
          <w:szCs w:val="24"/>
        </w:rPr>
        <w:t xml:space="preserve">Frolova, E. V., Ryabova, T. &amp; Rogach, O. V., 2019. Digital Technologies in Education: Problems and Prospects for "Moscow Electronic School" Project Implementation.. </w:t>
      </w:r>
      <w:r w:rsidRPr="00932B7B">
        <w:rPr>
          <w:rFonts w:ascii="Arial" w:hAnsi="Arial" w:cs="Arial"/>
          <w:i/>
          <w:iCs/>
          <w:noProof/>
          <w:sz w:val="24"/>
          <w:szCs w:val="24"/>
        </w:rPr>
        <w:t xml:space="preserve">European Journal of Contemporary Education, </w:t>
      </w:r>
      <w:r w:rsidRPr="00932B7B">
        <w:rPr>
          <w:rFonts w:ascii="Arial" w:hAnsi="Arial" w:cs="Arial"/>
          <w:noProof/>
          <w:sz w:val="24"/>
          <w:szCs w:val="24"/>
        </w:rPr>
        <w:t>8(4), pp. 779-789.</w:t>
      </w:r>
    </w:p>
    <w:p w14:paraId="35AE0532" w14:textId="77777777" w:rsidR="00144736" w:rsidRPr="00932B7B" w:rsidRDefault="00144736" w:rsidP="00932B7B">
      <w:pPr>
        <w:pStyle w:val="Bibliography"/>
        <w:spacing w:line="360" w:lineRule="auto"/>
        <w:rPr>
          <w:rFonts w:ascii="Arial" w:hAnsi="Arial" w:cs="Arial"/>
          <w:noProof/>
          <w:sz w:val="24"/>
          <w:szCs w:val="24"/>
        </w:rPr>
      </w:pPr>
      <w:r w:rsidRPr="00932B7B">
        <w:rPr>
          <w:rFonts w:ascii="Arial" w:hAnsi="Arial" w:cs="Arial"/>
          <w:noProof/>
          <w:sz w:val="24"/>
          <w:szCs w:val="24"/>
        </w:rPr>
        <w:t xml:space="preserve">Gatto, J. T., 2014. </w:t>
      </w:r>
      <w:r w:rsidRPr="00932B7B">
        <w:rPr>
          <w:rFonts w:ascii="Arial" w:hAnsi="Arial" w:cs="Arial"/>
          <w:i/>
          <w:iCs/>
          <w:noProof/>
          <w:sz w:val="24"/>
          <w:szCs w:val="24"/>
        </w:rPr>
        <w:t xml:space="preserve">Mini Documentary - "Classrooms of the heart". </w:t>
      </w:r>
      <w:r w:rsidRPr="00932B7B">
        <w:rPr>
          <w:rFonts w:ascii="Arial" w:hAnsi="Arial" w:cs="Arial"/>
          <w:noProof/>
          <w:sz w:val="24"/>
          <w:szCs w:val="24"/>
        </w:rPr>
        <w:t xml:space="preserve">[Online] </w:t>
      </w:r>
      <w:r w:rsidRPr="00932B7B">
        <w:rPr>
          <w:rFonts w:ascii="Arial" w:hAnsi="Arial" w:cs="Arial"/>
          <w:noProof/>
          <w:sz w:val="24"/>
          <w:szCs w:val="24"/>
        </w:rPr>
        <w:br/>
        <w:t xml:space="preserve">Available at: </w:t>
      </w:r>
      <w:r w:rsidRPr="00932B7B">
        <w:rPr>
          <w:rFonts w:ascii="Arial" w:hAnsi="Arial" w:cs="Arial"/>
          <w:noProof/>
          <w:sz w:val="24"/>
          <w:szCs w:val="24"/>
          <w:u w:val="single"/>
        </w:rPr>
        <w:t>https://youtu.be/CaVKKBCWYic</w:t>
      </w:r>
      <w:r w:rsidRPr="00932B7B">
        <w:rPr>
          <w:rFonts w:ascii="Arial" w:hAnsi="Arial" w:cs="Arial"/>
          <w:noProof/>
          <w:sz w:val="24"/>
          <w:szCs w:val="24"/>
        </w:rPr>
        <w:br/>
        <w:t>[Accessed 26 March 2020].</w:t>
      </w:r>
    </w:p>
    <w:p w14:paraId="700A26C1" w14:textId="77777777" w:rsidR="00144736" w:rsidRPr="00932B7B" w:rsidRDefault="00144736" w:rsidP="00932B7B">
      <w:pPr>
        <w:pStyle w:val="Bibliography"/>
        <w:spacing w:line="360" w:lineRule="auto"/>
        <w:rPr>
          <w:rFonts w:ascii="Arial" w:hAnsi="Arial" w:cs="Arial"/>
          <w:noProof/>
          <w:sz w:val="24"/>
          <w:szCs w:val="24"/>
        </w:rPr>
      </w:pPr>
      <w:r w:rsidRPr="00932B7B">
        <w:rPr>
          <w:rFonts w:ascii="Arial" w:hAnsi="Arial" w:cs="Arial"/>
          <w:noProof/>
          <w:sz w:val="24"/>
          <w:szCs w:val="24"/>
        </w:rPr>
        <w:lastRenderedPageBreak/>
        <w:t xml:space="preserve">Gregory, R. L., 2006. Behaviourism, B. F. Skinner on. In: </w:t>
      </w:r>
      <w:r w:rsidRPr="00932B7B">
        <w:rPr>
          <w:rFonts w:ascii="Arial" w:hAnsi="Arial" w:cs="Arial"/>
          <w:i/>
          <w:iCs/>
          <w:noProof/>
          <w:sz w:val="24"/>
          <w:szCs w:val="24"/>
        </w:rPr>
        <w:t xml:space="preserve">The Oxford Companion to the Mind. </w:t>
      </w:r>
      <w:r w:rsidRPr="00932B7B">
        <w:rPr>
          <w:rFonts w:ascii="Arial" w:hAnsi="Arial" w:cs="Arial"/>
          <w:noProof/>
          <w:sz w:val="24"/>
          <w:szCs w:val="24"/>
        </w:rPr>
        <w:t>Oxford: Oxford University Press.</w:t>
      </w:r>
    </w:p>
    <w:p w14:paraId="507DA0EA" w14:textId="77777777" w:rsidR="00144736" w:rsidRPr="00932B7B" w:rsidRDefault="00144736" w:rsidP="00932B7B">
      <w:pPr>
        <w:pStyle w:val="Bibliography"/>
        <w:spacing w:line="360" w:lineRule="auto"/>
        <w:rPr>
          <w:rFonts w:ascii="Arial" w:hAnsi="Arial" w:cs="Arial"/>
          <w:noProof/>
          <w:sz w:val="24"/>
          <w:szCs w:val="24"/>
        </w:rPr>
      </w:pPr>
      <w:r w:rsidRPr="00932B7B">
        <w:rPr>
          <w:rFonts w:ascii="Arial" w:hAnsi="Arial" w:cs="Arial"/>
          <w:noProof/>
          <w:sz w:val="24"/>
          <w:szCs w:val="24"/>
        </w:rPr>
        <w:t xml:space="preserve">Günel, A. A. &amp; Günel, A., 2018. The Children's Perception Of Privacy On The Photographs Shared By The Parents On Active Social Media.. </w:t>
      </w:r>
      <w:r w:rsidRPr="00932B7B">
        <w:rPr>
          <w:rFonts w:ascii="Arial" w:hAnsi="Arial" w:cs="Arial"/>
          <w:i/>
          <w:iCs/>
          <w:noProof/>
          <w:sz w:val="24"/>
          <w:szCs w:val="24"/>
        </w:rPr>
        <w:t xml:space="preserve">Proceedings of the International Future-Learning Conference on Innovations in Learning for the Future: e-Learning,, </w:t>
      </w:r>
      <w:r w:rsidRPr="00932B7B">
        <w:rPr>
          <w:rFonts w:ascii="Arial" w:hAnsi="Arial" w:cs="Arial"/>
          <w:noProof/>
          <w:sz w:val="24"/>
          <w:szCs w:val="24"/>
        </w:rPr>
        <w:t>pp. 48-55.</w:t>
      </w:r>
    </w:p>
    <w:p w14:paraId="7E9312F0" w14:textId="77777777" w:rsidR="00144736" w:rsidRPr="00932B7B" w:rsidRDefault="00144736" w:rsidP="00932B7B">
      <w:pPr>
        <w:pStyle w:val="Bibliography"/>
        <w:spacing w:line="360" w:lineRule="auto"/>
        <w:rPr>
          <w:rFonts w:ascii="Arial" w:hAnsi="Arial" w:cs="Arial"/>
          <w:noProof/>
          <w:sz w:val="24"/>
          <w:szCs w:val="24"/>
        </w:rPr>
      </w:pPr>
      <w:r w:rsidRPr="00932B7B">
        <w:rPr>
          <w:rFonts w:ascii="Arial" w:hAnsi="Arial" w:cs="Arial"/>
          <w:noProof/>
          <w:sz w:val="24"/>
          <w:szCs w:val="24"/>
        </w:rPr>
        <w:t xml:space="preserve">GÜNEŞ, A. M. &amp; BULUÇ, B., 2018. The Relationship Between Classroom Teachers’Classroom Management Skills and Technology Use. </w:t>
      </w:r>
      <w:r w:rsidRPr="00932B7B">
        <w:rPr>
          <w:rFonts w:ascii="Arial" w:hAnsi="Arial" w:cs="Arial"/>
          <w:i/>
          <w:iCs/>
          <w:noProof/>
          <w:sz w:val="24"/>
          <w:szCs w:val="24"/>
        </w:rPr>
        <w:t xml:space="preserve">Journal of Science and Mathematics Education, </w:t>
      </w:r>
      <w:r w:rsidRPr="00932B7B">
        <w:rPr>
          <w:rFonts w:ascii="Arial" w:hAnsi="Arial" w:cs="Arial"/>
          <w:noProof/>
          <w:sz w:val="24"/>
          <w:szCs w:val="24"/>
        </w:rPr>
        <w:t>12(2), pp. 739-771.</w:t>
      </w:r>
    </w:p>
    <w:p w14:paraId="6B4A6A89" w14:textId="77777777" w:rsidR="00144736" w:rsidRPr="00932B7B" w:rsidRDefault="00144736" w:rsidP="00932B7B">
      <w:pPr>
        <w:pStyle w:val="Bibliography"/>
        <w:spacing w:line="360" w:lineRule="auto"/>
        <w:rPr>
          <w:rFonts w:ascii="Arial" w:hAnsi="Arial" w:cs="Arial"/>
          <w:noProof/>
          <w:sz w:val="24"/>
          <w:szCs w:val="24"/>
        </w:rPr>
      </w:pPr>
      <w:r w:rsidRPr="00932B7B">
        <w:rPr>
          <w:rFonts w:ascii="Arial" w:hAnsi="Arial" w:cs="Arial"/>
          <w:noProof/>
          <w:sz w:val="24"/>
          <w:szCs w:val="24"/>
        </w:rPr>
        <w:t xml:space="preserve">Gunter, B. &amp; McAleer, J., 1977. </w:t>
      </w:r>
      <w:r w:rsidRPr="00932B7B">
        <w:rPr>
          <w:rFonts w:ascii="Arial" w:hAnsi="Arial" w:cs="Arial"/>
          <w:i/>
          <w:iCs/>
          <w:noProof/>
          <w:sz w:val="24"/>
          <w:szCs w:val="24"/>
        </w:rPr>
        <w:t xml:space="preserve">Children and Television. </w:t>
      </w:r>
      <w:r w:rsidRPr="00932B7B">
        <w:rPr>
          <w:rFonts w:ascii="Arial" w:hAnsi="Arial" w:cs="Arial"/>
          <w:noProof/>
          <w:sz w:val="24"/>
          <w:szCs w:val="24"/>
        </w:rPr>
        <w:t>2nd ed. London: Routledge.</w:t>
      </w:r>
    </w:p>
    <w:p w14:paraId="20E5F299" w14:textId="77777777" w:rsidR="00144736" w:rsidRPr="00932B7B" w:rsidRDefault="00144736" w:rsidP="00932B7B">
      <w:pPr>
        <w:pStyle w:val="Bibliography"/>
        <w:spacing w:line="360" w:lineRule="auto"/>
        <w:rPr>
          <w:rFonts w:ascii="Arial" w:hAnsi="Arial" w:cs="Arial"/>
          <w:noProof/>
          <w:sz w:val="24"/>
          <w:szCs w:val="24"/>
        </w:rPr>
      </w:pPr>
      <w:r w:rsidRPr="00932B7B">
        <w:rPr>
          <w:rFonts w:ascii="Arial" w:hAnsi="Arial" w:cs="Arial"/>
          <w:noProof/>
          <w:sz w:val="24"/>
          <w:szCs w:val="24"/>
        </w:rPr>
        <w:t xml:space="preserve">Halt, J., 2009. </w:t>
      </w:r>
      <w:r w:rsidRPr="00932B7B">
        <w:rPr>
          <w:rFonts w:ascii="Arial" w:hAnsi="Arial" w:cs="Arial"/>
          <w:i/>
          <w:iCs/>
          <w:noProof/>
          <w:sz w:val="24"/>
          <w:szCs w:val="24"/>
        </w:rPr>
        <w:t xml:space="preserve">How Children Learn. </w:t>
      </w:r>
      <w:r w:rsidRPr="00932B7B">
        <w:rPr>
          <w:rFonts w:ascii="Arial" w:hAnsi="Arial" w:cs="Arial"/>
          <w:noProof/>
          <w:sz w:val="24"/>
          <w:szCs w:val="24"/>
        </w:rPr>
        <w:t>New York: Da Cappo Press.</w:t>
      </w:r>
    </w:p>
    <w:p w14:paraId="30988F8E" w14:textId="77777777" w:rsidR="00144736" w:rsidRPr="00932B7B" w:rsidRDefault="00144736" w:rsidP="00932B7B">
      <w:pPr>
        <w:pStyle w:val="Bibliography"/>
        <w:spacing w:line="360" w:lineRule="auto"/>
        <w:rPr>
          <w:rFonts w:ascii="Arial" w:hAnsi="Arial" w:cs="Arial"/>
          <w:noProof/>
          <w:sz w:val="24"/>
          <w:szCs w:val="24"/>
        </w:rPr>
      </w:pPr>
      <w:r w:rsidRPr="00932B7B">
        <w:rPr>
          <w:rFonts w:ascii="Arial" w:hAnsi="Arial" w:cs="Arial"/>
          <w:noProof/>
          <w:sz w:val="24"/>
          <w:szCs w:val="24"/>
        </w:rPr>
        <w:t xml:space="preserve">Hayes, D., 2010. The seductive charms of a cross-curricular approach. </w:t>
      </w:r>
      <w:r w:rsidRPr="00932B7B">
        <w:rPr>
          <w:rFonts w:ascii="Arial" w:hAnsi="Arial" w:cs="Arial"/>
          <w:i/>
          <w:iCs/>
          <w:noProof/>
          <w:sz w:val="24"/>
          <w:szCs w:val="24"/>
        </w:rPr>
        <w:t xml:space="preserve">Education 3-13, </w:t>
      </w:r>
      <w:r w:rsidRPr="00932B7B">
        <w:rPr>
          <w:rFonts w:ascii="Arial" w:hAnsi="Arial" w:cs="Arial"/>
          <w:noProof/>
          <w:sz w:val="24"/>
          <w:szCs w:val="24"/>
        </w:rPr>
        <w:t>38(4), p. 381.</w:t>
      </w:r>
    </w:p>
    <w:p w14:paraId="67C8085C" w14:textId="77777777" w:rsidR="00144736" w:rsidRPr="00932B7B" w:rsidRDefault="00144736" w:rsidP="00932B7B">
      <w:pPr>
        <w:pStyle w:val="Bibliography"/>
        <w:spacing w:line="360" w:lineRule="auto"/>
        <w:rPr>
          <w:rFonts w:ascii="Arial" w:hAnsi="Arial" w:cs="Arial"/>
          <w:noProof/>
          <w:sz w:val="24"/>
          <w:szCs w:val="24"/>
        </w:rPr>
      </w:pPr>
      <w:r w:rsidRPr="00932B7B">
        <w:rPr>
          <w:rFonts w:ascii="Arial" w:hAnsi="Arial" w:cs="Arial"/>
          <w:noProof/>
          <w:sz w:val="24"/>
          <w:szCs w:val="24"/>
        </w:rPr>
        <w:t xml:space="preserve">Imperno, 2014. </w:t>
      </w:r>
      <w:r w:rsidRPr="00932B7B">
        <w:rPr>
          <w:rFonts w:ascii="Arial" w:hAnsi="Arial" w:cs="Arial"/>
          <w:i/>
          <w:iCs/>
          <w:noProof/>
          <w:sz w:val="24"/>
          <w:szCs w:val="24"/>
        </w:rPr>
        <w:t xml:space="preserve">responsible computing: digital technology, the environment and you. </w:t>
      </w:r>
      <w:r w:rsidRPr="00932B7B">
        <w:rPr>
          <w:rFonts w:ascii="Arial" w:hAnsi="Arial" w:cs="Arial"/>
          <w:noProof/>
          <w:sz w:val="24"/>
          <w:szCs w:val="24"/>
        </w:rPr>
        <w:t xml:space="preserve">[Online] </w:t>
      </w:r>
      <w:r w:rsidRPr="00932B7B">
        <w:rPr>
          <w:rFonts w:ascii="Arial" w:hAnsi="Arial" w:cs="Arial"/>
          <w:noProof/>
          <w:sz w:val="24"/>
          <w:szCs w:val="24"/>
        </w:rPr>
        <w:br/>
        <w:t xml:space="preserve">Available at: </w:t>
      </w:r>
      <w:r w:rsidRPr="00932B7B">
        <w:rPr>
          <w:rFonts w:ascii="Arial" w:hAnsi="Arial" w:cs="Arial"/>
          <w:noProof/>
          <w:sz w:val="24"/>
          <w:szCs w:val="24"/>
          <w:u w:val="single"/>
        </w:rPr>
        <w:t>https://www.imperosoftware.com/uk/blog/responsible-computing-digital-technology/</w:t>
      </w:r>
      <w:r w:rsidRPr="00932B7B">
        <w:rPr>
          <w:rFonts w:ascii="Arial" w:hAnsi="Arial" w:cs="Arial"/>
          <w:noProof/>
          <w:sz w:val="24"/>
          <w:szCs w:val="24"/>
        </w:rPr>
        <w:br/>
        <w:t>[Accessed March 27 2020].</w:t>
      </w:r>
    </w:p>
    <w:p w14:paraId="7FF5A016" w14:textId="77777777" w:rsidR="00144736" w:rsidRPr="00932B7B" w:rsidRDefault="00144736" w:rsidP="00932B7B">
      <w:pPr>
        <w:pStyle w:val="Bibliography"/>
        <w:spacing w:line="360" w:lineRule="auto"/>
        <w:rPr>
          <w:rFonts w:ascii="Arial" w:hAnsi="Arial" w:cs="Arial"/>
          <w:noProof/>
          <w:sz w:val="24"/>
          <w:szCs w:val="24"/>
        </w:rPr>
      </w:pPr>
      <w:r w:rsidRPr="00932B7B">
        <w:rPr>
          <w:rFonts w:ascii="Arial" w:hAnsi="Arial" w:cs="Arial"/>
          <w:noProof/>
          <w:sz w:val="24"/>
          <w:szCs w:val="24"/>
        </w:rPr>
        <w:t xml:space="preserve">internet matters, 2020. </w:t>
      </w:r>
      <w:r w:rsidRPr="00932B7B">
        <w:rPr>
          <w:rFonts w:ascii="Arial" w:hAnsi="Arial" w:cs="Arial"/>
          <w:i/>
          <w:iCs/>
          <w:noProof/>
          <w:sz w:val="24"/>
          <w:szCs w:val="24"/>
        </w:rPr>
        <w:t xml:space="preserve">What age can my child start social networking. </w:t>
      </w:r>
      <w:r w:rsidRPr="00932B7B">
        <w:rPr>
          <w:rFonts w:ascii="Arial" w:hAnsi="Arial" w:cs="Arial"/>
          <w:noProof/>
          <w:sz w:val="24"/>
          <w:szCs w:val="24"/>
        </w:rPr>
        <w:t xml:space="preserve">[Online] </w:t>
      </w:r>
      <w:r w:rsidRPr="00932B7B">
        <w:rPr>
          <w:rFonts w:ascii="Arial" w:hAnsi="Arial" w:cs="Arial"/>
          <w:noProof/>
          <w:sz w:val="24"/>
          <w:szCs w:val="24"/>
        </w:rPr>
        <w:br/>
        <w:t xml:space="preserve">Available at: </w:t>
      </w:r>
      <w:r w:rsidRPr="00932B7B">
        <w:rPr>
          <w:rFonts w:ascii="Arial" w:hAnsi="Arial" w:cs="Arial"/>
          <w:noProof/>
          <w:sz w:val="24"/>
          <w:szCs w:val="24"/>
          <w:u w:val="single"/>
        </w:rPr>
        <w:t>https://www.internetmatters.org/resources/what-age-can-my-child-start-social-networking/?gclid=CjwKCAjw4pT1BRBUEiwAm5QuRwOPTPMRo7fD80HWuVqzarbTPUidjV1_iczQ-goLMA833cirP252hBoCIjIQAvD_BwE</w:t>
      </w:r>
      <w:r w:rsidRPr="00932B7B">
        <w:rPr>
          <w:rFonts w:ascii="Arial" w:hAnsi="Arial" w:cs="Arial"/>
          <w:noProof/>
          <w:sz w:val="24"/>
          <w:szCs w:val="24"/>
        </w:rPr>
        <w:br/>
        <w:t>[Accessed 26 April 2020].</w:t>
      </w:r>
    </w:p>
    <w:p w14:paraId="0D0B7710" w14:textId="77777777" w:rsidR="00144736" w:rsidRPr="00932B7B" w:rsidRDefault="00144736" w:rsidP="00932B7B">
      <w:pPr>
        <w:pStyle w:val="Bibliography"/>
        <w:spacing w:line="360" w:lineRule="auto"/>
        <w:rPr>
          <w:rFonts w:ascii="Arial" w:hAnsi="Arial" w:cs="Arial"/>
          <w:noProof/>
          <w:sz w:val="24"/>
          <w:szCs w:val="24"/>
        </w:rPr>
      </w:pPr>
      <w:r w:rsidRPr="00932B7B">
        <w:rPr>
          <w:rFonts w:ascii="Arial" w:hAnsi="Arial" w:cs="Arial"/>
          <w:noProof/>
          <w:sz w:val="24"/>
          <w:szCs w:val="24"/>
        </w:rPr>
        <w:t xml:space="preserve">Isaac, B., 2011. </w:t>
      </w:r>
      <w:r w:rsidRPr="00932B7B">
        <w:rPr>
          <w:rFonts w:ascii="Arial" w:hAnsi="Arial" w:cs="Arial"/>
          <w:i/>
          <w:iCs/>
          <w:noProof/>
          <w:sz w:val="24"/>
          <w:szCs w:val="24"/>
        </w:rPr>
        <w:t xml:space="preserve">Understanding the Montessori approach : early years education in practice. </w:t>
      </w:r>
      <w:r w:rsidRPr="00932B7B">
        <w:rPr>
          <w:rFonts w:ascii="Arial" w:hAnsi="Arial" w:cs="Arial"/>
          <w:noProof/>
          <w:sz w:val="24"/>
          <w:szCs w:val="24"/>
        </w:rPr>
        <w:t>London: Routledge.</w:t>
      </w:r>
    </w:p>
    <w:p w14:paraId="774EF313" w14:textId="2AD0238E" w:rsidR="00932B7B" w:rsidRPr="00932B7B" w:rsidRDefault="00144736" w:rsidP="00932B7B">
      <w:pPr>
        <w:pStyle w:val="Bibliography"/>
        <w:spacing w:line="360" w:lineRule="auto"/>
        <w:rPr>
          <w:rFonts w:ascii="Arial" w:hAnsi="Arial" w:cs="Arial"/>
          <w:noProof/>
          <w:sz w:val="24"/>
          <w:szCs w:val="24"/>
        </w:rPr>
      </w:pPr>
      <w:r w:rsidRPr="00932B7B">
        <w:rPr>
          <w:rFonts w:ascii="Arial" w:hAnsi="Arial" w:cs="Arial"/>
          <w:noProof/>
          <w:sz w:val="24"/>
          <w:szCs w:val="24"/>
        </w:rPr>
        <w:t xml:space="preserve">Isaacs, B., 2007. </w:t>
      </w:r>
      <w:r w:rsidRPr="00932B7B">
        <w:rPr>
          <w:rFonts w:ascii="Arial" w:hAnsi="Arial" w:cs="Arial"/>
          <w:i/>
          <w:iCs/>
          <w:noProof/>
          <w:sz w:val="24"/>
          <w:szCs w:val="24"/>
        </w:rPr>
        <w:t xml:space="preserve">Bringing the Montessori Approach to your Early Years Practice. </w:t>
      </w:r>
      <w:r w:rsidRPr="00932B7B">
        <w:rPr>
          <w:rFonts w:ascii="Arial" w:hAnsi="Arial" w:cs="Arial"/>
          <w:noProof/>
          <w:sz w:val="24"/>
          <w:szCs w:val="24"/>
        </w:rPr>
        <w:t xml:space="preserve">[Online] </w:t>
      </w:r>
      <w:r w:rsidRPr="00932B7B">
        <w:rPr>
          <w:rFonts w:ascii="Arial" w:hAnsi="Arial" w:cs="Arial"/>
          <w:noProof/>
          <w:sz w:val="24"/>
          <w:szCs w:val="24"/>
        </w:rPr>
        <w:br/>
        <w:t xml:space="preserve">Available at: </w:t>
      </w:r>
      <w:r w:rsidRPr="00932B7B">
        <w:rPr>
          <w:rFonts w:ascii="Arial" w:hAnsi="Arial" w:cs="Arial"/>
          <w:noProof/>
          <w:sz w:val="24"/>
          <w:szCs w:val="24"/>
          <w:u w:val="single"/>
        </w:rPr>
        <w:t>https://www-dawsonera-</w:t>
      </w:r>
      <w:r w:rsidRPr="00932B7B">
        <w:rPr>
          <w:rFonts w:ascii="Arial" w:hAnsi="Arial" w:cs="Arial"/>
          <w:noProof/>
          <w:sz w:val="24"/>
          <w:szCs w:val="24"/>
          <w:u w:val="single"/>
        </w:rPr>
        <w:lastRenderedPageBreak/>
        <w:t>com.ezproxy.uwtsd.ac.uk/readonline/9780203931769</w:t>
      </w:r>
      <w:r w:rsidRPr="00932B7B">
        <w:rPr>
          <w:rFonts w:ascii="Arial" w:hAnsi="Arial" w:cs="Arial"/>
          <w:noProof/>
          <w:sz w:val="24"/>
          <w:szCs w:val="24"/>
        </w:rPr>
        <w:br/>
        <w:t>[Accessed 20 December 2019].</w:t>
      </w:r>
    </w:p>
    <w:p w14:paraId="2BDD6448" w14:textId="77777777" w:rsidR="00144736" w:rsidRPr="00932B7B" w:rsidRDefault="00144736" w:rsidP="00932B7B">
      <w:pPr>
        <w:pStyle w:val="Bibliography"/>
        <w:spacing w:line="360" w:lineRule="auto"/>
        <w:rPr>
          <w:rFonts w:ascii="Arial" w:hAnsi="Arial" w:cs="Arial"/>
          <w:noProof/>
          <w:sz w:val="24"/>
          <w:szCs w:val="24"/>
        </w:rPr>
      </w:pPr>
      <w:r w:rsidRPr="00932B7B">
        <w:rPr>
          <w:rFonts w:ascii="Arial" w:hAnsi="Arial" w:cs="Arial"/>
          <w:noProof/>
          <w:sz w:val="24"/>
          <w:szCs w:val="24"/>
        </w:rPr>
        <w:t xml:space="preserve">Lyngstad, A., 2017. </w:t>
      </w:r>
      <w:r w:rsidRPr="00932B7B">
        <w:rPr>
          <w:rFonts w:ascii="Arial" w:hAnsi="Arial" w:cs="Arial"/>
          <w:i/>
          <w:iCs/>
          <w:noProof/>
          <w:sz w:val="24"/>
          <w:szCs w:val="24"/>
        </w:rPr>
        <w:t xml:space="preserve">Sandbox games. A way to promote deeper learning in cross-curricular teaching? Example scenarios for classroom implementatio. </w:t>
      </w:r>
      <w:r w:rsidRPr="00932B7B">
        <w:rPr>
          <w:rFonts w:ascii="Arial" w:hAnsi="Arial" w:cs="Arial"/>
          <w:noProof/>
          <w:sz w:val="24"/>
          <w:szCs w:val="24"/>
        </w:rPr>
        <w:t xml:space="preserve">[Online] </w:t>
      </w:r>
      <w:r w:rsidRPr="00932B7B">
        <w:rPr>
          <w:rFonts w:ascii="Arial" w:hAnsi="Arial" w:cs="Arial"/>
          <w:noProof/>
          <w:sz w:val="24"/>
          <w:szCs w:val="24"/>
        </w:rPr>
        <w:br/>
        <w:t xml:space="preserve">Available at: </w:t>
      </w:r>
      <w:r w:rsidRPr="00932B7B">
        <w:rPr>
          <w:rFonts w:ascii="Arial" w:hAnsi="Arial" w:cs="Arial"/>
          <w:noProof/>
          <w:sz w:val="24"/>
          <w:szCs w:val="24"/>
          <w:u w:val="single"/>
        </w:rPr>
        <w:t>https://whel-primo.hosted.exlibrisgroup.com/primo-explore/search?query=any,contains,ICT%20and%20cross-curricular%20learning&amp;tab=tab1&amp;search_scope=CSCOP_EVERYTHING&amp;vid=44WHELF_UWTSD_VU1&amp;mfacet=tlevel,include,online_resources,1&amp;lang=en_US&amp;offset=0</w:t>
      </w:r>
      <w:r w:rsidRPr="00932B7B">
        <w:rPr>
          <w:rFonts w:ascii="Arial" w:hAnsi="Arial" w:cs="Arial"/>
          <w:noProof/>
          <w:sz w:val="24"/>
          <w:szCs w:val="24"/>
        </w:rPr>
        <w:br/>
        <w:t>[Accessed 28 April 2020].</w:t>
      </w:r>
    </w:p>
    <w:p w14:paraId="675CD5FA" w14:textId="77777777" w:rsidR="00144736" w:rsidRPr="00932B7B" w:rsidRDefault="00144736" w:rsidP="00932B7B">
      <w:pPr>
        <w:pStyle w:val="Bibliography"/>
        <w:spacing w:line="360" w:lineRule="auto"/>
        <w:rPr>
          <w:rFonts w:ascii="Arial" w:hAnsi="Arial" w:cs="Arial"/>
          <w:noProof/>
          <w:sz w:val="24"/>
          <w:szCs w:val="24"/>
        </w:rPr>
      </w:pPr>
      <w:r w:rsidRPr="00932B7B">
        <w:rPr>
          <w:rFonts w:ascii="Arial" w:hAnsi="Arial" w:cs="Arial"/>
          <w:noProof/>
          <w:sz w:val="24"/>
          <w:szCs w:val="24"/>
        </w:rPr>
        <w:t xml:space="preserve">Lynne, S. et al., 2017. Use of a technology-enhanced version of the good behavior game in an elementary school setting.. </w:t>
      </w:r>
      <w:r w:rsidRPr="00932B7B">
        <w:rPr>
          <w:rFonts w:ascii="Arial" w:hAnsi="Arial" w:cs="Arial"/>
          <w:i/>
          <w:iCs/>
          <w:noProof/>
          <w:sz w:val="24"/>
          <w:szCs w:val="24"/>
        </w:rPr>
        <w:t xml:space="preserve">Psychology in the Schools, </w:t>
      </w:r>
      <w:r w:rsidRPr="00932B7B">
        <w:rPr>
          <w:rFonts w:ascii="Arial" w:hAnsi="Arial" w:cs="Arial"/>
          <w:noProof/>
          <w:sz w:val="24"/>
          <w:szCs w:val="24"/>
        </w:rPr>
        <w:t>54(9), pp. 1049-1046.</w:t>
      </w:r>
    </w:p>
    <w:p w14:paraId="6F89BE05" w14:textId="77777777" w:rsidR="00144736" w:rsidRPr="00932B7B" w:rsidRDefault="00144736" w:rsidP="00932B7B">
      <w:pPr>
        <w:pStyle w:val="Bibliography"/>
        <w:spacing w:line="360" w:lineRule="auto"/>
        <w:rPr>
          <w:rFonts w:ascii="Arial" w:hAnsi="Arial" w:cs="Arial"/>
          <w:noProof/>
          <w:sz w:val="24"/>
          <w:szCs w:val="24"/>
        </w:rPr>
      </w:pPr>
      <w:r w:rsidRPr="00932B7B">
        <w:rPr>
          <w:rFonts w:ascii="Arial" w:hAnsi="Arial" w:cs="Arial"/>
          <w:noProof/>
          <w:sz w:val="24"/>
          <w:szCs w:val="24"/>
        </w:rPr>
        <w:t xml:space="preserve">McGarr, O. &amp; Mcdonagh, A., 2019. </w:t>
      </w:r>
      <w:r w:rsidRPr="00932B7B">
        <w:rPr>
          <w:rFonts w:ascii="Arial" w:hAnsi="Arial" w:cs="Arial"/>
          <w:i/>
          <w:iCs/>
          <w:noProof/>
          <w:sz w:val="24"/>
          <w:szCs w:val="24"/>
        </w:rPr>
        <w:t xml:space="preserve">Digital Competence in Teacher Education. </w:t>
      </w:r>
      <w:r w:rsidRPr="00932B7B">
        <w:rPr>
          <w:rFonts w:ascii="Arial" w:hAnsi="Arial" w:cs="Arial"/>
          <w:noProof/>
          <w:sz w:val="24"/>
          <w:szCs w:val="24"/>
        </w:rPr>
        <w:t xml:space="preserve">[Online] </w:t>
      </w:r>
      <w:r w:rsidRPr="00932B7B">
        <w:rPr>
          <w:rFonts w:ascii="Arial" w:hAnsi="Arial" w:cs="Arial"/>
          <w:noProof/>
          <w:sz w:val="24"/>
          <w:szCs w:val="24"/>
        </w:rPr>
        <w:br/>
        <w:t xml:space="preserve">Available at: </w:t>
      </w:r>
      <w:r w:rsidRPr="00932B7B">
        <w:rPr>
          <w:rFonts w:ascii="Arial" w:hAnsi="Arial" w:cs="Arial"/>
          <w:noProof/>
          <w:sz w:val="24"/>
          <w:szCs w:val="24"/>
          <w:u w:val="single"/>
        </w:rPr>
        <w:t>https://www.researchgate.net/publication/331487411_Digital_Competence_in_Teacher_Education/link/5c7cf00f299bf1268d366629/download</w:t>
      </w:r>
      <w:r w:rsidRPr="00932B7B">
        <w:rPr>
          <w:rFonts w:ascii="Arial" w:hAnsi="Arial" w:cs="Arial"/>
          <w:noProof/>
          <w:sz w:val="24"/>
          <w:szCs w:val="24"/>
        </w:rPr>
        <w:br/>
        <w:t>[Accessed 15 March 2020].</w:t>
      </w:r>
    </w:p>
    <w:p w14:paraId="124BBCBB" w14:textId="77777777" w:rsidR="00144736" w:rsidRPr="00932B7B" w:rsidRDefault="00144736" w:rsidP="00932B7B">
      <w:pPr>
        <w:pStyle w:val="Bibliography"/>
        <w:spacing w:line="360" w:lineRule="auto"/>
        <w:rPr>
          <w:rFonts w:ascii="Arial" w:hAnsi="Arial" w:cs="Arial"/>
          <w:noProof/>
          <w:sz w:val="24"/>
          <w:szCs w:val="24"/>
        </w:rPr>
      </w:pPr>
      <w:r w:rsidRPr="00932B7B">
        <w:rPr>
          <w:rFonts w:ascii="Arial" w:hAnsi="Arial" w:cs="Arial"/>
          <w:noProof/>
          <w:sz w:val="24"/>
          <w:szCs w:val="24"/>
        </w:rPr>
        <w:t xml:space="preserve">McLeod, S., 2019. </w:t>
      </w:r>
      <w:r w:rsidRPr="00932B7B">
        <w:rPr>
          <w:rFonts w:ascii="Arial" w:hAnsi="Arial" w:cs="Arial"/>
          <w:i/>
          <w:iCs/>
          <w:noProof/>
          <w:sz w:val="24"/>
          <w:szCs w:val="24"/>
        </w:rPr>
        <w:t xml:space="preserve">What Is the Zone of Proximal Development?. </w:t>
      </w:r>
      <w:r w:rsidRPr="00932B7B">
        <w:rPr>
          <w:rFonts w:ascii="Arial" w:hAnsi="Arial" w:cs="Arial"/>
          <w:noProof/>
          <w:sz w:val="24"/>
          <w:szCs w:val="24"/>
        </w:rPr>
        <w:t xml:space="preserve">[Online] </w:t>
      </w:r>
      <w:r w:rsidRPr="00932B7B">
        <w:rPr>
          <w:rFonts w:ascii="Arial" w:hAnsi="Arial" w:cs="Arial"/>
          <w:noProof/>
          <w:sz w:val="24"/>
          <w:szCs w:val="24"/>
        </w:rPr>
        <w:br/>
        <w:t xml:space="preserve">Available at: </w:t>
      </w:r>
      <w:r w:rsidRPr="00932B7B">
        <w:rPr>
          <w:rFonts w:ascii="Arial" w:hAnsi="Arial" w:cs="Arial"/>
          <w:noProof/>
          <w:sz w:val="24"/>
          <w:szCs w:val="24"/>
          <w:u w:val="single"/>
        </w:rPr>
        <w:t>https://www.simplypsychology.org/Zone-of-Proximal-Development.html</w:t>
      </w:r>
      <w:r w:rsidRPr="00932B7B">
        <w:rPr>
          <w:rFonts w:ascii="Arial" w:hAnsi="Arial" w:cs="Arial"/>
          <w:noProof/>
          <w:sz w:val="24"/>
          <w:szCs w:val="24"/>
        </w:rPr>
        <w:br/>
        <w:t>[Accessed 6 April 2020].</w:t>
      </w:r>
    </w:p>
    <w:p w14:paraId="7E940F99" w14:textId="77777777" w:rsidR="00144736" w:rsidRPr="00932B7B" w:rsidRDefault="00144736" w:rsidP="00932B7B">
      <w:pPr>
        <w:pStyle w:val="Bibliography"/>
        <w:spacing w:line="360" w:lineRule="auto"/>
        <w:rPr>
          <w:rFonts w:ascii="Arial" w:hAnsi="Arial" w:cs="Arial"/>
          <w:noProof/>
          <w:sz w:val="24"/>
          <w:szCs w:val="24"/>
        </w:rPr>
      </w:pPr>
      <w:r w:rsidRPr="00932B7B">
        <w:rPr>
          <w:rFonts w:ascii="Arial" w:hAnsi="Arial" w:cs="Arial"/>
          <w:noProof/>
          <w:sz w:val="24"/>
          <w:szCs w:val="24"/>
        </w:rPr>
        <w:t xml:space="preserve">Mojang, 2020. </w:t>
      </w:r>
      <w:r w:rsidRPr="00932B7B">
        <w:rPr>
          <w:rFonts w:ascii="Arial" w:hAnsi="Arial" w:cs="Arial"/>
          <w:i/>
          <w:iCs/>
          <w:noProof/>
          <w:sz w:val="24"/>
          <w:szCs w:val="24"/>
        </w:rPr>
        <w:t xml:space="preserve">Minecraft: Education Edition. </w:t>
      </w:r>
      <w:r w:rsidRPr="00932B7B">
        <w:rPr>
          <w:rFonts w:ascii="Arial" w:hAnsi="Arial" w:cs="Arial"/>
          <w:noProof/>
          <w:sz w:val="24"/>
          <w:szCs w:val="24"/>
        </w:rPr>
        <w:t xml:space="preserve">[Online] </w:t>
      </w:r>
      <w:r w:rsidRPr="00932B7B">
        <w:rPr>
          <w:rFonts w:ascii="Arial" w:hAnsi="Arial" w:cs="Arial"/>
          <w:noProof/>
          <w:sz w:val="24"/>
          <w:szCs w:val="24"/>
        </w:rPr>
        <w:br/>
        <w:t xml:space="preserve">Available at: </w:t>
      </w:r>
      <w:r w:rsidRPr="00932B7B">
        <w:rPr>
          <w:rFonts w:ascii="Arial" w:hAnsi="Arial" w:cs="Arial"/>
          <w:noProof/>
          <w:sz w:val="24"/>
          <w:szCs w:val="24"/>
          <w:u w:val="single"/>
        </w:rPr>
        <w:t>https://education.minecraft.net/</w:t>
      </w:r>
      <w:r w:rsidRPr="00932B7B">
        <w:rPr>
          <w:rFonts w:ascii="Arial" w:hAnsi="Arial" w:cs="Arial"/>
          <w:noProof/>
          <w:sz w:val="24"/>
          <w:szCs w:val="24"/>
        </w:rPr>
        <w:br/>
        <w:t>[Accessed April 28 2020].</w:t>
      </w:r>
    </w:p>
    <w:p w14:paraId="11274D3B" w14:textId="77777777" w:rsidR="00144736" w:rsidRPr="00932B7B" w:rsidRDefault="00144736" w:rsidP="00932B7B">
      <w:pPr>
        <w:pStyle w:val="Bibliography"/>
        <w:spacing w:line="360" w:lineRule="auto"/>
        <w:rPr>
          <w:rFonts w:ascii="Arial" w:hAnsi="Arial" w:cs="Arial"/>
          <w:noProof/>
          <w:sz w:val="24"/>
          <w:szCs w:val="24"/>
        </w:rPr>
      </w:pPr>
      <w:r w:rsidRPr="00932B7B">
        <w:rPr>
          <w:rFonts w:ascii="Arial" w:hAnsi="Arial" w:cs="Arial"/>
          <w:noProof/>
          <w:sz w:val="24"/>
          <w:szCs w:val="24"/>
        </w:rPr>
        <w:t xml:space="preserve">National Assembly for Wales, 2013. </w:t>
      </w:r>
      <w:r w:rsidRPr="00932B7B">
        <w:rPr>
          <w:rFonts w:ascii="Arial" w:hAnsi="Arial" w:cs="Arial"/>
          <w:i/>
          <w:iCs/>
          <w:noProof/>
          <w:sz w:val="24"/>
          <w:szCs w:val="24"/>
        </w:rPr>
        <w:t xml:space="preserve">Literacy and Numeracy in Wales. </w:t>
      </w:r>
      <w:r w:rsidRPr="00932B7B">
        <w:rPr>
          <w:rFonts w:ascii="Arial" w:hAnsi="Arial" w:cs="Arial"/>
          <w:noProof/>
          <w:sz w:val="24"/>
          <w:szCs w:val="24"/>
        </w:rPr>
        <w:t xml:space="preserve">[Online] </w:t>
      </w:r>
      <w:r w:rsidRPr="00932B7B">
        <w:rPr>
          <w:rFonts w:ascii="Arial" w:hAnsi="Arial" w:cs="Arial"/>
          <w:noProof/>
          <w:sz w:val="24"/>
          <w:szCs w:val="24"/>
        </w:rPr>
        <w:br/>
        <w:t xml:space="preserve">Available at: </w:t>
      </w:r>
      <w:r w:rsidRPr="00932B7B">
        <w:rPr>
          <w:rFonts w:ascii="Arial" w:hAnsi="Arial" w:cs="Arial"/>
          <w:noProof/>
          <w:sz w:val="24"/>
          <w:szCs w:val="24"/>
          <w:u w:val="single"/>
        </w:rPr>
        <w:t>https://www.assembly.wales/Research%20Documents/Literacy%20and%20Numeracy%20in%20Wales%20-%20Research%20paper-03062013-246762/13-039-English.pdf</w:t>
      </w:r>
      <w:r w:rsidRPr="00932B7B">
        <w:rPr>
          <w:rFonts w:ascii="Arial" w:hAnsi="Arial" w:cs="Arial"/>
          <w:noProof/>
          <w:sz w:val="24"/>
          <w:szCs w:val="24"/>
        </w:rPr>
        <w:br/>
        <w:t>[Accessed 1st Febuary 2020].</w:t>
      </w:r>
    </w:p>
    <w:p w14:paraId="2BCA9299" w14:textId="77777777" w:rsidR="00144736" w:rsidRPr="00932B7B" w:rsidRDefault="00144736" w:rsidP="00932B7B">
      <w:pPr>
        <w:pStyle w:val="Bibliography"/>
        <w:spacing w:line="360" w:lineRule="auto"/>
        <w:rPr>
          <w:rFonts w:ascii="Arial" w:hAnsi="Arial" w:cs="Arial"/>
          <w:noProof/>
          <w:sz w:val="24"/>
          <w:szCs w:val="24"/>
        </w:rPr>
      </w:pPr>
      <w:r w:rsidRPr="00932B7B">
        <w:rPr>
          <w:rFonts w:ascii="Arial" w:hAnsi="Arial" w:cs="Arial"/>
          <w:noProof/>
          <w:sz w:val="24"/>
          <w:szCs w:val="24"/>
        </w:rPr>
        <w:lastRenderedPageBreak/>
        <w:t xml:space="preserve">National Health Trust England, 2019. </w:t>
      </w:r>
      <w:r w:rsidRPr="00932B7B">
        <w:rPr>
          <w:rFonts w:ascii="Arial" w:hAnsi="Arial" w:cs="Arial"/>
          <w:i/>
          <w:iCs/>
          <w:noProof/>
          <w:sz w:val="24"/>
          <w:szCs w:val="24"/>
        </w:rPr>
        <w:t xml:space="preserve">Childhood overweight and obesity. </w:t>
      </w:r>
      <w:r w:rsidRPr="00932B7B">
        <w:rPr>
          <w:rFonts w:ascii="Arial" w:hAnsi="Arial" w:cs="Arial"/>
          <w:noProof/>
          <w:sz w:val="24"/>
          <w:szCs w:val="24"/>
        </w:rPr>
        <w:t xml:space="preserve">[Online] </w:t>
      </w:r>
      <w:r w:rsidRPr="00932B7B">
        <w:rPr>
          <w:rFonts w:ascii="Arial" w:hAnsi="Arial" w:cs="Arial"/>
          <w:noProof/>
          <w:sz w:val="24"/>
          <w:szCs w:val="24"/>
        </w:rPr>
        <w:br/>
        <w:t xml:space="preserve">Available at: </w:t>
      </w:r>
      <w:r w:rsidRPr="00932B7B">
        <w:rPr>
          <w:rFonts w:ascii="Arial" w:hAnsi="Arial" w:cs="Arial"/>
          <w:noProof/>
          <w:sz w:val="24"/>
          <w:szCs w:val="24"/>
          <w:u w:val="single"/>
        </w:rPr>
        <w:t>https://digital.nhs.uk/data-and-information/publications/statistical/statistics-on-obesity-physical-activity-and-diet/statistics-on-obesity-physical-activity-and-diet-england-2019/part-4-childhood-obesity</w:t>
      </w:r>
      <w:r w:rsidRPr="00932B7B">
        <w:rPr>
          <w:rFonts w:ascii="Arial" w:hAnsi="Arial" w:cs="Arial"/>
          <w:noProof/>
          <w:sz w:val="24"/>
          <w:szCs w:val="24"/>
        </w:rPr>
        <w:br/>
        <w:t>[Accessed 18 March 2020].</w:t>
      </w:r>
    </w:p>
    <w:p w14:paraId="1566B9F9" w14:textId="77777777" w:rsidR="00144736" w:rsidRPr="00932B7B" w:rsidRDefault="00144736" w:rsidP="00932B7B">
      <w:pPr>
        <w:pStyle w:val="Bibliography"/>
        <w:spacing w:line="360" w:lineRule="auto"/>
        <w:rPr>
          <w:rFonts w:ascii="Arial" w:hAnsi="Arial" w:cs="Arial"/>
          <w:noProof/>
          <w:sz w:val="24"/>
          <w:szCs w:val="24"/>
        </w:rPr>
      </w:pPr>
      <w:r w:rsidRPr="00932B7B">
        <w:rPr>
          <w:rFonts w:ascii="Arial" w:hAnsi="Arial" w:cs="Arial"/>
          <w:noProof/>
          <w:sz w:val="24"/>
          <w:szCs w:val="24"/>
        </w:rPr>
        <w:t xml:space="preserve">OECD, 2020. </w:t>
      </w:r>
      <w:r w:rsidRPr="00932B7B">
        <w:rPr>
          <w:rFonts w:ascii="Arial" w:hAnsi="Arial" w:cs="Arial"/>
          <w:i/>
          <w:iCs/>
          <w:noProof/>
          <w:sz w:val="24"/>
          <w:szCs w:val="24"/>
        </w:rPr>
        <w:t xml:space="preserve">PISA. </w:t>
      </w:r>
      <w:r w:rsidRPr="00932B7B">
        <w:rPr>
          <w:rFonts w:ascii="Arial" w:hAnsi="Arial" w:cs="Arial"/>
          <w:noProof/>
          <w:sz w:val="24"/>
          <w:szCs w:val="24"/>
        </w:rPr>
        <w:t xml:space="preserve">[Online] </w:t>
      </w:r>
      <w:r w:rsidRPr="00932B7B">
        <w:rPr>
          <w:rFonts w:ascii="Arial" w:hAnsi="Arial" w:cs="Arial"/>
          <w:noProof/>
          <w:sz w:val="24"/>
          <w:szCs w:val="24"/>
        </w:rPr>
        <w:br/>
        <w:t xml:space="preserve">Available at: </w:t>
      </w:r>
      <w:r w:rsidRPr="00932B7B">
        <w:rPr>
          <w:rFonts w:ascii="Arial" w:hAnsi="Arial" w:cs="Arial"/>
          <w:noProof/>
          <w:sz w:val="24"/>
          <w:szCs w:val="24"/>
          <w:u w:val="single"/>
        </w:rPr>
        <w:t>https://www.oecd.org/pisa/</w:t>
      </w:r>
      <w:r w:rsidRPr="00932B7B">
        <w:rPr>
          <w:rFonts w:ascii="Arial" w:hAnsi="Arial" w:cs="Arial"/>
          <w:noProof/>
          <w:sz w:val="24"/>
          <w:szCs w:val="24"/>
        </w:rPr>
        <w:br/>
        <w:t>[Accessed 1 January 2020].</w:t>
      </w:r>
    </w:p>
    <w:p w14:paraId="20F93663" w14:textId="77777777" w:rsidR="00144736" w:rsidRPr="00932B7B" w:rsidRDefault="00144736" w:rsidP="00932B7B">
      <w:pPr>
        <w:pStyle w:val="Bibliography"/>
        <w:spacing w:line="360" w:lineRule="auto"/>
        <w:rPr>
          <w:rFonts w:ascii="Arial" w:hAnsi="Arial" w:cs="Arial"/>
          <w:noProof/>
          <w:sz w:val="24"/>
          <w:szCs w:val="24"/>
        </w:rPr>
      </w:pPr>
      <w:r w:rsidRPr="00932B7B">
        <w:rPr>
          <w:rFonts w:ascii="Arial" w:hAnsi="Arial" w:cs="Arial"/>
          <w:noProof/>
          <w:sz w:val="24"/>
          <w:szCs w:val="24"/>
        </w:rPr>
        <w:t xml:space="preserve">Palmer, S., 2015. </w:t>
      </w:r>
      <w:r w:rsidRPr="00932B7B">
        <w:rPr>
          <w:rFonts w:ascii="Arial" w:hAnsi="Arial" w:cs="Arial"/>
          <w:i/>
          <w:iCs/>
          <w:noProof/>
          <w:sz w:val="24"/>
          <w:szCs w:val="24"/>
        </w:rPr>
        <w:t xml:space="preserve">Toxic Childhood. </w:t>
      </w:r>
      <w:r w:rsidRPr="00932B7B">
        <w:rPr>
          <w:rFonts w:ascii="Arial" w:hAnsi="Arial" w:cs="Arial"/>
          <w:noProof/>
          <w:sz w:val="24"/>
          <w:szCs w:val="24"/>
        </w:rPr>
        <w:t>London: Orion.</w:t>
      </w:r>
    </w:p>
    <w:p w14:paraId="13A83EE5" w14:textId="77777777" w:rsidR="00144736" w:rsidRPr="00932B7B" w:rsidRDefault="00144736" w:rsidP="00932B7B">
      <w:pPr>
        <w:pStyle w:val="Bibliography"/>
        <w:spacing w:line="360" w:lineRule="auto"/>
        <w:rPr>
          <w:rFonts w:ascii="Arial" w:hAnsi="Arial" w:cs="Arial"/>
          <w:noProof/>
          <w:sz w:val="24"/>
          <w:szCs w:val="24"/>
        </w:rPr>
      </w:pPr>
      <w:r w:rsidRPr="00932B7B">
        <w:rPr>
          <w:rFonts w:ascii="Arial" w:hAnsi="Arial" w:cs="Arial"/>
          <w:noProof/>
          <w:sz w:val="24"/>
          <w:szCs w:val="24"/>
        </w:rPr>
        <w:t xml:space="preserve">Perveen, A., 2018. Facilitating Multiple Intelligences through Multimodal Learning Analytics. </w:t>
      </w:r>
      <w:r w:rsidRPr="00932B7B">
        <w:rPr>
          <w:rFonts w:ascii="Arial" w:hAnsi="Arial" w:cs="Arial"/>
          <w:i/>
          <w:iCs/>
          <w:noProof/>
          <w:sz w:val="24"/>
          <w:szCs w:val="24"/>
        </w:rPr>
        <w:t xml:space="preserve">Turkish Online Journal of Distance Education, </w:t>
      </w:r>
      <w:r w:rsidRPr="00932B7B">
        <w:rPr>
          <w:rFonts w:ascii="Arial" w:hAnsi="Arial" w:cs="Arial"/>
          <w:noProof/>
          <w:sz w:val="24"/>
          <w:szCs w:val="24"/>
        </w:rPr>
        <w:t>19(1), p. 18.</w:t>
      </w:r>
    </w:p>
    <w:p w14:paraId="3881A33F" w14:textId="77777777" w:rsidR="00144736" w:rsidRPr="00932B7B" w:rsidRDefault="00144736" w:rsidP="00932B7B">
      <w:pPr>
        <w:pStyle w:val="Bibliography"/>
        <w:spacing w:line="360" w:lineRule="auto"/>
        <w:rPr>
          <w:rFonts w:ascii="Arial" w:hAnsi="Arial" w:cs="Arial"/>
          <w:noProof/>
          <w:sz w:val="24"/>
          <w:szCs w:val="24"/>
        </w:rPr>
      </w:pPr>
      <w:r w:rsidRPr="00932B7B">
        <w:rPr>
          <w:rFonts w:ascii="Arial" w:hAnsi="Arial" w:cs="Arial"/>
          <w:noProof/>
          <w:sz w:val="24"/>
          <w:szCs w:val="24"/>
        </w:rPr>
        <w:t xml:space="preserve">Savage, J., 2012. Moving beyond subject boundaries: Four case studies of cross-curricular pedagogy in secondary schools. </w:t>
      </w:r>
      <w:r w:rsidRPr="00932B7B">
        <w:rPr>
          <w:rFonts w:ascii="Arial" w:hAnsi="Arial" w:cs="Arial"/>
          <w:i/>
          <w:iCs/>
          <w:noProof/>
          <w:sz w:val="24"/>
          <w:szCs w:val="24"/>
        </w:rPr>
        <w:t xml:space="preserve">International Journal of Educational Research, </w:t>
      </w:r>
      <w:r w:rsidRPr="00932B7B">
        <w:rPr>
          <w:rFonts w:ascii="Arial" w:hAnsi="Arial" w:cs="Arial"/>
          <w:noProof/>
          <w:sz w:val="24"/>
          <w:szCs w:val="24"/>
        </w:rPr>
        <w:t>Volume 55, pp. 79-88.</w:t>
      </w:r>
    </w:p>
    <w:p w14:paraId="6060695F" w14:textId="77777777" w:rsidR="00144736" w:rsidRPr="00932B7B" w:rsidRDefault="00144736" w:rsidP="00932B7B">
      <w:pPr>
        <w:pStyle w:val="Bibliography"/>
        <w:spacing w:line="360" w:lineRule="auto"/>
        <w:rPr>
          <w:rFonts w:ascii="Arial" w:hAnsi="Arial" w:cs="Arial"/>
          <w:noProof/>
          <w:sz w:val="24"/>
          <w:szCs w:val="24"/>
        </w:rPr>
      </w:pPr>
      <w:r w:rsidRPr="00932B7B">
        <w:rPr>
          <w:rFonts w:ascii="Arial" w:hAnsi="Arial" w:cs="Arial"/>
          <w:noProof/>
          <w:sz w:val="24"/>
          <w:szCs w:val="24"/>
        </w:rPr>
        <w:t xml:space="preserve">Severson, N., 2020. </w:t>
      </w:r>
      <w:r w:rsidRPr="00932B7B">
        <w:rPr>
          <w:rFonts w:ascii="Arial" w:hAnsi="Arial" w:cs="Arial"/>
          <w:i/>
          <w:iCs/>
          <w:noProof/>
          <w:sz w:val="24"/>
          <w:szCs w:val="24"/>
        </w:rPr>
        <w:t xml:space="preserve">Get started with Minecraft: Education Edition (all platforms). </w:t>
      </w:r>
      <w:r w:rsidRPr="00932B7B">
        <w:rPr>
          <w:rFonts w:ascii="Arial" w:hAnsi="Arial" w:cs="Arial"/>
          <w:noProof/>
          <w:sz w:val="24"/>
          <w:szCs w:val="24"/>
        </w:rPr>
        <w:t xml:space="preserve">[Online] </w:t>
      </w:r>
      <w:r w:rsidRPr="00932B7B">
        <w:rPr>
          <w:rFonts w:ascii="Arial" w:hAnsi="Arial" w:cs="Arial"/>
          <w:noProof/>
          <w:sz w:val="24"/>
          <w:szCs w:val="24"/>
        </w:rPr>
        <w:br/>
        <w:t xml:space="preserve">Available at: </w:t>
      </w:r>
      <w:r w:rsidRPr="00932B7B">
        <w:rPr>
          <w:rFonts w:ascii="Arial" w:hAnsi="Arial" w:cs="Arial"/>
          <w:noProof/>
          <w:sz w:val="24"/>
          <w:szCs w:val="24"/>
          <w:u w:val="single"/>
        </w:rPr>
        <w:t>https://minecrafteducation.zendesk.com/hc/en-us/articles/360001479908-Get-Started-with-Minecraft-Education-Edition-All-Platforms-</w:t>
      </w:r>
      <w:r w:rsidRPr="00932B7B">
        <w:rPr>
          <w:rFonts w:ascii="Arial" w:hAnsi="Arial" w:cs="Arial"/>
          <w:noProof/>
          <w:sz w:val="24"/>
          <w:szCs w:val="24"/>
        </w:rPr>
        <w:br/>
        <w:t>[Accessed 17 March 2020].</w:t>
      </w:r>
    </w:p>
    <w:p w14:paraId="6DB75845" w14:textId="77777777" w:rsidR="00144736" w:rsidRPr="00932B7B" w:rsidRDefault="00144736" w:rsidP="00932B7B">
      <w:pPr>
        <w:pStyle w:val="Bibliography"/>
        <w:spacing w:line="360" w:lineRule="auto"/>
        <w:rPr>
          <w:rFonts w:ascii="Arial" w:hAnsi="Arial" w:cs="Arial"/>
          <w:noProof/>
          <w:sz w:val="24"/>
          <w:szCs w:val="24"/>
        </w:rPr>
      </w:pPr>
      <w:r w:rsidRPr="00932B7B">
        <w:rPr>
          <w:rFonts w:ascii="Arial" w:hAnsi="Arial" w:cs="Arial"/>
          <w:noProof/>
          <w:sz w:val="24"/>
          <w:szCs w:val="24"/>
        </w:rPr>
        <w:t xml:space="preserve">The Australian Curriculum, 2019. </w:t>
      </w:r>
      <w:r w:rsidRPr="00932B7B">
        <w:rPr>
          <w:rFonts w:ascii="Arial" w:hAnsi="Arial" w:cs="Arial"/>
          <w:i/>
          <w:iCs/>
          <w:noProof/>
          <w:sz w:val="24"/>
          <w:szCs w:val="24"/>
        </w:rPr>
        <w:t xml:space="preserve">F-10 Curriculum. </w:t>
      </w:r>
      <w:r w:rsidRPr="00932B7B">
        <w:rPr>
          <w:rFonts w:ascii="Arial" w:hAnsi="Arial" w:cs="Arial"/>
          <w:noProof/>
          <w:sz w:val="24"/>
          <w:szCs w:val="24"/>
        </w:rPr>
        <w:t xml:space="preserve">[Online] </w:t>
      </w:r>
      <w:r w:rsidRPr="00932B7B">
        <w:rPr>
          <w:rFonts w:ascii="Arial" w:hAnsi="Arial" w:cs="Arial"/>
          <w:noProof/>
          <w:sz w:val="24"/>
          <w:szCs w:val="24"/>
        </w:rPr>
        <w:br/>
        <w:t xml:space="preserve">Available at: </w:t>
      </w:r>
      <w:r w:rsidRPr="00932B7B">
        <w:rPr>
          <w:rFonts w:ascii="Arial" w:hAnsi="Arial" w:cs="Arial"/>
          <w:noProof/>
          <w:sz w:val="24"/>
          <w:szCs w:val="24"/>
          <w:u w:val="single"/>
        </w:rPr>
        <w:t>https://www.australiancurriculum.edu.au/f-10-curriculum/learning-areas/</w:t>
      </w:r>
      <w:r w:rsidRPr="00932B7B">
        <w:rPr>
          <w:rFonts w:ascii="Arial" w:hAnsi="Arial" w:cs="Arial"/>
          <w:noProof/>
          <w:sz w:val="24"/>
          <w:szCs w:val="24"/>
        </w:rPr>
        <w:br/>
        <w:t>[Accessed 29 December 2019].</w:t>
      </w:r>
    </w:p>
    <w:p w14:paraId="2DC24B73" w14:textId="77777777" w:rsidR="00144736" w:rsidRPr="00932B7B" w:rsidRDefault="00144736" w:rsidP="00932B7B">
      <w:pPr>
        <w:pStyle w:val="Bibliography"/>
        <w:spacing w:line="360" w:lineRule="auto"/>
        <w:rPr>
          <w:rFonts w:ascii="Arial" w:hAnsi="Arial" w:cs="Arial"/>
          <w:noProof/>
          <w:sz w:val="24"/>
          <w:szCs w:val="24"/>
        </w:rPr>
      </w:pPr>
      <w:r w:rsidRPr="00932B7B">
        <w:rPr>
          <w:rFonts w:ascii="Arial" w:hAnsi="Arial" w:cs="Arial"/>
          <w:noProof/>
          <w:sz w:val="24"/>
          <w:szCs w:val="24"/>
        </w:rPr>
        <w:t xml:space="preserve">The United Nations, 1990. </w:t>
      </w:r>
      <w:r w:rsidRPr="00932B7B">
        <w:rPr>
          <w:rFonts w:ascii="Arial" w:hAnsi="Arial" w:cs="Arial"/>
          <w:i/>
          <w:iCs/>
          <w:noProof/>
          <w:sz w:val="24"/>
          <w:szCs w:val="24"/>
        </w:rPr>
        <w:t xml:space="preserve">The United Nations Convention on the Rights of the Child. </w:t>
      </w:r>
      <w:r w:rsidRPr="00932B7B">
        <w:rPr>
          <w:rFonts w:ascii="Arial" w:hAnsi="Arial" w:cs="Arial"/>
          <w:noProof/>
          <w:sz w:val="24"/>
          <w:szCs w:val="24"/>
        </w:rPr>
        <w:t xml:space="preserve">[Online] </w:t>
      </w:r>
      <w:r w:rsidRPr="00932B7B">
        <w:rPr>
          <w:rFonts w:ascii="Arial" w:hAnsi="Arial" w:cs="Arial"/>
          <w:noProof/>
          <w:sz w:val="24"/>
          <w:szCs w:val="24"/>
        </w:rPr>
        <w:br/>
        <w:t xml:space="preserve">Available at: </w:t>
      </w:r>
      <w:r w:rsidRPr="00932B7B">
        <w:rPr>
          <w:rFonts w:ascii="Arial" w:hAnsi="Arial" w:cs="Arial"/>
          <w:noProof/>
          <w:sz w:val="24"/>
          <w:szCs w:val="24"/>
          <w:u w:val="single"/>
        </w:rPr>
        <w:t>https://downloads.unicef.org.uk/wp-content/uploads/2016/08/unicef-convention-rights-child-uncrc.pdf?_ga=2.174250085.655933098.1588015090-494781326.1586898859&amp;_gac=1.113235190.1588015090.Cj0KCQjwhZr1BRCLARIsALjRVQM8ElGkF_x1pe0L_TmqWIsy-wfO_AOKmeM9XGw_lxCyr</w:t>
      </w:r>
      <w:r w:rsidRPr="00932B7B">
        <w:rPr>
          <w:rFonts w:ascii="Arial" w:hAnsi="Arial" w:cs="Arial"/>
          <w:noProof/>
          <w:sz w:val="24"/>
          <w:szCs w:val="24"/>
        </w:rPr>
        <w:br/>
        <w:t>[Accessed 27 April 2020].</w:t>
      </w:r>
    </w:p>
    <w:p w14:paraId="11D54256" w14:textId="77777777" w:rsidR="00144736" w:rsidRPr="00932B7B" w:rsidRDefault="00144736" w:rsidP="00932B7B">
      <w:pPr>
        <w:pStyle w:val="Bibliography"/>
        <w:spacing w:line="360" w:lineRule="auto"/>
        <w:rPr>
          <w:rFonts w:ascii="Arial" w:hAnsi="Arial" w:cs="Arial"/>
          <w:noProof/>
          <w:sz w:val="24"/>
          <w:szCs w:val="24"/>
        </w:rPr>
      </w:pPr>
      <w:r w:rsidRPr="00932B7B">
        <w:rPr>
          <w:rFonts w:ascii="Arial" w:hAnsi="Arial" w:cs="Arial"/>
          <w:noProof/>
          <w:sz w:val="24"/>
          <w:szCs w:val="24"/>
        </w:rPr>
        <w:lastRenderedPageBreak/>
        <w:t xml:space="preserve">Timmerman, V., 2016. </w:t>
      </w:r>
      <w:r w:rsidRPr="00932B7B">
        <w:rPr>
          <w:rFonts w:ascii="Arial" w:hAnsi="Arial" w:cs="Arial"/>
          <w:i/>
          <w:iCs/>
          <w:noProof/>
          <w:sz w:val="24"/>
          <w:szCs w:val="24"/>
        </w:rPr>
        <w:t xml:space="preserve">Cross-curricular teaching: How does it work?. </w:t>
      </w:r>
      <w:r w:rsidRPr="00932B7B">
        <w:rPr>
          <w:rFonts w:ascii="Arial" w:hAnsi="Arial" w:cs="Arial"/>
          <w:noProof/>
          <w:sz w:val="24"/>
          <w:szCs w:val="24"/>
        </w:rPr>
        <w:t xml:space="preserve">[Online] </w:t>
      </w:r>
      <w:r w:rsidRPr="00932B7B">
        <w:rPr>
          <w:rFonts w:ascii="Arial" w:hAnsi="Arial" w:cs="Arial"/>
          <w:noProof/>
          <w:sz w:val="24"/>
          <w:szCs w:val="24"/>
        </w:rPr>
        <w:br/>
        <w:t xml:space="preserve">Available at: </w:t>
      </w:r>
      <w:r w:rsidRPr="00932B7B">
        <w:rPr>
          <w:rFonts w:ascii="Arial" w:hAnsi="Arial" w:cs="Arial"/>
          <w:noProof/>
          <w:sz w:val="24"/>
          <w:szCs w:val="24"/>
          <w:u w:val="single"/>
        </w:rPr>
        <w:t>https://www.ciep.fr/sites/default/files/atoms/files/crosscut-cross-curricular-teaching-how-does-it-work-synthesis.pdf</w:t>
      </w:r>
      <w:r w:rsidRPr="00932B7B">
        <w:rPr>
          <w:rFonts w:ascii="Arial" w:hAnsi="Arial" w:cs="Arial"/>
          <w:noProof/>
          <w:sz w:val="24"/>
          <w:szCs w:val="24"/>
        </w:rPr>
        <w:br/>
        <w:t>[Accessed 3 April 2020].</w:t>
      </w:r>
    </w:p>
    <w:p w14:paraId="3D5EA2A0" w14:textId="77777777" w:rsidR="00144736" w:rsidRPr="00932B7B" w:rsidRDefault="00144736" w:rsidP="00932B7B">
      <w:pPr>
        <w:pStyle w:val="Bibliography"/>
        <w:spacing w:line="360" w:lineRule="auto"/>
        <w:rPr>
          <w:rFonts w:ascii="Arial" w:hAnsi="Arial" w:cs="Arial"/>
          <w:noProof/>
          <w:sz w:val="24"/>
          <w:szCs w:val="24"/>
        </w:rPr>
      </w:pPr>
      <w:r w:rsidRPr="00932B7B">
        <w:rPr>
          <w:rFonts w:ascii="Arial" w:hAnsi="Arial" w:cs="Arial"/>
          <w:noProof/>
          <w:sz w:val="24"/>
          <w:szCs w:val="24"/>
        </w:rPr>
        <w:t xml:space="preserve">Welsh Goverment, 2017. </w:t>
      </w:r>
      <w:r w:rsidRPr="00932B7B">
        <w:rPr>
          <w:rFonts w:ascii="Arial" w:hAnsi="Arial" w:cs="Arial"/>
          <w:i/>
          <w:iCs/>
          <w:noProof/>
          <w:sz w:val="24"/>
          <w:szCs w:val="24"/>
        </w:rPr>
        <w:t xml:space="preserve">Cyberbullying Facts. </w:t>
      </w:r>
      <w:r w:rsidRPr="00932B7B">
        <w:rPr>
          <w:rFonts w:ascii="Arial" w:hAnsi="Arial" w:cs="Arial"/>
          <w:noProof/>
          <w:sz w:val="24"/>
          <w:szCs w:val="24"/>
        </w:rPr>
        <w:t xml:space="preserve">[Online] </w:t>
      </w:r>
      <w:r w:rsidRPr="00932B7B">
        <w:rPr>
          <w:rFonts w:ascii="Arial" w:hAnsi="Arial" w:cs="Arial"/>
          <w:noProof/>
          <w:sz w:val="24"/>
          <w:szCs w:val="24"/>
        </w:rPr>
        <w:br/>
        <w:t xml:space="preserve">Available at: </w:t>
      </w:r>
      <w:r w:rsidRPr="00932B7B">
        <w:rPr>
          <w:rFonts w:ascii="Arial" w:hAnsi="Arial" w:cs="Arial"/>
          <w:noProof/>
          <w:sz w:val="24"/>
          <w:szCs w:val="24"/>
          <w:u w:val="single"/>
        </w:rPr>
        <w:t>https://www.stopbullying.gov/sites/default/files/2017-10/cyberbullying-infographic.pdf</w:t>
      </w:r>
      <w:r w:rsidRPr="00932B7B">
        <w:rPr>
          <w:rFonts w:ascii="Arial" w:hAnsi="Arial" w:cs="Arial"/>
          <w:noProof/>
          <w:sz w:val="24"/>
          <w:szCs w:val="24"/>
        </w:rPr>
        <w:br/>
        <w:t>[Accessed 10 December 2019].</w:t>
      </w:r>
    </w:p>
    <w:p w14:paraId="7291B59B" w14:textId="77777777" w:rsidR="00144736" w:rsidRPr="00932B7B" w:rsidRDefault="00144736" w:rsidP="00932B7B">
      <w:pPr>
        <w:pStyle w:val="Bibliography"/>
        <w:spacing w:line="360" w:lineRule="auto"/>
        <w:rPr>
          <w:rFonts w:ascii="Arial" w:hAnsi="Arial" w:cs="Arial"/>
          <w:noProof/>
          <w:sz w:val="24"/>
          <w:szCs w:val="24"/>
        </w:rPr>
      </w:pPr>
      <w:r w:rsidRPr="00932B7B">
        <w:rPr>
          <w:rFonts w:ascii="Arial" w:hAnsi="Arial" w:cs="Arial"/>
          <w:noProof/>
          <w:sz w:val="24"/>
          <w:szCs w:val="24"/>
        </w:rPr>
        <w:t xml:space="preserve">Welsh Goverment, 2019. </w:t>
      </w:r>
      <w:r w:rsidRPr="00932B7B">
        <w:rPr>
          <w:rFonts w:ascii="Arial" w:hAnsi="Arial" w:cs="Arial"/>
          <w:i/>
          <w:iCs/>
          <w:noProof/>
          <w:sz w:val="24"/>
          <w:szCs w:val="24"/>
        </w:rPr>
        <w:t xml:space="preserve">Achievement of 15 year olds (Program for International Student Assessment) PISA national report: 2018. </w:t>
      </w:r>
      <w:r w:rsidRPr="00932B7B">
        <w:rPr>
          <w:rFonts w:ascii="Arial" w:hAnsi="Arial" w:cs="Arial"/>
          <w:noProof/>
          <w:sz w:val="24"/>
          <w:szCs w:val="24"/>
        </w:rPr>
        <w:t xml:space="preserve">[Online] </w:t>
      </w:r>
      <w:r w:rsidRPr="00932B7B">
        <w:rPr>
          <w:rFonts w:ascii="Arial" w:hAnsi="Arial" w:cs="Arial"/>
          <w:noProof/>
          <w:sz w:val="24"/>
          <w:szCs w:val="24"/>
        </w:rPr>
        <w:br/>
        <w:t xml:space="preserve">Available at: </w:t>
      </w:r>
      <w:r w:rsidRPr="00932B7B">
        <w:rPr>
          <w:rFonts w:ascii="Arial" w:hAnsi="Arial" w:cs="Arial"/>
          <w:noProof/>
          <w:sz w:val="24"/>
          <w:szCs w:val="24"/>
          <w:u w:val="single"/>
        </w:rPr>
        <w:t>https://gov.wales/achievement-15-year-olds-program-international-student-assessment-pisa-national-report-2018</w:t>
      </w:r>
      <w:r w:rsidRPr="00932B7B">
        <w:rPr>
          <w:rFonts w:ascii="Arial" w:hAnsi="Arial" w:cs="Arial"/>
          <w:noProof/>
          <w:sz w:val="24"/>
          <w:szCs w:val="24"/>
        </w:rPr>
        <w:br/>
        <w:t>[Accessed 27 January 2020].</w:t>
      </w:r>
    </w:p>
    <w:p w14:paraId="5AF0E136" w14:textId="77777777" w:rsidR="00144736" w:rsidRPr="00932B7B" w:rsidRDefault="00144736" w:rsidP="00932B7B">
      <w:pPr>
        <w:pStyle w:val="Bibliography"/>
        <w:spacing w:line="360" w:lineRule="auto"/>
        <w:rPr>
          <w:rFonts w:ascii="Arial" w:hAnsi="Arial" w:cs="Arial"/>
          <w:noProof/>
          <w:sz w:val="24"/>
          <w:szCs w:val="24"/>
        </w:rPr>
      </w:pPr>
      <w:r w:rsidRPr="00932B7B">
        <w:rPr>
          <w:rFonts w:ascii="Arial" w:hAnsi="Arial" w:cs="Arial"/>
          <w:noProof/>
          <w:sz w:val="24"/>
          <w:szCs w:val="24"/>
        </w:rPr>
        <w:t xml:space="preserve">Welsh Government , 2018. </w:t>
      </w:r>
      <w:r w:rsidRPr="00932B7B">
        <w:rPr>
          <w:rFonts w:ascii="Arial" w:hAnsi="Arial" w:cs="Arial"/>
          <w:i/>
          <w:iCs/>
          <w:noProof/>
          <w:sz w:val="24"/>
          <w:szCs w:val="24"/>
        </w:rPr>
        <w:t xml:space="preserve">The Curriculum for Wales 2022. </w:t>
      </w:r>
      <w:r w:rsidRPr="00932B7B">
        <w:rPr>
          <w:rFonts w:ascii="Arial" w:hAnsi="Arial" w:cs="Arial"/>
          <w:noProof/>
          <w:sz w:val="24"/>
          <w:szCs w:val="24"/>
        </w:rPr>
        <w:t xml:space="preserve">[Online] </w:t>
      </w:r>
      <w:r w:rsidRPr="00932B7B">
        <w:rPr>
          <w:rFonts w:ascii="Arial" w:hAnsi="Arial" w:cs="Arial"/>
          <w:noProof/>
          <w:sz w:val="24"/>
          <w:szCs w:val="24"/>
        </w:rPr>
        <w:br/>
        <w:t xml:space="preserve">Available at: </w:t>
      </w:r>
      <w:r w:rsidRPr="00932B7B">
        <w:rPr>
          <w:rFonts w:ascii="Arial" w:hAnsi="Arial" w:cs="Arial"/>
          <w:noProof/>
          <w:sz w:val="24"/>
          <w:szCs w:val="24"/>
          <w:u w:val="single"/>
        </w:rPr>
        <w:t>https://hwb.gov.wales/curriculum-for-wales</w:t>
      </w:r>
      <w:r w:rsidRPr="00932B7B">
        <w:rPr>
          <w:rFonts w:ascii="Arial" w:hAnsi="Arial" w:cs="Arial"/>
          <w:noProof/>
          <w:sz w:val="24"/>
          <w:szCs w:val="24"/>
        </w:rPr>
        <w:br/>
        <w:t>[Accessed 30 Decemeber 2019].</w:t>
      </w:r>
    </w:p>
    <w:p w14:paraId="65FCAFA7" w14:textId="77777777" w:rsidR="00144736" w:rsidRPr="00932B7B" w:rsidRDefault="00144736" w:rsidP="00932B7B">
      <w:pPr>
        <w:pStyle w:val="Bibliography"/>
        <w:spacing w:line="360" w:lineRule="auto"/>
        <w:rPr>
          <w:rFonts w:ascii="Arial" w:hAnsi="Arial" w:cs="Arial"/>
          <w:noProof/>
          <w:sz w:val="24"/>
          <w:szCs w:val="24"/>
        </w:rPr>
      </w:pPr>
      <w:r w:rsidRPr="00932B7B">
        <w:rPr>
          <w:rFonts w:ascii="Arial" w:hAnsi="Arial" w:cs="Arial"/>
          <w:noProof/>
          <w:sz w:val="24"/>
          <w:szCs w:val="24"/>
        </w:rPr>
        <w:t xml:space="preserve">Welsh Government, 2008. </w:t>
      </w:r>
      <w:r w:rsidRPr="00932B7B">
        <w:rPr>
          <w:rFonts w:ascii="Arial" w:hAnsi="Arial" w:cs="Arial"/>
          <w:i/>
          <w:iCs/>
          <w:noProof/>
          <w:sz w:val="24"/>
          <w:szCs w:val="24"/>
        </w:rPr>
        <w:t xml:space="preserve">Digital Competence Framework 2008. </w:t>
      </w:r>
      <w:r w:rsidRPr="00932B7B">
        <w:rPr>
          <w:rFonts w:ascii="Arial" w:hAnsi="Arial" w:cs="Arial"/>
          <w:noProof/>
          <w:sz w:val="24"/>
          <w:szCs w:val="24"/>
        </w:rPr>
        <w:t xml:space="preserve">[Online] </w:t>
      </w:r>
      <w:r w:rsidRPr="00932B7B">
        <w:rPr>
          <w:rFonts w:ascii="Arial" w:hAnsi="Arial" w:cs="Arial"/>
          <w:noProof/>
          <w:sz w:val="24"/>
          <w:szCs w:val="24"/>
        </w:rPr>
        <w:br/>
        <w:t xml:space="preserve">Available at: </w:t>
      </w:r>
      <w:r w:rsidRPr="00932B7B">
        <w:rPr>
          <w:rFonts w:ascii="Arial" w:hAnsi="Arial" w:cs="Arial"/>
          <w:noProof/>
          <w:sz w:val="24"/>
          <w:szCs w:val="24"/>
          <w:u w:val="single"/>
        </w:rPr>
        <w:t>https://hwb.gov.wales/curriculum-for-wales-2008/digital-competence-framework-curriculum-for-wales-2008-version/framework/</w:t>
      </w:r>
      <w:r w:rsidRPr="00932B7B">
        <w:rPr>
          <w:rFonts w:ascii="Arial" w:hAnsi="Arial" w:cs="Arial"/>
          <w:noProof/>
          <w:sz w:val="24"/>
          <w:szCs w:val="24"/>
        </w:rPr>
        <w:br/>
        <w:t>[Accessed 6 January 2020].</w:t>
      </w:r>
    </w:p>
    <w:p w14:paraId="29EB8E1C" w14:textId="77777777" w:rsidR="00144736" w:rsidRPr="00932B7B" w:rsidRDefault="00144736" w:rsidP="00932B7B">
      <w:pPr>
        <w:pStyle w:val="Bibliography"/>
        <w:spacing w:line="360" w:lineRule="auto"/>
        <w:rPr>
          <w:rFonts w:ascii="Arial" w:hAnsi="Arial" w:cs="Arial"/>
          <w:noProof/>
          <w:sz w:val="24"/>
          <w:szCs w:val="24"/>
        </w:rPr>
      </w:pPr>
      <w:r w:rsidRPr="00932B7B">
        <w:rPr>
          <w:rFonts w:ascii="Arial" w:hAnsi="Arial" w:cs="Arial"/>
          <w:noProof/>
          <w:sz w:val="24"/>
          <w:szCs w:val="24"/>
        </w:rPr>
        <w:t xml:space="preserve">Welsh Government, 2017. </w:t>
      </w:r>
      <w:r w:rsidRPr="00932B7B">
        <w:rPr>
          <w:rFonts w:ascii="Arial" w:hAnsi="Arial" w:cs="Arial"/>
          <w:i/>
          <w:iCs/>
          <w:noProof/>
          <w:sz w:val="24"/>
          <w:szCs w:val="24"/>
        </w:rPr>
        <w:t xml:space="preserve">PISA 2015 high and low achievers. </w:t>
      </w:r>
      <w:r w:rsidRPr="00932B7B">
        <w:rPr>
          <w:rFonts w:ascii="Arial" w:hAnsi="Arial" w:cs="Arial"/>
          <w:noProof/>
          <w:sz w:val="24"/>
          <w:szCs w:val="24"/>
        </w:rPr>
        <w:t xml:space="preserve">[Online] </w:t>
      </w:r>
      <w:r w:rsidRPr="00932B7B">
        <w:rPr>
          <w:rFonts w:ascii="Arial" w:hAnsi="Arial" w:cs="Arial"/>
          <w:noProof/>
          <w:sz w:val="24"/>
          <w:szCs w:val="24"/>
        </w:rPr>
        <w:br/>
        <w:t xml:space="preserve">Available at: </w:t>
      </w:r>
      <w:r w:rsidRPr="00932B7B">
        <w:rPr>
          <w:rFonts w:ascii="Arial" w:hAnsi="Arial" w:cs="Arial"/>
          <w:noProof/>
          <w:sz w:val="24"/>
          <w:szCs w:val="24"/>
          <w:u w:val="single"/>
        </w:rPr>
        <w:t>https://gov.wales/sites/default/files/publications/2018-04/171205-pisa-2015-high-and-low-achievers-en.pdf</w:t>
      </w:r>
      <w:r w:rsidRPr="00932B7B">
        <w:rPr>
          <w:rFonts w:ascii="Arial" w:hAnsi="Arial" w:cs="Arial"/>
          <w:noProof/>
          <w:sz w:val="24"/>
          <w:szCs w:val="24"/>
        </w:rPr>
        <w:br/>
        <w:t>[Accessed 29 December 2019].</w:t>
      </w:r>
    </w:p>
    <w:p w14:paraId="4CB785FD" w14:textId="77777777" w:rsidR="00144736" w:rsidRPr="00932B7B" w:rsidRDefault="00144736" w:rsidP="00932B7B">
      <w:pPr>
        <w:pStyle w:val="Bibliography"/>
        <w:spacing w:line="360" w:lineRule="auto"/>
        <w:rPr>
          <w:rFonts w:ascii="Arial" w:hAnsi="Arial" w:cs="Arial"/>
          <w:noProof/>
          <w:sz w:val="24"/>
          <w:szCs w:val="24"/>
        </w:rPr>
      </w:pPr>
      <w:r w:rsidRPr="00932B7B">
        <w:rPr>
          <w:rFonts w:ascii="Arial" w:hAnsi="Arial" w:cs="Arial"/>
          <w:noProof/>
          <w:sz w:val="24"/>
          <w:szCs w:val="24"/>
        </w:rPr>
        <w:t xml:space="preserve">Yuan, R. &amp; Zhang, J., 2016. Promoting Teacher Collaboration Through Joint Lesson Planning: Challenges and Coping Strategies.. </w:t>
      </w:r>
      <w:r w:rsidRPr="00932B7B">
        <w:rPr>
          <w:rFonts w:ascii="Arial" w:hAnsi="Arial" w:cs="Arial"/>
          <w:i/>
          <w:iCs/>
          <w:noProof/>
          <w:sz w:val="24"/>
          <w:szCs w:val="24"/>
        </w:rPr>
        <w:t xml:space="preserve">Asia-Pacific Education Researcher (Springer Science &amp; Business Media B.V.), </w:t>
      </w:r>
      <w:r w:rsidRPr="00932B7B">
        <w:rPr>
          <w:rFonts w:ascii="Arial" w:hAnsi="Arial" w:cs="Arial"/>
          <w:noProof/>
          <w:sz w:val="24"/>
          <w:szCs w:val="24"/>
        </w:rPr>
        <w:t>25(5/6), pp. 817-827.</w:t>
      </w:r>
    </w:p>
    <w:p w14:paraId="209EDABC" w14:textId="77777777" w:rsidR="00932B7B" w:rsidRDefault="00932B7B">
      <w:pPr>
        <w:rPr>
          <w:rFonts w:ascii="Arial" w:hAnsi="Arial" w:cs="Arial"/>
          <w:sz w:val="24"/>
          <w:szCs w:val="24"/>
        </w:rPr>
      </w:pPr>
      <w:r>
        <w:rPr>
          <w:rFonts w:ascii="Arial" w:hAnsi="Arial" w:cs="Arial"/>
          <w:sz w:val="24"/>
          <w:szCs w:val="24"/>
        </w:rPr>
        <w:br w:type="page"/>
      </w:r>
    </w:p>
    <w:p w14:paraId="0DF0B79C" w14:textId="62598DB9" w:rsidR="00932B7B" w:rsidRPr="00932B7B" w:rsidRDefault="00932B7B" w:rsidP="00932B7B">
      <w:pPr>
        <w:spacing w:line="360" w:lineRule="auto"/>
        <w:rPr>
          <w:rFonts w:ascii="Arial" w:hAnsi="Arial" w:cs="Arial"/>
          <w:sz w:val="24"/>
          <w:szCs w:val="24"/>
        </w:rPr>
      </w:pPr>
      <w:r w:rsidRPr="00932B7B">
        <w:rPr>
          <w:rFonts w:ascii="Arial" w:hAnsi="Arial" w:cs="Arial"/>
          <w:sz w:val="24"/>
          <w:szCs w:val="24"/>
        </w:rPr>
        <w:lastRenderedPageBreak/>
        <w:t>Bibliography:</w:t>
      </w:r>
    </w:p>
    <w:p w14:paraId="53DD74AA" w14:textId="77777777" w:rsidR="00932B7B" w:rsidRPr="00932B7B" w:rsidRDefault="00932B7B" w:rsidP="00932B7B">
      <w:pPr>
        <w:spacing w:line="360" w:lineRule="auto"/>
        <w:rPr>
          <w:rFonts w:ascii="Arial" w:hAnsi="Arial" w:cs="Arial"/>
          <w:color w:val="3A3A3A"/>
          <w:sz w:val="24"/>
          <w:szCs w:val="24"/>
          <w:shd w:val="clear" w:color="auto" w:fill="FFFFFF"/>
        </w:rPr>
      </w:pPr>
      <w:r w:rsidRPr="00932B7B">
        <w:rPr>
          <w:rFonts w:ascii="Arial" w:hAnsi="Arial" w:cs="Arial"/>
          <w:color w:val="3A3A3A"/>
          <w:sz w:val="24"/>
          <w:szCs w:val="24"/>
          <w:shd w:val="clear" w:color="auto" w:fill="FFFFFF"/>
        </w:rPr>
        <w:t>Ackerman, D., Chung, C. &amp; Sun, J.C.-Y., 2014. Transitions in Classroom Technology: Instructor Implementation of Classroom Management Software. </w:t>
      </w:r>
      <w:r w:rsidRPr="00932B7B">
        <w:rPr>
          <w:rFonts w:ascii="Arial" w:hAnsi="Arial" w:cs="Arial"/>
          <w:i/>
          <w:iCs/>
          <w:color w:val="3A3A3A"/>
          <w:sz w:val="24"/>
          <w:szCs w:val="24"/>
          <w:shd w:val="clear" w:color="auto" w:fill="FFFFFF"/>
        </w:rPr>
        <w:t>Journal of Education for Business</w:t>
      </w:r>
      <w:r w:rsidRPr="00932B7B">
        <w:rPr>
          <w:rFonts w:ascii="Arial" w:hAnsi="Arial" w:cs="Arial"/>
          <w:color w:val="3A3A3A"/>
          <w:sz w:val="24"/>
          <w:szCs w:val="24"/>
          <w:shd w:val="clear" w:color="auto" w:fill="FFFFFF"/>
        </w:rPr>
        <w:t>, 89(6), pp.317–323.</w:t>
      </w:r>
    </w:p>
    <w:p w14:paraId="71D174F9" w14:textId="77777777" w:rsidR="00932B7B" w:rsidRPr="00932B7B" w:rsidRDefault="00932B7B" w:rsidP="00932B7B">
      <w:pPr>
        <w:spacing w:line="360" w:lineRule="auto"/>
        <w:rPr>
          <w:rFonts w:ascii="Arial" w:hAnsi="Arial" w:cs="Arial"/>
          <w:color w:val="3A3A3A"/>
          <w:sz w:val="24"/>
          <w:szCs w:val="24"/>
          <w:shd w:val="clear" w:color="auto" w:fill="FFFFFF"/>
        </w:rPr>
      </w:pPr>
      <w:r w:rsidRPr="00932B7B">
        <w:rPr>
          <w:rFonts w:ascii="Arial" w:hAnsi="Arial" w:cs="Arial"/>
          <w:color w:val="3A3A3A"/>
          <w:sz w:val="24"/>
          <w:szCs w:val="24"/>
          <w:shd w:val="clear" w:color="auto" w:fill="FFFFFF"/>
        </w:rPr>
        <w:t>Anon, 2007. Keeping children safe online. </w:t>
      </w:r>
      <w:r w:rsidRPr="00932B7B">
        <w:rPr>
          <w:rFonts w:ascii="Arial" w:hAnsi="Arial" w:cs="Arial"/>
          <w:i/>
          <w:iCs/>
          <w:color w:val="3A3A3A"/>
          <w:sz w:val="24"/>
          <w:szCs w:val="24"/>
          <w:shd w:val="clear" w:color="auto" w:fill="FFFFFF"/>
        </w:rPr>
        <w:t>Biometric Technology Today</w:t>
      </w:r>
      <w:r w:rsidRPr="00932B7B">
        <w:rPr>
          <w:rFonts w:ascii="Arial" w:hAnsi="Arial" w:cs="Arial"/>
          <w:color w:val="3A3A3A"/>
          <w:sz w:val="24"/>
          <w:szCs w:val="24"/>
          <w:shd w:val="clear" w:color="auto" w:fill="FFFFFF"/>
        </w:rPr>
        <w:t>, 15(6), pp.4–5.</w:t>
      </w:r>
    </w:p>
    <w:p w14:paraId="0B815EC9" w14:textId="77777777" w:rsidR="00932B7B" w:rsidRPr="00932B7B" w:rsidRDefault="00932B7B" w:rsidP="00932B7B">
      <w:pPr>
        <w:spacing w:line="360" w:lineRule="auto"/>
        <w:rPr>
          <w:rFonts w:ascii="Arial" w:hAnsi="Arial" w:cs="Arial"/>
          <w:color w:val="3A3A3A"/>
          <w:sz w:val="24"/>
          <w:szCs w:val="24"/>
          <w:shd w:val="clear" w:color="auto" w:fill="FFFFFF"/>
        </w:rPr>
      </w:pPr>
      <w:r w:rsidRPr="00932B7B">
        <w:rPr>
          <w:rFonts w:ascii="Arial" w:hAnsi="Arial" w:cs="Arial"/>
          <w:color w:val="3A3A3A"/>
          <w:sz w:val="24"/>
          <w:szCs w:val="24"/>
          <w:shd w:val="clear" w:color="auto" w:fill="FFFFFF"/>
        </w:rPr>
        <w:t>Anon, 2010. LETTER: Online safety education is vital for children. </w:t>
      </w:r>
      <w:r w:rsidRPr="00932B7B">
        <w:rPr>
          <w:rFonts w:ascii="Arial" w:hAnsi="Arial" w:cs="Arial"/>
          <w:i/>
          <w:iCs/>
          <w:color w:val="3A3A3A"/>
          <w:sz w:val="24"/>
          <w:szCs w:val="24"/>
          <w:shd w:val="clear" w:color="auto" w:fill="FFFFFF"/>
        </w:rPr>
        <w:t>New Media Age</w:t>
      </w:r>
      <w:r w:rsidRPr="00932B7B">
        <w:rPr>
          <w:rFonts w:ascii="Arial" w:hAnsi="Arial" w:cs="Arial"/>
          <w:color w:val="3A3A3A"/>
          <w:sz w:val="24"/>
          <w:szCs w:val="24"/>
          <w:shd w:val="clear" w:color="auto" w:fill="FFFFFF"/>
        </w:rPr>
        <w:t>, p.15.</w:t>
      </w:r>
    </w:p>
    <w:p w14:paraId="7D1DEEE7" w14:textId="77777777" w:rsidR="00932B7B" w:rsidRPr="00932B7B" w:rsidRDefault="00932B7B" w:rsidP="00932B7B">
      <w:pPr>
        <w:spacing w:line="360" w:lineRule="auto"/>
        <w:rPr>
          <w:rFonts w:ascii="Arial" w:hAnsi="Arial" w:cs="Arial"/>
          <w:color w:val="3A3A3A"/>
          <w:sz w:val="24"/>
          <w:szCs w:val="24"/>
          <w:shd w:val="clear" w:color="auto" w:fill="FFFFFF"/>
        </w:rPr>
      </w:pPr>
      <w:proofErr w:type="spellStart"/>
      <w:r w:rsidRPr="00932B7B">
        <w:rPr>
          <w:rFonts w:ascii="Arial" w:hAnsi="Arial" w:cs="Arial"/>
          <w:color w:val="3A3A3A"/>
          <w:sz w:val="24"/>
          <w:szCs w:val="24"/>
          <w:shd w:val="clear" w:color="auto" w:fill="FFFFFF"/>
        </w:rPr>
        <w:t>Bergsteiner</w:t>
      </w:r>
      <w:proofErr w:type="spellEnd"/>
      <w:r w:rsidRPr="00932B7B">
        <w:rPr>
          <w:rFonts w:ascii="Arial" w:hAnsi="Arial" w:cs="Arial"/>
          <w:color w:val="3A3A3A"/>
          <w:sz w:val="24"/>
          <w:szCs w:val="24"/>
          <w:shd w:val="clear" w:color="auto" w:fill="FFFFFF"/>
        </w:rPr>
        <w:t>, Harald, 2014. The twin-cycle experiential learning model: reconceptualising Kolb's theory. </w:t>
      </w:r>
      <w:r w:rsidRPr="00932B7B">
        <w:rPr>
          <w:rFonts w:ascii="Arial" w:hAnsi="Arial" w:cs="Arial"/>
          <w:i/>
          <w:iCs/>
          <w:color w:val="3A3A3A"/>
          <w:sz w:val="24"/>
          <w:szCs w:val="24"/>
          <w:shd w:val="clear" w:color="auto" w:fill="FFFFFF"/>
        </w:rPr>
        <w:t>Studies in Continuing Education</w:t>
      </w:r>
      <w:r w:rsidRPr="00932B7B">
        <w:rPr>
          <w:rFonts w:ascii="Arial" w:hAnsi="Arial" w:cs="Arial"/>
          <w:color w:val="3A3A3A"/>
          <w:sz w:val="24"/>
          <w:szCs w:val="24"/>
          <w:shd w:val="clear" w:color="auto" w:fill="FFFFFF"/>
        </w:rPr>
        <w:t>, 36(3), pp.257–275.</w:t>
      </w:r>
    </w:p>
    <w:p w14:paraId="0063025E" w14:textId="77777777" w:rsidR="00932B7B" w:rsidRPr="00932B7B" w:rsidRDefault="00932B7B" w:rsidP="00932B7B">
      <w:pPr>
        <w:spacing w:line="360" w:lineRule="auto"/>
        <w:rPr>
          <w:rFonts w:ascii="Arial" w:hAnsi="Arial" w:cs="Arial"/>
          <w:color w:val="3A3A3A"/>
          <w:sz w:val="24"/>
          <w:szCs w:val="24"/>
          <w:shd w:val="clear" w:color="auto" w:fill="FFFFFF"/>
        </w:rPr>
      </w:pPr>
      <w:r w:rsidRPr="00932B7B">
        <w:rPr>
          <w:rFonts w:ascii="Arial" w:hAnsi="Arial" w:cs="Arial"/>
          <w:color w:val="3A3A3A"/>
          <w:sz w:val="24"/>
          <w:szCs w:val="24"/>
          <w:shd w:val="clear" w:color="auto" w:fill="FFFFFF"/>
        </w:rPr>
        <w:t>Boles, S., 2011. USING TECHNOLOGY IN THE CLASSROOM. </w:t>
      </w:r>
      <w:r w:rsidRPr="00932B7B">
        <w:rPr>
          <w:rFonts w:ascii="Arial" w:hAnsi="Arial" w:cs="Arial"/>
          <w:i/>
          <w:iCs/>
          <w:color w:val="3A3A3A"/>
          <w:sz w:val="24"/>
          <w:szCs w:val="24"/>
          <w:shd w:val="clear" w:color="auto" w:fill="FFFFFF"/>
        </w:rPr>
        <w:t>Science Scope</w:t>
      </w:r>
      <w:r w:rsidRPr="00932B7B">
        <w:rPr>
          <w:rFonts w:ascii="Arial" w:hAnsi="Arial" w:cs="Arial"/>
          <w:color w:val="3A3A3A"/>
          <w:sz w:val="24"/>
          <w:szCs w:val="24"/>
          <w:shd w:val="clear" w:color="auto" w:fill="FFFFFF"/>
        </w:rPr>
        <w:t>, 34(9), pp.39–43.</w:t>
      </w:r>
    </w:p>
    <w:p w14:paraId="715E79BB" w14:textId="77777777" w:rsidR="00932B7B" w:rsidRPr="00932B7B" w:rsidRDefault="00932B7B" w:rsidP="00932B7B">
      <w:pPr>
        <w:spacing w:line="360" w:lineRule="auto"/>
        <w:rPr>
          <w:rFonts w:ascii="Arial" w:hAnsi="Arial" w:cs="Arial"/>
          <w:color w:val="3A3A3A"/>
          <w:sz w:val="24"/>
          <w:szCs w:val="24"/>
          <w:shd w:val="clear" w:color="auto" w:fill="FFFFFF"/>
        </w:rPr>
      </w:pPr>
      <w:proofErr w:type="gramStart"/>
      <w:r w:rsidRPr="00932B7B">
        <w:rPr>
          <w:rFonts w:ascii="Arial" w:hAnsi="Arial" w:cs="Arial"/>
          <w:color w:val="3A3A3A"/>
          <w:sz w:val="24"/>
          <w:szCs w:val="24"/>
          <w:shd w:val="clear" w:color="auto" w:fill="FFFFFF"/>
        </w:rPr>
        <w:t>de</w:t>
      </w:r>
      <w:proofErr w:type="gramEnd"/>
      <w:r w:rsidRPr="00932B7B">
        <w:rPr>
          <w:rFonts w:ascii="Arial" w:hAnsi="Arial" w:cs="Arial"/>
          <w:color w:val="3A3A3A"/>
          <w:sz w:val="24"/>
          <w:szCs w:val="24"/>
          <w:shd w:val="clear" w:color="auto" w:fill="FFFFFF"/>
        </w:rPr>
        <w:t xml:space="preserve"> </w:t>
      </w:r>
      <w:proofErr w:type="spellStart"/>
      <w:r w:rsidRPr="00932B7B">
        <w:rPr>
          <w:rFonts w:ascii="Arial" w:hAnsi="Arial" w:cs="Arial"/>
          <w:color w:val="3A3A3A"/>
          <w:sz w:val="24"/>
          <w:szCs w:val="24"/>
          <w:shd w:val="clear" w:color="auto" w:fill="FFFFFF"/>
        </w:rPr>
        <w:t>Melo</w:t>
      </w:r>
      <w:proofErr w:type="spellEnd"/>
      <w:r w:rsidRPr="00932B7B">
        <w:rPr>
          <w:rFonts w:ascii="Arial" w:hAnsi="Arial" w:cs="Arial"/>
          <w:color w:val="3A3A3A"/>
          <w:sz w:val="24"/>
          <w:szCs w:val="24"/>
          <w:shd w:val="clear" w:color="auto" w:fill="FFFFFF"/>
        </w:rPr>
        <w:t xml:space="preserve">, C., de Castro, M. &amp; de Rose, M., 2015. Some Relations </w:t>
      </w:r>
      <w:proofErr w:type="gramStart"/>
      <w:r w:rsidRPr="00932B7B">
        <w:rPr>
          <w:rFonts w:ascii="Arial" w:hAnsi="Arial" w:cs="Arial"/>
          <w:color w:val="3A3A3A"/>
          <w:sz w:val="24"/>
          <w:szCs w:val="24"/>
          <w:shd w:val="clear" w:color="auto" w:fill="FFFFFF"/>
        </w:rPr>
        <w:t>Between</w:t>
      </w:r>
      <w:proofErr w:type="gramEnd"/>
      <w:r w:rsidRPr="00932B7B">
        <w:rPr>
          <w:rFonts w:ascii="Arial" w:hAnsi="Arial" w:cs="Arial"/>
          <w:color w:val="3A3A3A"/>
          <w:sz w:val="24"/>
          <w:szCs w:val="24"/>
          <w:shd w:val="clear" w:color="auto" w:fill="FFFFFF"/>
        </w:rPr>
        <w:t xml:space="preserve"> Culture, Ethics and Technology in B. F. Skinner. </w:t>
      </w:r>
      <w:proofErr w:type="spellStart"/>
      <w:r w:rsidRPr="00932B7B">
        <w:rPr>
          <w:rFonts w:ascii="Arial" w:hAnsi="Arial" w:cs="Arial"/>
          <w:i/>
          <w:iCs/>
          <w:color w:val="3A3A3A"/>
          <w:sz w:val="24"/>
          <w:szCs w:val="24"/>
          <w:shd w:val="clear" w:color="auto" w:fill="FFFFFF"/>
        </w:rPr>
        <w:t>Behavior</w:t>
      </w:r>
      <w:proofErr w:type="spellEnd"/>
      <w:r w:rsidRPr="00932B7B">
        <w:rPr>
          <w:rFonts w:ascii="Arial" w:hAnsi="Arial" w:cs="Arial"/>
          <w:i/>
          <w:iCs/>
          <w:color w:val="3A3A3A"/>
          <w:sz w:val="24"/>
          <w:szCs w:val="24"/>
          <w:shd w:val="clear" w:color="auto" w:fill="FFFFFF"/>
        </w:rPr>
        <w:t xml:space="preserve"> and Social Issues</w:t>
      </w:r>
      <w:r w:rsidRPr="00932B7B">
        <w:rPr>
          <w:rFonts w:ascii="Arial" w:hAnsi="Arial" w:cs="Arial"/>
          <w:color w:val="3A3A3A"/>
          <w:sz w:val="24"/>
          <w:szCs w:val="24"/>
          <w:shd w:val="clear" w:color="auto" w:fill="FFFFFF"/>
        </w:rPr>
        <w:t>, 24(1), pp.39–55.</w:t>
      </w:r>
    </w:p>
    <w:p w14:paraId="5070F3DE" w14:textId="77777777" w:rsidR="00932B7B" w:rsidRPr="00932B7B" w:rsidRDefault="00932B7B" w:rsidP="00932B7B">
      <w:pPr>
        <w:spacing w:line="360" w:lineRule="auto"/>
        <w:rPr>
          <w:rFonts w:ascii="Arial" w:hAnsi="Arial" w:cs="Arial"/>
          <w:color w:val="3A3A3A"/>
          <w:sz w:val="24"/>
          <w:szCs w:val="24"/>
          <w:shd w:val="clear" w:color="auto" w:fill="FFFFFF"/>
        </w:rPr>
      </w:pPr>
      <w:r w:rsidRPr="00932B7B">
        <w:rPr>
          <w:rFonts w:ascii="Arial" w:hAnsi="Arial" w:cs="Arial"/>
          <w:color w:val="3A3A3A"/>
          <w:sz w:val="24"/>
          <w:szCs w:val="24"/>
          <w:shd w:val="clear" w:color="auto" w:fill="FFFFFF"/>
        </w:rPr>
        <w:t>Dorman, J., 2009. Associations between psychosocial environment and outcomes in technology-rich classrooms in Australian secondary schools. </w:t>
      </w:r>
      <w:r w:rsidRPr="00932B7B">
        <w:rPr>
          <w:rFonts w:ascii="Arial" w:hAnsi="Arial" w:cs="Arial"/>
          <w:i/>
          <w:iCs/>
          <w:color w:val="3A3A3A"/>
          <w:sz w:val="24"/>
          <w:szCs w:val="24"/>
          <w:shd w:val="clear" w:color="auto" w:fill="FFFFFF"/>
        </w:rPr>
        <w:t>Research in Education</w:t>
      </w:r>
      <w:r w:rsidRPr="00932B7B">
        <w:rPr>
          <w:rFonts w:ascii="Arial" w:hAnsi="Arial" w:cs="Arial"/>
          <w:color w:val="3A3A3A"/>
          <w:sz w:val="24"/>
          <w:szCs w:val="24"/>
          <w:shd w:val="clear" w:color="auto" w:fill="FFFFFF"/>
        </w:rPr>
        <w:t>, (82), pp.69–84.</w:t>
      </w:r>
    </w:p>
    <w:p w14:paraId="18487A52" w14:textId="77777777" w:rsidR="00932B7B" w:rsidRPr="00932B7B" w:rsidRDefault="00932B7B" w:rsidP="00932B7B">
      <w:pPr>
        <w:spacing w:line="360" w:lineRule="auto"/>
        <w:rPr>
          <w:rFonts w:ascii="Arial" w:hAnsi="Arial" w:cs="Arial"/>
          <w:color w:val="3A3A3A"/>
          <w:sz w:val="24"/>
          <w:szCs w:val="24"/>
          <w:shd w:val="clear" w:color="auto" w:fill="FFFFFF"/>
        </w:rPr>
      </w:pPr>
      <w:proofErr w:type="spellStart"/>
      <w:r w:rsidRPr="00932B7B">
        <w:rPr>
          <w:rFonts w:ascii="Arial" w:hAnsi="Arial" w:cs="Arial"/>
          <w:color w:val="3A3A3A"/>
          <w:sz w:val="24"/>
          <w:szCs w:val="24"/>
          <w:shd w:val="clear" w:color="auto" w:fill="FFFFFF"/>
        </w:rPr>
        <w:t>Gredler</w:t>
      </w:r>
      <w:proofErr w:type="spellEnd"/>
      <w:r w:rsidRPr="00932B7B">
        <w:rPr>
          <w:rFonts w:ascii="Arial" w:hAnsi="Arial" w:cs="Arial"/>
          <w:color w:val="3A3A3A"/>
          <w:sz w:val="24"/>
          <w:szCs w:val="24"/>
          <w:shd w:val="clear" w:color="auto" w:fill="FFFFFF"/>
        </w:rPr>
        <w:t>, Margaret, 2012. Understanding Vygotsky for the Classroom: Is It Too Late? </w:t>
      </w:r>
      <w:r w:rsidRPr="00932B7B">
        <w:rPr>
          <w:rFonts w:ascii="Arial" w:hAnsi="Arial" w:cs="Arial"/>
          <w:i/>
          <w:iCs/>
          <w:color w:val="3A3A3A"/>
          <w:sz w:val="24"/>
          <w:szCs w:val="24"/>
          <w:shd w:val="clear" w:color="auto" w:fill="FFFFFF"/>
        </w:rPr>
        <w:t>Educational Psychology Review</w:t>
      </w:r>
      <w:r w:rsidRPr="00932B7B">
        <w:rPr>
          <w:rFonts w:ascii="Arial" w:hAnsi="Arial" w:cs="Arial"/>
          <w:color w:val="3A3A3A"/>
          <w:sz w:val="24"/>
          <w:szCs w:val="24"/>
          <w:shd w:val="clear" w:color="auto" w:fill="FFFFFF"/>
        </w:rPr>
        <w:t>, 24(1), pp.113–132.</w:t>
      </w:r>
    </w:p>
    <w:p w14:paraId="2F895A21" w14:textId="77777777" w:rsidR="00932B7B" w:rsidRPr="00932B7B" w:rsidRDefault="00932B7B" w:rsidP="00932B7B">
      <w:pPr>
        <w:shd w:val="clear" w:color="auto" w:fill="FFFFFF"/>
        <w:spacing w:after="0" w:line="360" w:lineRule="auto"/>
        <w:rPr>
          <w:rFonts w:ascii="Arial" w:eastAsia="Times New Roman" w:hAnsi="Arial" w:cs="Arial"/>
          <w:color w:val="3A3A3A"/>
          <w:sz w:val="24"/>
          <w:szCs w:val="24"/>
          <w:lang w:eastAsia="en-GB"/>
        </w:rPr>
      </w:pPr>
      <w:proofErr w:type="spellStart"/>
      <w:r w:rsidRPr="008F00C1">
        <w:rPr>
          <w:rFonts w:ascii="Arial" w:eastAsia="Times New Roman" w:hAnsi="Arial" w:cs="Arial"/>
          <w:color w:val="3A3A3A"/>
          <w:sz w:val="24"/>
          <w:szCs w:val="24"/>
          <w:lang w:eastAsia="en-GB"/>
        </w:rPr>
        <w:t>Greiff</w:t>
      </w:r>
      <w:proofErr w:type="spellEnd"/>
      <w:r w:rsidRPr="008F00C1">
        <w:rPr>
          <w:rFonts w:ascii="Arial" w:eastAsia="Times New Roman" w:hAnsi="Arial" w:cs="Arial"/>
          <w:color w:val="3A3A3A"/>
          <w:sz w:val="24"/>
          <w:szCs w:val="24"/>
          <w:lang w:eastAsia="en-GB"/>
        </w:rPr>
        <w:t>, Samuel, 2014. Introduction to the special section on computer-based assessment of cross-curricular skills and processes. </w:t>
      </w:r>
      <w:r w:rsidRPr="008F00C1">
        <w:rPr>
          <w:rFonts w:ascii="Arial" w:eastAsia="Times New Roman" w:hAnsi="Arial" w:cs="Arial"/>
          <w:i/>
          <w:iCs/>
          <w:color w:val="3A3A3A"/>
          <w:sz w:val="24"/>
          <w:szCs w:val="24"/>
          <w:lang w:eastAsia="en-GB"/>
        </w:rPr>
        <w:t>Journal of Educational Psychology</w:t>
      </w:r>
      <w:r w:rsidRPr="008F00C1">
        <w:rPr>
          <w:rFonts w:ascii="Arial" w:eastAsia="Times New Roman" w:hAnsi="Arial" w:cs="Arial"/>
          <w:color w:val="3A3A3A"/>
          <w:sz w:val="24"/>
          <w:szCs w:val="24"/>
          <w:lang w:eastAsia="en-GB"/>
        </w:rPr>
        <w:t>, 106(3), pp.605–608.</w:t>
      </w:r>
    </w:p>
    <w:p w14:paraId="4353829F" w14:textId="77777777" w:rsidR="00932B7B" w:rsidRPr="00932B7B" w:rsidRDefault="00932B7B" w:rsidP="00932B7B">
      <w:pPr>
        <w:shd w:val="clear" w:color="auto" w:fill="FFFFFF"/>
        <w:spacing w:after="0" w:line="360" w:lineRule="auto"/>
        <w:rPr>
          <w:rFonts w:ascii="Arial" w:eastAsia="Times New Roman" w:hAnsi="Arial" w:cs="Arial"/>
          <w:color w:val="3A3A3A"/>
          <w:sz w:val="24"/>
          <w:szCs w:val="24"/>
          <w:lang w:eastAsia="en-GB"/>
        </w:rPr>
      </w:pPr>
    </w:p>
    <w:p w14:paraId="75C6F768" w14:textId="77777777" w:rsidR="00932B7B" w:rsidRPr="00932B7B" w:rsidRDefault="00932B7B" w:rsidP="00932B7B">
      <w:pPr>
        <w:shd w:val="clear" w:color="auto" w:fill="FFFFFF"/>
        <w:spacing w:after="0" w:line="360" w:lineRule="auto"/>
        <w:rPr>
          <w:rFonts w:ascii="Arial" w:eastAsia="Times New Roman" w:hAnsi="Arial" w:cs="Arial"/>
          <w:color w:val="3A3A3A"/>
          <w:sz w:val="24"/>
          <w:szCs w:val="24"/>
          <w:lang w:eastAsia="en-GB"/>
        </w:rPr>
      </w:pPr>
      <w:proofErr w:type="spellStart"/>
      <w:r w:rsidRPr="00932B7B">
        <w:rPr>
          <w:rFonts w:ascii="Arial" w:hAnsi="Arial" w:cs="Arial"/>
          <w:color w:val="3A3A3A"/>
          <w:sz w:val="24"/>
          <w:szCs w:val="24"/>
          <w:shd w:val="clear" w:color="auto" w:fill="FFFFFF"/>
        </w:rPr>
        <w:t>Gruszczynska</w:t>
      </w:r>
      <w:proofErr w:type="spellEnd"/>
      <w:r w:rsidRPr="00932B7B">
        <w:rPr>
          <w:rFonts w:ascii="Arial" w:hAnsi="Arial" w:cs="Arial"/>
          <w:color w:val="3A3A3A"/>
          <w:sz w:val="24"/>
          <w:szCs w:val="24"/>
          <w:shd w:val="clear" w:color="auto" w:fill="FFFFFF"/>
        </w:rPr>
        <w:t>, Anna, 2012. ''Digital Futures in Teacher Education" Project: Exploring Open Approaches towards Digital Literacy. </w:t>
      </w:r>
      <w:r w:rsidRPr="00932B7B">
        <w:rPr>
          <w:rFonts w:ascii="Arial" w:hAnsi="Arial" w:cs="Arial"/>
          <w:i/>
          <w:iCs/>
          <w:color w:val="3A3A3A"/>
          <w:sz w:val="24"/>
          <w:szCs w:val="24"/>
          <w:shd w:val="clear" w:color="auto" w:fill="FFFFFF"/>
        </w:rPr>
        <w:t>Proceedings of the European Conference on e-Learning</w:t>
      </w:r>
      <w:r w:rsidRPr="00932B7B">
        <w:rPr>
          <w:rFonts w:ascii="Arial" w:hAnsi="Arial" w:cs="Arial"/>
          <w:color w:val="3A3A3A"/>
          <w:sz w:val="24"/>
          <w:szCs w:val="24"/>
          <w:shd w:val="clear" w:color="auto" w:fill="FFFFFF"/>
        </w:rPr>
        <w:t>, pp.206–214.</w:t>
      </w:r>
    </w:p>
    <w:p w14:paraId="6D0E5554" w14:textId="77777777" w:rsidR="00932B7B" w:rsidRPr="00932B7B" w:rsidRDefault="00932B7B" w:rsidP="00932B7B">
      <w:pPr>
        <w:shd w:val="clear" w:color="auto" w:fill="FFFFFF"/>
        <w:spacing w:after="0" w:line="360" w:lineRule="auto"/>
        <w:rPr>
          <w:rFonts w:ascii="Arial" w:eastAsia="Times New Roman" w:hAnsi="Arial" w:cs="Arial"/>
          <w:color w:val="3A3A3A"/>
          <w:sz w:val="24"/>
          <w:szCs w:val="24"/>
          <w:lang w:eastAsia="en-GB"/>
        </w:rPr>
      </w:pPr>
    </w:p>
    <w:p w14:paraId="59EC5DCB" w14:textId="77777777" w:rsidR="00932B7B" w:rsidRPr="00932B7B" w:rsidRDefault="00932B7B" w:rsidP="00932B7B">
      <w:pPr>
        <w:shd w:val="clear" w:color="auto" w:fill="FFFFFF"/>
        <w:spacing w:after="0" w:line="360" w:lineRule="auto"/>
        <w:rPr>
          <w:rFonts w:ascii="Arial" w:hAnsi="Arial" w:cs="Arial"/>
          <w:color w:val="3A3A3A"/>
          <w:sz w:val="24"/>
          <w:szCs w:val="24"/>
          <w:shd w:val="clear" w:color="auto" w:fill="FFFFFF"/>
        </w:rPr>
      </w:pPr>
      <w:proofErr w:type="spellStart"/>
      <w:r w:rsidRPr="00932B7B">
        <w:rPr>
          <w:rFonts w:ascii="Arial" w:hAnsi="Arial" w:cs="Arial"/>
          <w:color w:val="3A3A3A"/>
          <w:sz w:val="24"/>
          <w:szCs w:val="24"/>
          <w:shd w:val="clear" w:color="auto" w:fill="FFFFFF"/>
        </w:rPr>
        <w:lastRenderedPageBreak/>
        <w:t>Gudmundsdottir</w:t>
      </w:r>
      <w:proofErr w:type="spellEnd"/>
      <w:r w:rsidRPr="00932B7B">
        <w:rPr>
          <w:rFonts w:ascii="Arial" w:hAnsi="Arial" w:cs="Arial"/>
          <w:color w:val="3A3A3A"/>
          <w:sz w:val="24"/>
          <w:szCs w:val="24"/>
          <w:shd w:val="clear" w:color="auto" w:fill="FFFFFF"/>
        </w:rPr>
        <w:t xml:space="preserve">, Greta </w:t>
      </w:r>
      <w:proofErr w:type="spellStart"/>
      <w:r w:rsidRPr="00932B7B">
        <w:rPr>
          <w:rFonts w:ascii="Arial" w:hAnsi="Arial" w:cs="Arial"/>
          <w:color w:val="3A3A3A"/>
          <w:sz w:val="24"/>
          <w:szCs w:val="24"/>
          <w:shd w:val="clear" w:color="auto" w:fill="FFFFFF"/>
        </w:rPr>
        <w:t>Björk</w:t>
      </w:r>
      <w:proofErr w:type="spellEnd"/>
      <w:r w:rsidRPr="00932B7B">
        <w:rPr>
          <w:rFonts w:ascii="Arial" w:hAnsi="Arial" w:cs="Arial"/>
          <w:color w:val="3A3A3A"/>
          <w:sz w:val="24"/>
          <w:szCs w:val="24"/>
          <w:shd w:val="clear" w:color="auto" w:fill="FFFFFF"/>
        </w:rPr>
        <w:t>, 2018. Newly qualified teachers’ professional digital competence: implications for teacher education. </w:t>
      </w:r>
      <w:r w:rsidRPr="00932B7B">
        <w:rPr>
          <w:rFonts w:ascii="Arial" w:hAnsi="Arial" w:cs="Arial"/>
          <w:i/>
          <w:iCs/>
          <w:color w:val="3A3A3A"/>
          <w:sz w:val="24"/>
          <w:szCs w:val="24"/>
          <w:shd w:val="clear" w:color="auto" w:fill="FFFFFF"/>
        </w:rPr>
        <w:t>European Journal of Teacher Education</w:t>
      </w:r>
      <w:r w:rsidRPr="00932B7B">
        <w:rPr>
          <w:rFonts w:ascii="Arial" w:hAnsi="Arial" w:cs="Arial"/>
          <w:color w:val="3A3A3A"/>
          <w:sz w:val="24"/>
          <w:szCs w:val="24"/>
          <w:shd w:val="clear" w:color="auto" w:fill="FFFFFF"/>
        </w:rPr>
        <w:t>, 41(2), pp.214–232</w:t>
      </w:r>
    </w:p>
    <w:p w14:paraId="5BD70C56" w14:textId="77777777" w:rsidR="00932B7B" w:rsidRPr="00932B7B" w:rsidRDefault="00932B7B" w:rsidP="00932B7B">
      <w:pPr>
        <w:shd w:val="clear" w:color="auto" w:fill="FFFFFF"/>
        <w:spacing w:after="0" w:line="360" w:lineRule="auto"/>
        <w:rPr>
          <w:rFonts w:ascii="Arial" w:eastAsia="Times New Roman" w:hAnsi="Arial" w:cs="Arial"/>
          <w:color w:val="3A3A3A"/>
          <w:sz w:val="24"/>
          <w:szCs w:val="24"/>
          <w:lang w:eastAsia="en-GB"/>
        </w:rPr>
      </w:pPr>
    </w:p>
    <w:p w14:paraId="6401260B" w14:textId="77777777" w:rsidR="00932B7B" w:rsidRPr="00932B7B" w:rsidRDefault="00932B7B" w:rsidP="00932B7B">
      <w:pPr>
        <w:shd w:val="clear" w:color="auto" w:fill="FFFFFF"/>
        <w:spacing w:after="0" w:line="360" w:lineRule="auto"/>
        <w:rPr>
          <w:rFonts w:ascii="Arial" w:hAnsi="Arial" w:cs="Arial"/>
          <w:color w:val="3A3A3A"/>
          <w:sz w:val="24"/>
          <w:szCs w:val="24"/>
          <w:shd w:val="clear" w:color="auto" w:fill="FFFFFF"/>
        </w:rPr>
      </w:pPr>
      <w:r w:rsidRPr="00932B7B">
        <w:rPr>
          <w:rFonts w:ascii="Arial" w:hAnsi="Arial" w:cs="Arial"/>
          <w:color w:val="3A3A3A"/>
          <w:sz w:val="24"/>
          <w:szCs w:val="24"/>
          <w:shd w:val="clear" w:color="auto" w:fill="FFFFFF"/>
        </w:rPr>
        <w:t xml:space="preserve">Hall, Richard, 2014. Defining a self-evaluation digital literacy framework for secondary educators: the </w:t>
      </w:r>
      <w:proofErr w:type="spellStart"/>
      <w:r w:rsidRPr="00932B7B">
        <w:rPr>
          <w:rFonts w:ascii="Arial" w:hAnsi="Arial" w:cs="Arial"/>
          <w:color w:val="3A3A3A"/>
          <w:sz w:val="24"/>
          <w:szCs w:val="24"/>
          <w:shd w:val="clear" w:color="auto" w:fill="FFFFFF"/>
        </w:rPr>
        <w:t>DigiLit</w:t>
      </w:r>
      <w:proofErr w:type="spellEnd"/>
      <w:r w:rsidRPr="00932B7B">
        <w:rPr>
          <w:rFonts w:ascii="Arial" w:hAnsi="Arial" w:cs="Arial"/>
          <w:color w:val="3A3A3A"/>
          <w:sz w:val="24"/>
          <w:szCs w:val="24"/>
          <w:shd w:val="clear" w:color="auto" w:fill="FFFFFF"/>
        </w:rPr>
        <w:t xml:space="preserve"> Leicester project. </w:t>
      </w:r>
      <w:r w:rsidRPr="00932B7B">
        <w:rPr>
          <w:rFonts w:ascii="Arial" w:hAnsi="Arial" w:cs="Arial"/>
          <w:i/>
          <w:iCs/>
          <w:color w:val="3A3A3A"/>
          <w:sz w:val="24"/>
          <w:szCs w:val="24"/>
          <w:shd w:val="clear" w:color="auto" w:fill="FFFFFF"/>
        </w:rPr>
        <w:t>Research in Learning Technology</w:t>
      </w:r>
      <w:r w:rsidRPr="00932B7B">
        <w:rPr>
          <w:rFonts w:ascii="Arial" w:hAnsi="Arial" w:cs="Arial"/>
          <w:color w:val="3A3A3A"/>
          <w:sz w:val="24"/>
          <w:szCs w:val="24"/>
          <w:shd w:val="clear" w:color="auto" w:fill="FFFFFF"/>
        </w:rPr>
        <w:t>, 22, pp.1–18.</w:t>
      </w:r>
    </w:p>
    <w:p w14:paraId="1B1D55EE" w14:textId="77777777" w:rsidR="00932B7B" w:rsidRPr="00932B7B" w:rsidRDefault="00932B7B" w:rsidP="00932B7B">
      <w:pPr>
        <w:shd w:val="clear" w:color="auto" w:fill="FFFFFF"/>
        <w:spacing w:after="0" w:line="360" w:lineRule="auto"/>
        <w:rPr>
          <w:rFonts w:ascii="Arial" w:eastAsia="Times New Roman" w:hAnsi="Arial" w:cs="Arial"/>
          <w:color w:val="3A3A3A"/>
          <w:sz w:val="24"/>
          <w:szCs w:val="24"/>
          <w:lang w:eastAsia="en-GB"/>
        </w:rPr>
      </w:pPr>
    </w:p>
    <w:p w14:paraId="4F764E72" w14:textId="77777777" w:rsidR="00932B7B" w:rsidRPr="00932B7B" w:rsidRDefault="00932B7B" w:rsidP="00932B7B">
      <w:pPr>
        <w:shd w:val="clear" w:color="auto" w:fill="FFFFFF"/>
        <w:spacing w:after="0" w:line="360" w:lineRule="auto"/>
        <w:rPr>
          <w:rFonts w:ascii="Arial" w:hAnsi="Arial" w:cs="Arial"/>
          <w:color w:val="3A3A3A"/>
          <w:sz w:val="24"/>
          <w:szCs w:val="24"/>
          <w:shd w:val="clear" w:color="auto" w:fill="FFFFFF"/>
        </w:rPr>
      </w:pPr>
      <w:r w:rsidRPr="00932B7B">
        <w:rPr>
          <w:rFonts w:ascii="Arial" w:hAnsi="Arial" w:cs="Arial"/>
          <w:color w:val="3A3A3A"/>
          <w:sz w:val="24"/>
          <w:szCs w:val="24"/>
          <w:shd w:val="clear" w:color="auto" w:fill="FFFFFF"/>
        </w:rPr>
        <w:t>Harris, J., 2018. Prior Learning Assessment: Does Dewey's Theory Offer Insight? </w:t>
      </w:r>
      <w:r w:rsidRPr="00932B7B">
        <w:rPr>
          <w:rFonts w:ascii="Arial" w:hAnsi="Arial" w:cs="Arial"/>
          <w:i/>
          <w:iCs/>
          <w:color w:val="3A3A3A"/>
          <w:sz w:val="24"/>
          <w:szCs w:val="24"/>
          <w:shd w:val="clear" w:color="auto" w:fill="FFFFFF"/>
        </w:rPr>
        <w:t>New Directions for Adult and Continuing Education</w:t>
      </w:r>
      <w:r w:rsidRPr="00932B7B">
        <w:rPr>
          <w:rFonts w:ascii="Arial" w:hAnsi="Arial" w:cs="Arial"/>
          <w:color w:val="3A3A3A"/>
          <w:sz w:val="24"/>
          <w:szCs w:val="24"/>
          <w:shd w:val="clear" w:color="auto" w:fill="FFFFFF"/>
        </w:rPr>
        <w:t>, 2018(158), pp.77–86.</w:t>
      </w:r>
    </w:p>
    <w:p w14:paraId="08AC5418" w14:textId="77777777" w:rsidR="00932B7B" w:rsidRPr="00932B7B" w:rsidRDefault="00932B7B" w:rsidP="00932B7B">
      <w:pPr>
        <w:shd w:val="clear" w:color="auto" w:fill="FFFFFF"/>
        <w:spacing w:after="0" w:line="360" w:lineRule="auto"/>
        <w:rPr>
          <w:rFonts w:ascii="Arial" w:hAnsi="Arial" w:cs="Arial"/>
          <w:color w:val="3A3A3A"/>
          <w:sz w:val="24"/>
          <w:szCs w:val="24"/>
          <w:shd w:val="clear" w:color="auto" w:fill="FFFFFF"/>
        </w:rPr>
      </w:pPr>
    </w:p>
    <w:p w14:paraId="5622C6AD" w14:textId="77777777" w:rsidR="00932B7B" w:rsidRPr="00932B7B" w:rsidRDefault="00932B7B" w:rsidP="00932B7B">
      <w:pPr>
        <w:shd w:val="clear" w:color="auto" w:fill="FFFFFF"/>
        <w:spacing w:after="0" w:line="360" w:lineRule="auto"/>
        <w:rPr>
          <w:rFonts w:ascii="Arial" w:hAnsi="Arial" w:cs="Arial"/>
          <w:color w:val="3A3A3A"/>
          <w:sz w:val="24"/>
          <w:szCs w:val="24"/>
          <w:shd w:val="clear" w:color="auto" w:fill="FFFFFF"/>
        </w:rPr>
      </w:pPr>
      <w:r w:rsidRPr="00932B7B">
        <w:rPr>
          <w:rFonts w:ascii="Arial" w:hAnsi="Arial" w:cs="Arial"/>
          <w:color w:val="3A3A3A"/>
          <w:sz w:val="24"/>
          <w:szCs w:val="24"/>
          <w:shd w:val="clear" w:color="auto" w:fill="FFFFFF"/>
        </w:rPr>
        <w:t>Hawkes, Glenn W., 2013. Miracles and Monstrosities: John Dewey and the Fate of Progressive Education. </w:t>
      </w:r>
      <w:r w:rsidRPr="00932B7B">
        <w:rPr>
          <w:rFonts w:ascii="Arial" w:hAnsi="Arial" w:cs="Arial"/>
          <w:i/>
          <w:iCs/>
          <w:color w:val="3A3A3A"/>
          <w:sz w:val="24"/>
          <w:szCs w:val="24"/>
          <w:shd w:val="clear" w:color="auto" w:fill="FFFFFF"/>
        </w:rPr>
        <w:t>Schools: Studies in Education</w:t>
      </w:r>
      <w:r w:rsidRPr="00932B7B">
        <w:rPr>
          <w:rFonts w:ascii="Arial" w:hAnsi="Arial" w:cs="Arial"/>
          <w:color w:val="3A3A3A"/>
          <w:sz w:val="24"/>
          <w:szCs w:val="24"/>
          <w:shd w:val="clear" w:color="auto" w:fill="FFFFFF"/>
        </w:rPr>
        <w:t>, 10(1), pp.20–59.</w:t>
      </w:r>
    </w:p>
    <w:p w14:paraId="0F2CD043" w14:textId="77777777" w:rsidR="00932B7B" w:rsidRPr="00932B7B" w:rsidRDefault="00932B7B" w:rsidP="00932B7B">
      <w:pPr>
        <w:shd w:val="clear" w:color="auto" w:fill="FFFFFF"/>
        <w:spacing w:after="0" w:line="360" w:lineRule="auto"/>
        <w:rPr>
          <w:rFonts w:ascii="Arial" w:hAnsi="Arial" w:cs="Arial"/>
          <w:color w:val="3A3A3A"/>
          <w:sz w:val="24"/>
          <w:szCs w:val="24"/>
          <w:shd w:val="clear" w:color="auto" w:fill="FFFFFF"/>
        </w:rPr>
      </w:pPr>
    </w:p>
    <w:p w14:paraId="453E6604" w14:textId="77777777" w:rsidR="00932B7B" w:rsidRPr="00932B7B" w:rsidRDefault="00932B7B" w:rsidP="00932B7B">
      <w:pPr>
        <w:shd w:val="clear" w:color="auto" w:fill="FFFFFF"/>
        <w:spacing w:after="0" w:line="360" w:lineRule="auto"/>
        <w:rPr>
          <w:rFonts w:ascii="Arial" w:hAnsi="Arial" w:cs="Arial"/>
          <w:color w:val="3A3A3A"/>
          <w:sz w:val="24"/>
          <w:szCs w:val="24"/>
          <w:shd w:val="clear" w:color="auto" w:fill="FFFFFF"/>
        </w:rPr>
      </w:pPr>
      <w:r w:rsidRPr="00932B7B">
        <w:rPr>
          <w:rFonts w:ascii="Arial" w:hAnsi="Arial" w:cs="Arial"/>
          <w:color w:val="3A3A3A"/>
          <w:sz w:val="24"/>
          <w:szCs w:val="24"/>
          <w:shd w:val="clear" w:color="auto" w:fill="FFFFFF"/>
        </w:rPr>
        <w:t>Hebb, D., 1975. Review Article: "Skinner's Behaviourism". </w:t>
      </w:r>
      <w:r w:rsidRPr="00932B7B">
        <w:rPr>
          <w:rFonts w:ascii="Arial" w:hAnsi="Arial" w:cs="Arial"/>
          <w:i/>
          <w:iCs/>
          <w:color w:val="3A3A3A"/>
          <w:sz w:val="24"/>
          <w:szCs w:val="24"/>
          <w:shd w:val="clear" w:color="auto" w:fill="FFFFFF"/>
        </w:rPr>
        <w:t>Queen's Quarterly</w:t>
      </w:r>
      <w:r w:rsidRPr="00932B7B">
        <w:rPr>
          <w:rFonts w:ascii="Arial" w:hAnsi="Arial" w:cs="Arial"/>
          <w:color w:val="3A3A3A"/>
          <w:sz w:val="24"/>
          <w:szCs w:val="24"/>
          <w:shd w:val="clear" w:color="auto" w:fill="FFFFFF"/>
        </w:rPr>
        <w:t>, 82(2), p.263.</w:t>
      </w:r>
    </w:p>
    <w:p w14:paraId="05DC92D4" w14:textId="77777777" w:rsidR="00932B7B" w:rsidRPr="00932B7B" w:rsidRDefault="00932B7B" w:rsidP="00932B7B">
      <w:pPr>
        <w:shd w:val="clear" w:color="auto" w:fill="FFFFFF"/>
        <w:spacing w:after="0" w:line="360" w:lineRule="auto"/>
        <w:rPr>
          <w:rFonts w:ascii="Arial" w:hAnsi="Arial" w:cs="Arial"/>
          <w:color w:val="3A3A3A"/>
          <w:sz w:val="24"/>
          <w:szCs w:val="24"/>
          <w:shd w:val="clear" w:color="auto" w:fill="FFFFFF"/>
        </w:rPr>
      </w:pPr>
    </w:p>
    <w:p w14:paraId="79F98DA7" w14:textId="77777777" w:rsidR="00932B7B" w:rsidRPr="00932B7B" w:rsidRDefault="00932B7B" w:rsidP="00932B7B">
      <w:pPr>
        <w:shd w:val="clear" w:color="auto" w:fill="FFFFFF"/>
        <w:spacing w:after="0" w:line="360" w:lineRule="auto"/>
        <w:rPr>
          <w:rFonts w:ascii="Arial" w:hAnsi="Arial" w:cs="Arial"/>
          <w:color w:val="3A3A3A"/>
          <w:sz w:val="24"/>
          <w:szCs w:val="24"/>
          <w:shd w:val="clear" w:color="auto" w:fill="FFFFFF"/>
        </w:rPr>
      </w:pPr>
      <w:r w:rsidRPr="00932B7B">
        <w:rPr>
          <w:rFonts w:ascii="Arial" w:hAnsi="Arial" w:cs="Arial"/>
          <w:color w:val="3A3A3A"/>
          <w:sz w:val="24"/>
          <w:szCs w:val="24"/>
          <w:shd w:val="clear" w:color="auto" w:fill="FFFFFF"/>
        </w:rPr>
        <w:t>Heywood, D. &amp; Solomon, Y., 2012. Policy, theory and practice in cross-</w:t>
      </w:r>
      <w:proofErr w:type="spellStart"/>
      <w:r w:rsidRPr="00932B7B">
        <w:rPr>
          <w:rFonts w:ascii="Arial" w:hAnsi="Arial" w:cs="Arial"/>
          <w:color w:val="3A3A3A"/>
          <w:sz w:val="24"/>
          <w:szCs w:val="24"/>
          <w:shd w:val="clear" w:color="auto" w:fill="FFFFFF"/>
        </w:rPr>
        <w:t>curricularity</w:t>
      </w:r>
      <w:proofErr w:type="spellEnd"/>
      <w:r w:rsidRPr="00932B7B">
        <w:rPr>
          <w:rFonts w:ascii="Arial" w:hAnsi="Arial" w:cs="Arial"/>
          <w:color w:val="3A3A3A"/>
          <w:sz w:val="24"/>
          <w:szCs w:val="24"/>
          <w:shd w:val="clear" w:color="auto" w:fill="FFFFFF"/>
        </w:rPr>
        <w:t>: What ‘problems’ does a cross-curricular approach aim to solve? </w:t>
      </w:r>
      <w:r w:rsidRPr="00932B7B">
        <w:rPr>
          <w:rFonts w:ascii="Arial" w:hAnsi="Arial" w:cs="Arial"/>
          <w:i/>
          <w:iCs/>
          <w:color w:val="3A3A3A"/>
          <w:sz w:val="24"/>
          <w:szCs w:val="24"/>
          <w:shd w:val="clear" w:color="auto" w:fill="FFFFFF"/>
        </w:rPr>
        <w:t>International Journal of Educational Research</w:t>
      </w:r>
      <w:r w:rsidRPr="00932B7B">
        <w:rPr>
          <w:rFonts w:ascii="Arial" w:hAnsi="Arial" w:cs="Arial"/>
          <w:color w:val="3A3A3A"/>
          <w:sz w:val="24"/>
          <w:szCs w:val="24"/>
          <w:shd w:val="clear" w:color="auto" w:fill="FFFFFF"/>
        </w:rPr>
        <w:t>, 55, pp.1–5.</w:t>
      </w:r>
    </w:p>
    <w:p w14:paraId="75BC3A2C" w14:textId="77777777" w:rsidR="00932B7B" w:rsidRPr="00932B7B" w:rsidRDefault="00932B7B" w:rsidP="00932B7B">
      <w:pPr>
        <w:shd w:val="clear" w:color="auto" w:fill="FFFFFF"/>
        <w:spacing w:after="0" w:line="360" w:lineRule="auto"/>
        <w:rPr>
          <w:rFonts w:ascii="Arial" w:hAnsi="Arial" w:cs="Arial"/>
          <w:color w:val="3A3A3A"/>
          <w:sz w:val="24"/>
          <w:szCs w:val="24"/>
          <w:shd w:val="clear" w:color="auto" w:fill="FFFFFF"/>
        </w:rPr>
      </w:pPr>
    </w:p>
    <w:p w14:paraId="5110A996" w14:textId="77777777" w:rsidR="00932B7B" w:rsidRPr="00932B7B" w:rsidRDefault="00932B7B" w:rsidP="00932B7B">
      <w:pPr>
        <w:shd w:val="clear" w:color="auto" w:fill="FFFFFF"/>
        <w:spacing w:after="0" w:line="360" w:lineRule="auto"/>
        <w:rPr>
          <w:rFonts w:ascii="Arial" w:hAnsi="Arial" w:cs="Arial"/>
          <w:color w:val="3A3A3A"/>
          <w:sz w:val="24"/>
          <w:szCs w:val="24"/>
          <w:shd w:val="clear" w:color="auto" w:fill="FFFFFF"/>
        </w:rPr>
      </w:pPr>
      <w:proofErr w:type="spellStart"/>
      <w:r w:rsidRPr="00932B7B">
        <w:rPr>
          <w:rFonts w:ascii="Arial" w:hAnsi="Arial" w:cs="Arial"/>
          <w:color w:val="3A3A3A"/>
          <w:sz w:val="24"/>
          <w:szCs w:val="24"/>
          <w:shd w:val="clear" w:color="auto" w:fill="FFFFFF"/>
        </w:rPr>
        <w:t>Ipek</w:t>
      </w:r>
      <w:proofErr w:type="spellEnd"/>
      <w:r w:rsidRPr="00932B7B">
        <w:rPr>
          <w:rFonts w:ascii="Arial" w:hAnsi="Arial" w:cs="Arial"/>
          <w:color w:val="3A3A3A"/>
          <w:sz w:val="24"/>
          <w:szCs w:val="24"/>
          <w:shd w:val="clear" w:color="auto" w:fill="FFFFFF"/>
        </w:rPr>
        <w:t>, Ismail, 2017. New Approaches and Trends in the Philosophy of Educational Technology for Learning and Teaching Environments. </w:t>
      </w:r>
      <w:r w:rsidRPr="00932B7B">
        <w:rPr>
          <w:rFonts w:ascii="Arial" w:hAnsi="Arial" w:cs="Arial"/>
          <w:i/>
          <w:iCs/>
          <w:color w:val="3A3A3A"/>
          <w:sz w:val="24"/>
          <w:szCs w:val="24"/>
          <w:shd w:val="clear" w:color="auto" w:fill="FFFFFF"/>
        </w:rPr>
        <w:t>European Journal of Contemporary Education</w:t>
      </w:r>
      <w:r w:rsidRPr="00932B7B">
        <w:rPr>
          <w:rFonts w:ascii="Arial" w:hAnsi="Arial" w:cs="Arial"/>
          <w:color w:val="3A3A3A"/>
          <w:sz w:val="24"/>
          <w:szCs w:val="24"/>
          <w:shd w:val="clear" w:color="auto" w:fill="FFFFFF"/>
        </w:rPr>
        <w:t>, 6(3), pp.381–390.</w:t>
      </w:r>
    </w:p>
    <w:p w14:paraId="0746C639" w14:textId="77777777" w:rsidR="00932B7B" w:rsidRPr="00932B7B" w:rsidRDefault="00932B7B" w:rsidP="00932B7B">
      <w:pPr>
        <w:shd w:val="clear" w:color="auto" w:fill="FFFFFF"/>
        <w:spacing w:after="0" w:line="360" w:lineRule="auto"/>
        <w:rPr>
          <w:rFonts w:ascii="Arial" w:hAnsi="Arial" w:cs="Arial"/>
          <w:color w:val="3A3A3A"/>
          <w:sz w:val="24"/>
          <w:szCs w:val="24"/>
          <w:shd w:val="clear" w:color="auto" w:fill="FFFFFF"/>
        </w:rPr>
      </w:pPr>
    </w:p>
    <w:p w14:paraId="412F2D4F" w14:textId="77777777" w:rsidR="00932B7B" w:rsidRPr="00932B7B" w:rsidRDefault="00932B7B" w:rsidP="00932B7B">
      <w:pPr>
        <w:shd w:val="clear" w:color="auto" w:fill="FFFFFF"/>
        <w:spacing w:after="0" w:line="360" w:lineRule="auto"/>
        <w:rPr>
          <w:rFonts w:ascii="Arial" w:hAnsi="Arial" w:cs="Arial"/>
          <w:color w:val="3A3A3A"/>
          <w:sz w:val="24"/>
          <w:szCs w:val="24"/>
          <w:shd w:val="clear" w:color="auto" w:fill="FFFFFF"/>
        </w:rPr>
      </w:pPr>
      <w:r w:rsidRPr="00932B7B">
        <w:rPr>
          <w:rFonts w:ascii="Arial" w:hAnsi="Arial" w:cs="Arial"/>
          <w:color w:val="3A3A3A"/>
          <w:sz w:val="24"/>
          <w:szCs w:val="24"/>
          <w:shd w:val="clear" w:color="auto" w:fill="FFFFFF"/>
        </w:rPr>
        <w:t>Levine, Lawrence E., 2002. Using Technology to Enhance the Classroom Environment. </w:t>
      </w:r>
      <w:r w:rsidRPr="00932B7B">
        <w:rPr>
          <w:rFonts w:ascii="Arial" w:hAnsi="Arial" w:cs="Arial"/>
          <w:i/>
          <w:iCs/>
          <w:color w:val="3A3A3A"/>
          <w:sz w:val="24"/>
          <w:szCs w:val="24"/>
          <w:shd w:val="clear" w:color="auto" w:fill="FFFFFF"/>
        </w:rPr>
        <w:t>T H E Journal</w:t>
      </w:r>
      <w:r w:rsidRPr="00932B7B">
        <w:rPr>
          <w:rFonts w:ascii="Arial" w:hAnsi="Arial" w:cs="Arial"/>
          <w:color w:val="3A3A3A"/>
          <w:sz w:val="24"/>
          <w:szCs w:val="24"/>
          <w:shd w:val="clear" w:color="auto" w:fill="FFFFFF"/>
        </w:rPr>
        <w:t>, 29(6), pp.16–19.</w:t>
      </w:r>
    </w:p>
    <w:p w14:paraId="49E9F6CE" w14:textId="77777777" w:rsidR="00932B7B" w:rsidRPr="00932B7B" w:rsidRDefault="00932B7B" w:rsidP="00932B7B">
      <w:pPr>
        <w:shd w:val="clear" w:color="auto" w:fill="FFFFFF"/>
        <w:spacing w:after="0" w:line="360" w:lineRule="auto"/>
        <w:rPr>
          <w:rFonts w:ascii="Arial" w:hAnsi="Arial" w:cs="Arial"/>
          <w:color w:val="3A3A3A"/>
          <w:sz w:val="24"/>
          <w:szCs w:val="24"/>
          <w:shd w:val="clear" w:color="auto" w:fill="FFFFFF"/>
        </w:rPr>
      </w:pPr>
    </w:p>
    <w:p w14:paraId="2FAE2523" w14:textId="77777777" w:rsidR="00932B7B" w:rsidRPr="00932B7B" w:rsidRDefault="00932B7B" w:rsidP="00932B7B">
      <w:pPr>
        <w:shd w:val="clear" w:color="auto" w:fill="FFFFFF"/>
        <w:spacing w:after="0" w:line="360" w:lineRule="auto"/>
        <w:rPr>
          <w:rFonts w:ascii="Arial" w:hAnsi="Arial" w:cs="Arial"/>
          <w:color w:val="3A3A3A"/>
          <w:sz w:val="24"/>
          <w:szCs w:val="24"/>
          <w:shd w:val="clear" w:color="auto" w:fill="FFFFFF"/>
        </w:rPr>
      </w:pPr>
      <w:r w:rsidRPr="00932B7B">
        <w:rPr>
          <w:rFonts w:ascii="Arial" w:hAnsi="Arial" w:cs="Arial"/>
          <w:color w:val="3A3A3A"/>
          <w:sz w:val="24"/>
          <w:szCs w:val="24"/>
          <w:shd w:val="clear" w:color="auto" w:fill="FFFFFF"/>
        </w:rPr>
        <w:t>Ming-</w:t>
      </w:r>
      <w:proofErr w:type="spellStart"/>
      <w:r w:rsidRPr="00932B7B">
        <w:rPr>
          <w:rFonts w:ascii="Arial" w:hAnsi="Arial" w:cs="Arial"/>
          <w:color w:val="3A3A3A"/>
          <w:sz w:val="24"/>
          <w:szCs w:val="24"/>
          <w:shd w:val="clear" w:color="auto" w:fill="FFFFFF"/>
        </w:rPr>
        <w:t>Shiou</w:t>
      </w:r>
      <w:proofErr w:type="spellEnd"/>
      <w:r w:rsidRPr="00932B7B">
        <w:rPr>
          <w:rFonts w:ascii="Arial" w:hAnsi="Arial" w:cs="Arial"/>
          <w:color w:val="3A3A3A"/>
          <w:sz w:val="24"/>
          <w:szCs w:val="24"/>
          <w:shd w:val="clear" w:color="auto" w:fill="FFFFFF"/>
        </w:rPr>
        <w:t xml:space="preserve"> </w:t>
      </w:r>
      <w:proofErr w:type="spellStart"/>
      <w:r w:rsidRPr="00932B7B">
        <w:rPr>
          <w:rFonts w:ascii="Arial" w:hAnsi="Arial" w:cs="Arial"/>
          <w:color w:val="3A3A3A"/>
          <w:sz w:val="24"/>
          <w:szCs w:val="24"/>
          <w:shd w:val="clear" w:color="auto" w:fill="FFFFFF"/>
        </w:rPr>
        <w:t>Kuo</w:t>
      </w:r>
      <w:proofErr w:type="spellEnd"/>
      <w:r w:rsidRPr="00932B7B">
        <w:rPr>
          <w:rFonts w:ascii="Arial" w:hAnsi="Arial" w:cs="Arial"/>
          <w:color w:val="3A3A3A"/>
          <w:sz w:val="24"/>
          <w:szCs w:val="24"/>
          <w:shd w:val="clear" w:color="auto" w:fill="FFFFFF"/>
        </w:rPr>
        <w:t xml:space="preserve"> et al., 2017. Designing a Digital Gamification Platform to Support Classroom Management. </w:t>
      </w:r>
      <w:r w:rsidRPr="00932B7B">
        <w:rPr>
          <w:rFonts w:ascii="Arial" w:hAnsi="Arial" w:cs="Arial"/>
          <w:i/>
          <w:iCs/>
          <w:color w:val="3A3A3A"/>
          <w:sz w:val="24"/>
          <w:szCs w:val="24"/>
          <w:shd w:val="clear" w:color="auto" w:fill="FFFFFF"/>
        </w:rPr>
        <w:t>2017 6th IIAI International Congress on Advanced Applied Informatics (IIAI-AAI)</w:t>
      </w:r>
      <w:r w:rsidRPr="00932B7B">
        <w:rPr>
          <w:rFonts w:ascii="Arial" w:hAnsi="Arial" w:cs="Arial"/>
          <w:color w:val="3A3A3A"/>
          <w:sz w:val="24"/>
          <w:szCs w:val="24"/>
          <w:shd w:val="clear" w:color="auto" w:fill="FFFFFF"/>
        </w:rPr>
        <w:t>, pp.548–551.</w:t>
      </w:r>
    </w:p>
    <w:p w14:paraId="46D3838F" w14:textId="77777777" w:rsidR="00932B7B" w:rsidRPr="00932B7B" w:rsidRDefault="00932B7B" w:rsidP="00932B7B">
      <w:pPr>
        <w:shd w:val="clear" w:color="auto" w:fill="FFFFFF"/>
        <w:spacing w:after="0" w:line="360" w:lineRule="auto"/>
        <w:rPr>
          <w:rFonts w:ascii="Arial" w:hAnsi="Arial" w:cs="Arial"/>
          <w:color w:val="3A3A3A"/>
          <w:sz w:val="24"/>
          <w:szCs w:val="24"/>
          <w:shd w:val="clear" w:color="auto" w:fill="FFFFFF"/>
        </w:rPr>
      </w:pPr>
    </w:p>
    <w:p w14:paraId="3B6AE89B" w14:textId="77777777" w:rsidR="00932B7B" w:rsidRPr="00932B7B" w:rsidRDefault="00932B7B" w:rsidP="00932B7B">
      <w:pPr>
        <w:shd w:val="clear" w:color="auto" w:fill="FFFFFF"/>
        <w:spacing w:after="0" w:line="360" w:lineRule="auto"/>
        <w:rPr>
          <w:rFonts w:ascii="Arial" w:hAnsi="Arial" w:cs="Arial"/>
          <w:color w:val="3A3A3A"/>
          <w:sz w:val="24"/>
          <w:szCs w:val="24"/>
          <w:shd w:val="clear" w:color="auto" w:fill="FFFFFF"/>
        </w:rPr>
      </w:pPr>
      <w:proofErr w:type="spellStart"/>
      <w:r w:rsidRPr="00932B7B">
        <w:rPr>
          <w:rFonts w:ascii="Arial" w:hAnsi="Arial" w:cs="Arial"/>
          <w:color w:val="3A3A3A"/>
          <w:sz w:val="24"/>
          <w:szCs w:val="24"/>
          <w:shd w:val="clear" w:color="auto" w:fill="FFFFFF"/>
        </w:rPr>
        <w:t>Novello</w:t>
      </w:r>
      <w:proofErr w:type="spellEnd"/>
      <w:r w:rsidRPr="00932B7B">
        <w:rPr>
          <w:rFonts w:ascii="Arial" w:hAnsi="Arial" w:cs="Arial"/>
          <w:color w:val="3A3A3A"/>
          <w:sz w:val="24"/>
          <w:szCs w:val="24"/>
          <w:shd w:val="clear" w:color="auto" w:fill="FFFFFF"/>
        </w:rPr>
        <w:t xml:space="preserve">, J., 2012. Using Technology in the Classroom: An Interview with Pam </w:t>
      </w:r>
      <w:proofErr w:type="spellStart"/>
      <w:r w:rsidRPr="00932B7B">
        <w:rPr>
          <w:rFonts w:ascii="Arial" w:hAnsi="Arial" w:cs="Arial"/>
          <w:color w:val="3A3A3A"/>
          <w:sz w:val="24"/>
          <w:szCs w:val="24"/>
          <w:shd w:val="clear" w:color="auto" w:fill="FFFFFF"/>
        </w:rPr>
        <w:t>Varnado</w:t>
      </w:r>
      <w:proofErr w:type="spellEnd"/>
      <w:r w:rsidRPr="00932B7B">
        <w:rPr>
          <w:rFonts w:ascii="Arial" w:hAnsi="Arial" w:cs="Arial"/>
          <w:color w:val="3A3A3A"/>
          <w:sz w:val="24"/>
          <w:szCs w:val="24"/>
          <w:shd w:val="clear" w:color="auto" w:fill="FFFFFF"/>
        </w:rPr>
        <w:t>. </w:t>
      </w:r>
      <w:r w:rsidRPr="00932B7B">
        <w:rPr>
          <w:rFonts w:ascii="Arial" w:hAnsi="Arial" w:cs="Arial"/>
          <w:i/>
          <w:iCs/>
          <w:color w:val="3A3A3A"/>
          <w:sz w:val="24"/>
          <w:szCs w:val="24"/>
          <w:shd w:val="clear" w:color="auto" w:fill="FFFFFF"/>
        </w:rPr>
        <w:t>Delta Kappa Gamma Bulletin</w:t>
      </w:r>
      <w:r w:rsidRPr="00932B7B">
        <w:rPr>
          <w:rFonts w:ascii="Arial" w:hAnsi="Arial" w:cs="Arial"/>
          <w:color w:val="3A3A3A"/>
          <w:sz w:val="24"/>
          <w:szCs w:val="24"/>
          <w:shd w:val="clear" w:color="auto" w:fill="FFFFFF"/>
        </w:rPr>
        <w:t>, 78(4), pp.12–15.</w:t>
      </w:r>
    </w:p>
    <w:p w14:paraId="0F6A4C1E" w14:textId="77777777" w:rsidR="00932B7B" w:rsidRPr="00932B7B" w:rsidRDefault="00932B7B" w:rsidP="00932B7B">
      <w:pPr>
        <w:shd w:val="clear" w:color="auto" w:fill="FFFFFF"/>
        <w:spacing w:after="0" w:line="360" w:lineRule="auto"/>
        <w:rPr>
          <w:rFonts w:ascii="Arial" w:hAnsi="Arial" w:cs="Arial"/>
          <w:color w:val="3A3A3A"/>
          <w:sz w:val="24"/>
          <w:szCs w:val="24"/>
          <w:shd w:val="clear" w:color="auto" w:fill="FFFFFF"/>
        </w:rPr>
      </w:pPr>
    </w:p>
    <w:p w14:paraId="7BF6CB26" w14:textId="77777777" w:rsidR="00932B7B" w:rsidRPr="00932B7B" w:rsidRDefault="00932B7B" w:rsidP="00932B7B">
      <w:pPr>
        <w:shd w:val="clear" w:color="auto" w:fill="FFFFFF"/>
        <w:spacing w:after="0" w:line="360" w:lineRule="auto"/>
        <w:rPr>
          <w:rFonts w:ascii="Arial" w:hAnsi="Arial" w:cs="Arial"/>
          <w:color w:val="3A3A3A"/>
          <w:sz w:val="24"/>
          <w:szCs w:val="24"/>
          <w:shd w:val="clear" w:color="auto" w:fill="FFFFFF"/>
        </w:rPr>
      </w:pPr>
      <w:proofErr w:type="spellStart"/>
      <w:r w:rsidRPr="00932B7B">
        <w:rPr>
          <w:rFonts w:ascii="Arial" w:hAnsi="Arial" w:cs="Arial"/>
          <w:color w:val="3A3A3A"/>
          <w:sz w:val="24"/>
          <w:szCs w:val="24"/>
          <w:shd w:val="clear" w:color="auto" w:fill="FFFFFF"/>
        </w:rPr>
        <w:t>Zounek</w:t>
      </w:r>
      <w:proofErr w:type="spellEnd"/>
      <w:r w:rsidRPr="00932B7B">
        <w:rPr>
          <w:rFonts w:ascii="Arial" w:hAnsi="Arial" w:cs="Arial"/>
          <w:color w:val="3A3A3A"/>
          <w:sz w:val="24"/>
          <w:szCs w:val="24"/>
          <w:shd w:val="clear" w:color="auto" w:fill="FFFFFF"/>
        </w:rPr>
        <w:t>, J. et al., 2018. CZECH REPUBLIC AND NORWAY ON THEIR PATH TO DIGITAL EDUCATION. </w:t>
      </w:r>
      <w:proofErr w:type="spellStart"/>
      <w:r w:rsidRPr="00932B7B">
        <w:rPr>
          <w:rFonts w:ascii="Arial" w:hAnsi="Arial" w:cs="Arial"/>
          <w:i/>
          <w:iCs/>
          <w:color w:val="3A3A3A"/>
          <w:sz w:val="24"/>
          <w:szCs w:val="24"/>
          <w:shd w:val="clear" w:color="auto" w:fill="FFFFFF"/>
        </w:rPr>
        <w:t>Studia</w:t>
      </w:r>
      <w:proofErr w:type="spellEnd"/>
      <w:r w:rsidRPr="00932B7B">
        <w:rPr>
          <w:rFonts w:ascii="Arial" w:hAnsi="Arial" w:cs="Arial"/>
          <w:i/>
          <w:iCs/>
          <w:color w:val="3A3A3A"/>
          <w:sz w:val="24"/>
          <w:szCs w:val="24"/>
          <w:shd w:val="clear" w:color="auto" w:fill="FFFFFF"/>
        </w:rPr>
        <w:t xml:space="preserve"> </w:t>
      </w:r>
      <w:proofErr w:type="spellStart"/>
      <w:r w:rsidRPr="00932B7B">
        <w:rPr>
          <w:rFonts w:ascii="Arial" w:hAnsi="Arial" w:cs="Arial"/>
          <w:i/>
          <w:iCs/>
          <w:color w:val="3A3A3A"/>
          <w:sz w:val="24"/>
          <w:szCs w:val="24"/>
          <w:shd w:val="clear" w:color="auto" w:fill="FFFFFF"/>
        </w:rPr>
        <w:t>Paedagogica</w:t>
      </w:r>
      <w:proofErr w:type="spellEnd"/>
      <w:r w:rsidRPr="00932B7B">
        <w:rPr>
          <w:rFonts w:ascii="Arial" w:hAnsi="Arial" w:cs="Arial"/>
          <w:color w:val="3A3A3A"/>
          <w:sz w:val="24"/>
          <w:szCs w:val="24"/>
          <w:shd w:val="clear" w:color="auto" w:fill="FFFFFF"/>
        </w:rPr>
        <w:t>, 23(4), pp.11–48.</w:t>
      </w:r>
    </w:p>
    <w:p w14:paraId="1E94D080" w14:textId="4D01FF94" w:rsidR="00E0668A" w:rsidRPr="00932B7B" w:rsidRDefault="00144736" w:rsidP="00932B7B">
      <w:pPr>
        <w:spacing w:line="360" w:lineRule="auto"/>
        <w:rPr>
          <w:rFonts w:ascii="Arial" w:hAnsi="Arial" w:cs="Arial"/>
          <w:sz w:val="24"/>
          <w:szCs w:val="24"/>
        </w:rPr>
      </w:pPr>
      <w:r w:rsidRPr="00932B7B">
        <w:rPr>
          <w:rFonts w:ascii="Arial" w:hAnsi="Arial" w:cs="Arial"/>
          <w:sz w:val="24"/>
          <w:szCs w:val="24"/>
        </w:rPr>
        <w:fldChar w:fldCharType="end"/>
      </w:r>
      <w:r w:rsidR="00932B7B">
        <w:rPr>
          <w:rFonts w:ascii="Arial" w:hAnsi="Arial" w:cs="Arial"/>
          <w:sz w:val="24"/>
          <w:szCs w:val="24"/>
        </w:rPr>
        <w:br/>
      </w:r>
      <w:r w:rsidR="00932B7B" w:rsidRPr="00932B7B">
        <w:rPr>
          <w:rFonts w:ascii="Arial" w:hAnsi="Arial" w:cs="Arial"/>
          <w:sz w:val="24"/>
          <w:szCs w:val="24"/>
        </w:rPr>
        <w:t xml:space="preserve"> </w:t>
      </w:r>
      <w:r w:rsidR="00E0668A" w:rsidRPr="00932B7B">
        <w:rPr>
          <w:rFonts w:ascii="Arial" w:hAnsi="Arial" w:cs="Arial"/>
          <w:sz w:val="24"/>
          <w:szCs w:val="24"/>
        </w:rPr>
        <w:t>(Word count: 8150)</w:t>
      </w:r>
    </w:p>
    <w:p w14:paraId="2C654315" w14:textId="77777777" w:rsidR="00144736" w:rsidRPr="00932B7B" w:rsidRDefault="00144736" w:rsidP="00932B7B">
      <w:pPr>
        <w:spacing w:line="360" w:lineRule="auto"/>
        <w:rPr>
          <w:rFonts w:ascii="Arial" w:hAnsi="Arial" w:cs="Arial"/>
          <w:sz w:val="24"/>
          <w:szCs w:val="24"/>
        </w:rPr>
      </w:pPr>
    </w:p>
    <w:sectPr w:rsidR="00144736" w:rsidRPr="00932B7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88613DD" w14:textId="77777777" w:rsidR="00665CA3" w:rsidRDefault="00665CA3" w:rsidP="00A33A5F">
      <w:pPr>
        <w:spacing w:after="0" w:line="240" w:lineRule="auto"/>
      </w:pPr>
      <w:r>
        <w:separator/>
      </w:r>
    </w:p>
  </w:endnote>
  <w:endnote w:type="continuationSeparator" w:id="0">
    <w:p w14:paraId="46C9CCD7" w14:textId="77777777" w:rsidR="00665CA3" w:rsidRDefault="00665CA3" w:rsidP="00A33A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69398FF" w14:textId="77777777" w:rsidR="00665CA3" w:rsidRDefault="00665CA3" w:rsidP="00A33A5F">
      <w:pPr>
        <w:spacing w:after="0" w:line="240" w:lineRule="auto"/>
      </w:pPr>
      <w:r>
        <w:separator/>
      </w:r>
    </w:p>
  </w:footnote>
  <w:footnote w:type="continuationSeparator" w:id="0">
    <w:p w14:paraId="259A165F" w14:textId="77777777" w:rsidR="00665CA3" w:rsidRDefault="00665CA3" w:rsidP="00A33A5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MrEwN7YwMDU3tjS3MDJX0lEKTi0uzszPAykwrQUA1n9i3ywAAAA="/>
  </w:docVars>
  <w:rsids>
    <w:rsidRoot w:val="004D041D"/>
    <w:rsid w:val="00010BB1"/>
    <w:rsid w:val="0001170C"/>
    <w:rsid w:val="000131A4"/>
    <w:rsid w:val="000631B6"/>
    <w:rsid w:val="000654E9"/>
    <w:rsid w:val="000A419F"/>
    <w:rsid w:val="000B07E3"/>
    <w:rsid w:val="000D221B"/>
    <w:rsid w:val="000E5B3A"/>
    <w:rsid w:val="000F0B13"/>
    <w:rsid w:val="000F0CC7"/>
    <w:rsid w:val="00144736"/>
    <w:rsid w:val="0015690A"/>
    <w:rsid w:val="001644D1"/>
    <w:rsid w:val="00171F90"/>
    <w:rsid w:val="001A1C82"/>
    <w:rsid w:val="001A4486"/>
    <w:rsid w:val="001D44A7"/>
    <w:rsid w:val="001E3499"/>
    <w:rsid w:val="002064B0"/>
    <w:rsid w:val="00221C20"/>
    <w:rsid w:val="002229EC"/>
    <w:rsid w:val="0024482A"/>
    <w:rsid w:val="00250D0A"/>
    <w:rsid w:val="00266D7D"/>
    <w:rsid w:val="00292B85"/>
    <w:rsid w:val="002A4046"/>
    <w:rsid w:val="002B288D"/>
    <w:rsid w:val="002E2DC6"/>
    <w:rsid w:val="002E3963"/>
    <w:rsid w:val="002F377E"/>
    <w:rsid w:val="00300438"/>
    <w:rsid w:val="00312F69"/>
    <w:rsid w:val="00322B35"/>
    <w:rsid w:val="003259BB"/>
    <w:rsid w:val="00365526"/>
    <w:rsid w:val="0036728E"/>
    <w:rsid w:val="003733DA"/>
    <w:rsid w:val="00373544"/>
    <w:rsid w:val="003825C6"/>
    <w:rsid w:val="00384938"/>
    <w:rsid w:val="00394636"/>
    <w:rsid w:val="003B109A"/>
    <w:rsid w:val="003C4CF3"/>
    <w:rsid w:val="003C5F53"/>
    <w:rsid w:val="003E0419"/>
    <w:rsid w:val="003F04FD"/>
    <w:rsid w:val="00404A36"/>
    <w:rsid w:val="004342E7"/>
    <w:rsid w:val="004416F8"/>
    <w:rsid w:val="00442293"/>
    <w:rsid w:val="00444FF1"/>
    <w:rsid w:val="00451B31"/>
    <w:rsid w:val="00456BF4"/>
    <w:rsid w:val="00457B27"/>
    <w:rsid w:val="00471361"/>
    <w:rsid w:val="0047139A"/>
    <w:rsid w:val="00476574"/>
    <w:rsid w:val="0048779B"/>
    <w:rsid w:val="00494C83"/>
    <w:rsid w:val="00495D5D"/>
    <w:rsid w:val="004B3FE0"/>
    <w:rsid w:val="004B7271"/>
    <w:rsid w:val="004D041D"/>
    <w:rsid w:val="004D11A1"/>
    <w:rsid w:val="004E40BA"/>
    <w:rsid w:val="004E6077"/>
    <w:rsid w:val="00507602"/>
    <w:rsid w:val="005105CA"/>
    <w:rsid w:val="00510EBB"/>
    <w:rsid w:val="0052763D"/>
    <w:rsid w:val="005414DD"/>
    <w:rsid w:val="00550028"/>
    <w:rsid w:val="005571A7"/>
    <w:rsid w:val="00566BDE"/>
    <w:rsid w:val="005A2212"/>
    <w:rsid w:val="005B3C9F"/>
    <w:rsid w:val="005B7832"/>
    <w:rsid w:val="005C6F79"/>
    <w:rsid w:val="005D13DD"/>
    <w:rsid w:val="005D47F2"/>
    <w:rsid w:val="005D5110"/>
    <w:rsid w:val="005F3F5C"/>
    <w:rsid w:val="0060124B"/>
    <w:rsid w:val="006100BB"/>
    <w:rsid w:val="00620226"/>
    <w:rsid w:val="006437AB"/>
    <w:rsid w:val="00652DC2"/>
    <w:rsid w:val="006611D4"/>
    <w:rsid w:val="00665CA3"/>
    <w:rsid w:val="0066615B"/>
    <w:rsid w:val="006708DF"/>
    <w:rsid w:val="00683A01"/>
    <w:rsid w:val="00693913"/>
    <w:rsid w:val="006966E0"/>
    <w:rsid w:val="006B36C7"/>
    <w:rsid w:val="006C0BBB"/>
    <w:rsid w:val="006E763A"/>
    <w:rsid w:val="00707777"/>
    <w:rsid w:val="007172DA"/>
    <w:rsid w:val="00734D43"/>
    <w:rsid w:val="007410BA"/>
    <w:rsid w:val="00754E2C"/>
    <w:rsid w:val="00762BD0"/>
    <w:rsid w:val="00766037"/>
    <w:rsid w:val="00770A0C"/>
    <w:rsid w:val="007C3D92"/>
    <w:rsid w:val="007C4256"/>
    <w:rsid w:val="007D19DE"/>
    <w:rsid w:val="007E2468"/>
    <w:rsid w:val="007F6FC2"/>
    <w:rsid w:val="00801FBA"/>
    <w:rsid w:val="00813DD9"/>
    <w:rsid w:val="0083268B"/>
    <w:rsid w:val="008332FF"/>
    <w:rsid w:val="00834A98"/>
    <w:rsid w:val="00845EBB"/>
    <w:rsid w:val="00850C4D"/>
    <w:rsid w:val="00852A94"/>
    <w:rsid w:val="00855594"/>
    <w:rsid w:val="00885268"/>
    <w:rsid w:val="008A7C12"/>
    <w:rsid w:val="008B0CCC"/>
    <w:rsid w:val="008B4D15"/>
    <w:rsid w:val="008C2458"/>
    <w:rsid w:val="008C761D"/>
    <w:rsid w:val="008E71E3"/>
    <w:rsid w:val="009023EA"/>
    <w:rsid w:val="00904F1E"/>
    <w:rsid w:val="00913C36"/>
    <w:rsid w:val="009256FD"/>
    <w:rsid w:val="00927CD8"/>
    <w:rsid w:val="00932B7B"/>
    <w:rsid w:val="0094097F"/>
    <w:rsid w:val="009632C6"/>
    <w:rsid w:val="009766EC"/>
    <w:rsid w:val="009861CB"/>
    <w:rsid w:val="009C1B82"/>
    <w:rsid w:val="009D60F8"/>
    <w:rsid w:val="009D735C"/>
    <w:rsid w:val="009E2364"/>
    <w:rsid w:val="009E3840"/>
    <w:rsid w:val="00A21714"/>
    <w:rsid w:val="00A33A5F"/>
    <w:rsid w:val="00A50673"/>
    <w:rsid w:val="00A5482F"/>
    <w:rsid w:val="00A76B90"/>
    <w:rsid w:val="00A7709D"/>
    <w:rsid w:val="00A804B7"/>
    <w:rsid w:val="00A81CB3"/>
    <w:rsid w:val="00A907C8"/>
    <w:rsid w:val="00AC7A06"/>
    <w:rsid w:val="00B16976"/>
    <w:rsid w:val="00B37C61"/>
    <w:rsid w:val="00B44BE8"/>
    <w:rsid w:val="00B56D5A"/>
    <w:rsid w:val="00B574F9"/>
    <w:rsid w:val="00B66E7F"/>
    <w:rsid w:val="00B940B0"/>
    <w:rsid w:val="00B9771B"/>
    <w:rsid w:val="00BA6177"/>
    <w:rsid w:val="00BC107E"/>
    <w:rsid w:val="00BC6F06"/>
    <w:rsid w:val="00BD51C3"/>
    <w:rsid w:val="00BD7488"/>
    <w:rsid w:val="00BF0909"/>
    <w:rsid w:val="00BF0F8E"/>
    <w:rsid w:val="00BF316D"/>
    <w:rsid w:val="00C01E2C"/>
    <w:rsid w:val="00C01E7D"/>
    <w:rsid w:val="00C24EA5"/>
    <w:rsid w:val="00C41275"/>
    <w:rsid w:val="00C576DF"/>
    <w:rsid w:val="00C6583D"/>
    <w:rsid w:val="00C65B4C"/>
    <w:rsid w:val="00C804C6"/>
    <w:rsid w:val="00C8773C"/>
    <w:rsid w:val="00CA292A"/>
    <w:rsid w:val="00CA5B67"/>
    <w:rsid w:val="00CB60F3"/>
    <w:rsid w:val="00CD7CE6"/>
    <w:rsid w:val="00CF05AB"/>
    <w:rsid w:val="00CF2892"/>
    <w:rsid w:val="00D155DD"/>
    <w:rsid w:val="00D16816"/>
    <w:rsid w:val="00D16F41"/>
    <w:rsid w:val="00D250D6"/>
    <w:rsid w:val="00D4066E"/>
    <w:rsid w:val="00D525AD"/>
    <w:rsid w:val="00D61C03"/>
    <w:rsid w:val="00D667D6"/>
    <w:rsid w:val="00D86628"/>
    <w:rsid w:val="00DD15D5"/>
    <w:rsid w:val="00DE0DB3"/>
    <w:rsid w:val="00DE1A27"/>
    <w:rsid w:val="00E0668A"/>
    <w:rsid w:val="00E21E2A"/>
    <w:rsid w:val="00E22B5A"/>
    <w:rsid w:val="00E30411"/>
    <w:rsid w:val="00E4655F"/>
    <w:rsid w:val="00E6442A"/>
    <w:rsid w:val="00E8522A"/>
    <w:rsid w:val="00E94DD8"/>
    <w:rsid w:val="00EA62AA"/>
    <w:rsid w:val="00EF2CBC"/>
    <w:rsid w:val="00F12726"/>
    <w:rsid w:val="00F12A6B"/>
    <w:rsid w:val="00F20E60"/>
    <w:rsid w:val="00F24D7C"/>
    <w:rsid w:val="00F30907"/>
    <w:rsid w:val="00F436EA"/>
    <w:rsid w:val="00F46BB0"/>
    <w:rsid w:val="00F64CE6"/>
    <w:rsid w:val="00F842B3"/>
    <w:rsid w:val="00FD33B0"/>
    <w:rsid w:val="00FD55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D5EE1A"/>
  <w15:chartTrackingRefBased/>
  <w15:docId w15:val="{DDD40782-7A70-4466-9DA8-628288B326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144736"/>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Quote">
    <w:name w:val="Quote"/>
    <w:basedOn w:val="Normal"/>
    <w:next w:val="Normal"/>
    <w:link w:val="QuoteChar"/>
    <w:uiPriority w:val="29"/>
    <w:qFormat/>
    <w:rsid w:val="001E3499"/>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1E3499"/>
    <w:rPr>
      <w:i/>
      <w:iCs/>
      <w:color w:val="404040" w:themeColor="text1" w:themeTint="BF"/>
    </w:rPr>
  </w:style>
  <w:style w:type="paragraph" w:styleId="Header">
    <w:name w:val="header"/>
    <w:basedOn w:val="Normal"/>
    <w:link w:val="HeaderChar"/>
    <w:uiPriority w:val="99"/>
    <w:unhideWhenUsed/>
    <w:rsid w:val="00A33A5F"/>
    <w:pPr>
      <w:tabs>
        <w:tab w:val="center" w:pos="4513"/>
        <w:tab w:val="right" w:pos="9026"/>
      </w:tabs>
      <w:spacing w:after="0" w:line="240" w:lineRule="auto"/>
    </w:pPr>
  </w:style>
  <w:style w:type="character" w:customStyle="1" w:styleId="HeaderChar">
    <w:name w:val="Header Char"/>
    <w:basedOn w:val="DefaultParagraphFont"/>
    <w:link w:val="Header"/>
    <w:uiPriority w:val="99"/>
    <w:rsid w:val="00A33A5F"/>
  </w:style>
  <w:style w:type="paragraph" w:styleId="Footer">
    <w:name w:val="footer"/>
    <w:basedOn w:val="Normal"/>
    <w:link w:val="FooterChar"/>
    <w:uiPriority w:val="99"/>
    <w:unhideWhenUsed/>
    <w:rsid w:val="00A33A5F"/>
    <w:pPr>
      <w:tabs>
        <w:tab w:val="center" w:pos="4513"/>
        <w:tab w:val="right" w:pos="9026"/>
      </w:tabs>
      <w:spacing w:after="0" w:line="240" w:lineRule="auto"/>
    </w:pPr>
  </w:style>
  <w:style w:type="character" w:customStyle="1" w:styleId="FooterChar">
    <w:name w:val="Footer Char"/>
    <w:basedOn w:val="DefaultParagraphFont"/>
    <w:link w:val="Footer"/>
    <w:uiPriority w:val="99"/>
    <w:rsid w:val="00A33A5F"/>
  </w:style>
  <w:style w:type="character" w:customStyle="1" w:styleId="Heading1Char">
    <w:name w:val="Heading 1 Char"/>
    <w:basedOn w:val="DefaultParagraphFont"/>
    <w:link w:val="Heading1"/>
    <w:uiPriority w:val="9"/>
    <w:rsid w:val="00144736"/>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14473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562410">
      <w:bodyDiv w:val="1"/>
      <w:marLeft w:val="0"/>
      <w:marRight w:val="0"/>
      <w:marTop w:val="0"/>
      <w:marBottom w:val="0"/>
      <w:divBdr>
        <w:top w:val="none" w:sz="0" w:space="0" w:color="auto"/>
        <w:left w:val="none" w:sz="0" w:space="0" w:color="auto"/>
        <w:bottom w:val="none" w:sz="0" w:space="0" w:color="auto"/>
        <w:right w:val="none" w:sz="0" w:space="0" w:color="auto"/>
      </w:divBdr>
    </w:div>
    <w:div w:id="20250646">
      <w:bodyDiv w:val="1"/>
      <w:marLeft w:val="0"/>
      <w:marRight w:val="0"/>
      <w:marTop w:val="0"/>
      <w:marBottom w:val="0"/>
      <w:divBdr>
        <w:top w:val="none" w:sz="0" w:space="0" w:color="auto"/>
        <w:left w:val="none" w:sz="0" w:space="0" w:color="auto"/>
        <w:bottom w:val="none" w:sz="0" w:space="0" w:color="auto"/>
        <w:right w:val="none" w:sz="0" w:space="0" w:color="auto"/>
      </w:divBdr>
    </w:div>
    <w:div w:id="22168131">
      <w:bodyDiv w:val="1"/>
      <w:marLeft w:val="0"/>
      <w:marRight w:val="0"/>
      <w:marTop w:val="0"/>
      <w:marBottom w:val="0"/>
      <w:divBdr>
        <w:top w:val="none" w:sz="0" w:space="0" w:color="auto"/>
        <w:left w:val="none" w:sz="0" w:space="0" w:color="auto"/>
        <w:bottom w:val="none" w:sz="0" w:space="0" w:color="auto"/>
        <w:right w:val="none" w:sz="0" w:space="0" w:color="auto"/>
      </w:divBdr>
    </w:div>
    <w:div w:id="23362906">
      <w:bodyDiv w:val="1"/>
      <w:marLeft w:val="0"/>
      <w:marRight w:val="0"/>
      <w:marTop w:val="0"/>
      <w:marBottom w:val="0"/>
      <w:divBdr>
        <w:top w:val="none" w:sz="0" w:space="0" w:color="auto"/>
        <w:left w:val="none" w:sz="0" w:space="0" w:color="auto"/>
        <w:bottom w:val="none" w:sz="0" w:space="0" w:color="auto"/>
        <w:right w:val="none" w:sz="0" w:space="0" w:color="auto"/>
      </w:divBdr>
    </w:div>
    <w:div w:id="30423898">
      <w:bodyDiv w:val="1"/>
      <w:marLeft w:val="0"/>
      <w:marRight w:val="0"/>
      <w:marTop w:val="0"/>
      <w:marBottom w:val="0"/>
      <w:divBdr>
        <w:top w:val="none" w:sz="0" w:space="0" w:color="auto"/>
        <w:left w:val="none" w:sz="0" w:space="0" w:color="auto"/>
        <w:bottom w:val="none" w:sz="0" w:space="0" w:color="auto"/>
        <w:right w:val="none" w:sz="0" w:space="0" w:color="auto"/>
      </w:divBdr>
    </w:div>
    <w:div w:id="75131873">
      <w:bodyDiv w:val="1"/>
      <w:marLeft w:val="0"/>
      <w:marRight w:val="0"/>
      <w:marTop w:val="0"/>
      <w:marBottom w:val="0"/>
      <w:divBdr>
        <w:top w:val="none" w:sz="0" w:space="0" w:color="auto"/>
        <w:left w:val="none" w:sz="0" w:space="0" w:color="auto"/>
        <w:bottom w:val="none" w:sz="0" w:space="0" w:color="auto"/>
        <w:right w:val="none" w:sz="0" w:space="0" w:color="auto"/>
      </w:divBdr>
    </w:div>
    <w:div w:id="79110511">
      <w:bodyDiv w:val="1"/>
      <w:marLeft w:val="0"/>
      <w:marRight w:val="0"/>
      <w:marTop w:val="0"/>
      <w:marBottom w:val="0"/>
      <w:divBdr>
        <w:top w:val="none" w:sz="0" w:space="0" w:color="auto"/>
        <w:left w:val="none" w:sz="0" w:space="0" w:color="auto"/>
        <w:bottom w:val="none" w:sz="0" w:space="0" w:color="auto"/>
        <w:right w:val="none" w:sz="0" w:space="0" w:color="auto"/>
      </w:divBdr>
    </w:div>
    <w:div w:id="88356562">
      <w:bodyDiv w:val="1"/>
      <w:marLeft w:val="0"/>
      <w:marRight w:val="0"/>
      <w:marTop w:val="0"/>
      <w:marBottom w:val="0"/>
      <w:divBdr>
        <w:top w:val="none" w:sz="0" w:space="0" w:color="auto"/>
        <w:left w:val="none" w:sz="0" w:space="0" w:color="auto"/>
        <w:bottom w:val="none" w:sz="0" w:space="0" w:color="auto"/>
        <w:right w:val="none" w:sz="0" w:space="0" w:color="auto"/>
      </w:divBdr>
    </w:div>
    <w:div w:id="123351434">
      <w:bodyDiv w:val="1"/>
      <w:marLeft w:val="0"/>
      <w:marRight w:val="0"/>
      <w:marTop w:val="0"/>
      <w:marBottom w:val="0"/>
      <w:divBdr>
        <w:top w:val="none" w:sz="0" w:space="0" w:color="auto"/>
        <w:left w:val="none" w:sz="0" w:space="0" w:color="auto"/>
        <w:bottom w:val="none" w:sz="0" w:space="0" w:color="auto"/>
        <w:right w:val="none" w:sz="0" w:space="0" w:color="auto"/>
      </w:divBdr>
    </w:div>
    <w:div w:id="135338371">
      <w:bodyDiv w:val="1"/>
      <w:marLeft w:val="0"/>
      <w:marRight w:val="0"/>
      <w:marTop w:val="0"/>
      <w:marBottom w:val="0"/>
      <w:divBdr>
        <w:top w:val="none" w:sz="0" w:space="0" w:color="auto"/>
        <w:left w:val="none" w:sz="0" w:space="0" w:color="auto"/>
        <w:bottom w:val="none" w:sz="0" w:space="0" w:color="auto"/>
        <w:right w:val="none" w:sz="0" w:space="0" w:color="auto"/>
      </w:divBdr>
    </w:div>
    <w:div w:id="136074457">
      <w:bodyDiv w:val="1"/>
      <w:marLeft w:val="0"/>
      <w:marRight w:val="0"/>
      <w:marTop w:val="0"/>
      <w:marBottom w:val="0"/>
      <w:divBdr>
        <w:top w:val="none" w:sz="0" w:space="0" w:color="auto"/>
        <w:left w:val="none" w:sz="0" w:space="0" w:color="auto"/>
        <w:bottom w:val="none" w:sz="0" w:space="0" w:color="auto"/>
        <w:right w:val="none" w:sz="0" w:space="0" w:color="auto"/>
      </w:divBdr>
    </w:div>
    <w:div w:id="136656642">
      <w:bodyDiv w:val="1"/>
      <w:marLeft w:val="0"/>
      <w:marRight w:val="0"/>
      <w:marTop w:val="0"/>
      <w:marBottom w:val="0"/>
      <w:divBdr>
        <w:top w:val="none" w:sz="0" w:space="0" w:color="auto"/>
        <w:left w:val="none" w:sz="0" w:space="0" w:color="auto"/>
        <w:bottom w:val="none" w:sz="0" w:space="0" w:color="auto"/>
        <w:right w:val="none" w:sz="0" w:space="0" w:color="auto"/>
      </w:divBdr>
    </w:div>
    <w:div w:id="142476900">
      <w:bodyDiv w:val="1"/>
      <w:marLeft w:val="0"/>
      <w:marRight w:val="0"/>
      <w:marTop w:val="0"/>
      <w:marBottom w:val="0"/>
      <w:divBdr>
        <w:top w:val="none" w:sz="0" w:space="0" w:color="auto"/>
        <w:left w:val="none" w:sz="0" w:space="0" w:color="auto"/>
        <w:bottom w:val="none" w:sz="0" w:space="0" w:color="auto"/>
        <w:right w:val="none" w:sz="0" w:space="0" w:color="auto"/>
      </w:divBdr>
    </w:div>
    <w:div w:id="152843529">
      <w:bodyDiv w:val="1"/>
      <w:marLeft w:val="0"/>
      <w:marRight w:val="0"/>
      <w:marTop w:val="0"/>
      <w:marBottom w:val="0"/>
      <w:divBdr>
        <w:top w:val="none" w:sz="0" w:space="0" w:color="auto"/>
        <w:left w:val="none" w:sz="0" w:space="0" w:color="auto"/>
        <w:bottom w:val="none" w:sz="0" w:space="0" w:color="auto"/>
        <w:right w:val="none" w:sz="0" w:space="0" w:color="auto"/>
      </w:divBdr>
    </w:div>
    <w:div w:id="154075227">
      <w:bodyDiv w:val="1"/>
      <w:marLeft w:val="0"/>
      <w:marRight w:val="0"/>
      <w:marTop w:val="0"/>
      <w:marBottom w:val="0"/>
      <w:divBdr>
        <w:top w:val="none" w:sz="0" w:space="0" w:color="auto"/>
        <w:left w:val="none" w:sz="0" w:space="0" w:color="auto"/>
        <w:bottom w:val="none" w:sz="0" w:space="0" w:color="auto"/>
        <w:right w:val="none" w:sz="0" w:space="0" w:color="auto"/>
      </w:divBdr>
    </w:div>
    <w:div w:id="162934679">
      <w:bodyDiv w:val="1"/>
      <w:marLeft w:val="0"/>
      <w:marRight w:val="0"/>
      <w:marTop w:val="0"/>
      <w:marBottom w:val="0"/>
      <w:divBdr>
        <w:top w:val="none" w:sz="0" w:space="0" w:color="auto"/>
        <w:left w:val="none" w:sz="0" w:space="0" w:color="auto"/>
        <w:bottom w:val="none" w:sz="0" w:space="0" w:color="auto"/>
        <w:right w:val="none" w:sz="0" w:space="0" w:color="auto"/>
      </w:divBdr>
    </w:div>
    <w:div w:id="167258745">
      <w:bodyDiv w:val="1"/>
      <w:marLeft w:val="0"/>
      <w:marRight w:val="0"/>
      <w:marTop w:val="0"/>
      <w:marBottom w:val="0"/>
      <w:divBdr>
        <w:top w:val="none" w:sz="0" w:space="0" w:color="auto"/>
        <w:left w:val="none" w:sz="0" w:space="0" w:color="auto"/>
        <w:bottom w:val="none" w:sz="0" w:space="0" w:color="auto"/>
        <w:right w:val="none" w:sz="0" w:space="0" w:color="auto"/>
      </w:divBdr>
    </w:div>
    <w:div w:id="178862015">
      <w:bodyDiv w:val="1"/>
      <w:marLeft w:val="0"/>
      <w:marRight w:val="0"/>
      <w:marTop w:val="0"/>
      <w:marBottom w:val="0"/>
      <w:divBdr>
        <w:top w:val="none" w:sz="0" w:space="0" w:color="auto"/>
        <w:left w:val="none" w:sz="0" w:space="0" w:color="auto"/>
        <w:bottom w:val="none" w:sz="0" w:space="0" w:color="auto"/>
        <w:right w:val="none" w:sz="0" w:space="0" w:color="auto"/>
      </w:divBdr>
    </w:div>
    <w:div w:id="180511101">
      <w:bodyDiv w:val="1"/>
      <w:marLeft w:val="0"/>
      <w:marRight w:val="0"/>
      <w:marTop w:val="0"/>
      <w:marBottom w:val="0"/>
      <w:divBdr>
        <w:top w:val="none" w:sz="0" w:space="0" w:color="auto"/>
        <w:left w:val="none" w:sz="0" w:space="0" w:color="auto"/>
        <w:bottom w:val="none" w:sz="0" w:space="0" w:color="auto"/>
        <w:right w:val="none" w:sz="0" w:space="0" w:color="auto"/>
      </w:divBdr>
    </w:div>
    <w:div w:id="185557307">
      <w:bodyDiv w:val="1"/>
      <w:marLeft w:val="0"/>
      <w:marRight w:val="0"/>
      <w:marTop w:val="0"/>
      <w:marBottom w:val="0"/>
      <w:divBdr>
        <w:top w:val="none" w:sz="0" w:space="0" w:color="auto"/>
        <w:left w:val="none" w:sz="0" w:space="0" w:color="auto"/>
        <w:bottom w:val="none" w:sz="0" w:space="0" w:color="auto"/>
        <w:right w:val="none" w:sz="0" w:space="0" w:color="auto"/>
      </w:divBdr>
    </w:div>
    <w:div w:id="194079785">
      <w:bodyDiv w:val="1"/>
      <w:marLeft w:val="0"/>
      <w:marRight w:val="0"/>
      <w:marTop w:val="0"/>
      <w:marBottom w:val="0"/>
      <w:divBdr>
        <w:top w:val="none" w:sz="0" w:space="0" w:color="auto"/>
        <w:left w:val="none" w:sz="0" w:space="0" w:color="auto"/>
        <w:bottom w:val="none" w:sz="0" w:space="0" w:color="auto"/>
        <w:right w:val="none" w:sz="0" w:space="0" w:color="auto"/>
      </w:divBdr>
    </w:div>
    <w:div w:id="237831388">
      <w:bodyDiv w:val="1"/>
      <w:marLeft w:val="0"/>
      <w:marRight w:val="0"/>
      <w:marTop w:val="0"/>
      <w:marBottom w:val="0"/>
      <w:divBdr>
        <w:top w:val="none" w:sz="0" w:space="0" w:color="auto"/>
        <w:left w:val="none" w:sz="0" w:space="0" w:color="auto"/>
        <w:bottom w:val="none" w:sz="0" w:space="0" w:color="auto"/>
        <w:right w:val="none" w:sz="0" w:space="0" w:color="auto"/>
      </w:divBdr>
    </w:div>
    <w:div w:id="242102709">
      <w:bodyDiv w:val="1"/>
      <w:marLeft w:val="0"/>
      <w:marRight w:val="0"/>
      <w:marTop w:val="0"/>
      <w:marBottom w:val="0"/>
      <w:divBdr>
        <w:top w:val="none" w:sz="0" w:space="0" w:color="auto"/>
        <w:left w:val="none" w:sz="0" w:space="0" w:color="auto"/>
        <w:bottom w:val="none" w:sz="0" w:space="0" w:color="auto"/>
        <w:right w:val="none" w:sz="0" w:space="0" w:color="auto"/>
      </w:divBdr>
    </w:div>
    <w:div w:id="243297160">
      <w:bodyDiv w:val="1"/>
      <w:marLeft w:val="0"/>
      <w:marRight w:val="0"/>
      <w:marTop w:val="0"/>
      <w:marBottom w:val="0"/>
      <w:divBdr>
        <w:top w:val="none" w:sz="0" w:space="0" w:color="auto"/>
        <w:left w:val="none" w:sz="0" w:space="0" w:color="auto"/>
        <w:bottom w:val="none" w:sz="0" w:space="0" w:color="auto"/>
        <w:right w:val="none" w:sz="0" w:space="0" w:color="auto"/>
      </w:divBdr>
    </w:div>
    <w:div w:id="268195963">
      <w:bodyDiv w:val="1"/>
      <w:marLeft w:val="0"/>
      <w:marRight w:val="0"/>
      <w:marTop w:val="0"/>
      <w:marBottom w:val="0"/>
      <w:divBdr>
        <w:top w:val="none" w:sz="0" w:space="0" w:color="auto"/>
        <w:left w:val="none" w:sz="0" w:space="0" w:color="auto"/>
        <w:bottom w:val="none" w:sz="0" w:space="0" w:color="auto"/>
        <w:right w:val="none" w:sz="0" w:space="0" w:color="auto"/>
      </w:divBdr>
    </w:div>
    <w:div w:id="276445533">
      <w:bodyDiv w:val="1"/>
      <w:marLeft w:val="0"/>
      <w:marRight w:val="0"/>
      <w:marTop w:val="0"/>
      <w:marBottom w:val="0"/>
      <w:divBdr>
        <w:top w:val="none" w:sz="0" w:space="0" w:color="auto"/>
        <w:left w:val="none" w:sz="0" w:space="0" w:color="auto"/>
        <w:bottom w:val="none" w:sz="0" w:space="0" w:color="auto"/>
        <w:right w:val="none" w:sz="0" w:space="0" w:color="auto"/>
      </w:divBdr>
    </w:div>
    <w:div w:id="289825603">
      <w:bodyDiv w:val="1"/>
      <w:marLeft w:val="0"/>
      <w:marRight w:val="0"/>
      <w:marTop w:val="0"/>
      <w:marBottom w:val="0"/>
      <w:divBdr>
        <w:top w:val="none" w:sz="0" w:space="0" w:color="auto"/>
        <w:left w:val="none" w:sz="0" w:space="0" w:color="auto"/>
        <w:bottom w:val="none" w:sz="0" w:space="0" w:color="auto"/>
        <w:right w:val="none" w:sz="0" w:space="0" w:color="auto"/>
      </w:divBdr>
    </w:div>
    <w:div w:id="291601148">
      <w:bodyDiv w:val="1"/>
      <w:marLeft w:val="0"/>
      <w:marRight w:val="0"/>
      <w:marTop w:val="0"/>
      <w:marBottom w:val="0"/>
      <w:divBdr>
        <w:top w:val="none" w:sz="0" w:space="0" w:color="auto"/>
        <w:left w:val="none" w:sz="0" w:space="0" w:color="auto"/>
        <w:bottom w:val="none" w:sz="0" w:space="0" w:color="auto"/>
        <w:right w:val="none" w:sz="0" w:space="0" w:color="auto"/>
      </w:divBdr>
    </w:div>
    <w:div w:id="309792806">
      <w:bodyDiv w:val="1"/>
      <w:marLeft w:val="0"/>
      <w:marRight w:val="0"/>
      <w:marTop w:val="0"/>
      <w:marBottom w:val="0"/>
      <w:divBdr>
        <w:top w:val="none" w:sz="0" w:space="0" w:color="auto"/>
        <w:left w:val="none" w:sz="0" w:space="0" w:color="auto"/>
        <w:bottom w:val="none" w:sz="0" w:space="0" w:color="auto"/>
        <w:right w:val="none" w:sz="0" w:space="0" w:color="auto"/>
      </w:divBdr>
    </w:div>
    <w:div w:id="319961867">
      <w:bodyDiv w:val="1"/>
      <w:marLeft w:val="0"/>
      <w:marRight w:val="0"/>
      <w:marTop w:val="0"/>
      <w:marBottom w:val="0"/>
      <w:divBdr>
        <w:top w:val="none" w:sz="0" w:space="0" w:color="auto"/>
        <w:left w:val="none" w:sz="0" w:space="0" w:color="auto"/>
        <w:bottom w:val="none" w:sz="0" w:space="0" w:color="auto"/>
        <w:right w:val="none" w:sz="0" w:space="0" w:color="auto"/>
      </w:divBdr>
    </w:div>
    <w:div w:id="338705074">
      <w:bodyDiv w:val="1"/>
      <w:marLeft w:val="0"/>
      <w:marRight w:val="0"/>
      <w:marTop w:val="0"/>
      <w:marBottom w:val="0"/>
      <w:divBdr>
        <w:top w:val="none" w:sz="0" w:space="0" w:color="auto"/>
        <w:left w:val="none" w:sz="0" w:space="0" w:color="auto"/>
        <w:bottom w:val="none" w:sz="0" w:space="0" w:color="auto"/>
        <w:right w:val="none" w:sz="0" w:space="0" w:color="auto"/>
      </w:divBdr>
    </w:div>
    <w:div w:id="341665094">
      <w:bodyDiv w:val="1"/>
      <w:marLeft w:val="0"/>
      <w:marRight w:val="0"/>
      <w:marTop w:val="0"/>
      <w:marBottom w:val="0"/>
      <w:divBdr>
        <w:top w:val="none" w:sz="0" w:space="0" w:color="auto"/>
        <w:left w:val="none" w:sz="0" w:space="0" w:color="auto"/>
        <w:bottom w:val="none" w:sz="0" w:space="0" w:color="auto"/>
        <w:right w:val="none" w:sz="0" w:space="0" w:color="auto"/>
      </w:divBdr>
    </w:div>
    <w:div w:id="356468428">
      <w:bodyDiv w:val="1"/>
      <w:marLeft w:val="0"/>
      <w:marRight w:val="0"/>
      <w:marTop w:val="0"/>
      <w:marBottom w:val="0"/>
      <w:divBdr>
        <w:top w:val="none" w:sz="0" w:space="0" w:color="auto"/>
        <w:left w:val="none" w:sz="0" w:space="0" w:color="auto"/>
        <w:bottom w:val="none" w:sz="0" w:space="0" w:color="auto"/>
        <w:right w:val="none" w:sz="0" w:space="0" w:color="auto"/>
      </w:divBdr>
    </w:div>
    <w:div w:id="378364257">
      <w:bodyDiv w:val="1"/>
      <w:marLeft w:val="0"/>
      <w:marRight w:val="0"/>
      <w:marTop w:val="0"/>
      <w:marBottom w:val="0"/>
      <w:divBdr>
        <w:top w:val="none" w:sz="0" w:space="0" w:color="auto"/>
        <w:left w:val="none" w:sz="0" w:space="0" w:color="auto"/>
        <w:bottom w:val="none" w:sz="0" w:space="0" w:color="auto"/>
        <w:right w:val="none" w:sz="0" w:space="0" w:color="auto"/>
      </w:divBdr>
    </w:div>
    <w:div w:id="382172940">
      <w:bodyDiv w:val="1"/>
      <w:marLeft w:val="0"/>
      <w:marRight w:val="0"/>
      <w:marTop w:val="0"/>
      <w:marBottom w:val="0"/>
      <w:divBdr>
        <w:top w:val="none" w:sz="0" w:space="0" w:color="auto"/>
        <w:left w:val="none" w:sz="0" w:space="0" w:color="auto"/>
        <w:bottom w:val="none" w:sz="0" w:space="0" w:color="auto"/>
        <w:right w:val="none" w:sz="0" w:space="0" w:color="auto"/>
      </w:divBdr>
    </w:div>
    <w:div w:id="384717671">
      <w:bodyDiv w:val="1"/>
      <w:marLeft w:val="0"/>
      <w:marRight w:val="0"/>
      <w:marTop w:val="0"/>
      <w:marBottom w:val="0"/>
      <w:divBdr>
        <w:top w:val="none" w:sz="0" w:space="0" w:color="auto"/>
        <w:left w:val="none" w:sz="0" w:space="0" w:color="auto"/>
        <w:bottom w:val="none" w:sz="0" w:space="0" w:color="auto"/>
        <w:right w:val="none" w:sz="0" w:space="0" w:color="auto"/>
      </w:divBdr>
    </w:div>
    <w:div w:id="396242175">
      <w:bodyDiv w:val="1"/>
      <w:marLeft w:val="0"/>
      <w:marRight w:val="0"/>
      <w:marTop w:val="0"/>
      <w:marBottom w:val="0"/>
      <w:divBdr>
        <w:top w:val="none" w:sz="0" w:space="0" w:color="auto"/>
        <w:left w:val="none" w:sz="0" w:space="0" w:color="auto"/>
        <w:bottom w:val="none" w:sz="0" w:space="0" w:color="auto"/>
        <w:right w:val="none" w:sz="0" w:space="0" w:color="auto"/>
      </w:divBdr>
    </w:div>
    <w:div w:id="425535996">
      <w:bodyDiv w:val="1"/>
      <w:marLeft w:val="0"/>
      <w:marRight w:val="0"/>
      <w:marTop w:val="0"/>
      <w:marBottom w:val="0"/>
      <w:divBdr>
        <w:top w:val="none" w:sz="0" w:space="0" w:color="auto"/>
        <w:left w:val="none" w:sz="0" w:space="0" w:color="auto"/>
        <w:bottom w:val="none" w:sz="0" w:space="0" w:color="auto"/>
        <w:right w:val="none" w:sz="0" w:space="0" w:color="auto"/>
      </w:divBdr>
    </w:div>
    <w:div w:id="426846327">
      <w:bodyDiv w:val="1"/>
      <w:marLeft w:val="0"/>
      <w:marRight w:val="0"/>
      <w:marTop w:val="0"/>
      <w:marBottom w:val="0"/>
      <w:divBdr>
        <w:top w:val="none" w:sz="0" w:space="0" w:color="auto"/>
        <w:left w:val="none" w:sz="0" w:space="0" w:color="auto"/>
        <w:bottom w:val="none" w:sz="0" w:space="0" w:color="auto"/>
        <w:right w:val="none" w:sz="0" w:space="0" w:color="auto"/>
      </w:divBdr>
    </w:div>
    <w:div w:id="428039637">
      <w:bodyDiv w:val="1"/>
      <w:marLeft w:val="0"/>
      <w:marRight w:val="0"/>
      <w:marTop w:val="0"/>
      <w:marBottom w:val="0"/>
      <w:divBdr>
        <w:top w:val="none" w:sz="0" w:space="0" w:color="auto"/>
        <w:left w:val="none" w:sz="0" w:space="0" w:color="auto"/>
        <w:bottom w:val="none" w:sz="0" w:space="0" w:color="auto"/>
        <w:right w:val="none" w:sz="0" w:space="0" w:color="auto"/>
      </w:divBdr>
    </w:div>
    <w:div w:id="435711697">
      <w:bodyDiv w:val="1"/>
      <w:marLeft w:val="0"/>
      <w:marRight w:val="0"/>
      <w:marTop w:val="0"/>
      <w:marBottom w:val="0"/>
      <w:divBdr>
        <w:top w:val="none" w:sz="0" w:space="0" w:color="auto"/>
        <w:left w:val="none" w:sz="0" w:space="0" w:color="auto"/>
        <w:bottom w:val="none" w:sz="0" w:space="0" w:color="auto"/>
        <w:right w:val="none" w:sz="0" w:space="0" w:color="auto"/>
      </w:divBdr>
    </w:div>
    <w:div w:id="452748632">
      <w:bodyDiv w:val="1"/>
      <w:marLeft w:val="0"/>
      <w:marRight w:val="0"/>
      <w:marTop w:val="0"/>
      <w:marBottom w:val="0"/>
      <w:divBdr>
        <w:top w:val="none" w:sz="0" w:space="0" w:color="auto"/>
        <w:left w:val="none" w:sz="0" w:space="0" w:color="auto"/>
        <w:bottom w:val="none" w:sz="0" w:space="0" w:color="auto"/>
        <w:right w:val="none" w:sz="0" w:space="0" w:color="auto"/>
      </w:divBdr>
    </w:div>
    <w:div w:id="453524491">
      <w:bodyDiv w:val="1"/>
      <w:marLeft w:val="0"/>
      <w:marRight w:val="0"/>
      <w:marTop w:val="0"/>
      <w:marBottom w:val="0"/>
      <w:divBdr>
        <w:top w:val="none" w:sz="0" w:space="0" w:color="auto"/>
        <w:left w:val="none" w:sz="0" w:space="0" w:color="auto"/>
        <w:bottom w:val="none" w:sz="0" w:space="0" w:color="auto"/>
        <w:right w:val="none" w:sz="0" w:space="0" w:color="auto"/>
      </w:divBdr>
    </w:div>
    <w:div w:id="456334213">
      <w:bodyDiv w:val="1"/>
      <w:marLeft w:val="0"/>
      <w:marRight w:val="0"/>
      <w:marTop w:val="0"/>
      <w:marBottom w:val="0"/>
      <w:divBdr>
        <w:top w:val="none" w:sz="0" w:space="0" w:color="auto"/>
        <w:left w:val="none" w:sz="0" w:space="0" w:color="auto"/>
        <w:bottom w:val="none" w:sz="0" w:space="0" w:color="auto"/>
        <w:right w:val="none" w:sz="0" w:space="0" w:color="auto"/>
      </w:divBdr>
    </w:div>
    <w:div w:id="490800400">
      <w:bodyDiv w:val="1"/>
      <w:marLeft w:val="0"/>
      <w:marRight w:val="0"/>
      <w:marTop w:val="0"/>
      <w:marBottom w:val="0"/>
      <w:divBdr>
        <w:top w:val="none" w:sz="0" w:space="0" w:color="auto"/>
        <w:left w:val="none" w:sz="0" w:space="0" w:color="auto"/>
        <w:bottom w:val="none" w:sz="0" w:space="0" w:color="auto"/>
        <w:right w:val="none" w:sz="0" w:space="0" w:color="auto"/>
      </w:divBdr>
    </w:div>
    <w:div w:id="490872079">
      <w:bodyDiv w:val="1"/>
      <w:marLeft w:val="0"/>
      <w:marRight w:val="0"/>
      <w:marTop w:val="0"/>
      <w:marBottom w:val="0"/>
      <w:divBdr>
        <w:top w:val="none" w:sz="0" w:space="0" w:color="auto"/>
        <w:left w:val="none" w:sz="0" w:space="0" w:color="auto"/>
        <w:bottom w:val="none" w:sz="0" w:space="0" w:color="auto"/>
        <w:right w:val="none" w:sz="0" w:space="0" w:color="auto"/>
      </w:divBdr>
    </w:div>
    <w:div w:id="504906965">
      <w:bodyDiv w:val="1"/>
      <w:marLeft w:val="0"/>
      <w:marRight w:val="0"/>
      <w:marTop w:val="0"/>
      <w:marBottom w:val="0"/>
      <w:divBdr>
        <w:top w:val="none" w:sz="0" w:space="0" w:color="auto"/>
        <w:left w:val="none" w:sz="0" w:space="0" w:color="auto"/>
        <w:bottom w:val="none" w:sz="0" w:space="0" w:color="auto"/>
        <w:right w:val="none" w:sz="0" w:space="0" w:color="auto"/>
      </w:divBdr>
    </w:div>
    <w:div w:id="521549921">
      <w:bodyDiv w:val="1"/>
      <w:marLeft w:val="0"/>
      <w:marRight w:val="0"/>
      <w:marTop w:val="0"/>
      <w:marBottom w:val="0"/>
      <w:divBdr>
        <w:top w:val="none" w:sz="0" w:space="0" w:color="auto"/>
        <w:left w:val="none" w:sz="0" w:space="0" w:color="auto"/>
        <w:bottom w:val="none" w:sz="0" w:space="0" w:color="auto"/>
        <w:right w:val="none" w:sz="0" w:space="0" w:color="auto"/>
      </w:divBdr>
    </w:div>
    <w:div w:id="535703532">
      <w:bodyDiv w:val="1"/>
      <w:marLeft w:val="0"/>
      <w:marRight w:val="0"/>
      <w:marTop w:val="0"/>
      <w:marBottom w:val="0"/>
      <w:divBdr>
        <w:top w:val="none" w:sz="0" w:space="0" w:color="auto"/>
        <w:left w:val="none" w:sz="0" w:space="0" w:color="auto"/>
        <w:bottom w:val="none" w:sz="0" w:space="0" w:color="auto"/>
        <w:right w:val="none" w:sz="0" w:space="0" w:color="auto"/>
      </w:divBdr>
    </w:div>
    <w:div w:id="548229868">
      <w:bodyDiv w:val="1"/>
      <w:marLeft w:val="0"/>
      <w:marRight w:val="0"/>
      <w:marTop w:val="0"/>
      <w:marBottom w:val="0"/>
      <w:divBdr>
        <w:top w:val="none" w:sz="0" w:space="0" w:color="auto"/>
        <w:left w:val="none" w:sz="0" w:space="0" w:color="auto"/>
        <w:bottom w:val="none" w:sz="0" w:space="0" w:color="auto"/>
        <w:right w:val="none" w:sz="0" w:space="0" w:color="auto"/>
      </w:divBdr>
    </w:div>
    <w:div w:id="554393430">
      <w:bodyDiv w:val="1"/>
      <w:marLeft w:val="0"/>
      <w:marRight w:val="0"/>
      <w:marTop w:val="0"/>
      <w:marBottom w:val="0"/>
      <w:divBdr>
        <w:top w:val="none" w:sz="0" w:space="0" w:color="auto"/>
        <w:left w:val="none" w:sz="0" w:space="0" w:color="auto"/>
        <w:bottom w:val="none" w:sz="0" w:space="0" w:color="auto"/>
        <w:right w:val="none" w:sz="0" w:space="0" w:color="auto"/>
      </w:divBdr>
    </w:div>
    <w:div w:id="573592051">
      <w:bodyDiv w:val="1"/>
      <w:marLeft w:val="0"/>
      <w:marRight w:val="0"/>
      <w:marTop w:val="0"/>
      <w:marBottom w:val="0"/>
      <w:divBdr>
        <w:top w:val="none" w:sz="0" w:space="0" w:color="auto"/>
        <w:left w:val="none" w:sz="0" w:space="0" w:color="auto"/>
        <w:bottom w:val="none" w:sz="0" w:space="0" w:color="auto"/>
        <w:right w:val="none" w:sz="0" w:space="0" w:color="auto"/>
      </w:divBdr>
    </w:div>
    <w:div w:id="576550618">
      <w:bodyDiv w:val="1"/>
      <w:marLeft w:val="0"/>
      <w:marRight w:val="0"/>
      <w:marTop w:val="0"/>
      <w:marBottom w:val="0"/>
      <w:divBdr>
        <w:top w:val="none" w:sz="0" w:space="0" w:color="auto"/>
        <w:left w:val="none" w:sz="0" w:space="0" w:color="auto"/>
        <w:bottom w:val="none" w:sz="0" w:space="0" w:color="auto"/>
        <w:right w:val="none" w:sz="0" w:space="0" w:color="auto"/>
      </w:divBdr>
    </w:div>
    <w:div w:id="607931423">
      <w:bodyDiv w:val="1"/>
      <w:marLeft w:val="0"/>
      <w:marRight w:val="0"/>
      <w:marTop w:val="0"/>
      <w:marBottom w:val="0"/>
      <w:divBdr>
        <w:top w:val="none" w:sz="0" w:space="0" w:color="auto"/>
        <w:left w:val="none" w:sz="0" w:space="0" w:color="auto"/>
        <w:bottom w:val="none" w:sz="0" w:space="0" w:color="auto"/>
        <w:right w:val="none" w:sz="0" w:space="0" w:color="auto"/>
      </w:divBdr>
    </w:div>
    <w:div w:id="608898129">
      <w:bodyDiv w:val="1"/>
      <w:marLeft w:val="0"/>
      <w:marRight w:val="0"/>
      <w:marTop w:val="0"/>
      <w:marBottom w:val="0"/>
      <w:divBdr>
        <w:top w:val="none" w:sz="0" w:space="0" w:color="auto"/>
        <w:left w:val="none" w:sz="0" w:space="0" w:color="auto"/>
        <w:bottom w:val="none" w:sz="0" w:space="0" w:color="auto"/>
        <w:right w:val="none" w:sz="0" w:space="0" w:color="auto"/>
      </w:divBdr>
    </w:div>
    <w:div w:id="615059661">
      <w:bodyDiv w:val="1"/>
      <w:marLeft w:val="0"/>
      <w:marRight w:val="0"/>
      <w:marTop w:val="0"/>
      <w:marBottom w:val="0"/>
      <w:divBdr>
        <w:top w:val="none" w:sz="0" w:space="0" w:color="auto"/>
        <w:left w:val="none" w:sz="0" w:space="0" w:color="auto"/>
        <w:bottom w:val="none" w:sz="0" w:space="0" w:color="auto"/>
        <w:right w:val="none" w:sz="0" w:space="0" w:color="auto"/>
      </w:divBdr>
    </w:div>
    <w:div w:id="619648345">
      <w:bodyDiv w:val="1"/>
      <w:marLeft w:val="0"/>
      <w:marRight w:val="0"/>
      <w:marTop w:val="0"/>
      <w:marBottom w:val="0"/>
      <w:divBdr>
        <w:top w:val="none" w:sz="0" w:space="0" w:color="auto"/>
        <w:left w:val="none" w:sz="0" w:space="0" w:color="auto"/>
        <w:bottom w:val="none" w:sz="0" w:space="0" w:color="auto"/>
        <w:right w:val="none" w:sz="0" w:space="0" w:color="auto"/>
      </w:divBdr>
    </w:div>
    <w:div w:id="626737372">
      <w:bodyDiv w:val="1"/>
      <w:marLeft w:val="0"/>
      <w:marRight w:val="0"/>
      <w:marTop w:val="0"/>
      <w:marBottom w:val="0"/>
      <w:divBdr>
        <w:top w:val="none" w:sz="0" w:space="0" w:color="auto"/>
        <w:left w:val="none" w:sz="0" w:space="0" w:color="auto"/>
        <w:bottom w:val="none" w:sz="0" w:space="0" w:color="auto"/>
        <w:right w:val="none" w:sz="0" w:space="0" w:color="auto"/>
      </w:divBdr>
    </w:div>
    <w:div w:id="641930720">
      <w:bodyDiv w:val="1"/>
      <w:marLeft w:val="0"/>
      <w:marRight w:val="0"/>
      <w:marTop w:val="0"/>
      <w:marBottom w:val="0"/>
      <w:divBdr>
        <w:top w:val="none" w:sz="0" w:space="0" w:color="auto"/>
        <w:left w:val="none" w:sz="0" w:space="0" w:color="auto"/>
        <w:bottom w:val="none" w:sz="0" w:space="0" w:color="auto"/>
        <w:right w:val="none" w:sz="0" w:space="0" w:color="auto"/>
      </w:divBdr>
    </w:div>
    <w:div w:id="647982134">
      <w:bodyDiv w:val="1"/>
      <w:marLeft w:val="0"/>
      <w:marRight w:val="0"/>
      <w:marTop w:val="0"/>
      <w:marBottom w:val="0"/>
      <w:divBdr>
        <w:top w:val="none" w:sz="0" w:space="0" w:color="auto"/>
        <w:left w:val="none" w:sz="0" w:space="0" w:color="auto"/>
        <w:bottom w:val="none" w:sz="0" w:space="0" w:color="auto"/>
        <w:right w:val="none" w:sz="0" w:space="0" w:color="auto"/>
      </w:divBdr>
    </w:div>
    <w:div w:id="685329560">
      <w:bodyDiv w:val="1"/>
      <w:marLeft w:val="0"/>
      <w:marRight w:val="0"/>
      <w:marTop w:val="0"/>
      <w:marBottom w:val="0"/>
      <w:divBdr>
        <w:top w:val="none" w:sz="0" w:space="0" w:color="auto"/>
        <w:left w:val="none" w:sz="0" w:space="0" w:color="auto"/>
        <w:bottom w:val="none" w:sz="0" w:space="0" w:color="auto"/>
        <w:right w:val="none" w:sz="0" w:space="0" w:color="auto"/>
      </w:divBdr>
    </w:div>
    <w:div w:id="692152276">
      <w:bodyDiv w:val="1"/>
      <w:marLeft w:val="0"/>
      <w:marRight w:val="0"/>
      <w:marTop w:val="0"/>
      <w:marBottom w:val="0"/>
      <w:divBdr>
        <w:top w:val="none" w:sz="0" w:space="0" w:color="auto"/>
        <w:left w:val="none" w:sz="0" w:space="0" w:color="auto"/>
        <w:bottom w:val="none" w:sz="0" w:space="0" w:color="auto"/>
        <w:right w:val="none" w:sz="0" w:space="0" w:color="auto"/>
      </w:divBdr>
    </w:div>
    <w:div w:id="703602755">
      <w:bodyDiv w:val="1"/>
      <w:marLeft w:val="0"/>
      <w:marRight w:val="0"/>
      <w:marTop w:val="0"/>
      <w:marBottom w:val="0"/>
      <w:divBdr>
        <w:top w:val="none" w:sz="0" w:space="0" w:color="auto"/>
        <w:left w:val="none" w:sz="0" w:space="0" w:color="auto"/>
        <w:bottom w:val="none" w:sz="0" w:space="0" w:color="auto"/>
        <w:right w:val="none" w:sz="0" w:space="0" w:color="auto"/>
      </w:divBdr>
    </w:div>
    <w:div w:id="707490874">
      <w:bodyDiv w:val="1"/>
      <w:marLeft w:val="0"/>
      <w:marRight w:val="0"/>
      <w:marTop w:val="0"/>
      <w:marBottom w:val="0"/>
      <w:divBdr>
        <w:top w:val="none" w:sz="0" w:space="0" w:color="auto"/>
        <w:left w:val="none" w:sz="0" w:space="0" w:color="auto"/>
        <w:bottom w:val="none" w:sz="0" w:space="0" w:color="auto"/>
        <w:right w:val="none" w:sz="0" w:space="0" w:color="auto"/>
      </w:divBdr>
    </w:div>
    <w:div w:id="753433294">
      <w:bodyDiv w:val="1"/>
      <w:marLeft w:val="0"/>
      <w:marRight w:val="0"/>
      <w:marTop w:val="0"/>
      <w:marBottom w:val="0"/>
      <w:divBdr>
        <w:top w:val="none" w:sz="0" w:space="0" w:color="auto"/>
        <w:left w:val="none" w:sz="0" w:space="0" w:color="auto"/>
        <w:bottom w:val="none" w:sz="0" w:space="0" w:color="auto"/>
        <w:right w:val="none" w:sz="0" w:space="0" w:color="auto"/>
      </w:divBdr>
    </w:div>
    <w:div w:id="760567505">
      <w:bodyDiv w:val="1"/>
      <w:marLeft w:val="0"/>
      <w:marRight w:val="0"/>
      <w:marTop w:val="0"/>
      <w:marBottom w:val="0"/>
      <w:divBdr>
        <w:top w:val="none" w:sz="0" w:space="0" w:color="auto"/>
        <w:left w:val="none" w:sz="0" w:space="0" w:color="auto"/>
        <w:bottom w:val="none" w:sz="0" w:space="0" w:color="auto"/>
        <w:right w:val="none" w:sz="0" w:space="0" w:color="auto"/>
      </w:divBdr>
    </w:div>
    <w:div w:id="768476797">
      <w:bodyDiv w:val="1"/>
      <w:marLeft w:val="0"/>
      <w:marRight w:val="0"/>
      <w:marTop w:val="0"/>
      <w:marBottom w:val="0"/>
      <w:divBdr>
        <w:top w:val="none" w:sz="0" w:space="0" w:color="auto"/>
        <w:left w:val="none" w:sz="0" w:space="0" w:color="auto"/>
        <w:bottom w:val="none" w:sz="0" w:space="0" w:color="auto"/>
        <w:right w:val="none" w:sz="0" w:space="0" w:color="auto"/>
      </w:divBdr>
    </w:div>
    <w:div w:id="770709676">
      <w:bodyDiv w:val="1"/>
      <w:marLeft w:val="0"/>
      <w:marRight w:val="0"/>
      <w:marTop w:val="0"/>
      <w:marBottom w:val="0"/>
      <w:divBdr>
        <w:top w:val="none" w:sz="0" w:space="0" w:color="auto"/>
        <w:left w:val="none" w:sz="0" w:space="0" w:color="auto"/>
        <w:bottom w:val="none" w:sz="0" w:space="0" w:color="auto"/>
        <w:right w:val="none" w:sz="0" w:space="0" w:color="auto"/>
      </w:divBdr>
    </w:div>
    <w:div w:id="770973342">
      <w:bodyDiv w:val="1"/>
      <w:marLeft w:val="0"/>
      <w:marRight w:val="0"/>
      <w:marTop w:val="0"/>
      <w:marBottom w:val="0"/>
      <w:divBdr>
        <w:top w:val="none" w:sz="0" w:space="0" w:color="auto"/>
        <w:left w:val="none" w:sz="0" w:space="0" w:color="auto"/>
        <w:bottom w:val="none" w:sz="0" w:space="0" w:color="auto"/>
        <w:right w:val="none" w:sz="0" w:space="0" w:color="auto"/>
      </w:divBdr>
    </w:div>
    <w:div w:id="771902135">
      <w:bodyDiv w:val="1"/>
      <w:marLeft w:val="0"/>
      <w:marRight w:val="0"/>
      <w:marTop w:val="0"/>
      <w:marBottom w:val="0"/>
      <w:divBdr>
        <w:top w:val="none" w:sz="0" w:space="0" w:color="auto"/>
        <w:left w:val="none" w:sz="0" w:space="0" w:color="auto"/>
        <w:bottom w:val="none" w:sz="0" w:space="0" w:color="auto"/>
        <w:right w:val="none" w:sz="0" w:space="0" w:color="auto"/>
      </w:divBdr>
    </w:div>
    <w:div w:id="772016006">
      <w:bodyDiv w:val="1"/>
      <w:marLeft w:val="0"/>
      <w:marRight w:val="0"/>
      <w:marTop w:val="0"/>
      <w:marBottom w:val="0"/>
      <w:divBdr>
        <w:top w:val="none" w:sz="0" w:space="0" w:color="auto"/>
        <w:left w:val="none" w:sz="0" w:space="0" w:color="auto"/>
        <w:bottom w:val="none" w:sz="0" w:space="0" w:color="auto"/>
        <w:right w:val="none" w:sz="0" w:space="0" w:color="auto"/>
      </w:divBdr>
    </w:div>
    <w:div w:id="772670690">
      <w:bodyDiv w:val="1"/>
      <w:marLeft w:val="0"/>
      <w:marRight w:val="0"/>
      <w:marTop w:val="0"/>
      <w:marBottom w:val="0"/>
      <w:divBdr>
        <w:top w:val="none" w:sz="0" w:space="0" w:color="auto"/>
        <w:left w:val="none" w:sz="0" w:space="0" w:color="auto"/>
        <w:bottom w:val="none" w:sz="0" w:space="0" w:color="auto"/>
        <w:right w:val="none" w:sz="0" w:space="0" w:color="auto"/>
      </w:divBdr>
    </w:div>
    <w:div w:id="777676638">
      <w:bodyDiv w:val="1"/>
      <w:marLeft w:val="0"/>
      <w:marRight w:val="0"/>
      <w:marTop w:val="0"/>
      <w:marBottom w:val="0"/>
      <w:divBdr>
        <w:top w:val="none" w:sz="0" w:space="0" w:color="auto"/>
        <w:left w:val="none" w:sz="0" w:space="0" w:color="auto"/>
        <w:bottom w:val="none" w:sz="0" w:space="0" w:color="auto"/>
        <w:right w:val="none" w:sz="0" w:space="0" w:color="auto"/>
      </w:divBdr>
    </w:div>
    <w:div w:id="806319916">
      <w:bodyDiv w:val="1"/>
      <w:marLeft w:val="0"/>
      <w:marRight w:val="0"/>
      <w:marTop w:val="0"/>
      <w:marBottom w:val="0"/>
      <w:divBdr>
        <w:top w:val="none" w:sz="0" w:space="0" w:color="auto"/>
        <w:left w:val="none" w:sz="0" w:space="0" w:color="auto"/>
        <w:bottom w:val="none" w:sz="0" w:space="0" w:color="auto"/>
        <w:right w:val="none" w:sz="0" w:space="0" w:color="auto"/>
      </w:divBdr>
    </w:div>
    <w:div w:id="808666600">
      <w:bodyDiv w:val="1"/>
      <w:marLeft w:val="0"/>
      <w:marRight w:val="0"/>
      <w:marTop w:val="0"/>
      <w:marBottom w:val="0"/>
      <w:divBdr>
        <w:top w:val="none" w:sz="0" w:space="0" w:color="auto"/>
        <w:left w:val="none" w:sz="0" w:space="0" w:color="auto"/>
        <w:bottom w:val="none" w:sz="0" w:space="0" w:color="auto"/>
        <w:right w:val="none" w:sz="0" w:space="0" w:color="auto"/>
      </w:divBdr>
    </w:div>
    <w:div w:id="808744397">
      <w:bodyDiv w:val="1"/>
      <w:marLeft w:val="0"/>
      <w:marRight w:val="0"/>
      <w:marTop w:val="0"/>
      <w:marBottom w:val="0"/>
      <w:divBdr>
        <w:top w:val="none" w:sz="0" w:space="0" w:color="auto"/>
        <w:left w:val="none" w:sz="0" w:space="0" w:color="auto"/>
        <w:bottom w:val="none" w:sz="0" w:space="0" w:color="auto"/>
        <w:right w:val="none" w:sz="0" w:space="0" w:color="auto"/>
      </w:divBdr>
    </w:div>
    <w:div w:id="817839100">
      <w:bodyDiv w:val="1"/>
      <w:marLeft w:val="0"/>
      <w:marRight w:val="0"/>
      <w:marTop w:val="0"/>
      <w:marBottom w:val="0"/>
      <w:divBdr>
        <w:top w:val="none" w:sz="0" w:space="0" w:color="auto"/>
        <w:left w:val="none" w:sz="0" w:space="0" w:color="auto"/>
        <w:bottom w:val="none" w:sz="0" w:space="0" w:color="auto"/>
        <w:right w:val="none" w:sz="0" w:space="0" w:color="auto"/>
      </w:divBdr>
    </w:div>
    <w:div w:id="823157541">
      <w:bodyDiv w:val="1"/>
      <w:marLeft w:val="0"/>
      <w:marRight w:val="0"/>
      <w:marTop w:val="0"/>
      <w:marBottom w:val="0"/>
      <w:divBdr>
        <w:top w:val="none" w:sz="0" w:space="0" w:color="auto"/>
        <w:left w:val="none" w:sz="0" w:space="0" w:color="auto"/>
        <w:bottom w:val="none" w:sz="0" w:space="0" w:color="auto"/>
        <w:right w:val="none" w:sz="0" w:space="0" w:color="auto"/>
      </w:divBdr>
    </w:div>
    <w:div w:id="833102912">
      <w:bodyDiv w:val="1"/>
      <w:marLeft w:val="0"/>
      <w:marRight w:val="0"/>
      <w:marTop w:val="0"/>
      <w:marBottom w:val="0"/>
      <w:divBdr>
        <w:top w:val="none" w:sz="0" w:space="0" w:color="auto"/>
        <w:left w:val="none" w:sz="0" w:space="0" w:color="auto"/>
        <w:bottom w:val="none" w:sz="0" w:space="0" w:color="auto"/>
        <w:right w:val="none" w:sz="0" w:space="0" w:color="auto"/>
      </w:divBdr>
    </w:div>
    <w:div w:id="836699978">
      <w:bodyDiv w:val="1"/>
      <w:marLeft w:val="0"/>
      <w:marRight w:val="0"/>
      <w:marTop w:val="0"/>
      <w:marBottom w:val="0"/>
      <w:divBdr>
        <w:top w:val="none" w:sz="0" w:space="0" w:color="auto"/>
        <w:left w:val="none" w:sz="0" w:space="0" w:color="auto"/>
        <w:bottom w:val="none" w:sz="0" w:space="0" w:color="auto"/>
        <w:right w:val="none" w:sz="0" w:space="0" w:color="auto"/>
      </w:divBdr>
    </w:div>
    <w:div w:id="838349908">
      <w:bodyDiv w:val="1"/>
      <w:marLeft w:val="0"/>
      <w:marRight w:val="0"/>
      <w:marTop w:val="0"/>
      <w:marBottom w:val="0"/>
      <w:divBdr>
        <w:top w:val="none" w:sz="0" w:space="0" w:color="auto"/>
        <w:left w:val="none" w:sz="0" w:space="0" w:color="auto"/>
        <w:bottom w:val="none" w:sz="0" w:space="0" w:color="auto"/>
        <w:right w:val="none" w:sz="0" w:space="0" w:color="auto"/>
      </w:divBdr>
    </w:div>
    <w:div w:id="846215879">
      <w:bodyDiv w:val="1"/>
      <w:marLeft w:val="0"/>
      <w:marRight w:val="0"/>
      <w:marTop w:val="0"/>
      <w:marBottom w:val="0"/>
      <w:divBdr>
        <w:top w:val="none" w:sz="0" w:space="0" w:color="auto"/>
        <w:left w:val="none" w:sz="0" w:space="0" w:color="auto"/>
        <w:bottom w:val="none" w:sz="0" w:space="0" w:color="auto"/>
        <w:right w:val="none" w:sz="0" w:space="0" w:color="auto"/>
      </w:divBdr>
    </w:div>
    <w:div w:id="846402185">
      <w:bodyDiv w:val="1"/>
      <w:marLeft w:val="0"/>
      <w:marRight w:val="0"/>
      <w:marTop w:val="0"/>
      <w:marBottom w:val="0"/>
      <w:divBdr>
        <w:top w:val="none" w:sz="0" w:space="0" w:color="auto"/>
        <w:left w:val="none" w:sz="0" w:space="0" w:color="auto"/>
        <w:bottom w:val="none" w:sz="0" w:space="0" w:color="auto"/>
        <w:right w:val="none" w:sz="0" w:space="0" w:color="auto"/>
      </w:divBdr>
    </w:div>
    <w:div w:id="851798853">
      <w:bodyDiv w:val="1"/>
      <w:marLeft w:val="0"/>
      <w:marRight w:val="0"/>
      <w:marTop w:val="0"/>
      <w:marBottom w:val="0"/>
      <w:divBdr>
        <w:top w:val="none" w:sz="0" w:space="0" w:color="auto"/>
        <w:left w:val="none" w:sz="0" w:space="0" w:color="auto"/>
        <w:bottom w:val="none" w:sz="0" w:space="0" w:color="auto"/>
        <w:right w:val="none" w:sz="0" w:space="0" w:color="auto"/>
      </w:divBdr>
    </w:div>
    <w:div w:id="857744101">
      <w:bodyDiv w:val="1"/>
      <w:marLeft w:val="0"/>
      <w:marRight w:val="0"/>
      <w:marTop w:val="0"/>
      <w:marBottom w:val="0"/>
      <w:divBdr>
        <w:top w:val="none" w:sz="0" w:space="0" w:color="auto"/>
        <w:left w:val="none" w:sz="0" w:space="0" w:color="auto"/>
        <w:bottom w:val="none" w:sz="0" w:space="0" w:color="auto"/>
        <w:right w:val="none" w:sz="0" w:space="0" w:color="auto"/>
      </w:divBdr>
    </w:div>
    <w:div w:id="863127414">
      <w:bodyDiv w:val="1"/>
      <w:marLeft w:val="0"/>
      <w:marRight w:val="0"/>
      <w:marTop w:val="0"/>
      <w:marBottom w:val="0"/>
      <w:divBdr>
        <w:top w:val="none" w:sz="0" w:space="0" w:color="auto"/>
        <w:left w:val="none" w:sz="0" w:space="0" w:color="auto"/>
        <w:bottom w:val="none" w:sz="0" w:space="0" w:color="auto"/>
        <w:right w:val="none" w:sz="0" w:space="0" w:color="auto"/>
      </w:divBdr>
    </w:div>
    <w:div w:id="875972056">
      <w:bodyDiv w:val="1"/>
      <w:marLeft w:val="0"/>
      <w:marRight w:val="0"/>
      <w:marTop w:val="0"/>
      <w:marBottom w:val="0"/>
      <w:divBdr>
        <w:top w:val="none" w:sz="0" w:space="0" w:color="auto"/>
        <w:left w:val="none" w:sz="0" w:space="0" w:color="auto"/>
        <w:bottom w:val="none" w:sz="0" w:space="0" w:color="auto"/>
        <w:right w:val="none" w:sz="0" w:space="0" w:color="auto"/>
      </w:divBdr>
    </w:div>
    <w:div w:id="880089086">
      <w:bodyDiv w:val="1"/>
      <w:marLeft w:val="0"/>
      <w:marRight w:val="0"/>
      <w:marTop w:val="0"/>
      <w:marBottom w:val="0"/>
      <w:divBdr>
        <w:top w:val="none" w:sz="0" w:space="0" w:color="auto"/>
        <w:left w:val="none" w:sz="0" w:space="0" w:color="auto"/>
        <w:bottom w:val="none" w:sz="0" w:space="0" w:color="auto"/>
        <w:right w:val="none" w:sz="0" w:space="0" w:color="auto"/>
      </w:divBdr>
    </w:div>
    <w:div w:id="884178228">
      <w:bodyDiv w:val="1"/>
      <w:marLeft w:val="0"/>
      <w:marRight w:val="0"/>
      <w:marTop w:val="0"/>
      <w:marBottom w:val="0"/>
      <w:divBdr>
        <w:top w:val="none" w:sz="0" w:space="0" w:color="auto"/>
        <w:left w:val="none" w:sz="0" w:space="0" w:color="auto"/>
        <w:bottom w:val="none" w:sz="0" w:space="0" w:color="auto"/>
        <w:right w:val="none" w:sz="0" w:space="0" w:color="auto"/>
      </w:divBdr>
    </w:div>
    <w:div w:id="887298289">
      <w:bodyDiv w:val="1"/>
      <w:marLeft w:val="0"/>
      <w:marRight w:val="0"/>
      <w:marTop w:val="0"/>
      <w:marBottom w:val="0"/>
      <w:divBdr>
        <w:top w:val="none" w:sz="0" w:space="0" w:color="auto"/>
        <w:left w:val="none" w:sz="0" w:space="0" w:color="auto"/>
        <w:bottom w:val="none" w:sz="0" w:space="0" w:color="auto"/>
        <w:right w:val="none" w:sz="0" w:space="0" w:color="auto"/>
      </w:divBdr>
    </w:div>
    <w:div w:id="893470904">
      <w:bodyDiv w:val="1"/>
      <w:marLeft w:val="0"/>
      <w:marRight w:val="0"/>
      <w:marTop w:val="0"/>
      <w:marBottom w:val="0"/>
      <w:divBdr>
        <w:top w:val="none" w:sz="0" w:space="0" w:color="auto"/>
        <w:left w:val="none" w:sz="0" w:space="0" w:color="auto"/>
        <w:bottom w:val="none" w:sz="0" w:space="0" w:color="auto"/>
        <w:right w:val="none" w:sz="0" w:space="0" w:color="auto"/>
      </w:divBdr>
    </w:div>
    <w:div w:id="898328113">
      <w:bodyDiv w:val="1"/>
      <w:marLeft w:val="0"/>
      <w:marRight w:val="0"/>
      <w:marTop w:val="0"/>
      <w:marBottom w:val="0"/>
      <w:divBdr>
        <w:top w:val="none" w:sz="0" w:space="0" w:color="auto"/>
        <w:left w:val="none" w:sz="0" w:space="0" w:color="auto"/>
        <w:bottom w:val="none" w:sz="0" w:space="0" w:color="auto"/>
        <w:right w:val="none" w:sz="0" w:space="0" w:color="auto"/>
      </w:divBdr>
    </w:div>
    <w:div w:id="919216488">
      <w:bodyDiv w:val="1"/>
      <w:marLeft w:val="0"/>
      <w:marRight w:val="0"/>
      <w:marTop w:val="0"/>
      <w:marBottom w:val="0"/>
      <w:divBdr>
        <w:top w:val="none" w:sz="0" w:space="0" w:color="auto"/>
        <w:left w:val="none" w:sz="0" w:space="0" w:color="auto"/>
        <w:bottom w:val="none" w:sz="0" w:space="0" w:color="auto"/>
        <w:right w:val="none" w:sz="0" w:space="0" w:color="auto"/>
      </w:divBdr>
    </w:div>
    <w:div w:id="922840634">
      <w:bodyDiv w:val="1"/>
      <w:marLeft w:val="0"/>
      <w:marRight w:val="0"/>
      <w:marTop w:val="0"/>
      <w:marBottom w:val="0"/>
      <w:divBdr>
        <w:top w:val="none" w:sz="0" w:space="0" w:color="auto"/>
        <w:left w:val="none" w:sz="0" w:space="0" w:color="auto"/>
        <w:bottom w:val="none" w:sz="0" w:space="0" w:color="auto"/>
        <w:right w:val="none" w:sz="0" w:space="0" w:color="auto"/>
      </w:divBdr>
    </w:div>
    <w:div w:id="931861117">
      <w:bodyDiv w:val="1"/>
      <w:marLeft w:val="0"/>
      <w:marRight w:val="0"/>
      <w:marTop w:val="0"/>
      <w:marBottom w:val="0"/>
      <w:divBdr>
        <w:top w:val="none" w:sz="0" w:space="0" w:color="auto"/>
        <w:left w:val="none" w:sz="0" w:space="0" w:color="auto"/>
        <w:bottom w:val="none" w:sz="0" w:space="0" w:color="auto"/>
        <w:right w:val="none" w:sz="0" w:space="0" w:color="auto"/>
      </w:divBdr>
    </w:div>
    <w:div w:id="943146512">
      <w:bodyDiv w:val="1"/>
      <w:marLeft w:val="0"/>
      <w:marRight w:val="0"/>
      <w:marTop w:val="0"/>
      <w:marBottom w:val="0"/>
      <w:divBdr>
        <w:top w:val="none" w:sz="0" w:space="0" w:color="auto"/>
        <w:left w:val="none" w:sz="0" w:space="0" w:color="auto"/>
        <w:bottom w:val="none" w:sz="0" w:space="0" w:color="auto"/>
        <w:right w:val="none" w:sz="0" w:space="0" w:color="auto"/>
      </w:divBdr>
    </w:div>
    <w:div w:id="949051531">
      <w:bodyDiv w:val="1"/>
      <w:marLeft w:val="0"/>
      <w:marRight w:val="0"/>
      <w:marTop w:val="0"/>
      <w:marBottom w:val="0"/>
      <w:divBdr>
        <w:top w:val="none" w:sz="0" w:space="0" w:color="auto"/>
        <w:left w:val="none" w:sz="0" w:space="0" w:color="auto"/>
        <w:bottom w:val="none" w:sz="0" w:space="0" w:color="auto"/>
        <w:right w:val="none" w:sz="0" w:space="0" w:color="auto"/>
      </w:divBdr>
    </w:div>
    <w:div w:id="959606112">
      <w:bodyDiv w:val="1"/>
      <w:marLeft w:val="0"/>
      <w:marRight w:val="0"/>
      <w:marTop w:val="0"/>
      <w:marBottom w:val="0"/>
      <w:divBdr>
        <w:top w:val="none" w:sz="0" w:space="0" w:color="auto"/>
        <w:left w:val="none" w:sz="0" w:space="0" w:color="auto"/>
        <w:bottom w:val="none" w:sz="0" w:space="0" w:color="auto"/>
        <w:right w:val="none" w:sz="0" w:space="0" w:color="auto"/>
      </w:divBdr>
    </w:div>
    <w:div w:id="991255018">
      <w:bodyDiv w:val="1"/>
      <w:marLeft w:val="0"/>
      <w:marRight w:val="0"/>
      <w:marTop w:val="0"/>
      <w:marBottom w:val="0"/>
      <w:divBdr>
        <w:top w:val="none" w:sz="0" w:space="0" w:color="auto"/>
        <w:left w:val="none" w:sz="0" w:space="0" w:color="auto"/>
        <w:bottom w:val="none" w:sz="0" w:space="0" w:color="auto"/>
        <w:right w:val="none" w:sz="0" w:space="0" w:color="auto"/>
      </w:divBdr>
    </w:div>
    <w:div w:id="1010911792">
      <w:bodyDiv w:val="1"/>
      <w:marLeft w:val="0"/>
      <w:marRight w:val="0"/>
      <w:marTop w:val="0"/>
      <w:marBottom w:val="0"/>
      <w:divBdr>
        <w:top w:val="none" w:sz="0" w:space="0" w:color="auto"/>
        <w:left w:val="none" w:sz="0" w:space="0" w:color="auto"/>
        <w:bottom w:val="none" w:sz="0" w:space="0" w:color="auto"/>
        <w:right w:val="none" w:sz="0" w:space="0" w:color="auto"/>
      </w:divBdr>
    </w:div>
    <w:div w:id="1011688172">
      <w:bodyDiv w:val="1"/>
      <w:marLeft w:val="0"/>
      <w:marRight w:val="0"/>
      <w:marTop w:val="0"/>
      <w:marBottom w:val="0"/>
      <w:divBdr>
        <w:top w:val="none" w:sz="0" w:space="0" w:color="auto"/>
        <w:left w:val="none" w:sz="0" w:space="0" w:color="auto"/>
        <w:bottom w:val="none" w:sz="0" w:space="0" w:color="auto"/>
        <w:right w:val="none" w:sz="0" w:space="0" w:color="auto"/>
      </w:divBdr>
    </w:div>
    <w:div w:id="1022321211">
      <w:bodyDiv w:val="1"/>
      <w:marLeft w:val="0"/>
      <w:marRight w:val="0"/>
      <w:marTop w:val="0"/>
      <w:marBottom w:val="0"/>
      <w:divBdr>
        <w:top w:val="none" w:sz="0" w:space="0" w:color="auto"/>
        <w:left w:val="none" w:sz="0" w:space="0" w:color="auto"/>
        <w:bottom w:val="none" w:sz="0" w:space="0" w:color="auto"/>
        <w:right w:val="none" w:sz="0" w:space="0" w:color="auto"/>
      </w:divBdr>
    </w:div>
    <w:div w:id="1024937894">
      <w:bodyDiv w:val="1"/>
      <w:marLeft w:val="0"/>
      <w:marRight w:val="0"/>
      <w:marTop w:val="0"/>
      <w:marBottom w:val="0"/>
      <w:divBdr>
        <w:top w:val="none" w:sz="0" w:space="0" w:color="auto"/>
        <w:left w:val="none" w:sz="0" w:space="0" w:color="auto"/>
        <w:bottom w:val="none" w:sz="0" w:space="0" w:color="auto"/>
        <w:right w:val="none" w:sz="0" w:space="0" w:color="auto"/>
      </w:divBdr>
    </w:div>
    <w:div w:id="1039546446">
      <w:bodyDiv w:val="1"/>
      <w:marLeft w:val="0"/>
      <w:marRight w:val="0"/>
      <w:marTop w:val="0"/>
      <w:marBottom w:val="0"/>
      <w:divBdr>
        <w:top w:val="none" w:sz="0" w:space="0" w:color="auto"/>
        <w:left w:val="none" w:sz="0" w:space="0" w:color="auto"/>
        <w:bottom w:val="none" w:sz="0" w:space="0" w:color="auto"/>
        <w:right w:val="none" w:sz="0" w:space="0" w:color="auto"/>
      </w:divBdr>
    </w:div>
    <w:div w:id="1054548786">
      <w:bodyDiv w:val="1"/>
      <w:marLeft w:val="0"/>
      <w:marRight w:val="0"/>
      <w:marTop w:val="0"/>
      <w:marBottom w:val="0"/>
      <w:divBdr>
        <w:top w:val="none" w:sz="0" w:space="0" w:color="auto"/>
        <w:left w:val="none" w:sz="0" w:space="0" w:color="auto"/>
        <w:bottom w:val="none" w:sz="0" w:space="0" w:color="auto"/>
        <w:right w:val="none" w:sz="0" w:space="0" w:color="auto"/>
      </w:divBdr>
    </w:div>
    <w:div w:id="1064526176">
      <w:bodyDiv w:val="1"/>
      <w:marLeft w:val="0"/>
      <w:marRight w:val="0"/>
      <w:marTop w:val="0"/>
      <w:marBottom w:val="0"/>
      <w:divBdr>
        <w:top w:val="none" w:sz="0" w:space="0" w:color="auto"/>
        <w:left w:val="none" w:sz="0" w:space="0" w:color="auto"/>
        <w:bottom w:val="none" w:sz="0" w:space="0" w:color="auto"/>
        <w:right w:val="none" w:sz="0" w:space="0" w:color="auto"/>
      </w:divBdr>
    </w:div>
    <w:div w:id="1067533560">
      <w:bodyDiv w:val="1"/>
      <w:marLeft w:val="0"/>
      <w:marRight w:val="0"/>
      <w:marTop w:val="0"/>
      <w:marBottom w:val="0"/>
      <w:divBdr>
        <w:top w:val="none" w:sz="0" w:space="0" w:color="auto"/>
        <w:left w:val="none" w:sz="0" w:space="0" w:color="auto"/>
        <w:bottom w:val="none" w:sz="0" w:space="0" w:color="auto"/>
        <w:right w:val="none" w:sz="0" w:space="0" w:color="auto"/>
      </w:divBdr>
    </w:div>
    <w:div w:id="1069184745">
      <w:bodyDiv w:val="1"/>
      <w:marLeft w:val="0"/>
      <w:marRight w:val="0"/>
      <w:marTop w:val="0"/>
      <w:marBottom w:val="0"/>
      <w:divBdr>
        <w:top w:val="none" w:sz="0" w:space="0" w:color="auto"/>
        <w:left w:val="none" w:sz="0" w:space="0" w:color="auto"/>
        <w:bottom w:val="none" w:sz="0" w:space="0" w:color="auto"/>
        <w:right w:val="none" w:sz="0" w:space="0" w:color="auto"/>
      </w:divBdr>
    </w:div>
    <w:div w:id="1082331602">
      <w:bodyDiv w:val="1"/>
      <w:marLeft w:val="0"/>
      <w:marRight w:val="0"/>
      <w:marTop w:val="0"/>
      <w:marBottom w:val="0"/>
      <w:divBdr>
        <w:top w:val="none" w:sz="0" w:space="0" w:color="auto"/>
        <w:left w:val="none" w:sz="0" w:space="0" w:color="auto"/>
        <w:bottom w:val="none" w:sz="0" w:space="0" w:color="auto"/>
        <w:right w:val="none" w:sz="0" w:space="0" w:color="auto"/>
      </w:divBdr>
    </w:div>
    <w:div w:id="1100835851">
      <w:bodyDiv w:val="1"/>
      <w:marLeft w:val="0"/>
      <w:marRight w:val="0"/>
      <w:marTop w:val="0"/>
      <w:marBottom w:val="0"/>
      <w:divBdr>
        <w:top w:val="none" w:sz="0" w:space="0" w:color="auto"/>
        <w:left w:val="none" w:sz="0" w:space="0" w:color="auto"/>
        <w:bottom w:val="none" w:sz="0" w:space="0" w:color="auto"/>
        <w:right w:val="none" w:sz="0" w:space="0" w:color="auto"/>
      </w:divBdr>
    </w:div>
    <w:div w:id="1121149553">
      <w:bodyDiv w:val="1"/>
      <w:marLeft w:val="0"/>
      <w:marRight w:val="0"/>
      <w:marTop w:val="0"/>
      <w:marBottom w:val="0"/>
      <w:divBdr>
        <w:top w:val="none" w:sz="0" w:space="0" w:color="auto"/>
        <w:left w:val="none" w:sz="0" w:space="0" w:color="auto"/>
        <w:bottom w:val="none" w:sz="0" w:space="0" w:color="auto"/>
        <w:right w:val="none" w:sz="0" w:space="0" w:color="auto"/>
      </w:divBdr>
    </w:div>
    <w:div w:id="1156338168">
      <w:bodyDiv w:val="1"/>
      <w:marLeft w:val="0"/>
      <w:marRight w:val="0"/>
      <w:marTop w:val="0"/>
      <w:marBottom w:val="0"/>
      <w:divBdr>
        <w:top w:val="none" w:sz="0" w:space="0" w:color="auto"/>
        <w:left w:val="none" w:sz="0" w:space="0" w:color="auto"/>
        <w:bottom w:val="none" w:sz="0" w:space="0" w:color="auto"/>
        <w:right w:val="none" w:sz="0" w:space="0" w:color="auto"/>
      </w:divBdr>
    </w:div>
    <w:div w:id="1160344767">
      <w:bodyDiv w:val="1"/>
      <w:marLeft w:val="0"/>
      <w:marRight w:val="0"/>
      <w:marTop w:val="0"/>
      <w:marBottom w:val="0"/>
      <w:divBdr>
        <w:top w:val="none" w:sz="0" w:space="0" w:color="auto"/>
        <w:left w:val="none" w:sz="0" w:space="0" w:color="auto"/>
        <w:bottom w:val="none" w:sz="0" w:space="0" w:color="auto"/>
        <w:right w:val="none" w:sz="0" w:space="0" w:color="auto"/>
      </w:divBdr>
    </w:div>
    <w:div w:id="1168473110">
      <w:bodyDiv w:val="1"/>
      <w:marLeft w:val="0"/>
      <w:marRight w:val="0"/>
      <w:marTop w:val="0"/>
      <w:marBottom w:val="0"/>
      <w:divBdr>
        <w:top w:val="none" w:sz="0" w:space="0" w:color="auto"/>
        <w:left w:val="none" w:sz="0" w:space="0" w:color="auto"/>
        <w:bottom w:val="none" w:sz="0" w:space="0" w:color="auto"/>
        <w:right w:val="none" w:sz="0" w:space="0" w:color="auto"/>
      </w:divBdr>
    </w:div>
    <w:div w:id="1184634826">
      <w:bodyDiv w:val="1"/>
      <w:marLeft w:val="0"/>
      <w:marRight w:val="0"/>
      <w:marTop w:val="0"/>
      <w:marBottom w:val="0"/>
      <w:divBdr>
        <w:top w:val="none" w:sz="0" w:space="0" w:color="auto"/>
        <w:left w:val="none" w:sz="0" w:space="0" w:color="auto"/>
        <w:bottom w:val="none" w:sz="0" w:space="0" w:color="auto"/>
        <w:right w:val="none" w:sz="0" w:space="0" w:color="auto"/>
      </w:divBdr>
    </w:div>
    <w:div w:id="1190801970">
      <w:bodyDiv w:val="1"/>
      <w:marLeft w:val="0"/>
      <w:marRight w:val="0"/>
      <w:marTop w:val="0"/>
      <w:marBottom w:val="0"/>
      <w:divBdr>
        <w:top w:val="none" w:sz="0" w:space="0" w:color="auto"/>
        <w:left w:val="none" w:sz="0" w:space="0" w:color="auto"/>
        <w:bottom w:val="none" w:sz="0" w:space="0" w:color="auto"/>
        <w:right w:val="none" w:sz="0" w:space="0" w:color="auto"/>
      </w:divBdr>
    </w:div>
    <w:div w:id="1206262142">
      <w:bodyDiv w:val="1"/>
      <w:marLeft w:val="0"/>
      <w:marRight w:val="0"/>
      <w:marTop w:val="0"/>
      <w:marBottom w:val="0"/>
      <w:divBdr>
        <w:top w:val="none" w:sz="0" w:space="0" w:color="auto"/>
        <w:left w:val="none" w:sz="0" w:space="0" w:color="auto"/>
        <w:bottom w:val="none" w:sz="0" w:space="0" w:color="auto"/>
        <w:right w:val="none" w:sz="0" w:space="0" w:color="auto"/>
      </w:divBdr>
    </w:div>
    <w:div w:id="1242905855">
      <w:bodyDiv w:val="1"/>
      <w:marLeft w:val="0"/>
      <w:marRight w:val="0"/>
      <w:marTop w:val="0"/>
      <w:marBottom w:val="0"/>
      <w:divBdr>
        <w:top w:val="none" w:sz="0" w:space="0" w:color="auto"/>
        <w:left w:val="none" w:sz="0" w:space="0" w:color="auto"/>
        <w:bottom w:val="none" w:sz="0" w:space="0" w:color="auto"/>
        <w:right w:val="none" w:sz="0" w:space="0" w:color="auto"/>
      </w:divBdr>
    </w:div>
    <w:div w:id="1243492979">
      <w:bodyDiv w:val="1"/>
      <w:marLeft w:val="0"/>
      <w:marRight w:val="0"/>
      <w:marTop w:val="0"/>
      <w:marBottom w:val="0"/>
      <w:divBdr>
        <w:top w:val="none" w:sz="0" w:space="0" w:color="auto"/>
        <w:left w:val="none" w:sz="0" w:space="0" w:color="auto"/>
        <w:bottom w:val="none" w:sz="0" w:space="0" w:color="auto"/>
        <w:right w:val="none" w:sz="0" w:space="0" w:color="auto"/>
      </w:divBdr>
    </w:div>
    <w:div w:id="1247609735">
      <w:bodyDiv w:val="1"/>
      <w:marLeft w:val="0"/>
      <w:marRight w:val="0"/>
      <w:marTop w:val="0"/>
      <w:marBottom w:val="0"/>
      <w:divBdr>
        <w:top w:val="none" w:sz="0" w:space="0" w:color="auto"/>
        <w:left w:val="none" w:sz="0" w:space="0" w:color="auto"/>
        <w:bottom w:val="none" w:sz="0" w:space="0" w:color="auto"/>
        <w:right w:val="none" w:sz="0" w:space="0" w:color="auto"/>
      </w:divBdr>
    </w:div>
    <w:div w:id="1249078892">
      <w:bodyDiv w:val="1"/>
      <w:marLeft w:val="0"/>
      <w:marRight w:val="0"/>
      <w:marTop w:val="0"/>
      <w:marBottom w:val="0"/>
      <w:divBdr>
        <w:top w:val="none" w:sz="0" w:space="0" w:color="auto"/>
        <w:left w:val="none" w:sz="0" w:space="0" w:color="auto"/>
        <w:bottom w:val="none" w:sz="0" w:space="0" w:color="auto"/>
        <w:right w:val="none" w:sz="0" w:space="0" w:color="auto"/>
      </w:divBdr>
    </w:div>
    <w:div w:id="1251887328">
      <w:bodyDiv w:val="1"/>
      <w:marLeft w:val="0"/>
      <w:marRight w:val="0"/>
      <w:marTop w:val="0"/>
      <w:marBottom w:val="0"/>
      <w:divBdr>
        <w:top w:val="none" w:sz="0" w:space="0" w:color="auto"/>
        <w:left w:val="none" w:sz="0" w:space="0" w:color="auto"/>
        <w:bottom w:val="none" w:sz="0" w:space="0" w:color="auto"/>
        <w:right w:val="none" w:sz="0" w:space="0" w:color="auto"/>
      </w:divBdr>
    </w:div>
    <w:div w:id="1253900608">
      <w:bodyDiv w:val="1"/>
      <w:marLeft w:val="0"/>
      <w:marRight w:val="0"/>
      <w:marTop w:val="0"/>
      <w:marBottom w:val="0"/>
      <w:divBdr>
        <w:top w:val="none" w:sz="0" w:space="0" w:color="auto"/>
        <w:left w:val="none" w:sz="0" w:space="0" w:color="auto"/>
        <w:bottom w:val="none" w:sz="0" w:space="0" w:color="auto"/>
        <w:right w:val="none" w:sz="0" w:space="0" w:color="auto"/>
      </w:divBdr>
    </w:div>
    <w:div w:id="1259169641">
      <w:bodyDiv w:val="1"/>
      <w:marLeft w:val="0"/>
      <w:marRight w:val="0"/>
      <w:marTop w:val="0"/>
      <w:marBottom w:val="0"/>
      <w:divBdr>
        <w:top w:val="none" w:sz="0" w:space="0" w:color="auto"/>
        <w:left w:val="none" w:sz="0" w:space="0" w:color="auto"/>
        <w:bottom w:val="none" w:sz="0" w:space="0" w:color="auto"/>
        <w:right w:val="none" w:sz="0" w:space="0" w:color="auto"/>
      </w:divBdr>
    </w:div>
    <w:div w:id="1269654520">
      <w:bodyDiv w:val="1"/>
      <w:marLeft w:val="0"/>
      <w:marRight w:val="0"/>
      <w:marTop w:val="0"/>
      <w:marBottom w:val="0"/>
      <w:divBdr>
        <w:top w:val="none" w:sz="0" w:space="0" w:color="auto"/>
        <w:left w:val="none" w:sz="0" w:space="0" w:color="auto"/>
        <w:bottom w:val="none" w:sz="0" w:space="0" w:color="auto"/>
        <w:right w:val="none" w:sz="0" w:space="0" w:color="auto"/>
      </w:divBdr>
    </w:div>
    <w:div w:id="1276906702">
      <w:bodyDiv w:val="1"/>
      <w:marLeft w:val="0"/>
      <w:marRight w:val="0"/>
      <w:marTop w:val="0"/>
      <w:marBottom w:val="0"/>
      <w:divBdr>
        <w:top w:val="none" w:sz="0" w:space="0" w:color="auto"/>
        <w:left w:val="none" w:sz="0" w:space="0" w:color="auto"/>
        <w:bottom w:val="none" w:sz="0" w:space="0" w:color="auto"/>
        <w:right w:val="none" w:sz="0" w:space="0" w:color="auto"/>
      </w:divBdr>
    </w:div>
    <w:div w:id="1281645559">
      <w:bodyDiv w:val="1"/>
      <w:marLeft w:val="0"/>
      <w:marRight w:val="0"/>
      <w:marTop w:val="0"/>
      <w:marBottom w:val="0"/>
      <w:divBdr>
        <w:top w:val="none" w:sz="0" w:space="0" w:color="auto"/>
        <w:left w:val="none" w:sz="0" w:space="0" w:color="auto"/>
        <w:bottom w:val="none" w:sz="0" w:space="0" w:color="auto"/>
        <w:right w:val="none" w:sz="0" w:space="0" w:color="auto"/>
      </w:divBdr>
    </w:div>
    <w:div w:id="1291280616">
      <w:bodyDiv w:val="1"/>
      <w:marLeft w:val="0"/>
      <w:marRight w:val="0"/>
      <w:marTop w:val="0"/>
      <w:marBottom w:val="0"/>
      <w:divBdr>
        <w:top w:val="none" w:sz="0" w:space="0" w:color="auto"/>
        <w:left w:val="none" w:sz="0" w:space="0" w:color="auto"/>
        <w:bottom w:val="none" w:sz="0" w:space="0" w:color="auto"/>
        <w:right w:val="none" w:sz="0" w:space="0" w:color="auto"/>
      </w:divBdr>
    </w:div>
    <w:div w:id="1292787726">
      <w:bodyDiv w:val="1"/>
      <w:marLeft w:val="0"/>
      <w:marRight w:val="0"/>
      <w:marTop w:val="0"/>
      <w:marBottom w:val="0"/>
      <w:divBdr>
        <w:top w:val="none" w:sz="0" w:space="0" w:color="auto"/>
        <w:left w:val="none" w:sz="0" w:space="0" w:color="auto"/>
        <w:bottom w:val="none" w:sz="0" w:space="0" w:color="auto"/>
        <w:right w:val="none" w:sz="0" w:space="0" w:color="auto"/>
      </w:divBdr>
    </w:div>
    <w:div w:id="1304970529">
      <w:bodyDiv w:val="1"/>
      <w:marLeft w:val="0"/>
      <w:marRight w:val="0"/>
      <w:marTop w:val="0"/>
      <w:marBottom w:val="0"/>
      <w:divBdr>
        <w:top w:val="none" w:sz="0" w:space="0" w:color="auto"/>
        <w:left w:val="none" w:sz="0" w:space="0" w:color="auto"/>
        <w:bottom w:val="none" w:sz="0" w:space="0" w:color="auto"/>
        <w:right w:val="none" w:sz="0" w:space="0" w:color="auto"/>
      </w:divBdr>
    </w:div>
    <w:div w:id="1326975236">
      <w:bodyDiv w:val="1"/>
      <w:marLeft w:val="0"/>
      <w:marRight w:val="0"/>
      <w:marTop w:val="0"/>
      <w:marBottom w:val="0"/>
      <w:divBdr>
        <w:top w:val="none" w:sz="0" w:space="0" w:color="auto"/>
        <w:left w:val="none" w:sz="0" w:space="0" w:color="auto"/>
        <w:bottom w:val="none" w:sz="0" w:space="0" w:color="auto"/>
        <w:right w:val="none" w:sz="0" w:space="0" w:color="auto"/>
      </w:divBdr>
    </w:div>
    <w:div w:id="1329091567">
      <w:bodyDiv w:val="1"/>
      <w:marLeft w:val="0"/>
      <w:marRight w:val="0"/>
      <w:marTop w:val="0"/>
      <w:marBottom w:val="0"/>
      <w:divBdr>
        <w:top w:val="none" w:sz="0" w:space="0" w:color="auto"/>
        <w:left w:val="none" w:sz="0" w:space="0" w:color="auto"/>
        <w:bottom w:val="none" w:sz="0" w:space="0" w:color="auto"/>
        <w:right w:val="none" w:sz="0" w:space="0" w:color="auto"/>
      </w:divBdr>
    </w:div>
    <w:div w:id="1352075279">
      <w:bodyDiv w:val="1"/>
      <w:marLeft w:val="0"/>
      <w:marRight w:val="0"/>
      <w:marTop w:val="0"/>
      <w:marBottom w:val="0"/>
      <w:divBdr>
        <w:top w:val="none" w:sz="0" w:space="0" w:color="auto"/>
        <w:left w:val="none" w:sz="0" w:space="0" w:color="auto"/>
        <w:bottom w:val="none" w:sz="0" w:space="0" w:color="auto"/>
        <w:right w:val="none" w:sz="0" w:space="0" w:color="auto"/>
      </w:divBdr>
    </w:div>
    <w:div w:id="1374430069">
      <w:bodyDiv w:val="1"/>
      <w:marLeft w:val="0"/>
      <w:marRight w:val="0"/>
      <w:marTop w:val="0"/>
      <w:marBottom w:val="0"/>
      <w:divBdr>
        <w:top w:val="none" w:sz="0" w:space="0" w:color="auto"/>
        <w:left w:val="none" w:sz="0" w:space="0" w:color="auto"/>
        <w:bottom w:val="none" w:sz="0" w:space="0" w:color="auto"/>
        <w:right w:val="none" w:sz="0" w:space="0" w:color="auto"/>
      </w:divBdr>
    </w:div>
    <w:div w:id="1408304840">
      <w:bodyDiv w:val="1"/>
      <w:marLeft w:val="0"/>
      <w:marRight w:val="0"/>
      <w:marTop w:val="0"/>
      <w:marBottom w:val="0"/>
      <w:divBdr>
        <w:top w:val="none" w:sz="0" w:space="0" w:color="auto"/>
        <w:left w:val="none" w:sz="0" w:space="0" w:color="auto"/>
        <w:bottom w:val="none" w:sz="0" w:space="0" w:color="auto"/>
        <w:right w:val="none" w:sz="0" w:space="0" w:color="auto"/>
      </w:divBdr>
    </w:div>
    <w:div w:id="1411737884">
      <w:bodyDiv w:val="1"/>
      <w:marLeft w:val="0"/>
      <w:marRight w:val="0"/>
      <w:marTop w:val="0"/>
      <w:marBottom w:val="0"/>
      <w:divBdr>
        <w:top w:val="none" w:sz="0" w:space="0" w:color="auto"/>
        <w:left w:val="none" w:sz="0" w:space="0" w:color="auto"/>
        <w:bottom w:val="none" w:sz="0" w:space="0" w:color="auto"/>
        <w:right w:val="none" w:sz="0" w:space="0" w:color="auto"/>
      </w:divBdr>
    </w:div>
    <w:div w:id="1424687738">
      <w:bodyDiv w:val="1"/>
      <w:marLeft w:val="0"/>
      <w:marRight w:val="0"/>
      <w:marTop w:val="0"/>
      <w:marBottom w:val="0"/>
      <w:divBdr>
        <w:top w:val="none" w:sz="0" w:space="0" w:color="auto"/>
        <w:left w:val="none" w:sz="0" w:space="0" w:color="auto"/>
        <w:bottom w:val="none" w:sz="0" w:space="0" w:color="auto"/>
        <w:right w:val="none" w:sz="0" w:space="0" w:color="auto"/>
      </w:divBdr>
    </w:div>
    <w:div w:id="1433042579">
      <w:bodyDiv w:val="1"/>
      <w:marLeft w:val="0"/>
      <w:marRight w:val="0"/>
      <w:marTop w:val="0"/>
      <w:marBottom w:val="0"/>
      <w:divBdr>
        <w:top w:val="none" w:sz="0" w:space="0" w:color="auto"/>
        <w:left w:val="none" w:sz="0" w:space="0" w:color="auto"/>
        <w:bottom w:val="none" w:sz="0" w:space="0" w:color="auto"/>
        <w:right w:val="none" w:sz="0" w:space="0" w:color="auto"/>
      </w:divBdr>
    </w:div>
    <w:div w:id="1439567840">
      <w:bodyDiv w:val="1"/>
      <w:marLeft w:val="0"/>
      <w:marRight w:val="0"/>
      <w:marTop w:val="0"/>
      <w:marBottom w:val="0"/>
      <w:divBdr>
        <w:top w:val="none" w:sz="0" w:space="0" w:color="auto"/>
        <w:left w:val="none" w:sz="0" w:space="0" w:color="auto"/>
        <w:bottom w:val="none" w:sz="0" w:space="0" w:color="auto"/>
        <w:right w:val="none" w:sz="0" w:space="0" w:color="auto"/>
      </w:divBdr>
    </w:div>
    <w:div w:id="1444569165">
      <w:bodyDiv w:val="1"/>
      <w:marLeft w:val="0"/>
      <w:marRight w:val="0"/>
      <w:marTop w:val="0"/>
      <w:marBottom w:val="0"/>
      <w:divBdr>
        <w:top w:val="none" w:sz="0" w:space="0" w:color="auto"/>
        <w:left w:val="none" w:sz="0" w:space="0" w:color="auto"/>
        <w:bottom w:val="none" w:sz="0" w:space="0" w:color="auto"/>
        <w:right w:val="none" w:sz="0" w:space="0" w:color="auto"/>
      </w:divBdr>
    </w:div>
    <w:div w:id="1467701441">
      <w:bodyDiv w:val="1"/>
      <w:marLeft w:val="0"/>
      <w:marRight w:val="0"/>
      <w:marTop w:val="0"/>
      <w:marBottom w:val="0"/>
      <w:divBdr>
        <w:top w:val="none" w:sz="0" w:space="0" w:color="auto"/>
        <w:left w:val="none" w:sz="0" w:space="0" w:color="auto"/>
        <w:bottom w:val="none" w:sz="0" w:space="0" w:color="auto"/>
        <w:right w:val="none" w:sz="0" w:space="0" w:color="auto"/>
      </w:divBdr>
    </w:div>
    <w:div w:id="1471706736">
      <w:bodyDiv w:val="1"/>
      <w:marLeft w:val="0"/>
      <w:marRight w:val="0"/>
      <w:marTop w:val="0"/>
      <w:marBottom w:val="0"/>
      <w:divBdr>
        <w:top w:val="none" w:sz="0" w:space="0" w:color="auto"/>
        <w:left w:val="none" w:sz="0" w:space="0" w:color="auto"/>
        <w:bottom w:val="none" w:sz="0" w:space="0" w:color="auto"/>
        <w:right w:val="none" w:sz="0" w:space="0" w:color="auto"/>
      </w:divBdr>
    </w:div>
    <w:div w:id="1484197053">
      <w:bodyDiv w:val="1"/>
      <w:marLeft w:val="0"/>
      <w:marRight w:val="0"/>
      <w:marTop w:val="0"/>
      <w:marBottom w:val="0"/>
      <w:divBdr>
        <w:top w:val="none" w:sz="0" w:space="0" w:color="auto"/>
        <w:left w:val="none" w:sz="0" w:space="0" w:color="auto"/>
        <w:bottom w:val="none" w:sz="0" w:space="0" w:color="auto"/>
        <w:right w:val="none" w:sz="0" w:space="0" w:color="auto"/>
      </w:divBdr>
    </w:div>
    <w:div w:id="1490248147">
      <w:bodyDiv w:val="1"/>
      <w:marLeft w:val="0"/>
      <w:marRight w:val="0"/>
      <w:marTop w:val="0"/>
      <w:marBottom w:val="0"/>
      <w:divBdr>
        <w:top w:val="none" w:sz="0" w:space="0" w:color="auto"/>
        <w:left w:val="none" w:sz="0" w:space="0" w:color="auto"/>
        <w:bottom w:val="none" w:sz="0" w:space="0" w:color="auto"/>
        <w:right w:val="none" w:sz="0" w:space="0" w:color="auto"/>
      </w:divBdr>
    </w:div>
    <w:div w:id="1493135349">
      <w:bodyDiv w:val="1"/>
      <w:marLeft w:val="0"/>
      <w:marRight w:val="0"/>
      <w:marTop w:val="0"/>
      <w:marBottom w:val="0"/>
      <w:divBdr>
        <w:top w:val="none" w:sz="0" w:space="0" w:color="auto"/>
        <w:left w:val="none" w:sz="0" w:space="0" w:color="auto"/>
        <w:bottom w:val="none" w:sz="0" w:space="0" w:color="auto"/>
        <w:right w:val="none" w:sz="0" w:space="0" w:color="auto"/>
      </w:divBdr>
    </w:div>
    <w:div w:id="1497724335">
      <w:bodyDiv w:val="1"/>
      <w:marLeft w:val="0"/>
      <w:marRight w:val="0"/>
      <w:marTop w:val="0"/>
      <w:marBottom w:val="0"/>
      <w:divBdr>
        <w:top w:val="none" w:sz="0" w:space="0" w:color="auto"/>
        <w:left w:val="none" w:sz="0" w:space="0" w:color="auto"/>
        <w:bottom w:val="none" w:sz="0" w:space="0" w:color="auto"/>
        <w:right w:val="none" w:sz="0" w:space="0" w:color="auto"/>
      </w:divBdr>
    </w:div>
    <w:div w:id="1506163810">
      <w:bodyDiv w:val="1"/>
      <w:marLeft w:val="0"/>
      <w:marRight w:val="0"/>
      <w:marTop w:val="0"/>
      <w:marBottom w:val="0"/>
      <w:divBdr>
        <w:top w:val="none" w:sz="0" w:space="0" w:color="auto"/>
        <w:left w:val="none" w:sz="0" w:space="0" w:color="auto"/>
        <w:bottom w:val="none" w:sz="0" w:space="0" w:color="auto"/>
        <w:right w:val="none" w:sz="0" w:space="0" w:color="auto"/>
      </w:divBdr>
    </w:div>
    <w:div w:id="1506821467">
      <w:bodyDiv w:val="1"/>
      <w:marLeft w:val="0"/>
      <w:marRight w:val="0"/>
      <w:marTop w:val="0"/>
      <w:marBottom w:val="0"/>
      <w:divBdr>
        <w:top w:val="none" w:sz="0" w:space="0" w:color="auto"/>
        <w:left w:val="none" w:sz="0" w:space="0" w:color="auto"/>
        <w:bottom w:val="none" w:sz="0" w:space="0" w:color="auto"/>
        <w:right w:val="none" w:sz="0" w:space="0" w:color="auto"/>
      </w:divBdr>
    </w:div>
    <w:div w:id="1521699549">
      <w:bodyDiv w:val="1"/>
      <w:marLeft w:val="0"/>
      <w:marRight w:val="0"/>
      <w:marTop w:val="0"/>
      <w:marBottom w:val="0"/>
      <w:divBdr>
        <w:top w:val="none" w:sz="0" w:space="0" w:color="auto"/>
        <w:left w:val="none" w:sz="0" w:space="0" w:color="auto"/>
        <w:bottom w:val="none" w:sz="0" w:space="0" w:color="auto"/>
        <w:right w:val="none" w:sz="0" w:space="0" w:color="auto"/>
      </w:divBdr>
    </w:div>
    <w:div w:id="1523205807">
      <w:bodyDiv w:val="1"/>
      <w:marLeft w:val="0"/>
      <w:marRight w:val="0"/>
      <w:marTop w:val="0"/>
      <w:marBottom w:val="0"/>
      <w:divBdr>
        <w:top w:val="none" w:sz="0" w:space="0" w:color="auto"/>
        <w:left w:val="none" w:sz="0" w:space="0" w:color="auto"/>
        <w:bottom w:val="none" w:sz="0" w:space="0" w:color="auto"/>
        <w:right w:val="none" w:sz="0" w:space="0" w:color="auto"/>
      </w:divBdr>
    </w:div>
    <w:div w:id="1525243223">
      <w:bodyDiv w:val="1"/>
      <w:marLeft w:val="0"/>
      <w:marRight w:val="0"/>
      <w:marTop w:val="0"/>
      <w:marBottom w:val="0"/>
      <w:divBdr>
        <w:top w:val="none" w:sz="0" w:space="0" w:color="auto"/>
        <w:left w:val="none" w:sz="0" w:space="0" w:color="auto"/>
        <w:bottom w:val="none" w:sz="0" w:space="0" w:color="auto"/>
        <w:right w:val="none" w:sz="0" w:space="0" w:color="auto"/>
      </w:divBdr>
    </w:div>
    <w:div w:id="1526866942">
      <w:bodyDiv w:val="1"/>
      <w:marLeft w:val="0"/>
      <w:marRight w:val="0"/>
      <w:marTop w:val="0"/>
      <w:marBottom w:val="0"/>
      <w:divBdr>
        <w:top w:val="none" w:sz="0" w:space="0" w:color="auto"/>
        <w:left w:val="none" w:sz="0" w:space="0" w:color="auto"/>
        <w:bottom w:val="none" w:sz="0" w:space="0" w:color="auto"/>
        <w:right w:val="none" w:sz="0" w:space="0" w:color="auto"/>
      </w:divBdr>
    </w:div>
    <w:div w:id="1530407935">
      <w:bodyDiv w:val="1"/>
      <w:marLeft w:val="0"/>
      <w:marRight w:val="0"/>
      <w:marTop w:val="0"/>
      <w:marBottom w:val="0"/>
      <w:divBdr>
        <w:top w:val="none" w:sz="0" w:space="0" w:color="auto"/>
        <w:left w:val="none" w:sz="0" w:space="0" w:color="auto"/>
        <w:bottom w:val="none" w:sz="0" w:space="0" w:color="auto"/>
        <w:right w:val="none" w:sz="0" w:space="0" w:color="auto"/>
      </w:divBdr>
    </w:div>
    <w:div w:id="1535927858">
      <w:bodyDiv w:val="1"/>
      <w:marLeft w:val="0"/>
      <w:marRight w:val="0"/>
      <w:marTop w:val="0"/>
      <w:marBottom w:val="0"/>
      <w:divBdr>
        <w:top w:val="none" w:sz="0" w:space="0" w:color="auto"/>
        <w:left w:val="none" w:sz="0" w:space="0" w:color="auto"/>
        <w:bottom w:val="none" w:sz="0" w:space="0" w:color="auto"/>
        <w:right w:val="none" w:sz="0" w:space="0" w:color="auto"/>
      </w:divBdr>
    </w:div>
    <w:div w:id="1537233040">
      <w:bodyDiv w:val="1"/>
      <w:marLeft w:val="0"/>
      <w:marRight w:val="0"/>
      <w:marTop w:val="0"/>
      <w:marBottom w:val="0"/>
      <w:divBdr>
        <w:top w:val="none" w:sz="0" w:space="0" w:color="auto"/>
        <w:left w:val="none" w:sz="0" w:space="0" w:color="auto"/>
        <w:bottom w:val="none" w:sz="0" w:space="0" w:color="auto"/>
        <w:right w:val="none" w:sz="0" w:space="0" w:color="auto"/>
      </w:divBdr>
    </w:div>
    <w:div w:id="1560246053">
      <w:bodyDiv w:val="1"/>
      <w:marLeft w:val="0"/>
      <w:marRight w:val="0"/>
      <w:marTop w:val="0"/>
      <w:marBottom w:val="0"/>
      <w:divBdr>
        <w:top w:val="none" w:sz="0" w:space="0" w:color="auto"/>
        <w:left w:val="none" w:sz="0" w:space="0" w:color="auto"/>
        <w:bottom w:val="none" w:sz="0" w:space="0" w:color="auto"/>
        <w:right w:val="none" w:sz="0" w:space="0" w:color="auto"/>
      </w:divBdr>
    </w:div>
    <w:div w:id="1603996403">
      <w:bodyDiv w:val="1"/>
      <w:marLeft w:val="0"/>
      <w:marRight w:val="0"/>
      <w:marTop w:val="0"/>
      <w:marBottom w:val="0"/>
      <w:divBdr>
        <w:top w:val="none" w:sz="0" w:space="0" w:color="auto"/>
        <w:left w:val="none" w:sz="0" w:space="0" w:color="auto"/>
        <w:bottom w:val="none" w:sz="0" w:space="0" w:color="auto"/>
        <w:right w:val="none" w:sz="0" w:space="0" w:color="auto"/>
      </w:divBdr>
    </w:div>
    <w:div w:id="1612661343">
      <w:bodyDiv w:val="1"/>
      <w:marLeft w:val="0"/>
      <w:marRight w:val="0"/>
      <w:marTop w:val="0"/>
      <w:marBottom w:val="0"/>
      <w:divBdr>
        <w:top w:val="none" w:sz="0" w:space="0" w:color="auto"/>
        <w:left w:val="none" w:sz="0" w:space="0" w:color="auto"/>
        <w:bottom w:val="none" w:sz="0" w:space="0" w:color="auto"/>
        <w:right w:val="none" w:sz="0" w:space="0" w:color="auto"/>
      </w:divBdr>
    </w:div>
    <w:div w:id="1631401163">
      <w:bodyDiv w:val="1"/>
      <w:marLeft w:val="0"/>
      <w:marRight w:val="0"/>
      <w:marTop w:val="0"/>
      <w:marBottom w:val="0"/>
      <w:divBdr>
        <w:top w:val="none" w:sz="0" w:space="0" w:color="auto"/>
        <w:left w:val="none" w:sz="0" w:space="0" w:color="auto"/>
        <w:bottom w:val="none" w:sz="0" w:space="0" w:color="auto"/>
        <w:right w:val="none" w:sz="0" w:space="0" w:color="auto"/>
      </w:divBdr>
    </w:div>
    <w:div w:id="1649480346">
      <w:bodyDiv w:val="1"/>
      <w:marLeft w:val="0"/>
      <w:marRight w:val="0"/>
      <w:marTop w:val="0"/>
      <w:marBottom w:val="0"/>
      <w:divBdr>
        <w:top w:val="none" w:sz="0" w:space="0" w:color="auto"/>
        <w:left w:val="none" w:sz="0" w:space="0" w:color="auto"/>
        <w:bottom w:val="none" w:sz="0" w:space="0" w:color="auto"/>
        <w:right w:val="none" w:sz="0" w:space="0" w:color="auto"/>
      </w:divBdr>
    </w:div>
    <w:div w:id="1654944239">
      <w:bodyDiv w:val="1"/>
      <w:marLeft w:val="0"/>
      <w:marRight w:val="0"/>
      <w:marTop w:val="0"/>
      <w:marBottom w:val="0"/>
      <w:divBdr>
        <w:top w:val="none" w:sz="0" w:space="0" w:color="auto"/>
        <w:left w:val="none" w:sz="0" w:space="0" w:color="auto"/>
        <w:bottom w:val="none" w:sz="0" w:space="0" w:color="auto"/>
        <w:right w:val="none" w:sz="0" w:space="0" w:color="auto"/>
      </w:divBdr>
    </w:div>
    <w:div w:id="1674064802">
      <w:bodyDiv w:val="1"/>
      <w:marLeft w:val="0"/>
      <w:marRight w:val="0"/>
      <w:marTop w:val="0"/>
      <w:marBottom w:val="0"/>
      <w:divBdr>
        <w:top w:val="none" w:sz="0" w:space="0" w:color="auto"/>
        <w:left w:val="none" w:sz="0" w:space="0" w:color="auto"/>
        <w:bottom w:val="none" w:sz="0" w:space="0" w:color="auto"/>
        <w:right w:val="none" w:sz="0" w:space="0" w:color="auto"/>
      </w:divBdr>
    </w:div>
    <w:div w:id="1678116958">
      <w:bodyDiv w:val="1"/>
      <w:marLeft w:val="0"/>
      <w:marRight w:val="0"/>
      <w:marTop w:val="0"/>
      <w:marBottom w:val="0"/>
      <w:divBdr>
        <w:top w:val="none" w:sz="0" w:space="0" w:color="auto"/>
        <w:left w:val="none" w:sz="0" w:space="0" w:color="auto"/>
        <w:bottom w:val="none" w:sz="0" w:space="0" w:color="auto"/>
        <w:right w:val="none" w:sz="0" w:space="0" w:color="auto"/>
      </w:divBdr>
    </w:div>
    <w:div w:id="1681347237">
      <w:bodyDiv w:val="1"/>
      <w:marLeft w:val="0"/>
      <w:marRight w:val="0"/>
      <w:marTop w:val="0"/>
      <w:marBottom w:val="0"/>
      <w:divBdr>
        <w:top w:val="none" w:sz="0" w:space="0" w:color="auto"/>
        <w:left w:val="none" w:sz="0" w:space="0" w:color="auto"/>
        <w:bottom w:val="none" w:sz="0" w:space="0" w:color="auto"/>
        <w:right w:val="none" w:sz="0" w:space="0" w:color="auto"/>
      </w:divBdr>
    </w:div>
    <w:div w:id="1693218202">
      <w:bodyDiv w:val="1"/>
      <w:marLeft w:val="0"/>
      <w:marRight w:val="0"/>
      <w:marTop w:val="0"/>
      <w:marBottom w:val="0"/>
      <w:divBdr>
        <w:top w:val="none" w:sz="0" w:space="0" w:color="auto"/>
        <w:left w:val="none" w:sz="0" w:space="0" w:color="auto"/>
        <w:bottom w:val="none" w:sz="0" w:space="0" w:color="auto"/>
        <w:right w:val="none" w:sz="0" w:space="0" w:color="auto"/>
      </w:divBdr>
    </w:div>
    <w:div w:id="1697268897">
      <w:bodyDiv w:val="1"/>
      <w:marLeft w:val="0"/>
      <w:marRight w:val="0"/>
      <w:marTop w:val="0"/>
      <w:marBottom w:val="0"/>
      <w:divBdr>
        <w:top w:val="none" w:sz="0" w:space="0" w:color="auto"/>
        <w:left w:val="none" w:sz="0" w:space="0" w:color="auto"/>
        <w:bottom w:val="none" w:sz="0" w:space="0" w:color="auto"/>
        <w:right w:val="none" w:sz="0" w:space="0" w:color="auto"/>
      </w:divBdr>
    </w:div>
    <w:div w:id="1702170781">
      <w:bodyDiv w:val="1"/>
      <w:marLeft w:val="0"/>
      <w:marRight w:val="0"/>
      <w:marTop w:val="0"/>
      <w:marBottom w:val="0"/>
      <w:divBdr>
        <w:top w:val="none" w:sz="0" w:space="0" w:color="auto"/>
        <w:left w:val="none" w:sz="0" w:space="0" w:color="auto"/>
        <w:bottom w:val="none" w:sz="0" w:space="0" w:color="auto"/>
        <w:right w:val="none" w:sz="0" w:space="0" w:color="auto"/>
      </w:divBdr>
    </w:div>
    <w:div w:id="1708721245">
      <w:bodyDiv w:val="1"/>
      <w:marLeft w:val="0"/>
      <w:marRight w:val="0"/>
      <w:marTop w:val="0"/>
      <w:marBottom w:val="0"/>
      <w:divBdr>
        <w:top w:val="none" w:sz="0" w:space="0" w:color="auto"/>
        <w:left w:val="none" w:sz="0" w:space="0" w:color="auto"/>
        <w:bottom w:val="none" w:sz="0" w:space="0" w:color="auto"/>
        <w:right w:val="none" w:sz="0" w:space="0" w:color="auto"/>
      </w:divBdr>
    </w:div>
    <w:div w:id="1713653733">
      <w:bodyDiv w:val="1"/>
      <w:marLeft w:val="0"/>
      <w:marRight w:val="0"/>
      <w:marTop w:val="0"/>
      <w:marBottom w:val="0"/>
      <w:divBdr>
        <w:top w:val="none" w:sz="0" w:space="0" w:color="auto"/>
        <w:left w:val="none" w:sz="0" w:space="0" w:color="auto"/>
        <w:bottom w:val="none" w:sz="0" w:space="0" w:color="auto"/>
        <w:right w:val="none" w:sz="0" w:space="0" w:color="auto"/>
      </w:divBdr>
    </w:div>
    <w:div w:id="1717580458">
      <w:bodyDiv w:val="1"/>
      <w:marLeft w:val="0"/>
      <w:marRight w:val="0"/>
      <w:marTop w:val="0"/>
      <w:marBottom w:val="0"/>
      <w:divBdr>
        <w:top w:val="none" w:sz="0" w:space="0" w:color="auto"/>
        <w:left w:val="none" w:sz="0" w:space="0" w:color="auto"/>
        <w:bottom w:val="none" w:sz="0" w:space="0" w:color="auto"/>
        <w:right w:val="none" w:sz="0" w:space="0" w:color="auto"/>
      </w:divBdr>
    </w:div>
    <w:div w:id="1721444324">
      <w:bodyDiv w:val="1"/>
      <w:marLeft w:val="0"/>
      <w:marRight w:val="0"/>
      <w:marTop w:val="0"/>
      <w:marBottom w:val="0"/>
      <w:divBdr>
        <w:top w:val="none" w:sz="0" w:space="0" w:color="auto"/>
        <w:left w:val="none" w:sz="0" w:space="0" w:color="auto"/>
        <w:bottom w:val="none" w:sz="0" w:space="0" w:color="auto"/>
        <w:right w:val="none" w:sz="0" w:space="0" w:color="auto"/>
      </w:divBdr>
    </w:div>
    <w:div w:id="1723940646">
      <w:bodyDiv w:val="1"/>
      <w:marLeft w:val="0"/>
      <w:marRight w:val="0"/>
      <w:marTop w:val="0"/>
      <w:marBottom w:val="0"/>
      <w:divBdr>
        <w:top w:val="none" w:sz="0" w:space="0" w:color="auto"/>
        <w:left w:val="none" w:sz="0" w:space="0" w:color="auto"/>
        <w:bottom w:val="none" w:sz="0" w:space="0" w:color="auto"/>
        <w:right w:val="none" w:sz="0" w:space="0" w:color="auto"/>
      </w:divBdr>
    </w:div>
    <w:div w:id="1724525215">
      <w:bodyDiv w:val="1"/>
      <w:marLeft w:val="0"/>
      <w:marRight w:val="0"/>
      <w:marTop w:val="0"/>
      <w:marBottom w:val="0"/>
      <w:divBdr>
        <w:top w:val="none" w:sz="0" w:space="0" w:color="auto"/>
        <w:left w:val="none" w:sz="0" w:space="0" w:color="auto"/>
        <w:bottom w:val="none" w:sz="0" w:space="0" w:color="auto"/>
        <w:right w:val="none" w:sz="0" w:space="0" w:color="auto"/>
      </w:divBdr>
    </w:div>
    <w:div w:id="1750734484">
      <w:bodyDiv w:val="1"/>
      <w:marLeft w:val="0"/>
      <w:marRight w:val="0"/>
      <w:marTop w:val="0"/>
      <w:marBottom w:val="0"/>
      <w:divBdr>
        <w:top w:val="none" w:sz="0" w:space="0" w:color="auto"/>
        <w:left w:val="none" w:sz="0" w:space="0" w:color="auto"/>
        <w:bottom w:val="none" w:sz="0" w:space="0" w:color="auto"/>
        <w:right w:val="none" w:sz="0" w:space="0" w:color="auto"/>
      </w:divBdr>
    </w:div>
    <w:div w:id="1764450037">
      <w:bodyDiv w:val="1"/>
      <w:marLeft w:val="0"/>
      <w:marRight w:val="0"/>
      <w:marTop w:val="0"/>
      <w:marBottom w:val="0"/>
      <w:divBdr>
        <w:top w:val="none" w:sz="0" w:space="0" w:color="auto"/>
        <w:left w:val="none" w:sz="0" w:space="0" w:color="auto"/>
        <w:bottom w:val="none" w:sz="0" w:space="0" w:color="auto"/>
        <w:right w:val="none" w:sz="0" w:space="0" w:color="auto"/>
      </w:divBdr>
    </w:div>
    <w:div w:id="1766145886">
      <w:bodyDiv w:val="1"/>
      <w:marLeft w:val="0"/>
      <w:marRight w:val="0"/>
      <w:marTop w:val="0"/>
      <w:marBottom w:val="0"/>
      <w:divBdr>
        <w:top w:val="none" w:sz="0" w:space="0" w:color="auto"/>
        <w:left w:val="none" w:sz="0" w:space="0" w:color="auto"/>
        <w:bottom w:val="none" w:sz="0" w:space="0" w:color="auto"/>
        <w:right w:val="none" w:sz="0" w:space="0" w:color="auto"/>
      </w:divBdr>
    </w:div>
    <w:div w:id="1766417460">
      <w:bodyDiv w:val="1"/>
      <w:marLeft w:val="0"/>
      <w:marRight w:val="0"/>
      <w:marTop w:val="0"/>
      <w:marBottom w:val="0"/>
      <w:divBdr>
        <w:top w:val="none" w:sz="0" w:space="0" w:color="auto"/>
        <w:left w:val="none" w:sz="0" w:space="0" w:color="auto"/>
        <w:bottom w:val="none" w:sz="0" w:space="0" w:color="auto"/>
        <w:right w:val="none" w:sz="0" w:space="0" w:color="auto"/>
      </w:divBdr>
    </w:div>
    <w:div w:id="1795171833">
      <w:bodyDiv w:val="1"/>
      <w:marLeft w:val="0"/>
      <w:marRight w:val="0"/>
      <w:marTop w:val="0"/>
      <w:marBottom w:val="0"/>
      <w:divBdr>
        <w:top w:val="none" w:sz="0" w:space="0" w:color="auto"/>
        <w:left w:val="none" w:sz="0" w:space="0" w:color="auto"/>
        <w:bottom w:val="none" w:sz="0" w:space="0" w:color="auto"/>
        <w:right w:val="none" w:sz="0" w:space="0" w:color="auto"/>
      </w:divBdr>
    </w:div>
    <w:div w:id="1804076324">
      <w:bodyDiv w:val="1"/>
      <w:marLeft w:val="0"/>
      <w:marRight w:val="0"/>
      <w:marTop w:val="0"/>
      <w:marBottom w:val="0"/>
      <w:divBdr>
        <w:top w:val="none" w:sz="0" w:space="0" w:color="auto"/>
        <w:left w:val="none" w:sz="0" w:space="0" w:color="auto"/>
        <w:bottom w:val="none" w:sz="0" w:space="0" w:color="auto"/>
        <w:right w:val="none" w:sz="0" w:space="0" w:color="auto"/>
      </w:divBdr>
    </w:div>
    <w:div w:id="1805999677">
      <w:bodyDiv w:val="1"/>
      <w:marLeft w:val="0"/>
      <w:marRight w:val="0"/>
      <w:marTop w:val="0"/>
      <w:marBottom w:val="0"/>
      <w:divBdr>
        <w:top w:val="none" w:sz="0" w:space="0" w:color="auto"/>
        <w:left w:val="none" w:sz="0" w:space="0" w:color="auto"/>
        <w:bottom w:val="none" w:sz="0" w:space="0" w:color="auto"/>
        <w:right w:val="none" w:sz="0" w:space="0" w:color="auto"/>
      </w:divBdr>
    </w:div>
    <w:div w:id="1811168696">
      <w:bodyDiv w:val="1"/>
      <w:marLeft w:val="0"/>
      <w:marRight w:val="0"/>
      <w:marTop w:val="0"/>
      <w:marBottom w:val="0"/>
      <w:divBdr>
        <w:top w:val="none" w:sz="0" w:space="0" w:color="auto"/>
        <w:left w:val="none" w:sz="0" w:space="0" w:color="auto"/>
        <w:bottom w:val="none" w:sz="0" w:space="0" w:color="auto"/>
        <w:right w:val="none" w:sz="0" w:space="0" w:color="auto"/>
      </w:divBdr>
    </w:div>
    <w:div w:id="1821581667">
      <w:bodyDiv w:val="1"/>
      <w:marLeft w:val="0"/>
      <w:marRight w:val="0"/>
      <w:marTop w:val="0"/>
      <w:marBottom w:val="0"/>
      <w:divBdr>
        <w:top w:val="none" w:sz="0" w:space="0" w:color="auto"/>
        <w:left w:val="none" w:sz="0" w:space="0" w:color="auto"/>
        <w:bottom w:val="none" w:sz="0" w:space="0" w:color="auto"/>
        <w:right w:val="none" w:sz="0" w:space="0" w:color="auto"/>
      </w:divBdr>
    </w:div>
    <w:div w:id="1823737393">
      <w:bodyDiv w:val="1"/>
      <w:marLeft w:val="0"/>
      <w:marRight w:val="0"/>
      <w:marTop w:val="0"/>
      <w:marBottom w:val="0"/>
      <w:divBdr>
        <w:top w:val="none" w:sz="0" w:space="0" w:color="auto"/>
        <w:left w:val="none" w:sz="0" w:space="0" w:color="auto"/>
        <w:bottom w:val="none" w:sz="0" w:space="0" w:color="auto"/>
        <w:right w:val="none" w:sz="0" w:space="0" w:color="auto"/>
      </w:divBdr>
    </w:div>
    <w:div w:id="1825463641">
      <w:bodyDiv w:val="1"/>
      <w:marLeft w:val="0"/>
      <w:marRight w:val="0"/>
      <w:marTop w:val="0"/>
      <w:marBottom w:val="0"/>
      <w:divBdr>
        <w:top w:val="none" w:sz="0" w:space="0" w:color="auto"/>
        <w:left w:val="none" w:sz="0" w:space="0" w:color="auto"/>
        <w:bottom w:val="none" w:sz="0" w:space="0" w:color="auto"/>
        <w:right w:val="none" w:sz="0" w:space="0" w:color="auto"/>
      </w:divBdr>
    </w:div>
    <w:div w:id="1832868910">
      <w:bodyDiv w:val="1"/>
      <w:marLeft w:val="0"/>
      <w:marRight w:val="0"/>
      <w:marTop w:val="0"/>
      <w:marBottom w:val="0"/>
      <w:divBdr>
        <w:top w:val="none" w:sz="0" w:space="0" w:color="auto"/>
        <w:left w:val="none" w:sz="0" w:space="0" w:color="auto"/>
        <w:bottom w:val="none" w:sz="0" w:space="0" w:color="auto"/>
        <w:right w:val="none" w:sz="0" w:space="0" w:color="auto"/>
      </w:divBdr>
    </w:div>
    <w:div w:id="1836338375">
      <w:bodyDiv w:val="1"/>
      <w:marLeft w:val="0"/>
      <w:marRight w:val="0"/>
      <w:marTop w:val="0"/>
      <w:marBottom w:val="0"/>
      <w:divBdr>
        <w:top w:val="none" w:sz="0" w:space="0" w:color="auto"/>
        <w:left w:val="none" w:sz="0" w:space="0" w:color="auto"/>
        <w:bottom w:val="none" w:sz="0" w:space="0" w:color="auto"/>
        <w:right w:val="none" w:sz="0" w:space="0" w:color="auto"/>
      </w:divBdr>
    </w:div>
    <w:div w:id="1849369111">
      <w:bodyDiv w:val="1"/>
      <w:marLeft w:val="0"/>
      <w:marRight w:val="0"/>
      <w:marTop w:val="0"/>
      <w:marBottom w:val="0"/>
      <w:divBdr>
        <w:top w:val="none" w:sz="0" w:space="0" w:color="auto"/>
        <w:left w:val="none" w:sz="0" w:space="0" w:color="auto"/>
        <w:bottom w:val="none" w:sz="0" w:space="0" w:color="auto"/>
        <w:right w:val="none" w:sz="0" w:space="0" w:color="auto"/>
      </w:divBdr>
    </w:div>
    <w:div w:id="1856579115">
      <w:bodyDiv w:val="1"/>
      <w:marLeft w:val="0"/>
      <w:marRight w:val="0"/>
      <w:marTop w:val="0"/>
      <w:marBottom w:val="0"/>
      <w:divBdr>
        <w:top w:val="none" w:sz="0" w:space="0" w:color="auto"/>
        <w:left w:val="none" w:sz="0" w:space="0" w:color="auto"/>
        <w:bottom w:val="none" w:sz="0" w:space="0" w:color="auto"/>
        <w:right w:val="none" w:sz="0" w:space="0" w:color="auto"/>
      </w:divBdr>
    </w:div>
    <w:div w:id="1866093473">
      <w:bodyDiv w:val="1"/>
      <w:marLeft w:val="0"/>
      <w:marRight w:val="0"/>
      <w:marTop w:val="0"/>
      <w:marBottom w:val="0"/>
      <w:divBdr>
        <w:top w:val="none" w:sz="0" w:space="0" w:color="auto"/>
        <w:left w:val="none" w:sz="0" w:space="0" w:color="auto"/>
        <w:bottom w:val="none" w:sz="0" w:space="0" w:color="auto"/>
        <w:right w:val="none" w:sz="0" w:space="0" w:color="auto"/>
      </w:divBdr>
    </w:div>
    <w:div w:id="1868373820">
      <w:bodyDiv w:val="1"/>
      <w:marLeft w:val="0"/>
      <w:marRight w:val="0"/>
      <w:marTop w:val="0"/>
      <w:marBottom w:val="0"/>
      <w:divBdr>
        <w:top w:val="none" w:sz="0" w:space="0" w:color="auto"/>
        <w:left w:val="none" w:sz="0" w:space="0" w:color="auto"/>
        <w:bottom w:val="none" w:sz="0" w:space="0" w:color="auto"/>
        <w:right w:val="none" w:sz="0" w:space="0" w:color="auto"/>
      </w:divBdr>
    </w:div>
    <w:div w:id="1872956438">
      <w:bodyDiv w:val="1"/>
      <w:marLeft w:val="0"/>
      <w:marRight w:val="0"/>
      <w:marTop w:val="0"/>
      <w:marBottom w:val="0"/>
      <w:divBdr>
        <w:top w:val="none" w:sz="0" w:space="0" w:color="auto"/>
        <w:left w:val="none" w:sz="0" w:space="0" w:color="auto"/>
        <w:bottom w:val="none" w:sz="0" w:space="0" w:color="auto"/>
        <w:right w:val="none" w:sz="0" w:space="0" w:color="auto"/>
      </w:divBdr>
    </w:div>
    <w:div w:id="1879317902">
      <w:bodyDiv w:val="1"/>
      <w:marLeft w:val="0"/>
      <w:marRight w:val="0"/>
      <w:marTop w:val="0"/>
      <w:marBottom w:val="0"/>
      <w:divBdr>
        <w:top w:val="none" w:sz="0" w:space="0" w:color="auto"/>
        <w:left w:val="none" w:sz="0" w:space="0" w:color="auto"/>
        <w:bottom w:val="none" w:sz="0" w:space="0" w:color="auto"/>
        <w:right w:val="none" w:sz="0" w:space="0" w:color="auto"/>
      </w:divBdr>
    </w:div>
    <w:div w:id="1880431631">
      <w:bodyDiv w:val="1"/>
      <w:marLeft w:val="0"/>
      <w:marRight w:val="0"/>
      <w:marTop w:val="0"/>
      <w:marBottom w:val="0"/>
      <w:divBdr>
        <w:top w:val="none" w:sz="0" w:space="0" w:color="auto"/>
        <w:left w:val="none" w:sz="0" w:space="0" w:color="auto"/>
        <w:bottom w:val="none" w:sz="0" w:space="0" w:color="auto"/>
        <w:right w:val="none" w:sz="0" w:space="0" w:color="auto"/>
      </w:divBdr>
    </w:div>
    <w:div w:id="1887913230">
      <w:bodyDiv w:val="1"/>
      <w:marLeft w:val="0"/>
      <w:marRight w:val="0"/>
      <w:marTop w:val="0"/>
      <w:marBottom w:val="0"/>
      <w:divBdr>
        <w:top w:val="none" w:sz="0" w:space="0" w:color="auto"/>
        <w:left w:val="none" w:sz="0" w:space="0" w:color="auto"/>
        <w:bottom w:val="none" w:sz="0" w:space="0" w:color="auto"/>
        <w:right w:val="none" w:sz="0" w:space="0" w:color="auto"/>
      </w:divBdr>
    </w:div>
    <w:div w:id="1894195068">
      <w:bodyDiv w:val="1"/>
      <w:marLeft w:val="0"/>
      <w:marRight w:val="0"/>
      <w:marTop w:val="0"/>
      <w:marBottom w:val="0"/>
      <w:divBdr>
        <w:top w:val="none" w:sz="0" w:space="0" w:color="auto"/>
        <w:left w:val="none" w:sz="0" w:space="0" w:color="auto"/>
        <w:bottom w:val="none" w:sz="0" w:space="0" w:color="auto"/>
        <w:right w:val="none" w:sz="0" w:space="0" w:color="auto"/>
      </w:divBdr>
    </w:div>
    <w:div w:id="1899322303">
      <w:bodyDiv w:val="1"/>
      <w:marLeft w:val="0"/>
      <w:marRight w:val="0"/>
      <w:marTop w:val="0"/>
      <w:marBottom w:val="0"/>
      <w:divBdr>
        <w:top w:val="none" w:sz="0" w:space="0" w:color="auto"/>
        <w:left w:val="none" w:sz="0" w:space="0" w:color="auto"/>
        <w:bottom w:val="none" w:sz="0" w:space="0" w:color="auto"/>
        <w:right w:val="none" w:sz="0" w:space="0" w:color="auto"/>
      </w:divBdr>
    </w:div>
    <w:div w:id="1915554347">
      <w:bodyDiv w:val="1"/>
      <w:marLeft w:val="0"/>
      <w:marRight w:val="0"/>
      <w:marTop w:val="0"/>
      <w:marBottom w:val="0"/>
      <w:divBdr>
        <w:top w:val="none" w:sz="0" w:space="0" w:color="auto"/>
        <w:left w:val="none" w:sz="0" w:space="0" w:color="auto"/>
        <w:bottom w:val="none" w:sz="0" w:space="0" w:color="auto"/>
        <w:right w:val="none" w:sz="0" w:space="0" w:color="auto"/>
      </w:divBdr>
    </w:div>
    <w:div w:id="1917739492">
      <w:bodyDiv w:val="1"/>
      <w:marLeft w:val="0"/>
      <w:marRight w:val="0"/>
      <w:marTop w:val="0"/>
      <w:marBottom w:val="0"/>
      <w:divBdr>
        <w:top w:val="none" w:sz="0" w:space="0" w:color="auto"/>
        <w:left w:val="none" w:sz="0" w:space="0" w:color="auto"/>
        <w:bottom w:val="none" w:sz="0" w:space="0" w:color="auto"/>
        <w:right w:val="none" w:sz="0" w:space="0" w:color="auto"/>
      </w:divBdr>
    </w:div>
    <w:div w:id="1918401906">
      <w:bodyDiv w:val="1"/>
      <w:marLeft w:val="0"/>
      <w:marRight w:val="0"/>
      <w:marTop w:val="0"/>
      <w:marBottom w:val="0"/>
      <w:divBdr>
        <w:top w:val="none" w:sz="0" w:space="0" w:color="auto"/>
        <w:left w:val="none" w:sz="0" w:space="0" w:color="auto"/>
        <w:bottom w:val="none" w:sz="0" w:space="0" w:color="auto"/>
        <w:right w:val="none" w:sz="0" w:space="0" w:color="auto"/>
      </w:divBdr>
    </w:div>
    <w:div w:id="1934121778">
      <w:bodyDiv w:val="1"/>
      <w:marLeft w:val="0"/>
      <w:marRight w:val="0"/>
      <w:marTop w:val="0"/>
      <w:marBottom w:val="0"/>
      <w:divBdr>
        <w:top w:val="none" w:sz="0" w:space="0" w:color="auto"/>
        <w:left w:val="none" w:sz="0" w:space="0" w:color="auto"/>
        <w:bottom w:val="none" w:sz="0" w:space="0" w:color="auto"/>
        <w:right w:val="none" w:sz="0" w:space="0" w:color="auto"/>
      </w:divBdr>
    </w:div>
    <w:div w:id="1935430273">
      <w:bodyDiv w:val="1"/>
      <w:marLeft w:val="0"/>
      <w:marRight w:val="0"/>
      <w:marTop w:val="0"/>
      <w:marBottom w:val="0"/>
      <w:divBdr>
        <w:top w:val="none" w:sz="0" w:space="0" w:color="auto"/>
        <w:left w:val="none" w:sz="0" w:space="0" w:color="auto"/>
        <w:bottom w:val="none" w:sz="0" w:space="0" w:color="auto"/>
        <w:right w:val="none" w:sz="0" w:space="0" w:color="auto"/>
      </w:divBdr>
    </w:div>
    <w:div w:id="1950039640">
      <w:bodyDiv w:val="1"/>
      <w:marLeft w:val="0"/>
      <w:marRight w:val="0"/>
      <w:marTop w:val="0"/>
      <w:marBottom w:val="0"/>
      <w:divBdr>
        <w:top w:val="none" w:sz="0" w:space="0" w:color="auto"/>
        <w:left w:val="none" w:sz="0" w:space="0" w:color="auto"/>
        <w:bottom w:val="none" w:sz="0" w:space="0" w:color="auto"/>
        <w:right w:val="none" w:sz="0" w:space="0" w:color="auto"/>
      </w:divBdr>
    </w:div>
    <w:div w:id="1956014588">
      <w:bodyDiv w:val="1"/>
      <w:marLeft w:val="0"/>
      <w:marRight w:val="0"/>
      <w:marTop w:val="0"/>
      <w:marBottom w:val="0"/>
      <w:divBdr>
        <w:top w:val="none" w:sz="0" w:space="0" w:color="auto"/>
        <w:left w:val="none" w:sz="0" w:space="0" w:color="auto"/>
        <w:bottom w:val="none" w:sz="0" w:space="0" w:color="auto"/>
        <w:right w:val="none" w:sz="0" w:space="0" w:color="auto"/>
      </w:divBdr>
    </w:div>
    <w:div w:id="1956671829">
      <w:bodyDiv w:val="1"/>
      <w:marLeft w:val="0"/>
      <w:marRight w:val="0"/>
      <w:marTop w:val="0"/>
      <w:marBottom w:val="0"/>
      <w:divBdr>
        <w:top w:val="none" w:sz="0" w:space="0" w:color="auto"/>
        <w:left w:val="none" w:sz="0" w:space="0" w:color="auto"/>
        <w:bottom w:val="none" w:sz="0" w:space="0" w:color="auto"/>
        <w:right w:val="none" w:sz="0" w:space="0" w:color="auto"/>
      </w:divBdr>
    </w:div>
    <w:div w:id="1982037401">
      <w:bodyDiv w:val="1"/>
      <w:marLeft w:val="0"/>
      <w:marRight w:val="0"/>
      <w:marTop w:val="0"/>
      <w:marBottom w:val="0"/>
      <w:divBdr>
        <w:top w:val="none" w:sz="0" w:space="0" w:color="auto"/>
        <w:left w:val="none" w:sz="0" w:space="0" w:color="auto"/>
        <w:bottom w:val="none" w:sz="0" w:space="0" w:color="auto"/>
        <w:right w:val="none" w:sz="0" w:space="0" w:color="auto"/>
      </w:divBdr>
    </w:div>
    <w:div w:id="2000227008">
      <w:bodyDiv w:val="1"/>
      <w:marLeft w:val="0"/>
      <w:marRight w:val="0"/>
      <w:marTop w:val="0"/>
      <w:marBottom w:val="0"/>
      <w:divBdr>
        <w:top w:val="none" w:sz="0" w:space="0" w:color="auto"/>
        <w:left w:val="none" w:sz="0" w:space="0" w:color="auto"/>
        <w:bottom w:val="none" w:sz="0" w:space="0" w:color="auto"/>
        <w:right w:val="none" w:sz="0" w:space="0" w:color="auto"/>
      </w:divBdr>
    </w:div>
    <w:div w:id="2013411303">
      <w:bodyDiv w:val="1"/>
      <w:marLeft w:val="0"/>
      <w:marRight w:val="0"/>
      <w:marTop w:val="0"/>
      <w:marBottom w:val="0"/>
      <w:divBdr>
        <w:top w:val="none" w:sz="0" w:space="0" w:color="auto"/>
        <w:left w:val="none" w:sz="0" w:space="0" w:color="auto"/>
        <w:bottom w:val="none" w:sz="0" w:space="0" w:color="auto"/>
        <w:right w:val="none" w:sz="0" w:space="0" w:color="auto"/>
      </w:divBdr>
    </w:div>
    <w:div w:id="2033145743">
      <w:bodyDiv w:val="1"/>
      <w:marLeft w:val="0"/>
      <w:marRight w:val="0"/>
      <w:marTop w:val="0"/>
      <w:marBottom w:val="0"/>
      <w:divBdr>
        <w:top w:val="none" w:sz="0" w:space="0" w:color="auto"/>
        <w:left w:val="none" w:sz="0" w:space="0" w:color="auto"/>
        <w:bottom w:val="none" w:sz="0" w:space="0" w:color="auto"/>
        <w:right w:val="none" w:sz="0" w:space="0" w:color="auto"/>
      </w:divBdr>
    </w:div>
    <w:div w:id="2049526281">
      <w:bodyDiv w:val="1"/>
      <w:marLeft w:val="0"/>
      <w:marRight w:val="0"/>
      <w:marTop w:val="0"/>
      <w:marBottom w:val="0"/>
      <w:divBdr>
        <w:top w:val="none" w:sz="0" w:space="0" w:color="auto"/>
        <w:left w:val="none" w:sz="0" w:space="0" w:color="auto"/>
        <w:bottom w:val="none" w:sz="0" w:space="0" w:color="auto"/>
        <w:right w:val="none" w:sz="0" w:space="0" w:color="auto"/>
      </w:divBdr>
    </w:div>
    <w:div w:id="2050563741">
      <w:bodyDiv w:val="1"/>
      <w:marLeft w:val="0"/>
      <w:marRight w:val="0"/>
      <w:marTop w:val="0"/>
      <w:marBottom w:val="0"/>
      <w:divBdr>
        <w:top w:val="none" w:sz="0" w:space="0" w:color="auto"/>
        <w:left w:val="none" w:sz="0" w:space="0" w:color="auto"/>
        <w:bottom w:val="none" w:sz="0" w:space="0" w:color="auto"/>
        <w:right w:val="none" w:sz="0" w:space="0" w:color="auto"/>
      </w:divBdr>
    </w:div>
    <w:div w:id="2065105383">
      <w:bodyDiv w:val="1"/>
      <w:marLeft w:val="0"/>
      <w:marRight w:val="0"/>
      <w:marTop w:val="0"/>
      <w:marBottom w:val="0"/>
      <w:divBdr>
        <w:top w:val="none" w:sz="0" w:space="0" w:color="auto"/>
        <w:left w:val="none" w:sz="0" w:space="0" w:color="auto"/>
        <w:bottom w:val="none" w:sz="0" w:space="0" w:color="auto"/>
        <w:right w:val="none" w:sz="0" w:space="0" w:color="auto"/>
      </w:divBdr>
    </w:div>
    <w:div w:id="2068188445">
      <w:bodyDiv w:val="1"/>
      <w:marLeft w:val="0"/>
      <w:marRight w:val="0"/>
      <w:marTop w:val="0"/>
      <w:marBottom w:val="0"/>
      <w:divBdr>
        <w:top w:val="none" w:sz="0" w:space="0" w:color="auto"/>
        <w:left w:val="none" w:sz="0" w:space="0" w:color="auto"/>
        <w:bottom w:val="none" w:sz="0" w:space="0" w:color="auto"/>
        <w:right w:val="none" w:sz="0" w:space="0" w:color="auto"/>
      </w:divBdr>
    </w:div>
    <w:div w:id="2079787243">
      <w:bodyDiv w:val="1"/>
      <w:marLeft w:val="0"/>
      <w:marRight w:val="0"/>
      <w:marTop w:val="0"/>
      <w:marBottom w:val="0"/>
      <w:divBdr>
        <w:top w:val="none" w:sz="0" w:space="0" w:color="auto"/>
        <w:left w:val="none" w:sz="0" w:space="0" w:color="auto"/>
        <w:bottom w:val="none" w:sz="0" w:space="0" w:color="auto"/>
        <w:right w:val="none" w:sz="0" w:space="0" w:color="auto"/>
      </w:divBdr>
    </w:div>
    <w:div w:id="2085956656">
      <w:bodyDiv w:val="1"/>
      <w:marLeft w:val="0"/>
      <w:marRight w:val="0"/>
      <w:marTop w:val="0"/>
      <w:marBottom w:val="0"/>
      <w:divBdr>
        <w:top w:val="none" w:sz="0" w:space="0" w:color="auto"/>
        <w:left w:val="none" w:sz="0" w:space="0" w:color="auto"/>
        <w:bottom w:val="none" w:sz="0" w:space="0" w:color="auto"/>
        <w:right w:val="none" w:sz="0" w:space="0" w:color="auto"/>
      </w:divBdr>
    </w:div>
    <w:div w:id="2087022380">
      <w:bodyDiv w:val="1"/>
      <w:marLeft w:val="0"/>
      <w:marRight w:val="0"/>
      <w:marTop w:val="0"/>
      <w:marBottom w:val="0"/>
      <w:divBdr>
        <w:top w:val="none" w:sz="0" w:space="0" w:color="auto"/>
        <w:left w:val="none" w:sz="0" w:space="0" w:color="auto"/>
        <w:bottom w:val="none" w:sz="0" w:space="0" w:color="auto"/>
        <w:right w:val="none" w:sz="0" w:space="0" w:color="auto"/>
      </w:divBdr>
    </w:div>
    <w:div w:id="2088306053">
      <w:bodyDiv w:val="1"/>
      <w:marLeft w:val="0"/>
      <w:marRight w:val="0"/>
      <w:marTop w:val="0"/>
      <w:marBottom w:val="0"/>
      <w:divBdr>
        <w:top w:val="none" w:sz="0" w:space="0" w:color="auto"/>
        <w:left w:val="none" w:sz="0" w:space="0" w:color="auto"/>
        <w:bottom w:val="none" w:sz="0" w:space="0" w:color="auto"/>
        <w:right w:val="none" w:sz="0" w:space="0" w:color="auto"/>
      </w:divBdr>
    </w:div>
    <w:div w:id="2088452513">
      <w:bodyDiv w:val="1"/>
      <w:marLeft w:val="0"/>
      <w:marRight w:val="0"/>
      <w:marTop w:val="0"/>
      <w:marBottom w:val="0"/>
      <w:divBdr>
        <w:top w:val="none" w:sz="0" w:space="0" w:color="auto"/>
        <w:left w:val="none" w:sz="0" w:space="0" w:color="auto"/>
        <w:bottom w:val="none" w:sz="0" w:space="0" w:color="auto"/>
        <w:right w:val="none" w:sz="0" w:space="0" w:color="auto"/>
      </w:divBdr>
    </w:div>
    <w:div w:id="2097163504">
      <w:bodyDiv w:val="1"/>
      <w:marLeft w:val="0"/>
      <w:marRight w:val="0"/>
      <w:marTop w:val="0"/>
      <w:marBottom w:val="0"/>
      <w:divBdr>
        <w:top w:val="none" w:sz="0" w:space="0" w:color="auto"/>
        <w:left w:val="none" w:sz="0" w:space="0" w:color="auto"/>
        <w:bottom w:val="none" w:sz="0" w:space="0" w:color="auto"/>
        <w:right w:val="none" w:sz="0" w:space="0" w:color="auto"/>
      </w:divBdr>
    </w:div>
    <w:div w:id="2109570195">
      <w:bodyDiv w:val="1"/>
      <w:marLeft w:val="0"/>
      <w:marRight w:val="0"/>
      <w:marTop w:val="0"/>
      <w:marBottom w:val="0"/>
      <w:divBdr>
        <w:top w:val="none" w:sz="0" w:space="0" w:color="auto"/>
        <w:left w:val="none" w:sz="0" w:space="0" w:color="auto"/>
        <w:bottom w:val="none" w:sz="0" w:space="0" w:color="auto"/>
        <w:right w:val="none" w:sz="0" w:space="0" w:color="auto"/>
      </w:divBdr>
    </w:div>
    <w:div w:id="2112583500">
      <w:bodyDiv w:val="1"/>
      <w:marLeft w:val="0"/>
      <w:marRight w:val="0"/>
      <w:marTop w:val="0"/>
      <w:marBottom w:val="0"/>
      <w:divBdr>
        <w:top w:val="none" w:sz="0" w:space="0" w:color="auto"/>
        <w:left w:val="none" w:sz="0" w:space="0" w:color="auto"/>
        <w:bottom w:val="none" w:sz="0" w:space="0" w:color="auto"/>
        <w:right w:val="none" w:sz="0" w:space="0" w:color="auto"/>
      </w:divBdr>
    </w:div>
    <w:div w:id="2116049908">
      <w:bodyDiv w:val="1"/>
      <w:marLeft w:val="0"/>
      <w:marRight w:val="0"/>
      <w:marTop w:val="0"/>
      <w:marBottom w:val="0"/>
      <w:divBdr>
        <w:top w:val="none" w:sz="0" w:space="0" w:color="auto"/>
        <w:left w:val="none" w:sz="0" w:space="0" w:color="auto"/>
        <w:bottom w:val="none" w:sz="0" w:space="0" w:color="auto"/>
        <w:right w:val="none" w:sz="0" w:space="0" w:color="auto"/>
      </w:divBdr>
    </w:div>
    <w:div w:id="2116636857">
      <w:bodyDiv w:val="1"/>
      <w:marLeft w:val="0"/>
      <w:marRight w:val="0"/>
      <w:marTop w:val="0"/>
      <w:marBottom w:val="0"/>
      <w:divBdr>
        <w:top w:val="none" w:sz="0" w:space="0" w:color="auto"/>
        <w:left w:val="none" w:sz="0" w:space="0" w:color="auto"/>
        <w:bottom w:val="none" w:sz="0" w:space="0" w:color="auto"/>
        <w:right w:val="none" w:sz="0" w:space="0" w:color="auto"/>
      </w:divBdr>
    </w:div>
    <w:div w:id="2124421550">
      <w:bodyDiv w:val="1"/>
      <w:marLeft w:val="0"/>
      <w:marRight w:val="0"/>
      <w:marTop w:val="0"/>
      <w:marBottom w:val="0"/>
      <w:divBdr>
        <w:top w:val="none" w:sz="0" w:space="0" w:color="auto"/>
        <w:left w:val="none" w:sz="0" w:space="0" w:color="auto"/>
        <w:bottom w:val="none" w:sz="0" w:space="0" w:color="auto"/>
        <w:right w:val="none" w:sz="0" w:space="0" w:color="auto"/>
      </w:divBdr>
    </w:div>
    <w:div w:id="2143232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Wel181</b:Tag>
    <b:SourceType>InternetSite</b:SourceType>
    <b:Guid>{FE4BC291-9257-40A2-BFB8-210917ABC2C2}</b:Guid>
    <b:Title>The Curriculum for Wales 2022</b:Title>
    <b:Year>2018</b:Year>
    <b:Author>
      <b:Author>
        <b:Corporate>Welsh Government </b:Corporate>
      </b:Author>
    </b:Author>
    <b:YearAccessed>2019</b:YearAccessed>
    <b:MonthAccessed>Decemeber</b:MonthAccessed>
    <b:DayAccessed>30</b:DayAccessed>
    <b:URL>https://hwb.gov.wales/curriculum-for-wales</b:URL>
    <b:RefOrder>7</b:RefOrder>
  </b:Source>
  <b:Source>
    <b:Tag>Hay10</b:Tag>
    <b:SourceType>JournalArticle</b:SourceType>
    <b:Guid>{507F3279-939F-48F8-8749-D7DB41027C2D}</b:Guid>
    <b:Title>The seductive charms of a cross-curricular approach</b:Title>
    <b:Year>2010</b:Year>
    <b:YearAccessed>2020</b:YearAccessed>
    <b:MonthAccessed>January</b:MonthAccessed>
    <b:DayAccessed>25</b:DayAccessed>
    <b:URL>https://www-tandfonline-com.ezproxy.uwtsd.ac.uk/doi/full/10.1080/03004270903519238</b:URL>
    <b:Author>
      <b:Author>
        <b:NameList>
          <b:Person>
            <b:Last>Hayes</b:Last>
            <b:First>Denis</b:First>
          </b:Person>
        </b:NameList>
      </b:Author>
    </b:Author>
    <b:JournalName>Education 3-13</b:JournalName>
    <b:Pages>381</b:Pages>
    <b:Volume>38</b:Volume>
    <b:Issue>4</b:Issue>
    <b:RefOrder>3</b:RefOrder>
  </b:Source>
  <b:Source>
    <b:Tag>Gra1510</b:Tag>
    <b:SourceType>DocumentFromInternetSite</b:SourceType>
    <b:Guid>{34B29777-8A10-455C-B3B8-1EF4047B03D6}</b:Guid>
    <b:Title>Successful Futures</b:Title>
    <b:Year>2015</b:Year>
    <b:Author>
      <b:Author>
        <b:NameList>
          <b:Person>
            <b:Last>Donaldson</b:Last>
            <b:First>Graham</b:First>
          </b:Person>
        </b:NameList>
      </b:Author>
    </b:Author>
    <b:YearAccessed>2019</b:YearAccessed>
    <b:MonthAccessed>December</b:MonthAccessed>
    <b:DayAccessed>27</b:DayAccessed>
    <b:URL>https://dera.ioe.ac.uk/22165/2/150225-successful-futures-en_Redacted.pdf</b:URL>
    <b:RefOrder>6</b:RefOrder>
  </b:Source>
  <b:Source>
    <b:Tag>Nat13</b:Tag>
    <b:SourceType>DocumentFromInternetSite</b:SourceType>
    <b:Guid>{196C41CA-8B9D-4BCD-B73A-20D7206AF960}</b:Guid>
    <b:Author>
      <b:Author>
        <b:Corporate>National Assembly for Wales</b:Corporate>
      </b:Author>
    </b:Author>
    <b:Title>Literacy and Numeracy in Wales</b:Title>
    <b:Year>2013</b:Year>
    <b:Month>June</b:Month>
    <b:YearAccessed>2020</b:YearAccessed>
    <b:MonthAccessed>Febuary</b:MonthAccessed>
    <b:DayAccessed>1st</b:DayAccessed>
    <b:URL>https://www.assembly.wales/Research%20Documents/Literacy%20and%20Numeracy%20in%20Wales%20-%20Research%20paper-03062013-246762/13-039-English.pdf</b:URL>
    <b:RefOrder>8</b:RefOrder>
  </b:Source>
  <b:Source>
    <b:Tag>Wel194</b:Tag>
    <b:SourceType>InternetSite</b:SourceType>
    <b:Guid>{C13668C3-BBBF-4744-9A21-904B21C35534}</b:Guid>
    <b:Title>Achievement of 15 year olds (Program for International Student Assessment) PISA national report: 2018</b:Title>
    <b:Year>2019</b:Year>
    <b:YearAccessed>2020</b:YearAccessed>
    <b:MonthAccessed>January </b:MonthAccessed>
    <b:DayAccessed>27</b:DayAccessed>
    <b:URL>https://gov.wales/achievement-15-year-olds-program-international-student-assessment-pisa-national-report-2018</b:URL>
    <b:Author>
      <b:Author>
        <b:Corporate>Welsh Goverment</b:Corporate>
      </b:Author>
    </b:Author>
    <b:RefOrder>10</b:RefOrder>
  </b:Source>
  <b:Source>
    <b:Tag>Pau981</b:Tag>
    <b:SourceType>Book</b:SourceType>
    <b:Guid>{113F2D59-B7E7-4DFB-982A-CF59AF8C4F14}</b:Guid>
    <b:Title>Inside The Black Box:  Raising Standards Through Classroom Assessment</b:Title>
    <b:Year>1998</b:Year>
    <b:Author>
      <b:Author>
        <b:NameList>
          <b:Person>
            <b:Last>Black</b:Last>
            <b:First>Paul</b:First>
          </b:Person>
          <b:Person>
            <b:Last>Wiliam</b:Last>
            <b:First>Dylan</b:First>
          </b:Person>
        </b:NameList>
      </b:Author>
    </b:Author>
    <b:Publisher> Phi Delta Kappa</b:Publisher>
    <b:RefOrder>12</b:RefOrder>
  </b:Source>
  <b:Source>
    <b:Tag>The19</b:Tag>
    <b:SourceType>InternetSite</b:SourceType>
    <b:Guid>{46F12E5E-B57E-4357-99EB-69A6BA5FD2CD}</b:Guid>
    <b:Title>F-10 Curriculum</b:Title>
    <b:Year>2019</b:Year>
    <b:Author>
      <b:Author>
        <b:Corporate>The Australian Curriculum</b:Corporate>
      </b:Author>
    </b:Author>
    <b:YearAccessed>2019</b:YearAccessed>
    <b:MonthAccessed>December</b:MonthAccessed>
    <b:DayAccessed>29</b:DayAccessed>
    <b:URL>https://www.australiancurriculum.edu.au/f-10-curriculum/learning-areas/</b:URL>
    <b:RefOrder>16</b:RefOrder>
  </b:Source>
  <b:Source>
    <b:Tag>Edu19</b:Tag>
    <b:SourceType>InternetSite</b:SourceType>
    <b:Guid>{32CF7DB9-451D-451E-A24F-7B94DF559EB5}</b:Guid>
    <b:Author>
      <b:Author>
        <b:Corporate>Education Wales</b:Corporate>
      </b:Author>
    </b:Author>
    <b:Title>Developing a vision for curriculum design</b:Title>
    <b:Year>2019</b:Year>
    <b:YearAccessed>2020</b:YearAccessed>
    <b:MonthAccessed>January</b:MonthAccessed>
    <b:DayAccessed>2</b:DayAccessed>
    <b:URL>https://hwb.gov.wales/curriculum-for-wales/designing-your-curriculum/developing-a-vision-for-curriculum-design/#curriculum-design-and-the-four-purposes</b:URL>
    <b:RefOrder>17</b:RefOrder>
  </b:Source>
  <b:Source>
    <b:Tag>Aus19</b:Tag>
    <b:SourceType>DocumentFromInternetSite</b:SourceType>
    <b:Guid>{B8847DF8-BA62-449C-8BF2-AB21DF2FD349}</b:Guid>
    <b:Title>MONITORING THE EFFECTIVENESS OF THE FOUNDATION – YEAR 10 AUSTRALIAN CURRICULUM</b:Title>
    <b:Year>2019</b:Year>
    <b:YearAccessed>2020</b:YearAccessed>
    <b:MonthAccessed>Feburary</b:MonthAccessed>
    <b:DayAccessed>16</b:DayAccessed>
    <b:URL>https://www.acara.edu.au/docs/default-source/curriculum/monitoring-the-effectiveness-of-the-foundation---year-10-australian-curriculum-report-2019.pdf?sfvrsn=2</b:URL>
    <b:Author>
      <b:Author>
        <b:Corporate>Australian Curriculum, Assessment and Reporting Authority</b:Corporate>
      </b:Author>
    </b:Author>
    <b:RefOrder>15</b:RefOrder>
  </b:Source>
  <b:Source>
    <b:Tag>Wel174</b:Tag>
    <b:SourceType>DocumentFromInternetSite</b:SourceType>
    <b:Guid>{327145FA-FC32-4DA9-806A-A53C4D6F215C}</b:Guid>
    <b:Author>
      <b:Author>
        <b:Corporate>Welsh Government</b:Corporate>
      </b:Author>
    </b:Author>
    <b:Title>PISA 2015 high and low achievers</b:Title>
    <b:Year>2017</b:Year>
    <b:Month>December</b:Month>
    <b:YearAccessed>2019</b:YearAccessed>
    <b:MonthAccessed>December</b:MonthAccessed>
    <b:DayAccessed>29</b:DayAccessed>
    <b:URL>https://gov.wales/sites/default/files/publications/2018-04/171205-pisa-2015-high-and-low-achievers-en.pdf</b:URL>
    <b:RefOrder>9</b:RefOrder>
  </b:Source>
  <b:Source>
    <b:Tag>Vir16</b:Tag>
    <b:SourceType>DocumentFromInternetSite</b:SourceType>
    <b:Guid>{8EAE37B7-D35A-47C8-93D1-F0090471DA6D}</b:Guid>
    <b:Title>Cross-curricular teaching: How does it work?</b:Title>
    <b:Year>2016</b:Year>
    <b:YearAccessed>2020</b:YearAccessed>
    <b:MonthAccessed>April</b:MonthAccessed>
    <b:DayAccessed>3</b:DayAccessed>
    <b:URL>https://www.ciep.fr/sites/default/files/atoms/files/crosscut-cross-curricular-teaching-how-does-it-work-synthesis.pdf</b:URL>
    <b:Author>
      <b:Author>
        <b:NameList>
          <b:Person>
            <b:Last>Timmerman</b:Last>
            <b:First>Virginie</b:First>
          </b:Person>
        </b:NameList>
      </b:Author>
    </b:Author>
    <b:RefOrder>5</b:RefOrder>
  </b:Source>
  <b:Source>
    <b:Tag>Avr15</b:Tag>
    <b:SourceType>JournalArticle</b:SourceType>
    <b:Guid>{AEE4FFDA-2DBB-411E-82C0-3F9848B7A860}</b:Guid>
    <b:Title>A Method for Teacher Inquiry in Cross-Curricular Projects: Lessons from a Case Study</b:Title>
    <b:Year>2015</b:Year>
    <b:Author>
      <b:Author>
        <b:NameList>
          <b:Person>
            <b:Last>Avramides</b:Last>
            <b:First>Katerina</b:First>
          </b:Person>
          <b:Person>
            <b:Last>Hunter</b:Last>
            <b:First>Jade</b:First>
          </b:Person>
          <b:Person>
            <b:Last>Oliver</b:Last>
            <b:First>Martin</b:First>
          </b:Person>
          <b:Person>
            <b:Last>Luckin</b:Last>
            <b:First>Rosemary</b:First>
          </b:Person>
        </b:NameList>
      </b:Author>
    </b:Author>
    <b:JournalName>British Journal of Educational Technology </b:JournalName>
    <b:Pages>249</b:Pages>
    <b:Volume>46</b:Volume>
    <b:Issue>2</b:Issue>
    <b:RefOrder>4</b:RefOrder>
  </b:Source>
  <b:Source>
    <b:Tag>Dym15</b:Tag>
    <b:SourceType>JournalArticle</b:SourceType>
    <b:Guid>{7DF8BADE-6FF7-4DE6-9E25-11E5EC654B85}</b:Guid>
    <b:Author>
      <b:Author>
        <b:NameList>
          <b:Person>
            <b:Last>Dyment</b:Last>
            <b:First>Janet</b:First>
            <b:Middle>E</b:Middle>
          </b:Person>
          <b:Person>
            <b:Last>Hill</b:Last>
            <b:First>Allen</b:First>
          </b:Person>
          <b:Person>
            <b:Last>Emery</b:Last>
            <b:First>Sherridan</b:First>
          </b:Person>
        </b:NameList>
      </b:Author>
    </b:Author>
    <b:Title>Sustainability as a Cross-Curricular Priority in the Australian Curriculum: A Tasmanian Investigation</b:Title>
    <b:JournalName>Environmental Education Research</b:JournalName>
    <b:Year>2015</b:Year>
    <b:Pages>1105</b:Pages>
    <b:Volume>21</b:Volume>
    <b:Issue>8</b:Issue>
    <b:RefOrder>14</b:RefOrder>
  </b:Source>
  <b:Source>
    <b:Tag>Ede15</b:Tag>
    <b:SourceType>JournalArticle</b:SourceType>
    <b:Guid>{3F753919-FC7D-49B3-94A6-91AA887BC6B6}</b:Guid>
    <b:Author>
      <b:Author>
        <b:NameList>
          <b:Person>
            <b:Last>Edens</b:Last>
            <b:First>Kellah</b:First>
          </b:Person>
          <b:Person>
            <b:Last>Shields</b:Last>
            <b:First>Carol</b:First>
          </b:Person>
        </b:NameList>
      </b:Author>
    </b:Author>
    <b:Title>A Vygotskian approach to promote and formatively assess academic concept learning.</b:Title>
    <b:JournalName>Assessment &amp; Evaluation in Higher Education</b:JournalName>
    <b:Year>2015</b:Year>
    <b:Pages>928-943</b:Pages>
    <b:Volume>40</b:Volume>
    <b:Issue>7</b:Issue>
    <b:RefOrder>13</b:RefOrder>
  </b:Source>
  <b:Source>
    <b:Tag>Joh14</b:Tag>
    <b:SourceType>InternetSite</b:SourceType>
    <b:Guid>{51140032-EC44-4EB2-8D3D-7F9C9CC57DEB}</b:Guid>
    <b:Title>Mini Documentary - "Classrooms of the heart"</b:Title>
    <b:Year>2014</b:Year>
    <b:Author>
      <b:Author>
        <b:NameList>
          <b:Person>
            <b:Last>Gatto</b:Last>
            <b:First>John</b:First>
            <b:Middle>Taylor</b:Middle>
          </b:Person>
        </b:NameList>
      </b:Author>
    </b:Author>
    <b:YearAccessed>2020</b:YearAccessed>
    <b:MonthAccessed>March</b:MonthAccessed>
    <b:DayAccessed>26</b:DayAccessed>
    <b:URL>https://youtu.be/CaVKKBCWYic</b:URL>
    <b:RefOrder>1</b:RefOrder>
  </b:Source>
  <b:Source>
    <b:Tag>ÚLT17</b:Tag>
    <b:SourceType>InternetSite</b:SourceType>
    <b:Guid>{F54F51DD-FC5B-47D1-B81B-D6948F52F683}</b:Guid>
    <b:Title>CROSS-CURRICULAR TEACHING (CROSSCUT)</b:Title>
    <b:Year>2017</b:Year>
    <b:YearAccessed>2020</b:YearAccessed>
    <b:MonthAccessed>April</b:MonthAccessed>
    <b:DayAccessed>6</b:DayAccessed>
    <b:URL>https://portal.uab.pt/investigacao/en/projetos/cross-curricular-teaching-crosscut/</b:URL>
    <b:Author>
      <b:Author>
        <b:NameList>
          <b:Person>
            <b:Last>ATUALIZAÇÃO</b:Last>
            <b:First>ÚLTIMA</b:First>
          </b:Person>
        </b:NameList>
      </b:Author>
    </b:Author>
    <b:RefOrder>18</b:RefOrder>
  </b:Source>
  <b:Source>
    <b:Tag>Yua16</b:Tag>
    <b:SourceType>JournalArticle</b:SourceType>
    <b:Guid>{64219DE7-0939-4478-BE52-0496A3CA4CF6}</b:Guid>
    <b:Title>Promoting Teacher Collaboration Through Joint Lesson Planning: Challenges and Coping Strategies.</b:Title>
    <b:Year>2016</b:Year>
    <b:Author>
      <b:Author>
        <b:NameList>
          <b:Person>
            <b:Last>Yuan</b:Last>
            <b:First>Rui</b:First>
          </b:Person>
          <b:Person>
            <b:Last>Zhang</b:Last>
            <b:First>Jia</b:First>
          </b:Person>
        </b:NameList>
      </b:Author>
    </b:Author>
    <b:JournalName>Asia-Pacific Education Researcher (Springer Science &amp; Business Media B.V.)</b:JournalName>
    <b:Pages>817-827</b:Pages>
    <b:Volume>25</b:Volume>
    <b:Issue>5/6</b:Issue>
    <b:RefOrder>19</b:RefOrder>
  </b:Source>
  <b:Source>
    <b:Tag>Sav12</b:Tag>
    <b:SourceType>JournalArticle</b:SourceType>
    <b:Guid>{A53CDBE5-D3FB-4F6E-8AE6-946159CB3F39}</b:Guid>
    <b:Author>
      <b:Author>
        <b:NameList>
          <b:Person>
            <b:Last>Savage</b:Last>
            <b:First>Jonathan</b:First>
          </b:Person>
        </b:NameList>
      </b:Author>
    </b:Author>
    <b:Title>Moving beyond subject boundaries: Four case studies of cross-curricular pedagogy in secondary schools</b:Title>
    <b:JournalName>International Journal of Educational Research</b:JournalName>
    <b:Year>2012</b:Year>
    <b:Pages>79-88</b:Pages>
    <b:Volume>55</b:Volume>
    <b:RefOrder>20</b:RefOrder>
  </b:Source>
  <b:Source>
    <b:Tag>Sau19</b:Tag>
    <b:SourceType>InternetSite</b:SourceType>
    <b:Guid>{585F53D5-017C-4A5E-904F-5A3960F10AF8}</b:Guid>
    <b:Title>What Is the Zone of Proximal Development?</b:Title>
    <b:Year>2019</b:Year>
    <b:Author>
      <b:Author>
        <b:NameList>
          <b:Person>
            <b:Last>McLeod</b:Last>
            <b:First>Saul</b:First>
          </b:Person>
        </b:NameList>
      </b:Author>
    </b:Author>
    <b:YearAccessed>2020</b:YearAccessed>
    <b:MonthAccessed>April</b:MonthAccessed>
    <b:DayAccessed>6</b:DayAccessed>
    <b:URL>https://www.simplypsychology.org/Zone-of-Proximal-Development.html</b:URL>
    <b:RefOrder>21</b:RefOrder>
  </b:Source>
  <b:Source>
    <b:Tag>Bob19</b:Tag>
    <b:SourceType>Book</b:SourceType>
    <b:Guid>{62FB2981-7E7F-4638-994E-4941EF46E768}</b:Guid>
    <b:Title>Learning Theories Simplfied </b:Title>
    <b:Year>2019</b:Year>
    <b:Author>
      <b:Author>
        <b:NameList>
          <b:Person>
            <b:Last>Bates</b:Last>
            <b:First>Bob</b:First>
          </b:Person>
        </b:NameList>
      </b:Author>
    </b:Author>
    <b:City>London</b:City>
    <b:Publisher>SAGE</b:Publisher>
    <b:RefOrder>22</b:RefOrder>
  </b:Source>
  <b:Source>
    <b:Tag>Agr19</b:Tag>
    <b:SourceType>DocumentFromInternetSite</b:SourceType>
    <b:Guid>{8B705695-E383-4F1D-9BD5-356B3F3D572C}</b:Guid>
    <b:Title>Analysis of the concept of Meaningful Learning in light of the Ausubel's Theory</b:Title>
    <b:Year>2019</b:Year>
    <b:Author>
      <b:Author>
        <b:NameList>
          <b:Person>
            <b:Last>Agra</b:Last>
            <b:First>Glenda</b:First>
          </b:Person>
          <b:Person>
            <b:Last>Formiga</b:Last>
            <b:First>Nilton</b:First>
          </b:Person>
          <b:Person>
            <b:Last>de Oliveira</b:Last>
            <b:First>Patrícia</b:First>
          </b:Person>
          <b:Person>
            <b:Last>Costa</b:Last>
            <b:First>Marta</b:First>
          </b:Person>
          <b:Person>
            <b:Last>Fernandes</b:Last>
            <b:First>Maria</b:First>
          </b:Person>
          <b:Person>
            <b:Last>Da Nóbrega</b:Last>
            <b:First>Maria</b:First>
          </b:Person>
        </b:NameList>
      </b:Author>
    </b:Author>
    <b:YearAccessed>2020</b:YearAccessed>
    <b:MonthAccessed>April</b:MonthAccessed>
    <b:DayAccessed>10</b:DayAccessed>
    <b:URL>https://whel-primo.hosted.exlibrisgroup.com/primo-explore/search?query=any,contains,ausubel%20subsumption%20theory%20%20criticism&amp;tab=tab1&amp;search_scope=CSCOP_EVERYTHING&amp;vid=44WHELF_UWTSD_VU1&amp;lang=en_US&amp;offset=0</b:URL>
    <b:RefOrder>23</b:RefOrder>
  </b:Source>
  <b:Source>
    <b:Tag>Csi05</b:Tag>
    <b:SourceType>DocumentFromInternetSite</b:SourceType>
    <b:Guid>{3B9478C2-FC8D-4A01-9AAD-DE774C342F55}</b:Guid>
    <b:Title>Flow Experience</b:Title>
    <b:Year>2005</b:Year>
    <b:Author>
      <b:Author>
        <b:NameList>
          <b:Person>
            <b:Last>Csikszentmihalyi</b:Last>
            <b:First>Mihaly</b:First>
          </b:Person>
        </b:NameList>
      </b:Author>
    </b:Author>
    <b:YearAccessed>2019</b:YearAccessed>
    <b:MonthAccessed>December</b:MonthAccessed>
    <b:DayAccessed>26</b:DayAccessed>
    <b:URL>https://go-gale-com.ezproxy.uwtsd.ac.uk/ps/i.do?p=GVRL&amp;u=walamp&amp;id=GALE|CX3424501054&amp;v=2.1&amp;it=r&amp;sid=exlibris</b:URL>
    <b:RefOrder>24</b:RefOrder>
  </b:Source>
  <b:Source>
    <b:Tag>Dep13</b:Tag>
    <b:SourceType>DocumentFromInternetSite</b:SourceType>
    <b:Guid>{54FBAF91-983F-4BBB-9128-941545B59EB1}</b:Guid>
    <b:Title>English programmes of Study: Key Stages 1 and 2</b:Title>
    <b:Year>2013</b:Year>
    <b:Author>
      <b:Author>
        <b:Corporate>Department for Education</b:Corporate>
      </b:Author>
    </b:Author>
    <b:Month>September</b:Month>
    <b:YearAccessed>2020</b:YearAccessed>
    <b:MonthAccessed>April</b:MonthAccessed>
    <b:DayAccessed>1</b:DayAccessed>
    <b:URL>https://assets.publishing.service.gov.uk/government/uploads/system/uploads/attachment_data/file/335186/PRIMARY_national_curriculum_-_English_220714.pdf</b:URL>
    <b:RefOrder>25</b:RefOrder>
  </b:Source>
  <b:Source>
    <b:Tag>Per18</b:Tag>
    <b:SourceType>JournalArticle</b:SourceType>
    <b:Guid>{ADF4D66B-902D-472E-8FD0-A3B430D73B27}</b:Guid>
    <b:Title>Facilitating Multiple Intelligences through Multimodal Learning Analytics</b:Title>
    <b:Year>2018</b:Year>
    <b:Author>
      <b:Author>
        <b:NameList>
          <b:Person>
            <b:Last>Perveen</b:Last>
            <b:First>Ayesha</b:First>
          </b:Person>
        </b:NameList>
      </b:Author>
    </b:Author>
    <b:JournalName>Turkish Online Journal of Distance Education</b:JournalName>
    <b:Pages>18</b:Pages>
    <b:Volume>19</b:Volume>
    <b:Issue>1</b:Issue>
    <b:RefOrder>26</b:RefOrder>
  </b:Source>
  <b:Source>
    <b:Tag>Wel08</b:Tag>
    <b:SourceType>InternetSite</b:SourceType>
    <b:Guid>{C04A9009-1202-46C2-8713-3DCE67CC54DB}</b:Guid>
    <b:Title>Digital Competence Framework 2008</b:Title>
    <b:Year>2008</b:Year>
    <b:Author>
      <b:Author>
        <b:Corporate>Welsh Government</b:Corporate>
      </b:Author>
    </b:Author>
    <b:YearAccessed>2020</b:YearAccessed>
    <b:MonthAccessed>January</b:MonthAccessed>
    <b:DayAccessed>6</b:DayAccessed>
    <b:URL>https://hwb.gov.wales/curriculum-for-wales-2008/digital-competence-framework-curriculum-for-wales-2008-version/framework/</b:URL>
    <b:RefOrder>27</b:RefOrder>
  </b:Source>
  <b:Source>
    <b:Tag>Eur20</b:Tag>
    <b:SourceType>InternetSite</b:SourceType>
    <b:Guid>{4F755EDE-A348-4646-A71E-338B0BE60266}</b:Guid>
    <b:Author>
      <b:Author>
        <b:Corporate>Europen Commission</b:Corporate>
      </b:Author>
    </b:Author>
    <b:Title>Country information - Netherlands</b:Title>
    <b:Year>2020</b:Year>
    <b:YearAccessed>2020</b:YearAccessed>
    <b:MonthAccessed>March</b:MonthAccessed>
    <b:DayAccessed>23</b:DayAccessed>
    <b:URL>https://ec.europa.eu/digital-single-market/en/country-information-netherlands</b:URL>
    <b:RefOrder>28</b:RefOrder>
  </b:Source>
  <b:Source>
    <b:Tag>Oli191</b:Tag>
    <b:SourceType>DocumentFromInternetSite</b:SourceType>
    <b:Guid>{F2B8A491-E2A7-4505-815E-5B5555100B20}</b:Guid>
    <b:Author>
      <b:Author>
        <b:NameList>
          <b:Person>
            <b:Last>McGarr</b:Last>
            <b:First>Oliver</b:First>
          </b:Person>
          <b:Person>
            <b:Last>Mcdonagh</b:Last>
            <b:First>Adrian</b:First>
          </b:Person>
        </b:NameList>
      </b:Author>
    </b:Author>
    <b:Title>Digital Competence in Teacher Education</b:Title>
    <b:Year>2019</b:Year>
    <b:YearAccessed>2020</b:YearAccessed>
    <b:MonthAccessed>March</b:MonthAccessed>
    <b:DayAccessed>15</b:DayAccessed>
    <b:URL>https://www.researchgate.net/publication/331487411_Digital_Competence_in_Teacher_Education/link/5c7cf00f299bf1268d366629/download</b:URL>
    <b:Month>March</b:Month>
    <b:RefOrder>29</b:RefOrder>
  </b:Source>
  <b:Source>
    <b:Tag>Sue152</b:Tag>
    <b:SourceType>Book</b:SourceType>
    <b:Guid>{60029696-A7C3-42CB-B96A-6164922950A2}</b:Guid>
    <b:Title>Toxic Childhood</b:Title>
    <b:Year>2015</b:Year>
    <b:Author>
      <b:Author>
        <b:NameList>
          <b:Person>
            <b:Last>Palmer</b:Last>
            <b:First>Sue</b:First>
          </b:Person>
        </b:NameList>
      </b:Author>
    </b:Author>
    <b:City>London</b:City>
    <b:Publisher>Orion</b:Publisher>
    <b:RefOrder>2</b:RefOrder>
  </b:Source>
  <b:Source>
    <b:Tag>Bar07</b:Tag>
    <b:SourceType>DocumentFromInternetSite</b:SourceType>
    <b:Guid>{791CBD03-1760-40B1-BCD9-CA5A5DA0912D}</b:Guid>
    <b:Title>Bringing the Montessori Approach to your Early Years Practice </b:Title>
    <b:Year>2007</b:Year>
    <b:Author>
      <b:Author>
        <b:NameList>
          <b:Person>
            <b:Last>Isaacs</b:Last>
            <b:First>Barbara</b:First>
          </b:Person>
        </b:NameList>
      </b:Author>
    </b:Author>
    <b:YearAccessed>2019</b:YearAccessed>
    <b:MonthAccessed>December</b:MonthAccessed>
    <b:DayAccessed>20</b:DayAccessed>
    <b:URL>https://www-dawsonera-com.ezproxy.uwtsd.ac.uk/readonline/9780203931769</b:URL>
    <b:RefOrder>30</b:RefOrder>
  </b:Source>
  <b:Source>
    <b:Tag>Bar11</b:Tag>
    <b:SourceType>Book</b:SourceType>
    <b:Guid>{10101F45-31A4-42F6-A438-67E9A3E2C04D}</b:Guid>
    <b:Title>Understanding the Montessori approach : early years education in practice</b:Title>
    <b:Year>2011</b:Year>
    <b:Author>
      <b:Author>
        <b:NameList>
          <b:Person>
            <b:Last>Isaac</b:Last>
            <b:First>Barbara</b:First>
          </b:Person>
        </b:NameList>
      </b:Author>
    </b:Author>
    <b:City>London</b:City>
    <b:Publisher>Routledge</b:Publisher>
    <b:RefOrder>31</b:RefOrder>
  </b:Source>
  <b:Source>
    <b:Tag>Ric06</b:Tag>
    <b:SourceType>BookSection</b:SourceType>
    <b:Guid>{4C2341FD-DD13-47C8-B408-E51B92729B9A}</b:Guid>
    <b:Title>Behaviourism, B. F. Skinner on</b:Title>
    <b:Year>2006</b:Year>
    <b:City>Oxford</b:City>
    <b:Publisher>Oxford University Press</b:Publisher>
    <b:Author>
      <b:Author>
        <b:NameList>
          <b:Person>
            <b:Last>Gregory</b:Last>
            <b:First>Richard</b:First>
            <b:Middle>L</b:Middle>
          </b:Person>
        </b:NameList>
      </b:Author>
    </b:Author>
    <b:BookTitle>The Oxford Companion to the Mind</b:BookTitle>
    <b:RefOrder>32</b:RefOrder>
  </b:Source>
  <b:Source>
    <b:Tag>Fer14</b:Tag>
    <b:SourceType>JournalArticle</b:SourceType>
    <b:Guid>{D66CC6DC-3E86-4E30-8EFB-D5FD045BF576}</b:Guid>
    <b:Title>Advertising and fictional media effects on healthy eating choices in early and later childhood.</b:Title>
    <b:Year>2014</b:Year>
    <b:Author>
      <b:Author>
        <b:NameList>
          <b:Person>
            <b:Last>Ferguson</b:Last>
            <b:First>Christopher</b:First>
            <b:Middle>J.</b:Middle>
          </b:Person>
          <b:Person>
            <b:Last>Contreras</b:Last>
            <b:First>Sandra</b:First>
          </b:Person>
          <b:Person>
            <b:Last>Kilburn</b:Last>
            <b:First>Madeline</b:First>
          </b:Person>
        </b:NameList>
      </b:Author>
    </b:Author>
    <b:JournalName>Psychology of Popular Media Culture</b:JournalName>
    <b:Pages>164-174</b:Pages>
    <b:Volume>3</b:Volume>
    <b:Issue>3</b:Issue>
    <b:RefOrder>33</b:RefOrder>
  </b:Source>
  <b:Source>
    <b:Tag>Nat192</b:Tag>
    <b:SourceType>InternetSite</b:SourceType>
    <b:Guid>{F1FAA326-1155-4111-9DC5-6454818F52A2}</b:Guid>
    <b:Title>Childhood overweight and obesity</b:Title>
    <b:Year>2019</b:Year>
    <b:Author>
      <b:Author>
        <b:Corporate>National Health Trust England</b:Corporate>
      </b:Author>
    </b:Author>
    <b:YearAccessed>2020</b:YearAccessed>
    <b:MonthAccessed>March</b:MonthAccessed>
    <b:DayAccessed>18</b:DayAccessed>
    <b:URL>https://digital.nhs.uk/data-and-information/publications/statistical/statistics-on-obesity-physical-activity-and-diet/statistics-on-obesity-physical-activity-and-diet-england-2019/part-4-childhood-obesity</b:URL>
    <b:RefOrder>34</b:RefOrder>
  </b:Source>
  <b:Source>
    <b:Tag>Joh09</b:Tag>
    <b:SourceType>Book</b:SourceType>
    <b:Guid>{ED189C19-C470-4313-9C20-8490308690E7}</b:Guid>
    <b:Title>How Children Learn</b:Title>
    <b:Year>2009</b:Year>
    <b:City>New York</b:City>
    <b:Publisher>Da Cappo Press</b:Publisher>
    <b:Author>
      <b:Author>
        <b:NameList>
          <b:Person>
            <b:Last>Halt</b:Last>
            <b:First>John</b:First>
          </b:Person>
        </b:NameList>
      </b:Author>
    </b:Author>
    <b:RefOrder>35</b:RefOrder>
  </b:Source>
  <b:Source>
    <b:Tag>Wel173</b:Tag>
    <b:SourceType>DocumentFromInternetSite</b:SourceType>
    <b:Guid>{2FD4B24D-3507-45B7-8A08-72F9715EFD0B}</b:Guid>
    <b:Author>
      <b:Author>
        <b:Corporate>Welsh Goverment</b:Corporate>
      </b:Author>
    </b:Author>
    <b:Title>Cyberbullying Facts</b:Title>
    <b:Year>2017</b:Year>
    <b:YearAccessed>2019</b:YearAccessed>
    <b:MonthAccessed>December</b:MonthAccessed>
    <b:DayAccessed>10</b:DayAccessed>
    <b:URL>https://www.stopbullying.gov/sites/default/files/2017-10/cyberbullying-infographic.pdf</b:URL>
    <b:RefOrder>37</b:RefOrder>
  </b:Source>
  <b:Source>
    <b:Tag>EST14</b:Tag>
    <b:SourceType>DocumentFromInternetSite</b:SourceType>
    <b:Guid>{E953427D-FBEE-4B34-922A-7D4B30F1D43C}</b:Guid>
    <b:Title>Action on bullying</b:Title>
    <b:Year>2014</b:Year>
    <b:Author>
      <b:Author>
        <b:Corporate>Estyn</b:Corporate>
      </b:Author>
    </b:Author>
    <b:Month>June</b:Month>
    <b:YearAccessed>2019</b:YearAccessed>
    <b:MonthAccessed>November</b:MonthAccessed>
    <b:DayAccessed>29</b:DayAccessed>
    <b:URL>https://www.estyn.gov.wales/sites/www.estyn.gov.wales/files/documents/Action%20on%20bullying%20-%20June%202014.pdf</b:URL>
    <b:RefOrder>38</b:RefOrder>
  </b:Source>
  <b:Source>
    <b:Tag>int20</b:Tag>
    <b:SourceType>InternetSite</b:SourceType>
    <b:Guid>{FADF59C2-0513-4B26-B2F7-A88FFC1845EF}</b:Guid>
    <b:Title>What age can my child start social networking</b:Title>
    <b:Year>2020</b:Year>
    <b:Author>
      <b:Author>
        <b:Corporate>internet matters</b:Corporate>
      </b:Author>
    </b:Author>
    <b:YearAccessed>2020</b:YearAccessed>
    <b:MonthAccessed>April</b:MonthAccessed>
    <b:DayAccessed>26</b:DayAccessed>
    <b:URL>https://www.internetmatters.org/resources/what-age-can-my-child-start-social-networking/?gclid=CjwKCAjw4pT1BRBUEiwAm5QuRwOPTPMRo7fD80HWuVqzarbTPUidjV1_iczQ-goLMA833cirP252hBoCIjIQAvD_BwE</b:URL>
    <b:RefOrder>39</b:RefOrder>
  </b:Source>
  <b:Source>
    <b:Tag>Gün18</b:Tag>
    <b:SourceType>JournalArticle</b:SourceType>
    <b:Guid>{5B1B40A0-960D-4BF6-A5B7-2C6ACD12FD97}</b:Guid>
    <b:Title>The Children's Perception Of Privacy On The Photographs Shared By The Parents On Active Social Media.</b:Title>
    <b:Year>2018</b:Year>
    <b:Author>
      <b:Author>
        <b:NameList>
          <b:Person>
            <b:Last>Günel</b:Last>
            <b:First>Ali</b:First>
            <b:Middle>Armanc</b:Middle>
          </b:Person>
          <b:Person>
            <b:Last>Günel</b:Last>
            <b:First>Asiye</b:First>
          </b:Person>
        </b:NameList>
      </b:Author>
    </b:Author>
    <b:JournalName>Proceedings of the International Future-Learning Conference on Innovations in Learning for the Future: e-Learning,</b:JournalName>
    <b:Pages>48-55</b:Pages>
    <b:RefOrder>40</b:RefOrder>
  </b:Source>
  <b:Source>
    <b:Tag>The90</b:Tag>
    <b:SourceType>DocumentFromInternetSite</b:SourceType>
    <b:Guid>{C9304DFF-8DDB-4F1E-85DF-D702686281BD}</b:Guid>
    <b:Title>The United Nations Convention on the Rights of the Child</b:Title>
    <b:Year>1990</b:Year>
    <b:Author>
      <b:Author>
        <b:Corporate>The United Nations</b:Corporate>
      </b:Author>
    </b:Author>
    <b:YearAccessed>2020</b:YearAccessed>
    <b:MonthAccessed>April</b:MonthAccessed>
    <b:DayAccessed>27</b:DayAccessed>
    <b:URL>https://downloads.unicef.org.uk/wp-content/uploads/2016/08/unicef-convention-rights-child-uncrc.pdf?_ga=2.174250085.655933098.1588015090-494781326.1586898859&amp;_gac=1.113235190.1588015090.Cj0KCQjwhZr1BRCLARIsALjRVQM8ElGkF_x1pe0L_TmqWIsy-wfO_AOKmeM9XGw_lxCyr</b:URL>
    <b:RefOrder>41</b:RefOrder>
  </b:Source>
  <b:Source>
    <b:Tag>Est19</b:Tag>
    <b:SourceType>InternetSite</b:SourceType>
    <b:Guid>{726F7B63-E404-4A10-87DA-A95918BE1F58}</b:Guid>
    <b:Title>Digital technology in primary school life</b:Title>
    <b:YearAccessed>2019</b:YearAccessed>
    <b:MonthAccessed>December</b:MonthAccessed>
    <b:DayAccessed>21</b:DayAccessed>
    <b:URL>https://www.estyn.gov.wales/effective-practice/digital-technology-primary-school-life</b:URL>
    <b:Author>
      <b:Author>
        <b:Corporate>Estyn</b:Corporate>
      </b:Author>
    </b:Author>
    <b:Year>2018</b:Year>
    <b:RefOrder>42</b:RefOrder>
  </b:Source>
  <b:Source>
    <b:Tag>Fro19</b:Tag>
    <b:SourceType>JournalArticle</b:SourceType>
    <b:Guid>{2AA1FFF9-4F87-48A9-833E-31492B6144D7}</b:Guid>
    <b:Title>Digital Technologies in Education: Problems and Prospects for "Moscow Electronic School" Project Implementation.</b:Title>
    <b:Year>2019</b:Year>
    <b:Author>
      <b:Author>
        <b:NameList>
          <b:Person>
            <b:Last>Frolova</b:Last>
            <b:First>Elena</b:First>
            <b:Middle>V.</b:Middle>
          </b:Person>
          <b:Person>
            <b:Last>Ryabova</b:Last>
            <b:First>Tatyana</b:First>
          </b:Person>
          <b:Person>
            <b:Last>Rogach</b:Last>
            <b:First>Olga</b:First>
            <b:Middle>V.</b:Middle>
          </b:Person>
        </b:NameList>
      </b:Author>
    </b:Author>
    <b:JournalName>European Journal of Contemporary Education</b:JournalName>
    <b:Pages>779-789</b:Pages>
    <b:Volume>8</b:Volume>
    <b:Issue>4</b:Issue>
    <b:RefOrder>43</b:RefOrder>
  </b:Source>
  <b:Source>
    <b:Tag>Ahm</b:Tag>
    <b:SourceType>JournalArticle</b:SourceType>
    <b:Guid>{CE6F7ACD-95ED-4802-A5BA-284479CE9A84}</b:Guid>
    <b:Title>The Relationship Between Classroom Teachers’Classroom Management Skills and Technology Use</b:Title>
    <b:Author>
      <b:Author>
        <b:NameList>
          <b:Person>
            <b:Last>GÜNEŞ</b:Last>
            <b:First>Ahmet</b:First>
            <b:Middle>Melih</b:Middle>
          </b:Person>
          <b:Person>
            <b:Last>BULUÇ</b:Last>
            <b:First>Bekir</b:First>
          </b:Person>
        </b:NameList>
      </b:Author>
    </b:Author>
    <b:JournalName>Journal of Science and Mathematics Education</b:JournalName>
    <b:Year>2018</b:Year>
    <b:Pages>739-771</b:Pages>
    <b:Volume>12</b:Volume>
    <b:Issue>2</b:Issue>
    <b:RefOrder>44</b:RefOrder>
  </b:Source>
  <b:Source>
    <b:Tag>Rob20</b:Tag>
    <b:SourceType>JournalArticle</b:SourceType>
    <b:Guid>{19CC7859-0652-4BA4-A5A8-18CF025EA51E}</b:Guid>
    <b:Author>
      <b:Author>
        <b:NameList>
          <b:Person>
            <b:Last>Culury</b:Last>
            <b:First>Robert</b:First>
          </b:Person>
          <b:Person>
            <b:Last>Green</b:Last>
            <b:First>William</b:First>
          </b:Person>
          <b:Person>
            <b:Last>Owen</b:Last>
            <b:First>Richard</b:First>
          </b:Person>
        </b:NameList>
      </b:Author>
    </b:Author>
    <b:Title>The changing role of the marketing researcher in the age of digital technology: Practitioner perspectives on the digitization of marketing research</b:Title>
    <b:JournalName>International Journal of Market Research</b:JournalName>
    <b:Year>2020</b:Year>
    <b:Pages>27-42</b:Pages>
    <b:Volume>62</b:Volume>
    <b:Issue>1</b:Issue>
    <b:RefOrder>45</b:RefOrder>
  </b:Source>
  <b:Source>
    <b:Tag>Imp14</b:Tag>
    <b:SourceType>DocumentFromInternetSite</b:SourceType>
    <b:Guid>{E95E98B7-B41D-4929-99B0-6EE0F4F497B2}</b:Guid>
    <b:Title>responsible computing: digital technology, the environment and you</b:Title>
    <b:Year>2014</b:Year>
    <b:Author>
      <b:Author>
        <b:Corporate>Imperno</b:Corporate>
      </b:Author>
    </b:Author>
    <b:Month>October</b:Month>
    <b:Day>29</b:Day>
    <b:YearAccessed>2020</b:YearAccessed>
    <b:MonthAccessed>27</b:MonthAccessed>
    <b:DayAccessed>March</b:DayAccessed>
    <b:URL>https://www.imperosoftware.com/uk/blog/responsible-computing-digital-technology/</b:URL>
    <b:RefOrder>46</b:RefOrder>
  </b:Source>
  <b:Source>
    <b:Tag>Hai02</b:Tag>
    <b:SourceType>DocumentFromInternetSite</b:SourceType>
    <b:Guid>{16118FEE-C01A-4D28-B53F-1A06CA7CE53C}</b:Guid>
    <b:Author>
      <b:Author>
        <b:NameList>
          <b:Person>
            <b:Last>Eren</b:Last>
            <b:First>Hailt</b:First>
          </b:Person>
        </b:NameList>
      </b:Author>
    </b:Author>
    <b:Title>Impact of Technology on Environment</b:Title>
    <b:Year>2002</b:Year>
    <b:YearAccessed>2020</b:YearAccessed>
    <b:MonthAccessed>30</b:MonthAccessed>
    <b:DayAccessed>April</b:DayAccessed>
    <b:URL>https://www.researchgate.net/publication/295223499_Impact_of_Technology_on_Environment</b:URL>
    <b:RefOrder>47</b:RefOrder>
  </b:Source>
  <b:Source>
    <b:Tag>Cla18</b:Tag>
    <b:SourceType>InternetSite</b:SourceType>
    <b:Guid>{BE5CA588-EB88-4E73-9AA8-8F48765E58C0}</b:Guid>
    <b:Author>
      <b:Author>
        <b:Corporate>ClassDojo</b:Corporate>
      </b:Author>
    </b:Author>
    <b:Title>ClassDojo</b:Title>
    <b:Year>2018</b:Year>
    <b:YearAccessed>2019</b:YearAccessed>
    <b:MonthAccessed>October</b:MonthAccessed>
    <b:DayAccessed>25</b:DayAccessed>
    <b:URL>https://www.classdojo.com/en-gb/?redirect=true</b:URL>
    <b:RefOrder>49</b:RefOrder>
  </b:Source>
  <b:Source>
    <b:Tag>ynn17</b:Tag>
    <b:SourceType>JournalArticle</b:SourceType>
    <b:Guid>{CB8ABA22-9872-448B-8B04-924D4194A3FD}</b:Guid>
    <b:Author>
      <b:Author>
        <b:NameList>
          <b:Person>
            <b:Last>Lynne</b:Last>
            <b:First>Shauna</b:First>
          </b:Person>
          <b:Person>
            <b:Last>Radley</b:Last>
            <b:First>Keith</b:First>
            <b:Middle>C.</b:Middle>
          </b:Person>
          <b:Person>
            <b:Last>Dart</b:Last>
            <b:First>Evan</b:First>
            <b:Middle>H.</b:Middle>
          </b:Person>
          <b:Person>
            <b:Last>Tingstrom</b:Last>
            <b:First>Daniel</b:First>
            <b:Middle>H.</b:Middle>
          </b:Person>
          <b:Person>
            <b:Last>Barry</b:Last>
            <b:First>Christopher</b:First>
            <b:Middle>T.</b:Middle>
          </b:Person>
          <b:Person>
            <b:Last>Lum</b:Last>
            <b:First>John</b:First>
            <b:Middle>D. K.</b:Middle>
          </b:Person>
        </b:NameList>
      </b:Author>
    </b:Author>
    <b:Title>Use of a technology-enhanced version of the good behavior game in an elementary school setting.</b:Title>
    <b:JournalName>Psychology in the Schools</b:JournalName>
    <b:Year>2017</b:Year>
    <b:Pages>1049-1046</b:Pages>
    <b:Volume>54</b:Volume>
    <b:Issue>9</b:Issue>
    <b:RefOrder>50</b:RefOrder>
  </b:Source>
  <b:Source>
    <b:Tag>Est18</b:Tag>
    <b:SourceType>InternetSite</b:SourceType>
    <b:Guid>{ACF313BF-21C2-459C-837A-5F04A38F378A}</b:Guid>
    <b:Author>
      <b:Author>
        <b:Corporate>Estyn</b:Corporate>
      </b:Author>
    </b:Author>
    <b:Title>Using technology and developing pupils’ ICT skills</b:Title>
    <b:Year>2018</b:Year>
    <b:YearAccessed>2020</b:YearAccessed>
    <b:MonthAccessed>January</b:MonthAccessed>
    <b:DayAccessed>5</b:DayAccessed>
    <b:URL>https://www.estyn.gov.wales/effective-practice/using-technology-and-developing-pupils%E2%80%99-ict-skills</b:URL>
    <b:RefOrder>48</b:RefOrder>
  </b:Source>
  <b:Source>
    <b:Tag>Moj20</b:Tag>
    <b:SourceType>InternetSite</b:SourceType>
    <b:Guid>{63F816DA-B594-415F-8AE3-8E748CE4E33C}</b:Guid>
    <b:Title>Minecraft: Education Edition</b:Title>
    <b:Year>2020</b:Year>
    <b:YearAccessed>2020</b:YearAccessed>
    <b:MonthAccessed>28</b:MonthAccessed>
    <b:DayAccessed>April</b:DayAccessed>
    <b:URL>https://education.minecraft.net/</b:URL>
    <b:Author>
      <b:Author>
        <b:Corporate>Mojang</b:Corporate>
      </b:Author>
    </b:Author>
    <b:RefOrder>51</b:RefOrder>
  </b:Source>
  <b:Source>
    <b:Tag>Ale17</b:Tag>
    <b:SourceType>DocumentFromInternetSite</b:SourceType>
    <b:Guid>{C37D269F-C601-4379-9AE6-14AC4AFE3642}</b:Guid>
    <b:Title>Sandbox games. A way to promote deeper learning in cross-curricular teaching? Example scenarios for classroom implementatio</b:Title>
    <b:Year>2017</b:Year>
    <b:YearAccessed>2020</b:YearAccessed>
    <b:MonthAccessed>April</b:MonthAccessed>
    <b:DayAccessed>28</b:DayAccessed>
    <b:URL>https://whel-primo.hosted.exlibrisgroup.com/primo-explore/search?query=any,contains,ICT%20and%20cross-curricular%20learning&amp;tab=tab1&amp;search_scope=CSCOP_EVERYTHING&amp;vid=44WHELF_UWTSD_VU1&amp;mfacet=tlevel,include,online_resources,1&amp;lang=en_US&amp;offset=0</b:URL>
    <b:Author>
      <b:Author>
        <b:NameList>
          <b:Person>
            <b:Last>Lyngstad</b:Last>
            <b:First>Aleksander</b:First>
          </b:Person>
        </b:NameList>
      </b:Author>
    </b:Author>
    <b:RefOrder>52</b:RefOrder>
  </b:Source>
  <b:Source>
    <b:Tag>Bar77</b:Tag>
    <b:SourceType>Book</b:SourceType>
    <b:Guid>{891318C3-A1D9-4C9A-A697-C622C86D1714}</b:Guid>
    <b:Title>Children and Television</b:Title>
    <b:Year>1977</b:Year>
    <b:Author>
      <b:Author>
        <b:NameList>
          <b:Person>
            <b:Last>Gunter</b:Last>
            <b:First>Barrie</b:First>
          </b:Person>
          <b:Person>
            <b:Last>McAleer</b:Last>
            <b:First>Jill</b:First>
          </b:Person>
        </b:NameList>
      </b:Author>
    </b:Author>
    <b:City>London</b:City>
    <b:Publisher>Routledge</b:Publisher>
    <b:Edition>2nd</b:Edition>
    <b:RefOrder>36</b:RefOrder>
  </b:Source>
  <b:Source>
    <b:Tag>Nic20</b:Tag>
    <b:SourceType>InternetSite</b:SourceType>
    <b:Guid>{B30BD830-E40D-4202-8339-C4B9A63B2B9D}</b:Guid>
    <b:Title>Get started with Minecraft: Education Edition (all platforms)</b:Title>
    <b:Year>2020</b:Year>
    <b:YearAccessed>2020</b:YearAccessed>
    <b:MonthAccessed>March</b:MonthAccessed>
    <b:DayAccessed>17</b:DayAccessed>
    <b:URL>https://minecrafteducation.zendesk.com/hc/en-us/articles/360001479908-Get-Started-with-Minecraft-Education-Edition-All-Platforms-</b:URL>
    <b:Author>
      <b:Author>
        <b:NameList>
          <b:Person>
            <b:Last>Severson</b:Last>
            <b:First>Nick</b:First>
          </b:Person>
        </b:NameList>
      </b:Author>
    </b:Author>
    <b:RefOrder>53</b:RefOrder>
  </b:Source>
  <b:Source>
    <b:Tag>OEC20</b:Tag>
    <b:SourceType>InternetSite</b:SourceType>
    <b:Guid>{8F50F126-198F-4DD2-80EA-7D4D18034A6A}</b:Guid>
    <b:Author>
      <b:Author>
        <b:Corporate>OECD</b:Corporate>
      </b:Author>
    </b:Author>
    <b:Title>PISA</b:Title>
    <b:Year>2020</b:Year>
    <b:YearAccessed>2020</b:YearAccessed>
    <b:MonthAccessed>January</b:MonthAccessed>
    <b:DayAccessed>1</b:DayAccessed>
    <b:URL>https://www.oecd.org/pisa/</b:URL>
    <b:RefOrder>11</b:RefOrder>
  </b:Source>
</b:Sources>
</file>

<file path=customXml/itemProps1.xml><?xml version="1.0" encoding="utf-8"?>
<ds:datastoreItem xmlns:ds="http://schemas.openxmlformats.org/officeDocument/2006/customXml" ds:itemID="{D2E16075-05EC-47BF-B17C-94EC299921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58161</TotalTime>
  <Pages>35</Pages>
  <Words>10932</Words>
  <Characters>62315</Characters>
  <Application>Microsoft Office Word</Application>
  <DocSecurity>0</DocSecurity>
  <Lines>519</Lines>
  <Paragraphs>146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73101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Dana Coaley</dc:creator>
  <cp:keywords/>
  <dc:description/>
  <cp:lastModifiedBy>Dana Coaley</cp:lastModifiedBy>
  <cp:revision>103</cp:revision>
  <dcterms:created xsi:type="dcterms:W3CDTF">2020-01-30T16:03:00Z</dcterms:created>
  <dcterms:modified xsi:type="dcterms:W3CDTF">2020-05-05T00:15:00Z</dcterms:modified>
</cp:coreProperties>
</file>