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B114C0" w14:textId="2913EF79" w:rsidR="00D561E7" w:rsidRPr="00713C3E" w:rsidRDefault="00D561E7" w:rsidP="00775E7B">
      <w:pPr>
        <w:jc w:val="center"/>
        <w:rPr>
          <w:rFonts w:ascii="Arial" w:hAnsi="Arial" w:cs="Arial"/>
          <w:b/>
          <w:bCs/>
          <w:i/>
          <w:iCs/>
          <w:color w:val="000000" w:themeColor="text1"/>
          <w:sz w:val="36"/>
          <w:szCs w:val="36"/>
        </w:rPr>
      </w:pPr>
      <w:r w:rsidRPr="00713C3E">
        <w:rPr>
          <w:rFonts w:ascii="Arial" w:hAnsi="Arial" w:cs="Arial"/>
          <w:b/>
          <w:bCs/>
          <w:i/>
          <w:iCs/>
          <w:color w:val="000000" w:themeColor="text1"/>
          <w:sz w:val="36"/>
          <w:szCs w:val="36"/>
        </w:rPr>
        <w:t xml:space="preserve">Alice Freeman – </w:t>
      </w:r>
      <w:r w:rsidR="00C02180" w:rsidRPr="00713C3E">
        <w:rPr>
          <w:rFonts w:ascii="Arial" w:hAnsi="Arial" w:cs="Arial"/>
          <w:b/>
          <w:bCs/>
          <w:i/>
          <w:iCs/>
          <w:color w:val="000000" w:themeColor="text1"/>
          <w:sz w:val="36"/>
          <w:szCs w:val="36"/>
        </w:rPr>
        <w:t xml:space="preserve">July 2025 </w:t>
      </w:r>
    </w:p>
    <w:p w14:paraId="5A42FD4E" w14:textId="703364DB" w:rsidR="00452D25" w:rsidRPr="00713C3E" w:rsidRDefault="00D561E7" w:rsidP="00775E7B">
      <w:pPr>
        <w:jc w:val="center"/>
        <w:rPr>
          <w:rFonts w:ascii="Arial" w:hAnsi="Arial" w:cs="Arial"/>
          <w:b/>
          <w:bCs/>
          <w:i/>
          <w:iCs/>
          <w:sz w:val="36"/>
          <w:szCs w:val="36"/>
        </w:rPr>
      </w:pPr>
      <w:r w:rsidRPr="00713C3E">
        <w:rPr>
          <w:rFonts w:ascii="Arial" w:hAnsi="Arial" w:cs="Arial"/>
          <w:b/>
          <w:bCs/>
          <w:i/>
          <w:iCs/>
          <w:color w:val="000000" w:themeColor="text1"/>
          <w:sz w:val="36"/>
          <w:szCs w:val="36"/>
          <w:lang w:val="en-US"/>
        </w:rPr>
        <w:t xml:space="preserve">5HR01 - </w:t>
      </w:r>
      <w:r w:rsidR="00452D25" w:rsidRPr="00713C3E">
        <w:rPr>
          <w:rFonts w:ascii="Arial" w:hAnsi="Arial" w:cs="Arial"/>
          <w:b/>
          <w:bCs/>
          <w:i/>
          <w:iCs/>
          <w:color w:val="000000" w:themeColor="text1"/>
          <w:sz w:val="36"/>
          <w:szCs w:val="36"/>
        </w:rPr>
        <w:t>Employment Relationship Management</w:t>
      </w:r>
    </w:p>
    <w:p w14:paraId="320E66A7" w14:textId="77777777" w:rsidR="00452D25" w:rsidRPr="00713C3E" w:rsidRDefault="00452D25" w:rsidP="00775E7B">
      <w:pPr>
        <w:jc w:val="center"/>
        <w:rPr>
          <w:rFonts w:ascii="Arial" w:hAnsi="Arial" w:cs="Arial"/>
          <w:b/>
          <w:bCs/>
          <w:i/>
          <w:iCs/>
          <w:sz w:val="36"/>
          <w:szCs w:val="36"/>
          <w:u w:val="single"/>
        </w:rPr>
      </w:pPr>
    </w:p>
    <w:p w14:paraId="046351DA" w14:textId="0E7AECEF" w:rsidR="00775E7B" w:rsidRPr="00713C3E" w:rsidRDefault="00775E7B" w:rsidP="003820DE">
      <w:pPr>
        <w:pStyle w:val="ListParagraph"/>
        <w:numPr>
          <w:ilvl w:val="0"/>
          <w:numId w:val="27"/>
        </w:numPr>
        <w:jc w:val="center"/>
        <w:rPr>
          <w:rFonts w:ascii="Arial" w:hAnsi="Arial" w:cs="Arial"/>
          <w:b/>
          <w:bCs/>
          <w:i/>
          <w:iCs/>
          <w:strike/>
          <w:sz w:val="36"/>
          <w:szCs w:val="36"/>
          <w:u w:val="single"/>
        </w:rPr>
      </w:pPr>
      <w:r w:rsidRPr="00713C3E">
        <w:rPr>
          <w:rFonts w:ascii="Arial" w:hAnsi="Arial" w:cs="Arial"/>
          <w:b/>
          <w:bCs/>
          <w:i/>
          <w:iCs/>
          <w:strike/>
          <w:sz w:val="36"/>
          <w:szCs w:val="36"/>
          <w:u w:val="single"/>
        </w:rPr>
        <w:t>Understand employee voice and practices to support better working lives.</w:t>
      </w:r>
    </w:p>
    <w:p w14:paraId="708DE444" w14:textId="77777777" w:rsidR="003820DE" w:rsidRPr="00713C3E" w:rsidRDefault="003820DE" w:rsidP="003820DE">
      <w:pPr>
        <w:pStyle w:val="ListParagraph"/>
        <w:rPr>
          <w:rFonts w:ascii="Arial" w:hAnsi="Arial" w:cs="Arial"/>
          <w:b/>
          <w:bCs/>
          <w:i/>
          <w:iCs/>
          <w:strike/>
          <w:sz w:val="36"/>
          <w:szCs w:val="36"/>
          <w:u w:val="single"/>
        </w:rPr>
      </w:pPr>
    </w:p>
    <w:p w14:paraId="19E6864D" w14:textId="40802989" w:rsidR="00202B40" w:rsidRPr="00713C3E" w:rsidRDefault="00202B40" w:rsidP="00202B40">
      <w:pPr>
        <w:rPr>
          <w:rFonts w:ascii="Arial" w:hAnsi="Arial" w:cs="Arial"/>
          <w:b/>
          <w:bCs/>
          <w:i/>
          <w:iCs/>
          <w:sz w:val="32"/>
          <w:szCs w:val="32"/>
        </w:rPr>
      </w:pPr>
      <w:r w:rsidRPr="00713C3E">
        <w:rPr>
          <w:rFonts w:ascii="Arial" w:hAnsi="Arial" w:cs="Arial"/>
          <w:b/>
          <w:bCs/>
          <w:i/>
          <w:iCs/>
          <w:sz w:val="32"/>
          <w:szCs w:val="32"/>
        </w:rPr>
        <w:t xml:space="preserve">1.1 </w:t>
      </w:r>
      <w:r w:rsidRPr="00713C3E">
        <w:rPr>
          <w:rFonts w:ascii="Arial" w:hAnsi="Arial" w:cs="Arial"/>
          <w:b/>
          <w:bCs/>
          <w:i/>
          <w:iCs/>
          <w:strike/>
          <w:sz w:val="32"/>
          <w:szCs w:val="32"/>
        </w:rPr>
        <w:t>Differentiate between employee involvement and employee participation and how they build relationships.</w:t>
      </w:r>
      <w:r w:rsidRPr="00713C3E">
        <w:rPr>
          <w:rFonts w:ascii="Arial" w:hAnsi="Arial" w:cs="Arial"/>
          <w:b/>
          <w:bCs/>
          <w:i/>
          <w:iCs/>
          <w:sz w:val="32"/>
          <w:szCs w:val="32"/>
        </w:rPr>
        <w:t xml:space="preserve"> </w:t>
      </w:r>
    </w:p>
    <w:p w14:paraId="610467D8" w14:textId="77777777" w:rsidR="003820DE" w:rsidRPr="00713C3E" w:rsidRDefault="003820DE" w:rsidP="00202B40">
      <w:pPr>
        <w:rPr>
          <w:rFonts w:ascii="Arial" w:hAnsi="Arial" w:cs="Arial"/>
          <w:b/>
          <w:bCs/>
          <w:i/>
          <w:iCs/>
          <w:sz w:val="32"/>
          <w:szCs w:val="32"/>
        </w:rPr>
      </w:pPr>
    </w:p>
    <w:p w14:paraId="25A70882" w14:textId="77777777" w:rsidR="006F4F1B" w:rsidRPr="00713C3E" w:rsidRDefault="006F4F1B" w:rsidP="00202B40">
      <w:pPr>
        <w:shd w:val="clear" w:color="auto" w:fill="FFFFFF"/>
        <w:textAlignment w:val="baseline"/>
        <w:outlineLvl w:val="0"/>
        <w:rPr>
          <w:rFonts w:ascii="Arial" w:hAnsi="Arial" w:cs="Arial"/>
          <w:strike/>
          <w:color w:val="000000" w:themeColor="text1"/>
          <w:sz w:val="22"/>
          <w:szCs w:val="22"/>
        </w:rPr>
      </w:pPr>
      <w:r w:rsidRPr="00713C3E">
        <w:rPr>
          <w:rFonts w:ascii="Arial" w:hAnsi="Arial" w:cs="Arial"/>
          <w:b/>
          <w:bCs/>
          <w:strike/>
          <w:color w:val="000000" w:themeColor="text1"/>
          <w:sz w:val="22"/>
          <w:szCs w:val="22"/>
        </w:rPr>
        <w:t>Employee participation</w:t>
      </w:r>
      <w:r w:rsidRPr="00713C3E">
        <w:rPr>
          <w:rFonts w:ascii="Arial" w:hAnsi="Arial" w:cs="Arial"/>
          <w:strike/>
          <w:color w:val="000000" w:themeColor="text1"/>
          <w:sz w:val="22"/>
          <w:szCs w:val="22"/>
        </w:rPr>
        <w:t xml:space="preserve"> </w:t>
      </w:r>
    </w:p>
    <w:p w14:paraId="62A330C5" w14:textId="123F68E0" w:rsidR="00202B40" w:rsidRPr="00713C3E" w:rsidRDefault="00202B40" w:rsidP="00202B40">
      <w:pPr>
        <w:shd w:val="clear" w:color="auto" w:fill="FFFFFF"/>
        <w:textAlignment w:val="baseline"/>
        <w:outlineLvl w:val="0"/>
        <w:rPr>
          <w:rFonts w:ascii="Arial" w:hAnsi="Arial" w:cs="Arial"/>
          <w:color w:val="000000" w:themeColor="text1"/>
          <w:sz w:val="22"/>
          <w:szCs w:val="22"/>
        </w:rPr>
      </w:pPr>
      <w:r w:rsidRPr="00713C3E">
        <w:rPr>
          <w:rFonts w:ascii="Arial" w:hAnsi="Arial" w:cs="Arial"/>
          <w:b/>
          <w:bCs/>
          <w:color w:val="000000" w:themeColor="text1"/>
          <w:sz w:val="22"/>
          <w:szCs w:val="22"/>
        </w:rPr>
        <w:t>Employee participation</w:t>
      </w:r>
      <w:r w:rsidRPr="00713C3E">
        <w:rPr>
          <w:rFonts w:ascii="Arial" w:hAnsi="Arial" w:cs="Arial"/>
          <w:color w:val="000000" w:themeColor="text1"/>
          <w:sz w:val="22"/>
          <w:szCs w:val="22"/>
        </w:rPr>
        <w:t xml:space="preserve"> involves collaborative accomplishments where all employees contribute their unique skills to achieve common goals, boosting morale and creating an inclusive workplace. Employee participation emphasises on fostering a collaborative teamworking environment; Employees feel a sense of belonging and purpose. Collaborative methods can also lead to better decision-making and overall problem-solving ability.</w:t>
      </w:r>
    </w:p>
    <w:p w14:paraId="1573CA41" w14:textId="530E53BF" w:rsidR="006F4F1B" w:rsidRPr="00713C3E" w:rsidRDefault="006F4F1B" w:rsidP="00202B40">
      <w:pPr>
        <w:shd w:val="clear" w:color="auto" w:fill="FFFFFF"/>
        <w:textAlignment w:val="baseline"/>
        <w:outlineLvl w:val="0"/>
        <w:rPr>
          <w:rFonts w:ascii="Arial" w:hAnsi="Arial" w:cs="Arial"/>
          <w:strike/>
          <w:color w:val="000000" w:themeColor="text1"/>
          <w:sz w:val="22"/>
          <w:szCs w:val="22"/>
        </w:rPr>
      </w:pPr>
      <w:r w:rsidRPr="00713C3E">
        <w:rPr>
          <w:rFonts w:ascii="Arial" w:hAnsi="Arial" w:cs="Arial"/>
          <w:b/>
          <w:bCs/>
          <w:strike/>
          <w:color w:val="000000" w:themeColor="text1"/>
          <w:sz w:val="22"/>
          <w:szCs w:val="22"/>
        </w:rPr>
        <w:t>Employee involvement</w:t>
      </w:r>
      <w:r w:rsidRPr="00713C3E">
        <w:rPr>
          <w:rFonts w:ascii="Arial" w:hAnsi="Arial" w:cs="Arial"/>
          <w:strike/>
          <w:color w:val="000000" w:themeColor="text1"/>
          <w:sz w:val="22"/>
          <w:szCs w:val="22"/>
        </w:rPr>
        <w:t xml:space="preserve"> </w:t>
      </w:r>
    </w:p>
    <w:p w14:paraId="2992E789" w14:textId="0BB0B747" w:rsidR="00202B40" w:rsidRPr="00713C3E" w:rsidRDefault="00202B40" w:rsidP="00202B40">
      <w:pPr>
        <w:shd w:val="clear" w:color="auto" w:fill="FFFFFF"/>
        <w:textAlignment w:val="baseline"/>
        <w:outlineLvl w:val="0"/>
        <w:rPr>
          <w:rFonts w:ascii="Arial" w:eastAsia="MS Gothic" w:hAnsi="Arial" w:cs="Arial"/>
          <w:color w:val="000000" w:themeColor="text1"/>
          <w:sz w:val="22"/>
          <w:szCs w:val="22"/>
        </w:rPr>
      </w:pPr>
      <w:r w:rsidRPr="00713C3E">
        <w:rPr>
          <w:rFonts w:ascii="Arial" w:hAnsi="Arial" w:cs="Arial"/>
          <w:color w:val="000000" w:themeColor="text1"/>
          <w:sz w:val="22"/>
          <w:szCs w:val="22"/>
        </w:rPr>
        <w:t xml:space="preserve">In contrast, </w:t>
      </w:r>
      <w:r w:rsidRPr="00713C3E">
        <w:rPr>
          <w:rFonts w:ascii="Arial" w:hAnsi="Arial" w:cs="Arial"/>
          <w:b/>
          <w:bCs/>
          <w:color w:val="000000" w:themeColor="text1"/>
          <w:sz w:val="22"/>
          <w:szCs w:val="22"/>
        </w:rPr>
        <w:t>employee involvement</w:t>
      </w:r>
      <w:r w:rsidRPr="00713C3E">
        <w:rPr>
          <w:rFonts w:ascii="Arial" w:hAnsi="Arial" w:cs="Arial"/>
          <w:color w:val="000000" w:themeColor="text1"/>
          <w:sz w:val="22"/>
          <w:szCs w:val="22"/>
        </w:rPr>
        <w:t xml:space="preserve"> focuses on empowering employees to participate in decision-making and process improvements, fostering a direct connection with management. A balance of participation and involvement leads to a more motivated workforce, a higher level of job satisfaction, improves employee retention, and harbours greater productivity, thereby strengthening relationships and communication within the organisation (</w:t>
      </w:r>
      <w:proofErr w:type="spellStart"/>
      <w:r w:rsidRPr="00713C3E">
        <w:rPr>
          <w:rFonts w:ascii="Arial" w:hAnsi="Arial" w:cs="Arial"/>
          <w:color w:val="000000" w:themeColor="text1"/>
          <w:sz w:val="22"/>
          <w:szCs w:val="22"/>
        </w:rPr>
        <w:t>Quain</w:t>
      </w:r>
      <w:proofErr w:type="spellEnd"/>
      <w:r w:rsidR="00390723" w:rsidRPr="00713C3E">
        <w:rPr>
          <w:rFonts w:ascii="Arial" w:hAnsi="Arial" w:cs="Arial"/>
          <w:color w:val="000000" w:themeColor="text1"/>
          <w:sz w:val="22"/>
          <w:szCs w:val="22"/>
        </w:rPr>
        <w:t>,</w:t>
      </w:r>
      <w:r w:rsidRPr="00713C3E">
        <w:rPr>
          <w:rFonts w:ascii="Arial" w:hAnsi="Arial" w:cs="Arial"/>
          <w:color w:val="000000" w:themeColor="text1"/>
          <w:sz w:val="22"/>
          <w:szCs w:val="22"/>
        </w:rPr>
        <w:t xml:space="preserve"> 2018). Employee involvement in decision-making can improve outcomes for businesses and positively impact on employee relations, contributing to higher levels of commitment and engagement (CIPD 2023). Additionally, the Growth Institute (</w:t>
      </w:r>
      <w:proofErr w:type="spellStart"/>
      <w:r w:rsidRPr="00713C3E">
        <w:rPr>
          <w:rFonts w:ascii="Arial" w:hAnsi="Arial" w:cs="Arial"/>
          <w:color w:val="000000" w:themeColor="text1"/>
          <w:sz w:val="22"/>
          <w:szCs w:val="22"/>
        </w:rPr>
        <w:t>n.d</w:t>
      </w:r>
      <w:proofErr w:type="spellEnd"/>
      <w:r w:rsidRPr="00713C3E">
        <w:rPr>
          <w:rFonts w:ascii="Arial" w:hAnsi="Arial" w:cs="Arial"/>
          <w:color w:val="000000" w:themeColor="text1"/>
          <w:sz w:val="22"/>
          <w:szCs w:val="22"/>
        </w:rPr>
        <w:t>) highlights that employee involvement, where employees participate directly in strategic planning alongside their management, leads to better ideas, an increase in productivity, greater loyalty, and enhanced teamwork, therefore contributing to stronger working relationships and overall business growth</w:t>
      </w:r>
      <w:r w:rsidRPr="00713C3E">
        <w:rPr>
          <w:rFonts w:ascii="Arial" w:eastAsia="MS Gothic" w:hAnsi="Arial" w:cs="Arial"/>
          <w:color w:val="000000" w:themeColor="text1"/>
          <w:sz w:val="22"/>
          <w:szCs w:val="22"/>
        </w:rPr>
        <w:t>.</w:t>
      </w:r>
    </w:p>
    <w:p w14:paraId="02C14847" w14:textId="77777777" w:rsidR="00D56351" w:rsidRPr="00713C3E" w:rsidRDefault="00D56351" w:rsidP="00202B40">
      <w:pPr>
        <w:rPr>
          <w:rFonts w:ascii="Arial" w:hAnsi="Arial" w:cs="Arial"/>
          <w:b/>
          <w:bCs/>
          <w:strike/>
          <w:sz w:val="22"/>
          <w:szCs w:val="22"/>
        </w:rPr>
      </w:pPr>
      <w:r w:rsidRPr="00713C3E">
        <w:rPr>
          <w:rFonts w:ascii="Arial" w:hAnsi="Arial" w:cs="Arial"/>
          <w:b/>
          <w:bCs/>
          <w:strike/>
          <w:sz w:val="22"/>
          <w:szCs w:val="22"/>
        </w:rPr>
        <w:t>Legislative support</w:t>
      </w:r>
    </w:p>
    <w:p w14:paraId="03C930D0" w14:textId="21A64567" w:rsidR="00202B40" w:rsidRPr="00713C3E" w:rsidRDefault="00202B40" w:rsidP="00202B40">
      <w:pPr>
        <w:rPr>
          <w:rFonts w:ascii="Arial" w:hAnsi="Arial" w:cs="Arial"/>
          <w:sz w:val="22"/>
          <w:szCs w:val="22"/>
        </w:rPr>
      </w:pPr>
      <w:r w:rsidRPr="00713C3E">
        <w:rPr>
          <w:rFonts w:ascii="Arial" w:hAnsi="Arial" w:cs="Arial"/>
          <w:sz w:val="22"/>
          <w:szCs w:val="22"/>
        </w:rPr>
        <w:t xml:space="preserve">In Wales, the Well-being of Future Generations (Wales) Act 2015 has been in force for approximately 10 years, previously introduced to prioritise the well-being of future generations with a long-term outlook; HR professionals should be looking at longer term positive practice </w:t>
      </w:r>
      <w:proofErr w:type="gramStart"/>
      <w:r w:rsidRPr="00713C3E">
        <w:rPr>
          <w:rFonts w:ascii="Arial" w:hAnsi="Arial" w:cs="Arial"/>
          <w:sz w:val="22"/>
          <w:szCs w:val="22"/>
        </w:rPr>
        <w:t>with regard to</w:t>
      </w:r>
      <w:proofErr w:type="gramEnd"/>
      <w:r w:rsidRPr="00713C3E">
        <w:rPr>
          <w:rFonts w:ascii="Arial" w:hAnsi="Arial" w:cs="Arial"/>
          <w:sz w:val="22"/>
          <w:szCs w:val="22"/>
        </w:rPr>
        <w:t xml:space="preserve"> organisational design and workforce planning addressing the wellbeing of their teams and workplace culture. However, Lucy </w:t>
      </w:r>
      <w:proofErr w:type="spellStart"/>
      <w:r w:rsidRPr="00713C3E">
        <w:rPr>
          <w:rFonts w:ascii="Arial" w:hAnsi="Arial" w:cs="Arial"/>
          <w:sz w:val="22"/>
          <w:szCs w:val="22"/>
        </w:rPr>
        <w:t>O'Melia</w:t>
      </w:r>
      <w:proofErr w:type="spellEnd"/>
      <w:r w:rsidR="00390723" w:rsidRPr="00713C3E">
        <w:rPr>
          <w:rFonts w:ascii="Arial" w:hAnsi="Arial" w:cs="Arial"/>
          <w:sz w:val="22"/>
          <w:szCs w:val="22"/>
        </w:rPr>
        <w:t xml:space="preserve"> (2025)</w:t>
      </w:r>
      <w:r w:rsidRPr="00713C3E">
        <w:rPr>
          <w:rFonts w:ascii="Arial" w:hAnsi="Arial" w:cs="Arial"/>
          <w:sz w:val="22"/>
          <w:szCs w:val="22"/>
        </w:rPr>
        <w:t xml:space="preserve">, from the Involvement &amp; Participation Association (IPA) states that it is essential now </w:t>
      </w:r>
      <w:r w:rsidR="00390723" w:rsidRPr="00713C3E">
        <w:rPr>
          <w:rFonts w:ascii="Arial" w:hAnsi="Arial" w:cs="Arial"/>
          <w:sz w:val="22"/>
          <w:szCs w:val="22"/>
        </w:rPr>
        <w:t>to move</w:t>
      </w:r>
      <w:r w:rsidRPr="00713C3E">
        <w:rPr>
          <w:rFonts w:ascii="Arial" w:hAnsi="Arial" w:cs="Arial"/>
          <w:sz w:val="22"/>
          <w:szCs w:val="22"/>
        </w:rPr>
        <w:t xml:space="preserve"> from principle to practice. The framework is there but success relies in public bodies embedding employee voice into strategic decision-making. The introduction of the </w:t>
      </w:r>
      <w:r w:rsidR="00390723" w:rsidRPr="00713C3E">
        <w:rPr>
          <w:rFonts w:ascii="Arial" w:hAnsi="Arial" w:cs="Arial"/>
          <w:sz w:val="22"/>
          <w:szCs w:val="22"/>
        </w:rPr>
        <w:t>S</w:t>
      </w:r>
      <w:r w:rsidRPr="00713C3E">
        <w:rPr>
          <w:rFonts w:ascii="Arial" w:hAnsi="Arial" w:cs="Arial"/>
          <w:sz w:val="22"/>
          <w:szCs w:val="22"/>
        </w:rPr>
        <w:t xml:space="preserve">ocial </w:t>
      </w:r>
      <w:r w:rsidR="00390723" w:rsidRPr="00713C3E">
        <w:rPr>
          <w:rFonts w:ascii="Arial" w:hAnsi="Arial" w:cs="Arial"/>
          <w:sz w:val="22"/>
          <w:szCs w:val="22"/>
        </w:rPr>
        <w:t>Partnerships</w:t>
      </w:r>
      <w:r w:rsidRPr="00713C3E">
        <w:rPr>
          <w:rFonts w:ascii="Arial" w:hAnsi="Arial" w:cs="Arial"/>
          <w:sz w:val="22"/>
          <w:szCs w:val="22"/>
        </w:rPr>
        <w:t xml:space="preserve"> </w:t>
      </w:r>
      <w:r w:rsidR="00390723" w:rsidRPr="00713C3E">
        <w:rPr>
          <w:rFonts w:ascii="Arial" w:hAnsi="Arial" w:cs="Arial"/>
          <w:sz w:val="22"/>
          <w:szCs w:val="22"/>
        </w:rPr>
        <w:t>A</w:t>
      </w:r>
      <w:r w:rsidRPr="00713C3E">
        <w:rPr>
          <w:rFonts w:ascii="Arial" w:hAnsi="Arial" w:cs="Arial"/>
          <w:sz w:val="22"/>
          <w:szCs w:val="22"/>
        </w:rPr>
        <w:t xml:space="preserve">ct in 2023 gives organisations in </w:t>
      </w:r>
      <w:r w:rsidR="00390723" w:rsidRPr="00713C3E">
        <w:rPr>
          <w:rFonts w:ascii="Arial" w:hAnsi="Arial" w:cs="Arial"/>
          <w:sz w:val="22"/>
          <w:szCs w:val="22"/>
        </w:rPr>
        <w:t>Wales</w:t>
      </w:r>
      <w:r w:rsidRPr="00713C3E">
        <w:rPr>
          <w:rFonts w:ascii="Arial" w:hAnsi="Arial" w:cs="Arial"/>
          <w:sz w:val="22"/>
          <w:szCs w:val="22"/>
        </w:rPr>
        <w:t xml:space="preserve"> a legal responsibility to actively engage and consult with their workforce towards healthier working environment and social responsibility. Organisations must consult with either trade unions or staff repre</w:t>
      </w:r>
      <w:r w:rsidR="00390723" w:rsidRPr="00713C3E">
        <w:rPr>
          <w:rFonts w:ascii="Arial" w:hAnsi="Arial" w:cs="Arial"/>
          <w:sz w:val="22"/>
          <w:szCs w:val="22"/>
        </w:rPr>
        <w:t>se</w:t>
      </w:r>
      <w:r w:rsidRPr="00713C3E">
        <w:rPr>
          <w:rFonts w:ascii="Arial" w:hAnsi="Arial" w:cs="Arial"/>
          <w:sz w:val="22"/>
          <w:szCs w:val="22"/>
        </w:rPr>
        <w:t xml:space="preserve">ntatives </w:t>
      </w:r>
      <w:proofErr w:type="gramStart"/>
      <w:r w:rsidRPr="00713C3E">
        <w:rPr>
          <w:rFonts w:ascii="Arial" w:hAnsi="Arial" w:cs="Arial"/>
          <w:sz w:val="22"/>
          <w:szCs w:val="22"/>
        </w:rPr>
        <w:t>with regard to</w:t>
      </w:r>
      <w:proofErr w:type="gramEnd"/>
      <w:r w:rsidRPr="00713C3E">
        <w:rPr>
          <w:rFonts w:ascii="Arial" w:hAnsi="Arial" w:cs="Arial"/>
          <w:sz w:val="22"/>
          <w:szCs w:val="22"/>
        </w:rPr>
        <w:t xml:space="preserve"> strategic decision making and setting wellbeing objectives. The act amends wording in the Wellbeing of future generations act from ‘</w:t>
      </w:r>
      <w:r w:rsidR="00390723" w:rsidRPr="00713C3E">
        <w:rPr>
          <w:rFonts w:ascii="Arial" w:hAnsi="Arial" w:cs="Arial"/>
          <w:sz w:val="22"/>
          <w:szCs w:val="22"/>
        </w:rPr>
        <w:t>fair work</w:t>
      </w:r>
      <w:r w:rsidRPr="00713C3E">
        <w:rPr>
          <w:rFonts w:ascii="Arial" w:hAnsi="Arial" w:cs="Arial"/>
          <w:sz w:val="22"/>
          <w:szCs w:val="22"/>
        </w:rPr>
        <w:t>’ to ‘decent work’.</w:t>
      </w:r>
    </w:p>
    <w:p w14:paraId="095CA1CB" w14:textId="77777777" w:rsidR="003820DE" w:rsidRPr="00713C3E" w:rsidRDefault="003820DE" w:rsidP="006A4A01">
      <w:pPr>
        <w:rPr>
          <w:rFonts w:ascii="Arial" w:hAnsi="Arial" w:cs="Arial"/>
          <w:color w:val="196B24" w:themeColor="accent3"/>
          <w:sz w:val="22"/>
          <w:szCs w:val="22"/>
        </w:rPr>
      </w:pPr>
    </w:p>
    <w:p w14:paraId="70C14D4E" w14:textId="06FF4091" w:rsidR="006A4A01" w:rsidRPr="00713C3E" w:rsidRDefault="006A4A01" w:rsidP="006A4A01">
      <w:pPr>
        <w:rPr>
          <w:rFonts w:ascii="Arial" w:hAnsi="Arial" w:cs="Arial"/>
          <w:b/>
          <w:bCs/>
          <w:i/>
          <w:iCs/>
          <w:color w:val="196B24" w:themeColor="accent3"/>
          <w:sz w:val="32"/>
          <w:szCs w:val="32"/>
        </w:rPr>
      </w:pPr>
      <w:r w:rsidRPr="00713C3E">
        <w:rPr>
          <w:rFonts w:ascii="Arial" w:hAnsi="Arial" w:cs="Arial"/>
          <w:b/>
          <w:bCs/>
          <w:i/>
          <w:iCs/>
          <w:sz w:val="32"/>
          <w:szCs w:val="32"/>
        </w:rPr>
        <w:t xml:space="preserve">1.2 </w:t>
      </w:r>
      <w:r w:rsidRPr="00713C3E">
        <w:rPr>
          <w:rFonts w:ascii="Arial" w:hAnsi="Arial" w:cs="Arial"/>
          <w:b/>
          <w:bCs/>
          <w:i/>
          <w:iCs/>
          <w:strike/>
          <w:sz w:val="32"/>
          <w:szCs w:val="32"/>
        </w:rPr>
        <w:t>Compare forms</w:t>
      </w:r>
      <w:r w:rsidR="008A298F" w:rsidRPr="00713C3E">
        <w:rPr>
          <w:rFonts w:ascii="Arial" w:hAnsi="Arial" w:cs="Arial"/>
          <w:b/>
          <w:bCs/>
          <w:i/>
          <w:iCs/>
          <w:strike/>
          <w:sz w:val="32"/>
          <w:szCs w:val="32"/>
        </w:rPr>
        <w:t xml:space="preserve"> </w:t>
      </w:r>
      <w:r w:rsidRPr="00713C3E">
        <w:rPr>
          <w:rFonts w:ascii="Arial" w:hAnsi="Arial" w:cs="Arial"/>
          <w:b/>
          <w:bCs/>
          <w:i/>
          <w:iCs/>
          <w:strike/>
          <w:sz w:val="32"/>
          <w:szCs w:val="32"/>
        </w:rPr>
        <w:t>of union and non-union employee representation.</w:t>
      </w:r>
      <w:r w:rsidR="008A298F" w:rsidRPr="00713C3E">
        <w:rPr>
          <w:rFonts w:ascii="Arial" w:hAnsi="Arial" w:cs="Arial"/>
          <w:b/>
          <w:bCs/>
          <w:i/>
          <w:iCs/>
          <w:sz w:val="32"/>
          <w:szCs w:val="32"/>
        </w:rPr>
        <w:t xml:space="preserve"> </w:t>
      </w:r>
    </w:p>
    <w:p w14:paraId="3B9BC21B" w14:textId="77777777" w:rsidR="00F276C2" w:rsidRPr="00713C3E" w:rsidRDefault="00F276C2" w:rsidP="006A4A01">
      <w:pPr>
        <w:rPr>
          <w:rFonts w:ascii="Arial" w:hAnsi="Arial" w:cs="Arial"/>
          <w:i/>
          <w:iCs/>
          <w:sz w:val="32"/>
          <w:szCs w:val="32"/>
        </w:rPr>
      </w:pPr>
    </w:p>
    <w:p w14:paraId="08E77B1A" w14:textId="7115BDBF" w:rsidR="00215710" w:rsidRPr="00713C3E" w:rsidRDefault="001F0DAA" w:rsidP="0009600B">
      <w:pPr>
        <w:pStyle w:val="NormalWeb"/>
        <w:rPr>
          <w:rFonts w:ascii="Arial" w:hAnsi="Arial" w:cs="Arial"/>
          <w:color w:val="FF0000"/>
          <w:sz w:val="22"/>
          <w:szCs w:val="22"/>
        </w:rPr>
      </w:pPr>
      <w:r w:rsidRPr="00713C3E">
        <w:rPr>
          <w:rFonts w:ascii="Arial" w:hAnsi="Arial" w:cs="Arial"/>
          <w:color w:val="FF0000"/>
          <w:sz w:val="22"/>
          <w:szCs w:val="22"/>
        </w:rPr>
        <w:lastRenderedPageBreak/>
        <w:t>The CIPD (2025</w:t>
      </w:r>
      <w:r w:rsidR="00994DD7" w:rsidRPr="00713C3E">
        <w:rPr>
          <w:rFonts w:ascii="Arial" w:hAnsi="Arial" w:cs="Arial"/>
          <w:color w:val="FF0000"/>
          <w:sz w:val="22"/>
          <w:szCs w:val="22"/>
        </w:rPr>
        <w:t>e</w:t>
      </w:r>
      <w:r w:rsidRPr="00713C3E">
        <w:rPr>
          <w:rFonts w:ascii="Arial" w:hAnsi="Arial" w:cs="Arial"/>
          <w:color w:val="FF0000"/>
          <w:sz w:val="22"/>
          <w:szCs w:val="22"/>
        </w:rPr>
        <w:t xml:space="preserve">) defines </w:t>
      </w:r>
      <w:r w:rsidR="00555325" w:rsidRPr="00713C3E">
        <w:rPr>
          <w:rFonts w:ascii="Arial" w:hAnsi="Arial" w:cs="Arial"/>
          <w:color w:val="FF0000"/>
          <w:sz w:val="22"/>
          <w:szCs w:val="22"/>
        </w:rPr>
        <w:t>T</w:t>
      </w:r>
      <w:r w:rsidR="00620AC5" w:rsidRPr="00713C3E">
        <w:rPr>
          <w:rFonts w:ascii="Arial" w:hAnsi="Arial" w:cs="Arial"/>
          <w:color w:val="FF0000"/>
          <w:sz w:val="22"/>
          <w:szCs w:val="22"/>
        </w:rPr>
        <w:t xml:space="preserve">rade </w:t>
      </w:r>
      <w:r w:rsidR="00555325" w:rsidRPr="00713C3E">
        <w:rPr>
          <w:rFonts w:ascii="Arial" w:hAnsi="Arial" w:cs="Arial"/>
          <w:color w:val="FF0000"/>
          <w:sz w:val="22"/>
          <w:szCs w:val="22"/>
        </w:rPr>
        <w:t>U</w:t>
      </w:r>
      <w:r w:rsidR="00620AC5" w:rsidRPr="00713C3E">
        <w:rPr>
          <w:rFonts w:ascii="Arial" w:hAnsi="Arial" w:cs="Arial"/>
          <w:color w:val="FF0000"/>
          <w:sz w:val="22"/>
          <w:szCs w:val="22"/>
        </w:rPr>
        <w:t xml:space="preserve">nions </w:t>
      </w:r>
      <w:r w:rsidR="00376EA1" w:rsidRPr="00713C3E">
        <w:rPr>
          <w:rFonts w:ascii="Arial" w:hAnsi="Arial" w:cs="Arial"/>
          <w:color w:val="FF0000"/>
          <w:sz w:val="22"/>
          <w:szCs w:val="22"/>
        </w:rPr>
        <w:t xml:space="preserve">(TU’s) </w:t>
      </w:r>
      <w:r w:rsidR="00620AC5" w:rsidRPr="00713C3E">
        <w:rPr>
          <w:rFonts w:ascii="Arial" w:hAnsi="Arial" w:cs="Arial"/>
          <w:color w:val="FF0000"/>
          <w:sz w:val="22"/>
          <w:szCs w:val="22"/>
        </w:rPr>
        <w:t>a</w:t>
      </w:r>
      <w:r w:rsidRPr="00713C3E">
        <w:rPr>
          <w:rFonts w:ascii="Arial" w:hAnsi="Arial" w:cs="Arial"/>
          <w:color w:val="FF0000"/>
          <w:sz w:val="22"/>
          <w:szCs w:val="22"/>
        </w:rPr>
        <w:t xml:space="preserve">s </w:t>
      </w:r>
      <w:r w:rsidR="00620AC5" w:rsidRPr="00713C3E">
        <w:rPr>
          <w:rFonts w:ascii="Arial" w:hAnsi="Arial" w:cs="Arial"/>
          <w:color w:val="FF0000"/>
          <w:sz w:val="22"/>
          <w:szCs w:val="22"/>
        </w:rPr>
        <w:t>legally recognised</w:t>
      </w:r>
      <w:r w:rsidR="004B7A58" w:rsidRPr="00713C3E">
        <w:rPr>
          <w:rFonts w:ascii="Arial" w:hAnsi="Arial" w:cs="Arial"/>
          <w:color w:val="FF0000"/>
          <w:sz w:val="22"/>
          <w:szCs w:val="22"/>
        </w:rPr>
        <w:t xml:space="preserve">, </w:t>
      </w:r>
      <w:r w:rsidR="00620AC5" w:rsidRPr="00713C3E">
        <w:rPr>
          <w:rFonts w:ascii="Arial" w:hAnsi="Arial" w:cs="Arial"/>
          <w:color w:val="FF0000"/>
          <w:sz w:val="22"/>
          <w:szCs w:val="22"/>
        </w:rPr>
        <w:t xml:space="preserve">independent organisations </w:t>
      </w:r>
      <w:r w:rsidRPr="00713C3E">
        <w:rPr>
          <w:rFonts w:ascii="Arial" w:hAnsi="Arial" w:cs="Arial"/>
          <w:color w:val="FF0000"/>
          <w:sz w:val="22"/>
          <w:szCs w:val="22"/>
        </w:rPr>
        <w:t xml:space="preserve">who </w:t>
      </w:r>
      <w:r w:rsidR="00620AC5" w:rsidRPr="00713C3E">
        <w:rPr>
          <w:rFonts w:ascii="Arial" w:hAnsi="Arial" w:cs="Arial"/>
          <w:color w:val="FF0000"/>
          <w:sz w:val="22"/>
          <w:szCs w:val="22"/>
        </w:rPr>
        <w:t>represent employees in negotiations with employers</w:t>
      </w:r>
      <w:r w:rsidR="00555325" w:rsidRPr="00713C3E">
        <w:rPr>
          <w:rFonts w:ascii="Arial" w:hAnsi="Arial" w:cs="Arial"/>
          <w:color w:val="FF0000"/>
          <w:sz w:val="22"/>
          <w:szCs w:val="22"/>
        </w:rPr>
        <w:t xml:space="preserve"> (</w:t>
      </w:r>
      <w:r w:rsidR="00620AC5" w:rsidRPr="00713C3E">
        <w:rPr>
          <w:rStyle w:val="Emphasis"/>
          <w:rFonts w:ascii="Arial" w:eastAsiaTheme="majorEastAsia" w:hAnsi="Arial" w:cs="Arial"/>
          <w:i w:val="0"/>
          <w:iCs w:val="0"/>
          <w:color w:val="FF0000"/>
          <w:sz w:val="22"/>
          <w:szCs w:val="22"/>
        </w:rPr>
        <w:t>collective bargaining</w:t>
      </w:r>
      <w:r w:rsidR="00555325" w:rsidRPr="00713C3E">
        <w:rPr>
          <w:rStyle w:val="Emphasis"/>
          <w:rFonts w:ascii="Arial" w:eastAsiaTheme="majorEastAsia" w:hAnsi="Arial" w:cs="Arial"/>
          <w:i w:val="0"/>
          <w:iCs w:val="0"/>
          <w:color w:val="FF0000"/>
          <w:sz w:val="22"/>
          <w:szCs w:val="22"/>
        </w:rPr>
        <w:t>)</w:t>
      </w:r>
      <w:r w:rsidR="00555325" w:rsidRPr="00713C3E">
        <w:rPr>
          <w:rFonts w:ascii="Arial" w:hAnsi="Arial" w:cs="Arial"/>
          <w:color w:val="FF0000"/>
          <w:sz w:val="22"/>
          <w:szCs w:val="22"/>
        </w:rPr>
        <w:t>.</w:t>
      </w:r>
      <w:r w:rsidRPr="00713C3E">
        <w:rPr>
          <w:rFonts w:ascii="Arial" w:hAnsi="Arial" w:cs="Arial"/>
          <w:color w:val="FF0000"/>
          <w:sz w:val="22"/>
          <w:szCs w:val="22"/>
        </w:rPr>
        <w:t xml:space="preserve"> </w:t>
      </w:r>
      <w:r w:rsidR="00620AC5" w:rsidRPr="00713C3E">
        <w:rPr>
          <w:rFonts w:ascii="Arial" w:hAnsi="Arial" w:cs="Arial"/>
          <w:color w:val="FF0000"/>
          <w:sz w:val="22"/>
          <w:szCs w:val="22"/>
        </w:rPr>
        <w:t xml:space="preserve">They protect members’ interests </w:t>
      </w:r>
      <w:r w:rsidR="004B7A58" w:rsidRPr="00713C3E">
        <w:rPr>
          <w:rFonts w:ascii="Arial" w:hAnsi="Arial" w:cs="Arial"/>
          <w:color w:val="FF0000"/>
          <w:sz w:val="22"/>
          <w:szCs w:val="22"/>
        </w:rPr>
        <w:t>regarding</w:t>
      </w:r>
      <w:r w:rsidR="00620AC5" w:rsidRPr="00713C3E">
        <w:rPr>
          <w:rFonts w:ascii="Arial" w:hAnsi="Arial" w:cs="Arial"/>
          <w:color w:val="FF0000"/>
          <w:sz w:val="22"/>
          <w:szCs w:val="22"/>
        </w:rPr>
        <w:t xml:space="preserve"> as pay, conditions, rights, and safety, and have specific legal protections under the Trade Union </w:t>
      </w:r>
      <w:r w:rsidR="004B7A58" w:rsidRPr="00713C3E">
        <w:rPr>
          <w:rFonts w:ascii="Arial" w:hAnsi="Arial" w:cs="Arial"/>
          <w:color w:val="FF0000"/>
          <w:sz w:val="22"/>
          <w:szCs w:val="22"/>
        </w:rPr>
        <w:t xml:space="preserve">&amp; </w:t>
      </w:r>
      <w:r w:rsidR="00620AC5" w:rsidRPr="00713C3E">
        <w:rPr>
          <w:rFonts w:ascii="Arial" w:hAnsi="Arial" w:cs="Arial"/>
          <w:color w:val="FF0000"/>
          <w:sz w:val="22"/>
          <w:szCs w:val="22"/>
        </w:rPr>
        <w:t>Labour Relations (Consolidation) Act 1992.</w:t>
      </w:r>
      <w:r w:rsidR="008A4CF7" w:rsidRPr="00713C3E">
        <w:rPr>
          <w:rFonts w:ascii="Arial" w:hAnsi="Arial" w:cs="Arial"/>
          <w:color w:val="FF0000"/>
          <w:sz w:val="22"/>
          <w:szCs w:val="22"/>
        </w:rPr>
        <w:t xml:space="preserve"> </w:t>
      </w:r>
      <w:r w:rsidR="00620AC5" w:rsidRPr="00713C3E">
        <w:rPr>
          <w:rFonts w:ascii="Arial" w:hAnsi="Arial" w:cs="Arial"/>
          <w:color w:val="FF0000"/>
          <w:sz w:val="22"/>
          <w:szCs w:val="22"/>
        </w:rPr>
        <w:t>Union representatives are elected</w:t>
      </w:r>
      <w:r w:rsidR="004B7A58" w:rsidRPr="00713C3E">
        <w:rPr>
          <w:rFonts w:ascii="Arial" w:hAnsi="Arial" w:cs="Arial"/>
          <w:color w:val="FF0000"/>
          <w:sz w:val="22"/>
          <w:szCs w:val="22"/>
        </w:rPr>
        <w:t xml:space="preserve"> by paying members </w:t>
      </w:r>
      <w:r w:rsidR="00620AC5" w:rsidRPr="00713C3E">
        <w:rPr>
          <w:rFonts w:ascii="Arial" w:hAnsi="Arial" w:cs="Arial"/>
          <w:color w:val="FF0000"/>
          <w:sz w:val="22"/>
          <w:szCs w:val="22"/>
        </w:rPr>
        <w:t>and are trusted to act on their behalf in negotiations and individual workplace issues (CIPD, 2025). While rep</w:t>
      </w:r>
      <w:r w:rsidR="00555325" w:rsidRPr="00713C3E">
        <w:rPr>
          <w:rFonts w:ascii="Arial" w:hAnsi="Arial" w:cs="Arial"/>
          <w:color w:val="FF0000"/>
          <w:sz w:val="22"/>
          <w:szCs w:val="22"/>
        </w:rPr>
        <w:t xml:space="preserve">s. </w:t>
      </w:r>
      <w:r w:rsidR="00620AC5" w:rsidRPr="00713C3E">
        <w:rPr>
          <w:rFonts w:ascii="Arial" w:hAnsi="Arial" w:cs="Arial"/>
          <w:color w:val="FF0000"/>
          <w:sz w:val="22"/>
          <w:szCs w:val="22"/>
        </w:rPr>
        <w:t>are unpaid, they are entitled to paid time for their duties</w:t>
      </w:r>
      <w:r w:rsidR="004B7A58" w:rsidRPr="00713C3E">
        <w:rPr>
          <w:rFonts w:ascii="Arial" w:hAnsi="Arial" w:cs="Arial"/>
          <w:color w:val="FF0000"/>
          <w:sz w:val="22"/>
          <w:szCs w:val="22"/>
        </w:rPr>
        <w:t>: U</w:t>
      </w:r>
      <w:r w:rsidR="00620AC5" w:rsidRPr="00713C3E">
        <w:rPr>
          <w:rFonts w:ascii="Arial" w:hAnsi="Arial" w:cs="Arial"/>
          <w:color w:val="FF0000"/>
          <w:sz w:val="22"/>
          <w:szCs w:val="22"/>
        </w:rPr>
        <w:t xml:space="preserve">nions </w:t>
      </w:r>
      <w:r w:rsidR="00555325" w:rsidRPr="00713C3E">
        <w:rPr>
          <w:rFonts w:ascii="Arial" w:hAnsi="Arial" w:cs="Arial"/>
          <w:color w:val="FF0000"/>
          <w:sz w:val="22"/>
          <w:szCs w:val="22"/>
        </w:rPr>
        <w:t xml:space="preserve">often </w:t>
      </w:r>
      <w:r w:rsidR="00620AC5" w:rsidRPr="00713C3E">
        <w:rPr>
          <w:rFonts w:ascii="Arial" w:hAnsi="Arial" w:cs="Arial"/>
          <w:color w:val="FF0000"/>
          <w:sz w:val="22"/>
          <w:szCs w:val="22"/>
        </w:rPr>
        <w:t xml:space="preserve">employ staff and </w:t>
      </w:r>
      <w:r w:rsidR="00555325" w:rsidRPr="00713C3E">
        <w:rPr>
          <w:rFonts w:ascii="Arial" w:hAnsi="Arial" w:cs="Arial"/>
          <w:color w:val="FF0000"/>
          <w:sz w:val="22"/>
          <w:szCs w:val="22"/>
        </w:rPr>
        <w:t xml:space="preserve">other </w:t>
      </w:r>
      <w:r w:rsidR="00620AC5" w:rsidRPr="00713C3E">
        <w:rPr>
          <w:rFonts w:ascii="Arial" w:hAnsi="Arial" w:cs="Arial"/>
          <w:color w:val="FF0000"/>
          <w:sz w:val="22"/>
          <w:szCs w:val="22"/>
        </w:rPr>
        <w:t>experts to provide additional support</w:t>
      </w:r>
      <w:r w:rsidR="00555325" w:rsidRPr="00713C3E">
        <w:rPr>
          <w:rFonts w:ascii="Arial" w:hAnsi="Arial" w:cs="Arial"/>
          <w:color w:val="FF0000"/>
          <w:sz w:val="22"/>
          <w:szCs w:val="22"/>
        </w:rPr>
        <w:t xml:space="preserve"> when required</w:t>
      </w:r>
      <w:r w:rsidR="00620AC5" w:rsidRPr="00713C3E">
        <w:rPr>
          <w:rFonts w:ascii="Arial" w:hAnsi="Arial" w:cs="Arial"/>
          <w:color w:val="FF0000"/>
          <w:sz w:val="22"/>
          <w:szCs w:val="22"/>
        </w:rPr>
        <w:t>. Organised through local branches or groups</w:t>
      </w:r>
      <w:r w:rsidR="00244F61" w:rsidRPr="00713C3E">
        <w:rPr>
          <w:rFonts w:ascii="Arial" w:hAnsi="Arial" w:cs="Arial"/>
          <w:color w:val="FF0000"/>
          <w:sz w:val="22"/>
          <w:szCs w:val="22"/>
        </w:rPr>
        <w:t xml:space="preserve"> representing similar sectors</w:t>
      </w:r>
      <w:r w:rsidR="00620AC5" w:rsidRPr="00713C3E">
        <w:rPr>
          <w:rFonts w:ascii="Arial" w:hAnsi="Arial" w:cs="Arial"/>
          <w:color w:val="FF0000"/>
          <w:sz w:val="22"/>
          <w:szCs w:val="22"/>
        </w:rPr>
        <w:t>, unions operate through elected committees accountable to their members (TUC, 2025).</w:t>
      </w:r>
      <w:r w:rsidR="00044B43" w:rsidRPr="00713C3E">
        <w:rPr>
          <w:rFonts w:ascii="Arial" w:hAnsi="Arial" w:cs="Arial"/>
          <w:color w:val="FF0000"/>
          <w:sz w:val="22"/>
          <w:szCs w:val="22"/>
        </w:rPr>
        <w:t xml:space="preserve"> Union subscription grants access to exclusive discounts, legal support</w:t>
      </w:r>
      <w:r w:rsidR="00376EA1" w:rsidRPr="00713C3E">
        <w:rPr>
          <w:rFonts w:ascii="Arial" w:hAnsi="Arial" w:cs="Arial"/>
          <w:color w:val="FF0000"/>
          <w:sz w:val="22"/>
          <w:szCs w:val="22"/>
        </w:rPr>
        <w:t>, training</w:t>
      </w:r>
      <w:r w:rsidR="00044B43" w:rsidRPr="00713C3E">
        <w:rPr>
          <w:rFonts w:ascii="Arial" w:hAnsi="Arial" w:cs="Arial"/>
          <w:color w:val="FF0000"/>
          <w:sz w:val="22"/>
          <w:szCs w:val="22"/>
        </w:rPr>
        <w:t xml:space="preserve"> and financial perks and allows members to take part in industrial action like a ‘strike’ or ‘work-to-rule’; Greater membership numbers support financing to campaign, gaining further support and potentially impact</w:t>
      </w:r>
      <w:r w:rsidR="004B7A58" w:rsidRPr="00713C3E">
        <w:rPr>
          <w:rFonts w:ascii="Arial" w:hAnsi="Arial" w:cs="Arial"/>
          <w:color w:val="FF0000"/>
          <w:sz w:val="22"/>
          <w:szCs w:val="22"/>
        </w:rPr>
        <w:t xml:space="preserve"> </w:t>
      </w:r>
      <w:r w:rsidR="00044B43" w:rsidRPr="00713C3E">
        <w:rPr>
          <w:rFonts w:ascii="Arial" w:hAnsi="Arial" w:cs="Arial"/>
          <w:color w:val="FF0000"/>
          <w:sz w:val="22"/>
          <w:szCs w:val="22"/>
        </w:rPr>
        <w:t>policies and elections as a result.</w:t>
      </w:r>
      <w:r w:rsidR="00AE1E70" w:rsidRPr="00713C3E">
        <w:rPr>
          <w:rFonts w:ascii="Arial" w:hAnsi="Arial" w:cs="Arial"/>
          <w:color w:val="FF0000"/>
          <w:sz w:val="22"/>
          <w:szCs w:val="22"/>
        </w:rPr>
        <w:t xml:space="preserve"> Some employers recognise </w:t>
      </w:r>
      <w:r w:rsidR="00376EA1" w:rsidRPr="00713C3E">
        <w:rPr>
          <w:rFonts w:ascii="Arial" w:hAnsi="Arial" w:cs="Arial"/>
          <w:color w:val="FF0000"/>
          <w:sz w:val="22"/>
          <w:szCs w:val="22"/>
        </w:rPr>
        <w:t>TU’s and</w:t>
      </w:r>
      <w:r w:rsidR="00AE1E70" w:rsidRPr="00713C3E">
        <w:rPr>
          <w:rFonts w:ascii="Arial" w:hAnsi="Arial" w:cs="Arial"/>
          <w:color w:val="FF0000"/>
          <w:sz w:val="22"/>
          <w:szCs w:val="22"/>
        </w:rPr>
        <w:t xml:space="preserve"> understand the positive impact on staff/management relations while others feel they are disruptive and bad for business (BBC, 2025). It is unlawful to discriminate against employees for being part of a union and</w:t>
      </w:r>
      <w:r w:rsidR="00376EA1" w:rsidRPr="00713C3E">
        <w:rPr>
          <w:rFonts w:ascii="Arial" w:hAnsi="Arial" w:cs="Arial"/>
          <w:color w:val="FF0000"/>
          <w:sz w:val="22"/>
          <w:szCs w:val="22"/>
        </w:rPr>
        <w:t xml:space="preserve"> employers have a legal requirement to consult them in certain situations;</w:t>
      </w:r>
      <w:r w:rsidR="00AE1E70" w:rsidRPr="00713C3E">
        <w:rPr>
          <w:rFonts w:ascii="Arial" w:hAnsi="Arial" w:cs="Arial"/>
          <w:color w:val="FF0000"/>
          <w:sz w:val="22"/>
          <w:szCs w:val="22"/>
        </w:rPr>
        <w:t xml:space="preserve"> CIPD (2025</w:t>
      </w:r>
      <w:r w:rsidR="00994DD7" w:rsidRPr="00713C3E">
        <w:rPr>
          <w:rFonts w:ascii="Arial" w:hAnsi="Arial" w:cs="Arial"/>
          <w:color w:val="FF0000"/>
          <w:sz w:val="22"/>
          <w:szCs w:val="22"/>
        </w:rPr>
        <w:t>e</w:t>
      </w:r>
      <w:r w:rsidR="00AE1E70" w:rsidRPr="00713C3E">
        <w:rPr>
          <w:rFonts w:ascii="Arial" w:hAnsi="Arial" w:cs="Arial"/>
          <w:color w:val="FF0000"/>
          <w:sz w:val="22"/>
          <w:szCs w:val="22"/>
        </w:rPr>
        <w:t xml:space="preserve">) recommend working effectively with </w:t>
      </w:r>
      <w:proofErr w:type="gramStart"/>
      <w:r w:rsidR="00376EA1" w:rsidRPr="00713C3E">
        <w:rPr>
          <w:rFonts w:ascii="Arial" w:hAnsi="Arial" w:cs="Arial"/>
          <w:color w:val="FF0000"/>
          <w:sz w:val="22"/>
          <w:szCs w:val="22"/>
        </w:rPr>
        <w:t>TU’s</w:t>
      </w:r>
      <w:proofErr w:type="gramEnd"/>
      <w:r w:rsidR="00376EA1" w:rsidRPr="00713C3E">
        <w:rPr>
          <w:rFonts w:ascii="Arial" w:hAnsi="Arial" w:cs="Arial"/>
          <w:color w:val="FF0000"/>
          <w:sz w:val="22"/>
          <w:szCs w:val="22"/>
        </w:rPr>
        <w:t>, as an ally to the business</w:t>
      </w:r>
      <w:r w:rsidR="004B7A58" w:rsidRPr="00713C3E">
        <w:rPr>
          <w:rFonts w:ascii="Arial" w:hAnsi="Arial" w:cs="Arial"/>
          <w:color w:val="FF0000"/>
          <w:sz w:val="22"/>
          <w:szCs w:val="22"/>
        </w:rPr>
        <w:t xml:space="preserve">; </w:t>
      </w:r>
      <w:r w:rsidR="00376EA1" w:rsidRPr="00713C3E">
        <w:rPr>
          <w:rFonts w:ascii="Arial" w:hAnsi="Arial" w:cs="Arial"/>
          <w:color w:val="FF0000"/>
          <w:sz w:val="22"/>
          <w:szCs w:val="22"/>
        </w:rPr>
        <w:t>they provide a trusted channel for collective employee voice and help manage conflict between business goals and employee interest</w:t>
      </w:r>
      <w:r w:rsidR="00730CF6" w:rsidRPr="00713C3E">
        <w:rPr>
          <w:rFonts w:ascii="Arial" w:hAnsi="Arial" w:cs="Arial"/>
          <w:color w:val="FF0000"/>
          <w:sz w:val="22"/>
          <w:szCs w:val="22"/>
        </w:rPr>
        <w:t xml:space="preserve">. Pitta LLP (2023) agrees and reinforces the positive impact in balancing relationships and collaborative practice which in turn improves retention, productivity and minimises workplace issues. </w:t>
      </w:r>
    </w:p>
    <w:p w14:paraId="74A79FA9" w14:textId="3FF302C8" w:rsidR="00215710" w:rsidRPr="00713C3E" w:rsidRDefault="005C124F" w:rsidP="006A4A01">
      <w:pPr>
        <w:rPr>
          <w:rFonts w:ascii="Arial" w:hAnsi="Arial" w:cs="Arial"/>
          <w:sz w:val="22"/>
          <w:szCs w:val="22"/>
        </w:rPr>
      </w:pPr>
      <w:r w:rsidRPr="00713C3E">
        <w:rPr>
          <w:rFonts w:ascii="Arial" w:hAnsi="Arial" w:cs="Arial"/>
          <w:color w:val="FF0000"/>
          <w:sz w:val="22"/>
          <w:szCs w:val="22"/>
        </w:rPr>
        <w:t xml:space="preserve">According to the LRA (2023) </w:t>
      </w:r>
      <w:r w:rsidR="00DA31A4" w:rsidRPr="00713C3E">
        <w:rPr>
          <w:rFonts w:ascii="Arial" w:hAnsi="Arial" w:cs="Arial"/>
          <w:color w:val="FF0000"/>
          <w:sz w:val="22"/>
          <w:szCs w:val="22"/>
        </w:rPr>
        <w:t xml:space="preserve">&amp; </w:t>
      </w:r>
      <w:r w:rsidRPr="00713C3E">
        <w:rPr>
          <w:rFonts w:ascii="Arial" w:hAnsi="Arial" w:cs="Arial"/>
          <w:color w:val="FF0000"/>
          <w:sz w:val="22"/>
          <w:szCs w:val="22"/>
        </w:rPr>
        <w:t>ACAS (2014), approximately half of employee representatives in the UK are no</w:t>
      </w:r>
      <w:r w:rsidR="00DA31A4" w:rsidRPr="00713C3E">
        <w:rPr>
          <w:rFonts w:ascii="Arial" w:hAnsi="Arial" w:cs="Arial"/>
          <w:color w:val="FF0000"/>
          <w:sz w:val="22"/>
          <w:szCs w:val="22"/>
        </w:rPr>
        <w:t>n</w:t>
      </w:r>
      <w:r w:rsidRPr="00713C3E">
        <w:rPr>
          <w:rFonts w:ascii="Arial" w:hAnsi="Arial" w:cs="Arial"/>
          <w:color w:val="FF0000"/>
          <w:sz w:val="22"/>
          <w:szCs w:val="22"/>
        </w:rPr>
        <w:t xml:space="preserve">-union. </w:t>
      </w:r>
      <w:r w:rsidR="00215710" w:rsidRPr="00713C3E">
        <w:rPr>
          <w:rFonts w:ascii="Arial" w:hAnsi="Arial" w:cs="Arial"/>
          <w:color w:val="FF0000"/>
          <w:sz w:val="22"/>
          <w:szCs w:val="22"/>
        </w:rPr>
        <w:t>ACAS (</w:t>
      </w:r>
      <w:r w:rsidR="000431C9" w:rsidRPr="00713C3E">
        <w:rPr>
          <w:rFonts w:ascii="Arial" w:hAnsi="Arial" w:cs="Arial"/>
          <w:color w:val="FF0000"/>
          <w:sz w:val="22"/>
          <w:szCs w:val="22"/>
        </w:rPr>
        <w:t>2014</w:t>
      </w:r>
      <w:r w:rsidR="00215710" w:rsidRPr="00713C3E">
        <w:rPr>
          <w:rFonts w:ascii="Arial" w:hAnsi="Arial" w:cs="Arial"/>
          <w:color w:val="FF0000"/>
          <w:sz w:val="22"/>
          <w:szCs w:val="22"/>
        </w:rPr>
        <w:t xml:space="preserve">) identify other consultative bodies, set up by the employer, known as staff associations, employee forums and work councils. They explain that unlike TU </w:t>
      </w:r>
      <w:r w:rsidR="000431C9" w:rsidRPr="00713C3E">
        <w:rPr>
          <w:rFonts w:ascii="Arial" w:hAnsi="Arial" w:cs="Arial"/>
          <w:color w:val="FF0000"/>
          <w:sz w:val="22"/>
          <w:szCs w:val="22"/>
        </w:rPr>
        <w:t>reps, these</w:t>
      </w:r>
      <w:r w:rsidR="00215710" w:rsidRPr="00713C3E">
        <w:rPr>
          <w:rFonts w:ascii="Arial" w:hAnsi="Arial" w:cs="Arial"/>
          <w:color w:val="FF0000"/>
          <w:sz w:val="22"/>
          <w:szCs w:val="22"/>
        </w:rPr>
        <w:t xml:space="preserve"> bodies have no legal entitlements regarding payment, time off</w:t>
      </w:r>
      <w:r w:rsidR="005F5FB4" w:rsidRPr="00713C3E">
        <w:rPr>
          <w:rFonts w:ascii="Arial" w:hAnsi="Arial" w:cs="Arial"/>
          <w:color w:val="FF0000"/>
          <w:sz w:val="22"/>
          <w:szCs w:val="22"/>
        </w:rPr>
        <w:t xml:space="preserve">, training </w:t>
      </w:r>
      <w:r w:rsidR="00215710" w:rsidRPr="00713C3E">
        <w:rPr>
          <w:rFonts w:ascii="Arial" w:hAnsi="Arial" w:cs="Arial"/>
          <w:color w:val="FF0000"/>
          <w:sz w:val="22"/>
          <w:szCs w:val="22"/>
        </w:rPr>
        <w:t xml:space="preserve">and facilities </w:t>
      </w:r>
      <w:r w:rsidR="00150607" w:rsidRPr="00713C3E">
        <w:rPr>
          <w:rFonts w:ascii="Arial" w:hAnsi="Arial" w:cs="Arial"/>
          <w:color w:val="FF0000"/>
          <w:sz w:val="22"/>
          <w:szCs w:val="22"/>
        </w:rPr>
        <w:t xml:space="preserve">(with some exceptions) </w:t>
      </w:r>
      <w:r w:rsidR="00215710" w:rsidRPr="00713C3E">
        <w:rPr>
          <w:rFonts w:ascii="Arial" w:hAnsi="Arial" w:cs="Arial"/>
          <w:color w:val="FF0000"/>
          <w:sz w:val="22"/>
          <w:szCs w:val="22"/>
        </w:rPr>
        <w:t xml:space="preserve">but recommends </w:t>
      </w:r>
      <w:r w:rsidR="006658A8" w:rsidRPr="00713C3E">
        <w:rPr>
          <w:rFonts w:ascii="Arial" w:hAnsi="Arial" w:cs="Arial"/>
          <w:color w:val="FF0000"/>
          <w:sz w:val="22"/>
          <w:szCs w:val="22"/>
        </w:rPr>
        <w:t>sponsoring</w:t>
      </w:r>
      <w:r w:rsidR="00215710" w:rsidRPr="00713C3E">
        <w:rPr>
          <w:rFonts w:ascii="Arial" w:hAnsi="Arial" w:cs="Arial"/>
          <w:color w:val="FF0000"/>
          <w:sz w:val="22"/>
          <w:szCs w:val="22"/>
        </w:rPr>
        <w:t xml:space="preserve"> similar rights </w:t>
      </w:r>
      <w:r w:rsidR="00DA31A4" w:rsidRPr="00713C3E">
        <w:rPr>
          <w:rFonts w:ascii="Arial" w:hAnsi="Arial" w:cs="Arial"/>
          <w:color w:val="FF0000"/>
          <w:sz w:val="22"/>
          <w:szCs w:val="22"/>
        </w:rPr>
        <w:t>in-order-</w:t>
      </w:r>
      <w:r w:rsidR="00215710" w:rsidRPr="00713C3E">
        <w:rPr>
          <w:rFonts w:ascii="Arial" w:hAnsi="Arial" w:cs="Arial"/>
          <w:color w:val="FF0000"/>
          <w:sz w:val="22"/>
          <w:szCs w:val="22"/>
        </w:rPr>
        <w:t>to support meaningful consultation</w:t>
      </w:r>
      <w:r w:rsidR="00891680" w:rsidRPr="00713C3E">
        <w:rPr>
          <w:rFonts w:ascii="Arial" w:hAnsi="Arial" w:cs="Arial"/>
          <w:color w:val="FF0000"/>
          <w:sz w:val="22"/>
          <w:szCs w:val="22"/>
        </w:rPr>
        <w:t xml:space="preserve"> and </w:t>
      </w:r>
      <w:r w:rsidR="00DA31A4" w:rsidRPr="00713C3E">
        <w:rPr>
          <w:rFonts w:ascii="Arial" w:hAnsi="Arial" w:cs="Arial"/>
          <w:color w:val="FF0000"/>
          <w:sz w:val="22"/>
          <w:szCs w:val="22"/>
        </w:rPr>
        <w:t xml:space="preserve">assist </w:t>
      </w:r>
      <w:r w:rsidR="00891680" w:rsidRPr="00713C3E">
        <w:rPr>
          <w:rFonts w:ascii="Arial" w:hAnsi="Arial" w:cs="Arial"/>
          <w:color w:val="FF0000"/>
          <w:sz w:val="22"/>
          <w:szCs w:val="22"/>
        </w:rPr>
        <w:t>credibility.</w:t>
      </w:r>
      <w:r w:rsidR="00215710" w:rsidRPr="00713C3E">
        <w:rPr>
          <w:rFonts w:ascii="Arial" w:hAnsi="Arial" w:cs="Arial"/>
          <w:color w:val="FF0000"/>
          <w:sz w:val="22"/>
          <w:szCs w:val="22"/>
        </w:rPr>
        <w:t xml:space="preserve"> </w:t>
      </w:r>
    </w:p>
    <w:p w14:paraId="05B82694" w14:textId="77777777" w:rsidR="00FB19FD" w:rsidRPr="00713C3E" w:rsidRDefault="00FB19FD" w:rsidP="006A4A01">
      <w:pPr>
        <w:rPr>
          <w:rFonts w:ascii="Arial" w:hAnsi="Arial" w:cs="Arial"/>
          <w:b/>
          <w:bCs/>
          <w:sz w:val="22"/>
          <w:szCs w:val="22"/>
        </w:rPr>
      </w:pPr>
    </w:p>
    <w:p w14:paraId="50B29368" w14:textId="5584147D" w:rsidR="00FB19FD" w:rsidRPr="00713C3E" w:rsidRDefault="008C6D92" w:rsidP="006A4A01">
      <w:pPr>
        <w:rPr>
          <w:rFonts w:ascii="Arial" w:hAnsi="Arial" w:cs="Arial"/>
          <w:color w:val="FF0000"/>
          <w:sz w:val="22"/>
          <w:szCs w:val="22"/>
        </w:rPr>
      </w:pPr>
      <w:r w:rsidRPr="00713C3E">
        <w:rPr>
          <w:rFonts w:ascii="Arial" w:hAnsi="Arial" w:cs="Arial"/>
          <w:color w:val="FF0000"/>
          <w:sz w:val="22"/>
          <w:szCs w:val="22"/>
        </w:rPr>
        <w:t>As explained by CIPD (2025</w:t>
      </w:r>
      <w:r w:rsidR="00A73130" w:rsidRPr="00713C3E">
        <w:rPr>
          <w:rFonts w:ascii="Arial" w:hAnsi="Arial" w:cs="Arial"/>
          <w:color w:val="FF0000"/>
          <w:sz w:val="22"/>
          <w:szCs w:val="22"/>
        </w:rPr>
        <w:t>d</w:t>
      </w:r>
      <w:r w:rsidRPr="00713C3E">
        <w:rPr>
          <w:rFonts w:ascii="Arial" w:hAnsi="Arial" w:cs="Arial"/>
          <w:color w:val="FF0000"/>
          <w:sz w:val="22"/>
          <w:szCs w:val="22"/>
        </w:rPr>
        <w:t>)</w:t>
      </w:r>
      <w:r w:rsidR="00561472" w:rsidRPr="00713C3E">
        <w:rPr>
          <w:rFonts w:ascii="Arial" w:hAnsi="Arial" w:cs="Arial"/>
          <w:color w:val="FF0000"/>
          <w:sz w:val="22"/>
          <w:szCs w:val="22"/>
        </w:rPr>
        <w:t xml:space="preserve"> </w:t>
      </w:r>
      <w:r w:rsidR="00150607" w:rsidRPr="00713C3E">
        <w:rPr>
          <w:rFonts w:ascii="Arial" w:hAnsi="Arial" w:cs="Arial"/>
          <w:color w:val="FF0000"/>
          <w:sz w:val="22"/>
          <w:szCs w:val="22"/>
        </w:rPr>
        <w:t>&amp;</w:t>
      </w:r>
      <w:r w:rsidR="00561472" w:rsidRPr="00713C3E">
        <w:rPr>
          <w:rFonts w:ascii="Arial" w:hAnsi="Arial" w:cs="Arial"/>
          <w:color w:val="FF0000"/>
          <w:sz w:val="22"/>
          <w:szCs w:val="22"/>
        </w:rPr>
        <w:t xml:space="preserve"> ACAS (2022</w:t>
      </w:r>
      <w:r w:rsidR="00BB5B79" w:rsidRPr="00713C3E">
        <w:rPr>
          <w:rFonts w:ascii="Arial" w:hAnsi="Arial" w:cs="Arial"/>
          <w:color w:val="FF0000"/>
          <w:sz w:val="22"/>
          <w:szCs w:val="22"/>
        </w:rPr>
        <w:t>a</w:t>
      </w:r>
      <w:r w:rsidR="00561472" w:rsidRPr="00713C3E">
        <w:rPr>
          <w:rFonts w:ascii="Arial" w:hAnsi="Arial" w:cs="Arial"/>
          <w:color w:val="FF0000"/>
          <w:sz w:val="22"/>
          <w:szCs w:val="22"/>
        </w:rPr>
        <w:t>)</w:t>
      </w:r>
      <w:r w:rsidRPr="00713C3E">
        <w:rPr>
          <w:rFonts w:ascii="Arial" w:hAnsi="Arial" w:cs="Arial"/>
          <w:color w:val="FF0000"/>
          <w:sz w:val="22"/>
          <w:szCs w:val="22"/>
        </w:rPr>
        <w:t xml:space="preserve">, </w:t>
      </w:r>
      <w:r w:rsidR="00FB19FD" w:rsidRPr="00713C3E">
        <w:rPr>
          <w:rFonts w:ascii="Arial" w:hAnsi="Arial" w:cs="Arial"/>
          <w:color w:val="FF0000"/>
          <w:sz w:val="22"/>
          <w:szCs w:val="22"/>
        </w:rPr>
        <w:t xml:space="preserve">organisations of 50+ employees, </w:t>
      </w:r>
      <w:r w:rsidRPr="00713C3E">
        <w:rPr>
          <w:rFonts w:ascii="Arial" w:hAnsi="Arial" w:cs="Arial"/>
          <w:color w:val="FF0000"/>
          <w:sz w:val="22"/>
          <w:szCs w:val="22"/>
        </w:rPr>
        <w:t xml:space="preserve">are required to inform and consult </w:t>
      </w:r>
      <w:r w:rsidR="008D48FA" w:rsidRPr="00713C3E">
        <w:rPr>
          <w:rFonts w:ascii="Arial" w:hAnsi="Arial" w:cs="Arial"/>
          <w:color w:val="FF0000"/>
          <w:sz w:val="22"/>
          <w:szCs w:val="22"/>
        </w:rPr>
        <w:t xml:space="preserve">on </w:t>
      </w:r>
      <w:r w:rsidRPr="00713C3E">
        <w:rPr>
          <w:rFonts w:ascii="Arial" w:hAnsi="Arial" w:cs="Arial"/>
          <w:color w:val="FF0000"/>
          <w:sz w:val="22"/>
          <w:szCs w:val="22"/>
        </w:rPr>
        <w:t>issue</w:t>
      </w:r>
      <w:r w:rsidR="008D48FA" w:rsidRPr="00713C3E">
        <w:rPr>
          <w:rFonts w:ascii="Arial" w:hAnsi="Arial" w:cs="Arial"/>
          <w:color w:val="FF0000"/>
          <w:sz w:val="22"/>
          <w:szCs w:val="22"/>
        </w:rPr>
        <w:t>s</w:t>
      </w:r>
      <w:r w:rsidRPr="00713C3E">
        <w:rPr>
          <w:rFonts w:ascii="Arial" w:hAnsi="Arial" w:cs="Arial"/>
          <w:color w:val="FF0000"/>
          <w:sz w:val="22"/>
          <w:szCs w:val="22"/>
        </w:rPr>
        <w:t xml:space="preserve"> affecting the organisation</w:t>
      </w:r>
      <w:r w:rsidR="00561472" w:rsidRPr="00713C3E">
        <w:rPr>
          <w:rFonts w:ascii="Arial" w:hAnsi="Arial" w:cs="Arial"/>
          <w:color w:val="FF0000"/>
          <w:sz w:val="22"/>
          <w:szCs w:val="22"/>
        </w:rPr>
        <w:t xml:space="preserve"> regarding redundancy, contract changes, TUP</w:t>
      </w:r>
      <w:r w:rsidR="008D48FA" w:rsidRPr="00713C3E">
        <w:rPr>
          <w:rFonts w:ascii="Arial" w:hAnsi="Arial" w:cs="Arial"/>
          <w:color w:val="FF0000"/>
          <w:sz w:val="22"/>
          <w:szCs w:val="22"/>
        </w:rPr>
        <w:t>E</w:t>
      </w:r>
      <w:r w:rsidR="00561472" w:rsidRPr="00713C3E">
        <w:rPr>
          <w:rFonts w:ascii="Arial" w:hAnsi="Arial" w:cs="Arial"/>
          <w:color w:val="FF0000"/>
          <w:sz w:val="22"/>
          <w:szCs w:val="22"/>
        </w:rPr>
        <w:t xml:space="preserve"> and pensions</w:t>
      </w:r>
      <w:r w:rsidRPr="00713C3E">
        <w:rPr>
          <w:rFonts w:ascii="Arial" w:hAnsi="Arial" w:cs="Arial"/>
          <w:color w:val="FF0000"/>
          <w:sz w:val="22"/>
          <w:szCs w:val="22"/>
        </w:rPr>
        <w:t xml:space="preserve"> under the</w:t>
      </w:r>
      <w:r w:rsidRPr="00713C3E">
        <w:rPr>
          <w:rFonts w:ascii="Arial" w:hAnsi="Arial" w:cs="Arial"/>
          <w:color w:val="FF0000"/>
        </w:rPr>
        <w:t xml:space="preserve"> </w:t>
      </w:r>
      <w:r w:rsidRPr="00713C3E">
        <w:rPr>
          <w:rFonts w:ascii="Arial" w:hAnsi="Arial" w:cs="Arial"/>
          <w:color w:val="FF0000"/>
          <w:sz w:val="22"/>
          <w:szCs w:val="22"/>
        </w:rPr>
        <w:t xml:space="preserve">Information and Consultation of Employees (ICE) </w:t>
      </w:r>
      <w:r w:rsidR="00561472" w:rsidRPr="00713C3E">
        <w:rPr>
          <w:rFonts w:ascii="Arial" w:hAnsi="Arial" w:cs="Arial"/>
          <w:color w:val="FF0000"/>
          <w:sz w:val="22"/>
          <w:szCs w:val="22"/>
        </w:rPr>
        <w:t>regulations</w:t>
      </w:r>
      <w:r w:rsidR="008D48FA" w:rsidRPr="00713C3E">
        <w:rPr>
          <w:rFonts w:ascii="Arial" w:hAnsi="Arial" w:cs="Arial"/>
          <w:color w:val="FF0000"/>
          <w:sz w:val="22"/>
          <w:szCs w:val="22"/>
        </w:rPr>
        <w:t xml:space="preserve"> 2004</w:t>
      </w:r>
      <w:r w:rsidRPr="00713C3E">
        <w:rPr>
          <w:rFonts w:ascii="Arial" w:hAnsi="Arial" w:cs="Arial"/>
          <w:color w:val="FF0000"/>
          <w:sz w:val="22"/>
          <w:szCs w:val="22"/>
        </w:rPr>
        <w:t xml:space="preserve">. </w:t>
      </w:r>
      <w:r w:rsidR="00FB19FD" w:rsidRPr="00713C3E">
        <w:rPr>
          <w:rFonts w:ascii="Arial" w:hAnsi="Arial" w:cs="Arial"/>
          <w:color w:val="FF0000"/>
          <w:sz w:val="22"/>
          <w:szCs w:val="22"/>
        </w:rPr>
        <w:t xml:space="preserve">Like TU’s, ICE </w:t>
      </w:r>
      <w:r w:rsidRPr="00713C3E">
        <w:rPr>
          <w:rFonts w:ascii="Arial" w:hAnsi="Arial" w:cs="Arial"/>
          <w:color w:val="FF0000"/>
          <w:sz w:val="22"/>
          <w:szCs w:val="22"/>
        </w:rPr>
        <w:t>employee f</w:t>
      </w:r>
      <w:r w:rsidR="00FB19FD" w:rsidRPr="00713C3E">
        <w:rPr>
          <w:rFonts w:ascii="Arial" w:hAnsi="Arial" w:cs="Arial"/>
          <w:color w:val="FF0000"/>
          <w:sz w:val="22"/>
          <w:szCs w:val="22"/>
        </w:rPr>
        <w:t>orums aim to give employees a voice but focus on sharing information</w:t>
      </w:r>
      <w:r w:rsidR="00177C43" w:rsidRPr="00713C3E">
        <w:rPr>
          <w:rFonts w:ascii="Arial" w:hAnsi="Arial" w:cs="Arial"/>
          <w:color w:val="FF0000"/>
          <w:sz w:val="22"/>
          <w:szCs w:val="22"/>
        </w:rPr>
        <w:t xml:space="preserve">, </w:t>
      </w:r>
      <w:r w:rsidR="00FB19FD" w:rsidRPr="00713C3E">
        <w:rPr>
          <w:rFonts w:ascii="Arial" w:hAnsi="Arial" w:cs="Arial"/>
          <w:color w:val="FF0000"/>
          <w:sz w:val="22"/>
          <w:szCs w:val="22"/>
        </w:rPr>
        <w:t>consultation</w:t>
      </w:r>
      <w:r w:rsidR="00CE5063" w:rsidRPr="00713C3E">
        <w:rPr>
          <w:rFonts w:ascii="Arial" w:hAnsi="Arial" w:cs="Arial"/>
          <w:color w:val="FF0000"/>
          <w:sz w:val="22"/>
          <w:szCs w:val="22"/>
        </w:rPr>
        <w:t xml:space="preserve"> </w:t>
      </w:r>
      <w:r w:rsidR="00FB19FD" w:rsidRPr="00713C3E">
        <w:rPr>
          <w:rFonts w:ascii="Arial" w:hAnsi="Arial" w:cs="Arial"/>
          <w:color w:val="FF0000"/>
          <w:sz w:val="22"/>
          <w:szCs w:val="22"/>
        </w:rPr>
        <w:t>and collaboration. Whilst TU’s can exert more pressure,</w:t>
      </w:r>
      <w:r w:rsidR="000A70ED" w:rsidRPr="00713C3E">
        <w:rPr>
          <w:rFonts w:ascii="Arial" w:hAnsi="Arial" w:cs="Arial"/>
          <w:color w:val="FF0000"/>
          <w:sz w:val="22"/>
          <w:szCs w:val="22"/>
        </w:rPr>
        <w:t xml:space="preserve"> non-union representation generally </w:t>
      </w:r>
      <w:r w:rsidR="005C124F" w:rsidRPr="00713C3E">
        <w:rPr>
          <w:rFonts w:ascii="Arial" w:hAnsi="Arial" w:cs="Arial"/>
          <w:color w:val="FF0000"/>
          <w:sz w:val="22"/>
          <w:szCs w:val="22"/>
        </w:rPr>
        <w:t>has</w:t>
      </w:r>
      <w:r w:rsidR="000A70ED" w:rsidRPr="00713C3E">
        <w:rPr>
          <w:rFonts w:ascii="Arial" w:hAnsi="Arial" w:cs="Arial"/>
          <w:color w:val="FF0000"/>
          <w:sz w:val="22"/>
          <w:szCs w:val="22"/>
        </w:rPr>
        <w:t xml:space="preserve"> limited power to influence contractual terms or challenge decisions legally and often operates as an advisory resource (ACAS, 2014); However,</w:t>
      </w:r>
      <w:r w:rsidR="00FB19FD" w:rsidRPr="00713C3E">
        <w:rPr>
          <w:rFonts w:ascii="Arial" w:hAnsi="Arial" w:cs="Arial"/>
          <w:color w:val="FF0000"/>
          <w:sz w:val="22"/>
          <w:szCs w:val="22"/>
        </w:rPr>
        <w:t xml:space="preserve"> ICE </w:t>
      </w:r>
      <w:r w:rsidR="00CE5063" w:rsidRPr="00713C3E">
        <w:rPr>
          <w:rFonts w:ascii="Arial" w:hAnsi="Arial" w:cs="Arial"/>
          <w:color w:val="FF0000"/>
          <w:sz w:val="22"/>
          <w:szCs w:val="22"/>
        </w:rPr>
        <w:t xml:space="preserve">arrangements </w:t>
      </w:r>
      <w:r w:rsidR="00177C43" w:rsidRPr="00713C3E">
        <w:rPr>
          <w:rFonts w:ascii="Arial" w:hAnsi="Arial" w:cs="Arial"/>
          <w:color w:val="FF0000"/>
          <w:sz w:val="22"/>
          <w:szCs w:val="22"/>
        </w:rPr>
        <w:t>intend</w:t>
      </w:r>
      <w:r w:rsidR="00FB19FD" w:rsidRPr="00713C3E">
        <w:rPr>
          <w:rFonts w:ascii="Arial" w:hAnsi="Arial" w:cs="Arial"/>
          <w:color w:val="FF0000"/>
          <w:sz w:val="22"/>
          <w:szCs w:val="22"/>
        </w:rPr>
        <w:t xml:space="preserve"> to act as a</w:t>
      </w:r>
      <w:r w:rsidR="00CE5063" w:rsidRPr="00713C3E">
        <w:rPr>
          <w:rFonts w:ascii="Arial" w:hAnsi="Arial" w:cs="Arial"/>
          <w:color w:val="FF0000"/>
          <w:sz w:val="22"/>
          <w:szCs w:val="22"/>
        </w:rPr>
        <w:t xml:space="preserve"> communication and</w:t>
      </w:r>
      <w:r w:rsidR="00FB19FD" w:rsidRPr="00713C3E">
        <w:rPr>
          <w:rFonts w:ascii="Arial" w:hAnsi="Arial" w:cs="Arial"/>
          <w:color w:val="FF0000"/>
          <w:sz w:val="22"/>
          <w:szCs w:val="22"/>
        </w:rPr>
        <w:t xml:space="preserve"> inno</w:t>
      </w:r>
      <w:r w:rsidR="00CE5063" w:rsidRPr="00713C3E">
        <w:rPr>
          <w:rFonts w:ascii="Arial" w:hAnsi="Arial" w:cs="Arial"/>
          <w:color w:val="FF0000"/>
          <w:sz w:val="22"/>
          <w:szCs w:val="22"/>
        </w:rPr>
        <w:t>vation</w:t>
      </w:r>
      <w:r w:rsidR="00FB19FD" w:rsidRPr="00713C3E">
        <w:rPr>
          <w:rFonts w:ascii="Arial" w:hAnsi="Arial" w:cs="Arial"/>
          <w:color w:val="FF0000"/>
          <w:sz w:val="22"/>
          <w:szCs w:val="22"/>
        </w:rPr>
        <w:t xml:space="preserve"> </w:t>
      </w:r>
      <w:r w:rsidR="00CE5063" w:rsidRPr="00713C3E">
        <w:rPr>
          <w:rFonts w:ascii="Arial" w:hAnsi="Arial" w:cs="Arial"/>
          <w:color w:val="FF0000"/>
          <w:sz w:val="22"/>
          <w:szCs w:val="22"/>
        </w:rPr>
        <w:t>tool</w:t>
      </w:r>
      <w:r w:rsidR="00177C43" w:rsidRPr="00713C3E">
        <w:rPr>
          <w:rFonts w:ascii="Arial" w:hAnsi="Arial" w:cs="Arial"/>
          <w:color w:val="FF0000"/>
          <w:sz w:val="22"/>
          <w:szCs w:val="22"/>
        </w:rPr>
        <w:t>,</w:t>
      </w:r>
      <w:r w:rsidR="00FB19FD" w:rsidRPr="00713C3E">
        <w:rPr>
          <w:rFonts w:ascii="Arial" w:hAnsi="Arial" w:cs="Arial"/>
          <w:color w:val="FF0000"/>
          <w:sz w:val="22"/>
          <w:szCs w:val="22"/>
        </w:rPr>
        <w:t xml:space="preserve"> supporting employee eng</w:t>
      </w:r>
      <w:r w:rsidR="00CE5063" w:rsidRPr="00713C3E">
        <w:rPr>
          <w:rFonts w:ascii="Arial" w:hAnsi="Arial" w:cs="Arial"/>
          <w:color w:val="FF0000"/>
          <w:sz w:val="22"/>
          <w:szCs w:val="22"/>
        </w:rPr>
        <w:t>ag</w:t>
      </w:r>
      <w:r w:rsidR="00FB19FD" w:rsidRPr="00713C3E">
        <w:rPr>
          <w:rFonts w:ascii="Arial" w:hAnsi="Arial" w:cs="Arial"/>
          <w:color w:val="FF0000"/>
          <w:sz w:val="22"/>
          <w:szCs w:val="22"/>
        </w:rPr>
        <w:t>ement</w:t>
      </w:r>
      <w:r w:rsidR="00CE5063" w:rsidRPr="00713C3E">
        <w:rPr>
          <w:rFonts w:ascii="Arial" w:hAnsi="Arial" w:cs="Arial"/>
          <w:color w:val="FF0000"/>
          <w:sz w:val="22"/>
          <w:szCs w:val="22"/>
        </w:rPr>
        <w:t xml:space="preserve"> and business transparency</w:t>
      </w:r>
      <w:r w:rsidR="00177C43" w:rsidRPr="00713C3E">
        <w:rPr>
          <w:rFonts w:ascii="Arial" w:hAnsi="Arial" w:cs="Arial"/>
          <w:color w:val="FF0000"/>
          <w:sz w:val="22"/>
          <w:szCs w:val="22"/>
        </w:rPr>
        <w:t>. CIPD (2025</w:t>
      </w:r>
      <w:r w:rsidR="00994DD7" w:rsidRPr="00713C3E">
        <w:rPr>
          <w:rFonts w:ascii="Arial" w:hAnsi="Arial" w:cs="Arial"/>
          <w:color w:val="FF0000"/>
          <w:sz w:val="22"/>
          <w:szCs w:val="22"/>
        </w:rPr>
        <w:t>e</w:t>
      </w:r>
      <w:r w:rsidR="00177C43" w:rsidRPr="00713C3E">
        <w:rPr>
          <w:rFonts w:ascii="Arial" w:hAnsi="Arial" w:cs="Arial"/>
          <w:color w:val="FF0000"/>
          <w:sz w:val="22"/>
          <w:szCs w:val="22"/>
        </w:rPr>
        <w:t>) claim</w:t>
      </w:r>
      <w:r w:rsidR="00CC52AB" w:rsidRPr="00713C3E">
        <w:rPr>
          <w:rFonts w:ascii="Arial" w:hAnsi="Arial" w:cs="Arial"/>
          <w:color w:val="FF0000"/>
          <w:sz w:val="22"/>
          <w:szCs w:val="22"/>
        </w:rPr>
        <w:t>s</w:t>
      </w:r>
      <w:r w:rsidR="00177C43" w:rsidRPr="00713C3E">
        <w:rPr>
          <w:rFonts w:ascii="Arial" w:hAnsi="Arial" w:cs="Arial"/>
          <w:color w:val="FF0000"/>
          <w:sz w:val="22"/>
          <w:szCs w:val="22"/>
        </w:rPr>
        <w:t xml:space="preserve"> that it</w:t>
      </w:r>
      <w:r w:rsidR="00F9255A" w:rsidRPr="00713C3E">
        <w:rPr>
          <w:rFonts w:ascii="Arial" w:hAnsi="Arial" w:cs="Arial"/>
          <w:color w:val="FF0000"/>
          <w:sz w:val="22"/>
          <w:szCs w:val="22"/>
        </w:rPr>
        <w:t>s</w:t>
      </w:r>
      <w:r w:rsidR="00CE5063" w:rsidRPr="00713C3E">
        <w:rPr>
          <w:rFonts w:ascii="Arial" w:hAnsi="Arial" w:cs="Arial"/>
          <w:color w:val="FF0000"/>
          <w:sz w:val="22"/>
          <w:szCs w:val="22"/>
        </w:rPr>
        <w:t xml:space="preserve"> </w:t>
      </w:r>
      <w:r w:rsidR="00177C43" w:rsidRPr="00713C3E">
        <w:rPr>
          <w:rFonts w:ascii="Arial" w:hAnsi="Arial" w:cs="Arial"/>
          <w:color w:val="FF0000"/>
          <w:sz w:val="22"/>
          <w:szCs w:val="22"/>
        </w:rPr>
        <w:t>benefits include a</w:t>
      </w:r>
      <w:r w:rsidR="00FB19FD" w:rsidRPr="00713C3E">
        <w:rPr>
          <w:rFonts w:ascii="Arial" w:hAnsi="Arial" w:cs="Arial"/>
          <w:color w:val="FF0000"/>
          <w:sz w:val="22"/>
          <w:szCs w:val="22"/>
        </w:rPr>
        <w:t xml:space="preserve"> </w:t>
      </w:r>
      <w:r w:rsidR="00CE5063" w:rsidRPr="00713C3E">
        <w:rPr>
          <w:rFonts w:ascii="Arial" w:hAnsi="Arial" w:cs="Arial"/>
          <w:color w:val="FF0000"/>
          <w:sz w:val="22"/>
          <w:szCs w:val="22"/>
        </w:rPr>
        <w:t>better understanding between employee and employer, increase</w:t>
      </w:r>
      <w:r w:rsidR="00177C43" w:rsidRPr="00713C3E">
        <w:rPr>
          <w:rFonts w:ascii="Arial" w:hAnsi="Arial" w:cs="Arial"/>
          <w:color w:val="FF0000"/>
          <w:sz w:val="22"/>
          <w:szCs w:val="22"/>
        </w:rPr>
        <w:t>s</w:t>
      </w:r>
      <w:r w:rsidR="00CE5063" w:rsidRPr="00713C3E">
        <w:rPr>
          <w:rFonts w:ascii="Arial" w:hAnsi="Arial" w:cs="Arial"/>
          <w:color w:val="FF0000"/>
          <w:sz w:val="22"/>
          <w:szCs w:val="22"/>
        </w:rPr>
        <w:t xml:space="preserve"> employee buy-in</w:t>
      </w:r>
      <w:r w:rsidR="00177C43" w:rsidRPr="00713C3E">
        <w:rPr>
          <w:rFonts w:ascii="Arial" w:hAnsi="Arial" w:cs="Arial"/>
          <w:color w:val="FF0000"/>
          <w:sz w:val="22"/>
          <w:szCs w:val="22"/>
        </w:rPr>
        <w:t xml:space="preserve"> and builds </w:t>
      </w:r>
      <w:r w:rsidR="00FB19FD" w:rsidRPr="00713C3E">
        <w:rPr>
          <w:rFonts w:ascii="Arial" w:hAnsi="Arial" w:cs="Arial"/>
          <w:color w:val="FF0000"/>
          <w:sz w:val="22"/>
          <w:szCs w:val="22"/>
        </w:rPr>
        <w:t>trust</w:t>
      </w:r>
      <w:r w:rsidR="00CE5063" w:rsidRPr="00713C3E">
        <w:rPr>
          <w:rFonts w:ascii="Arial" w:hAnsi="Arial" w:cs="Arial"/>
          <w:color w:val="FF0000"/>
          <w:sz w:val="22"/>
          <w:szCs w:val="22"/>
        </w:rPr>
        <w:t xml:space="preserve"> and </w:t>
      </w:r>
      <w:r w:rsidR="00FB19FD" w:rsidRPr="00713C3E">
        <w:rPr>
          <w:rFonts w:ascii="Arial" w:hAnsi="Arial" w:cs="Arial"/>
          <w:color w:val="FF0000"/>
          <w:sz w:val="22"/>
          <w:szCs w:val="22"/>
        </w:rPr>
        <w:t>productivity</w:t>
      </w:r>
      <w:r w:rsidR="00CE5063" w:rsidRPr="00713C3E">
        <w:rPr>
          <w:rFonts w:ascii="Arial" w:hAnsi="Arial" w:cs="Arial"/>
          <w:color w:val="FF0000"/>
          <w:sz w:val="22"/>
          <w:szCs w:val="22"/>
        </w:rPr>
        <w:t>.</w:t>
      </w:r>
    </w:p>
    <w:p w14:paraId="1136A8E8" w14:textId="77777777" w:rsidR="00150607" w:rsidRPr="00713C3E" w:rsidRDefault="00150607" w:rsidP="006A4A01">
      <w:pPr>
        <w:rPr>
          <w:rFonts w:ascii="Arial" w:hAnsi="Arial" w:cs="Arial"/>
          <w:sz w:val="22"/>
          <w:szCs w:val="22"/>
        </w:rPr>
      </w:pPr>
    </w:p>
    <w:p w14:paraId="41ED7E9B" w14:textId="0118E0BD" w:rsidR="000A70ED" w:rsidRPr="00713C3E" w:rsidRDefault="00150607" w:rsidP="006A4A01">
      <w:pPr>
        <w:rPr>
          <w:rFonts w:ascii="Arial" w:hAnsi="Arial" w:cs="Arial"/>
          <w:color w:val="FF0000"/>
          <w:sz w:val="22"/>
          <w:szCs w:val="22"/>
        </w:rPr>
      </w:pPr>
      <w:r w:rsidRPr="00713C3E">
        <w:rPr>
          <w:rFonts w:ascii="Arial" w:hAnsi="Arial" w:cs="Arial"/>
          <w:color w:val="FF0000"/>
          <w:sz w:val="22"/>
          <w:szCs w:val="22"/>
        </w:rPr>
        <w:t>CIPD (2022</w:t>
      </w:r>
      <w:r w:rsidR="00A5266A" w:rsidRPr="00713C3E">
        <w:rPr>
          <w:rFonts w:ascii="Arial" w:hAnsi="Arial" w:cs="Arial"/>
          <w:color w:val="FF0000"/>
          <w:sz w:val="22"/>
          <w:szCs w:val="22"/>
        </w:rPr>
        <w:t>a</w:t>
      </w:r>
      <w:r w:rsidRPr="00713C3E">
        <w:rPr>
          <w:rFonts w:ascii="Arial" w:hAnsi="Arial" w:cs="Arial"/>
          <w:color w:val="FF0000"/>
          <w:sz w:val="22"/>
          <w:szCs w:val="22"/>
        </w:rPr>
        <w:t xml:space="preserve">) explain that collective voice channels (union or non-union) reinforce individual voice channels </w:t>
      </w:r>
      <w:r w:rsidR="000A70ED" w:rsidRPr="00713C3E">
        <w:rPr>
          <w:rFonts w:ascii="Arial" w:hAnsi="Arial" w:cs="Arial"/>
          <w:color w:val="FF0000"/>
          <w:sz w:val="22"/>
          <w:szCs w:val="22"/>
        </w:rPr>
        <w:t>contributi</w:t>
      </w:r>
      <w:r w:rsidRPr="00713C3E">
        <w:rPr>
          <w:rFonts w:ascii="Arial" w:hAnsi="Arial" w:cs="Arial"/>
          <w:color w:val="FF0000"/>
          <w:sz w:val="22"/>
          <w:szCs w:val="22"/>
        </w:rPr>
        <w:t>ng significantly</w:t>
      </w:r>
      <w:r w:rsidR="000A70ED" w:rsidRPr="00713C3E">
        <w:rPr>
          <w:rFonts w:ascii="Arial" w:hAnsi="Arial" w:cs="Arial"/>
          <w:color w:val="FF0000"/>
          <w:sz w:val="22"/>
          <w:szCs w:val="22"/>
        </w:rPr>
        <w:t xml:space="preserve"> to </w:t>
      </w:r>
      <w:r w:rsidRPr="00713C3E">
        <w:rPr>
          <w:rFonts w:ascii="Arial" w:hAnsi="Arial" w:cs="Arial"/>
          <w:color w:val="FF0000"/>
          <w:sz w:val="22"/>
          <w:szCs w:val="22"/>
        </w:rPr>
        <w:t>the business employee</w:t>
      </w:r>
      <w:r w:rsidR="000A70ED" w:rsidRPr="00713C3E">
        <w:rPr>
          <w:rFonts w:ascii="Arial" w:hAnsi="Arial" w:cs="Arial"/>
          <w:color w:val="FF0000"/>
          <w:sz w:val="22"/>
          <w:szCs w:val="22"/>
        </w:rPr>
        <w:t xml:space="preserve"> engagement strategy, in turn boost</w:t>
      </w:r>
      <w:r w:rsidRPr="00713C3E">
        <w:rPr>
          <w:rFonts w:ascii="Arial" w:hAnsi="Arial" w:cs="Arial"/>
          <w:color w:val="FF0000"/>
          <w:sz w:val="22"/>
          <w:szCs w:val="22"/>
        </w:rPr>
        <w:t xml:space="preserve">ing </w:t>
      </w:r>
      <w:r w:rsidR="000A70ED" w:rsidRPr="00713C3E">
        <w:rPr>
          <w:rFonts w:ascii="Arial" w:hAnsi="Arial" w:cs="Arial"/>
          <w:color w:val="FF0000"/>
          <w:sz w:val="22"/>
          <w:szCs w:val="22"/>
        </w:rPr>
        <w:t xml:space="preserve">performance. </w:t>
      </w:r>
    </w:p>
    <w:p w14:paraId="20E79D61" w14:textId="0C6654BE" w:rsidR="00A81DEA" w:rsidRPr="00713C3E" w:rsidRDefault="00A81DEA" w:rsidP="006A4A01">
      <w:pPr>
        <w:rPr>
          <w:rFonts w:ascii="Arial" w:hAnsi="Arial" w:cs="Arial"/>
          <w:sz w:val="22"/>
          <w:szCs w:val="22"/>
        </w:rPr>
      </w:pPr>
    </w:p>
    <w:p w14:paraId="0C0CB840" w14:textId="77777777" w:rsidR="00D73578" w:rsidRPr="00713C3E" w:rsidRDefault="00D73578" w:rsidP="006A4A01">
      <w:pPr>
        <w:rPr>
          <w:rFonts w:ascii="Arial" w:hAnsi="Arial" w:cs="Arial"/>
          <w:b/>
          <w:bCs/>
          <w:sz w:val="22"/>
          <w:szCs w:val="22"/>
        </w:rPr>
      </w:pPr>
    </w:p>
    <w:p w14:paraId="1A5104CA" w14:textId="11681C66" w:rsidR="006A4A01" w:rsidRPr="00713C3E" w:rsidRDefault="006A4A01" w:rsidP="006A4A01">
      <w:pPr>
        <w:rPr>
          <w:rFonts w:ascii="Arial" w:hAnsi="Arial" w:cs="Arial"/>
          <w:strike/>
          <w:sz w:val="22"/>
          <w:szCs w:val="22"/>
        </w:rPr>
      </w:pPr>
      <w:r w:rsidRPr="00713C3E">
        <w:rPr>
          <w:rFonts w:ascii="Arial" w:hAnsi="Arial" w:cs="Arial"/>
          <w:strike/>
          <w:sz w:val="22"/>
          <w:szCs w:val="22"/>
        </w:rPr>
        <w:t>According to the LRA (2023), approximately half of employee representatives in the UK a</w:t>
      </w:r>
      <w:r w:rsidR="00D56351" w:rsidRPr="00713C3E">
        <w:rPr>
          <w:rFonts w:ascii="Arial" w:hAnsi="Arial" w:cs="Arial"/>
          <w:strike/>
          <w:sz w:val="22"/>
          <w:szCs w:val="22"/>
        </w:rPr>
        <w:t>re</w:t>
      </w:r>
      <w:r w:rsidRPr="00713C3E">
        <w:rPr>
          <w:rFonts w:ascii="Arial" w:hAnsi="Arial" w:cs="Arial"/>
          <w:strike/>
          <w:sz w:val="22"/>
          <w:szCs w:val="22"/>
        </w:rPr>
        <w:t xml:space="preserve"> no-union. Roles tend to be more restricted, limited mainly to consultation.  In businesses that do not recognise trade unions, non-union representatives have a right to paid time off for training, conducting their duties and access to facilities. Forums set up under ICE aro only entitled by statute to time off with pay to carry out duties.</w:t>
      </w:r>
    </w:p>
    <w:p w14:paraId="38B8B027" w14:textId="5F052725" w:rsidR="00F276C2" w:rsidRPr="00713C3E" w:rsidRDefault="006A4A01" w:rsidP="006A4A01">
      <w:pPr>
        <w:rPr>
          <w:rFonts w:ascii="Arial" w:hAnsi="Arial" w:cs="Arial"/>
          <w:strike/>
          <w:sz w:val="22"/>
          <w:szCs w:val="22"/>
        </w:rPr>
      </w:pPr>
      <w:r w:rsidRPr="00713C3E">
        <w:rPr>
          <w:rFonts w:ascii="Arial" w:hAnsi="Arial" w:cs="Arial"/>
          <w:strike/>
          <w:sz w:val="22"/>
          <w:szCs w:val="22"/>
        </w:rPr>
        <w:t xml:space="preserve">Consulting bodies (employee forums and work councils are employer -initiates or supported voluntary groups and as a result sometimes lack credibility and trust amongst employees. As they are not in reference to the law, they are not enforceable rights to time off, pay, training </w:t>
      </w:r>
      <w:r w:rsidRPr="00713C3E">
        <w:rPr>
          <w:rFonts w:ascii="Arial" w:hAnsi="Arial" w:cs="Arial"/>
          <w:strike/>
          <w:sz w:val="22"/>
          <w:szCs w:val="22"/>
        </w:rPr>
        <w:lastRenderedPageBreak/>
        <w:t xml:space="preserve">or facility access. Unlike unions, these bodies generally have limited power to influence contractual terms or challenge decisions legally and often operates as an advisory resource. </w:t>
      </w:r>
    </w:p>
    <w:p w14:paraId="6ADF90C4" w14:textId="77777777" w:rsidR="00F276C2" w:rsidRPr="00713C3E" w:rsidRDefault="00F276C2" w:rsidP="006A4A01">
      <w:pPr>
        <w:rPr>
          <w:rFonts w:ascii="Arial" w:hAnsi="Arial" w:cs="Arial"/>
          <w:sz w:val="22"/>
          <w:szCs w:val="22"/>
        </w:rPr>
      </w:pPr>
    </w:p>
    <w:p w14:paraId="3E8312A2" w14:textId="77777777" w:rsidR="00F276C2" w:rsidRPr="00713C3E" w:rsidRDefault="00F276C2" w:rsidP="00F276C2">
      <w:pPr>
        <w:rPr>
          <w:rFonts w:ascii="Arial" w:hAnsi="Arial" w:cs="Arial"/>
          <w:color w:val="FF0000"/>
          <w:sz w:val="22"/>
          <w:szCs w:val="22"/>
        </w:rPr>
      </w:pPr>
      <w:r w:rsidRPr="00713C3E">
        <w:rPr>
          <w:rFonts w:ascii="Arial" w:hAnsi="Arial" w:cs="Arial"/>
          <w:strike/>
          <w:sz w:val="22"/>
          <w:szCs w:val="22"/>
        </w:rPr>
        <w:t>Trade unions are independent organisations with legal recognition who exist to represent employees and protect the interests of their members by negotiating with employers over working conditions, employment rights and matter relating to pay</w:t>
      </w:r>
      <w:r w:rsidRPr="00713C3E">
        <w:rPr>
          <w:rFonts w:ascii="Arial" w:hAnsi="Arial" w:cs="Arial"/>
          <w:sz w:val="22"/>
          <w:szCs w:val="22"/>
        </w:rPr>
        <w:t xml:space="preserve">. </w:t>
      </w:r>
      <w:r w:rsidRPr="00713C3E">
        <w:rPr>
          <w:rFonts w:ascii="Arial" w:hAnsi="Arial" w:cs="Arial"/>
          <w:strike/>
          <w:sz w:val="22"/>
          <w:szCs w:val="22"/>
        </w:rPr>
        <w:t>They do so by consulting and negotiating with employers. This is called collective bargaining. Trade unions have special rights that other employee groups might not have with legal protections (TULCRA 1992). As a result, trade unions hold a high level of power, can negotiate and strike should it be necessary. They have a higher level of independence compared to non-union representatives and are accountable to their members - Trade unions representatives often have a higher level of employee trust. Trade union representatives do not get paid but do get paid time off to perform their duties.</w:t>
      </w:r>
      <w:r w:rsidRPr="00713C3E">
        <w:rPr>
          <w:rFonts w:ascii="Arial" w:hAnsi="Arial" w:cs="Arial"/>
          <w:sz w:val="22"/>
          <w:szCs w:val="22"/>
        </w:rPr>
        <w:t xml:space="preserve"> </w:t>
      </w:r>
      <w:r w:rsidRPr="00713C3E">
        <w:rPr>
          <w:rFonts w:ascii="Arial" w:hAnsi="Arial" w:cs="Arial"/>
          <w:color w:val="FF0000"/>
          <w:sz w:val="22"/>
          <w:szCs w:val="22"/>
        </w:rPr>
        <w:t xml:space="preserve"> </w:t>
      </w:r>
    </w:p>
    <w:p w14:paraId="228AB65F" w14:textId="77777777" w:rsidR="00F276C2" w:rsidRPr="00713C3E" w:rsidRDefault="00F276C2" w:rsidP="006A4A01">
      <w:pPr>
        <w:rPr>
          <w:rFonts w:ascii="Arial" w:hAnsi="Arial" w:cs="Arial"/>
          <w:sz w:val="22"/>
          <w:szCs w:val="22"/>
        </w:rPr>
      </w:pPr>
    </w:p>
    <w:p w14:paraId="755D557B" w14:textId="77777777" w:rsidR="00D56351" w:rsidRPr="00713C3E" w:rsidRDefault="00D56351" w:rsidP="00140DB4">
      <w:pPr>
        <w:rPr>
          <w:rFonts w:ascii="Arial" w:hAnsi="Arial" w:cs="Arial"/>
          <w:sz w:val="22"/>
          <w:szCs w:val="22"/>
        </w:rPr>
      </w:pPr>
    </w:p>
    <w:p w14:paraId="3F902EC3" w14:textId="14071151" w:rsidR="00140DB4" w:rsidRPr="00713C3E" w:rsidRDefault="00140DB4" w:rsidP="00140DB4">
      <w:pPr>
        <w:rPr>
          <w:rFonts w:ascii="Arial" w:hAnsi="Arial" w:cs="Arial"/>
          <w:b/>
          <w:bCs/>
          <w:i/>
          <w:iCs/>
          <w:color w:val="196B24" w:themeColor="accent3"/>
          <w:sz w:val="32"/>
          <w:szCs w:val="32"/>
        </w:rPr>
      </w:pPr>
      <w:r w:rsidRPr="00713C3E">
        <w:rPr>
          <w:rFonts w:ascii="Arial" w:hAnsi="Arial" w:cs="Arial"/>
          <w:b/>
          <w:bCs/>
          <w:i/>
          <w:iCs/>
          <w:sz w:val="32"/>
          <w:szCs w:val="32"/>
        </w:rPr>
        <w:t xml:space="preserve">1.3 </w:t>
      </w:r>
      <w:r w:rsidRPr="00713C3E">
        <w:rPr>
          <w:rFonts w:ascii="Arial" w:hAnsi="Arial" w:cs="Arial"/>
          <w:b/>
          <w:bCs/>
          <w:i/>
          <w:iCs/>
          <w:strike/>
          <w:sz w:val="32"/>
          <w:szCs w:val="32"/>
        </w:rPr>
        <w:t>Evaluate the relationship between employee voice and organisational performance.</w:t>
      </w:r>
      <w:r w:rsidR="0023078A" w:rsidRPr="00713C3E">
        <w:rPr>
          <w:rFonts w:ascii="Arial" w:hAnsi="Arial" w:cs="Arial"/>
          <w:b/>
          <w:bCs/>
          <w:i/>
          <w:iCs/>
          <w:sz w:val="32"/>
          <w:szCs w:val="32"/>
        </w:rPr>
        <w:t xml:space="preserve"> </w:t>
      </w:r>
    </w:p>
    <w:p w14:paraId="3E20BC4F" w14:textId="77777777" w:rsidR="00F82AEA" w:rsidRPr="00713C3E" w:rsidRDefault="00F82AEA" w:rsidP="00140DB4">
      <w:pPr>
        <w:rPr>
          <w:rFonts w:ascii="Arial" w:hAnsi="Arial" w:cs="Arial"/>
          <w:b/>
          <w:bCs/>
          <w:i/>
          <w:iCs/>
          <w:color w:val="196B24" w:themeColor="accent3"/>
          <w:sz w:val="22"/>
          <w:szCs w:val="22"/>
        </w:rPr>
      </w:pPr>
    </w:p>
    <w:p w14:paraId="357274B4" w14:textId="01E24D75" w:rsidR="00F42357" w:rsidRPr="00713C3E" w:rsidRDefault="00F42357" w:rsidP="003A72AF">
      <w:pPr>
        <w:rPr>
          <w:rFonts w:ascii="Arial" w:hAnsi="Arial" w:cs="Arial"/>
          <w:color w:val="FF0000"/>
          <w:sz w:val="22"/>
          <w:szCs w:val="22"/>
        </w:rPr>
      </w:pPr>
      <w:r w:rsidRPr="00713C3E">
        <w:rPr>
          <w:rFonts w:ascii="Arial" w:hAnsi="Arial" w:cs="Arial"/>
          <w:color w:val="FF0000"/>
          <w:sz w:val="22"/>
          <w:szCs w:val="22"/>
        </w:rPr>
        <w:t>Employee Voice refers to</w:t>
      </w:r>
      <w:r w:rsidR="001E5188" w:rsidRPr="00713C3E">
        <w:rPr>
          <w:rFonts w:ascii="Arial" w:hAnsi="Arial" w:cs="Arial"/>
          <w:color w:val="FF0000"/>
          <w:sz w:val="22"/>
          <w:szCs w:val="22"/>
        </w:rPr>
        <w:t xml:space="preserve"> the</w:t>
      </w:r>
      <w:r w:rsidRPr="00713C3E">
        <w:rPr>
          <w:rFonts w:ascii="Arial" w:hAnsi="Arial" w:cs="Arial"/>
          <w:color w:val="FF0000"/>
          <w:sz w:val="22"/>
          <w:szCs w:val="22"/>
        </w:rPr>
        <w:t xml:space="preserve"> communicat</w:t>
      </w:r>
      <w:r w:rsidR="00AF3552" w:rsidRPr="00713C3E">
        <w:rPr>
          <w:rFonts w:ascii="Arial" w:hAnsi="Arial" w:cs="Arial"/>
          <w:color w:val="FF0000"/>
          <w:sz w:val="22"/>
          <w:szCs w:val="22"/>
        </w:rPr>
        <w:t>ion of</w:t>
      </w:r>
      <w:r w:rsidRPr="00713C3E">
        <w:rPr>
          <w:rFonts w:ascii="Arial" w:hAnsi="Arial" w:cs="Arial"/>
          <w:color w:val="FF0000"/>
          <w:sz w:val="22"/>
          <w:szCs w:val="22"/>
        </w:rPr>
        <w:t xml:space="preserve"> their views to their employers, influencing decision-making and contributing to organisational success (IPA, 2024 a).</w:t>
      </w:r>
      <w:r w:rsidR="00096EF0" w:rsidRPr="00713C3E">
        <w:rPr>
          <w:rFonts w:ascii="Arial" w:hAnsi="Arial" w:cs="Arial"/>
          <w:color w:val="156082" w:themeColor="accent1"/>
          <w:sz w:val="22"/>
          <w:szCs w:val="22"/>
        </w:rPr>
        <w:t xml:space="preserve"> </w:t>
      </w:r>
      <w:r w:rsidR="00A45055" w:rsidRPr="00713C3E">
        <w:rPr>
          <w:rFonts w:ascii="Arial" w:hAnsi="Arial" w:cs="Arial"/>
          <w:color w:val="FF0000"/>
          <w:sz w:val="22"/>
          <w:szCs w:val="22"/>
        </w:rPr>
        <w:t>M</w:t>
      </w:r>
      <w:r w:rsidR="00096EF0" w:rsidRPr="00713C3E">
        <w:rPr>
          <w:rFonts w:ascii="Arial" w:hAnsi="Arial" w:cs="Arial"/>
          <w:color w:val="FF0000"/>
          <w:sz w:val="22"/>
          <w:szCs w:val="22"/>
        </w:rPr>
        <w:t>etrics include customer satisfaction, productivity, innovation, staff retention, efficiency, and employee health and safety (CIPD 2025 a).</w:t>
      </w:r>
      <w:r w:rsidR="008A7F39" w:rsidRPr="00713C3E">
        <w:rPr>
          <w:rFonts w:ascii="Arial" w:hAnsi="Arial" w:cs="Arial"/>
          <w:color w:val="FF0000"/>
          <w:sz w:val="22"/>
          <w:szCs w:val="22"/>
        </w:rPr>
        <w:t xml:space="preserve"> </w:t>
      </w:r>
      <w:r w:rsidRPr="00713C3E">
        <w:rPr>
          <w:rStyle w:val="Hyperlink"/>
          <w:rFonts w:ascii="Arial" w:eastAsia="Trebuchet MS" w:hAnsi="Arial" w:cs="Arial"/>
          <w:color w:val="FF0000"/>
          <w:sz w:val="22"/>
          <w:szCs w:val="22"/>
          <w:u w:val="none"/>
        </w:rPr>
        <w:t>CIPD (2025</w:t>
      </w:r>
      <w:r w:rsidR="005B2DBA" w:rsidRPr="00713C3E">
        <w:rPr>
          <w:rStyle w:val="Hyperlink"/>
          <w:rFonts w:ascii="Arial" w:eastAsia="Trebuchet MS" w:hAnsi="Arial" w:cs="Arial"/>
          <w:color w:val="FF0000"/>
          <w:sz w:val="22"/>
          <w:szCs w:val="22"/>
          <w:u w:val="none"/>
        </w:rPr>
        <w:t>f</w:t>
      </w:r>
      <w:r w:rsidRPr="00713C3E">
        <w:rPr>
          <w:rStyle w:val="Hyperlink"/>
          <w:rFonts w:ascii="Arial" w:eastAsia="Trebuchet MS" w:hAnsi="Arial" w:cs="Arial"/>
          <w:color w:val="FF0000"/>
          <w:sz w:val="22"/>
          <w:szCs w:val="22"/>
          <w:u w:val="none"/>
        </w:rPr>
        <w:t xml:space="preserve">) claims that having a voice at work makes a fundamental difference to employee wellbeing, </w:t>
      </w:r>
      <w:r w:rsidR="002D57E7" w:rsidRPr="00713C3E">
        <w:rPr>
          <w:rStyle w:val="Hyperlink"/>
          <w:rFonts w:ascii="Arial" w:eastAsia="Trebuchet MS" w:hAnsi="Arial" w:cs="Arial"/>
          <w:color w:val="FF0000"/>
          <w:sz w:val="22"/>
          <w:szCs w:val="22"/>
          <w:u w:val="none"/>
        </w:rPr>
        <w:t>innovation,</w:t>
      </w:r>
      <w:r w:rsidR="0045724C" w:rsidRPr="00713C3E">
        <w:rPr>
          <w:rStyle w:val="Hyperlink"/>
          <w:rFonts w:ascii="Arial" w:eastAsia="Trebuchet MS" w:hAnsi="Arial" w:cs="Arial"/>
          <w:color w:val="FF0000"/>
          <w:sz w:val="22"/>
          <w:szCs w:val="22"/>
          <w:u w:val="none"/>
        </w:rPr>
        <w:t xml:space="preserve"> </w:t>
      </w:r>
      <w:r w:rsidR="006C1351" w:rsidRPr="00713C3E">
        <w:rPr>
          <w:rStyle w:val="Hyperlink"/>
          <w:rFonts w:ascii="Arial" w:eastAsia="Trebuchet MS" w:hAnsi="Arial" w:cs="Arial"/>
          <w:color w:val="FF0000"/>
          <w:sz w:val="22"/>
          <w:szCs w:val="22"/>
          <w:u w:val="none"/>
        </w:rPr>
        <w:t xml:space="preserve">workplace </w:t>
      </w:r>
      <w:r w:rsidRPr="00713C3E">
        <w:rPr>
          <w:rStyle w:val="Hyperlink"/>
          <w:rFonts w:ascii="Arial" w:eastAsia="Trebuchet MS" w:hAnsi="Arial" w:cs="Arial"/>
          <w:color w:val="FF0000"/>
          <w:sz w:val="22"/>
          <w:szCs w:val="22"/>
          <w:u w:val="none"/>
        </w:rPr>
        <w:t>relationships</w:t>
      </w:r>
      <w:r w:rsidR="0045724C" w:rsidRPr="00713C3E">
        <w:rPr>
          <w:rStyle w:val="Hyperlink"/>
          <w:rFonts w:ascii="Arial" w:eastAsia="Trebuchet MS" w:hAnsi="Arial" w:cs="Arial"/>
          <w:color w:val="FF0000"/>
          <w:sz w:val="22"/>
          <w:szCs w:val="22"/>
          <w:u w:val="none"/>
        </w:rPr>
        <w:t xml:space="preserve">, </w:t>
      </w:r>
      <w:r w:rsidR="00AF3552" w:rsidRPr="00713C3E">
        <w:rPr>
          <w:rStyle w:val="Hyperlink"/>
          <w:rFonts w:ascii="Arial" w:eastAsia="Trebuchet MS" w:hAnsi="Arial" w:cs="Arial"/>
          <w:color w:val="FF0000"/>
          <w:sz w:val="22"/>
          <w:szCs w:val="22"/>
          <w:u w:val="none"/>
        </w:rPr>
        <w:t>enhancing a sense</w:t>
      </w:r>
      <w:r w:rsidR="0045724C" w:rsidRPr="00713C3E">
        <w:rPr>
          <w:rStyle w:val="Hyperlink"/>
          <w:rFonts w:ascii="Arial" w:eastAsia="Trebuchet MS" w:hAnsi="Arial" w:cs="Arial"/>
          <w:color w:val="FF0000"/>
          <w:sz w:val="22"/>
          <w:szCs w:val="22"/>
          <w:u w:val="none"/>
        </w:rPr>
        <w:t xml:space="preserve"> of value, trust</w:t>
      </w:r>
      <w:r w:rsidR="00AE0327" w:rsidRPr="00713C3E">
        <w:rPr>
          <w:rStyle w:val="Hyperlink"/>
          <w:rFonts w:ascii="Arial" w:eastAsia="Trebuchet MS" w:hAnsi="Arial" w:cs="Arial"/>
          <w:color w:val="FF0000"/>
          <w:sz w:val="22"/>
          <w:szCs w:val="22"/>
          <w:u w:val="none"/>
        </w:rPr>
        <w:t xml:space="preserve"> and</w:t>
      </w:r>
      <w:r w:rsidR="0045724C" w:rsidRPr="00713C3E">
        <w:rPr>
          <w:rStyle w:val="Hyperlink"/>
          <w:rFonts w:ascii="Arial" w:eastAsia="Trebuchet MS" w:hAnsi="Arial" w:cs="Arial"/>
          <w:color w:val="FF0000"/>
          <w:sz w:val="22"/>
          <w:szCs w:val="22"/>
          <w:u w:val="none"/>
        </w:rPr>
        <w:t xml:space="preserve"> influenc</w:t>
      </w:r>
      <w:r w:rsidR="006C1351" w:rsidRPr="00713C3E">
        <w:rPr>
          <w:rStyle w:val="Hyperlink"/>
          <w:rFonts w:ascii="Arial" w:eastAsia="Trebuchet MS" w:hAnsi="Arial" w:cs="Arial"/>
          <w:color w:val="FF0000"/>
          <w:sz w:val="22"/>
          <w:szCs w:val="22"/>
          <w:u w:val="none"/>
        </w:rPr>
        <w:t xml:space="preserve">e in </w:t>
      </w:r>
      <w:r w:rsidR="0045724C" w:rsidRPr="00713C3E">
        <w:rPr>
          <w:rStyle w:val="Hyperlink"/>
          <w:rFonts w:ascii="Arial" w:eastAsia="Trebuchet MS" w:hAnsi="Arial" w:cs="Arial"/>
          <w:color w:val="FF0000"/>
          <w:sz w:val="22"/>
          <w:szCs w:val="22"/>
          <w:u w:val="none"/>
        </w:rPr>
        <w:t>the workplace</w:t>
      </w:r>
      <w:r w:rsidR="00750D7D" w:rsidRPr="00713C3E">
        <w:rPr>
          <w:rStyle w:val="Hyperlink"/>
          <w:rFonts w:ascii="Arial" w:eastAsia="Trebuchet MS" w:hAnsi="Arial" w:cs="Arial"/>
          <w:color w:val="FF0000"/>
          <w:sz w:val="22"/>
          <w:szCs w:val="22"/>
          <w:u w:val="none"/>
        </w:rPr>
        <w:t>.</w:t>
      </w:r>
      <w:r w:rsidRPr="00713C3E">
        <w:rPr>
          <w:rStyle w:val="Hyperlink"/>
          <w:rFonts w:ascii="Arial" w:eastAsia="Trebuchet MS" w:hAnsi="Arial" w:cs="Arial"/>
          <w:color w:val="FF0000"/>
          <w:sz w:val="22"/>
          <w:szCs w:val="22"/>
          <w:u w:val="none"/>
        </w:rPr>
        <w:t xml:space="preserve"> </w:t>
      </w:r>
      <w:r w:rsidRPr="00713C3E">
        <w:rPr>
          <w:rFonts w:ascii="Arial" w:hAnsi="Arial" w:cs="Arial"/>
          <w:color w:val="FF0000"/>
          <w:sz w:val="22"/>
          <w:szCs w:val="22"/>
        </w:rPr>
        <w:t>IPA (2024 b) add</w:t>
      </w:r>
      <w:r w:rsidR="00AF3552" w:rsidRPr="00713C3E">
        <w:rPr>
          <w:rFonts w:ascii="Arial" w:hAnsi="Arial" w:cs="Arial"/>
          <w:color w:val="FF0000"/>
          <w:sz w:val="22"/>
          <w:szCs w:val="22"/>
        </w:rPr>
        <w:t>s</w:t>
      </w:r>
      <w:r w:rsidRPr="00713C3E">
        <w:rPr>
          <w:rFonts w:ascii="Arial" w:hAnsi="Arial" w:cs="Arial"/>
          <w:color w:val="FF0000"/>
          <w:sz w:val="22"/>
          <w:szCs w:val="22"/>
        </w:rPr>
        <w:t xml:space="preserve"> that </w:t>
      </w:r>
      <w:r w:rsidRPr="00713C3E">
        <w:rPr>
          <w:rStyle w:val="Hyperlink"/>
          <w:rFonts w:ascii="Arial" w:eastAsia="Trebuchet MS" w:hAnsi="Arial" w:cs="Arial"/>
          <w:color w:val="FF0000"/>
          <w:sz w:val="22"/>
          <w:szCs w:val="22"/>
          <w:u w:val="none"/>
        </w:rPr>
        <w:t xml:space="preserve">voice leads to better engagement, </w:t>
      </w:r>
      <w:r w:rsidRPr="00713C3E">
        <w:rPr>
          <w:rFonts w:ascii="Arial" w:hAnsi="Arial" w:cs="Arial"/>
          <w:color w:val="FF0000"/>
          <w:sz w:val="22"/>
          <w:szCs w:val="22"/>
        </w:rPr>
        <w:t>emotional commitment</w:t>
      </w:r>
      <w:r w:rsidR="00F21F96" w:rsidRPr="00713C3E">
        <w:rPr>
          <w:rFonts w:ascii="Arial" w:hAnsi="Arial" w:cs="Arial"/>
          <w:color w:val="FF0000"/>
          <w:sz w:val="22"/>
          <w:szCs w:val="22"/>
        </w:rPr>
        <w:t>,</w:t>
      </w:r>
      <w:r w:rsidRPr="00713C3E">
        <w:rPr>
          <w:rFonts w:ascii="Arial" w:hAnsi="Arial" w:cs="Arial"/>
          <w:color w:val="FF0000"/>
          <w:sz w:val="22"/>
          <w:szCs w:val="22"/>
        </w:rPr>
        <w:t xml:space="preserve"> </w:t>
      </w:r>
      <w:r w:rsidR="00F21F96" w:rsidRPr="00713C3E">
        <w:rPr>
          <w:rFonts w:ascii="Arial" w:hAnsi="Arial" w:cs="Arial"/>
          <w:color w:val="FF0000"/>
          <w:sz w:val="22"/>
          <w:szCs w:val="22"/>
        </w:rPr>
        <w:t>and</w:t>
      </w:r>
      <w:r w:rsidRPr="00713C3E">
        <w:rPr>
          <w:rFonts w:ascii="Arial" w:hAnsi="Arial" w:cs="Arial"/>
          <w:color w:val="FF0000"/>
          <w:sz w:val="22"/>
          <w:szCs w:val="22"/>
        </w:rPr>
        <w:t xml:space="preserve"> </w:t>
      </w:r>
      <w:r w:rsidR="00F21F96" w:rsidRPr="00713C3E">
        <w:rPr>
          <w:rFonts w:ascii="Arial" w:hAnsi="Arial" w:cs="Arial"/>
          <w:color w:val="FF0000"/>
          <w:sz w:val="22"/>
          <w:szCs w:val="22"/>
        </w:rPr>
        <w:t xml:space="preserve">increased </w:t>
      </w:r>
      <w:r w:rsidRPr="00713C3E">
        <w:rPr>
          <w:rFonts w:ascii="Arial" w:hAnsi="Arial" w:cs="Arial"/>
          <w:color w:val="FF0000"/>
          <w:sz w:val="22"/>
          <w:szCs w:val="22"/>
        </w:rPr>
        <w:t xml:space="preserve">use of discretionary effort in their work. </w:t>
      </w:r>
    </w:p>
    <w:p w14:paraId="2E586752" w14:textId="77777777" w:rsidR="009E417D" w:rsidRPr="00713C3E" w:rsidRDefault="009E417D" w:rsidP="00681805">
      <w:pPr>
        <w:rPr>
          <w:rFonts w:ascii="Arial" w:hAnsi="Arial" w:cs="Arial"/>
          <w:color w:val="FF0000"/>
          <w:sz w:val="22"/>
          <w:szCs w:val="22"/>
        </w:rPr>
      </w:pPr>
    </w:p>
    <w:p w14:paraId="0E4DFD9A" w14:textId="23776C33" w:rsidR="00E27309" w:rsidRPr="00713C3E" w:rsidRDefault="00A02A8E" w:rsidP="00941CF2">
      <w:pPr>
        <w:shd w:val="clear" w:color="auto" w:fill="FFFFFF"/>
        <w:textAlignment w:val="baseline"/>
        <w:rPr>
          <w:rFonts w:ascii="Arial" w:hAnsi="Arial" w:cs="Arial"/>
          <w:color w:val="FF0000"/>
          <w:sz w:val="22"/>
          <w:szCs w:val="22"/>
        </w:rPr>
      </w:pPr>
      <w:r w:rsidRPr="00713C3E">
        <w:rPr>
          <w:rFonts w:ascii="Arial" w:hAnsi="Arial" w:cs="Arial"/>
          <w:color w:val="FF0000"/>
          <w:sz w:val="22"/>
          <w:szCs w:val="22"/>
        </w:rPr>
        <w:t xml:space="preserve">HR Magazine </w:t>
      </w:r>
      <w:r w:rsidR="00F042D8" w:rsidRPr="00713C3E">
        <w:rPr>
          <w:rFonts w:ascii="Arial" w:hAnsi="Arial" w:cs="Arial"/>
          <w:color w:val="FF0000"/>
          <w:sz w:val="22"/>
          <w:szCs w:val="22"/>
        </w:rPr>
        <w:t xml:space="preserve">(2018) </w:t>
      </w:r>
      <w:r w:rsidRPr="00713C3E">
        <w:rPr>
          <w:rFonts w:ascii="Arial" w:hAnsi="Arial" w:cs="Arial"/>
          <w:color w:val="FF0000"/>
          <w:sz w:val="22"/>
          <w:szCs w:val="22"/>
        </w:rPr>
        <w:t>note</w:t>
      </w:r>
      <w:r w:rsidR="005C00D2" w:rsidRPr="00713C3E">
        <w:rPr>
          <w:rFonts w:ascii="Arial" w:hAnsi="Arial" w:cs="Arial"/>
          <w:color w:val="FF0000"/>
          <w:sz w:val="22"/>
          <w:szCs w:val="22"/>
        </w:rPr>
        <w:t xml:space="preserve"> </w:t>
      </w:r>
      <w:r w:rsidR="0072235A" w:rsidRPr="00713C3E">
        <w:rPr>
          <w:rFonts w:ascii="Arial" w:hAnsi="Arial" w:cs="Arial"/>
          <w:color w:val="FF0000"/>
          <w:sz w:val="22"/>
          <w:szCs w:val="22"/>
        </w:rPr>
        <w:t xml:space="preserve">that </w:t>
      </w:r>
      <w:r w:rsidR="005C00D2" w:rsidRPr="00713C3E">
        <w:rPr>
          <w:rFonts w:ascii="Arial" w:hAnsi="Arial" w:cs="Arial"/>
          <w:color w:val="FF0000"/>
          <w:sz w:val="22"/>
          <w:szCs w:val="22"/>
        </w:rPr>
        <w:t>voice can be individual or collective</w:t>
      </w:r>
      <w:r w:rsidR="009A0D5F" w:rsidRPr="00713C3E">
        <w:rPr>
          <w:rFonts w:ascii="Arial" w:hAnsi="Arial" w:cs="Arial"/>
          <w:color w:val="FF0000"/>
          <w:sz w:val="22"/>
          <w:szCs w:val="22"/>
        </w:rPr>
        <w:t>,</w:t>
      </w:r>
      <w:r w:rsidR="005C00D2" w:rsidRPr="00713C3E">
        <w:rPr>
          <w:rFonts w:ascii="Arial" w:hAnsi="Arial" w:cs="Arial"/>
          <w:color w:val="FF0000"/>
          <w:sz w:val="22"/>
          <w:szCs w:val="22"/>
        </w:rPr>
        <w:t xml:space="preserve"> however</w:t>
      </w:r>
      <w:r w:rsidRPr="00713C3E">
        <w:rPr>
          <w:rFonts w:ascii="Arial" w:hAnsi="Arial" w:cs="Arial"/>
          <w:color w:val="FF0000"/>
          <w:sz w:val="22"/>
          <w:szCs w:val="22"/>
        </w:rPr>
        <w:t xml:space="preserve"> declining union involvement and limited HR prioritisation has left gaps in employee voice</w:t>
      </w:r>
      <w:r w:rsidR="00F50D2B" w:rsidRPr="00713C3E">
        <w:rPr>
          <w:rFonts w:ascii="Arial" w:hAnsi="Arial" w:cs="Arial"/>
          <w:color w:val="FF0000"/>
          <w:sz w:val="22"/>
          <w:szCs w:val="22"/>
        </w:rPr>
        <w:t xml:space="preserve">. </w:t>
      </w:r>
    </w:p>
    <w:p w14:paraId="5066B1F4" w14:textId="7459A935" w:rsidR="00A56435" w:rsidRPr="00713C3E" w:rsidRDefault="00F50209" w:rsidP="003C4465">
      <w:pPr>
        <w:rPr>
          <w:rFonts w:ascii="Arial" w:hAnsi="Arial" w:cs="Arial"/>
          <w:color w:val="FF0000"/>
          <w:sz w:val="22"/>
          <w:szCs w:val="22"/>
        </w:rPr>
      </w:pPr>
      <w:r w:rsidRPr="00713C3E">
        <w:rPr>
          <w:rFonts w:ascii="Arial" w:hAnsi="Arial" w:cs="Arial"/>
          <w:color w:val="FF0000"/>
          <w:sz w:val="22"/>
          <w:szCs w:val="22"/>
        </w:rPr>
        <w:t xml:space="preserve">CIPD (2022 a) explains </w:t>
      </w:r>
      <w:r w:rsidR="00E27309" w:rsidRPr="00713C3E">
        <w:rPr>
          <w:rFonts w:ascii="Arial" w:hAnsi="Arial" w:cs="Arial"/>
          <w:color w:val="FF0000"/>
          <w:sz w:val="22"/>
          <w:szCs w:val="22"/>
        </w:rPr>
        <w:t>that</w:t>
      </w:r>
      <w:r w:rsidRPr="00713C3E">
        <w:rPr>
          <w:rFonts w:ascii="Arial" w:hAnsi="Arial" w:cs="Arial"/>
          <w:color w:val="FF0000"/>
          <w:sz w:val="22"/>
          <w:szCs w:val="22"/>
        </w:rPr>
        <w:t xml:space="preserve"> </w:t>
      </w:r>
      <w:r w:rsidR="00E27309" w:rsidRPr="00713C3E">
        <w:rPr>
          <w:rFonts w:ascii="Arial" w:hAnsi="Arial" w:cs="Arial"/>
          <w:color w:val="FF0000"/>
          <w:sz w:val="22"/>
          <w:szCs w:val="22"/>
        </w:rPr>
        <w:t>s</w:t>
      </w:r>
      <w:r w:rsidR="008E54E5" w:rsidRPr="00713C3E">
        <w:rPr>
          <w:rFonts w:ascii="Arial" w:hAnsi="Arial" w:cs="Arial"/>
          <w:color w:val="FF0000"/>
          <w:sz w:val="22"/>
          <w:szCs w:val="22"/>
        </w:rPr>
        <w:t xml:space="preserve">ilence </w:t>
      </w:r>
      <w:r w:rsidR="00E27309" w:rsidRPr="00713C3E">
        <w:rPr>
          <w:rFonts w:ascii="Arial" w:hAnsi="Arial" w:cs="Arial"/>
          <w:color w:val="FF0000"/>
          <w:sz w:val="22"/>
          <w:szCs w:val="22"/>
        </w:rPr>
        <w:t xml:space="preserve">is harmful and a sign of organisational dysfunction, </w:t>
      </w:r>
      <w:r w:rsidR="008E54E5" w:rsidRPr="00713C3E">
        <w:rPr>
          <w:rFonts w:ascii="Arial" w:hAnsi="Arial" w:cs="Arial"/>
          <w:color w:val="FF0000"/>
          <w:sz w:val="22"/>
          <w:szCs w:val="22"/>
        </w:rPr>
        <w:t>mak</w:t>
      </w:r>
      <w:r w:rsidR="00E27309" w:rsidRPr="00713C3E">
        <w:rPr>
          <w:rFonts w:ascii="Arial" w:hAnsi="Arial" w:cs="Arial"/>
          <w:color w:val="FF0000"/>
          <w:sz w:val="22"/>
          <w:szCs w:val="22"/>
        </w:rPr>
        <w:t>ing</w:t>
      </w:r>
      <w:r w:rsidR="008E54E5" w:rsidRPr="00713C3E">
        <w:rPr>
          <w:rFonts w:ascii="Arial" w:hAnsi="Arial" w:cs="Arial"/>
          <w:color w:val="FF0000"/>
          <w:sz w:val="22"/>
          <w:szCs w:val="22"/>
        </w:rPr>
        <w:t xml:space="preserve"> it difficult to gauge, motivation</w:t>
      </w:r>
      <w:r w:rsidR="00794720" w:rsidRPr="00713C3E">
        <w:rPr>
          <w:rFonts w:ascii="Arial" w:hAnsi="Arial" w:cs="Arial"/>
          <w:color w:val="FF0000"/>
          <w:sz w:val="22"/>
          <w:szCs w:val="22"/>
        </w:rPr>
        <w:t>, trust</w:t>
      </w:r>
      <w:r w:rsidR="008E54E5" w:rsidRPr="00713C3E">
        <w:rPr>
          <w:rFonts w:ascii="Arial" w:hAnsi="Arial" w:cs="Arial"/>
          <w:color w:val="FF0000"/>
          <w:sz w:val="22"/>
          <w:szCs w:val="22"/>
        </w:rPr>
        <w:t xml:space="preserve"> and opinion. </w:t>
      </w:r>
      <w:r w:rsidR="00BD6259" w:rsidRPr="00713C3E">
        <w:rPr>
          <w:rFonts w:ascii="Arial" w:hAnsi="Arial" w:cs="Arial"/>
          <w:color w:val="FF0000"/>
          <w:sz w:val="22"/>
          <w:szCs w:val="22"/>
        </w:rPr>
        <w:t xml:space="preserve">Employees stay silent for two reasons: fear of consequence and futility. </w:t>
      </w:r>
      <w:r w:rsidR="008E54E5" w:rsidRPr="00713C3E">
        <w:rPr>
          <w:rFonts w:ascii="Arial" w:hAnsi="Arial" w:cs="Arial"/>
          <w:color w:val="FF0000"/>
          <w:sz w:val="22"/>
          <w:szCs w:val="22"/>
        </w:rPr>
        <w:t xml:space="preserve">The impact </w:t>
      </w:r>
      <w:r w:rsidR="00BD6259" w:rsidRPr="00713C3E">
        <w:rPr>
          <w:rFonts w:ascii="Arial" w:hAnsi="Arial" w:cs="Arial"/>
          <w:color w:val="FF0000"/>
          <w:sz w:val="22"/>
          <w:szCs w:val="22"/>
        </w:rPr>
        <w:t>on</w:t>
      </w:r>
      <w:r w:rsidR="003A0D0B" w:rsidRPr="00713C3E">
        <w:rPr>
          <w:rFonts w:ascii="Arial" w:hAnsi="Arial" w:cs="Arial"/>
          <w:color w:val="FF0000"/>
          <w:sz w:val="22"/>
          <w:szCs w:val="22"/>
        </w:rPr>
        <w:t xml:space="preserve"> individuals </w:t>
      </w:r>
      <w:r w:rsidR="00186334" w:rsidRPr="00713C3E">
        <w:rPr>
          <w:rFonts w:ascii="Arial" w:hAnsi="Arial" w:cs="Arial"/>
          <w:color w:val="FF0000"/>
          <w:sz w:val="22"/>
          <w:szCs w:val="22"/>
        </w:rPr>
        <w:t>include</w:t>
      </w:r>
      <w:r w:rsidR="00BF1ACC" w:rsidRPr="00713C3E">
        <w:rPr>
          <w:rFonts w:ascii="Arial" w:hAnsi="Arial" w:cs="Arial"/>
          <w:color w:val="FF0000"/>
          <w:sz w:val="22"/>
          <w:szCs w:val="22"/>
        </w:rPr>
        <w:t>s</w:t>
      </w:r>
      <w:r w:rsidR="008E54E5" w:rsidRPr="00713C3E">
        <w:rPr>
          <w:rFonts w:ascii="Arial" w:hAnsi="Arial" w:cs="Arial"/>
          <w:color w:val="FF0000"/>
          <w:sz w:val="22"/>
          <w:szCs w:val="22"/>
        </w:rPr>
        <w:t xml:space="preserve"> increased stress, disappointment, disengagement, anger</w:t>
      </w:r>
      <w:r w:rsidR="00A062E3" w:rsidRPr="00713C3E">
        <w:rPr>
          <w:rFonts w:ascii="Arial" w:hAnsi="Arial" w:cs="Arial"/>
          <w:color w:val="FF0000"/>
          <w:sz w:val="22"/>
          <w:szCs w:val="22"/>
        </w:rPr>
        <w:t>, blame</w:t>
      </w:r>
      <w:r w:rsidR="008E54E5" w:rsidRPr="00713C3E">
        <w:rPr>
          <w:rFonts w:ascii="Arial" w:hAnsi="Arial" w:cs="Arial"/>
          <w:color w:val="FF0000"/>
          <w:sz w:val="22"/>
          <w:szCs w:val="22"/>
        </w:rPr>
        <w:t xml:space="preserve"> and resentment</w:t>
      </w:r>
      <w:r w:rsidR="00186334" w:rsidRPr="00713C3E">
        <w:rPr>
          <w:rFonts w:ascii="Arial" w:hAnsi="Arial" w:cs="Arial"/>
          <w:color w:val="FF0000"/>
          <w:sz w:val="22"/>
          <w:szCs w:val="22"/>
        </w:rPr>
        <w:t xml:space="preserve">. </w:t>
      </w:r>
      <w:r w:rsidR="002F0914" w:rsidRPr="00713C3E">
        <w:rPr>
          <w:rFonts w:ascii="Arial" w:hAnsi="Arial" w:cs="Arial"/>
          <w:color w:val="FF0000"/>
          <w:sz w:val="22"/>
          <w:szCs w:val="22"/>
        </w:rPr>
        <w:t>F</w:t>
      </w:r>
      <w:r w:rsidR="00186334" w:rsidRPr="00713C3E">
        <w:rPr>
          <w:rFonts w:ascii="Arial" w:hAnsi="Arial" w:cs="Arial"/>
          <w:color w:val="FF0000"/>
          <w:sz w:val="22"/>
          <w:szCs w:val="22"/>
        </w:rPr>
        <w:t xml:space="preserve">eelings </w:t>
      </w:r>
      <w:r w:rsidR="008E54E5" w:rsidRPr="00713C3E">
        <w:rPr>
          <w:rFonts w:ascii="Arial" w:hAnsi="Arial" w:cs="Arial"/>
          <w:color w:val="FF0000"/>
          <w:sz w:val="22"/>
          <w:szCs w:val="22"/>
        </w:rPr>
        <w:t>can fester, reducing commitment and productivity, sometimes even lead</w:t>
      </w:r>
      <w:r w:rsidR="002F0914" w:rsidRPr="00713C3E">
        <w:rPr>
          <w:rFonts w:ascii="Arial" w:hAnsi="Arial" w:cs="Arial"/>
          <w:color w:val="FF0000"/>
          <w:sz w:val="22"/>
          <w:szCs w:val="22"/>
        </w:rPr>
        <w:t>ing</w:t>
      </w:r>
      <w:r w:rsidR="008E54E5" w:rsidRPr="00713C3E">
        <w:rPr>
          <w:rFonts w:ascii="Arial" w:hAnsi="Arial" w:cs="Arial"/>
          <w:color w:val="FF0000"/>
          <w:sz w:val="22"/>
          <w:szCs w:val="22"/>
        </w:rPr>
        <w:t xml:space="preserve"> to sabotage. When internal channels fail, employees may turn to </w:t>
      </w:r>
      <w:r w:rsidR="00883227" w:rsidRPr="00713C3E">
        <w:rPr>
          <w:rFonts w:ascii="Arial" w:hAnsi="Arial" w:cs="Arial"/>
          <w:color w:val="FF0000"/>
          <w:sz w:val="22"/>
          <w:szCs w:val="22"/>
        </w:rPr>
        <w:t>public forums</w:t>
      </w:r>
      <w:r w:rsidR="008E54E5" w:rsidRPr="00713C3E">
        <w:rPr>
          <w:rFonts w:ascii="Arial" w:hAnsi="Arial" w:cs="Arial"/>
          <w:color w:val="FF0000"/>
          <w:sz w:val="22"/>
          <w:szCs w:val="22"/>
        </w:rPr>
        <w:t xml:space="preserve"> as </w:t>
      </w:r>
      <w:r w:rsidR="00883227" w:rsidRPr="00713C3E">
        <w:rPr>
          <w:rFonts w:ascii="Arial" w:hAnsi="Arial" w:cs="Arial"/>
          <w:color w:val="FF0000"/>
          <w:sz w:val="22"/>
          <w:szCs w:val="22"/>
        </w:rPr>
        <w:t xml:space="preserve">an </w:t>
      </w:r>
      <w:r w:rsidR="008E54E5" w:rsidRPr="00713C3E">
        <w:rPr>
          <w:rFonts w:ascii="Arial" w:hAnsi="Arial" w:cs="Arial"/>
          <w:color w:val="FF0000"/>
          <w:sz w:val="22"/>
          <w:szCs w:val="22"/>
        </w:rPr>
        <w:t>alternative.</w:t>
      </w:r>
      <w:r w:rsidR="00572189" w:rsidRPr="00713C3E">
        <w:rPr>
          <w:rFonts w:ascii="Arial" w:hAnsi="Arial" w:cs="Arial"/>
          <w:color w:val="FF0000"/>
          <w:sz w:val="22"/>
          <w:szCs w:val="22"/>
        </w:rPr>
        <w:t xml:space="preserve"> HR Magazine (2018)</w:t>
      </w:r>
      <w:r w:rsidR="00F62236" w:rsidRPr="00713C3E">
        <w:rPr>
          <w:rFonts w:ascii="Arial" w:hAnsi="Arial" w:cs="Arial"/>
          <w:color w:val="FF0000"/>
          <w:sz w:val="22"/>
          <w:szCs w:val="22"/>
        </w:rPr>
        <w:t xml:space="preserve"> &amp; CIPD (2022)</w:t>
      </w:r>
      <w:r w:rsidR="00572189" w:rsidRPr="00713C3E">
        <w:rPr>
          <w:rFonts w:ascii="Arial" w:hAnsi="Arial" w:cs="Arial"/>
          <w:color w:val="FF0000"/>
          <w:sz w:val="22"/>
          <w:szCs w:val="22"/>
        </w:rPr>
        <w:t xml:space="preserve"> explain that the</w:t>
      </w:r>
      <w:r w:rsidRPr="00713C3E">
        <w:rPr>
          <w:rFonts w:ascii="Arial" w:hAnsi="Arial" w:cs="Arial"/>
          <w:color w:val="FF0000"/>
          <w:sz w:val="22"/>
          <w:szCs w:val="22"/>
        </w:rPr>
        <w:t xml:space="preserve"> underlying organisational culture</w:t>
      </w:r>
      <w:r w:rsidR="00FA697C" w:rsidRPr="00713C3E">
        <w:rPr>
          <w:rFonts w:ascii="Arial" w:hAnsi="Arial" w:cs="Arial"/>
          <w:color w:val="FF0000"/>
          <w:sz w:val="22"/>
          <w:szCs w:val="22"/>
        </w:rPr>
        <w:t xml:space="preserve">, values and </w:t>
      </w:r>
      <w:r w:rsidR="004878BC" w:rsidRPr="00713C3E">
        <w:rPr>
          <w:rFonts w:ascii="Arial" w:hAnsi="Arial" w:cs="Arial"/>
          <w:color w:val="FF0000"/>
          <w:sz w:val="22"/>
          <w:szCs w:val="22"/>
        </w:rPr>
        <w:t>leadership</w:t>
      </w:r>
      <w:r w:rsidR="00FA697C" w:rsidRPr="00713C3E">
        <w:rPr>
          <w:rFonts w:ascii="Arial" w:hAnsi="Arial" w:cs="Arial"/>
          <w:color w:val="FF0000"/>
          <w:sz w:val="22"/>
          <w:szCs w:val="22"/>
        </w:rPr>
        <w:t xml:space="preserve"> </w:t>
      </w:r>
      <w:r w:rsidRPr="00713C3E">
        <w:rPr>
          <w:rFonts w:ascii="Arial" w:hAnsi="Arial" w:cs="Arial"/>
          <w:color w:val="FF0000"/>
          <w:sz w:val="22"/>
          <w:szCs w:val="22"/>
        </w:rPr>
        <w:t xml:space="preserve">are key to facilitating </w:t>
      </w:r>
      <w:r w:rsidR="00777216" w:rsidRPr="00713C3E">
        <w:rPr>
          <w:rFonts w:ascii="Arial" w:hAnsi="Arial" w:cs="Arial"/>
          <w:color w:val="FF0000"/>
          <w:sz w:val="22"/>
          <w:szCs w:val="22"/>
        </w:rPr>
        <w:t xml:space="preserve">genuine participation. </w:t>
      </w:r>
      <w:r w:rsidRPr="00713C3E">
        <w:rPr>
          <w:rFonts w:ascii="Arial" w:hAnsi="Arial" w:cs="Arial"/>
          <w:color w:val="FF0000"/>
          <w:sz w:val="22"/>
          <w:szCs w:val="22"/>
        </w:rPr>
        <w:t>CIPD (2022)</w:t>
      </w:r>
      <w:r w:rsidR="004D385B" w:rsidRPr="00713C3E">
        <w:rPr>
          <w:rFonts w:ascii="Arial" w:hAnsi="Arial" w:cs="Arial"/>
          <w:color w:val="FF0000"/>
          <w:sz w:val="22"/>
          <w:szCs w:val="22"/>
        </w:rPr>
        <w:t xml:space="preserve"> adds that</w:t>
      </w:r>
      <w:r w:rsidRPr="00713C3E">
        <w:rPr>
          <w:rFonts w:ascii="Arial" w:hAnsi="Arial" w:cs="Arial"/>
          <w:color w:val="FF0000"/>
          <w:sz w:val="22"/>
          <w:szCs w:val="22"/>
        </w:rPr>
        <w:t xml:space="preserve"> </w:t>
      </w:r>
      <w:r w:rsidR="004D385B" w:rsidRPr="00713C3E">
        <w:rPr>
          <w:rFonts w:ascii="Arial" w:hAnsi="Arial" w:cs="Arial"/>
          <w:color w:val="FF0000"/>
        </w:rPr>
        <w:t>s</w:t>
      </w:r>
      <w:r w:rsidRPr="00713C3E">
        <w:rPr>
          <w:rFonts w:ascii="Arial" w:hAnsi="Arial" w:cs="Arial"/>
          <w:color w:val="FF0000"/>
        </w:rPr>
        <w:t>uperficial gestures like ‘open-door’ policies and lack of ‘follow-up’ can lead to disengagement and reluctance to speak</w:t>
      </w:r>
      <w:r w:rsidR="008202A9" w:rsidRPr="00713C3E">
        <w:rPr>
          <w:rFonts w:ascii="Arial" w:hAnsi="Arial" w:cs="Arial"/>
          <w:color w:val="FF0000"/>
        </w:rPr>
        <w:t xml:space="preserve"> up</w:t>
      </w:r>
      <w:r w:rsidRPr="00713C3E">
        <w:rPr>
          <w:rFonts w:ascii="Arial" w:hAnsi="Arial" w:cs="Arial"/>
          <w:color w:val="FF0000"/>
        </w:rPr>
        <w:t>.</w:t>
      </w:r>
      <w:r w:rsidRPr="00713C3E">
        <w:rPr>
          <w:rFonts w:ascii="Arial" w:hAnsi="Arial" w:cs="Arial"/>
          <w:strike/>
          <w:color w:val="FF0000"/>
          <w:sz w:val="22"/>
          <w:szCs w:val="22"/>
        </w:rPr>
        <w:t xml:space="preserve"> </w:t>
      </w:r>
      <w:r w:rsidR="003C4465" w:rsidRPr="00713C3E">
        <w:rPr>
          <w:rFonts w:ascii="Arial" w:hAnsi="Arial" w:cs="Arial"/>
          <w:color w:val="FF0000"/>
          <w:sz w:val="22"/>
          <w:szCs w:val="22"/>
        </w:rPr>
        <w:t xml:space="preserve"> </w:t>
      </w:r>
      <w:r w:rsidR="00A56435" w:rsidRPr="00713C3E">
        <w:rPr>
          <w:rFonts w:ascii="Arial" w:hAnsi="Arial" w:cs="Arial"/>
          <w:color w:val="FF0000"/>
          <w:sz w:val="22"/>
          <w:szCs w:val="22"/>
        </w:rPr>
        <w:t xml:space="preserve">CIPD (2022 a) note that technology has better </w:t>
      </w:r>
      <w:r w:rsidR="003C4465" w:rsidRPr="00713C3E">
        <w:rPr>
          <w:rFonts w:ascii="Arial" w:hAnsi="Arial" w:cs="Arial"/>
          <w:color w:val="FF0000"/>
        </w:rPr>
        <w:t xml:space="preserve">facilitated </w:t>
      </w:r>
      <w:r w:rsidR="00A56435" w:rsidRPr="00713C3E">
        <w:rPr>
          <w:rFonts w:ascii="Arial" w:hAnsi="Arial" w:cs="Arial"/>
          <w:color w:val="FF0000"/>
          <w:sz w:val="22"/>
          <w:szCs w:val="22"/>
        </w:rPr>
        <w:t>anonym</w:t>
      </w:r>
      <w:r w:rsidR="00A56435" w:rsidRPr="00713C3E">
        <w:rPr>
          <w:rFonts w:ascii="Arial" w:hAnsi="Arial" w:cs="Arial"/>
          <w:color w:val="FF0000"/>
        </w:rPr>
        <w:t>ised</w:t>
      </w:r>
      <w:r w:rsidR="00A56435" w:rsidRPr="00713C3E">
        <w:rPr>
          <w:rFonts w:ascii="Arial" w:hAnsi="Arial" w:cs="Arial"/>
          <w:color w:val="FF0000"/>
          <w:sz w:val="22"/>
          <w:szCs w:val="22"/>
        </w:rPr>
        <w:t xml:space="preserve"> voice, </w:t>
      </w:r>
      <w:r w:rsidR="00A0725E" w:rsidRPr="00713C3E">
        <w:rPr>
          <w:rFonts w:ascii="Arial" w:hAnsi="Arial" w:cs="Arial"/>
          <w:color w:val="FF0000"/>
        </w:rPr>
        <w:t xml:space="preserve">encouraging </w:t>
      </w:r>
      <w:r w:rsidR="00A56435" w:rsidRPr="00713C3E">
        <w:rPr>
          <w:rFonts w:ascii="Arial" w:hAnsi="Arial" w:cs="Arial"/>
          <w:color w:val="FF0000"/>
          <w:sz w:val="22"/>
          <w:szCs w:val="22"/>
        </w:rPr>
        <w:t xml:space="preserve">employees to ‘speak up’ who otherwise </w:t>
      </w:r>
      <w:r w:rsidR="00A56435" w:rsidRPr="00713C3E">
        <w:rPr>
          <w:rFonts w:ascii="Arial" w:hAnsi="Arial" w:cs="Arial"/>
          <w:color w:val="FF0000"/>
        </w:rPr>
        <w:t>wouldn’t</w:t>
      </w:r>
      <w:r w:rsidR="00A56435" w:rsidRPr="00713C3E">
        <w:rPr>
          <w:rFonts w:ascii="Arial" w:hAnsi="Arial" w:cs="Arial"/>
          <w:color w:val="FF0000"/>
          <w:sz w:val="22"/>
          <w:szCs w:val="22"/>
        </w:rPr>
        <w:t xml:space="preserve">; However, anonymous routes can also promote intensified versions of their feelings. </w:t>
      </w:r>
    </w:p>
    <w:p w14:paraId="489327B2" w14:textId="77777777" w:rsidR="00A56435" w:rsidRPr="00713C3E" w:rsidRDefault="00A56435" w:rsidP="00561E40">
      <w:pPr>
        <w:rPr>
          <w:rFonts w:ascii="Arial" w:hAnsi="Arial" w:cs="Arial"/>
          <w:color w:val="156082" w:themeColor="accent1"/>
          <w:sz w:val="22"/>
          <w:szCs w:val="22"/>
        </w:rPr>
      </w:pPr>
    </w:p>
    <w:p w14:paraId="6ECC3765" w14:textId="07A0B289" w:rsidR="00761AF2" w:rsidRPr="00713C3E" w:rsidRDefault="00761AF2" w:rsidP="00761AF2">
      <w:pPr>
        <w:rPr>
          <w:rFonts w:ascii="Arial" w:hAnsi="Arial" w:cs="Arial"/>
          <w:color w:val="FF0000"/>
          <w:sz w:val="22"/>
          <w:szCs w:val="22"/>
        </w:rPr>
      </w:pPr>
      <w:r w:rsidRPr="00713C3E">
        <w:rPr>
          <w:rFonts w:ascii="Arial" w:hAnsi="Arial" w:cs="Arial"/>
          <w:color w:val="FF0000"/>
          <w:sz w:val="22"/>
          <w:szCs w:val="22"/>
        </w:rPr>
        <w:t xml:space="preserve">An NHS case study (CIPD, 2021) observes </w:t>
      </w:r>
      <w:r w:rsidR="00394BC1" w:rsidRPr="00713C3E">
        <w:rPr>
          <w:rFonts w:ascii="Arial" w:hAnsi="Arial" w:cs="Arial"/>
          <w:color w:val="FF0000"/>
          <w:sz w:val="22"/>
          <w:szCs w:val="22"/>
        </w:rPr>
        <w:t xml:space="preserve">successful voice transformation: </w:t>
      </w:r>
      <w:r w:rsidR="002B6853" w:rsidRPr="00713C3E">
        <w:rPr>
          <w:rFonts w:ascii="Arial" w:hAnsi="Arial" w:cs="Arial"/>
          <w:color w:val="FF0000"/>
          <w:sz w:val="22"/>
          <w:szCs w:val="22"/>
        </w:rPr>
        <w:t>Q</w:t>
      </w:r>
      <w:r w:rsidRPr="00713C3E">
        <w:rPr>
          <w:rFonts w:ascii="Arial" w:hAnsi="Arial" w:cs="Arial"/>
          <w:color w:val="FF0000"/>
          <w:sz w:val="22"/>
          <w:szCs w:val="22"/>
        </w:rPr>
        <w:t>uality rating</w:t>
      </w:r>
      <w:r w:rsidR="002B6853" w:rsidRPr="00713C3E">
        <w:rPr>
          <w:rFonts w:ascii="Arial" w:hAnsi="Arial" w:cs="Arial"/>
          <w:color w:val="FF0000"/>
          <w:sz w:val="22"/>
          <w:szCs w:val="22"/>
        </w:rPr>
        <w:t>s</w:t>
      </w:r>
      <w:r w:rsidRPr="00713C3E">
        <w:rPr>
          <w:rFonts w:ascii="Arial" w:hAnsi="Arial" w:cs="Arial"/>
          <w:color w:val="FF0000"/>
          <w:sz w:val="22"/>
          <w:szCs w:val="22"/>
        </w:rPr>
        <w:t xml:space="preserve"> w</w:t>
      </w:r>
      <w:r w:rsidR="002B6853" w:rsidRPr="00713C3E">
        <w:rPr>
          <w:rFonts w:ascii="Arial" w:hAnsi="Arial" w:cs="Arial"/>
          <w:color w:val="FF0000"/>
          <w:sz w:val="22"/>
          <w:szCs w:val="22"/>
        </w:rPr>
        <w:t xml:space="preserve">ere </w:t>
      </w:r>
      <w:r w:rsidRPr="00713C3E">
        <w:rPr>
          <w:rFonts w:ascii="Arial" w:hAnsi="Arial" w:cs="Arial"/>
          <w:color w:val="FF0000"/>
          <w:sz w:val="22"/>
          <w:szCs w:val="22"/>
        </w:rPr>
        <w:t xml:space="preserve">poor and employees </w:t>
      </w:r>
      <w:r w:rsidR="002B6853" w:rsidRPr="00713C3E">
        <w:rPr>
          <w:rFonts w:ascii="Arial" w:hAnsi="Arial" w:cs="Arial"/>
          <w:color w:val="FF0000"/>
          <w:sz w:val="22"/>
          <w:szCs w:val="22"/>
        </w:rPr>
        <w:t>experienced</w:t>
      </w:r>
      <w:r w:rsidRPr="00713C3E">
        <w:rPr>
          <w:rFonts w:ascii="Arial" w:hAnsi="Arial" w:cs="Arial"/>
          <w:color w:val="FF0000"/>
          <w:sz w:val="22"/>
          <w:szCs w:val="22"/>
        </w:rPr>
        <w:t xml:space="preserve"> low job satisfaction</w:t>
      </w:r>
      <w:r w:rsidR="002B6853" w:rsidRPr="00713C3E">
        <w:rPr>
          <w:rFonts w:ascii="Arial" w:hAnsi="Arial" w:cs="Arial"/>
          <w:color w:val="FF0000"/>
          <w:sz w:val="22"/>
          <w:szCs w:val="22"/>
        </w:rPr>
        <w:t>,</w:t>
      </w:r>
      <w:r w:rsidRPr="00713C3E">
        <w:rPr>
          <w:rFonts w:ascii="Arial" w:hAnsi="Arial" w:cs="Arial"/>
          <w:color w:val="FF0000"/>
          <w:sz w:val="22"/>
          <w:szCs w:val="22"/>
        </w:rPr>
        <w:t xml:space="preserve"> leading to high turnover rates. Employees described </w:t>
      </w:r>
      <w:r w:rsidR="008A155E" w:rsidRPr="00713C3E">
        <w:rPr>
          <w:rFonts w:ascii="Arial" w:hAnsi="Arial" w:cs="Arial"/>
          <w:color w:val="FF0000"/>
          <w:sz w:val="22"/>
          <w:szCs w:val="22"/>
        </w:rPr>
        <w:t>the</w:t>
      </w:r>
      <w:r w:rsidRPr="00713C3E">
        <w:rPr>
          <w:rFonts w:ascii="Arial" w:hAnsi="Arial" w:cs="Arial"/>
          <w:color w:val="FF0000"/>
          <w:sz w:val="22"/>
          <w:szCs w:val="22"/>
        </w:rPr>
        <w:t xml:space="preserve"> culture as hierarchical with</w:t>
      </w:r>
      <w:r w:rsidR="008A155E" w:rsidRPr="00713C3E">
        <w:rPr>
          <w:rFonts w:ascii="Arial" w:hAnsi="Arial" w:cs="Arial"/>
          <w:color w:val="FF0000"/>
          <w:sz w:val="22"/>
          <w:szCs w:val="22"/>
        </w:rPr>
        <w:t xml:space="preserve"> </w:t>
      </w:r>
      <w:r w:rsidRPr="00713C3E">
        <w:rPr>
          <w:rFonts w:ascii="Arial" w:hAnsi="Arial" w:cs="Arial"/>
          <w:color w:val="FF0000"/>
          <w:sz w:val="22"/>
          <w:szCs w:val="22"/>
        </w:rPr>
        <w:t xml:space="preserve">an overuse of poorly managed surveys </w:t>
      </w:r>
      <w:r w:rsidR="006E6C02" w:rsidRPr="00713C3E">
        <w:rPr>
          <w:rFonts w:ascii="Arial" w:hAnsi="Arial" w:cs="Arial"/>
          <w:color w:val="FF0000"/>
          <w:sz w:val="22"/>
          <w:szCs w:val="22"/>
        </w:rPr>
        <w:t>and</w:t>
      </w:r>
      <w:r w:rsidRPr="00713C3E">
        <w:rPr>
          <w:rFonts w:ascii="Arial" w:hAnsi="Arial" w:cs="Arial"/>
          <w:color w:val="FF0000"/>
          <w:sz w:val="22"/>
          <w:szCs w:val="22"/>
        </w:rPr>
        <w:t xml:space="preserve"> lacked feedback from management. </w:t>
      </w:r>
      <w:r w:rsidR="002B6853" w:rsidRPr="00713C3E">
        <w:rPr>
          <w:rFonts w:ascii="Arial" w:hAnsi="Arial" w:cs="Arial"/>
          <w:color w:val="FF0000"/>
          <w:sz w:val="22"/>
          <w:szCs w:val="22"/>
        </w:rPr>
        <w:t>F</w:t>
      </w:r>
      <w:r w:rsidRPr="00713C3E">
        <w:rPr>
          <w:rFonts w:ascii="Arial" w:hAnsi="Arial" w:cs="Arial"/>
          <w:color w:val="FF0000"/>
          <w:sz w:val="22"/>
          <w:szCs w:val="22"/>
        </w:rPr>
        <w:t>ocus</w:t>
      </w:r>
      <w:r w:rsidR="002B6853" w:rsidRPr="00713C3E">
        <w:rPr>
          <w:rFonts w:ascii="Arial" w:hAnsi="Arial" w:cs="Arial"/>
          <w:color w:val="FF0000"/>
          <w:sz w:val="22"/>
          <w:szCs w:val="22"/>
        </w:rPr>
        <w:t>sing</w:t>
      </w:r>
      <w:r w:rsidRPr="00713C3E">
        <w:rPr>
          <w:rFonts w:ascii="Arial" w:hAnsi="Arial" w:cs="Arial"/>
          <w:color w:val="FF0000"/>
          <w:sz w:val="22"/>
          <w:szCs w:val="22"/>
        </w:rPr>
        <w:t xml:space="preserve"> on </w:t>
      </w:r>
      <w:r w:rsidR="006E6C02" w:rsidRPr="00713C3E">
        <w:rPr>
          <w:rFonts w:ascii="Arial" w:hAnsi="Arial" w:cs="Arial"/>
          <w:color w:val="FF0000"/>
          <w:sz w:val="22"/>
          <w:szCs w:val="22"/>
        </w:rPr>
        <w:t xml:space="preserve">employee </w:t>
      </w:r>
      <w:r w:rsidRPr="00713C3E">
        <w:rPr>
          <w:rFonts w:ascii="Arial" w:hAnsi="Arial" w:cs="Arial"/>
          <w:color w:val="FF0000"/>
          <w:sz w:val="22"/>
          <w:szCs w:val="22"/>
        </w:rPr>
        <w:t xml:space="preserve">wellbeing and voice initiatives like a ‘Just Culture’ approach, a ‘speak up’ service to highlight concerns </w:t>
      </w:r>
      <w:r w:rsidR="006E6C02" w:rsidRPr="00713C3E">
        <w:rPr>
          <w:rFonts w:ascii="Arial" w:hAnsi="Arial" w:cs="Arial"/>
          <w:color w:val="FF0000"/>
          <w:sz w:val="22"/>
          <w:szCs w:val="22"/>
        </w:rPr>
        <w:t xml:space="preserve">without </w:t>
      </w:r>
      <w:r w:rsidRPr="00713C3E">
        <w:rPr>
          <w:rFonts w:ascii="Arial" w:hAnsi="Arial" w:cs="Arial"/>
          <w:color w:val="FF0000"/>
          <w:sz w:val="22"/>
          <w:szCs w:val="22"/>
        </w:rPr>
        <w:t xml:space="preserve">fear of repercussion and embedding ‘employee voice’ as a board agenda item, shifted the </w:t>
      </w:r>
      <w:r w:rsidR="002B6853" w:rsidRPr="00713C3E">
        <w:rPr>
          <w:rFonts w:ascii="Arial" w:hAnsi="Arial" w:cs="Arial"/>
          <w:color w:val="FF0000"/>
          <w:sz w:val="22"/>
          <w:szCs w:val="22"/>
        </w:rPr>
        <w:t xml:space="preserve">blame </w:t>
      </w:r>
      <w:r w:rsidRPr="00713C3E">
        <w:rPr>
          <w:rFonts w:ascii="Arial" w:hAnsi="Arial" w:cs="Arial"/>
          <w:color w:val="FF0000"/>
          <w:sz w:val="22"/>
          <w:szCs w:val="22"/>
        </w:rPr>
        <w:t>culture to a positive learning culture focussed on employee empowerment</w:t>
      </w:r>
      <w:r w:rsidR="00607FBF" w:rsidRPr="00713C3E">
        <w:rPr>
          <w:rFonts w:ascii="Arial" w:hAnsi="Arial" w:cs="Arial"/>
          <w:color w:val="FF0000"/>
          <w:sz w:val="22"/>
          <w:szCs w:val="22"/>
        </w:rPr>
        <w:t xml:space="preserve"> and trust</w:t>
      </w:r>
      <w:r w:rsidRPr="00713C3E">
        <w:rPr>
          <w:rFonts w:ascii="Arial" w:hAnsi="Arial" w:cs="Arial"/>
          <w:color w:val="FF0000"/>
          <w:sz w:val="22"/>
          <w:szCs w:val="22"/>
        </w:rPr>
        <w:t xml:space="preserve">. </w:t>
      </w:r>
    </w:p>
    <w:p w14:paraId="2B76047F" w14:textId="77777777" w:rsidR="00761AF2" w:rsidRPr="00713C3E" w:rsidRDefault="00761AF2" w:rsidP="00761AF2">
      <w:pPr>
        <w:rPr>
          <w:rFonts w:ascii="Arial" w:hAnsi="Arial" w:cs="Arial"/>
          <w:color w:val="FF0000"/>
          <w:sz w:val="22"/>
          <w:szCs w:val="22"/>
        </w:rPr>
      </w:pPr>
    </w:p>
    <w:p w14:paraId="699737B4" w14:textId="467C6CC9" w:rsidR="00761AF2" w:rsidRPr="00713C3E" w:rsidRDefault="00761AF2" w:rsidP="00761AF2">
      <w:pPr>
        <w:rPr>
          <w:rFonts w:ascii="Arial" w:hAnsi="Arial" w:cs="Arial"/>
          <w:color w:val="FF0000"/>
          <w:sz w:val="22"/>
          <w:szCs w:val="22"/>
        </w:rPr>
      </w:pPr>
      <w:r w:rsidRPr="00713C3E">
        <w:rPr>
          <w:rFonts w:ascii="Arial" w:hAnsi="Arial" w:cs="Arial"/>
          <w:color w:val="FF0000"/>
          <w:sz w:val="22"/>
          <w:szCs w:val="22"/>
        </w:rPr>
        <w:t>A</w:t>
      </w:r>
      <w:r w:rsidR="003C3946" w:rsidRPr="00713C3E">
        <w:rPr>
          <w:rFonts w:ascii="Arial" w:hAnsi="Arial" w:cs="Arial"/>
          <w:color w:val="FF0000"/>
          <w:sz w:val="22"/>
          <w:szCs w:val="22"/>
        </w:rPr>
        <w:t xml:space="preserve">nother CIPD (2022 a) case study highlights </w:t>
      </w:r>
      <w:r w:rsidRPr="00713C3E">
        <w:rPr>
          <w:rFonts w:ascii="Arial" w:hAnsi="Arial" w:cs="Arial"/>
          <w:color w:val="FF0000"/>
          <w:sz w:val="22"/>
          <w:szCs w:val="22"/>
        </w:rPr>
        <w:t>the successful use of multiple channels gain</w:t>
      </w:r>
      <w:r w:rsidR="00886236" w:rsidRPr="00713C3E">
        <w:rPr>
          <w:rFonts w:ascii="Arial" w:hAnsi="Arial" w:cs="Arial"/>
          <w:color w:val="FF0000"/>
          <w:sz w:val="22"/>
          <w:szCs w:val="22"/>
        </w:rPr>
        <w:t>ing</w:t>
      </w:r>
      <w:r w:rsidRPr="00713C3E">
        <w:rPr>
          <w:rFonts w:ascii="Arial" w:hAnsi="Arial" w:cs="Arial"/>
          <w:color w:val="FF0000"/>
          <w:sz w:val="22"/>
          <w:szCs w:val="22"/>
        </w:rPr>
        <w:t xml:space="preserve"> evidence-based </w:t>
      </w:r>
      <w:r w:rsidR="00886236" w:rsidRPr="00713C3E">
        <w:rPr>
          <w:rFonts w:ascii="Arial" w:hAnsi="Arial" w:cs="Arial"/>
          <w:color w:val="FF0000"/>
          <w:sz w:val="22"/>
          <w:szCs w:val="22"/>
        </w:rPr>
        <w:t xml:space="preserve">feedback for </w:t>
      </w:r>
      <w:r w:rsidRPr="00713C3E">
        <w:rPr>
          <w:rFonts w:ascii="Arial" w:hAnsi="Arial" w:cs="Arial"/>
          <w:color w:val="FF0000"/>
          <w:sz w:val="22"/>
          <w:szCs w:val="22"/>
        </w:rPr>
        <w:t>strategic action plan</w:t>
      </w:r>
      <w:r w:rsidR="00886236" w:rsidRPr="00713C3E">
        <w:rPr>
          <w:rFonts w:ascii="Arial" w:hAnsi="Arial" w:cs="Arial"/>
          <w:color w:val="FF0000"/>
          <w:sz w:val="22"/>
          <w:szCs w:val="22"/>
        </w:rPr>
        <w:t>ning</w:t>
      </w:r>
      <w:r w:rsidRPr="00713C3E">
        <w:rPr>
          <w:rFonts w:ascii="Arial" w:hAnsi="Arial" w:cs="Arial"/>
          <w:color w:val="FF0000"/>
          <w:sz w:val="22"/>
          <w:szCs w:val="22"/>
        </w:rPr>
        <w:t xml:space="preserve">. They </w:t>
      </w:r>
      <w:r w:rsidR="00FF0CCF" w:rsidRPr="00713C3E">
        <w:rPr>
          <w:rFonts w:ascii="Arial" w:hAnsi="Arial" w:cs="Arial"/>
          <w:color w:val="FF0000"/>
          <w:sz w:val="22"/>
          <w:szCs w:val="22"/>
        </w:rPr>
        <w:t>supported</w:t>
      </w:r>
      <w:r w:rsidRPr="00713C3E">
        <w:rPr>
          <w:rFonts w:ascii="Arial" w:hAnsi="Arial" w:cs="Arial"/>
          <w:color w:val="FF0000"/>
          <w:sz w:val="22"/>
          <w:szCs w:val="22"/>
        </w:rPr>
        <w:t xml:space="preserve"> employee</w:t>
      </w:r>
      <w:r w:rsidR="00694517" w:rsidRPr="00713C3E">
        <w:rPr>
          <w:rFonts w:ascii="Arial" w:hAnsi="Arial" w:cs="Arial"/>
          <w:color w:val="FF0000"/>
          <w:sz w:val="22"/>
          <w:szCs w:val="22"/>
        </w:rPr>
        <w:t>-</w:t>
      </w:r>
      <w:r w:rsidR="00FF0CCF" w:rsidRPr="00713C3E">
        <w:rPr>
          <w:rFonts w:ascii="Arial" w:hAnsi="Arial" w:cs="Arial"/>
          <w:color w:val="FF0000"/>
          <w:sz w:val="22"/>
          <w:szCs w:val="22"/>
        </w:rPr>
        <w:t xml:space="preserve">elected </w:t>
      </w:r>
      <w:r w:rsidRPr="00713C3E">
        <w:rPr>
          <w:rFonts w:ascii="Arial" w:hAnsi="Arial" w:cs="Arial"/>
          <w:color w:val="FF0000"/>
          <w:sz w:val="22"/>
          <w:szCs w:val="22"/>
        </w:rPr>
        <w:t xml:space="preserve">‘listening representatives’ to gather direct voice, and held a “you said, we did” event to </w:t>
      </w:r>
      <w:r w:rsidRPr="00713C3E">
        <w:rPr>
          <w:rFonts w:ascii="Arial" w:hAnsi="Arial" w:cs="Arial"/>
          <w:color w:val="FF0000"/>
          <w:sz w:val="22"/>
          <w:szCs w:val="22"/>
        </w:rPr>
        <w:lastRenderedPageBreak/>
        <w:t>transparently share outcomes and invite further feedback. The</w:t>
      </w:r>
      <w:r w:rsidR="00D67CB5" w:rsidRPr="00713C3E">
        <w:rPr>
          <w:rFonts w:ascii="Arial" w:hAnsi="Arial" w:cs="Arial"/>
          <w:color w:val="FF0000"/>
          <w:sz w:val="22"/>
          <w:szCs w:val="22"/>
        </w:rPr>
        <w:t xml:space="preserve"> </w:t>
      </w:r>
      <w:r w:rsidRPr="00713C3E">
        <w:rPr>
          <w:rFonts w:ascii="Arial" w:hAnsi="Arial" w:cs="Arial"/>
          <w:color w:val="FF0000"/>
          <w:sz w:val="22"/>
          <w:szCs w:val="22"/>
        </w:rPr>
        <w:t xml:space="preserve">final strategy </w:t>
      </w:r>
      <w:r w:rsidR="00D67CB5" w:rsidRPr="00713C3E">
        <w:rPr>
          <w:rFonts w:ascii="Arial" w:hAnsi="Arial" w:cs="Arial"/>
          <w:color w:val="FF0000"/>
          <w:sz w:val="22"/>
          <w:szCs w:val="22"/>
        </w:rPr>
        <w:t>became a ‘</w:t>
      </w:r>
      <w:r w:rsidRPr="00713C3E">
        <w:rPr>
          <w:rFonts w:ascii="Arial" w:hAnsi="Arial" w:cs="Arial"/>
          <w:color w:val="FF0000"/>
          <w:sz w:val="22"/>
          <w:szCs w:val="22"/>
        </w:rPr>
        <w:t>liv</w:t>
      </w:r>
      <w:r w:rsidR="00D67CB5" w:rsidRPr="00713C3E">
        <w:rPr>
          <w:rFonts w:ascii="Arial" w:hAnsi="Arial" w:cs="Arial"/>
          <w:color w:val="FF0000"/>
          <w:sz w:val="22"/>
          <w:szCs w:val="22"/>
        </w:rPr>
        <w:t>e</w:t>
      </w:r>
      <w:r w:rsidRPr="00713C3E">
        <w:rPr>
          <w:rFonts w:ascii="Arial" w:hAnsi="Arial" w:cs="Arial"/>
          <w:color w:val="FF0000"/>
          <w:sz w:val="22"/>
          <w:szCs w:val="22"/>
        </w:rPr>
        <w:t xml:space="preserve"> document</w:t>
      </w:r>
      <w:r w:rsidR="00D67CB5" w:rsidRPr="00713C3E">
        <w:rPr>
          <w:rFonts w:ascii="Arial" w:hAnsi="Arial" w:cs="Arial"/>
          <w:color w:val="FF0000"/>
          <w:sz w:val="22"/>
          <w:szCs w:val="22"/>
        </w:rPr>
        <w:t>’</w:t>
      </w:r>
      <w:r w:rsidRPr="00713C3E">
        <w:rPr>
          <w:rFonts w:ascii="Arial" w:hAnsi="Arial" w:cs="Arial"/>
          <w:color w:val="FF0000"/>
          <w:sz w:val="22"/>
          <w:szCs w:val="22"/>
        </w:rPr>
        <w:t>, co-owned by employees who helped to create it, boosting morale, retention, by-in and buil</w:t>
      </w:r>
      <w:r w:rsidR="00694517" w:rsidRPr="00713C3E">
        <w:rPr>
          <w:rFonts w:ascii="Arial" w:hAnsi="Arial" w:cs="Arial"/>
          <w:color w:val="FF0000"/>
          <w:sz w:val="22"/>
          <w:szCs w:val="22"/>
        </w:rPr>
        <w:t>t</w:t>
      </w:r>
      <w:r w:rsidRPr="00713C3E">
        <w:rPr>
          <w:rFonts w:ascii="Arial" w:hAnsi="Arial" w:cs="Arial"/>
          <w:color w:val="FF0000"/>
          <w:sz w:val="22"/>
          <w:szCs w:val="22"/>
        </w:rPr>
        <w:t xml:space="preserve"> a culture of psychological safety. </w:t>
      </w:r>
    </w:p>
    <w:p w14:paraId="546766B7" w14:textId="77777777" w:rsidR="009648AF" w:rsidRPr="00713C3E" w:rsidRDefault="009648AF" w:rsidP="00E60054">
      <w:pPr>
        <w:rPr>
          <w:rFonts w:ascii="Arial" w:hAnsi="Arial" w:cs="Arial"/>
          <w:color w:val="156082" w:themeColor="accent1"/>
          <w:sz w:val="22"/>
          <w:szCs w:val="22"/>
          <w:highlight w:val="yellow"/>
        </w:rPr>
      </w:pPr>
    </w:p>
    <w:p w14:paraId="2FECF0BB" w14:textId="5F9E66C3" w:rsidR="00845ABF" w:rsidRPr="00713C3E" w:rsidRDefault="00AD0786" w:rsidP="009900AB">
      <w:pPr>
        <w:pStyle w:val="Nornal"/>
        <w:spacing w:line="240" w:lineRule="auto"/>
        <w:rPr>
          <w:color w:val="FF0000"/>
        </w:rPr>
      </w:pPr>
      <w:r w:rsidRPr="00713C3E">
        <w:rPr>
          <w:color w:val="FF0000"/>
        </w:rPr>
        <w:t>Investors in People (2019) suggest adopting employee-centred leadership styles to encourag</w:t>
      </w:r>
      <w:r w:rsidR="00597153" w:rsidRPr="00713C3E">
        <w:rPr>
          <w:color w:val="FF0000"/>
        </w:rPr>
        <w:t>e</w:t>
      </w:r>
      <w:r w:rsidRPr="00713C3E">
        <w:rPr>
          <w:color w:val="FF0000"/>
        </w:rPr>
        <w:t xml:space="preserve"> openness, build trust and psychological safety through informal, honest conversations and </w:t>
      </w:r>
      <w:r w:rsidR="00597153" w:rsidRPr="00713C3E">
        <w:rPr>
          <w:color w:val="FF0000"/>
        </w:rPr>
        <w:t>actively listen</w:t>
      </w:r>
      <w:r w:rsidRPr="00713C3E">
        <w:rPr>
          <w:color w:val="FF0000"/>
        </w:rPr>
        <w:t>, transparently sharing information and us</w:t>
      </w:r>
      <w:r w:rsidR="00597153" w:rsidRPr="00713C3E">
        <w:rPr>
          <w:color w:val="FF0000"/>
        </w:rPr>
        <w:t>e</w:t>
      </w:r>
      <w:r w:rsidRPr="00713C3E">
        <w:rPr>
          <w:color w:val="FF0000"/>
        </w:rPr>
        <w:t xml:space="preserve"> multiple voice channels to keep voice ‘genuine’. </w:t>
      </w:r>
      <w:proofErr w:type="spellStart"/>
      <w:r w:rsidR="00FA6273" w:rsidRPr="00713C3E">
        <w:rPr>
          <w:color w:val="FF0000"/>
        </w:rPr>
        <w:t>Maximising</w:t>
      </w:r>
      <w:proofErr w:type="spellEnd"/>
      <w:r w:rsidR="00FA6273" w:rsidRPr="00713C3E">
        <w:rPr>
          <w:color w:val="FF0000"/>
        </w:rPr>
        <w:t xml:space="preserve"> voice will enable employees to make their best contribution and sure optimal business operation</w:t>
      </w:r>
      <w:r w:rsidR="005679C2" w:rsidRPr="00713C3E">
        <w:rPr>
          <w:color w:val="FF0000"/>
        </w:rPr>
        <w:t xml:space="preserve"> (</w:t>
      </w:r>
      <w:r w:rsidR="00FA6273" w:rsidRPr="00713C3E">
        <w:rPr>
          <w:color w:val="FF0000"/>
        </w:rPr>
        <w:t>CIPD, 2022a</w:t>
      </w:r>
      <w:r w:rsidR="005679C2" w:rsidRPr="00713C3E">
        <w:rPr>
          <w:color w:val="FF0000"/>
        </w:rPr>
        <w:t>).</w:t>
      </w:r>
    </w:p>
    <w:p w14:paraId="7E78F9BD" w14:textId="4E4CB532" w:rsidR="00DB1B11" w:rsidRPr="00713C3E" w:rsidRDefault="00DB1B11" w:rsidP="00AD0786">
      <w:pPr>
        <w:rPr>
          <w:rFonts w:ascii="Arial" w:hAnsi="Arial" w:cs="Arial"/>
          <w:b/>
          <w:bCs/>
          <w:color w:val="000000" w:themeColor="text1"/>
          <w:sz w:val="22"/>
          <w:szCs w:val="22"/>
        </w:rPr>
      </w:pPr>
    </w:p>
    <w:p w14:paraId="10B5CAB8" w14:textId="77777777" w:rsidR="00140025" w:rsidRPr="00713C3E" w:rsidRDefault="00140025" w:rsidP="00140DB4">
      <w:pPr>
        <w:rPr>
          <w:rFonts w:ascii="Arial" w:hAnsi="Arial" w:cs="Arial"/>
          <w:sz w:val="22"/>
          <w:szCs w:val="22"/>
        </w:rPr>
      </w:pPr>
    </w:p>
    <w:p w14:paraId="644E2C7E" w14:textId="57127EA6" w:rsidR="00140DB4" w:rsidRPr="0054379F" w:rsidRDefault="00140DB4" w:rsidP="00422048">
      <w:pPr>
        <w:shd w:val="clear" w:color="auto" w:fill="FFFFFF"/>
        <w:textAlignment w:val="baseline"/>
        <w:outlineLvl w:val="0"/>
        <w:rPr>
          <w:rFonts w:ascii="Arial" w:hAnsi="Arial" w:cs="Arial"/>
          <w:strike/>
          <w:color w:val="000000" w:themeColor="text1"/>
          <w:sz w:val="22"/>
          <w:szCs w:val="22"/>
        </w:rPr>
      </w:pPr>
      <w:r w:rsidRPr="0054379F">
        <w:rPr>
          <w:rFonts w:ascii="Arial" w:hAnsi="Arial" w:cs="Arial"/>
          <w:strike/>
          <w:color w:val="000000" w:themeColor="text1"/>
          <w:sz w:val="22"/>
          <w:szCs w:val="22"/>
        </w:rPr>
        <w:t>Employee Voice refers to the methods through which employees communicate their views to their employers, influencing decision-making and contributing to organisational success (IPA, 2024</w:t>
      </w:r>
      <w:r w:rsidR="0065618F" w:rsidRPr="0054379F">
        <w:rPr>
          <w:rFonts w:ascii="Arial" w:hAnsi="Arial" w:cs="Arial"/>
          <w:strike/>
          <w:color w:val="000000" w:themeColor="text1"/>
          <w:sz w:val="22"/>
          <w:szCs w:val="22"/>
        </w:rPr>
        <w:t xml:space="preserve"> </w:t>
      </w:r>
      <w:r w:rsidRPr="0054379F">
        <w:rPr>
          <w:rFonts w:ascii="Arial" w:hAnsi="Arial" w:cs="Arial"/>
          <w:strike/>
          <w:color w:val="000000" w:themeColor="text1"/>
          <w:sz w:val="22"/>
          <w:szCs w:val="22"/>
        </w:rPr>
        <w:t xml:space="preserve">a). </w:t>
      </w:r>
      <w:r w:rsidRPr="0054379F">
        <w:rPr>
          <w:rStyle w:val="Hyperlink"/>
          <w:rFonts w:ascii="Arial" w:eastAsia="Trebuchet MS" w:hAnsi="Arial" w:cs="Arial"/>
          <w:strike/>
          <w:color w:val="000000" w:themeColor="text1"/>
          <w:sz w:val="22"/>
          <w:szCs w:val="22"/>
          <w:u w:val="none"/>
        </w:rPr>
        <w:t>CIPD</w:t>
      </w:r>
      <w:r w:rsidR="00422048" w:rsidRPr="0054379F">
        <w:rPr>
          <w:rStyle w:val="Hyperlink"/>
          <w:rFonts w:ascii="Arial" w:eastAsia="Trebuchet MS" w:hAnsi="Arial" w:cs="Arial"/>
          <w:strike/>
          <w:color w:val="000000" w:themeColor="text1"/>
          <w:sz w:val="22"/>
          <w:szCs w:val="22"/>
          <w:u w:val="none"/>
        </w:rPr>
        <w:t xml:space="preserve"> (2025)</w:t>
      </w:r>
      <w:r w:rsidRPr="0054379F">
        <w:rPr>
          <w:rStyle w:val="Hyperlink"/>
          <w:rFonts w:ascii="Arial" w:eastAsia="Trebuchet MS" w:hAnsi="Arial" w:cs="Arial"/>
          <w:strike/>
          <w:color w:val="000000" w:themeColor="text1"/>
          <w:sz w:val="22"/>
          <w:szCs w:val="22"/>
          <w:u w:val="none"/>
        </w:rPr>
        <w:t xml:space="preserve"> claims that having a voice at work makes a fundamental difference to relationships with employers and the rest of the workforce, their wellbeing and commitment</w:t>
      </w:r>
      <w:r w:rsidR="00422048" w:rsidRPr="0054379F">
        <w:rPr>
          <w:rStyle w:val="Hyperlink"/>
          <w:rFonts w:ascii="Arial" w:eastAsia="Trebuchet MS" w:hAnsi="Arial" w:cs="Arial"/>
          <w:strike/>
          <w:color w:val="000000" w:themeColor="text1"/>
          <w:sz w:val="22"/>
          <w:szCs w:val="22"/>
          <w:u w:val="none"/>
        </w:rPr>
        <w:t>;</w:t>
      </w:r>
      <w:r w:rsidRPr="0054379F">
        <w:rPr>
          <w:rStyle w:val="Hyperlink"/>
          <w:rFonts w:ascii="Arial" w:eastAsia="Trebuchet MS" w:hAnsi="Arial" w:cs="Arial"/>
          <w:strike/>
          <w:color w:val="000000" w:themeColor="text1"/>
          <w:sz w:val="22"/>
          <w:szCs w:val="22"/>
          <w:u w:val="none"/>
        </w:rPr>
        <w:t xml:space="preserve"> Innovation is positively impacted when people feel a sense of job satisfaction and voice channels contribute to this by enhancing a feeling of value, trust and that employees are influencing thew workplace. Using a variety of voice methods (direct and in direct) build a more inclusive culture for employee voice. </w:t>
      </w:r>
      <w:r w:rsidR="00422048" w:rsidRPr="0054379F">
        <w:rPr>
          <w:rFonts w:ascii="Arial" w:hAnsi="Arial" w:cs="Arial"/>
          <w:strike/>
          <w:color w:val="000000" w:themeColor="text1"/>
          <w:sz w:val="22"/>
          <w:szCs w:val="22"/>
        </w:rPr>
        <w:t xml:space="preserve">IPA (2024 b) agrees, adding that </w:t>
      </w:r>
      <w:r w:rsidR="00422048" w:rsidRPr="0054379F">
        <w:rPr>
          <w:rStyle w:val="Hyperlink"/>
          <w:rFonts w:ascii="Arial" w:eastAsia="Trebuchet MS" w:hAnsi="Arial" w:cs="Arial"/>
          <w:strike/>
          <w:color w:val="000000" w:themeColor="text1"/>
          <w:sz w:val="22"/>
          <w:szCs w:val="22"/>
          <w:u w:val="none"/>
        </w:rPr>
        <w:t>e</w:t>
      </w:r>
      <w:r w:rsidRPr="0054379F">
        <w:rPr>
          <w:rStyle w:val="Hyperlink"/>
          <w:rFonts w:ascii="Arial" w:eastAsia="Trebuchet MS" w:hAnsi="Arial" w:cs="Arial"/>
          <w:strike/>
          <w:color w:val="000000" w:themeColor="text1"/>
          <w:sz w:val="22"/>
          <w:szCs w:val="22"/>
          <w:u w:val="none"/>
        </w:rPr>
        <w:t xml:space="preserve">mployee voice leads to better engagement into the workplace, </w:t>
      </w:r>
      <w:r w:rsidRPr="0054379F">
        <w:rPr>
          <w:rFonts w:ascii="Arial" w:hAnsi="Arial" w:cs="Arial"/>
          <w:strike/>
          <w:color w:val="000000" w:themeColor="text1"/>
          <w:sz w:val="22"/>
          <w:szCs w:val="22"/>
        </w:rPr>
        <w:t>is the emotional commitment employees have to the organisation and its goals, result in the use of discretionary effort in their work</w:t>
      </w:r>
      <w:r w:rsidR="00422048" w:rsidRPr="0054379F">
        <w:rPr>
          <w:rFonts w:ascii="Arial" w:hAnsi="Arial" w:cs="Arial"/>
          <w:strike/>
          <w:color w:val="000000" w:themeColor="text1"/>
          <w:sz w:val="22"/>
          <w:szCs w:val="22"/>
        </w:rPr>
        <w:t xml:space="preserve">. </w:t>
      </w:r>
      <w:r w:rsidRPr="0054379F">
        <w:rPr>
          <w:rFonts w:ascii="Arial" w:hAnsi="Arial" w:cs="Arial"/>
          <w:strike/>
          <w:color w:val="000000" w:themeColor="text1"/>
          <w:sz w:val="22"/>
          <w:szCs w:val="22"/>
        </w:rPr>
        <w:t xml:space="preserve">Employee engagement is consistently associated with improved employee well-being and organisational performance. Metrics </w:t>
      </w:r>
      <w:proofErr w:type="gramStart"/>
      <w:r w:rsidRPr="0054379F">
        <w:rPr>
          <w:rFonts w:ascii="Arial" w:hAnsi="Arial" w:cs="Arial"/>
          <w:strike/>
          <w:color w:val="000000" w:themeColor="text1"/>
          <w:sz w:val="22"/>
          <w:szCs w:val="22"/>
        </w:rPr>
        <w:t>include:</w:t>
      </w:r>
      <w:proofErr w:type="gramEnd"/>
      <w:r w:rsidRPr="0054379F">
        <w:rPr>
          <w:rFonts w:ascii="Arial" w:hAnsi="Arial" w:cs="Arial"/>
          <w:strike/>
          <w:color w:val="000000" w:themeColor="text1"/>
          <w:sz w:val="22"/>
          <w:szCs w:val="22"/>
        </w:rPr>
        <w:t xml:space="preserve"> customer satisfaction, productivity, innovation, staff retention, efficiency, and employee health and safety (CIPD 2025</w:t>
      </w:r>
      <w:r w:rsidR="0065618F" w:rsidRPr="0054379F">
        <w:rPr>
          <w:rFonts w:ascii="Arial" w:hAnsi="Arial" w:cs="Arial"/>
          <w:strike/>
          <w:color w:val="000000" w:themeColor="text1"/>
          <w:sz w:val="22"/>
          <w:szCs w:val="22"/>
        </w:rPr>
        <w:t xml:space="preserve"> a</w:t>
      </w:r>
      <w:r w:rsidRPr="0054379F">
        <w:rPr>
          <w:rFonts w:ascii="Arial" w:hAnsi="Arial" w:cs="Arial"/>
          <w:strike/>
          <w:color w:val="000000" w:themeColor="text1"/>
          <w:sz w:val="22"/>
          <w:szCs w:val="22"/>
        </w:rPr>
        <w:t>). Using a combination of voice monitoring tools and approaches, while addressing their barriers, can create a more engaged and motivated workforce.</w:t>
      </w:r>
    </w:p>
    <w:p w14:paraId="260DD12A" w14:textId="76E8A371" w:rsidR="00140DB4" w:rsidRPr="0054379F" w:rsidRDefault="00140DB4" w:rsidP="00726878">
      <w:pPr>
        <w:shd w:val="clear" w:color="auto" w:fill="FFFFFF"/>
        <w:textAlignment w:val="baseline"/>
        <w:rPr>
          <w:rFonts w:ascii="Arial" w:hAnsi="Arial" w:cs="Arial"/>
          <w:b/>
          <w:bCs/>
          <w:strike/>
          <w:color w:val="000000" w:themeColor="text1"/>
          <w:sz w:val="22"/>
          <w:szCs w:val="22"/>
        </w:rPr>
      </w:pPr>
      <w:r w:rsidRPr="0054379F">
        <w:rPr>
          <w:rFonts w:ascii="Arial" w:hAnsi="Arial" w:cs="Arial"/>
          <w:strike/>
          <w:color w:val="000000" w:themeColor="text1"/>
          <w:sz w:val="22"/>
          <w:szCs w:val="22"/>
        </w:rPr>
        <w:t xml:space="preserve">Advancements in technological communication tools have modernised how employee voice is expressed and heard. Platforms like ‘Microsoft Teams’, ‘Zoom’ and ‘Slack’ enable real-time communication and collaboration, breaking down geographical barriers and allowing for more inclusive employee </w:t>
      </w:r>
      <w:proofErr w:type="gramStart"/>
      <w:r w:rsidRPr="0054379F">
        <w:rPr>
          <w:rFonts w:ascii="Arial" w:hAnsi="Arial" w:cs="Arial"/>
          <w:strike/>
          <w:color w:val="000000" w:themeColor="text1"/>
          <w:sz w:val="22"/>
          <w:szCs w:val="22"/>
        </w:rPr>
        <w:t>participation</w:t>
      </w:r>
      <w:r w:rsidR="00726878" w:rsidRPr="0054379F">
        <w:rPr>
          <w:rFonts w:ascii="Arial" w:hAnsi="Arial" w:cs="Arial"/>
          <w:strike/>
          <w:color w:val="000000" w:themeColor="text1"/>
          <w:sz w:val="22"/>
          <w:szCs w:val="22"/>
        </w:rPr>
        <w:t xml:space="preserve"> </w:t>
      </w:r>
      <w:r w:rsidR="000F5F05" w:rsidRPr="0054379F">
        <w:rPr>
          <w:rFonts w:ascii="Arial" w:hAnsi="Arial" w:cs="Arial"/>
          <w:strike/>
          <w:color w:val="FF0000"/>
          <w:sz w:val="22"/>
          <w:szCs w:val="22"/>
        </w:rPr>
        <w:t>.</w:t>
      </w:r>
      <w:proofErr w:type="gramEnd"/>
      <w:r w:rsidR="000F5F05" w:rsidRPr="0054379F">
        <w:rPr>
          <w:rFonts w:ascii="Arial" w:hAnsi="Arial" w:cs="Arial"/>
          <w:strike/>
          <w:color w:val="FF0000"/>
          <w:sz w:val="22"/>
          <w:szCs w:val="22"/>
        </w:rPr>
        <w:t xml:space="preserve"> </w:t>
      </w:r>
      <w:r w:rsidRPr="0054379F">
        <w:rPr>
          <w:rFonts w:ascii="Arial" w:hAnsi="Arial" w:cs="Arial"/>
          <w:strike/>
          <w:color w:val="000000" w:themeColor="text1"/>
          <w:sz w:val="22"/>
          <w:szCs w:val="22"/>
        </w:rPr>
        <w:t>Utilising platforms can reduce costs to employees and businesses alike</w:t>
      </w:r>
      <w:r w:rsidR="00726878" w:rsidRPr="0054379F">
        <w:rPr>
          <w:rFonts w:ascii="Arial" w:hAnsi="Arial" w:cs="Arial"/>
          <w:strike/>
          <w:color w:val="000000" w:themeColor="text1"/>
          <w:sz w:val="22"/>
          <w:szCs w:val="22"/>
        </w:rPr>
        <w:t xml:space="preserve">. </w:t>
      </w:r>
    </w:p>
    <w:p w14:paraId="5824AE41" w14:textId="77777777" w:rsidR="00726878" w:rsidRPr="00713C3E" w:rsidRDefault="00726878" w:rsidP="00140DB4">
      <w:pPr>
        <w:shd w:val="clear" w:color="auto" w:fill="FFFFFF"/>
        <w:textAlignment w:val="baseline"/>
        <w:outlineLvl w:val="0"/>
        <w:rPr>
          <w:rFonts w:ascii="Arial" w:hAnsi="Arial" w:cs="Arial"/>
          <w:strike/>
          <w:color w:val="000000" w:themeColor="text1"/>
          <w:sz w:val="22"/>
          <w:szCs w:val="22"/>
        </w:rPr>
      </w:pPr>
    </w:p>
    <w:p w14:paraId="7B1E079B" w14:textId="77777777" w:rsidR="00140DB4" w:rsidRPr="00713C3E" w:rsidRDefault="00140DB4" w:rsidP="00140DB4">
      <w:pPr>
        <w:pStyle w:val="Nornal"/>
        <w:spacing w:line="240" w:lineRule="auto"/>
        <w:rPr>
          <w:strike/>
          <w:color w:val="000000" w:themeColor="text1"/>
        </w:rPr>
      </w:pPr>
      <w:r w:rsidRPr="00713C3E">
        <w:rPr>
          <w:strike/>
          <w:color w:val="000000" w:themeColor="text1"/>
        </w:rPr>
        <w:t xml:space="preserve">The success of shared employee voice hinges on </w:t>
      </w:r>
      <w:proofErr w:type="spellStart"/>
      <w:r w:rsidRPr="00713C3E">
        <w:rPr>
          <w:strike/>
          <w:color w:val="000000" w:themeColor="text1"/>
        </w:rPr>
        <w:t>organisational</w:t>
      </w:r>
      <w:proofErr w:type="spellEnd"/>
      <w:r w:rsidRPr="00713C3E">
        <w:rPr>
          <w:strike/>
          <w:color w:val="000000" w:themeColor="text1"/>
        </w:rPr>
        <w:t xml:space="preserve"> culture and values, alongside the development of managerial skill in-order-to promote genuine participation. Superficial gestures like ‘open-door’ policies or collection of employee views without follow-up can lead to disengagement and reluctance to speak up (CIPD 2022).</w:t>
      </w:r>
    </w:p>
    <w:p w14:paraId="4A16ACDC" w14:textId="08F3F4A6" w:rsidR="00140DB4" w:rsidRPr="00713C3E" w:rsidRDefault="00140DB4" w:rsidP="00140DB4">
      <w:pPr>
        <w:pStyle w:val="Nornal"/>
        <w:spacing w:line="240" w:lineRule="auto"/>
        <w:rPr>
          <w:strike/>
          <w:color w:val="000000" w:themeColor="text1"/>
        </w:rPr>
      </w:pPr>
      <w:r w:rsidRPr="00713C3E">
        <w:rPr>
          <w:strike/>
          <w:color w:val="000000" w:themeColor="text1"/>
          <w:shd w:val="clear" w:color="auto" w:fill="FFFFFF"/>
        </w:rPr>
        <w:t xml:space="preserve">“Different individuals and groups may need different motivations for using their voice, so </w:t>
      </w:r>
      <w:proofErr w:type="spellStart"/>
      <w:r w:rsidRPr="00713C3E">
        <w:rPr>
          <w:strike/>
          <w:color w:val="000000" w:themeColor="text1"/>
          <w:shd w:val="clear" w:color="auto" w:fill="FFFFFF"/>
        </w:rPr>
        <w:t>organisations</w:t>
      </w:r>
      <w:proofErr w:type="spellEnd"/>
      <w:r w:rsidRPr="00713C3E">
        <w:rPr>
          <w:strike/>
          <w:color w:val="000000" w:themeColor="text1"/>
          <w:shd w:val="clear" w:color="auto" w:fill="FFFFFF"/>
        </w:rPr>
        <w:t xml:space="preserve"> will need to regularly review the range of methods for enabling and capturing voice if they are to ensure it is representative of all genders, ages, disabilities and ethnicities” (</w:t>
      </w:r>
      <w:r w:rsidRPr="00713C3E">
        <w:rPr>
          <w:strike/>
          <w:color w:val="000000" w:themeColor="text1"/>
        </w:rPr>
        <w:t>CIPD</w:t>
      </w:r>
      <w:r w:rsidR="0065618F" w:rsidRPr="00713C3E">
        <w:rPr>
          <w:strike/>
          <w:color w:val="000000" w:themeColor="text1"/>
        </w:rPr>
        <w:t xml:space="preserve">, </w:t>
      </w:r>
      <w:r w:rsidRPr="00713C3E">
        <w:rPr>
          <w:strike/>
          <w:color w:val="000000" w:themeColor="text1"/>
        </w:rPr>
        <w:t>2022).</w:t>
      </w:r>
    </w:p>
    <w:p w14:paraId="1E9B1EAF" w14:textId="77777777" w:rsidR="00D73578" w:rsidRPr="00713C3E" w:rsidRDefault="00D73578" w:rsidP="00140DB4">
      <w:pPr>
        <w:pStyle w:val="Nornal"/>
        <w:spacing w:line="240" w:lineRule="auto"/>
        <w:rPr>
          <w:strike/>
          <w:color w:val="000000" w:themeColor="text1"/>
        </w:rPr>
      </w:pPr>
    </w:p>
    <w:p w14:paraId="2EB32700" w14:textId="77777777" w:rsidR="00D73578" w:rsidRPr="00713C3E" w:rsidRDefault="00D73578" w:rsidP="00140DB4">
      <w:pPr>
        <w:pStyle w:val="Nornal"/>
        <w:spacing w:line="240" w:lineRule="auto"/>
        <w:rPr>
          <w:strike/>
          <w:color w:val="000000" w:themeColor="text1"/>
        </w:rPr>
      </w:pPr>
    </w:p>
    <w:p w14:paraId="5AB129BF" w14:textId="77777777" w:rsidR="00D73578" w:rsidRPr="00713C3E" w:rsidRDefault="00D73578" w:rsidP="00140DB4">
      <w:pPr>
        <w:pStyle w:val="Nornal"/>
        <w:spacing w:line="240" w:lineRule="auto"/>
        <w:rPr>
          <w:strike/>
          <w:color w:val="000000" w:themeColor="text1"/>
        </w:rPr>
      </w:pPr>
    </w:p>
    <w:p w14:paraId="3B6BC6DC" w14:textId="77777777" w:rsidR="00D73578" w:rsidRPr="00713C3E" w:rsidRDefault="00D73578" w:rsidP="00140DB4">
      <w:pPr>
        <w:pStyle w:val="Nornal"/>
        <w:spacing w:line="240" w:lineRule="auto"/>
        <w:rPr>
          <w:strike/>
          <w:color w:val="000000" w:themeColor="text1"/>
        </w:rPr>
      </w:pPr>
    </w:p>
    <w:p w14:paraId="670CD340" w14:textId="4072922B" w:rsidR="0089719C" w:rsidRPr="00713C3E" w:rsidRDefault="0089719C" w:rsidP="0089719C">
      <w:pPr>
        <w:rPr>
          <w:rFonts w:ascii="Arial" w:hAnsi="Arial" w:cs="Arial"/>
          <w:b/>
          <w:bCs/>
          <w:i/>
          <w:iCs/>
          <w:color w:val="196B24" w:themeColor="accent3"/>
          <w:sz w:val="32"/>
          <w:szCs w:val="32"/>
        </w:rPr>
      </w:pPr>
      <w:r w:rsidRPr="00713C3E">
        <w:rPr>
          <w:rFonts w:ascii="Arial" w:hAnsi="Arial" w:cs="Arial"/>
          <w:b/>
          <w:bCs/>
          <w:i/>
          <w:iCs/>
          <w:sz w:val="32"/>
          <w:szCs w:val="32"/>
        </w:rPr>
        <w:t xml:space="preserve">1.4 </w:t>
      </w:r>
      <w:r w:rsidRPr="00713C3E">
        <w:rPr>
          <w:rFonts w:ascii="Arial" w:hAnsi="Arial" w:cs="Arial"/>
          <w:b/>
          <w:bCs/>
          <w:i/>
          <w:iCs/>
          <w:strike/>
          <w:sz w:val="32"/>
          <w:szCs w:val="32"/>
        </w:rPr>
        <w:t>Explain the concept of better working lives and how this can be designed.</w:t>
      </w:r>
      <w:r w:rsidRPr="00713C3E">
        <w:rPr>
          <w:rFonts w:ascii="Arial" w:hAnsi="Arial" w:cs="Arial"/>
          <w:b/>
          <w:bCs/>
          <w:i/>
          <w:iCs/>
          <w:sz w:val="32"/>
          <w:szCs w:val="32"/>
        </w:rPr>
        <w:t xml:space="preserve"> </w:t>
      </w:r>
    </w:p>
    <w:p w14:paraId="6D480EBF" w14:textId="77777777" w:rsidR="00586ACB" w:rsidRPr="00713C3E" w:rsidRDefault="00586ACB" w:rsidP="0089719C">
      <w:pPr>
        <w:rPr>
          <w:rFonts w:ascii="Arial" w:hAnsi="Arial" w:cs="Arial"/>
          <w:color w:val="A02B93" w:themeColor="accent5"/>
          <w:sz w:val="22"/>
          <w:szCs w:val="22"/>
        </w:rPr>
      </w:pPr>
    </w:p>
    <w:p w14:paraId="4AAA66D1" w14:textId="2CF642B4" w:rsidR="00D7212F" w:rsidRPr="00713C3E" w:rsidRDefault="00D7212F" w:rsidP="00D7212F">
      <w:pPr>
        <w:rPr>
          <w:rFonts w:ascii="Arial" w:hAnsi="Arial" w:cs="Arial"/>
          <w:color w:val="FF0000"/>
          <w:sz w:val="22"/>
          <w:szCs w:val="22"/>
        </w:rPr>
      </w:pPr>
      <w:r w:rsidRPr="00713C3E">
        <w:rPr>
          <w:rFonts w:ascii="Arial" w:hAnsi="Arial" w:cs="Arial"/>
          <w:color w:val="FF0000"/>
          <w:sz w:val="22"/>
          <w:szCs w:val="22"/>
        </w:rPr>
        <w:t xml:space="preserve">Over the past five years, there has been a noticeable increase in employees working “just for the money” (36% to 47%) and a decline in staff going the extra mile, reflecting shifts in </w:t>
      </w:r>
      <w:r w:rsidRPr="00713C3E">
        <w:rPr>
          <w:rFonts w:ascii="Arial" w:hAnsi="Arial" w:cs="Arial"/>
          <w:color w:val="FF0000"/>
          <w:sz w:val="22"/>
          <w:szCs w:val="22"/>
        </w:rPr>
        <w:lastRenderedPageBreak/>
        <w:t>priorities and perceptions of work’s role in their lives (Economics Observatory, 2024). These trends highlight the importance of focusing on better working lives. Both Economics Observatory (2024) and CIPD (2025</w:t>
      </w:r>
      <w:r w:rsidR="00087DBA" w:rsidRPr="00713C3E">
        <w:rPr>
          <w:rFonts w:ascii="Arial" w:hAnsi="Arial" w:cs="Arial"/>
          <w:color w:val="FF0000"/>
          <w:sz w:val="22"/>
          <w:szCs w:val="22"/>
        </w:rPr>
        <w:t>g</w:t>
      </w:r>
      <w:r w:rsidRPr="00713C3E">
        <w:rPr>
          <w:rFonts w:ascii="Arial" w:hAnsi="Arial" w:cs="Arial"/>
          <w:color w:val="FF0000"/>
          <w:sz w:val="22"/>
          <w:szCs w:val="22"/>
        </w:rPr>
        <w:t>) emphasise that good work is linked to employment conditions and the working environment. Good work is fairly</w:t>
      </w:r>
      <w:r w:rsidR="00A5356B" w:rsidRPr="00713C3E">
        <w:rPr>
          <w:rFonts w:ascii="Arial" w:hAnsi="Arial" w:cs="Arial"/>
          <w:color w:val="FF0000"/>
          <w:sz w:val="22"/>
          <w:szCs w:val="22"/>
        </w:rPr>
        <w:t>-</w:t>
      </w:r>
      <w:r w:rsidRPr="00713C3E">
        <w:rPr>
          <w:rFonts w:ascii="Arial" w:hAnsi="Arial" w:cs="Arial"/>
          <w:color w:val="FF0000"/>
          <w:sz w:val="22"/>
          <w:szCs w:val="22"/>
        </w:rPr>
        <w:t>rewarded, secure, supports work–life balance, offers opportunities for growth and fulfilment, fosters positive relationships and employee voice, and supports physical and mental health. It can be measured across seven dimensions: pay, contracts, work–life balance, job design, relationships, employee voice, and health and wellbeing.</w:t>
      </w:r>
    </w:p>
    <w:p w14:paraId="160B82E6" w14:textId="77777777" w:rsidR="00D7212F" w:rsidRPr="00713C3E" w:rsidRDefault="00D7212F" w:rsidP="00D7212F">
      <w:pPr>
        <w:rPr>
          <w:rFonts w:ascii="Arial" w:hAnsi="Arial" w:cs="Arial"/>
          <w:color w:val="FF0000"/>
          <w:sz w:val="22"/>
          <w:szCs w:val="22"/>
        </w:rPr>
      </w:pPr>
    </w:p>
    <w:p w14:paraId="06374010" w14:textId="193F01B7" w:rsidR="00D7212F" w:rsidRPr="00713C3E" w:rsidRDefault="00D7212F" w:rsidP="00D7212F">
      <w:pPr>
        <w:rPr>
          <w:rFonts w:ascii="Arial" w:hAnsi="Arial" w:cs="Arial"/>
          <w:color w:val="FF0000"/>
          <w:sz w:val="22"/>
          <w:szCs w:val="22"/>
        </w:rPr>
      </w:pPr>
      <w:r w:rsidRPr="00713C3E">
        <w:rPr>
          <w:rFonts w:ascii="Arial" w:hAnsi="Arial" w:cs="Arial"/>
          <w:color w:val="FF0000"/>
          <w:sz w:val="22"/>
          <w:szCs w:val="22"/>
        </w:rPr>
        <w:t>CIPD (2025</w:t>
      </w:r>
      <w:r w:rsidR="0071013F" w:rsidRPr="00713C3E">
        <w:rPr>
          <w:rFonts w:ascii="Arial" w:hAnsi="Arial" w:cs="Arial"/>
          <w:color w:val="FF0000"/>
          <w:sz w:val="22"/>
          <w:szCs w:val="22"/>
        </w:rPr>
        <w:t>c</w:t>
      </w:r>
      <w:r w:rsidRPr="00713C3E">
        <w:rPr>
          <w:rFonts w:ascii="Arial" w:hAnsi="Arial" w:cs="Arial"/>
          <w:color w:val="FF0000"/>
          <w:sz w:val="22"/>
          <w:szCs w:val="22"/>
        </w:rPr>
        <w:t>) notes that approximately 300,000 people leave the workforce annually due to work-limiting health conditions</w:t>
      </w:r>
      <w:r w:rsidR="00A5356B" w:rsidRPr="00713C3E">
        <w:rPr>
          <w:rFonts w:ascii="Arial" w:hAnsi="Arial" w:cs="Arial"/>
          <w:color w:val="FF0000"/>
          <w:sz w:val="22"/>
          <w:szCs w:val="22"/>
        </w:rPr>
        <w:t>,</w:t>
      </w:r>
      <w:r w:rsidRPr="00713C3E">
        <w:rPr>
          <w:rFonts w:ascii="Arial" w:hAnsi="Arial" w:cs="Arial"/>
          <w:color w:val="FF0000"/>
          <w:sz w:val="22"/>
          <w:szCs w:val="22"/>
        </w:rPr>
        <w:t xml:space="preserve"> underlining the need for early intervention and support. Research also indicates that women and people of colour face greater challenges and are less likely to access support, leading to higher resignation rates and limited development opportunities. A US study over 30 years showed that providing flexible schedules and childcare support increased workplace diversity and improved retention, productivity, wellbeing, and work</w:t>
      </w:r>
      <w:r w:rsidR="00A5356B" w:rsidRPr="00713C3E">
        <w:rPr>
          <w:rFonts w:ascii="Arial" w:hAnsi="Arial" w:cs="Arial"/>
          <w:color w:val="FF0000"/>
          <w:sz w:val="22"/>
          <w:szCs w:val="22"/>
        </w:rPr>
        <w:t>-</w:t>
      </w:r>
      <w:r w:rsidRPr="00713C3E">
        <w:rPr>
          <w:rFonts w:ascii="Arial" w:hAnsi="Arial" w:cs="Arial"/>
          <w:color w:val="FF0000"/>
          <w:sz w:val="22"/>
          <w:szCs w:val="22"/>
        </w:rPr>
        <w:t>life balance (HBR, 2022).</w:t>
      </w:r>
    </w:p>
    <w:p w14:paraId="485C0CA8" w14:textId="77777777" w:rsidR="00D7212F" w:rsidRPr="00713C3E" w:rsidRDefault="00D7212F" w:rsidP="00D7212F">
      <w:pPr>
        <w:rPr>
          <w:rFonts w:ascii="Arial" w:hAnsi="Arial" w:cs="Arial"/>
          <w:color w:val="FF0000"/>
          <w:sz w:val="22"/>
          <w:szCs w:val="22"/>
        </w:rPr>
      </w:pPr>
    </w:p>
    <w:p w14:paraId="10A15B04" w14:textId="494C2560" w:rsidR="00D7212F" w:rsidRPr="00713C3E" w:rsidRDefault="00D7212F" w:rsidP="00D7212F">
      <w:pPr>
        <w:rPr>
          <w:rFonts w:ascii="Arial" w:hAnsi="Arial" w:cs="Arial"/>
          <w:color w:val="FF0000"/>
          <w:sz w:val="22"/>
          <w:szCs w:val="22"/>
        </w:rPr>
      </w:pPr>
      <w:r w:rsidRPr="00713C3E">
        <w:rPr>
          <w:rFonts w:ascii="Arial" w:hAnsi="Arial" w:cs="Arial"/>
          <w:color w:val="FF0000"/>
          <w:sz w:val="22"/>
          <w:szCs w:val="22"/>
        </w:rPr>
        <w:t>The concept of better working lives ensure</w:t>
      </w:r>
      <w:r w:rsidR="00A5356B" w:rsidRPr="00713C3E">
        <w:rPr>
          <w:rFonts w:ascii="Arial" w:hAnsi="Arial" w:cs="Arial"/>
          <w:color w:val="FF0000"/>
          <w:sz w:val="22"/>
          <w:szCs w:val="22"/>
        </w:rPr>
        <w:t>s</w:t>
      </w:r>
      <w:r w:rsidRPr="00713C3E">
        <w:rPr>
          <w:rFonts w:ascii="Arial" w:hAnsi="Arial" w:cs="Arial"/>
          <w:color w:val="FF0000"/>
          <w:sz w:val="22"/>
          <w:szCs w:val="22"/>
        </w:rPr>
        <w:t xml:space="preserve"> good work for all, enhancing employee wellbeing, satisfaction, and performance (CIPD, 2025). Achieving this requires effective job design, high-quality role structures, and competent people management practices, contributing to more engaged and productive workplaces (CIPD, 2025c). Hackman and Oldham’s job design principles</w:t>
      </w:r>
      <w:r w:rsidR="00A5356B" w:rsidRPr="00713C3E">
        <w:rPr>
          <w:rFonts w:ascii="Arial" w:hAnsi="Arial" w:cs="Arial"/>
          <w:color w:val="FF0000"/>
          <w:sz w:val="22"/>
          <w:szCs w:val="22"/>
        </w:rPr>
        <w:t xml:space="preserve"> </w:t>
      </w:r>
      <w:r w:rsidRPr="00713C3E">
        <w:rPr>
          <w:rFonts w:ascii="Arial" w:hAnsi="Arial" w:cs="Arial"/>
          <w:color w:val="FF0000"/>
          <w:sz w:val="22"/>
          <w:szCs w:val="22"/>
        </w:rPr>
        <w:t>skill variety, task identity, autonomy, feedback, and task significance</w:t>
      </w:r>
      <w:r w:rsidR="00A5356B" w:rsidRPr="00713C3E">
        <w:rPr>
          <w:rFonts w:ascii="Arial" w:hAnsi="Arial" w:cs="Arial"/>
          <w:color w:val="FF0000"/>
          <w:sz w:val="22"/>
          <w:szCs w:val="22"/>
        </w:rPr>
        <w:t xml:space="preserve"> </w:t>
      </w:r>
      <w:r w:rsidRPr="00713C3E">
        <w:rPr>
          <w:rFonts w:ascii="Arial" w:hAnsi="Arial" w:cs="Arial"/>
          <w:color w:val="FF0000"/>
          <w:sz w:val="22"/>
          <w:szCs w:val="22"/>
        </w:rPr>
        <w:t xml:space="preserve">support meaningful work, purpose, and fulfilment, boosting engagement and performance (People Management, 2022; </w:t>
      </w:r>
      <w:proofErr w:type="spellStart"/>
      <w:r w:rsidRPr="00713C3E">
        <w:rPr>
          <w:rFonts w:ascii="Arial" w:hAnsi="Arial" w:cs="Arial"/>
          <w:color w:val="FF0000"/>
          <w:sz w:val="22"/>
          <w:szCs w:val="22"/>
        </w:rPr>
        <w:t>Humaans</w:t>
      </w:r>
      <w:proofErr w:type="spellEnd"/>
      <w:r w:rsidRPr="00713C3E">
        <w:rPr>
          <w:rFonts w:ascii="Arial" w:hAnsi="Arial" w:cs="Arial"/>
          <w:color w:val="FF0000"/>
          <w:sz w:val="22"/>
          <w:szCs w:val="22"/>
        </w:rPr>
        <w:t>, n.d.).</w:t>
      </w:r>
    </w:p>
    <w:p w14:paraId="539412BF" w14:textId="77777777" w:rsidR="00D7212F" w:rsidRPr="00713C3E" w:rsidRDefault="00D7212F" w:rsidP="00D7212F">
      <w:pPr>
        <w:rPr>
          <w:rFonts w:ascii="Arial" w:hAnsi="Arial" w:cs="Arial"/>
          <w:color w:val="FF0000"/>
          <w:sz w:val="22"/>
          <w:szCs w:val="22"/>
        </w:rPr>
      </w:pPr>
    </w:p>
    <w:p w14:paraId="192D5A95" w14:textId="77777777" w:rsidR="00D7212F" w:rsidRPr="00713C3E" w:rsidRDefault="00D7212F" w:rsidP="00D7212F">
      <w:pPr>
        <w:rPr>
          <w:rFonts w:ascii="Arial" w:hAnsi="Arial" w:cs="Arial"/>
          <w:color w:val="FF0000"/>
          <w:sz w:val="22"/>
          <w:szCs w:val="22"/>
        </w:rPr>
      </w:pPr>
      <w:r w:rsidRPr="00713C3E">
        <w:rPr>
          <w:rFonts w:ascii="Arial" w:hAnsi="Arial" w:cs="Arial"/>
          <w:color w:val="FF0000"/>
          <w:sz w:val="22"/>
          <w:szCs w:val="22"/>
        </w:rPr>
        <w:t>The CIPD Good Work Index (2025) confirms that fair pay, appropriate contracts, and flexible work arrangements enhance performance, health, and retention. Employees who perceive opportunities for development and career advancement report higher satisfaction. Positive relationships, particularly with managers, improve both wellbeing and productivity, while employee voice fosters empowerment and commitment.</w:t>
      </w:r>
    </w:p>
    <w:p w14:paraId="016065F6" w14:textId="77777777" w:rsidR="00D7212F" w:rsidRPr="00713C3E" w:rsidRDefault="00D7212F" w:rsidP="00D7212F">
      <w:pPr>
        <w:rPr>
          <w:rFonts w:ascii="Arial" w:hAnsi="Arial" w:cs="Arial"/>
          <w:color w:val="FF0000"/>
          <w:sz w:val="22"/>
          <w:szCs w:val="22"/>
        </w:rPr>
      </w:pPr>
    </w:p>
    <w:p w14:paraId="06D9E353" w14:textId="5ECDC804" w:rsidR="00671130" w:rsidRPr="00713C3E" w:rsidRDefault="00D7212F" w:rsidP="00BA15E7">
      <w:pPr>
        <w:rPr>
          <w:rFonts w:ascii="Arial" w:hAnsi="Arial" w:cs="Arial"/>
          <w:color w:val="FF0000"/>
          <w:sz w:val="22"/>
          <w:szCs w:val="22"/>
        </w:rPr>
      </w:pPr>
      <w:r w:rsidRPr="00713C3E">
        <w:rPr>
          <w:rFonts w:ascii="Arial" w:hAnsi="Arial" w:cs="Arial"/>
          <w:color w:val="FF0000"/>
          <w:sz w:val="22"/>
          <w:szCs w:val="22"/>
        </w:rPr>
        <w:t>To achieve better working lives, organisations must identify barriers, invest in employee development, and address challenges such as workplace conflict and inequality (CIPD, 2025). Social support, balanced autonomy, and respectful leadership are essential for healthy, motivated workplaces built on trust and empowerment (IES, 2024)</w:t>
      </w:r>
      <w:r w:rsidR="00D73578" w:rsidRPr="00713C3E">
        <w:rPr>
          <w:rFonts w:ascii="Arial" w:hAnsi="Arial" w:cs="Arial"/>
          <w:color w:val="FF0000"/>
          <w:sz w:val="22"/>
          <w:szCs w:val="22"/>
        </w:rPr>
        <w:t>.</w:t>
      </w:r>
    </w:p>
    <w:p w14:paraId="08935481" w14:textId="77777777" w:rsidR="003F4180" w:rsidRPr="00713C3E" w:rsidRDefault="003F4180" w:rsidP="00BA15E7">
      <w:pPr>
        <w:rPr>
          <w:rFonts w:ascii="Arial" w:hAnsi="Arial" w:cs="Arial"/>
        </w:rPr>
      </w:pPr>
    </w:p>
    <w:p w14:paraId="645DB01F" w14:textId="63A99B08" w:rsidR="00034140" w:rsidRPr="00713C3E" w:rsidRDefault="00034140" w:rsidP="00034140">
      <w:pPr>
        <w:rPr>
          <w:rFonts w:ascii="Arial" w:hAnsi="Arial" w:cs="Arial"/>
        </w:rPr>
      </w:pPr>
    </w:p>
    <w:p w14:paraId="361EF4A1" w14:textId="793A7D2F" w:rsidR="006F7BBF" w:rsidRPr="00713C3E" w:rsidRDefault="006F7BBF" w:rsidP="00F30230">
      <w:pPr>
        <w:rPr>
          <w:rFonts w:ascii="Arial" w:hAnsi="Arial" w:cs="Arial"/>
        </w:rPr>
      </w:pPr>
    </w:p>
    <w:p w14:paraId="17A03AA1" w14:textId="77777777" w:rsidR="00BA10E3" w:rsidRPr="00713C3E" w:rsidRDefault="00BA10E3" w:rsidP="00202B40">
      <w:pPr>
        <w:rPr>
          <w:rFonts w:ascii="Arial" w:hAnsi="Arial" w:cs="Arial"/>
          <w:sz w:val="22"/>
          <w:szCs w:val="22"/>
        </w:rPr>
      </w:pPr>
    </w:p>
    <w:p w14:paraId="504C06AE" w14:textId="560A20D2" w:rsidR="00775E7B" w:rsidRPr="00713C3E" w:rsidRDefault="00775E7B" w:rsidP="00775E7B">
      <w:pPr>
        <w:jc w:val="center"/>
        <w:rPr>
          <w:rFonts w:ascii="Arial" w:hAnsi="Arial" w:cs="Arial"/>
          <w:i/>
          <w:iCs/>
          <w:strike/>
          <w:sz w:val="36"/>
          <w:szCs w:val="36"/>
          <w:u w:val="single"/>
        </w:rPr>
      </w:pPr>
      <w:r w:rsidRPr="00713C3E">
        <w:rPr>
          <w:rFonts w:ascii="Arial" w:hAnsi="Arial" w:cs="Arial"/>
          <w:b/>
          <w:bCs/>
          <w:i/>
          <w:iCs/>
          <w:strike/>
          <w:sz w:val="36"/>
          <w:szCs w:val="36"/>
          <w:u w:val="single"/>
        </w:rPr>
        <w:t>2. Understand different forms of</w:t>
      </w:r>
    </w:p>
    <w:p w14:paraId="1F5164E3" w14:textId="260306E6" w:rsidR="00775E7B" w:rsidRPr="00713C3E" w:rsidRDefault="00775E7B" w:rsidP="00775E7B">
      <w:pPr>
        <w:jc w:val="center"/>
        <w:rPr>
          <w:rFonts w:ascii="Arial" w:hAnsi="Arial" w:cs="Arial"/>
          <w:b/>
          <w:bCs/>
          <w:i/>
          <w:iCs/>
          <w:strike/>
          <w:sz w:val="36"/>
          <w:szCs w:val="36"/>
          <w:u w:val="single"/>
        </w:rPr>
      </w:pPr>
      <w:r w:rsidRPr="00713C3E">
        <w:rPr>
          <w:rFonts w:ascii="Arial" w:hAnsi="Arial" w:cs="Arial"/>
          <w:b/>
          <w:bCs/>
          <w:i/>
          <w:iCs/>
          <w:strike/>
          <w:sz w:val="36"/>
          <w:szCs w:val="36"/>
          <w:u w:val="single"/>
        </w:rPr>
        <w:t>conflict behaviour and dispute resolution.</w:t>
      </w:r>
    </w:p>
    <w:p w14:paraId="64D9E90D" w14:textId="77777777" w:rsidR="003F4180" w:rsidRPr="00713C3E" w:rsidRDefault="003F4180" w:rsidP="00775E7B">
      <w:pPr>
        <w:jc w:val="center"/>
        <w:rPr>
          <w:rFonts w:ascii="Arial" w:hAnsi="Arial" w:cs="Arial"/>
          <w:i/>
          <w:iCs/>
          <w:sz w:val="36"/>
          <w:szCs w:val="36"/>
          <w:u w:val="single"/>
        </w:rPr>
      </w:pPr>
    </w:p>
    <w:p w14:paraId="16C59D58" w14:textId="69F6A497" w:rsidR="00DC1EFF" w:rsidRPr="00713C3E" w:rsidRDefault="00DC1EFF" w:rsidP="00DC1EFF">
      <w:pPr>
        <w:rPr>
          <w:rFonts w:ascii="Arial" w:hAnsi="Arial" w:cs="Arial"/>
          <w:b/>
          <w:bCs/>
          <w:i/>
          <w:iCs/>
          <w:color w:val="196B24" w:themeColor="accent3"/>
          <w:sz w:val="32"/>
          <w:szCs w:val="32"/>
        </w:rPr>
      </w:pPr>
      <w:r w:rsidRPr="00713C3E">
        <w:rPr>
          <w:rFonts w:ascii="Arial" w:hAnsi="Arial" w:cs="Arial"/>
          <w:b/>
          <w:bCs/>
          <w:i/>
          <w:iCs/>
          <w:sz w:val="32"/>
          <w:szCs w:val="32"/>
        </w:rPr>
        <w:t xml:space="preserve">2.1 </w:t>
      </w:r>
      <w:r w:rsidRPr="00713C3E">
        <w:rPr>
          <w:rFonts w:ascii="Arial" w:hAnsi="Arial" w:cs="Arial"/>
          <w:b/>
          <w:bCs/>
          <w:i/>
          <w:iCs/>
          <w:strike/>
          <w:sz w:val="32"/>
          <w:szCs w:val="32"/>
        </w:rPr>
        <w:t>Distinguish between organisational conflict and misbehaviour.</w:t>
      </w:r>
      <w:r w:rsidRPr="00713C3E">
        <w:rPr>
          <w:rFonts w:ascii="Arial" w:hAnsi="Arial" w:cs="Arial"/>
          <w:b/>
          <w:bCs/>
          <w:i/>
          <w:iCs/>
          <w:sz w:val="32"/>
          <w:szCs w:val="32"/>
        </w:rPr>
        <w:t xml:space="preserve"> </w:t>
      </w:r>
    </w:p>
    <w:p w14:paraId="0C39171D" w14:textId="77777777" w:rsidR="0075342E" w:rsidRPr="00713C3E" w:rsidRDefault="0075342E" w:rsidP="00DC1EFF">
      <w:pPr>
        <w:rPr>
          <w:rFonts w:ascii="Arial" w:hAnsi="Arial" w:cs="Arial"/>
          <w:i/>
          <w:iCs/>
          <w:sz w:val="32"/>
          <w:szCs w:val="32"/>
        </w:rPr>
      </w:pPr>
    </w:p>
    <w:p w14:paraId="2C0B4319" w14:textId="2E831526" w:rsidR="009B5B77" w:rsidRPr="00713C3E" w:rsidRDefault="00661F9F" w:rsidP="009B5B77">
      <w:pPr>
        <w:rPr>
          <w:rFonts w:ascii="Arial" w:hAnsi="Arial" w:cs="Arial"/>
          <w:color w:val="FF0000"/>
          <w:sz w:val="22"/>
          <w:szCs w:val="22"/>
        </w:rPr>
      </w:pPr>
      <w:r w:rsidRPr="00713C3E">
        <w:rPr>
          <w:rFonts w:ascii="Arial" w:hAnsi="Arial" w:cs="Arial"/>
          <w:b/>
          <w:bCs/>
          <w:color w:val="FF0000"/>
          <w:sz w:val="22"/>
          <w:szCs w:val="22"/>
        </w:rPr>
        <w:t>Organisational conflict</w:t>
      </w:r>
      <w:r w:rsidRPr="00713C3E">
        <w:rPr>
          <w:rFonts w:ascii="Arial" w:hAnsi="Arial" w:cs="Arial"/>
          <w:color w:val="FF0000"/>
          <w:sz w:val="22"/>
          <w:szCs w:val="22"/>
        </w:rPr>
        <w:t xml:space="preserve"> can be defined as </w:t>
      </w:r>
      <w:r w:rsidR="00D638C8" w:rsidRPr="00713C3E">
        <w:rPr>
          <w:rFonts w:ascii="Arial" w:hAnsi="Arial" w:cs="Arial"/>
          <w:color w:val="FF0000"/>
          <w:sz w:val="22"/>
          <w:szCs w:val="22"/>
        </w:rPr>
        <w:t xml:space="preserve">perceived incompatibilities between two or more </w:t>
      </w:r>
      <w:r w:rsidR="00D638C8" w:rsidRPr="00713C3E">
        <w:rPr>
          <w:rFonts w:ascii="Arial" w:eastAsia="Trebuchet MS" w:hAnsi="Arial" w:cs="Arial"/>
          <w:color w:val="FF0000"/>
          <w:sz w:val="22"/>
          <w:szCs w:val="22"/>
        </w:rPr>
        <w:t>parties (</w:t>
      </w:r>
      <w:bookmarkStart w:id="0" w:name="bb0365"/>
      <w:proofErr w:type="spellStart"/>
      <w:r w:rsidR="00D638C8" w:rsidRPr="00713C3E">
        <w:rPr>
          <w:rFonts w:ascii="Arial" w:eastAsia="Trebuchet MS" w:hAnsi="Arial" w:cs="Arial"/>
          <w:color w:val="FF0000"/>
          <w:sz w:val="22"/>
          <w:szCs w:val="22"/>
        </w:rPr>
        <w:fldChar w:fldCharType="begin"/>
      </w:r>
      <w:r w:rsidR="00D638C8" w:rsidRPr="00713C3E">
        <w:rPr>
          <w:rFonts w:ascii="Arial" w:eastAsia="Trebuchet MS" w:hAnsi="Arial" w:cs="Arial"/>
          <w:color w:val="FF0000"/>
          <w:sz w:val="22"/>
          <w:szCs w:val="22"/>
        </w:rPr>
        <w:instrText>HYPERLINK "https://www-sciencedirect-com.ezproxy.uwtsd.ac.uk/science/article/pii/S0749597817306957" \l "b0365"</w:instrText>
      </w:r>
      <w:r w:rsidR="00D638C8" w:rsidRPr="00713C3E">
        <w:rPr>
          <w:rFonts w:ascii="Arial" w:eastAsia="Trebuchet MS" w:hAnsi="Arial" w:cs="Arial"/>
          <w:color w:val="FF0000"/>
          <w:sz w:val="22"/>
          <w:szCs w:val="22"/>
        </w:rPr>
      </w:r>
      <w:r w:rsidR="00D638C8" w:rsidRPr="00713C3E">
        <w:rPr>
          <w:rFonts w:ascii="Arial" w:eastAsia="Trebuchet MS" w:hAnsi="Arial" w:cs="Arial"/>
          <w:color w:val="FF0000"/>
          <w:sz w:val="22"/>
          <w:szCs w:val="22"/>
        </w:rPr>
        <w:fldChar w:fldCharType="separate"/>
      </w:r>
      <w:r w:rsidR="00D638C8" w:rsidRPr="00713C3E">
        <w:rPr>
          <w:rFonts w:ascii="Arial" w:eastAsia="Trebuchet MS" w:hAnsi="Arial" w:cs="Arial"/>
          <w:color w:val="FF0000"/>
        </w:rPr>
        <w:t>Jehn</w:t>
      </w:r>
      <w:proofErr w:type="spellEnd"/>
      <w:r w:rsidR="00D638C8" w:rsidRPr="00713C3E">
        <w:rPr>
          <w:rFonts w:ascii="Arial" w:eastAsia="Trebuchet MS" w:hAnsi="Arial" w:cs="Arial"/>
          <w:color w:val="FF0000"/>
        </w:rPr>
        <w:t>, 1995</w:t>
      </w:r>
      <w:r w:rsidR="00D638C8" w:rsidRPr="00713C3E">
        <w:rPr>
          <w:rFonts w:ascii="Arial" w:eastAsia="Trebuchet MS" w:hAnsi="Arial" w:cs="Arial"/>
          <w:color w:val="FF0000"/>
          <w:sz w:val="22"/>
          <w:szCs w:val="22"/>
        </w:rPr>
        <w:fldChar w:fldCharType="end"/>
      </w:r>
      <w:bookmarkEnd w:id="0"/>
      <w:r w:rsidR="001351CE" w:rsidRPr="00713C3E">
        <w:rPr>
          <w:rFonts w:ascii="Arial" w:eastAsia="Trebuchet MS" w:hAnsi="Arial" w:cs="Arial"/>
          <w:color w:val="FF0000"/>
          <w:sz w:val="22"/>
          <w:szCs w:val="22"/>
        </w:rPr>
        <w:t>, citied</w:t>
      </w:r>
      <w:r w:rsidR="001351CE" w:rsidRPr="00713C3E">
        <w:rPr>
          <w:rFonts w:ascii="Arial" w:hAnsi="Arial" w:cs="Arial"/>
          <w:color w:val="FF0000"/>
          <w:sz w:val="22"/>
          <w:szCs w:val="22"/>
        </w:rPr>
        <w:t xml:space="preserve"> in Kay, </w:t>
      </w:r>
      <w:proofErr w:type="spellStart"/>
      <w:r w:rsidR="001351CE" w:rsidRPr="00713C3E">
        <w:rPr>
          <w:rFonts w:ascii="Arial" w:hAnsi="Arial" w:cs="Arial"/>
          <w:color w:val="FF0000"/>
          <w:sz w:val="22"/>
          <w:szCs w:val="22"/>
        </w:rPr>
        <w:t>Skarlicki</w:t>
      </w:r>
      <w:proofErr w:type="spellEnd"/>
      <w:r w:rsidR="001351CE" w:rsidRPr="00713C3E">
        <w:rPr>
          <w:rFonts w:ascii="Arial" w:hAnsi="Arial" w:cs="Arial"/>
          <w:color w:val="FF0000"/>
          <w:sz w:val="22"/>
          <w:szCs w:val="22"/>
        </w:rPr>
        <w:t xml:space="preserve"> 2020</w:t>
      </w:r>
      <w:r w:rsidR="00D638C8" w:rsidRPr="00713C3E">
        <w:rPr>
          <w:rFonts w:ascii="Arial" w:hAnsi="Arial" w:cs="Arial"/>
          <w:color w:val="FF0000"/>
          <w:sz w:val="22"/>
          <w:szCs w:val="22"/>
        </w:rPr>
        <w:t xml:space="preserve">). </w:t>
      </w:r>
      <w:r w:rsidR="00595AD0" w:rsidRPr="00713C3E">
        <w:rPr>
          <w:rFonts w:ascii="Arial" w:eastAsia="Trebuchet MS" w:hAnsi="Arial" w:cs="Arial"/>
          <w:color w:val="FF0000"/>
          <w:sz w:val="22"/>
          <w:szCs w:val="22"/>
        </w:rPr>
        <w:t xml:space="preserve">Conflict </w:t>
      </w:r>
      <w:r w:rsidR="00986B1B" w:rsidRPr="00713C3E">
        <w:rPr>
          <w:rFonts w:ascii="Arial" w:eastAsia="Trebuchet MS" w:hAnsi="Arial" w:cs="Arial"/>
          <w:color w:val="FF0000"/>
          <w:sz w:val="22"/>
          <w:szCs w:val="22"/>
        </w:rPr>
        <w:t>has</w:t>
      </w:r>
      <w:r w:rsidR="00595AD0" w:rsidRPr="00713C3E">
        <w:rPr>
          <w:rFonts w:ascii="Arial" w:eastAsia="Trebuchet MS" w:hAnsi="Arial" w:cs="Arial"/>
          <w:color w:val="FF0000"/>
          <w:sz w:val="22"/>
          <w:szCs w:val="22"/>
        </w:rPr>
        <w:t xml:space="preserve"> many causes</w:t>
      </w:r>
      <w:r w:rsidR="00986B1B" w:rsidRPr="00713C3E">
        <w:rPr>
          <w:rFonts w:ascii="Arial" w:eastAsia="Trebuchet MS" w:hAnsi="Arial" w:cs="Arial"/>
          <w:color w:val="FF0000"/>
          <w:sz w:val="22"/>
          <w:szCs w:val="22"/>
        </w:rPr>
        <w:t xml:space="preserve"> </w:t>
      </w:r>
      <w:r w:rsidR="00595AD0" w:rsidRPr="00713C3E">
        <w:rPr>
          <w:rFonts w:ascii="Arial" w:eastAsia="Trebuchet MS" w:hAnsi="Arial" w:cs="Arial"/>
          <w:color w:val="FF0000"/>
          <w:sz w:val="22"/>
          <w:szCs w:val="22"/>
        </w:rPr>
        <w:t>includ</w:t>
      </w:r>
      <w:r w:rsidR="00986B1B" w:rsidRPr="00713C3E">
        <w:rPr>
          <w:rFonts w:ascii="Arial" w:eastAsia="Trebuchet MS" w:hAnsi="Arial" w:cs="Arial"/>
          <w:color w:val="FF0000"/>
          <w:sz w:val="22"/>
          <w:szCs w:val="22"/>
        </w:rPr>
        <w:t>ing</w:t>
      </w:r>
      <w:r w:rsidR="008C1E6A" w:rsidRPr="00713C3E">
        <w:rPr>
          <w:rFonts w:ascii="Arial" w:eastAsia="Trebuchet MS" w:hAnsi="Arial" w:cs="Arial"/>
          <w:color w:val="FF0000"/>
          <w:sz w:val="22"/>
          <w:szCs w:val="22"/>
        </w:rPr>
        <w:t xml:space="preserve"> </w:t>
      </w:r>
      <w:r w:rsidR="00F82CF9" w:rsidRPr="00713C3E">
        <w:rPr>
          <w:rFonts w:ascii="Arial" w:eastAsia="Trebuchet MS" w:hAnsi="Arial" w:cs="Arial"/>
          <w:color w:val="FF0000"/>
          <w:sz w:val="22"/>
          <w:szCs w:val="22"/>
        </w:rPr>
        <w:t>differing</w:t>
      </w:r>
      <w:r w:rsidR="008C1E6A" w:rsidRPr="00713C3E">
        <w:rPr>
          <w:rFonts w:ascii="Arial" w:eastAsia="Trebuchet MS" w:hAnsi="Arial" w:cs="Arial"/>
          <w:color w:val="FF0000"/>
          <w:sz w:val="22"/>
          <w:szCs w:val="22"/>
        </w:rPr>
        <w:t xml:space="preserve"> opinion</w:t>
      </w:r>
      <w:r w:rsidR="00F82CF9" w:rsidRPr="00713C3E">
        <w:rPr>
          <w:rFonts w:ascii="Arial" w:eastAsia="Trebuchet MS" w:hAnsi="Arial" w:cs="Arial"/>
          <w:color w:val="FF0000"/>
          <w:sz w:val="22"/>
          <w:szCs w:val="22"/>
        </w:rPr>
        <w:t>s</w:t>
      </w:r>
      <w:r w:rsidR="00986B1B" w:rsidRPr="00713C3E">
        <w:rPr>
          <w:rFonts w:ascii="Arial" w:eastAsia="Trebuchet MS" w:hAnsi="Arial" w:cs="Arial"/>
          <w:color w:val="FF0000"/>
          <w:sz w:val="22"/>
          <w:szCs w:val="22"/>
        </w:rPr>
        <w:t xml:space="preserve"> and</w:t>
      </w:r>
      <w:r w:rsidR="008C1E6A" w:rsidRPr="00713C3E">
        <w:rPr>
          <w:rFonts w:ascii="Arial" w:eastAsia="Trebuchet MS" w:hAnsi="Arial" w:cs="Arial"/>
          <w:color w:val="FF0000"/>
          <w:sz w:val="22"/>
          <w:szCs w:val="22"/>
        </w:rPr>
        <w:t xml:space="preserve"> perspectives (IOD, 2023),</w:t>
      </w:r>
      <w:r w:rsidR="00595AD0" w:rsidRPr="00713C3E">
        <w:rPr>
          <w:rFonts w:ascii="Arial" w:eastAsia="Trebuchet MS" w:hAnsi="Arial" w:cs="Arial"/>
          <w:color w:val="FF0000"/>
          <w:sz w:val="22"/>
          <w:szCs w:val="22"/>
        </w:rPr>
        <w:t xml:space="preserve"> misunderstanding, miscommunication and personality clashes (HR Magazine, 2024)</w:t>
      </w:r>
      <w:r w:rsidR="00986B1B" w:rsidRPr="00713C3E">
        <w:rPr>
          <w:rFonts w:ascii="Arial" w:eastAsia="Trebuchet MS" w:hAnsi="Arial" w:cs="Arial"/>
          <w:color w:val="FF0000"/>
          <w:sz w:val="22"/>
          <w:szCs w:val="22"/>
        </w:rPr>
        <w:t xml:space="preserve"> and can result in disruptive</w:t>
      </w:r>
      <w:r w:rsidR="00F82CF9" w:rsidRPr="00713C3E">
        <w:rPr>
          <w:rFonts w:ascii="Arial" w:eastAsia="Trebuchet MS" w:hAnsi="Arial" w:cs="Arial"/>
          <w:color w:val="FF0000"/>
          <w:sz w:val="22"/>
          <w:szCs w:val="22"/>
        </w:rPr>
        <w:t>,</w:t>
      </w:r>
      <w:r w:rsidR="00986B1B" w:rsidRPr="00713C3E">
        <w:rPr>
          <w:rFonts w:ascii="Arial" w:eastAsia="Trebuchet MS" w:hAnsi="Arial" w:cs="Arial"/>
          <w:color w:val="FF0000"/>
          <w:sz w:val="22"/>
          <w:szCs w:val="22"/>
        </w:rPr>
        <w:t xml:space="preserve"> undesirable behaviours</w:t>
      </w:r>
      <w:r w:rsidR="00595AD0" w:rsidRPr="00713C3E">
        <w:rPr>
          <w:rFonts w:ascii="Arial" w:eastAsia="Trebuchet MS" w:hAnsi="Arial" w:cs="Arial"/>
          <w:color w:val="FF0000"/>
          <w:sz w:val="22"/>
          <w:szCs w:val="22"/>
        </w:rPr>
        <w:t xml:space="preserve">. </w:t>
      </w:r>
      <w:r w:rsidR="009B5B77" w:rsidRPr="00713C3E">
        <w:rPr>
          <w:rFonts w:ascii="Arial" w:eastAsia="Trebuchet MS" w:hAnsi="Arial" w:cs="Arial"/>
          <w:color w:val="FF0000"/>
          <w:sz w:val="22"/>
          <w:szCs w:val="22"/>
        </w:rPr>
        <w:t>CIPD (2020) describes</w:t>
      </w:r>
      <w:r w:rsidR="00986B1B" w:rsidRPr="00713C3E">
        <w:rPr>
          <w:rFonts w:ascii="Arial" w:eastAsia="Trebuchet MS" w:hAnsi="Arial" w:cs="Arial"/>
          <w:color w:val="FF0000"/>
          <w:sz w:val="22"/>
          <w:szCs w:val="22"/>
        </w:rPr>
        <w:t xml:space="preserve"> </w:t>
      </w:r>
      <w:r w:rsidR="009B5B77" w:rsidRPr="00713C3E">
        <w:rPr>
          <w:rFonts w:ascii="Arial" w:hAnsi="Arial" w:cs="Arial"/>
          <w:color w:val="FF0000"/>
          <w:sz w:val="22"/>
          <w:szCs w:val="22"/>
        </w:rPr>
        <w:t xml:space="preserve">‘work-to-rule’, ‘go slow’ </w:t>
      </w:r>
      <w:r w:rsidR="00986B1B" w:rsidRPr="00713C3E">
        <w:rPr>
          <w:rFonts w:ascii="Arial" w:hAnsi="Arial" w:cs="Arial"/>
          <w:color w:val="FF0000"/>
          <w:sz w:val="22"/>
          <w:szCs w:val="22"/>
        </w:rPr>
        <w:t>and</w:t>
      </w:r>
      <w:r w:rsidR="009B5B77" w:rsidRPr="00713C3E">
        <w:rPr>
          <w:rFonts w:ascii="Arial" w:hAnsi="Arial" w:cs="Arial"/>
          <w:color w:val="FF0000"/>
          <w:sz w:val="22"/>
          <w:szCs w:val="22"/>
        </w:rPr>
        <w:t xml:space="preserve"> refus</w:t>
      </w:r>
      <w:r w:rsidR="00F82CF9" w:rsidRPr="00713C3E">
        <w:rPr>
          <w:rFonts w:ascii="Arial" w:hAnsi="Arial" w:cs="Arial"/>
          <w:color w:val="FF0000"/>
          <w:sz w:val="22"/>
          <w:szCs w:val="22"/>
        </w:rPr>
        <w:t>al</w:t>
      </w:r>
      <w:r w:rsidR="009B5B77" w:rsidRPr="00713C3E">
        <w:rPr>
          <w:rFonts w:ascii="Arial" w:hAnsi="Arial" w:cs="Arial"/>
          <w:color w:val="FF0000"/>
          <w:sz w:val="22"/>
          <w:szCs w:val="22"/>
        </w:rPr>
        <w:t xml:space="preserve"> to work overtime</w:t>
      </w:r>
      <w:r w:rsidR="00986B1B" w:rsidRPr="00713C3E">
        <w:rPr>
          <w:rFonts w:ascii="Arial" w:hAnsi="Arial" w:cs="Arial"/>
          <w:color w:val="FF0000"/>
          <w:sz w:val="22"/>
          <w:szCs w:val="22"/>
        </w:rPr>
        <w:t xml:space="preserve"> as </w:t>
      </w:r>
      <w:r w:rsidR="00986B1B" w:rsidRPr="00713C3E">
        <w:rPr>
          <w:rFonts w:ascii="Arial" w:eastAsia="Trebuchet MS" w:hAnsi="Arial" w:cs="Arial"/>
          <w:color w:val="FF0000"/>
          <w:sz w:val="22"/>
          <w:szCs w:val="22"/>
        </w:rPr>
        <w:t xml:space="preserve">formal disruptive </w:t>
      </w:r>
      <w:r w:rsidR="00F82CF9" w:rsidRPr="00713C3E">
        <w:rPr>
          <w:rFonts w:ascii="Arial" w:hAnsi="Arial" w:cs="Arial"/>
          <w:color w:val="FF0000"/>
          <w:sz w:val="22"/>
          <w:szCs w:val="22"/>
        </w:rPr>
        <w:t>tools</w:t>
      </w:r>
      <w:r w:rsidR="00986B1B" w:rsidRPr="00713C3E">
        <w:rPr>
          <w:rFonts w:ascii="Arial" w:hAnsi="Arial" w:cs="Arial"/>
          <w:color w:val="FF0000"/>
          <w:sz w:val="22"/>
          <w:szCs w:val="22"/>
        </w:rPr>
        <w:t xml:space="preserve"> </w:t>
      </w:r>
      <w:r w:rsidR="008C4017" w:rsidRPr="00713C3E">
        <w:rPr>
          <w:rFonts w:ascii="Arial" w:hAnsi="Arial" w:cs="Arial"/>
          <w:color w:val="FF0000"/>
          <w:sz w:val="22"/>
          <w:szCs w:val="22"/>
        </w:rPr>
        <w:t xml:space="preserve">to </w:t>
      </w:r>
      <w:r w:rsidR="00986B1B" w:rsidRPr="00713C3E">
        <w:rPr>
          <w:rFonts w:ascii="Arial" w:hAnsi="Arial" w:cs="Arial"/>
          <w:color w:val="FF0000"/>
          <w:sz w:val="22"/>
          <w:szCs w:val="22"/>
        </w:rPr>
        <w:t xml:space="preserve">expressing dissatisfaction </w:t>
      </w:r>
      <w:r w:rsidR="009B5B77" w:rsidRPr="00713C3E">
        <w:rPr>
          <w:rFonts w:ascii="Arial" w:hAnsi="Arial" w:cs="Arial"/>
          <w:color w:val="FF0000"/>
          <w:sz w:val="22"/>
          <w:szCs w:val="22"/>
        </w:rPr>
        <w:t xml:space="preserve">(CIPD, 2020). </w:t>
      </w:r>
    </w:p>
    <w:p w14:paraId="65ABCE44" w14:textId="599D3C3E" w:rsidR="000256D2" w:rsidRPr="00713C3E" w:rsidRDefault="00DC1EFF" w:rsidP="000256D2">
      <w:pPr>
        <w:rPr>
          <w:rFonts w:ascii="Arial" w:eastAsia="Trebuchet MS" w:hAnsi="Arial" w:cs="Arial"/>
          <w:color w:val="FF0000"/>
          <w:sz w:val="22"/>
          <w:szCs w:val="22"/>
        </w:rPr>
      </w:pPr>
      <w:r w:rsidRPr="00713C3E">
        <w:rPr>
          <w:rFonts w:ascii="Arial" w:eastAsia="Trebuchet MS" w:hAnsi="Arial" w:cs="Arial"/>
          <w:color w:val="FF0000"/>
          <w:sz w:val="22"/>
          <w:szCs w:val="22"/>
        </w:rPr>
        <w:lastRenderedPageBreak/>
        <w:t>CIPD (2020)</w:t>
      </w:r>
      <w:r w:rsidR="00C62040" w:rsidRPr="00713C3E">
        <w:rPr>
          <w:rFonts w:ascii="Arial" w:eastAsia="Trebuchet MS" w:hAnsi="Arial" w:cs="Arial"/>
          <w:color w:val="FF0000"/>
          <w:sz w:val="22"/>
          <w:szCs w:val="22"/>
        </w:rPr>
        <w:t>,</w:t>
      </w:r>
      <w:r w:rsidR="00DC709E" w:rsidRPr="00713C3E">
        <w:rPr>
          <w:rFonts w:ascii="Arial" w:eastAsia="Trebuchet MS" w:hAnsi="Arial" w:cs="Arial"/>
          <w:color w:val="FF0000"/>
          <w:sz w:val="22"/>
          <w:szCs w:val="22"/>
        </w:rPr>
        <w:t xml:space="preserve"> HR Magazine (2024) </w:t>
      </w:r>
      <w:r w:rsidR="00C62040" w:rsidRPr="00713C3E">
        <w:rPr>
          <w:rFonts w:ascii="Arial" w:eastAsia="Trebuchet MS" w:hAnsi="Arial" w:cs="Arial"/>
          <w:color w:val="FF0000"/>
          <w:sz w:val="22"/>
          <w:szCs w:val="22"/>
        </w:rPr>
        <w:t xml:space="preserve">and IOD (2023) </w:t>
      </w:r>
      <w:r w:rsidRPr="00713C3E">
        <w:rPr>
          <w:rFonts w:ascii="Arial" w:eastAsia="Trebuchet MS" w:hAnsi="Arial" w:cs="Arial"/>
          <w:color w:val="FF0000"/>
          <w:sz w:val="22"/>
          <w:szCs w:val="22"/>
        </w:rPr>
        <w:t xml:space="preserve">explain that </w:t>
      </w:r>
      <w:r w:rsidR="00DC709E" w:rsidRPr="00713C3E">
        <w:rPr>
          <w:rFonts w:ascii="Arial" w:eastAsia="Trebuchet MS" w:hAnsi="Arial" w:cs="Arial"/>
          <w:color w:val="FF0000"/>
          <w:sz w:val="22"/>
          <w:szCs w:val="22"/>
        </w:rPr>
        <w:t xml:space="preserve">conflict </w:t>
      </w:r>
      <w:r w:rsidRPr="00713C3E">
        <w:rPr>
          <w:rFonts w:ascii="Arial" w:eastAsia="Trebuchet MS" w:hAnsi="Arial" w:cs="Arial"/>
          <w:color w:val="FF0000"/>
          <w:sz w:val="22"/>
          <w:szCs w:val="22"/>
        </w:rPr>
        <w:t>can have constructive benefits</w:t>
      </w:r>
      <w:r w:rsidR="00862E3D" w:rsidRPr="00713C3E">
        <w:rPr>
          <w:rFonts w:ascii="Arial" w:eastAsia="Trebuchet MS" w:hAnsi="Arial" w:cs="Arial"/>
          <w:color w:val="FF0000"/>
          <w:sz w:val="22"/>
          <w:szCs w:val="22"/>
        </w:rPr>
        <w:t>;</w:t>
      </w:r>
      <w:r w:rsidR="00DC709E" w:rsidRPr="00713C3E">
        <w:rPr>
          <w:rFonts w:ascii="Arial" w:eastAsia="Trebuchet MS" w:hAnsi="Arial" w:cs="Arial"/>
          <w:color w:val="FF0000"/>
          <w:sz w:val="22"/>
          <w:szCs w:val="22"/>
        </w:rPr>
        <w:t xml:space="preserve"> </w:t>
      </w:r>
      <w:r w:rsidR="00862E3D" w:rsidRPr="00713C3E">
        <w:rPr>
          <w:rFonts w:ascii="Arial" w:eastAsia="Trebuchet MS" w:hAnsi="Arial" w:cs="Arial"/>
          <w:color w:val="FF0000"/>
          <w:sz w:val="22"/>
          <w:szCs w:val="22"/>
        </w:rPr>
        <w:t>I</w:t>
      </w:r>
      <w:r w:rsidR="00DC709E" w:rsidRPr="00713C3E">
        <w:rPr>
          <w:rFonts w:ascii="Arial" w:eastAsia="Trebuchet MS" w:hAnsi="Arial" w:cs="Arial"/>
          <w:color w:val="FF0000"/>
          <w:sz w:val="22"/>
          <w:szCs w:val="22"/>
        </w:rPr>
        <w:t>f</w:t>
      </w:r>
      <w:r w:rsidR="00862E3D" w:rsidRPr="00713C3E">
        <w:rPr>
          <w:rFonts w:ascii="Arial" w:eastAsia="Trebuchet MS" w:hAnsi="Arial" w:cs="Arial"/>
          <w:color w:val="FF0000"/>
          <w:sz w:val="22"/>
          <w:szCs w:val="22"/>
        </w:rPr>
        <w:t xml:space="preserve"> </w:t>
      </w:r>
      <w:r w:rsidR="00DC709E" w:rsidRPr="00713C3E">
        <w:rPr>
          <w:rFonts w:ascii="Arial" w:eastAsia="Trebuchet MS" w:hAnsi="Arial" w:cs="Arial"/>
          <w:color w:val="FF0000"/>
          <w:sz w:val="22"/>
          <w:szCs w:val="22"/>
        </w:rPr>
        <w:t>managed correctly</w:t>
      </w:r>
      <w:r w:rsidR="00595AD0" w:rsidRPr="00713C3E">
        <w:rPr>
          <w:rFonts w:ascii="Arial" w:eastAsia="Trebuchet MS" w:hAnsi="Arial" w:cs="Arial"/>
          <w:color w:val="FF0000"/>
          <w:sz w:val="22"/>
          <w:szCs w:val="22"/>
        </w:rPr>
        <w:t xml:space="preserve"> </w:t>
      </w:r>
      <w:r w:rsidR="00DC709E" w:rsidRPr="00713C3E">
        <w:rPr>
          <w:rFonts w:ascii="Arial" w:eastAsia="Trebuchet MS" w:hAnsi="Arial" w:cs="Arial"/>
          <w:color w:val="FF0000"/>
          <w:sz w:val="22"/>
          <w:szCs w:val="22"/>
        </w:rPr>
        <w:t>and directed with professional</w:t>
      </w:r>
      <w:r w:rsidR="00862E3D" w:rsidRPr="00713C3E">
        <w:rPr>
          <w:rFonts w:ascii="Arial" w:eastAsia="Trebuchet MS" w:hAnsi="Arial" w:cs="Arial"/>
          <w:color w:val="FF0000"/>
          <w:sz w:val="22"/>
          <w:szCs w:val="22"/>
        </w:rPr>
        <w:t xml:space="preserve"> understanding</w:t>
      </w:r>
      <w:r w:rsidR="00DC709E" w:rsidRPr="00713C3E">
        <w:rPr>
          <w:rFonts w:ascii="Arial" w:eastAsia="Trebuchet MS" w:hAnsi="Arial" w:cs="Arial"/>
          <w:color w:val="FF0000"/>
          <w:sz w:val="22"/>
          <w:szCs w:val="22"/>
        </w:rPr>
        <w:t>,</w:t>
      </w:r>
      <w:r w:rsidRPr="00713C3E">
        <w:rPr>
          <w:rFonts w:ascii="Arial" w:eastAsia="Trebuchet MS" w:hAnsi="Arial" w:cs="Arial"/>
          <w:color w:val="FF0000"/>
          <w:sz w:val="22"/>
          <w:szCs w:val="22"/>
        </w:rPr>
        <w:t xml:space="preserve"> </w:t>
      </w:r>
      <w:r w:rsidR="00DC709E" w:rsidRPr="00713C3E">
        <w:rPr>
          <w:rFonts w:ascii="Arial" w:eastAsia="Trebuchet MS" w:hAnsi="Arial" w:cs="Arial"/>
          <w:color w:val="FF0000"/>
          <w:sz w:val="22"/>
          <w:szCs w:val="22"/>
        </w:rPr>
        <w:t>c</w:t>
      </w:r>
      <w:r w:rsidRPr="00713C3E">
        <w:rPr>
          <w:rFonts w:ascii="Arial" w:eastAsia="Trebuchet MS" w:hAnsi="Arial" w:cs="Arial"/>
          <w:color w:val="FF0000"/>
          <w:sz w:val="22"/>
          <w:szCs w:val="22"/>
        </w:rPr>
        <w:t xml:space="preserve">onflict can spark </w:t>
      </w:r>
      <w:r w:rsidR="00A45407" w:rsidRPr="00713C3E">
        <w:rPr>
          <w:rFonts w:ascii="Arial" w:eastAsia="Trebuchet MS" w:hAnsi="Arial" w:cs="Arial"/>
          <w:color w:val="FF0000"/>
          <w:sz w:val="22"/>
          <w:szCs w:val="22"/>
        </w:rPr>
        <w:t>creativity and</w:t>
      </w:r>
      <w:r w:rsidRPr="00713C3E">
        <w:rPr>
          <w:rFonts w:ascii="Arial" w:eastAsia="Trebuchet MS" w:hAnsi="Arial" w:cs="Arial"/>
          <w:color w:val="FF0000"/>
          <w:sz w:val="22"/>
          <w:szCs w:val="22"/>
        </w:rPr>
        <w:t xml:space="preserve"> improve communication</w:t>
      </w:r>
      <w:r w:rsidR="00CB2CA4" w:rsidRPr="00713C3E">
        <w:rPr>
          <w:rFonts w:ascii="Arial" w:eastAsia="Trebuchet MS" w:hAnsi="Arial" w:cs="Arial"/>
          <w:color w:val="FF0000"/>
          <w:sz w:val="22"/>
          <w:szCs w:val="22"/>
        </w:rPr>
        <w:t>.</w:t>
      </w:r>
      <w:r w:rsidR="00595AD0" w:rsidRPr="00713C3E">
        <w:rPr>
          <w:rFonts w:ascii="Arial" w:eastAsia="Trebuchet MS" w:hAnsi="Arial" w:cs="Arial"/>
          <w:color w:val="FF0000"/>
          <w:sz w:val="22"/>
          <w:szCs w:val="22"/>
        </w:rPr>
        <w:t xml:space="preserve"> Managers need </w:t>
      </w:r>
      <w:r w:rsidR="00862E3D" w:rsidRPr="00713C3E">
        <w:rPr>
          <w:rFonts w:ascii="Arial" w:eastAsia="Trebuchet MS" w:hAnsi="Arial" w:cs="Arial"/>
          <w:color w:val="FF0000"/>
          <w:sz w:val="22"/>
          <w:szCs w:val="22"/>
        </w:rPr>
        <w:t>appropriate</w:t>
      </w:r>
      <w:r w:rsidR="00595AD0" w:rsidRPr="00713C3E">
        <w:rPr>
          <w:rFonts w:ascii="Arial" w:eastAsia="Trebuchet MS" w:hAnsi="Arial" w:cs="Arial"/>
          <w:color w:val="FF0000"/>
          <w:sz w:val="22"/>
          <w:szCs w:val="22"/>
        </w:rPr>
        <w:t xml:space="preserve"> training and to </w:t>
      </w:r>
      <w:r w:rsidR="00E90C23" w:rsidRPr="00713C3E">
        <w:rPr>
          <w:rFonts w:ascii="Arial" w:eastAsia="Trebuchet MS" w:hAnsi="Arial" w:cs="Arial"/>
          <w:color w:val="FF0000"/>
          <w:sz w:val="22"/>
          <w:szCs w:val="22"/>
        </w:rPr>
        <w:t>define</w:t>
      </w:r>
      <w:r w:rsidR="00595AD0" w:rsidRPr="00713C3E">
        <w:rPr>
          <w:rFonts w:ascii="Arial" w:eastAsia="Trebuchet MS" w:hAnsi="Arial" w:cs="Arial"/>
          <w:color w:val="FF0000"/>
          <w:sz w:val="22"/>
          <w:szCs w:val="22"/>
        </w:rPr>
        <w:t xml:space="preserve"> </w:t>
      </w:r>
      <w:r w:rsidR="00E90C23" w:rsidRPr="00713C3E">
        <w:rPr>
          <w:rFonts w:ascii="Arial" w:eastAsia="Trebuchet MS" w:hAnsi="Arial" w:cs="Arial"/>
          <w:color w:val="FF0000"/>
          <w:sz w:val="22"/>
          <w:szCs w:val="22"/>
        </w:rPr>
        <w:t>a culture</w:t>
      </w:r>
      <w:r w:rsidR="00595AD0" w:rsidRPr="00713C3E">
        <w:rPr>
          <w:rFonts w:ascii="Arial" w:eastAsia="Trebuchet MS" w:hAnsi="Arial" w:cs="Arial"/>
          <w:color w:val="FF0000"/>
          <w:sz w:val="22"/>
          <w:szCs w:val="22"/>
        </w:rPr>
        <w:t xml:space="preserve"> of open</w:t>
      </w:r>
      <w:r w:rsidR="00E90C23" w:rsidRPr="00713C3E">
        <w:rPr>
          <w:rFonts w:ascii="Arial" w:eastAsia="Trebuchet MS" w:hAnsi="Arial" w:cs="Arial"/>
          <w:color w:val="FF0000"/>
          <w:sz w:val="22"/>
          <w:szCs w:val="22"/>
        </w:rPr>
        <w:t>,</w:t>
      </w:r>
      <w:r w:rsidR="00595AD0" w:rsidRPr="00713C3E">
        <w:rPr>
          <w:rFonts w:ascii="Arial" w:eastAsia="Trebuchet MS" w:hAnsi="Arial" w:cs="Arial"/>
          <w:color w:val="FF0000"/>
          <w:sz w:val="22"/>
          <w:szCs w:val="22"/>
        </w:rPr>
        <w:t xml:space="preserve"> honest communication</w:t>
      </w:r>
      <w:r w:rsidR="00E90C23" w:rsidRPr="00713C3E">
        <w:rPr>
          <w:rFonts w:ascii="Arial" w:eastAsia="Trebuchet MS" w:hAnsi="Arial" w:cs="Arial"/>
          <w:color w:val="FF0000"/>
          <w:sz w:val="22"/>
          <w:szCs w:val="22"/>
        </w:rPr>
        <w:t xml:space="preserve"> and collaboration</w:t>
      </w:r>
      <w:r w:rsidR="00595AD0" w:rsidRPr="00713C3E">
        <w:rPr>
          <w:rFonts w:ascii="Arial" w:eastAsia="Trebuchet MS" w:hAnsi="Arial" w:cs="Arial"/>
          <w:color w:val="FF0000"/>
          <w:sz w:val="22"/>
          <w:szCs w:val="22"/>
        </w:rPr>
        <w:t>, avoiding resentment and promot</w:t>
      </w:r>
      <w:r w:rsidR="00862E3D" w:rsidRPr="00713C3E">
        <w:rPr>
          <w:rFonts w:ascii="Arial" w:eastAsia="Trebuchet MS" w:hAnsi="Arial" w:cs="Arial"/>
          <w:color w:val="FF0000"/>
          <w:sz w:val="22"/>
          <w:szCs w:val="22"/>
        </w:rPr>
        <w:t>e</w:t>
      </w:r>
      <w:r w:rsidR="00595AD0" w:rsidRPr="00713C3E">
        <w:rPr>
          <w:rFonts w:ascii="Arial" w:eastAsia="Trebuchet MS" w:hAnsi="Arial" w:cs="Arial"/>
          <w:color w:val="FF0000"/>
          <w:sz w:val="22"/>
          <w:szCs w:val="22"/>
        </w:rPr>
        <w:t xml:space="preserve"> constructive </w:t>
      </w:r>
      <w:r w:rsidR="00862E3D" w:rsidRPr="00713C3E">
        <w:rPr>
          <w:rFonts w:ascii="Arial" w:eastAsia="Trebuchet MS" w:hAnsi="Arial" w:cs="Arial"/>
          <w:color w:val="FF0000"/>
          <w:sz w:val="22"/>
          <w:szCs w:val="22"/>
        </w:rPr>
        <w:t>solutions</w:t>
      </w:r>
      <w:r w:rsidR="00595AD0" w:rsidRPr="00713C3E">
        <w:rPr>
          <w:rFonts w:ascii="Arial" w:eastAsia="Trebuchet MS" w:hAnsi="Arial" w:cs="Arial"/>
          <w:color w:val="FF0000"/>
          <w:sz w:val="22"/>
          <w:szCs w:val="22"/>
        </w:rPr>
        <w:t xml:space="preserve"> (HR Magazine, 2024). </w:t>
      </w:r>
      <w:r w:rsidR="000256D2" w:rsidRPr="00713C3E">
        <w:rPr>
          <w:rFonts w:ascii="Arial" w:eastAsia="Trebuchet MS" w:hAnsi="Arial" w:cs="Arial"/>
          <w:color w:val="FF0000"/>
          <w:sz w:val="22"/>
          <w:szCs w:val="22"/>
        </w:rPr>
        <w:t xml:space="preserve"> IOD (2023) recommend set</w:t>
      </w:r>
      <w:r w:rsidR="00012E14" w:rsidRPr="00713C3E">
        <w:rPr>
          <w:rFonts w:ascii="Arial" w:eastAsia="Trebuchet MS" w:hAnsi="Arial" w:cs="Arial"/>
          <w:color w:val="FF0000"/>
          <w:sz w:val="22"/>
          <w:szCs w:val="22"/>
        </w:rPr>
        <w:t>ting</w:t>
      </w:r>
      <w:r w:rsidR="000256D2" w:rsidRPr="00713C3E">
        <w:rPr>
          <w:rFonts w:ascii="Arial" w:eastAsia="Trebuchet MS" w:hAnsi="Arial" w:cs="Arial"/>
          <w:color w:val="FF0000"/>
          <w:sz w:val="22"/>
          <w:szCs w:val="22"/>
        </w:rPr>
        <w:t xml:space="preserve"> clear discussion rules, address</w:t>
      </w:r>
      <w:r w:rsidR="00012E14" w:rsidRPr="00713C3E">
        <w:rPr>
          <w:rFonts w:ascii="Arial" w:eastAsia="Trebuchet MS" w:hAnsi="Arial" w:cs="Arial"/>
          <w:color w:val="FF0000"/>
          <w:sz w:val="22"/>
          <w:szCs w:val="22"/>
        </w:rPr>
        <w:t>ing</w:t>
      </w:r>
      <w:r w:rsidR="000256D2" w:rsidRPr="00713C3E">
        <w:rPr>
          <w:rFonts w:ascii="Arial" w:eastAsia="Trebuchet MS" w:hAnsi="Arial" w:cs="Arial"/>
          <w:color w:val="FF0000"/>
          <w:sz w:val="22"/>
          <w:szCs w:val="22"/>
        </w:rPr>
        <w:t xml:space="preserve"> the root cause, remain</w:t>
      </w:r>
      <w:r w:rsidR="00012E14" w:rsidRPr="00713C3E">
        <w:rPr>
          <w:rFonts w:ascii="Arial" w:eastAsia="Trebuchet MS" w:hAnsi="Arial" w:cs="Arial"/>
          <w:color w:val="FF0000"/>
          <w:sz w:val="22"/>
          <w:szCs w:val="22"/>
        </w:rPr>
        <w:t>ing</w:t>
      </w:r>
      <w:r w:rsidR="000256D2" w:rsidRPr="00713C3E">
        <w:rPr>
          <w:rFonts w:ascii="Arial" w:eastAsia="Trebuchet MS" w:hAnsi="Arial" w:cs="Arial"/>
          <w:color w:val="FF0000"/>
          <w:sz w:val="22"/>
          <w:szCs w:val="22"/>
        </w:rPr>
        <w:t xml:space="preserve"> calm and neutral, and build</w:t>
      </w:r>
      <w:r w:rsidR="00012E14" w:rsidRPr="00713C3E">
        <w:rPr>
          <w:rFonts w:ascii="Arial" w:eastAsia="Trebuchet MS" w:hAnsi="Arial" w:cs="Arial"/>
          <w:color w:val="FF0000"/>
          <w:sz w:val="22"/>
          <w:szCs w:val="22"/>
        </w:rPr>
        <w:t>ing</w:t>
      </w:r>
      <w:r w:rsidR="000256D2" w:rsidRPr="00713C3E">
        <w:rPr>
          <w:rFonts w:ascii="Arial" w:eastAsia="Trebuchet MS" w:hAnsi="Arial" w:cs="Arial"/>
          <w:color w:val="FF0000"/>
          <w:sz w:val="22"/>
          <w:szCs w:val="22"/>
        </w:rPr>
        <w:t xml:space="preserve"> rapport with all parties; </w:t>
      </w:r>
      <w:r w:rsidR="00012E14" w:rsidRPr="00713C3E">
        <w:rPr>
          <w:rFonts w:ascii="Arial" w:eastAsia="Trebuchet MS" w:hAnsi="Arial" w:cs="Arial"/>
          <w:color w:val="FF0000"/>
          <w:sz w:val="22"/>
          <w:szCs w:val="22"/>
        </w:rPr>
        <w:t>C</w:t>
      </w:r>
      <w:r w:rsidR="000256D2" w:rsidRPr="00713C3E">
        <w:rPr>
          <w:rFonts w:ascii="Arial" w:eastAsia="Trebuchet MS" w:hAnsi="Arial" w:cs="Arial"/>
          <w:color w:val="FF0000"/>
          <w:sz w:val="22"/>
          <w:szCs w:val="22"/>
        </w:rPr>
        <w:t>ommon goals</w:t>
      </w:r>
      <w:r w:rsidR="00012E14" w:rsidRPr="00713C3E">
        <w:rPr>
          <w:rFonts w:ascii="Arial" w:eastAsia="Trebuchet MS" w:hAnsi="Arial" w:cs="Arial"/>
          <w:color w:val="FF0000"/>
          <w:sz w:val="22"/>
          <w:szCs w:val="22"/>
        </w:rPr>
        <w:t xml:space="preserve"> should be identified</w:t>
      </w:r>
      <w:r w:rsidR="000256D2" w:rsidRPr="00713C3E">
        <w:rPr>
          <w:rFonts w:ascii="Arial" w:eastAsia="Trebuchet MS" w:hAnsi="Arial" w:cs="Arial"/>
          <w:color w:val="FF0000"/>
          <w:sz w:val="22"/>
          <w:szCs w:val="22"/>
        </w:rPr>
        <w:t>, seek</w:t>
      </w:r>
      <w:r w:rsidR="00012E14" w:rsidRPr="00713C3E">
        <w:rPr>
          <w:rFonts w:ascii="Arial" w:eastAsia="Trebuchet MS" w:hAnsi="Arial" w:cs="Arial"/>
          <w:color w:val="FF0000"/>
          <w:sz w:val="22"/>
          <w:szCs w:val="22"/>
        </w:rPr>
        <w:t>ing</w:t>
      </w:r>
      <w:r w:rsidR="000256D2" w:rsidRPr="00713C3E">
        <w:rPr>
          <w:rFonts w:ascii="Arial" w:eastAsia="Trebuchet MS" w:hAnsi="Arial" w:cs="Arial"/>
          <w:color w:val="FF0000"/>
          <w:sz w:val="22"/>
          <w:szCs w:val="22"/>
        </w:rPr>
        <w:t xml:space="preserve"> fair solutions from each side, agree</w:t>
      </w:r>
      <w:r w:rsidR="00012E14" w:rsidRPr="00713C3E">
        <w:rPr>
          <w:rFonts w:ascii="Arial" w:eastAsia="Trebuchet MS" w:hAnsi="Arial" w:cs="Arial"/>
          <w:color w:val="FF0000"/>
          <w:sz w:val="22"/>
          <w:szCs w:val="22"/>
        </w:rPr>
        <w:t>ing</w:t>
      </w:r>
      <w:r w:rsidR="000256D2" w:rsidRPr="00713C3E">
        <w:rPr>
          <w:rFonts w:ascii="Arial" w:eastAsia="Trebuchet MS" w:hAnsi="Arial" w:cs="Arial"/>
          <w:color w:val="FF0000"/>
          <w:sz w:val="22"/>
          <w:szCs w:val="22"/>
        </w:rPr>
        <w:t xml:space="preserve"> on an action plan, and monitor</w:t>
      </w:r>
      <w:r w:rsidR="00012E14" w:rsidRPr="00713C3E">
        <w:rPr>
          <w:rFonts w:ascii="Arial" w:eastAsia="Trebuchet MS" w:hAnsi="Arial" w:cs="Arial"/>
          <w:color w:val="FF0000"/>
          <w:sz w:val="22"/>
          <w:szCs w:val="22"/>
        </w:rPr>
        <w:t>ing</w:t>
      </w:r>
      <w:r w:rsidR="000256D2" w:rsidRPr="00713C3E">
        <w:rPr>
          <w:rFonts w:ascii="Arial" w:eastAsia="Trebuchet MS" w:hAnsi="Arial" w:cs="Arial"/>
          <w:color w:val="FF0000"/>
          <w:sz w:val="22"/>
          <w:szCs w:val="22"/>
        </w:rPr>
        <w:t xml:space="preserve"> implementation to prevent recurrence.</w:t>
      </w:r>
    </w:p>
    <w:p w14:paraId="796806C7" w14:textId="686AC814" w:rsidR="00DC1EFF" w:rsidRPr="00713C3E" w:rsidRDefault="00DC1EFF" w:rsidP="00DC1EFF">
      <w:pPr>
        <w:rPr>
          <w:rFonts w:ascii="Arial" w:eastAsia="Trebuchet MS" w:hAnsi="Arial" w:cs="Arial"/>
          <w:color w:val="FF0000"/>
          <w:sz w:val="22"/>
          <w:szCs w:val="22"/>
        </w:rPr>
      </w:pPr>
    </w:p>
    <w:p w14:paraId="76A96187" w14:textId="1576400B" w:rsidR="00C138B8" w:rsidRPr="00713C3E" w:rsidRDefault="00111330" w:rsidP="007B3907">
      <w:pPr>
        <w:spacing w:line="259" w:lineRule="auto"/>
        <w:rPr>
          <w:rFonts w:ascii="Arial" w:hAnsi="Arial" w:cs="Arial"/>
          <w:color w:val="FF0000"/>
          <w:sz w:val="22"/>
          <w:szCs w:val="22"/>
        </w:rPr>
      </w:pPr>
      <w:r w:rsidRPr="00713C3E">
        <w:rPr>
          <w:rFonts w:ascii="Arial" w:hAnsi="Arial" w:cs="Arial"/>
          <w:b/>
          <w:bCs/>
          <w:color w:val="FF0000"/>
          <w:sz w:val="22"/>
          <w:szCs w:val="22"/>
        </w:rPr>
        <w:t>Organisational misbehaviour</w:t>
      </w:r>
      <w:r w:rsidRPr="00713C3E">
        <w:rPr>
          <w:rFonts w:ascii="Arial" w:hAnsi="Arial" w:cs="Arial"/>
          <w:color w:val="FF0000"/>
          <w:sz w:val="22"/>
          <w:szCs w:val="22"/>
        </w:rPr>
        <w:t xml:space="preserve"> refers to any </w:t>
      </w:r>
      <w:r w:rsidR="00CD44BA" w:rsidRPr="00713C3E">
        <w:rPr>
          <w:rFonts w:ascii="Arial" w:hAnsi="Arial" w:cs="Arial"/>
          <w:color w:val="FF0000"/>
          <w:sz w:val="22"/>
          <w:szCs w:val="22"/>
        </w:rPr>
        <w:t>calculated</w:t>
      </w:r>
      <w:r w:rsidRPr="00713C3E">
        <w:rPr>
          <w:rFonts w:ascii="Arial" w:hAnsi="Arial" w:cs="Arial"/>
          <w:color w:val="FF0000"/>
          <w:sz w:val="22"/>
          <w:szCs w:val="22"/>
        </w:rPr>
        <w:t xml:space="preserve"> actions that violate organisational or societal norms</w:t>
      </w:r>
      <w:r w:rsidR="00F471B6" w:rsidRPr="00713C3E">
        <w:rPr>
          <w:rFonts w:ascii="Arial" w:hAnsi="Arial" w:cs="Arial"/>
          <w:color w:val="FF0000"/>
          <w:sz w:val="22"/>
          <w:szCs w:val="22"/>
        </w:rPr>
        <w:t>,</w:t>
      </w:r>
      <w:r w:rsidRPr="00713C3E">
        <w:rPr>
          <w:rFonts w:ascii="Arial" w:hAnsi="Arial" w:cs="Arial"/>
          <w:color w:val="FF0000"/>
          <w:sz w:val="22"/>
          <w:szCs w:val="22"/>
        </w:rPr>
        <w:t xml:space="preserve"> and have negative consequences for individuals, groups, or the organisation</w:t>
      </w:r>
      <w:r w:rsidR="000D4223" w:rsidRPr="00713C3E">
        <w:rPr>
          <w:rFonts w:ascii="Arial" w:hAnsi="Arial" w:cs="Arial"/>
          <w:color w:val="FF0000"/>
          <w:sz w:val="22"/>
          <w:szCs w:val="22"/>
        </w:rPr>
        <w:t xml:space="preserve">; </w:t>
      </w:r>
      <w:r w:rsidRPr="00713C3E">
        <w:rPr>
          <w:rFonts w:ascii="Arial" w:hAnsi="Arial" w:cs="Arial"/>
          <w:color w:val="FF0000"/>
          <w:sz w:val="22"/>
          <w:szCs w:val="22"/>
        </w:rPr>
        <w:t xml:space="preserve">This includes behaviours intended to harm, </w:t>
      </w:r>
      <w:r w:rsidR="00E06877" w:rsidRPr="00713C3E">
        <w:rPr>
          <w:rFonts w:ascii="Arial" w:hAnsi="Arial" w:cs="Arial"/>
          <w:color w:val="FF0000"/>
          <w:sz w:val="22"/>
          <w:szCs w:val="22"/>
        </w:rPr>
        <w:t>ranging</w:t>
      </w:r>
      <w:r w:rsidRPr="00713C3E">
        <w:rPr>
          <w:rFonts w:ascii="Arial" w:hAnsi="Arial" w:cs="Arial"/>
          <w:color w:val="FF0000"/>
          <w:sz w:val="22"/>
          <w:szCs w:val="22"/>
        </w:rPr>
        <w:t xml:space="preserve"> from antisocial acts and aggression</w:t>
      </w:r>
      <w:r w:rsidR="00F471B6" w:rsidRPr="00713C3E">
        <w:rPr>
          <w:rFonts w:ascii="Arial" w:hAnsi="Arial" w:cs="Arial"/>
          <w:color w:val="FF0000"/>
          <w:sz w:val="22"/>
          <w:szCs w:val="22"/>
        </w:rPr>
        <w:t>,</w:t>
      </w:r>
      <w:r w:rsidRPr="00713C3E">
        <w:rPr>
          <w:rFonts w:ascii="Arial" w:hAnsi="Arial" w:cs="Arial"/>
          <w:color w:val="FF0000"/>
          <w:sz w:val="22"/>
          <w:szCs w:val="22"/>
        </w:rPr>
        <w:t xml:space="preserve"> to deviance and other forms </w:t>
      </w:r>
      <w:r w:rsidR="000C348B" w:rsidRPr="00713C3E">
        <w:rPr>
          <w:rFonts w:ascii="Arial" w:hAnsi="Arial" w:cs="Arial"/>
          <w:color w:val="FF0000"/>
          <w:sz w:val="22"/>
          <w:szCs w:val="22"/>
        </w:rPr>
        <w:t xml:space="preserve">of misconduct </w:t>
      </w:r>
      <w:r w:rsidRPr="00713C3E">
        <w:rPr>
          <w:rFonts w:ascii="Arial" w:hAnsi="Arial" w:cs="Arial"/>
          <w:color w:val="FF0000"/>
          <w:sz w:val="22"/>
          <w:szCs w:val="22"/>
        </w:rPr>
        <w:t>(</w:t>
      </w:r>
      <w:proofErr w:type="spellStart"/>
      <w:r w:rsidRPr="00713C3E">
        <w:rPr>
          <w:rFonts w:ascii="Arial" w:hAnsi="Arial" w:cs="Arial"/>
          <w:color w:val="FF0000"/>
          <w:sz w:val="22"/>
          <w:szCs w:val="22"/>
        </w:rPr>
        <w:t>Vardi</w:t>
      </w:r>
      <w:proofErr w:type="spellEnd"/>
      <w:r w:rsidRPr="00713C3E">
        <w:rPr>
          <w:rFonts w:ascii="Arial" w:hAnsi="Arial" w:cs="Arial"/>
          <w:color w:val="FF0000"/>
          <w:sz w:val="22"/>
          <w:szCs w:val="22"/>
        </w:rPr>
        <w:t xml:space="preserve"> &amp; Weiner, 1996; Griffin, O’Leary-Kelly &amp; Collins, 1998; </w:t>
      </w:r>
      <w:proofErr w:type="spellStart"/>
      <w:r w:rsidRPr="00713C3E">
        <w:rPr>
          <w:rFonts w:ascii="Arial" w:hAnsi="Arial" w:cs="Arial"/>
          <w:color w:val="FF0000"/>
          <w:sz w:val="22"/>
          <w:szCs w:val="22"/>
        </w:rPr>
        <w:t>Giacolone</w:t>
      </w:r>
      <w:proofErr w:type="spellEnd"/>
      <w:r w:rsidRPr="00713C3E">
        <w:rPr>
          <w:rFonts w:ascii="Arial" w:hAnsi="Arial" w:cs="Arial"/>
          <w:color w:val="FF0000"/>
          <w:sz w:val="22"/>
          <w:szCs w:val="22"/>
        </w:rPr>
        <w:t xml:space="preserve"> &amp; Greenberg, 1997; Spector, 1978; Hollinger &amp; Clark, 1992</w:t>
      </w:r>
      <w:r w:rsidR="00992271" w:rsidRPr="00713C3E">
        <w:rPr>
          <w:rFonts w:ascii="Arial" w:hAnsi="Arial" w:cs="Arial"/>
          <w:color w:val="FF0000"/>
          <w:sz w:val="22"/>
          <w:szCs w:val="22"/>
        </w:rPr>
        <w:t>, cited in Thomas, R. et al, 2019</w:t>
      </w:r>
      <w:r w:rsidRPr="00713C3E">
        <w:rPr>
          <w:rFonts w:ascii="Arial" w:hAnsi="Arial" w:cs="Arial"/>
          <w:color w:val="FF0000"/>
          <w:sz w:val="22"/>
          <w:szCs w:val="22"/>
        </w:rPr>
        <w:t>).</w:t>
      </w:r>
      <w:r w:rsidR="00A67BE1" w:rsidRPr="00713C3E">
        <w:rPr>
          <w:rFonts w:ascii="Arial" w:hAnsi="Arial" w:cs="Arial"/>
          <w:color w:val="FF0000"/>
          <w:sz w:val="22"/>
          <w:szCs w:val="22"/>
        </w:rPr>
        <w:t xml:space="preserve"> </w:t>
      </w:r>
      <w:r w:rsidR="00DC1EFF" w:rsidRPr="00713C3E">
        <w:rPr>
          <w:rFonts w:ascii="Arial" w:hAnsi="Arial" w:cs="Arial"/>
          <w:color w:val="FF0000"/>
          <w:sz w:val="22"/>
          <w:szCs w:val="22"/>
        </w:rPr>
        <w:t>ACAS (2024</w:t>
      </w:r>
      <w:r w:rsidR="0065618F" w:rsidRPr="00713C3E">
        <w:rPr>
          <w:rFonts w:ascii="Arial" w:hAnsi="Arial" w:cs="Arial"/>
          <w:color w:val="FF0000"/>
          <w:sz w:val="22"/>
          <w:szCs w:val="22"/>
        </w:rPr>
        <w:t xml:space="preserve"> a</w:t>
      </w:r>
      <w:r w:rsidR="00DC1EFF" w:rsidRPr="00713C3E">
        <w:rPr>
          <w:rFonts w:ascii="Arial" w:hAnsi="Arial" w:cs="Arial"/>
          <w:color w:val="FF0000"/>
          <w:sz w:val="22"/>
          <w:szCs w:val="22"/>
        </w:rPr>
        <w:t>) explains that employers will have their own examples of misbehaviour, however, they outline some examples:</w:t>
      </w:r>
      <w:r w:rsidR="007B3907" w:rsidRPr="00713C3E">
        <w:rPr>
          <w:rFonts w:ascii="Arial" w:hAnsi="Arial" w:cs="Arial"/>
          <w:color w:val="FF0000"/>
          <w:sz w:val="22"/>
          <w:szCs w:val="22"/>
        </w:rPr>
        <w:t xml:space="preserve"> </w:t>
      </w:r>
      <w:r w:rsidR="00DC1EFF" w:rsidRPr="00713C3E">
        <w:rPr>
          <w:rFonts w:ascii="Arial" w:hAnsi="Arial" w:cs="Arial"/>
          <w:color w:val="FF0000"/>
          <w:sz w:val="22"/>
          <w:szCs w:val="22"/>
        </w:rPr>
        <w:t>Bullying, harassment, insubordination</w:t>
      </w:r>
      <w:r w:rsidR="00F471B6" w:rsidRPr="00713C3E">
        <w:rPr>
          <w:rFonts w:ascii="Arial" w:hAnsi="Arial" w:cs="Arial"/>
          <w:color w:val="FF0000"/>
          <w:sz w:val="22"/>
          <w:szCs w:val="22"/>
        </w:rPr>
        <w:t xml:space="preserve">, </w:t>
      </w:r>
      <w:r w:rsidR="00DC1EFF" w:rsidRPr="00713C3E">
        <w:rPr>
          <w:rFonts w:ascii="Arial" w:hAnsi="Arial" w:cs="Arial"/>
          <w:color w:val="FF0000"/>
          <w:sz w:val="22"/>
          <w:szCs w:val="22"/>
        </w:rPr>
        <w:t>absenteeism</w:t>
      </w:r>
      <w:r w:rsidR="00A67BE1" w:rsidRPr="00713C3E">
        <w:rPr>
          <w:rFonts w:ascii="Arial" w:hAnsi="Arial" w:cs="Arial"/>
          <w:color w:val="FF0000"/>
          <w:sz w:val="22"/>
          <w:szCs w:val="22"/>
        </w:rPr>
        <w:t xml:space="preserve"> </w:t>
      </w:r>
      <w:r w:rsidR="00DC1EFF" w:rsidRPr="00713C3E">
        <w:rPr>
          <w:rFonts w:ascii="Arial" w:hAnsi="Arial" w:cs="Arial"/>
          <w:color w:val="FF0000"/>
          <w:sz w:val="22"/>
          <w:szCs w:val="22"/>
        </w:rPr>
        <w:t>and sabotage</w:t>
      </w:r>
      <w:r w:rsidR="006C51BA" w:rsidRPr="00713C3E">
        <w:rPr>
          <w:rFonts w:ascii="Arial" w:hAnsi="Arial" w:cs="Arial"/>
          <w:color w:val="FF0000"/>
          <w:sz w:val="22"/>
          <w:szCs w:val="22"/>
        </w:rPr>
        <w:t xml:space="preserve">. </w:t>
      </w:r>
      <w:r w:rsidR="00C138B8" w:rsidRPr="00713C3E">
        <w:rPr>
          <w:rFonts w:ascii="Arial" w:hAnsi="Arial" w:cs="Arial"/>
          <w:color w:val="FF0000"/>
          <w:sz w:val="22"/>
          <w:szCs w:val="22"/>
        </w:rPr>
        <w:t xml:space="preserve">Thomas et al. (2019) </w:t>
      </w:r>
      <w:r w:rsidR="007B3907" w:rsidRPr="00713C3E">
        <w:rPr>
          <w:rFonts w:ascii="Arial" w:hAnsi="Arial" w:cs="Arial"/>
          <w:color w:val="FF0000"/>
          <w:sz w:val="22"/>
          <w:szCs w:val="22"/>
        </w:rPr>
        <w:t>adds</w:t>
      </w:r>
      <w:r w:rsidR="00C138B8" w:rsidRPr="00713C3E">
        <w:rPr>
          <w:rFonts w:ascii="Arial" w:hAnsi="Arial" w:cs="Arial"/>
          <w:color w:val="FF0000"/>
          <w:sz w:val="22"/>
          <w:szCs w:val="22"/>
        </w:rPr>
        <w:t xml:space="preserve"> incivility and illegal activity to the list</w:t>
      </w:r>
      <w:r w:rsidR="00892F25" w:rsidRPr="00713C3E">
        <w:rPr>
          <w:rFonts w:ascii="Arial" w:hAnsi="Arial" w:cs="Arial"/>
          <w:color w:val="FF0000"/>
          <w:sz w:val="22"/>
          <w:szCs w:val="22"/>
        </w:rPr>
        <w:t xml:space="preserve"> and define </w:t>
      </w:r>
      <w:r w:rsidR="00C138B8" w:rsidRPr="00713C3E">
        <w:rPr>
          <w:rFonts w:ascii="Arial" w:hAnsi="Arial" w:cs="Arial"/>
          <w:color w:val="FF0000"/>
          <w:sz w:val="22"/>
          <w:szCs w:val="22"/>
        </w:rPr>
        <w:t>dissatisfaction in the workplace</w:t>
      </w:r>
      <w:r w:rsidR="00892F25" w:rsidRPr="00713C3E">
        <w:rPr>
          <w:rFonts w:ascii="Arial" w:hAnsi="Arial" w:cs="Arial"/>
          <w:color w:val="FF0000"/>
          <w:sz w:val="22"/>
          <w:szCs w:val="22"/>
        </w:rPr>
        <w:t xml:space="preserve"> as the cause</w:t>
      </w:r>
      <w:r w:rsidR="00F471B6" w:rsidRPr="00713C3E">
        <w:rPr>
          <w:rFonts w:ascii="Arial" w:hAnsi="Arial" w:cs="Arial"/>
          <w:color w:val="FF0000"/>
          <w:sz w:val="22"/>
          <w:szCs w:val="22"/>
        </w:rPr>
        <w:t xml:space="preserve"> - </w:t>
      </w:r>
      <w:r w:rsidR="00C138B8" w:rsidRPr="00713C3E">
        <w:rPr>
          <w:rFonts w:ascii="Arial" w:hAnsi="Arial" w:cs="Arial"/>
          <w:color w:val="FF0000"/>
          <w:sz w:val="22"/>
          <w:szCs w:val="22"/>
        </w:rPr>
        <w:t xml:space="preserve">monotonous work, improper fit, uncertainty, low renumeration, overworked, lack of authority, recognition and respect, to name a few. </w:t>
      </w:r>
    </w:p>
    <w:p w14:paraId="5435AF75" w14:textId="4A9EE4FA" w:rsidR="00DC1EFF" w:rsidRPr="00713C3E" w:rsidRDefault="00DC1EFF" w:rsidP="00DC1EFF">
      <w:pPr>
        <w:rPr>
          <w:rFonts w:ascii="Arial" w:hAnsi="Arial" w:cs="Arial"/>
          <w:color w:val="FF0000"/>
          <w:sz w:val="22"/>
          <w:szCs w:val="22"/>
        </w:rPr>
      </w:pPr>
      <w:r w:rsidRPr="00713C3E">
        <w:rPr>
          <w:rFonts w:ascii="Arial" w:hAnsi="Arial" w:cs="Arial"/>
          <w:color w:val="FF0000"/>
          <w:sz w:val="22"/>
          <w:szCs w:val="22"/>
        </w:rPr>
        <w:t>Research (</w:t>
      </w:r>
      <w:proofErr w:type="spellStart"/>
      <w:r w:rsidRPr="00713C3E">
        <w:rPr>
          <w:rFonts w:ascii="Arial" w:hAnsi="Arial" w:cs="Arial"/>
          <w:color w:val="FF0000"/>
          <w:sz w:val="22"/>
          <w:szCs w:val="22"/>
        </w:rPr>
        <w:t>Saundry</w:t>
      </w:r>
      <w:proofErr w:type="spellEnd"/>
      <w:r w:rsidRPr="00713C3E">
        <w:rPr>
          <w:rFonts w:ascii="Arial" w:hAnsi="Arial" w:cs="Arial"/>
          <w:color w:val="FF0000"/>
          <w:sz w:val="22"/>
          <w:szCs w:val="22"/>
        </w:rPr>
        <w:t>. R, et, al. 2024) shows that</w:t>
      </w:r>
      <w:r w:rsidR="007B3907" w:rsidRPr="00713C3E">
        <w:rPr>
          <w:rFonts w:ascii="Arial" w:hAnsi="Arial" w:cs="Arial"/>
          <w:color w:val="FF0000"/>
          <w:sz w:val="22"/>
          <w:szCs w:val="22"/>
        </w:rPr>
        <w:t xml:space="preserve"> a lack in</w:t>
      </w:r>
      <w:r w:rsidRPr="00713C3E">
        <w:rPr>
          <w:rFonts w:ascii="Arial" w:hAnsi="Arial" w:cs="Arial"/>
          <w:color w:val="FF0000"/>
          <w:sz w:val="22"/>
          <w:szCs w:val="22"/>
        </w:rPr>
        <w:t xml:space="preserve"> early and effective resolution to conflict was down to </w:t>
      </w:r>
      <w:r w:rsidR="00516762" w:rsidRPr="00713C3E">
        <w:rPr>
          <w:rFonts w:ascii="Arial" w:hAnsi="Arial" w:cs="Arial"/>
          <w:color w:val="FF0000"/>
          <w:sz w:val="22"/>
          <w:szCs w:val="22"/>
        </w:rPr>
        <w:t xml:space="preserve">managerial </w:t>
      </w:r>
      <w:r w:rsidRPr="00713C3E">
        <w:rPr>
          <w:rFonts w:ascii="Arial" w:hAnsi="Arial" w:cs="Arial"/>
          <w:color w:val="FF0000"/>
          <w:sz w:val="22"/>
          <w:szCs w:val="22"/>
        </w:rPr>
        <w:t xml:space="preserve">confidence. Conflict management training was limited, and most managers felt </w:t>
      </w:r>
      <w:r w:rsidR="007B3907" w:rsidRPr="00713C3E">
        <w:rPr>
          <w:rFonts w:ascii="Arial" w:hAnsi="Arial" w:cs="Arial"/>
          <w:color w:val="FF0000"/>
          <w:sz w:val="22"/>
          <w:szCs w:val="22"/>
        </w:rPr>
        <w:t>underprepared, relying</w:t>
      </w:r>
      <w:r w:rsidRPr="00713C3E">
        <w:rPr>
          <w:rFonts w:ascii="Arial" w:hAnsi="Arial" w:cs="Arial"/>
          <w:color w:val="FF0000"/>
          <w:sz w:val="22"/>
          <w:szCs w:val="22"/>
        </w:rPr>
        <w:t xml:space="preserve"> on competence through experience. </w:t>
      </w:r>
      <w:r w:rsidR="00A90A32" w:rsidRPr="00713C3E">
        <w:rPr>
          <w:rFonts w:ascii="Arial" w:hAnsi="Arial" w:cs="Arial"/>
          <w:color w:val="FF0000"/>
          <w:sz w:val="22"/>
          <w:szCs w:val="22"/>
        </w:rPr>
        <w:t>Processes were either</w:t>
      </w:r>
      <w:r w:rsidRPr="00713C3E">
        <w:rPr>
          <w:rFonts w:ascii="Arial" w:hAnsi="Arial" w:cs="Arial"/>
          <w:color w:val="FF0000"/>
          <w:sz w:val="22"/>
          <w:szCs w:val="22"/>
        </w:rPr>
        <w:t xml:space="preserve"> too detailed </w:t>
      </w:r>
      <w:r w:rsidR="00A90A32" w:rsidRPr="00713C3E">
        <w:rPr>
          <w:rFonts w:ascii="Arial" w:hAnsi="Arial" w:cs="Arial"/>
          <w:color w:val="FF0000"/>
          <w:sz w:val="22"/>
          <w:szCs w:val="22"/>
        </w:rPr>
        <w:t>or</w:t>
      </w:r>
      <w:r w:rsidRPr="00713C3E">
        <w:rPr>
          <w:rFonts w:ascii="Arial" w:hAnsi="Arial" w:cs="Arial"/>
          <w:color w:val="FF0000"/>
          <w:sz w:val="22"/>
          <w:szCs w:val="22"/>
        </w:rPr>
        <w:t xml:space="preserve"> too vague. Research also concluded that HR often focus</w:t>
      </w:r>
      <w:r w:rsidR="000C338F" w:rsidRPr="00713C3E">
        <w:rPr>
          <w:rFonts w:ascii="Arial" w:hAnsi="Arial" w:cs="Arial"/>
          <w:color w:val="FF0000"/>
          <w:sz w:val="22"/>
          <w:szCs w:val="22"/>
        </w:rPr>
        <w:t>sed</w:t>
      </w:r>
      <w:r w:rsidRPr="00713C3E">
        <w:rPr>
          <w:rFonts w:ascii="Arial" w:hAnsi="Arial" w:cs="Arial"/>
          <w:color w:val="FF0000"/>
          <w:sz w:val="22"/>
          <w:szCs w:val="22"/>
        </w:rPr>
        <w:t xml:space="preserve"> on </w:t>
      </w:r>
      <w:r w:rsidR="000C338F" w:rsidRPr="00713C3E">
        <w:rPr>
          <w:rFonts w:ascii="Arial" w:hAnsi="Arial" w:cs="Arial"/>
          <w:color w:val="FF0000"/>
          <w:sz w:val="22"/>
          <w:szCs w:val="22"/>
        </w:rPr>
        <w:t>the</w:t>
      </w:r>
      <w:r w:rsidRPr="00713C3E">
        <w:rPr>
          <w:rFonts w:ascii="Arial" w:hAnsi="Arial" w:cs="Arial"/>
          <w:color w:val="FF0000"/>
          <w:sz w:val="22"/>
          <w:szCs w:val="22"/>
        </w:rPr>
        <w:t xml:space="preserve"> ability to defend actions legally </w:t>
      </w:r>
      <w:r w:rsidR="000C338F" w:rsidRPr="00713C3E">
        <w:rPr>
          <w:rFonts w:ascii="Arial" w:hAnsi="Arial" w:cs="Arial"/>
          <w:color w:val="FF0000"/>
          <w:sz w:val="22"/>
          <w:szCs w:val="22"/>
        </w:rPr>
        <w:t xml:space="preserve">which promoted over-use of </w:t>
      </w:r>
      <w:r w:rsidRPr="00713C3E">
        <w:rPr>
          <w:rFonts w:ascii="Arial" w:hAnsi="Arial" w:cs="Arial"/>
          <w:color w:val="FF0000"/>
          <w:sz w:val="22"/>
          <w:szCs w:val="22"/>
        </w:rPr>
        <w:t xml:space="preserve">formal processes and </w:t>
      </w:r>
      <w:r w:rsidR="000C338F" w:rsidRPr="00713C3E">
        <w:rPr>
          <w:rFonts w:ascii="Arial" w:hAnsi="Arial" w:cs="Arial"/>
          <w:color w:val="FF0000"/>
          <w:sz w:val="22"/>
          <w:szCs w:val="22"/>
        </w:rPr>
        <w:t>discourag</w:t>
      </w:r>
      <w:r w:rsidR="004F5AA5" w:rsidRPr="00713C3E">
        <w:rPr>
          <w:rFonts w:ascii="Arial" w:hAnsi="Arial" w:cs="Arial"/>
          <w:color w:val="FF0000"/>
          <w:sz w:val="22"/>
          <w:szCs w:val="22"/>
        </w:rPr>
        <w:t xml:space="preserve">ed </w:t>
      </w:r>
      <w:r w:rsidRPr="00713C3E">
        <w:rPr>
          <w:rFonts w:ascii="Arial" w:hAnsi="Arial" w:cs="Arial"/>
          <w:color w:val="FF0000"/>
          <w:sz w:val="22"/>
          <w:szCs w:val="22"/>
        </w:rPr>
        <w:t>support through informal resolution</w:t>
      </w:r>
      <w:r w:rsidR="000C338F" w:rsidRPr="00713C3E">
        <w:rPr>
          <w:rFonts w:ascii="Arial" w:hAnsi="Arial" w:cs="Arial"/>
          <w:color w:val="FF0000"/>
          <w:sz w:val="22"/>
          <w:szCs w:val="22"/>
        </w:rPr>
        <w:t>.</w:t>
      </w:r>
    </w:p>
    <w:p w14:paraId="41D2D9B5" w14:textId="77777777" w:rsidR="007B3907" w:rsidRPr="00713C3E" w:rsidRDefault="007B3907" w:rsidP="00DC1EFF">
      <w:pPr>
        <w:rPr>
          <w:rFonts w:ascii="Arial" w:hAnsi="Arial" w:cs="Arial"/>
          <w:color w:val="FF0000"/>
          <w:sz w:val="22"/>
          <w:szCs w:val="22"/>
        </w:rPr>
      </w:pPr>
    </w:p>
    <w:p w14:paraId="24D15776" w14:textId="3E054440" w:rsidR="007B3907" w:rsidRPr="00713C3E" w:rsidRDefault="007F734F" w:rsidP="00DC1EFF">
      <w:pPr>
        <w:rPr>
          <w:rFonts w:ascii="Arial" w:hAnsi="Arial" w:cs="Arial"/>
          <w:color w:val="FF0000"/>
          <w:sz w:val="22"/>
          <w:szCs w:val="22"/>
        </w:rPr>
      </w:pPr>
      <w:r w:rsidRPr="00713C3E">
        <w:rPr>
          <w:rFonts w:ascii="Arial" w:hAnsi="Arial" w:cs="Arial"/>
          <w:color w:val="FF0000"/>
          <w:sz w:val="22"/>
          <w:szCs w:val="22"/>
        </w:rPr>
        <w:t>Thomas et al. (2019) recommends a leadership model of expected behaviours, promoting core values by creating an ethical climate and enforcing zero-tolerance for misconduct. Managers and employees should be trained to identify and address issues, supported by a crisis plan for proactive responses. Respectful treatment, open communication, and access to industrial counselling help employees manage work-related and behavioural challenges.</w:t>
      </w:r>
    </w:p>
    <w:p w14:paraId="7054A23A" w14:textId="77777777" w:rsidR="00314DF6" w:rsidRPr="00713C3E" w:rsidRDefault="00314DF6" w:rsidP="00DC1EFF">
      <w:pPr>
        <w:rPr>
          <w:rFonts w:ascii="Arial" w:hAnsi="Arial" w:cs="Arial"/>
          <w:color w:val="FF0000"/>
          <w:sz w:val="22"/>
          <w:szCs w:val="22"/>
        </w:rPr>
      </w:pPr>
    </w:p>
    <w:p w14:paraId="206423C6" w14:textId="6E735BE9" w:rsidR="00CC2F6C" w:rsidRPr="00713C3E" w:rsidRDefault="00CC2F6C" w:rsidP="00CC2F6C">
      <w:pPr>
        <w:rPr>
          <w:rFonts w:ascii="Arial" w:hAnsi="Arial" w:cs="Arial"/>
          <w:color w:val="FF0000"/>
          <w:sz w:val="22"/>
          <w:szCs w:val="22"/>
        </w:rPr>
      </w:pPr>
      <w:r w:rsidRPr="00713C3E">
        <w:rPr>
          <w:rFonts w:ascii="Arial" w:hAnsi="Arial" w:cs="Arial"/>
          <w:color w:val="FF0000"/>
          <w:sz w:val="22"/>
          <w:szCs w:val="22"/>
        </w:rPr>
        <w:t>Organisational change inevitably sparks conflicts and resistance. By integrating the above strategies and maximising emotional intelligence, new leaders can foster empathy, open communication, and collaborate, ensuring smoother transitions, higher morale, organisational resilience (</w:t>
      </w:r>
      <w:proofErr w:type="spellStart"/>
      <w:r w:rsidRPr="00713C3E">
        <w:rPr>
          <w:rFonts w:ascii="Arial" w:hAnsi="Arial" w:cs="Arial"/>
          <w:color w:val="FF0000"/>
          <w:sz w:val="22"/>
          <w:szCs w:val="22"/>
        </w:rPr>
        <w:t>iematters</w:t>
      </w:r>
      <w:proofErr w:type="spellEnd"/>
      <w:r w:rsidRPr="00713C3E">
        <w:rPr>
          <w:rFonts w:ascii="Arial" w:hAnsi="Arial" w:cs="Arial"/>
          <w:color w:val="FF0000"/>
          <w:sz w:val="22"/>
          <w:szCs w:val="22"/>
        </w:rPr>
        <w:t>, 2024).</w:t>
      </w:r>
    </w:p>
    <w:p w14:paraId="1E0BDAE3" w14:textId="77777777" w:rsidR="00030387" w:rsidRPr="00713C3E" w:rsidRDefault="00030387" w:rsidP="00CC2F6C">
      <w:pPr>
        <w:rPr>
          <w:rFonts w:ascii="Arial" w:hAnsi="Arial" w:cs="Arial"/>
          <w:color w:val="FF0000"/>
          <w:sz w:val="22"/>
          <w:szCs w:val="22"/>
        </w:rPr>
      </w:pPr>
    </w:p>
    <w:p w14:paraId="6B08EC63" w14:textId="1ECB163D" w:rsidR="00030387" w:rsidRPr="00713C3E" w:rsidRDefault="00030387" w:rsidP="00CC2F6C">
      <w:pPr>
        <w:rPr>
          <w:rFonts w:ascii="Arial" w:hAnsi="Arial" w:cs="Arial"/>
          <w:color w:val="000000" w:themeColor="text1"/>
          <w:sz w:val="22"/>
          <w:szCs w:val="22"/>
        </w:rPr>
      </w:pPr>
    </w:p>
    <w:p w14:paraId="372C3A54" w14:textId="77777777" w:rsidR="00D73578" w:rsidRPr="00713C3E" w:rsidRDefault="00D73578" w:rsidP="00CC2F6C">
      <w:pPr>
        <w:rPr>
          <w:rFonts w:ascii="Arial" w:hAnsi="Arial" w:cs="Arial"/>
          <w:color w:val="000000" w:themeColor="text1"/>
          <w:sz w:val="22"/>
          <w:szCs w:val="22"/>
        </w:rPr>
      </w:pPr>
    </w:p>
    <w:p w14:paraId="5DC865F6" w14:textId="77777777" w:rsidR="00CC2F6C" w:rsidRPr="00713C3E" w:rsidRDefault="00CC2F6C" w:rsidP="00CC2F6C">
      <w:pPr>
        <w:rPr>
          <w:rFonts w:ascii="Arial" w:hAnsi="Arial" w:cs="Arial"/>
          <w:color w:val="000000" w:themeColor="text1"/>
          <w:sz w:val="22"/>
          <w:szCs w:val="22"/>
        </w:rPr>
      </w:pPr>
    </w:p>
    <w:p w14:paraId="1A6A614E" w14:textId="77777777" w:rsidR="000C23F8" w:rsidRPr="00713C3E" w:rsidRDefault="000C23F8" w:rsidP="00DC1EFF">
      <w:pPr>
        <w:rPr>
          <w:rFonts w:ascii="Arial" w:hAnsi="Arial" w:cs="Arial"/>
          <w:color w:val="FF0000"/>
          <w:sz w:val="22"/>
          <w:szCs w:val="22"/>
        </w:rPr>
      </w:pPr>
    </w:p>
    <w:p w14:paraId="77287A2F" w14:textId="77777777" w:rsidR="0075342E" w:rsidRPr="00713C3E" w:rsidRDefault="0075342E" w:rsidP="0075342E">
      <w:pPr>
        <w:rPr>
          <w:rFonts w:ascii="Arial" w:eastAsia="Trebuchet MS" w:hAnsi="Arial" w:cs="Arial"/>
          <w:b/>
          <w:bCs/>
          <w:strike/>
          <w:sz w:val="22"/>
          <w:szCs w:val="22"/>
        </w:rPr>
      </w:pPr>
      <w:r w:rsidRPr="00713C3E">
        <w:rPr>
          <w:rFonts w:ascii="Arial" w:eastAsia="Trebuchet MS" w:hAnsi="Arial" w:cs="Arial"/>
          <w:b/>
          <w:bCs/>
          <w:strike/>
          <w:sz w:val="22"/>
          <w:szCs w:val="22"/>
        </w:rPr>
        <w:t>Organisational Conflict</w:t>
      </w:r>
    </w:p>
    <w:p w14:paraId="66E45362" w14:textId="77777777" w:rsidR="0075342E" w:rsidRPr="00713C3E" w:rsidRDefault="0075342E" w:rsidP="0075342E">
      <w:pPr>
        <w:rPr>
          <w:rFonts w:ascii="Arial" w:eastAsia="Trebuchet MS" w:hAnsi="Arial" w:cs="Arial"/>
          <w:strike/>
          <w:sz w:val="22"/>
          <w:szCs w:val="22"/>
        </w:rPr>
      </w:pPr>
      <w:r w:rsidRPr="00713C3E">
        <w:rPr>
          <w:rFonts w:ascii="Arial" w:eastAsia="Trebuchet MS" w:hAnsi="Arial" w:cs="Arial"/>
          <w:strike/>
          <w:sz w:val="22"/>
          <w:szCs w:val="22"/>
        </w:rPr>
        <w:t>Conflict is a common feature in the workplace and needs to be managed proactively (CIPD, 2025 b). CIPD (2020) explains that not all conflict is negative and can have come constructive benefits. Conflict can spark creativity and innovative solutions, improved communication when conflict is dealt with professionalism and understanding. It can identify problems and thus developing problem solving skills and prevent ‘groupthink’. Workplaces need a health company culture in-order-to nurture healthy conflict without it growing out of control and becoming damaging and costly to the business.</w:t>
      </w:r>
    </w:p>
    <w:p w14:paraId="605FCF9C" w14:textId="77777777" w:rsidR="0075342E" w:rsidRPr="00713C3E" w:rsidRDefault="0075342E" w:rsidP="0075342E">
      <w:pPr>
        <w:rPr>
          <w:rFonts w:ascii="Arial" w:hAnsi="Arial" w:cs="Arial"/>
          <w:strike/>
          <w:sz w:val="22"/>
          <w:szCs w:val="22"/>
        </w:rPr>
      </w:pPr>
      <w:r w:rsidRPr="00713C3E">
        <w:rPr>
          <w:rFonts w:ascii="Arial" w:hAnsi="Arial" w:cs="Arial"/>
          <w:strike/>
          <w:sz w:val="22"/>
          <w:szCs w:val="22"/>
        </w:rPr>
        <w:t xml:space="preserve">Organisational conflict can be defined as established and more organised or intentional actions or formal procedures for expressing dissatisfaction; ‘work-to-rule’, ‘go slow’ or refusing to work overtime are some examples of strike action that disrupt the workplace </w:t>
      </w:r>
      <w:r w:rsidRPr="00713C3E">
        <w:rPr>
          <w:rFonts w:ascii="Arial" w:hAnsi="Arial" w:cs="Arial"/>
          <w:strike/>
          <w:sz w:val="22"/>
          <w:szCs w:val="22"/>
        </w:rPr>
        <w:lastRenderedPageBreak/>
        <w:t xml:space="preserve">without </w:t>
      </w:r>
      <w:proofErr w:type="gramStart"/>
      <w:r w:rsidRPr="00713C3E">
        <w:rPr>
          <w:rFonts w:ascii="Arial" w:hAnsi="Arial" w:cs="Arial"/>
          <w:strike/>
          <w:sz w:val="22"/>
          <w:szCs w:val="22"/>
        </w:rPr>
        <w:t>actually striking</w:t>
      </w:r>
      <w:proofErr w:type="gramEnd"/>
      <w:r w:rsidRPr="00713C3E">
        <w:rPr>
          <w:rFonts w:ascii="Arial" w:hAnsi="Arial" w:cs="Arial"/>
          <w:strike/>
          <w:sz w:val="22"/>
          <w:szCs w:val="22"/>
        </w:rPr>
        <w:t xml:space="preserve">. Trade Unions Strikes and picketing are other forms of ‘organisational conflict’. </w:t>
      </w:r>
    </w:p>
    <w:p w14:paraId="1F8002B3" w14:textId="77777777" w:rsidR="0075342E" w:rsidRPr="00713C3E" w:rsidRDefault="0075342E" w:rsidP="0075342E">
      <w:pPr>
        <w:spacing w:line="259" w:lineRule="auto"/>
        <w:rPr>
          <w:rFonts w:ascii="Arial" w:hAnsi="Arial" w:cs="Arial"/>
          <w:b/>
          <w:bCs/>
          <w:strike/>
          <w:sz w:val="22"/>
          <w:szCs w:val="22"/>
        </w:rPr>
      </w:pPr>
      <w:r w:rsidRPr="00713C3E">
        <w:rPr>
          <w:rFonts w:ascii="Arial" w:hAnsi="Arial" w:cs="Arial"/>
          <w:b/>
          <w:bCs/>
          <w:strike/>
          <w:sz w:val="22"/>
          <w:szCs w:val="22"/>
        </w:rPr>
        <w:t>Misbehaviour</w:t>
      </w:r>
    </w:p>
    <w:p w14:paraId="0CF453B0" w14:textId="77777777" w:rsidR="0075342E" w:rsidRPr="00713C3E" w:rsidRDefault="0075342E" w:rsidP="0075342E">
      <w:pPr>
        <w:spacing w:line="259" w:lineRule="auto"/>
        <w:rPr>
          <w:rFonts w:ascii="Arial" w:hAnsi="Arial" w:cs="Arial"/>
          <w:strike/>
          <w:color w:val="000000" w:themeColor="text1"/>
          <w:sz w:val="22"/>
          <w:szCs w:val="22"/>
        </w:rPr>
      </w:pPr>
      <w:r w:rsidRPr="00713C3E">
        <w:rPr>
          <w:rFonts w:ascii="Arial" w:hAnsi="Arial" w:cs="Arial"/>
          <w:strike/>
          <w:sz w:val="22"/>
          <w:szCs w:val="22"/>
        </w:rPr>
        <w:t>Forms of unorganised conflict, also known as misbehaviour, deliberate acts of defiance and can be considered ‘misconduct’ (</w:t>
      </w:r>
      <w:r w:rsidRPr="00713C3E">
        <w:rPr>
          <w:rFonts w:ascii="Arial" w:hAnsi="Arial" w:cs="Arial"/>
          <w:strike/>
          <w:color w:val="000000" w:themeColor="text1"/>
          <w:sz w:val="22"/>
          <w:szCs w:val="22"/>
        </w:rPr>
        <w:t>when inappropriate behaviour breaks predefined rules).</w:t>
      </w:r>
      <w:r w:rsidRPr="00713C3E">
        <w:rPr>
          <w:rFonts w:ascii="Arial" w:hAnsi="Arial" w:cs="Arial"/>
          <w:strike/>
          <w:sz w:val="22"/>
          <w:szCs w:val="22"/>
        </w:rPr>
        <w:t xml:space="preserve"> </w:t>
      </w:r>
      <w:r w:rsidRPr="00713C3E">
        <w:rPr>
          <w:rFonts w:ascii="Arial" w:hAnsi="Arial" w:cs="Arial"/>
          <w:strike/>
          <w:color w:val="000000" w:themeColor="text1"/>
          <w:sz w:val="22"/>
          <w:szCs w:val="22"/>
        </w:rPr>
        <w:t>Rules and conduct don’t always have to be written down and can be implied. ACAS (2024 a) explains that employers will have their own examples of misbehaviour, however, they outline some examples:</w:t>
      </w:r>
    </w:p>
    <w:p w14:paraId="143B456E" w14:textId="77777777" w:rsidR="0075342E" w:rsidRPr="00713C3E" w:rsidRDefault="0075342E" w:rsidP="0075342E">
      <w:pPr>
        <w:rPr>
          <w:rFonts w:ascii="Arial" w:hAnsi="Arial" w:cs="Arial"/>
          <w:strike/>
          <w:color w:val="000000" w:themeColor="text1"/>
          <w:sz w:val="22"/>
          <w:szCs w:val="22"/>
        </w:rPr>
      </w:pPr>
      <w:r w:rsidRPr="00713C3E">
        <w:rPr>
          <w:rFonts w:ascii="Arial" w:hAnsi="Arial" w:cs="Arial"/>
          <w:strike/>
          <w:color w:val="000000" w:themeColor="text1"/>
          <w:sz w:val="22"/>
          <w:szCs w:val="22"/>
        </w:rPr>
        <w:t xml:space="preserve">Bullying, harassment, insubordination and absenteeism without permission </w:t>
      </w:r>
      <w:r w:rsidRPr="00713C3E">
        <w:rPr>
          <w:rFonts w:ascii="Arial" w:hAnsi="Arial" w:cs="Arial"/>
          <w:strike/>
          <w:sz w:val="22"/>
          <w:szCs w:val="22"/>
        </w:rPr>
        <w:t xml:space="preserve">walking out and sabotage. </w:t>
      </w:r>
      <w:r w:rsidRPr="00713C3E">
        <w:rPr>
          <w:rFonts w:ascii="Arial" w:hAnsi="Arial" w:cs="Arial"/>
          <w:strike/>
          <w:color w:val="000000" w:themeColor="text1"/>
          <w:sz w:val="22"/>
          <w:szCs w:val="22"/>
        </w:rPr>
        <w:t>Violence, fraud and negligence amongst others can be considered as ‘</w:t>
      </w:r>
      <w:r w:rsidRPr="00713C3E">
        <w:rPr>
          <w:rFonts w:ascii="Arial" w:hAnsi="Arial" w:cs="Arial"/>
          <w:strike/>
          <w:sz w:val="22"/>
          <w:szCs w:val="22"/>
        </w:rPr>
        <w:t>gross</w:t>
      </w:r>
      <w:r w:rsidRPr="00713C3E">
        <w:rPr>
          <w:rFonts w:ascii="Arial" w:hAnsi="Arial" w:cs="Arial"/>
          <w:strike/>
          <w:color w:val="000000" w:themeColor="text1"/>
          <w:sz w:val="22"/>
          <w:szCs w:val="22"/>
        </w:rPr>
        <w:t xml:space="preserve"> misconduct’.</w:t>
      </w:r>
    </w:p>
    <w:p w14:paraId="40E3532B" w14:textId="77777777" w:rsidR="0075342E" w:rsidRPr="00713C3E" w:rsidRDefault="0075342E" w:rsidP="0075342E">
      <w:pPr>
        <w:rPr>
          <w:rFonts w:ascii="Arial" w:hAnsi="Arial" w:cs="Arial"/>
          <w:strike/>
          <w:color w:val="000000" w:themeColor="text1"/>
          <w:sz w:val="22"/>
          <w:szCs w:val="22"/>
        </w:rPr>
      </w:pPr>
      <w:r w:rsidRPr="00713C3E">
        <w:rPr>
          <w:rFonts w:ascii="Arial" w:hAnsi="Arial" w:cs="Arial"/>
          <w:strike/>
          <w:color w:val="000000" w:themeColor="text1"/>
          <w:sz w:val="22"/>
          <w:szCs w:val="22"/>
        </w:rPr>
        <w:t>Research (</w:t>
      </w:r>
      <w:proofErr w:type="spellStart"/>
      <w:r w:rsidRPr="00713C3E">
        <w:rPr>
          <w:rFonts w:ascii="Arial" w:hAnsi="Arial" w:cs="Arial"/>
          <w:strike/>
          <w:color w:val="000000" w:themeColor="text1"/>
          <w:sz w:val="22"/>
          <w:szCs w:val="22"/>
        </w:rPr>
        <w:t>Saundry</w:t>
      </w:r>
      <w:proofErr w:type="spellEnd"/>
      <w:r w:rsidRPr="00713C3E">
        <w:rPr>
          <w:rFonts w:ascii="Arial" w:hAnsi="Arial" w:cs="Arial"/>
          <w:strike/>
          <w:color w:val="000000" w:themeColor="text1"/>
          <w:sz w:val="22"/>
          <w:szCs w:val="22"/>
        </w:rPr>
        <w:t>. R, et, al. 2024) shows that early and effective resolution to conflict was down to a lack of management confidence. Conflict management training and investigation training was limited, and most managers felt underprepared and relied on developing competence informally through experience. Some managers were unclear whether conflict resolution was informal or formal – formal processes were too detailed and informal procedures were too vague. Research also concluded that HR often focus on documentations, compliance and ability to defend actions legally which often encouraged management of conflict through more formal processes and lack of support through informal resolution discouraged managers from taking this route.</w:t>
      </w:r>
    </w:p>
    <w:p w14:paraId="2051A4B5" w14:textId="77777777" w:rsidR="0075342E" w:rsidRPr="00713C3E" w:rsidRDefault="0075342E" w:rsidP="00DC1EFF">
      <w:pPr>
        <w:rPr>
          <w:rFonts w:ascii="Arial" w:hAnsi="Arial" w:cs="Arial"/>
          <w:color w:val="000000" w:themeColor="text1"/>
          <w:sz w:val="22"/>
          <w:szCs w:val="22"/>
        </w:rPr>
      </w:pPr>
    </w:p>
    <w:p w14:paraId="2C4E4481" w14:textId="77777777" w:rsidR="0027402F" w:rsidRPr="00713C3E" w:rsidRDefault="0027402F" w:rsidP="0027402F">
      <w:pPr>
        <w:rPr>
          <w:rFonts w:ascii="Arial" w:hAnsi="Arial" w:cs="Arial"/>
          <w:sz w:val="22"/>
          <w:szCs w:val="22"/>
        </w:rPr>
      </w:pPr>
    </w:p>
    <w:p w14:paraId="51A6C9D3" w14:textId="77777777" w:rsidR="0027402F" w:rsidRPr="00713C3E" w:rsidRDefault="0027402F" w:rsidP="0027402F">
      <w:pPr>
        <w:rPr>
          <w:rFonts w:ascii="Arial" w:hAnsi="Arial" w:cs="Arial"/>
          <w:b/>
          <w:bCs/>
          <w:i/>
          <w:iCs/>
          <w:sz w:val="32"/>
          <w:szCs w:val="32"/>
        </w:rPr>
      </w:pPr>
      <w:r w:rsidRPr="00713C3E">
        <w:rPr>
          <w:rFonts w:ascii="Arial" w:hAnsi="Arial" w:cs="Arial"/>
          <w:b/>
          <w:bCs/>
          <w:i/>
          <w:iCs/>
          <w:sz w:val="32"/>
          <w:szCs w:val="32"/>
        </w:rPr>
        <w:t xml:space="preserve">2.2 </w:t>
      </w:r>
      <w:r w:rsidRPr="00713C3E">
        <w:rPr>
          <w:rFonts w:ascii="Arial" w:hAnsi="Arial" w:cs="Arial"/>
          <w:b/>
          <w:bCs/>
          <w:i/>
          <w:iCs/>
          <w:strike/>
          <w:sz w:val="32"/>
          <w:szCs w:val="32"/>
        </w:rPr>
        <w:t>Assess emerging trends in the types of conflict and industrial sanctions.</w:t>
      </w:r>
      <w:r w:rsidRPr="00713C3E">
        <w:rPr>
          <w:rFonts w:ascii="Arial" w:hAnsi="Arial" w:cs="Arial"/>
          <w:b/>
          <w:bCs/>
          <w:i/>
          <w:iCs/>
          <w:sz w:val="32"/>
          <w:szCs w:val="32"/>
        </w:rPr>
        <w:t xml:space="preserve"> </w:t>
      </w:r>
    </w:p>
    <w:p w14:paraId="74E6185F" w14:textId="77777777" w:rsidR="00D73578" w:rsidRPr="00713C3E" w:rsidRDefault="00D73578" w:rsidP="0027402F">
      <w:pPr>
        <w:rPr>
          <w:rFonts w:ascii="Arial" w:hAnsi="Arial" w:cs="Arial"/>
          <w:b/>
          <w:bCs/>
          <w:i/>
          <w:iCs/>
          <w:sz w:val="32"/>
          <w:szCs w:val="32"/>
        </w:rPr>
      </w:pPr>
    </w:p>
    <w:p w14:paraId="06999001" w14:textId="77777777" w:rsidR="0027402F" w:rsidRPr="00713C3E" w:rsidRDefault="0027402F" w:rsidP="0027402F">
      <w:pPr>
        <w:rPr>
          <w:rFonts w:ascii="Arial" w:hAnsi="Arial" w:cs="Arial"/>
          <w:color w:val="A02B93" w:themeColor="accent5"/>
          <w:sz w:val="22"/>
          <w:szCs w:val="22"/>
        </w:rPr>
      </w:pPr>
      <w:r w:rsidRPr="00713C3E">
        <w:rPr>
          <w:rFonts w:ascii="Arial" w:hAnsi="Arial" w:cs="Arial"/>
          <w:color w:val="000000" w:themeColor="text1"/>
          <w:sz w:val="22"/>
          <w:szCs w:val="22"/>
        </w:rPr>
        <w:t xml:space="preserve">The Labour Research Department (2024) explain that in the last two years there has been a transformation in the profile of trade unions following significant increase in strike action, an increase in working days lost and increased individual organised cessation of work in the UK; Significant change in individual cessation has been attributed to legal tactics for navigating legal turnout thresholds (50% minimum turnout requirement and at least 40% within “important public services”) set by the Trade Union Act 2016. Monthly averages of individual ‘stoppages’ peaked at 234 in the public sector and 51 in the private sector between 2022 and 2024. Critics have argued that the changes in how the Office of National Statistics (ONS) report on strike action could grossly underestimate strike activity and significantly limit the data available regarding the nature of disputes. They further explain that the Trades Union Congress (TUC) ‘Dispute Intelligence Database’ and ‘Strike Map’ have been established to offer more accurate data into union strategy and outcomes using crowd sourcing data for more accurate study of statistics.   </w:t>
      </w:r>
      <w:hyperlink r:id="rId6" w:history="1"/>
    </w:p>
    <w:p w14:paraId="4C361C80" w14:textId="77777777" w:rsidR="0027402F" w:rsidRPr="00713C3E" w:rsidRDefault="0027402F" w:rsidP="0027402F">
      <w:pPr>
        <w:rPr>
          <w:rFonts w:ascii="Arial" w:hAnsi="Arial" w:cs="Arial"/>
          <w:color w:val="000000" w:themeColor="text1"/>
          <w:sz w:val="22"/>
          <w:szCs w:val="22"/>
        </w:rPr>
      </w:pPr>
      <w:r w:rsidRPr="00713C3E">
        <w:rPr>
          <w:rFonts w:ascii="Arial" w:hAnsi="Arial" w:cs="Arial"/>
          <w:color w:val="000000" w:themeColor="text1"/>
          <w:sz w:val="22"/>
          <w:szCs w:val="22"/>
        </w:rPr>
        <w:t xml:space="preserve">Legislation related to Trade Union (TU) representation has created challenges for representing workers with the Trade Union Act 2016 introducing more strict regulations and expanding the powers of their regulator, the Certification Officer’. Since the introduction of the Act, higher thresholds are required for industrial action ballots, a mandatory notice period is required before strikes can commence and restrictions on picketing. Socialist publication ‘Notes from below’ (2023) describes modern picket lines as a “cluster of 6 people with official hi-vis vests” politely ‘demonstrating’ their beliefs rather than actively trying to disrupt the workplace as traditional ‘picketing’ was intended. </w:t>
      </w:r>
      <w:r w:rsidRPr="00713C3E">
        <w:rPr>
          <w:rFonts w:ascii="Arial" w:hAnsi="Arial" w:cs="Arial"/>
          <w:color w:val="A02B93" w:themeColor="accent5"/>
          <w:sz w:val="22"/>
          <w:szCs w:val="22"/>
        </w:rPr>
        <w:t xml:space="preserve"> </w:t>
      </w:r>
      <w:r w:rsidRPr="00713C3E">
        <w:rPr>
          <w:rFonts w:ascii="Arial" w:hAnsi="Arial" w:cs="Arial"/>
          <w:color w:val="000000" w:themeColor="text1"/>
          <w:sz w:val="22"/>
          <w:szCs w:val="22"/>
        </w:rPr>
        <w:t>Further challenges to TU Representation were threatened with the introduction of the Strikes (Minimum Service Levels) Act 2023 many unions have challenged the Act, claiming that there has been a negative impact on resolution between employers and trade unions; The UK Government have since stated that they plan to repeal the Act. Until then, they have encouraged employers to resolve disputes through voluntary agreements in preference to enforcing minimum service levels (House of Commons, 2024).</w:t>
      </w:r>
    </w:p>
    <w:p w14:paraId="52F045CC" w14:textId="77777777" w:rsidR="0027402F" w:rsidRPr="00713C3E" w:rsidRDefault="0027402F" w:rsidP="0027402F">
      <w:pPr>
        <w:rPr>
          <w:rFonts w:ascii="Arial" w:hAnsi="Arial" w:cs="Arial"/>
          <w:color w:val="A02B93" w:themeColor="accent5"/>
          <w:sz w:val="22"/>
          <w:szCs w:val="22"/>
          <w:highlight w:val="green"/>
        </w:rPr>
      </w:pPr>
      <w:r w:rsidRPr="00713C3E">
        <w:rPr>
          <w:rFonts w:ascii="Arial" w:hAnsi="Arial" w:cs="Arial"/>
          <w:color w:val="000000" w:themeColor="text1"/>
          <w:sz w:val="22"/>
          <w:szCs w:val="22"/>
        </w:rPr>
        <w:lastRenderedPageBreak/>
        <w:t xml:space="preserve">Recent strike action reflects the rising cost of living; </w:t>
      </w:r>
      <w:proofErr w:type="gramStart"/>
      <w:r w:rsidRPr="00713C3E">
        <w:rPr>
          <w:rFonts w:ascii="Arial" w:hAnsi="Arial" w:cs="Arial"/>
          <w:color w:val="000000" w:themeColor="text1"/>
          <w:sz w:val="22"/>
          <w:szCs w:val="22"/>
        </w:rPr>
        <w:t>The majority of</w:t>
      </w:r>
      <w:proofErr w:type="gramEnd"/>
      <w:r w:rsidRPr="00713C3E">
        <w:rPr>
          <w:rFonts w:ascii="Arial" w:hAnsi="Arial" w:cs="Arial"/>
          <w:color w:val="000000" w:themeColor="text1"/>
          <w:sz w:val="22"/>
          <w:szCs w:val="22"/>
        </w:rPr>
        <w:t xml:space="preserve"> larger strike action has been concerning pay disputes, particularly in the public sector. ‘Notes from below’ (2023) describe recent strikes as a “preview of what the class struggle is going to look like in the next decade” and that recent strike action has been successful in part perhaps due to the public offering sympathy - possibly as a legacy following the ‘keyworker’ profile formed during the pandemic.</w:t>
      </w:r>
    </w:p>
    <w:p w14:paraId="6B2A8102" w14:textId="549A9649" w:rsidR="0027402F" w:rsidRPr="00713C3E" w:rsidRDefault="0027402F" w:rsidP="0027402F">
      <w:pPr>
        <w:rPr>
          <w:rFonts w:ascii="Arial" w:hAnsi="Arial" w:cs="Arial"/>
          <w:color w:val="000000" w:themeColor="text1"/>
          <w:sz w:val="22"/>
          <w:szCs w:val="22"/>
        </w:rPr>
      </w:pPr>
      <w:r w:rsidRPr="00713C3E">
        <w:rPr>
          <w:rFonts w:ascii="Arial" w:hAnsi="Arial" w:cs="Arial"/>
          <w:color w:val="000000" w:themeColor="text1"/>
          <w:sz w:val="22"/>
          <w:szCs w:val="22"/>
        </w:rPr>
        <w:t xml:space="preserve"> </w:t>
      </w:r>
    </w:p>
    <w:p w14:paraId="38CA4626" w14:textId="06F6145F" w:rsidR="00840F1E" w:rsidRPr="00713C3E" w:rsidRDefault="0027402F" w:rsidP="0061262F">
      <w:pPr>
        <w:rPr>
          <w:rFonts w:ascii="Arial" w:hAnsi="Arial" w:cs="Arial"/>
          <w:i/>
          <w:iCs/>
          <w:color w:val="196B24" w:themeColor="accent3"/>
          <w:sz w:val="32"/>
          <w:szCs w:val="32"/>
        </w:rPr>
      </w:pPr>
      <w:r w:rsidRPr="00713C3E">
        <w:rPr>
          <w:rFonts w:ascii="Arial" w:hAnsi="Arial" w:cs="Arial"/>
          <w:b/>
          <w:bCs/>
          <w:i/>
          <w:iCs/>
          <w:sz w:val="32"/>
          <w:szCs w:val="32"/>
        </w:rPr>
        <w:t xml:space="preserve">2.3 </w:t>
      </w:r>
      <w:r w:rsidRPr="00713C3E">
        <w:rPr>
          <w:rFonts w:ascii="Arial" w:hAnsi="Arial" w:cs="Arial"/>
          <w:b/>
          <w:bCs/>
          <w:i/>
          <w:iCs/>
          <w:strike/>
          <w:sz w:val="32"/>
          <w:szCs w:val="32"/>
        </w:rPr>
        <w:t>Distinguish between third-party conciliation, mediation and arbitration.</w:t>
      </w:r>
      <w:r w:rsidRPr="00713C3E">
        <w:rPr>
          <w:rFonts w:ascii="Arial" w:hAnsi="Arial" w:cs="Arial"/>
          <w:b/>
          <w:bCs/>
          <w:i/>
          <w:iCs/>
          <w:sz w:val="32"/>
          <w:szCs w:val="32"/>
        </w:rPr>
        <w:t xml:space="preserve"> </w:t>
      </w:r>
    </w:p>
    <w:p w14:paraId="18CA282F" w14:textId="2BF29131" w:rsidR="004A1994" w:rsidRPr="00713C3E" w:rsidRDefault="004A1994" w:rsidP="004A1994">
      <w:pPr>
        <w:rPr>
          <w:rFonts w:ascii="Arial" w:hAnsi="Arial" w:cs="Arial"/>
          <w:color w:val="156082" w:themeColor="accent1"/>
          <w:sz w:val="22"/>
          <w:szCs w:val="22"/>
        </w:rPr>
      </w:pPr>
    </w:p>
    <w:p w14:paraId="1E745C6E" w14:textId="7C14D3EC" w:rsidR="004A1994" w:rsidRPr="00713C3E" w:rsidRDefault="004A1994" w:rsidP="004A1994">
      <w:pPr>
        <w:rPr>
          <w:rFonts w:ascii="Arial" w:hAnsi="Arial" w:cs="Arial"/>
          <w:color w:val="FF0000"/>
          <w:sz w:val="22"/>
          <w:szCs w:val="22"/>
        </w:rPr>
      </w:pPr>
      <w:r w:rsidRPr="00713C3E">
        <w:rPr>
          <w:rFonts w:ascii="Arial" w:hAnsi="Arial" w:cs="Arial"/>
          <w:color w:val="FF0000"/>
          <w:sz w:val="22"/>
          <w:szCs w:val="22"/>
        </w:rPr>
        <w:t>Conciliation, mediation, and arbitration all aim to resolve disputes outside of court, but each works differently (EDS Ltd., 2013).</w:t>
      </w:r>
    </w:p>
    <w:p w14:paraId="2A02892F" w14:textId="77777777" w:rsidR="001A0096" w:rsidRPr="00713C3E" w:rsidRDefault="001A0096" w:rsidP="004A1994">
      <w:pPr>
        <w:rPr>
          <w:rFonts w:ascii="Arial" w:hAnsi="Arial" w:cs="Arial"/>
          <w:color w:val="156082" w:themeColor="accent1"/>
          <w:sz w:val="22"/>
          <w:szCs w:val="22"/>
        </w:rPr>
      </w:pPr>
    </w:p>
    <w:p w14:paraId="03EAD48E" w14:textId="6C4B0750" w:rsidR="001A0096" w:rsidRPr="00713C3E" w:rsidRDefault="001A0096" w:rsidP="004A1994">
      <w:pPr>
        <w:rPr>
          <w:rFonts w:ascii="Arial" w:hAnsi="Arial" w:cs="Arial"/>
          <w:color w:val="FF0000"/>
          <w:sz w:val="22"/>
          <w:szCs w:val="22"/>
          <w:lang w:val="en-US"/>
        </w:rPr>
      </w:pPr>
      <w:r w:rsidRPr="00713C3E">
        <w:rPr>
          <w:rFonts w:ascii="Arial" w:hAnsi="Arial" w:cs="Arial"/>
          <w:color w:val="FF0000"/>
          <w:sz w:val="22"/>
          <w:szCs w:val="22"/>
          <w:lang w:val="en-US"/>
        </w:rPr>
        <w:t xml:space="preserve">EDS Ltd (2013) </w:t>
      </w:r>
      <w:r w:rsidR="005271E8" w:rsidRPr="00713C3E">
        <w:rPr>
          <w:rFonts w:ascii="Arial" w:hAnsi="Arial" w:cs="Arial"/>
          <w:color w:val="FF0000"/>
          <w:sz w:val="22"/>
          <w:szCs w:val="22"/>
          <w:lang w:val="en-US"/>
        </w:rPr>
        <w:t>explains that c</w:t>
      </w:r>
      <w:r w:rsidRPr="00713C3E">
        <w:rPr>
          <w:rFonts w:ascii="Arial" w:hAnsi="Arial" w:cs="Arial"/>
          <w:color w:val="FF0000"/>
          <w:sz w:val="22"/>
          <w:szCs w:val="22"/>
          <w:lang w:val="en-US"/>
        </w:rPr>
        <w:t xml:space="preserve">onciliation is governed by the Arbitration and Conciliation Act 1996; Mediation is not yet underpinned by legislation however most mediators adhere to the EU Code of Conduct for Mediators 2004. </w:t>
      </w:r>
    </w:p>
    <w:p w14:paraId="240F399D" w14:textId="77777777" w:rsidR="004A1994" w:rsidRPr="00713C3E" w:rsidRDefault="004A1994" w:rsidP="004A1994">
      <w:pPr>
        <w:rPr>
          <w:rFonts w:ascii="Arial" w:hAnsi="Arial" w:cs="Arial"/>
          <w:color w:val="156082" w:themeColor="accent1"/>
          <w:sz w:val="22"/>
          <w:szCs w:val="22"/>
        </w:rPr>
      </w:pPr>
    </w:p>
    <w:p w14:paraId="6014BB2F" w14:textId="5AD4735C" w:rsidR="00A04ABE" w:rsidRPr="00713C3E" w:rsidRDefault="004A1994" w:rsidP="00EC4868">
      <w:pPr>
        <w:rPr>
          <w:rFonts w:ascii="Arial" w:hAnsi="Arial" w:cs="Arial"/>
          <w:b/>
          <w:bCs/>
          <w:color w:val="FF0000"/>
          <w:sz w:val="22"/>
          <w:szCs w:val="22"/>
          <w:u w:val="single"/>
        </w:rPr>
      </w:pPr>
      <w:r w:rsidRPr="00713C3E">
        <w:rPr>
          <w:rFonts w:ascii="Arial" w:hAnsi="Arial" w:cs="Arial"/>
          <w:b/>
          <w:bCs/>
          <w:color w:val="FF0000"/>
          <w:sz w:val="22"/>
          <w:szCs w:val="22"/>
        </w:rPr>
        <w:t>Conciliation</w:t>
      </w:r>
      <w:r w:rsidR="003F57C2" w:rsidRPr="00713C3E">
        <w:rPr>
          <w:rFonts w:ascii="Arial" w:hAnsi="Arial" w:cs="Arial"/>
          <w:b/>
          <w:bCs/>
          <w:color w:val="FF0000"/>
          <w:sz w:val="22"/>
          <w:szCs w:val="22"/>
        </w:rPr>
        <w:t xml:space="preserve"> </w:t>
      </w:r>
      <w:r w:rsidR="00A04ABE" w:rsidRPr="00713C3E">
        <w:rPr>
          <w:rFonts w:ascii="Arial" w:hAnsi="Arial" w:cs="Arial"/>
          <w:color w:val="FF0000"/>
          <w:sz w:val="22"/>
          <w:szCs w:val="22"/>
          <w:lang w:val="en-US"/>
        </w:rPr>
        <w:t xml:space="preserve">is </w:t>
      </w:r>
      <w:r w:rsidR="00A04ABE" w:rsidRPr="00713C3E">
        <w:rPr>
          <w:rFonts w:ascii="Arial" w:hAnsi="Arial" w:cs="Arial"/>
          <w:color w:val="FF0000"/>
          <w:sz w:val="22"/>
          <w:szCs w:val="22"/>
        </w:rPr>
        <w:t xml:space="preserve">a voluntary process where employee and employer agree to work together to try to find a solution to an employment related issue. </w:t>
      </w:r>
      <w:r w:rsidR="00A04ABE" w:rsidRPr="00713C3E">
        <w:rPr>
          <w:rFonts w:ascii="Arial" w:hAnsi="Arial" w:cs="Arial"/>
          <w:color w:val="FF0000"/>
          <w:sz w:val="22"/>
          <w:szCs w:val="22"/>
          <w:lang w:val="en-US"/>
        </w:rPr>
        <w:t xml:space="preserve">The process of </w:t>
      </w:r>
      <w:r w:rsidR="00A04ABE" w:rsidRPr="00713C3E">
        <w:rPr>
          <w:rFonts w:ascii="Arial" w:hAnsi="Arial" w:cs="Arial"/>
          <w:b/>
          <w:bCs/>
          <w:color w:val="FF0000"/>
          <w:sz w:val="22"/>
          <w:szCs w:val="22"/>
          <w:lang w:val="en-US"/>
        </w:rPr>
        <w:t>early</w:t>
      </w:r>
      <w:r w:rsidR="00A04ABE" w:rsidRPr="00713C3E">
        <w:rPr>
          <w:rFonts w:ascii="Arial" w:hAnsi="Arial" w:cs="Arial"/>
          <w:b/>
          <w:bCs/>
          <w:color w:val="FF0000"/>
          <w:sz w:val="22"/>
          <w:szCs w:val="22"/>
          <w:u w:val="single"/>
          <w:lang w:val="en-US"/>
        </w:rPr>
        <w:t xml:space="preserve"> </w:t>
      </w:r>
      <w:r w:rsidR="00A04ABE" w:rsidRPr="00713C3E">
        <w:rPr>
          <w:rFonts w:ascii="Arial" w:hAnsi="Arial" w:cs="Arial"/>
          <w:b/>
          <w:bCs/>
          <w:color w:val="FF0000"/>
          <w:sz w:val="22"/>
          <w:szCs w:val="22"/>
          <w:lang w:val="en-US"/>
        </w:rPr>
        <w:t xml:space="preserve">conciliation </w:t>
      </w:r>
      <w:r w:rsidR="00A04ABE" w:rsidRPr="00713C3E">
        <w:rPr>
          <w:rFonts w:ascii="Arial" w:hAnsi="Arial" w:cs="Arial"/>
          <w:color w:val="FF0000"/>
          <w:sz w:val="22"/>
          <w:szCs w:val="22"/>
          <w:lang w:val="en-US"/>
        </w:rPr>
        <w:t xml:space="preserve">has become a compulsory step </w:t>
      </w:r>
      <w:r w:rsidR="00D12D07" w:rsidRPr="00713C3E">
        <w:rPr>
          <w:rFonts w:ascii="Arial" w:hAnsi="Arial" w:cs="Arial"/>
          <w:color w:val="FF0000"/>
          <w:sz w:val="22"/>
          <w:szCs w:val="22"/>
          <w:lang w:val="en-US"/>
        </w:rPr>
        <w:t>prior</w:t>
      </w:r>
      <w:r w:rsidR="00A04ABE" w:rsidRPr="00713C3E">
        <w:rPr>
          <w:rFonts w:ascii="Arial" w:hAnsi="Arial" w:cs="Arial"/>
          <w:color w:val="FF0000"/>
          <w:sz w:val="22"/>
          <w:szCs w:val="22"/>
          <w:lang w:val="en-US"/>
        </w:rPr>
        <w:t xml:space="preserve"> to employment tribunal since 2014, </w:t>
      </w:r>
      <w:r w:rsidR="00D12D07" w:rsidRPr="00713C3E">
        <w:rPr>
          <w:rFonts w:ascii="Arial" w:hAnsi="Arial" w:cs="Arial"/>
          <w:color w:val="FF0000"/>
          <w:sz w:val="22"/>
          <w:szCs w:val="22"/>
          <w:lang w:val="en-US"/>
        </w:rPr>
        <w:t xml:space="preserve">with a few </w:t>
      </w:r>
      <w:r w:rsidR="00C47699" w:rsidRPr="00713C3E">
        <w:rPr>
          <w:rFonts w:ascii="Arial" w:hAnsi="Arial" w:cs="Arial"/>
          <w:color w:val="FF0000"/>
          <w:sz w:val="22"/>
          <w:szCs w:val="22"/>
          <w:lang w:val="en-US"/>
        </w:rPr>
        <w:t xml:space="preserve">rare </w:t>
      </w:r>
      <w:r w:rsidR="00D12D07" w:rsidRPr="00713C3E">
        <w:rPr>
          <w:rFonts w:ascii="Arial" w:hAnsi="Arial" w:cs="Arial"/>
          <w:color w:val="FF0000"/>
          <w:sz w:val="22"/>
          <w:szCs w:val="22"/>
          <w:lang w:val="en-US"/>
        </w:rPr>
        <w:t>exceptions</w:t>
      </w:r>
      <w:r w:rsidR="00A04ABE" w:rsidRPr="00713C3E">
        <w:rPr>
          <w:rFonts w:ascii="Arial" w:hAnsi="Arial" w:cs="Arial"/>
          <w:color w:val="FF0000"/>
          <w:sz w:val="22"/>
          <w:szCs w:val="22"/>
          <w:lang w:val="en-US"/>
        </w:rPr>
        <w:t xml:space="preserve"> (Daniels, 2022 &amp; GOV.UK, n.d.). ACAS (2022) defines </w:t>
      </w:r>
      <w:r w:rsidR="00A04ABE" w:rsidRPr="00713C3E">
        <w:rPr>
          <w:rFonts w:ascii="Arial" w:hAnsi="Arial" w:cs="Arial"/>
          <w:color w:val="FF0000"/>
          <w:sz w:val="22"/>
          <w:szCs w:val="22"/>
        </w:rPr>
        <w:t>collective conciliation</w:t>
      </w:r>
      <w:r w:rsidR="00A04ABE" w:rsidRPr="00713C3E">
        <w:rPr>
          <w:rFonts w:ascii="Arial" w:hAnsi="Arial" w:cs="Arial"/>
          <w:color w:val="FF0000"/>
          <w:sz w:val="22"/>
          <w:szCs w:val="22"/>
          <w:lang w:val="en-US"/>
        </w:rPr>
        <w:t xml:space="preserve"> </w:t>
      </w:r>
      <w:r w:rsidR="00A04ABE" w:rsidRPr="00713C3E">
        <w:rPr>
          <w:rFonts w:ascii="Arial" w:hAnsi="Arial" w:cs="Arial"/>
          <w:color w:val="FF0000"/>
          <w:sz w:val="22"/>
          <w:szCs w:val="22"/>
        </w:rPr>
        <w:t>as a resolution tool with a group of employees.</w:t>
      </w:r>
    </w:p>
    <w:p w14:paraId="74F2D99A" w14:textId="234676C7" w:rsidR="001A0096" w:rsidRPr="00713C3E" w:rsidRDefault="00C47699" w:rsidP="00EC4868">
      <w:pPr>
        <w:rPr>
          <w:rFonts w:ascii="Arial" w:hAnsi="Arial" w:cs="Arial"/>
          <w:color w:val="156082" w:themeColor="accent1"/>
          <w:sz w:val="22"/>
          <w:szCs w:val="22"/>
        </w:rPr>
      </w:pPr>
      <w:r w:rsidRPr="00713C3E">
        <w:rPr>
          <w:rFonts w:ascii="Arial" w:hAnsi="Arial" w:cs="Arial"/>
          <w:color w:val="FF0000"/>
          <w:sz w:val="22"/>
          <w:szCs w:val="22"/>
        </w:rPr>
        <w:t>‘</w:t>
      </w:r>
      <w:r w:rsidR="001A0096" w:rsidRPr="00713C3E">
        <w:rPr>
          <w:rFonts w:ascii="Arial" w:hAnsi="Arial" w:cs="Arial"/>
          <w:color w:val="FF0000"/>
          <w:sz w:val="22"/>
          <w:szCs w:val="22"/>
        </w:rPr>
        <w:t>Conciliators</w:t>
      </w:r>
      <w:r w:rsidRPr="00713C3E">
        <w:rPr>
          <w:rFonts w:ascii="Arial" w:hAnsi="Arial" w:cs="Arial"/>
          <w:color w:val="FF0000"/>
          <w:sz w:val="22"/>
          <w:szCs w:val="22"/>
        </w:rPr>
        <w:t>’</w:t>
      </w:r>
      <w:r w:rsidR="001A0096" w:rsidRPr="00713C3E">
        <w:rPr>
          <w:rFonts w:ascii="Arial" w:hAnsi="Arial" w:cs="Arial"/>
          <w:color w:val="FF0000"/>
          <w:sz w:val="22"/>
          <w:szCs w:val="22"/>
        </w:rPr>
        <w:t xml:space="preserve"> can make suggestions to reach a solution but do not make any binding decisions (LRA, </w:t>
      </w:r>
      <w:proofErr w:type="spellStart"/>
      <w:r w:rsidR="001A0096" w:rsidRPr="00713C3E">
        <w:rPr>
          <w:rFonts w:ascii="Arial" w:hAnsi="Arial" w:cs="Arial"/>
          <w:color w:val="FF0000"/>
          <w:sz w:val="22"/>
          <w:szCs w:val="22"/>
        </w:rPr>
        <w:t>n.d</w:t>
      </w:r>
      <w:proofErr w:type="spellEnd"/>
      <w:r w:rsidR="001A0096" w:rsidRPr="00713C3E">
        <w:rPr>
          <w:rFonts w:ascii="Arial" w:hAnsi="Arial" w:cs="Arial"/>
          <w:color w:val="FF0000"/>
          <w:sz w:val="22"/>
          <w:szCs w:val="22"/>
        </w:rPr>
        <w:t xml:space="preserve">) as opposed to arbitration. Parties can </w:t>
      </w:r>
      <w:r w:rsidR="00393757" w:rsidRPr="00713C3E">
        <w:rPr>
          <w:rFonts w:ascii="Arial" w:hAnsi="Arial" w:cs="Arial"/>
          <w:color w:val="FF0000"/>
          <w:sz w:val="22"/>
          <w:szCs w:val="22"/>
        </w:rPr>
        <w:t>meet</w:t>
      </w:r>
      <w:r w:rsidR="001A0096" w:rsidRPr="00713C3E">
        <w:rPr>
          <w:rFonts w:ascii="Arial" w:hAnsi="Arial" w:cs="Arial"/>
          <w:color w:val="FF0000"/>
          <w:sz w:val="22"/>
          <w:szCs w:val="22"/>
        </w:rPr>
        <w:t xml:space="preserve"> but it mostly occurs separately and both sides can </w:t>
      </w:r>
      <w:r w:rsidR="00393757" w:rsidRPr="00713C3E">
        <w:rPr>
          <w:rFonts w:ascii="Arial" w:hAnsi="Arial" w:cs="Arial"/>
          <w:color w:val="FF0000"/>
          <w:sz w:val="22"/>
          <w:szCs w:val="22"/>
        </w:rPr>
        <w:t>suggest</w:t>
      </w:r>
      <w:r w:rsidR="001A0096" w:rsidRPr="00713C3E">
        <w:rPr>
          <w:rFonts w:ascii="Arial" w:hAnsi="Arial" w:cs="Arial"/>
          <w:color w:val="FF0000"/>
          <w:sz w:val="22"/>
          <w:szCs w:val="22"/>
        </w:rPr>
        <w:t xml:space="preserve"> outcomes; Conciliation focusses on reflection and making concession</w:t>
      </w:r>
      <w:r w:rsidR="00B96997" w:rsidRPr="00713C3E">
        <w:rPr>
          <w:rFonts w:ascii="Arial" w:hAnsi="Arial" w:cs="Arial"/>
          <w:color w:val="FF0000"/>
          <w:sz w:val="22"/>
          <w:szCs w:val="22"/>
        </w:rPr>
        <w:t>s</w:t>
      </w:r>
      <w:r w:rsidR="001A0096" w:rsidRPr="00713C3E">
        <w:rPr>
          <w:rFonts w:ascii="Arial" w:hAnsi="Arial" w:cs="Arial"/>
          <w:color w:val="FF0000"/>
          <w:sz w:val="22"/>
          <w:szCs w:val="22"/>
        </w:rPr>
        <w:t xml:space="preserve"> (</w:t>
      </w:r>
      <w:r w:rsidR="00E45D8A" w:rsidRPr="00713C3E">
        <w:rPr>
          <w:rFonts w:ascii="Arial" w:hAnsi="Arial" w:cs="Arial"/>
          <w:color w:val="FF0000"/>
          <w:sz w:val="22"/>
          <w:szCs w:val="22"/>
        </w:rPr>
        <w:t>EDS Ltd., 2013</w:t>
      </w:r>
      <w:r w:rsidR="001A0096" w:rsidRPr="00713C3E">
        <w:rPr>
          <w:rFonts w:ascii="Arial" w:hAnsi="Arial" w:cs="Arial"/>
          <w:color w:val="FF0000"/>
          <w:sz w:val="22"/>
          <w:szCs w:val="22"/>
        </w:rPr>
        <w:t>).</w:t>
      </w:r>
    </w:p>
    <w:p w14:paraId="4A69658F" w14:textId="77777777" w:rsidR="00EC4868" w:rsidRPr="00713C3E" w:rsidRDefault="00EC4868" w:rsidP="00EC4868">
      <w:pPr>
        <w:rPr>
          <w:rFonts w:ascii="Arial" w:hAnsi="Arial" w:cs="Arial"/>
          <w:color w:val="156082" w:themeColor="accent1"/>
          <w:sz w:val="22"/>
          <w:szCs w:val="22"/>
        </w:rPr>
      </w:pPr>
    </w:p>
    <w:p w14:paraId="5DA1F7E4" w14:textId="5E64ED1A" w:rsidR="001A0096" w:rsidRPr="00713C3E" w:rsidRDefault="004A1994" w:rsidP="00EC4868">
      <w:pPr>
        <w:rPr>
          <w:rFonts w:ascii="Arial" w:hAnsi="Arial" w:cs="Arial"/>
          <w:b/>
          <w:bCs/>
          <w:color w:val="FF0000"/>
          <w:sz w:val="22"/>
          <w:szCs w:val="22"/>
          <w:u w:val="single"/>
        </w:rPr>
      </w:pPr>
      <w:r w:rsidRPr="00713C3E">
        <w:rPr>
          <w:rFonts w:ascii="Arial" w:hAnsi="Arial" w:cs="Arial"/>
          <w:b/>
          <w:bCs/>
          <w:color w:val="FF0000"/>
          <w:sz w:val="22"/>
          <w:szCs w:val="22"/>
        </w:rPr>
        <w:t>Mediation</w:t>
      </w:r>
      <w:r w:rsidR="00054F4E" w:rsidRPr="00713C3E">
        <w:rPr>
          <w:rFonts w:ascii="Arial" w:hAnsi="Arial" w:cs="Arial"/>
          <w:b/>
          <w:bCs/>
          <w:color w:val="FF0000"/>
          <w:sz w:val="22"/>
          <w:szCs w:val="22"/>
        </w:rPr>
        <w:t xml:space="preserve"> </w:t>
      </w:r>
      <w:r w:rsidR="00054F4E" w:rsidRPr="00713C3E">
        <w:rPr>
          <w:rFonts w:ascii="Arial" w:hAnsi="Arial" w:cs="Arial"/>
          <w:color w:val="FF0000"/>
          <w:sz w:val="22"/>
          <w:szCs w:val="22"/>
        </w:rPr>
        <w:t xml:space="preserve">aims </w:t>
      </w:r>
      <w:r w:rsidR="001A0096" w:rsidRPr="00713C3E">
        <w:rPr>
          <w:rFonts w:ascii="Arial" w:hAnsi="Arial" w:cs="Arial"/>
          <w:color w:val="FF0000"/>
          <w:sz w:val="22"/>
          <w:szCs w:val="22"/>
        </w:rPr>
        <w:t>to maintain relationships and focus on a win/win approach (CVC, 2021).</w:t>
      </w:r>
      <w:r w:rsidR="00A72B77" w:rsidRPr="00713C3E">
        <w:rPr>
          <w:rFonts w:ascii="Arial" w:hAnsi="Arial" w:cs="Arial"/>
          <w:color w:val="FF0000"/>
          <w:sz w:val="22"/>
          <w:szCs w:val="22"/>
        </w:rPr>
        <w:t xml:space="preserve"> </w:t>
      </w:r>
      <w:r w:rsidR="00856096" w:rsidRPr="00713C3E">
        <w:rPr>
          <w:rFonts w:ascii="Arial" w:hAnsi="Arial" w:cs="Arial"/>
          <w:color w:val="FF0000"/>
          <w:sz w:val="22"/>
          <w:szCs w:val="22"/>
        </w:rPr>
        <w:t>In</w:t>
      </w:r>
      <w:r w:rsidR="00A72B77" w:rsidRPr="00713C3E">
        <w:rPr>
          <w:rFonts w:ascii="Arial" w:hAnsi="Arial" w:cs="Arial"/>
          <w:color w:val="FF0000"/>
          <w:sz w:val="22"/>
          <w:szCs w:val="22"/>
          <w:lang w:val="en-US"/>
        </w:rPr>
        <w:t xml:space="preserve"> a similar way to conciliation, mediation works with both parties (more often face-to-face) </w:t>
      </w:r>
      <w:r w:rsidR="005271E8" w:rsidRPr="00713C3E">
        <w:rPr>
          <w:rFonts w:ascii="Arial" w:hAnsi="Arial" w:cs="Arial"/>
          <w:color w:val="FF0000"/>
          <w:sz w:val="22"/>
          <w:szCs w:val="22"/>
          <w:lang w:val="en-US"/>
        </w:rPr>
        <w:t>and</w:t>
      </w:r>
      <w:r w:rsidR="00A72B77" w:rsidRPr="00713C3E">
        <w:rPr>
          <w:rFonts w:ascii="Arial" w:hAnsi="Arial" w:cs="Arial"/>
          <w:color w:val="FF0000"/>
          <w:sz w:val="22"/>
          <w:szCs w:val="22"/>
          <w:lang w:val="en-US"/>
        </w:rPr>
        <w:t xml:space="preserve"> aims to settle a claim before it is heard at employment tribunal.</w:t>
      </w:r>
      <w:r w:rsidR="00A72B77" w:rsidRPr="00713C3E">
        <w:rPr>
          <w:rFonts w:ascii="Arial" w:hAnsi="Arial" w:cs="Arial"/>
          <w:color w:val="156082" w:themeColor="accent1"/>
          <w:sz w:val="22"/>
          <w:szCs w:val="22"/>
        </w:rPr>
        <w:t xml:space="preserve"> </w:t>
      </w:r>
      <w:r w:rsidR="001A0096" w:rsidRPr="00713C3E">
        <w:rPr>
          <w:rFonts w:ascii="Arial" w:hAnsi="Arial" w:cs="Arial"/>
          <w:color w:val="FF0000"/>
          <w:sz w:val="22"/>
          <w:szCs w:val="22"/>
        </w:rPr>
        <w:t>The solution may or may not be acceptable to both parties</w:t>
      </w:r>
      <w:r w:rsidR="00856096" w:rsidRPr="00713C3E">
        <w:rPr>
          <w:rFonts w:ascii="Arial" w:hAnsi="Arial" w:cs="Arial"/>
          <w:color w:val="FF0000"/>
          <w:sz w:val="22"/>
          <w:szCs w:val="22"/>
        </w:rPr>
        <w:t xml:space="preserve"> and </w:t>
      </w:r>
      <w:r w:rsidR="001A0096" w:rsidRPr="00713C3E">
        <w:rPr>
          <w:rFonts w:ascii="Arial" w:hAnsi="Arial" w:cs="Arial"/>
          <w:color w:val="FF0000"/>
          <w:sz w:val="22"/>
          <w:szCs w:val="22"/>
        </w:rPr>
        <w:t>you are not required to accept the solution suggested by the mediator</w:t>
      </w:r>
      <w:r w:rsidR="00856096" w:rsidRPr="00713C3E">
        <w:rPr>
          <w:rFonts w:ascii="Arial" w:hAnsi="Arial" w:cs="Arial"/>
          <w:color w:val="FF0000"/>
          <w:sz w:val="22"/>
          <w:szCs w:val="22"/>
        </w:rPr>
        <w:t xml:space="preserve">; </w:t>
      </w:r>
      <w:r w:rsidR="00E60F56" w:rsidRPr="00713C3E">
        <w:rPr>
          <w:rFonts w:ascii="Arial" w:hAnsi="Arial" w:cs="Arial"/>
          <w:color w:val="FF0000"/>
          <w:sz w:val="22"/>
          <w:szCs w:val="22"/>
        </w:rPr>
        <w:t xml:space="preserve">both </w:t>
      </w:r>
      <w:r w:rsidR="00027065" w:rsidRPr="00713C3E">
        <w:rPr>
          <w:rFonts w:ascii="Arial" w:hAnsi="Arial" w:cs="Arial"/>
          <w:color w:val="FF0000"/>
          <w:sz w:val="22"/>
          <w:szCs w:val="22"/>
        </w:rPr>
        <w:t>parties</w:t>
      </w:r>
      <w:r w:rsidR="00E60F56" w:rsidRPr="00713C3E">
        <w:rPr>
          <w:rFonts w:ascii="Arial" w:hAnsi="Arial" w:cs="Arial"/>
          <w:color w:val="FF0000"/>
          <w:sz w:val="22"/>
          <w:szCs w:val="22"/>
        </w:rPr>
        <w:t xml:space="preserve"> are encouraged to develop their own</w:t>
      </w:r>
      <w:r w:rsidR="00620BF0" w:rsidRPr="00713C3E">
        <w:rPr>
          <w:rFonts w:ascii="Arial" w:hAnsi="Arial" w:cs="Arial"/>
          <w:color w:val="FF0000"/>
          <w:sz w:val="22"/>
          <w:szCs w:val="22"/>
        </w:rPr>
        <w:t xml:space="preserve"> solutions</w:t>
      </w:r>
      <w:r w:rsidR="00856096" w:rsidRPr="00713C3E">
        <w:rPr>
          <w:rFonts w:ascii="Arial" w:hAnsi="Arial" w:cs="Arial"/>
          <w:color w:val="FF0000"/>
          <w:sz w:val="22"/>
          <w:szCs w:val="22"/>
        </w:rPr>
        <w:t xml:space="preserve"> (EDS Ltd., 2013)</w:t>
      </w:r>
      <w:r w:rsidR="001A0096" w:rsidRPr="00713C3E">
        <w:rPr>
          <w:rFonts w:ascii="Arial" w:hAnsi="Arial" w:cs="Arial"/>
          <w:color w:val="FF0000"/>
          <w:sz w:val="22"/>
          <w:szCs w:val="22"/>
        </w:rPr>
        <w:t>.</w:t>
      </w:r>
      <w:r w:rsidR="00027065" w:rsidRPr="00713C3E">
        <w:rPr>
          <w:rFonts w:ascii="Arial" w:hAnsi="Arial" w:cs="Arial"/>
          <w:color w:val="156082" w:themeColor="accent1"/>
          <w:sz w:val="22"/>
          <w:szCs w:val="22"/>
        </w:rPr>
        <w:t xml:space="preserve"> </w:t>
      </w:r>
      <w:r w:rsidR="001A0096" w:rsidRPr="00713C3E">
        <w:rPr>
          <w:rFonts w:ascii="Arial" w:hAnsi="Arial" w:cs="Arial"/>
          <w:color w:val="FF0000"/>
          <w:sz w:val="22"/>
          <w:szCs w:val="22"/>
          <w:lang w:val="en-US"/>
        </w:rPr>
        <w:t>A disadvantage to mediation is that decisions are not legally binding regarding workplace disputes but ‘made in good faith’ (CVM, 2021).</w:t>
      </w:r>
    </w:p>
    <w:p w14:paraId="7062EE83" w14:textId="5C164590" w:rsidR="00132248" w:rsidRPr="00713C3E" w:rsidRDefault="00D56CAB" w:rsidP="00EC4868">
      <w:pPr>
        <w:rPr>
          <w:rFonts w:ascii="Arial" w:hAnsi="Arial" w:cs="Arial"/>
          <w:color w:val="FF0000"/>
          <w:sz w:val="22"/>
          <w:szCs w:val="22"/>
        </w:rPr>
      </w:pPr>
      <w:r w:rsidRPr="00713C3E">
        <w:rPr>
          <w:rFonts w:ascii="Arial" w:hAnsi="Arial" w:cs="Arial"/>
          <w:color w:val="FF0000"/>
          <w:sz w:val="22"/>
          <w:szCs w:val="22"/>
        </w:rPr>
        <w:t>ACAS (2022 a) explains that mediation focusses on strengthening communication and finding positive solutions with an aim to improve relationships in the workplace</w:t>
      </w:r>
      <w:r w:rsidR="00484A2A" w:rsidRPr="00713C3E">
        <w:rPr>
          <w:rFonts w:ascii="Arial" w:hAnsi="Arial" w:cs="Arial"/>
          <w:color w:val="FF0000"/>
          <w:sz w:val="22"/>
          <w:szCs w:val="22"/>
        </w:rPr>
        <w:t xml:space="preserve"> (even defining future acceptable behaviours for both parties)</w:t>
      </w:r>
      <w:r w:rsidRPr="00713C3E">
        <w:rPr>
          <w:rFonts w:ascii="Arial" w:hAnsi="Arial" w:cs="Arial"/>
          <w:color w:val="FF0000"/>
          <w:sz w:val="22"/>
          <w:szCs w:val="22"/>
        </w:rPr>
        <w:t xml:space="preserve"> and to keep valuable employees.</w:t>
      </w:r>
    </w:p>
    <w:p w14:paraId="3FAC8438" w14:textId="7C2EFACF" w:rsidR="004A1994" w:rsidRPr="00713C3E" w:rsidRDefault="004A1994" w:rsidP="00132248">
      <w:pPr>
        <w:rPr>
          <w:rFonts w:ascii="Arial" w:hAnsi="Arial" w:cs="Arial"/>
          <w:b/>
          <w:bCs/>
          <w:color w:val="FF0000"/>
          <w:sz w:val="22"/>
          <w:szCs w:val="22"/>
          <w:u w:val="single"/>
        </w:rPr>
      </w:pPr>
    </w:p>
    <w:p w14:paraId="186822C9" w14:textId="14320D21" w:rsidR="007358ED" w:rsidRPr="00713C3E" w:rsidRDefault="007358ED" w:rsidP="00132248">
      <w:pPr>
        <w:rPr>
          <w:rFonts w:ascii="Arial" w:hAnsi="Arial" w:cs="Arial"/>
          <w:color w:val="FF0000"/>
          <w:sz w:val="22"/>
          <w:szCs w:val="22"/>
        </w:rPr>
      </w:pPr>
      <w:r w:rsidRPr="00713C3E">
        <w:rPr>
          <w:rFonts w:ascii="Arial" w:hAnsi="Arial" w:cs="Arial"/>
          <w:b/>
          <w:bCs/>
          <w:color w:val="FF0000"/>
          <w:sz w:val="22"/>
          <w:szCs w:val="22"/>
        </w:rPr>
        <w:t>Arbitration</w:t>
      </w:r>
      <w:r w:rsidRPr="00713C3E">
        <w:rPr>
          <w:rFonts w:ascii="Arial" w:hAnsi="Arial" w:cs="Arial"/>
          <w:color w:val="FF0000"/>
          <w:sz w:val="22"/>
          <w:szCs w:val="22"/>
        </w:rPr>
        <w:t xml:space="preserve"> requires </w:t>
      </w:r>
      <w:r w:rsidR="00620BF0" w:rsidRPr="00713C3E">
        <w:rPr>
          <w:rFonts w:ascii="Arial" w:hAnsi="Arial" w:cs="Arial"/>
          <w:color w:val="FF0000"/>
          <w:sz w:val="22"/>
          <w:szCs w:val="22"/>
        </w:rPr>
        <w:t>commitment</w:t>
      </w:r>
      <w:r w:rsidRPr="00713C3E">
        <w:rPr>
          <w:rFonts w:ascii="Arial" w:hAnsi="Arial" w:cs="Arial"/>
          <w:color w:val="FF0000"/>
          <w:sz w:val="22"/>
          <w:szCs w:val="22"/>
        </w:rPr>
        <w:t xml:space="preserve"> from both parties to agree to </w:t>
      </w:r>
      <w:r w:rsidR="008A547F" w:rsidRPr="00713C3E">
        <w:rPr>
          <w:rFonts w:ascii="Arial" w:hAnsi="Arial" w:cs="Arial"/>
          <w:color w:val="FF0000"/>
          <w:sz w:val="22"/>
          <w:szCs w:val="22"/>
        </w:rPr>
        <w:t xml:space="preserve">the </w:t>
      </w:r>
      <w:r w:rsidRPr="00713C3E">
        <w:rPr>
          <w:rFonts w:ascii="Arial" w:hAnsi="Arial" w:cs="Arial"/>
          <w:color w:val="FF0000"/>
          <w:sz w:val="22"/>
          <w:szCs w:val="22"/>
        </w:rPr>
        <w:t xml:space="preserve">final decision made </w:t>
      </w:r>
      <w:r w:rsidR="00620BF0" w:rsidRPr="00713C3E">
        <w:rPr>
          <w:rFonts w:ascii="Arial" w:hAnsi="Arial" w:cs="Arial"/>
          <w:color w:val="FF0000"/>
          <w:sz w:val="22"/>
          <w:szCs w:val="22"/>
        </w:rPr>
        <w:t xml:space="preserve">by the ‘arbitrator’ </w:t>
      </w:r>
      <w:r w:rsidRPr="00713C3E">
        <w:rPr>
          <w:rFonts w:ascii="Arial" w:hAnsi="Arial" w:cs="Arial"/>
          <w:color w:val="FF0000"/>
          <w:sz w:val="22"/>
          <w:szCs w:val="22"/>
        </w:rPr>
        <w:t>before commencing the process: the impartial arbitrator considers both sides of the case and make</w:t>
      </w:r>
      <w:r w:rsidR="008A547F" w:rsidRPr="00713C3E">
        <w:rPr>
          <w:rFonts w:ascii="Arial" w:hAnsi="Arial" w:cs="Arial"/>
          <w:color w:val="FF0000"/>
          <w:sz w:val="22"/>
          <w:szCs w:val="22"/>
        </w:rPr>
        <w:t>s the</w:t>
      </w:r>
      <w:r w:rsidRPr="00713C3E">
        <w:rPr>
          <w:rFonts w:ascii="Arial" w:hAnsi="Arial" w:cs="Arial"/>
          <w:color w:val="FF0000"/>
          <w:sz w:val="22"/>
          <w:szCs w:val="22"/>
        </w:rPr>
        <w:t xml:space="preserve"> final decision. Decisions are not legally binding but ‘binding in honour’ so not able to be contested in court later (ACAS, 2022 b</w:t>
      </w:r>
      <w:r w:rsidR="00B0562E" w:rsidRPr="00713C3E">
        <w:rPr>
          <w:rFonts w:ascii="Arial" w:hAnsi="Arial" w:cs="Arial"/>
          <w:color w:val="FF0000"/>
          <w:sz w:val="22"/>
          <w:szCs w:val="22"/>
        </w:rPr>
        <w:t xml:space="preserve"> &amp; </w:t>
      </w:r>
      <w:r w:rsidR="00E45D8A" w:rsidRPr="00713C3E">
        <w:rPr>
          <w:rFonts w:ascii="Arial" w:hAnsi="Arial" w:cs="Arial"/>
          <w:color w:val="FF0000"/>
          <w:sz w:val="22"/>
          <w:szCs w:val="22"/>
        </w:rPr>
        <w:t>EDS Ltd., 2013</w:t>
      </w:r>
      <w:r w:rsidRPr="00713C3E">
        <w:rPr>
          <w:rFonts w:ascii="Arial" w:hAnsi="Arial" w:cs="Arial"/>
          <w:color w:val="FF0000"/>
          <w:sz w:val="22"/>
          <w:szCs w:val="22"/>
        </w:rPr>
        <w:t>.</w:t>
      </w:r>
      <w:r w:rsidR="00620BF0" w:rsidRPr="00713C3E">
        <w:rPr>
          <w:rFonts w:ascii="Arial" w:hAnsi="Arial" w:cs="Arial"/>
          <w:color w:val="156082" w:themeColor="accent1"/>
          <w:sz w:val="22"/>
          <w:szCs w:val="22"/>
        </w:rPr>
        <w:t xml:space="preserve"> </w:t>
      </w:r>
      <w:r w:rsidRPr="00713C3E">
        <w:rPr>
          <w:rFonts w:ascii="Arial" w:hAnsi="Arial" w:cs="Arial"/>
          <w:color w:val="FF0000"/>
          <w:sz w:val="22"/>
          <w:szCs w:val="22"/>
        </w:rPr>
        <w:t xml:space="preserve">Daniels (2022) </w:t>
      </w:r>
      <w:r w:rsidR="00620BF0" w:rsidRPr="00713C3E">
        <w:rPr>
          <w:rFonts w:ascii="Arial" w:hAnsi="Arial" w:cs="Arial"/>
          <w:color w:val="FF0000"/>
          <w:sz w:val="22"/>
          <w:szCs w:val="22"/>
        </w:rPr>
        <w:t xml:space="preserve">says that </w:t>
      </w:r>
      <w:r w:rsidRPr="00713C3E">
        <w:rPr>
          <w:rFonts w:ascii="Arial" w:hAnsi="Arial" w:cs="Arial"/>
          <w:color w:val="FF0000"/>
          <w:sz w:val="22"/>
          <w:szCs w:val="22"/>
        </w:rPr>
        <w:t xml:space="preserve">a </w:t>
      </w:r>
      <w:r w:rsidRPr="00713C3E">
        <w:rPr>
          <w:rFonts w:ascii="Arial" w:hAnsi="Arial" w:cs="Arial"/>
          <w:color w:val="FF0000"/>
          <w:sz w:val="22"/>
          <w:szCs w:val="22"/>
          <w:lang w:val="en-US"/>
        </w:rPr>
        <w:t xml:space="preserve">Central Arbitration Committee </w:t>
      </w:r>
      <w:r w:rsidR="00620BF0" w:rsidRPr="00713C3E">
        <w:rPr>
          <w:rFonts w:ascii="Arial" w:hAnsi="Arial" w:cs="Arial"/>
          <w:color w:val="FF0000"/>
          <w:sz w:val="22"/>
          <w:szCs w:val="22"/>
          <w:lang w:val="en-US"/>
        </w:rPr>
        <w:t xml:space="preserve">is </w:t>
      </w:r>
      <w:r w:rsidRPr="00713C3E">
        <w:rPr>
          <w:rFonts w:ascii="Arial" w:hAnsi="Arial" w:cs="Arial"/>
          <w:color w:val="FF0000"/>
          <w:sz w:val="22"/>
          <w:szCs w:val="22"/>
          <w:lang w:val="en-US"/>
        </w:rPr>
        <w:t xml:space="preserve">an independent body </w:t>
      </w:r>
      <w:r w:rsidR="008A547F" w:rsidRPr="00713C3E">
        <w:rPr>
          <w:rFonts w:ascii="Arial" w:hAnsi="Arial" w:cs="Arial"/>
          <w:color w:val="FF0000"/>
          <w:sz w:val="22"/>
          <w:szCs w:val="22"/>
          <w:lang w:val="en-US"/>
        </w:rPr>
        <w:t xml:space="preserve">used </w:t>
      </w:r>
      <w:r w:rsidRPr="00713C3E">
        <w:rPr>
          <w:rFonts w:ascii="Arial" w:hAnsi="Arial" w:cs="Arial"/>
          <w:color w:val="FF0000"/>
          <w:sz w:val="22"/>
          <w:szCs w:val="22"/>
          <w:lang w:val="en-US"/>
        </w:rPr>
        <w:t>to determine outcomes for collective bargaining purposes</w:t>
      </w:r>
      <w:r w:rsidR="00620BF0" w:rsidRPr="00713C3E">
        <w:rPr>
          <w:rFonts w:ascii="Arial" w:hAnsi="Arial" w:cs="Arial"/>
          <w:color w:val="FF0000"/>
          <w:sz w:val="22"/>
          <w:szCs w:val="22"/>
          <w:lang w:val="en-US"/>
        </w:rPr>
        <w:t>;</w:t>
      </w:r>
      <w:r w:rsidRPr="00713C3E">
        <w:rPr>
          <w:rFonts w:ascii="Arial" w:hAnsi="Arial" w:cs="Arial"/>
          <w:color w:val="FF0000"/>
          <w:sz w:val="22"/>
          <w:szCs w:val="22"/>
          <w:lang w:val="en-US"/>
        </w:rPr>
        <w:t xml:space="preserve"> It holds statutory powers and acts as </w:t>
      </w:r>
      <w:r w:rsidR="008A547F" w:rsidRPr="00713C3E">
        <w:rPr>
          <w:rFonts w:ascii="Arial" w:hAnsi="Arial" w:cs="Arial"/>
          <w:color w:val="FF0000"/>
          <w:sz w:val="22"/>
          <w:szCs w:val="22"/>
          <w:lang w:val="en-US"/>
        </w:rPr>
        <w:t>‘</w:t>
      </w:r>
      <w:r w:rsidRPr="00713C3E">
        <w:rPr>
          <w:rFonts w:ascii="Arial" w:hAnsi="Arial" w:cs="Arial"/>
          <w:color w:val="FF0000"/>
          <w:sz w:val="22"/>
          <w:szCs w:val="22"/>
          <w:lang w:val="en-US"/>
        </w:rPr>
        <w:t>arbitrator</w:t>
      </w:r>
      <w:r w:rsidR="008A547F" w:rsidRPr="00713C3E">
        <w:rPr>
          <w:rFonts w:ascii="Arial" w:hAnsi="Arial" w:cs="Arial"/>
          <w:color w:val="FF0000"/>
          <w:sz w:val="22"/>
          <w:szCs w:val="22"/>
          <w:lang w:val="en-US"/>
        </w:rPr>
        <w:t>’</w:t>
      </w:r>
      <w:r w:rsidRPr="00713C3E">
        <w:rPr>
          <w:rFonts w:ascii="Arial" w:hAnsi="Arial" w:cs="Arial"/>
          <w:color w:val="FF0000"/>
          <w:sz w:val="22"/>
          <w:szCs w:val="22"/>
          <w:lang w:val="en-US"/>
        </w:rPr>
        <w:t xml:space="preserve"> in collective circumstances. </w:t>
      </w:r>
      <w:r w:rsidR="00ED21A2" w:rsidRPr="00713C3E">
        <w:rPr>
          <w:rFonts w:ascii="Arial" w:hAnsi="Arial" w:cs="Arial"/>
          <w:color w:val="FF0000"/>
          <w:sz w:val="22"/>
          <w:szCs w:val="22"/>
        </w:rPr>
        <w:t xml:space="preserve">Arbitration is considered a less flexible approach than conciliation and mediation. </w:t>
      </w:r>
    </w:p>
    <w:p w14:paraId="4C5D8485" w14:textId="77777777" w:rsidR="00132248" w:rsidRPr="00713C3E" w:rsidRDefault="00132248" w:rsidP="00132248">
      <w:pPr>
        <w:rPr>
          <w:rFonts w:ascii="Arial" w:hAnsi="Arial" w:cs="Arial"/>
          <w:color w:val="156082" w:themeColor="accent1"/>
          <w:sz w:val="22"/>
          <w:szCs w:val="22"/>
        </w:rPr>
      </w:pPr>
    </w:p>
    <w:p w14:paraId="60746444" w14:textId="75F9C084" w:rsidR="004A1994" w:rsidRPr="00713C3E" w:rsidRDefault="001A570D" w:rsidP="001A570D">
      <w:pPr>
        <w:rPr>
          <w:rFonts w:ascii="Arial" w:hAnsi="Arial" w:cs="Arial"/>
          <w:color w:val="FF0000"/>
          <w:sz w:val="22"/>
          <w:szCs w:val="22"/>
        </w:rPr>
      </w:pPr>
      <w:r w:rsidRPr="00713C3E">
        <w:rPr>
          <w:rFonts w:ascii="Arial" w:hAnsi="Arial" w:cs="Arial"/>
          <w:color w:val="FF0000"/>
          <w:sz w:val="22"/>
          <w:szCs w:val="22"/>
        </w:rPr>
        <w:t xml:space="preserve">EDS </w:t>
      </w:r>
      <w:proofErr w:type="spellStart"/>
      <w:r w:rsidR="00FC76D6" w:rsidRPr="00713C3E">
        <w:rPr>
          <w:rFonts w:ascii="Arial" w:hAnsi="Arial" w:cs="Arial"/>
          <w:color w:val="FF0000"/>
          <w:sz w:val="22"/>
          <w:szCs w:val="22"/>
        </w:rPr>
        <w:t>Lts</w:t>
      </w:r>
      <w:proofErr w:type="spellEnd"/>
      <w:r w:rsidR="00FC76D6" w:rsidRPr="00713C3E">
        <w:rPr>
          <w:rFonts w:ascii="Arial" w:hAnsi="Arial" w:cs="Arial"/>
          <w:color w:val="FF0000"/>
          <w:sz w:val="22"/>
          <w:szCs w:val="22"/>
        </w:rPr>
        <w:t xml:space="preserve">. </w:t>
      </w:r>
      <w:r w:rsidRPr="00713C3E">
        <w:rPr>
          <w:rFonts w:ascii="Arial" w:hAnsi="Arial" w:cs="Arial"/>
          <w:color w:val="FF0000"/>
          <w:sz w:val="22"/>
          <w:szCs w:val="22"/>
        </w:rPr>
        <w:t>(2013) explains that the choice of process depends on the need</w:t>
      </w:r>
      <w:r w:rsidR="008A547F" w:rsidRPr="00713C3E">
        <w:rPr>
          <w:rFonts w:ascii="Arial" w:hAnsi="Arial" w:cs="Arial"/>
          <w:color w:val="FF0000"/>
          <w:sz w:val="22"/>
          <w:szCs w:val="22"/>
        </w:rPr>
        <w:t>:</w:t>
      </w:r>
      <w:r w:rsidRPr="00713C3E">
        <w:rPr>
          <w:rFonts w:ascii="Arial" w:hAnsi="Arial" w:cs="Arial"/>
          <w:color w:val="FF0000"/>
          <w:sz w:val="22"/>
          <w:szCs w:val="22"/>
        </w:rPr>
        <w:t xml:space="preserve"> </w:t>
      </w:r>
      <w:r w:rsidR="004A1994" w:rsidRPr="00713C3E">
        <w:rPr>
          <w:rFonts w:ascii="Arial" w:hAnsi="Arial" w:cs="Arial"/>
          <w:color w:val="FF0000"/>
          <w:sz w:val="22"/>
          <w:szCs w:val="22"/>
        </w:rPr>
        <w:t>Conciliation</w:t>
      </w:r>
      <w:r w:rsidRPr="00713C3E">
        <w:rPr>
          <w:rFonts w:ascii="Arial" w:hAnsi="Arial" w:cs="Arial"/>
          <w:color w:val="FF0000"/>
          <w:sz w:val="22"/>
          <w:szCs w:val="22"/>
        </w:rPr>
        <w:t xml:space="preserve"> will offer </w:t>
      </w:r>
      <w:r w:rsidR="004A1994" w:rsidRPr="00713C3E">
        <w:rPr>
          <w:rFonts w:ascii="Arial" w:hAnsi="Arial" w:cs="Arial"/>
          <w:color w:val="FF0000"/>
          <w:sz w:val="22"/>
          <w:szCs w:val="22"/>
        </w:rPr>
        <w:t>suggestions for resolution</w:t>
      </w:r>
      <w:r w:rsidRPr="00713C3E">
        <w:rPr>
          <w:rFonts w:ascii="Arial" w:hAnsi="Arial" w:cs="Arial"/>
          <w:color w:val="FF0000"/>
          <w:sz w:val="22"/>
          <w:szCs w:val="22"/>
        </w:rPr>
        <w:t xml:space="preserve">, </w:t>
      </w:r>
      <w:r w:rsidR="004A1994" w:rsidRPr="00713C3E">
        <w:rPr>
          <w:rFonts w:ascii="Arial" w:hAnsi="Arial" w:cs="Arial"/>
          <w:color w:val="FF0000"/>
          <w:sz w:val="22"/>
          <w:szCs w:val="22"/>
        </w:rPr>
        <w:t>Arbitration</w:t>
      </w:r>
      <w:r w:rsidRPr="00713C3E">
        <w:rPr>
          <w:rFonts w:ascii="Arial" w:hAnsi="Arial" w:cs="Arial"/>
          <w:color w:val="FF0000"/>
          <w:sz w:val="22"/>
          <w:szCs w:val="22"/>
        </w:rPr>
        <w:t xml:space="preserve"> will lead to</w:t>
      </w:r>
      <w:r w:rsidR="004A1994" w:rsidRPr="00713C3E">
        <w:rPr>
          <w:rFonts w:ascii="Arial" w:hAnsi="Arial" w:cs="Arial"/>
          <w:color w:val="FF0000"/>
          <w:sz w:val="22"/>
          <w:szCs w:val="22"/>
        </w:rPr>
        <w:t xml:space="preserve"> a binding decision</w:t>
      </w:r>
      <w:r w:rsidRPr="00713C3E">
        <w:rPr>
          <w:rFonts w:ascii="Arial" w:hAnsi="Arial" w:cs="Arial"/>
          <w:color w:val="FF0000"/>
          <w:sz w:val="22"/>
          <w:szCs w:val="22"/>
        </w:rPr>
        <w:t xml:space="preserve"> and </w:t>
      </w:r>
      <w:r w:rsidR="004A1994" w:rsidRPr="00713C3E">
        <w:rPr>
          <w:rFonts w:ascii="Arial" w:hAnsi="Arial" w:cs="Arial"/>
          <w:color w:val="FF0000"/>
          <w:sz w:val="22"/>
          <w:szCs w:val="22"/>
        </w:rPr>
        <w:t xml:space="preserve">Mediation </w:t>
      </w:r>
      <w:r w:rsidRPr="00713C3E">
        <w:rPr>
          <w:rFonts w:ascii="Arial" w:hAnsi="Arial" w:cs="Arial"/>
          <w:color w:val="FF0000"/>
          <w:sz w:val="22"/>
          <w:szCs w:val="22"/>
        </w:rPr>
        <w:t>will help to</w:t>
      </w:r>
      <w:r w:rsidR="004A1994" w:rsidRPr="00713C3E">
        <w:rPr>
          <w:rFonts w:ascii="Arial" w:hAnsi="Arial" w:cs="Arial"/>
          <w:color w:val="FF0000"/>
          <w:sz w:val="22"/>
          <w:szCs w:val="22"/>
        </w:rPr>
        <w:t xml:space="preserve"> negotiate and control your own settlement.</w:t>
      </w:r>
    </w:p>
    <w:p w14:paraId="49B42E8D" w14:textId="47C55CF0" w:rsidR="00765142" w:rsidRPr="00713C3E" w:rsidRDefault="00765142" w:rsidP="00AC387A">
      <w:pPr>
        <w:rPr>
          <w:rFonts w:ascii="Arial" w:hAnsi="Arial" w:cs="Arial"/>
          <w:sz w:val="22"/>
          <w:szCs w:val="22"/>
          <w:lang w:val="en-US"/>
        </w:rPr>
      </w:pPr>
    </w:p>
    <w:p w14:paraId="3AC3A5B5" w14:textId="77777777" w:rsidR="00765142" w:rsidRPr="00713C3E" w:rsidRDefault="00765142" w:rsidP="00AC387A">
      <w:pPr>
        <w:rPr>
          <w:rFonts w:ascii="Arial" w:hAnsi="Arial" w:cs="Arial"/>
          <w:b/>
          <w:bCs/>
          <w:i/>
          <w:iCs/>
          <w:sz w:val="22"/>
          <w:szCs w:val="22"/>
          <w:lang w:val="en-US"/>
        </w:rPr>
      </w:pPr>
    </w:p>
    <w:p w14:paraId="71D5B71C" w14:textId="77777777" w:rsidR="00AC387A" w:rsidRPr="00713C3E" w:rsidRDefault="00AC387A" w:rsidP="0027402F">
      <w:pPr>
        <w:rPr>
          <w:rFonts w:ascii="Arial" w:hAnsi="Arial" w:cs="Arial"/>
          <w:i/>
          <w:iCs/>
          <w:color w:val="196B24" w:themeColor="accent3"/>
          <w:sz w:val="32"/>
          <w:szCs w:val="32"/>
        </w:rPr>
      </w:pPr>
    </w:p>
    <w:tbl>
      <w:tblPr>
        <w:tblStyle w:val="TableGrid"/>
        <w:tblW w:w="0" w:type="auto"/>
        <w:tblLook w:val="04A0" w:firstRow="1" w:lastRow="0" w:firstColumn="1" w:lastColumn="0" w:noHBand="0" w:noVBand="1"/>
      </w:tblPr>
      <w:tblGrid>
        <w:gridCol w:w="3005"/>
        <w:gridCol w:w="3005"/>
        <w:gridCol w:w="3006"/>
      </w:tblGrid>
      <w:tr w:rsidR="0027402F" w:rsidRPr="00713C3E" w14:paraId="4381C3D8" w14:textId="77777777" w:rsidTr="0006025E">
        <w:tc>
          <w:tcPr>
            <w:tcW w:w="3005" w:type="dxa"/>
          </w:tcPr>
          <w:p w14:paraId="338FB4A0" w14:textId="77777777" w:rsidR="0027402F" w:rsidRPr="00713C3E" w:rsidRDefault="0027402F" w:rsidP="0006025E">
            <w:pPr>
              <w:rPr>
                <w:rFonts w:ascii="Arial" w:hAnsi="Arial" w:cs="Arial"/>
                <w:b/>
                <w:bCs/>
                <w:strike/>
                <w:sz w:val="22"/>
                <w:szCs w:val="22"/>
                <w:lang w:val="en-US"/>
              </w:rPr>
            </w:pPr>
            <w:r w:rsidRPr="00713C3E">
              <w:rPr>
                <w:rFonts w:ascii="Arial" w:hAnsi="Arial" w:cs="Arial"/>
                <w:b/>
                <w:bCs/>
                <w:strike/>
                <w:sz w:val="22"/>
                <w:szCs w:val="22"/>
                <w:lang w:val="en-US"/>
              </w:rPr>
              <w:lastRenderedPageBreak/>
              <w:t>Third-party conciliation</w:t>
            </w:r>
          </w:p>
        </w:tc>
        <w:tc>
          <w:tcPr>
            <w:tcW w:w="3005" w:type="dxa"/>
          </w:tcPr>
          <w:p w14:paraId="2B113E1C" w14:textId="77777777" w:rsidR="0027402F" w:rsidRPr="00713C3E" w:rsidRDefault="0027402F" w:rsidP="0006025E">
            <w:pPr>
              <w:rPr>
                <w:rFonts w:ascii="Arial" w:hAnsi="Arial" w:cs="Arial"/>
                <w:b/>
                <w:bCs/>
                <w:strike/>
                <w:sz w:val="22"/>
                <w:szCs w:val="22"/>
                <w:lang w:val="en-US"/>
              </w:rPr>
            </w:pPr>
            <w:r w:rsidRPr="00713C3E">
              <w:rPr>
                <w:rFonts w:ascii="Arial" w:hAnsi="Arial" w:cs="Arial"/>
                <w:b/>
                <w:bCs/>
                <w:strike/>
                <w:sz w:val="22"/>
                <w:szCs w:val="22"/>
                <w:lang w:val="en-US"/>
              </w:rPr>
              <w:t>Mediation</w:t>
            </w:r>
          </w:p>
        </w:tc>
        <w:tc>
          <w:tcPr>
            <w:tcW w:w="3006" w:type="dxa"/>
          </w:tcPr>
          <w:p w14:paraId="4F8885CC" w14:textId="77777777" w:rsidR="0027402F" w:rsidRPr="00713C3E" w:rsidRDefault="0027402F" w:rsidP="0006025E">
            <w:pPr>
              <w:rPr>
                <w:rFonts w:ascii="Arial" w:hAnsi="Arial" w:cs="Arial"/>
                <w:b/>
                <w:bCs/>
                <w:strike/>
                <w:sz w:val="22"/>
                <w:szCs w:val="22"/>
                <w:lang w:val="en-US"/>
              </w:rPr>
            </w:pPr>
            <w:r w:rsidRPr="00713C3E">
              <w:rPr>
                <w:rFonts w:ascii="Arial" w:hAnsi="Arial" w:cs="Arial"/>
                <w:b/>
                <w:bCs/>
                <w:strike/>
                <w:sz w:val="22"/>
                <w:szCs w:val="22"/>
                <w:lang w:val="en-US"/>
              </w:rPr>
              <w:t>Arbitration</w:t>
            </w:r>
          </w:p>
        </w:tc>
      </w:tr>
      <w:tr w:rsidR="0027402F" w:rsidRPr="00713C3E" w14:paraId="4AF7035A" w14:textId="77777777" w:rsidTr="0006025E">
        <w:tc>
          <w:tcPr>
            <w:tcW w:w="3005" w:type="dxa"/>
          </w:tcPr>
          <w:p w14:paraId="6442FC0D" w14:textId="77777777" w:rsidR="0027402F" w:rsidRPr="00713C3E" w:rsidRDefault="0027402F" w:rsidP="0006025E">
            <w:pPr>
              <w:rPr>
                <w:rFonts w:ascii="Arial" w:hAnsi="Arial" w:cs="Arial"/>
                <w:sz w:val="22"/>
                <w:szCs w:val="22"/>
              </w:rPr>
            </w:pPr>
          </w:p>
          <w:p w14:paraId="78CC5C9B"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A third- party (e.g. ACAS) acts as an impartial ‘conciliator’ to liaise between the employee and employer to try to help both parties reach a resolution.</w:t>
            </w:r>
          </w:p>
          <w:p w14:paraId="53099700" w14:textId="77777777" w:rsidR="0027402F" w:rsidRPr="00713C3E" w:rsidRDefault="0027402F" w:rsidP="0006025E">
            <w:pPr>
              <w:rPr>
                <w:rFonts w:ascii="Arial" w:hAnsi="Arial" w:cs="Arial"/>
                <w:strike/>
                <w:sz w:val="22"/>
                <w:szCs w:val="22"/>
              </w:rPr>
            </w:pPr>
          </w:p>
          <w:p w14:paraId="31F2BC09"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A voluntary process where and employee and employer agree to work together to try to find a solution to an employment related issue.</w:t>
            </w:r>
          </w:p>
          <w:p w14:paraId="4824615D" w14:textId="77777777" w:rsidR="0027402F" w:rsidRPr="00713C3E" w:rsidRDefault="0027402F" w:rsidP="0006025E">
            <w:pPr>
              <w:rPr>
                <w:rFonts w:ascii="Arial" w:hAnsi="Arial" w:cs="Arial"/>
                <w:strike/>
                <w:sz w:val="22"/>
                <w:szCs w:val="22"/>
                <w:u w:val="single"/>
              </w:rPr>
            </w:pPr>
          </w:p>
          <w:p w14:paraId="36B7FA30" w14:textId="77777777" w:rsidR="0027402F" w:rsidRPr="00713C3E" w:rsidRDefault="0027402F" w:rsidP="0006025E">
            <w:pPr>
              <w:rPr>
                <w:rFonts w:ascii="Arial" w:hAnsi="Arial" w:cs="Arial"/>
                <w:strike/>
                <w:sz w:val="22"/>
                <w:szCs w:val="22"/>
                <w:u w:val="single"/>
              </w:rPr>
            </w:pPr>
            <w:r w:rsidRPr="00713C3E">
              <w:rPr>
                <w:rFonts w:ascii="Arial" w:hAnsi="Arial" w:cs="Arial"/>
                <w:strike/>
                <w:sz w:val="22"/>
                <w:szCs w:val="22"/>
                <w:u w:val="single"/>
              </w:rPr>
              <w:t>Early conciliation</w:t>
            </w:r>
          </w:p>
          <w:p w14:paraId="4B05CF44"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Before any claims are submitted to an employment tribunal.</w:t>
            </w:r>
          </w:p>
          <w:p w14:paraId="38ED36A6" w14:textId="77777777" w:rsidR="0027402F" w:rsidRPr="00713C3E" w:rsidRDefault="0027402F" w:rsidP="0006025E">
            <w:pPr>
              <w:rPr>
                <w:rFonts w:ascii="Arial" w:hAnsi="Arial" w:cs="Arial"/>
                <w:strike/>
                <w:sz w:val="22"/>
                <w:szCs w:val="22"/>
                <w:u w:val="single"/>
              </w:rPr>
            </w:pPr>
          </w:p>
          <w:p w14:paraId="7F565B10" w14:textId="77777777" w:rsidR="0027402F" w:rsidRPr="00713C3E" w:rsidRDefault="0027402F" w:rsidP="0006025E">
            <w:pPr>
              <w:rPr>
                <w:rFonts w:ascii="Arial" w:hAnsi="Arial" w:cs="Arial"/>
                <w:strike/>
                <w:sz w:val="22"/>
                <w:szCs w:val="22"/>
                <w:u w:val="single"/>
              </w:rPr>
            </w:pPr>
            <w:r w:rsidRPr="00713C3E">
              <w:rPr>
                <w:rFonts w:ascii="Arial" w:hAnsi="Arial" w:cs="Arial"/>
                <w:strike/>
                <w:sz w:val="22"/>
                <w:szCs w:val="22"/>
                <w:u w:val="single"/>
              </w:rPr>
              <w:t>Conciliation</w:t>
            </w:r>
          </w:p>
          <w:p w14:paraId="2EF07012"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After a claim has been submitted to an employment tribunal.</w:t>
            </w:r>
          </w:p>
          <w:p w14:paraId="590834BC" w14:textId="77777777" w:rsidR="0027402F" w:rsidRPr="00713C3E" w:rsidRDefault="0027402F" w:rsidP="0006025E">
            <w:pPr>
              <w:rPr>
                <w:rFonts w:ascii="Arial" w:hAnsi="Arial" w:cs="Arial"/>
                <w:strike/>
                <w:sz w:val="22"/>
                <w:szCs w:val="22"/>
              </w:rPr>
            </w:pPr>
          </w:p>
          <w:p w14:paraId="2ADBF41A" w14:textId="77777777" w:rsidR="0027402F" w:rsidRPr="00713C3E" w:rsidRDefault="0027402F" w:rsidP="0006025E">
            <w:pPr>
              <w:rPr>
                <w:rFonts w:ascii="Arial" w:hAnsi="Arial" w:cs="Arial"/>
                <w:strike/>
                <w:sz w:val="22"/>
                <w:szCs w:val="22"/>
                <w:u w:val="single"/>
              </w:rPr>
            </w:pPr>
            <w:r w:rsidRPr="00713C3E">
              <w:rPr>
                <w:rFonts w:ascii="Arial" w:hAnsi="Arial" w:cs="Arial"/>
                <w:strike/>
                <w:sz w:val="22"/>
                <w:szCs w:val="22"/>
                <w:u w:val="single"/>
              </w:rPr>
              <w:t>Collective conciliation.</w:t>
            </w:r>
          </w:p>
          <w:p w14:paraId="5330612F"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 xml:space="preserve">A group of employees want to raise an issue with the employer. </w:t>
            </w:r>
          </w:p>
          <w:p w14:paraId="020D3CD1" w14:textId="77777777" w:rsidR="0027402F" w:rsidRPr="00713C3E" w:rsidRDefault="0027402F" w:rsidP="0006025E">
            <w:pPr>
              <w:rPr>
                <w:rFonts w:ascii="Arial" w:hAnsi="Arial" w:cs="Arial"/>
                <w:strike/>
                <w:sz w:val="22"/>
                <w:szCs w:val="22"/>
              </w:rPr>
            </w:pPr>
          </w:p>
          <w:p w14:paraId="50E2D140"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Pros:</w:t>
            </w:r>
          </w:p>
          <w:p w14:paraId="28826E5A" w14:textId="77777777" w:rsidR="0027402F" w:rsidRPr="00713C3E" w:rsidRDefault="0027402F" w:rsidP="0027402F">
            <w:pPr>
              <w:pStyle w:val="ListParagraph"/>
              <w:numPr>
                <w:ilvl w:val="0"/>
                <w:numId w:val="2"/>
              </w:numPr>
              <w:rPr>
                <w:rFonts w:ascii="Arial" w:hAnsi="Arial" w:cs="Arial"/>
                <w:strike/>
                <w:sz w:val="22"/>
                <w:szCs w:val="22"/>
              </w:rPr>
            </w:pPr>
            <w:r w:rsidRPr="00713C3E">
              <w:rPr>
                <w:rFonts w:ascii="Arial" w:hAnsi="Arial" w:cs="Arial"/>
                <w:b/>
                <w:bCs/>
                <w:strike/>
                <w:sz w:val="22"/>
                <w:szCs w:val="22"/>
              </w:rPr>
              <w:t>Cost</w:t>
            </w:r>
            <w:r w:rsidRPr="00713C3E">
              <w:rPr>
                <w:rFonts w:ascii="Arial" w:hAnsi="Arial" w:cs="Arial"/>
                <w:strike/>
                <w:sz w:val="22"/>
                <w:szCs w:val="22"/>
              </w:rPr>
              <w:t xml:space="preserve"> – ACAS services are free.</w:t>
            </w:r>
          </w:p>
          <w:p w14:paraId="2ED044F8" w14:textId="77777777" w:rsidR="0027402F" w:rsidRPr="00713C3E" w:rsidRDefault="0027402F" w:rsidP="0027402F">
            <w:pPr>
              <w:pStyle w:val="ListParagraph"/>
              <w:numPr>
                <w:ilvl w:val="0"/>
                <w:numId w:val="2"/>
              </w:numPr>
              <w:rPr>
                <w:rFonts w:ascii="Arial" w:hAnsi="Arial" w:cs="Arial"/>
                <w:strike/>
                <w:sz w:val="22"/>
                <w:szCs w:val="22"/>
              </w:rPr>
            </w:pPr>
            <w:r w:rsidRPr="00713C3E">
              <w:rPr>
                <w:rFonts w:ascii="Arial" w:hAnsi="Arial" w:cs="Arial"/>
                <w:strike/>
                <w:sz w:val="22"/>
                <w:szCs w:val="22"/>
              </w:rPr>
              <w:t>Can help to preserve a relationship.</w:t>
            </w:r>
          </w:p>
          <w:p w14:paraId="06F2A282" w14:textId="77777777" w:rsidR="0027402F" w:rsidRPr="00713C3E" w:rsidRDefault="0027402F" w:rsidP="0027402F">
            <w:pPr>
              <w:pStyle w:val="ListParagraph"/>
              <w:numPr>
                <w:ilvl w:val="0"/>
                <w:numId w:val="2"/>
              </w:numPr>
              <w:rPr>
                <w:rFonts w:ascii="Arial" w:hAnsi="Arial" w:cs="Arial"/>
                <w:strike/>
                <w:sz w:val="22"/>
                <w:szCs w:val="22"/>
              </w:rPr>
            </w:pPr>
            <w:r w:rsidRPr="00713C3E">
              <w:rPr>
                <w:rFonts w:ascii="Arial" w:hAnsi="Arial" w:cs="Arial"/>
                <w:strike/>
                <w:sz w:val="22"/>
                <w:szCs w:val="22"/>
              </w:rPr>
              <w:t>It can prevent escalation and more formal processes which have a cost involved.</w:t>
            </w:r>
          </w:p>
          <w:p w14:paraId="2551027C" w14:textId="77777777" w:rsidR="0027402F" w:rsidRPr="00713C3E" w:rsidRDefault="0027402F" w:rsidP="0027402F">
            <w:pPr>
              <w:pStyle w:val="ListParagraph"/>
              <w:numPr>
                <w:ilvl w:val="0"/>
                <w:numId w:val="2"/>
              </w:numPr>
              <w:rPr>
                <w:rFonts w:ascii="Arial" w:hAnsi="Arial" w:cs="Arial"/>
                <w:strike/>
                <w:sz w:val="22"/>
                <w:szCs w:val="22"/>
              </w:rPr>
            </w:pPr>
            <w:r w:rsidRPr="00713C3E">
              <w:rPr>
                <w:rFonts w:ascii="Arial" w:hAnsi="Arial" w:cs="Arial"/>
                <w:strike/>
                <w:sz w:val="22"/>
                <w:szCs w:val="22"/>
              </w:rPr>
              <w:t>Its voluntary so there is no obligation to take part.</w:t>
            </w:r>
          </w:p>
          <w:p w14:paraId="2FD91DCC" w14:textId="77777777" w:rsidR="0027402F" w:rsidRPr="00713C3E" w:rsidRDefault="0027402F" w:rsidP="0027402F">
            <w:pPr>
              <w:pStyle w:val="ListParagraph"/>
              <w:numPr>
                <w:ilvl w:val="0"/>
                <w:numId w:val="2"/>
              </w:numPr>
              <w:rPr>
                <w:rFonts w:ascii="Arial" w:hAnsi="Arial" w:cs="Arial"/>
                <w:strike/>
                <w:sz w:val="22"/>
                <w:szCs w:val="22"/>
              </w:rPr>
            </w:pPr>
            <w:r w:rsidRPr="00713C3E">
              <w:rPr>
                <w:rFonts w:ascii="Arial" w:hAnsi="Arial" w:cs="Arial"/>
                <w:strike/>
                <w:sz w:val="22"/>
                <w:szCs w:val="22"/>
              </w:rPr>
              <w:t>Confidential route to reach resolution.</w:t>
            </w:r>
          </w:p>
          <w:p w14:paraId="3758F147" w14:textId="77777777" w:rsidR="0027402F" w:rsidRPr="00713C3E" w:rsidRDefault="0027402F" w:rsidP="0027402F">
            <w:pPr>
              <w:pStyle w:val="ListParagraph"/>
              <w:numPr>
                <w:ilvl w:val="0"/>
                <w:numId w:val="2"/>
              </w:numPr>
              <w:rPr>
                <w:rFonts w:ascii="Arial" w:hAnsi="Arial" w:cs="Arial"/>
                <w:strike/>
                <w:sz w:val="22"/>
                <w:szCs w:val="22"/>
              </w:rPr>
            </w:pPr>
            <w:r w:rsidRPr="00713C3E">
              <w:rPr>
                <w:rFonts w:ascii="Arial" w:hAnsi="Arial" w:cs="Arial"/>
                <w:strike/>
                <w:sz w:val="22"/>
                <w:szCs w:val="22"/>
              </w:rPr>
              <w:t>Both parties can agree potential outcomes.</w:t>
            </w:r>
          </w:p>
          <w:p w14:paraId="6A2D0649" w14:textId="77777777" w:rsidR="0027402F" w:rsidRPr="00713C3E" w:rsidRDefault="0027402F" w:rsidP="0027402F">
            <w:pPr>
              <w:pStyle w:val="ListParagraph"/>
              <w:numPr>
                <w:ilvl w:val="0"/>
                <w:numId w:val="2"/>
              </w:numPr>
              <w:rPr>
                <w:rFonts w:ascii="Arial" w:hAnsi="Arial" w:cs="Arial"/>
                <w:strike/>
                <w:sz w:val="22"/>
                <w:szCs w:val="22"/>
              </w:rPr>
            </w:pPr>
            <w:r w:rsidRPr="00713C3E">
              <w:rPr>
                <w:rFonts w:ascii="Arial" w:hAnsi="Arial" w:cs="Arial"/>
                <w:strike/>
                <w:sz w:val="22"/>
                <w:szCs w:val="22"/>
              </w:rPr>
              <w:t>Flexible route toward an agreement opposed to and enforcement route.</w:t>
            </w:r>
          </w:p>
          <w:p w14:paraId="5C570206" w14:textId="77777777" w:rsidR="0027402F" w:rsidRPr="00713C3E" w:rsidRDefault="0027402F" w:rsidP="0006025E">
            <w:pPr>
              <w:rPr>
                <w:rFonts w:ascii="Arial" w:hAnsi="Arial" w:cs="Arial"/>
                <w:strike/>
                <w:sz w:val="22"/>
                <w:szCs w:val="22"/>
              </w:rPr>
            </w:pPr>
          </w:p>
          <w:p w14:paraId="10F5826A"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Cons:</w:t>
            </w:r>
          </w:p>
          <w:p w14:paraId="3598D501" w14:textId="77777777" w:rsidR="0027402F" w:rsidRPr="00713C3E" w:rsidRDefault="0027402F" w:rsidP="0006025E">
            <w:pPr>
              <w:rPr>
                <w:rFonts w:ascii="Arial" w:hAnsi="Arial" w:cs="Arial"/>
                <w:strike/>
                <w:sz w:val="22"/>
                <w:szCs w:val="22"/>
              </w:rPr>
            </w:pPr>
          </w:p>
          <w:p w14:paraId="43305F8E" w14:textId="77777777" w:rsidR="0027402F" w:rsidRPr="00713C3E" w:rsidRDefault="0027402F" w:rsidP="0027402F">
            <w:pPr>
              <w:pStyle w:val="ListParagraph"/>
              <w:numPr>
                <w:ilvl w:val="0"/>
                <w:numId w:val="2"/>
              </w:numPr>
              <w:rPr>
                <w:rFonts w:ascii="Arial" w:hAnsi="Arial" w:cs="Arial"/>
                <w:strike/>
                <w:sz w:val="22"/>
                <w:szCs w:val="22"/>
              </w:rPr>
            </w:pPr>
            <w:r w:rsidRPr="00713C3E">
              <w:rPr>
                <w:rFonts w:ascii="Arial" w:hAnsi="Arial" w:cs="Arial"/>
                <w:strike/>
                <w:sz w:val="22"/>
                <w:szCs w:val="22"/>
              </w:rPr>
              <w:lastRenderedPageBreak/>
              <w:t>Not enforceable and relies on a voluntary agreement of parties to take part.</w:t>
            </w:r>
          </w:p>
          <w:p w14:paraId="31CE9C69" w14:textId="77777777" w:rsidR="0027402F" w:rsidRPr="00713C3E" w:rsidRDefault="0027402F" w:rsidP="0027402F">
            <w:pPr>
              <w:pStyle w:val="ListParagraph"/>
              <w:numPr>
                <w:ilvl w:val="0"/>
                <w:numId w:val="2"/>
              </w:numPr>
              <w:rPr>
                <w:rFonts w:ascii="Arial" w:hAnsi="Arial" w:cs="Arial"/>
                <w:strike/>
                <w:sz w:val="22"/>
                <w:szCs w:val="22"/>
              </w:rPr>
            </w:pPr>
            <w:r w:rsidRPr="00713C3E">
              <w:rPr>
                <w:rFonts w:ascii="Arial" w:hAnsi="Arial" w:cs="Arial"/>
                <w:strike/>
                <w:sz w:val="22"/>
                <w:szCs w:val="22"/>
              </w:rPr>
              <w:t>Poses no legal requirement to provide information to the conciliator – depending on the nature of the issue, this could cause issues for the claimant.</w:t>
            </w:r>
          </w:p>
          <w:p w14:paraId="5E53291B" w14:textId="77777777" w:rsidR="0027402F" w:rsidRPr="00713C3E" w:rsidRDefault="0027402F" w:rsidP="0027402F">
            <w:pPr>
              <w:pStyle w:val="ListParagraph"/>
              <w:numPr>
                <w:ilvl w:val="0"/>
                <w:numId w:val="2"/>
              </w:numPr>
              <w:rPr>
                <w:rFonts w:ascii="Arial" w:hAnsi="Arial" w:cs="Arial"/>
                <w:strike/>
                <w:sz w:val="22"/>
                <w:szCs w:val="22"/>
              </w:rPr>
            </w:pPr>
            <w:r w:rsidRPr="00713C3E">
              <w:rPr>
                <w:rFonts w:ascii="Arial" w:hAnsi="Arial" w:cs="Arial"/>
                <w:strike/>
                <w:sz w:val="22"/>
                <w:szCs w:val="22"/>
              </w:rPr>
              <w:t>Confidential process which might be a negative point if the claimant wishes to highlight the issue publicly hold the employer publicly accountable.</w:t>
            </w:r>
          </w:p>
          <w:p w14:paraId="375CDD28" w14:textId="77777777" w:rsidR="0027402F" w:rsidRPr="00713C3E" w:rsidRDefault="0027402F" w:rsidP="0006025E">
            <w:pPr>
              <w:rPr>
                <w:rFonts w:ascii="Arial" w:hAnsi="Arial" w:cs="Arial"/>
                <w:strike/>
                <w:sz w:val="22"/>
                <w:szCs w:val="22"/>
              </w:rPr>
            </w:pPr>
          </w:p>
          <w:p w14:paraId="009D140A"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ACAS can extend the process by 6 weeks while conciliation takes place.</w:t>
            </w:r>
          </w:p>
          <w:p w14:paraId="25166235" w14:textId="77777777" w:rsidR="0027402F" w:rsidRPr="00713C3E" w:rsidRDefault="0027402F" w:rsidP="0006025E">
            <w:pPr>
              <w:rPr>
                <w:rFonts w:ascii="Arial" w:hAnsi="Arial" w:cs="Arial"/>
                <w:strike/>
                <w:sz w:val="22"/>
                <w:szCs w:val="22"/>
              </w:rPr>
            </w:pPr>
          </w:p>
          <w:p w14:paraId="66C242ED"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Both employee and employer alike can trigger this process however it is usually the employee</w:t>
            </w:r>
          </w:p>
          <w:p w14:paraId="458E61DD" w14:textId="77777777" w:rsidR="0027402F" w:rsidRPr="00713C3E" w:rsidRDefault="0027402F" w:rsidP="0006025E">
            <w:pPr>
              <w:rPr>
                <w:rFonts w:ascii="Arial" w:eastAsia="Arial" w:hAnsi="Arial" w:cs="Arial"/>
                <w:strike/>
                <w:sz w:val="22"/>
                <w:szCs w:val="22"/>
                <w:lang w:val="en-US"/>
              </w:rPr>
            </w:pPr>
            <w:r w:rsidRPr="00713C3E">
              <w:rPr>
                <w:rFonts w:ascii="Arial" w:eastAsia="Arial" w:hAnsi="Arial" w:cs="Arial"/>
                <w:strike/>
                <w:sz w:val="22"/>
                <w:szCs w:val="22"/>
                <w:lang w:val="en-US"/>
              </w:rPr>
              <w:t>(GOV.UK, n.d. and ACAS, 2022).</w:t>
            </w:r>
          </w:p>
          <w:p w14:paraId="024D42B1" w14:textId="77777777" w:rsidR="0027402F" w:rsidRPr="00713C3E" w:rsidRDefault="0027402F" w:rsidP="0006025E">
            <w:pPr>
              <w:rPr>
                <w:rFonts w:ascii="Arial" w:hAnsi="Arial" w:cs="Arial"/>
                <w:sz w:val="22"/>
                <w:szCs w:val="22"/>
                <w:lang w:val="en-US"/>
              </w:rPr>
            </w:pPr>
          </w:p>
          <w:p w14:paraId="690426E3" w14:textId="77777777" w:rsidR="0027402F" w:rsidRPr="00713C3E" w:rsidRDefault="0027402F" w:rsidP="0006025E">
            <w:pPr>
              <w:rPr>
                <w:rFonts w:ascii="Arial" w:hAnsi="Arial" w:cs="Arial"/>
                <w:sz w:val="22"/>
                <w:szCs w:val="22"/>
                <w:lang w:val="en-US"/>
              </w:rPr>
            </w:pPr>
          </w:p>
        </w:tc>
        <w:tc>
          <w:tcPr>
            <w:tcW w:w="3005" w:type="dxa"/>
          </w:tcPr>
          <w:p w14:paraId="5F54C136" w14:textId="77777777" w:rsidR="0027402F" w:rsidRPr="00713C3E" w:rsidRDefault="0027402F" w:rsidP="0006025E">
            <w:pPr>
              <w:rPr>
                <w:rFonts w:ascii="Arial" w:hAnsi="Arial" w:cs="Arial"/>
                <w:sz w:val="22"/>
                <w:szCs w:val="22"/>
              </w:rPr>
            </w:pPr>
          </w:p>
          <w:p w14:paraId="518510EE"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Can be used to reach a settlement claim to a value up to £50,000.</w:t>
            </w:r>
          </w:p>
          <w:p w14:paraId="78E74BE8" w14:textId="77777777" w:rsidR="0027402F" w:rsidRPr="00713C3E" w:rsidRDefault="0027402F" w:rsidP="0006025E">
            <w:pPr>
              <w:rPr>
                <w:rFonts w:ascii="Arial" w:hAnsi="Arial" w:cs="Arial"/>
                <w:strike/>
                <w:sz w:val="22"/>
                <w:szCs w:val="22"/>
              </w:rPr>
            </w:pPr>
          </w:p>
          <w:p w14:paraId="5C57EE21"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Not to be used following formal investigation.</w:t>
            </w:r>
          </w:p>
          <w:p w14:paraId="345742BA" w14:textId="77777777" w:rsidR="0027402F" w:rsidRPr="00713C3E" w:rsidRDefault="0027402F" w:rsidP="0006025E">
            <w:pPr>
              <w:rPr>
                <w:rFonts w:ascii="Arial" w:hAnsi="Arial" w:cs="Arial"/>
                <w:strike/>
                <w:sz w:val="22"/>
                <w:szCs w:val="22"/>
              </w:rPr>
            </w:pPr>
          </w:p>
          <w:p w14:paraId="12A7B223"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A mediator acts as an impartial third-party to attempt to reach a solution that suits both parties.</w:t>
            </w:r>
          </w:p>
          <w:p w14:paraId="4669B704" w14:textId="77777777" w:rsidR="0027402F" w:rsidRPr="00713C3E" w:rsidRDefault="0027402F" w:rsidP="0006025E">
            <w:pPr>
              <w:rPr>
                <w:rFonts w:ascii="Arial" w:hAnsi="Arial" w:cs="Arial"/>
                <w:strike/>
                <w:sz w:val="22"/>
                <w:szCs w:val="22"/>
              </w:rPr>
            </w:pPr>
          </w:p>
          <w:p w14:paraId="609EE72C"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 xml:space="preserve">Its aim is to maintain relationships and focus on a win/win approach (CVC, 2021). </w:t>
            </w:r>
          </w:p>
          <w:p w14:paraId="4B177134" w14:textId="77777777" w:rsidR="0027402F" w:rsidRPr="00713C3E" w:rsidRDefault="0027402F" w:rsidP="0006025E">
            <w:pPr>
              <w:rPr>
                <w:rFonts w:ascii="Arial" w:hAnsi="Arial" w:cs="Arial"/>
                <w:strike/>
                <w:sz w:val="22"/>
                <w:szCs w:val="22"/>
              </w:rPr>
            </w:pPr>
          </w:p>
          <w:p w14:paraId="5D5EB925" w14:textId="0F3906E7" w:rsidR="0027402F" w:rsidRPr="00713C3E" w:rsidRDefault="0027402F" w:rsidP="0006025E">
            <w:pPr>
              <w:rPr>
                <w:rFonts w:ascii="Arial" w:hAnsi="Arial" w:cs="Arial"/>
                <w:strike/>
                <w:sz w:val="22"/>
                <w:szCs w:val="22"/>
              </w:rPr>
            </w:pPr>
            <w:r w:rsidRPr="00713C3E">
              <w:rPr>
                <w:rFonts w:ascii="Arial" w:hAnsi="Arial" w:cs="Arial"/>
                <w:strike/>
                <w:sz w:val="22"/>
                <w:szCs w:val="22"/>
              </w:rPr>
              <w:t>ACAS (2022</w:t>
            </w:r>
            <w:r w:rsidR="0065618F" w:rsidRPr="00713C3E">
              <w:rPr>
                <w:rFonts w:ascii="Arial" w:hAnsi="Arial" w:cs="Arial"/>
                <w:strike/>
                <w:sz w:val="22"/>
                <w:szCs w:val="22"/>
              </w:rPr>
              <w:t xml:space="preserve"> a</w:t>
            </w:r>
            <w:r w:rsidRPr="00713C3E">
              <w:rPr>
                <w:rFonts w:ascii="Arial" w:hAnsi="Arial" w:cs="Arial"/>
                <w:strike/>
                <w:sz w:val="22"/>
                <w:szCs w:val="22"/>
              </w:rPr>
              <w:t xml:space="preserve">) explains that mediation focusses on strengthening communication and finding positive solutions with an aim to improve relationships (even defining future acceptable behaviours for both parties) in the workplace and to keep valuable employees. </w:t>
            </w:r>
          </w:p>
          <w:p w14:paraId="15F1B7CE" w14:textId="77777777" w:rsidR="0027402F" w:rsidRPr="00713C3E" w:rsidRDefault="0027402F" w:rsidP="0006025E">
            <w:pPr>
              <w:rPr>
                <w:rFonts w:ascii="Arial" w:hAnsi="Arial" w:cs="Arial"/>
                <w:strike/>
                <w:sz w:val="22"/>
                <w:szCs w:val="22"/>
              </w:rPr>
            </w:pPr>
          </w:p>
          <w:p w14:paraId="75251ADF"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Mediation is used to attempt to reach a solution when other informal discussions have not yet reached a solution. A mediator will be employed to discuss matters with both parties to attempt to reach a suitable solution for both parties. This could be an issue with and employee or employer relationship or between employees.</w:t>
            </w:r>
          </w:p>
          <w:p w14:paraId="2B84D054" w14:textId="77777777" w:rsidR="0027402F" w:rsidRPr="00713C3E" w:rsidRDefault="0027402F" w:rsidP="0006025E">
            <w:pPr>
              <w:rPr>
                <w:rFonts w:ascii="Arial" w:hAnsi="Arial" w:cs="Arial"/>
                <w:strike/>
                <w:sz w:val="22"/>
                <w:szCs w:val="22"/>
              </w:rPr>
            </w:pPr>
          </w:p>
          <w:p w14:paraId="2138EEF9"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The solution may or may not be acceptable to both parties and you are not required to accept the solution suggested by the mediator.</w:t>
            </w:r>
          </w:p>
          <w:p w14:paraId="203492BC" w14:textId="77777777" w:rsidR="0027402F" w:rsidRPr="00713C3E" w:rsidRDefault="0027402F" w:rsidP="0006025E">
            <w:pPr>
              <w:rPr>
                <w:rFonts w:ascii="Arial" w:hAnsi="Arial" w:cs="Arial"/>
                <w:strike/>
                <w:sz w:val="22"/>
                <w:szCs w:val="22"/>
                <w:lang w:val="en-US"/>
              </w:rPr>
            </w:pPr>
          </w:p>
          <w:p w14:paraId="1BEE0CB1"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lang w:val="en-US"/>
              </w:rPr>
              <w:t xml:space="preserve">Cost – there is often a cost for this service however some mediators are </w:t>
            </w:r>
            <w:r w:rsidRPr="00713C3E">
              <w:rPr>
                <w:rFonts w:ascii="Arial" w:hAnsi="Arial" w:cs="Arial"/>
                <w:strike/>
                <w:sz w:val="22"/>
                <w:szCs w:val="22"/>
                <w:lang w:val="en-US"/>
              </w:rPr>
              <w:lastRenderedPageBreak/>
              <w:t xml:space="preserve">committed to the </w:t>
            </w:r>
            <w:r w:rsidRPr="00713C3E">
              <w:rPr>
                <w:rFonts w:ascii="Arial" w:hAnsi="Arial" w:cs="Arial"/>
                <w:strike/>
                <w:sz w:val="22"/>
                <w:szCs w:val="22"/>
              </w:rPr>
              <w:t>Fixed Fee Mediation Scheme setting a standard fee.</w:t>
            </w:r>
          </w:p>
          <w:p w14:paraId="1669A657" w14:textId="77777777" w:rsidR="0027402F" w:rsidRPr="00713C3E" w:rsidRDefault="0027402F" w:rsidP="0006025E">
            <w:pPr>
              <w:rPr>
                <w:rFonts w:ascii="Arial" w:hAnsi="Arial" w:cs="Arial"/>
                <w:strike/>
                <w:sz w:val="22"/>
                <w:szCs w:val="22"/>
                <w:lang w:val="en-US"/>
              </w:rPr>
            </w:pPr>
            <w:r w:rsidRPr="00713C3E">
              <w:rPr>
                <w:rFonts w:ascii="Arial" w:hAnsi="Arial" w:cs="Arial"/>
                <w:strike/>
                <w:sz w:val="22"/>
                <w:szCs w:val="22"/>
                <w:lang w:val="en-US"/>
              </w:rPr>
              <w:t>Confidential – mediation discussions cannot be repeated in court.</w:t>
            </w:r>
          </w:p>
          <w:p w14:paraId="6E1F0862" w14:textId="77777777" w:rsidR="0027402F" w:rsidRPr="00713C3E" w:rsidRDefault="0027402F" w:rsidP="0006025E">
            <w:pPr>
              <w:rPr>
                <w:rFonts w:ascii="Arial" w:hAnsi="Arial" w:cs="Arial"/>
                <w:strike/>
                <w:sz w:val="22"/>
                <w:szCs w:val="22"/>
                <w:lang w:val="en-US"/>
              </w:rPr>
            </w:pPr>
          </w:p>
          <w:p w14:paraId="37917AF5" w14:textId="77777777" w:rsidR="0027402F" w:rsidRPr="00713C3E" w:rsidRDefault="0027402F" w:rsidP="0006025E">
            <w:pPr>
              <w:rPr>
                <w:rFonts w:ascii="Arial" w:hAnsi="Arial" w:cs="Arial"/>
                <w:strike/>
                <w:sz w:val="22"/>
                <w:szCs w:val="22"/>
                <w:lang w:val="en-US"/>
              </w:rPr>
            </w:pPr>
            <w:r w:rsidRPr="00713C3E">
              <w:rPr>
                <w:rFonts w:ascii="Arial" w:hAnsi="Arial" w:cs="Arial"/>
                <w:strike/>
                <w:sz w:val="22"/>
                <w:szCs w:val="22"/>
                <w:lang w:val="en-US"/>
              </w:rPr>
              <w:t xml:space="preserve">Voluntary – requires agreement from both parties. </w:t>
            </w:r>
          </w:p>
          <w:p w14:paraId="6326DD72" w14:textId="77777777" w:rsidR="0027402F" w:rsidRPr="00713C3E" w:rsidRDefault="0027402F" w:rsidP="0006025E">
            <w:pPr>
              <w:rPr>
                <w:rFonts w:ascii="Arial" w:hAnsi="Arial" w:cs="Arial"/>
                <w:strike/>
                <w:sz w:val="22"/>
                <w:szCs w:val="22"/>
                <w:lang w:val="en-US"/>
              </w:rPr>
            </w:pPr>
          </w:p>
          <w:p w14:paraId="650A5373" w14:textId="77777777" w:rsidR="0027402F" w:rsidRPr="00713C3E" w:rsidRDefault="0027402F" w:rsidP="0006025E">
            <w:pPr>
              <w:rPr>
                <w:rFonts w:ascii="Arial" w:hAnsi="Arial" w:cs="Arial"/>
                <w:strike/>
                <w:sz w:val="22"/>
                <w:szCs w:val="22"/>
                <w:lang w:val="en-US"/>
              </w:rPr>
            </w:pPr>
            <w:r w:rsidRPr="00713C3E">
              <w:rPr>
                <w:rFonts w:ascii="Arial" w:hAnsi="Arial" w:cs="Arial"/>
                <w:strike/>
                <w:sz w:val="22"/>
                <w:szCs w:val="22"/>
                <w:lang w:val="en-US"/>
              </w:rPr>
              <w:t>Potentially quicker and cheaper than going to court</w:t>
            </w:r>
          </w:p>
          <w:p w14:paraId="58305857" w14:textId="77777777" w:rsidR="0027402F" w:rsidRPr="00713C3E" w:rsidRDefault="0027402F" w:rsidP="0006025E">
            <w:pPr>
              <w:rPr>
                <w:rFonts w:ascii="Arial" w:hAnsi="Arial" w:cs="Arial"/>
                <w:b/>
                <w:bCs/>
                <w:strike/>
                <w:sz w:val="22"/>
                <w:szCs w:val="22"/>
              </w:rPr>
            </w:pPr>
            <w:r w:rsidRPr="00713C3E">
              <w:rPr>
                <w:rFonts w:ascii="Arial" w:hAnsi="Arial" w:cs="Arial"/>
                <w:strike/>
                <w:sz w:val="22"/>
                <w:szCs w:val="22"/>
                <w:lang w:val="en-US"/>
              </w:rPr>
              <w:t xml:space="preserve">(CVC, 2021). </w:t>
            </w:r>
          </w:p>
          <w:p w14:paraId="51B9DB38" w14:textId="77777777" w:rsidR="0027402F" w:rsidRPr="00713C3E" w:rsidRDefault="0027402F" w:rsidP="0006025E">
            <w:pPr>
              <w:rPr>
                <w:rFonts w:ascii="Arial" w:hAnsi="Arial" w:cs="Arial"/>
                <w:strike/>
                <w:sz w:val="22"/>
                <w:szCs w:val="22"/>
                <w:lang w:val="en-US"/>
              </w:rPr>
            </w:pPr>
          </w:p>
          <w:p w14:paraId="621BD679" w14:textId="77777777" w:rsidR="0027402F" w:rsidRPr="00713C3E" w:rsidRDefault="0027402F" w:rsidP="0006025E">
            <w:pPr>
              <w:rPr>
                <w:rFonts w:ascii="Arial" w:hAnsi="Arial" w:cs="Arial"/>
                <w:strike/>
                <w:sz w:val="22"/>
                <w:szCs w:val="22"/>
                <w:lang w:val="en-US"/>
              </w:rPr>
            </w:pPr>
          </w:p>
          <w:p w14:paraId="60FFC5B5" w14:textId="77777777" w:rsidR="0027402F" w:rsidRPr="00713C3E" w:rsidRDefault="0027402F" w:rsidP="0006025E">
            <w:pPr>
              <w:rPr>
                <w:rFonts w:ascii="Arial" w:hAnsi="Arial" w:cs="Arial"/>
                <w:strike/>
                <w:sz w:val="22"/>
                <w:szCs w:val="22"/>
                <w:lang w:val="en-US"/>
              </w:rPr>
            </w:pPr>
            <w:r w:rsidRPr="00713C3E">
              <w:rPr>
                <w:rFonts w:ascii="Arial" w:hAnsi="Arial" w:cs="Arial"/>
                <w:strike/>
                <w:sz w:val="22"/>
                <w:szCs w:val="22"/>
                <w:lang w:val="en-US"/>
              </w:rPr>
              <w:t>Cons:</w:t>
            </w:r>
          </w:p>
          <w:p w14:paraId="4F50A438" w14:textId="77777777" w:rsidR="0027402F" w:rsidRPr="00713C3E" w:rsidRDefault="0027402F" w:rsidP="0006025E">
            <w:pPr>
              <w:rPr>
                <w:rFonts w:ascii="Arial" w:hAnsi="Arial" w:cs="Arial"/>
                <w:strike/>
                <w:sz w:val="22"/>
                <w:szCs w:val="22"/>
                <w:lang w:val="en-US"/>
              </w:rPr>
            </w:pPr>
            <w:r w:rsidRPr="00713C3E">
              <w:rPr>
                <w:rFonts w:ascii="Arial" w:hAnsi="Arial" w:cs="Arial"/>
                <w:strike/>
                <w:sz w:val="22"/>
                <w:szCs w:val="22"/>
                <w:lang w:val="en-US"/>
              </w:rPr>
              <w:t>Not legally binding regarding workplace disputes but ‘made in good faith’.</w:t>
            </w:r>
          </w:p>
          <w:p w14:paraId="63B8CEA9" w14:textId="77777777" w:rsidR="0027402F" w:rsidRPr="00713C3E" w:rsidRDefault="0027402F" w:rsidP="0006025E">
            <w:pPr>
              <w:rPr>
                <w:rFonts w:ascii="Arial" w:hAnsi="Arial" w:cs="Arial"/>
                <w:strike/>
                <w:sz w:val="22"/>
                <w:szCs w:val="22"/>
                <w:lang w:val="en-US"/>
              </w:rPr>
            </w:pPr>
          </w:p>
          <w:p w14:paraId="43DD0CD3" w14:textId="77777777" w:rsidR="0027402F" w:rsidRPr="00713C3E" w:rsidRDefault="0027402F" w:rsidP="0006025E">
            <w:pPr>
              <w:rPr>
                <w:rFonts w:ascii="Arial" w:hAnsi="Arial" w:cs="Arial"/>
                <w:sz w:val="22"/>
                <w:szCs w:val="22"/>
                <w:lang w:val="en-US"/>
              </w:rPr>
            </w:pPr>
          </w:p>
        </w:tc>
        <w:tc>
          <w:tcPr>
            <w:tcW w:w="3006" w:type="dxa"/>
          </w:tcPr>
          <w:p w14:paraId="1241D5EB" w14:textId="77777777" w:rsidR="0027402F" w:rsidRPr="00713C3E" w:rsidRDefault="0027402F" w:rsidP="0006025E">
            <w:pPr>
              <w:rPr>
                <w:rFonts w:ascii="Arial" w:hAnsi="Arial" w:cs="Arial"/>
                <w:strike/>
                <w:color w:val="000000" w:themeColor="text1"/>
                <w:sz w:val="22"/>
                <w:szCs w:val="22"/>
              </w:rPr>
            </w:pPr>
            <w:r w:rsidRPr="00713C3E">
              <w:rPr>
                <w:rFonts w:ascii="Arial" w:hAnsi="Arial" w:cs="Arial"/>
                <w:strike/>
                <w:color w:val="000000" w:themeColor="text1"/>
                <w:sz w:val="22"/>
                <w:szCs w:val="22"/>
              </w:rPr>
              <w:lastRenderedPageBreak/>
              <w:t>Can only be used for employment cases regarding flexible working or unfair dismissal.</w:t>
            </w:r>
          </w:p>
          <w:p w14:paraId="02B854FE" w14:textId="77777777" w:rsidR="0027402F" w:rsidRPr="00713C3E" w:rsidRDefault="0027402F" w:rsidP="0006025E">
            <w:pPr>
              <w:rPr>
                <w:rFonts w:ascii="Arial" w:hAnsi="Arial" w:cs="Arial"/>
                <w:strike/>
                <w:color w:val="000000" w:themeColor="text1"/>
                <w:sz w:val="22"/>
                <w:szCs w:val="22"/>
              </w:rPr>
            </w:pPr>
          </w:p>
          <w:p w14:paraId="74A145B9" w14:textId="77777777" w:rsidR="0027402F" w:rsidRPr="00713C3E" w:rsidRDefault="0027402F" w:rsidP="0006025E">
            <w:pPr>
              <w:rPr>
                <w:rFonts w:ascii="Arial" w:hAnsi="Arial" w:cs="Arial"/>
                <w:strike/>
                <w:color w:val="000000" w:themeColor="text1"/>
                <w:sz w:val="22"/>
                <w:szCs w:val="22"/>
              </w:rPr>
            </w:pPr>
            <w:r w:rsidRPr="00713C3E">
              <w:rPr>
                <w:rFonts w:ascii="Arial" w:hAnsi="Arial" w:cs="Arial"/>
                <w:strike/>
                <w:color w:val="000000" w:themeColor="text1"/>
                <w:sz w:val="22"/>
                <w:szCs w:val="22"/>
              </w:rPr>
              <w:t>Arbitration is best used when more flexible methods have failed to reach a solution.</w:t>
            </w:r>
          </w:p>
          <w:p w14:paraId="69FCC5EA" w14:textId="77777777" w:rsidR="0027402F" w:rsidRPr="00713C3E" w:rsidRDefault="0027402F" w:rsidP="0006025E">
            <w:pPr>
              <w:rPr>
                <w:rFonts w:ascii="Arial" w:hAnsi="Arial" w:cs="Arial"/>
                <w:strike/>
                <w:color w:val="000000" w:themeColor="text1"/>
                <w:sz w:val="22"/>
                <w:szCs w:val="22"/>
              </w:rPr>
            </w:pPr>
          </w:p>
          <w:p w14:paraId="21418E95" w14:textId="77777777" w:rsidR="0027402F" w:rsidRPr="00713C3E" w:rsidRDefault="0027402F" w:rsidP="0006025E">
            <w:pPr>
              <w:rPr>
                <w:rFonts w:ascii="Arial" w:hAnsi="Arial" w:cs="Arial"/>
                <w:strike/>
                <w:color w:val="000000" w:themeColor="text1"/>
                <w:sz w:val="22"/>
                <w:szCs w:val="22"/>
              </w:rPr>
            </w:pPr>
            <w:r w:rsidRPr="00713C3E">
              <w:rPr>
                <w:rFonts w:ascii="Arial" w:hAnsi="Arial" w:cs="Arial"/>
                <w:strike/>
                <w:color w:val="000000" w:themeColor="text1"/>
                <w:sz w:val="22"/>
                <w:szCs w:val="22"/>
              </w:rPr>
              <w:t>Both sides must agree to agree to the outcome that an arbitrator will come to prior to the process commencing.</w:t>
            </w:r>
          </w:p>
          <w:p w14:paraId="6B07A52C" w14:textId="77777777" w:rsidR="0027402F" w:rsidRPr="00713C3E" w:rsidRDefault="0027402F" w:rsidP="0006025E">
            <w:pPr>
              <w:rPr>
                <w:rFonts w:ascii="Arial" w:hAnsi="Arial" w:cs="Arial"/>
                <w:strike/>
                <w:color w:val="000000" w:themeColor="text1"/>
                <w:sz w:val="22"/>
                <w:szCs w:val="22"/>
              </w:rPr>
            </w:pPr>
          </w:p>
          <w:p w14:paraId="1F5867EC" w14:textId="77777777" w:rsidR="0027402F" w:rsidRPr="00713C3E" w:rsidRDefault="0027402F" w:rsidP="0006025E">
            <w:pPr>
              <w:rPr>
                <w:rFonts w:ascii="Arial" w:hAnsi="Arial" w:cs="Arial"/>
                <w:strike/>
                <w:color w:val="000000" w:themeColor="text1"/>
                <w:sz w:val="22"/>
                <w:szCs w:val="22"/>
              </w:rPr>
            </w:pPr>
            <w:r w:rsidRPr="00713C3E">
              <w:rPr>
                <w:rFonts w:ascii="Arial" w:hAnsi="Arial" w:cs="Arial"/>
                <w:strike/>
                <w:color w:val="000000" w:themeColor="text1"/>
                <w:sz w:val="22"/>
                <w:szCs w:val="22"/>
              </w:rPr>
              <w:t>Arbitration is a less flexible approach where an impartial third-party ‘arbitrator’ considers evidence presented in a hearing and decides an outcome on behalf of both parties.</w:t>
            </w:r>
          </w:p>
          <w:p w14:paraId="1D97819B" w14:textId="77777777" w:rsidR="0027402F" w:rsidRPr="00713C3E" w:rsidRDefault="0027402F" w:rsidP="0006025E">
            <w:pPr>
              <w:rPr>
                <w:rFonts w:ascii="Arial" w:hAnsi="Arial" w:cs="Arial"/>
                <w:strike/>
                <w:color w:val="000000" w:themeColor="text1"/>
                <w:sz w:val="22"/>
                <w:szCs w:val="22"/>
              </w:rPr>
            </w:pPr>
          </w:p>
          <w:p w14:paraId="5853EBFA" w14:textId="5DFDD1FE" w:rsidR="0027402F" w:rsidRPr="00713C3E" w:rsidRDefault="0027402F" w:rsidP="0006025E">
            <w:pPr>
              <w:rPr>
                <w:rFonts w:ascii="Arial" w:hAnsi="Arial" w:cs="Arial"/>
                <w:strike/>
                <w:sz w:val="22"/>
                <w:szCs w:val="22"/>
              </w:rPr>
            </w:pPr>
            <w:r w:rsidRPr="00713C3E">
              <w:rPr>
                <w:rFonts w:ascii="Arial" w:hAnsi="Arial" w:cs="Arial"/>
                <w:strike/>
                <w:color w:val="000000" w:themeColor="text1"/>
                <w:sz w:val="22"/>
                <w:szCs w:val="22"/>
              </w:rPr>
              <w:t>Not legally binding but ‘binding in honour’ so not able to be contested in court later (ACAS, 2022</w:t>
            </w:r>
            <w:r w:rsidR="0065618F" w:rsidRPr="00713C3E">
              <w:rPr>
                <w:rFonts w:ascii="Arial" w:hAnsi="Arial" w:cs="Arial"/>
                <w:strike/>
                <w:color w:val="000000" w:themeColor="text1"/>
                <w:sz w:val="22"/>
                <w:szCs w:val="22"/>
              </w:rPr>
              <w:t xml:space="preserve"> b</w:t>
            </w:r>
            <w:r w:rsidRPr="00713C3E">
              <w:rPr>
                <w:rFonts w:ascii="Arial" w:hAnsi="Arial" w:cs="Arial"/>
                <w:strike/>
                <w:color w:val="000000" w:themeColor="text1"/>
                <w:sz w:val="22"/>
                <w:szCs w:val="22"/>
              </w:rPr>
              <w:t>).</w:t>
            </w:r>
          </w:p>
          <w:p w14:paraId="2690B967" w14:textId="77777777" w:rsidR="0027402F" w:rsidRPr="00713C3E" w:rsidRDefault="0027402F" w:rsidP="0006025E">
            <w:pPr>
              <w:rPr>
                <w:rFonts w:ascii="Arial" w:hAnsi="Arial" w:cs="Arial"/>
                <w:b/>
                <w:bCs/>
                <w:strike/>
                <w:color w:val="000000" w:themeColor="text1"/>
                <w:sz w:val="22"/>
                <w:szCs w:val="22"/>
              </w:rPr>
            </w:pPr>
          </w:p>
          <w:p w14:paraId="19256742" w14:textId="77777777" w:rsidR="0027402F" w:rsidRPr="00713C3E" w:rsidRDefault="0027402F" w:rsidP="0006025E">
            <w:pPr>
              <w:rPr>
                <w:rFonts w:ascii="Arial" w:hAnsi="Arial" w:cs="Arial"/>
                <w:strike/>
                <w:sz w:val="22"/>
                <w:szCs w:val="22"/>
                <w:lang w:val="en-US"/>
              </w:rPr>
            </w:pPr>
            <w:r w:rsidRPr="00713C3E">
              <w:rPr>
                <w:rFonts w:ascii="Arial" w:hAnsi="Arial" w:cs="Arial"/>
                <w:strike/>
                <w:sz w:val="22"/>
                <w:szCs w:val="22"/>
                <w:lang w:val="en-US"/>
              </w:rPr>
              <w:t>Cost: ACAS can act as the ‘arbitrator’ and is a free service.</w:t>
            </w:r>
          </w:p>
        </w:tc>
      </w:tr>
    </w:tbl>
    <w:p w14:paraId="5C0ED6F5" w14:textId="77777777" w:rsidR="0027402F" w:rsidRPr="00713C3E" w:rsidRDefault="0027402F" w:rsidP="0027402F">
      <w:pPr>
        <w:rPr>
          <w:rFonts w:ascii="Arial" w:hAnsi="Arial" w:cs="Arial"/>
          <w:sz w:val="22"/>
          <w:szCs w:val="22"/>
        </w:rPr>
      </w:pPr>
    </w:p>
    <w:p w14:paraId="40A21E91" w14:textId="77777777" w:rsidR="0027402F" w:rsidRPr="00713C3E" w:rsidRDefault="0027402F" w:rsidP="0027402F">
      <w:pPr>
        <w:rPr>
          <w:rFonts w:ascii="Arial" w:hAnsi="Arial" w:cs="Arial"/>
          <w:sz w:val="22"/>
          <w:szCs w:val="22"/>
        </w:rPr>
      </w:pPr>
    </w:p>
    <w:p w14:paraId="132CF287" w14:textId="4F7B5D49" w:rsidR="004B6668" w:rsidRPr="00713C3E" w:rsidRDefault="004B6668" w:rsidP="004B6668">
      <w:pPr>
        <w:jc w:val="center"/>
        <w:rPr>
          <w:rFonts w:ascii="Arial" w:hAnsi="Arial" w:cs="Arial"/>
          <w:b/>
          <w:bCs/>
          <w:i/>
          <w:iCs/>
          <w:strike/>
          <w:sz w:val="36"/>
          <w:szCs w:val="36"/>
          <w:u w:val="single"/>
        </w:rPr>
      </w:pPr>
      <w:r w:rsidRPr="00713C3E">
        <w:rPr>
          <w:rFonts w:ascii="Arial" w:hAnsi="Arial" w:cs="Arial"/>
          <w:b/>
          <w:bCs/>
          <w:i/>
          <w:iCs/>
          <w:strike/>
          <w:sz w:val="36"/>
          <w:szCs w:val="36"/>
          <w:u w:val="single"/>
        </w:rPr>
        <w:t>3. Understand how to manage</w:t>
      </w:r>
    </w:p>
    <w:p w14:paraId="3E60D885" w14:textId="4AB68D5D" w:rsidR="004B6668" w:rsidRPr="00713C3E" w:rsidRDefault="004B6668" w:rsidP="004B6668">
      <w:pPr>
        <w:jc w:val="center"/>
        <w:rPr>
          <w:rFonts w:ascii="Arial" w:hAnsi="Arial" w:cs="Arial"/>
          <w:b/>
          <w:bCs/>
          <w:i/>
          <w:iCs/>
          <w:strike/>
          <w:sz w:val="36"/>
          <w:szCs w:val="36"/>
          <w:u w:val="single"/>
        </w:rPr>
      </w:pPr>
      <w:r w:rsidRPr="00713C3E">
        <w:rPr>
          <w:rFonts w:ascii="Arial" w:hAnsi="Arial" w:cs="Arial"/>
          <w:b/>
          <w:bCs/>
          <w:i/>
          <w:iCs/>
          <w:strike/>
          <w:sz w:val="36"/>
          <w:szCs w:val="36"/>
          <w:u w:val="single"/>
        </w:rPr>
        <w:t>performance, disciplinary and grievance matters lawfully.</w:t>
      </w:r>
    </w:p>
    <w:p w14:paraId="65AC1932" w14:textId="77777777" w:rsidR="00FB11CE" w:rsidRPr="00713C3E" w:rsidRDefault="00FB11CE" w:rsidP="004B6668">
      <w:pPr>
        <w:jc w:val="center"/>
        <w:rPr>
          <w:rFonts w:ascii="Arial" w:hAnsi="Arial" w:cs="Arial"/>
          <w:b/>
          <w:bCs/>
          <w:i/>
          <w:iCs/>
          <w:sz w:val="36"/>
          <w:szCs w:val="36"/>
          <w:u w:val="single"/>
        </w:rPr>
      </w:pPr>
    </w:p>
    <w:p w14:paraId="0B44DE7B" w14:textId="71FDD3A1" w:rsidR="00C644D7" w:rsidRPr="00713C3E" w:rsidRDefault="00C848C7" w:rsidP="00C848C7">
      <w:pPr>
        <w:rPr>
          <w:rFonts w:ascii="Arial" w:hAnsi="Arial" w:cs="Arial"/>
          <w:b/>
          <w:bCs/>
          <w:i/>
          <w:iCs/>
          <w:color w:val="196B24" w:themeColor="accent3"/>
          <w:sz w:val="32"/>
          <w:szCs w:val="32"/>
        </w:rPr>
      </w:pPr>
      <w:r w:rsidRPr="00713C3E">
        <w:rPr>
          <w:rFonts w:ascii="Arial" w:hAnsi="Arial" w:cs="Arial"/>
          <w:b/>
          <w:bCs/>
          <w:i/>
          <w:iCs/>
          <w:sz w:val="32"/>
          <w:szCs w:val="32"/>
        </w:rPr>
        <w:t xml:space="preserve">3.1 </w:t>
      </w:r>
      <w:r w:rsidRPr="00713C3E">
        <w:rPr>
          <w:rFonts w:ascii="Arial" w:hAnsi="Arial" w:cs="Arial"/>
          <w:b/>
          <w:bCs/>
          <w:i/>
          <w:iCs/>
          <w:strike/>
          <w:sz w:val="32"/>
          <w:szCs w:val="32"/>
        </w:rPr>
        <w:t xml:space="preserve">Explain the principles of legislation relating to unfair dismissal in respect of capability and misconduct issues. </w:t>
      </w:r>
    </w:p>
    <w:p w14:paraId="07883ECE" w14:textId="77777777" w:rsidR="00EC2965" w:rsidRPr="00713C3E" w:rsidRDefault="00EC2965" w:rsidP="00C848C7">
      <w:pPr>
        <w:rPr>
          <w:rFonts w:ascii="Arial" w:hAnsi="Arial" w:cs="Arial"/>
          <w:b/>
          <w:bCs/>
          <w:i/>
          <w:iCs/>
          <w:color w:val="196B24" w:themeColor="accent3"/>
          <w:sz w:val="32"/>
          <w:szCs w:val="32"/>
        </w:rPr>
      </w:pPr>
    </w:p>
    <w:p w14:paraId="4CEE20F1" w14:textId="51E4C12A" w:rsidR="00BF471F" w:rsidRPr="00713C3E" w:rsidRDefault="00EC2965" w:rsidP="00BF471F">
      <w:pPr>
        <w:rPr>
          <w:rFonts w:ascii="Arial" w:hAnsi="Arial" w:cs="Arial"/>
          <w:color w:val="FF0000"/>
          <w:sz w:val="22"/>
          <w:szCs w:val="22"/>
        </w:rPr>
      </w:pPr>
      <w:r w:rsidRPr="00713C3E">
        <w:rPr>
          <w:rFonts w:ascii="Arial" w:hAnsi="Arial" w:cs="Arial"/>
          <w:color w:val="FF0000"/>
          <w:sz w:val="22"/>
          <w:szCs w:val="22"/>
        </w:rPr>
        <w:t>GOV.UK (</w:t>
      </w:r>
      <w:r w:rsidR="00A366EB" w:rsidRPr="00713C3E">
        <w:rPr>
          <w:rFonts w:ascii="Arial" w:hAnsi="Arial" w:cs="Arial"/>
          <w:color w:val="FF0000"/>
          <w:sz w:val="22"/>
          <w:szCs w:val="22"/>
        </w:rPr>
        <w:t>n.d.</w:t>
      </w:r>
      <w:r w:rsidR="00AF7A3E" w:rsidRPr="00713C3E">
        <w:rPr>
          <w:rFonts w:ascii="Arial" w:hAnsi="Arial" w:cs="Arial"/>
          <w:color w:val="FF0000"/>
          <w:sz w:val="22"/>
          <w:szCs w:val="22"/>
        </w:rPr>
        <w:t xml:space="preserve"> b</w:t>
      </w:r>
      <w:r w:rsidRPr="00713C3E">
        <w:rPr>
          <w:rFonts w:ascii="Arial" w:hAnsi="Arial" w:cs="Arial"/>
          <w:color w:val="FF0000"/>
          <w:sz w:val="22"/>
          <w:szCs w:val="22"/>
        </w:rPr>
        <w:t xml:space="preserve">) explains that there isn’t a specific </w:t>
      </w:r>
      <w:r w:rsidR="00F5544C" w:rsidRPr="00713C3E">
        <w:rPr>
          <w:rFonts w:ascii="Arial" w:hAnsi="Arial" w:cs="Arial"/>
          <w:color w:val="FF0000"/>
          <w:sz w:val="22"/>
          <w:szCs w:val="22"/>
        </w:rPr>
        <w:t xml:space="preserve">legal </w:t>
      </w:r>
      <w:r w:rsidRPr="00713C3E">
        <w:rPr>
          <w:rFonts w:ascii="Arial" w:hAnsi="Arial" w:cs="Arial"/>
          <w:color w:val="FF0000"/>
          <w:sz w:val="22"/>
          <w:szCs w:val="22"/>
        </w:rPr>
        <w:t xml:space="preserve">process to follow </w:t>
      </w:r>
      <w:r w:rsidR="00F5544C" w:rsidRPr="00713C3E">
        <w:rPr>
          <w:rFonts w:ascii="Arial" w:hAnsi="Arial" w:cs="Arial"/>
          <w:color w:val="FF0000"/>
          <w:sz w:val="22"/>
          <w:szCs w:val="22"/>
        </w:rPr>
        <w:t>for</w:t>
      </w:r>
      <w:r w:rsidRPr="00713C3E">
        <w:rPr>
          <w:rFonts w:ascii="Arial" w:hAnsi="Arial" w:cs="Arial"/>
          <w:color w:val="FF0000"/>
          <w:sz w:val="22"/>
          <w:szCs w:val="22"/>
        </w:rPr>
        <w:t xml:space="preserve"> dismiss</w:t>
      </w:r>
      <w:r w:rsidR="00F5544C" w:rsidRPr="00713C3E">
        <w:rPr>
          <w:rFonts w:ascii="Arial" w:hAnsi="Arial" w:cs="Arial"/>
          <w:color w:val="FF0000"/>
          <w:sz w:val="22"/>
          <w:szCs w:val="22"/>
        </w:rPr>
        <w:t>al</w:t>
      </w:r>
      <w:r w:rsidR="00E56D4D" w:rsidRPr="00713C3E">
        <w:rPr>
          <w:rFonts w:ascii="Arial" w:hAnsi="Arial" w:cs="Arial"/>
          <w:color w:val="FF0000"/>
          <w:sz w:val="22"/>
          <w:szCs w:val="22"/>
        </w:rPr>
        <w:t>,</w:t>
      </w:r>
      <w:r w:rsidR="00B119A6" w:rsidRPr="00713C3E">
        <w:rPr>
          <w:rFonts w:ascii="Arial" w:hAnsi="Arial" w:cs="Arial"/>
          <w:color w:val="FF0000"/>
          <w:sz w:val="22"/>
          <w:szCs w:val="22"/>
        </w:rPr>
        <w:t xml:space="preserve"> but </w:t>
      </w:r>
      <w:r w:rsidR="00F5544C" w:rsidRPr="00713C3E">
        <w:rPr>
          <w:rFonts w:ascii="Arial" w:hAnsi="Arial" w:cs="Arial"/>
          <w:color w:val="FF0000"/>
          <w:sz w:val="22"/>
          <w:szCs w:val="22"/>
        </w:rPr>
        <w:t>it must be</w:t>
      </w:r>
      <w:r w:rsidRPr="00713C3E">
        <w:rPr>
          <w:rFonts w:ascii="Arial" w:hAnsi="Arial" w:cs="Arial"/>
          <w:color w:val="FF0000"/>
          <w:sz w:val="22"/>
          <w:szCs w:val="22"/>
        </w:rPr>
        <w:t xml:space="preserve"> fair.</w:t>
      </w:r>
      <w:r w:rsidR="002E6A84" w:rsidRPr="00713C3E">
        <w:rPr>
          <w:rFonts w:ascii="Arial" w:hAnsi="Arial" w:cs="Arial"/>
          <w:color w:val="FF0000"/>
          <w:sz w:val="22"/>
          <w:szCs w:val="22"/>
        </w:rPr>
        <w:t xml:space="preserve"> </w:t>
      </w:r>
      <w:r w:rsidR="00BF471F" w:rsidRPr="00713C3E">
        <w:rPr>
          <w:rFonts w:ascii="Arial" w:hAnsi="Arial" w:cs="Arial"/>
          <w:color w:val="FF0000"/>
          <w:sz w:val="22"/>
          <w:szCs w:val="22"/>
        </w:rPr>
        <w:t xml:space="preserve">However, The Employment Rights Act 1996 (ERA) </w:t>
      </w:r>
      <w:r w:rsidR="00A80953" w:rsidRPr="00713C3E">
        <w:rPr>
          <w:rFonts w:ascii="Arial" w:hAnsi="Arial" w:cs="Arial"/>
          <w:color w:val="FF0000"/>
          <w:sz w:val="22"/>
          <w:szCs w:val="22"/>
        </w:rPr>
        <w:t xml:space="preserve">does </w:t>
      </w:r>
      <w:r w:rsidR="00BF471F" w:rsidRPr="00713C3E">
        <w:rPr>
          <w:rFonts w:ascii="Arial" w:hAnsi="Arial" w:cs="Arial"/>
          <w:color w:val="FF0000"/>
          <w:sz w:val="22"/>
          <w:szCs w:val="22"/>
        </w:rPr>
        <w:t>outline employee rights and employer responsibilities (CSOP, 2025).</w:t>
      </w:r>
      <w:r w:rsidR="00BF471F" w:rsidRPr="00713C3E">
        <w:rPr>
          <w:rFonts w:ascii="Arial" w:hAnsi="Arial" w:cs="Arial"/>
          <w:b/>
          <w:bCs/>
          <w:color w:val="FF0000"/>
          <w:sz w:val="22"/>
          <w:szCs w:val="22"/>
        </w:rPr>
        <w:t xml:space="preserve"> </w:t>
      </w:r>
    </w:p>
    <w:p w14:paraId="6BB4E292" w14:textId="77777777" w:rsidR="001950BD" w:rsidRPr="00713C3E" w:rsidRDefault="001950BD" w:rsidP="00AA65DB">
      <w:pPr>
        <w:rPr>
          <w:rFonts w:ascii="Arial" w:hAnsi="Arial" w:cs="Arial"/>
          <w:color w:val="156082" w:themeColor="accent1"/>
          <w:sz w:val="22"/>
          <w:szCs w:val="22"/>
        </w:rPr>
      </w:pPr>
    </w:p>
    <w:p w14:paraId="48C85D16" w14:textId="3056259C" w:rsidR="00E477F2" w:rsidRPr="00713C3E" w:rsidRDefault="00173C40" w:rsidP="00AA65DB">
      <w:pPr>
        <w:rPr>
          <w:rFonts w:ascii="Arial" w:hAnsi="Arial" w:cs="Arial"/>
          <w:color w:val="FF0000"/>
          <w:sz w:val="22"/>
          <w:szCs w:val="22"/>
        </w:rPr>
      </w:pPr>
      <w:r w:rsidRPr="00713C3E">
        <w:rPr>
          <w:rFonts w:ascii="Arial" w:hAnsi="Arial" w:cs="Arial"/>
          <w:color w:val="FF0000"/>
          <w:sz w:val="22"/>
          <w:szCs w:val="22"/>
        </w:rPr>
        <w:t>ACAS</w:t>
      </w:r>
      <w:r w:rsidR="00596E91" w:rsidRPr="00713C3E">
        <w:rPr>
          <w:rFonts w:ascii="Arial" w:hAnsi="Arial" w:cs="Arial"/>
          <w:color w:val="FF0000"/>
          <w:sz w:val="22"/>
          <w:szCs w:val="22"/>
        </w:rPr>
        <w:t xml:space="preserve"> (2022 c)</w:t>
      </w:r>
      <w:r w:rsidRPr="00713C3E">
        <w:rPr>
          <w:rFonts w:ascii="Arial" w:hAnsi="Arial" w:cs="Arial"/>
          <w:color w:val="FF0000"/>
          <w:sz w:val="22"/>
          <w:szCs w:val="22"/>
        </w:rPr>
        <w:t xml:space="preserve"> explains that employers need to ascertain the reasons </w:t>
      </w:r>
      <w:r w:rsidR="001976A9" w:rsidRPr="00713C3E">
        <w:rPr>
          <w:rFonts w:ascii="Arial" w:hAnsi="Arial" w:cs="Arial"/>
          <w:color w:val="FF0000"/>
          <w:sz w:val="22"/>
          <w:szCs w:val="22"/>
        </w:rPr>
        <w:t>for</w:t>
      </w:r>
      <w:r w:rsidRPr="00713C3E">
        <w:rPr>
          <w:rFonts w:ascii="Arial" w:hAnsi="Arial" w:cs="Arial"/>
          <w:color w:val="FF0000"/>
          <w:sz w:val="22"/>
          <w:szCs w:val="22"/>
        </w:rPr>
        <w:t xml:space="preserve"> performance improvement and take steps t</w:t>
      </w:r>
      <w:r w:rsidR="001950BD" w:rsidRPr="00713C3E">
        <w:rPr>
          <w:rFonts w:ascii="Arial" w:hAnsi="Arial" w:cs="Arial"/>
          <w:color w:val="FF0000"/>
          <w:sz w:val="22"/>
          <w:szCs w:val="22"/>
        </w:rPr>
        <w:t>o</w:t>
      </w:r>
      <w:r w:rsidR="001976A9" w:rsidRPr="00713C3E">
        <w:rPr>
          <w:rFonts w:ascii="Arial" w:hAnsi="Arial" w:cs="Arial"/>
          <w:color w:val="FF0000"/>
          <w:sz w:val="22"/>
          <w:szCs w:val="22"/>
        </w:rPr>
        <w:t>ward it</w:t>
      </w:r>
      <w:r w:rsidRPr="00713C3E">
        <w:rPr>
          <w:rFonts w:ascii="Arial" w:hAnsi="Arial" w:cs="Arial"/>
          <w:color w:val="FF0000"/>
          <w:sz w:val="22"/>
          <w:szCs w:val="22"/>
        </w:rPr>
        <w:t xml:space="preserve"> </w:t>
      </w:r>
      <w:r w:rsidR="001976A9" w:rsidRPr="00713C3E">
        <w:rPr>
          <w:rFonts w:ascii="Arial" w:hAnsi="Arial" w:cs="Arial"/>
          <w:color w:val="FF0000"/>
          <w:sz w:val="22"/>
          <w:szCs w:val="22"/>
        </w:rPr>
        <w:t>to</w:t>
      </w:r>
      <w:r w:rsidRPr="00713C3E">
        <w:rPr>
          <w:rFonts w:ascii="Arial" w:hAnsi="Arial" w:cs="Arial"/>
          <w:color w:val="FF0000"/>
          <w:sz w:val="22"/>
          <w:szCs w:val="22"/>
        </w:rPr>
        <w:t xml:space="preserve"> prevent further </w:t>
      </w:r>
      <w:r w:rsidR="00080177" w:rsidRPr="00713C3E">
        <w:rPr>
          <w:rFonts w:ascii="Arial" w:hAnsi="Arial" w:cs="Arial"/>
          <w:color w:val="FF0000"/>
          <w:sz w:val="22"/>
          <w:szCs w:val="22"/>
        </w:rPr>
        <w:t>occurrence</w:t>
      </w:r>
      <w:r w:rsidRPr="00713C3E">
        <w:rPr>
          <w:rFonts w:ascii="Arial" w:hAnsi="Arial" w:cs="Arial"/>
          <w:color w:val="FF0000"/>
          <w:sz w:val="22"/>
          <w:szCs w:val="22"/>
        </w:rPr>
        <w:t xml:space="preserve">. Without improvement, the employer may choose to dismiss based on </w:t>
      </w:r>
      <w:r w:rsidR="00080177" w:rsidRPr="00713C3E">
        <w:rPr>
          <w:rFonts w:ascii="Arial" w:hAnsi="Arial" w:cs="Arial"/>
          <w:color w:val="FF0000"/>
          <w:sz w:val="22"/>
          <w:szCs w:val="22"/>
        </w:rPr>
        <w:t xml:space="preserve">either </w:t>
      </w:r>
      <w:r w:rsidRPr="00713C3E">
        <w:rPr>
          <w:rFonts w:ascii="Arial" w:hAnsi="Arial" w:cs="Arial"/>
          <w:color w:val="FF0000"/>
          <w:sz w:val="22"/>
          <w:szCs w:val="22"/>
        </w:rPr>
        <w:t xml:space="preserve">conduct or capability. </w:t>
      </w:r>
    </w:p>
    <w:p w14:paraId="4D70CA7C" w14:textId="77777777" w:rsidR="001950BD" w:rsidRPr="00713C3E" w:rsidRDefault="001950BD" w:rsidP="00AA65DB">
      <w:pPr>
        <w:rPr>
          <w:rFonts w:ascii="Arial" w:hAnsi="Arial" w:cs="Arial"/>
          <w:color w:val="FF0000"/>
          <w:sz w:val="22"/>
          <w:szCs w:val="22"/>
        </w:rPr>
      </w:pPr>
    </w:p>
    <w:p w14:paraId="6415A4DD" w14:textId="44925090" w:rsidR="00173C40" w:rsidRPr="00713C3E" w:rsidRDefault="00173C40" w:rsidP="00AA65DB">
      <w:pPr>
        <w:rPr>
          <w:rFonts w:ascii="Arial" w:hAnsi="Arial" w:cs="Arial"/>
          <w:color w:val="FF0000"/>
          <w:sz w:val="22"/>
          <w:szCs w:val="22"/>
        </w:rPr>
      </w:pPr>
      <w:r w:rsidRPr="00713C3E">
        <w:rPr>
          <w:rFonts w:ascii="Arial" w:hAnsi="Arial" w:cs="Arial"/>
          <w:color w:val="FF0000"/>
          <w:sz w:val="22"/>
          <w:szCs w:val="22"/>
        </w:rPr>
        <w:lastRenderedPageBreak/>
        <w:t xml:space="preserve">ACAS </w:t>
      </w:r>
      <w:r w:rsidR="00596E91" w:rsidRPr="00713C3E">
        <w:rPr>
          <w:rFonts w:ascii="Arial" w:hAnsi="Arial" w:cs="Arial"/>
          <w:color w:val="FF0000"/>
          <w:sz w:val="22"/>
          <w:szCs w:val="22"/>
        </w:rPr>
        <w:t xml:space="preserve">(2022 c) </w:t>
      </w:r>
      <w:r w:rsidRPr="00713C3E">
        <w:rPr>
          <w:rFonts w:ascii="Arial" w:hAnsi="Arial" w:cs="Arial"/>
          <w:color w:val="FF0000"/>
          <w:sz w:val="22"/>
          <w:szCs w:val="22"/>
        </w:rPr>
        <w:t xml:space="preserve">defines conduct </w:t>
      </w:r>
      <w:r w:rsidR="001950BD" w:rsidRPr="00713C3E">
        <w:rPr>
          <w:rFonts w:ascii="Arial" w:hAnsi="Arial" w:cs="Arial"/>
          <w:color w:val="FF0000"/>
          <w:sz w:val="22"/>
          <w:szCs w:val="22"/>
        </w:rPr>
        <w:t>in relation</w:t>
      </w:r>
      <w:r w:rsidRPr="00713C3E">
        <w:rPr>
          <w:rFonts w:ascii="Arial" w:hAnsi="Arial" w:cs="Arial"/>
          <w:color w:val="FF0000"/>
          <w:sz w:val="22"/>
          <w:szCs w:val="22"/>
        </w:rPr>
        <w:t xml:space="preserve"> to employee behaviour</w:t>
      </w:r>
      <w:r w:rsidR="007234E1" w:rsidRPr="00713C3E">
        <w:rPr>
          <w:rFonts w:ascii="Arial" w:hAnsi="Arial" w:cs="Arial"/>
          <w:color w:val="FF0000"/>
          <w:sz w:val="22"/>
          <w:szCs w:val="22"/>
        </w:rPr>
        <w:t>, aka,</w:t>
      </w:r>
      <w:r w:rsidRPr="00713C3E">
        <w:rPr>
          <w:rFonts w:ascii="Arial" w:hAnsi="Arial" w:cs="Arial"/>
          <w:color w:val="FF0000"/>
          <w:sz w:val="22"/>
          <w:szCs w:val="22"/>
        </w:rPr>
        <w:t xml:space="preserve"> the employee ha</w:t>
      </w:r>
      <w:r w:rsidR="001950BD" w:rsidRPr="00713C3E">
        <w:rPr>
          <w:rFonts w:ascii="Arial" w:hAnsi="Arial" w:cs="Arial"/>
          <w:color w:val="FF0000"/>
          <w:sz w:val="22"/>
          <w:szCs w:val="22"/>
        </w:rPr>
        <w:t>s</w:t>
      </w:r>
      <w:r w:rsidRPr="00713C3E">
        <w:rPr>
          <w:rFonts w:ascii="Arial" w:hAnsi="Arial" w:cs="Arial"/>
          <w:color w:val="FF0000"/>
          <w:sz w:val="22"/>
          <w:szCs w:val="22"/>
        </w:rPr>
        <w:t xml:space="preserve"> control over their actions; Examples </w:t>
      </w:r>
      <w:r w:rsidR="00084CDF" w:rsidRPr="00713C3E">
        <w:rPr>
          <w:rFonts w:ascii="Arial" w:hAnsi="Arial" w:cs="Arial"/>
          <w:color w:val="FF0000"/>
          <w:sz w:val="22"/>
          <w:szCs w:val="22"/>
        </w:rPr>
        <w:t xml:space="preserve">of </w:t>
      </w:r>
      <w:r w:rsidR="00084CDF" w:rsidRPr="00713C3E">
        <w:rPr>
          <w:rFonts w:ascii="Arial" w:hAnsi="Arial" w:cs="Arial"/>
          <w:b/>
          <w:bCs/>
          <w:color w:val="FF0000"/>
          <w:sz w:val="22"/>
          <w:szCs w:val="22"/>
        </w:rPr>
        <w:t>misconduct</w:t>
      </w:r>
      <w:r w:rsidR="00084CDF" w:rsidRPr="00713C3E">
        <w:rPr>
          <w:rFonts w:ascii="Arial" w:hAnsi="Arial" w:cs="Arial"/>
          <w:color w:val="FF0000"/>
          <w:sz w:val="22"/>
          <w:szCs w:val="22"/>
        </w:rPr>
        <w:t xml:space="preserve"> </w:t>
      </w:r>
      <w:r w:rsidRPr="00713C3E">
        <w:rPr>
          <w:rFonts w:ascii="Arial" w:hAnsi="Arial" w:cs="Arial"/>
          <w:color w:val="FF0000"/>
          <w:sz w:val="22"/>
          <w:szCs w:val="22"/>
        </w:rPr>
        <w:t xml:space="preserve">include disingenuous or unauthorised absence, obstinance and insubordination. Thorough investigation and fact finding is important </w:t>
      </w:r>
      <w:r w:rsidR="008174ED" w:rsidRPr="00713C3E">
        <w:rPr>
          <w:rFonts w:ascii="Arial" w:hAnsi="Arial" w:cs="Arial"/>
          <w:color w:val="FF0000"/>
          <w:sz w:val="22"/>
          <w:szCs w:val="22"/>
        </w:rPr>
        <w:t>to gain</w:t>
      </w:r>
      <w:r w:rsidRPr="00713C3E">
        <w:rPr>
          <w:rFonts w:ascii="Arial" w:hAnsi="Arial" w:cs="Arial"/>
          <w:color w:val="FF0000"/>
          <w:sz w:val="22"/>
          <w:szCs w:val="22"/>
        </w:rPr>
        <w:t xml:space="preserve"> understanding so as not to treat employees unfairly; doing so could result in </w:t>
      </w:r>
      <w:r w:rsidRPr="00713C3E">
        <w:rPr>
          <w:rFonts w:ascii="Arial" w:hAnsi="Arial" w:cs="Arial"/>
          <w:b/>
          <w:bCs/>
          <w:color w:val="FF0000"/>
          <w:sz w:val="22"/>
          <w:szCs w:val="22"/>
        </w:rPr>
        <w:t>unfair dismissal</w:t>
      </w:r>
      <w:r w:rsidRPr="00713C3E">
        <w:rPr>
          <w:rFonts w:ascii="Arial" w:hAnsi="Arial" w:cs="Arial"/>
          <w:color w:val="FF0000"/>
          <w:sz w:val="22"/>
          <w:szCs w:val="22"/>
        </w:rPr>
        <w:t>.</w:t>
      </w:r>
    </w:p>
    <w:p w14:paraId="253659F4" w14:textId="77777777" w:rsidR="00173C40" w:rsidRPr="00713C3E" w:rsidRDefault="00173C40" w:rsidP="00AA65DB">
      <w:pPr>
        <w:rPr>
          <w:rFonts w:ascii="Arial" w:hAnsi="Arial" w:cs="Arial"/>
          <w:color w:val="156082" w:themeColor="accent1"/>
          <w:sz w:val="22"/>
          <w:szCs w:val="22"/>
        </w:rPr>
      </w:pPr>
    </w:p>
    <w:p w14:paraId="4FCA1300" w14:textId="2DF8C318" w:rsidR="00173C40" w:rsidRPr="00713C3E" w:rsidRDefault="009F3CE0" w:rsidP="00AA65DB">
      <w:pPr>
        <w:rPr>
          <w:rFonts w:ascii="Arial" w:hAnsi="Arial" w:cs="Arial"/>
          <w:color w:val="FF0000"/>
          <w:sz w:val="22"/>
          <w:szCs w:val="22"/>
        </w:rPr>
      </w:pPr>
      <w:r w:rsidRPr="00713C3E">
        <w:rPr>
          <w:rFonts w:ascii="Arial" w:hAnsi="Arial" w:cs="Arial"/>
          <w:color w:val="FF0000"/>
          <w:sz w:val="22"/>
          <w:szCs w:val="22"/>
        </w:rPr>
        <w:t>“</w:t>
      </w:r>
      <w:r w:rsidR="00EA0D61" w:rsidRPr="00713C3E">
        <w:rPr>
          <w:rFonts w:ascii="Arial" w:hAnsi="Arial" w:cs="Arial"/>
          <w:b/>
          <w:bCs/>
          <w:color w:val="FF0000"/>
          <w:sz w:val="22"/>
          <w:szCs w:val="22"/>
        </w:rPr>
        <w:t>Capability</w:t>
      </w:r>
      <w:r w:rsidR="00EA0D61" w:rsidRPr="00713C3E">
        <w:rPr>
          <w:rFonts w:ascii="Arial" w:hAnsi="Arial" w:cs="Arial"/>
          <w:color w:val="FF0000"/>
          <w:sz w:val="22"/>
          <w:szCs w:val="22"/>
        </w:rPr>
        <w:t> under the ERA refers to the employee’s ability to perform their job duties, </w:t>
      </w:r>
      <w:r w:rsidR="00EA0D61" w:rsidRPr="00713C3E">
        <w:rPr>
          <w:rFonts w:ascii="Arial" w:hAnsi="Arial" w:cs="Arial"/>
          <w:i/>
          <w:iCs/>
          <w:color w:val="FF0000"/>
          <w:sz w:val="22"/>
          <w:szCs w:val="22"/>
        </w:rPr>
        <w:t>considering their skill, aptitude, health or any other physical or mental quality</w:t>
      </w:r>
      <w:r w:rsidRPr="00713C3E">
        <w:rPr>
          <w:rFonts w:ascii="Arial" w:hAnsi="Arial" w:cs="Arial"/>
          <w:i/>
          <w:iCs/>
          <w:color w:val="FF0000"/>
          <w:sz w:val="22"/>
          <w:szCs w:val="22"/>
        </w:rPr>
        <w:t xml:space="preserve">” </w:t>
      </w:r>
      <w:r w:rsidRPr="00713C3E">
        <w:rPr>
          <w:rFonts w:ascii="Arial" w:hAnsi="Arial" w:cs="Arial"/>
          <w:color w:val="FF0000"/>
          <w:sz w:val="22"/>
          <w:szCs w:val="22"/>
        </w:rPr>
        <w:t xml:space="preserve">(CSOP, 2025).  </w:t>
      </w:r>
      <w:r w:rsidR="00850238" w:rsidRPr="00713C3E">
        <w:rPr>
          <w:rFonts w:ascii="Arial" w:hAnsi="Arial" w:cs="Arial"/>
          <w:color w:val="FF0000"/>
          <w:sz w:val="22"/>
          <w:szCs w:val="22"/>
        </w:rPr>
        <w:t>According to ACAS</w:t>
      </w:r>
      <w:r w:rsidR="00596E91" w:rsidRPr="00713C3E">
        <w:rPr>
          <w:rFonts w:ascii="Arial" w:hAnsi="Arial" w:cs="Arial"/>
          <w:color w:val="FF0000"/>
          <w:sz w:val="22"/>
          <w:szCs w:val="22"/>
        </w:rPr>
        <w:t xml:space="preserve"> (2022 c)</w:t>
      </w:r>
      <w:r w:rsidR="00850238" w:rsidRPr="00713C3E">
        <w:rPr>
          <w:rFonts w:ascii="Arial" w:hAnsi="Arial" w:cs="Arial"/>
          <w:color w:val="FF0000"/>
          <w:sz w:val="22"/>
          <w:szCs w:val="22"/>
        </w:rPr>
        <w:t xml:space="preserve">, </w:t>
      </w:r>
      <w:r w:rsidR="006F1A4B" w:rsidRPr="00713C3E">
        <w:rPr>
          <w:rFonts w:ascii="Arial" w:hAnsi="Arial" w:cs="Arial"/>
          <w:color w:val="FF0000"/>
          <w:sz w:val="22"/>
          <w:szCs w:val="22"/>
        </w:rPr>
        <w:t>c</w:t>
      </w:r>
      <w:r w:rsidR="00850238" w:rsidRPr="00713C3E">
        <w:rPr>
          <w:rFonts w:ascii="Arial" w:hAnsi="Arial" w:cs="Arial"/>
          <w:color w:val="FF0000"/>
          <w:sz w:val="22"/>
          <w:szCs w:val="22"/>
        </w:rPr>
        <w:t xml:space="preserve">apability is usually the issue if the employee has little or no control over the problem. For instance, they were unable to performance the role due to illness, disability or reasonable adjustment and support could not resolve difficulties. </w:t>
      </w:r>
      <w:r w:rsidR="00B53508" w:rsidRPr="00713C3E">
        <w:rPr>
          <w:rFonts w:ascii="Arial" w:hAnsi="Arial" w:cs="Arial"/>
          <w:color w:val="FF0000"/>
          <w:sz w:val="22"/>
          <w:szCs w:val="22"/>
        </w:rPr>
        <w:t>The ERA</w:t>
      </w:r>
      <w:r w:rsidR="00EA0D61" w:rsidRPr="00713C3E">
        <w:rPr>
          <w:rFonts w:ascii="Arial" w:hAnsi="Arial" w:cs="Arial"/>
          <w:color w:val="FF0000"/>
          <w:sz w:val="22"/>
          <w:szCs w:val="22"/>
        </w:rPr>
        <w:t xml:space="preserve"> acknowledges </w:t>
      </w:r>
      <w:r w:rsidR="00B53508" w:rsidRPr="00713C3E">
        <w:rPr>
          <w:rFonts w:ascii="Arial" w:hAnsi="Arial" w:cs="Arial"/>
          <w:color w:val="FF0000"/>
          <w:sz w:val="22"/>
          <w:szCs w:val="22"/>
        </w:rPr>
        <w:t xml:space="preserve">certain </w:t>
      </w:r>
      <w:r w:rsidR="00F401EC" w:rsidRPr="00713C3E">
        <w:rPr>
          <w:rFonts w:ascii="Arial" w:hAnsi="Arial" w:cs="Arial"/>
          <w:color w:val="FF0000"/>
          <w:sz w:val="22"/>
          <w:szCs w:val="22"/>
        </w:rPr>
        <w:t>performance</w:t>
      </w:r>
      <w:r w:rsidR="00B53508" w:rsidRPr="00713C3E">
        <w:rPr>
          <w:rFonts w:ascii="Arial" w:hAnsi="Arial" w:cs="Arial"/>
          <w:color w:val="FF0000"/>
          <w:sz w:val="22"/>
          <w:szCs w:val="22"/>
        </w:rPr>
        <w:t xml:space="preserve"> standard</w:t>
      </w:r>
      <w:r w:rsidR="00F83F8C" w:rsidRPr="00713C3E">
        <w:rPr>
          <w:rFonts w:ascii="Arial" w:hAnsi="Arial" w:cs="Arial"/>
          <w:color w:val="FF0000"/>
          <w:sz w:val="22"/>
          <w:szCs w:val="22"/>
        </w:rPr>
        <w:t>s</w:t>
      </w:r>
      <w:r w:rsidR="00B53508" w:rsidRPr="00713C3E">
        <w:rPr>
          <w:rFonts w:ascii="Arial" w:hAnsi="Arial" w:cs="Arial"/>
          <w:color w:val="FF0000"/>
          <w:sz w:val="22"/>
          <w:szCs w:val="22"/>
        </w:rPr>
        <w:t xml:space="preserve"> must be met for employees to effectively fulfil their role</w:t>
      </w:r>
      <w:r w:rsidR="00F401EC" w:rsidRPr="00713C3E">
        <w:rPr>
          <w:rFonts w:ascii="Arial" w:hAnsi="Arial" w:cs="Arial"/>
          <w:color w:val="FF0000"/>
          <w:sz w:val="22"/>
          <w:szCs w:val="22"/>
        </w:rPr>
        <w:t xml:space="preserve">; Dismissal on capability grounds is deemed fair if the employer can evidence that reasonable support and training has been given and the employee is still unable to perform their role to the required </w:t>
      </w:r>
      <w:r w:rsidR="00F83F8C" w:rsidRPr="00713C3E">
        <w:rPr>
          <w:rFonts w:ascii="Arial" w:hAnsi="Arial" w:cs="Arial"/>
          <w:color w:val="FF0000"/>
          <w:sz w:val="22"/>
          <w:szCs w:val="22"/>
        </w:rPr>
        <w:t>standard</w:t>
      </w:r>
      <w:r w:rsidR="00F401EC" w:rsidRPr="00713C3E">
        <w:rPr>
          <w:rFonts w:ascii="Arial" w:hAnsi="Arial" w:cs="Arial"/>
          <w:color w:val="FF0000"/>
          <w:sz w:val="22"/>
          <w:szCs w:val="22"/>
        </w:rPr>
        <w:t xml:space="preserve"> </w:t>
      </w:r>
      <w:r w:rsidR="00B53508" w:rsidRPr="00713C3E">
        <w:rPr>
          <w:rFonts w:ascii="Arial" w:hAnsi="Arial" w:cs="Arial"/>
          <w:color w:val="FF0000"/>
          <w:sz w:val="22"/>
          <w:szCs w:val="22"/>
        </w:rPr>
        <w:t>(CSOP, 2025).</w:t>
      </w:r>
    </w:p>
    <w:p w14:paraId="31E1292B" w14:textId="5719DC6F" w:rsidR="00EA0D61" w:rsidRPr="00713C3E" w:rsidRDefault="00EA0D61" w:rsidP="00C848C7">
      <w:pPr>
        <w:rPr>
          <w:rFonts w:ascii="Arial" w:hAnsi="Arial" w:cs="Arial"/>
          <w:color w:val="156082" w:themeColor="accent1"/>
          <w:sz w:val="22"/>
          <w:szCs w:val="22"/>
        </w:rPr>
      </w:pPr>
    </w:p>
    <w:p w14:paraId="68172E77" w14:textId="0803CB0B" w:rsidR="006C6BD6" w:rsidRPr="00713C3E" w:rsidRDefault="00D85B84" w:rsidP="00C848C7">
      <w:pPr>
        <w:rPr>
          <w:rFonts w:ascii="Arial" w:hAnsi="Arial" w:cs="Arial"/>
          <w:sz w:val="22"/>
          <w:szCs w:val="22"/>
        </w:rPr>
      </w:pPr>
      <w:r w:rsidRPr="00713C3E">
        <w:rPr>
          <w:rFonts w:ascii="Arial" w:hAnsi="Arial" w:cs="Arial"/>
          <w:color w:val="FF0000"/>
          <w:sz w:val="22"/>
          <w:szCs w:val="22"/>
        </w:rPr>
        <w:t xml:space="preserve">ACAS (2024 b) defines ‘unfair dismissal’ as: no fair reason for dismissal, the reason is not </w:t>
      </w:r>
      <w:r w:rsidR="00FB11CE" w:rsidRPr="00713C3E">
        <w:rPr>
          <w:rFonts w:ascii="Arial" w:hAnsi="Arial" w:cs="Arial"/>
          <w:color w:val="FF0000"/>
          <w:sz w:val="22"/>
          <w:szCs w:val="22"/>
        </w:rPr>
        <w:t>justified,</w:t>
      </w:r>
      <w:r w:rsidRPr="00713C3E">
        <w:rPr>
          <w:rFonts w:ascii="Arial" w:hAnsi="Arial" w:cs="Arial"/>
          <w:color w:val="FF0000"/>
          <w:sz w:val="22"/>
          <w:szCs w:val="22"/>
        </w:rPr>
        <w:t xml:space="preserve"> or the employer did not follow a fair procedure as defined </w:t>
      </w:r>
      <w:r w:rsidR="00C17E8F" w:rsidRPr="00713C3E">
        <w:rPr>
          <w:rFonts w:ascii="Arial" w:hAnsi="Arial" w:cs="Arial"/>
          <w:color w:val="FF0000"/>
          <w:sz w:val="22"/>
          <w:szCs w:val="22"/>
        </w:rPr>
        <w:t xml:space="preserve">by </w:t>
      </w:r>
      <w:r w:rsidRPr="00713C3E">
        <w:rPr>
          <w:rFonts w:ascii="Arial" w:hAnsi="Arial" w:cs="Arial"/>
          <w:b/>
          <w:bCs/>
          <w:color w:val="FF0000"/>
          <w:sz w:val="22"/>
          <w:szCs w:val="22"/>
        </w:rPr>
        <w:t>ACAS Code of Practice on disciplinary and grievance procedures</w:t>
      </w:r>
      <w:r w:rsidRPr="00713C3E">
        <w:rPr>
          <w:rFonts w:ascii="Arial" w:hAnsi="Arial" w:cs="Arial"/>
          <w:color w:val="FF0000"/>
          <w:sz w:val="22"/>
          <w:szCs w:val="22"/>
        </w:rPr>
        <w:t xml:space="preserve">. </w:t>
      </w:r>
      <w:r w:rsidR="003E3E1A" w:rsidRPr="00713C3E">
        <w:rPr>
          <w:rFonts w:ascii="Arial" w:hAnsi="Arial" w:cs="Arial"/>
          <w:color w:val="FF0000"/>
          <w:sz w:val="22"/>
          <w:szCs w:val="22"/>
        </w:rPr>
        <w:t xml:space="preserve">Currently ‘unfair dismissal’ </w:t>
      </w:r>
      <w:r w:rsidR="000D66E3" w:rsidRPr="00713C3E">
        <w:rPr>
          <w:rFonts w:ascii="Arial" w:hAnsi="Arial" w:cs="Arial"/>
          <w:color w:val="FF0000"/>
          <w:sz w:val="22"/>
          <w:szCs w:val="22"/>
        </w:rPr>
        <w:t>rights</w:t>
      </w:r>
      <w:r w:rsidR="003E3E1A" w:rsidRPr="00713C3E">
        <w:rPr>
          <w:rFonts w:ascii="Arial" w:hAnsi="Arial" w:cs="Arial"/>
          <w:color w:val="FF0000"/>
          <w:sz w:val="22"/>
          <w:szCs w:val="22"/>
        </w:rPr>
        <w:t xml:space="preserve"> </w:t>
      </w:r>
      <w:r w:rsidR="005273A2" w:rsidRPr="00713C3E">
        <w:rPr>
          <w:rFonts w:ascii="Arial" w:hAnsi="Arial" w:cs="Arial"/>
          <w:color w:val="FF0000"/>
          <w:sz w:val="22"/>
          <w:szCs w:val="22"/>
        </w:rPr>
        <w:t xml:space="preserve">can only be </w:t>
      </w:r>
      <w:r w:rsidR="00996C5A" w:rsidRPr="00713C3E">
        <w:rPr>
          <w:rFonts w:ascii="Arial" w:hAnsi="Arial" w:cs="Arial"/>
          <w:color w:val="FF0000"/>
          <w:sz w:val="22"/>
          <w:szCs w:val="22"/>
        </w:rPr>
        <w:t xml:space="preserve">argued </w:t>
      </w:r>
      <w:r w:rsidR="005273A2" w:rsidRPr="00713C3E">
        <w:rPr>
          <w:rFonts w:ascii="Arial" w:hAnsi="Arial" w:cs="Arial"/>
          <w:color w:val="FF0000"/>
          <w:sz w:val="22"/>
          <w:szCs w:val="22"/>
        </w:rPr>
        <w:t>by</w:t>
      </w:r>
      <w:r w:rsidR="003E3E1A" w:rsidRPr="00713C3E">
        <w:rPr>
          <w:rFonts w:ascii="Arial" w:hAnsi="Arial" w:cs="Arial"/>
          <w:color w:val="FF0000"/>
          <w:sz w:val="22"/>
          <w:szCs w:val="22"/>
        </w:rPr>
        <w:t xml:space="preserve"> those having completed the required qualifying period, currently after</w:t>
      </w:r>
      <w:r w:rsidR="00D308A1" w:rsidRPr="00713C3E">
        <w:rPr>
          <w:rFonts w:ascii="Arial" w:hAnsi="Arial" w:cs="Arial"/>
          <w:color w:val="FF0000"/>
          <w:sz w:val="22"/>
          <w:szCs w:val="22"/>
        </w:rPr>
        <w:t xml:space="preserve"> </w:t>
      </w:r>
      <w:r w:rsidR="00141970" w:rsidRPr="00713C3E">
        <w:rPr>
          <w:rFonts w:ascii="Arial" w:hAnsi="Arial" w:cs="Arial"/>
          <w:color w:val="FF0000"/>
          <w:sz w:val="22"/>
          <w:szCs w:val="22"/>
        </w:rPr>
        <w:t>two</w:t>
      </w:r>
      <w:r w:rsidR="003E3E1A" w:rsidRPr="00713C3E">
        <w:rPr>
          <w:rFonts w:ascii="Arial" w:hAnsi="Arial" w:cs="Arial"/>
          <w:color w:val="FF0000"/>
          <w:sz w:val="22"/>
          <w:szCs w:val="22"/>
        </w:rPr>
        <w:t xml:space="preserve"> years of employment </w:t>
      </w:r>
      <w:r w:rsidR="00BD7EEC" w:rsidRPr="00713C3E">
        <w:rPr>
          <w:rFonts w:ascii="Arial" w:hAnsi="Arial" w:cs="Arial"/>
          <w:color w:val="FF0000"/>
          <w:sz w:val="22"/>
          <w:szCs w:val="22"/>
        </w:rPr>
        <w:t>(</w:t>
      </w:r>
      <w:r w:rsidR="0058661D" w:rsidRPr="00713C3E">
        <w:rPr>
          <w:rFonts w:ascii="Arial" w:hAnsi="Arial" w:cs="Arial"/>
          <w:color w:val="FF0000"/>
          <w:sz w:val="22"/>
          <w:szCs w:val="22"/>
        </w:rPr>
        <w:t>GOV.UK</w:t>
      </w:r>
      <w:r w:rsidR="00BD7EEC" w:rsidRPr="00713C3E">
        <w:rPr>
          <w:rFonts w:ascii="Arial" w:hAnsi="Arial" w:cs="Arial"/>
          <w:color w:val="FF0000"/>
          <w:sz w:val="22"/>
          <w:szCs w:val="22"/>
        </w:rPr>
        <w:t xml:space="preserve">, </w:t>
      </w:r>
      <w:r w:rsidR="0058661D" w:rsidRPr="00713C3E">
        <w:rPr>
          <w:rFonts w:ascii="Arial" w:hAnsi="Arial" w:cs="Arial"/>
          <w:color w:val="FF0000"/>
          <w:sz w:val="22"/>
          <w:szCs w:val="22"/>
        </w:rPr>
        <w:t>n.d. a)</w:t>
      </w:r>
      <w:r w:rsidR="000D66E3" w:rsidRPr="00713C3E">
        <w:rPr>
          <w:rFonts w:ascii="Arial" w:hAnsi="Arial" w:cs="Arial"/>
          <w:color w:val="FF0000"/>
          <w:sz w:val="22"/>
          <w:szCs w:val="22"/>
        </w:rPr>
        <w:t xml:space="preserve">. </w:t>
      </w:r>
      <w:r w:rsidR="006C6BD6" w:rsidRPr="00713C3E">
        <w:rPr>
          <w:rFonts w:ascii="Arial" w:hAnsi="Arial" w:cs="Arial"/>
          <w:color w:val="FF0000"/>
          <w:sz w:val="22"/>
          <w:szCs w:val="22"/>
        </w:rPr>
        <w:t xml:space="preserve">Shoosmiths (2025) </w:t>
      </w:r>
      <w:r w:rsidR="008828CB" w:rsidRPr="00713C3E">
        <w:rPr>
          <w:rFonts w:ascii="Arial" w:hAnsi="Arial" w:cs="Arial"/>
          <w:color w:val="FF0000"/>
          <w:sz w:val="22"/>
          <w:szCs w:val="22"/>
        </w:rPr>
        <w:t xml:space="preserve">note that </w:t>
      </w:r>
      <w:r w:rsidR="003E3E1A" w:rsidRPr="00713C3E">
        <w:rPr>
          <w:rFonts w:ascii="Arial" w:hAnsi="Arial" w:cs="Arial"/>
          <w:color w:val="FF0000"/>
          <w:sz w:val="22"/>
          <w:szCs w:val="22"/>
        </w:rPr>
        <w:t>the</w:t>
      </w:r>
      <w:r w:rsidR="006C6BD6" w:rsidRPr="00713C3E">
        <w:rPr>
          <w:rFonts w:ascii="Arial" w:hAnsi="Arial" w:cs="Arial"/>
          <w:color w:val="FF0000"/>
          <w:sz w:val="22"/>
          <w:szCs w:val="22"/>
        </w:rPr>
        <w:t xml:space="preserve"> Employment Rights</w:t>
      </w:r>
      <w:r w:rsidR="003E3E1A" w:rsidRPr="00713C3E">
        <w:rPr>
          <w:rFonts w:ascii="Arial" w:hAnsi="Arial" w:cs="Arial"/>
          <w:color w:val="FF0000"/>
          <w:sz w:val="22"/>
          <w:szCs w:val="22"/>
        </w:rPr>
        <w:t xml:space="preserve"> Bill </w:t>
      </w:r>
      <w:r w:rsidR="00195512" w:rsidRPr="00713C3E">
        <w:rPr>
          <w:rFonts w:ascii="Arial" w:hAnsi="Arial" w:cs="Arial"/>
          <w:color w:val="FF0000"/>
          <w:sz w:val="22"/>
          <w:szCs w:val="22"/>
        </w:rPr>
        <w:t>is expected to</w:t>
      </w:r>
      <w:r w:rsidR="003E3E1A" w:rsidRPr="00713C3E">
        <w:rPr>
          <w:rFonts w:ascii="Arial" w:hAnsi="Arial" w:cs="Arial"/>
          <w:color w:val="FF0000"/>
          <w:sz w:val="22"/>
          <w:szCs w:val="22"/>
        </w:rPr>
        <w:t xml:space="preserve"> remov</w:t>
      </w:r>
      <w:r w:rsidR="00195512" w:rsidRPr="00713C3E">
        <w:rPr>
          <w:rFonts w:ascii="Arial" w:hAnsi="Arial" w:cs="Arial"/>
          <w:color w:val="FF0000"/>
          <w:sz w:val="22"/>
          <w:szCs w:val="22"/>
        </w:rPr>
        <w:t xml:space="preserve">e </w:t>
      </w:r>
      <w:r w:rsidR="003E3E1A" w:rsidRPr="00713C3E">
        <w:rPr>
          <w:rFonts w:ascii="Arial" w:hAnsi="Arial" w:cs="Arial"/>
          <w:color w:val="FF0000"/>
          <w:sz w:val="22"/>
          <w:szCs w:val="22"/>
        </w:rPr>
        <w:t>the t</w:t>
      </w:r>
      <w:r w:rsidR="001148AE" w:rsidRPr="00713C3E">
        <w:rPr>
          <w:rFonts w:ascii="Arial" w:hAnsi="Arial" w:cs="Arial"/>
          <w:color w:val="FF0000"/>
          <w:sz w:val="22"/>
          <w:szCs w:val="22"/>
        </w:rPr>
        <w:t>wo-</w:t>
      </w:r>
      <w:r w:rsidR="003E3E1A" w:rsidRPr="00713C3E">
        <w:rPr>
          <w:rFonts w:ascii="Arial" w:hAnsi="Arial" w:cs="Arial"/>
          <w:color w:val="FF0000"/>
          <w:sz w:val="22"/>
          <w:szCs w:val="22"/>
        </w:rPr>
        <w:t>year qualifying period for unfair dismissal claims</w:t>
      </w:r>
      <w:r w:rsidR="000D66E3" w:rsidRPr="00713C3E">
        <w:rPr>
          <w:rFonts w:ascii="Arial" w:hAnsi="Arial" w:cs="Arial"/>
          <w:color w:val="FF0000"/>
          <w:sz w:val="22"/>
          <w:szCs w:val="22"/>
        </w:rPr>
        <w:t xml:space="preserve">, providing </w:t>
      </w:r>
      <w:r w:rsidR="00EF7321" w:rsidRPr="00713C3E">
        <w:rPr>
          <w:rFonts w:ascii="Arial" w:hAnsi="Arial" w:cs="Arial"/>
          <w:color w:val="FF0000"/>
          <w:sz w:val="22"/>
          <w:szCs w:val="22"/>
        </w:rPr>
        <w:t>‘</w:t>
      </w:r>
      <w:r w:rsidR="000D66E3" w:rsidRPr="00713C3E">
        <w:rPr>
          <w:rFonts w:ascii="Arial" w:hAnsi="Arial" w:cs="Arial"/>
          <w:color w:val="FF0000"/>
          <w:sz w:val="22"/>
          <w:szCs w:val="22"/>
        </w:rPr>
        <w:t xml:space="preserve">day one </w:t>
      </w:r>
      <w:proofErr w:type="gramStart"/>
      <w:r w:rsidR="000D66E3" w:rsidRPr="00713C3E">
        <w:rPr>
          <w:rFonts w:ascii="Arial" w:hAnsi="Arial" w:cs="Arial"/>
          <w:color w:val="FF0000"/>
          <w:sz w:val="22"/>
          <w:szCs w:val="22"/>
        </w:rPr>
        <w:t>rights</w:t>
      </w:r>
      <w:r w:rsidR="00EF7321" w:rsidRPr="00713C3E">
        <w:rPr>
          <w:rFonts w:ascii="Arial" w:hAnsi="Arial" w:cs="Arial"/>
          <w:color w:val="FF0000"/>
          <w:sz w:val="22"/>
          <w:szCs w:val="22"/>
        </w:rPr>
        <w:t>’</w:t>
      </w:r>
      <w:proofErr w:type="gramEnd"/>
      <w:r w:rsidR="000D66E3" w:rsidRPr="00713C3E">
        <w:rPr>
          <w:rFonts w:ascii="Arial" w:hAnsi="Arial" w:cs="Arial"/>
          <w:color w:val="FF0000"/>
          <w:sz w:val="22"/>
          <w:szCs w:val="22"/>
        </w:rPr>
        <w:t>.</w:t>
      </w:r>
      <w:r w:rsidR="006C6BD6" w:rsidRPr="00713C3E">
        <w:rPr>
          <w:rFonts w:ascii="Arial" w:hAnsi="Arial" w:cs="Arial"/>
          <w:color w:val="FF0000"/>
          <w:sz w:val="22"/>
          <w:szCs w:val="22"/>
        </w:rPr>
        <w:t xml:space="preserve"> </w:t>
      </w:r>
      <w:r w:rsidR="009A572B" w:rsidRPr="00713C3E">
        <w:rPr>
          <w:rFonts w:ascii="Arial" w:hAnsi="Arial" w:cs="Arial"/>
          <w:color w:val="FF0000"/>
          <w:sz w:val="22"/>
          <w:szCs w:val="22"/>
        </w:rPr>
        <w:t>However, ‘day one rights’ already apply where dismissal is discriminatory</w:t>
      </w:r>
      <w:r w:rsidR="00370DA2" w:rsidRPr="00713C3E">
        <w:rPr>
          <w:rFonts w:ascii="Arial" w:hAnsi="Arial" w:cs="Arial"/>
          <w:color w:val="FF0000"/>
          <w:sz w:val="22"/>
          <w:szCs w:val="22"/>
        </w:rPr>
        <w:t xml:space="preserve">, </w:t>
      </w:r>
      <w:r w:rsidR="009A572B" w:rsidRPr="00713C3E">
        <w:rPr>
          <w:rFonts w:ascii="Arial" w:hAnsi="Arial" w:cs="Arial"/>
          <w:color w:val="FF0000"/>
          <w:sz w:val="22"/>
          <w:szCs w:val="22"/>
        </w:rPr>
        <w:t>i.e. in relation to a protected characteristic</w:t>
      </w:r>
      <w:r w:rsidR="00370DA2" w:rsidRPr="00713C3E">
        <w:rPr>
          <w:rFonts w:ascii="Arial" w:hAnsi="Arial" w:cs="Arial"/>
          <w:color w:val="FF0000"/>
          <w:sz w:val="22"/>
          <w:szCs w:val="22"/>
        </w:rPr>
        <w:t xml:space="preserve"> </w:t>
      </w:r>
      <w:r w:rsidRPr="00713C3E">
        <w:rPr>
          <w:rFonts w:ascii="Arial" w:hAnsi="Arial" w:cs="Arial"/>
          <w:color w:val="FF0000"/>
          <w:sz w:val="22"/>
          <w:szCs w:val="22"/>
        </w:rPr>
        <w:t xml:space="preserve">under the Equality Act 2010 </w:t>
      </w:r>
      <w:r w:rsidR="00370DA2" w:rsidRPr="00713C3E">
        <w:rPr>
          <w:rFonts w:ascii="Arial" w:hAnsi="Arial" w:cs="Arial"/>
          <w:color w:val="FF0000"/>
          <w:sz w:val="22"/>
          <w:szCs w:val="22"/>
        </w:rPr>
        <w:t>like</w:t>
      </w:r>
      <w:r w:rsidR="009A572B" w:rsidRPr="00713C3E">
        <w:rPr>
          <w:rFonts w:ascii="Arial" w:hAnsi="Arial" w:cs="Arial"/>
          <w:color w:val="FF0000"/>
          <w:sz w:val="22"/>
          <w:szCs w:val="22"/>
        </w:rPr>
        <w:t xml:space="preserve"> disability</w:t>
      </w:r>
      <w:r w:rsidR="005548C5" w:rsidRPr="00713C3E">
        <w:rPr>
          <w:rFonts w:ascii="Arial" w:hAnsi="Arial" w:cs="Arial"/>
          <w:color w:val="FF0000"/>
          <w:sz w:val="22"/>
          <w:szCs w:val="22"/>
        </w:rPr>
        <w:t xml:space="preserve">, pregnancy or any maternity-related issue </w:t>
      </w:r>
      <w:r w:rsidR="00085CE0" w:rsidRPr="00713C3E">
        <w:rPr>
          <w:rFonts w:ascii="Arial" w:hAnsi="Arial" w:cs="Arial"/>
          <w:color w:val="FF0000"/>
          <w:sz w:val="22"/>
          <w:szCs w:val="22"/>
        </w:rPr>
        <w:t>(TUC, 2025</w:t>
      </w:r>
      <w:r w:rsidR="00122967" w:rsidRPr="00713C3E">
        <w:rPr>
          <w:rFonts w:ascii="Arial" w:hAnsi="Arial" w:cs="Arial"/>
          <w:color w:val="FF0000"/>
          <w:sz w:val="22"/>
          <w:szCs w:val="22"/>
        </w:rPr>
        <w:t>a</w:t>
      </w:r>
      <w:r w:rsidR="005548C5" w:rsidRPr="00713C3E">
        <w:rPr>
          <w:rFonts w:ascii="Arial" w:hAnsi="Arial" w:cs="Arial"/>
          <w:color w:val="FF0000"/>
          <w:sz w:val="22"/>
          <w:szCs w:val="22"/>
        </w:rPr>
        <w:t xml:space="preserve"> &amp; Daniels, 2022</w:t>
      </w:r>
      <w:r w:rsidR="00085CE0" w:rsidRPr="00713C3E">
        <w:rPr>
          <w:rFonts w:ascii="Arial" w:hAnsi="Arial" w:cs="Arial"/>
          <w:color w:val="FF0000"/>
          <w:sz w:val="22"/>
          <w:szCs w:val="22"/>
        </w:rPr>
        <w:t xml:space="preserve">). </w:t>
      </w:r>
      <w:r w:rsidR="009A572B" w:rsidRPr="00713C3E">
        <w:rPr>
          <w:rFonts w:ascii="Arial" w:hAnsi="Arial" w:cs="Arial"/>
          <w:color w:val="FF0000"/>
          <w:sz w:val="22"/>
          <w:szCs w:val="22"/>
        </w:rPr>
        <w:t xml:space="preserve">It is therefore important to pay due diligence when investigating capability </w:t>
      </w:r>
      <w:r w:rsidR="00DB1A82" w:rsidRPr="00713C3E">
        <w:rPr>
          <w:rFonts w:ascii="Arial" w:hAnsi="Arial" w:cs="Arial"/>
          <w:color w:val="FF0000"/>
          <w:sz w:val="22"/>
          <w:szCs w:val="22"/>
        </w:rPr>
        <w:t xml:space="preserve">and ensure reasonable adjustments have been </w:t>
      </w:r>
      <w:r w:rsidR="00AC14A5" w:rsidRPr="00713C3E">
        <w:rPr>
          <w:rFonts w:ascii="Arial" w:hAnsi="Arial" w:cs="Arial"/>
          <w:color w:val="FF0000"/>
          <w:sz w:val="22"/>
          <w:szCs w:val="22"/>
        </w:rPr>
        <w:t>utilised</w:t>
      </w:r>
      <w:r w:rsidR="00DB1A82" w:rsidRPr="00713C3E">
        <w:rPr>
          <w:rFonts w:ascii="Arial" w:hAnsi="Arial" w:cs="Arial"/>
          <w:color w:val="FF0000"/>
          <w:sz w:val="22"/>
          <w:szCs w:val="22"/>
        </w:rPr>
        <w:t xml:space="preserve">. </w:t>
      </w:r>
    </w:p>
    <w:p w14:paraId="6F7A4495" w14:textId="77777777" w:rsidR="00D85B84" w:rsidRPr="00713C3E" w:rsidRDefault="00D85B84" w:rsidP="00C61346">
      <w:pPr>
        <w:rPr>
          <w:rFonts w:ascii="Arial" w:hAnsi="Arial" w:cs="Arial"/>
          <w:sz w:val="22"/>
          <w:szCs w:val="22"/>
        </w:rPr>
      </w:pPr>
    </w:p>
    <w:p w14:paraId="6E983A05" w14:textId="77777777" w:rsidR="00C81F83" w:rsidRPr="00713C3E" w:rsidRDefault="00C81F83" w:rsidP="00C848C7">
      <w:pPr>
        <w:rPr>
          <w:rFonts w:ascii="Arial" w:hAnsi="Arial" w:cs="Arial"/>
          <w:b/>
          <w:bCs/>
          <w:sz w:val="22"/>
          <w:szCs w:val="22"/>
        </w:rPr>
      </w:pPr>
    </w:p>
    <w:p w14:paraId="147A5E78" w14:textId="77777777" w:rsidR="00C644D7" w:rsidRPr="00713C3E" w:rsidRDefault="00C644D7" w:rsidP="00C848C7">
      <w:pPr>
        <w:rPr>
          <w:rFonts w:ascii="Arial" w:hAnsi="Arial" w:cs="Arial"/>
          <w:sz w:val="22"/>
          <w:szCs w:val="22"/>
        </w:rPr>
      </w:pPr>
    </w:p>
    <w:p w14:paraId="50ED3D45" w14:textId="77777777" w:rsidR="00D56351" w:rsidRPr="00713C3E" w:rsidRDefault="00D56351" w:rsidP="00C848C7">
      <w:pPr>
        <w:rPr>
          <w:rFonts w:ascii="Arial" w:hAnsi="Arial" w:cs="Arial"/>
          <w:b/>
          <w:bCs/>
          <w:strike/>
          <w:sz w:val="22"/>
          <w:szCs w:val="22"/>
        </w:rPr>
      </w:pPr>
      <w:r w:rsidRPr="00713C3E">
        <w:rPr>
          <w:rFonts w:ascii="Arial" w:hAnsi="Arial" w:cs="Arial"/>
          <w:b/>
          <w:bCs/>
          <w:strike/>
          <w:sz w:val="22"/>
          <w:szCs w:val="22"/>
        </w:rPr>
        <w:t>Related legislation</w:t>
      </w:r>
    </w:p>
    <w:p w14:paraId="3707B843" w14:textId="02086887" w:rsidR="00C848C7" w:rsidRPr="00713C3E" w:rsidRDefault="00C848C7" w:rsidP="00C848C7">
      <w:pPr>
        <w:rPr>
          <w:rFonts w:ascii="Arial" w:hAnsi="Arial" w:cs="Arial"/>
          <w:strike/>
          <w:sz w:val="22"/>
          <w:szCs w:val="22"/>
        </w:rPr>
      </w:pPr>
      <w:r w:rsidRPr="00713C3E">
        <w:rPr>
          <w:rFonts w:ascii="Arial" w:hAnsi="Arial" w:cs="Arial"/>
          <w:strike/>
          <w:sz w:val="22"/>
          <w:szCs w:val="22"/>
        </w:rPr>
        <w:t xml:space="preserve">The </w:t>
      </w:r>
      <w:r w:rsidRPr="00713C3E">
        <w:rPr>
          <w:rFonts w:ascii="Arial" w:hAnsi="Arial" w:cs="Arial"/>
          <w:b/>
          <w:bCs/>
          <w:strike/>
          <w:sz w:val="22"/>
          <w:szCs w:val="22"/>
        </w:rPr>
        <w:t>Employment Rights Act 1996</w:t>
      </w:r>
      <w:r w:rsidRPr="00713C3E">
        <w:rPr>
          <w:rFonts w:ascii="Arial" w:hAnsi="Arial" w:cs="Arial"/>
          <w:strike/>
          <w:sz w:val="22"/>
          <w:szCs w:val="22"/>
        </w:rPr>
        <w:t xml:space="preserve"> protects employees from unfair dismissal. ACAS (2022</w:t>
      </w:r>
      <w:r w:rsidR="0065618F" w:rsidRPr="00713C3E">
        <w:rPr>
          <w:rFonts w:ascii="Arial" w:hAnsi="Arial" w:cs="Arial"/>
          <w:strike/>
          <w:sz w:val="22"/>
          <w:szCs w:val="22"/>
        </w:rPr>
        <w:t xml:space="preserve"> b</w:t>
      </w:r>
      <w:r w:rsidRPr="00713C3E">
        <w:rPr>
          <w:rFonts w:ascii="Arial" w:hAnsi="Arial" w:cs="Arial"/>
          <w:strike/>
          <w:sz w:val="22"/>
          <w:szCs w:val="22"/>
        </w:rPr>
        <w:t>) states that employers must give fair reasons and fair process for dismissal which include capability and misconduct in the workplace. The Act also state that the employee is entitled to a written statement regarding the reasons for dismissal should they request it.</w:t>
      </w:r>
    </w:p>
    <w:p w14:paraId="3E34A0D5" w14:textId="77777777" w:rsidR="00C848C7" w:rsidRPr="00713C3E" w:rsidRDefault="00C848C7" w:rsidP="00C848C7">
      <w:pPr>
        <w:pStyle w:val="ListParagraph"/>
        <w:ind w:left="0"/>
        <w:rPr>
          <w:rFonts w:ascii="Arial" w:hAnsi="Arial" w:cs="Arial"/>
          <w:strike/>
          <w:color w:val="000000" w:themeColor="text1"/>
          <w:sz w:val="22"/>
          <w:szCs w:val="22"/>
        </w:rPr>
      </w:pPr>
      <w:r w:rsidRPr="00713C3E">
        <w:rPr>
          <w:rFonts w:ascii="Arial" w:hAnsi="Arial" w:cs="Arial"/>
          <w:strike/>
          <w:color w:val="000000" w:themeColor="text1"/>
          <w:sz w:val="22"/>
          <w:szCs w:val="22"/>
        </w:rPr>
        <w:t xml:space="preserve">Unfair dismissal under the </w:t>
      </w:r>
      <w:r w:rsidRPr="00713C3E">
        <w:rPr>
          <w:rFonts w:ascii="Arial" w:hAnsi="Arial" w:cs="Arial"/>
          <w:b/>
          <w:bCs/>
          <w:strike/>
          <w:color w:val="000000" w:themeColor="text1"/>
          <w:sz w:val="22"/>
          <w:szCs w:val="22"/>
        </w:rPr>
        <w:t>Equality Act 2010</w:t>
      </w:r>
      <w:r w:rsidRPr="00713C3E">
        <w:rPr>
          <w:rFonts w:ascii="Arial" w:hAnsi="Arial" w:cs="Arial"/>
          <w:strike/>
          <w:color w:val="000000" w:themeColor="text1"/>
          <w:sz w:val="22"/>
          <w:szCs w:val="22"/>
        </w:rPr>
        <w:t xml:space="preserve"> could be when the individual has a disability of underlying health condition, and the employer has not made reasonable adjustments required by law and suitable for the workplace and worker. Persistent or long-term illness which makes it impossible to do your job should be supported and you should have reasonable time off to recover from illness before dismissal is considered. Dismissal for disability might be unlawful discrimination (GOV.UK, n.d.).</w:t>
      </w:r>
    </w:p>
    <w:p w14:paraId="040AD197" w14:textId="77777777" w:rsidR="00C848C7" w:rsidRPr="00713C3E" w:rsidRDefault="00C848C7" w:rsidP="00C848C7">
      <w:pPr>
        <w:pStyle w:val="Body"/>
        <w:rPr>
          <w:rFonts w:eastAsia="Trebuchet MS"/>
          <w:strike/>
        </w:rPr>
      </w:pPr>
      <w:r w:rsidRPr="00713C3E">
        <w:rPr>
          <w:rFonts w:eastAsia="Trebuchet MS"/>
          <w:strike/>
        </w:rPr>
        <w:t>‘Misconduct’</w:t>
      </w:r>
      <w:r w:rsidRPr="00713C3E">
        <w:rPr>
          <w:rFonts w:eastAsia="Trebuchet MS"/>
          <w:b/>
          <w:bCs/>
          <w:strike/>
        </w:rPr>
        <w:t xml:space="preserve"> </w:t>
      </w:r>
      <w:r w:rsidRPr="00713C3E">
        <w:rPr>
          <w:rFonts w:eastAsia="Trebuchet MS"/>
          <w:strike/>
        </w:rPr>
        <w:t>is related to behaviour issues such as malingering, unauthorised absence, continued lateness, bullying, abuse of work environment or equipment, criminal activity and failure to follow reasonable instruction for example.</w:t>
      </w:r>
    </w:p>
    <w:p w14:paraId="2E1748E6" w14:textId="77777777" w:rsidR="00C848C7" w:rsidRPr="00713C3E" w:rsidRDefault="00C848C7" w:rsidP="00C848C7">
      <w:pPr>
        <w:pStyle w:val="Body"/>
        <w:rPr>
          <w:rFonts w:eastAsia="Trebuchet MS"/>
          <w:strike/>
        </w:rPr>
      </w:pPr>
    </w:p>
    <w:p w14:paraId="4E547E7D" w14:textId="77777777" w:rsidR="00C848C7" w:rsidRPr="00713C3E" w:rsidRDefault="00C848C7" w:rsidP="00C848C7">
      <w:pPr>
        <w:rPr>
          <w:rFonts w:ascii="Arial" w:hAnsi="Arial" w:cs="Arial"/>
          <w:strike/>
          <w:sz w:val="22"/>
          <w:szCs w:val="22"/>
        </w:rPr>
      </w:pPr>
      <w:r w:rsidRPr="00713C3E">
        <w:rPr>
          <w:rFonts w:ascii="Arial" w:hAnsi="Arial" w:cs="Arial"/>
          <w:strike/>
          <w:sz w:val="22"/>
          <w:szCs w:val="22"/>
        </w:rPr>
        <w:t>‘Gross misconduct’ could lead to ‘summary dismissal’ without the need for normal disciplinary procedures. Examples include violence, destruction of property amongst others (GOV.UK, n.d.).  The employer should always investigate fully regardless of the severity and route to dismissal and document findings accurately.</w:t>
      </w:r>
    </w:p>
    <w:p w14:paraId="1A856092" w14:textId="77777777" w:rsidR="00C848C7" w:rsidRPr="00713C3E" w:rsidRDefault="00C848C7" w:rsidP="00C848C7">
      <w:pPr>
        <w:pStyle w:val="Body"/>
        <w:rPr>
          <w:rFonts w:eastAsia="Trebuchet MS"/>
          <w:strike/>
        </w:rPr>
      </w:pPr>
      <w:r w:rsidRPr="00713C3E">
        <w:rPr>
          <w:rFonts w:eastAsia="Trebuchet MS"/>
          <w:strike/>
        </w:rPr>
        <w:t>Currently and employee must have 2 years of continuous service to claim unfair dismissal (with some exceptions e.g. protected characteristics under the Equality Act 2010, health and safety related reports and whistleblowing for example). The proposed Employment Rights Bill plans to abolish this rule in preference for a day one right to claim.</w:t>
      </w:r>
    </w:p>
    <w:p w14:paraId="09D68EBE" w14:textId="77777777" w:rsidR="00C848C7" w:rsidRPr="00713C3E" w:rsidRDefault="00C848C7" w:rsidP="00C848C7">
      <w:pPr>
        <w:pStyle w:val="Body"/>
        <w:rPr>
          <w:rFonts w:eastAsia="Trebuchet MS"/>
        </w:rPr>
      </w:pPr>
    </w:p>
    <w:p w14:paraId="072ED05D" w14:textId="38544FB7" w:rsidR="00C848C7" w:rsidRPr="00713C3E" w:rsidRDefault="00C848C7" w:rsidP="00C848C7">
      <w:pPr>
        <w:rPr>
          <w:rFonts w:ascii="Arial" w:hAnsi="Arial" w:cs="Arial"/>
        </w:rPr>
      </w:pPr>
      <w:r w:rsidRPr="00713C3E">
        <w:rPr>
          <w:rFonts w:ascii="Arial" w:hAnsi="Arial" w:cs="Arial"/>
        </w:rPr>
        <w:lastRenderedPageBreak/>
        <w:t xml:space="preserve"> </w:t>
      </w:r>
    </w:p>
    <w:p w14:paraId="5B76A0AB" w14:textId="77777777" w:rsidR="00C848C7" w:rsidRPr="00713C3E" w:rsidRDefault="00C848C7">
      <w:pPr>
        <w:rPr>
          <w:rFonts w:ascii="Arial" w:hAnsi="Arial" w:cs="Arial"/>
        </w:rPr>
      </w:pPr>
    </w:p>
    <w:p w14:paraId="2E19A87D" w14:textId="6C9CA397" w:rsidR="00C848C7" w:rsidRPr="00713C3E" w:rsidRDefault="00C848C7" w:rsidP="00C848C7">
      <w:pPr>
        <w:rPr>
          <w:rFonts w:ascii="Arial" w:hAnsi="Arial" w:cs="Arial"/>
          <w:b/>
          <w:bCs/>
          <w:i/>
          <w:iCs/>
          <w:color w:val="196B24" w:themeColor="accent3"/>
          <w:sz w:val="32"/>
          <w:szCs w:val="32"/>
        </w:rPr>
      </w:pPr>
      <w:r w:rsidRPr="00713C3E">
        <w:rPr>
          <w:rFonts w:ascii="Arial" w:hAnsi="Arial" w:cs="Arial"/>
          <w:b/>
          <w:bCs/>
          <w:i/>
          <w:iCs/>
          <w:sz w:val="32"/>
          <w:szCs w:val="32"/>
        </w:rPr>
        <w:t xml:space="preserve">3.2 </w:t>
      </w:r>
      <w:r w:rsidRPr="00713C3E">
        <w:rPr>
          <w:rFonts w:ascii="Arial" w:hAnsi="Arial" w:cs="Arial"/>
          <w:b/>
          <w:bCs/>
          <w:i/>
          <w:iCs/>
          <w:strike/>
          <w:sz w:val="32"/>
          <w:szCs w:val="32"/>
        </w:rPr>
        <w:t>Analyse three key causes of employee grievances.</w:t>
      </w:r>
      <w:r w:rsidRPr="00713C3E">
        <w:rPr>
          <w:rFonts w:ascii="Arial" w:hAnsi="Arial" w:cs="Arial"/>
          <w:b/>
          <w:bCs/>
          <w:i/>
          <w:iCs/>
          <w:sz w:val="32"/>
          <w:szCs w:val="32"/>
        </w:rPr>
        <w:t xml:space="preserve"> </w:t>
      </w:r>
    </w:p>
    <w:p w14:paraId="4947F804" w14:textId="77777777" w:rsidR="00AE0684" w:rsidRPr="00713C3E" w:rsidRDefault="00AE0684" w:rsidP="00C848C7">
      <w:pPr>
        <w:rPr>
          <w:rFonts w:ascii="Arial" w:hAnsi="Arial" w:cs="Arial"/>
          <w:b/>
          <w:bCs/>
          <w:i/>
          <w:iCs/>
          <w:color w:val="156082" w:themeColor="accent1"/>
          <w:sz w:val="32"/>
          <w:szCs w:val="32"/>
        </w:rPr>
      </w:pPr>
    </w:p>
    <w:p w14:paraId="53EB6EA2" w14:textId="4FD4F86E" w:rsidR="002D705E" w:rsidRPr="00713C3E" w:rsidRDefault="00D24F6A" w:rsidP="002D705E">
      <w:pPr>
        <w:rPr>
          <w:rFonts w:ascii="Arial" w:hAnsi="Arial" w:cs="Arial"/>
          <w:color w:val="FF0000"/>
          <w:sz w:val="22"/>
          <w:szCs w:val="22"/>
        </w:rPr>
      </w:pPr>
      <w:proofErr w:type="spellStart"/>
      <w:r w:rsidRPr="00713C3E">
        <w:rPr>
          <w:rFonts w:ascii="Arial" w:hAnsi="Arial" w:cs="Arial"/>
          <w:color w:val="FF0000"/>
          <w:sz w:val="22"/>
          <w:szCs w:val="22"/>
        </w:rPr>
        <w:t>DavidsonMorris</w:t>
      </w:r>
      <w:proofErr w:type="spellEnd"/>
      <w:r w:rsidRPr="00713C3E">
        <w:rPr>
          <w:rFonts w:ascii="Arial" w:hAnsi="Arial" w:cs="Arial"/>
          <w:color w:val="FF0000"/>
          <w:sz w:val="22"/>
          <w:szCs w:val="22"/>
        </w:rPr>
        <w:t xml:space="preserve"> (2025) defines a </w:t>
      </w:r>
      <w:r w:rsidR="008E01A9" w:rsidRPr="00713C3E">
        <w:rPr>
          <w:rFonts w:ascii="Arial" w:hAnsi="Arial" w:cs="Arial"/>
          <w:color w:val="FF0000"/>
          <w:sz w:val="22"/>
          <w:szCs w:val="22"/>
        </w:rPr>
        <w:t xml:space="preserve">grievance </w:t>
      </w:r>
      <w:r w:rsidRPr="00713C3E">
        <w:rPr>
          <w:rFonts w:ascii="Arial" w:hAnsi="Arial" w:cs="Arial"/>
          <w:color w:val="FF0000"/>
          <w:sz w:val="22"/>
          <w:szCs w:val="22"/>
        </w:rPr>
        <w:t>as</w:t>
      </w:r>
      <w:r w:rsidR="008E01A9" w:rsidRPr="00713C3E">
        <w:rPr>
          <w:rFonts w:ascii="Arial" w:hAnsi="Arial" w:cs="Arial"/>
          <w:color w:val="FF0000"/>
          <w:sz w:val="22"/>
          <w:szCs w:val="22"/>
        </w:rPr>
        <w:t xml:space="preserve"> a concern raised by an employee with their employer</w:t>
      </w:r>
      <w:r w:rsidR="002D705E" w:rsidRPr="00713C3E">
        <w:rPr>
          <w:rFonts w:ascii="Arial" w:hAnsi="Arial" w:cs="Arial"/>
          <w:color w:val="FF0000"/>
          <w:sz w:val="22"/>
          <w:szCs w:val="22"/>
        </w:rPr>
        <w:t xml:space="preserve">, </w:t>
      </w:r>
      <w:r w:rsidR="008E01A9" w:rsidRPr="00713C3E">
        <w:rPr>
          <w:rFonts w:ascii="Arial" w:hAnsi="Arial" w:cs="Arial"/>
          <w:color w:val="FF0000"/>
          <w:sz w:val="22"/>
          <w:szCs w:val="22"/>
        </w:rPr>
        <w:t>made known by way of an informal or formal complaint.</w:t>
      </w:r>
      <w:r w:rsidR="002D705E" w:rsidRPr="00713C3E">
        <w:rPr>
          <w:rFonts w:ascii="Arial" w:hAnsi="Arial" w:cs="Arial"/>
          <w:color w:val="FF0000"/>
          <w:sz w:val="22"/>
          <w:szCs w:val="22"/>
        </w:rPr>
        <w:t xml:space="preserve"> </w:t>
      </w:r>
      <w:r w:rsidR="00CC477D" w:rsidRPr="00713C3E">
        <w:rPr>
          <w:rFonts w:ascii="Arial" w:hAnsi="Arial" w:cs="Arial"/>
          <w:color w:val="FF0000"/>
          <w:sz w:val="22"/>
          <w:szCs w:val="22"/>
        </w:rPr>
        <w:t xml:space="preserve">They report most </w:t>
      </w:r>
      <w:r w:rsidR="003D0243" w:rsidRPr="00713C3E">
        <w:rPr>
          <w:rFonts w:ascii="Arial" w:hAnsi="Arial" w:cs="Arial"/>
          <w:color w:val="FF0000"/>
          <w:sz w:val="22"/>
          <w:szCs w:val="22"/>
        </w:rPr>
        <w:t>cases relate</w:t>
      </w:r>
      <w:r w:rsidR="00CC477D" w:rsidRPr="00713C3E">
        <w:rPr>
          <w:rFonts w:ascii="Arial" w:hAnsi="Arial" w:cs="Arial"/>
          <w:color w:val="FF0000"/>
          <w:sz w:val="22"/>
          <w:szCs w:val="22"/>
        </w:rPr>
        <w:t xml:space="preserve"> to statutory or contractual rights at work, or a perception of unfair treatment. </w:t>
      </w:r>
      <w:r w:rsidR="002D705E" w:rsidRPr="00713C3E">
        <w:rPr>
          <w:rFonts w:ascii="Arial" w:hAnsi="Arial" w:cs="Arial"/>
          <w:color w:val="FF0000"/>
          <w:sz w:val="22"/>
          <w:szCs w:val="22"/>
        </w:rPr>
        <w:t>Unison (2025) explains that a grievance typically relates to pay and working conditions; terms of employment and workplace rules; disagreements with co-workers and allegations of unfair treatment at work.</w:t>
      </w:r>
      <w:r w:rsidR="00E71637" w:rsidRPr="00713C3E">
        <w:rPr>
          <w:rFonts w:ascii="Arial" w:hAnsi="Arial" w:cs="Arial"/>
          <w:color w:val="FF0000"/>
          <w:sz w:val="22"/>
          <w:szCs w:val="22"/>
        </w:rPr>
        <w:t xml:space="preserve"> </w:t>
      </w:r>
      <w:r w:rsidR="002D705E" w:rsidRPr="00713C3E">
        <w:rPr>
          <w:rFonts w:ascii="Arial" w:hAnsi="Arial" w:cs="Arial"/>
          <w:color w:val="FF0000"/>
          <w:sz w:val="22"/>
          <w:szCs w:val="22"/>
        </w:rPr>
        <w:t xml:space="preserve">Personnel Today (2023) reports </w:t>
      </w:r>
      <w:r w:rsidR="00440980" w:rsidRPr="00713C3E">
        <w:rPr>
          <w:rFonts w:ascii="Arial" w:hAnsi="Arial" w:cs="Arial"/>
          <w:color w:val="FF0000"/>
          <w:sz w:val="22"/>
          <w:szCs w:val="22"/>
        </w:rPr>
        <w:t xml:space="preserve">that </w:t>
      </w:r>
      <w:r w:rsidR="002D705E" w:rsidRPr="00713C3E">
        <w:rPr>
          <w:rFonts w:ascii="Arial" w:hAnsi="Arial" w:cs="Arial"/>
          <w:color w:val="FF0000"/>
          <w:sz w:val="22"/>
          <w:szCs w:val="22"/>
        </w:rPr>
        <w:t xml:space="preserve">30% of employers have seen a rise in employee grievance, mostly around </w:t>
      </w:r>
      <w:r w:rsidR="00440980" w:rsidRPr="00713C3E">
        <w:rPr>
          <w:rFonts w:ascii="Arial" w:hAnsi="Arial" w:cs="Arial"/>
          <w:color w:val="FF0000"/>
          <w:sz w:val="22"/>
          <w:szCs w:val="22"/>
        </w:rPr>
        <w:t xml:space="preserve">pay </w:t>
      </w:r>
      <w:r w:rsidR="002D705E" w:rsidRPr="00713C3E">
        <w:rPr>
          <w:rFonts w:ascii="Arial" w:hAnsi="Arial" w:cs="Arial"/>
          <w:color w:val="FF0000"/>
          <w:sz w:val="22"/>
          <w:szCs w:val="22"/>
        </w:rPr>
        <w:t xml:space="preserve">and </w:t>
      </w:r>
      <w:r w:rsidR="00440980" w:rsidRPr="00713C3E">
        <w:rPr>
          <w:rFonts w:ascii="Arial" w:hAnsi="Arial" w:cs="Arial"/>
          <w:color w:val="FF0000"/>
          <w:sz w:val="22"/>
          <w:szCs w:val="22"/>
        </w:rPr>
        <w:t xml:space="preserve">work </w:t>
      </w:r>
      <w:r w:rsidR="002D705E" w:rsidRPr="00713C3E">
        <w:rPr>
          <w:rFonts w:ascii="Arial" w:hAnsi="Arial" w:cs="Arial"/>
          <w:color w:val="FF0000"/>
          <w:sz w:val="22"/>
          <w:szCs w:val="22"/>
        </w:rPr>
        <w:t>relationship</w:t>
      </w:r>
      <w:r w:rsidR="00440980" w:rsidRPr="00713C3E">
        <w:rPr>
          <w:rFonts w:ascii="Arial" w:hAnsi="Arial" w:cs="Arial"/>
          <w:color w:val="FF0000"/>
          <w:sz w:val="22"/>
          <w:szCs w:val="22"/>
        </w:rPr>
        <w:t xml:space="preserve"> issues</w:t>
      </w:r>
      <w:r w:rsidR="00A102E8" w:rsidRPr="00713C3E">
        <w:rPr>
          <w:rFonts w:ascii="Arial" w:hAnsi="Arial" w:cs="Arial"/>
          <w:color w:val="FF0000"/>
          <w:sz w:val="22"/>
          <w:szCs w:val="22"/>
        </w:rPr>
        <w:t xml:space="preserve">. </w:t>
      </w:r>
      <w:proofErr w:type="spellStart"/>
      <w:r w:rsidR="00A102E8" w:rsidRPr="00713C3E">
        <w:rPr>
          <w:rFonts w:ascii="Arial" w:hAnsi="Arial" w:cs="Arial"/>
          <w:color w:val="FF0000"/>
          <w:sz w:val="22"/>
          <w:szCs w:val="22"/>
        </w:rPr>
        <w:t>Sendall</w:t>
      </w:r>
      <w:proofErr w:type="spellEnd"/>
      <w:r w:rsidR="00A102E8" w:rsidRPr="00713C3E">
        <w:rPr>
          <w:rFonts w:ascii="Arial" w:hAnsi="Arial" w:cs="Arial"/>
          <w:color w:val="FF0000"/>
          <w:sz w:val="22"/>
          <w:szCs w:val="22"/>
        </w:rPr>
        <w:t xml:space="preserve"> (2024) says that grievance resolution is vital to protect morale, productivity, retention, and reputation, and reduce hidden financial and legal risks. He says that early, constructive approaches like mediation can often be more successful than traditional grievance processes.</w:t>
      </w:r>
    </w:p>
    <w:p w14:paraId="0DC53AC8" w14:textId="77777777" w:rsidR="008E01A9" w:rsidRPr="00713C3E" w:rsidRDefault="008E01A9" w:rsidP="000B0A87">
      <w:pPr>
        <w:rPr>
          <w:rFonts w:ascii="Arial" w:hAnsi="Arial" w:cs="Arial"/>
          <w:color w:val="FF0000"/>
          <w:sz w:val="22"/>
          <w:szCs w:val="22"/>
        </w:rPr>
      </w:pPr>
    </w:p>
    <w:p w14:paraId="58D58186" w14:textId="6C32BC5A" w:rsidR="00F024E6" w:rsidRPr="00713C3E" w:rsidRDefault="000624D2" w:rsidP="000B0A87">
      <w:pPr>
        <w:rPr>
          <w:rFonts w:ascii="Arial" w:hAnsi="Arial" w:cs="Arial"/>
          <w:color w:val="FF0000"/>
          <w:sz w:val="22"/>
          <w:szCs w:val="22"/>
        </w:rPr>
      </w:pPr>
      <w:r w:rsidRPr="00713C3E">
        <w:rPr>
          <w:rFonts w:ascii="Arial" w:hAnsi="Arial" w:cs="Arial"/>
          <w:color w:val="FF0000"/>
          <w:sz w:val="22"/>
          <w:szCs w:val="22"/>
        </w:rPr>
        <w:t xml:space="preserve">The following </w:t>
      </w:r>
      <w:r w:rsidR="00F024E6" w:rsidRPr="00713C3E">
        <w:rPr>
          <w:rFonts w:ascii="Arial" w:hAnsi="Arial" w:cs="Arial"/>
          <w:color w:val="FF0000"/>
          <w:sz w:val="22"/>
          <w:szCs w:val="22"/>
        </w:rPr>
        <w:t xml:space="preserve">employee grievances </w:t>
      </w:r>
      <w:r w:rsidR="004B4DA8" w:rsidRPr="00713C3E">
        <w:rPr>
          <w:rFonts w:ascii="Arial" w:hAnsi="Arial" w:cs="Arial"/>
          <w:color w:val="FF0000"/>
          <w:sz w:val="22"/>
          <w:szCs w:val="22"/>
        </w:rPr>
        <w:t xml:space="preserve">are </w:t>
      </w:r>
      <w:r w:rsidR="00F024E6" w:rsidRPr="00713C3E">
        <w:rPr>
          <w:rFonts w:ascii="Arial" w:hAnsi="Arial" w:cs="Arial"/>
          <w:color w:val="FF0000"/>
          <w:sz w:val="22"/>
          <w:szCs w:val="22"/>
        </w:rPr>
        <w:t>likely to occur following a merger</w:t>
      </w:r>
      <w:r w:rsidR="004B4DA8" w:rsidRPr="00713C3E">
        <w:rPr>
          <w:rFonts w:ascii="Arial" w:hAnsi="Arial" w:cs="Arial"/>
          <w:color w:val="FF0000"/>
          <w:sz w:val="22"/>
          <w:szCs w:val="22"/>
        </w:rPr>
        <w:t xml:space="preserve">: Issues around </w:t>
      </w:r>
      <w:r w:rsidR="00F024E6" w:rsidRPr="00713C3E">
        <w:rPr>
          <w:rFonts w:ascii="Arial" w:hAnsi="Arial" w:cs="Arial"/>
          <w:b/>
          <w:bCs/>
          <w:color w:val="FF0000"/>
          <w:sz w:val="22"/>
          <w:szCs w:val="22"/>
        </w:rPr>
        <w:t>terms and conditions</w:t>
      </w:r>
      <w:r w:rsidR="007F6BD4" w:rsidRPr="00713C3E">
        <w:rPr>
          <w:rFonts w:ascii="Arial" w:hAnsi="Arial" w:cs="Arial"/>
          <w:color w:val="FF0000"/>
          <w:sz w:val="22"/>
          <w:szCs w:val="22"/>
        </w:rPr>
        <w:t>,</w:t>
      </w:r>
      <w:r w:rsidR="00F024E6" w:rsidRPr="00713C3E">
        <w:rPr>
          <w:rFonts w:ascii="Arial" w:hAnsi="Arial" w:cs="Arial"/>
          <w:color w:val="FF0000"/>
          <w:sz w:val="22"/>
          <w:szCs w:val="22"/>
        </w:rPr>
        <w:t xml:space="preserve"> </w:t>
      </w:r>
      <w:r w:rsidR="00F024E6" w:rsidRPr="00713C3E">
        <w:rPr>
          <w:rFonts w:ascii="Arial" w:hAnsi="Arial" w:cs="Arial"/>
          <w:b/>
          <w:bCs/>
          <w:color w:val="FF0000"/>
          <w:sz w:val="22"/>
          <w:szCs w:val="22"/>
        </w:rPr>
        <w:t>communication breakdown</w:t>
      </w:r>
      <w:r w:rsidR="004B4DA8" w:rsidRPr="00713C3E">
        <w:rPr>
          <w:rFonts w:ascii="Arial" w:hAnsi="Arial" w:cs="Arial"/>
          <w:color w:val="FF0000"/>
          <w:sz w:val="22"/>
          <w:szCs w:val="22"/>
        </w:rPr>
        <w:t xml:space="preserve"> and consultation issues, and perception of </w:t>
      </w:r>
      <w:r w:rsidR="004B4DA8" w:rsidRPr="00713C3E">
        <w:rPr>
          <w:rFonts w:ascii="Arial" w:hAnsi="Arial" w:cs="Arial"/>
          <w:b/>
          <w:bCs/>
          <w:color w:val="FF0000"/>
          <w:sz w:val="22"/>
          <w:szCs w:val="22"/>
        </w:rPr>
        <w:t>unfair or inconsistent treatment</w:t>
      </w:r>
      <w:r w:rsidR="00F024E6" w:rsidRPr="00713C3E">
        <w:rPr>
          <w:rFonts w:ascii="Arial" w:hAnsi="Arial" w:cs="Arial"/>
          <w:color w:val="FF0000"/>
          <w:sz w:val="22"/>
          <w:szCs w:val="22"/>
        </w:rPr>
        <w:t xml:space="preserve">.  </w:t>
      </w:r>
    </w:p>
    <w:p w14:paraId="51ADC5C1" w14:textId="77777777" w:rsidR="00F024E6" w:rsidRPr="00713C3E" w:rsidRDefault="00F024E6" w:rsidP="000B0A87">
      <w:pPr>
        <w:rPr>
          <w:rFonts w:ascii="Arial" w:hAnsi="Arial" w:cs="Arial"/>
          <w:color w:val="000000" w:themeColor="text1"/>
          <w:sz w:val="22"/>
          <w:szCs w:val="22"/>
        </w:rPr>
      </w:pPr>
    </w:p>
    <w:p w14:paraId="283C28D7" w14:textId="3A0067E6" w:rsidR="00F45B5D" w:rsidRPr="00713C3E" w:rsidRDefault="00F45B5D" w:rsidP="006466F2">
      <w:pPr>
        <w:pStyle w:val="ListParagraph"/>
        <w:numPr>
          <w:ilvl w:val="0"/>
          <w:numId w:val="26"/>
        </w:numPr>
        <w:rPr>
          <w:rFonts w:ascii="Arial" w:hAnsi="Arial" w:cs="Arial"/>
          <w:color w:val="FF0000"/>
          <w:sz w:val="22"/>
          <w:szCs w:val="22"/>
        </w:rPr>
      </w:pPr>
      <w:r w:rsidRPr="00713C3E">
        <w:rPr>
          <w:rFonts w:ascii="Arial" w:hAnsi="Arial" w:cs="Arial"/>
          <w:color w:val="FF0000"/>
          <w:sz w:val="22"/>
          <w:szCs w:val="22"/>
        </w:rPr>
        <w:t xml:space="preserve">People Management (2019) report common issues in relation to TUPE transfers: Employees will likely feel aggrieved and disadvantaged if employers don’t match existing </w:t>
      </w:r>
      <w:r w:rsidRPr="00713C3E">
        <w:rPr>
          <w:rFonts w:ascii="Arial" w:hAnsi="Arial" w:cs="Arial"/>
          <w:b/>
          <w:bCs/>
          <w:color w:val="FF0000"/>
          <w:sz w:val="22"/>
          <w:szCs w:val="22"/>
        </w:rPr>
        <w:t xml:space="preserve">contractual </w:t>
      </w:r>
      <w:r w:rsidR="00C01095" w:rsidRPr="00713C3E">
        <w:rPr>
          <w:rFonts w:ascii="Arial" w:hAnsi="Arial" w:cs="Arial"/>
          <w:b/>
          <w:bCs/>
          <w:color w:val="FF0000"/>
          <w:sz w:val="22"/>
          <w:szCs w:val="22"/>
        </w:rPr>
        <w:t>terms and conditions</w:t>
      </w:r>
      <w:r w:rsidRPr="00713C3E">
        <w:rPr>
          <w:rFonts w:ascii="Arial" w:hAnsi="Arial" w:cs="Arial"/>
          <w:color w:val="FF0000"/>
          <w:sz w:val="22"/>
          <w:szCs w:val="22"/>
        </w:rPr>
        <w:t xml:space="preserve">, creating perceptions of unfairness and </w:t>
      </w:r>
      <w:r w:rsidR="00BD0207" w:rsidRPr="00713C3E">
        <w:rPr>
          <w:rFonts w:ascii="Arial" w:hAnsi="Arial" w:cs="Arial"/>
          <w:color w:val="FF0000"/>
          <w:sz w:val="22"/>
          <w:szCs w:val="22"/>
        </w:rPr>
        <w:t>mistrust</w:t>
      </w:r>
      <w:r w:rsidRPr="00713C3E">
        <w:rPr>
          <w:rFonts w:ascii="Arial" w:hAnsi="Arial" w:cs="Arial"/>
          <w:color w:val="FF0000"/>
          <w:sz w:val="22"/>
          <w:szCs w:val="22"/>
        </w:rPr>
        <w:t>. Employers are challenged to make schemes “substantially equivalent”</w:t>
      </w:r>
      <w:r w:rsidR="009E756E" w:rsidRPr="00713C3E">
        <w:rPr>
          <w:rFonts w:ascii="Arial" w:hAnsi="Arial" w:cs="Arial"/>
          <w:color w:val="FF0000"/>
          <w:sz w:val="22"/>
          <w:szCs w:val="22"/>
        </w:rPr>
        <w:t xml:space="preserve"> without sufficient legal guidance, </w:t>
      </w:r>
      <w:r w:rsidR="00E53754" w:rsidRPr="00713C3E">
        <w:rPr>
          <w:rFonts w:ascii="Arial" w:hAnsi="Arial" w:cs="Arial"/>
          <w:color w:val="FF0000"/>
          <w:sz w:val="22"/>
          <w:szCs w:val="22"/>
        </w:rPr>
        <w:t>leading to employer uncertainty</w:t>
      </w:r>
      <w:r w:rsidR="00BD0207" w:rsidRPr="00713C3E">
        <w:rPr>
          <w:rFonts w:ascii="Arial" w:hAnsi="Arial" w:cs="Arial"/>
          <w:color w:val="FF0000"/>
          <w:sz w:val="22"/>
          <w:szCs w:val="22"/>
        </w:rPr>
        <w:t xml:space="preserve"> </w:t>
      </w:r>
      <w:r w:rsidR="00E53754" w:rsidRPr="00713C3E">
        <w:rPr>
          <w:rFonts w:ascii="Arial" w:hAnsi="Arial" w:cs="Arial"/>
          <w:color w:val="FF0000"/>
          <w:sz w:val="22"/>
          <w:szCs w:val="22"/>
        </w:rPr>
        <w:t xml:space="preserve">and </w:t>
      </w:r>
      <w:r w:rsidR="009E756E" w:rsidRPr="00713C3E">
        <w:rPr>
          <w:rFonts w:ascii="Arial" w:hAnsi="Arial" w:cs="Arial"/>
          <w:color w:val="FF0000"/>
          <w:sz w:val="22"/>
          <w:szCs w:val="22"/>
        </w:rPr>
        <w:t xml:space="preserve">potential disputes. Time intensive processes to check entitlements before committing resources </w:t>
      </w:r>
      <w:r w:rsidR="006F0195" w:rsidRPr="00713C3E">
        <w:rPr>
          <w:rFonts w:ascii="Arial" w:hAnsi="Arial" w:cs="Arial"/>
          <w:color w:val="FF0000"/>
          <w:sz w:val="22"/>
          <w:szCs w:val="22"/>
        </w:rPr>
        <w:t>be an emotional a financial strain to both parties;</w:t>
      </w:r>
      <w:r w:rsidR="00BD0207" w:rsidRPr="00713C3E">
        <w:rPr>
          <w:rFonts w:ascii="Arial" w:hAnsi="Arial" w:cs="Arial"/>
          <w:color w:val="FF0000"/>
          <w:sz w:val="22"/>
          <w:szCs w:val="22"/>
        </w:rPr>
        <w:t xml:space="preserve"> </w:t>
      </w:r>
      <w:r w:rsidR="007F6BD4" w:rsidRPr="00713C3E">
        <w:rPr>
          <w:rFonts w:ascii="Arial" w:hAnsi="Arial" w:cs="Arial"/>
          <w:color w:val="FF0000"/>
          <w:sz w:val="22"/>
          <w:szCs w:val="22"/>
        </w:rPr>
        <w:t>Consequently,</w:t>
      </w:r>
      <w:r w:rsidR="00BD0207" w:rsidRPr="00713C3E">
        <w:rPr>
          <w:rFonts w:ascii="Arial" w:hAnsi="Arial" w:cs="Arial"/>
          <w:color w:val="FF0000"/>
          <w:sz w:val="22"/>
          <w:szCs w:val="22"/>
        </w:rPr>
        <w:t xml:space="preserve"> </w:t>
      </w:r>
      <w:r w:rsidR="006F0195" w:rsidRPr="00713C3E">
        <w:rPr>
          <w:rFonts w:ascii="Arial" w:hAnsi="Arial" w:cs="Arial"/>
          <w:color w:val="FF0000"/>
          <w:sz w:val="22"/>
          <w:szCs w:val="22"/>
        </w:rPr>
        <w:t>employee and employer</w:t>
      </w:r>
      <w:r w:rsidR="00BD0207" w:rsidRPr="00713C3E">
        <w:rPr>
          <w:rFonts w:ascii="Arial" w:hAnsi="Arial" w:cs="Arial"/>
          <w:color w:val="FF0000"/>
          <w:sz w:val="22"/>
          <w:szCs w:val="22"/>
        </w:rPr>
        <w:t xml:space="preserve"> experience tension and </w:t>
      </w:r>
      <w:r w:rsidR="006F0195" w:rsidRPr="00713C3E">
        <w:rPr>
          <w:rFonts w:ascii="Arial" w:hAnsi="Arial" w:cs="Arial"/>
          <w:color w:val="FF0000"/>
          <w:sz w:val="22"/>
          <w:szCs w:val="22"/>
        </w:rPr>
        <w:t>if</w:t>
      </w:r>
      <w:r w:rsidR="00BD0207" w:rsidRPr="00713C3E">
        <w:rPr>
          <w:rFonts w:ascii="Arial" w:hAnsi="Arial" w:cs="Arial"/>
          <w:color w:val="FF0000"/>
          <w:sz w:val="22"/>
          <w:szCs w:val="22"/>
        </w:rPr>
        <w:t xml:space="preserve"> not managed</w:t>
      </w:r>
      <w:r w:rsidR="006F0195" w:rsidRPr="00713C3E">
        <w:rPr>
          <w:rFonts w:ascii="Arial" w:hAnsi="Arial" w:cs="Arial"/>
          <w:color w:val="FF0000"/>
          <w:sz w:val="22"/>
          <w:szCs w:val="22"/>
        </w:rPr>
        <w:t xml:space="preserve"> with</w:t>
      </w:r>
      <w:r w:rsidR="00BD0207" w:rsidRPr="00713C3E">
        <w:rPr>
          <w:rFonts w:ascii="Arial" w:hAnsi="Arial" w:cs="Arial"/>
          <w:color w:val="FF0000"/>
          <w:sz w:val="22"/>
          <w:szCs w:val="22"/>
        </w:rPr>
        <w:t xml:space="preserve"> </w:t>
      </w:r>
      <w:r w:rsidR="006F0195" w:rsidRPr="00713C3E">
        <w:rPr>
          <w:rFonts w:ascii="Arial" w:hAnsi="Arial" w:cs="Arial"/>
          <w:color w:val="FF0000"/>
          <w:sz w:val="22"/>
          <w:szCs w:val="22"/>
        </w:rPr>
        <w:t>transparency can lead to collective grievance and long term damage to relations.</w:t>
      </w:r>
    </w:p>
    <w:p w14:paraId="3D68DF0C" w14:textId="77777777" w:rsidR="00252799" w:rsidRPr="00713C3E" w:rsidRDefault="00252799" w:rsidP="000B0A87">
      <w:pPr>
        <w:rPr>
          <w:rFonts w:ascii="Arial" w:hAnsi="Arial" w:cs="Arial"/>
          <w:color w:val="000000" w:themeColor="text1"/>
          <w:sz w:val="22"/>
          <w:szCs w:val="22"/>
        </w:rPr>
      </w:pPr>
    </w:p>
    <w:p w14:paraId="2FBFDE41" w14:textId="1B37990F" w:rsidR="00BC5CA1" w:rsidRPr="00713C3E" w:rsidRDefault="00BC5CA1" w:rsidP="006466F2">
      <w:pPr>
        <w:pStyle w:val="ListParagraph"/>
        <w:numPr>
          <w:ilvl w:val="0"/>
          <w:numId w:val="26"/>
        </w:numPr>
        <w:rPr>
          <w:rFonts w:ascii="Arial" w:hAnsi="Arial" w:cs="Arial"/>
          <w:color w:val="FF0000"/>
          <w:sz w:val="22"/>
          <w:szCs w:val="22"/>
        </w:rPr>
      </w:pPr>
      <w:r w:rsidRPr="00713C3E">
        <w:rPr>
          <w:rFonts w:ascii="Arial" w:hAnsi="Arial" w:cs="Arial"/>
          <w:color w:val="FF0000"/>
          <w:sz w:val="22"/>
          <w:szCs w:val="22"/>
        </w:rPr>
        <w:t xml:space="preserve">Culture Amp (2023) share the importance of effective </w:t>
      </w:r>
      <w:r w:rsidRPr="00713C3E">
        <w:rPr>
          <w:rFonts w:ascii="Arial" w:hAnsi="Arial" w:cs="Arial"/>
          <w:b/>
          <w:bCs/>
          <w:color w:val="FF0000"/>
          <w:sz w:val="22"/>
          <w:szCs w:val="22"/>
        </w:rPr>
        <w:t>communication and consultation</w:t>
      </w:r>
      <w:r w:rsidRPr="00713C3E">
        <w:rPr>
          <w:rFonts w:ascii="Arial" w:hAnsi="Arial" w:cs="Arial"/>
          <w:color w:val="FF0000"/>
          <w:sz w:val="22"/>
          <w:szCs w:val="22"/>
        </w:rPr>
        <w:t xml:space="preserve"> through periods of change. When information is </w:t>
      </w:r>
      <w:r w:rsidR="00F52680" w:rsidRPr="00713C3E">
        <w:rPr>
          <w:rFonts w:ascii="Arial" w:hAnsi="Arial" w:cs="Arial"/>
          <w:color w:val="FF0000"/>
          <w:sz w:val="22"/>
          <w:szCs w:val="22"/>
        </w:rPr>
        <w:t>unclear</w:t>
      </w:r>
      <w:r w:rsidRPr="00713C3E">
        <w:rPr>
          <w:rFonts w:ascii="Arial" w:hAnsi="Arial" w:cs="Arial"/>
          <w:color w:val="FF0000"/>
          <w:sz w:val="22"/>
          <w:szCs w:val="22"/>
        </w:rPr>
        <w:t xml:space="preserve">, inconsistent or delayed, </w:t>
      </w:r>
      <w:r w:rsidR="00F52680" w:rsidRPr="00713C3E">
        <w:rPr>
          <w:rFonts w:ascii="Arial" w:hAnsi="Arial" w:cs="Arial"/>
          <w:color w:val="FF0000"/>
          <w:sz w:val="22"/>
          <w:szCs w:val="22"/>
        </w:rPr>
        <w:t>employees</w:t>
      </w:r>
      <w:r w:rsidRPr="00713C3E">
        <w:rPr>
          <w:rFonts w:ascii="Arial" w:hAnsi="Arial" w:cs="Arial"/>
          <w:color w:val="FF0000"/>
          <w:sz w:val="22"/>
          <w:szCs w:val="22"/>
        </w:rPr>
        <w:t xml:space="preserve"> can feel excluded from decision making, disconnected and uncertain about </w:t>
      </w:r>
      <w:r w:rsidR="00F52680" w:rsidRPr="00713C3E">
        <w:rPr>
          <w:rFonts w:ascii="Arial" w:hAnsi="Arial" w:cs="Arial"/>
          <w:color w:val="FF0000"/>
          <w:sz w:val="22"/>
          <w:szCs w:val="22"/>
        </w:rPr>
        <w:t>their</w:t>
      </w:r>
      <w:r w:rsidRPr="00713C3E">
        <w:rPr>
          <w:rFonts w:ascii="Arial" w:hAnsi="Arial" w:cs="Arial"/>
          <w:color w:val="FF0000"/>
          <w:sz w:val="22"/>
          <w:szCs w:val="22"/>
        </w:rPr>
        <w:t xml:space="preserve"> roles. This can lead to reduced motivation </w:t>
      </w:r>
      <w:r w:rsidR="00F52680" w:rsidRPr="00713C3E">
        <w:rPr>
          <w:rFonts w:ascii="Arial" w:hAnsi="Arial" w:cs="Arial"/>
          <w:color w:val="FF0000"/>
          <w:sz w:val="22"/>
          <w:szCs w:val="22"/>
        </w:rPr>
        <w:t>disengagement</w:t>
      </w:r>
      <w:r w:rsidRPr="00713C3E">
        <w:rPr>
          <w:rFonts w:ascii="Arial" w:hAnsi="Arial" w:cs="Arial"/>
          <w:color w:val="FF0000"/>
          <w:sz w:val="22"/>
          <w:szCs w:val="22"/>
        </w:rPr>
        <w:t xml:space="preserve"> and grievances. Transparency can mitigate the risk of grievances and support employee alignment with </w:t>
      </w:r>
      <w:r w:rsidR="00C84BC4" w:rsidRPr="00713C3E">
        <w:rPr>
          <w:rFonts w:ascii="Arial" w:hAnsi="Arial" w:cs="Arial"/>
          <w:color w:val="FF0000"/>
          <w:sz w:val="22"/>
          <w:szCs w:val="22"/>
        </w:rPr>
        <w:t xml:space="preserve">organisational objectives. </w:t>
      </w:r>
      <w:proofErr w:type="spellStart"/>
      <w:r w:rsidR="00C84BC4" w:rsidRPr="00713C3E">
        <w:rPr>
          <w:rFonts w:ascii="Arial" w:hAnsi="Arial" w:cs="Arial"/>
          <w:color w:val="FF0000"/>
          <w:sz w:val="22"/>
          <w:szCs w:val="22"/>
        </w:rPr>
        <w:t>Rwk</w:t>
      </w:r>
      <w:proofErr w:type="spellEnd"/>
      <w:r w:rsidR="00F52680" w:rsidRPr="00713C3E">
        <w:rPr>
          <w:rFonts w:ascii="Arial" w:hAnsi="Arial" w:cs="Arial"/>
          <w:color w:val="FF0000"/>
          <w:sz w:val="22"/>
          <w:szCs w:val="22"/>
        </w:rPr>
        <w:t xml:space="preserve"> </w:t>
      </w:r>
      <w:r w:rsidR="00C84BC4" w:rsidRPr="00713C3E">
        <w:rPr>
          <w:rFonts w:ascii="Arial" w:hAnsi="Arial" w:cs="Arial"/>
          <w:color w:val="FF0000"/>
          <w:sz w:val="22"/>
          <w:szCs w:val="22"/>
        </w:rPr>
        <w:t>goodman’s (2021) merger case study showed that proactive</w:t>
      </w:r>
      <w:r w:rsidR="00D33633" w:rsidRPr="00713C3E">
        <w:rPr>
          <w:rFonts w:ascii="Arial" w:hAnsi="Arial" w:cs="Arial"/>
          <w:color w:val="FF0000"/>
          <w:sz w:val="22"/>
          <w:szCs w:val="22"/>
        </w:rPr>
        <w:t>, early</w:t>
      </w:r>
      <w:r w:rsidR="00C84BC4" w:rsidRPr="00713C3E">
        <w:rPr>
          <w:rFonts w:ascii="Arial" w:hAnsi="Arial" w:cs="Arial"/>
          <w:color w:val="FF0000"/>
          <w:sz w:val="22"/>
          <w:szCs w:val="22"/>
        </w:rPr>
        <w:t xml:space="preserve"> and structured communication through mini-inductions, individual and group meetings and an open-</w:t>
      </w:r>
      <w:r w:rsidR="00D33633" w:rsidRPr="00713C3E">
        <w:rPr>
          <w:rFonts w:ascii="Arial" w:hAnsi="Arial" w:cs="Arial"/>
          <w:color w:val="FF0000"/>
          <w:sz w:val="22"/>
          <w:szCs w:val="22"/>
        </w:rPr>
        <w:t>door</w:t>
      </w:r>
      <w:r w:rsidR="00C84BC4" w:rsidRPr="00713C3E">
        <w:rPr>
          <w:rFonts w:ascii="Arial" w:hAnsi="Arial" w:cs="Arial"/>
          <w:color w:val="FF0000"/>
          <w:sz w:val="22"/>
          <w:szCs w:val="22"/>
        </w:rPr>
        <w:t xml:space="preserve"> policy helped to prevent complaints and facilitate a smooth transition, </w:t>
      </w:r>
      <w:r w:rsidR="00D33633" w:rsidRPr="00713C3E">
        <w:rPr>
          <w:rFonts w:ascii="Arial" w:hAnsi="Arial" w:cs="Arial"/>
          <w:color w:val="FF0000"/>
          <w:sz w:val="22"/>
          <w:szCs w:val="22"/>
        </w:rPr>
        <w:t>preventing</w:t>
      </w:r>
      <w:r w:rsidR="00C84BC4" w:rsidRPr="00713C3E">
        <w:rPr>
          <w:rFonts w:ascii="Arial" w:hAnsi="Arial" w:cs="Arial"/>
          <w:color w:val="FF0000"/>
          <w:sz w:val="22"/>
          <w:szCs w:val="22"/>
        </w:rPr>
        <w:t xml:space="preserve"> grievance issues. Effective employee </w:t>
      </w:r>
      <w:r w:rsidR="00DF48CF" w:rsidRPr="00713C3E">
        <w:rPr>
          <w:rFonts w:ascii="Arial" w:hAnsi="Arial" w:cs="Arial"/>
          <w:color w:val="FF0000"/>
          <w:sz w:val="22"/>
          <w:szCs w:val="22"/>
        </w:rPr>
        <w:t>‘</w:t>
      </w:r>
      <w:r w:rsidR="00C84BC4" w:rsidRPr="00713C3E">
        <w:rPr>
          <w:rFonts w:ascii="Arial" w:hAnsi="Arial" w:cs="Arial"/>
          <w:color w:val="FF0000"/>
          <w:sz w:val="22"/>
          <w:szCs w:val="22"/>
        </w:rPr>
        <w:t>buy-in</w:t>
      </w:r>
      <w:r w:rsidR="00DF48CF" w:rsidRPr="00713C3E">
        <w:rPr>
          <w:rFonts w:ascii="Arial" w:hAnsi="Arial" w:cs="Arial"/>
          <w:color w:val="FF0000"/>
          <w:sz w:val="22"/>
          <w:szCs w:val="22"/>
        </w:rPr>
        <w:t>’</w:t>
      </w:r>
      <w:r w:rsidR="00C84BC4" w:rsidRPr="00713C3E">
        <w:rPr>
          <w:rFonts w:ascii="Arial" w:hAnsi="Arial" w:cs="Arial"/>
          <w:color w:val="FF0000"/>
          <w:sz w:val="22"/>
          <w:szCs w:val="22"/>
        </w:rPr>
        <w:t xml:space="preserve"> measures </w:t>
      </w:r>
      <w:r w:rsidR="00D33633" w:rsidRPr="00713C3E">
        <w:rPr>
          <w:rFonts w:ascii="Arial" w:hAnsi="Arial" w:cs="Arial"/>
          <w:color w:val="FF0000"/>
          <w:sz w:val="22"/>
          <w:szCs w:val="22"/>
        </w:rPr>
        <w:t xml:space="preserve">ensured inclusion, effective consultation and post-merger integration; Employees reported to feel included and valued. </w:t>
      </w:r>
    </w:p>
    <w:p w14:paraId="2458BAB3" w14:textId="77777777" w:rsidR="00400AC2" w:rsidRPr="00713C3E" w:rsidRDefault="00400AC2" w:rsidP="00C848C7">
      <w:pPr>
        <w:rPr>
          <w:rFonts w:ascii="Arial" w:hAnsi="Arial" w:cs="Arial"/>
          <w:color w:val="000000" w:themeColor="text1"/>
          <w:sz w:val="22"/>
          <w:szCs w:val="22"/>
        </w:rPr>
      </w:pPr>
    </w:p>
    <w:p w14:paraId="0B3E7DC4" w14:textId="58DC8B88" w:rsidR="009E6F92" w:rsidRPr="00713C3E" w:rsidRDefault="009E6F92" w:rsidP="00400AC2">
      <w:pPr>
        <w:pStyle w:val="ListParagraph"/>
        <w:numPr>
          <w:ilvl w:val="0"/>
          <w:numId w:val="26"/>
        </w:numPr>
        <w:rPr>
          <w:rFonts w:ascii="Arial" w:hAnsi="Arial" w:cs="Arial"/>
          <w:color w:val="FF0000"/>
          <w:sz w:val="22"/>
          <w:szCs w:val="22"/>
        </w:rPr>
      </w:pPr>
      <w:r w:rsidRPr="00713C3E">
        <w:rPr>
          <w:rFonts w:ascii="Arial" w:hAnsi="Arial" w:cs="Arial"/>
          <w:color w:val="FF0000"/>
          <w:sz w:val="22"/>
          <w:szCs w:val="22"/>
        </w:rPr>
        <w:t xml:space="preserve">LSE (2020) calls attention to the negative employee experiences when leadership focus shifts to primarily transactional elements of mergers and restructures like plans, policies </w:t>
      </w:r>
      <w:r w:rsidR="00604694" w:rsidRPr="00713C3E">
        <w:rPr>
          <w:rFonts w:ascii="Arial" w:hAnsi="Arial" w:cs="Arial"/>
          <w:color w:val="FF0000"/>
          <w:sz w:val="22"/>
          <w:szCs w:val="22"/>
        </w:rPr>
        <w:t>and</w:t>
      </w:r>
      <w:r w:rsidRPr="00713C3E">
        <w:rPr>
          <w:rFonts w:ascii="Arial" w:hAnsi="Arial" w:cs="Arial"/>
          <w:color w:val="FF0000"/>
          <w:sz w:val="22"/>
          <w:szCs w:val="22"/>
        </w:rPr>
        <w:t xml:space="preserve"> performance metrics, at the expense of employee relations. Employees experience an inconsistent and impersonal approach, which can result in perceptions of </w:t>
      </w:r>
      <w:r w:rsidRPr="00713C3E">
        <w:rPr>
          <w:rFonts w:ascii="Arial" w:hAnsi="Arial" w:cs="Arial"/>
          <w:b/>
          <w:bCs/>
          <w:color w:val="FF0000"/>
          <w:sz w:val="22"/>
          <w:szCs w:val="22"/>
        </w:rPr>
        <w:t>unfair treatment</w:t>
      </w:r>
      <w:r w:rsidRPr="00713C3E">
        <w:rPr>
          <w:rFonts w:ascii="Arial" w:hAnsi="Arial" w:cs="Arial"/>
          <w:color w:val="FF0000"/>
          <w:sz w:val="22"/>
          <w:szCs w:val="22"/>
        </w:rPr>
        <w:t xml:space="preserve"> and lack of trust. </w:t>
      </w:r>
      <w:r w:rsidR="0032426E" w:rsidRPr="00713C3E">
        <w:rPr>
          <w:rFonts w:ascii="Arial" w:hAnsi="Arial" w:cs="Arial"/>
          <w:color w:val="FF0000"/>
          <w:sz w:val="22"/>
          <w:szCs w:val="22"/>
        </w:rPr>
        <w:t>Work Psychology Group (2022) explain that employee perceptions, whether accurate or not, shape their trust, satisfaction, and disengagement</w:t>
      </w:r>
      <w:r w:rsidR="003E694C" w:rsidRPr="00713C3E">
        <w:rPr>
          <w:rFonts w:ascii="Arial" w:hAnsi="Arial" w:cs="Arial"/>
          <w:color w:val="FF0000"/>
          <w:sz w:val="22"/>
          <w:szCs w:val="22"/>
        </w:rPr>
        <w:t>;</w:t>
      </w:r>
      <w:r w:rsidR="0032426E" w:rsidRPr="00713C3E">
        <w:rPr>
          <w:rFonts w:ascii="Arial" w:hAnsi="Arial" w:cs="Arial"/>
          <w:color w:val="FF0000"/>
          <w:sz w:val="22"/>
          <w:szCs w:val="22"/>
        </w:rPr>
        <w:t xml:space="preserve"> The </w:t>
      </w:r>
      <w:r w:rsidR="0076635F" w:rsidRPr="00713C3E">
        <w:rPr>
          <w:rFonts w:ascii="Arial" w:hAnsi="Arial" w:cs="Arial"/>
          <w:color w:val="FF0000"/>
          <w:sz w:val="22"/>
          <w:szCs w:val="22"/>
        </w:rPr>
        <w:t>risk</w:t>
      </w:r>
      <w:r w:rsidR="0032426E" w:rsidRPr="00713C3E">
        <w:rPr>
          <w:rFonts w:ascii="Arial" w:hAnsi="Arial" w:cs="Arial"/>
          <w:color w:val="FF0000"/>
          <w:sz w:val="22"/>
          <w:szCs w:val="22"/>
        </w:rPr>
        <w:t xml:space="preserve"> of perceived unfairness lead</w:t>
      </w:r>
      <w:r w:rsidR="00604694" w:rsidRPr="00713C3E">
        <w:rPr>
          <w:rFonts w:ascii="Arial" w:hAnsi="Arial" w:cs="Arial"/>
          <w:color w:val="FF0000"/>
          <w:sz w:val="22"/>
          <w:szCs w:val="22"/>
        </w:rPr>
        <w:t>s</w:t>
      </w:r>
      <w:r w:rsidR="0032426E" w:rsidRPr="00713C3E">
        <w:rPr>
          <w:rFonts w:ascii="Arial" w:hAnsi="Arial" w:cs="Arial"/>
          <w:color w:val="FF0000"/>
          <w:sz w:val="22"/>
          <w:szCs w:val="22"/>
        </w:rPr>
        <w:t xml:space="preserve"> to negative behaviour</w:t>
      </w:r>
      <w:r w:rsidR="005316C4" w:rsidRPr="00713C3E">
        <w:rPr>
          <w:rFonts w:ascii="Arial" w:hAnsi="Arial" w:cs="Arial"/>
          <w:color w:val="FF0000"/>
          <w:sz w:val="22"/>
          <w:szCs w:val="22"/>
        </w:rPr>
        <w:t>s</w:t>
      </w:r>
      <w:r w:rsidR="0032426E" w:rsidRPr="00713C3E">
        <w:rPr>
          <w:rFonts w:ascii="Arial" w:hAnsi="Arial" w:cs="Arial"/>
          <w:color w:val="FF0000"/>
          <w:sz w:val="22"/>
          <w:szCs w:val="22"/>
        </w:rPr>
        <w:t xml:space="preserve"> and escalated grievance. </w:t>
      </w:r>
    </w:p>
    <w:p w14:paraId="2994A079" w14:textId="1BA1C204" w:rsidR="008A4E63" w:rsidRPr="00713C3E" w:rsidRDefault="008A4E63" w:rsidP="00C848C7">
      <w:pPr>
        <w:rPr>
          <w:rFonts w:ascii="Arial" w:hAnsi="Arial" w:cs="Arial"/>
          <w:color w:val="000000" w:themeColor="text1"/>
          <w:sz w:val="22"/>
          <w:szCs w:val="22"/>
        </w:rPr>
      </w:pPr>
    </w:p>
    <w:p w14:paraId="0F32CDB4" w14:textId="6F1713D4" w:rsidR="009E6F92" w:rsidRPr="00713C3E" w:rsidRDefault="009E6F92" w:rsidP="00C848C7">
      <w:pPr>
        <w:rPr>
          <w:rFonts w:ascii="Arial" w:hAnsi="Arial" w:cs="Arial"/>
          <w:color w:val="000000" w:themeColor="text1"/>
          <w:sz w:val="22"/>
          <w:szCs w:val="22"/>
        </w:rPr>
      </w:pPr>
    </w:p>
    <w:p w14:paraId="188099A1" w14:textId="77777777" w:rsidR="000368E6" w:rsidRPr="00713C3E" w:rsidRDefault="000368E6" w:rsidP="00C848C7">
      <w:pPr>
        <w:rPr>
          <w:rFonts w:ascii="Arial" w:hAnsi="Arial" w:cs="Arial"/>
          <w:color w:val="000000" w:themeColor="text1"/>
          <w:sz w:val="22"/>
          <w:szCs w:val="22"/>
        </w:rPr>
      </w:pPr>
    </w:p>
    <w:p w14:paraId="29618533" w14:textId="243B0465" w:rsidR="00C848C7" w:rsidRPr="00713C3E" w:rsidRDefault="00C848C7" w:rsidP="00C848C7">
      <w:pPr>
        <w:rPr>
          <w:rFonts w:ascii="Arial" w:hAnsi="Arial" w:cs="Arial"/>
          <w:strike/>
          <w:color w:val="000000" w:themeColor="text1"/>
          <w:sz w:val="22"/>
          <w:szCs w:val="22"/>
        </w:rPr>
      </w:pPr>
      <w:r w:rsidRPr="00713C3E">
        <w:rPr>
          <w:rFonts w:ascii="Arial" w:hAnsi="Arial" w:cs="Arial"/>
          <w:strike/>
          <w:color w:val="000000" w:themeColor="text1"/>
          <w:sz w:val="22"/>
          <w:szCs w:val="22"/>
        </w:rPr>
        <w:lastRenderedPageBreak/>
        <w:t>Unison (2025) explains that a grievance typically relates to pay and working conditions; terms of employment and workplace rules; disagreements with co-workers and allegations of unfair treatment at work.</w:t>
      </w:r>
    </w:p>
    <w:p w14:paraId="1D3FBB70" w14:textId="77777777" w:rsidR="00C848C7" w:rsidRPr="00713C3E" w:rsidRDefault="00C848C7" w:rsidP="00C848C7">
      <w:pPr>
        <w:rPr>
          <w:rFonts w:ascii="Arial" w:hAnsi="Arial" w:cs="Arial"/>
          <w:strike/>
          <w:color w:val="000000" w:themeColor="text1"/>
          <w:sz w:val="22"/>
          <w:szCs w:val="22"/>
        </w:rPr>
      </w:pPr>
      <w:r w:rsidRPr="00713C3E">
        <w:rPr>
          <w:rFonts w:ascii="Arial" w:hAnsi="Arial" w:cs="Arial"/>
          <w:strike/>
          <w:color w:val="000000" w:themeColor="text1"/>
          <w:sz w:val="22"/>
          <w:szCs w:val="22"/>
        </w:rPr>
        <w:t>Personnel Today (2023) reports that nearly a third (30%) of employers have seen a rise in employee grievance in the past year, mostly around issues related to pay and relationships in the workplace:</w:t>
      </w:r>
    </w:p>
    <w:p w14:paraId="31067D39" w14:textId="77777777" w:rsidR="00C848C7" w:rsidRPr="00713C3E" w:rsidRDefault="00C848C7" w:rsidP="00C848C7">
      <w:pPr>
        <w:pStyle w:val="ListParagraph"/>
        <w:numPr>
          <w:ilvl w:val="0"/>
          <w:numId w:val="1"/>
        </w:numPr>
        <w:rPr>
          <w:rFonts w:ascii="Arial" w:hAnsi="Arial" w:cs="Arial"/>
          <w:strike/>
          <w:color w:val="000000" w:themeColor="text1"/>
          <w:sz w:val="22"/>
          <w:szCs w:val="22"/>
        </w:rPr>
      </w:pPr>
      <w:r w:rsidRPr="00713C3E">
        <w:rPr>
          <w:rFonts w:ascii="Arial" w:hAnsi="Arial" w:cs="Arial"/>
          <w:strike/>
          <w:color w:val="000000" w:themeColor="text1"/>
          <w:sz w:val="22"/>
          <w:szCs w:val="22"/>
        </w:rPr>
        <w:t>Relationships with colleagues (49%),</w:t>
      </w:r>
    </w:p>
    <w:p w14:paraId="60FEBCC3" w14:textId="77777777" w:rsidR="00C848C7" w:rsidRPr="00713C3E" w:rsidRDefault="00C848C7" w:rsidP="00C848C7">
      <w:pPr>
        <w:pStyle w:val="ListParagraph"/>
        <w:numPr>
          <w:ilvl w:val="0"/>
          <w:numId w:val="1"/>
        </w:numPr>
        <w:rPr>
          <w:rFonts w:ascii="Arial" w:hAnsi="Arial" w:cs="Arial"/>
          <w:strike/>
          <w:color w:val="000000" w:themeColor="text1"/>
          <w:sz w:val="22"/>
          <w:szCs w:val="22"/>
        </w:rPr>
      </w:pPr>
      <w:r w:rsidRPr="00713C3E">
        <w:rPr>
          <w:rFonts w:ascii="Arial" w:hAnsi="Arial" w:cs="Arial"/>
          <w:strike/>
          <w:color w:val="000000" w:themeColor="text1"/>
          <w:sz w:val="22"/>
          <w:szCs w:val="22"/>
        </w:rPr>
        <w:t xml:space="preserve">Relationships with managers (54%) – Attributed to ineffective resolution practice toward issues prior to commencing formal grievance or disciplinary procedures. Some reported that managers were unequip to deal with issues </w:t>
      </w:r>
      <w:proofErr w:type="gramStart"/>
      <w:r w:rsidRPr="00713C3E">
        <w:rPr>
          <w:rFonts w:ascii="Arial" w:hAnsi="Arial" w:cs="Arial"/>
          <w:strike/>
          <w:color w:val="000000" w:themeColor="text1"/>
          <w:sz w:val="22"/>
          <w:szCs w:val="22"/>
        </w:rPr>
        <w:t>as a result of</w:t>
      </w:r>
      <w:proofErr w:type="gramEnd"/>
      <w:r w:rsidRPr="00713C3E">
        <w:rPr>
          <w:rFonts w:ascii="Arial" w:hAnsi="Arial" w:cs="Arial"/>
          <w:strike/>
          <w:color w:val="000000" w:themeColor="text1"/>
          <w:sz w:val="22"/>
          <w:szCs w:val="22"/>
        </w:rPr>
        <w:t xml:space="preserve"> a lack of training and some were attributed to ‘mangers not wanting to seem like they were the bad guy’.  </w:t>
      </w:r>
    </w:p>
    <w:p w14:paraId="279C6281" w14:textId="77777777" w:rsidR="00C848C7" w:rsidRPr="00713C3E" w:rsidRDefault="00C848C7" w:rsidP="00C848C7">
      <w:pPr>
        <w:pStyle w:val="ListParagraph"/>
        <w:numPr>
          <w:ilvl w:val="0"/>
          <w:numId w:val="1"/>
        </w:numPr>
        <w:rPr>
          <w:rFonts w:ascii="Arial" w:hAnsi="Arial" w:cs="Arial"/>
          <w:strike/>
          <w:color w:val="000000" w:themeColor="text1"/>
          <w:sz w:val="22"/>
          <w:szCs w:val="22"/>
        </w:rPr>
      </w:pPr>
      <w:r w:rsidRPr="00713C3E">
        <w:rPr>
          <w:rFonts w:ascii="Arial" w:hAnsi="Arial" w:cs="Arial"/>
          <w:strike/>
          <w:color w:val="000000" w:themeColor="text1"/>
          <w:sz w:val="22"/>
          <w:szCs w:val="22"/>
        </w:rPr>
        <w:t>pay related issues (37%) largely attributed to the cost-of-living in relation to affordable pay rewards for employers which can be demonstrated in recent industrial action.</w:t>
      </w:r>
    </w:p>
    <w:p w14:paraId="357BA44A" w14:textId="77777777" w:rsidR="00C848C7" w:rsidRPr="00713C3E" w:rsidRDefault="00C848C7" w:rsidP="00C848C7">
      <w:pPr>
        <w:pStyle w:val="ListParagraph"/>
        <w:numPr>
          <w:ilvl w:val="0"/>
          <w:numId w:val="1"/>
        </w:numPr>
        <w:rPr>
          <w:rFonts w:ascii="Arial" w:hAnsi="Arial" w:cs="Arial"/>
          <w:strike/>
          <w:color w:val="000000" w:themeColor="text1"/>
          <w:sz w:val="22"/>
          <w:szCs w:val="22"/>
        </w:rPr>
      </w:pPr>
      <w:r w:rsidRPr="00713C3E">
        <w:rPr>
          <w:rFonts w:ascii="Arial" w:hAnsi="Arial" w:cs="Arial"/>
          <w:strike/>
          <w:color w:val="000000" w:themeColor="text1"/>
          <w:sz w:val="22"/>
          <w:szCs w:val="22"/>
        </w:rPr>
        <w:t>A staggering 67% of grievances were also related to bullying and harassment.</w:t>
      </w:r>
    </w:p>
    <w:p w14:paraId="635A71EA" w14:textId="77777777" w:rsidR="00C848C7" w:rsidRPr="00713C3E" w:rsidRDefault="00C848C7" w:rsidP="00C848C7">
      <w:pPr>
        <w:rPr>
          <w:rFonts w:ascii="Arial" w:hAnsi="Arial" w:cs="Arial"/>
          <w:b/>
          <w:bCs/>
          <w:color w:val="A02B93" w:themeColor="accent5"/>
          <w:sz w:val="22"/>
          <w:szCs w:val="22"/>
        </w:rPr>
      </w:pPr>
    </w:p>
    <w:p w14:paraId="748DEF1D" w14:textId="021665AF" w:rsidR="00C848C7" w:rsidRPr="00713C3E" w:rsidRDefault="00C848C7" w:rsidP="00C848C7">
      <w:pPr>
        <w:rPr>
          <w:rFonts w:ascii="Arial" w:hAnsi="Arial" w:cs="Arial"/>
          <w:strike/>
          <w:color w:val="000000" w:themeColor="text1"/>
          <w:sz w:val="22"/>
          <w:szCs w:val="22"/>
        </w:rPr>
      </w:pPr>
      <w:r w:rsidRPr="00713C3E">
        <w:rPr>
          <w:rFonts w:ascii="Arial" w:hAnsi="Arial" w:cs="Arial"/>
          <w:strike/>
          <w:color w:val="000000" w:themeColor="text1"/>
          <w:sz w:val="22"/>
          <w:szCs w:val="22"/>
        </w:rPr>
        <w:t>The article explained that only 70% of employees understood the HR role to support employees in raising a grievance while 95 % think that the role is to support manager in investigation procedures. It is crucial that HR have an involvement in every part of conflict resolution – from preparation for managers to identify route causes and tackle low level conflict informally to being involved and accessible in every part of the investigation process for both parties. Further troubling statistics appear in CIPD (2024</w:t>
      </w:r>
      <w:r w:rsidR="0065618F" w:rsidRPr="00713C3E">
        <w:rPr>
          <w:rFonts w:ascii="Arial" w:hAnsi="Arial" w:cs="Arial"/>
          <w:strike/>
          <w:color w:val="000000" w:themeColor="text1"/>
          <w:sz w:val="22"/>
          <w:szCs w:val="22"/>
        </w:rPr>
        <w:t xml:space="preserve"> a</w:t>
      </w:r>
      <w:r w:rsidRPr="00713C3E">
        <w:rPr>
          <w:rFonts w:ascii="Arial" w:hAnsi="Arial" w:cs="Arial"/>
          <w:strike/>
          <w:color w:val="000000" w:themeColor="text1"/>
          <w:sz w:val="22"/>
          <w:szCs w:val="22"/>
        </w:rPr>
        <w:t xml:space="preserve">) research on bullying and harassment in the workplace where less than a third (29%) of the employees who had experienced conflict at work say that they discussed issues with HR or their line management and almost half (47%) just ‘let it go’. Their research also found that poor perceptions of management and senior leaders—particularly their lack of confidence in challenging inappropriate behaviour and failure to act as positive role models—were key contributors to workplace conflict; 38% of employees reported these concerns, and 49% believed that line managers themselves can be a source of team conflict. </w:t>
      </w:r>
    </w:p>
    <w:p w14:paraId="5BEAE352" w14:textId="77777777" w:rsidR="00C848C7" w:rsidRPr="00713C3E" w:rsidRDefault="00C848C7">
      <w:pPr>
        <w:rPr>
          <w:rFonts w:ascii="Arial" w:hAnsi="Arial" w:cs="Arial"/>
        </w:rPr>
      </w:pPr>
    </w:p>
    <w:p w14:paraId="5797A81C" w14:textId="77777777" w:rsidR="00C848C7" w:rsidRPr="00713C3E" w:rsidRDefault="00C848C7" w:rsidP="00C848C7">
      <w:pPr>
        <w:rPr>
          <w:rFonts w:ascii="Arial" w:hAnsi="Arial" w:cs="Arial"/>
          <w:b/>
          <w:bCs/>
          <w:i/>
          <w:iCs/>
          <w:sz w:val="32"/>
          <w:szCs w:val="32"/>
        </w:rPr>
      </w:pPr>
      <w:r w:rsidRPr="00713C3E">
        <w:rPr>
          <w:rFonts w:ascii="Arial" w:hAnsi="Arial" w:cs="Arial"/>
          <w:b/>
          <w:bCs/>
          <w:i/>
          <w:iCs/>
          <w:sz w:val="32"/>
          <w:szCs w:val="32"/>
        </w:rPr>
        <w:t xml:space="preserve">3.3 </w:t>
      </w:r>
      <w:r w:rsidRPr="00713C3E">
        <w:rPr>
          <w:rFonts w:ascii="Arial" w:hAnsi="Arial" w:cs="Arial"/>
          <w:b/>
          <w:bCs/>
          <w:i/>
          <w:iCs/>
          <w:strike/>
          <w:sz w:val="32"/>
          <w:szCs w:val="32"/>
        </w:rPr>
        <w:t>Advise on the importance of handling grievances effectively.</w:t>
      </w:r>
      <w:r w:rsidRPr="00713C3E">
        <w:rPr>
          <w:rFonts w:ascii="Arial" w:hAnsi="Arial" w:cs="Arial"/>
          <w:b/>
          <w:bCs/>
          <w:i/>
          <w:iCs/>
          <w:sz w:val="32"/>
          <w:szCs w:val="32"/>
        </w:rPr>
        <w:t xml:space="preserve"> </w:t>
      </w:r>
    </w:p>
    <w:p w14:paraId="701931AE" w14:textId="41A486CF" w:rsidR="00C848C7" w:rsidRPr="00713C3E" w:rsidRDefault="00C848C7" w:rsidP="00C848C7">
      <w:pPr>
        <w:pStyle w:val="Nornal"/>
        <w:rPr>
          <w:rStyle w:val="Hyperlink"/>
          <w:color w:val="000000" w:themeColor="text1"/>
          <w:u w:val="none"/>
        </w:rPr>
      </w:pPr>
      <w:r w:rsidRPr="00713C3E">
        <w:rPr>
          <w:rStyle w:val="Hyperlink"/>
          <w:color w:val="000000" w:themeColor="text1"/>
          <w:u w:val="none"/>
        </w:rPr>
        <w:t>The most effective and pleasant way to deal with conflict in the workplace is to manage issues promptly, professionally and informally before escalation occurs. Should informal conversation be unfruitful you can use effective and relatively low cost options like mediation. Should you need to deal with issue through a grievance procedure, policies and procedures must be in place providing a course of action providing contact points and timescales to resolve matter before they reach employment tribunal, which is costly financially, emotionally and formalises a breakdown in employee and employer relationship. CIPD (2024</w:t>
      </w:r>
      <w:r w:rsidR="0065618F" w:rsidRPr="00713C3E">
        <w:rPr>
          <w:rStyle w:val="Hyperlink"/>
          <w:color w:val="000000" w:themeColor="text1"/>
          <w:u w:val="none"/>
        </w:rPr>
        <w:t xml:space="preserve"> b</w:t>
      </w:r>
      <w:r w:rsidRPr="00713C3E">
        <w:rPr>
          <w:rStyle w:val="Hyperlink"/>
          <w:color w:val="000000" w:themeColor="text1"/>
          <w:u w:val="none"/>
        </w:rPr>
        <w:t xml:space="preserve">) states that suspension and dismissal not only have a detrimental impact on the individual but have significant cost financially and in staffing time to resolve issues whist providing ongoing support to the employee for the business.  </w:t>
      </w:r>
      <w:r w:rsidR="006501CD" w:rsidRPr="00713C3E">
        <w:rPr>
          <w:rStyle w:val="Hyperlink"/>
          <w:color w:val="000000" w:themeColor="text1"/>
          <w:u w:val="none"/>
        </w:rPr>
        <w:t>I</w:t>
      </w:r>
      <w:r w:rsidRPr="00713C3E">
        <w:rPr>
          <w:rStyle w:val="Hyperlink"/>
          <w:color w:val="000000" w:themeColor="text1"/>
          <w:u w:val="none"/>
        </w:rPr>
        <w:t xml:space="preserve">ssues </w:t>
      </w:r>
      <w:r w:rsidR="006501CD" w:rsidRPr="00713C3E">
        <w:rPr>
          <w:rStyle w:val="Hyperlink"/>
          <w:color w:val="000000" w:themeColor="text1"/>
          <w:u w:val="none"/>
        </w:rPr>
        <w:t xml:space="preserve">should be </w:t>
      </w:r>
      <w:r w:rsidRPr="00713C3E">
        <w:rPr>
          <w:rStyle w:val="Hyperlink"/>
          <w:color w:val="000000" w:themeColor="text1"/>
          <w:u w:val="none"/>
        </w:rPr>
        <w:t>dealt with fairly and consistently</w:t>
      </w:r>
      <w:r w:rsidR="006501CD" w:rsidRPr="00713C3E">
        <w:rPr>
          <w:rStyle w:val="Hyperlink"/>
          <w:color w:val="000000" w:themeColor="text1"/>
          <w:u w:val="none"/>
        </w:rPr>
        <w:t xml:space="preserve"> and</w:t>
      </w:r>
      <w:r w:rsidRPr="00713C3E">
        <w:rPr>
          <w:rStyle w:val="Hyperlink"/>
          <w:color w:val="000000" w:themeColor="text1"/>
          <w:u w:val="none"/>
        </w:rPr>
        <w:t xml:space="preserve"> ensure that employers comply with current law.</w:t>
      </w:r>
      <w:r w:rsidR="006501CD" w:rsidRPr="00713C3E">
        <w:rPr>
          <w:rStyle w:val="Hyperlink"/>
          <w:color w:val="000000" w:themeColor="text1"/>
          <w:u w:val="none"/>
        </w:rPr>
        <w:t xml:space="preserve"> Compliance with legal formalities is imperative to help to avoid costly legal disputes.</w:t>
      </w:r>
    </w:p>
    <w:p w14:paraId="1193D58D" w14:textId="77777777" w:rsidR="00C848C7" w:rsidRPr="00713C3E" w:rsidRDefault="00C848C7" w:rsidP="00C848C7">
      <w:pPr>
        <w:pStyle w:val="Nornal"/>
        <w:rPr>
          <w:rStyle w:val="Hyperlink"/>
          <w:color w:val="000000" w:themeColor="text1"/>
          <w:u w:val="none"/>
        </w:rPr>
      </w:pPr>
      <w:r w:rsidRPr="00713C3E">
        <w:rPr>
          <w:rStyle w:val="Hyperlink"/>
          <w:color w:val="000000" w:themeColor="text1"/>
          <w:u w:val="none"/>
        </w:rPr>
        <w:t>MDU Journal (2023) explains that there is a significant negative impact on both parties causing stress, anxiety and work absences thus causing financial burden on the organisation. They explain that ACAS estimates approximately 10 million people are experiencing conflict in the workplace each year costing businesses £28.5 billion per year and attributing £360 million to grievances alone.</w:t>
      </w:r>
    </w:p>
    <w:p w14:paraId="6F744714" w14:textId="6560E38A" w:rsidR="00C848C7" w:rsidRPr="00713C3E" w:rsidRDefault="00C848C7" w:rsidP="00C848C7">
      <w:pPr>
        <w:pStyle w:val="Nornal"/>
        <w:rPr>
          <w:rStyle w:val="Hyperlink"/>
          <w:color w:val="000000" w:themeColor="text1"/>
          <w:u w:val="none"/>
        </w:rPr>
      </w:pPr>
      <w:r w:rsidRPr="00713C3E">
        <w:rPr>
          <w:rStyle w:val="Hyperlink"/>
          <w:color w:val="000000" w:themeColor="text1"/>
          <w:u w:val="none"/>
          <w:lang w:val="en-GB"/>
        </w:rPr>
        <w:lastRenderedPageBreak/>
        <w:t xml:space="preserve">Workplaces are and environment which most people spend a significant part of their life, therefore relationships with colleagues and employers are important to overall individual wellbeing, workplace culture and team performance (IOD, 2023). The CIPD (2020) reported that most people experienced </w:t>
      </w:r>
      <w:r w:rsidRPr="00713C3E">
        <w:rPr>
          <w:rStyle w:val="Hyperlink"/>
          <w:color w:val="000000" w:themeColor="text1"/>
          <w:u w:val="none"/>
        </w:rPr>
        <w:t>stress, a reduction in motivation or commitment toward the company, loss of self-confidence, some of which felt long lasting damage to their confidence for years with potentially no resolution. Both the CIPDs report on Managing Conflict in the Modern Workplace (2020) and the CIPD’s Good Work Index (2024</w:t>
      </w:r>
      <w:r w:rsidR="0065618F" w:rsidRPr="00713C3E">
        <w:rPr>
          <w:rStyle w:val="Hyperlink"/>
          <w:color w:val="000000" w:themeColor="text1"/>
          <w:u w:val="none"/>
        </w:rPr>
        <w:t xml:space="preserve"> c</w:t>
      </w:r>
      <w:r w:rsidRPr="00713C3E">
        <w:rPr>
          <w:rStyle w:val="Hyperlink"/>
          <w:color w:val="000000" w:themeColor="text1"/>
          <w:u w:val="none"/>
        </w:rPr>
        <w:t>) highlight that conflict leads to a breakdown in trust between employees and management when unresolved and employees, who were both directly involved or observers, where less likely speak up about concerns in the future. When issues like this are inherent to workplace culture, teams can lose trust in their employer, become stagnant, defiant and resistant to change.</w:t>
      </w:r>
    </w:p>
    <w:p w14:paraId="5AD7C7B2" w14:textId="77777777" w:rsidR="00C848C7" w:rsidRPr="00713C3E" w:rsidRDefault="00C848C7" w:rsidP="00C848C7">
      <w:pPr>
        <w:pStyle w:val="Nornal"/>
        <w:rPr>
          <w:rStyle w:val="Hyperlink"/>
          <w:color w:val="000000" w:themeColor="text1"/>
          <w:u w:val="none"/>
          <w:lang w:val="en-GB"/>
        </w:rPr>
      </w:pPr>
      <w:r w:rsidRPr="00713C3E">
        <w:rPr>
          <w:rStyle w:val="Hyperlink"/>
          <w:color w:val="000000" w:themeColor="text1"/>
          <w:u w:val="none"/>
        </w:rPr>
        <w:t>Businesses with poor management of conflict experience higher staff turnover and reputational consequences. Individuals may also experience reputational damage following investigation and disciplinary proceedings and have a negative long term effect on future employability and psychological damage.</w:t>
      </w:r>
    </w:p>
    <w:p w14:paraId="2314D434" w14:textId="77777777" w:rsidR="00C848C7" w:rsidRPr="00713C3E" w:rsidRDefault="00C848C7" w:rsidP="00C848C7">
      <w:pPr>
        <w:pStyle w:val="Nornal"/>
        <w:rPr>
          <w:rStyle w:val="Hyperlink"/>
          <w:color w:val="000000" w:themeColor="text1"/>
          <w:u w:val="none"/>
          <w:lang w:val="en-GB"/>
        </w:rPr>
      </w:pPr>
      <w:r w:rsidRPr="00713C3E">
        <w:rPr>
          <w:rStyle w:val="Hyperlink"/>
          <w:color w:val="000000" w:themeColor="text1"/>
          <w:u w:val="none"/>
          <w:lang w:val="en-GB"/>
        </w:rPr>
        <w:t>When grievance procedures are delayed or not dealt with, case law demonstrate that employees can become more aggrieved and lead to resignation and constructive dismissal or discrimination claims (MDU Journal, 2023).</w:t>
      </w:r>
    </w:p>
    <w:p w14:paraId="711D8EE0" w14:textId="2D9C0170" w:rsidR="00C848C7" w:rsidRPr="00713C3E" w:rsidRDefault="00C848C7" w:rsidP="00C848C7">
      <w:pPr>
        <w:pStyle w:val="Nornal"/>
        <w:rPr>
          <w:rStyle w:val="Hyperlink"/>
          <w:color w:val="000000" w:themeColor="text1"/>
          <w:u w:val="none"/>
          <w:lang w:val="en-GB"/>
        </w:rPr>
      </w:pPr>
    </w:p>
    <w:p w14:paraId="3D6BF93A" w14:textId="4257CFD4" w:rsidR="00C848C7" w:rsidRPr="00713C3E" w:rsidRDefault="00395D78">
      <w:pPr>
        <w:rPr>
          <w:rFonts w:ascii="Arial" w:hAnsi="Arial" w:cs="Arial"/>
          <w:b/>
          <w:bCs/>
          <w:u w:val="single"/>
        </w:rPr>
      </w:pPr>
      <w:r w:rsidRPr="00713C3E">
        <w:rPr>
          <w:rFonts w:ascii="Arial" w:hAnsi="Arial" w:cs="Arial"/>
          <w:b/>
          <w:bCs/>
          <w:u w:val="single"/>
        </w:rPr>
        <w:t>References</w:t>
      </w:r>
    </w:p>
    <w:p w14:paraId="141AE0A1" w14:textId="77777777" w:rsidR="005532F8" w:rsidRPr="00713C3E" w:rsidRDefault="005532F8" w:rsidP="00B538A7">
      <w:pPr>
        <w:rPr>
          <w:rFonts w:ascii="Arial" w:hAnsi="Arial" w:cs="Arial"/>
          <w:color w:val="FF0000"/>
        </w:rPr>
      </w:pPr>
    </w:p>
    <w:p w14:paraId="66283DC7" w14:textId="77777777" w:rsidR="005532F8" w:rsidRPr="00713C3E" w:rsidRDefault="005532F8" w:rsidP="00D355A6">
      <w:pPr>
        <w:rPr>
          <w:rFonts w:ascii="Arial" w:hAnsi="Arial" w:cs="Arial"/>
          <w:color w:val="FF0000"/>
          <w:sz w:val="22"/>
          <w:szCs w:val="22"/>
        </w:rPr>
      </w:pPr>
      <w:r w:rsidRPr="00713C3E">
        <w:rPr>
          <w:rFonts w:ascii="Arial" w:hAnsi="Arial" w:cs="Arial"/>
          <w:color w:val="FF0000"/>
          <w:sz w:val="22"/>
          <w:szCs w:val="22"/>
        </w:rPr>
        <w:t xml:space="preserve">ACAS (2014) </w:t>
      </w:r>
      <w:r w:rsidRPr="00713C3E">
        <w:rPr>
          <w:rFonts w:ascii="Arial" w:hAnsi="Arial" w:cs="Arial"/>
          <w:i/>
          <w:iCs/>
          <w:color w:val="FF0000"/>
          <w:sz w:val="22"/>
          <w:szCs w:val="22"/>
        </w:rPr>
        <w:t>Non-Union Representation in the Workplace</w:t>
      </w:r>
      <w:r w:rsidRPr="00713C3E">
        <w:rPr>
          <w:rFonts w:ascii="Arial" w:hAnsi="Arial" w:cs="Arial"/>
          <w:color w:val="FF0000"/>
          <w:sz w:val="22"/>
          <w:szCs w:val="22"/>
        </w:rPr>
        <w:t xml:space="preserve">. Available at: </w:t>
      </w:r>
      <w:hyperlink r:id="rId7" w:history="1">
        <w:r w:rsidRPr="00713C3E">
          <w:rPr>
            <w:rStyle w:val="Hyperlink"/>
            <w:rFonts w:ascii="Arial" w:hAnsi="Arial" w:cs="Arial"/>
            <w:color w:val="FF0000"/>
            <w:sz w:val="22"/>
            <w:szCs w:val="22"/>
          </w:rPr>
          <w:t>https://www.acas.org.uk/sites/default/files/2021-03/non-union-representation-in-the-workplace.pdf</w:t>
        </w:r>
      </w:hyperlink>
      <w:r w:rsidRPr="00713C3E">
        <w:rPr>
          <w:rFonts w:ascii="Arial" w:hAnsi="Arial" w:cs="Arial"/>
          <w:color w:val="FF0000"/>
          <w:sz w:val="22"/>
          <w:szCs w:val="22"/>
        </w:rPr>
        <w:t xml:space="preserve"> (Accessed: 2 August 2025)</w:t>
      </w:r>
    </w:p>
    <w:p w14:paraId="03613207" w14:textId="77777777" w:rsidR="00F11F5B" w:rsidRPr="00713C3E" w:rsidRDefault="00F11F5B" w:rsidP="00D355A6">
      <w:pPr>
        <w:rPr>
          <w:rFonts w:ascii="Arial" w:hAnsi="Arial" w:cs="Arial"/>
          <w:color w:val="FF0000"/>
          <w:sz w:val="22"/>
          <w:szCs w:val="22"/>
        </w:rPr>
      </w:pPr>
    </w:p>
    <w:p w14:paraId="30D6EB76" w14:textId="77777777" w:rsidR="005532F8" w:rsidRPr="00713C3E" w:rsidRDefault="005532F8" w:rsidP="00B538A7">
      <w:pPr>
        <w:rPr>
          <w:rFonts w:ascii="Arial" w:hAnsi="Arial" w:cs="Arial"/>
          <w:color w:val="FF0000"/>
        </w:rPr>
      </w:pPr>
      <w:r w:rsidRPr="00713C3E">
        <w:rPr>
          <w:rFonts w:ascii="Arial" w:hAnsi="Arial" w:cs="Arial"/>
          <w:color w:val="FF0000"/>
        </w:rPr>
        <w:t xml:space="preserve">ACAS (2020) </w:t>
      </w:r>
      <w:r w:rsidRPr="00713C3E">
        <w:rPr>
          <w:rFonts w:ascii="Arial" w:hAnsi="Arial" w:cs="Arial"/>
          <w:i/>
          <w:iCs/>
          <w:color w:val="FF0000"/>
          <w:sz w:val="22"/>
          <w:szCs w:val="22"/>
        </w:rPr>
        <w:t>Discipline and Grievances at work. Available</w:t>
      </w:r>
      <w:r w:rsidRPr="00713C3E">
        <w:rPr>
          <w:rFonts w:ascii="Arial" w:hAnsi="Arial" w:cs="Arial"/>
          <w:color w:val="FF0000"/>
        </w:rPr>
        <w:t xml:space="preserve"> at: </w:t>
      </w:r>
      <w:hyperlink r:id="rId8" w:history="1">
        <w:r w:rsidRPr="00713C3E">
          <w:rPr>
            <w:rStyle w:val="Hyperlink"/>
            <w:rFonts w:ascii="Arial" w:hAnsi="Arial" w:cs="Arial"/>
            <w:color w:val="FF0000"/>
          </w:rPr>
          <w:t>https://www.acas.org.uk/sites/default/files/2024-08/discipline-and-grievances-at-work-the-acas-guide.pdf</w:t>
        </w:r>
      </w:hyperlink>
      <w:r w:rsidRPr="00713C3E">
        <w:rPr>
          <w:rFonts w:ascii="Arial" w:hAnsi="Arial" w:cs="Arial"/>
          <w:color w:val="FF0000"/>
        </w:rPr>
        <w:t xml:space="preserve"> (Accessed: 16 July 2025).</w:t>
      </w:r>
    </w:p>
    <w:p w14:paraId="30E07253" w14:textId="77777777" w:rsidR="00F11F5B" w:rsidRPr="00713C3E" w:rsidRDefault="00F11F5B" w:rsidP="00B538A7">
      <w:pPr>
        <w:rPr>
          <w:rFonts w:ascii="Arial" w:hAnsi="Arial" w:cs="Arial"/>
          <w:color w:val="FF0000"/>
        </w:rPr>
      </w:pPr>
    </w:p>
    <w:p w14:paraId="4013E47C" w14:textId="77777777" w:rsidR="005532F8" w:rsidRPr="00713C3E" w:rsidRDefault="005532F8" w:rsidP="00395D78">
      <w:pPr>
        <w:rPr>
          <w:rStyle w:val="Hyperlink"/>
          <w:rFonts w:ascii="Arial" w:hAnsi="Arial" w:cs="Arial"/>
          <w:color w:val="000000" w:themeColor="text1"/>
          <w:sz w:val="22"/>
          <w:szCs w:val="22"/>
        </w:rPr>
      </w:pPr>
      <w:r w:rsidRPr="00713C3E">
        <w:rPr>
          <w:rFonts w:ascii="Arial" w:hAnsi="Arial" w:cs="Arial"/>
          <w:color w:val="000000" w:themeColor="text1"/>
          <w:sz w:val="22"/>
          <w:szCs w:val="22"/>
        </w:rPr>
        <w:t xml:space="preserve">ACAS (2022 a) </w:t>
      </w:r>
      <w:r w:rsidRPr="00713C3E">
        <w:rPr>
          <w:rFonts w:ascii="Arial" w:hAnsi="Arial" w:cs="Arial"/>
          <w:i/>
          <w:iCs/>
          <w:color w:val="000000" w:themeColor="text1"/>
          <w:sz w:val="22"/>
          <w:szCs w:val="22"/>
        </w:rPr>
        <w:t>What mediation is and how it can help.</w:t>
      </w:r>
      <w:r w:rsidRPr="00713C3E">
        <w:rPr>
          <w:rFonts w:ascii="Arial" w:hAnsi="Arial" w:cs="Arial"/>
          <w:color w:val="000000" w:themeColor="text1"/>
          <w:sz w:val="22"/>
          <w:szCs w:val="22"/>
        </w:rPr>
        <w:t xml:space="preserve"> Available at: </w:t>
      </w:r>
      <w:hyperlink r:id="rId9" w:history="1">
        <w:r w:rsidRPr="00713C3E">
          <w:rPr>
            <w:rStyle w:val="Hyperlink"/>
            <w:rFonts w:ascii="Arial" w:hAnsi="Arial" w:cs="Arial"/>
            <w:color w:val="000000" w:themeColor="text1"/>
            <w:sz w:val="22"/>
            <w:szCs w:val="22"/>
          </w:rPr>
          <w:t>https://www.acas.org.uk/mediation</w:t>
        </w:r>
      </w:hyperlink>
      <w:r w:rsidRPr="00713C3E">
        <w:rPr>
          <w:rStyle w:val="Hyperlink"/>
          <w:rFonts w:ascii="Arial" w:hAnsi="Arial" w:cs="Arial"/>
          <w:color w:val="000000" w:themeColor="text1"/>
          <w:sz w:val="22"/>
          <w:szCs w:val="22"/>
        </w:rPr>
        <w:t xml:space="preserve"> (Accessed: 30 July 2025).</w:t>
      </w:r>
    </w:p>
    <w:p w14:paraId="56BB8786" w14:textId="77777777" w:rsidR="00F11F5B" w:rsidRPr="00713C3E" w:rsidRDefault="00F11F5B" w:rsidP="00395D78">
      <w:pPr>
        <w:rPr>
          <w:rStyle w:val="Hyperlink"/>
          <w:rFonts w:ascii="Arial" w:hAnsi="Arial" w:cs="Arial"/>
          <w:color w:val="000000" w:themeColor="text1"/>
          <w:sz w:val="22"/>
          <w:szCs w:val="22"/>
        </w:rPr>
      </w:pPr>
    </w:p>
    <w:p w14:paraId="563141FC"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ACAS (2022 b) </w:t>
      </w:r>
      <w:r w:rsidRPr="00713C3E">
        <w:rPr>
          <w:rFonts w:ascii="Arial" w:hAnsi="Arial" w:cs="Arial"/>
          <w:i/>
          <w:iCs/>
          <w:color w:val="000000" w:themeColor="text1"/>
          <w:sz w:val="22"/>
          <w:szCs w:val="22"/>
        </w:rPr>
        <w:t>Arbitration.</w:t>
      </w:r>
      <w:r w:rsidRPr="00713C3E">
        <w:rPr>
          <w:rFonts w:ascii="Arial" w:hAnsi="Arial" w:cs="Arial"/>
          <w:color w:val="000000" w:themeColor="text1"/>
          <w:sz w:val="22"/>
          <w:szCs w:val="22"/>
        </w:rPr>
        <w:t xml:space="preserve"> Available at: </w:t>
      </w:r>
      <w:hyperlink r:id="rId10" w:history="1">
        <w:r w:rsidRPr="00713C3E">
          <w:rPr>
            <w:rStyle w:val="Hyperlink"/>
            <w:rFonts w:ascii="Arial" w:hAnsi="Arial" w:cs="Arial"/>
            <w:color w:val="000000" w:themeColor="text1"/>
            <w:sz w:val="22"/>
            <w:szCs w:val="22"/>
          </w:rPr>
          <w:t>https://www.acas.org.uk/arbitration</w:t>
        </w:r>
      </w:hyperlink>
      <w:r w:rsidRPr="00713C3E">
        <w:rPr>
          <w:rFonts w:ascii="Arial" w:hAnsi="Arial" w:cs="Arial"/>
          <w:color w:val="000000" w:themeColor="text1"/>
          <w:sz w:val="22"/>
          <w:szCs w:val="22"/>
        </w:rPr>
        <w:t xml:space="preserve"> (Accessed: 30 July 2025).</w:t>
      </w:r>
    </w:p>
    <w:p w14:paraId="1D36A1CB" w14:textId="77777777" w:rsidR="00F11F5B" w:rsidRPr="00713C3E" w:rsidRDefault="00F11F5B" w:rsidP="00395D78">
      <w:pPr>
        <w:rPr>
          <w:rFonts w:ascii="Arial" w:hAnsi="Arial" w:cs="Arial"/>
          <w:color w:val="000000" w:themeColor="text1"/>
          <w:sz w:val="22"/>
          <w:szCs w:val="22"/>
        </w:rPr>
      </w:pPr>
    </w:p>
    <w:p w14:paraId="3ABD51B0"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ACAS (2022 c) </w:t>
      </w:r>
      <w:r w:rsidRPr="00713C3E">
        <w:rPr>
          <w:rFonts w:ascii="Arial" w:hAnsi="Arial" w:cs="Arial"/>
          <w:i/>
          <w:iCs/>
          <w:color w:val="000000" w:themeColor="text1"/>
          <w:sz w:val="22"/>
          <w:szCs w:val="22"/>
        </w:rPr>
        <w:t>Conduct and capability procedures when managing performance.</w:t>
      </w:r>
      <w:r w:rsidRPr="00713C3E">
        <w:rPr>
          <w:rFonts w:ascii="Arial" w:hAnsi="Arial" w:cs="Arial"/>
          <w:color w:val="000000" w:themeColor="text1"/>
          <w:sz w:val="22"/>
          <w:szCs w:val="22"/>
        </w:rPr>
        <w:t xml:space="preserve"> Available at: </w:t>
      </w:r>
      <w:hyperlink r:id="rId11" w:history="1">
        <w:r w:rsidRPr="00713C3E">
          <w:rPr>
            <w:rStyle w:val="Hyperlink"/>
            <w:rFonts w:ascii="Arial" w:hAnsi="Arial" w:cs="Arial"/>
            <w:color w:val="000000" w:themeColor="text1"/>
            <w:sz w:val="22"/>
            <w:szCs w:val="22"/>
          </w:rPr>
          <w:t>https://www.acas.org.uk/capability-procedures</w:t>
        </w:r>
      </w:hyperlink>
      <w:r w:rsidRPr="00713C3E">
        <w:rPr>
          <w:rFonts w:ascii="Arial" w:hAnsi="Arial" w:cs="Arial"/>
          <w:color w:val="000000" w:themeColor="text1"/>
          <w:sz w:val="22"/>
          <w:szCs w:val="22"/>
        </w:rPr>
        <w:t xml:space="preserve"> (Accessed: 3 August 2025).</w:t>
      </w:r>
    </w:p>
    <w:p w14:paraId="47B2DEFF" w14:textId="77777777" w:rsidR="00F11F5B" w:rsidRPr="00713C3E" w:rsidRDefault="00F11F5B" w:rsidP="00395D78">
      <w:pPr>
        <w:rPr>
          <w:rFonts w:ascii="Arial" w:hAnsi="Arial" w:cs="Arial"/>
          <w:color w:val="000000" w:themeColor="text1"/>
          <w:sz w:val="22"/>
          <w:szCs w:val="22"/>
        </w:rPr>
      </w:pPr>
    </w:p>
    <w:p w14:paraId="0BF3B16B" w14:textId="77777777" w:rsidR="005532F8" w:rsidRPr="00713C3E" w:rsidRDefault="005532F8" w:rsidP="00395D78">
      <w:pPr>
        <w:rPr>
          <w:rStyle w:val="Hyperlink"/>
          <w:rFonts w:ascii="Arial" w:hAnsi="Arial" w:cs="Arial"/>
          <w:color w:val="000000" w:themeColor="text1"/>
          <w:sz w:val="22"/>
          <w:szCs w:val="22"/>
        </w:rPr>
      </w:pPr>
      <w:r w:rsidRPr="00713C3E">
        <w:rPr>
          <w:rFonts w:ascii="Arial" w:hAnsi="Arial" w:cs="Arial"/>
          <w:color w:val="000000" w:themeColor="text1"/>
          <w:sz w:val="22"/>
          <w:szCs w:val="22"/>
        </w:rPr>
        <w:t xml:space="preserve">ACAS (2022) </w:t>
      </w:r>
      <w:r w:rsidRPr="00713C3E">
        <w:rPr>
          <w:rFonts w:ascii="Arial" w:hAnsi="Arial" w:cs="Arial"/>
          <w:i/>
          <w:iCs/>
          <w:color w:val="000000" w:themeColor="text1"/>
          <w:sz w:val="22"/>
          <w:szCs w:val="22"/>
        </w:rPr>
        <w:t>Collective conciliation.</w:t>
      </w:r>
      <w:r w:rsidRPr="00713C3E">
        <w:rPr>
          <w:rFonts w:ascii="Arial" w:hAnsi="Arial" w:cs="Arial"/>
          <w:color w:val="000000" w:themeColor="text1"/>
          <w:sz w:val="22"/>
          <w:szCs w:val="22"/>
        </w:rPr>
        <w:t xml:space="preserve"> Available at: </w:t>
      </w:r>
      <w:hyperlink r:id="rId12" w:history="1">
        <w:r w:rsidRPr="00713C3E">
          <w:rPr>
            <w:rStyle w:val="Hyperlink"/>
            <w:rFonts w:ascii="Arial" w:hAnsi="Arial" w:cs="Arial"/>
            <w:color w:val="000000" w:themeColor="text1"/>
            <w:sz w:val="22"/>
            <w:szCs w:val="22"/>
            <w:lang w:val="en-US"/>
          </w:rPr>
          <w:t>https://www.acas.org.uk/collective-conciliation</w:t>
        </w:r>
      </w:hyperlink>
      <w:r w:rsidRPr="00713C3E">
        <w:rPr>
          <w:rStyle w:val="Hyperlink"/>
          <w:rFonts w:ascii="Arial" w:hAnsi="Arial" w:cs="Arial"/>
          <w:color w:val="000000" w:themeColor="text1"/>
          <w:sz w:val="22"/>
          <w:szCs w:val="22"/>
        </w:rPr>
        <w:t xml:space="preserve"> (Accessed: 1 August 2025).</w:t>
      </w:r>
    </w:p>
    <w:p w14:paraId="0A29119A" w14:textId="77777777" w:rsidR="00F11F5B" w:rsidRPr="00713C3E" w:rsidRDefault="00F11F5B" w:rsidP="00395D78">
      <w:pPr>
        <w:rPr>
          <w:rStyle w:val="Hyperlink"/>
          <w:rFonts w:ascii="Arial" w:hAnsi="Arial" w:cs="Arial"/>
          <w:color w:val="000000" w:themeColor="text1"/>
          <w:sz w:val="22"/>
          <w:szCs w:val="22"/>
        </w:rPr>
      </w:pPr>
    </w:p>
    <w:p w14:paraId="1EEA1F9A" w14:textId="78D247BE" w:rsidR="005532F8" w:rsidRPr="00713C3E" w:rsidRDefault="005532F8" w:rsidP="00D355A6">
      <w:pPr>
        <w:rPr>
          <w:rFonts w:ascii="Arial" w:hAnsi="Arial" w:cs="Arial"/>
          <w:color w:val="FF0000"/>
          <w:sz w:val="22"/>
          <w:szCs w:val="22"/>
        </w:rPr>
      </w:pPr>
      <w:r w:rsidRPr="00713C3E">
        <w:rPr>
          <w:rFonts w:ascii="Arial" w:hAnsi="Arial" w:cs="Arial"/>
          <w:color w:val="FF0000"/>
          <w:sz w:val="22"/>
          <w:szCs w:val="22"/>
        </w:rPr>
        <w:t>ACAS (2022</w:t>
      </w:r>
      <w:r w:rsidR="00BB5B79" w:rsidRPr="00713C3E">
        <w:rPr>
          <w:rFonts w:ascii="Arial" w:hAnsi="Arial" w:cs="Arial"/>
          <w:color w:val="FF0000"/>
          <w:sz w:val="22"/>
          <w:szCs w:val="22"/>
        </w:rPr>
        <w:t>a</w:t>
      </w:r>
      <w:r w:rsidRPr="00713C3E">
        <w:rPr>
          <w:rFonts w:ascii="Arial" w:hAnsi="Arial" w:cs="Arial"/>
          <w:color w:val="FF0000"/>
          <w:sz w:val="22"/>
          <w:szCs w:val="22"/>
        </w:rPr>
        <w:t xml:space="preserve">) </w:t>
      </w:r>
      <w:r w:rsidRPr="00713C3E">
        <w:rPr>
          <w:rFonts w:ascii="Arial" w:hAnsi="Arial" w:cs="Arial"/>
          <w:i/>
          <w:iCs/>
          <w:color w:val="FF0000"/>
          <w:sz w:val="22"/>
          <w:szCs w:val="22"/>
        </w:rPr>
        <w:t>Formal ICE agreements: Informing and consulting at work</w:t>
      </w:r>
      <w:r w:rsidRPr="00713C3E">
        <w:rPr>
          <w:rFonts w:ascii="Arial" w:hAnsi="Arial" w:cs="Arial"/>
          <w:color w:val="FF0000"/>
          <w:sz w:val="22"/>
          <w:szCs w:val="22"/>
        </w:rPr>
        <w:t xml:space="preserve">. Available at: </w:t>
      </w:r>
      <w:hyperlink r:id="rId13" w:history="1">
        <w:r w:rsidRPr="00713C3E">
          <w:rPr>
            <w:rStyle w:val="Hyperlink"/>
            <w:rFonts w:ascii="Arial" w:hAnsi="Arial" w:cs="Arial"/>
            <w:color w:val="FF0000"/>
            <w:sz w:val="22"/>
            <w:szCs w:val="22"/>
          </w:rPr>
          <w:t>https://www.acas.org.uk/formal-ice-agreements</w:t>
        </w:r>
      </w:hyperlink>
      <w:r w:rsidRPr="00713C3E">
        <w:rPr>
          <w:rFonts w:ascii="Arial" w:hAnsi="Arial" w:cs="Arial"/>
          <w:color w:val="FF0000"/>
          <w:sz w:val="22"/>
          <w:szCs w:val="22"/>
        </w:rPr>
        <w:t xml:space="preserve"> (Accessed: 27 August 2025).</w:t>
      </w:r>
    </w:p>
    <w:p w14:paraId="16CB2699"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br/>
        <w:t xml:space="preserve">ACAS (2024 a) </w:t>
      </w:r>
      <w:r w:rsidRPr="00713C3E">
        <w:rPr>
          <w:rFonts w:ascii="Arial" w:hAnsi="Arial" w:cs="Arial"/>
          <w:i/>
          <w:iCs/>
          <w:color w:val="000000" w:themeColor="text1"/>
          <w:sz w:val="22"/>
          <w:szCs w:val="22"/>
        </w:rPr>
        <w:t>What counts as misconduct.</w:t>
      </w:r>
      <w:r w:rsidRPr="00713C3E">
        <w:rPr>
          <w:rFonts w:ascii="Arial" w:hAnsi="Arial" w:cs="Arial"/>
          <w:color w:val="000000" w:themeColor="text1"/>
          <w:sz w:val="22"/>
          <w:szCs w:val="22"/>
        </w:rPr>
        <w:t xml:space="preserve"> Available at: </w:t>
      </w:r>
      <w:hyperlink r:id="rId14" w:anchor=":~:text=Some%20misconduct%20examples%20include%3A,example%2C%20refusing%20to%20do%20work" w:history="1">
        <w:r w:rsidRPr="00713C3E">
          <w:rPr>
            <w:rStyle w:val="Hyperlink"/>
            <w:rFonts w:ascii="Arial" w:hAnsi="Arial" w:cs="Arial"/>
            <w:color w:val="000000" w:themeColor="text1"/>
            <w:sz w:val="22"/>
            <w:szCs w:val="22"/>
          </w:rPr>
          <w:t>https://www.acas.org.uk/disciplinary-procedure-step-by-step#:~:text=Some%20misconduct%20examples%20include%3A,example%2C%20refusing%20to%20do%20work</w:t>
        </w:r>
      </w:hyperlink>
      <w:r w:rsidRPr="00713C3E">
        <w:rPr>
          <w:rFonts w:ascii="Arial" w:hAnsi="Arial" w:cs="Arial"/>
          <w:color w:val="000000" w:themeColor="text1"/>
          <w:sz w:val="22"/>
          <w:szCs w:val="22"/>
        </w:rPr>
        <w:t xml:space="preserve"> (Accessed: 1 August 2025).</w:t>
      </w:r>
    </w:p>
    <w:p w14:paraId="6035F56F" w14:textId="77777777" w:rsidR="006E43B9" w:rsidRPr="00713C3E" w:rsidRDefault="006E43B9" w:rsidP="00395D78">
      <w:pPr>
        <w:rPr>
          <w:rFonts w:ascii="Arial" w:hAnsi="Arial" w:cs="Arial"/>
          <w:color w:val="000000" w:themeColor="text1"/>
          <w:sz w:val="22"/>
          <w:szCs w:val="22"/>
        </w:rPr>
      </w:pPr>
    </w:p>
    <w:p w14:paraId="0A947249"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lastRenderedPageBreak/>
        <w:t xml:space="preserve">ACAS (2024 b) </w:t>
      </w:r>
      <w:r w:rsidRPr="00713C3E">
        <w:rPr>
          <w:rFonts w:ascii="Arial" w:hAnsi="Arial" w:cs="Arial"/>
          <w:i/>
          <w:iCs/>
          <w:color w:val="000000" w:themeColor="text1"/>
          <w:sz w:val="22"/>
          <w:szCs w:val="22"/>
        </w:rPr>
        <w:t>Unfair dismissal.</w:t>
      </w:r>
      <w:r w:rsidRPr="00713C3E">
        <w:rPr>
          <w:rFonts w:ascii="Arial" w:hAnsi="Arial" w:cs="Arial"/>
          <w:color w:val="000000" w:themeColor="text1"/>
          <w:sz w:val="22"/>
          <w:szCs w:val="22"/>
        </w:rPr>
        <w:t xml:space="preserve"> Available at: </w:t>
      </w:r>
      <w:hyperlink r:id="rId15" w:anchor=":~:text=It's%20important%20to%20understand%20what,not%20follow%20a%20fair%20procedure" w:history="1">
        <w:r w:rsidRPr="00713C3E">
          <w:rPr>
            <w:rStyle w:val="Hyperlink"/>
            <w:rFonts w:ascii="Arial" w:hAnsi="Arial" w:cs="Arial"/>
            <w:color w:val="000000" w:themeColor="text1"/>
            <w:sz w:val="22"/>
            <w:szCs w:val="22"/>
          </w:rPr>
          <w:t>https://www.acas.org.uk/dismissals/unfair-dismissal#:~:text=It's%20important%20to%20understand%20what,not%20follow%20a%20fair%20procedure</w:t>
        </w:r>
      </w:hyperlink>
      <w:r w:rsidRPr="00713C3E">
        <w:rPr>
          <w:rFonts w:ascii="Arial" w:hAnsi="Arial" w:cs="Arial"/>
          <w:color w:val="000000" w:themeColor="text1"/>
          <w:sz w:val="22"/>
          <w:szCs w:val="22"/>
        </w:rPr>
        <w:t xml:space="preserve"> (Accessed: 3 August 2025).</w:t>
      </w:r>
    </w:p>
    <w:p w14:paraId="7BF0FE8F" w14:textId="77777777" w:rsidR="005532F8" w:rsidRPr="00713C3E" w:rsidRDefault="005532F8" w:rsidP="00D355A6">
      <w:pPr>
        <w:pStyle w:val="NormalWeb"/>
        <w:rPr>
          <w:rFonts w:ascii="Arial" w:hAnsi="Arial" w:cs="Arial"/>
          <w:color w:val="FF0000"/>
        </w:rPr>
      </w:pPr>
      <w:r w:rsidRPr="00713C3E">
        <w:rPr>
          <w:rFonts w:ascii="Arial" w:hAnsi="Arial" w:cs="Arial"/>
          <w:color w:val="FF0000"/>
        </w:rPr>
        <w:t xml:space="preserve">BBC (2025) </w:t>
      </w:r>
      <w:r w:rsidRPr="00713C3E">
        <w:rPr>
          <w:rFonts w:ascii="Arial" w:hAnsi="Arial" w:cs="Arial"/>
          <w:i/>
          <w:iCs/>
          <w:color w:val="FF0000"/>
        </w:rPr>
        <w:t>How do trade unions exert influence in the UK?</w:t>
      </w:r>
      <w:r w:rsidRPr="00713C3E">
        <w:rPr>
          <w:rFonts w:ascii="Arial" w:hAnsi="Arial" w:cs="Arial"/>
          <w:color w:val="FF0000"/>
        </w:rPr>
        <w:t xml:space="preserve"> Available at: </w:t>
      </w:r>
      <w:hyperlink r:id="rId16" w:anchor="zphq3qt" w:history="1">
        <w:r w:rsidRPr="00713C3E">
          <w:rPr>
            <w:rStyle w:val="Hyperlink"/>
            <w:rFonts w:ascii="Arial" w:hAnsi="Arial" w:cs="Arial"/>
            <w:color w:val="FF0000"/>
          </w:rPr>
          <w:t>https://www.bbc.co.uk/bitesize/articles/z8cfjfr#zphq3qt</w:t>
        </w:r>
      </w:hyperlink>
      <w:r w:rsidRPr="00713C3E">
        <w:rPr>
          <w:rFonts w:ascii="Arial" w:hAnsi="Arial" w:cs="Arial"/>
          <w:color w:val="FF0000"/>
        </w:rPr>
        <w:t xml:space="preserve"> (Accessed: 27 August 2025).</w:t>
      </w:r>
    </w:p>
    <w:p w14:paraId="67629BF3" w14:textId="77777777" w:rsidR="005532F8" w:rsidRPr="00713C3E" w:rsidRDefault="005532F8" w:rsidP="001A3AA2">
      <w:pPr>
        <w:rPr>
          <w:rFonts w:ascii="Arial" w:hAnsi="Arial" w:cs="Arial"/>
          <w:color w:val="FF0000"/>
          <w:sz w:val="22"/>
          <w:szCs w:val="22"/>
        </w:rPr>
      </w:pPr>
      <w:r w:rsidRPr="00713C3E">
        <w:rPr>
          <w:rFonts w:ascii="Arial" w:hAnsi="Arial" w:cs="Arial"/>
          <w:color w:val="FF0000"/>
          <w:sz w:val="22"/>
          <w:szCs w:val="22"/>
        </w:rPr>
        <w:t xml:space="preserve">Chartered Society of Physiotherapy [CSOP] (2025) </w:t>
      </w:r>
      <w:r w:rsidRPr="00713C3E">
        <w:rPr>
          <w:rFonts w:ascii="Arial" w:hAnsi="Arial" w:cs="Arial"/>
          <w:i/>
          <w:iCs/>
          <w:color w:val="FF0000"/>
          <w:sz w:val="22"/>
          <w:szCs w:val="22"/>
        </w:rPr>
        <w:t xml:space="preserve">The legal framework for performance management. </w:t>
      </w:r>
      <w:r w:rsidRPr="00713C3E">
        <w:rPr>
          <w:rFonts w:ascii="Arial" w:hAnsi="Arial" w:cs="Arial"/>
          <w:color w:val="FF0000"/>
          <w:sz w:val="22"/>
          <w:szCs w:val="22"/>
        </w:rPr>
        <w:t xml:space="preserve">Available at: </w:t>
      </w:r>
      <w:hyperlink r:id="rId17" w:anchor=":~:text=Employment%20Rights%20Act%201996%20(ERA,(2)%20(a)%5D" w:history="1">
        <w:r w:rsidRPr="00713C3E">
          <w:rPr>
            <w:rStyle w:val="Hyperlink"/>
            <w:rFonts w:ascii="Arial" w:hAnsi="Arial" w:cs="Arial"/>
            <w:color w:val="FF0000"/>
            <w:sz w:val="22"/>
            <w:szCs w:val="22"/>
          </w:rPr>
          <w:t>https://www.csp.org.uk/networks/stewards/performance-management-competence-capability/legal-framework-performance#:~:text=Employment%20Rights%20Act%201996%20(ERA,(2)%20(a)%5D</w:t>
        </w:r>
      </w:hyperlink>
      <w:r w:rsidRPr="00713C3E">
        <w:rPr>
          <w:rFonts w:ascii="Arial" w:hAnsi="Arial" w:cs="Arial"/>
          <w:color w:val="FF0000"/>
          <w:sz w:val="22"/>
          <w:szCs w:val="22"/>
        </w:rPr>
        <w:t xml:space="preserve"> (Accessed: 30 August 2025).</w:t>
      </w:r>
    </w:p>
    <w:p w14:paraId="66DCA1F5" w14:textId="77777777" w:rsidR="00B00E8C" w:rsidRPr="00713C3E" w:rsidRDefault="00B00E8C" w:rsidP="001A3AA2">
      <w:pPr>
        <w:rPr>
          <w:rFonts w:ascii="Arial" w:hAnsi="Arial" w:cs="Arial"/>
          <w:color w:val="FF0000"/>
          <w:sz w:val="22"/>
          <w:szCs w:val="22"/>
        </w:rPr>
      </w:pPr>
    </w:p>
    <w:p w14:paraId="4D05979D" w14:textId="77777777" w:rsidR="005532F8" w:rsidRPr="00713C3E" w:rsidRDefault="005532F8" w:rsidP="00395D78">
      <w:pPr>
        <w:rPr>
          <w:rFonts w:ascii="Arial" w:eastAsia="Trebuchet MS" w:hAnsi="Arial" w:cs="Arial"/>
          <w:color w:val="000000" w:themeColor="text1"/>
          <w:sz w:val="22"/>
          <w:szCs w:val="22"/>
        </w:rPr>
      </w:pPr>
      <w:r w:rsidRPr="00713C3E">
        <w:rPr>
          <w:rFonts w:ascii="Arial" w:eastAsia="Trebuchet MS" w:hAnsi="Arial" w:cs="Arial"/>
          <w:color w:val="000000" w:themeColor="text1"/>
          <w:sz w:val="22"/>
          <w:szCs w:val="22"/>
        </w:rPr>
        <w:t xml:space="preserve">CIPD (2020) </w:t>
      </w:r>
      <w:r w:rsidRPr="00713C3E">
        <w:rPr>
          <w:rFonts w:ascii="Arial" w:eastAsia="Trebuchet MS" w:hAnsi="Arial" w:cs="Arial"/>
          <w:i/>
          <w:iCs/>
          <w:color w:val="000000" w:themeColor="text1"/>
          <w:sz w:val="22"/>
          <w:szCs w:val="22"/>
        </w:rPr>
        <w:t>Managing conflict in the modern workplace.</w:t>
      </w:r>
      <w:r w:rsidRPr="00713C3E">
        <w:rPr>
          <w:rFonts w:ascii="Arial" w:eastAsia="Trebuchet MS" w:hAnsi="Arial" w:cs="Arial"/>
          <w:color w:val="000000" w:themeColor="text1"/>
          <w:sz w:val="22"/>
          <w:szCs w:val="22"/>
        </w:rPr>
        <w:t xml:space="preserve"> Available at: </w:t>
      </w:r>
      <w:hyperlink r:id="rId18" w:history="1">
        <w:r w:rsidRPr="00713C3E">
          <w:rPr>
            <w:rStyle w:val="Hyperlink"/>
            <w:rFonts w:ascii="Arial" w:eastAsia="Trebuchet MS" w:hAnsi="Arial" w:cs="Arial"/>
            <w:color w:val="000000" w:themeColor="text1"/>
            <w:sz w:val="22"/>
            <w:szCs w:val="22"/>
          </w:rPr>
          <w:t>https://www.cipd.org/globalassets/media/knowledge/knowledge-hub/reports/managing-conflict-in-the-workplace-2_tcm18-70655.pdf</w:t>
        </w:r>
      </w:hyperlink>
      <w:r w:rsidRPr="00713C3E">
        <w:rPr>
          <w:rFonts w:ascii="Arial" w:eastAsia="Trebuchet MS" w:hAnsi="Arial" w:cs="Arial"/>
          <w:color w:val="000000" w:themeColor="text1"/>
          <w:sz w:val="22"/>
          <w:szCs w:val="22"/>
        </w:rPr>
        <w:t xml:space="preserve"> (Accessed 26 July 2025  &amp; 4 August 2025).</w:t>
      </w:r>
    </w:p>
    <w:p w14:paraId="21D02DA7" w14:textId="77777777" w:rsidR="00B00E8C" w:rsidRPr="00713C3E" w:rsidRDefault="00B00E8C" w:rsidP="00395D78">
      <w:pPr>
        <w:rPr>
          <w:rFonts w:ascii="Arial" w:eastAsia="Trebuchet MS" w:hAnsi="Arial" w:cs="Arial"/>
          <w:color w:val="000000" w:themeColor="text1"/>
          <w:sz w:val="22"/>
          <w:szCs w:val="22"/>
        </w:rPr>
      </w:pPr>
    </w:p>
    <w:p w14:paraId="6A962FCF" w14:textId="3DB81BE2" w:rsidR="005532F8" w:rsidRPr="00713C3E" w:rsidRDefault="005532F8" w:rsidP="00395D78">
      <w:pPr>
        <w:rPr>
          <w:rFonts w:ascii="Arial" w:hAnsi="Arial" w:cs="Arial"/>
          <w:color w:val="FF0000"/>
        </w:rPr>
      </w:pPr>
      <w:r w:rsidRPr="00713C3E">
        <w:rPr>
          <w:rFonts w:ascii="Arial" w:hAnsi="Arial" w:cs="Arial"/>
          <w:color w:val="FF0000"/>
        </w:rPr>
        <w:t>CIPD (2022</w:t>
      </w:r>
      <w:r w:rsidR="00620875" w:rsidRPr="00713C3E">
        <w:rPr>
          <w:rFonts w:ascii="Arial" w:hAnsi="Arial" w:cs="Arial"/>
          <w:color w:val="FF0000"/>
        </w:rPr>
        <w:t>a</w:t>
      </w:r>
      <w:r w:rsidRPr="00713C3E">
        <w:rPr>
          <w:rFonts w:ascii="Arial" w:hAnsi="Arial" w:cs="Arial"/>
          <w:color w:val="FF0000"/>
        </w:rPr>
        <w:t xml:space="preserve">) </w:t>
      </w:r>
      <w:r w:rsidR="00620875" w:rsidRPr="00713C3E">
        <w:rPr>
          <w:rFonts w:ascii="Arial" w:hAnsi="Arial" w:cs="Arial"/>
          <w:i/>
          <w:iCs/>
          <w:color w:val="FF0000"/>
        </w:rPr>
        <w:t>Collective Employee Voice</w:t>
      </w:r>
      <w:r w:rsidRPr="00713C3E">
        <w:rPr>
          <w:rFonts w:ascii="Arial" w:hAnsi="Arial" w:cs="Arial"/>
          <w:i/>
          <w:iCs/>
          <w:color w:val="FF0000"/>
        </w:rPr>
        <w:t>: Recommendations for working with employee representatives for mutual gain</w:t>
      </w:r>
      <w:r w:rsidRPr="00713C3E">
        <w:rPr>
          <w:rFonts w:ascii="Arial" w:hAnsi="Arial" w:cs="Arial"/>
          <w:color w:val="FF0000"/>
        </w:rPr>
        <w:t xml:space="preserve">. Available at: </w:t>
      </w:r>
      <w:hyperlink r:id="rId19" w:history="1">
        <w:r w:rsidRPr="00713C3E">
          <w:rPr>
            <w:rStyle w:val="Hyperlink"/>
            <w:rFonts w:ascii="Arial" w:hAnsi="Arial" w:cs="Arial"/>
            <w:color w:val="FF0000"/>
          </w:rPr>
          <w:t>https://www.cipd.org/globalassets/media/knowledge/knowledge-hub/reports/collective-employee-voice-report-july-2022_tcm18-110238.pdf</w:t>
        </w:r>
      </w:hyperlink>
      <w:r w:rsidRPr="00713C3E">
        <w:rPr>
          <w:rFonts w:ascii="Arial" w:hAnsi="Arial" w:cs="Arial"/>
          <w:color w:val="FF0000"/>
        </w:rPr>
        <w:t xml:space="preserve"> (Accessed: 3 August 2025).</w:t>
      </w:r>
    </w:p>
    <w:p w14:paraId="655C5E17" w14:textId="77777777" w:rsidR="00B00E8C" w:rsidRPr="00713C3E" w:rsidRDefault="00B00E8C" w:rsidP="00395D78">
      <w:pPr>
        <w:rPr>
          <w:rFonts w:ascii="Arial" w:hAnsi="Arial" w:cs="Arial"/>
          <w:color w:val="FF0000"/>
        </w:rPr>
      </w:pPr>
    </w:p>
    <w:p w14:paraId="1EB506DF" w14:textId="77777777" w:rsidR="005532F8" w:rsidRPr="00713C3E" w:rsidRDefault="005532F8" w:rsidP="00395D78">
      <w:pPr>
        <w:pStyle w:val="Nornal"/>
        <w:spacing w:line="240" w:lineRule="auto"/>
        <w:rPr>
          <w:color w:val="000000" w:themeColor="text1"/>
        </w:rPr>
      </w:pPr>
      <w:r w:rsidRPr="00713C3E">
        <w:rPr>
          <w:color w:val="000000" w:themeColor="text1"/>
        </w:rPr>
        <w:t xml:space="preserve">CIPD (2022) </w:t>
      </w:r>
      <w:proofErr w:type="spellStart"/>
      <w:r w:rsidRPr="00713C3E">
        <w:rPr>
          <w:i/>
          <w:iCs/>
          <w:color w:val="000000" w:themeColor="text1"/>
        </w:rPr>
        <w:t>Maximising</w:t>
      </w:r>
      <w:proofErr w:type="spellEnd"/>
      <w:r w:rsidRPr="00713C3E">
        <w:rPr>
          <w:i/>
          <w:iCs/>
          <w:color w:val="000000" w:themeColor="text1"/>
        </w:rPr>
        <w:t xml:space="preserve"> employee voice</w:t>
      </w:r>
      <w:r w:rsidRPr="00713C3E">
        <w:rPr>
          <w:color w:val="000000" w:themeColor="text1"/>
        </w:rPr>
        <w:t xml:space="preserve">. Available at: </w:t>
      </w:r>
      <w:hyperlink r:id="rId20" w:history="1">
        <w:r w:rsidRPr="00713C3E">
          <w:rPr>
            <w:rStyle w:val="Hyperlink"/>
            <w:color w:val="000000" w:themeColor="text1"/>
          </w:rPr>
          <w:t>https://www.cipd.org/uk/views-and-insights/thought-leadership/people-profession/employee-voice/</w:t>
        </w:r>
      </w:hyperlink>
      <w:r w:rsidRPr="00713C3E">
        <w:rPr>
          <w:color w:val="000000" w:themeColor="text1"/>
        </w:rPr>
        <w:t xml:space="preserve">  (Accessed: 4 August 2025).</w:t>
      </w:r>
    </w:p>
    <w:p w14:paraId="21D5575B" w14:textId="77777777" w:rsidR="005532F8" w:rsidRPr="00713C3E" w:rsidRDefault="005532F8" w:rsidP="008A50C1">
      <w:pPr>
        <w:rPr>
          <w:rFonts w:ascii="Arial" w:hAnsi="Arial" w:cs="Arial"/>
          <w:color w:val="FF0000"/>
          <w:sz w:val="22"/>
          <w:szCs w:val="22"/>
        </w:rPr>
      </w:pPr>
      <w:r w:rsidRPr="00713C3E">
        <w:rPr>
          <w:rFonts w:ascii="Arial" w:hAnsi="Arial" w:cs="Arial"/>
          <w:color w:val="FF0000"/>
          <w:sz w:val="22"/>
          <w:szCs w:val="22"/>
        </w:rPr>
        <w:t xml:space="preserve">CIPD (2022a) </w:t>
      </w:r>
      <w:r w:rsidRPr="00713C3E">
        <w:rPr>
          <w:rFonts w:ascii="Arial" w:hAnsi="Arial" w:cs="Arial"/>
          <w:i/>
          <w:iCs/>
          <w:color w:val="FF0000"/>
          <w:sz w:val="22"/>
          <w:szCs w:val="22"/>
        </w:rPr>
        <w:t>Maximising employee voice in a hybrid working world</w:t>
      </w:r>
      <w:r w:rsidRPr="00713C3E">
        <w:rPr>
          <w:rFonts w:ascii="Arial" w:hAnsi="Arial" w:cs="Arial"/>
          <w:color w:val="FF0000"/>
          <w:sz w:val="22"/>
          <w:szCs w:val="22"/>
        </w:rPr>
        <w:t xml:space="preserve">. Available at: </w:t>
      </w:r>
      <w:hyperlink r:id="rId21" w:anchor=":~:text=attributed%20to%20them.-,The%20danger%20of%20employee%20silence,their%20responding%20'pitch'%20right" w:history="1">
        <w:r w:rsidRPr="00713C3E">
          <w:rPr>
            <w:rStyle w:val="Hyperlink"/>
            <w:rFonts w:ascii="Arial" w:hAnsi="Arial" w:cs="Arial"/>
            <w:color w:val="FF0000"/>
            <w:sz w:val="22"/>
            <w:szCs w:val="22"/>
          </w:rPr>
          <w:t>https://www.cipd.org/en/views-and-insights/thought-leadership/people-profession/employee-voice/#:~:text=attributed%20to%20them.-,The%20danger%20of%20employee%20silence,their%20responding%20'pitch'%20right</w:t>
        </w:r>
      </w:hyperlink>
      <w:r w:rsidRPr="00713C3E">
        <w:rPr>
          <w:rFonts w:ascii="Arial" w:hAnsi="Arial" w:cs="Arial"/>
          <w:color w:val="FF0000"/>
          <w:sz w:val="22"/>
          <w:szCs w:val="22"/>
        </w:rPr>
        <w:t xml:space="preserve"> (Accessed: 28 August 2025). </w:t>
      </w:r>
    </w:p>
    <w:p w14:paraId="46899EF0" w14:textId="77777777" w:rsidR="00B00E8C" w:rsidRPr="00713C3E" w:rsidRDefault="00B00E8C" w:rsidP="008A50C1">
      <w:pPr>
        <w:rPr>
          <w:rFonts w:ascii="Arial" w:hAnsi="Arial" w:cs="Arial"/>
          <w:color w:val="FF0000"/>
          <w:sz w:val="22"/>
          <w:szCs w:val="22"/>
        </w:rPr>
      </w:pPr>
    </w:p>
    <w:p w14:paraId="1084F655"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CIPD (2023). </w:t>
      </w:r>
      <w:r w:rsidRPr="00713C3E">
        <w:rPr>
          <w:rFonts w:ascii="Arial" w:hAnsi="Arial" w:cs="Arial"/>
          <w:i/>
          <w:iCs/>
          <w:color w:val="000000" w:themeColor="text1"/>
          <w:sz w:val="22"/>
          <w:szCs w:val="22"/>
        </w:rPr>
        <w:t>Employee relations: an introduction</w:t>
      </w:r>
      <w:r w:rsidRPr="00713C3E">
        <w:rPr>
          <w:rFonts w:ascii="Arial" w:hAnsi="Arial" w:cs="Arial"/>
          <w:color w:val="000000" w:themeColor="text1"/>
          <w:sz w:val="22"/>
          <w:szCs w:val="22"/>
        </w:rPr>
        <w:t xml:space="preserve">. Available at: </w:t>
      </w:r>
      <w:hyperlink r:id="rId22" w:history="1">
        <w:r w:rsidRPr="00713C3E">
          <w:rPr>
            <w:rStyle w:val="Hyperlink"/>
            <w:rFonts w:ascii="Arial" w:hAnsi="Arial" w:cs="Arial"/>
            <w:color w:val="000000" w:themeColor="text1"/>
            <w:sz w:val="22"/>
            <w:szCs w:val="22"/>
          </w:rPr>
          <w:t>https://www.cipd.org/uk/knowledge/factsheets/relations-employees-factsheet/</w:t>
        </w:r>
      </w:hyperlink>
      <w:r w:rsidRPr="00713C3E">
        <w:rPr>
          <w:rFonts w:ascii="Arial" w:hAnsi="Arial" w:cs="Arial"/>
          <w:color w:val="000000" w:themeColor="text1"/>
          <w:sz w:val="22"/>
          <w:szCs w:val="22"/>
        </w:rPr>
        <w:t xml:space="preserve"> (Accessed 15 July 2024).</w:t>
      </w:r>
    </w:p>
    <w:p w14:paraId="1677B0C1" w14:textId="77777777" w:rsidR="00B00E8C" w:rsidRPr="00713C3E" w:rsidRDefault="00B00E8C" w:rsidP="00395D78">
      <w:pPr>
        <w:rPr>
          <w:rFonts w:ascii="Arial" w:hAnsi="Arial" w:cs="Arial"/>
          <w:color w:val="000000" w:themeColor="text1"/>
          <w:sz w:val="22"/>
          <w:szCs w:val="22"/>
        </w:rPr>
      </w:pPr>
    </w:p>
    <w:p w14:paraId="57EADE2A"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CIPD (2024 a) </w:t>
      </w:r>
      <w:r w:rsidRPr="00713C3E">
        <w:rPr>
          <w:rFonts w:ascii="Arial" w:hAnsi="Arial" w:cs="Arial"/>
          <w:i/>
          <w:iCs/>
          <w:color w:val="000000" w:themeColor="text1"/>
          <w:sz w:val="22"/>
          <w:szCs w:val="22"/>
        </w:rPr>
        <w:t>How employers are tackling bullying and harassment at work</w:t>
      </w:r>
      <w:r w:rsidRPr="00713C3E">
        <w:rPr>
          <w:rFonts w:ascii="Arial" w:hAnsi="Arial" w:cs="Arial"/>
          <w:color w:val="000000" w:themeColor="text1"/>
          <w:sz w:val="22"/>
          <w:szCs w:val="22"/>
        </w:rPr>
        <w:t xml:space="preserve">. Available at: </w:t>
      </w:r>
      <w:hyperlink r:id="rId23" w:history="1">
        <w:r w:rsidRPr="00713C3E">
          <w:rPr>
            <w:rStyle w:val="Hyperlink"/>
            <w:rFonts w:ascii="Arial" w:hAnsi="Arial" w:cs="Arial"/>
            <w:color w:val="000000" w:themeColor="text1"/>
            <w:sz w:val="22"/>
            <w:szCs w:val="22"/>
          </w:rPr>
          <w:t>https://www.cipd.org/uk/knowledge/reports/bullying-harassment/</w:t>
        </w:r>
      </w:hyperlink>
      <w:r w:rsidRPr="00713C3E">
        <w:rPr>
          <w:rFonts w:ascii="Arial" w:hAnsi="Arial" w:cs="Arial"/>
          <w:color w:val="000000" w:themeColor="text1"/>
          <w:sz w:val="22"/>
          <w:szCs w:val="22"/>
        </w:rPr>
        <w:t xml:space="preserve"> (Accessed: 26 July 2025).</w:t>
      </w:r>
    </w:p>
    <w:p w14:paraId="7ADEC1D5" w14:textId="77777777" w:rsidR="00B00E8C" w:rsidRPr="00713C3E" w:rsidRDefault="00B00E8C" w:rsidP="00395D78">
      <w:pPr>
        <w:rPr>
          <w:rFonts w:ascii="Arial" w:hAnsi="Arial" w:cs="Arial"/>
          <w:color w:val="000000" w:themeColor="text1"/>
          <w:sz w:val="22"/>
          <w:szCs w:val="22"/>
        </w:rPr>
      </w:pPr>
    </w:p>
    <w:p w14:paraId="6859CF71" w14:textId="77777777" w:rsidR="005532F8" w:rsidRPr="00713C3E" w:rsidRDefault="005532F8" w:rsidP="00395D78">
      <w:pPr>
        <w:pStyle w:val="Nornal"/>
        <w:rPr>
          <w:rStyle w:val="Hyperlink"/>
          <w:color w:val="000000" w:themeColor="text1"/>
          <w:lang w:val="en-GB"/>
        </w:rPr>
      </w:pPr>
      <w:r w:rsidRPr="00713C3E">
        <w:rPr>
          <w:color w:val="000000" w:themeColor="text1"/>
          <w:lang w:val="en-GB"/>
        </w:rPr>
        <w:t xml:space="preserve">CIPD (2024 b) </w:t>
      </w:r>
      <w:r w:rsidRPr="00713C3E">
        <w:rPr>
          <w:i/>
          <w:iCs/>
          <w:color w:val="000000" w:themeColor="text1"/>
        </w:rPr>
        <w:t xml:space="preserve">Discipline and grievance at work. </w:t>
      </w:r>
      <w:r w:rsidRPr="00713C3E">
        <w:rPr>
          <w:color w:val="000000" w:themeColor="text1"/>
        </w:rPr>
        <w:t xml:space="preserve">Available at: </w:t>
      </w:r>
      <w:hyperlink r:id="rId24" w:history="1">
        <w:r w:rsidRPr="00713C3E">
          <w:rPr>
            <w:rStyle w:val="Hyperlink"/>
            <w:color w:val="000000" w:themeColor="text1"/>
            <w:lang w:val="en-GB"/>
          </w:rPr>
          <w:t>https://www.cipd.org/uk/knowledge/factsheets/discipline-factsheet/</w:t>
        </w:r>
      </w:hyperlink>
      <w:r w:rsidRPr="00713C3E">
        <w:rPr>
          <w:rStyle w:val="Hyperlink"/>
          <w:color w:val="000000" w:themeColor="text1"/>
          <w:lang w:val="en-GB"/>
        </w:rPr>
        <w:t xml:space="preserve"> (Accessed: 16 July 2025).</w:t>
      </w:r>
    </w:p>
    <w:p w14:paraId="58780840"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CIPD (2024 c) </w:t>
      </w:r>
      <w:r w:rsidRPr="00713C3E">
        <w:rPr>
          <w:rFonts w:ascii="Arial" w:hAnsi="Arial" w:cs="Arial"/>
          <w:i/>
          <w:iCs/>
          <w:color w:val="000000" w:themeColor="text1"/>
          <w:sz w:val="22"/>
          <w:szCs w:val="22"/>
        </w:rPr>
        <w:t xml:space="preserve">CIPD Good Work Index 2024. </w:t>
      </w:r>
      <w:r w:rsidRPr="00713C3E">
        <w:rPr>
          <w:rFonts w:ascii="Arial" w:hAnsi="Arial" w:cs="Arial"/>
          <w:color w:val="000000" w:themeColor="text1"/>
          <w:sz w:val="22"/>
          <w:szCs w:val="22"/>
        </w:rPr>
        <w:t xml:space="preserve">Available at: </w:t>
      </w:r>
      <w:hyperlink r:id="rId25" w:history="1">
        <w:r w:rsidRPr="00713C3E">
          <w:rPr>
            <w:rStyle w:val="Hyperlink"/>
            <w:rFonts w:ascii="Arial" w:hAnsi="Arial" w:cs="Arial"/>
            <w:color w:val="000000" w:themeColor="text1"/>
            <w:sz w:val="22"/>
            <w:szCs w:val="22"/>
          </w:rPr>
          <w:t>https://www.cipd.org/globalassets/media/knowledge/knowledge-hub/reports/2024-pdfs/8625-good-work-index-2024-survey-report-1-web.pdf</w:t>
        </w:r>
      </w:hyperlink>
      <w:r w:rsidRPr="00713C3E">
        <w:rPr>
          <w:rFonts w:ascii="Arial" w:hAnsi="Arial" w:cs="Arial"/>
          <w:color w:val="000000" w:themeColor="text1"/>
          <w:sz w:val="22"/>
          <w:szCs w:val="22"/>
        </w:rPr>
        <w:t xml:space="preserve"> (Accessed 16 July 2025).</w:t>
      </w:r>
    </w:p>
    <w:p w14:paraId="0DED7997" w14:textId="77777777" w:rsidR="00B00E8C" w:rsidRPr="00713C3E" w:rsidRDefault="00B00E8C" w:rsidP="00395D78">
      <w:pPr>
        <w:rPr>
          <w:rFonts w:ascii="Arial" w:hAnsi="Arial" w:cs="Arial"/>
          <w:color w:val="000000" w:themeColor="text1"/>
          <w:sz w:val="22"/>
          <w:szCs w:val="22"/>
        </w:rPr>
      </w:pPr>
    </w:p>
    <w:p w14:paraId="0FE1762A" w14:textId="77777777" w:rsidR="005532F8" w:rsidRPr="00713C3E" w:rsidRDefault="005532F8" w:rsidP="00395D78">
      <w:pPr>
        <w:pStyle w:val="Nornal"/>
        <w:spacing w:after="0" w:line="240" w:lineRule="auto"/>
        <w:rPr>
          <w:color w:val="000000" w:themeColor="text1"/>
        </w:rPr>
      </w:pPr>
      <w:r w:rsidRPr="00713C3E">
        <w:rPr>
          <w:color w:val="000000" w:themeColor="text1"/>
        </w:rPr>
        <w:t xml:space="preserve">CIPD (2025 a) </w:t>
      </w:r>
      <w:r w:rsidRPr="00713C3E">
        <w:rPr>
          <w:i/>
          <w:iCs/>
          <w:color w:val="000000" w:themeColor="text1"/>
        </w:rPr>
        <w:t>Employee engagement and motivation</w:t>
      </w:r>
      <w:r w:rsidRPr="00713C3E">
        <w:rPr>
          <w:color w:val="000000" w:themeColor="text1"/>
        </w:rPr>
        <w:t xml:space="preserve">. Available at: </w:t>
      </w:r>
      <w:hyperlink r:id="rId26" w:history="1">
        <w:r w:rsidRPr="00713C3E">
          <w:rPr>
            <w:rStyle w:val="Hyperlink"/>
            <w:color w:val="000000" w:themeColor="text1"/>
          </w:rPr>
          <w:t>https://www.cipd.org/uk/knowledge/factsheets/engagement-factsheet/</w:t>
        </w:r>
      </w:hyperlink>
      <w:r w:rsidRPr="00713C3E">
        <w:rPr>
          <w:color w:val="000000" w:themeColor="text1"/>
        </w:rPr>
        <w:t xml:space="preserve"> (Accessed: 4 August 2025).</w:t>
      </w:r>
    </w:p>
    <w:p w14:paraId="7146A090" w14:textId="77777777" w:rsidR="005B2DBA" w:rsidRPr="00713C3E" w:rsidRDefault="005B2DBA" w:rsidP="00395D78">
      <w:pPr>
        <w:pStyle w:val="Nornal"/>
        <w:spacing w:after="0" w:line="240" w:lineRule="auto"/>
        <w:rPr>
          <w:color w:val="000000" w:themeColor="text1"/>
        </w:rPr>
      </w:pPr>
    </w:p>
    <w:p w14:paraId="577EE6D9" w14:textId="77777777" w:rsidR="005532F8" w:rsidRPr="00713C3E" w:rsidRDefault="005532F8" w:rsidP="00395D78">
      <w:pPr>
        <w:rPr>
          <w:rFonts w:ascii="Arial" w:eastAsia="Trebuchet MS" w:hAnsi="Arial" w:cs="Arial"/>
          <w:color w:val="000000" w:themeColor="text1"/>
          <w:sz w:val="22"/>
          <w:szCs w:val="22"/>
        </w:rPr>
      </w:pPr>
      <w:r w:rsidRPr="00713C3E">
        <w:rPr>
          <w:rFonts w:ascii="Arial" w:eastAsia="Trebuchet MS" w:hAnsi="Arial" w:cs="Arial"/>
          <w:color w:val="000000" w:themeColor="text1"/>
          <w:sz w:val="22"/>
          <w:szCs w:val="22"/>
        </w:rPr>
        <w:t xml:space="preserve">CIPD (2025 b) </w:t>
      </w:r>
      <w:r w:rsidRPr="00713C3E">
        <w:rPr>
          <w:rFonts w:ascii="Arial" w:eastAsia="Trebuchet MS" w:hAnsi="Arial" w:cs="Arial"/>
          <w:i/>
          <w:iCs/>
          <w:color w:val="000000" w:themeColor="text1"/>
          <w:sz w:val="22"/>
          <w:szCs w:val="22"/>
        </w:rPr>
        <w:t>Employee relations: An introduction.</w:t>
      </w:r>
      <w:r w:rsidRPr="00713C3E">
        <w:rPr>
          <w:rFonts w:ascii="Arial" w:eastAsia="Trebuchet MS" w:hAnsi="Arial" w:cs="Arial"/>
          <w:color w:val="000000" w:themeColor="text1"/>
          <w:sz w:val="22"/>
          <w:szCs w:val="22"/>
        </w:rPr>
        <w:t xml:space="preserve"> Available at: </w:t>
      </w:r>
      <w:hyperlink r:id="rId27" w:history="1">
        <w:r w:rsidRPr="00713C3E">
          <w:rPr>
            <w:rStyle w:val="Hyperlink"/>
            <w:rFonts w:ascii="Arial" w:eastAsia="Trebuchet MS" w:hAnsi="Arial" w:cs="Arial"/>
            <w:color w:val="000000" w:themeColor="text1"/>
            <w:sz w:val="22"/>
            <w:szCs w:val="22"/>
          </w:rPr>
          <w:t>https://www.cipd.org/uk/knowledge/factsheets/relations-employees-factsheet/</w:t>
        </w:r>
      </w:hyperlink>
      <w:r w:rsidRPr="00713C3E">
        <w:rPr>
          <w:rFonts w:ascii="Arial" w:eastAsia="Trebuchet MS" w:hAnsi="Arial" w:cs="Arial"/>
          <w:color w:val="000000" w:themeColor="text1"/>
          <w:sz w:val="22"/>
          <w:szCs w:val="22"/>
        </w:rPr>
        <w:t xml:space="preserve"> (Accessed: 26 July 2025).</w:t>
      </w:r>
    </w:p>
    <w:p w14:paraId="40F053DE" w14:textId="77777777" w:rsidR="00B00E8C" w:rsidRPr="00713C3E" w:rsidRDefault="00B00E8C" w:rsidP="00395D78">
      <w:pPr>
        <w:rPr>
          <w:rFonts w:ascii="Arial" w:eastAsia="Trebuchet MS" w:hAnsi="Arial" w:cs="Arial"/>
          <w:color w:val="000000" w:themeColor="text1"/>
          <w:sz w:val="22"/>
          <w:szCs w:val="22"/>
        </w:rPr>
      </w:pPr>
    </w:p>
    <w:p w14:paraId="3A6AF883" w14:textId="0EB34F90" w:rsidR="005532F8" w:rsidRPr="00713C3E" w:rsidRDefault="005532F8" w:rsidP="00D66954">
      <w:pPr>
        <w:rPr>
          <w:rFonts w:ascii="Arial" w:hAnsi="Arial" w:cs="Arial"/>
          <w:color w:val="FF0000"/>
        </w:rPr>
      </w:pPr>
      <w:r w:rsidRPr="00713C3E">
        <w:rPr>
          <w:rFonts w:ascii="Arial" w:hAnsi="Arial" w:cs="Arial"/>
          <w:color w:val="FF0000"/>
        </w:rPr>
        <w:t xml:space="preserve">CIPD (2025c) </w:t>
      </w:r>
      <w:r w:rsidRPr="00713C3E">
        <w:rPr>
          <w:rFonts w:ascii="Arial" w:hAnsi="Arial" w:cs="Arial"/>
          <w:i/>
          <w:iCs/>
          <w:color w:val="FF0000"/>
        </w:rPr>
        <w:t>Commission for Healthier Working Lives report highlights the need for more support to keep people with health issues in work, says CIPD</w:t>
      </w:r>
      <w:r w:rsidRPr="00713C3E">
        <w:rPr>
          <w:rFonts w:ascii="Arial" w:hAnsi="Arial" w:cs="Arial"/>
          <w:color w:val="FF0000"/>
        </w:rPr>
        <w:t xml:space="preserve">. Available at: </w:t>
      </w:r>
      <w:hyperlink r:id="rId28" w:history="1">
        <w:r w:rsidRPr="00713C3E">
          <w:rPr>
            <w:rStyle w:val="Hyperlink"/>
            <w:rFonts w:ascii="Arial" w:hAnsi="Arial" w:cs="Arial"/>
            <w:color w:val="FF0000"/>
          </w:rPr>
          <w:t>https://www.cipd.org/en/about/press-releases/commission-for-healthier-working-lives-final-report/</w:t>
        </w:r>
      </w:hyperlink>
      <w:r w:rsidRPr="00713C3E">
        <w:rPr>
          <w:rFonts w:ascii="Arial" w:hAnsi="Arial" w:cs="Arial"/>
          <w:color w:val="FF0000"/>
        </w:rPr>
        <w:t xml:space="preserve"> (Accessed: 29 August 2025).</w:t>
      </w:r>
    </w:p>
    <w:p w14:paraId="2866D3F1" w14:textId="77777777" w:rsidR="00B00E8C" w:rsidRPr="00713C3E" w:rsidRDefault="00B00E8C" w:rsidP="00D66954">
      <w:pPr>
        <w:rPr>
          <w:rFonts w:ascii="Arial" w:hAnsi="Arial" w:cs="Arial"/>
          <w:color w:val="FF0000"/>
        </w:rPr>
      </w:pPr>
    </w:p>
    <w:p w14:paraId="34CC7FB9" w14:textId="77777777" w:rsidR="005532F8" w:rsidRPr="00713C3E" w:rsidRDefault="005532F8" w:rsidP="00395D78">
      <w:pPr>
        <w:pStyle w:val="Nornal"/>
        <w:spacing w:after="0" w:line="240" w:lineRule="auto"/>
        <w:rPr>
          <w:color w:val="000000" w:themeColor="text1"/>
        </w:rPr>
      </w:pPr>
      <w:r w:rsidRPr="00713C3E">
        <w:rPr>
          <w:color w:val="000000" w:themeColor="text1"/>
        </w:rPr>
        <w:t xml:space="preserve">CIPD (2025) </w:t>
      </w:r>
      <w:r w:rsidRPr="00713C3E">
        <w:rPr>
          <w:i/>
          <w:iCs/>
          <w:color w:val="000000" w:themeColor="text1"/>
        </w:rPr>
        <w:t>CIPD Good Work Index</w:t>
      </w:r>
      <w:r w:rsidRPr="00713C3E">
        <w:rPr>
          <w:color w:val="000000" w:themeColor="text1"/>
        </w:rPr>
        <w:t xml:space="preserve">. Available at: </w:t>
      </w:r>
      <w:hyperlink r:id="rId29" w:history="1">
        <w:r w:rsidRPr="00713C3E">
          <w:rPr>
            <w:rStyle w:val="Hyperlink"/>
            <w:color w:val="000000" w:themeColor="text1"/>
          </w:rPr>
          <w:t>https://www.cipd.org/uk/knowledge/reports/goodwork/</w:t>
        </w:r>
      </w:hyperlink>
      <w:r w:rsidRPr="00713C3E">
        <w:rPr>
          <w:color w:val="000000" w:themeColor="text1"/>
        </w:rPr>
        <w:t xml:space="preserve"> (Accessed: 3 August 2025).</w:t>
      </w:r>
    </w:p>
    <w:p w14:paraId="4B244CC6" w14:textId="77777777" w:rsidR="00B00E8C" w:rsidRPr="00713C3E" w:rsidRDefault="00B00E8C" w:rsidP="00395D78">
      <w:pPr>
        <w:pStyle w:val="Nornal"/>
        <w:spacing w:after="0" w:line="240" w:lineRule="auto"/>
        <w:rPr>
          <w:color w:val="000000" w:themeColor="text1"/>
        </w:rPr>
      </w:pPr>
    </w:p>
    <w:p w14:paraId="244CB6A6" w14:textId="37F01BAE" w:rsidR="005532F8" w:rsidRPr="00713C3E" w:rsidRDefault="005532F8" w:rsidP="00395D78">
      <w:pPr>
        <w:pStyle w:val="Nornal"/>
        <w:spacing w:after="0"/>
        <w:rPr>
          <w:color w:val="000000" w:themeColor="text1"/>
        </w:rPr>
      </w:pPr>
      <w:r w:rsidRPr="00713C3E">
        <w:rPr>
          <w:color w:val="000000" w:themeColor="text1"/>
          <w:lang w:val="en-GB"/>
        </w:rPr>
        <w:t>CIPD (2025</w:t>
      </w:r>
      <w:r w:rsidR="005B2DBA" w:rsidRPr="00713C3E">
        <w:rPr>
          <w:color w:val="000000" w:themeColor="text1"/>
          <w:lang w:val="en-GB"/>
        </w:rPr>
        <w:t>g</w:t>
      </w:r>
      <w:r w:rsidRPr="00713C3E">
        <w:rPr>
          <w:color w:val="000000" w:themeColor="text1"/>
          <w:lang w:val="en-GB"/>
        </w:rPr>
        <w:t xml:space="preserve">) </w:t>
      </w:r>
      <w:r w:rsidRPr="00713C3E">
        <w:rPr>
          <w:i/>
          <w:iCs/>
          <w:color w:val="000000" w:themeColor="text1"/>
          <w:lang w:val="en-GB"/>
        </w:rPr>
        <w:t>CIPD Viewpoints</w:t>
      </w:r>
      <w:r w:rsidRPr="00713C3E">
        <w:rPr>
          <w:color w:val="000000" w:themeColor="text1"/>
          <w:lang w:val="en-GB"/>
        </w:rPr>
        <w:t xml:space="preserve">. Available at: </w:t>
      </w:r>
      <w:hyperlink r:id="rId30" w:history="1">
        <w:r w:rsidRPr="00713C3E">
          <w:rPr>
            <w:rStyle w:val="Hyperlink"/>
            <w:color w:val="000000" w:themeColor="text1"/>
          </w:rPr>
          <w:t>https://www.cipd.org/uk/views-and-insights/cipd-viewpoint/</w:t>
        </w:r>
      </w:hyperlink>
      <w:r w:rsidRPr="00713C3E">
        <w:rPr>
          <w:color w:val="000000" w:themeColor="text1"/>
        </w:rPr>
        <w:t xml:space="preserve"> Accessed: 3 August 2025).</w:t>
      </w:r>
    </w:p>
    <w:p w14:paraId="027A67C4" w14:textId="77777777" w:rsidR="00B00E8C" w:rsidRPr="00713C3E" w:rsidRDefault="00B00E8C" w:rsidP="00395D78">
      <w:pPr>
        <w:pStyle w:val="Nornal"/>
        <w:spacing w:after="0"/>
        <w:rPr>
          <w:color w:val="000000" w:themeColor="text1"/>
        </w:rPr>
      </w:pPr>
    </w:p>
    <w:p w14:paraId="2E07BAFF" w14:textId="7967101E" w:rsidR="005532F8" w:rsidRPr="00713C3E" w:rsidRDefault="005532F8" w:rsidP="00395D78">
      <w:pPr>
        <w:rPr>
          <w:rStyle w:val="Hyperlink"/>
          <w:rFonts w:ascii="Arial" w:hAnsi="Arial" w:cs="Arial"/>
          <w:color w:val="000000" w:themeColor="text1"/>
          <w:sz w:val="22"/>
          <w:szCs w:val="22"/>
        </w:rPr>
      </w:pPr>
      <w:r w:rsidRPr="00713C3E">
        <w:rPr>
          <w:rFonts w:ascii="Arial" w:hAnsi="Arial" w:cs="Arial"/>
          <w:color w:val="000000" w:themeColor="text1"/>
          <w:sz w:val="22"/>
          <w:szCs w:val="22"/>
        </w:rPr>
        <w:t>CIPD (2025</w:t>
      </w:r>
      <w:r w:rsidR="005B2DBA" w:rsidRPr="00713C3E">
        <w:rPr>
          <w:rFonts w:ascii="Arial" w:hAnsi="Arial" w:cs="Arial"/>
          <w:color w:val="000000" w:themeColor="text1"/>
          <w:sz w:val="22"/>
          <w:szCs w:val="22"/>
        </w:rPr>
        <w:t>f</w:t>
      </w:r>
      <w:r w:rsidRPr="00713C3E">
        <w:rPr>
          <w:rFonts w:ascii="Arial" w:hAnsi="Arial" w:cs="Arial"/>
          <w:color w:val="000000" w:themeColor="text1"/>
          <w:sz w:val="22"/>
          <w:szCs w:val="22"/>
        </w:rPr>
        <w:t xml:space="preserve">) </w:t>
      </w:r>
      <w:r w:rsidRPr="00713C3E">
        <w:rPr>
          <w:rFonts w:ascii="Arial" w:hAnsi="Arial" w:cs="Arial"/>
          <w:i/>
          <w:iCs/>
          <w:color w:val="000000" w:themeColor="text1"/>
          <w:sz w:val="22"/>
          <w:szCs w:val="22"/>
        </w:rPr>
        <w:t xml:space="preserve">Employee voice. </w:t>
      </w:r>
      <w:r w:rsidRPr="00713C3E">
        <w:rPr>
          <w:rFonts w:ascii="Arial" w:hAnsi="Arial" w:cs="Arial"/>
          <w:color w:val="000000" w:themeColor="text1"/>
          <w:sz w:val="22"/>
          <w:szCs w:val="22"/>
        </w:rPr>
        <w:t xml:space="preserve">Available at: </w:t>
      </w:r>
      <w:hyperlink r:id="rId31" w:history="1">
        <w:r w:rsidRPr="00713C3E">
          <w:rPr>
            <w:rStyle w:val="Hyperlink"/>
            <w:rFonts w:ascii="Arial" w:hAnsi="Arial" w:cs="Arial"/>
            <w:color w:val="000000" w:themeColor="text1"/>
            <w:sz w:val="22"/>
            <w:szCs w:val="22"/>
          </w:rPr>
          <w:t>https://www.cipd.org/uk/knowledge/factsheets/voice-factsheet/</w:t>
        </w:r>
      </w:hyperlink>
      <w:r w:rsidRPr="00713C3E">
        <w:rPr>
          <w:rStyle w:val="Hyperlink"/>
          <w:rFonts w:ascii="Arial" w:hAnsi="Arial" w:cs="Arial"/>
          <w:color w:val="000000" w:themeColor="text1"/>
          <w:sz w:val="22"/>
          <w:szCs w:val="22"/>
        </w:rPr>
        <w:t xml:space="preserve"> </w:t>
      </w:r>
      <w:r w:rsidRPr="00713C3E">
        <w:rPr>
          <w:rStyle w:val="Hyperlink"/>
          <w:rFonts w:ascii="Arial" w:hAnsi="Arial" w:cs="Arial"/>
          <w:color w:val="000000" w:themeColor="text1"/>
          <w:sz w:val="22"/>
          <w:szCs w:val="22"/>
          <w:u w:val="none"/>
        </w:rPr>
        <w:t>(Accessed: 1 August 2025).</w:t>
      </w:r>
    </w:p>
    <w:p w14:paraId="2026D9F9" w14:textId="77777777" w:rsidR="00B00E8C" w:rsidRPr="00713C3E" w:rsidRDefault="00B00E8C" w:rsidP="00395D78">
      <w:pPr>
        <w:rPr>
          <w:rStyle w:val="Hyperlink"/>
          <w:rFonts w:ascii="Arial" w:hAnsi="Arial" w:cs="Arial"/>
          <w:color w:val="000000" w:themeColor="text1"/>
          <w:sz w:val="22"/>
          <w:szCs w:val="22"/>
        </w:rPr>
      </w:pPr>
    </w:p>
    <w:p w14:paraId="799DA76B" w14:textId="3A7BC48D" w:rsidR="005532F8" w:rsidRPr="00713C3E" w:rsidRDefault="005532F8" w:rsidP="00D355A6">
      <w:pPr>
        <w:rPr>
          <w:rFonts w:ascii="Arial" w:hAnsi="Arial" w:cs="Arial"/>
          <w:color w:val="FF0000"/>
          <w:sz w:val="22"/>
          <w:szCs w:val="22"/>
        </w:rPr>
      </w:pPr>
      <w:r w:rsidRPr="00713C3E">
        <w:rPr>
          <w:rFonts w:ascii="Arial" w:hAnsi="Arial" w:cs="Arial"/>
          <w:color w:val="FF0000"/>
          <w:sz w:val="22"/>
          <w:szCs w:val="22"/>
        </w:rPr>
        <w:t>CIPD (2025</w:t>
      </w:r>
      <w:r w:rsidR="004045FB" w:rsidRPr="00713C3E">
        <w:rPr>
          <w:rFonts w:ascii="Arial" w:hAnsi="Arial" w:cs="Arial"/>
          <w:color w:val="FF0000"/>
          <w:sz w:val="22"/>
          <w:szCs w:val="22"/>
        </w:rPr>
        <w:t>d</w:t>
      </w:r>
      <w:r w:rsidRPr="00713C3E">
        <w:rPr>
          <w:rFonts w:ascii="Arial" w:hAnsi="Arial" w:cs="Arial"/>
          <w:color w:val="FF0000"/>
          <w:sz w:val="22"/>
          <w:szCs w:val="22"/>
        </w:rPr>
        <w:t xml:space="preserve">) </w:t>
      </w:r>
      <w:r w:rsidRPr="00713C3E">
        <w:rPr>
          <w:rFonts w:ascii="Arial" w:hAnsi="Arial" w:cs="Arial"/>
          <w:i/>
          <w:iCs/>
          <w:color w:val="FF0000"/>
          <w:sz w:val="22"/>
          <w:szCs w:val="22"/>
        </w:rPr>
        <w:t>Information and consultation of employees (ICE).</w:t>
      </w:r>
      <w:r w:rsidRPr="00713C3E">
        <w:rPr>
          <w:rFonts w:ascii="Arial" w:hAnsi="Arial" w:cs="Arial"/>
          <w:color w:val="FF0000"/>
          <w:sz w:val="22"/>
          <w:szCs w:val="22"/>
        </w:rPr>
        <w:t xml:space="preserve"> Available at: </w:t>
      </w:r>
      <w:hyperlink r:id="rId32" w:anchor="who-do-ice-regulations-apply-to" w:history="1">
        <w:r w:rsidRPr="00713C3E">
          <w:rPr>
            <w:rStyle w:val="Hyperlink"/>
            <w:rFonts w:ascii="Arial" w:hAnsi="Arial" w:cs="Arial"/>
            <w:color w:val="FF0000"/>
            <w:sz w:val="22"/>
            <w:szCs w:val="22"/>
          </w:rPr>
          <w:t>https://www.cipd.org/uk/knowledge/guides/communication-guide/#who-do-ice-regulations-apply-to</w:t>
        </w:r>
      </w:hyperlink>
      <w:r w:rsidRPr="00713C3E">
        <w:rPr>
          <w:rFonts w:ascii="Arial" w:hAnsi="Arial" w:cs="Arial"/>
          <w:color w:val="FF0000"/>
          <w:sz w:val="22"/>
          <w:szCs w:val="22"/>
        </w:rPr>
        <w:t xml:space="preserve"> (Accessed: 27 August 2025).</w:t>
      </w:r>
    </w:p>
    <w:p w14:paraId="1D6AEFFB" w14:textId="77777777" w:rsidR="00B00E8C" w:rsidRPr="00713C3E" w:rsidRDefault="00B00E8C" w:rsidP="00D355A6">
      <w:pPr>
        <w:rPr>
          <w:rFonts w:ascii="Arial" w:hAnsi="Arial" w:cs="Arial"/>
          <w:color w:val="FF0000"/>
          <w:sz w:val="22"/>
          <w:szCs w:val="22"/>
        </w:rPr>
      </w:pPr>
    </w:p>
    <w:p w14:paraId="302CAB75" w14:textId="0126BF8C" w:rsidR="005532F8" w:rsidRPr="00713C3E" w:rsidRDefault="005532F8" w:rsidP="00395D78">
      <w:pPr>
        <w:rPr>
          <w:rFonts w:ascii="Arial" w:hAnsi="Arial" w:cs="Arial"/>
          <w:color w:val="000000" w:themeColor="text1"/>
          <w:sz w:val="22"/>
          <w:szCs w:val="22"/>
        </w:rPr>
      </w:pPr>
      <w:r w:rsidRPr="00713C3E">
        <w:rPr>
          <w:rFonts w:ascii="Arial" w:hAnsi="Arial" w:cs="Arial"/>
          <w:sz w:val="22"/>
          <w:szCs w:val="22"/>
        </w:rPr>
        <w:t>CIPD (2025</w:t>
      </w:r>
      <w:r w:rsidR="003417B4" w:rsidRPr="00713C3E">
        <w:rPr>
          <w:rFonts w:ascii="Arial" w:hAnsi="Arial" w:cs="Arial"/>
          <w:sz w:val="22"/>
          <w:szCs w:val="22"/>
        </w:rPr>
        <w:t>e</w:t>
      </w:r>
      <w:r w:rsidRPr="00713C3E">
        <w:rPr>
          <w:rFonts w:ascii="Arial" w:hAnsi="Arial" w:cs="Arial"/>
          <w:sz w:val="22"/>
          <w:szCs w:val="22"/>
        </w:rPr>
        <w:t xml:space="preserve">) </w:t>
      </w:r>
      <w:r w:rsidRPr="00713C3E">
        <w:rPr>
          <w:rFonts w:ascii="Arial" w:hAnsi="Arial" w:cs="Arial"/>
          <w:i/>
          <w:iCs/>
          <w:sz w:val="22"/>
          <w:szCs w:val="22"/>
        </w:rPr>
        <w:t>Trade unions: An introduction.</w:t>
      </w:r>
      <w:r w:rsidRPr="00713C3E">
        <w:rPr>
          <w:rFonts w:ascii="Arial" w:hAnsi="Arial" w:cs="Arial"/>
          <w:sz w:val="22"/>
          <w:szCs w:val="22"/>
        </w:rPr>
        <w:t xml:space="preserve"> Available at: </w:t>
      </w:r>
      <w:hyperlink r:id="rId33" w:history="1">
        <w:r w:rsidRPr="00713C3E">
          <w:rPr>
            <w:rStyle w:val="Hyperlink"/>
            <w:rFonts w:ascii="Arial" w:hAnsi="Arial" w:cs="Arial"/>
            <w:color w:val="000000" w:themeColor="text1"/>
            <w:sz w:val="22"/>
            <w:szCs w:val="22"/>
          </w:rPr>
          <w:t>https://www.cipd.org/uk/knowledge/factsheets/trade-unions-factsheet/</w:t>
        </w:r>
      </w:hyperlink>
      <w:r w:rsidRPr="00713C3E">
        <w:rPr>
          <w:rFonts w:ascii="Arial" w:hAnsi="Arial" w:cs="Arial"/>
          <w:color w:val="000000" w:themeColor="text1"/>
          <w:sz w:val="22"/>
          <w:szCs w:val="22"/>
        </w:rPr>
        <w:t xml:space="preserve"> (Accessed: 3 August 2025).</w:t>
      </w:r>
    </w:p>
    <w:p w14:paraId="16792691" w14:textId="77777777" w:rsidR="00B00E8C" w:rsidRPr="00713C3E" w:rsidRDefault="00B00E8C" w:rsidP="00D355A6">
      <w:pPr>
        <w:rPr>
          <w:rFonts w:ascii="Arial" w:hAnsi="Arial" w:cs="Arial"/>
          <w:color w:val="FF0000"/>
          <w:sz w:val="22"/>
          <w:szCs w:val="22"/>
        </w:rPr>
      </w:pPr>
    </w:p>
    <w:p w14:paraId="596B655D" w14:textId="77777777" w:rsidR="005532F8" w:rsidRPr="00713C3E" w:rsidRDefault="005532F8" w:rsidP="00395D78">
      <w:pPr>
        <w:rPr>
          <w:rStyle w:val="Hyperlink"/>
          <w:rFonts w:ascii="Arial" w:hAnsi="Arial" w:cs="Arial"/>
          <w:color w:val="000000" w:themeColor="text1"/>
          <w:sz w:val="22"/>
          <w:szCs w:val="22"/>
        </w:rPr>
      </w:pPr>
      <w:r w:rsidRPr="00713C3E">
        <w:rPr>
          <w:rFonts w:ascii="Arial" w:hAnsi="Arial" w:cs="Arial"/>
          <w:color w:val="000000" w:themeColor="text1"/>
          <w:sz w:val="22"/>
          <w:szCs w:val="22"/>
        </w:rPr>
        <w:t xml:space="preserve">Civil Mediation Council [CVC] (2021) </w:t>
      </w:r>
      <w:r w:rsidRPr="00713C3E">
        <w:rPr>
          <w:rFonts w:ascii="Arial" w:hAnsi="Arial" w:cs="Arial"/>
          <w:i/>
          <w:iCs/>
          <w:color w:val="000000" w:themeColor="text1"/>
          <w:sz w:val="22"/>
          <w:szCs w:val="22"/>
        </w:rPr>
        <w:t xml:space="preserve">Workplace Mediation. </w:t>
      </w:r>
      <w:r w:rsidRPr="00713C3E">
        <w:rPr>
          <w:rFonts w:ascii="Arial" w:hAnsi="Arial" w:cs="Arial"/>
          <w:color w:val="000000" w:themeColor="text1"/>
          <w:sz w:val="22"/>
          <w:szCs w:val="22"/>
        </w:rPr>
        <w:t xml:space="preserve">Available at: </w:t>
      </w:r>
      <w:hyperlink r:id="rId34" w:history="1">
        <w:r w:rsidRPr="00713C3E">
          <w:rPr>
            <w:rStyle w:val="Hyperlink"/>
            <w:rFonts w:ascii="Arial" w:hAnsi="Arial" w:cs="Arial"/>
            <w:color w:val="000000" w:themeColor="text1"/>
            <w:sz w:val="22"/>
            <w:szCs w:val="22"/>
          </w:rPr>
          <w:t>https://civilmediation.org/workplace-mediation/</w:t>
        </w:r>
      </w:hyperlink>
      <w:r w:rsidRPr="00713C3E">
        <w:rPr>
          <w:rStyle w:val="Hyperlink"/>
          <w:rFonts w:ascii="Arial" w:hAnsi="Arial" w:cs="Arial"/>
          <w:color w:val="000000" w:themeColor="text1"/>
          <w:sz w:val="22"/>
          <w:szCs w:val="22"/>
        </w:rPr>
        <w:t xml:space="preserve"> </w:t>
      </w:r>
      <w:r w:rsidRPr="00713C3E">
        <w:rPr>
          <w:rStyle w:val="Hyperlink"/>
          <w:rFonts w:ascii="Arial" w:hAnsi="Arial" w:cs="Arial"/>
          <w:color w:val="000000" w:themeColor="text1"/>
          <w:sz w:val="22"/>
          <w:szCs w:val="22"/>
          <w:u w:val="none"/>
        </w:rPr>
        <w:t>(Accessed: 30 July 2025).</w:t>
      </w:r>
    </w:p>
    <w:p w14:paraId="068ACE03" w14:textId="77777777" w:rsidR="00B00E8C" w:rsidRPr="00713C3E" w:rsidRDefault="00B00E8C" w:rsidP="000518C1">
      <w:pPr>
        <w:rPr>
          <w:rFonts w:ascii="Arial" w:hAnsi="Arial" w:cs="Arial"/>
          <w:sz w:val="22"/>
          <w:szCs w:val="22"/>
        </w:rPr>
      </w:pPr>
    </w:p>
    <w:p w14:paraId="4AE637C6" w14:textId="77777777" w:rsidR="005532F8" w:rsidRPr="00713C3E" w:rsidRDefault="005532F8" w:rsidP="00CE4BAD">
      <w:pPr>
        <w:rPr>
          <w:rFonts w:ascii="Arial" w:hAnsi="Arial" w:cs="Arial"/>
          <w:color w:val="FF0000"/>
          <w:sz w:val="22"/>
          <w:szCs w:val="22"/>
        </w:rPr>
      </w:pPr>
      <w:r w:rsidRPr="00713C3E">
        <w:rPr>
          <w:rFonts w:ascii="Arial" w:hAnsi="Arial" w:cs="Arial"/>
          <w:color w:val="FF0000"/>
          <w:sz w:val="22"/>
          <w:szCs w:val="22"/>
        </w:rPr>
        <w:t xml:space="preserve">Culture Amp (2023) </w:t>
      </w:r>
      <w:r w:rsidRPr="00713C3E">
        <w:rPr>
          <w:rFonts w:ascii="Arial" w:hAnsi="Arial" w:cs="Arial"/>
          <w:i/>
          <w:iCs/>
          <w:color w:val="FF0000"/>
          <w:sz w:val="22"/>
          <w:szCs w:val="22"/>
        </w:rPr>
        <w:t>How mergers and acquisitions impact the employee experience</w:t>
      </w:r>
      <w:r w:rsidRPr="00713C3E">
        <w:rPr>
          <w:rFonts w:ascii="Arial" w:hAnsi="Arial" w:cs="Arial"/>
          <w:color w:val="FF0000"/>
          <w:sz w:val="22"/>
          <w:szCs w:val="22"/>
        </w:rPr>
        <w:t xml:space="preserve">. Available at: </w:t>
      </w:r>
      <w:hyperlink r:id="rId35" w:history="1">
        <w:r w:rsidRPr="00713C3E">
          <w:rPr>
            <w:rStyle w:val="Hyperlink"/>
            <w:rFonts w:ascii="Arial" w:hAnsi="Arial" w:cs="Arial"/>
            <w:color w:val="FF0000"/>
            <w:sz w:val="22"/>
            <w:szCs w:val="22"/>
          </w:rPr>
          <w:t>https://www.cultureamp.com/blog/impact-of-mergers-acquisitions</w:t>
        </w:r>
      </w:hyperlink>
      <w:r w:rsidRPr="00713C3E">
        <w:rPr>
          <w:rFonts w:ascii="Arial" w:hAnsi="Arial" w:cs="Arial"/>
          <w:color w:val="FF0000"/>
          <w:sz w:val="22"/>
          <w:szCs w:val="22"/>
        </w:rPr>
        <w:t xml:space="preserve"> (Accessed: 31 August 2025).</w:t>
      </w:r>
    </w:p>
    <w:p w14:paraId="310F5ED1" w14:textId="77777777" w:rsidR="00B00E8C" w:rsidRPr="00713C3E" w:rsidRDefault="00B00E8C" w:rsidP="00CE4BAD">
      <w:pPr>
        <w:rPr>
          <w:rFonts w:ascii="Arial" w:hAnsi="Arial" w:cs="Arial"/>
          <w:color w:val="FF0000"/>
          <w:sz w:val="22"/>
          <w:szCs w:val="22"/>
        </w:rPr>
      </w:pPr>
    </w:p>
    <w:p w14:paraId="7CF6905A" w14:textId="77777777" w:rsidR="005532F8" w:rsidRPr="00713C3E" w:rsidRDefault="005532F8" w:rsidP="00395D78">
      <w:pPr>
        <w:rPr>
          <w:rStyle w:val="Hyperlink"/>
          <w:rFonts w:ascii="Arial" w:hAnsi="Arial" w:cs="Arial"/>
          <w:color w:val="000000" w:themeColor="text1"/>
          <w:sz w:val="22"/>
          <w:szCs w:val="22"/>
        </w:rPr>
      </w:pPr>
      <w:r w:rsidRPr="00713C3E">
        <w:rPr>
          <w:rFonts w:ascii="Arial" w:hAnsi="Arial" w:cs="Arial"/>
          <w:color w:val="000000" w:themeColor="text1"/>
          <w:sz w:val="22"/>
          <w:szCs w:val="22"/>
          <w:lang w:val="en-US"/>
        </w:rPr>
        <w:t xml:space="preserve">CVC (2021) </w:t>
      </w:r>
      <w:r w:rsidRPr="00713C3E">
        <w:rPr>
          <w:rFonts w:ascii="Arial" w:hAnsi="Arial" w:cs="Arial"/>
          <w:i/>
          <w:iCs/>
          <w:color w:val="000000" w:themeColor="text1"/>
          <w:sz w:val="22"/>
          <w:szCs w:val="22"/>
        </w:rPr>
        <w:t>Features of Mediation.</w:t>
      </w:r>
      <w:r w:rsidRPr="00713C3E">
        <w:rPr>
          <w:rFonts w:ascii="Arial" w:hAnsi="Arial" w:cs="Arial"/>
          <w:color w:val="000000" w:themeColor="text1"/>
          <w:sz w:val="22"/>
          <w:szCs w:val="22"/>
        </w:rPr>
        <w:t xml:space="preserve"> Available at: </w:t>
      </w:r>
      <w:hyperlink r:id="rId36" w:history="1">
        <w:r w:rsidRPr="00713C3E">
          <w:rPr>
            <w:rStyle w:val="Hyperlink"/>
            <w:rFonts w:ascii="Arial" w:hAnsi="Arial" w:cs="Arial"/>
            <w:color w:val="000000" w:themeColor="text1"/>
            <w:sz w:val="22"/>
            <w:szCs w:val="22"/>
            <w:lang w:val="en-US"/>
          </w:rPr>
          <w:t>https://civilmediation.org/features-of-mediation/</w:t>
        </w:r>
      </w:hyperlink>
      <w:r w:rsidRPr="00713C3E">
        <w:rPr>
          <w:rStyle w:val="Hyperlink"/>
          <w:rFonts w:ascii="Arial" w:hAnsi="Arial" w:cs="Arial"/>
          <w:color w:val="000000" w:themeColor="text1"/>
          <w:sz w:val="22"/>
          <w:szCs w:val="22"/>
        </w:rPr>
        <w:t xml:space="preserve"> (Accessed: 30 July 2025).</w:t>
      </w:r>
    </w:p>
    <w:p w14:paraId="045FC84C" w14:textId="77777777" w:rsidR="00B00E8C" w:rsidRPr="00713C3E" w:rsidRDefault="00B00E8C" w:rsidP="00395D78">
      <w:pPr>
        <w:rPr>
          <w:rStyle w:val="Hyperlink"/>
          <w:rFonts w:ascii="Arial" w:hAnsi="Arial" w:cs="Arial"/>
          <w:color w:val="000000" w:themeColor="text1"/>
          <w:sz w:val="22"/>
          <w:szCs w:val="22"/>
        </w:rPr>
      </w:pPr>
    </w:p>
    <w:p w14:paraId="1A0CBC57" w14:textId="77777777" w:rsidR="005532F8" w:rsidRPr="00713C3E" w:rsidRDefault="005532F8" w:rsidP="00DB2DE8">
      <w:pPr>
        <w:rPr>
          <w:rFonts w:ascii="Arial" w:hAnsi="Arial" w:cs="Arial"/>
          <w:color w:val="FF0000"/>
          <w:sz w:val="22"/>
          <w:szCs w:val="22"/>
        </w:rPr>
      </w:pPr>
      <w:r w:rsidRPr="00713C3E">
        <w:rPr>
          <w:rFonts w:ascii="Arial" w:hAnsi="Arial" w:cs="Arial"/>
          <w:color w:val="FF0000"/>
          <w:sz w:val="22"/>
          <w:szCs w:val="22"/>
        </w:rPr>
        <w:t xml:space="preserve">Daniels, K. (2022) </w:t>
      </w:r>
      <w:r w:rsidRPr="00713C3E">
        <w:rPr>
          <w:rFonts w:ascii="Arial" w:hAnsi="Arial" w:cs="Arial"/>
          <w:i/>
          <w:iCs/>
          <w:color w:val="FF0000"/>
          <w:sz w:val="22"/>
          <w:szCs w:val="22"/>
        </w:rPr>
        <w:t xml:space="preserve">Introduction to employment </w:t>
      </w:r>
      <w:proofErr w:type="gramStart"/>
      <w:r w:rsidRPr="00713C3E">
        <w:rPr>
          <w:rFonts w:ascii="Arial" w:hAnsi="Arial" w:cs="Arial"/>
          <w:i/>
          <w:iCs/>
          <w:color w:val="FF0000"/>
          <w:sz w:val="22"/>
          <w:szCs w:val="22"/>
        </w:rPr>
        <w:t>law :</w:t>
      </w:r>
      <w:proofErr w:type="gramEnd"/>
      <w:r w:rsidRPr="00713C3E">
        <w:rPr>
          <w:rFonts w:ascii="Arial" w:hAnsi="Arial" w:cs="Arial"/>
          <w:i/>
          <w:iCs/>
          <w:color w:val="FF0000"/>
          <w:sz w:val="22"/>
          <w:szCs w:val="22"/>
        </w:rPr>
        <w:t xml:space="preserve"> fundamentals for HR and business students</w:t>
      </w:r>
      <w:r w:rsidRPr="00713C3E">
        <w:rPr>
          <w:rFonts w:ascii="Arial" w:hAnsi="Arial" w:cs="Arial"/>
          <w:color w:val="FF0000"/>
          <w:sz w:val="22"/>
          <w:szCs w:val="22"/>
        </w:rPr>
        <w:t xml:space="preserve">. Sixth edition. London, </w:t>
      </w:r>
      <w:proofErr w:type="gramStart"/>
      <w:r w:rsidRPr="00713C3E">
        <w:rPr>
          <w:rFonts w:ascii="Arial" w:hAnsi="Arial" w:cs="Arial"/>
          <w:color w:val="FF0000"/>
          <w:sz w:val="22"/>
          <w:szCs w:val="22"/>
        </w:rPr>
        <w:t>England ;</w:t>
      </w:r>
      <w:proofErr w:type="gramEnd"/>
      <w:r w:rsidRPr="00713C3E">
        <w:rPr>
          <w:rFonts w:ascii="Arial" w:hAnsi="Arial" w:cs="Arial"/>
          <w:color w:val="FF0000"/>
          <w:sz w:val="22"/>
          <w:szCs w:val="22"/>
        </w:rPr>
        <w:t xml:space="preserve"> Kogan Page Limited.</w:t>
      </w:r>
    </w:p>
    <w:p w14:paraId="1751AE20" w14:textId="77777777" w:rsidR="000719AF" w:rsidRPr="00713C3E" w:rsidRDefault="000719AF" w:rsidP="00DB2DE8">
      <w:pPr>
        <w:rPr>
          <w:rFonts w:ascii="Arial" w:hAnsi="Arial" w:cs="Arial"/>
          <w:color w:val="FF0000"/>
          <w:sz w:val="22"/>
          <w:szCs w:val="22"/>
        </w:rPr>
      </w:pPr>
    </w:p>
    <w:p w14:paraId="75A221F4"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Faster Capital (2024) </w:t>
      </w:r>
      <w:r w:rsidRPr="00713C3E">
        <w:rPr>
          <w:rFonts w:ascii="Arial" w:eastAsiaTheme="minorHAnsi" w:hAnsi="Arial" w:cs="Arial"/>
          <w:i/>
          <w:iCs/>
          <w:color w:val="000000" w:themeColor="text1"/>
          <w:sz w:val="22"/>
          <w:szCs w:val="22"/>
        </w:rPr>
        <w:t xml:space="preserve">The Challenges </w:t>
      </w:r>
      <w:proofErr w:type="gramStart"/>
      <w:r w:rsidRPr="00713C3E">
        <w:rPr>
          <w:rFonts w:ascii="Arial" w:eastAsiaTheme="minorHAnsi" w:hAnsi="Arial" w:cs="Arial"/>
          <w:i/>
          <w:iCs/>
          <w:color w:val="000000" w:themeColor="text1"/>
          <w:sz w:val="22"/>
          <w:szCs w:val="22"/>
        </w:rPr>
        <w:t>Of</w:t>
      </w:r>
      <w:proofErr w:type="gramEnd"/>
      <w:r w:rsidRPr="00713C3E">
        <w:rPr>
          <w:rFonts w:ascii="Arial" w:eastAsiaTheme="minorHAnsi" w:hAnsi="Arial" w:cs="Arial"/>
          <w:i/>
          <w:iCs/>
          <w:color w:val="000000" w:themeColor="text1"/>
          <w:sz w:val="22"/>
          <w:szCs w:val="22"/>
        </w:rPr>
        <w:t xml:space="preserve"> Knowledge Transfer And How To Overcome Them</w:t>
      </w:r>
      <w:r w:rsidRPr="00713C3E">
        <w:rPr>
          <w:rFonts w:ascii="Arial" w:hAnsi="Arial" w:cs="Arial"/>
          <w:color w:val="000000" w:themeColor="text1"/>
          <w:sz w:val="22"/>
          <w:szCs w:val="22"/>
        </w:rPr>
        <w:t xml:space="preserve">. Available at: </w:t>
      </w:r>
      <w:hyperlink r:id="rId37" w:history="1">
        <w:r w:rsidRPr="00713C3E">
          <w:rPr>
            <w:rStyle w:val="Hyperlink"/>
            <w:rFonts w:ascii="Arial" w:hAnsi="Arial" w:cs="Arial"/>
            <w:color w:val="000000" w:themeColor="text1"/>
            <w:sz w:val="22"/>
            <w:szCs w:val="22"/>
          </w:rPr>
          <w:t>https://fastercapital.com/topics/the-challenges-of-knowledge-transfer-and-how-to-overcome-them.html</w:t>
        </w:r>
      </w:hyperlink>
      <w:r w:rsidRPr="00713C3E">
        <w:rPr>
          <w:rFonts w:ascii="Arial" w:hAnsi="Arial" w:cs="Arial"/>
          <w:color w:val="000000" w:themeColor="text1"/>
          <w:sz w:val="22"/>
          <w:szCs w:val="22"/>
        </w:rPr>
        <w:t xml:space="preserve"> (Accessed: 2 August 2025).</w:t>
      </w:r>
    </w:p>
    <w:p w14:paraId="7B80CE36" w14:textId="77777777" w:rsidR="000719AF" w:rsidRPr="00713C3E" w:rsidRDefault="000719AF" w:rsidP="00395D78">
      <w:pPr>
        <w:rPr>
          <w:rFonts w:ascii="Arial" w:hAnsi="Arial" w:cs="Arial"/>
          <w:color w:val="000000" w:themeColor="text1"/>
          <w:sz w:val="22"/>
          <w:szCs w:val="22"/>
        </w:rPr>
      </w:pPr>
    </w:p>
    <w:p w14:paraId="67FD915D" w14:textId="77777777" w:rsidR="005532F8" w:rsidRPr="00713C3E" w:rsidRDefault="005532F8" w:rsidP="001A3AA2">
      <w:pPr>
        <w:rPr>
          <w:rFonts w:ascii="Arial" w:hAnsi="Arial" w:cs="Arial"/>
          <w:color w:val="FF0000"/>
          <w:sz w:val="22"/>
          <w:szCs w:val="22"/>
        </w:rPr>
      </w:pPr>
      <w:r w:rsidRPr="00713C3E">
        <w:rPr>
          <w:rFonts w:ascii="Arial" w:hAnsi="Arial" w:cs="Arial"/>
          <w:color w:val="FF0000"/>
          <w:sz w:val="22"/>
          <w:szCs w:val="22"/>
        </w:rPr>
        <w:t xml:space="preserve">GOV.UK (n.d. a) </w:t>
      </w:r>
      <w:r w:rsidRPr="00713C3E">
        <w:rPr>
          <w:rFonts w:ascii="Arial" w:hAnsi="Arial" w:cs="Arial"/>
          <w:i/>
          <w:iCs/>
          <w:color w:val="FF0000"/>
          <w:sz w:val="22"/>
          <w:szCs w:val="22"/>
        </w:rPr>
        <w:t xml:space="preserve">Eligibility to claim unfair dismissal. </w:t>
      </w:r>
      <w:r w:rsidRPr="00713C3E">
        <w:rPr>
          <w:rFonts w:ascii="Arial" w:hAnsi="Arial" w:cs="Arial"/>
          <w:color w:val="FF0000"/>
          <w:sz w:val="22"/>
          <w:szCs w:val="22"/>
        </w:rPr>
        <w:t xml:space="preserve">Available at: </w:t>
      </w:r>
      <w:hyperlink r:id="rId38" w:history="1">
        <w:r w:rsidRPr="00713C3E">
          <w:rPr>
            <w:rStyle w:val="Hyperlink"/>
            <w:rFonts w:ascii="Arial" w:hAnsi="Arial" w:cs="Arial"/>
            <w:color w:val="FF0000"/>
            <w:sz w:val="22"/>
            <w:szCs w:val="22"/>
          </w:rPr>
          <w:t>https://www.gov.uk/dismiss-staff/eligibility-to-claim-unfair-dismissal</w:t>
        </w:r>
      </w:hyperlink>
      <w:r w:rsidRPr="00713C3E">
        <w:rPr>
          <w:rFonts w:ascii="Arial" w:hAnsi="Arial" w:cs="Arial"/>
          <w:color w:val="FF0000"/>
          <w:sz w:val="22"/>
          <w:szCs w:val="22"/>
        </w:rPr>
        <w:t xml:space="preserve"> (Accessed: 31 August 2025). </w:t>
      </w:r>
    </w:p>
    <w:p w14:paraId="568596E1" w14:textId="77777777" w:rsidR="000719AF" w:rsidRPr="00713C3E" w:rsidRDefault="000719AF" w:rsidP="001A3AA2">
      <w:pPr>
        <w:rPr>
          <w:rFonts w:ascii="Arial" w:hAnsi="Arial" w:cs="Arial"/>
          <w:color w:val="FF0000"/>
          <w:sz w:val="22"/>
          <w:szCs w:val="22"/>
        </w:rPr>
      </w:pPr>
    </w:p>
    <w:p w14:paraId="05BE8337"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GOV.UK (n.d.) </w:t>
      </w:r>
      <w:r w:rsidRPr="00713C3E">
        <w:rPr>
          <w:rFonts w:ascii="Arial" w:hAnsi="Arial" w:cs="Arial"/>
          <w:i/>
          <w:iCs/>
          <w:color w:val="000000" w:themeColor="text1"/>
          <w:sz w:val="22"/>
          <w:szCs w:val="22"/>
        </w:rPr>
        <w:t>Dismissal: your rights</w:t>
      </w:r>
      <w:r w:rsidRPr="00713C3E">
        <w:rPr>
          <w:rFonts w:ascii="Arial" w:hAnsi="Arial" w:cs="Arial"/>
          <w:color w:val="000000" w:themeColor="text1"/>
          <w:sz w:val="22"/>
          <w:szCs w:val="22"/>
        </w:rPr>
        <w:t xml:space="preserve">. Available at: </w:t>
      </w:r>
      <w:hyperlink r:id="rId39" w:anchor=":~:text=Illness,to%20recover%20from%20your%20illness" w:history="1">
        <w:r w:rsidRPr="00713C3E">
          <w:rPr>
            <w:rStyle w:val="Hyperlink"/>
            <w:rFonts w:ascii="Arial" w:hAnsi="Arial" w:cs="Arial"/>
            <w:color w:val="000000" w:themeColor="text1"/>
            <w:sz w:val="22"/>
            <w:szCs w:val="22"/>
          </w:rPr>
          <w:t>https://www.gov.uk/dismissal/reasons-you-can-be-dismissed#:~:text=Illness,to%20recover%20from%20your%20illness</w:t>
        </w:r>
      </w:hyperlink>
      <w:r w:rsidRPr="00713C3E">
        <w:rPr>
          <w:rFonts w:ascii="Arial" w:hAnsi="Arial" w:cs="Arial"/>
          <w:color w:val="000000" w:themeColor="text1"/>
          <w:sz w:val="22"/>
          <w:szCs w:val="22"/>
        </w:rPr>
        <w:t xml:space="preserve"> (Accessed: 3 August 2025).</w:t>
      </w:r>
    </w:p>
    <w:p w14:paraId="5D9ECDA7" w14:textId="77777777" w:rsidR="000719AF" w:rsidRPr="00713C3E" w:rsidRDefault="000719AF" w:rsidP="00395D78">
      <w:pPr>
        <w:rPr>
          <w:rFonts w:ascii="Arial" w:hAnsi="Arial" w:cs="Arial"/>
          <w:color w:val="000000" w:themeColor="text1"/>
          <w:sz w:val="22"/>
          <w:szCs w:val="22"/>
        </w:rPr>
      </w:pPr>
    </w:p>
    <w:p w14:paraId="78BC9411" w14:textId="74F21DE4" w:rsidR="005532F8" w:rsidRPr="00713C3E" w:rsidRDefault="005532F8" w:rsidP="001A3AA2">
      <w:pPr>
        <w:rPr>
          <w:rFonts w:ascii="Arial" w:hAnsi="Arial" w:cs="Arial"/>
          <w:color w:val="FF0000"/>
          <w:sz w:val="22"/>
          <w:szCs w:val="22"/>
        </w:rPr>
      </w:pPr>
      <w:r w:rsidRPr="00713C3E">
        <w:rPr>
          <w:rFonts w:ascii="Arial" w:hAnsi="Arial" w:cs="Arial"/>
          <w:color w:val="FF0000"/>
          <w:sz w:val="22"/>
          <w:szCs w:val="22"/>
        </w:rPr>
        <w:t>GOV.UK (n.d.</w:t>
      </w:r>
      <w:r w:rsidR="00AF7A3E" w:rsidRPr="00713C3E">
        <w:rPr>
          <w:rFonts w:ascii="Arial" w:hAnsi="Arial" w:cs="Arial"/>
          <w:color w:val="FF0000"/>
          <w:sz w:val="22"/>
          <w:szCs w:val="22"/>
        </w:rPr>
        <w:t xml:space="preserve"> b</w:t>
      </w:r>
      <w:r w:rsidRPr="00713C3E">
        <w:rPr>
          <w:rFonts w:ascii="Arial" w:hAnsi="Arial" w:cs="Arial"/>
          <w:color w:val="FF0000"/>
          <w:sz w:val="22"/>
          <w:szCs w:val="22"/>
        </w:rPr>
        <w:t xml:space="preserve">) </w:t>
      </w:r>
      <w:r w:rsidRPr="00713C3E">
        <w:rPr>
          <w:rFonts w:ascii="Arial" w:hAnsi="Arial" w:cs="Arial"/>
          <w:i/>
          <w:iCs/>
          <w:color w:val="FF0000"/>
          <w:sz w:val="22"/>
          <w:szCs w:val="22"/>
        </w:rPr>
        <w:t>Dismissals for conduct or performance reasons</w:t>
      </w:r>
      <w:r w:rsidRPr="00713C3E">
        <w:rPr>
          <w:rFonts w:ascii="Arial" w:hAnsi="Arial" w:cs="Arial"/>
          <w:color w:val="FF0000"/>
          <w:sz w:val="22"/>
          <w:szCs w:val="22"/>
        </w:rPr>
        <w:t xml:space="preserve">. Available at: </w:t>
      </w:r>
      <w:hyperlink r:id="rId40" w:history="1">
        <w:r w:rsidRPr="00713C3E">
          <w:rPr>
            <w:rStyle w:val="Hyperlink"/>
            <w:rFonts w:ascii="Arial" w:hAnsi="Arial" w:cs="Arial"/>
            <w:color w:val="FF0000"/>
            <w:sz w:val="22"/>
            <w:szCs w:val="22"/>
          </w:rPr>
          <w:t>https://www.gov.uk/dismiss-staff/dismissals-on-capability-or-conduct-grounds</w:t>
        </w:r>
      </w:hyperlink>
      <w:r w:rsidRPr="00713C3E">
        <w:rPr>
          <w:rFonts w:ascii="Arial" w:hAnsi="Arial" w:cs="Arial"/>
          <w:color w:val="FF0000"/>
          <w:sz w:val="22"/>
          <w:szCs w:val="22"/>
        </w:rPr>
        <w:t xml:space="preserve"> (Accessed: 30 August 2025).</w:t>
      </w:r>
    </w:p>
    <w:p w14:paraId="493EC0FE" w14:textId="77777777" w:rsidR="000719AF" w:rsidRPr="00713C3E" w:rsidRDefault="000719AF" w:rsidP="001A3AA2">
      <w:pPr>
        <w:rPr>
          <w:rFonts w:ascii="Arial" w:hAnsi="Arial" w:cs="Arial"/>
          <w:color w:val="FF0000"/>
          <w:sz w:val="22"/>
          <w:szCs w:val="22"/>
        </w:rPr>
      </w:pPr>
    </w:p>
    <w:p w14:paraId="75894E21" w14:textId="7266FB84" w:rsidR="005532F8" w:rsidRPr="00713C3E" w:rsidRDefault="005532F8" w:rsidP="00395D78">
      <w:pPr>
        <w:rPr>
          <w:rFonts w:ascii="Arial" w:hAnsi="Arial" w:cs="Arial"/>
          <w:color w:val="000000" w:themeColor="text1"/>
          <w:sz w:val="22"/>
          <w:szCs w:val="22"/>
          <w:lang w:val="en-US"/>
        </w:rPr>
      </w:pPr>
      <w:r w:rsidRPr="00713C3E">
        <w:rPr>
          <w:rFonts w:ascii="Arial" w:hAnsi="Arial" w:cs="Arial"/>
          <w:color w:val="000000" w:themeColor="text1"/>
          <w:sz w:val="22"/>
          <w:szCs w:val="22"/>
        </w:rPr>
        <w:t>GOV.UK (n.d.</w:t>
      </w:r>
      <w:r w:rsidR="00B740BF" w:rsidRPr="00713C3E">
        <w:rPr>
          <w:rFonts w:ascii="Arial" w:hAnsi="Arial" w:cs="Arial"/>
          <w:color w:val="000000" w:themeColor="text1"/>
          <w:sz w:val="22"/>
          <w:szCs w:val="22"/>
        </w:rPr>
        <w:t xml:space="preserve"> c</w:t>
      </w:r>
      <w:r w:rsidRPr="00713C3E">
        <w:rPr>
          <w:rFonts w:ascii="Arial" w:hAnsi="Arial" w:cs="Arial"/>
          <w:color w:val="000000" w:themeColor="text1"/>
          <w:sz w:val="22"/>
          <w:szCs w:val="22"/>
        </w:rPr>
        <w:t xml:space="preserve">) </w:t>
      </w:r>
      <w:r w:rsidRPr="00713C3E">
        <w:rPr>
          <w:rFonts w:ascii="Arial" w:hAnsi="Arial" w:cs="Arial"/>
          <w:i/>
          <w:iCs/>
          <w:color w:val="000000" w:themeColor="text1"/>
          <w:sz w:val="22"/>
          <w:szCs w:val="22"/>
        </w:rPr>
        <w:t>Solve a workplace dispute.</w:t>
      </w:r>
      <w:r w:rsidRPr="00713C3E">
        <w:rPr>
          <w:rFonts w:ascii="Arial" w:hAnsi="Arial" w:cs="Arial"/>
          <w:color w:val="000000" w:themeColor="text1"/>
          <w:sz w:val="22"/>
          <w:szCs w:val="22"/>
        </w:rPr>
        <w:t xml:space="preserve"> Available at: </w:t>
      </w:r>
      <w:hyperlink r:id="rId41" w:history="1">
        <w:r w:rsidRPr="00713C3E">
          <w:rPr>
            <w:rStyle w:val="Hyperlink"/>
            <w:rFonts w:ascii="Arial" w:hAnsi="Arial" w:cs="Arial"/>
            <w:color w:val="000000" w:themeColor="text1"/>
            <w:sz w:val="22"/>
            <w:szCs w:val="22"/>
            <w:lang w:val="en-US"/>
          </w:rPr>
          <w:t>https://www.gov.uk/solve-workplace-dispute/mediation- conciliation-and-arbitration</w:t>
        </w:r>
      </w:hyperlink>
      <w:r w:rsidRPr="00713C3E">
        <w:rPr>
          <w:rFonts w:ascii="Arial" w:hAnsi="Arial" w:cs="Arial"/>
          <w:color w:val="000000" w:themeColor="text1"/>
          <w:sz w:val="22"/>
          <w:szCs w:val="22"/>
          <w:lang w:val="en-US"/>
        </w:rPr>
        <w:t xml:space="preserve"> (Accessed: 1 August 2025).</w:t>
      </w:r>
    </w:p>
    <w:p w14:paraId="701DBD42" w14:textId="7A84A51F" w:rsidR="005532F8" w:rsidRPr="00713C3E" w:rsidRDefault="005532F8" w:rsidP="00866DF2">
      <w:pPr>
        <w:spacing w:before="100" w:beforeAutospacing="1" w:after="100" w:afterAutospacing="1"/>
        <w:rPr>
          <w:rFonts w:ascii="Arial" w:hAnsi="Arial" w:cs="Arial"/>
          <w:b/>
          <w:bCs/>
          <w:color w:val="000000" w:themeColor="text1"/>
          <w:sz w:val="22"/>
          <w:szCs w:val="22"/>
        </w:rPr>
      </w:pPr>
      <w:r w:rsidRPr="00713C3E">
        <w:rPr>
          <w:rFonts w:ascii="Arial" w:hAnsi="Arial" w:cs="Arial"/>
          <w:color w:val="000000" w:themeColor="text1"/>
          <w:sz w:val="22"/>
          <w:szCs w:val="22"/>
        </w:rPr>
        <w:lastRenderedPageBreak/>
        <w:t>Growth Institute</w:t>
      </w:r>
      <w:r w:rsidR="00866DF2" w:rsidRPr="00713C3E">
        <w:rPr>
          <w:rFonts w:ascii="Arial" w:hAnsi="Arial" w:cs="Arial"/>
          <w:color w:val="000000" w:themeColor="text1"/>
          <w:sz w:val="22"/>
          <w:szCs w:val="22"/>
        </w:rPr>
        <w:t xml:space="preserve"> (n.d.)</w:t>
      </w:r>
      <w:r w:rsidRPr="00713C3E">
        <w:rPr>
          <w:rFonts w:ascii="Arial" w:hAnsi="Arial" w:cs="Arial"/>
          <w:color w:val="000000" w:themeColor="text1"/>
          <w:sz w:val="22"/>
          <w:szCs w:val="22"/>
        </w:rPr>
        <w:t xml:space="preserve"> </w:t>
      </w:r>
      <w:r w:rsidR="00866DF2" w:rsidRPr="00713C3E">
        <w:rPr>
          <w:rFonts w:ascii="Arial" w:hAnsi="Arial" w:cs="Arial"/>
          <w:i/>
          <w:iCs/>
          <w:color w:val="000000" w:themeColor="text1"/>
          <w:sz w:val="22"/>
          <w:szCs w:val="22"/>
        </w:rPr>
        <w:t xml:space="preserve">How Employee Involvement </w:t>
      </w:r>
      <w:proofErr w:type="gramStart"/>
      <w:r w:rsidR="00866DF2" w:rsidRPr="00713C3E">
        <w:rPr>
          <w:rFonts w:ascii="Arial" w:hAnsi="Arial" w:cs="Arial"/>
          <w:i/>
          <w:iCs/>
          <w:color w:val="000000" w:themeColor="text1"/>
          <w:sz w:val="22"/>
          <w:szCs w:val="22"/>
        </w:rPr>
        <w:t>In</w:t>
      </w:r>
      <w:proofErr w:type="gramEnd"/>
      <w:r w:rsidR="00866DF2" w:rsidRPr="00713C3E">
        <w:rPr>
          <w:rFonts w:ascii="Arial" w:hAnsi="Arial" w:cs="Arial"/>
          <w:i/>
          <w:iCs/>
          <w:color w:val="000000" w:themeColor="text1"/>
          <w:sz w:val="22"/>
          <w:szCs w:val="22"/>
        </w:rPr>
        <w:t xml:space="preserve"> Decision-Making Helps Your Business Grow</w:t>
      </w:r>
      <w:r w:rsidR="00866DF2" w:rsidRPr="00713C3E">
        <w:rPr>
          <w:rFonts w:ascii="Arial" w:hAnsi="Arial" w:cs="Arial"/>
          <w:b/>
          <w:bCs/>
          <w:i/>
          <w:iCs/>
          <w:color w:val="000000" w:themeColor="text1"/>
          <w:sz w:val="22"/>
          <w:szCs w:val="22"/>
        </w:rPr>
        <w:t>.</w:t>
      </w:r>
      <w:r w:rsidR="00866DF2" w:rsidRPr="00713C3E">
        <w:rPr>
          <w:rFonts w:ascii="Arial" w:hAnsi="Arial" w:cs="Arial"/>
          <w:b/>
          <w:bCs/>
          <w:color w:val="000000" w:themeColor="text1"/>
          <w:sz w:val="22"/>
          <w:szCs w:val="22"/>
        </w:rPr>
        <w:t xml:space="preserve"> </w:t>
      </w:r>
      <w:r w:rsidRPr="00713C3E">
        <w:rPr>
          <w:rFonts w:ascii="Arial" w:hAnsi="Arial" w:cs="Arial"/>
          <w:color w:val="000000" w:themeColor="text1"/>
          <w:sz w:val="22"/>
          <w:szCs w:val="22"/>
        </w:rPr>
        <w:t xml:space="preserve">Available at: </w:t>
      </w:r>
      <w:hyperlink r:id="rId42" w:history="1">
        <w:r w:rsidRPr="00713C3E">
          <w:rPr>
            <w:rStyle w:val="Hyperlink"/>
            <w:rFonts w:ascii="Arial" w:hAnsi="Arial" w:cs="Arial"/>
            <w:color w:val="000000" w:themeColor="text1"/>
            <w:sz w:val="22"/>
            <w:szCs w:val="22"/>
          </w:rPr>
          <w:t>https://blog.growthinstitute.com/great-game-business/employee-involvement-business-growth</w:t>
        </w:r>
      </w:hyperlink>
      <w:r w:rsidRPr="00713C3E">
        <w:rPr>
          <w:rFonts w:ascii="Arial" w:hAnsi="Arial" w:cs="Arial"/>
          <w:color w:val="000000" w:themeColor="text1"/>
          <w:sz w:val="22"/>
          <w:szCs w:val="22"/>
        </w:rPr>
        <w:t xml:space="preserve"> (Accessed 15 July 2024)</w:t>
      </w:r>
    </w:p>
    <w:p w14:paraId="3FF2792C" w14:textId="77777777" w:rsidR="005532F8" w:rsidRPr="00713C3E" w:rsidRDefault="005532F8" w:rsidP="00D66954">
      <w:pPr>
        <w:rPr>
          <w:rFonts w:ascii="Arial" w:hAnsi="Arial" w:cs="Arial"/>
          <w:color w:val="FF0000"/>
          <w:sz w:val="22"/>
          <w:szCs w:val="22"/>
        </w:rPr>
      </w:pPr>
      <w:r w:rsidRPr="00713C3E">
        <w:rPr>
          <w:rFonts w:ascii="Arial" w:hAnsi="Arial" w:cs="Arial"/>
          <w:color w:val="FF0000"/>
          <w:sz w:val="22"/>
          <w:szCs w:val="22"/>
        </w:rPr>
        <w:t xml:space="preserve">Harvard </w:t>
      </w:r>
      <w:proofErr w:type="spellStart"/>
      <w:r w:rsidRPr="00713C3E">
        <w:rPr>
          <w:rFonts w:ascii="Arial" w:hAnsi="Arial" w:cs="Arial"/>
          <w:color w:val="FF0000"/>
          <w:sz w:val="22"/>
          <w:szCs w:val="22"/>
        </w:rPr>
        <w:t>Buisness</w:t>
      </w:r>
      <w:proofErr w:type="spellEnd"/>
      <w:r w:rsidRPr="00713C3E">
        <w:rPr>
          <w:rFonts w:ascii="Arial" w:hAnsi="Arial" w:cs="Arial"/>
          <w:color w:val="FF0000"/>
          <w:sz w:val="22"/>
          <w:szCs w:val="22"/>
        </w:rPr>
        <w:t xml:space="preserve"> Review [HBR] (2022) </w:t>
      </w:r>
      <w:r w:rsidRPr="00713C3E">
        <w:rPr>
          <w:rFonts w:ascii="Arial" w:hAnsi="Arial" w:cs="Arial"/>
          <w:i/>
          <w:iCs/>
          <w:color w:val="FF0000"/>
          <w:sz w:val="22"/>
          <w:szCs w:val="22"/>
        </w:rPr>
        <w:t>The Surprising Benefits of Work/Life Support.</w:t>
      </w:r>
      <w:r w:rsidRPr="00713C3E">
        <w:rPr>
          <w:rFonts w:ascii="Arial" w:hAnsi="Arial" w:cs="Arial"/>
          <w:color w:val="FF0000"/>
          <w:sz w:val="22"/>
          <w:szCs w:val="22"/>
        </w:rPr>
        <w:t xml:space="preserve"> Available at: </w:t>
      </w:r>
      <w:hyperlink r:id="rId43" w:history="1">
        <w:r w:rsidRPr="00713C3E">
          <w:rPr>
            <w:rStyle w:val="Hyperlink"/>
            <w:rFonts w:ascii="Arial" w:hAnsi="Arial" w:cs="Arial"/>
            <w:color w:val="FF0000"/>
            <w:sz w:val="22"/>
            <w:szCs w:val="22"/>
          </w:rPr>
          <w:t>https://hbr.org/2022/09/the-surprising-benefits-of-work-life-support</w:t>
        </w:r>
      </w:hyperlink>
      <w:r w:rsidRPr="00713C3E">
        <w:rPr>
          <w:rFonts w:ascii="Arial" w:hAnsi="Arial" w:cs="Arial"/>
          <w:color w:val="FF0000"/>
          <w:sz w:val="22"/>
          <w:szCs w:val="22"/>
        </w:rPr>
        <w:t xml:space="preserve"> (Accessed 30 August 2025).</w:t>
      </w:r>
    </w:p>
    <w:p w14:paraId="11861EB4" w14:textId="77777777" w:rsidR="000719AF" w:rsidRPr="00713C3E" w:rsidRDefault="000719AF" w:rsidP="00D66954">
      <w:pPr>
        <w:rPr>
          <w:rFonts w:ascii="Arial" w:hAnsi="Arial" w:cs="Arial"/>
          <w:color w:val="FF0000"/>
          <w:sz w:val="22"/>
          <w:szCs w:val="22"/>
        </w:rPr>
      </w:pPr>
    </w:p>
    <w:p w14:paraId="541F71E9"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House of Commons. (2024) </w:t>
      </w:r>
      <w:r w:rsidRPr="00713C3E">
        <w:rPr>
          <w:rFonts w:ascii="Arial" w:hAnsi="Arial" w:cs="Arial"/>
          <w:i/>
          <w:iCs/>
          <w:color w:val="000000" w:themeColor="text1"/>
          <w:sz w:val="22"/>
          <w:szCs w:val="22"/>
        </w:rPr>
        <w:t>Written Ministerial Statement: [Repeal of the Strikes (Minimum Service Levels) Act 2023].</w:t>
      </w:r>
      <w:r w:rsidRPr="00713C3E">
        <w:rPr>
          <w:rFonts w:ascii="Arial" w:hAnsi="Arial" w:cs="Arial"/>
          <w:color w:val="000000" w:themeColor="text1"/>
          <w:sz w:val="22"/>
          <w:szCs w:val="22"/>
        </w:rPr>
        <w:t xml:space="preserve"> </w:t>
      </w:r>
      <w:r w:rsidRPr="00713C3E">
        <w:rPr>
          <w:rFonts w:ascii="Arial" w:hAnsi="Arial" w:cs="Arial"/>
          <w:i/>
          <w:iCs/>
          <w:color w:val="000000" w:themeColor="text1"/>
          <w:sz w:val="22"/>
          <w:szCs w:val="22"/>
        </w:rPr>
        <w:t>HC Deb</w:t>
      </w:r>
      <w:r w:rsidRPr="00713C3E">
        <w:rPr>
          <w:rFonts w:ascii="Arial" w:hAnsi="Arial" w:cs="Arial"/>
          <w:color w:val="000000" w:themeColor="text1"/>
          <w:sz w:val="22"/>
          <w:szCs w:val="22"/>
        </w:rPr>
        <w:t xml:space="preserve"> 9 September 2024, c WS75. Available at: </w:t>
      </w:r>
      <w:hyperlink r:id="rId44" w:tgtFrame="_new" w:history="1">
        <w:r w:rsidRPr="00713C3E">
          <w:rPr>
            <w:rStyle w:val="Hyperlink"/>
            <w:rFonts w:ascii="Arial" w:hAnsi="Arial" w:cs="Arial"/>
            <w:i/>
            <w:iCs/>
            <w:color w:val="000000" w:themeColor="text1"/>
            <w:sz w:val="22"/>
            <w:szCs w:val="22"/>
          </w:rPr>
          <w:t>https://questions-statements.parliament.uk/written-statements/detail/2024-09-09/hcws75</w:t>
        </w:r>
      </w:hyperlink>
      <w:r w:rsidRPr="00713C3E">
        <w:rPr>
          <w:rFonts w:ascii="Arial" w:hAnsi="Arial" w:cs="Arial"/>
          <w:color w:val="000000" w:themeColor="text1"/>
          <w:sz w:val="22"/>
          <w:szCs w:val="22"/>
        </w:rPr>
        <w:t xml:space="preserve"> (Accessed: 3 August 2025).</w:t>
      </w:r>
    </w:p>
    <w:p w14:paraId="07985D89" w14:textId="77777777" w:rsidR="000719AF" w:rsidRPr="00713C3E" w:rsidRDefault="000719AF" w:rsidP="00395D78">
      <w:pPr>
        <w:rPr>
          <w:rFonts w:ascii="Arial" w:hAnsi="Arial" w:cs="Arial"/>
          <w:color w:val="000000" w:themeColor="text1"/>
          <w:sz w:val="22"/>
          <w:szCs w:val="22"/>
        </w:rPr>
      </w:pPr>
    </w:p>
    <w:p w14:paraId="5561EB2F" w14:textId="77777777" w:rsidR="005532F8" w:rsidRPr="00713C3E" w:rsidRDefault="005532F8" w:rsidP="008A50C1">
      <w:pPr>
        <w:rPr>
          <w:rFonts w:ascii="Arial" w:hAnsi="Arial" w:cs="Arial"/>
          <w:color w:val="FF0000"/>
          <w:sz w:val="22"/>
          <w:szCs w:val="22"/>
        </w:rPr>
      </w:pPr>
      <w:r w:rsidRPr="00713C3E">
        <w:rPr>
          <w:rFonts w:ascii="Arial" w:hAnsi="Arial" w:cs="Arial"/>
          <w:color w:val="FF0000"/>
          <w:sz w:val="22"/>
          <w:szCs w:val="22"/>
        </w:rPr>
        <w:t xml:space="preserve">Hr Magazine (2018) </w:t>
      </w:r>
      <w:r w:rsidRPr="00713C3E">
        <w:rPr>
          <w:rFonts w:ascii="Arial" w:hAnsi="Arial" w:cs="Arial"/>
          <w:i/>
          <w:iCs/>
          <w:color w:val="FF0000"/>
          <w:sz w:val="22"/>
          <w:szCs w:val="22"/>
        </w:rPr>
        <w:t>Breaking the silence: Employee voice</w:t>
      </w:r>
      <w:r w:rsidRPr="00713C3E">
        <w:rPr>
          <w:rFonts w:ascii="Arial" w:hAnsi="Arial" w:cs="Arial"/>
          <w:color w:val="FF0000"/>
          <w:sz w:val="22"/>
          <w:szCs w:val="22"/>
        </w:rPr>
        <w:t xml:space="preserve">. Available at: </w:t>
      </w:r>
      <w:hyperlink r:id="rId45" w:history="1">
        <w:r w:rsidRPr="00713C3E">
          <w:rPr>
            <w:rStyle w:val="Hyperlink"/>
            <w:rFonts w:ascii="Arial" w:hAnsi="Arial" w:cs="Arial"/>
            <w:color w:val="FF0000"/>
            <w:sz w:val="22"/>
            <w:szCs w:val="22"/>
          </w:rPr>
          <w:t>https://www.hrmagazine.co.uk/content/features/breaking-the-silence-employee-voice/</w:t>
        </w:r>
      </w:hyperlink>
      <w:r w:rsidRPr="00713C3E">
        <w:rPr>
          <w:rFonts w:ascii="Arial" w:hAnsi="Arial" w:cs="Arial"/>
          <w:color w:val="FF0000"/>
          <w:sz w:val="22"/>
          <w:szCs w:val="22"/>
        </w:rPr>
        <w:t xml:space="preserve"> (Accessed: 29 August 2025).</w:t>
      </w:r>
    </w:p>
    <w:p w14:paraId="3BBBD07B" w14:textId="77777777" w:rsidR="000719AF" w:rsidRPr="00713C3E" w:rsidRDefault="000719AF" w:rsidP="008A50C1">
      <w:pPr>
        <w:rPr>
          <w:rFonts w:ascii="Arial" w:hAnsi="Arial" w:cs="Arial"/>
          <w:color w:val="156082" w:themeColor="accent1"/>
          <w:sz w:val="22"/>
          <w:szCs w:val="22"/>
        </w:rPr>
      </w:pPr>
    </w:p>
    <w:p w14:paraId="2888475D" w14:textId="4AA7A055" w:rsidR="005532F8" w:rsidRPr="00713C3E" w:rsidRDefault="005532F8" w:rsidP="000E46CB">
      <w:pPr>
        <w:rPr>
          <w:rFonts w:ascii="Arial" w:eastAsia="Trebuchet MS" w:hAnsi="Arial" w:cs="Arial"/>
          <w:color w:val="FF0000"/>
          <w:sz w:val="22"/>
          <w:szCs w:val="22"/>
        </w:rPr>
      </w:pPr>
      <w:r w:rsidRPr="00713C3E">
        <w:rPr>
          <w:rFonts w:ascii="Arial" w:eastAsia="Trebuchet MS" w:hAnsi="Arial" w:cs="Arial"/>
          <w:color w:val="FF0000"/>
          <w:sz w:val="22"/>
          <w:szCs w:val="22"/>
        </w:rPr>
        <w:t xml:space="preserve">HR Magazine (2024) </w:t>
      </w:r>
      <w:r w:rsidRPr="00713C3E">
        <w:rPr>
          <w:rFonts w:ascii="Arial" w:eastAsia="Trebuchet MS" w:hAnsi="Arial" w:cs="Arial"/>
          <w:i/>
          <w:iCs/>
          <w:color w:val="FF0000"/>
          <w:sz w:val="22"/>
          <w:szCs w:val="22"/>
        </w:rPr>
        <w:t>Navigating workplace conflict: a guide to constructive management</w:t>
      </w:r>
      <w:r w:rsidRPr="00713C3E">
        <w:rPr>
          <w:rFonts w:ascii="Arial" w:eastAsia="Trebuchet MS" w:hAnsi="Arial" w:cs="Arial"/>
          <w:color w:val="FF0000"/>
          <w:sz w:val="22"/>
          <w:szCs w:val="22"/>
        </w:rPr>
        <w:t xml:space="preserve">. Available at: </w:t>
      </w:r>
      <w:hyperlink r:id="rId46" w:history="1">
        <w:r w:rsidRPr="00713C3E">
          <w:rPr>
            <w:rStyle w:val="Hyperlink"/>
            <w:rFonts w:ascii="Arial" w:eastAsia="Trebuchet MS" w:hAnsi="Arial" w:cs="Arial"/>
            <w:color w:val="FF0000"/>
            <w:sz w:val="22"/>
            <w:szCs w:val="22"/>
          </w:rPr>
          <w:t>https://www.hrmagazine.co.uk/content/comment/navigating-workplace-conflict-a-guide-to-constructive-management/</w:t>
        </w:r>
      </w:hyperlink>
      <w:r w:rsidRPr="00713C3E">
        <w:rPr>
          <w:rFonts w:ascii="Arial" w:eastAsia="Trebuchet MS" w:hAnsi="Arial" w:cs="Arial"/>
          <w:color w:val="FF0000"/>
          <w:sz w:val="22"/>
          <w:szCs w:val="22"/>
        </w:rPr>
        <w:t xml:space="preserve"> (Accessed: 30 August 2025).</w:t>
      </w:r>
    </w:p>
    <w:p w14:paraId="7EF01CF3" w14:textId="77777777" w:rsidR="0018746A" w:rsidRPr="00713C3E" w:rsidRDefault="0018746A" w:rsidP="000E46CB">
      <w:pPr>
        <w:rPr>
          <w:rFonts w:ascii="Arial" w:eastAsia="Trebuchet MS" w:hAnsi="Arial" w:cs="Arial"/>
          <w:color w:val="FF0000"/>
          <w:sz w:val="22"/>
          <w:szCs w:val="22"/>
        </w:rPr>
      </w:pPr>
    </w:p>
    <w:p w14:paraId="0F2673BC" w14:textId="0A9D167F" w:rsidR="005532F8" w:rsidRPr="00713C3E" w:rsidRDefault="005532F8" w:rsidP="00D66954">
      <w:pPr>
        <w:rPr>
          <w:rFonts w:ascii="Arial" w:hAnsi="Arial" w:cs="Arial"/>
          <w:color w:val="FF0000"/>
          <w:sz w:val="22"/>
          <w:szCs w:val="22"/>
        </w:rPr>
      </w:pPr>
      <w:proofErr w:type="spellStart"/>
      <w:r w:rsidRPr="00713C3E">
        <w:rPr>
          <w:rFonts w:ascii="Arial" w:hAnsi="Arial" w:cs="Arial"/>
          <w:color w:val="FF0000"/>
          <w:sz w:val="22"/>
          <w:szCs w:val="22"/>
        </w:rPr>
        <w:t>Humaans</w:t>
      </w:r>
      <w:proofErr w:type="spellEnd"/>
      <w:r w:rsidRPr="00713C3E">
        <w:rPr>
          <w:rFonts w:ascii="Arial" w:hAnsi="Arial" w:cs="Arial"/>
          <w:color w:val="FF0000"/>
          <w:sz w:val="22"/>
          <w:szCs w:val="22"/>
        </w:rPr>
        <w:t xml:space="preserve"> (n.d.) </w:t>
      </w:r>
      <w:r w:rsidR="00866DF2" w:rsidRPr="00713C3E">
        <w:rPr>
          <w:rFonts w:ascii="Arial" w:hAnsi="Arial" w:cs="Arial"/>
          <w:i/>
          <w:iCs/>
          <w:color w:val="FF0000"/>
          <w:sz w:val="22"/>
          <w:szCs w:val="22"/>
        </w:rPr>
        <w:t>Hackman and Oldham model</w:t>
      </w:r>
      <w:r w:rsidR="00866DF2" w:rsidRPr="00713C3E">
        <w:rPr>
          <w:rFonts w:ascii="Arial" w:hAnsi="Arial" w:cs="Arial"/>
          <w:color w:val="FF0000"/>
          <w:sz w:val="22"/>
          <w:szCs w:val="22"/>
        </w:rPr>
        <w:t xml:space="preserve">. </w:t>
      </w:r>
      <w:r w:rsidRPr="00713C3E">
        <w:rPr>
          <w:rFonts w:ascii="Arial" w:hAnsi="Arial" w:cs="Arial"/>
          <w:color w:val="FF0000"/>
          <w:sz w:val="22"/>
          <w:szCs w:val="22"/>
        </w:rPr>
        <w:t xml:space="preserve">Available at: </w:t>
      </w:r>
      <w:hyperlink r:id="rId47" w:history="1">
        <w:r w:rsidRPr="00713C3E">
          <w:rPr>
            <w:rStyle w:val="Hyperlink"/>
            <w:rFonts w:ascii="Arial" w:hAnsi="Arial" w:cs="Arial"/>
            <w:color w:val="FF0000"/>
            <w:sz w:val="22"/>
            <w:szCs w:val="22"/>
          </w:rPr>
          <w:t>https://humaans.io/hr-glossary/hackman-and-oldham-model</w:t>
        </w:r>
      </w:hyperlink>
      <w:r w:rsidRPr="00713C3E">
        <w:rPr>
          <w:rFonts w:ascii="Arial" w:hAnsi="Arial" w:cs="Arial"/>
          <w:color w:val="FF0000"/>
          <w:sz w:val="22"/>
          <w:szCs w:val="22"/>
        </w:rPr>
        <w:t xml:space="preserve"> (Accessed: 29 August 2025).</w:t>
      </w:r>
    </w:p>
    <w:p w14:paraId="004CD105" w14:textId="77777777" w:rsidR="000719AF" w:rsidRPr="00713C3E" w:rsidRDefault="000719AF" w:rsidP="00D66954">
      <w:pPr>
        <w:rPr>
          <w:rFonts w:ascii="Arial" w:hAnsi="Arial" w:cs="Arial"/>
          <w:color w:val="FF0000"/>
          <w:sz w:val="22"/>
          <w:szCs w:val="22"/>
        </w:rPr>
      </w:pPr>
    </w:p>
    <w:p w14:paraId="5132A892" w14:textId="77777777" w:rsidR="005532F8" w:rsidRPr="00713C3E" w:rsidRDefault="005532F8" w:rsidP="006C1E67">
      <w:pPr>
        <w:rPr>
          <w:rFonts w:ascii="Arial" w:hAnsi="Arial" w:cs="Arial"/>
          <w:color w:val="FF0000"/>
          <w:sz w:val="22"/>
          <w:szCs w:val="22"/>
        </w:rPr>
      </w:pPr>
      <w:proofErr w:type="spellStart"/>
      <w:r w:rsidRPr="00713C3E">
        <w:rPr>
          <w:rFonts w:ascii="Arial" w:hAnsi="Arial" w:cs="Arial"/>
          <w:color w:val="FF0000"/>
          <w:sz w:val="22"/>
          <w:szCs w:val="22"/>
        </w:rPr>
        <w:t>Iematters</w:t>
      </w:r>
      <w:proofErr w:type="spellEnd"/>
      <w:r w:rsidRPr="00713C3E">
        <w:rPr>
          <w:rFonts w:ascii="Arial" w:hAnsi="Arial" w:cs="Arial"/>
          <w:color w:val="FF0000"/>
          <w:sz w:val="22"/>
          <w:szCs w:val="22"/>
        </w:rPr>
        <w:t xml:space="preserve"> (2024) </w:t>
      </w:r>
      <w:r w:rsidRPr="00713C3E">
        <w:rPr>
          <w:rFonts w:ascii="Arial" w:hAnsi="Arial" w:cs="Arial"/>
          <w:i/>
          <w:iCs/>
          <w:color w:val="FF0000"/>
          <w:sz w:val="22"/>
          <w:szCs w:val="22"/>
        </w:rPr>
        <w:t>Conflict Resolution in Organizational Change: Managing Resistance with Emotional Intelligence Practices</w:t>
      </w:r>
      <w:r w:rsidRPr="00713C3E">
        <w:rPr>
          <w:rFonts w:ascii="Arial" w:hAnsi="Arial" w:cs="Arial"/>
          <w:color w:val="FF0000"/>
          <w:sz w:val="22"/>
          <w:szCs w:val="22"/>
        </w:rPr>
        <w:t xml:space="preserve">. Available at: </w:t>
      </w:r>
      <w:hyperlink r:id="rId48" w:history="1">
        <w:r w:rsidRPr="00713C3E">
          <w:rPr>
            <w:rStyle w:val="Hyperlink"/>
            <w:rFonts w:ascii="Arial" w:hAnsi="Arial" w:cs="Arial"/>
            <w:color w:val="FF0000"/>
            <w:sz w:val="22"/>
            <w:szCs w:val="22"/>
          </w:rPr>
          <w:t>https://ei4change.com/conflict-resolution-in-organizational-change-managing-resistance-with-emotional-intelligence-practices/</w:t>
        </w:r>
      </w:hyperlink>
      <w:r w:rsidRPr="00713C3E">
        <w:rPr>
          <w:rFonts w:ascii="Arial" w:hAnsi="Arial" w:cs="Arial"/>
          <w:color w:val="FF0000"/>
          <w:sz w:val="22"/>
          <w:szCs w:val="22"/>
        </w:rPr>
        <w:t xml:space="preserve"> (Accessed: 30 August 2025).</w:t>
      </w:r>
    </w:p>
    <w:p w14:paraId="5028693A" w14:textId="77777777" w:rsidR="000719AF" w:rsidRPr="00713C3E" w:rsidRDefault="000719AF" w:rsidP="006C1E67">
      <w:pPr>
        <w:rPr>
          <w:rFonts w:ascii="Arial" w:hAnsi="Arial" w:cs="Arial"/>
          <w:color w:val="FF0000"/>
          <w:sz w:val="22"/>
          <w:szCs w:val="22"/>
        </w:rPr>
      </w:pPr>
    </w:p>
    <w:p w14:paraId="1F79C880" w14:textId="77777777" w:rsidR="005532F8" w:rsidRPr="00713C3E" w:rsidRDefault="005532F8" w:rsidP="00D66954">
      <w:pPr>
        <w:rPr>
          <w:rFonts w:ascii="Arial" w:hAnsi="Arial" w:cs="Arial"/>
          <w:color w:val="FF0000"/>
        </w:rPr>
      </w:pPr>
      <w:r w:rsidRPr="00713C3E">
        <w:rPr>
          <w:rFonts w:ascii="Arial" w:hAnsi="Arial" w:cs="Arial"/>
          <w:color w:val="FF0000"/>
        </w:rPr>
        <w:t xml:space="preserve">IES (2024) </w:t>
      </w:r>
      <w:r w:rsidRPr="00713C3E">
        <w:rPr>
          <w:rFonts w:ascii="Arial" w:hAnsi="Arial" w:cs="Arial"/>
          <w:i/>
          <w:iCs/>
          <w:color w:val="FF0000"/>
        </w:rPr>
        <w:t>Job quality: a route to healthier working lives</w:t>
      </w:r>
      <w:r w:rsidRPr="00713C3E">
        <w:rPr>
          <w:rFonts w:ascii="Arial" w:hAnsi="Arial" w:cs="Arial"/>
          <w:color w:val="FF0000"/>
        </w:rPr>
        <w:t xml:space="preserve">. Available at: </w:t>
      </w:r>
      <w:hyperlink r:id="rId49" w:history="1">
        <w:r w:rsidRPr="00713C3E">
          <w:rPr>
            <w:rStyle w:val="Hyperlink"/>
            <w:rFonts w:ascii="Arial" w:hAnsi="Arial" w:cs="Arial"/>
            <w:color w:val="FF0000"/>
          </w:rPr>
          <w:t>https://www.employment-studies.co.uk/news/job-quality-route-healthier-working-lives</w:t>
        </w:r>
      </w:hyperlink>
      <w:r w:rsidRPr="00713C3E">
        <w:rPr>
          <w:rFonts w:ascii="Arial" w:hAnsi="Arial" w:cs="Arial"/>
          <w:color w:val="FF0000"/>
        </w:rPr>
        <w:t xml:space="preserve"> (Accessed: 30 August 2025).</w:t>
      </w:r>
    </w:p>
    <w:p w14:paraId="44676528" w14:textId="77777777" w:rsidR="000719AF" w:rsidRPr="00713C3E" w:rsidRDefault="000719AF" w:rsidP="00D66954">
      <w:pPr>
        <w:rPr>
          <w:rFonts w:ascii="Arial" w:hAnsi="Arial" w:cs="Arial"/>
          <w:color w:val="FF0000"/>
        </w:rPr>
      </w:pPr>
    </w:p>
    <w:p w14:paraId="1E0D99B7" w14:textId="77777777" w:rsidR="005532F8" w:rsidRPr="00713C3E" w:rsidRDefault="005532F8" w:rsidP="00395D78">
      <w:pPr>
        <w:pStyle w:val="Nornal"/>
        <w:rPr>
          <w:color w:val="000000" w:themeColor="text1"/>
          <w:lang w:val="en-GB"/>
        </w:rPr>
      </w:pPr>
      <w:r w:rsidRPr="00713C3E">
        <w:rPr>
          <w:color w:val="000000" w:themeColor="text1"/>
          <w:lang w:val="en-GB"/>
        </w:rPr>
        <w:t xml:space="preserve">Institute of Directors [IOD] (2023) </w:t>
      </w:r>
      <w:r w:rsidRPr="00713C3E">
        <w:rPr>
          <w:i/>
          <w:iCs/>
          <w:color w:val="000000" w:themeColor="text1"/>
          <w:lang w:val="en-GB"/>
        </w:rPr>
        <w:t xml:space="preserve">Conflict management. </w:t>
      </w:r>
      <w:r w:rsidRPr="00713C3E">
        <w:rPr>
          <w:color w:val="000000" w:themeColor="text1"/>
          <w:lang w:val="en-GB"/>
        </w:rPr>
        <w:t xml:space="preserve">Available at: </w:t>
      </w:r>
      <w:hyperlink r:id="rId50" w:history="1">
        <w:r w:rsidRPr="00713C3E">
          <w:rPr>
            <w:rStyle w:val="Hyperlink"/>
            <w:color w:val="000000" w:themeColor="text1"/>
            <w:lang w:val="en-GB"/>
          </w:rPr>
          <w:t>https://www.iod.com/resources/business-advice/conflict-management/</w:t>
        </w:r>
      </w:hyperlink>
      <w:r w:rsidRPr="00713C3E">
        <w:rPr>
          <w:color w:val="000000" w:themeColor="text1"/>
          <w:lang w:val="en-GB"/>
        </w:rPr>
        <w:t xml:space="preserve"> (Accessed: 1 August 2025).</w:t>
      </w:r>
    </w:p>
    <w:p w14:paraId="0ACEB256" w14:textId="77777777" w:rsidR="005532F8" w:rsidRPr="00713C3E" w:rsidRDefault="005532F8" w:rsidP="008A50C1">
      <w:pPr>
        <w:rPr>
          <w:rFonts w:ascii="Arial" w:hAnsi="Arial" w:cs="Arial"/>
          <w:color w:val="FF0000"/>
          <w:sz w:val="22"/>
          <w:szCs w:val="22"/>
        </w:rPr>
      </w:pPr>
      <w:r w:rsidRPr="00713C3E">
        <w:rPr>
          <w:rFonts w:ascii="Arial" w:hAnsi="Arial" w:cs="Arial"/>
          <w:color w:val="FF0000"/>
          <w:sz w:val="22"/>
          <w:szCs w:val="22"/>
        </w:rPr>
        <w:t xml:space="preserve">Investors in People (2019) </w:t>
      </w:r>
      <w:r w:rsidRPr="00713C3E">
        <w:rPr>
          <w:rFonts w:ascii="Arial" w:hAnsi="Arial" w:cs="Arial"/>
          <w:i/>
          <w:iCs/>
          <w:color w:val="FF0000"/>
          <w:sz w:val="22"/>
          <w:szCs w:val="22"/>
        </w:rPr>
        <w:t>Employee voice: 6 ways employers can activate it</w:t>
      </w:r>
      <w:r w:rsidRPr="00713C3E">
        <w:rPr>
          <w:rFonts w:ascii="Arial" w:hAnsi="Arial" w:cs="Arial"/>
          <w:color w:val="FF0000"/>
          <w:sz w:val="22"/>
          <w:szCs w:val="22"/>
        </w:rPr>
        <w:t xml:space="preserve">. Available at: </w:t>
      </w:r>
      <w:hyperlink r:id="rId51" w:history="1">
        <w:r w:rsidRPr="00713C3E">
          <w:rPr>
            <w:rStyle w:val="Hyperlink"/>
            <w:rFonts w:ascii="Arial" w:hAnsi="Arial" w:cs="Arial"/>
            <w:color w:val="FF0000"/>
            <w:sz w:val="22"/>
            <w:szCs w:val="22"/>
          </w:rPr>
          <w:t>https://www.investorsinpeople.com/knowledge/activate-employee-voice/</w:t>
        </w:r>
      </w:hyperlink>
      <w:r w:rsidRPr="00713C3E">
        <w:rPr>
          <w:rFonts w:ascii="Arial" w:hAnsi="Arial" w:cs="Arial"/>
          <w:color w:val="FF0000"/>
          <w:sz w:val="22"/>
          <w:szCs w:val="22"/>
        </w:rPr>
        <w:t xml:space="preserve"> (Accessed: 28 August 2025). </w:t>
      </w:r>
    </w:p>
    <w:p w14:paraId="2294D541" w14:textId="77777777" w:rsidR="000719AF" w:rsidRPr="00713C3E" w:rsidRDefault="000719AF" w:rsidP="008A50C1">
      <w:pPr>
        <w:rPr>
          <w:rFonts w:ascii="Arial" w:hAnsi="Arial" w:cs="Arial"/>
          <w:color w:val="FF0000"/>
          <w:sz w:val="22"/>
          <w:szCs w:val="22"/>
        </w:rPr>
      </w:pPr>
    </w:p>
    <w:p w14:paraId="369C5134" w14:textId="77777777" w:rsidR="005532F8" w:rsidRPr="00713C3E" w:rsidRDefault="005532F8" w:rsidP="000E46CB">
      <w:pPr>
        <w:rPr>
          <w:rFonts w:ascii="Arial" w:eastAsia="Trebuchet MS" w:hAnsi="Arial" w:cs="Arial"/>
          <w:color w:val="FF0000"/>
          <w:sz w:val="22"/>
          <w:szCs w:val="22"/>
        </w:rPr>
      </w:pPr>
      <w:r w:rsidRPr="00713C3E">
        <w:rPr>
          <w:rFonts w:ascii="Arial" w:eastAsia="Trebuchet MS" w:hAnsi="Arial" w:cs="Arial"/>
          <w:color w:val="FF0000"/>
          <w:sz w:val="22"/>
          <w:szCs w:val="22"/>
        </w:rPr>
        <w:t xml:space="preserve">IOD (2023) </w:t>
      </w:r>
      <w:r w:rsidRPr="00713C3E">
        <w:rPr>
          <w:rFonts w:ascii="Arial" w:eastAsia="Trebuchet MS" w:hAnsi="Arial" w:cs="Arial"/>
          <w:i/>
          <w:iCs/>
          <w:color w:val="FF0000"/>
          <w:sz w:val="22"/>
          <w:szCs w:val="22"/>
        </w:rPr>
        <w:t>Conflict management</w:t>
      </w:r>
      <w:r w:rsidRPr="00713C3E">
        <w:rPr>
          <w:rFonts w:ascii="Arial" w:eastAsia="Trebuchet MS" w:hAnsi="Arial" w:cs="Arial"/>
          <w:color w:val="FF0000"/>
          <w:sz w:val="22"/>
          <w:szCs w:val="22"/>
        </w:rPr>
        <w:t xml:space="preserve">. Available at: </w:t>
      </w:r>
      <w:hyperlink r:id="rId52" w:history="1">
        <w:r w:rsidRPr="00713C3E">
          <w:rPr>
            <w:rStyle w:val="Hyperlink"/>
            <w:rFonts w:ascii="Arial" w:eastAsia="Trebuchet MS" w:hAnsi="Arial" w:cs="Arial"/>
            <w:color w:val="FF0000"/>
            <w:sz w:val="22"/>
            <w:szCs w:val="22"/>
          </w:rPr>
          <w:t>https://www.iod.com/resources/business-advice/conflict-management/</w:t>
        </w:r>
      </w:hyperlink>
      <w:r w:rsidRPr="00713C3E">
        <w:rPr>
          <w:rFonts w:ascii="Arial" w:eastAsia="Trebuchet MS" w:hAnsi="Arial" w:cs="Arial"/>
          <w:color w:val="FF0000"/>
          <w:sz w:val="22"/>
          <w:szCs w:val="22"/>
        </w:rPr>
        <w:t xml:space="preserve"> (Accessed 30 August 2025).</w:t>
      </w:r>
    </w:p>
    <w:p w14:paraId="3E2A1F36" w14:textId="77777777" w:rsidR="000719AF" w:rsidRPr="00713C3E" w:rsidRDefault="000719AF" w:rsidP="000E46CB">
      <w:pPr>
        <w:rPr>
          <w:rFonts w:ascii="Arial" w:eastAsia="Trebuchet MS" w:hAnsi="Arial" w:cs="Arial"/>
          <w:color w:val="FF0000"/>
          <w:sz w:val="22"/>
          <w:szCs w:val="22"/>
        </w:rPr>
      </w:pPr>
    </w:p>
    <w:p w14:paraId="25E40811" w14:textId="77777777" w:rsidR="005532F8" w:rsidRPr="00713C3E" w:rsidRDefault="005532F8" w:rsidP="00395D78">
      <w:pPr>
        <w:shd w:val="clear" w:color="auto" w:fill="FFFFFF"/>
        <w:textAlignment w:val="baseline"/>
        <w:outlineLvl w:val="0"/>
        <w:rPr>
          <w:rFonts w:ascii="Arial" w:hAnsi="Arial" w:cs="Arial"/>
          <w:color w:val="000000" w:themeColor="text1"/>
          <w:sz w:val="22"/>
          <w:szCs w:val="22"/>
        </w:rPr>
      </w:pPr>
      <w:r w:rsidRPr="00713C3E">
        <w:rPr>
          <w:rFonts w:ascii="Arial" w:hAnsi="Arial" w:cs="Arial"/>
          <w:color w:val="000000" w:themeColor="text1"/>
          <w:sz w:val="22"/>
          <w:szCs w:val="22"/>
        </w:rPr>
        <w:t xml:space="preserve">IPA (2024a) </w:t>
      </w:r>
      <w:r w:rsidRPr="00713C3E">
        <w:rPr>
          <w:rFonts w:ascii="Arial" w:hAnsi="Arial" w:cs="Arial"/>
          <w:i/>
          <w:iCs/>
          <w:color w:val="000000" w:themeColor="text1"/>
          <w:sz w:val="22"/>
          <w:szCs w:val="22"/>
        </w:rPr>
        <w:t>What is Employee Voice</w:t>
      </w:r>
      <w:r w:rsidRPr="00713C3E">
        <w:rPr>
          <w:rFonts w:ascii="Arial" w:hAnsi="Arial" w:cs="Arial"/>
          <w:color w:val="000000" w:themeColor="text1"/>
          <w:sz w:val="22"/>
          <w:szCs w:val="22"/>
        </w:rPr>
        <w:t xml:space="preserve">? Available at: </w:t>
      </w:r>
      <w:hyperlink r:id="rId53" w:history="1">
        <w:r w:rsidRPr="00713C3E">
          <w:rPr>
            <w:rStyle w:val="Hyperlink"/>
            <w:rFonts w:ascii="Arial" w:hAnsi="Arial" w:cs="Arial"/>
            <w:color w:val="000000" w:themeColor="text1"/>
            <w:sz w:val="22"/>
            <w:szCs w:val="22"/>
          </w:rPr>
          <w:t>https://www.ipa-involve.com/employee-voice</w:t>
        </w:r>
      </w:hyperlink>
      <w:r w:rsidRPr="00713C3E">
        <w:rPr>
          <w:rFonts w:ascii="Arial" w:hAnsi="Arial" w:cs="Arial"/>
          <w:color w:val="000000" w:themeColor="text1"/>
          <w:sz w:val="22"/>
          <w:szCs w:val="22"/>
        </w:rPr>
        <w:t xml:space="preserve"> (Accessed 4 August 2025).</w:t>
      </w:r>
    </w:p>
    <w:p w14:paraId="170AB774" w14:textId="77777777" w:rsidR="000719AF" w:rsidRPr="00713C3E" w:rsidRDefault="000719AF" w:rsidP="00395D78">
      <w:pPr>
        <w:shd w:val="clear" w:color="auto" w:fill="FFFFFF"/>
        <w:textAlignment w:val="baseline"/>
        <w:outlineLvl w:val="0"/>
        <w:rPr>
          <w:rFonts w:ascii="Arial" w:hAnsi="Arial" w:cs="Arial"/>
          <w:color w:val="000000" w:themeColor="text1"/>
          <w:sz w:val="22"/>
          <w:szCs w:val="22"/>
        </w:rPr>
      </w:pPr>
    </w:p>
    <w:p w14:paraId="3816354A" w14:textId="77777777" w:rsidR="005532F8" w:rsidRPr="00713C3E" w:rsidRDefault="005532F8" w:rsidP="00395D78">
      <w:pPr>
        <w:shd w:val="clear" w:color="auto" w:fill="FFFFFF"/>
        <w:textAlignment w:val="baseline"/>
        <w:outlineLvl w:val="0"/>
        <w:rPr>
          <w:rFonts w:ascii="Arial" w:hAnsi="Arial" w:cs="Arial"/>
          <w:color w:val="000000" w:themeColor="text1"/>
          <w:sz w:val="22"/>
          <w:szCs w:val="22"/>
        </w:rPr>
      </w:pPr>
      <w:r w:rsidRPr="00713C3E">
        <w:rPr>
          <w:rFonts w:ascii="Arial" w:hAnsi="Arial" w:cs="Arial"/>
          <w:color w:val="000000" w:themeColor="text1"/>
          <w:sz w:val="22"/>
          <w:szCs w:val="22"/>
        </w:rPr>
        <w:t xml:space="preserve">IPA (2024b) </w:t>
      </w:r>
      <w:r w:rsidRPr="00713C3E">
        <w:rPr>
          <w:rFonts w:ascii="Arial" w:hAnsi="Arial" w:cs="Arial"/>
          <w:i/>
          <w:iCs/>
          <w:color w:val="000000" w:themeColor="text1"/>
          <w:sz w:val="22"/>
          <w:szCs w:val="22"/>
        </w:rPr>
        <w:t>What is Engagement?</w:t>
      </w:r>
      <w:r w:rsidRPr="00713C3E">
        <w:rPr>
          <w:rFonts w:ascii="Arial" w:hAnsi="Arial" w:cs="Arial"/>
          <w:color w:val="000000" w:themeColor="text1"/>
          <w:sz w:val="22"/>
          <w:szCs w:val="22"/>
        </w:rPr>
        <w:t xml:space="preserve"> Available at: </w:t>
      </w:r>
      <w:hyperlink r:id="rId54" w:history="1">
        <w:r w:rsidRPr="00713C3E">
          <w:rPr>
            <w:rStyle w:val="Hyperlink"/>
            <w:rFonts w:ascii="Arial" w:hAnsi="Arial" w:cs="Arial"/>
            <w:color w:val="000000" w:themeColor="text1"/>
            <w:sz w:val="22"/>
            <w:szCs w:val="22"/>
          </w:rPr>
          <w:t>https://www.ipa-involve.com/engagement</w:t>
        </w:r>
      </w:hyperlink>
      <w:r w:rsidRPr="00713C3E">
        <w:rPr>
          <w:rFonts w:ascii="Arial" w:hAnsi="Arial" w:cs="Arial"/>
          <w:color w:val="000000" w:themeColor="text1"/>
          <w:sz w:val="22"/>
          <w:szCs w:val="22"/>
        </w:rPr>
        <w:t xml:space="preserve"> (Accessed 4 August 2025).</w:t>
      </w:r>
    </w:p>
    <w:p w14:paraId="26BC2210" w14:textId="77777777" w:rsidR="000719AF" w:rsidRPr="00713C3E" w:rsidRDefault="000719AF" w:rsidP="00395D78">
      <w:pPr>
        <w:shd w:val="clear" w:color="auto" w:fill="FFFFFF"/>
        <w:textAlignment w:val="baseline"/>
        <w:outlineLvl w:val="0"/>
        <w:rPr>
          <w:rFonts w:ascii="Arial" w:hAnsi="Arial" w:cs="Arial"/>
          <w:color w:val="000000" w:themeColor="text1"/>
          <w:sz w:val="22"/>
          <w:szCs w:val="22"/>
        </w:rPr>
      </w:pPr>
    </w:p>
    <w:p w14:paraId="47072BCD" w14:textId="77777777" w:rsidR="005532F8" w:rsidRPr="00713C3E" w:rsidRDefault="005532F8" w:rsidP="000E46CB">
      <w:pPr>
        <w:rPr>
          <w:rFonts w:ascii="Arial" w:eastAsia="Trebuchet MS" w:hAnsi="Arial" w:cs="Arial"/>
          <w:color w:val="FF0000"/>
          <w:sz w:val="22"/>
          <w:szCs w:val="22"/>
        </w:rPr>
      </w:pPr>
      <w:r w:rsidRPr="00713C3E">
        <w:rPr>
          <w:rFonts w:ascii="Arial" w:eastAsia="Trebuchet MS" w:hAnsi="Arial" w:cs="Arial"/>
          <w:color w:val="FF0000"/>
          <w:sz w:val="22"/>
          <w:szCs w:val="22"/>
        </w:rPr>
        <w:t xml:space="preserve">KAY, A.A. and SKARLICKI, D.P., 2020. </w:t>
      </w:r>
      <w:r w:rsidRPr="00713C3E">
        <w:rPr>
          <w:rFonts w:ascii="Arial" w:eastAsia="Trebuchet MS" w:hAnsi="Arial" w:cs="Arial"/>
          <w:i/>
          <w:iCs/>
          <w:color w:val="FF0000"/>
          <w:sz w:val="22"/>
          <w:szCs w:val="22"/>
        </w:rPr>
        <w:t>Cultivating a conflict-positive workplace: How mindfulness facilitates constructive conflict management</w:t>
      </w:r>
      <w:r w:rsidRPr="00713C3E">
        <w:rPr>
          <w:rFonts w:ascii="Arial" w:eastAsia="Trebuchet MS" w:hAnsi="Arial" w:cs="Arial"/>
          <w:color w:val="FF0000"/>
          <w:sz w:val="22"/>
          <w:szCs w:val="22"/>
        </w:rPr>
        <w:t>. </w:t>
      </w:r>
      <w:r w:rsidRPr="00713C3E">
        <w:rPr>
          <w:rFonts w:ascii="Arial" w:eastAsia="Trebuchet MS" w:hAnsi="Arial" w:cs="Arial"/>
          <w:i/>
          <w:iCs/>
          <w:color w:val="FF0000"/>
          <w:sz w:val="22"/>
          <w:szCs w:val="22"/>
        </w:rPr>
        <w:t xml:space="preserve">Organizational </w:t>
      </w:r>
      <w:proofErr w:type="spellStart"/>
      <w:r w:rsidRPr="00713C3E">
        <w:rPr>
          <w:rFonts w:ascii="Arial" w:eastAsia="Trebuchet MS" w:hAnsi="Arial" w:cs="Arial"/>
          <w:i/>
          <w:iCs/>
          <w:color w:val="FF0000"/>
          <w:sz w:val="22"/>
          <w:szCs w:val="22"/>
        </w:rPr>
        <w:t>behavior</w:t>
      </w:r>
      <w:proofErr w:type="spellEnd"/>
      <w:r w:rsidRPr="00713C3E">
        <w:rPr>
          <w:rFonts w:ascii="Arial" w:eastAsia="Trebuchet MS" w:hAnsi="Arial" w:cs="Arial"/>
          <w:i/>
          <w:iCs/>
          <w:color w:val="FF0000"/>
          <w:sz w:val="22"/>
          <w:szCs w:val="22"/>
        </w:rPr>
        <w:t xml:space="preserve"> and human decision processes, </w:t>
      </w:r>
      <w:r w:rsidRPr="00713C3E">
        <w:rPr>
          <w:rFonts w:ascii="Arial" w:eastAsia="Trebuchet MS" w:hAnsi="Arial" w:cs="Arial"/>
          <w:color w:val="FF0000"/>
          <w:sz w:val="22"/>
          <w:szCs w:val="22"/>
        </w:rPr>
        <w:t>159, pp. 8–20.</w:t>
      </w:r>
    </w:p>
    <w:p w14:paraId="5C3CD6FB" w14:textId="77777777" w:rsidR="000719AF" w:rsidRPr="00713C3E" w:rsidRDefault="000719AF" w:rsidP="000E46CB">
      <w:pPr>
        <w:rPr>
          <w:rFonts w:ascii="Arial" w:eastAsia="Trebuchet MS" w:hAnsi="Arial" w:cs="Arial"/>
          <w:color w:val="000000" w:themeColor="text1"/>
          <w:sz w:val="22"/>
          <w:szCs w:val="22"/>
        </w:rPr>
      </w:pPr>
    </w:p>
    <w:p w14:paraId="79284218"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lastRenderedPageBreak/>
        <w:t xml:space="preserve">Labour Relations Agency [LRA] (2023) </w:t>
      </w:r>
      <w:r w:rsidRPr="00713C3E">
        <w:rPr>
          <w:rFonts w:ascii="Arial" w:hAnsi="Arial" w:cs="Arial"/>
          <w:i/>
          <w:iCs/>
          <w:color w:val="000000" w:themeColor="text1"/>
          <w:sz w:val="22"/>
          <w:szCs w:val="22"/>
        </w:rPr>
        <w:t>Advice on Non-union Representation in the Workplace.</w:t>
      </w:r>
      <w:r w:rsidRPr="00713C3E">
        <w:rPr>
          <w:rFonts w:ascii="Arial" w:hAnsi="Arial" w:cs="Arial"/>
          <w:color w:val="000000" w:themeColor="text1"/>
          <w:sz w:val="22"/>
          <w:szCs w:val="22"/>
        </w:rPr>
        <w:t xml:space="preserve"> Available at: </w:t>
      </w:r>
      <w:hyperlink r:id="rId55" w:history="1">
        <w:r w:rsidRPr="00713C3E">
          <w:rPr>
            <w:rStyle w:val="Hyperlink"/>
            <w:rFonts w:ascii="Arial" w:hAnsi="Arial" w:cs="Arial"/>
            <w:color w:val="000000" w:themeColor="text1"/>
            <w:sz w:val="22"/>
            <w:szCs w:val="22"/>
          </w:rPr>
          <w:t>https://www.lra.org.uk/sites/default/files/2024-02/Advice%20on%20Non-union%20Representation%20in%20the%20Workplace.pdf</w:t>
        </w:r>
      </w:hyperlink>
      <w:r w:rsidRPr="00713C3E">
        <w:rPr>
          <w:rFonts w:ascii="Arial" w:hAnsi="Arial" w:cs="Arial"/>
          <w:color w:val="000000" w:themeColor="text1"/>
          <w:sz w:val="22"/>
          <w:szCs w:val="22"/>
        </w:rPr>
        <w:t xml:space="preserve"> Accessed: 2 August 2025).</w:t>
      </w:r>
    </w:p>
    <w:p w14:paraId="7D21D291" w14:textId="77777777" w:rsidR="000719AF" w:rsidRPr="00713C3E" w:rsidRDefault="000719AF" w:rsidP="00395D78">
      <w:pPr>
        <w:rPr>
          <w:rFonts w:ascii="Arial" w:hAnsi="Arial" w:cs="Arial"/>
          <w:sz w:val="22"/>
          <w:szCs w:val="22"/>
        </w:rPr>
      </w:pPr>
    </w:p>
    <w:p w14:paraId="187C7EC5" w14:textId="77777777" w:rsidR="005532F8" w:rsidRPr="00713C3E" w:rsidRDefault="005532F8" w:rsidP="00395D78">
      <w:pPr>
        <w:rPr>
          <w:rStyle w:val="Hyperlink"/>
          <w:rFonts w:ascii="Arial" w:hAnsi="Arial" w:cs="Arial"/>
          <w:color w:val="000000" w:themeColor="text1"/>
          <w:sz w:val="22"/>
          <w:szCs w:val="22"/>
        </w:rPr>
      </w:pPr>
      <w:hyperlink r:id="rId56" w:tooltip="Home" w:history="1">
        <w:r w:rsidRPr="00713C3E">
          <w:rPr>
            <w:rStyle w:val="Hyperlink"/>
            <w:rFonts w:ascii="Arial" w:hAnsi="Arial" w:cs="Arial"/>
            <w:color w:val="000000" w:themeColor="text1"/>
            <w:sz w:val="22"/>
            <w:szCs w:val="22"/>
          </w:rPr>
          <w:t>Labour Research Department</w:t>
        </w:r>
      </w:hyperlink>
      <w:r w:rsidRPr="00713C3E">
        <w:rPr>
          <w:rFonts w:ascii="Arial" w:hAnsi="Arial" w:cs="Arial"/>
          <w:color w:val="000000" w:themeColor="text1"/>
          <w:sz w:val="22"/>
          <w:szCs w:val="22"/>
        </w:rPr>
        <w:t xml:space="preserve"> (2024) </w:t>
      </w:r>
      <w:r w:rsidRPr="00713C3E">
        <w:rPr>
          <w:rFonts w:ascii="Arial" w:hAnsi="Arial" w:cs="Arial"/>
          <w:i/>
          <w:iCs/>
          <w:color w:val="000000" w:themeColor="text1"/>
          <w:sz w:val="22"/>
          <w:szCs w:val="22"/>
        </w:rPr>
        <w:t>What’s behind official strike statistics?</w:t>
      </w:r>
      <w:r w:rsidRPr="00713C3E">
        <w:rPr>
          <w:rFonts w:ascii="Arial" w:hAnsi="Arial" w:cs="Arial"/>
          <w:color w:val="000000" w:themeColor="text1"/>
          <w:sz w:val="22"/>
          <w:szCs w:val="22"/>
        </w:rPr>
        <w:t xml:space="preserve"> Available at: </w:t>
      </w:r>
      <w:hyperlink r:id="rId57" w:history="1">
        <w:r w:rsidRPr="00713C3E">
          <w:rPr>
            <w:rStyle w:val="Hyperlink"/>
            <w:rFonts w:ascii="Arial" w:hAnsi="Arial" w:cs="Arial"/>
            <w:color w:val="000000" w:themeColor="text1"/>
            <w:sz w:val="22"/>
            <w:szCs w:val="22"/>
          </w:rPr>
          <w:t>https://www.lrd.org.uk/free-read/whats-behind-official-strike-statistics</w:t>
        </w:r>
      </w:hyperlink>
      <w:r w:rsidRPr="00713C3E">
        <w:rPr>
          <w:rStyle w:val="Hyperlink"/>
          <w:rFonts w:ascii="Arial" w:hAnsi="Arial" w:cs="Arial"/>
          <w:color w:val="000000" w:themeColor="text1"/>
          <w:sz w:val="22"/>
          <w:szCs w:val="22"/>
        </w:rPr>
        <w:t xml:space="preserve"> (Accessed: 2 August 2025).</w:t>
      </w:r>
    </w:p>
    <w:p w14:paraId="0519B0D1" w14:textId="77777777" w:rsidR="000719AF" w:rsidRPr="00713C3E" w:rsidRDefault="000719AF" w:rsidP="00395D78">
      <w:pPr>
        <w:rPr>
          <w:rStyle w:val="Hyperlink"/>
          <w:rFonts w:ascii="Arial" w:hAnsi="Arial" w:cs="Arial"/>
          <w:color w:val="000000" w:themeColor="text1"/>
          <w:sz w:val="22"/>
          <w:szCs w:val="22"/>
        </w:rPr>
      </w:pPr>
    </w:p>
    <w:p w14:paraId="7B17FC57" w14:textId="77777777" w:rsidR="005532F8" w:rsidRPr="00713C3E" w:rsidRDefault="005532F8" w:rsidP="00DB2DE8">
      <w:pPr>
        <w:rPr>
          <w:rFonts w:ascii="Arial" w:hAnsi="Arial" w:cs="Arial"/>
          <w:color w:val="FF0000"/>
          <w:sz w:val="22"/>
          <w:szCs w:val="22"/>
        </w:rPr>
      </w:pPr>
      <w:r w:rsidRPr="00713C3E">
        <w:rPr>
          <w:rFonts w:ascii="Arial" w:hAnsi="Arial" w:cs="Arial"/>
          <w:color w:val="FF0000"/>
          <w:sz w:val="22"/>
          <w:szCs w:val="22"/>
        </w:rPr>
        <w:t xml:space="preserve">LRA (n.d.) </w:t>
      </w:r>
      <w:r w:rsidRPr="00713C3E">
        <w:rPr>
          <w:rFonts w:ascii="Arial" w:hAnsi="Arial" w:cs="Arial"/>
          <w:i/>
          <w:iCs/>
          <w:color w:val="FF0000"/>
          <w:sz w:val="22"/>
          <w:szCs w:val="22"/>
        </w:rPr>
        <w:t>Conciliation Explained</w:t>
      </w:r>
      <w:r w:rsidRPr="00713C3E">
        <w:rPr>
          <w:rFonts w:ascii="Arial" w:hAnsi="Arial" w:cs="Arial"/>
          <w:color w:val="FF0000"/>
          <w:sz w:val="22"/>
          <w:szCs w:val="22"/>
        </w:rPr>
        <w:t xml:space="preserve">. Available at: </w:t>
      </w:r>
      <w:hyperlink r:id="rId58" w:history="1">
        <w:r w:rsidRPr="00713C3E">
          <w:rPr>
            <w:rStyle w:val="Hyperlink"/>
            <w:rFonts w:ascii="Arial" w:hAnsi="Arial" w:cs="Arial"/>
            <w:color w:val="FF0000"/>
            <w:sz w:val="22"/>
            <w:szCs w:val="22"/>
          </w:rPr>
          <w:t>https://www.lra.org.uk/sites/default/files/2019-03/Conciliation%20Explained.pdf</w:t>
        </w:r>
      </w:hyperlink>
      <w:r w:rsidRPr="00713C3E">
        <w:rPr>
          <w:rFonts w:ascii="Arial" w:hAnsi="Arial" w:cs="Arial"/>
          <w:color w:val="FF0000"/>
          <w:sz w:val="22"/>
          <w:szCs w:val="22"/>
        </w:rPr>
        <w:t xml:space="preserve"> (Accessed: 30 July 2025).</w:t>
      </w:r>
    </w:p>
    <w:p w14:paraId="48E539C2" w14:textId="77777777" w:rsidR="000719AF" w:rsidRPr="00713C3E" w:rsidRDefault="000719AF" w:rsidP="00DB2DE8">
      <w:pPr>
        <w:rPr>
          <w:rFonts w:ascii="Arial" w:hAnsi="Arial" w:cs="Arial"/>
          <w:color w:val="FF0000"/>
          <w:sz w:val="22"/>
          <w:szCs w:val="22"/>
        </w:rPr>
      </w:pPr>
    </w:p>
    <w:p w14:paraId="62389F52" w14:textId="733242D8" w:rsidR="005532F8" w:rsidRPr="00713C3E" w:rsidRDefault="005532F8" w:rsidP="00CE4BAD">
      <w:pPr>
        <w:rPr>
          <w:rFonts w:ascii="Arial" w:hAnsi="Arial" w:cs="Arial"/>
          <w:color w:val="000000" w:themeColor="text1"/>
          <w:sz w:val="22"/>
          <w:szCs w:val="22"/>
        </w:rPr>
      </w:pPr>
      <w:r w:rsidRPr="00713C3E">
        <w:rPr>
          <w:rFonts w:ascii="Arial" w:hAnsi="Arial" w:cs="Arial"/>
          <w:color w:val="000000" w:themeColor="text1"/>
          <w:sz w:val="22"/>
          <w:szCs w:val="22"/>
        </w:rPr>
        <w:t xml:space="preserve">LSE (2020) </w:t>
      </w:r>
      <w:r w:rsidRPr="00713C3E">
        <w:rPr>
          <w:rFonts w:ascii="Arial" w:hAnsi="Arial" w:cs="Arial"/>
          <w:i/>
          <w:iCs/>
          <w:color w:val="000000" w:themeColor="text1"/>
          <w:sz w:val="22"/>
          <w:szCs w:val="22"/>
        </w:rPr>
        <w:t>Many mergers end up as a bad experience for employees</w:t>
      </w:r>
      <w:r w:rsidRPr="00713C3E">
        <w:rPr>
          <w:rFonts w:ascii="Arial" w:hAnsi="Arial" w:cs="Arial"/>
          <w:color w:val="000000" w:themeColor="text1"/>
          <w:sz w:val="22"/>
          <w:szCs w:val="22"/>
        </w:rPr>
        <w:t xml:space="preserve">. </w:t>
      </w:r>
      <w:r w:rsidR="005C5475" w:rsidRPr="00713C3E">
        <w:rPr>
          <w:rFonts w:ascii="Arial" w:hAnsi="Arial" w:cs="Arial"/>
          <w:color w:val="000000" w:themeColor="text1"/>
          <w:sz w:val="22"/>
          <w:szCs w:val="22"/>
        </w:rPr>
        <w:t>Available</w:t>
      </w:r>
      <w:r w:rsidRPr="00713C3E">
        <w:rPr>
          <w:rFonts w:ascii="Arial" w:hAnsi="Arial" w:cs="Arial"/>
          <w:color w:val="000000" w:themeColor="text1"/>
          <w:sz w:val="22"/>
          <w:szCs w:val="22"/>
        </w:rPr>
        <w:t xml:space="preserve"> at: </w:t>
      </w:r>
      <w:hyperlink r:id="rId59" w:history="1">
        <w:r w:rsidRPr="00713C3E">
          <w:rPr>
            <w:rStyle w:val="Hyperlink"/>
            <w:rFonts w:ascii="Arial" w:hAnsi="Arial" w:cs="Arial"/>
            <w:color w:val="000000" w:themeColor="text1"/>
            <w:sz w:val="22"/>
            <w:szCs w:val="22"/>
          </w:rPr>
          <w:t>https://blogs.lse.ac.uk/businessreview/2020/06/17/many-mergers-end-up-as-a-bad-experience-for-employees/</w:t>
        </w:r>
      </w:hyperlink>
      <w:r w:rsidRPr="00713C3E">
        <w:rPr>
          <w:rFonts w:ascii="Arial" w:hAnsi="Arial" w:cs="Arial"/>
          <w:color w:val="000000" w:themeColor="text1"/>
          <w:sz w:val="22"/>
          <w:szCs w:val="22"/>
        </w:rPr>
        <w:t xml:space="preserve"> (Accessed: 31 August 2025).</w:t>
      </w:r>
    </w:p>
    <w:p w14:paraId="2E622982" w14:textId="77777777" w:rsidR="000719AF" w:rsidRPr="00713C3E" w:rsidRDefault="000719AF" w:rsidP="00CE4BAD">
      <w:pPr>
        <w:rPr>
          <w:rFonts w:ascii="Arial" w:hAnsi="Arial" w:cs="Arial"/>
          <w:color w:val="000000" w:themeColor="text1"/>
          <w:sz w:val="22"/>
          <w:szCs w:val="22"/>
        </w:rPr>
      </w:pPr>
    </w:p>
    <w:p w14:paraId="31450799" w14:textId="77777777" w:rsidR="005532F8" w:rsidRPr="00713C3E" w:rsidRDefault="005532F8" w:rsidP="00395D78">
      <w:pPr>
        <w:pStyle w:val="Nornal"/>
        <w:rPr>
          <w:color w:val="000000" w:themeColor="text1"/>
        </w:rPr>
      </w:pPr>
      <w:r w:rsidRPr="00713C3E">
        <w:rPr>
          <w:color w:val="000000" w:themeColor="text1"/>
          <w:lang w:val="en-GB"/>
        </w:rPr>
        <w:t xml:space="preserve">MDU Journal (2023) </w:t>
      </w:r>
      <w:r w:rsidRPr="00713C3E">
        <w:rPr>
          <w:i/>
          <w:iCs/>
          <w:color w:val="000000" w:themeColor="text1"/>
        </w:rPr>
        <w:t xml:space="preserve">Resolving workplace grievances effectively. </w:t>
      </w:r>
      <w:r w:rsidRPr="00713C3E">
        <w:rPr>
          <w:color w:val="000000" w:themeColor="text1"/>
        </w:rPr>
        <w:t xml:space="preserve">Available at: </w:t>
      </w:r>
      <w:hyperlink r:id="rId60" w:history="1">
        <w:r w:rsidRPr="00713C3E">
          <w:rPr>
            <w:rStyle w:val="Hyperlink"/>
            <w:color w:val="000000" w:themeColor="text1"/>
          </w:rPr>
          <w:t>https://mdujournal.themdu.com/issue-archive/autumn-2023/resolving-workplace-grievances-effectively</w:t>
        </w:r>
      </w:hyperlink>
      <w:r w:rsidRPr="00713C3E">
        <w:rPr>
          <w:color w:val="000000" w:themeColor="text1"/>
        </w:rPr>
        <w:t xml:space="preserve"> (Accessed:16 July 2025).</w:t>
      </w:r>
    </w:p>
    <w:p w14:paraId="40414742"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Notes from Below (2023) </w:t>
      </w:r>
      <w:r w:rsidRPr="00713C3E">
        <w:rPr>
          <w:rFonts w:ascii="Arial" w:hAnsi="Arial" w:cs="Arial"/>
          <w:i/>
          <w:iCs/>
          <w:color w:val="000000" w:themeColor="text1"/>
          <w:sz w:val="22"/>
          <w:szCs w:val="22"/>
        </w:rPr>
        <w:t xml:space="preserve">Introduction to issue 17, In and Against the Union. </w:t>
      </w:r>
      <w:r w:rsidRPr="00713C3E">
        <w:rPr>
          <w:rFonts w:ascii="Arial" w:hAnsi="Arial" w:cs="Arial"/>
          <w:color w:val="000000" w:themeColor="text1"/>
          <w:sz w:val="22"/>
          <w:szCs w:val="22"/>
        </w:rPr>
        <w:t>Available at:</w:t>
      </w:r>
      <w:r w:rsidRPr="00713C3E">
        <w:rPr>
          <w:rFonts w:ascii="Arial" w:hAnsi="Arial" w:cs="Arial"/>
          <w:i/>
          <w:iCs/>
          <w:color w:val="000000" w:themeColor="text1"/>
          <w:sz w:val="22"/>
          <w:szCs w:val="22"/>
        </w:rPr>
        <w:t xml:space="preserve">  </w:t>
      </w:r>
      <w:hyperlink r:id="rId61" w:history="1">
        <w:r w:rsidRPr="00713C3E">
          <w:rPr>
            <w:rStyle w:val="Hyperlink"/>
            <w:rFonts w:ascii="Arial" w:hAnsi="Arial" w:cs="Arial"/>
            <w:color w:val="000000" w:themeColor="text1"/>
            <w:sz w:val="22"/>
            <w:szCs w:val="22"/>
          </w:rPr>
          <w:t>https://notesfrombelow.org/article/welcome-future</w:t>
        </w:r>
      </w:hyperlink>
      <w:r w:rsidRPr="00713C3E">
        <w:rPr>
          <w:rFonts w:ascii="Arial" w:hAnsi="Arial" w:cs="Arial"/>
          <w:color w:val="000000" w:themeColor="text1"/>
          <w:sz w:val="22"/>
          <w:szCs w:val="22"/>
        </w:rPr>
        <w:t xml:space="preserve"> (Accessed: 2 August 2025).</w:t>
      </w:r>
    </w:p>
    <w:p w14:paraId="397EF57B" w14:textId="77777777" w:rsidR="000719AF" w:rsidRPr="00713C3E" w:rsidRDefault="000719AF" w:rsidP="00395D78">
      <w:pPr>
        <w:rPr>
          <w:rFonts w:ascii="Arial" w:hAnsi="Arial" w:cs="Arial"/>
          <w:color w:val="000000" w:themeColor="text1"/>
          <w:sz w:val="22"/>
          <w:szCs w:val="22"/>
        </w:rPr>
      </w:pPr>
    </w:p>
    <w:p w14:paraId="23577E2E" w14:textId="77777777" w:rsidR="005532F8" w:rsidRPr="00713C3E" w:rsidRDefault="005532F8" w:rsidP="00395D78">
      <w:pPr>
        <w:rPr>
          <w:rStyle w:val="Hyperlink"/>
          <w:rFonts w:ascii="Arial" w:hAnsi="Arial" w:cs="Arial"/>
          <w:color w:val="000000" w:themeColor="text1"/>
          <w:sz w:val="22"/>
          <w:szCs w:val="22"/>
        </w:rPr>
      </w:pPr>
      <w:proofErr w:type="spellStart"/>
      <w:r w:rsidRPr="00713C3E">
        <w:rPr>
          <w:rFonts w:ascii="Arial" w:hAnsi="Arial" w:cs="Arial"/>
          <w:color w:val="000000" w:themeColor="text1"/>
          <w:sz w:val="22"/>
          <w:szCs w:val="22"/>
        </w:rPr>
        <w:t>O'Melia</w:t>
      </w:r>
      <w:proofErr w:type="spellEnd"/>
      <w:r w:rsidRPr="00713C3E">
        <w:rPr>
          <w:rFonts w:ascii="Arial" w:hAnsi="Arial" w:cs="Arial"/>
          <w:color w:val="000000" w:themeColor="text1"/>
          <w:sz w:val="22"/>
          <w:szCs w:val="22"/>
        </w:rPr>
        <w:t xml:space="preserve">, L., Involvement &amp; Participation Association [IPA] (2025) </w:t>
      </w:r>
      <w:r w:rsidRPr="00713C3E">
        <w:rPr>
          <w:rFonts w:ascii="Arial" w:hAnsi="Arial" w:cs="Arial"/>
          <w:i/>
          <w:iCs/>
          <w:color w:val="000000" w:themeColor="text1"/>
          <w:sz w:val="22"/>
          <w:szCs w:val="22"/>
        </w:rPr>
        <w:t>Future Generations Report 2025: 10 years since the Act, what role can the workforce play in delivering Wellbeing for Wales?</w:t>
      </w:r>
      <w:r w:rsidRPr="00713C3E">
        <w:rPr>
          <w:rFonts w:ascii="Arial" w:hAnsi="Arial" w:cs="Arial"/>
          <w:color w:val="000000" w:themeColor="text1"/>
          <w:sz w:val="22"/>
          <w:szCs w:val="22"/>
        </w:rPr>
        <w:t xml:space="preserve"> Available at: </w:t>
      </w:r>
      <w:hyperlink r:id="rId62" w:history="1">
        <w:r w:rsidRPr="00713C3E">
          <w:rPr>
            <w:rStyle w:val="Hyperlink"/>
            <w:rFonts w:ascii="Arial" w:hAnsi="Arial" w:cs="Arial"/>
            <w:color w:val="000000" w:themeColor="text1"/>
            <w:sz w:val="22"/>
            <w:szCs w:val="22"/>
          </w:rPr>
          <w:t>https://www.ipa-involve.com/news/future-generations-report-2025-10-years-since-the-act-what-role-can-the-workforce-play-in-delivering-wellbeing-for-wales</w:t>
        </w:r>
      </w:hyperlink>
      <w:r w:rsidRPr="00713C3E">
        <w:rPr>
          <w:rStyle w:val="Hyperlink"/>
          <w:rFonts w:ascii="Arial" w:hAnsi="Arial" w:cs="Arial"/>
          <w:color w:val="000000" w:themeColor="text1"/>
          <w:sz w:val="22"/>
          <w:szCs w:val="22"/>
        </w:rPr>
        <w:t xml:space="preserve"> (Accessed: 1 August 2025).</w:t>
      </w:r>
    </w:p>
    <w:p w14:paraId="462A7AED" w14:textId="77777777" w:rsidR="000719AF" w:rsidRPr="00713C3E" w:rsidRDefault="000719AF" w:rsidP="00395D78">
      <w:pPr>
        <w:rPr>
          <w:rStyle w:val="Hyperlink"/>
          <w:rFonts w:ascii="Arial" w:hAnsi="Arial" w:cs="Arial"/>
          <w:color w:val="000000" w:themeColor="text1"/>
          <w:sz w:val="22"/>
          <w:szCs w:val="22"/>
        </w:rPr>
      </w:pPr>
    </w:p>
    <w:p w14:paraId="6E905DF6" w14:textId="462BBF72" w:rsidR="005532F8" w:rsidRPr="00713C3E" w:rsidRDefault="005532F8" w:rsidP="00CE4BAD">
      <w:pPr>
        <w:rPr>
          <w:rFonts w:ascii="Arial" w:hAnsi="Arial" w:cs="Arial"/>
          <w:b/>
          <w:bCs/>
          <w:color w:val="FF0000"/>
          <w:sz w:val="22"/>
          <w:szCs w:val="22"/>
        </w:rPr>
      </w:pPr>
      <w:r w:rsidRPr="00713C3E">
        <w:rPr>
          <w:rFonts w:ascii="Arial" w:hAnsi="Arial" w:cs="Arial"/>
          <w:color w:val="FF0000"/>
          <w:sz w:val="22"/>
          <w:szCs w:val="22"/>
        </w:rPr>
        <w:t xml:space="preserve">People management (2019) </w:t>
      </w:r>
      <w:r w:rsidR="00866DF2" w:rsidRPr="00713C3E">
        <w:rPr>
          <w:rFonts w:ascii="Arial" w:hAnsi="Arial" w:cs="Arial"/>
          <w:i/>
          <w:iCs/>
          <w:color w:val="FF0000"/>
          <w:sz w:val="22"/>
          <w:szCs w:val="22"/>
        </w:rPr>
        <w:t>How to deal with tricky TUPE issues</w:t>
      </w:r>
      <w:r w:rsidR="00866DF2" w:rsidRPr="00713C3E">
        <w:rPr>
          <w:rFonts w:ascii="Arial" w:hAnsi="Arial" w:cs="Arial"/>
          <w:b/>
          <w:bCs/>
          <w:color w:val="FF0000"/>
          <w:sz w:val="22"/>
          <w:szCs w:val="22"/>
        </w:rPr>
        <w:t xml:space="preserve">. </w:t>
      </w:r>
      <w:r w:rsidRPr="00713C3E">
        <w:rPr>
          <w:rFonts w:ascii="Arial" w:hAnsi="Arial" w:cs="Arial"/>
          <w:color w:val="FF0000"/>
          <w:sz w:val="22"/>
          <w:szCs w:val="22"/>
        </w:rPr>
        <w:t xml:space="preserve">Available at: </w:t>
      </w:r>
      <w:hyperlink r:id="rId63" w:history="1">
        <w:r w:rsidRPr="00713C3E">
          <w:rPr>
            <w:rStyle w:val="Hyperlink"/>
            <w:rFonts w:ascii="Arial" w:hAnsi="Arial" w:cs="Arial"/>
            <w:color w:val="FF0000"/>
            <w:sz w:val="22"/>
            <w:szCs w:val="22"/>
          </w:rPr>
          <w:t>https://www.peoplemanagement.co.uk/article/1741277/tricky-tupe-issues</w:t>
        </w:r>
      </w:hyperlink>
      <w:r w:rsidRPr="00713C3E">
        <w:rPr>
          <w:rFonts w:ascii="Arial" w:hAnsi="Arial" w:cs="Arial"/>
          <w:color w:val="FF0000"/>
          <w:sz w:val="22"/>
          <w:szCs w:val="22"/>
        </w:rPr>
        <w:t xml:space="preserve"> (Accessed: 31 August 2025).</w:t>
      </w:r>
    </w:p>
    <w:p w14:paraId="24F924F8" w14:textId="77777777" w:rsidR="000719AF" w:rsidRPr="00713C3E" w:rsidRDefault="000719AF" w:rsidP="00CE4BAD">
      <w:pPr>
        <w:rPr>
          <w:rFonts w:ascii="Arial" w:hAnsi="Arial" w:cs="Arial"/>
          <w:color w:val="FF0000"/>
          <w:sz w:val="22"/>
          <w:szCs w:val="22"/>
        </w:rPr>
      </w:pPr>
    </w:p>
    <w:p w14:paraId="33718980"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Personnel Today (2023) </w:t>
      </w:r>
      <w:r w:rsidRPr="00713C3E">
        <w:rPr>
          <w:rFonts w:ascii="Arial" w:hAnsi="Arial" w:cs="Arial"/>
          <w:i/>
          <w:iCs/>
          <w:color w:val="000000" w:themeColor="text1"/>
          <w:sz w:val="22"/>
          <w:szCs w:val="22"/>
        </w:rPr>
        <w:t>Third of employers seeing more employee grievances</w:t>
      </w:r>
      <w:r w:rsidRPr="00713C3E">
        <w:rPr>
          <w:rFonts w:ascii="Arial" w:hAnsi="Arial" w:cs="Arial"/>
          <w:color w:val="000000" w:themeColor="text1"/>
          <w:sz w:val="22"/>
          <w:szCs w:val="22"/>
        </w:rPr>
        <w:t xml:space="preserve">. Available at: </w:t>
      </w:r>
      <w:hyperlink r:id="rId64" w:history="1">
        <w:r w:rsidRPr="00713C3E">
          <w:rPr>
            <w:rStyle w:val="Hyperlink"/>
            <w:rFonts w:ascii="Arial" w:hAnsi="Arial" w:cs="Arial"/>
            <w:color w:val="000000" w:themeColor="text1"/>
            <w:sz w:val="22"/>
            <w:szCs w:val="22"/>
          </w:rPr>
          <w:t>https://www.personneltoday.com/hr/employee-grievances-rise-xperthr/</w:t>
        </w:r>
      </w:hyperlink>
      <w:r w:rsidRPr="00713C3E">
        <w:rPr>
          <w:rFonts w:ascii="Arial" w:hAnsi="Arial" w:cs="Arial"/>
          <w:color w:val="000000" w:themeColor="text1"/>
          <w:sz w:val="22"/>
          <w:szCs w:val="22"/>
        </w:rPr>
        <w:t xml:space="preserve"> Accessed: 26 July 2025).</w:t>
      </w:r>
    </w:p>
    <w:p w14:paraId="25B4B2F7" w14:textId="77777777" w:rsidR="005532F8" w:rsidRPr="00713C3E" w:rsidRDefault="005532F8" w:rsidP="00D355A6">
      <w:pPr>
        <w:pStyle w:val="NormalWeb"/>
        <w:rPr>
          <w:rFonts w:ascii="Arial" w:hAnsi="Arial" w:cs="Arial"/>
          <w:color w:val="FF0000"/>
        </w:rPr>
      </w:pPr>
      <w:r w:rsidRPr="00713C3E">
        <w:rPr>
          <w:rFonts w:ascii="Arial" w:hAnsi="Arial" w:cs="Arial"/>
          <w:color w:val="FF0000"/>
        </w:rPr>
        <w:t xml:space="preserve">Pitta LLP (2023) </w:t>
      </w:r>
      <w:r w:rsidRPr="00713C3E">
        <w:rPr>
          <w:rFonts w:ascii="Arial" w:hAnsi="Arial" w:cs="Arial"/>
          <w:i/>
          <w:iCs/>
          <w:color w:val="FF0000"/>
        </w:rPr>
        <w:t>How do unions affect employees and businesses</w:t>
      </w:r>
      <w:r w:rsidRPr="00713C3E">
        <w:rPr>
          <w:rFonts w:ascii="Arial" w:hAnsi="Arial" w:cs="Arial"/>
          <w:color w:val="FF0000"/>
        </w:rPr>
        <w:t xml:space="preserve">? Available at: </w:t>
      </w:r>
      <w:hyperlink r:id="rId65" w:history="1">
        <w:r w:rsidRPr="00713C3E">
          <w:rPr>
            <w:rStyle w:val="Hyperlink"/>
            <w:rFonts w:ascii="Arial" w:hAnsi="Arial" w:cs="Arial"/>
            <w:color w:val="FF0000"/>
          </w:rPr>
          <w:t>https://www.pittalaw.com/blog/2023/10/how-do-unions-affect-employees-and-businesses/</w:t>
        </w:r>
      </w:hyperlink>
      <w:r w:rsidRPr="00713C3E">
        <w:rPr>
          <w:rFonts w:ascii="Arial" w:hAnsi="Arial" w:cs="Arial"/>
          <w:color w:val="FF0000"/>
        </w:rPr>
        <w:t xml:space="preserve"> (Accessed ( 27 August 2025). </w:t>
      </w:r>
    </w:p>
    <w:p w14:paraId="204281CD" w14:textId="77777777" w:rsidR="005532F8" w:rsidRPr="00713C3E" w:rsidRDefault="005532F8" w:rsidP="00395D78">
      <w:pPr>
        <w:rPr>
          <w:rFonts w:ascii="Arial" w:hAnsi="Arial" w:cs="Arial"/>
          <w:color w:val="000000" w:themeColor="text1"/>
          <w:sz w:val="22"/>
          <w:szCs w:val="22"/>
        </w:rPr>
      </w:pPr>
      <w:proofErr w:type="spellStart"/>
      <w:r w:rsidRPr="00713C3E">
        <w:rPr>
          <w:rFonts w:ascii="Arial" w:hAnsi="Arial" w:cs="Arial"/>
          <w:color w:val="000000" w:themeColor="text1"/>
          <w:sz w:val="22"/>
          <w:szCs w:val="22"/>
        </w:rPr>
        <w:t>Quain</w:t>
      </w:r>
      <w:proofErr w:type="spellEnd"/>
      <w:r w:rsidRPr="00713C3E">
        <w:rPr>
          <w:rFonts w:ascii="Arial" w:hAnsi="Arial" w:cs="Arial"/>
          <w:color w:val="000000" w:themeColor="text1"/>
          <w:sz w:val="22"/>
          <w:szCs w:val="22"/>
        </w:rPr>
        <w:t xml:space="preserve">, S. (2018). </w:t>
      </w:r>
      <w:r w:rsidRPr="00713C3E">
        <w:rPr>
          <w:rFonts w:ascii="Arial" w:hAnsi="Arial" w:cs="Arial"/>
          <w:i/>
          <w:iCs/>
          <w:color w:val="000000" w:themeColor="text1"/>
          <w:sz w:val="22"/>
          <w:szCs w:val="22"/>
        </w:rPr>
        <w:t>The Difference Between Employee Participation &amp; Employee Involvement.</w:t>
      </w:r>
      <w:r w:rsidRPr="00713C3E">
        <w:rPr>
          <w:rFonts w:ascii="Arial" w:hAnsi="Arial" w:cs="Arial"/>
          <w:color w:val="000000" w:themeColor="text1"/>
          <w:sz w:val="22"/>
          <w:szCs w:val="22"/>
        </w:rPr>
        <w:t xml:space="preserve"> Chron. [Online] Available at: </w:t>
      </w:r>
      <w:hyperlink r:id="rId66" w:history="1">
        <w:r w:rsidRPr="00713C3E">
          <w:rPr>
            <w:rStyle w:val="Hyperlink"/>
            <w:rFonts w:ascii="Arial" w:hAnsi="Arial" w:cs="Arial"/>
            <w:color w:val="000000" w:themeColor="text1"/>
            <w:sz w:val="22"/>
            <w:szCs w:val="22"/>
          </w:rPr>
          <w:t>https://smallbusiness.chron.com/difference-between-employee-participation-employee-involvement-13013.html</w:t>
        </w:r>
      </w:hyperlink>
      <w:r w:rsidRPr="00713C3E">
        <w:rPr>
          <w:rFonts w:ascii="Arial" w:hAnsi="Arial" w:cs="Arial"/>
          <w:color w:val="000000" w:themeColor="text1"/>
          <w:sz w:val="22"/>
          <w:szCs w:val="22"/>
        </w:rPr>
        <w:t xml:space="preserve"> (Accessed 15 July 2024)</w:t>
      </w:r>
    </w:p>
    <w:p w14:paraId="7F4A40C5" w14:textId="77777777" w:rsidR="000719AF" w:rsidRPr="00713C3E" w:rsidRDefault="000719AF" w:rsidP="00395D78">
      <w:pPr>
        <w:rPr>
          <w:rFonts w:ascii="Arial" w:hAnsi="Arial" w:cs="Arial"/>
          <w:color w:val="000000" w:themeColor="text1"/>
          <w:sz w:val="22"/>
          <w:szCs w:val="22"/>
        </w:rPr>
      </w:pPr>
    </w:p>
    <w:p w14:paraId="327A67AC" w14:textId="77777777" w:rsidR="005532F8" w:rsidRPr="00713C3E" w:rsidRDefault="005532F8" w:rsidP="00CE4BAD">
      <w:pPr>
        <w:rPr>
          <w:rFonts w:ascii="Arial" w:hAnsi="Arial" w:cs="Arial"/>
          <w:color w:val="FF0000"/>
          <w:sz w:val="22"/>
          <w:szCs w:val="22"/>
        </w:rPr>
      </w:pPr>
      <w:proofErr w:type="spellStart"/>
      <w:r w:rsidRPr="00713C3E">
        <w:rPr>
          <w:rFonts w:ascii="Arial" w:hAnsi="Arial" w:cs="Arial"/>
          <w:color w:val="FF0000"/>
          <w:sz w:val="22"/>
          <w:szCs w:val="22"/>
        </w:rPr>
        <w:t>Rwk</w:t>
      </w:r>
      <w:proofErr w:type="spellEnd"/>
      <w:r w:rsidRPr="00713C3E">
        <w:rPr>
          <w:rFonts w:ascii="Arial" w:hAnsi="Arial" w:cs="Arial"/>
          <w:color w:val="FF0000"/>
          <w:sz w:val="22"/>
          <w:szCs w:val="22"/>
        </w:rPr>
        <w:t xml:space="preserve"> goodman (2021) Post-Merger Integration: Culture clashes and how to avoid them to maximise deal value. Available at: </w:t>
      </w:r>
      <w:hyperlink r:id="rId67" w:history="1">
        <w:r w:rsidRPr="00713C3E">
          <w:rPr>
            <w:rStyle w:val="Hyperlink"/>
            <w:rFonts w:ascii="Arial" w:hAnsi="Arial" w:cs="Arial"/>
            <w:color w:val="FF0000"/>
            <w:sz w:val="22"/>
            <w:szCs w:val="22"/>
          </w:rPr>
          <w:t>https://www.rwkgoodman.com/info-hub/post-merger-integration-culture-clash-and-how-to-avoid-them-to-maximise-deal-value/</w:t>
        </w:r>
      </w:hyperlink>
      <w:r w:rsidRPr="00713C3E">
        <w:rPr>
          <w:rFonts w:ascii="Arial" w:hAnsi="Arial" w:cs="Arial"/>
          <w:color w:val="FF0000"/>
          <w:sz w:val="22"/>
          <w:szCs w:val="22"/>
        </w:rPr>
        <w:t xml:space="preserve"> (Accessed: 31 August 2021).</w:t>
      </w:r>
    </w:p>
    <w:p w14:paraId="4D4B5847" w14:textId="77777777" w:rsidR="000719AF" w:rsidRPr="00713C3E" w:rsidRDefault="000719AF" w:rsidP="00CE4BAD">
      <w:pPr>
        <w:rPr>
          <w:rFonts w:ascii="Arial" w:hAnsi="Arial" w:cs="Arial"/>
          <w:color w:val="FF0000"/>
          <w:sz w:val="22"/>
          <w:szCs w:val="22"/>
        </w:rPr>
      </w:pPr>
    </w:p>
    <w:p w14:paraId="1CE7EEEE" w14:textId="77777777" w:rsidR="005532F8" w:rsidRPr="00713C3E" w:rsidRDefault="005532F8" w:rsidP="00395D78">
      <w:pPr>
        <w:rPr>
          <w:rFonts w:ascii="Arial" w:hAnsi="Arial" w:cs="Arial"/>
          <w:color w:val="000000" w:themeColor="text1"/>
          <w:sz w:val="22"/>
          <w:szCs w:val="22"/>
        </w:rPr>
      </w:pPr>
      <w:proofErr w:type="spellStart"/>
      <w:r w:rsidRPr="00713C3E">
        <w:rPr>
          <w:rFonts w:ascii="Arial" w:hAnsi="Arial" w:cs="Arial"/>
          <w:color w:val="000000" w:themeColor="text1"/>
          <w:sz w:val="22"/>
          <w:szCs w:val="22"/>
        </w:rPr>
        <w:t>Saundry</w:t>
      </w:r>
      <w:proofErr w:type="spellEnd"/>
      <w:r w:rsidRPr="00713C3E">
        <w:rPr>
          <w:rFonts w:ascii="Arial" w:hAnsi="Arial" w:cs="Arial"/>
          <w:color w:val="000000" w:themeColor="text1"/>
          <w:sz w:val="22"/>
          <w:szCs w:val="22"/>
        </w:rPr>
        <w:t xml:space="preserve">, R., </w:t>
      </w:r>
      <w:proofErr w:type="spellStart"/>
      <w:r w:rsidRPr="00713C3E">
        <w:rPr>
          <w:rFonts w:ascii="Arial" w:hAnsi="Arial" w:cs="Arial"/>
          <w:color w:val="000000" w:themeColor="text1"/>
          <w:sz w:val="22"/>
          <w:szCs w:val="22"/>
        </w:rPr>
        <w:t>Saundry</w:t>
      </w:r>
      <w:proofErr w:type="spellEnd"/>
      <w:r w:rsidRPr="00713C3E">
        <w:rPr>
          <w:rFonts w:ascii="Arial" w:hAnsi="Arial" w:cs="Arial"/>
          <w:color w:val="000000" w:themeColor="text1"/>
          <w:sz w:val="22"/>
          <w:szCs w:val="22"/>
        </w:rPr>
        <w:t xml:space="preserve">, F., </w:t>
      </w:r>
      <w:proofErr w:type="spellStart"/>
      <w:r w:rsidRPr="00713C3E">
        <w:rPr>
          <w:rFonts w:ascii="Arial" w:hAnsi="Arial" w:cs="Arial"/>
          <w:color w:val="000000" w:themeColor="text1"/>
          <w:sz w:val="22"/>
          <w:szCs w:val="22"/>
        </w:rPr>
        <w:t>Urwin</w:t>
      </w:r>
      <w:proofErr w:type="spellEnd"/>
      <w:r w:rsidRPr="00713C3E">
        <w:rPr>
          <w:rFonts w:ascii="Arial" w:hAnsi="Arial" w:cs="Arial"/>
          <w:color w:val="000000" w:themeColor="text1"/>
          <w:sz w:val="22"/>
          <w:szCs w:val="22"/>
        </w:rPr>
        <w:t xml:space="preserve">, P., Bowyer, A., Mason, S., </w:t>
      </w:r>
      <w:proofErr w:type="spellStart"/>
      <w:r w:rsidRPr="00713C3E">
        <w:rPr>
          <w:rFonts w:ascii="Arial" w:hAnsi="Arial" w:cs="Arial"/>
          <w:color w:val="000000" w:themeColor="text1"/>
          <w:sz w:val="22"/>
          <w:szCs w:val="22"/>
        </w:rPr>
        <w:t>Kameshwara</w:t>
      </w:r>
      <w:proofErr w:type="spellEnd"/>
      <w:r w:rsidRPr="00713C3E">
        <w:rPr>
          <w:rFonts w:ascii="Arial" w:hAnsi="Arial" w:cs="Arial"/>
          <w:color w:val="000000" w:themeColor="text1"/>
          <w:sz w:val="22"/>
          <w:szCs w:val="22"/>
        </w:rPr>
        <w:t xml:space="preserve">, K. &amp; </w:t>
      </w:r>
      <w:proofErr w:type="spellStart"/>
      <w:r w:rsidRPr="00713C3E">
        <w:rPr>
          <w:rFonts w:ascii="Arial" w:hAnsi="Arial" w:cs="Arial"/>
          <w:color w:val="000000" w:themeColor="text1"/>
          <w:sz w:val="22"/>
          <w:szCs w:val="22"/>
        </w:rPr>
        <w:t>Latreille</w:t>
      </w:r>
      <w:proofErr w:type="spellEnd"/>
      <w:r w:rsidRPr="00713C3E">
        <w:rPr>
          <w:rFonts w:ascii="Arial" w:hAnsi="Arial" w:cs="Arial"/>
          <w:color w:val="000000" w:themeColor="text1"/>
          <w:sz w:val="22"/>
          <w:szCs w:val="22"/>
        </w:rPr>
        <w:t xml:space="preserve">, P., Independent research for ACAS (2024). </w:t>
      </w:r>
      <w:r w:rsidRPr="00713C3E">
        <w:rPr>
          <w:rFonts w:ascii="Arial" w:hAnsi="Arial" w:cs="Arial"/>
          <w:i/>
          <w:iCs/>
          <w:color w:val="000000" w:themeColor="text1"/>
          <w:sz w:val="22"/>
          <w:szCs w:val="22"/>
        </w:rPr>
        <w:t>Managing conflict at work – policy, procedure and informal resolution</w:t>
      </w:r>
      <w:r w:rsidRPr="00713C3E">
        <w:rPr>
          <w:rFonts w:ascii="Arial" w:hAnsi="Arial" w:cs="Arial"/>
          <w:color w:val="000000" w:themeColor="text1"/>
          <w:sz w:val="22"/>
          <w:szCs w:val="22"/>
        </w:rPr>
        <w:t xml:space="preserve">. Centre for Employment Research, University of Westminster and </w:t>
      </w:r>
      <w:r w:rsidRPr="00713C3E">
        <w:rPr>
          <w:rFonts w:ascii="Arial" w:hAnsi="Arial" w:cs="Arial"/>
          <w:color w:val="000000" w:themeColor="text1"/>
          <w:sz w:val="22"/>
          <w:szCs w:val="22"/>
        </w:rPr>
        <w:lastRenderedPageBreak/>
        <w:t xml:space="preserve">University of Sheffield. Available at: </w:t>
      </w:r>
      <w:hyperlink r:id="rId68" w:history="1">
        <w:r w:rsidRPr="00713C3E">
          <w:rPr>
            <w:rStyle w:val="Hyperlink"/>
            <w:rFonts w:ascii="Arial" w:hAnsi="Arial" w:cs="Arial"/>
            <w:color w:val="000000" w:themeColor="text1"/>
            <w:sz w:val="22"/>
            <w:szCs w:val="22"/>
          </w:rPr>
          <w:t>https://www.acas.org.uk/research-and-commentary/workplace-conflict/managing-conflict-at-work/report</w:t>
        </w:r>
      </w:hyperlink>
      <w:r w:rsidRPr="00713C3E">
        <w:rPr>
          <w:rFonts w:ascii="Arial" w:hAnsi="Arial" w:cs="Arial"/>
          <w:color w:val="000000" w:themeColor="text1"/>
          <w:sz w:val="22"/>
          <w:szCs w:val="22"/>
        </w:rPr>
        <w:t xml:space="preserve"> (Accessed: 3 August 2025).</w:t>
      </w:r>
    </w:p>
    <w:p w14:paraId="667E437B" w14:textId="77777777" w:rsidR="000719AF" w:rsidRPr="00713C3E" w:rsidRDefault="000719AF" w:rsidP="00395D78">
      <w:pPr>
        <w:rPr>
          <w:rFonts w:ascii="Arial" w:hAnsi="Arial" w:cs="Arial"/>
          <w:color w:val="000000" w:themeColor="text1"/>
          <w:sz w:val="22"/>
          <w:szCs w:val="22"/>
        </w:rPr>
      </w:pPr>
    </w:p>
    <w:p w14:paraId="08C5D1D8" w14:textId="77777777" w:rsidR="005532F8" w:rsidRPr="00713C3E" w:rsidRDefault="005532F8" w:rsidP="00F024E6">
      <w:pPr>
        <w:rPr>
          <w:rFonts w:ascii="Arial" w:hAnsi="Arial" w:cs="Arial"/>
          <w:color w:val="FF0000"/>
          <w:sz w:val="22"/>
          <w:szCs w:val="22"/>
        </w:rPr>
      </w:pPr>
      <w:proofErr w:type="spellStart"/>
      <w:r w:rsidRPr="00713C3E">
        <w:rPr>
          <w:rFonts w:ascii="Arial" w:hAnsi="Arial" w:cs="Arial"/>
          <w:color w:val="FF0000"/>
          <w:sz w:val="22"/>
          <w:szCs w:val="22"/>
        </w:rPr>
        <w:t>Sendall</w:t>
      </w:r>
      <w:proofErr w:type="spellEnd"/>
      <w:r w:rsidRPr="00713C3E">
        <w:rPr>
          <w:rFonts w:ascii="Arial" w:hAnsi="Arial" w:cs="Arial"/>
          <w:color w:val="FF0000"/>
          <w:sz w:val="22"/>
          <w:szCs w:val="22"/>
        </w:rPr>
        <w:t xml:space="preserve">, A. (2024) </w:t>
      </w:r>
      <w:r w:rsidRPr="00713C3E">
        <w:rPr>
          <w:rFonts w:ascii="Arial" w:hAnsi="Arial" w:cs="Arial"/>
          <w:i/>
          <w:iCs/>
          <w:color w:val="FF0000"/>
          <w:sz w:val="22"/>
          <w:szCs w:val="22"/>
        </w:rPr>
        <w:t>The Hidden Impact of Unresolved Grievance Issues on Workplace Culture</w:t>
      </w:r>
      <w:r w:rsidRPr="00713C3E">
        <w:rPr>
          <w:rFonts w:ascii="Arial" w:hAnsi="Arial" w:cs="Arial"/>
          <w:color w:val="FF0000"/>
          <w:sz w:val="22"/>
          <w:szCs w:val="22"/>
        </w:rPr>
        <w:t xml:space="preserve">. Available at: </w:t>
      </w:r>
      <w:hyperlink r:id="rId69" w:history="1">
        <w:r w:rsidRPr="00713C3E">
          <w:rPr>
            <w:rStyle w:val="Hyperlink"/>
            <w:rFonts w:ascii="Arial" w:hAnsi="Arial" w:cs="Arial"/>
            <w:color w:val="FF0000"/>
            <w:sz w:val="22"/>
            <w:szCs w:val="22"/>
          </w:rPr>
          <w:t>https://littletonchambers.com/articles-webinars/the-hidden-impact-of-unresolved-grievance-issues-on-workplace-culture-antony-sendall/</w:t>
        </w:r>
      </w:hyperlink>
      <w:r w:rsidRPr="00713C3E">
        <w:rPr>
          <w:rFonts w:ascii="Arial" w:hAnsi="Arial" w:cs="Arial"/>
          <w:color w:val="FF0000"/>
          <w:sz w:val="22"/>
          <w:szCs w:val="22"/>
        </w:rPr>
        <w:t xml:space="preserve"> (Accessed: 31 August 2025).</w:t>
      </w:r>
    </w:p>
    <w:p w14:paraId="4945F827" w14:textId="77777777" w:rsidR="000719AF" w:rsidRPr="00713C3E" w:rsidRDefault="000719AF" w:rsidP="00F024E6">
      <w:pPr>
        <w:rPr>
          <w:rFonts w:ascii="Arial" w:hAnsi="Arial" w:cs="Arial"/>
          <w:color w:val="FF0000"/>
          <w:sz w:val="22"/>
          <w:szCs w:val="22"/>
        </w:rPr>
      </w:pPr>
    </w:p>
    <w:p w14:paraId="280FF37B" w14:textId="77777777" w:rsidR="005532F8" w:rsidRPr="00713C3E" w:rsidRDefault="005532F8" w:rsidP="001A3AA2">
      <w:pPr>
        <w:rPr>
          <w:rFonts w:ascii="Arial" w:hAnsi="Arial" w:cs="Arial"/>
          <w:color w:val="FF0000"/>
          <w:sz w:val="22"/>
          <w:szCs w:val="22"/>
        </w:rPr>
      </w:pPr>
      <w:r w:rsidRPr="00713C3E">
        <w:rPr>
          <w:rFonts w:ascii="Arial" w:hAnsi="Arial" w:cs="Arial"/>
          <w:color w:val="FF0000"/>
          <w:sz w:val="22"/>
          <w:szCs w:val="22"/>
        </w:rPr>
        <w:t xml:space="preserve">Shoosmiths (2025) </w:t>
      </w:r>
      <w:r w:rsidRPr="00713C3E">
        <w:rPr>
          <w:rFonts w:ascii="Arial" w:hAnsi="Arial" w:cs="Arial"/>
          <w:i/>
          <w:iCs/>
          <w:color w:val="FF0000"/>
          <w:sz w:val="22"/>
          <w:szCs w:val="22"/>
        </w:rPr>
        <w:t>Understanding the Employment Rights Bill 2024: Key questions answered</w:t>
      </w:r>
      <w:r w:rsidRPr="00713C3E">
        <w:rPr>
          <w:rFonts w:ascii="Arial" w:hAnsi="Arial" w:cs="Arial"/>
          <w:color w:val="FF0000"/>
          <w:sz w:val="22"/>
          <w:szCs w:val="22"/>
        </w:rPr>
        <w:t xml:space="preserve">. Available at: </w:t>
      </w:r>
      <w:hyperlink r:id="rId70" w:history="1">
        <w:r w:rsidRPr="00713C3E">
          <w:rPr>
            <w:rStyle w:val="Hyperlink"/>
            <w:rFonts w:ascii="Arial" w:hAnsi="Arial" w:cs="Arial"/>
            <w:color w:val="FF0000"/>
            <w:sz w:val="22"/>
            <w:szCs w:val="22"/>
          </w:rPr>
          <w:t>https://www.shoosmiths.com/insights/articles/understanding-the-employment-rights-bill-2024-key-questions-answered</w:t>
        </w:r>
      </w:hyperlink>
      <w:r w:rsidRPr="00713C3E">
        <w:rPr>
          <w:rFonts w:ascii="Arial" w:hAnsi="Arial" w:cs="Arial"/>
          <w:color w:val="FF0000"/>
          <w:sz w:val="22"/>
          <w:szCs w:val="22"/>
        </w:rPr>
        <w:t xml:space="preserve"> (Accessed: 30 August 2025).</w:t>
      </w:r>
    </w:p>
    <w:p w14:paraId="6D93B42F" w14:textId="77777777" w:rsidR="000719AF" w:rsidRPr="00713C3E" w:rsidRDefault="000719AF" w:rsidP="001A3AA2">
      <w:pPr>
        <w:rPr>
          <w:rFonts w:ascii="Arial" w:hAnsi="Arial" w:cs="Arial"/>
          <w:color w:val="FF0000"/>
          <w:sz w:val="22"/>
          <w:szCs w:val="22"/>
        </w:rPr>
      </w:pPr>
    </w:p>
    <w:p w14:paraId="06FC8F60" w14:textId="77777777" w:rsidR="005532F8" w:rsidRPr="00713C3E" w:rsidRDefault="005532F8" w:rsidP="006C1E67">
      <w:pPr>
        <w:rPr>
          <w:rFonts w:ascii="Arial" w:hAnsi="Arial" w:cs="Arial"/>
          <w:color w:val="FF0000"/>
          <w:sz w:val="22"/>
          <w:szCs w:val="22"/>
        </w:rPr>
      </w:pPr>
      <w:r w:rsidRPr="00713C3E">
        <w:rPr>
          <w:rFonts w:ascii="Arial" w:hAnsi="Arial" w:cs="Arial"/>
          <w:color w:val="FF0000"/>
          <w:sz w:val="22"/>
          <w:szCs w:val="22"/>
        </w:rPr>
        <w:t xml:space="preserve">Thomas, R., </w:t>
      </w:r>
      <w:proofErr w:type="spellStart"/>
      <w:r w:rsidRPr="00713C3E">
        <w:rPr>
          <w:rFonts w:ascii="Arial" w:hAnsi="Arial" w:cs="Arial"/>
          <w:color w:val="FF0000"/>
          <w:sz w:val="22"/>
          <w:szCs w:val="22"/>
        </w:rPr>
        <w:t>Anitha</w:t>
      </w:r>
      <w:proofErr w:type="spellEnd"/>
      <w:r w:rsidRPr="00713C3E">
        <w:rPr>
          <w:rFonts w:ascii="Arial" w:hAnsi="Arial" w:cs="Arial"/>
          <w:color w:val="FF0000"/>
          <w:sz w:val="22"/>
          <w:szCs w:val="22"/>
        </w:rPr>
        <w:t xml:space="preserve">, S. &amp; Joseph, I.N. (2019) </w:t>
      </w:r>
      <w:r w:rsidRPr="00713C3E">
        <w:rPr>
          <w:rFonts w:ascii="Arial" w:hAnsi="Arial" w:cs="Arial"/>
          <w:i/>
          <w:iCs/>
          <w:color w:val="FF0000"/>
          <w:sz w:val="22"/>
          <w:szCs w:val="22"/>
        </w:rPr>
        <w:t>Employee misbehaviour in the workplace: Strategies to prevent misbehaviour and make employees satisfied with the job</w:t>
      </w:r>
      <w:r w:rsidRPr="00713C3E">
        <w:rPr>
          <w:rFonts w:ascii="Arial" w:hAnsi="Arial" w:cs="Arial"/>
          <w:color w:val="FF0000"/>
          <w:sz w:val="22"/>
          <w:szCs w:val="22"/>
        </w:rPr>
        <w:t xml:space="preserve">. </w:t>
      </w:r>
      <w:r w:rsidRPr="00713C3E">
        <w:rPr>
          <w:rFonts w:ascii="Arial" w:hAnsi="Arial" w:cs="Arial"/>
          <w:i/>
          <w:iCs/>
          <w:color w:val="FF0000"/>
          <w:sz w:val="22"/>
          <w:szCs w:val="22"/>
        </w:rPr>
        <w:t>International Journal of Research and Analytical Reviews</w:t>
      </w:r>
      <w:r w:rsidRPr="00713C3E">
        <w:rPr>
          <w:rFonts w:ascii="Arial" w:hAnsi="Arial" w:cs="Arial"/>
          <w:color w:val="FF0000"/>
          <w:sz w:val="22"/>
          <w:szCs w:val="22"/>
        </w:rPr>
        <w:t xml:space="preserve">, 6(2), pp.268–273. Available at: </w:t>
      </w:r>
      <w:hyperlink r:id="rId71" w:tgtFrame="_new" w:history="1">
        <w:r w:rsidRPr="00713C3E">
          <w:rPr>
            <w:rStyle w:val="Hyperlink"/>
            <w:rFonts w:ascii="Arial" w:hAnsi="Arial" w:cs="Arial"/>
            <w:color w:val="FF0000"/>
            <w:sz w:val="22"/>
            <w:szCs w:val="22"/>
          </w:rPr>
          <w:t>https://ijrar.org/papers/IJRAR1AHP028.pdf</w:t>
        </w:r>
      </w:hyperlink>
      <w:r w:rsidRPr="00713C3E">
        <w:rPr>
          <w:rFonts w:ascii="Arial" w:hAnsi="Arial" w:cs="Arial"/>
          <w:color w:val="FF0000"/>
          <w:sz w:val="22"/>
          <w:szCs w:val="22"/>
        </w:rPr>
        <w:t xml:space="preserve"> (Accessed 30 August 2025).</w:t>
      </w:r>
    </w:p>
    <w:p w14:paraId="488DCE9E" w14:textId="77777777" w:rsidR="000719AF" w:rsidRPr="00713C3E" w:rsidRDefault="000719AF" w:rsidP="006C1E67">
      <w:pPr>
        <w:rPr>
          <w:rFonts w:ascii="Arial" w:hAnsi="Arial" w:cs="Arial"/>
          <w:color w:val="FF0000"/>
          <w:sz w:val="22"/>
          <w:szCs w:val="22"/>
        </w:rPr>
      </w:pPr>
    </w:p>
    <w:p w14:paraId="2215199D" w14:textId="0C052ACD" w:rsidR="005532F8" w:rsidRPr="00713C3E" w:rsidRDefault="005532F8" w:rsidP="001A3AA2">
      <w:pPr>
        <w:rPr>
          <w:rFonts w:ascii="Arial" w:hAnsi="Arial" w:cs="Arial"/>
          <w:color w:val="FF0000"/>
          <w:sz w:val="22"/>
          <w:szCs w:val="22"/>
        </w:rPr>
      </w:pPr>
      <w:r w:rsidRPr="00713C3E">
        <w:rPr>
          <w:rFonts w:ascii="Arial" w:hAnsi="Arial" w:cs="Arial"/>
          <w:color w:val="FF0000"/>
          <w:sz w:val="22"/>
          <w:szCs w:val="22"/>
        </w:rPr>
        <w:t>TUC (2025</w:t>
      </w:r>
      <w:r w:rsidR="00401338" w:rsidRPr="00713C3E">
        <w:rPr>
          <w:rFonts w:ascii="Arial" w:hAnsi="Arial" w:cs="Arial"/>
          <w:color w:val="FF0000"/>
          <w:sz w:val="22"/>
          <w:szCs w:val="22"/>
        </w:rPr>
        <w:t>a</w:t>
      </w:r>
      <w:r w:rsidRPr="00713C3E">
        <w:rPr>
          <w:rFonts w:ascii="Arial" w:hAnsi="Arial" w:cs="Arial"/>
          <w:color w:val="FF0000"/>
          <w:sz w:val="22"/>
          <w:szCs w:val="22"/>
        </w:rPr>
        <w:t xml:space="preserve">) </w:t>
      </w:r>
      <w:r w:rsidRPr="00713C3E">
        <w:rPr>
          <w:rFonts w:ascii="Arial" w:hAnsi="Arial" w:cs="Arial"/>
          <w:i/>
          <w:iCs/>
          <w:color w:val="FF0000"/>
          <w:sz w:val="22"/>
          <w:szCs w:val="22"/>
        </w:rPr>
        <w:t>Guide to: Unfair dismissal</w:t>
      </w:r>
      <w:r w:rsidRPr="00713C3E">
        <w:rPr>
          <w:rFonts w:ascii="Arial" w:hAnsi="Arial" w:cs="Arial"/>
          <w:color w:val="FF0000"/>
          <w:sz w:val="22"/>
          <w:szCs w:val="22"/>
        </w:rPr>
        <w:t xml:space="preserve">. Available at: </w:t>
      </w:r>
      <w:hyperlink r:id="rId72" w:history="1">
        <w:r w:rsidRPr="00713C3E">
          <w:rPr>
            <w:rStyle w:val="Hyperlink"/>
            <w:rFonts w:ascii="Arial" w:hAnsi="Arial" w:cs="Arial"/>
            <w:color w:val="FF0000"/>
            <w:sz w:val="22"/>
            <w:szCs w:val="22"/>
          </w:rPr>
          <w:t>https://www.tuc.org.uk/workplace-guidance/dismissal-redundancy-and-grievance/unfair-dismissal</w:t>
        </w:r>
      </w:hyperlink>
      <w:r w:rsidRPr="00713C3E">
        <w:rPr>
          <w:rFonts w:ascii="Arial" w:hAnsi="Arial" w:cs="Arial"/>
          <w:color w:val="FF0000"/>
          <w:sz w:val="22"/>
          <w:szCs w:val="22"/>
        </w:rPr>
        <w:t xml:space="preserve"> (Accessed: 30 august 2025). </w:t>
      </w:r>
    </w:p>
    <w:p w14:paraId="3BF7742C" w14:textId="77777777" w:rsidR="000719AF" w:rsidRPr="00713C3E" w:rsidRDefault="000719AF" w:rsidP="001A3AA2">
      <w:pPr>
        <w:rPr>
          <w:rFonts w:ascii="Arial" w:hAnsi="Arial" w:cs="Arial"/>
          <w:color w:val="FF0000"/>
          <w:sz w:val="22"/>
          <w:szCs w:val="22"/>
        </w:rPr>
      </w:pPr>
    </w:p>
    <w:p w14:paraId="1E84574E" w14:textId="77777777" w:rsidR="005532F8" w:rsidRPr="00713C3E" w:rsidRDefault="005532F8" w:rsidP="00D355A6">
      <w:pPr>
        <w:rPr>
          <w:rFonts w:ascii="Arial" w:hAnsi="Arial" w:cs="Arial"/>
          <w:color w:val="FF0000"/>
          <w:sz w:val="22"/>
          <w:szCs w:val="22"/>
        </w:rPr>
      </w:pPr>
      <w:r w:rsidRPr="00713C3E">
        <w:rPr>
          <w:rFonts w:ascii="Arial" w:hAnsi="Arial" w:cs="Arial"/>
          <w:color w:val="FF0000"/>
          <w:sz w:val="22"/>
          <w:szCs w:val="22"/>
        </w:rPr>
        <w:t xml:space="preserve">TUC (2025) </w:t>
      </w:r>
      <w:r w:rsidRPr="00713C3E">
        <w:rPr>
          <w:rFonts w:ascii="Arial" w:hAnsi="Arial" w:cs="Arial"/>
          <w:i/>
          <w:iCs/>
          <w:color w:val="FF0000"/>
          <w:sz w:val="22"/>
          <w:szCs w:val="22"/>
        </w:rPr>
        <w:t xml:space="preserve">How unions work: </w:t>
      </w:r>
      <w:r w:rsidRPr="00713C3E">
        <w:rPr>
          <w:rFonts w:ascii="Arial" w:eastAsiaTheme="majorEastAsia" w:hAnsi="Arial" w:cs="Arial"/>
          <w:i/>
          <w:iCs/>
          <w:color w:val="FF0000"/>
          <w:sz w:val="22"/>
          <w:szCs w:val="22"/>
        </w:rPr>
        <w:t>Unions play an influential role within and beyond the workplace</w:t>
      </w:r>
      <w:r w:rsidRPr="00713C3E">
        <w:rPr>
          <w:rFonts w:ascii="Arial" w:eastAsiaTheme="majorEastAsia" w:hAnsi="Arial" w:cs="Arial"/>
          <w:color w:val="FF0000"/>
          <w:sz w:val="22"/>
          <w:szCs w:val="22"/>
        </w:rPr>
        <w:t>.</w:t>
      </w:r>
      <w:r w:rsidRPr="00713C3E">
        <w:rPr>
          <w:rFonts w:ascii="Arial" w:hAnsi="Arial" w:cs="Arial"/>
          <w:color w:val="FF0000"/>
          <w:sz w:val="22"/>
          <w:szCs w:val="22"/>
        </w:rPr>
        <w:t xml:space="preserve"> Available at: </w:t>
      </w:r>
      <w:hyperlink r:id="rId73" w:history="1">
        <w:r w:rsidRPr="00713C3E">
          <w:rPr>
            <w:rStyle w:val="Hyperlink"/>
            <w:rFonts w:ascii="Arial" w:hAnsi="Arial" w:cs="Arial"/>
            <w:color w:val="FF0000"/>
            <w:sz w:val="22"/>
            <w:szCs w:val="22"/>
          </w:rPr>
          <w:t>https://www.tuc.org.uk/how-unions-work</w:t>
        </w:r>
      </w:hyperlink>
      <w:r w:rsidRPr="00713C3E">
        <w:rPr>
          <w:rFonts w:ascii="Arial" w:hAnsi="Arial" w:cs="Arial"/>
          <w:color w:val="FF0000"/>
          <w:sz w:val="22"/>
          <w:szCs w:val="22"/>
        </w:rPr>
        <w:t xml:space="preserve"> (Accessed: 28 August 2025).</w:t>
      </w:r>
    </w:p>
    <w:p w14:paraId="4948DDDE" w14:textId="77777777" w:rsidR="00756061" w:rsidRPr="00713C3E" w:rsidRDefault="00756061" w:rsidP="00D355A6">
      <w:pPr>
        <w:rPr>
          <w:rFonts w:ascii="Arial" w:hAnsi="Arial" w:cs="Arial"/>
          <w:color w:val="FF0000"/>
          <w:sz w:val="22"/>
          <w:szCs w:val="22"/>
        </w:rPr>
      </w:pPr>
    </w:p>
    <w:p w14:paraId="561618D0"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Unison (2025) </w:t>
      </w:r>
      <w:r w:rsidRPr="00713C3E">
        <w:rPr>
          <w:rFonts w:ascii="Arial" w:hAnsi="Arial" w:cs="Arial"/>
          <w:i/>
          <w:iCs/>
          <w:color w:val="000000" w:themeColor="text1"/>
          <w:sz w:val="22"/>
          <w:szCs w:val="22"/>
        </w:rPr>
        <w:t>Grievances.</w:t>
      </w:r>
      <w:r w:rsidRPr="00713C3E">
        <w:rPr>
          <w:rFonts w:ascii="Arial" w:hAnsi="Arial" w:cs="Arial"/>
          <w:color w:val="000000" w:themeColor="text1"/>
          <w:sz w:val="22"/>
          <w:szCs w:val="22"/>
        </w:rPr>
        <w:t xml:space="preserve"> Available at: </w:t>
      </w:r>
      <w:hyperlink r:id="rId74" w:history="1">
        <w:r w:rsidRPr="00713C3E">
          <w:rPr>
            <w:rStyle w:val="Hyperlink"/>
            <w:rFonts w:ascii="Arial" w:hAnsi="Arial" w:cs="Arial"/>
            <w:color w:val="000000" w:themeColor="text1"/>
            <w:sz w:val="22"/>
            <w:szCs w:val="22"/>
          </w:rPr>
          <w:t>https://www.unison.org.uk/get-help/knowledge/disputes-grievances/grievances/</w:t>
        </w:r>
      </w:hyperlink>
      <w:r w:rsidRPr="00713C3E">
        <w:rPr>
          <w:rFonts w:ascii="Arial" w:hAnsi="Arial" w:cs="Arial"/>
          <w:color w:val="000000" w:themeColor="text1"/>
          <w:sz w:val="22"/>
          <w:szCs w:val="22"/>
        </w:rPr>
        <w:t xml:space="preserve"> (Accessed: 3 August 2025).</w:t>
      </w:r>
    </w:p>
    <w:p w14:paraId="0A6B46D4" w14:textId="77777777" w:rsidR="00756061" w:rsidRPr="00713C3E" w:rsidRDefault="00756061" w:rsidP="00395D78">
      <w:pPr>
        <w:rPr>
          <w:rFonts w:ascii="Arial" w:hAnsi="Arial" w:cs="Arial"/>
          <w:color w:val="000000" w:themeColor="text1"/>
          <w:sz w:val="22"/>
          <w:szCs w:val="22"/>
        </w:rPr>
      </w:pPr>
    </w:p>
    <w:p w14:paraId="28C2B65C" w14:textId="77777777" w:rsidR="005532F8" w:rsidRPr="00713C3E" w:rsidRDefault="005532F8" w:rsidP="00CE4BAD">
      <w:pPr>
        <w:rPr>
          <w:rFonts w:ascii="Arial" w:hAnsi="Arial" w:cs="Arial"/>
          <w:color w:val="FF0000"/>
          <w:sz w:val="22"/>
          <w:szCs w:val="22"/>
        </w:rPr>
      </w:pPr>
      <w:r w:rsidRPr="00713C3E">
        <w:rPr>
          <w:rFonts w:ascii="Arial" w:hAnsi="Arial" w:cs="Arial"/>
          <w:color w:val="FF0000"/>
          <w:sz w:val="22"/>
          <w:szCs w:val="22"/>
        </w:rPr>
        <w:t xml:space="preserve">Work Psychology Group (2022) </w:t>
      </w:r>
      <w:r w:rsidRPr="00713C3E">
        <w:rPr>
          <w:rFonts w:ascii="Arial" w:hAnsi="Arial" w:cs="Arial"/>
          <w:i/>
          <w:iCs/>
          <w:color w:val="FF0000"/>
          <w:sz w:val="22"/>
          <w:szCs w:val="22"/>
        </w:rPr>
        <w:t>Perception of fairness: Why this is crucial in the workplace</w:t>
      </w:r>
      <w:r w:rsidRPr="00713C3E">
        <w:rPr>
          <w:rFonts w:ascii="Arial" w:hAnsi="Arial" w:cs="Arial"/>
          <w:color w:val="FF0000"/>
          <w:sz w:val="22"/>
          <w:szCs w:val="22"/>
        </w:rPr>
        <w:t xml:space="preserve">. Available at: </w:t>
      </w:r>
      <w:hyperlink r:id="rId75" w:history="1">
        <w:r w:rsidRPr="00713C3E">
          <w:rPr>
            <w:rStyle w:val="Hyperlink"/>
            <w:rFonts w:ascii="Arial" w:hAnsi="Arial" w:cs="Arial"/>
            <w:color w:val="FF0000"/>
            <w:sz w:val="22"/>
            <w:szCs w:val="22"/>
          </w:rPr>
          <w:t>https://www.workpsychologygroup.com/perception-of-fairness-why-this-is-crucial-in-the-workplace/</w:t>
        </w:r>
      </w:hyperlink>
      <w:r w:rsidRPr="00713C3E">
        <w:rPr>
          <w:rFonts w:ascii="Arial" w:hAnsi="Arial" w:cs="Arial"/>
          <w:color w:val="FF0000"/>
          <w:sz w:val="22"/>
          <w:szCs w:val="22"/>
        </w:rPr>
        <w:t xml:space="preserve"> (Accessed: 31 August 2025).</w:t>
      </w:r>
    </w:p>
    <w:sectPr w:rsidR="005532F8" w:rsidRPr="00713C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066EB"/>
    <w:multiLevelType w:val="multilevel"/>
    <w:tmpl w:val="2DCEC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F97B88"/>
    <w:multiLevelType w:val="multilevel"/>
    <w:tmpl w:val="E2043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463499"/>
    <w:multiLevelType w:val="multilevel"/>
    <w:tmpl w:val="35243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546872"/>
    <w:multiLevelType w:val="hybridMultilevel"/>
    <w:tmpl w:val="5FC22F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713E1F"/>
    <w:multiLevelType w:val="multilevel"/>
    <w:tmpl w:val="D3AAC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DC2D2D"/>
    <w:multiLevelType w:val="multilevel"/>
    <w:tmpl w:val="92E25A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161B04"/>
    <w:multiLevelType w:val="multilevel"/>
    <w:tmpl w:val="1EA62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24075B"/>
    <w:multiLevelType w:val="hybridMultilevel"/>
    <w:tmpl w:val="97B8F9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0E7097"/>
    <w:multiLevelType w:val="multilevel"/>
    <w:tmpl w:val="21762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B047AF"/>
    <w:multiLevelType w:val="multilevel"/>
    <w:tmpl w:val="904C2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105E47"/>
    <w:multiLevelType w:val="multilevel"/>
    <w:tmpl w:val="2996C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7875B3"/>
    <w:multiLevelType w:val="multilevel"/>
    <w:tmpl w:val="2F0C4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68410C"/>
    <w:multiLevelType w:val="multilevel"/>
    <w:tmpl w:val="413AB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8A1BBB"/>
    <w:multiLevelType w:val="multilevel"/>
    <w:tmpl w:val="37A64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FE1A87"/>
    <w:multiLevelType w:val="multilevel"/>
    <w:tmpl w:val="E2B02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FF249B"/>
    <w:multiLevelType w:val="multilevel"/>
    <w:tmpl w:val="2E18D8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641D0F"/>
    <w:multiLevelType w:val="multilevel"/>
    <w:tmpl w:val="0360E4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286A44"/>
    <w:multiLevelType w:val="multilevel"/>
    <w:tmpl w:val="2520C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2DF3FC9"/>
    <w:multiLevelType w:val="hybridMultilevel"/>
    <w:tmpl w:val="D2ACBF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3D1104"/>
    <w:multiLevelType w:val="multilevel"/>
    <w:tmpl w:val="090A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BB289F"/>
    <w:multiLevelType w:val="multilevel"/>
    <w:tmpl w:val="38463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486128"/>
    <w:multiLevelType w:val="hybridMultilevel"/>
    <w:tmpl w:val="71CC08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F66FA4"/>
    <w:multiLevelType w:val="multilevel"/>
    <w:tmpl w:val="4B4E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73136F"/>
    <w:multiLevelType w:val="multilevel"/>
    <w:tmpl w:val="583C8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671BD7"/>
    <w:multiLevelType w:val="multilevel"/>
    <w:tmpl w:val="5C4E6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411A2C"/>
    <w:multiLevelType w:val="hybridMultilevel"/>
    <w:tmpl w:val="8604C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790D42"/>
    <w:multiLevelType w:val="multilevel"/>
    <w:tmpl w:val="96FA9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3400182">
    <w:abstractNumId w:val="3"/>
  </w:num>
  <w:num w:numId="2" w16cid:durableId="47918878">
    <w:abstractNumId w:val="7"/>
  </w:num>
  <w:num w:numId="3" w16cid:durableId="2032685397">
    <w:abstractNumId w:val="0"/>
  </w:num>
  <w:num w:numId="4" w16cid:durableId="513343764">
    <w:abstractNumId w:val="20"/>
  </w:num>
  <w:num w:numId="5" w16cid:durableId="209078071">
    <w:abstractNumId w:val="1"/>
  </w:num>
  <w:num w:numId="6" w16cid:durableId="340090033">
    <w:abstractNumId w:val="14"/>
  </w:num>
  <w:num w:numId="7" w16cid:durableId="1227569766">
    <w:abstractNumId w:val="10"/>
  </w:num>
  <w:num w:numId="8" w16cid:durableId="1265111512">
    <w:abstractNumId w:val="2"/>
  </w:num>
  <w:num w:numId="9" w16cid:durableId="520826344">
    <w:abstractNumId w:val="17"/>
  </w:num>
  <w:num w:numId="10" w16cid:durableId="737480958">
    <w:abstractNumId w:val="11"/>
  </w:num>
  <w:num w:numId="11" w16cid:durableId="1321608">
    <w:abstractNumId w:val="8"/>
  </w:num>
  <w:num w:numId="12" w16cid:durableId="238489499">
    <w:abstractNumId w:val="12"/>
  </w:num>
  <w:num w:numId="13" w16cid:durableId="1341736746">
    <w:abstractNumId w:val="9"/>
  </w:num>
  <w:num w:numId="14" w16cid:durableId="1354454970">
    <w:abstractNumId w:val="13"/>
  </w:num>
  <w:num w:numId="15" w16cid:durableId="812452504">
    <w:abstractNumId w:val="6"/>
  </w:num>
  <w:num w:numId="16" w16cid:durableId="1037008427">
    <w:abstractNumId w:val="19"/>
  </w:num>
  <w:num w:numId="17" w16cid:durableId="1956984032">
    <w:abstractNumId w:val="26"/>
  </w:num>
  <w:num w:numId="18" w16cid:durableId="491724734">
    <w:abstractNumId w:val="24"/>
  </w:num>
  <w:num w:numId="19" w16cid:durableId="998116806">
    <w:abstractNumId w:val="22"/>
  </w:num>
  <w:num w:numId="20" w16cid:durableId="1018579568">
    <w:abstractNumId w:val="25"/>
  </w:num>
  <w:num w:numId="21" w16cid:durableId="417478941">
    <w:abstractNumId w:val="4"/>
  </w:num>
  <w:num w:numId="22" w16cid:durableId="1474323135">
    <w:abstractNumId w:val="5"/>
  </w:num>
  <w:num w:numId="23" w16cid:durableId="29695138">
    <w:abstractNumId w:val="23"/>
  </w:num>
  <w:num w:numId="24" w16cid:durableId="584456474">
    <w:abstractNumId w:val="16"/>
  </w:num>
  <w:num w:numId="25" w16cid:durableId="714963840">
    <w:abstractNumId w:val="15"/>
  </w:num>
  <w:num w:numId="26" w16cid:durableId="1619024000">
    <w:abstractNumId w:val="21"/>
  </w:num>
  <w:num w:numId="27" w16cid:durableId="191354435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8C7"/>
    <w:rsid w:val="00002BB6"/>
    <w:rsid w:val="00004C82"/>
    <w:rsid w:val="000050AF"/>
    <w:rsid w:val="00012E14"/>
    <w:rsid w:val="00015CC5"/>
    <w:rsid w:val="00022671"/>
    <w:rsid w:val="000256D2"/>
    <w:rsid w:val="00027065"/>
    <w:rsid w:val="00030387"/>
    <w:rsid w:val="000310E0"/>
    <w:rsid w:val="00034140"/>
    <w:rsid w:val="000368E6"/>
    <w:rsid w:val="00040011"/>
    <w:rsid w:val="000431C9"/>
    <w:rsid w:val="000441EE"/>
    <w:rsid w:val="00044B43"/>
    <w:rsid w:val="000518C1"/>
    <w:rsid w:val="0005302A"/>
    <w:rsid w:val="00054F4E"/>
    <w:rsid w:val="000550B4"/>
    <w:rsid w:val="000624D2"/>
    <w:rsid w:val="00067EB4"/>
    <w:rsid w:val="00070417"/>
    <w:rsid w:val="000719AF"/>
    <w:rsid w:val="00071F17"/>
    <w:rsid w:val="00074102"/>
    <w:rsid w:val="00080177"/>
    <w:rsid w:val="00084CDF"/>
    <w:rsid w:val="00084DBC"/>
    <w:rsid w:val="000850AE"/>
    <w:rsid w:val="00085CE0"/>
    <w:rsid w:val="00086A7A"/>
    <w:rsid w:val="00087DBA"/>
    <w:rsid w:val="000900B8"/>
    <w:rsid w:val="0009600B"/>
    <w:rsid w:val="00096EF0"/>
    <w:rsid w:val="00097200"/>
    <w:rsid w:val="000A70ED"/>
    <w:rsid w:val="000B0A87"/>
    <w:rsid w:val="000B2B34"/>
    <w:rsid w:val="000B63B6"/>
    <w:rsid w:val="000C14D6"/>
    <w:rsid w:val="000C23F8"/>
    <w:rsid w:val="000C2BAB"/>
    <w:rsid w:val="000C338F"/>
    <w:rsid w:val="000C348B"/>
    <w:rsid w:val="000C35EA"/>
    <w:rsid w:val="000C3D4B"/>
    <w:rsid w:val="000C572C"/>
    <w:rsid w:val="000D14EB"/>
    <w:rsid w:val="000D4223"/>
    <w:rsid w:val="000D66E3"/>
    <w:rsid w:val="000E3FA8"/>
    <w:rsid w:val="000E46CB"/>
    <w:rsid w:val="000F5F05"/>
    <w:rsid w:val="000F6D27"/>
    <w:rsid w:val="000F7D71"/>
    <w:rsid w:val="001016CC"/>
    <w:rsid w:val="001105BB"/>
    <w:rsid w:val="00111330"/>
    <w:rsid w:val="001148AE"/>
    <w:rsid w:val="001159E1"/>
    <w:rsid w:val="00122967"/>
    <w:rsid w:val="001261C7"/>
    <w:rsid w:val="00132248"/>
    <w:rsid w:val="001351CE"/>
    <w:rsid w:val="00140025"/>
    <w:rsid w:val="00140DB4"/>
    <w:rsid w:val="00141970"/>
    <w:rsid w:val="00142351"/>
    <w:rsid w:val="00145564"/>
    <w:rsid w:val="00147E3B"/>
    <w:rsid w:val="00150607"/>
    <w:rsid w:val="001512EB"/>
    <w:rsid w:val="0015529C"/>
    <w:rsid w:val="00157148"/>
    <w:rsid w:val="001579CD"/>
    <w:rsid w:val="0016763D"/>
    <w:rsid w:val="00173C40"/>
    <w:rsid w:val="00173E92"/>
    <w:rsid w:val="00177C43"/>
    <w:rsid w:val="00186334"/>
    <w:rsid w:val="0018746A"/>
    <w:rsid w:val="001950BD"/>
    <w:rsid w:val="00195512"/>
    <w:rsid w:val="00195B90"/>
    <w:rsid w:val="001976A9"/>
    <w:rsid w:val="001A0096"/>
    <w:rsid w:val="001A1AD3"/>
    <w:rsid w:val="001A2E25"/>
    <w:rsid w:val="001A3AA2"/>
    <w:rsid w:val="001A570D"/>
    <w:rsid w:val="001B1090"/>
    <w:rsid w:val="001B3839"/>
    <w:rsid w:val="001C6167"/>
    <w:rsid w:val="001D0C5E"/>
    <w:rsid w:val="001D4741"/>
    <w:rsid w:val="001D574D"/>
    <w:rsid w:val="001E12AA"/>
    <w:rsid w:val="001E2819"/>
    <w:rsid w:val="001E5188"/>
    <w:rsid w:val="001F0DAA"/>
    <w:rsid w:val="001F6730"/>
    <w:rsid w:val="00202B40"/>
    <w:rsid w:val="0020426D"/>
    <w:rsid w:val="00204F48"/>
    <w:rsid w:val="00206079"/>
    <w:rsid w:val="0020733E"/>
    <w:rsid w:val="00211540"/>
    <w:rsid w:val="00215710"/>
    <w:rsid w:val="002246A4"/>
    <w:rsid w:val="0023078A"/>
    <w:rsid w:val="002426F1"/>
    <w:rsid w:val="00244F61"/>
    <w:rsid w:val="00252799"/>
    <w:rsid w:val="002528C8"/>
    <w:rsid w:val="00257A85"/>
    <w:rsid w:val="00262470"/>
    <w:rsid w:val="00270E94"/>
    <w:rsid w:val="0027402F"/>
    <w:rsid w:val="002800B1"/>
    <w:rsid w:val="0028453C"/>
    <w:rsid w:val="002926AC"/>
    <w:rsid w:val="002A065F"/>
    <w:rsid w:val="002A25D5"/>
    <w:rsid w:val="002A3C75"/>
    <w:rsid w:val="002A59F0"/>
    <w:rsid w:val="002B5156"/>
    <w:rsid w:val="002B6853"/>
    <w:rsid w:val="002C0FEE"/>
    <w:rsid w:val="002C2E2C"/>
    <w:rsid w:val="002C5D77"/>
    <w:rsid w:val="002C66EB"/>
    <w:rsid w:val="002C67E9"/>
    <w:rsid w:val="002C7CA7"/>
    <w:rsid w:val="002D27BF"/>
    <w:rsid w:val="002D57E7"/>
    <w:rsid w:val="002D705E"/>
    <w:rsid w:val="002E4050"/>
    <w:rsid w:val="002E6A84"/>
    <w:rsid w:val="002E6CFE"/>
    <w:rsid w:val="002F0914"/>
    <w:rsid w:val="002F244C"/>
    <w:rsid w:val="00312516"/>
    <w:rsid w:val="00314DF6"/>
    <w:rsid w:val="00316685"/>
    <w:rsid w:val="0032407B"/>
    <w:rsid w:val="0032426E"/>
    <w:rsid w:val="0032486B"/>
    <w:rsid w:val="00324FBD"/>
    <w:rsid w:val="00325A21"/>
    <w:rsid w:val="00326376"/>
    <w:rsid w:val="00333492"/>
    <w:rsid w:val="003354C4"/>
    <w:rsid w:val="003417B4"/>
    <w:rsid w:val="00343156"/>
    <w:rsid w:val="00345FC5"/>
    <w:rsid w:val="003505D4"/>
    <w:rsid w:val="00355C84"/>
    <w:rsid w:val="00357D0A"/>
    <w:rsid w:val="00360D1C"/>
    <w:rsid w:val="00366CD0"/>
    <w:rsid w:val="00370DA2"/>
    <w:rsid w:val="00373683"/>
    <w:rsid w:val="00376B0B"/>
    <w:rsid w:val="00376EA1"/>
    <w:rsid w:val="003820DE"/>
    <w:rsid w:val="00382A21"/>
    <w:rsid w:val="00390103"/>
    <w:rsid w:val="00390723"/>
    <w:rsid w:val="00390B07"/>
    <w:rsid w:val="003915F1"/>
    <w:rsid w:val="00393757"/>
    <w:rsid w:val="00394BC1"/>
    <w:rsid w:val="00395D78"/>
    <w:rsid w:val="003A0532"/>
    <w:rsid w:val="003A0D0B"/>
    <w:rsid w:val="003A5FEB"/>
    <w:rsid w:val="003A6851"/>
    <w:rsid w:val="003A72AF"/>
    <w:rsid w:val="003C3946"/>
    <w:rsid w:val="003C3E97"/>
    <w:rsid w:val="003C4465"/>
    <w:rsid w:val="003D0243"/>
    <w:rsid w:val="003D5D9E"/>
    <w:rsid w:val="003E3398"/>
    <w:rsid w:val="003E3E1A"/>
    <w:rsid w:val="003E440C"/>
    <w:rsid w:val="003E694C"/>
    <w:rsid w:val="003F4180"/>
    <w:rsid w:val="003F57C2"/>
    <w:rsid w:val="00400AC2"/>
    <w:rsid w:val="00401338"/>
    <w:rsid w:val="00401341"/>
    <w:rsid w:val="004045FB"/>
    <w:rsid w:val="00407BC7"/>
    <w:rsid w:val="004104B4"/>
    <w:rsid w:val="00410530"/>
    <w:rsid w:val="004118DC"/>
    <w:rsid w:val="00414EC8"/>
    <w:rsid w:val="00422048"/>
    <w:rsid w:val="00437390"/>
    <w:rsid w:val="00440980"/>
    <w:rsid w:val="00440C7F"/>
    <w:rsid w:val="004410B2"/>
    <w:rsid w:val="00444F86"/>
    <w:rsid w:val="00452D25"/>
    <w:rsid w:val="0045433E"/>
    <w:rsid w:val="0045724C"/>
    <w:rsid w:val="00467E0C"/>
    <w:rsid w:val="0047405D"/>
    <w:rsid w:val="0048201B"/>
    <w:rsid w:val="00484A2A"/>
    <w:rsid w:val="004878BC"/>
    <w:rsid w:val="004A1994"/>
    <w:rsid w:val="004A2A65"/>
    <w:rsid w:val="004B2C28"/>
    <w:rsid w:val="004B4780"/>
    <w:rsid w:val="004B4DA8"/>
    <w:rsid w:val="004B6668"/>
    <w:rsid w:val="004B7A58"/>
    <w:rsid w:val="004D203B"/>
    <w:rsid w:val="004D2B07"/>
    <w:rsid w:val="004D385B"/>
    <w:rsid w:val="004D41D7"/>
    <w:rsid w:val="004D443F"/>
    <w:rsid w:val="004E5C24"/>
    <w:rsid w:val="004E7D0B"/>
    <w:rsid w:val="004F50A0"/>
    <w:rsid w:val="004F5AA5"/>
    <w:rsid w:val="005021F8"/>
    <w:rsid w:val="00507115"/>
    <w:rsid w:val="00516762"/>
    <w:rsid w:val="005215E0"/>
    <w:rsid w:val="0052473B"/>
    <w:rsid w:val="005271E8"/>
    <w:rsid w:val="005273A2"/>
    <w:rsid w:val="005279D1"/>
    <w:rsid w:val="005316C4"/>
    <w:rsid w:val="00534644"/>
    <w:rsid w:val="0054379F"/>
    <w:rsid w:val="00546153"/>
    <w:rsid w:val="00552D1E"/>
    <w:rsid w:val="005532F8"/>
    <w:rsid w:val="00554156"/>
    <w:rsid w:val="005548C5"/>
    <w:rsid w:val="00555325"/>
    <w:rsid w:val="00557523"/>
    <w:rsid w:val="00561472"/>
    <w:rsid w:val="00561E40"/>
    <w:rsid w:val="005679C2"/>
    <w:rsid w:val="00572189"/>
    <w:rsid w:val="00585C42"/>
    <w:rsid w:val="0058661D"/>
    <w:rsid w:val="00586ACB"/>
    <w:rsid w:val="005907BD"/>
    <w:rsid w:val="00595AD0"/>
    <w:rsid w:val="00596E91"/>
    <w:rsid w:val="00597153"/>
    <w:rsid w:val="005A14D1"/>
    <w:rsid w:val="005A2091"/>
    <w:rsid w:val="005B2611"/>
    <w:rsid w:val="005B2DBA"/>
    <w:rsid w:val="005B48E4"/>
    <w:rsid w:val="005B52E8"/>
    <w:rsid w:val="005C00D2"/>
    <w:rsid w:val="005C124F"/>
    <w:rsid w:val="005C480F"/>
    <w:rsid w:val="005C5475"/>
    <w:rsid w:val="005D1B33"/>
    <w:rsid w:val="005E13AE"/>
    <w:rsid w:val="005E229B"/>
    <w:rsid w:val="005E331B"/>
    <w:rsid w:val="005F0FCD"/>
    <w:rsid w:val="005F4EA7"/>
    <w:rsid w:val="005F5FB4"/>
    <w:rsid w:val="005F7C4C"/>
    <w:rsid w:val="00604694"/>
    <w:rsid w:val="00604EB6"/>
    <w:rsid w:val="00605B26"/>
    <w:rsid w:val="00606B43"/>
    <w:rsid w:val="00607FBF"/>
    <w:rsid w:val="0061262F"/>
    <w:rsid w:val="00613C74"/>
    <w:rsid w:val="00617F93"/>
    <w:rsid w:val="00620875"/>
    <w:rsid w:val="00620AC5"/>
    <w:rsid w:val="00620BF0"/>
    <w:rsid w:val="00641439"/>
    <w:rsid w:val="0064257E"/>
    <w:rsid w:val="00646048"/>
    <w:rsid w:val="006466F2"/>
    <w:rsid w:val="006501CD"/>
    <w:rsid w:val="00655E11"/>
    <w:rsid w:val="0065618F"/>
    <w:rsid w:val="00661F9F"/>
    <w:rsid w:val="00664458"/>
    <w:rsid w:val="006658A8"/>
    <w:rsid w:val="00666B9B"/>
    <w:rsid w:val="00670A14"/>
    <w:rsid w:val="00671130"/>
    <w:rsid w:val="00681805"/>
    <w:rsid w:val="0068321F"/>
    <w:rsid w:val="00691776"/>
    <w:rsid w:val="00694517"/>
    <w:rsid w:val="006A3359"/>
    <w:rsid w:val="006A4A01"/>
    <w:rsid w:val="006A645A"/>
    <w:rsid w:val="006B0CCA"/>
    <w:rsid w:val="006B1537"/>
    <w:rsid w:val="006C09C6"/>
    <w:rsid w:val="006C1351"/>
    <w:rsid w:val="006C1E67"/>
    <w:rsid w:val="006C51BA"/>
    <w:rsid w:val="006C5F7B"/>
    <w:rsid w:val="006C6BD6"/>
    <w:rsid w:val="006D52BC"/>
    <w:rsid w:val="006E2A3E"/>
    <w:rsid w:val="006E3B9E"/>
    <w:rsid w:val="006E43B9"/>
    <w:rsid w:val="006E5C6B"/>
    <w:rsid w:val="006E6C02"/>
    <w:rsid w:val="006F0195"/>
    <w:rsid w:val="006F1A4B"/>
    <w:rsid w:val="006F2C82"/>
    <w:rsid w:val="006F4F1B"/>
    <w:rsid w:val="006F7B78"/>
    <w:rsid w:val="006F7BBF"/>
    <w:rsid w:val="00700214"/>
    <w:rsid w:val="00701B8F"/>
    <w:rsid w:val="00704249"/>
    <w:rsid w:val="0071013F"/>
    <w:rsid w:val="00713C3E"/>
    <w:rsid w:val="00716207"/>
    <w:rsid w:val="00721D07"/>
    <w:rsid w:val="0072235A"/>
    <w:rsid w:val="007234E1"/>
    <w:rsid w:val="00726878"/>
    <w:rsid w:val="007277ED"/>
    <w:rsid w:val="007306DA"/>
    <w:rsid w:val="00730CF6"/>
    <w:rsid w:val="007358ED"/>
    <w:rsid w:val="00750D7D"/>
    <w:rsid w:val="00753045"/>
    <w:rsid w:val="0075342E"/>
    <w:rsid w:val="00755868"/>
    <w:rsid w:val="00756061"/>
    <w:rsid w:val="00761AF2"/>
    <w:rsid w:val="00765142"/>
    <w:rsid w:val="00765B64"/>
    <w:rsid w:val="0076635F"/>
    <w:rsid w:val="00773EBA"/>
    <w:rsid w:val="00774ECC"/>
    <w:rsid w:val="00775E7B"/>
    <w:rsid w:val="00777216"/>
    <w:rsid w:val="0078023F"/>
    <w:rsid w:val="00780466"/>
    <w:rsid w:val="00781740"/>
    <w:rsid w:val="00784C71"/>
    <w:rsid w:val="00786BA8"/>
    <w:rsid w:val="00790A64"/>
    <w:rsid w:val="00794720"/>
    <w:rsid w:val="00797B9A"/>
    <w:rsid w:val="007A1532"/>
    <w:rsid w:val="007B3907"/>
    <w:rsid w:val="007B4156"/>
    <w:rsid w:val="007B4C51"/>
    <w:rsid w:val="007C004F"/>
    <w:rsid w:val="007C4118"/>
    <w:rsid w:val="007C77F0"/>
    <w:rsid w:val="007D0BC6"/>
    <w:rsid w:val="007D428F"/>
    <w:rsid w:val="007D669E"/>
    <w:rsid w:val="007F5D8A"/>
    <w:rsid w:val="007F6BD4"/>
    <w:rsid w:val="007F734F"/>
    <w:rsid w:val="008008A3"/>
    <w:rsid w:val="00805312"/>
    <w:rsid w:val="00807081"/>
    <w:rsid w:val="0080755F"/>
    <w:rsid w:val="008174ED"/>
    <w:rsid w:val="008202A9"/>
    <w:rsid w:val="0082184E"/>
    <w:rsid w:val="008337E2"/>
    <w:rsid w:val="00834240"/>
    <w:rsid w:val="00840F1E"/>
    <w:rsid w:val="00841204"/>
    <w:rsid w:val="00845ABF"/>
    <w:rsid w:val="008501D8"/>
    <w:rsid w:val="00850238"/>
    <w:rsid w:val="00854ACE"/>
    <w:rsid w:val="00856096"/>
    <w:rsid w:val="00862E3D"/>
    <w:rsid w:val="00864C4E"/>
    <w:rsid w:val="00866384"/>
    <w:rsid w:val="00866DF2"/>
    <w:rsid w:val="00866F2D"/>
    <w:rsid w:val="008828CB"/>
    <w:rsid w:val="00883227"/>
    <w:rsid w:val="00886236"/>
    <w:rsid w:val="00887A64"/>
    <w:rsid w:val="0089035D"/>
    <w:rsid w:val="008904CA"/>
    <w:rsid w:val="00891680"/>
    <w:rsid w:val="008916B3"/>
    <w:rsid w:val="00892F25"/>
    <w:rsid w:val="0089719C"/>
    <w:rsid w:val="008A155E"/>
    <w:rsid w:val="008A298F"/>
    <w:rsid w:val="008A425F"/>
    <w:rsid w:val="008A4CF7"/>
    <w:rsid w:val="008A4E63"/>
    <w:rsid w:val="008A50C1"/>
    <w:rsid w:val="008A547F"/>
    <w:rsid w:val="008A69D2"/>
    <w:rsid w:val="008A7F39"/>
    <w:rsid w:val="008B4459"/>
    <w:rsid w:val="008B45CA"/>
    <w:rsid w:val="008B4C0A"/>
    <w:rsid w:val="008B687F"/>
    <w:rsid w:val="008C1811"/>
    <w:rsid w:val="008C1E6A"/>
    <w:rsid w:val="008C4017"/>
    <w:rsid w:val="008C6D92"/>
    <w:rsid w:val="008D38FF"/>
    <w:rsid w:val="008D48FA"/>
    <w:rsid w:val="008E01A9"/>
    <w:rsid w:val="008E136B"/>
    <w:rsid w:val="008E295E"/>
    <w:rsid w:val="008E37D3"/>
    <w:rsid w:val="008E54E5"/>
    <w:rsid w:val="008E6371"/>
    <w:rsid w:val="008E7E19"/>
    <w:rsid w:val="008F188D"/>
    <w:rsid w:val="008F4C02"/>
    <w:rsid w:val="00900E73"/>
    <w:rsid w:val="0090100E"/>
    <w:rsid w:val="00910090"/>
    <w:rsid w:val="00924C7C"/>
    <w:rsid w:val="00935781"/>
    <w:rsid w:val="00941CF2"/>
    <w:rsid w:val="00943DAF"/>
    <w:rsid w:val="00943DC7"/>
    <w:rsid w:val="009537C3"/>
    <w:rsid w:val="00957FEB"/>
    <w:rsid w:val="0096093C"/>
    <w:rsid w:val="009648AF"/>
    <w:rsid w:val="00965219"/>
    <w:rsid w:val="00975E59"/>
    <w:rsid w:val="00981454"/>
    <w:rsid w:val="009839E0"/>
    <w:rsid w:val="00986B1B"/>
    <w:rsid w:val="009900AB"/>
    <w:rsid w:val="00992271"/>
    <w:rsid w:val="00994DD7"/>
    <w:rsid w:val="0099589E"/>
    <w:rsid w:val="00996C5A"/>
    <w:rsid w:val="009A0D5F"/>
    <w:rsid w:val="009A572B"/>
    <w:rsid w:val="009A6C5F"/>
    <w:rsid w:val="009B1887"/>
    <w:rsid w:val="009B5B77"/>
    <w:rsid w:val="009D08D4"/>
    <w:rsid w:val="009E417D"/>
    <w:rsid w:val="009E6F92"/>
    <w:rsid w:val="009E756E"/>
    <w:rsid w:val="009F0FDA"/>
    <w:rsid w:val="009F3CE0"/>
    <w:rsid w:val="00A01840"/>
    <w:rsid w:val="00A02A8E"/>
    <w:rsid w:val="00A04ABE"/>
    <w:rsid w:val="00A062E3"/>
    <w:rsid w:val="00A0725E"/>
    <w:rsid w:val="00A102E8"/>
    <w:rsid w:val="00A120C8"/>
    <w:rsid w:val="00A2642A"/>
    <w:rsid w:val="00A26538"/>
    <w:rsid w:val="00A3243A"/>
    <w:rsid w:val="00A336C4"/>
    <w:rsid w:val="00A366EB"/>
    <w:rsid w:val="00A40452"/>
    <w:rsid w:val="00A406AB"/>
    <w:rsid w:val="00A4121A"/>
    <w:rsid w:val="00A45055"/>
    <w:rsid w:val="00A45407"/>
    <w:rsid w:val="00A47B4B"/>
    <w:rsid w:val="00A5266A"/>
    <w:rsid w:val="00A534EE"/>
    <w:rsid w:val="00A5356B"/>
    <w:rsid w:val="00A53C62"/>
    <w:rsid w:val="00A56435"/>
    <w:rsid w:val="00A635F1"/>
    <w:rsid w:val="00A67BE1"/>
    <w:rsid w:val="00A70594"/>
    <w:rsid w:val="00A708C7"/>
    <w:rsid w:val="00A72B77"/>
    <w:rsid w:val="00A73130"/>
    <w:rsid w:val="00A77042"/>
    <w:rsid w:val="00A80953"/>
    <w:rsid w:val="00A81DEA"/>
    <w:rsid w:val="00A84396"/>
    <w:rsid w:val="00A8671F"/>
    <w:rsid w:val="00A90A32"/>
    <w:rsid w:val="00AA65DB"/>
    <w:rsid w:val="00AB622A"/>
    <w:rsid w:val="00AB6ABD"/>
    <w:rsid w:val="00AB6FC9"/>
    <w:rsid w:val="00AC14A5"/>
    <w:rsid w:val="00AC387A"/>
    <w:rsid w:val="00AD0786"/>
    <w:rsid w:val="00AD3C7E"/>
    <w:rsid w:val="00AD4830"/>
    <w:rsid w:val="00AD66B6"/>
    <w:rsid w:val="00AE0327"/>
    <w:rsid w:val="00AE0684"/>
    <w:rsid w:val="00AE0718"/>
    <w:rsid w:val="00AE1E70"/>
    <w:rsid w:val="00AF3552"/>
    <w:rsid w:val="00AF7A3E"/>
    <w:rsid w:val="00B007E0"/>
    <w:rsid w:val="00B00E8C"/>
    <w:rsid w:val="00B0562E"/>
    <w:rsid w:val="00B06048"/>
    <w:rsid w:val="00B119A6"/>
    <w:rsid w:val="00B17CEB"/>
    <w:rsid w:val="00B20732"/>
    <w:rsid w:val="00B234D1"/>
    <w:rsid w:val="00B30052"/>
    <w:rsid w:val="00B3178B"/>
    <w:rsid w:val="00B36D1E"/>
    <w:rsid w:val="00B37AB4"/>
    <w:rsid w:val="00B40C73"/>
    <w:rsid w:val="00B53508"/>
    <w:rsid w:val="00B538A7"/>
    <w:rsid w:val="00B5767F"/>
    <w:rsid w:val="00B61DED"/>
    <w:rsid w:val="00B63640"/>
    <w:rsid w:val="00B672D1"/>
    <w:rsid w:val="00B674FF"/>
    <w:rsid w:val="00B740BF"/>
    <w:rsid w:val="00B74527"/>
    <w:rsid w:val="00B779F8"/>
    <w:rsid w:val="00B81D24"/>
    <w:rsid w:val="00B96997"/>
    <w:rsid w:val="00B97DEF"/>
    <w:rsid w:val="00BA10E3"/>
    <w:rsid w:val="00BA15E7"/>
    <w:rsid w:val="00BA593A"/>
    <w:rsid w:val="00BA65C3"/>
    <w:rsid w:val="00BB5B79"/>
    <w:rsid w:val="00BC5CA1"/>
    <w:rsid w:val="00BD0207"/>
    <w:rsid w:val="00BD5824"/>
    <w:rsid w:val="00BD6259"/>
    <w:rsid w:val="00BD7EEC"/>
    <w:rsid w:val="00BE562D"/>
    <w:rsid w:val="00BE6FE2"/>
    <w:rsid w:val="00BF1ACC"/>
    <w:rsid w:val="00BF471F"/>
    <w:rsid w:val="00BF7446"/>
    <w:rsid w:val="00C00E81"/>
    <w:rsid w:val="00C01095"/>
    <w:rsid w:val="00C01713"/>
    <w:rsid w:val="00C02180"/>
    <w:rsid w:val="00C03E5D"/>
    <w:rsid w:val="00C04D54"/>
    <w:rsid w:val="00C1207D"/>
    <w:rsid w:val="00C138B8"/>
    <w:rsid w:val="00C167B2"/>
    <w:rsid w:val="00C16A7E"/>
    <w:rsid w:val="00C17E8F"/>
    <w:rsid w:val="00C24C99"/>
    <w:rsid w:val="00C25691"/>
    <w:rsid w:val="00C335EF"/>
    <w:rsid w:val="00C40E4A"/>
    <w:rsid w:val="00C47699"/>
    <w:rsid w:val="00C61346"/>
    <w:rsid w:val="00C62040"/>
    <w:rsid w:val="00C644D7"/>
    <w:rsid w:val="00C715B6"/>
    <w:rsid w:val="00C71DC0"/>
    <w:rsid w:val="00C76C71"/>
    <w:rsid w:val="00C81F83"/>
    <w:rsid w:val="00C848C7"/>
    <w:rsid w:val="00C84BC4"/>
    <w:rsid w:val="00C903BE"/>
    <w:rsid w:val="00CB2CA4"/>
    <w:rsid w:val="00CB4CC3"/>
    <w:rsid w:val="00CC2F6C"/>
    <w:rsid w:val="00CC477D"/>
    <w:rsid w:val="00CC52AB"/>
    <w:rsid w:val="00CC6E2B"/>
    <w:rsid w:val="00CD44BA"/>
    <w:rsid w:val="00CE140B"/>
    <w:rsid w:val="00CE4BAD"/>
    <w:rsid w:val="00CE5063"/>
    <w:rsid w:val="00CE5640"/>
    <w:rsid w:val="00D005EE"/>
    <w:rsid w:val="00D12D07"/>
    <w:rsid w:val="00D13564"/>
    <w:rsid w:val="00D1477B"/>
    <w:rsid w:val="00D15D79"/>
    <w:rsid w:val="00D214BC"/>
    <w:rsid w:val="00D24950"/>
    <w:rsid w:val="00D24F6A"/>
    <w:rsid w:val="00D251AC"/>
    <w:rsid w:val="00D308A1"/>
    <w:rsid w:val="00D33633"/>
    <w:rsid w:val="00D33D18"/>
    <w:rsid w:val="00D355A6"/>
    <w:rsid w:val="00D36620"/>
    <w:rsid w:val="00D43133"/>
    <w:rsid w:val="00D44EB7"/>
    <w:rsid w:val="00D50029"/>
    <w:rsid w:val="00D561E7"/>
    <w:rsid w:val="00D56351"/>
    <w:rsid w:val="00D56CAB"/>
    <w:rsid w:val="00D638C8"/>
    <w:rsid w:val="00D66182"/>
    <w:rsid w:val="00D66954"/>
    <w:rsid w:val="00D67CB5"/>
    <w:rsid w:val="00D7212F"/>
    <w:rsid w:val="00D732EA"/>
    <w:rsid w:val="00D73578"/>
    <w:rsid w:val="00D83D0A"/>
    <w:rsid w:val="00D8480C"/>
    <w:rsid w:val="00D85B84"/>
    <w:rsid w:val="00D928B3"/>
    <w:rsid w:val="00D94A04"/>
    <w:rsid w:val="00DA31A4"/>
    <w:rsid w:val="00DA7701"/>
    <w:rsid w:val="00DB1A82"/>
    <w:rsid w:val="00DB1B11"/>
    <w:rsid w:val="00DB276E"/>
    <w:rsid w:val="00DB2DE8"/>
    <w:rsid w:val="00DB62A3"/>
    <w:rsid w:val="00DB7CCD"/>
    <w:rsid w:val="00DC1EFF"/>
    <w:rsid w:val="00DC5C13"/>
    <w:rsid w:val="00DC709E"/>
    <w:rsid w:val="00DC70B8"/>
    <w:rsid w:val="00DD30A2"/>
    <w:rsid w:val="00DD56F9"/>
    <w:rsid w:val="00DE2DFF"/>
    <w:rsid w:val="00DE5699"/>
    <w:rsid w:val="00DE56CD"/>
    <w:rsid w:val="00DF48CF"/>
    <w:rsid w:val="00DF4A05"/>
    <w:rsid w:val="00DF4C0F"/>
    <w:rsid w:val="00E04ADA"/>
    <w:rsid w:val="00E06877"/>
    <w:rsid w:val="00E10516"/>
    <w:rsid w:val="00E1620C"/>
    <w:rsid w:val="00E206DF"/>
    <w:rsid w:val="00E259AC"/>
    <w:rsid w:val="00E27309"/>
    <w:rsid w:val="00E3321F"/>
    <w:rsid w:val="00E35E2F"/>
    <w:rsid w:val="00E3724D"/>
    <w:rsid w:val="00E45D8A"/>
    <w:rsid w:val="00E477F2"/>
    <w:rsid w:val="00E521D6"/>
    <w:rsid w:val="00E53754"/>
    <w:rsid w:val="00E56D4D"/>
    <w:rsid w:val="00E60054"/>
    <w:rsid w:val="00E6084E"/>
    <w:rsid w:val="00E60F56"/>
    <w:rsid w:val="00E71637"/>
    <w:rsid w:val="00E83918"/>
    <w:rsid w:val="00E90C23"/>
    <w:rsid w:val="00E93C59"/>
    <w:rsid w:val="00E9548D"/>
    <w:rsid w:val="00EA0D61"/>
    <w:rsid w:val="00EA244F"/>
    <w:rsid w:val="00EB0960"/>
    <w:rsid w:val="00EB2039"/>
    <w:rsid w:val="00EB69CC"/>
    <w:rsid w:val="00EB75CB"/>
    <w:rsid w:val="00EC1221"/>
    <w:rsid w:val="00EC2965"/>
    <w:rsid w:val="00EC2986"/>
    <w:rsid w:val="00EC2ACA"/>
    <w:rsid w:val="00EC4868"/>
    <w:rsid w:val="00ED21A2"/>
    <w:rsid w:val="00ED2DA7"/>
    <w:rsid w:val="00EE14AB"/>
    <w:rsid w:val="00EE770F"/>
    <w:rsid w:val="00EF7321"/>
    <w:rsid w:val="00F00E48"/>
    <w:rsid w:val="00F024E6"/>
    <w:rsid w:val="00F03D25"/>
    <w:rsid w:val="00F042D1"/>
    <w:rsid w:val="00F042D8"/>
    <w:rsid w:val="00F0467A"/>
    <w:rsid w:val="00F04C80"/>
    <w:rsid w:val="00F05B1B"/>
    <w:rsid w:val="00F05FB8"/>
    <w:rsid w:val="00F07ADD"/>
    <w:rsid w:val="00F11F5B"/>
    <w:rsid w:val="00F13FAD"/>
    <w:rsid w:val="00F21F96"/>
    <w:rsid w:val="00F22C85"/>
    <w:rsid w:val="00F276C2"/>
    <w:rsid w:val="00F30230"/>
    <w:rsid w:val="00F3103C"/>
    <w:rsid w:val="00F36884"/>
    <w:rsid w:val="00F401EC"/>
    <w:rsid w:val="00F41096"/>
    <w:rsid w:val="00F42357"/>
    <w:rsid w:val="00F45B5D"/>
    <w:rsid w:val="00F45D6C"/>
    <w:rsid w:val="00F4628E"/>
    <w:rsid w:val="00F471B6"/>
    <w:rsid w:val="00F50209"/>
    <w:rsid w:val="00F50D2B"/>
    <w:rsid w:val="00F52680"/>
    <w:rsid w:val="00F551E4"/>
    <w:rsid w:val="00F5544C"/>
    <w:rsid w:val="00F57B0F"/>
    <w:rsid w:val="00F600B9"/>
    <w:rsid w:val="00F62236"/>
    <w:rsid w:val="00F62B37"/>
    <w:rsid w:val="00F652A4"/>
    <w:rsid w:val="00F66883"/>
    <w:rsid w:val="00F757B5"/>
    <w:rsid w:val="00F826C8"/>
    <w:rsid w:val="00F8293A"/>
    <w:rsid w:val="00F82AEA"/>
    <w:rsid w:val="00F82CF9"/>
    <w:rsid w:val="00F83F8C"/>
    <w:rsid w:val="00F85851"/>
    <w:rsid w:val="00F9255A"/>
    <w:rsid w:val="00F94073"/>
    <w:rsid w:val="00F96646"/>
    <w:rsid w:val="00FA1E20"/>
    <w:rsid w:val="00FA6273"/>
    <w:rsid w:val="00FA697C"/>
    <w:rsid w:val="00FA6DF0"/>
    <w:rsid w:val="00FB11CE"/>
    <w:rsid w:val="00FB19FD"/>
    <w:rsid w:val="00FC703D"/>
    <w:rsid w:val="00FC76D6"/>
    <w:rsid w:val="00FD268C"/>
    <w:rsid w:val="00FE306C"/>
    <w:rsid w:val="00FF0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6AB6D"/>
  <w15:chartTrackingRefBased/>
  <w15:docId w15:val="{70D915AA-53C7-7643-9818-9280D36EE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AC5"/>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848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48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848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48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48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48C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48C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48C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48C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8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48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848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48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48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48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48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48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48C7"/>
    <w:rPr>
      <w:rFonts w:eastAsiaTheme="majorEastAsia" w:cstheme="majorBidi"/>
      <w:color w:val="272727" w:themeColor="text1" w:themeTint="D8"/>
    </w:rPr>
  </w:style>
  <w:style w:type="paragraph" w:styleId="Title">
    <w:name w:val="Title"/>
    <w:basedOn w:val="Normal"/>
    <w:next w:val="Normal"/>
    <w:link w:val="TitleChar"/>
    <w:uiPriority w:val="10"/>
    <w:qFormat/>
    <w:rsid w:val="00C848C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48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48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48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48C7"/>
    <w:pPr>
      <w:spacing w:before="160"/>
      <w:jc w:val="center"/>
    </w:pPr>
    <w:rPr>
      <w:i/>
      <w:iCs/>
      <w:color w:val="404040" w:themeColor="text1" w:themeTint="BF"/>
    </w:rPr>
  </w:style>
  <w:style w:type="character" w:customStyle="1" w:styleId="QuoteChar">
    <w:name w:val="Quote Char"/>
    <w:basedOn w:val="DefaultParagraphFont"/>
    <w:link w:val="Quote"/>
    <w:uiPriority w:val="29"/>
    <w:rsid w:val="00C848C7"/>
    <w:rPr>
      <w:i/>
      <w:iCs/>
      <w:color w:val="404040" w:themeColor="text1" w:themeTint="BF"/>
    </w:rPr>
  </w:style>
  <w:style w:type="paragraph" w:styleId="ListParagraph">
    <w:name w:val="List Paragraph"/>
    <w:basedOn w:val="Normal"/>
    <w:qFormat/>
    <w:rsid w:val="00C848C7"/>
    <w:pPr>
      <w:ind w:left="720"/>
      <w:contextualSpacing/>
    </w:pPr>
  </w:style>
  <w:style w:type="character" w:styleId="IntenseEmphasis">
    <w:name w:val="Intense Emphasis"/>
    <w:basedOn w:val="DefaultParagraphFont"/>
    <w:uiPriority w:val="21"/>
    <w:qFormat/>
    <w:rsid w:val="00C848C7"/>
    <w:rPr>
      <w:i/>
      <w:iCs/>
      <w:color w:val="0F4761" w:themeColor="accent1" w:themeShade="BF"/>
    </w:rPr>
  </w:style>
  <w:style w:type="paragraph" w:styleId="IntenseQuote">
    <w:name w:val="Intense Quote"/>
    <w:basedOn w:val="Normal"/>
    <w:next w:val="Normal"/>
    <w:link w:val="IntenseQuoteChar"/>
    <w:uiPriority w:val="30"/>
    <w:qFormat/>
    <w:rsid w:val="00C848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48C7"/>
    <w:rPr>
      <w:i/>
      <w:iCs/>
      <w:color w:val="0F4761" w:themeColor="accent1" w:themeShade="BF"/>
    </w:rPr>
  </w:style>
  <w:style w:type="character" w:styleId="IntenseReference">
    <w:name w:val="Intense Reference"/>
    <w:basedOn w:val="DefaultParagraphFont"/>
    <w:uiPriority w:val="32"/>
    <w:qFormat/>
    <w:rsid w:val="00C848C7"/>
    <w:rPr>
      <w:b/>
      <w:bCs/>
      <w:smallCaps/>
      <w:color w:val="0F4761" w:themeColor="accent1" w:themeShade="BF"/>
      <w:spacing w:val="5"/>
    </w:rPr>
  </w:style>
  <w:style w:type="paragraph" w:customStyle="1" w:styleId="Body">
    <w:name w:val="Body"/>
    <w:rsid w:val="00C848C7"/>
    <w:pPr>
      <w:pBdr>
        <w:top w:val="nil"/>
        <w:left w:val="nil"/>
        <w:bottom w:val="nil"/>
        <w:right w:val="nil"/>
        <w:between w:val="nil"/>
        <w:bar w:val="nil"/>
      </w:pBdr>
      <w:spacing w:after="0" w:line="259" w:lineRule="auto"/>
    </w:pPr>
    <w:rPr>
      <w:rFonts w:ascii="Arial" w:eastAsia="Arial" w:hAnsi="Arial" w:cs="Arial"/>
      <w:color w:val="000000"/>
      <w:kern w:val="0"/>
      <w:sz w:val="22"/>
      <w:szCs w:val="22"/>
      <w:u w:color="000000"/>
      <w:bdr w:val="nil"/>
      <w:lang w:eastAsia="en-GB"/>
      <w14:textOutline w14:w="0" w14:cap="flat" w14:cmpd="sng" w14:algn="ctr">
        <w14:noFill/>
        <w14:prstDash w14:val="solid"/>
        <w14:bevel/>
      </w14:textOutline>
      <w14:ligatures w14:val="none"/>
    </w:rPr>
  </w:style>
  <w:style w:type="character" w:styleId="Hyperlink">
    <w:name w:val="Hyperlink"/>
    <w:basedOn w:val="DefaultParagraphFont"/>
    <w:uiPriority w:val="99"/>
    <w:unhideWhenUsed/>
    <w:rsid w:val="00C848C7"/>
    <w:rPr>
      <w:color w:val="467886" w:themeColor="hyperlink"/>
      <w:u w:val="single"/>
    </w:rPr>
  </w:style>
  <w:style w:type="paragraph" w:customStyle="1" w:styleId="Nornal">
    <w:name w:val="Nornal"/>
    <w:link w:val="NornalChar"/>
    <w:qFormat/>
    <w:rsid w:val="00C848C7"/>
    <w:pPr>
      <w:pBdr>
        <w:top w:val="nil"/>
        <w:left w:val="nil"/>
        <w:bottom w:val="nil"/>
        <w:right w:val="nil"/>
        <w:between w:val="nil"/>
        <w:bar w:val="nil"/>
      </w:pBdr>
      <w:spacing w:line="264" w:lineRule="auto"/>
    </w:pPr>
    <w:rPr>
      <w:rFonts w:ascii="Arial" w:eastAsia="Arial" w:hAnsi="Arial" w:cs="Arial"/>
      <w:color w:val="000000"/>
      <w:kern w:val="0"/>
      <w:sz w:val="22"/>
      <w:szCs w:val="22"/>
      <w:u w:color="000000"/>
      <w:bdr w:val="nil"/>
      <w:lang w:val="en-US" w:eastAsia="en-GB"/>
      <w14:ligatures w14:val="none"/>
    </w:rPr>
  </w:style>
  <w:style w:type="character" w:customStyle="1" w:styleId="NornalChar">
    <w:name w:val="Nornal Char"/>
    <w:basedOn w:val="DefaultParagraphFont"/>
    <w:link w:val="Nornal"/>
    <w:rsid w:val="00C848C7"/>
    <w:rPr>
      <w:rFonts w:ascii="Arial" w:eastAsia="Arial" w:hAnsi="Arial" w:cs="Arial"/>
      <w:color w:val="000000"/>
      <w:kern w:val="0"/>
      <w:sz w:val="22"/>
      <w:szCs w:val="22"/>
      <w:u w:color="000000"/>
      <w:bdr w:val="nil"/>
      <w:lang w:val="en-US" w:eastAsia="en-GB"/>
      <w14:ligatures w14:val="none"/>
    </w:rPr>
  </w:style>
  <w:style w:type="table" w:styleId="TableGrid">
    <w:name w:val="Table Grid"/>
    <w:basedOn w:val="TableNormal"/>
    <w:uiPriority w:val="39"/>
    <w:rsid w:val="002740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7402F"/>
    <w:rPr>
      <w:color w:val="96607D" w:themeColor="followedHyperlink"/>
      <w:u w:val="single"/>
    </w:rPr>
  </w:style>
  <w:style w:type="character" w:styleId="UnresolvedMention">
    <w:name w:val="Unresolved Mention"/>
    <w:basedOn w:val="DefaultParagraphFont"/>
    <w:uiPriority w:val="99"/>
    <w:semiHidden/>
    <w:unhideWhenUsed/>
    <w:rsid w:val="00726878"/>
    <w:rPr>
      <w:color w:val="605E5C"/>
      <w:shd w:val="clear" w:color="auto" w:fill="E1DFDD"/>
    </w:rPr>
  </w:style>
  <w:style w:type="paragraph" w:styleId="NormalWeb">
    <w:name w:val="Normal (Web)"/>
    <w:basedOn w:val="Normal"/>
    <w:uiPriority w:val="99"/>
    <w:unhideWhenUsed/>
    <w:rsid w:val="00620AC5"/>
    <w:pPr>
      <w:spacing w:before="100" w:beforeAutospacing="1" w:after="100" w:afterAutospacing="1"/>
    </w:pPr>
  </w:style>
  <w:style w:type="character" w:styleId="Emphasis">
    <w:name w:val="Emphasis"/>
    <w:basedOn w:val="DefaultParagraphFont"/>
    <w:uiPriority w:val="20"/>
    <w:qFormat/>
    <w:rsid w:val="00620A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21193">
      <w:bodyDiv w:val="1"/>
      <w:marLeft w:val="0"/>
      <w:marRight w:val="0"/>
      <w:marTop w:val="0"/>
      <w:marBottom w:val="0"/>
      <w:divBdr>
        <w:top w:val="none" w:sz="0" w:space="0" w:color="auto"/>
        <w:left w:val="none" w:sz="0" w:space="0" w:color="auto"/>
        <w:bottom w:val="none" w:sz="0" w:space="0" w:color="auto"/>
        <w:right w:val="none" w:sz="0" w:space="0" w:color="auto"/>
      </w:divBdr>
      <w:divsChild>
        <w:div w:id="713969286">
          <w:marLeft w:val="0"/>
          <w:marRight w:val="0"/>
          <w:marTop w:val="0"/>
          <w:marBottom w:val="0"/>
          <w:divBdr>
            <w:top w:val="none" w:sz="0" w:space="0" w:color="auto"/>
            <w:left w:val="none" w:sz="0" w:space="0" w:color="auto"/>
            <w:bottom w:val="none" w:sz="0" w:space="0" w:color="auto"/>
            <w:right w:val="none" w:sz="0" w:space="0" w:color="auto"/>
          </w:divBdr>
          <w:divsChild>
            <w:div w:id="1346244212">
              <w:marLeft w:val="0"/>
              <w:marRight w:val="0"/>
              <w:marTop w:val="0"/>
              <w:marBottom w:val="0"/>
              <w:divBdr>
                <w:top w:val="none" w:sz="0" w:space="0" w:color="auto"/>
                <w:left w:val="none" w:sz="0" w:space="0" w:color="auto"/>
                <w:bottom w:val="none" w:sz="0" w:space="0" w:color="auto"/>
                <w:right w:val="none" w:sz="0" w:space="0" w:color="auto"/>
              </w:divBdr>
            </w:div>
          </w:divsChild>
        </w:div>
        <w:div w:id="2117482448">
          <w:marLeft w:val="0"/>
          <w:marRight w:val="0"/>
          <w:marTop w:val="0"/>
          <w:marBottom w:val="0"/>
          <w:divBdr>
            <w:top w:val="none" w:sz="0" w:space="0" w:color="auto"/>
            <w:left w:val="none" w:sz="0" w:space="0" w:color="auto"/>
            <w:bottom w:val="none" w:sz="0" w:space="0" w:color="auto"/>
            <w:right w:val="none" w:sz="0" w:space="0" w:color="auto"/>
          </w:divBdr>
        </w:div>
        <w:div w:id="232932674">
          <w:marLeft w:val="0"/>
          <w:marRight w:val="0"/>
          <w:marTop w:val="0"/>
          <w:marBottom w:val="0"/>
          <w:divBdr>
            <w:top w:val="none" w:sz="0" w:space="0" w:color="auto"/>
            <w:left w:val="none" w:sz="0" w:space="0" w:color="auto"/>
            <w:bottom w:val="none" w:sz="0" w:space="0" w:color="auto"/>
            <w:right w:val="none" w:sz="0" w:space="0" w:color="auto"/>
          </w:divBdr>
        </w:div>
      </w:divsChild>
    </w:div>
    <w:div w:id="14432168">
      <w:bodyDiv w:val="1"/>
      <w:marLeft w:val="0"/>
      <w:marRight w:val="0"/>
      <w:marTop w:val="0"/>
      <w:marBottom w:val="0"/>
      <w:divBdr>
        <w:top w:val="none" w:sz="0" w:space="0" w:color="auto"/>
        <w:left w:val="none" w:sz="0" w:space="0" w:color="auto"/>
        <w:bottom w:val="none" w:sz="0" w:space="0" w:color="auto"/>
        <w:right w:val="none" w:sz="0" w:space="0" w:color="auto"/>
      </w:divBdr>
    </w:div>
    <w:div w:id="14813378">
      <w:bodyDiv w:val="1"/>
      <w:marLeft w:val="0"/>
      <w:marRight w:val="0"/>
      <w:marTop w:val="0"/>
      <w:marBottom w:val="0"/>
      <w:divBdr>
        <w:top w:val="none" w:sz="0" w:space="0" w:color="auto"/>
        <w:left w:val="none" w:sz="0" w:space="0" w:color="auto"/>
        <w:bottom w:val="none" w:sz="0" w:space="0" w:color="auto"/>
        <w:right w:val="none" w:sz="0" w:space="0" w:color="auto"/>
      </w:divBdr>
    </w:div>
    <w:div w:id="22290998">
      <w:bodyDiv w:val="1"/>
      <w:marLeft w:val="0"/>
      <w:marRight w:val="0"/>
      <w:marTop w:val="0"/>
      <w:marBottom w:val="0"/>
      <w:divBdr>
        <w:top w:val="none" w:sz="0" w:space="0" w:color="auto"/>
        <w:left w:val="none" w:sz="0" w:space="0" w:color="auto"/>
        <w:bottom w:val="none" w:sz="0" w:space="0" w:color="auto"/>
        <w:right w:val="none" w:sz="0" w:space="0" w:color="auto"/>
      </w:divBdr>
    </w:div>
    <w:div w:id="22634467">
      <w:bodyDiv w:val="1"/>
      <w:marLeft w:val="0"/>
      <w:marRight w:val="0"/>
      <w:marTop w:val="0"/>
      <w:marBottom w:val="0"/>
      <w:divBdr>
        <w:top w:val="none" w:sz="0" w:space="0" w:color="auto"/>
        <w:left w:val="none" w:sz="0" w:space="0" w:color="auto"/>
        <w:bottom w:val="none" w:sz="0" w:space="0" w:color="auto"/>
        <w:right w:val="none" w:sz="0" w:space="0" w:color="auto"/>
      </w:divBdr>
      <w:divsChild>
        <w:div w:id="1750346526">
          <w:marLeft w:val="0"/>
          <w:marRight w:val="0"/>
          <w:marTop w:val="0"/>
          <w:marBottom w:val="0"/>
          <w:divBdr>
            <w:top w:val="none" w:sz="0" w:space="0" w:color="auto"/>
            <w:left w:val="none" w:sz="0" w:space="0" w:color="auto"/>
            <w:bottom w:val="none" w:sz="0" w:space="0" w:color="auto"/>
            <w:right w:val="none" w:sz="0" w:space="0" w:color="auto"/>
          </w:divBdr>
        </w:div>
        <w:div w:id="628628068">
          <w:marLeft w:val="0"/>
          <w:marRight w:val="0"/>
          <w:marTop w:val="0"/>
          <w:marBottom w:val="0"/>
          <w:divBdr>
            <w:top w:val="none" w:sz="0" w:space="0" w:color="auto"/>
            <w:left w:val="none" w:sz="0" w:space="0" w:color="auto"/>
            <w:bottom w:val="none" w:sz="0" w:space="0" w:color="auto"/>
            <w:right w:val="none" w:sz="0" w:space="0" w:color="auto"/>
          </w:divBdr>
        </w:div>
        <w:div w:id="275211233">
          <w:marLeft w:val="0"/>
          <w:marRight w:val="0"/>
          <w:marTop w:val="0"/>
          <w:marBottom w:val="0"/>
          <w:divBdr>
            <w:top w:val="none" w:sz="0" w:space="0" w:color="auto"/>
            <w:left w:val="none" w:sz="0" w:space="0" w:color="auto"/>
            <w:bottom w:val="none" w:sz="0" w:space="0" w:color="auto"/>
            <w:right w:val="none" w:sz="0" w:space="0" w:color="auto"/>
          </w:divBdr>
        </w:div>
        <w:div w:id="1543521593">
          <w:marLeft w:val="0"/>
          <w:marRight w:val="0"/>
          <w:marTop w:val="0"/>
          <w:marBottom w:val="0"/>
          <w:divBdr>
            <w:top w:val="none" w:sz="0" w:space="0" w:color="auto"/>
            <w:left w:val="none" w:sz="0" w:space="0" w:color="auto"/>
            <w:bottom w:val="none" w:sz="0" w:space="0" w:color="auto"/>
            <w:right w:val="none" w:sz="0" w:space="0" w:color="auto"/>
          </w:divBdr>
        </w:div>
        <w:div w:id="661588326">
          <w:marLeft w:val="0"/>
          <w:marRight w:val="0"/>
          <w:marTop w:val="0"/>
          <w:marBottom w:val="0"/>
          <w:divBdr>
            <w:top w:val="none" w:sz="0" w:space="0" w:color="auto"/>
            <w:left w:val="none" w:sz="0" w:space="0" w:color="auto"/>
            <w:bottom w:val="none" w:sz="0" w:space="0" w:color="auto"/>
            <w:right w:val="none" w:sz="0" w:space="0" w:color="auto"/>
          </w:divBdr>
        </w:div>
        <w:div w:id="259604822">
          <w:marLeft w:val="0"/>
          <w:marRight w:val="0"/>
          <w:marTop w:val="0"/>
          <w:marBottom w:val="0"/>
          <w:divBdr>
            <w:top w:val="none" w:sz="0" w:space="0" w:color="auto"/>
            <w:left w:val="none" w:sz="0" w:space="0" w:color="auto"/>
            <w:bottom w:val="none" w:sz="0" w:space="0" w:color="auto"/>
            <w:right w:val="none" w:sz="0" w:space="0" w:color="auto"/>
          </w:divBdr>
        </w:div>
        <w:div w:id="258102772">
          <w:marLeft w:val="0"/>
          <w:marRight w:val="0"/>
          <w:marTop w:val="0"/>
          <w:marBottom w:val="0"/>
          <w:divBdr>
            <w:top w:val="none" w:sz="0" w:space="0" w:color="auto"/>
            <w:left w:val="none" w:sz="0" w:space="0" w:color="auto"/>
            <w:bottom w:val="none" w:sz="0" w:space="0" w:color="auto"/>
            <w:right w:val="none" w:sz="0" w:space="0" w:color="auto"/>
          </w:divBdr>
        </w:div>
      </w:divsChild>
    </w:div>
    <w:div w:id="35349208">
      <w:bodyDiv w:val="1"/>
      <w:marLeft w:val="0"/>
      <w:marRight w:val="0"/>
      <w:marTop w:val="0"/>
      <w:marBottom w:val="0"/>
      <w:divBdr>
        <w:top w:val="none" w:sz="0" w:space="0" w:color="auto"/>
        <w:left w:val="none" w:sz="0" w:space="0" w:color="auto"/>
        <w:bottom w:val="none" w:sz="0" w:space="0" w:color="auto"/>
        <w:right w:val="none" w:sz="0" w:space="0" w:color="auto"/>
      </w:divBdr>
    </w:div>
    <w:div w:id="37437326">
      <w:bodyDiv w:val="1"/>
      <w:marLeft w:val="0"/>
      <w:marRight w:val="0"/>
      <w:marTop w:val="0"/>
      <w:marBottom w:val="0"/>
      <w:divBdr>
        <w:top w:val="none" w:sz="0" w:space="0" w:color="auto"/>
        <w:left w:val="none" w:sz="0" w:space="0" w:color="auto"/>
        <w:bottom w:val="none" w:sz="0" w:space="0" w:color="auto"/>
        <w:right w:val="none" w:sz="0" w:space="0" w:color="auto"/>
      </w:divBdr>
      <w:divsChild>
        <w:div w:id="2074233507">
          <w:marLeft w:val="0"/>
          <w:marRight w:val="0"/>
          <w:marTop w:val="0"/>
          <w:marBottom w:val="0"/>
          <w:divBdr>
            <w:top w:val="none" w:sz="0" w:space="0" w:color="auto"/>
            <w:left w:val="none" w:sz="0" w:space="0" w:color="auto"/>
            <w:bottom w:val="none" w:sz="0" w:space="0" w:color="auto"/>
            <w:right w:val="none" w:sz="0" w:space="0" w:color="auto"/>
          </w:divBdr>
          <w:divsChild>
            <w:div w:id="104008002">
              <w:marLeft w:val="0"/>
              <w:marRight w:val="0"/>
              <w:marTop w:val="0"/>
              <w:marBottom w:val="0"/>
              <w:divBdr>
                <w:top w:val="none" w:sz="0" w:space="0" w:color="auto"/>
                <w:left w:val="none" w:sz="0" w:space="0" w:color="auto"/>
                <w:bottom w:val="none" w:sz="0" w:space="0" w:color="auto"/>
                <w:right w:val="none" w:sz="0" w:space="0" w:color="auto"/>
              </w:divBdr>
            </w:div>
          </w:divsChild>
        </w:div>
        <w:div w:id="1768114535">
          <w:marLeft w:val="0"/>
          <w:marRight w:val="0"/>
          <w:marTop w:val="0"/>
          <w:marBottom w:val="0"/>
          <w:divBdr>
            <w:top w:val="none" w:sz="0" w:space="0" w:color="auto"/>
            <w:left w:val="none" w:sz="0" w:space="0" w:color="auto"/>
            <w:bottom w:val="none" w:sz="0" w:space="0" w:color="auto"/>
            <w:right w:val="none" w:sz="0" w:space="0" w:color="auto"/>
          </w:divBdr>
        </w:div>
        <w:div w:id="397677973">
          <w:marLeft w:val="0"/>
          <w:marRight w:val="0"/>
          <w:marTop w:val="0"/>
          <w:marBottom w:val="0"/>
          <w:divBdr>
            <w:top w:val="none" w:sz="0" w:space="0" w:color="auto"/>
            <w:left w:val="none" w:sz="0" w:space="0" w:color="auto"/>
            <w:bottom w:val="none" w:sz="0" w:space="0" w:color="auto"/>
            <w:right w:val="none" w:sz="0" w:space="0" w:color="auto"/>
          </w:divBdr>
        </w:div>
      </w:divsChild>
    </w:div>
    <w:div w:id="44985262">
      <w:bodyDiv w:val="1"/>
      <w:marLeft w:val="0"/>
      <w:marRight w:val="0"/>
      <w:marTop w:val="0"/>
      <w:marBottom w:val="0"/>
      <w:divBdr>
        <w:top w:val="none" w:sz="0" w:space="0" w:color="auto"/>
        <w:left w:val="none" w:sz="0" w:space="0" w:color="auto"/>
        <w:bottom w:val="none" w:sz="0" w:space="0" w:color="auto"/>
        <w:right w:val="none" w:sz="0" w:space="0" w:color="auto"/>
      </w:divBdr>
      <w:divsChild>
        <w:div w:id="1384252525">
          <w:marLeft w:val="0"/>
          <w:marRight w:val="0"/>
          <w:marTop w:val="0"/>
          <w:marBottom w:val="0"/>
          <w:divBdr>
            <w:top w:val="none" w:sz="0" w:space="0" w:color="auto"/>
            <w:left w:val="none" w:sz="0" w:space="0" w:color="auto"/>
            <w:bottom w:val="none" w:sz="0" w:space="0" w:color="auto"/>
            <w:right w:val="none" w:sz="0" w:space="0" w:color="auto"/>
          </w:divBdr>
          <w:divsChild>
            <w:div w:id="80032406">
              <w:marLeft w:val="0"/>
              <w:marRight w:val="0"/>
              <w:marTop w:val="0"/>
              <w:marBottom w:val="0"/>
              <w:divBdr>
                <w:top w:val="none" w:sz="0" w:space="0" w:color="auto"/>
                <w:left w:val="none" w:sz="0" w:space="0" w:color="auto"/>
                <w:bottom w:val="none" w:sz="0" w:space="0" w:color="auto"/>
                <w:right w:val="none" w:sz="0" w:space="0" w:color="auto"/>
              </w:divBdr>
            </w:div>
          </w:divsChild>
        </w:div>
        <w:div w:id="98109396">
          <w:marLeft w:val="0"/>
          <w:marRight w:val="0"/>
          <w:marTop w:val="0"/>
          <w:marBottom w:val="0"/>
          <w:divBdr>
            <w:top w:val="none" w:sz="0" w:space="0" w:color="auto"/>
            <w:left w:val="none" w:sz="0" w:space="0" w:color="auto"/>
            <w:bottom w:val="none" w:sz="0" w:space="0" w:color="auto"/>
            <w:right w:val="none" w:sz="0" w:space="0" w:color="auto"/>
          </w:divBdr>
        </w:div>
        <w:div w:id="1274439547">
          <w:marLeft w:val="0"/>
          <w:marRight w:val="0"/>
          <w:marTop w:val="0"/>
          <w:marBottom w:val="0"/>
          <w:divBdr>
            <w:top w:val="none" w:sz="0" w:space="0" w:color="auto"/>
            <w:left w:val="none" w:sz="0" w:space="0" w:color="auto"/>
            <w:bottom w:val="none" w:sz="0" w:space="0" w:color="auto"/>
            <w:right w:val="none" w:sz="0" w:space="0" w:color="auto"/>
          </w:divBdr>
        </w:div>
      </w:divsChild>
    </w:div>
    <w:div w:id="58405193">
      <w:bodyDiv w:val="1"/>
      <w:marLeft w:val="0"/>
      <w:marRight w:val="0"/>
      <w:marTop w:val="0"/>
      <w:marBottom w:val="0"/>
      <w:divBdr>
        <w:top w:val="none" w:sz="0" w:space="0" w:color="auto"/>
        <w:left w:val="none" w:sz="0" w:space="0" w:color="auto"/>
        <w:bottom w:val="none" w:sz="0" w:space="0" w:color="auto"/>
        <w:right w:val="none" w:sz="0" w:space="0" w:color="auto"/>
      </w:divBdr>
    </w:div>
    <w:div w:id="98568786">
      <w:bodyDiv w:val="1"/>
      <w:marLeft w:val="0"/>
      <w:marRight w:val="0"/>
      <w:marTop w:val="0"/>
      <w:marBottom w:val="0"/>
      <w:divBdr>
        <w:top w:val="none" w:sz="0" w:space="0" w:color="auto"/>
        <w:left w:val="none" w:sz="0" w:space="0" w:color="auto"/>
        <w:bottom w:val="none" w:sz="0" w:space="0" w:color="auto"/>
        <w:right w:val="none" w:sz="0" w:space="0" w:color="auto"/>
      </w:divBdr>
    </w:div>
    <w:div w:id="101650497">
      <w:bodyDiv w:val="1"/>
      <w:marLeft w:val="0"/>
      <w:marRight w:val="0"/>
      <w:marTop w:val="0"/>
      <w:marBottom w:val="0"/>
      <w:divBdr>
        <w:top w:val="none" w:sz="0" w:space="0" w:color="auto"/>
        <w:left w:val="none" w:sz="0" w:space="0" w:color="auto"/>
        <w:bottom w:val="none" w:sz="0" w:space="0" w:color="auto"/>
        <w:right w:val="none" w:sz="0" w:space="0" w:color="auto"/>
      </w:divBdr>
    </w:div>
    <w:div w:id="102462108">
      <w:bodyDiv w:val="1"/>
      <w:marLeft w:val="0"/>
      <w:marRight w:val="0"/>
      <w:marTop w:val="0"/>
      <w:marBottom w:val="0"/>
      <w:divBdr>
        <w:top w:val="none" w:sz="0" w:space="0" w:color="auto"/>
        <w:left w:val="none" w:sz="0" w:space="0" w:color="auto"/>
        <w:bottom w:val="none" w:sz="0" w:space="0" w:color="auto"/>
        <w:right w:val="none" w:sz="0" w:space="0" w:color="auto"/>
      </w:divBdr>
    </w:div>
    <w:div w:id="121579029">
      <w:bodyDiv w:val="1"/>
      <w:marLeft w:val="0"/>
      <w:marRight w:val="0"/>
      <w:marTop w:val="0"/>
      <w:marBottom w:val="0"/>
      <w:divBdr>
        <w:top w:val="none" w:sz="0" w:space="0" w:color="auto"/>
        <w:left w:val="none" w:sz="0" w:space="0" w:color="auto"/>
        <w:bottom w:val="none" w:sz="0" w:space="0" w:color="auto"/>
        <w:right w:val="none" w:sz="0" w:space="0" w:color="auto"/>
      </w:divBdr>
    </w:div>
    <w:div w:id="130631833">
      <w:bodyDiv w:val="1"/>
      <w:marLeft w:val="0"/>
      <w:marRight w:val="0"/>
      <w:marTop w:val="0"/>
      <w:marBottom w:val="0"/>
      <w:divBdr>
        <w:top w:val="none" w:sz="0" w:space="0" w:color="auto"/>
        <w:left w:val="none" w:sz="0" w:space="0" w:color="auto"/>
        <w:bottom w:val="none" w:sz="0" w:space="0" w:color="auto"/>
        <w:right w:val="none" w:sz="0" w:space="0" w:color="auto"/>
      </w:divBdr>
    </w:div>
    <w:div w:id="145243188">
      <w:bodyDiv w:val="1"/>
      <w:marLeft w:val="0"/>
      <w:marRight w:val="0"/>
      <w:marTop w:val="0"/>
      <w:marBottom w:val="0"/>
      <w:divBdr>
        <w:top w:val="none" w:sz="0" w:space="0" w:color="auto"/>
        <w:left w:val="none" w:sz="0" w:space="0" w:color="auto"/>
        <w:bottom w:val="none" w:sz="0" w:space="0" w:color="auto"/>
        <w:right w:val="none" w:sz="0" w:space="0" w:color="auto"/>
      </w:divBdr>
    </w:div>
    <w:div w:id="158273658">
      <w:bodyDiv w:val="1"/>
      <w:marLeft w:val="0"/>
      <w:marRight w:val="0"/>
      <w:marTop w:val="0"/>
      <w:marBottom w:val="0"/>
      <w:divBdr>
        <w:top w:val="none" w:sz="0" w:space="0" w:color="auto"/>
        <w:left w:val="none" w:sz="0" w:space="0" w:color="auto"/>
        <w:bottom w:val="none" w:sz="0" w:space="0" w:color="auto"/>
        <w:right w:val="none" w:sz="0" w:space="0" w:color="auto"/>
      </w:divBdr>
    </w:div>
    <w:div w:id="168756469">
      <w:bodyDiv w:val="1"/>
      <w:marLeft w:val="0"/>
      <w:marRight w:val="0"/>
      <w:marTop w:val="0"/>
      <w:marBottom w:val="0"/>
      <w:divBdr>
        <w:top w:val="none" w:sz="0" w:space="0" w:color="auto"/>
        <w:left w:val="none" w:sz="0" w:space="0" w:color="auto"/>
        <w:bottom w:val="none" w:sz="0" w:space="0" w:color="auto"/>
        <w:right w:val="none" w:sz="0" w:space="0" w:color="auto"/>
      </w:divBdr>
    </w:div>
    <w:div w:id="200171282">
      <w:bodyDiv w:val="1"/>
      <w:marLeft w:val="0"/>
      <w:marRight w:val="0"/>
      <w:marTop w:val="0"/>
      <w:marBottom w:val="0"/>
      <w:divBdr>
        <w:top w:val="none" w:sz="0" w:space="0" w:color="auto"/>
        <w:left w:val="none" w:sz="0" w:space="0" w:color="auto"/>
        <w:bottom w:val="none" w:sz="0" w:space="0" w:color="auto"/>
        <w:right w:val="none" w:sz="0" w:space="0" w:color="auto"/>
      </w:divBdr>
    </w:div>
    <w:div w:id="201208834">
      <w:bodyDiv w:val="1"/>
      <w:marLeft w:val="0"/>
      <w:marRight w:val="0"/>
      <w:marTop w:val="0"/>
      <w:marBottom w:val="0"/>
      <w:divBdr>
        <w:top w:val="none" w:sz="0" w:space="0" w:color="auto"/>
        <w:left w:val="none" w:sz="0" w:space="0" w:color="auto"/>
        <w:bottom w:val="none" w:sz="0" w:space="0" w:color="auto"/>
        <w:right w:val="none" w:sz="0" w:space="0" w:color="auto"/>
      </w:divBdr>
    </w:div>
    <w:div w:id="283999271">
      <w:bodyDiv w:val="1"/>
      <w:marLeft w:val="0"/>
      <w:marRight w:val="0"/>
      <w:marTop w:val="0"/>
      <w:marBottom w:val="0"/>
      <w:divBdr>
        <w:top w:val="none" w:sz="0" w:space="0" w:color="auto"/>
        <w:left w:val="none" w:sz="0" w:space="0" w:color="auto"/>
        <w:bottom w:val="none" w:sz="0" w:space="0" w:color="auto"/>
        <w:right w:val="none" w:sz="0" w:space="0" w:color="auto"/>
      </w:divBdr>
    </w:div>
    <w:div w:id="284194392">
      <w:bodyDiv w:val="1"/>
      <w:marLeft w:val="0"/>
      <w:marRight w:val="0"/>
      <w:marTop w:val="0"/>
      <w:marBottom w:val="0"/>
      <w:divBdr>
        <w:top w:val="none" w:sz="0" w:space="0" w:color="auto"/>
        <w:left w:val="none" w:sz="0" w:space="0" w:color="auto"/>
        <w:bottom w:val="none" w:sz="0" w:space="0" w:color="auto"/>
        <w:right w:val="none" w:sz="0" w:space="0" w:color="auto"/>
      </w:divBdr>
    </w:div>
    <w:div w:id="294874755">
      <w:bodyDiv w:val="1"/>
      <w:marLeft w:val="0"/>
      <w:marRight w:val="0"/>
      <w:marTop w:val="0"/>
      <w:marBottom w:val="0"/>
      <w:divBdr>
        <w:top w:val="none" w:sz="0" w:space="0" w:color="auto"/>
        <w:left w:val="none" w:sz="0" w:space="0" w:color="auto"/>
        <w:bottom w:val="none" w:sz="0" w:space="0" w:color="auto"/>
        <w:right w:val="none" w:sz="0" w:space="0" w:color="auto"/>
      </w:divBdr>
    </w:div>
    <w:div w:id="295645789">
      <w:bodyDiv w:val="1"/>
      <w:marLeft w:val="0"/>
      <w:marRight w:val="0"/>
      <w:marTop w:val="0"/>
      <w:marBottom w:val="0"/>
      <w:divBdr>
        <w:top w:val="none" w:sz="0" w:space="0" w:color="auto"/>
        <w:left w:val="none" w:sz="0" w:space="0" w:color="auto"/>
        <w:bottom w:val="none" w:sz="0" w:space="0" w:color="auto"/>
        <w:right w:val="none" w:sz="0" w:space="0" w:color="auto"/>
      </w:divBdr>
    </w:div>
    <w:div w:id="309596150">
      <w:bodyDiv w:val="1"/>
      <w:marLeft w:val="0"/>
      <w:marRight w:val="0"/>
      <w:marTop w:val="0"/>
      <w:marBottom w:val="0"/>
      <w:divBdr>
        <w:top w:val="none" w:sz="0" w:space="0" w:color="auto"/>
        <w:left w:val="none" w:sz="0" w:space="0" w:color="auto"/>
        <w:bottom w:val="none" w:sz="0" w:space="0" w:color="auto"/>
        <w:right w:val="none" w:sz="0" w:space="0" w:color="auto"/>
      </w:divBdr>
    </w:div>
    <w:div w:id="311105926">
      <w:bodyDiv w:val="1"/>
      <w:marLeft w:val="0"/>
      <w:marRight w:val="0"/>
      <w:marTop w:val="0"/>
      <w:marBottom w:val="0"/>
      <w:divBdr>
        <w:top w:val="none" w:sz="0" w:space="0" w:color="auto"/>
        <w:left w:val="none" w:sz="0" w:space="0" w:color="auto"/>
        <w:bottom w:val="none" w:sz="0" w:space="0" w:color="auto"/>
        <w:right w:val="none" w:sz="0" w:space="0" w:color="auto"/>
      </w:divBdr>
      <w:divsChild>
        <w:div w:id="917327674">
          <w:marLeft w:val="0"/>
          <w:marRight w:val="0"/>
          <w:marTop w:val="0"/>
          <w:marBottom w:val="0"/>
          <w:divBdr>
            <w:top w:val="none" w:sz="0" w:space="0" w:color="auto"/>
            <w:left w:val="none" w:sz="0" w:space="0" w:color="auto"/>
            <w:bottom w:val="none" w:sz="0" w:space="0" w:color="auto"/>
            <w:right w:val="none" w:sz="0" w:space="0" w:color="auto"/>
          </w:divBdr>
          <w:divsChild>
            <w:div w:id="1921715095">
              <w:marLeft w:val="0"/>
              <w:marRight w:val="0"/>
              <w:marTop w:val="0"/>
              <w:marBottom w:val="0"/>
              <w:divBdr>
                <w:top w:val="none" w:sz="0" w:space="0" w:color="auto"/>
                <w:left w:val="none" w:sz="0" w:space="0" w:color="auto"/>
                <w:bottom w:val="none" w:sz="0" w:space="0" w:color="auto"/>
                <w:right w:val="none" w:sz="0" w:space="0" w:color="auto"/>
              </w:divBdr>
              <w:divsChild>
                <w:div w:id="24334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719897">
      <w:bodyDiv w:val="1"/>
      <w:marLeft w:val="0"/>
      <w:marRight w:val="0"/>
      <w:marTop w:val="0"/>
      <w:marBottom w:val="0"/>
      <w:divBdr>
        <w:top w:val="none" w:sz="0" w:space="0" w:color="auto"/>
        <w:left w:val="none" w:sz="0" w:space="0" w:color="auto"/>
        <w:bottom w:val="none" w:sz="0" w:space="0" w:color="auto"/>
        <w:right w:val="none" w:sz="0" w:space="0" w:color="auto"/>
      </w:divBdr>
    </w:div>
    <w:div w:id="367268175">
      <w:bodyDiv w:val="1"/>
      <w:marLeft w:val="0"/>
      <w:marRight w:val="0"/>
      <w:marTop w:val="0"/>
      <w:marBottom w:val="0"/>
      <w:divBdr>
        <w:top w:val="none" w:sz="0" w:space="0" w:color="auto"/>
        <w:left w:val="none" w:sz="0" w:space="0" w:color="auto"/>
        <w:bottom w:val="none" w:sz="0" w:space="0" w:color="auto"/>
        <w:right w:val="none" w:sz="0" w:space="0" w:color="auto"/>
      </w:divBdr>
    </w:div>
    <w:div w:id="373237936">
      <w:bodyDiv w:val="1"/>
      <w:marLeft w:val="0"/>
      <w:marRight w:val="0"/>
      <w:marTop w:val="0"/>
      <w:marBottom w:val="0"/>
      <w:divBdr>
        <w:top w:val="none" w:sz="0" w:space="0" w:color="auto"/>
        <w:left w:val="none" w:sz="0" w:space="0" w:color="auto"/>
        <w:bottom w:val="none" w:sz="0" w:space="0" w:color="auto"/>
        <w:right w:val="none" w:sz="0" w:space="0" w:color="auto"/>
      </w:divBdr>
      <w:divsChild>
        <w:div w:id="90247647">
          <w:marLeft w:val="0"/>
          <w:marRight w:val="0"/>
          <w:marTop w:val="0"/>
          <w:marBottom w:val="0"/>
          <w:divBdr>
            <w:top w:val="none" w:sz="0" w:space="0" w:color="auto"/>
            <w:left w:val="none" w:sz="0" w:space="0" w:color="auto"/>
            <w:bottom w:val="none" w:sz="0" w:space="0" w:color="auto"/>
            <w:right w:val="none" w:sz="0" w:space="0" w:color="auto"/>
          </w:divBdr>
          <w:divsChild>
            <w:div w:id="393624330">
              <w:marLeft w:val="0"/>
              <w:marRight w:val="0"/>
              <w:marTop w:val="0"/>
              <w:marBottom w:val="0"/>
              <w:divBdr>
                <w:top w:val="none" w:sz="0" w:space="0" w:color="auto"/>
                <w:left w:val="none" w:sz="0" w:space="0" w:color="auto"/>
                <w:bottom w:val="none" w:sz="0" w:space="0" w:color="auto"/>
                <w:right w:val="none" w:sz="0" w:space="0" w:color="auto"/>
              </w:divBdr>
              <w:divsChild>
                <w:div w:id="54683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401924">
      <w:bodyDiv w:val="1"/>
      <w:marLeft w:val="0"/>
      <w:marRight w:val="0"/>
      <w:marTop w:val="0"/>
      <w:marBottom w:val="0"/>
      <w:divBdr>
        <w:top w:val="none" w:sz="0" w:space="0" w:color="auto"/>
        <w:left w:val="none" w:sz="0" w:space="0" w:color="auto"/>
        <w:bottom w:val="none" w:sz="0" w:space="0" w:color="auto"/>
        <w:right w:val="none" w:sz="0" w:space="0" w:color="auto"/>
      </w:divBdr>
      <w:divsChild>
        <w:div w:id="1483887817">
          <w:marLeft w:val="0"/>
          <w:marRight w:val="0"/>
          <w:marTop w:val="0"/>
          <w:marBottom w:val="0"/>
          <w:divBdr>
            <w:top w:val="none" w:sz="0" w:space="0" w:color="auto"/>
            <w:left w:val="none" w:sz="0" w:space="0" w:color="auto"/>
            <w:bottom w:val="none" w:sz="0" w:space="0" w:color="auto"/>
            <w:right w:val="none" w:sz="0" w:space="0" w:color="auto"/>
          </w:divBdr>
          <w:divsChild>
            <w:div w:id="1069422072">
              <w:marLeft w:val="0"/>
              <w:marRight w:val="0"/>
              <w:marTop w:val="0"/>
              <w:marBottom w:val="0"/>
              <w:divBdr>
                <w:top w:val="none" w:sz="0" w:space="0" w:color="auto"/>
                <w:left w:val="none" w:sz="0" w:space="0" w:color="auto"/>
                <w:bottom w:val="none" w:sz="0" w:space="0" w:color="auto"/>
                <w:right w:val="none" w:sz="0" w:space="0" w:color="auto"/>
              </w:divBdr>
            </w:div>
          </w:divsChild>
        </w:div>
        <w:div w:id="1222406076">
          <w:marLeft w:val="0"/>
          <w:marRight w:val="0"/>
          <w:marTop w:val="0"/>
          <w:marBottom w:val="0"/>
          <w:divBdr>
            <w:top w:val="none" w:sz="0" w:space="0" w:color="auto"/>
            <w:left w:val="none" w:sz="0" w:space="0" w:color="auto"/>
            <w:bottom w:val="none" w:sz="0" w:space="0" w:color="auto"/>
            <w:right w:val="none" w:sz="0" w:space="0" w:color="auto"/>
          </w:divBdr>
        </w:div>
        <w:div w:id="291986409">
          <w:marLeft w:val="0"/>
          <w:marRight w:val="0"/>
          <w:marTop w:val="0"/>
          <w:marBottom w:val="0"/>
          <w:divBdr>
            <w:top w:val="none" w:sz="0" w:space="0" w:color="auto"/>
            <w:left w:val="none" w:sz="0" w:space="0" w:color="auto"/>
            <w:bottom w:val="none" w:sz="0" w:space="0" w:color="auto"/>
            <w:right w:val="none" w:sz="0" w:space="0" w:color="auto"/>
          </w:divBdr>
        </w:div>
      </w:divsChild>
    </w:div>
    <w:div w:id="400100181">
      <w:bodyDiv w:val="1"/>
      <w:marLeft w:val="0"/>
      <w:marRight w:val="0"/>
      <w:marTop w:val="0"/>
      <w:marBottom w:val="0"/>
      <w:divBdr>
        <w:top w:val="none" w:sz="0" w:space="0" w:color="auto"/>
        <w:left w:val="none" w:sz="0" w:space="0" w:color="auto"/>
        <w:bottom w:val="none" w:sz="0" w:space="0" w:color="auto"/>
        <w:right w:val="none" w:sz="0" w:space="0" w:color="auto"/>
      </w:divBdr>
    </w:div>
    <w:div w:id="411708656">
      <w:bodyDiv w:val="1"/>
      <w:marLeft w:val="0"/>
      <w:marRight w:val="0"/>
      <w:marTop w:val="0"/>
      <w:marBottom w:val="0"/>
      <w:divBdr>
        <w:top w:val="none" w:sz="0" w:space="0" w:color="auto"/>
        <w:left w:val="none" w:sz="0" w:space="0" w:color="auto"/>
        <w:bottom w:val="none" w:sz="0" w:space="0" w:color="auto"/>
        <w:right w:val="none" w:sz="0" w:space="0" w:color="auto"/>
      </w:divBdr>
    </w:div>
    <w:div w:id="448596860">
      <w:bodyDiv w:val="1"/>
      <w:marLeft w:val="0"/>
      <w:marRight w:val="0"/>
      <w:marTop w:val="0"/>
      <w:marBottom w:val="0"/>
      <w:divBdr>
        <w:top w:val="none" w:sz="0" w:space="0" w:color="auto"/>
        <w:left w:val="none" w:sz="0" w:space="0" w:color="auto"/>
        <w:bottom w:val="none" w:sz="0" w:space="0" w:color="auto"/>
        <w:right w:val="none" w:sz="0" w:space="0" w:color="auto"/>
      </w:divBdr>
    </w:div>
    <w:div w:id="454376204">
      <w:bodyDiv w:val="1"/>
      <w:marLeft w:val="0"/>
      <w:marRight w:val="0"/>
      <w:marTop w:val="0"/>
      <w:marBottom w:val="0"/>
      <w:divBdr>
        <w:top w:val="none" w:sz="0" w:space="0" w:color="auto"/>
        <w:left w:val="none" w:sz="0" w:space="0" w:color="auto"/>
        <w:bottom w:val="none" w:sz="0" w:space="0" w:color="auto"/>
        <w:right w:val="none" w:sz="0" w:space="0" w:color="auto"/>
      </w:divBdr>
    </w:div>
    <w:div w:id="455292097">
      <w:bodyDiv w:val="1"/>
      <w:marLeft w:val="0"/>
      <w:marRight w:val="0"/>
      <w:marTop w:val="0"/>
      <w:marBottom w:val="0"/>
      <w:divBdr>
        <w:top w:val="none" w:sz="0" w:space="0" w:color="auto"/>
        <w:left w:val="none" w:sz="0" w:space="0" w:color="auto"/>
        <w:bottom w:val="none" w:sz="0" w:space="0" w:color="auto"/>
        <w:right w:val="none" w:sz="0" w:space="0" w:color="auto"/>
      </w:divBdr>
    </w:div>
    <w:div w:id="469172349">
      <w:bodyDiv w:val="1"/>
      <w:marLeft w:val="0"/>
      <w:marRight w:val="0"/>
      <w:marTop w:val="0"/>
      <w:marBottom w:val="0"/>
      <w:divBdr>
        <w:top w:val="none" w:sz="0" w:space="0" w:color="auto"/>
        <w:left w:val="none" w:sz="0" w:space="0" w:color="auto"/>
        <w:bottom w:val="none" w:sz="0" w:space="0" w:color="auto"/>
        <w:right w:val="none" w:sz="0" w:space="0" w:color="auto"/>
      </w:divBdr>
    </w:div>
    <w:div w:id="484901174">
      <w:bodyDiv w:val="1"/>
      <w:marLeft w:val="0"/>
      <w:marRight w:val="0"/>
      <w:marTop w:val="0"/>
      <w:marBottom w:val="0"/>
      <w:divBdr>
        <w:top w:val="none" w:sz="0" w:space="0" w:color="auto"/>
        <w:left w:val="none" w:sz="0" w:space="0" w:color="auto"/>
        <w:bottom w:val="none" w:sz="0" w:space="0" w:color="auto"/>
        <w:right w:val="none" w:sz="0" w:space="0" w:color="auto"/>
      </w:divBdr>
    </w:div>
    <w:div w:id="508519915">
      <w:bodyDiv w:val="1"/>
      <w:marLeft w:val="0"/>
      <w:marRight w:val="0"/>
      <w:marTop w:val="0"/>
      <w:marBottom w:val="0"/>
      <w:divBdr>
        <w:top w:val="none" w:sz="0" w:space="0" w:color="auto"/>
        <w:left w:val="none" w:sz="0" w:space="0" w:color="auto"/>
        <w:bottom w:val="none" w:sz="0" w:space="0" w:color="auto"/>
        <w:right w:val="none" w:sz="0" w:space="0" w:color="auto"/>
      </w:divBdr>
    </w:div>
    <w:div w:id="537157595">
      <w:bodyDiv w:val="1"/>
      <w:marLeft w:val="0"/>
      <w:marRight w:val="0"/>
      <w:marTop w:val="0"/>
      <w:marBottom w:val="0"/>
      <w:divBdr>
        <w:top w:val="none" w:sz="0" w:space="0" w:color="auto"/>
        <w:left w:val="none" w:sz="0" w:space="0" w:color="auto"/>
        <w:bottom w:val="none" w:sz="0" w:space="0" w:color="auto"/>
        <w:right w:val="none" w:sz="0" w:space="0" w:color="auto"/>
      </w:divBdr>
    </w:div>
    <w:div w:id="540748305">
      <w:bodyDiv w:val="1"/>
      <w:marLeft w:val="0"/>
      <w:marRight w:val="0"/>
      <w:marTop w:val="0"/>
      <w:marBottom w:val="0"/>
      <w:divBdr>
        <w:top w:val="none" w:sz="0" w:space="0" w:color="auto"/>
        <w:left w:val="none" w:sz="0" w:space="0" w:color="auto"/>
        <w:bottom w:val="none" w:sz="0" w:space="0" w:color="auto"/>
        <w:right w:val="none" w:sz="0" w:space="0" w:color="auto"/>
      </w:divBdr>
    </w:div>
    <w:div w:id="544365139">
      <w:bodyDiv w:val="1"/>
      <w:marLeft w:val="0"/>
      <w:marRight w:val="0"/>
      <w:marTop w:val="0"/>
      <w:marBottom w:val="0"/>
      <w:divBdr>
        <w:top w:val="none" w:sz="0" w:space="0" w:color="auto"/>
        <w:left w:val="none" w:sz="0" w:space="0" w:color="auto"/>
        <w:bottom w:val="none" w:sz="0" w:space="0" w:color="auto"/>
        <w:right w:val="none" w:sz="0" w:space="0" w:color="auto"/>
      </w:divBdr>
    </w:div>
    <w:div w:id="550194083">
      <w:bodyDiv w:val="1"/>
      <w:marLeft w:val="0"/>
      <w:marRight w:val="0"/>
      <w:marTop w:val="0"/>
      <w:marBottom w:val="0"/>
      <w:divBdr>
        <w:top w:val="none" w:sz="0" w:space="0" w:color="auto"/>
        <w:left w:val="none" w:sz="0" w:space="0" w:color="auto"/>
        <w:bottom w:val="none" w:sz="0" w:space="0" w:color="auto"/>
        <w:right w:val="none" w:sz="0" w:space="0" w:color="auto"/>
      </w:divBdr>
    </w:div>
    <w:div w:id="626812062">
      <w:bodyDiv w:val="1"/>
      <w:marLeft w:val="0"/>
      <w:marRight w:val="0"/>
      <w:marTop w:val="0"/>
      <w:marBottom w:val="0"/>
      <w:divBdr>
        <w:top w:val="none" w:sz="0" w:space="0" w:color="auto"/>
        <w:left w:val="none" w:sz="0" w:space="0" w:color="auto"/>
        <w:bottom w:val="none" w:sz="0" w:space="0" w:color="auto"/>
        <w:right w:val="none" w:sz="0" w:space="0" w:color="auto"/>
      </w:divBdr>
    </w:div>
    <w:div w:id="665327220">
      <w:bodyDiv w:val="1"/>
      <w:marLeft w:val="0"/>
      <w:marRight w:val="0"/>
      <w:marTop w:val="0"/>
      <w:marBottom w:val="0"/>
      <w:divBdr>
        <w:top w:val="none" w:sz="0" w:space="0" w:color="auto"/>
        <w:left w:val="none" w:sz="0" w:space="0" w:color="auto"/>
        <w:bottom w:val="none" w:sz="0" w:space="0" w:color="auto"/>
        <w:right w:val="none" w:sz="0" w:space="0" w:color="auto"/>
      </w:divBdr>
    </w:div>
    <w:div w:id="679477772">
      <w:bodyDiv w:val="1"/>
      <w:marLeft w:val="0"/>
      <w:marRight w:val="0"/>
      <w:marTop w:val="0"/>
      <w:marBottom w:val="0"/>
      <w:divBdr>
        <w:top w:val="none" w:sz="0" w:space="0" w:color="auto"/>
        <w:left w:val="none" w:sz="0" w:space="0" w:color="auto"/>
        <w:bottom w:val="none" w:sz="0" w:space="0" w:color="auto"/>
        <w:right w:val="none" w:sz="0" w:space="0" w:color="auto"/>
      </w:divBdr>
    </w:div>
    <w:div w:id="690842142">
      <w:bodyDiv w:val="1"/>
      <w:marLeft w:val="0"/>
      <w:marRight w:val="0"/>
      <w:marTop w:val="0"/>
      <w:marBottom w:val="0"/>
      <w:divBdr>
        <w:top w:val="none" w:sz="0" w:space="0" w:color="auto"/>
        <w:left w:val="none" w:sz="0" w:space="0" w:color="auto"/>
        <w:bottom w:val="none" w:sz="0" w:space="0" w:color="auto"/>
        <w:right w:val="none" w:sz="0" w:space="0" w:color="auto"/>
      </w:divBdr>
    </w:div>
    <w:div w:id="700087700">
      <w:bodyDiv w:val="1"/>
      <w:marLeft w:val="0"/>
      <w:marRight w:val="0"/>
      <w:marTop w:val="0"/>
      <w:marBottom w:val="0"/>
      <w:divBdr>
        <w:top w:val="none" w:sz="0" w:space="0" w:color="auto"/>
        <w:left w:val="none" w:sz="0" w:space="0" w:color="auto"/>
        <w:bottom w:val="none" w:sz="0" w:space="0" w:color="auto"/>
        <w:right w:val="none" w:sz="0" w:space="0" w:color="auto"/>
      </w:divBdr>
      <w:divsChild>
        <w:div w:id="1919434450">
          <w:marLeft w:val="0"/>
          <w:marRight w:val="0"/>
          <w:marTop w:val="0"/>
          <w:marBottom w:val="0"/>
          <w:divBdr>
            <w:top w:val="none" w:sz="0" w:space="0" w:color="auto"/>
            <w:left w:val="none" w:sz="0" w:space="0" w:color="auto"/>
            <w:bottom w:val="none" w:sz="0" w:space="0" w:color="auto"/>
            <w:right w:val="none" w:sz="0" w:space="0" w:color="auto"/>
          </w:divBdr>
        </w:div>
      </w:divsChild>
    </w:div>
    <w:div w:id="742945769">
      <w:bodyDiv w:val="1"/>
      <w:marLeft w:val="0"/>
      <w:marRight w:val="0"/>
      <w:marTop w:val="0"/>
      <w:marBottom w:val="0"/>
      <w:divBdr>
        <w:top w:val="none" w:sz="0" w:space="0" w:color="auto"/>
        <w:left w:val="none" w:sz="0" w:space="0" w:color="auto"/>
        <w:bottom w:val="none" w:sz="0" w:space="0" w:color="auto"/>
        <w:right w:val="none" w:sz="0" w:space="0" w:color="auto"/>
      </w:divBdr>
    </w:div>
    <w:div w:id="764426085">
      <w:bodyDiv w:val="1"/>
      <w:marLeft w:val="0"/>
      <w:marRight w:val="0"/>
      <w:marTop w:val="0"/>
      <w:marBottom w:val="0"/>
      <w:divBdr>
        <w:top w:val="none" w:sz="0" w:space="0" w:color="auto"/>
        <w:left w:val="none" w:sz="0" w:space="0" w:color="auto"/>
        <w:bottom w:val="none" w:sz="0" w:space="0" w:color="auto"/>
        <w:right w:val="none" w:sz="0" w:space="0" w:color="auto"/>
      </w:divBdr>
    </w:div>
    <w:div w:id="780997264">
      <w:bodyDiv w:val="1"/>
      <w:marLeft w:val="0"/>
      <w:marRight w:val="0"/>
      <w:marTop w:val="0"/>
      <w:marBottom w:val="0"/>
      <w:divBdr>
        <w:top w:val="none" w:sz="0" w:space="0" w:color="auto"/>
        <w:left w:val="none" w:sz="0" w:space="0" w:color="auto"/>
        <w:bottom w:val="none" w:sz="0" w:space="0" w:color="auto"/>
        <w:right w:val="none" w:sz="0" w:space="0" w:color="auto"/>
      </w:divBdr>
    </w:div>
    <w:div w:id="782458270">
      <w:bodyDiv w:val="1"/>
      <w:marLeft w:val="0"/>
      <w:marRight w:val="0"/>
      <w:marTop w:val="0"/>
      <w:marBottom w:val="0"/>
      <w:divBdr>
        <w:top w:val="none" w:sz="0" w:space="0" w:color="auto"/>
        <w:left w:val="none" w:sz="0" w:space="0" w:color="auto"/>
        <w:bottom w:val="none" w:sz="0" w:space="0" w:color="auto"/>
        <w:right w:val="none" w:sz="0" w:space="0" w:color="auto"/>
      </w:divBdr>
      <w:divsChild>
        <w:div w:id="1593011212">
          <w:marLeft w:val="0"/>
          <w:marRight w:val="0"/>
          <w:marTop w:val="0"/>
          <w:marBottom w:val="0"/>
          <w:divBdr>
            <w:top w:val="none" w:sz="0" w:space="0" w:color="auto"/>
            <w:left w:val="none" w:sz="0" w:space="0" w:color="auto"/>
            <w:bottom w:val="none" w:sz="0" w:space="0" w:color="auto"/>
            <w:right w:val="none" w:sz="0" w:space="0" w:color="auto"/>
          </w:divBdr>
          <w:divsChild>
            <w:div w:id="1357924910">
              <w:marLeft w:val="0"/>
              <w:marRight w:val="0"/>
              <w:marTop w:val="0"/>
              <w:marBottom w:val="0"/>
              <w:divBdr>
                <w:top w:val="none" w:sz="0" w:space="0" w:color="auto"/>
                <w:left w:val="none" w:sz="0" w:space="0" w:color="auto"/>
                <w:bottom w:val="none" w:sz="0" w:space="0" w:color="auto"/>
                <w:right w:val="none" w:sz="0" w:space="0" w:color="auto"/>
              </w:divBdr>
              <w:divsChild>
                <w:div w:id="158495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746908">
      <w:bodyDiv w:val="1"/>
      <w:marLeft w:val="0"/>
      <w:marRight w:val="0"/>
      <w:marTop w:val="0"/>
      <w:marBottom w:val="0"/>
      <w:divBdr>
        <w:top w:val="none" w:sz="0" w:space="0" w:color="auto"/>
        <w:left w:val="none" w:sz="0" w:space="0" w:color="auto"/>
        <w:bottom w:val="none" w:sz="0" w:space="0" w:color="auto"/>
        <w:right w:val="none" w:sz="0" w:space="0" w:color="auto"/>
      </w:divBdr>
    </w:div>
    <w:div w:id="793327510">
      <w:bodyDiv w:val="1"/>
      <w:marLeft w:val="0"/>
      <w:marRight w:val="0"/>
      <w:marTop w:val="0"/>
      <w:marBottom w:val="0"/>
      <w:divBdr>
        <w:top w:val="none" w:sz="0" w:space="0" w:color="auto"/>
        <w:left w:val="none" w:sz="0" w:space="0" w:color="auto"/>
        <w:bottom w:val="none" w:sz="0" w:space="0" w:color="auto"/>
        <w:right w:val="none" w:sz="0" w:space="0" w:color="auto"/>
      </w:divBdr>
    </w:div>
    <w:div w:id="833883658">
      <w:bodyDiv w:val="1"/>
      <w:marLeft w:val="0"/>
      <w:marRight w:val="0"/>
      <w:marTop w:val="0"/>
      <w:marBottom w:val="0"/>
      <w:divBdr>
        <w:top w:val="none" w:sz="0" w:space="0" w:color="auto"/>
        <w:left w:val="none" w:sz="0" w:space="0" w:color="auto"/>
        <w:bottom w:val="none" w:sz="0" w:space="0" w:color="auto"/>
        <w:right w:val="none" w:sz="0" w:space="0" w:color="auto"/>
      </w:divBdr>
    </w:div>
    <w:div w:id="840316542">
      <w:bodyDiv w:val="1"/>
      <w:marLeft w:val="0"/>
      <w:marRight w:val="0"/>
      <w:marTop w:val="0"/>
      <w:marBottom w:val="0"/>
      <w:divBdr>
        <w:top w:val="none" w:sz="0" w:space="0" w:color="auto"/>
        <w:left w:val="none" w:sz="0" w:space="0" w:color="auto"/>
        <w:bottom w:val="none" w:sz="0" w:space="0" w:color="auto"/>
        <w:right w:val="none" w:sz="0" w:space="0" w:color="auto"/>
      </w:divBdr>
    </w:div>
    <w:div w:id="847910897">
      <w:bodyDiv w:val="1"/>
      <w:marLeft w:val="0"/>
      <w:marRight w:val="0"/>
      <w:marTop w:val="0"/>
      <w:marBottom w:val="0"/>
      <w:divBdr>
        <w:top w:val="none" w:sz="0" w:space="0" w:color="auto"/>
        <w:left w:val="none" w:sz="0" w:space="0" w:color="auto"/>
        <w:bottom w:val="none" w:sz="0" w:space="0" w:color="auto"/>
        <w:right w:val="none" w:sz="0" w:space="0" w:color="auto"/>
      </w:divBdr>
    </w:div>
    <w:div w:id="856114164">
      <w:bodyDiv w:val="1"/>
      <w:marLeft w:val="0"/>
      <w:marRight w:val="0"/>
      <w:marTop w:val="0"/>
      <w:marBottom w:val="0"/>
      <w:divBdr>
        <w:top w:val="none" w:sz="0" w:space="0" w:color="auto"/>
        <w:left w:val="none" w:sz="0" w:space="0" w:color="auto"/>
        <w:bottom w:val="none" w:sz="0" w:space="0" w:color="auto"/>
        <w:right w:val="none" w:sz="0" w:space="0" w:color="auto"/>
      </w:divBdr>
      <w:divsChild>
        <w:div w:id="1701316050">
          <w:marLeft w:val="0"/>
          <w:marRight w:val="0"/>
          <w:marTop w:val="0"/>
          <w:marBottom w:val="0"/>
          <w:divBdr>
            <w:top w:val="none" w:sz="0" w:space="0" w:color="auto"/>
            <w:left w:val="none" w:sz="0" w:space="0" w:color="auto"/>
            <w:bottom w:val="none" w:sz="0" w:space="0" w:color="auto"/>
            <w:right w:val="none" w:sz="0" w:space="0" w:color="auto"/>
          </w:divBdr>
          <w:divsChild>
            <w:div w:id="1147160777">
              <w:marLeft w:val="0"/>
              <w:marRight w:val="0"/>
              <w:marTop w:val="0"/>
              <w:marBottom w:val="0"/>
              <w:divBdr>
                <w:top w:val="none" w:sz="0" w:space="0" w:color="auto"/>
                <w:left w:val="none" w:sz="0" w:space="0" w:color="auto"/>
                <w:bottom w:val="none" w:sz="0" w:space="0" w:color="auto"/>
                <w:right w:val="none" w:sz="0" w:space="0" w:color="auto"/>
              </w:divBdr>
              <w:divsChild>
                <w:div w:id="62024797">
                  <w:marLeft w:val="0"/>
                  <w:marRight w:val="0"/>
                  <w:marTop w:val="0"/>
                  <w:marBottom w:val="0"/>
                  <w:divBdr>
                    <w:top w:val="none" w:sz="0" w:space="0" w:color="auto"/>
                    <w:left w:val="none" w:sz="0" w:space="0" w:color="auto"/>
                    <w:bottom w:val="none" w:sz="0" w:space="0" w:color="auto"/>
                    <w:right w:val="none" w:sz="0" w:space="0" w:color="auto"/>
                  </w:divBdr>
                  <w:divsChild>
                    <w:div w:id="1348409809">
                      <w:marLeft w:val="0"/>
                      <w:marRight w:val="0"/>
                      <w:marTop w:val="0"/>
                      <w:marBottom w:val="0"/>
                      <w:divBdr>
                        <w:top w:val="none" w:sz="0" w:space="0" w:color="auto"/>
                        <w:left w:val="none" w:sz="0" w:space="0" w:color="auto"/>
                        <w:bottom w:val="none" w:sz="0" w:space="0" w:color="auto"/>
                        <w:right w:val="none" w:sz="0" w:space="0" w:color="auto"/>
                      </w:divBdr>
                      <w:divsChild>
                        <w:div w:id="404644242">
                          <w:marLeft w:val="0"/>
                          <w:marRight w:val="0"/>
                          <w:marTop w:val="0"/>
                          <w:marBottom w:val="0"/>
                          <w:divBdr>
                            <w:top w:val="none" w:sz="0" w:space="0" w:color="auto"/>
                            <w:left w:val="none" w:sz="0" w:space="0" w:color="auto"/>
                            <w:bottom w:val="none" w:sz="0" w:space="0" w:color="auto"/>
                            <w:right w:val="none" w:sz="0" w:space="0" w:color="auto"/>
                          </w:divBdr>
                          <w:divsChild>
                            <w:div w:id="168771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1839593">
          <w:marLeft w:val="0"/>
          <w:marRight w:val="0"/>
          <w:marTop w:val="0"/>
          <w:marBottom w:val="0"/>
          <w:divBdr>
            <w:top w:val="none" w:sz="0" w:space="0" w:color="auto"/>
            <w:left w:val="none" w:sz="0" w:space="0" w:color="auto"/>
            <w:bottom w:val="none" w:sz="0" w:space="0" w:color="auto"/>
            <w:right w:val="none" w:sz="0" w:space="0" w:color="auto"/>
          </w:divBdr>
          <w:divsChild>
            <w:div w:id="227688233">
              <w:marLeft w:val="0"/>
              <w:marRight w:val="0"/>
              <w:marTop w:val="0"/>
              <w:marBottom w:val="0"/>
              <w:divBdr>
                <w:top w:val="none" w:sz="0" w:space="0" w:color="auto"/>
                <w:left w:val="none" w:sz="0" w:space="0" w:color="auto"/>
                <w:bottom w:val="none" w:sz="0" w:space="0" w:color="auto"/>
                <w:right w:val="none" w:sz="0" w:space="0" w:color="auto"/>
              </w:divBdr>
              <w:divsChild>
                <w:div w:id="96104369">
                  <w:marLeft w:val="0"/>
                  <w:marRight w:val="0"/>
                  <w:marTop w:val="0"/>
                  <w:marBottom w:val="0"/>
                  <w:divBdr>
                    <w:top w:val="none" w:sz="0" w:space="0" w:color="auto"/>
                    <w:left w:val="none" w:sz="0" w:space="0" w:color="auto"/>
                    <w:bottom w:val="none" w:sz="0" w:space="0" w:color="auto"/>
                    <w:right w:val="none" w:sz="0" w:space="0" w:color="auto"/>
                  </w:divBdr>
                  <w:divsChild>
                    <w:div w:id="2034381918">
                      <w:marLeft w:val="0"/>
                      <w:marRight w:val="0"/>
                      <w:marTop w:val="0"/>
                      <w:marBottom w:val="0"/>
                      <w:divBdr>
                        <w:top w:val="none" w:sz="0" w:space="0" w:color="auto"/>
                        <w:left w:val="none" w:sz="0" w:space="0" w:color="auto"/>
                        <w:bottom w:val="none" w:sz="0" w:space="0" w:color="auto"/>
                        <w:right w:val="none" w:sz="0" w:space="0" w:color="auto"/>
                      </w:divBdr>
                      <w:divsChild>
                        <w:div w:id="1773435245">
                          <w:marLeft w:val="0"/>
                          <w:marRight w:val="0"/>
                          <w:marTop w:val="0"/>
                          <w:marBottom w:val="0"/>
                          <w:divBdr>
                            <w:top w:val="none" w:sz="0" w:space="0" w:color="auto"/>
                            <w:left w:val="none" w:sz="0" w:space="0" w:color="auto"/>
                            <w:bottom w:val="none" w:sz="0" w:space="0" w:color="auto"/>
                            <w:right w:val="none" w:sz="0" w:space="0" w:color="auto"/>
                          </w:divBdr>
                          <w:divsChild>
                            <w:div w:id="748382501">
                              <w:marLeft w:val="0"/>
                              <w:marRight w:val="0"/>
                              <w:marTop w:val="0"/>
                              <w:marBottom w:val="0"/>
                              <w:divBdr>
                                <w:top w:val="none" w:sz="0" w:space="0" w:color="auto"/>
                                <w:left w:val="none" w:sz="0" w:space="0" w:color="auto"/>
                                <w:bottom w:val="none" w:sz="0" w:space="0" w:color="auto"/>
                                <w:right w:val="none" w:sz="0" w:space="0" w:color="auto"/>
                              </w:divBdr>
                              <w:divsChild>
                                <w:div w:id="143802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2396659">
          <w:marLeft w:val="0"/>
          <w:marRight w:val="0"/>
          <w:marTop w:val="0"/>
          <w:marBottom w:val="0"/>
          <w:divBdr>
            <w:top w:val="none" w:sz="0" w:space="0" w:color="auto"/>
            <w:left w:val="none" w:sz="0" w:space="0" w:color="auto"/>
            <w:bottom w:val="none" w:sz="0" w:space="0" w:color="auto"/>
            <w:right w:val="none" w:sz="0" w:space="0" w:color="auto"/>
          </w:divBdr>
          <w:divsChild>
            <w:div w:id="1508474725">
              <w:marLeft w:val="0"/>
              <w:marRight w:val="0"/>
              <w:marTop w:val="0"/>
              <w:marBottom w:val="0"/>
              <w:divBdr>
                <w:top w:val="none" w:sz="0" w:space="0" w:color="auto"/>
                <w:left w:val="none" w:sz="0" w:space="0" w:color="auto"/>
                <w:bottom w:val="none" w:sz="0" w:space="0" w:color="auto"/>
                <w:right w:val="none" w:sz="0" w:space="0" w:color="auto"/>
              </w:divBdr>
              <w:divsChild>
                <w:div w:id="1103260662">
                  <w:marLeft w:val="0"/>
                  <w:marRight w:val="0"/>
                  <w:marTop w:val="0"/>
                  <w:marBottom w:val="0"/>
                  <w:divBdr>
                    <w:top w:val="none" w:sz="0" w:space="0" w:color="auto"/>
                    <w:left w:val="none" w:sz="0" w:space="0" w:color="auto"/>
                    <w:bottom w:val="none" w:sz="0" w:space="0" w:color="auto"/>
                    <w:right w:val="none" w:sz="0" w:space="0" w:color="auto"/>
                  </w:divBdr>
                  <w:divsChild>
                    <w:div w:id="308293083">
                      <w:marLeft w:val="0"/>
                      <w:marRight w:val="0"/>
                      <w:marTop w:val="0"/>
                      <w:marBottom w:val="0"/>
                      <w:divBdr>
                        <w:top w:val="none" w:sz="0" w:space="0" w:color="auto"/>
                        <w:left w:val="none" w:sz="0" w:space="0" w:color="auto"/>
                        <w:bottom w:val="none" w:sz="0" w:space="0" w:color="auto"/>
                        <w:right w:val="none" w:sz="0" w:space="0" w:color="auto"/>
                      </w:divBdr>
                      <w:divsChild>
                        <w:div w:id="121076488">
                          <w:marLeft w:val="0"/>
                          <w:marRight w:val="0"/>
                          <w:marTop w:val="0"/>
                          <w:marBottom w:val="0"/>
                          <w:divBdr>
                            <w:top w:val="none" w:sz="0" w:space="0" w:color="auto"/>
                            <w:left w:val="none" w:sz="0" w:space="0" w:color="auto"/>
                            <w:bottom w:val="none" w:sz="0" w:space="0" w:color="auto"/>
                            <w:right w:val="none" w:sz="0" w:space="0" w:color="auto"/>
                          </w:divBdr>
                          <w:divsChild>
                            <w:div w:id="122999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4707834">
      <w:bodyDiv w:val="1"/>
      <w:marLeft w:val="0"/>
      <w:marRight w:val="0"/>
      <w:marTop w:val="0"/>
      <w:marBottom w:val="0"/>
      <w:divBdr>
        <w:top w:val="none" w:sz="0" w:space="0" w:color="auto"/>
        <w:left w:val="none" w:sz="0" w:space="0" w:color="auto"/>
        <w:bottom w:val="none" w:sz="0" w:space="0" w:color="auto"/>
        <w:right w:val="none" w:sz="0" w:space="0" w:color="auto"/>
      </w:divBdr>
    </w:div>
    <w:div w:id="944843082">
      <w:bodyDiv w:val="1"/>
      <w:marLeft w:val="0"/>
      <w:marRight w:val="0"/>
      <w:marTop w:val="0"/>
      <w:marBottom w:val="0"/>
      <w:divBdr>
        <w:top w:val="none" w:sz="0" w:space="0" w:color="auto"/>
        <w:left w:val="none" w:sz="0" w:space="0" w:color="auto"/>
        <w:bottom w:val="none" w:sz="0" w:space="0" w:color="auto"/>
        <w:right w:val="none" w:sz="0" w:space="0" w:color="auto"/>
      </w:divBdr>
    </w:div>
    <w:div w:id="968710403">
      <w:bodyDiv w:val="1"/>
      <w:marLeft w:val="0"/>
      <w:marRight w:val="0"/>
      <w:marTop w:val="0"/>
      <w:marBottom w:val="0"/>
      <w:divBdr>
        <w:top w:val="none" w:sz="0" w:space="0" w:color="auto"/>
        <w:left w:val="none" w:sz="0" w:space="0" w:color="auto"/>
        <w:bottom w:val="none" w:sz="0" w:space="0" w:color="auto"/>
        <w:right w:val="none" w:sz="0" w:space="0" w:color="auto"/>
      </w:divBdr>
      <w:divsChild>
        <w:div w:id="585499002">
          <w:marLeft w:val="0"/>
          <w:marRight w:val="0"/>
          <w:marTop w:val="0"/>
          <w:marBottom w:val="0"/>
          <w:divBdr>
            <w:top w:val="none" w:sz="0" w:space="0" w:color="auto"/>
            <w:left w:val="none" w:sz="0" w:space="0" w:color="auto"/>
            <w:bottom w:val="none" w:sz="0" w:space="0" w:color="auto"/>
            <w:right w:val="none" w:sz="0" w:space="0" w:color="auto"/>
          </w:divBdr>
          <w:divsChild>
            <w:div w:id="223299087">
              <w:marLeft w:val="0"/>
              <w:marRight w:val="0"/>
              <w:marTop w:val="0"/>
              <w:marBottom w:val="0"/>
              <w:divBdr>
                <w:top w:val="none" w:sz="0" w:space="0" w:color="auto"/>
                <w:left w:val="none" w:sz="0" w:space="0" w:color="auto"/>
                <w:bottom w:val="none" w:sz="0" w:space="0" w:color="auto"/>
                <w:right w:val="none" w:sz="0" w:space="0" w:color="auto"/>
              </w:divBdr>
            </w:div>
          </w:divsChild>
        </w:div>
        <w:div w:id="987442564">
          <w:marLeft w:val="0"/>
          <w:marRight w:val="0"/>
          <w:marTop w:val="0"/>
          <w:marBottom w:val="0"/>
          <w:divBdr>
            <w:top w:val="none" w:sz="0" w:space="0" w:color="auto"/>
            <w:left w:val="none" w:sz="0" w:space="0" w:color="auto"/>
            <w:bottom w:val="none" w:sz="0" w:space="0" w:color="auto"/>
            <w:right w:val="none" w:sz="0" w:space="0" w:color="auto"/>
          </w:divBdr>
        </w:div>
        <w:div w:id="595792085">
          <w:marLeft w:val="0"/>
          <w:marRight w:val="0"/>
          <w:marTop w:val="0"/>
          <w:marBottom w:val="0"/>
          <w:divBdr>
            <w:top w:val="none" w:sz="0" w:space="0" w:color="auto"/>
            <w:left w:val="none" w:sz="0" w:space="0" w:color="auto"/>
            <w:bottom w:val="none" w:sz="0" w:space="0" w:color="auto"/>
            <w:right w:val="none" w:sz="0" w:space="0" w:color="auto"/>
          </w:divBdr>
        </w:div>
      </w:divsChild>
    </w:div>
    <w:div w:id="977759136">
      <w:bodyDiv w:val="1"/>
      <w:marLeft w:val="0"/>
      <w:marRight w:val="0"/>
      <w:marTop w:val="0"/>
      <w:marBottom w:val="0"/>
      <w:divBdr>
        <w:top w:val="none" w:sz="0" w:space="0" w:color="auto"/>
        <w:left w:val="none" w:sz="0" w:space="0" w:color="auto"/>
        <w:bottom w:val="none" w:sz="0" w:space="0" w:color="auto"/>
        <w:right w:val="none" w:sz="0" w:space="0" w:color="auto"/>
      </w:divBdr>
    </w:div>
    <w:div w:id="990645795">
      <w:bodyDiv w:val="1"/>
      <w:marLeft w:val="0"/>
      <w:marRight w:val="0"/>
      <w:marTop w:val="0"/>
      <w:marBottom w:val="0"/>
      <w:divBdr>
        <w:top w:val="none" w:sz="0" w:space="0" w:color="auto"/>
        <w:left w:val="none" w:sz="0" w:space="0" w:color="auto"/>
        <w:bottom w:val="none" w:sz="0" w:space="0" w:color="auto"/>
        <w:right w:val="none" w:sz="0" w:space="0" w:color="auto"/>
      </w:divBdr>
    </w:div>
    <w:div w:id="1007249163">
      <w:bodyDiv w:val="1"/>
      <w:marLeft w:val="0"/>
      <w:marRight w:val="0"/>
      <w:marTop w:val="0"/>
      <w:marBottom w:val="0"/>
      <w:divBdr>
        <w:top w:val="none" w:sz="0" w:space="0" w:color="auto"/>
        <w:left w:val="none" w:sz="0" w:space="0" w:color="auto"/>
        <w:bottom w:val="none" w:sz="0" w:space="0" w:color="auto"/>
        <w:right w:val="none" w:sz="0" w:space="0" w:color="auto"/>
      </w:divBdr>
    </w:div>
    <w:div w:id="1032921260">
      <w:bodyDiv w:val="1"/>
      <w:marLeft w:val="0"/>
      <w:marRight w:val="0"/>
      <w:marTop w:val="0"/>
      <w:marBottom w:val="0"/>
      <w:divBdr>
        <w:top w:val="none" w:sz="0" w:space="0" w:color="auto"/>
        <w:left w:val="none" w:sz="0" w:space="0" w:color="auto"/>
        <w:bottom w:val="none" w:sz="0" w:space="0" w:color="auto"/>
        <w:right w:val="none" w:sz="0" w:space="0" w:color="auto"/>
      </w:divBdr>
    </w:div>
    <w:div w:id="1040393988">
      <w:bodyDiv w:val="1"/>
      <w:marLeft w:val="0"/>
      <w:marRight w:val="0"/>
      <w:marTop w:val="0"/>
      <w:marBottom w:val="0"/>
      <w:divBdr>
        <w:top w:val="none" w:sz="0" w:space="0" w:color="auto"/>
        <w:left w:val="none" w:sz="0" w:space="0" w:color="auto"/>
        <w:bottom w:val="none" w:sz="0" w:space="0" w:color="auto"/>
        <w:right w:val="none" w:sz="0" w:space="0" w:color="auto"/>
      </w:divBdr>
      <w:divsChild>
        <w:div w:id="232012285">
          <w:marLeft w:val="0"/>
          <w:marRight w:val="0"/>
          <w:marTop w:val="0"/>
          <w:marBottom w:val="0"/>
          <w:divBdr>
            <w:top w:val="none" w:sz="0" w:space="0" w:color="auto"/>
            <w:left w:val="none" w:sz="0" w:space="0" w:color="auto"/>
            <w:bottom w:val="none" w:sz="0" w:space="0" w:color="auto"/>
            <w:right w:val="none" w:sz="0" w:space="0" w:color="auto"/>
          </w:divBdr>
          <w:divsChild>
            <w:div w:id="136205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2032">
      <w:bodyDiv w:val="1"/>
      <w:marLeft w:val="0"/>
      <w:marRight w:val="0"/>
      <w:marTop w:val="0"/>
      <w:marBottom w:val="0"/>
      <w:divBdr>
        <w:top w:val="none" w:sz="0" w:space="0" w:color="auto"/>
        <w:left w:val="none" w:sz="0" w:space="0" w:color="auto"/>
        <w:bottom w:val="none" w:sz="0" w:space="0" w:color="auto"/>
        <w:right w:val="none" w:sz="0" w:space="0" w:color="auto"/>
      </w:divBdr>
    </w:div>
    <w:div w:id="1056901050">
      <w:bodyDiv w:val="1"/>
      <w:marLeft w:val="0"/>
      <w:marRight w:val="0"/>
      <w:marTop w:val="0"/>
      <w:marBottom w:val="0"/>
      <w:divBdr>
        <w:top w:val="none" w:sz="0" w:space="0" w:color="auto"/>
        <w:left w:val="none" w:sz="0" w:space="0" w:color="auto"/>
        <w:bottom w:val="none" w:sz="0" w:space="0" w:color="auto"/>
        <w:right w:val="none" w:sz="0" w:space="0" w:color="auto"/>
      </w:divBdr>
    </w:div>
    <w:div w:id="1117144683">
      <w:bodyDiv w:val="1"/>
      <w:marLeft w:val="0"/>
      <w:marRight w:val="0"/>
      <w:marTop w:val="0"/>
      <w:marBottom w:val="0"/>
      <w:divBdr>
        <w:top w:val="none" w:sz="0" w:space="0" w:color="auto"/>
        <w:left w:val="none" w:sz="0" w:space="0" w:color="auto"/>
        <w:bottom w:val="none" w:sz="0" w:space="0" w:color="auto"/>
        <w:right w:val="none" w:sz="0" w:space="0" w:color="auto"/>
      </w:divBdr>
      <w:divsChild>
        <w:div w:id="901133824">
          <w:marLeft w:val="0"/>
          <w:marRight w:val="0"/>
          <w:marTop w:val="0"/>
          <w:marBottom w:val="0"/>
          <w:divBdr>
            <w:top w:val="none" w:sz="0" w:space="0" w:color="auto"/>
            <w:left w:val="none" w:sz="0" w:space="0" w:color="auto"/>
            <w:bottom w:val="none" w:sz="0" w:space="0" w:color="auto"/>
            <w:right w:val="none" w:sz="0" w:space="0" w:color="auto"/>
          </w:divBdr>
          <w:divsChild>
            <w:div w:id="1796169936">
              <w:marLeft w:val="0"/>
              <w:marRight w:val="0"/>
              <w:marTop w:val="0"/>
              <w:marBottom w:val="0"/>
              <w:divBdr>
                <w:top w:val="none" w:sz="0" w:space="0" w:color="auto"/>
                <w:left w:val="none" w:sz="0" w:space="0" w:color="auto"/>
                <w:bottom w:val="none" w:sz="0" w:space="0" w:color="auto"/>
                <w:right w:val="none" w:sz="0" w:space="0" w:color="auto"/>
              </w:divBdr>
              <w:divsChild>
                <w:div w:id="175951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903489">
      <w:bodyDiv w:val="1"/>
      <w:marLeft w:val="0"/>
      <w:marRight w:val="0"/>
      <w:marTop w:val="0"/>
      <w:marBottom w:val="0"/>
      <w:divBdr>
        <w:top w:val="none" w:sz="0" w:space="0" w:color="auto"/>
        <w:left w:val="none" w:sz="0" w:space="0" w:color="auto"/>
        <w:bottom w:val="none" w:sz="0" w:space="0" w:color="auto"/>
        <w:right w:val="none" w:sz="0" w:space="0" w:color="auto"/>
      </w:divBdr>
    </w:div>
    <w:div w:id="1168446314">
      <w:bodyDiv w:val="1"/>
      <w:marLeft w:val="0"/>
      <w:marRight w:val="0"/>
      <w:marTop w:val="0"/>
      <w:marBottom w:val="0"/>
      <w:divBdr>
        <w:top w:val="none" w:sz="0" w:space="0" w:color="auto"/>
        <w:left w:val="none" w:sz="0" w:space="0" w:color="auto"/>
        <w:bottom w:val="none" w:sz="0" w:space="0" w:color="auto"/>
        <w:right w:val="none" w:sz="0" w:space="0" w:color="auto"/>
      </w:divBdr>
    </w:div>
    <w:div w:id="1184708102">
      <w:bodyDiv w:val="1"/>
      <w:marLeft w:val="0"/>
      <w:marRight w:val="0"/>
      <w:marTop w:val="0"/>
      <w:marBottom w:val="0"/>
      <w:divBdr>
        <w:top w:val="none" w:sz="0" w:space="0" w:color="auto"/>
        <w:left w:val="none" w:sz="0" w:space="0" w:color="auto"/>
        <w:bottom w:val="none" w:sz="0" w:space="0" w:color="auto"/>
        <w:right w:val="none" w:sz="0" w:space="0" w:color="auto"/>
      </w:divBdr>
    </w:div>
    <w:div w:id="1210068472">
      <w:bodyDiv w:val="1"/>
      <w:marLeft w:val="0"/>
      <w:marRight w:val="0"/>
      <w:marTop w:val="0"/>
      <w:marBottom w:val="0"/>
      <w:divBdr>
        <w:top w:val="none" w:sz="0" w:space="0" w:color="auto"/>
        <w:left w:val="none" w:sz="0" w:space="0" w:color="auto"/>
        <w:bottom w:val="none" w:sz="0" w:space="0" w:color="auto"/>
        <w:right w:val="none" w:sz="0" w:space="0" w:color="auto"/>
      </w:divBdr>
      <w:divsChild>
        <w:div w:id="1533153363">
          <w:marLeft w:val="0"/>
          <w:marRight w:val="0"/>
          <w:marTop w:val="0"/>
          <w:marBottom w:val="0"/>
          <w:divBdr>
            <w:top w:val="none" w:sz="0" w:space="0" w:color="auto"/>
            <w:left w:val="none" w:sz="0" w:space="0" w:color="auto"/>
            <w:bottom w:val="none" w:sz="0" w:space="0" w:color="auto"/>
            <w:right w:val="none" w:sz="0" w:space="0" w:color="auto"/>
          </w:divBdr>
          <w:divsChild>
            <w:div w:id="178207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412105">
      <w:bodyDiv w:val="1"/>
      <w:marLeft w:val="0"/>
      <w:marRight w:val="0"/>
      <w:marTop w:val="0"/>
      <w:marBottom w:val="0"/>
      <w:divBdr>
        <w:top w:val="none" w:sz="0" w:space="0" w:color="auto"/>
        <w:left w:val="none" w:sz="0" w:space="0" w:color="auto"/>
        <w:bottom w:val="none" w:sz="0" w:space="0" w:color="auto"/>
        <w:right w:val="none" w:sz="0" w:space="0" w:color="auto"/>
      </w:divBdr>
    </w:div>
    <w:div w:id="1235431262">
      <w:bodyDiv w:val="1"/>
      <w:marLeft w:val="0"/>
      <w:marRight w:val="0"/>
      <w:marTop w:val="0"/>
      <w:marBottom w:val="0"/>
      <w:divBdr>
        <w:top w:val="none" w:sz="0" w:space="0" w:color="auto"/>
        <w:left w:val="none" w:sz="0" w:space="0" w:color="auto"/>
        <w:bottom w:val="none" w:sz="0" w:space="0" w:color="auto"/>
        <w:right w:val="none" w:sz="0" w:space="0" w:color="auto"/>
      </w:divBdr>
      <w:divsChild>
        <w:div w:id="530269304">
          <w:marLeft w:val="0"/>
          <w:marRight w:val="0"/>
          <w:marTop w:val="0"/>
          <w:marBottom w:val="0"/>
          <w:divBdr>
            <w:top w:val="none" w:sz="0" w:space="0" w:color="auto"/>
            <w:left w:val="none" w:sz="0" w:space="0" w:color="auto"/>
            <w:bottom w:val="none" w:sz="0" w:space="0" w:color="auto"/>
            <w:right w:val="none" w:sz="0" w:space="0" w:color="auto"/>
          </w:divBdr>
          <w:divsChild>
            <w:div w:id="197872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053785">
      <w:bodyDiv w:val="1"/>
      <w:marLeft w:val="0"/>
      <w:marRight w:val="0"/>
      <w:marTop w:val="0"/>
      <w:marBottom w:val="0"/>
      <w:divBdr>
        <w:top w:val="none" w:sz="0" w:space="0" w:color="auto"/>
        <w:left w:val="none" w:sz="0" w:space="0" w:color="auto"/>
        <w:bottom w:val="none" w:sz="0" w:space="0" w:color="auto"/>
        <w:right w:val="none" w:sz="0" w:space="0" w:color="auto"/>
      </w:divBdr>
    </w:div>
    <w:div w:id="1293945909">
      <w:bodyDiv w:val="1"/>
      <w:marLeft w:val="0"/>
      <w:marRight w:val="0"/>
      <w:marTop w:val="0"/>
      <w:marBottom w:val="0"/>
      <w:divBdr>
        <w:top w:val="none" w:sz="0" w:space="0" w:color="auto"/>
        <w:left w:val="none" w:sz="0" w:space="0" w:color="auto"/>
        <w:bottom w:val="none" w:sz="0" w:space="0" w:color="auto"/>
        <w:right w:val="none" w:sz="0" w:space="0" w:color="auto"/>
      </w:divBdr>
    </w:div>
    <w:div w:id="1316102806">
      <w:bodyDiv w:val="1"/>
      <w:marLeft w:val="0"/>
      <w:marRight w:val="0"/>
      <w:marTop w:val="0"/>
      <w:marBottom w:val="0"/>
      <w:divBdr>
        <w:top w:val="none" w:sz="0" w:space="0" w:color="auto"/>
        <w:left w:val="none" w:sz="0" w:space="0" w:color="auto"/>
        <w:bottom w:val="none" w:sz="0" w:space="0" w:color="auto"/>
        <w:right w:val="none" w:sz="0" w:space="0" w:color="auto"/>
      </w:divBdr>
      <w:divsChild>
        <w:div w:id="1295327769">
          <w:marLeft w:val="0"/>
          <w:marRight w:val="0"/>
          <w:marTop w:val="0"/>
          <w:marBottom w:val="0"/>
          <w:divBdr>
            <w:top w:val="none" w:sz="0" w:space="0" w:color="auto"/>
            <w:left w:val="none" w:sz="0" w:space="0" w:color="auto"/>
            <w:bottom w:val="none" w:sz="0" w:space="0" w:color="auto"/>
            <w:right w:val="none" w:sz="0" w:space="0" w:color="auto"/>
          </w:divBdr>
          <w:divsChild>
            <w:div w:id="2058820029">
              <w:marLeft w:val="0"/>
              <w:marRight w:val="0"/>
              <w:marTop w:val="0"/>
              <w:marBottom w:val="0"/>
              <w:divBdr>
                <w:top w:val="none" w:sz="0" w:space="0" w:color="auto"/>
                <w:left w:val="none" w:sz="0" w:space="0" w:color="auto"/>
                <w:bottom w:val="none" w:sz="0" w:space="0" w:color="auto"/>
                <w:right w:val="none" w:sz="0" w:space="0" w:color="auto"/>
              </w:divBdr>
            </w:div>
          </w:divsChild>
        </w:div>
        <w:div w:id="1956209402">
          <w:marLeft w:val="0"/>
          <w:marRight w:val="0"/>
          <w:marTop w:val="0"/>
          <w:marBottom w:val="0"/>
          <w:divBdr>
            <w:top w:val="none" w:sz="0" w:space="0" w:color="auto"/>
            <w:left w:val="none" w:sz="0" w:space="0" w:color="auto"/>
            <w:bottom w:val="none" w:sz="0" w:space="0" w:color="auto"/>
            <w:right w:val="none" w:sz="0" w:space="0" w:color="auto"/>
          </w:divBdr>
        </w:div>
        <w:div w:id="1417706703">
          <w:marLeft w:val="0"/>
          <w:marRight w:val="0"/>
          <w:marTop w:val="0"/>
          <w:marBottom w:val="0"/>
          <w:divBdr>
            <w:top w:val="none" w:sz="0" w:space="0" w:color="auto"/>
            <w:left w:val="none" w:sz="0" w:space="0" w:color="auto"/>
            <w:bottom w:val="none" w:sz="0" w:space="0" w:color="auto"/>
            <w:right w:val="none" w:sz="0" w:space="0" w:color="auto"/>
          </w:divBdr>
        </w:div>
      </w:divsChild>
    </w:div>
    <w:div w:id="1335497425">
      <w:bodyDiv w:val="1"/>
      <w:marLeft w:val="0"/>
      <w:marRight w:val="0"/>
      <w:marTop w:val="0"/>
      <w:marBottom w:val="0"/>
      <w:divBdr>
        <w:top w:val="none" w:sz="0" w:space="0" w:color="auto"/>
        <w:left w:val="none" w:sz="0" w:space="0" w:color="auto"/>
        <w:bottom w:val="none" w:sz="0" w:space="0" w:color="auto"/>
        <w:right w:val="none" w:sz="0" w:space="0" w:color="auto"/>
      </w:divBdr>
      <w:divsChild>
        <w:div w:id="1148398940">
          <w:marLeft w:val="0"/>
          <w:marRight w:val="0"/>
          <w:marTop w:val="0"/>
          <w:marBottom w:val="0"/>
          <w:divBdr>
            <w:top w:val="none" w:sz="0" w:space="0" w:color="auto"/>
            <w:left w:val="none" w:sz="0" w:space="0" w:color="auto"/>
            <w:bottom w:val="none" w:sz="0" w:space="0" w:color="auto"/>
            <w:right w:val="none" w:sz="0" w:space="0" w:color="auto"/>
          </w:divBdr>
          <w:divsChild>
            <w:div w:id="2022731779">
              <w:marLeft w:val="0"/>
              <w:marRight w:val="0"/>
              <w:marTop w:val="0"/>
              <w:marBottom w:val="0"/>
              <w:divBdr>
                <w:top w:val="none" w:sz="0" w:space="0" w:color="auto"/>
                <w:left w:val="none" w:sz="0" w:space="0" w:color="auto"/>
                <w:bottom w:val="none" w:sz="0" w:space="0" w:color="auto"/>
                <w:right w:val="none" w:sz="0" w:space="0" w:color="auto"/>
              </w:divBdr>
            </w:div>
          </w:divsChild>
        </w:div>
        <w:div w:id="1002002006">
          <w:marLeft w:val="0"/>
          <w:marRight w:val="0"/>
          <w:marTop w:val="0"/>
          <w:marBottom w:val="0"/>
          <w:divBdr>
            <w:top w:val="none" w:sz="0" w:space="0" w:color="auto"/>
            <w:left w:val="none" w:sz="0" w:space="0" w:color="auto"/>
            <w:bottom w:val="none" w:sz="0" w:space="0" w:color="auto"/>
            <w:right w:val="none" w:sz="0" w:space="0" w:color="auto"/>
          </w:divBdr>
        </w:div>
        <w:div w:id="1440030220">
          <w:marLeft w:val="0"/>
          <w:marRight w:val="0"/>
          <w:marTop w:val="0"/>
          <w:marBottom w:val="0"/>
          <w:divBdr>
            <w:top w:val="none" w:sz="0" w:space="0" w:color="auto"/>
            <w:left w:val="none" w:sz="0" w:space="0" w:color="auto"/>
            <w:bottom w:val="none" w:sz="0" w:space="0" w:color="auto"/>
            <w:right w:val="none" w:sz="0" w:space="0" w:color="auto"/>
          </w:divBdr>
        </w:div>
      </w:divsChild>
    </w:div>
    <w:div w:id="1383476845">
      <w:bodyDiv w:val="1"/>
      <w:marLeft w:val="0"/>
      <w:marRight w:val="0"/>
      <w:marTop w:val="0"/>
      <w:marBottom w:val="0"/>
      <w:divBdr>
        <w:top w:val="none" w:sz="0" w:space="0" w:color="auto"/>
        <w:left w:val="none" w:sz="0" w:space="0" w:color="auto"/>
        <w:bottom w:val="none" w:sz="0" w:space="0" w:color="auto"/>
        <w:right w:val="none" w:sz="0" w:space="0" w:color="auto"/>
      </w:divBdr>
      <w:divsChild>
        <w:div w:id="1581020694">
          <w:marLeft w:val="0"/>
          <w:marRight w:val="0"/>
          <w:marTop w:val="0"/>
          <w:marBottom w:val="0"/>
          <w:divBdr>
            <w:top w:val="none" w:sz="0" w:space="0" w:color="auto"/>
            <w:left w:val="none" w:sz="0" w:space="0" w:color="auto"/>
            <w:bottom w:val="none" w:sz="0" w:space="0" w:color="auto"/>
            <w:right w:val="none" w:sz="0" w:space="0" w:color="auto"/>
          </w:divBdr>
        </w:div>
        <w:div w:id="185102423">
          <w:marLeft w:val="0"/>
          <w:marRight w:val="0"/>
          <w:marTop w:val="0"/>
          <w:marBottom w:val="0"/>
          <w:divBdr>
            <w:top w:val="none" w:sz="0" w:space="0" w:color="auto"/>
            <w:left w:val="none" w:sz="0" w:space="0" w:color="auto"/>
            <w:bottom w:val="none" w:sz="0" w:space="0" w:color="auto"/>
            <w:right w:val="none" w:sz="0" w:space="0" w:color="auto"/>
          </w:divBdr>
          <w:divsChild>
            <w:div w:id="412287220">
              <w:marLeft w:val="0"/>
              <w:marRight w:val="0"/>
              <w:marTop w:val="0"/>
              <w:marBottom w:val="0"/>
              <w:divBdr>
                <w:top w:val="none" w:sz="0" w:space="0" w:color="auto"/>
                <w:left w:val="none" w:sz="0" w:space="0" w:color="auto"/>
                <w:bottom w:val="none" w:sz="0" w:space="0" w:color="auto"/>
                <w:right w:val="none" w:sz="0" w:space="0" w:color="auto"/>
              </w:divBdr>
              <w:divsChild>
                <w:div w:id="831525993">
                  <w:marLeft w:val="0"/>
                  <w:marRight w:val="0"/>
                  <w:marTop w:val="0"/>
                  <w:marBottom w:val="0"/>
                  <w:divBdr>
                    <w:top w:val="none" w:sz="0" w:space="0" w:color="auto"/>
                    <w:left w:val="none" w:sz="0" w:space="0" w:color="auto"/>
                    <w:bottom w:val="none" w:sz="0" w:space="0" w:color="auto"/>
                    <w:right w:val="none" w:sz="0" w:space="0" w:color="auto"/>
                  </w:divBdr>
                  <w:divsChild>
                    <w:div w:id="1675913952">
                      <w:marLeft w:val="0"/>
                      <w:marRight w:val="0"/>
                      <w:marTop w:val="0"/>
                      <w:marBottom w:val="0"/>
                      <w:divBdr>
                        <w:top w:val="none" w:sz="0" w:space="0" w:color="auto"/>
                        <w:left w:val="none" w:sz="0" w:space="0" w:color="auto"/>
                        <w:bottom w:val="none" w:sz="0" w:space="0" w:color="auto"/>
                        <w:right w:val="none" w:sz="0" w:space="0" w:color="auto"/>
                      </w:divBdr>
                      <w:divsChild>
                        <w:div w:id="124347772">
                          <w:marLeft w:val="0"/>
                          <w:marRight w:val="0"/>
                          <w:marTop w:val="0"/>
                          <w:marBottom w:val="0"/>
                          <w:divBdr>
                            <w:top w:val="none" w:sz="0" w:space="0" w:color="auto"/>
                            <w:left w:val="none" w:sz="0" w:space="0" w:color="auto"/>
                            <w:bottom w:val="none" w:sz="0" w:space="0" w:color="auto"/>
                            <w:right w:val="none" w:sz="0" w:space="0" w:color="auto"/>
                          </w:divBdr>
                          <w:divsChild>
                            <w:div w:id="242184937">
                              <w:marLeft w:val="0"/>
                              <w:marRight w:val="0"/>
                              <w:marTop w:val="0"/>
                              <w:marBottom w:val="0"/>
                              <w:divBdr>
                                <w:top w:val="none" w:sz="0" w:space="0" w:color="auto"/>
                                <w:left w:val="none" w:sz="0" w:space="0" w:color="auto"/>
                                <w:bottom w:val="none" w:sz="0" w:space="0" w:color="auto"/>
                                <w:right w:val="none" w:sz="0" w:space="0" w:color="auto"/>
                              </w:divBdr>
                              <w:divsChild>
                                <w:div w:id="1337461358">
                                  <w:marLeft w:val="0"/>
                                  <w:marRight w:val="0"/>
                                  <w:marTop w:val="0"/>
                                  <w:marBottom w:val="0"/>
                                  <w:divBdr>
                                    <w:top w:val="none" w:sz="0" w:space="0" w:color="auto"/>
                                    <w:left w:val="none" w:sz="0" w:space="0" w:color="auto"/>
                                    <w:bottom w:val="none" w:sz="0" w:space="0" w:color="auto"/>
                                    <w:right w:val="none" w:sz="0" w:space="0" w:color="auto"/>
                                  </w:divBdr>
                                </w:div>
                                <w:div w:id="61795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6687709">
      <w:bodyDiv w:val="1"/>
      <w:marLeft w:val="0"/>
      <w:marRight w:val="0"/>
      <w:marTop w:val="0"/>
      <w:marBottom w:val="0"/>
      <w:divBdr>
        <w:top w:val="none" w:sz="0" w:space="0" w:color="auto"/>
        <w:left w:val="none" w:sz="0" w:space="0" w:color="auto"/>
        <w:bottom w:val="none" w:sz="0" w:space="0" w:color="auto"/>
        <w:right w:val="none" w:sz="0" w:space="0" w:color="auto"/>
      </w:divBdr>
    </w:div>
    <w:div w:id="1437019926">
      <w:bodyDiv w:val="1"/>
      <w:marLeft w:val="0"/>
      <w:marRight w:val="0"/>
      <w:marTop w:val="0"/>
      <w:marBottom w:val="0"/>
      <w:divBdr>
        <w:top w:val="none" w:sz="0" w:space="0" w:color="auto"/>
        <w:left w:val="none" w:sz="0" w:space="0" w:color="auto"/>
        <w:bottom w:val="none" w:sz="0" w:space="0" w:color="auto"/>
        <w:right w:val="none" w:sz="0" w:space="0" w:color="auto"/>
      </w:divBdr>
    </w:div>
    <w:div w:id="1493837081">
      <w:bodyDiv w:val="1"/>
      <w:marLeft w:val="0"/>
      <w:marRight w:val="0"/>
      <w:marTop w:val="0"/>
      <w:marBottom w:val="0"/>
      <w:divBdr>
        <w:top w:val="none" w:sz="0" w:space="0" w:color="auto"/>
        <w:left w:val="none" w:sz="0" w:space="0" w:color="auto"/>
        <w:bottom w:val="none" w:sz="0" w:space="0" w:color="auto"/>
        <w:right w:val="none" w:sz="0" w:space="0" w:color="auto"/>
      </w:divBdr>
    </w:div>
    <w:div w:id="1495611610">
      <w:bodyDiv w:val="1"/>
      <w:marLeft w:val="0"/>
      <w:marRight w:val="0"/>
      <w:marTop w:val="0"/>
      <w:marBottom w:val="0"/>
      <w:divBdr>
        <w:top w:val="none" w:sz="0" w:space="0" w:color="auto"/>
        <w:left w:val="none" w:sz="0" w:space="0" w:color="auto"/>
        <w:bottom w:val="none" w:sz="0" w:space="0" w:color="auto"/>
        <w:right w:val="none" w:sz="0" w:space="0" w:color="auto"/>
      </w:divBdr>
    </w:div>
    <w:div w:id="1521623408">
      <w:bodyDiv w:val="1"/>
      <w:marLeft w:val="0"/>
      <w:marRight w:val="0"/>
      <w:marTop w:val="0"/>
      <w:marBottom w:val="0"/>
      <w:divBdr>
        <w:top w:val="none" w:sz="0" w:space="0" w:color="auto"/>
        <w:left w:val="none" w:sz="0" w:space="0" w:color="auto"/>
        <w:bottom w:val="none" w:sz="0" w:space="0" w:color="auto"/>
        <w:right w:val="none" w:sz="0" w:space="0" w:color="auto"/>
      </w:divBdr>
    </w:div>
    <w:div w:id="1530606590">
      <w:bodyDiv w:val="1"/>
      <w:marLeft w:val="0"/>
      <w:marRight w:val="0"/>
      <w:marTop w:val="0"/>
      <w:marBottom w:val="0"/>
      <w:divBdr>
        <w:top w:val="none" w:sz="0" w:space="0" w:color="auto"/>
        <w:left w:val="none" w:sz="0" w:space="0" w:color="auto"/>
        <w:bottom w:val="none" w:sz="0" w:space="0" w:color="auto"/>
        <w:right w:val="none" w:sz="0" w:space="0" w:color="auto"/>
      </w:divBdr>
    </w:div>
    <w:div w:id="1535196745">
      <w:bodyDiv w:val="1"/>
      <w:marLeft w:val="0"/>
      <w:marRight w:val="0"/>
      <w:marTop w:val="0"/>
      <w:marBottom w:val="0"/>
      <w:divBdr>
        <w:top w:val="none" w:sz="0" w:space="0" w:color="auto"/>
        <w:left w:val="none" w:sz="0" w:space="0" w:color="auto"/>
        <w:bottom w:val="none" w:sz="0" w:space="0" w:color="auto"/>
        <w:right w:val="none" w:sz="0" w:space="0" w:color="auto"/>
      </w:divBdr>
    </w:div>
    <w:div w:id="1541092701">
      <w:bodyDiv w:val="1"/>
      <w:marLeft w:val="0"/>
      <w:marRight w:val="0"/>
      <w:marTop w:val="0"/>
      <w:marBottom w:val="0"/>
      <w:divBdr>
        <w:top w:val="none" w:sz="0" w:space="0" w:color="auto"/>
        <w:left w:val="none" w:sz="0" w:space="0" w:color="auto"/>
        <w:bottom w:val="none" w:sz="0" w:space="0" w:color="auto"/>
        <w:right w:val="none" w:sz="0" w:space="0" w:color="auto"/>
      </w:divBdr>
    </w:div>
    <w:div w:id="1550728067">
      <w:bodyDiv w:val="1"/>
      <w:marLeft w:val="0"/>
      <w:marRight w:val="0"/>
      <w:marTop w:val="0"/>
      <w:marBottom w:val="0"/>
      <w:divBdr>
        <w:top w:val="none" w:sz="0" w:space="0" w:color="auto"/>
        <w:left w:val="none" w:sz="0" w:space="0" w:color="auto"/>
        <w:bottom w:val="none" w:sz="0" w:space="0" w:color="auto"/>
        <w:right w:val="none" w:sz="0" w:space="0" w:color="auto"/>
      </w:divBdr>
    </w:div>
    <w:div w:id="1568759429">
      <w:bodyDiv w:val="1"/>
      <w:marLeft w:val="0"/>
      <w:marRight w:val="0"/>
      <w:marTop w:val="0"/>
      <w:marBottom w:val="0"/>
      <w:divBdr>
        <w:top w:val="none" w:sz="0" w:space="0" w:color="auto"/>
        <w:left w:val="none" w:sz="0" w:space="0" w:color="auto"/>
        <w:bottom w:val="none" w:sz="0" w:space="0" w:color="auto"/>
        <w:right w:val="none" w:sz="0" w:space="0" w:color="auto"/>
      </w:divBdr>
    </w:div>
    <w:div w:id="1584409301">
      <w:bodyDiv w:val="1"/>
      <w:marLeft w:val="0"/>
      <w:marRight w:val="0"/>
      <w:marTop w:val="0"/>
      <w:marBottom w:val="0"/>
      <w:divBdr>
        <w:top w:val="none" w:sz="0" w:space="0" w:color="auto"/>
        <w:left w:val="none" w:sz="0" w:space="0" w:color="auto"/>
        <w:bottom w:val="none" w:sz="0" w:space="0" w:color="auto"/>
        <w:right w:val="none" w:sz="0" w:space="0" w:color="auto"/>
      </w:divBdr>
    </w:div>
    <w:div w:id="1588418546">
      <w:bodyDiv w:val="1"/>
      <w:marLeft w:val="0"/>
      <w:marRight w:val="0"/>
      <w:marTop w:val="0"/>
      <w:marBottom w:val="0"/>
      <w:divBdr>
        <w:top w:val="none" w:sz="0" w:space="0" w:color="auto"/>
        <w:left w:val="none" w:sz="0" w:space="0" w:color="auto"/>
        <w:bottom w:val="none" w:sz="0" w:space="0" w:color="auto"/>
        <w:right w:val="none" w:sz="0" w:space="0" w:color="auto"/>
      </w:divBdr>
      <w:divsChild>
        <w:div w:id="1679312742">
          <w:marLeft w:val="0"/>
          <w:marRight w:val="0"/>
          <w:marTop w:val="0"/>
          <w:marBottom w:val="0"/>
          <w:divBdr>
            <w:top w:val="none" w:sz="0" w:space="0" w:color="auto"/>
            <w:left w:val="none" w:sz="0" w:space="0" w:color="auto"/>
            <w:bottom w:val="none" w:sz="0" w:space="0" w:color="auto"/>
            <w:right w:val="none" w:sz="0" w:space="0" w:color="auto"/>
          </w:divBdr>
        </w:div>
        <w:div w:id="742335706">
          <w:marLeft w:val="0"/>
          <w:marRight w:val="0"/>
          <w:marTop w:val="0"/>
          <w:marBottom w:val="0"/>
          <w:divBdr>
            <w:top w:val="none" w:sz="0" w:space="0" w:color="auto"/>
            <w:left w:val="none" w:sz="0" w:space="0" w:color="auto"/>
            <w:bottom w:val="none" w:sz="0" w:space="0" w:color="auto"/>
            <w:right w:val="none" w:sz="0" w:space="0" w:color="auto"/>
          </w:divBdr>
        </w:div>
      </w:divsChild>
    </w:div>
    <w:div w:id="1591544481">
      <w:bodyDiv w:val="1"/>
      <w:marLeft w:val="0"/>
      <w:marRight w:val="0"/>
      <w:marTop w:val="0"/>
      <w:marBottom w:val="0"/>
      <w:divBdr>
        <w:top w:val="none" w:sz="0" w:space="0" w:color="auto"/>
        <w:left w:val="none" w:sz="0" w:space="0" w:color="auto"/>
        <w:bottom w:val="none" w:sz="0" w:space="0" w:color="auto"/>
        <w:right w:val="none" w:sz="0" w:space="0" w:color="auto"/>
      </w:divBdr>
    </w:div>
    <w:div w:id="1612739097">
      <w:bodyDiv w:val="1"/>
      <w:marLeft w:val="0"/>
      <w:marRight w:val="0"/>
      <w:marTop w:val="0"/>
      <w:marBottom w:val="0"/>
      <w:divBdr>
        <w:top w:val="none" w:sz="0" w:space="0" w:color="auto"/>
        <w:left w:val="none" w:sz="0" w:space="0" w:color="auto"/>
        <w:bottom w:val="none" w:sz="0" w:space="0" w:color="auto"/>
        <w:right w:val="none" w:sz="0" w:space="0" w:color="auto"/>
      </w:divBdr>
    </w:div>
    <w:div w:id="1645741142">
      <w:bodyDiv w:val="1"/>
      <w:marLeft w:val="0"/>
      <w:marRight w:val="0"/>
      <w:marTop w:val="0"/>
      <w:marBottom w:val="0"/>
      <w:divBdr>
        <w:top w:val="none" w:sz="0" w:space="0" w:color="auto"/>
        <w:left w:val="none" w:sz="0" w:space="0" w:color="auto"/>
        <w:bottom w:val="none" w:sz="0" w:space="0" w:color="auto"/>
        <w:right w:val="none" w:sz="0" w:space="0" w:color="auto"/>
      </w:divBdr>
    </w:div>
    <w:div w:id="1648702029">
      <w:bodyDiv w:val="1"/>
      <w:marLeft w:val="0"/>
      <w:marRight w:val="0"/>
      <w:marTop w:val="0"/>
      <w:marBottom w:val="0"/>
      <w:divBdr>
        <w:top w:val="none" w:sz="0" w:space="0" w:color="auto"/>
        <w:left w:val="none" w:sz="0" w:space="0" w:color="auto"/>
        <w:bottom w:val="none" w:sz="0" w:space="0" w:color="auto"/>
        <w:right w:val="none" w:sz="0" w:space="0" w:color="auto"/>
      </w:divBdr>
    </w:div>
    <w:div w:id="1649286321">
      <w:bodyDiv w:val="1"/>
      <w:marLeft w:val="0"/>
      <w:marRight w:val="0"/>
      <w:marTop w:val="0"/>
      <w:marBottom w:val="0"/>
      <w:divBdr>
        <w:top w:val="none" w:sz="0" w:space="0" w:color="auto"/>
        <w:left w:val="none" w:sz="0" w:space="0" w:color="auto"/>
        <w:bottom w:val="none" w:sz="0" w:space="0" w:color="auto"/>
        <w:right w:val="none" w:sz="0" w:space="0" w:color="auto"/>
      </w:divBdr>
    </w:div>
    <w:div w:id="1655796549">
      <w:bodyDiv w:val="1"/>
      <w:marLeft w:val="0"/>
      <w:marRight w:val="0"/>
      <w:marTop w:val="0"/>
      <w:marBottom w:val="0"/>
      <w:divBdr>
        <w:top w:val="none" w:sz="0" w:space="0" w:color="auto"/>
        <w:left w:val="none" w:sz="0" w:space="0" w:color="auto"/>
        <w:bottom w:val="none" w:sz="0" w:space="0" w:color="auto"/>
        <w:right w:val="none" w:sz="0" w:space="0" w:color="auto"/>
      </w:divBdr>
    </w:div>
    <w:div w:id="1662079592">
      <w:bodyDiv w:val="1"/>
      <w:marLeft w:val="0"/>
      <w:marRight w:val="0"/>
      <w:marTop w:val="0"/>
      <w:marBottom w:val="0"/>
      <w:divBdr>
        <w:top w:val="none" w:sz="0" w:space="0" w:color="auto"/>
        <w:left w:val="none" w:sz="0" w:space="0" w:color="auto"/>
        <w:bottom w:val="none" w:sz="0" w:space="0" w:color="auto"/>
        <w:right w:val="none" w:sz="0" w:space="0" w:color="auto"/>
      </w:divBdr>
    </w:div>
    <w:div w:id="1666666509">
      <w:bodyDiv w:val="1"/>
      <w:marLeft w:val="0"/>
      <w:marRight w:val="0"/>
      <w:marTop w:val="0"/>
      <w:marBottom w:val="0"/>
      <w:divBdr>
        <w:top w:val="none" w:sz="0" w:space="0" w:color="auto"/>
        <w:left w:val="none" w:sz="0" w:space="0" w:color="auto"/>
        <w:bottom w:val="none" w:sz="0" w:space="0" w:color="auto"/>
        <w:right w:val="none" w:sz="0" w:space="0" w:color="auto"/>
      </w:divBdr>
      <w:divsChild>
        <w:div w:id="1689063282">
          <w:marLeft w:val="0"/>
          <w:marRight w:val="0"/>
          <w:marTop w:val="0"/>
          <w:marBottom w:val="0"/>
          <w:divBdr>
            <w:top w:val="none" w:sz="0" w:space="0" w:color="auto"/>
            <w:left w:val="none" w:sz="0" w:space="0" w:color="auto"/>
            <w:bottom w:val="none" w:sz="0" w:space="0" w:color="auto"/>
            <w:right w:val="none" w:sz="0" w:space="0" w:color="auto"/>
          </w:divBdr>
        </w:div>
        <w:div w:id="338504075">
          <w:marLeft w:val="0"/>
          <w:marRight w:val="0"/>
          <w:marTop w:val="0"/>
          <w:marBottom w:val="0"/>
          <w:divBdr>
            <w:top w:val="none" w:sz="0" w:space="0" w:color="auto"/>
            <w:left w:val="none" w:sz="0" w:space="0" w:color="auto"/>
            <w:bottom w:val="none" w:sz="0" w:space="0" w:color="auto"/>
            <w:right w:val="none" w:sz="0" w:space="0" w:color="auto"/>
          </w:divBdr>
        </w:div>
        <w:div w:id="1088387825">
          <w:marLeft w:val="0"/>
          <w:marRight w:val="0"/>
          <w:marTop w:val="0"/>
          <w:marBottom w:val="0"/>
          <w:divBdr>
            <w:top w:val="none" w:sz="0" w:space="0" w:color="auto"/>
            <w:left w:val="none" w:sz="0" w:space="0" w:color="auto"/>
            <w:bottom w:val="none" w:sz="0" w:space="0" w:color="auto"/>
            <w:right w:val="none" w:sz="0" w:space="0" w:color="auto"/>
          </w:divBdr>
        </w:div>
        <w:div w:id="626543071">
          <w:marLeft w:val="0"/>
          <w:marRight w:val="0"/>
          <w:marTop w:val="0"/>
          <w:marBottom w:val="0"/>
          <w:divBdr>
            <w:top w:val="none" w:sz="0" w:space="0" w:color="auto"/>
            <w:left w:val="none" w:sz="0" w:space="0" w:color="auto"/>
            <w:bottom w:val="none" w:sz="0" w:space="0" w:color="auto"/>
            <w:right w:val="none" w:sz="0" w:space="0" w:color="auto"/>
          </w:divBdr>
        </w:div>
        <w:div w:id="314797245">
          <w:marLeft w:val="0"/>
          <w:marRight w:val="0"/>
          <w:marTop w:val="0"/>
          <w:marBottom w:val="0"/>
          <w:divBdr>
            <w:top w:val="none" w:sz="0" w:space="0" w:color="auto"/>
            <w:left w:val="none" w:sz="0" w:space="0" w:color="auto"/>
            <w:bottom w:val="none" w:sz="0" w:space="0" w:color="auto"/>
            <w:right w:val="none" w:sz="0" w:space="0" w:color="auto"/>
          </w:divBdr>
        </w:div>
        <w:div w:id="785393606">
          <w:marLeft w:val="0"/>
          <w:marRight w:val="0"/>
          <w:marTop w:val="0"/>
          <w:marBottom w:val="0"/>
          <w:divBdr>
            <w:top w:val="none" w:sz="0" w:space="0" w:color="auto"/>
            <w:left w:val="none" w:sz="0" w:space="0" w:color="auto"/>
            <w:bottom w:val="none" w:sz="0" w:space="0" w:color="auto"/>
            <w:right w:val="none" w:sz="0" w:space="0" w:color="auto"/>
          </w:divBdr>
        </w:div>
        <w:div w:id="1523665517">
          <w:marLeft w:val="0"/>
          <w:marRight w:val="0"/>
          <w:marTop w:val="0"/>
          <w:marBottom w:val="0"/>
          <w:divBdr>
            <w:top w:val="none" w:sz="0" w:space="0" w:color="auto"/>
            <w:left w:val="none" w:sz="0" w:space="0" w:color="auto"/>
            <w:bottom w:val="none" w:sz="0" w:space="0" w:color="auto"/>
            <w:right w:val="none" w:sz="0" w:space="0" w:color="auto"/>
          </w:divBdr>
        </w:div>
      </w:divsChild>
    </w:div>
    <w:div w:id="1676036623">
      <w:bodyDiv w:val="1"/>
      <w:marLeft w:val="0"/>
      <w:marRight w:val="0"/>
      <w:marTop w:val="0"/>
      <w:marBottom w:val="0"/>
      <w:divBdr>
        <w:top w:val="none" w:sz="0" w:space="0" w:color="auto"/>
        <w:left w:val="none" w:sz="0" w:space="0" w:color="auto"/>
        <w:bottom w:val="none" w:sz="0" w:space="0" w:color="auto"/>
        <w:right w:val="none" w:sz="0" w:space="0" w:color="auto"/>
      </w:divBdr>
    </w:div>
    <w:div w:id="1690057753">
      <w:bodyDiv w:val="1"/>
      <w:marLeft w:val="0"/>
      <w:marRight w:val="0"/>
      <w:marTop w:val="0"/>
      <w:marBottom w:val="0"/>
      <w:divBdr>
        <w:top w:val="none" w:sz="0" w:space="0" w:color="auto"/>
        <w:left w:val="none" w:sz="0" w:space="0" w:color="auto"/>
        <w:bottom w:val="none" w:sz="0" w:space="0" w:color="auto"/>
        <w:right w:val="none" w:sz="0" w:space="0" w:color="auto"/>
      </w:divBdr>
    </w:div>
    <w:div w:id="1712000108">
      <w:bodyDiv w:val="1"/>
      <w:marLeft w:val="0"/>
      <w:marRight w:val="0"/>
      <w:marTop w:val="0"/>
      <w:marBottom w:val="0"/>
      <w:divBdr>
        <w:top w:val="none" w:sz="0" w:space="0" w:color="auto"/>
        <w:left w:val="none" w:sz="0" w:space="0" w:color="auto"/>
        <w:bottom w:val="none" w:sz="0" w:space="0" w:color="auto"/>
        <w:right w:val="none" w:sz="0" w:space="0" w:color="auto"/>
      </w:divBdr>
    </w:div>
    <w:div w:id="1752585066">
      <w:bodyDiv w:val="1"/>
      <w:marLeft w:val="0"/>
      <w:marRight w:val="0"/>
      <w:marTop w:val="0"/>
      <w:marBottom w:val="0"/>
      <w:divBdr>
        <w:top w:val="none" w:sz="0" w:space="0" w:color="auto"/>
        <w:left w:val="none" w:sz="0" w:space="0" w:color="auto"/>
        <w:bottom w:val="none" w:sz="0" w:space="0" w:color="auto"/>
        <w:right w:val="none" w:sz="0" w:space="0" w:color="auto"/>
      </w:divBdr>
    </w:div>
    <w:div w:id="1758861742">
      <w:bodyDiv w:val="1"/>
      <w:marLeft w:val="0"/>
      <w:marRight w:val="0"/>
      <w:marTop w:val="0"/>
      <w:marBottom w:val="0"/>
      <w:divBdr>
        <w:top w:val="none" w:sz="0" w:space="0" w:color="auto"/>
        <w:left w:val="none" w:sz="0" w:space="0" w:color="auto"/>
        <w:bottom w:val="none" w:sz="0" w:space="0" w:color="auto"/>
        <w:right w:val="none" w:sz="0" w:space="0" w:color="auto"/>
      </w:divBdr>
    </w:div>
    <w:div w:id="1784229364">
      <w:bodyDiv w:val="1"/>
      <w:marLeft w:val="0"/>
      <w:marRight w:val="0"/>
      <w:marTop w:val="0"/>
      <w:marBottom w:val="0"/>
      <w:divBdr>
        <w:top w:val="none" w:sz="0" w:space="0" w:color="auto"/>
        <w:left w:val="none" w:sz="0" w:space="0" w:color="auto"/>
        <w:bottom w:val="none" w:sz="0" w:space="0" w:color="auto"/>
        <w:right w:val="none" w:sz="0" w:space="0" w:color="auto"/>
      </w:divBdr>
      <w:divsChild>
        <w:div w:id="1115095255">
          <w:marLeft w:val="0"/>
          <w:marRight w:val="0"/>
          <w:marTop w:val="0"/>
          <w:marBottom w:val="0"/>
          <w:divBdr>
            <w:top w:val="none" w:sz="0" w:space="0" w:color="auto"/>
            <w:left w:val="none" w:sz="0" w:space="0" w:color="auto"/>
            <w:bottom w:val="none" w:sz="0" w:space="0" w:color="auto"/>
            <w:right w:val="none" w:sz="0" w:space="0" w:color="auto"/>
          </w:divBdr>
        </w:div>
        <w:div w:id="907615293">
          <w:marLeft w:val="0"/>
          <w:marRight w:val="0"/>
          <w:marTop w:val="0"/>
          <w:marBottom w:val="0"/>
          <w:divBdr>
            <w:top w:val="none" w:sz="0" w:space="0" w:color="auto"/>
            <w:left w:val="none" w:sz="0" w:space="0" w:color="auto"/>
            <w:bottom w:val="none" w:sz="0" w:space="0" w:color="auto"/>
            <w:right w:val="none" w:sz="0" w:space="0" w:color="auto"/>
          </w:divBdr>
          <w:divsChild>
            <w:div w:id="1139881102">
              <w:marLeft w:val="0"/>
              <w:marRight w:val="0"/>
              <w:marTop w:val="0"/>
              <w:marBottom w:val="0"/>
              <w:divBdr>
                <w:top w:val="none" w:sz="0" w:space="0" w:color="auto"/>
                <w:left w:val="none" w:sz="0" w:space="0" w:color="auto"/>
                <w:bottom w:val="none" w:sz="0" w:space="0" w:color="auto"/>
                <w:right w:val="none" w:sz="0" w:space="0" w:color="auto"/>
              </w:divBdr>
              <w:divsChild>
                <w:div w:id="44565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983063">
      <w:bodyDiv w:val="1"/>
      <w:marLeft w:val="0"/>
      <w:marRight w:val="0"/>
      <w:marTop w:val="0"/>
      <w:marBottom w:val="0"/>
      <w:divBdr>
        <w:top w:val="none" w:sz="0" w:space="0" w:color="auto"/>
        <w:left w:val="none" w:sz="0" w:space="0" w:color="auto"/>
        <w:bottom w:val="none" w:sz="0" w:space="0" w:color="auto"/>
        <w:right w:val="none" w:sz="0" w:space="0" w:color="auto"/>
      </w:divBdr>
      <w:divsChild>
        <w:div w:id="899099634">
          <w:marLeft w:val="0"/>
          <w:marRight w:val="0"/>
          <w:marTop w:val="0"/>
          <w:marBottom w:val="0"/>
          <w:divBdr>
            <w:top w:val="none" w:sz="0" w:space="0" w:color="auto"/>
            <w:left w:val="none" w:sz="0" w:space="0" w:color="auto"/>
            <w:bottom w:val="none" w:sz="0" w:space="0" w:color="auto"/>
            <w:right w:val="none" w:sz="0" w:space="0" w:color="auto"/>
          </w:divBdr>
          <w:divsChild>
            <w:div w:id="33013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3475">
      <w:bodyDiv w:val="1"/>
      <w:marLeft w:val="0"/>
      <w:marRight w:val="0"/>
      <w:marTop w:val="0"/>
      <w:marBottom w:val="0"/>
      <w:divBdr>
        <w:top w:val="none" w:sz="0" w:space="0" w:color="auto"/>
        <w:left w:val="none" w:sz="0" w:space="0" w:color="auto"/>
        <w:bottom w:val="none" w:sz="0" w:space="0" w:color="auto"/>
        <w:right w:val="none" w:sz="0" w:space="0" w:color="auto"/>
      </w:divBdr>
    </w:div>
    <w:div w:id="1813868998">
      <w:bodyDiv w:val="1"/>
      <w:marLeft w:val="0"/>
      <w:marRight w:val="0"/>
      <w:marTop w:val="0"/>
      <w:marBottom w:val="0"/>
      <w:divBdr>
        <w:top w:val="none" w:sz="0" w:space="0" w:color="auto"/>
        <w:left w:val="none" w:sz="0" w:space="0" w:color="auto"/>
        <w:bottom w:val="none" w:sz="0" w:space="0" w:color="auto"/>
        <w:right w:val="none" w:sz="0" w:space="0" w:color="auto"/>
      </w:divBdr>
      <w:divsChild>
        <w:div w:id="1095980452">
          <w:marLeft w:val="0"/>
          <w:marRight w:val="0"/>
          <w:marTop w:val="0"/>
          <w:marBottom w:val="0"/>
          <w:divBdr>
            <w:top w:val="none" w:sz="0" w:space="0" w:color="auto"/>
            <w:left w:val="none" w:sz="0" w:space="0" w:color="auto"/>
            <w:bottom w:val="none" w:sz="0" w:space="0" w:color="auto"/>
            <w:right w:val="none" w:sz="0" w:space="0" w:color="auto"/>
          </w:divBdr>
          <w:divsChild>
            <w:div w:id="2034064867">
              <w:marLeft w:val="0"/>
              <w:marRight w:val="0"/>
              <w:marTop w:val="0"/>
              <w:marBottom w:val="0"/>
              <w:divBdr>
                <w:top w:val="none" w:sz="0" w:space="0" w:color="auto"/>
                <w:left w:val="none" w:sz="0" w:space="0" w:color="auto"/>
                <w:bottom w:val="none" w:sz="0" w:space="0" w:color="auto"/>
                <w:right w:val="none" w:sz="0" w:space="0" w:color="auto"/>
              </w:divBdr>
            </w:div>
          </w:divsChild>
        </w:div>
        <w:div w:id="1314530809">
          <w:marLeft w:val="0"/>
          <w:marRight w:val="0"/>
          <w:marTop w:val="0"/>
          <w:marBottom w:val="0"/>
          <w:divBdr>
            <w:top w:val="none" w:sz="0" w:space="0" w:color="auto"/>
            <w:left w:val="none" w:sz="0" w:space="0" w:color="auto"/>
            <w:bottom w:val="none" w:sz="0" w:space="0" w:color="auto"/>
            <w:right w:val="none" w:sz="0" w:space="0" w:color="auto"/>
          </w:divBdr>
        </w:div>
        <w:div w:id="1234125511">
          <w:marLeft w:val="0"/>
          <w:marRight w:val="0"/>
          <w:marTop w:val="0"/>
          <w:marBottom w:val="0"/>
          <w:divBdr>
            <w:top w:val="none" w:sz="0" w:space="0" w:color="auto"/>
            <w:left w:val="none" w:sz="0" w:space="0" w:color="auto"/>
            <w:bottom w:val="none" w:sz="0" w:space="0" w:color="auto"/>
            <w:right w:val="none" w:sz="0" w:space="0" w:color="auto"/>
          </w:divBdr>
        </w:div>
      </w:divsChild>
    </w:div>
    <w:div w:id="1819150246">
      <w:bodyDiv w:val="1"/>
      <w:marLeft w:val="0"/>
      <w:marRight w:val="0"/>
      <w:marTop w:val="0"/>
      <w:marBottom w:val="0"/>
      <w:divBdr>
        <w:top w:val="none" w:sz="0" w:space="0" w:color="auto"/>
        <w:left w:val="none" w:sz="0" w:space="0" w:color="auto"/>
        <w:bottom w:val="none" w:sz="0" w:space="0" w:color="auto"/>
        <w:right w:val="none" w:sz="0" w:space="0" w:color="auto"/>
      </w:divBdr>
    </w:div>
    <w:div w:id="1832603449">
      <w:bodyDiv w:val="1"/>
      <w:marLeft w:val="0"/>
      <w:marRight w:val="0"/>
      <w:marTop w:val="0"/>
      <w:marBottom w:val="0"/>
      <w:divBdr>
        <w:top w:val="none" w:sz="0" w:space="0" w:color="auto"/>
        <w:left w:val="none" w:sz="0" w:space="0" w:color="auto"/>
        <w:bottom w:val="none" w:sz="0" w:space="0" w:color="auto"/>
        <w:right w:val="none" w:sz="0" w:space="0" w:color="auto"/>
      </w:divBdr>
    </w:div>
    <w:div w:id="1850215201">
      <w:bodyDiv w:val="1"/>
      <w:marLeft w:val="0"/>
      <w:marRight w:val="0"/>
      <w:marTop w:val="0"/>
      <w:marBottom w:val="0"/>
      <w:divBdr>
        <w:top w:val="none" w:sz="0" w:space="0" w:color="auto"/>
        <w:left w:val="none" w:sz="0" w:space="0" w:color="auto"/>
        <w:bottom w:val="none" w:sz="0" w:space="0" w:color="auto"/>
        <w:right w:val="none" w:sz="0" w:space="0" w:color="auto"/>
      </w:divBdr>
    </w:div>
    <w:div w:id="1890267276">
      <w:bodyDiv w:val="1"/>
      <w:marLeft w:val="0"/>
      <w:marRight w:val="0"/>
      <w:marTop w:val="0"/>
      <w:marBottom w:val="0"/>
      <w:divBdr>
        <w:top w:val="none" w:sz="0" w:space="0" w:color="auto"/>
        <w:left w:val="none" w:sz="0" w:space="0" w:color="auto"/>
        <w:bottom w:val="none" w:sz="0" w:space="0" w:color="auto"/>
        <w:right w:val="none" w:sz="0" w:space="0" w:color="auto"/>
      </w:divBdr>
    </w:div>
    <w:div w:id="1917322683">
      <w:bodyDiv w:val="1"/>
      <w:marLeft w:val="0"/>
      <w:marRight w:val="0"/>
      <w:marTop w:val="0"/>
      <w:marBottom w:val="0"/>
      <w:divBdr>
        <w:top w:val="none" w:sz="0" w:space="0" w:color="auto"/>
        <w:left w:val="none" w:sz="0" w:space="0" w:color="auto"/>
        <w:bottom w:val="none" w:sz="0" w:space="0" w:color="auto"/>
        <w:right w:val="none" w:sz="0" w:space="0" w:color="auto"/>
      </w:divBdr>
    </w:div>
    <w:div w:id="1918129672">
      <w:bodyDiv w:val="1"/>
      <w:marLeft w:val="0"/>
      <w:marRight w:val="0"/>
      <w:marTop w:val="0"/>
      <w:marBottom w:val="0"/>
      <w:divBdr>
        <w:top w:val="none" w:sz="0" w:space="0" w:color="auto"/>
        <w:left w:val="none" w:sz="0" w:space="0" w:color="auto"/>
        <w:bottom w:val="none" w:sz="0" w:space="0" w:color="auto"/>
        <w:right w:val="none" w:sz="0" w:space="0" w:color="auto"/>
      </w:divBdr>
      <w:divsChild>
        <w:div w:id="926689440">
          <w:marLeft w:val="0"/>
          <w:marRight w:val="0"/>
          <w:marTop w:val="0"/>
          <w:marBottom w:val="0"/>
          <w:divBdr>
            <w:top w:val="none" w:sz="0" w:space="0" w:color="auto"/>
            <w:left w:val="none" w:sz="0" w:space="0" w:color="auto"/>
            <w:bottom w:val="none" w:sz="0" w:space="0" w:color="auto"/>
            <w:right w:val="none" w:sz="0" w:space="0" w:color="auto"/>
          </w:divBdr>
        </w:div>
        <w:div w:id="621036982">
          <w:marLeft w:val="0"/>
          <w:marRight w:val="0"/>
          <w:marTop w:val="0"/>
          <w:marBottom w:val="0"/>
          <w:divBdr>
            <w:top w:val="none" w:sz="0" w:space="0" w:color="auto"/>
            <w:left w:val="none" w:sz="0" w:space="0" w:color="auto"/>
            <w:bottom w:val="none" w:sz="0" w:space="0" w:color="auto"/>
            <w:right w:val="none" w:sz="0" w:space="0" w:color="auto"/>
          </w:divBdr>
          <w:divsChild>
            <w:div w:id="10450152">
              <w:marLeft w:val="0"/>
              <w:marRight w:val="0"/>
              <w:marTop w:val="0"/>
              <w:marBottom w:val="0"/>
              <w:divBdr>
                <w:top w:val="none" w:sz="0" w:space="0" w:color="auto"/>
                <w:left w:val="none" w:sz="0" w:space="0" w:color="auto"/>
                <w:bottom w:val="none" w:sz="0" w:space="0" w:color="auto"/>
                <w:right w:val="none" w:sz="0" w:space="0" w:color="auto"/>
              </w:divBdr>
              <w:divsChild>
                <w:div w:id="969671039">
                  <w:marLeft w:val="0"/>
                  <w:marRight w:val="0"/>
                  <w:marTop w:val="0"/>
                  <w:marBottom w:val="0"/>
                  <w:divBdr>
                    <w:top w:val="none" w:sz="0" w:space="0" w:color="auto"/>
                    <w:left w:val="none" w:sz="0" w:space="0" w:color="auto"/>
                    <w:bottom w:val="none" w:sz="0" w:space="0" w:color="auto"/>
                    <w:right w:val="none" w:sz="0" w:space="0" w:color="auto"/>
                  </w:divBdr>
                  <w:divsChild>
                    <w:div w:id="150172495">
                      <w:marLeft w:val="0"/>
                      <w:marRight w:val="0"/>
                      <w:marTop w:val="0"/>
                      <w:marBottom w:val="0"/>
                      <w:divBdr>
                        <w:top w:val="none" w:sz="0" w:space="0" w:color="auto"/>
                        <w:left w:val="none" w:sz="0" w:space="0" w:color="auto"/>
                        <w:bottom w:val="none" w:sz="0" w:space="0" w:color="auto"/>
                        <w:right w:val="none" w:sz="0" w:space="0" w:color="auto"/>
                      </w:divBdr>
                      <w:divsChild>
                        <w:div w:id="1286540526">
                          <w:marLeft w:val="0"/>
                          <w:marRight w:val="0"/>
                          <w:marTop w:val="0"/>
                          <w:marBottom w:val="0"/>
                          <w:divBdr>
                            <w:top w:val="none" w:sz="0" w:space="0" w:color="auto"/>
                            <w:left w:val="none" w:sz="0" w:space="0" w:color="auto"/>
                            <w:bottom w:val="none" w:sz="0" w:space="0" w:color="auto"/>
                            <w:right w:val="none" w:sz="0" w:space="0" w:color="auto"/>
                          </w:divBdr>
                          <w:divsChild>
                            <w:div w:id="155190895">
                              <w:marLeft w:val="0"/>
                              <w:marRight w:val="0"/>
                              <w:marTop w:val="0"/>
                              <w:marBottom w:val="0"/>
                              <w:divBdr>
                                <w:top w:val="none" w:sz="0" w:space="0" w:color="auto"/>
                                <w:left w:val="none" w:sz="0" w:space="0" w:color="auto"/>
                                <w:bottom w:val="none" w:sz="0" w:space="0" w:color="auto"/>
                                <w:right w:val="none" w:sz="0" w:space="0" w:color="auto"/>
                              </w:divBdr>
                              <w:divsChild>
                                <w:div w:id="510610953">
                                  <w:marLeft w:val="0"/>
                                  <w:marRight w:val="0"/>
                                  <w:marTop w:val="0"/>
                                  <w:marBottom w:val="0"/>
                                  <w:divBdr>
                                    <w:top w:val="none" w:sz="0" w:space="0" w:color="auto"/>
                                    <w:left w:val="none" w:sz="0" w:space="0" w:color="auto"/>
                                    <w:bottom w:val="none" w:sz="0" w:space="0" w:color="auto"/>
                                    <w:right w:val="none" w:sz="0" w:space="0" w:color="auto"/>
                                  </w:divBdr>
                                </w:div>
                                <w:div w:id="135819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9096970">
      <w:bodyDiv w:val="1"/>
      <w:marLeft w:val="0"/>
      <w:marRight w:val="0"/>
      <w:marTop w:val="0"/>
      <w:marBottom w:val="0"/>
      <w:divBdr>
        <w:top w:val="none" w:sz="0" w:space="0" w:color="auto"/>
        <w:left w:val="none" w:sz="0" w:space="0" w:color="auto"/>
        <w:bottom w:val="none" w:sz="0" w:space="0" w:color="auto"/>
        <w:right w:val="none" w:sz="0" w:space="0" w:color="auto"/>
      </w:divBdr>
      <w:divsChild>
        <w:div w:id="1173253959">
          <w:marLeft w:val="0"/>
          <w:marRight w:val="0"/>
          <w:marTop w:val="0"/>
          <w:marBottom w:val="0"/>
          <w:divBdr>
            <w:top w:val="none" w:sz="0" w:space="0" w:color="auto"/>
            <w:left w:val="none" w:sz="0" w:space="0" w:color="auto"/>
            <w:bottom w:val="none" w:sz="0" w:space="0" w:color="auto"/>
            <w:right w:val="none" w:sz="0" w:space="0" w:color="auto"/>
          </w:divBdr>
        </w:div>
        <w:div w:id="553321282">
          <w:marLeft w:val="0"/>
          <w:marRight w:val="0"/>
          <w:marTop w:val="0"/>
          <w:marBottom w:val="0"/>
          <w:divBdr>
            <w:top w:val="none" w:sz="0" w:space="0" w:color="auto"/>
            <w:left w:val="none" w:sz="0" w:space="0" w:color="auto"/>
            <w:bottom w:val="none" w:sz="0" w:space="0" w:color="auto"/>
            <w:right w:val="none" w:sz="0" w:space="0" w:color="auto"/>
          </w:divBdr>
        </w:div>
      </w:divsChild>
    </w:div>
    <w:div w:id="1926573634">
      <w:bodyDiv w:val="1"/>
      <w:marLeft w:val="0"/>
      <w:marRight w:val="0"/>
      <w:marTop w:val="0"/>
      <w:marBottom w:val="0"/>
      <w:divBdr>
        <w:top w:val="none" w:sz="0" w:space="0" w:color="auto"/>
        <w:left w:val="none" w:sz="0" w:space="0" w:color="auto"/>
        <w:bottom w:val="none" w:sz="0" w:space="0" w:color="auto"/>
        <w:right w:val="none" w:sz="0" w:space="0" w:color="auto"/>
      </w:divBdr>
    </w:div>
    <w:div w:id="1936092717">
      <w:bodyDiv w:val="1"/>
      <w:marLeft w:val="0"/>
      <w:marRight w:val="0"/>
      <w:marTop w:val="0"/>
      <w:marBottom w:val="0"/>
      <w:divBdr>
        <w:top w:val="none" w:sz="0" w:space="0" w:color="auto"/>
        <w:left w:val="none" w:sz="0" w:space="0" w:color="auto"/>
        <w:bottom w:val="none" w:sz="0" w:space="0" w:color="auto"/>
        <w:right w:val="none" w:sz="0" w:space="0" w:color="auto"/>
      </w:divBdr>
    </w:div>
    <w:div w:id="1969821929">
      <w:bodyDiv w:val="1"/>
      <w:marLeft w:val="0"/>
      <w:marRight w:val="0"/>
      <w:marTop w:val="0"/>
      <w:marBottom w:val="0"/>
      <w:divBdr>
        <w:top w:val="none" w:sz="0" w:space="0" w:color="auto"/>
        <w:left w:val="none" w:sz="0" w:space="0" w:color="auto"/>
        <w:bottom w:val="none" w:sz="0" w:space="0" w:color="auto"/>
        <w:right w:val="none" w:sz="0" w:space="0" w:color="auto"/>
      </w:divBdr>
    </w:div>
    <w:div w:id="1978222077">
      <w:bodyDiv w:val="1"/>
      <w:marLeft w:val="0"/>
      <w:marRight w:val="0"/>
      <w:marTop w:val="0"/>
      <w:marBottom w:val="0"/>
      <w:divBdr>
        <w:top w:val="none" w:sz="0" w:space="0" w:color="auto"/>
        <w:left w:val="none" w:sz="0" w:space="0" w:color="auto"/>
        <w:bottom w:val="none" w:sz="0" w:space="0" w:color="auto"/>
        <w:right w:val="none" w:sz="0" w:space="0" w:color="auto"/>
      </w:divBdr>
    </w:div>
    <w:div w:id="1986666628">
      <w:bodyDiv w:val="1"/>
      <w:marLeft w:val="0"/>
      <w:marRight w:val="0"/>
      <w:marTop w:val="0"/>
      <w:marBottom w:val="0"/>
      <w:divBdr>
        <w:top w:val="none" w:sz="0" w:space="0" w:color="auto"/>
        <w:left w:val="none" w:sz="0" w:space="0" w:color="auto"/>
        <w:bottom w:val="none" w:sz="0" w:space="0" w:color="auto"/>
        <w:right w:val="none" w:sz="0" w:space="0" w:color="auto"/>
      </w:divBdr>
    </w:div>
    <w:div w:id="1995836764">
      <w:bodyDiv w:val="1"/>
      <w:marLeft w:val="0"/>
      <w:marRight w:val="0"/>
      <w:marTop w:val="0"/>
      <w:marBottom w:val="0"/>
      <w:divBdr>
        <w:top w:val="none" w:sz="0" w:space="0" w:color="auto"/>
        <w:left w:val="none" w:sz="0" w:space="0" w:color="auto"/>
        <w:bottom w:val="none" w:sz="0" w:space="0" w:color="auto"/>
        <w:right w:val="none" w:sz="0" w:space="0" w:color="auto"/>
      </w:divBdr>
    </w:div>
    <w:div w:id="2001812850">
      <w:bodyDiv w:val="1"/>
      <w:marLeft w:val="0"/>
      <w:marRight w:val="0"/>
      <w:marTop w:val="0"/>
      <w:marBottom w:val="0"/>
      <w:divBdr>
        <w:top w:val="none" w:sz="0" w:space="0" w:color="auto"/>
        <w:left w:val="none" w:sz="0" w:space="0" w:color="auto"/>
        <w:bottom w:val="none" w:sz="0" w:space="0" w:color="auto"/>
        <w:right w:val="none" w:sz="0" w:space="0" w:color="auto"/>
      </w:divBdr>
      <w:divsChild>
        <w:div w:id="1894925196">
          <w:marLeft w:val="0"/>
          <w:marRight w:val="0"/>
          <w:marTop w:val="0"/>
          <w:marBottom w:val="0"/>
          <w:divBdr>
            <w:top w:val="none" w:sz="0" w:space="0" w:color="auto"/>
            <w:left w:val="none" w:sz="0" w:space="0" w:color="auto"/>
            <w:bottom w:val="none" w:sz="0" w:space="0" w:color="auto"/>
            <w:right w:val="none" w:sz="0" w:space="0" w:color="auto"/>
          </w:divBdr>
        </w:div>
      </w:divsChild>
    </w:div>
    <w:div w:id="2017996496">
      <w:bodyDiv w:val="1"/>
      <w:marLeft w:val="0"/>
      <w:marRight w:val="0"/>
      <w:marTop w:val="0"/>
      <w:marBottom w:val="0"/>
      <w:divBdr>
        <w:top w:val="none" w:sz="0" w:space="0" w:color="auto"/>
        <w:left w:val="none" w:sz="0" w:space="0" w:color="auto"/>
        <w:bottom w:val="none" w:sz="0" w:space="0" w:color="auto"/>
        <w:right w:val="none" w:sz="0" w:space="0" w:color="auto"/>
      </w:divBdr>
      <w:divsChild>
        <w:div w:id="873930761">
          <w:marLeft w:val="0"/>
          <w:marRight w:val="0"/>
          <w:marTop w:val="0"/>
          <w:marBottom w:val="0"/>
          <w:divBdr>
            <w:top w:val="none" w:sz="0" w:space="0" w:color="auto"/>
            <w:left w:val="none" w:sz="0" w:space="0" w:color="auto"/>
            <w:bottom w:val="none" w:sz="0" w:space="0" w:color="auto"/>
            <w:right w:val="none" w:sz="0" w:space="0" w:color="auto"/>
          </w:divBdr>
          <w:divsChild>
            <w:div w:id="153160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931749">
      <w:bodyDiv w:val="1"/>
      <w:marLeft w:val="0"/>
      <w:marRight w:val="0"/>
      <w:marTop w:val="0"/>
      <w:marBottom w:val="0"/>
      <w:divBdr>
        <w:top w:val="none" w:sz="0" w:space="0" w:color="auto"/>
        <w:left w:val="none" w:sz="0" w:space="0" w:color="auto"/>
        <w:bottom w:val="none" w:sz="0" w:space="0" w:color="auto"/>
        <w:right w:val="none" w:sz="0" w:space="0" w:color="auto"/>
      </w:divBdr>
      <w:divsChild>
        <w:div w:id="1393964412">
          <w:marLeft w:val="0"/>
          <w:marRight w:val="0"/>
          <w:marTop w:val="0"/>
          <w:marBottom w:val="0"/>
          <w:divBdr>
            <w:top w:val="none" w:sz="0" w:space="0" w:color="auto"/>
            <w:left w:val="none" w:sz="0" w:space="0" w:color="auto"/>
            <w:bottom w:val="none" w:sz="0" w:space="0" w:color="auto"/>
            <w:right w:val="none" w:sz="0" w:space="0" w:color="auto"/>
          </w:divBdr>
          <w:divsChild>
            <w:div w:id="1120146889">
              <w:marLeft w:val="0"/>
              <w:marRight w:val="0"/>
              <w:marTop w:val="0"/>
              <w:marBottom w:val="0"/>
              <w:divBdr>
                <w:top w:val="none" w:sz="0" w:space="0" w:color="auto"/>
                <w:left w:val="none" w:sz="0" w:space="0" w:color="auto"/>
                <w:bottom w:val="none" w:sz="0" w:space="0" w:color="auto"/>
                <w:right w:val="none" w:sz="0" w:space="0" w:color="auto"/>
              </w:divBdr>
              <w:divsChild>
                <w:div w:id="950824793">
                  <w:marLeft w:val="0"/>
                  <w:marRight w:val="0"/>
                  <w:marTop w:val="0"/>
                  <w:marBottom w:val="0"/>
                  <w:divBdr>
                    <w:top w:val="none" w:sz="0" w:space="0" w:color="auto"/>
                    <w:left w:val="none" w:sz="0" w:space="0" w:color="auto"/>
                    <w:bottom w:val="none" w:sz="0" w:space="0" w:color="auto"/>
                    <w:right w:val="none" w:sz="0" w:space="0" w:color="auto"/>
                  </w:divBdr>
                  <w:divsChild>
                    <w:div w:id="847449691">
                      <w:marLeft w:val="0"/>
                      <w:marRight w:val="0"/>
                      <w:marTop w:val="0"/>
                      <w:marBottom w:val="0"/>
                      <w:divBdr>
                        <w:top w:val="none" w:sz="0" w:space="0" w:color="auto"/>
                        <w:left w:val="none" w:sz="0" w:space="0" w:color="auto"/>
                        <w:bottom w:val="none" w:sz="0" w:space="0" w:color="auto"/>
                        <w:right w:val="none" w:sz="0" w:space="0" w:color="auto"/>
                      </w:divBdr>
                      <w:divsChild>
                        <w:div w:id="1601257918">
                          <w:marLeft w:val="0"/>
                          <w:marRight w:val="0"/>
                          <w:marTop w:val="0"/>
                          <w:marBottom w:val="0"/>
                          <w:divBdr>
                            <w:top w:val="none" w:sz="0" w:space="0" w:color="auto"/>
                            <w:left w:val="none" w:sz="0" w:space="0" w:color="auto"/>
                            <w:bottom w:val="none" w:sz="0" w:space="0" w:color="auto"/>
                            <w:right w:val="none" w:sz="0" w:space="0" w:color="auto"/>
                          </w:divBdr>
                          <w:divsChild>
                            <w:div w:id="73755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0472974">
          <w:marLeft w:val="0"/>
          <w:marRight w:val="0"/>
          <w:marTop w:val="0"/>
          <w:marBottom w:val="0"/>
          <w:divBdr>
            <w:top w:val="none" w:sz="0" w:space="0" w:color="auto"/>
            <w:left w:val="none" w:sz="0" w:space="0" w:color="auto"/>
            <w:bottom w:val="none" w:sz="0" w:space="0" w:color="auto"/>
            <w:right w:val="none" w:sz="0" w:space="0" w:color="auto"/>
          </w:divBdr>
          <w:divsChild>
            <w:div w:id="473958281">
              <w:marLeft w:val="0"/>
              <w:marRight w:val="0"/>
              <w:marTop w:val="0"/>
              <w:marBottom w:val="0"/>
              <w:divBdr>
                <w:top w:val="none" w:sz="0" w:space="0" w:color="auto"/>
                <w:left w:val="none" w:sz="0" w:space="0" w:color="auto"/>
                <w:bottom w:val="none" w:sz="0" w:space="0" w:color="auto"/>
                <w:right w:val="none" w:sz="0" w:space="0" w:color="auto"/>
              </w:divBdr>
              <w:divsChild>
                <w:div w:id="1929342167">
                  <w:marLeft w:val="0"/>
                  <w:marRight w:val="0"/>
                  <w:marTop w:val="0"/>
                  <w:marBottom w:val="0"/>
                  <w:divBdr>
                    <w:top w:val="none" w:sz="0" w:space="0" w:color="auto"/>
                    <w:left w:val="none" w:sz="0" w:space="0" w:color="auto"/>
                    <w:bottom w:val="none" w:sz="0" w:space="0" w:color="auto"/>
                    <w:right w:val="none" w:sz="0" w:space="0" w:color="auto"/>
                  </w:divBdr>
                  <w:divsChild>
                    <w:div w:id="197936399">
                      <w:marLeft w:val="0"/>
                      <w:marRight w:val="0"/>
                      <w:marTop w:val="0"/>
                      <w:marBottom w:val="0"/>
                      <w:divBdr>
                        <w:top w:val="none" w:sz="0" w:space="0" w:color="auto"/>
                        <w:left w:val="none" w:sz="0" w:space="0" w:color="auto"/>
                        <w:bottom w:val="none" w:sz="0" w:space="0" w:color="auto"/>
                        <w:right w:val="none" w:sz="0" w:space="0" w:color="auto"/>
                      </w:divBdr>
                      <w:divsChild>
                        <w:div w:id="856387896">
                          <w:marLeft w:val="0"/>
                          <w:marRight w:val="0"/>
                          <w:marTop w:val="0"/>
                          <w:marBottom w:val="0"/>
                          <w:divBdr>
                            <w:top w:val="none" w:sz="0" w:space="0" w:color="auto"/>
                            <w:left w:val="none" w:sz="0" w:space="0" w:color="auto"/>
                            <w:bottom w:val="none" w:sz="0" w:space="0" w:color="auto"/>
                            <w:right w:val="none" w:sz="0" w:space="0" w:color="auto"/>
                          </w:divBdr>
                          <w:divsChild>
                            <w:div w:id="1329483883">
                              <w:marLeft w:val="0"/>
                              <w:marRight w:val="0"/>
                              <w:marTop w:val="0"/>
                              <w:marBottom w:val="0"/>
                              <w:divBdr>
                                <w:top w:val="none" w:sz="0" w:space="0" w:color="auto"/>
                                <w:left w:val="none" w:sz="0" w:space="0" w:color="auto"/>
                                <w:bottom w:val="none" w:sz="0" w:space="0" w:color="auto"/>
                                <w:right w:val="none" w:sz="0" w:space="0" w:color="auto"/>
                              </w:divBdr>
                              <w:divsChild>
                                <w:div w:id="598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1253415">
          <w:marLeft w:val="0"/>
          <w:marRight w:val="0"/>
          <w:marTop w:val="0"/>
          <w:marBottom w:val="0"/>
          <w:divBdr>
            <w:top w:val="none" w:sz="0" w:space="0" w:color="auto"/>
            <w:left w:val="none" w:sz="0" w:space="0" w:color="auto"/>
            <w:bottom w:val="none" w:sz="0" w:space="0" w:color="auto"/>
            <w:right w:val="none" w:sz="0" w:space="0" w:color="auto"/>
          </w:divBdr>
          <w:divsChild>
            <w:div w:id="695887423">
              <w:marLeft w:val="0"/>
              <w:marRight w:val="0"/>
              <w:marTop w:val="0"/>
              <w:marBottom w:val="0"/>
              <w:divBdr>
                <w:top w:val="none" w:sz="0" w:space="0" w:color="auto"/>
                <w:left w:val="none" w:sz="0" w:space="0" w:color="auto"/>
                <w:bottom w:val="none" w:sz="0" w:space="0" w:color="auto"/>
                <w:right w:val="none" w:sz="0" w:space="0" w:color="auto"/>
              </w:divBdr>
              <w:divsChild>
                <w:div w:id="559290978">
                  <w:marLeft w:val="0"/>
                  <w:marRight w:val="0"/>
                  <w:marTop w:val="0"/>
                  <w:marBottom w:val="0"/>
                  <w:divBdr>
                    <w:top w:val="none" w:sz="0" w:space="0" w:color="auto"/>
                    <w:left w:val="none" w:sz="0" w:space="0" w:color="auto"/>
                    <w:bottom w:val="none" w:sz="0" w:space="0" w:color="auto"/>
                    <w:right w:val="none" w:sz="0" w:space="0" w:color="auto"/>
                  </w:divBdr>
                  <w:divsChild>
                    <w:div w:id="300576259">
                      <w:marLeft w:val="0"/>
                      <w:marRight w:val="0"/>
                      <w:marTop w:val="0"/>
                      <w:marBottom w:val="0"/>
                      <w:divBdr>
                        <w:top w:val="none" w:sz="0" w:space="0" w:color="auto"/>
                        <w:left w:val="none" w:sz="0" w:space="0" w:color="auto"/>
                        <w:bottom w:val="none" w:sz="0" w:space="0" w:color="auto"/>
                        <w:right w:val="none" w:sz="0" w:space="0" w:color="auto"/>
                      </w:divBdr>
                      <w:divsChild>
                        <w:div w:id="2173785">
                          <w:marLeft w:val="0"/>
                          <w:marRight w:val="0"/>
                          <w:marTop w:val="0"/>
                          <w:marBottom w:val="0"/>
                          <w:divBdr>
                            <w:top w:val="none" w:sz="0" w:space="0" w:color="auto"/>
                            <w:left w:val="none" w:sz="0" w:space="0" w:color="auto"/>
                            <w:bottom w:val="none" w:sz="0" w:space="0" w:color="auto"/>
                            <w:right w:val="none" w:sz="0" w:space="0" w:color="auto"/>
                          </w:divBdr>
                          <w:divsChild>
                            <w:div w:id="108294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2602334">
      <w:bodyDiv w:val="1"/>
      <w:marLeft w:val="0"/>
      <w:marRight w:val="0"/>
      <w:marTop w:val="0"/>
      <w:marBottom w:val="0"/>
      <w:divBdr>
        <w:top w:val="none" w:sz="0" w:space="0" w:color="auto"/>
        <w:left w:val="none" w:sz="0" w:space="0" w:color="auto"/>
        <w:bottom w:val="none" w:sz="0" w:space="0" w:color="auto"/>
        <w:right w:val="none" w:sz="0" w:space="0" w:color="auto"/>
      </w:divBdr>
    </w:div>
    <w:div w:id="2111855335">
      <w:bodyDiv w:val="1"/>
      <w:marLeft w:val="0"/>
      <w:marRight w:val="0"/>
      <w:marTop w:val="0"/>
      <w:marBottom w:val="0"/>
      <w:divBdr>
        <w:top w:val="none" w:sz="0" w:space="0" w:color="auto"/>
        <w:left w:val="none" w:sz="0" w:space="0" w:color="auto"/>
        <w:bottom w:val="none" w:sz="0" w:space="0" w:color="auto"/>
        <w:right w:val="none" w:sz="0" w:space="0" w:color="auto"/>
      </w:divBdr>
      <w:divsChild>
        <w:div w:id="206991705">
          <w:marLeft w:val="0"/>
          <w:marRight w:val="0"/>
          <w:marTop w:val="0"/>
          <w:marBottom w:val="0"/>
          <w:divBdr>
            <w:top w:val="none" w:sz="0" w:space="0" w:color="auto"/>
            <w:left w:val="none" w:sz="0" w:space="0" w:color="auto"/>
            <w:bottom w:val="none" w:sz="0" w:space="0" w:color="auto"/>
            <w:right w:val="none" w:sz="0" w:space="0" w:color="auto"/>
          </w:divBdr>
          <w:divsChild>
            <w:div w:id="98411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357410">
      <w:bodyDiv w:val="1"/>
      <w:marLeft w:val="0"/>
      <w:marRight w:val="0"/>
      <w:marTop w:val="0"/>
      <w:marBottom w:val="0"/>
      <w:divBdr>
        <w:top w:val="none" w:sz="0" w:space="0" w:color="auto"/>
        <w:left w:val="none" w:sz="0" w:space="0" w:color="auto"/>
        <w:bottom w:val="none" w:sz="0" w:space="0" w:color="auto"/>
        <w:right w:val="none" w:sz="0" w:space="0" w:color="auto"/>
      </w:divBdr>
    </w:div>
    <w:div w:id="2133549685">
      <w:bodyDiv w:val="1"/>
      <w:marLeft w:val="0"/>
      <w:marRight w:val="0"/>
      <w:marTop w:val="0"/>
      <w:marBottom w:val="0"/>
      <w:divBdr>
        <w:top w:val="none" w:sz="0" w:space="0" w:color="auto"/>
        <w:left w:val="none" w:sz="0" w:space="0" w:color="auto"/>
        <w:bottom w:val="none" w:sz="0" w:space="0" w:color="auto"/>
        <w:right w:val="none" w:sz="0" w:space="0" w:color="auto"/>
      </w:divBdr>
    </w:div>
    <w:div w:id="2145851804">
      <w:bodyDiv w:val="1"/>
      <w:marLeft w:val="0"/>
      <w:marRight w:val="0"/>
      <w:marTop w:val="0"/>
      <w:marBottom w:val="0"/>
      <w:divBdr>
        <w:top w:val="none" w:sz="0" w:space="0" w:color="auto"/>
        <w:left w:val="none" w:sz="0" w:space="0" w:color="auto"/>
        <w:bottom w:val="none" w:sz="0" w:space="0" w:color="auto"/>
        <w:right w:val="none" w:sz="0" w:space="0" w:color="auto"/>
      </w:divBdr>
      <w:divsChild>
        <w:div w:id="414792160">
          <w:marLeft w:val="0"/>
          <w:marRight w:val="0"/>
          <w:marTop w:val="0"/>
          <w:marBottom w:val="0"/>
          <w:divBdr>
            <w:top w:val="none" w:sz="0" w:space="0" w:color="auto"/>
            <w:left w:val="none" w:sz="0" w:space="0" w:color="auto"/>
            <w:bottom w:val="none" w:sz="0" w:space="0" w:color="auto"/>
            <w:right w:val="none" w:sz="0" w:space="0" w:color="auto"/>
          </w:divBdr>
        </w:div>
        <w:div w:id="1070468854">
          <w:marLeft w:val="0"/>
          <w:marRight w:val="0"/>
          <w:marTop w:val="0"/>
          <w:marBottom w:val="0"/>
          <w:divBdr>
            <w:top w:val="none" w:sz="0" w:space="0" w:color="auto"/>
            <w:left w:val="none" w:sz="0" w:space="0" w:color="auto"/>
            <w:bottom w:val="none" w:sz="0" w:space="0" w:color="auto"/>
            <w:right w:val="none" w:sz="0" w:space="0" w:color="auto"/>
          </w:divBdr>
          <w:divsChild>
            <w:div w:id="1828324731">
              <w:marLeft w:val="0"/>
              <w:marRight w:val="0"/>
              <w:marTop w:val="0"/>
              <w:marBottom w:val="0"/>
              <w:divBdr>
                <w:top w:val="none" w:sz="0" w:space="0" w:color="auto"/>
                <w:left w:val="none" w:sz="0" w:space="0" w:color="auto"/>
                <w:bottom w:val="none" w:sz="0" w:space="0" w:color="auto"/>
                <w:right w:val="none" w:sz="0" w:space="0" w:color="auto"/>
              </w:divBdr>
              <w:divsChild>
                <w:div w:id="155007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knowledge/factsheets/engagement-factsheet/" TargetMode="External"/><Relationship Id="rId21" Type="http://schemas.openxmlformats.org/officeDocument/2006/relationships/hyperlink" Target="https://www.cipd.org/en/views-and-insights/thought-leadership/people-profession/employee-voice/" TargetMode="External"/><Relationship Id="rId42" Type="http://schemas.openxmlformats.org/officeDocument/2006/relationships/hyperlink" Target="https://blog.growthinstitute.com/great-game-business/employee-involvement-business-growth" TargetMode="External"/><Relationship Id="rId47" Type="http://schemas.openxmlformats.org/officeDocument/2006/relationships/hyperlink" Target="https://humaans.io/hr-glossary/hackman-and-oldham-model" TargetMode="External"/><Relationship Id="rId63" Type="http://schemas.openxmlformats.org/officeDocument/2006/relationships/hyperlink" Target="https://www.peoplemanagement.co.uk/article/1741277/tricky-tupe-issues" TargetMode="External"/><Relationship Id="rId68" Type="http://schemas.openxmlformats.org/officeDocument/2006/relationships/hyperlink" Target="https://www.acas.org.uk/research-and-commentary/workplace-conflict/managing-conflict-at-work/report" TargetMode="External"/><Relationship Id="rId16" Type="http://schemas.openxmlformats.org/officeDocument/2006/relationships/hyperlink" Target="https://www.bbc.co.uk/bitesize/articles/z8cfjfr" TargetMode="External"/><Relationship Id="rId11" Type="http://schemas.openxmlformats.org/officeDocument/2006/relationships/hyperlink" Target="https://www.acas.org.uk/capability-procedures" TargetMode="External"/><Relationship Id="rId24" Type="http://schemas.openxmlformats.org/officeDocument/2006/relationships/hyperlink" Target="https://www.cipd.org/uk/knowledge/factsheets/discipline-factsheet/" TargetMode="External"/><Relationship Id="rId32" Type="http://schemas.openxmlformats.org/officeDocument/2006/relationships/hyperlink" Target="https://www.cipd.org/uk/knowledge/guides/communication-guide/" TargetMode="External"/><Relationship Id="rId37" Type="http://schemas.openxmlformats.org/officeDocument/2006/relationships/hyperlink" Target="https://fastercapital.com/topics/the-challenges-of-knowledge-transfer-and-how-to-overcome-them.html" TargetMode="External"/><Relationship Id="rId40" Type="http://schemas.openxmlformats.org/officeDocument/2006/relationships/hyperlink" Target="https://www.gov.uk/dismiss-staff/dismissals-on-capability-or-conduct-grounds" TargetMode="External"/><Relationship Id="rId45" Type="http://schemas.openxmlformats.org/officeDocument/2006/relationships/hyperlink" Target="https://www.hrmagazine.co.uk/content/features/breaking-the-silence-employee-voice/" TargetMode="External"/><Relationship Id="rId53" Type="http://schemas.openxmlformats.org/officeDocument/2006/relationships/hyperlink" Target="https://www.ipa-involve.com/employee-voice" TargetMode="External"/><Relationship Id="rId58" Type="http://schemas.openxmlformats.org/officeDocument/2006/relationships/hyperlink" Target="https://www.lra.org.uk/sites/default/files/2019-03/Conciliation%20Explained.pdf" TargetMode="External"/><Relationship Id="rId66" Type="http://schemas.openxmlformats.org/officeDocument/2006/relationships/hyperlink" Target="https://smallbusiness.chron.com/difference-between-employee-participation-employee-involvement-13013.html" TargetMode="External"/><Relationship Id="rId74" Type="http://schemas.openxmlformats.org/officeDocument/2006/relationships/hyperlink" Target="https://www.unison.org.uk/get-help/knowledge/disputes-grievances/grievances/" TargetMode="External"/><Relationship Id="rId5" Type="http://schemas.openxmlformats.org/officeDocument/2006/relationships/webSettings" Target="webSettings.xml"/><Relationship Id="rId61" Type="http://schemas.openxmlformats.org/officeDocument/2006/relationships/hyperlink" Target="https://notesfrombelow.org/article/welcome-future" TargetMode="External"/><Relationship Id="rId19" Type="http://schemas.openxmlformats.org/officeDocument/2006/relationships/hyperlink" Target="https://www.cipd.org/globalassets/media/knowledge/knowledge-hub/reports/collective-employee-voice-report-july-2022_tcm18-110238.pdf" TargetMode="External"/><Relationship Id="rId14" Type="http://schemas.openxmlformats.org/officeDocument/2006/relationships/hyperlink" Target="https://www.acas.org.uk/disciplinary-procedure-step-by-step" TargetMode="External"/><Relationship Id="rId22" Type="http://schemas.openxmlformats.org/officeDocument/2006/relationships/hyperlink" Target="https://www.cipd.org/uk/knowledge/factsheets/relations-employees-factsheet/" TargetMode="External"/><Relationship Id="rId27" Type="http://schemas.openxmlformats.org/officeDocument/2006/relationships/hyperlink" Target="https://www.cipd.org/uk/knowledge/factsheets/relations-employees-factsheet/" TargetMode="External"/><Relationship Id="rId30" Type="http://schemas.openxmlformats.org/officeDocument/2006/relationships/hyperlink" Target="https://www.cipd.org/uk/views-and-insights/cipd-viewpoint/" TargetMode="External"/><Relationship Id="rId35" Type="http://schemas.openxmlformats.org/officeDocument/2006/relationships/hyperlink" Target="https://www.cultureamp.com/blog/impact-of-mergers-acquisitions" TargetMode="External"/><Relationship Id="rId43" Type="http://schemas.openxmlformats.org/officeDocument/2006/relationships/hyperlink" Target="https://hbr.org/2022/09/the-surprising-benefits-of-work-life-support" TargetMode="External"/><Relationship Id="rId48" Type="http://schemas.openxmlformats.org/officeDocument/2006/relationships/hyperlink" Target="https://ei4change.com/conflict-resolution-in-organizational-change-managing-resistance-with-emotional-intelligence-practices/" TargetMode="External"/><Relationship Id="rId56" Type="http://schemas.openxmlformats.org/officeDocument/2006/relationships/hyperlink" Target="https://www.lrd.org.uk/" TargetMode="External"/><Relationship Id="rId64" Type="http://schemas.openxmlformats.org/officeDocument/2006/relationships/hyperlink" Target="https://www.personneltoday.com/hr/employee-grievances-rise-xperthr/" TargetMode="External"/><Relationship Id="rId69" Type="http://schemas.openxmlformats.org/officeDocument/2006/relationships/hyperlink" Target="https://littletonchambers.com/articles-webinars/the-hidden-impact-of-unresolved-grievance-issues-on-workplace-culture-antony-sendall/" TargetMode="External"/><Relationship Id="rId77" Type="http://schemas.openxmlformats.org/officeDocument/2006/relationships/theme" Target="theme/theme1.xml"/><Relationship Id="rId8" Type="http://schemas.openxmlformats.org/officeDocument/2006/relationships/hyperlink" Target="https://www.acas.org.uk/sites/default/files/2024-08/discipline-and-grievances-at-work-the-acas-guide.pdf" TargetMode="External"/><Relationship Id="rId51" Type="http://schemas.openxmlformats.org/officeDocument/2006/relationships/hyperlink" Target="https://www.investorsinpeople.com/knowledge/activate-employee-voice/" TargetMode="External"/><Relationship Id="rId72" Type="http://schemas.openxmlformats.org/officeDocument/2006/relationships/hyperlink" Target="https://www.tuc.org.uk/workplace-guidance/dismissal-redundancy-and-grievance/unfair-dismissal" TargetMode="External"/><Relationship Id="rId3" Type="http://schemas.openxmlformats.org/officeDocument/2006/relationships/styles" Target="styles.xml"/><Relationship Id="rId12" Type="http://schemas.openxmlformats.org/officeDocument/2006/relationships/hyperlink" Target="https://www.acas.org.uk/collective-conciliation" TargetMode="External"/><Relationship Id="rId17" Type="http://schemas.openxmlformats.org/officeDocument/2006/relationships/hyperlink" Target="https://www.csp.org.uk/networks/stewards/performance-management-competence-capability/legal-framework-performance" TargetMode="External"/><Relationship Id="rId25" Type="http://schemas.openxmlformats.org/officeDocument/2006/relationships/hyperlink" Target="https://www.cipd.org/globalassets/media/knowledge/knowledge-hub/reports/2024-pdfs/8625-good-work-index-2024-survey-report-1-web.pdf" TargetMode="External"/><Relationship Id="rId33" Type="http://schemas.openxmlformats.org/officeDocument/2006/relationships/hyperlink" Target="https://www.cipd.org/uk/knowledge/factsheets/trade-unions-factsheet/" TargetMode="External"/><Relationship Id="rId38" Type="http://schemas.openxmlformats.org/officeDocument/2006/relationships/hyperlink" Target="https://www.gov.uk/dismiss-staff/eligibility-to-claim-unfair-dismissal" TargetMode="External"/><Relationship Id="rId46" Type="http://schemas.openxmlformats.org/officeDocument/2006/relationships/hyperlink" Target="https://www.hrmagazine.co.uk/content/comment/navigating-workplace-conflict-a-guide-to-constructive-management/" TargetMode="External"/><Relationship Id="rId59" Type="http://schemas.openxmlformats.org/officeDocument/2006/relationships/hyperlink" Target="https://blogs.lse.ac.uk/businessreview/2020/06/17/many-mergers-end-up-as-a-bad-experience-for-employees/" TargetMode="External"/><Relationship Id="rId67" Type="http://schemas.openxmlformats.org/officeDocument/2006/relationships/hyperlink" Target="https://www.rwkgoodman.com/info-hub/post-merger-integration-culture-clash-and-how-to-avoid-them-to-maximise-deal-value/" TargetMode="External"/><Relationship Id="rId20" Type="http://schemas.openxmlformats.org/officeDocument/2006/relationships/hyperlink" Target="https://www.cipd.org/uk/views-and-insights/thought-leadership/people-profession/employee-voice/" TargetMode="External"/><Relationship Id="rId41" Type="http://schemas.openxmlformats.org/officeDocument/2006/relationships/hyperlink" Target="https://www.gov.uk/solve-workplace-dispute/mediation-%20conciliation-and-arbitration" TargetMode="External"/><Relationship Id="rId54" Type="http://schemas.openxmlformats.org/officeDocument/2006/relationships/hyperlink" Target="https://www.ipa-involve.com/engagement" TargetMode="External"/><Relationship Id="rId62" Type="http://schemas.openxmlformats.org/officeDocument/2006/relationships/hyperlink" Target="https://www.ipa-involve.com/news/future-generations-report-2025-10-years-since-the-act-what-role-can-the-workforce-play-in-delivering-wellbeing-for-wales" TargetMode="External"/><Relationship Id="rId70" Type="http://schemas.openxmlformats.org/officeDocument/2006/relationships/hyperlink" Target="https://www.shoosmiths.com/insights/articles/understanding-the-employment-rights-bill-2024-key-questions-answered" TargetMode="External"/><Relationship Id="rId75" Type="http://schemas.openxmlformats.org/officeDocument/2006/relationships/hyperlink" Target="https://www.workpsychologygroup.com/perception-of-fairness-why-this-is-crucial-in-the-workplace/" TargetMode="External"/><Relationship Id="rId1" Type="http://schemas.openxmlformats.org/officeDocument/2006/relationships/customXml" Target="../customXml/item1.xml"/><Relationship Id="rId6" Type="http://schemas.openxmlformats.org/officeDocument/2006/relationships/hyperlink" Target="https://onlinelibrary.wiley.com/doi/10.1111/1468-4446.13069" TargetMode="External"/><Relationship Id="rId15" Type="http://schemas.openxmlformats.org/officeDocument/2006/relationships/hyperlink" Target="https://www.acas.org.uk/dismissals/unfair-dismissal" TargetMode="External"/><Relationship Id="rId23" Type="http://schemas.openxmlformats.org/officeDocument/2006/relationships/hyperlink" Target="https://www.cipd.org/uk/knowledge/reports/bullying-harassment/" TargetMode="External"/><Relationship Id="rId28" Type="http://schemas.openxmlformats.org/officeDocument/2006/relationships/hyperlink" Target="https://www.cipd.org/en/about/press-releases/commission-for-healthier-working-lives-final-report/" TargetMode="External"/><Relationship Id="rId36" Type="http://schemas.openxmlformats.org/officeDocument/2006/relationships/hyperlink" Target="https://civilmediation.org/features-of-mediation/" TargetMode="External"/><Relationship Id="rId49" Type="http://schemas.openxmlformats.org/officeDocument/2006/relationships/hyperlink" Target="https://www.employment-studies.co.uk/news/job-quality-route-healthier-working-lives" TargetMode="External"/><Relationship Id="rId57" Type="http://schemas.openxmlformats.org/officeDocument/2006/relationships/hyperlink" Target="https://www.lrd.org.uk/free-read/whats-behind-official-strike-statistics" TargetMode="External"/><Relationship Id="rId10" Type="http://schemas.openxmlformats.org/officeDocument/2006/relationships/hyperlink" Target="https://www.acas.org.uk/arbitration" TargetMode="External"/><Relationship Id="rId31" Type="http://schemas.openxmlformats.org/officeDocument/2006/relationships/hyperlink" Target="https://www.cipd.org/uk/knowledge/factsheets/voice-factsheet/" TargetMode="External"/><Relationship Id="rId44" Type="http://schemas.openxmlformats.org/officeDocument/2006/relationships/hyperlink" Target="https://questions-statements.parliament.uk/written-statements/detail/2024-09-09/hcws75" TargetMode="External"/><Relationship Id="rId52" Type="http://schemas.openxmlformats.org/officeDocument/2006/relationships/hyperlink" Target="https://www.iod.com/resources/business-advice/conflict-management/" TargetMode="External"/><Relationship Id="rId60" Type="http://schemas.openxmlformats.org/officeDocument/2006/relationships/hyperlink" Target="https://mdujournal.themdu.com/issue-archive/autumn-2023/resolving-workplace-grievances-effectively" TargetMode="External"/><Relationship Id="rId65" Type="http://schemas.openxmlformats.org/officeDocument/2006/relationships/hyperlink" Target="https://www.pittalaw.com/blog/2023/10/how-do-unions-affect-employees-and-businesses/" TargetMode="External"/><Relationship Id="rId73" Type="http://schemas.openxmlformats.org/officeDocument/2006/relationships/hyperlink" Target="https://www.tuc.org.uk/how-unions-work" TargetMode="External"/><Relationship Id="rId4" Type="http://schemas.openxmlformats.org/officeDocument/2006/relationships/settings" Target="settings.xml"/><Relationship Id="rId9" Type="http://schemas.openxmlformats.org/officeDocument/2006/relationships/hyperlink" Target="https://www.acas.org.uk/mediation" TargetMode="External"/><Relationship Id="rId13" Type="http://schemas.openxmlformats.org/officeDocument/2006/relationships/hyperlink" Target="https://www.acas.org.uk/formal-ice-agreements" TargetMode="External"/><Relationship Id="rId18" Type="http://schemas.openxmlformats.org/officeDocument/2006/relationships/hyperlink" Target="https://www.cipd.org/globalassets/media/knowledge/knowledge-hub/reports/managing-conflict-in-the-workplace-2_tcm18-70655.pdf" TargetMode="External"/><Relationship Id="rId39" Type="http://schemas.openxmlformats.org/officeDocument/2006/relationships/hyperlink" Target="https://www.gov.uk/dismissal/reasons-you-can-be-dismissed" TargetMode="External"/><Relationship Id="rId34" Type="http://schemas.openxmlformats.org/officeDocument/2006/relationships/hyperlink" Target="https://civilmediation.org/workplace-mediation/" TargetMode="External"/><Relationship Id="rId50" Type="http://schemas.openxmlformats.org/officeDocument/2006/relationships/hyperlink" Target="https://www.iod.com/resources/business-advice/conflict-management/" TargetMode="External"/><Relationship Id="rId55" Type="http://schemas.openxmlformats.org/officeDocument/2006/relationships/hyperlink" Target="https://www.lra.org.uk/sites/default/files/2024-02/Advice%20on%20Non-union%20Representation%20in%20the%20Workplace.pdf" TargetMode="External"/><Relationship Id="rId76" Type="http://schemas.openxmlformats.org/officeDocument/2006/relationships/fontTable" Target="fontTable.xml"/><Relationship Id="rId7" Type="http://schemas.openxmlformats.org/officeDocument/2006/relationships/hyperlink" Target="https://www.acas.org.uk/sites/default/files/2021-03/non-union-representation-in-the-workplace.pdf" TargetMode="External"/><Relationship Id="rId71" Type="http://schemas.openxmlformats.org/officeDocument/2006/relationships/hyperlink" Target="https://ijrar.org/papers/IJRAR1AHP028.pdf" TargetMode="External"/><Relationship Id="rId2" Type="http://schemas.openxmlformats.org/officeDocument/2006/relationships/numbering" Target="numbering.xml"/><Relationship Id="rId29" Type="http://schemas.openxmlformats.org/officeDocument/2006/relationships/hyperlink" Target="https://www.cipd.org/uk/knowledge/reports/good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AAA65-D95D-2A40-921A-BE379651B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1597</TotalTime>
  <Pages>19</Pages>
  <Words>9882</Words>
  <Characters>56332</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Freeman (0901678)</dc:creator>
  <cp:keywords/>
  <dc:description/>
  <cp:lastModifiedBy>Alice Freeman (0901678)</cp:lastModifiedBy>
  <cp:revision>847</cp:revision>
  <dcterms:created xsi:type="dcterms:W3CDTF">2025-08-04T16:11:00Z</dcterms:created>
  <dcterms:modified xsi:type="dcterms:W3CDTF">2025-09-01T04:38:00Z</dcterms:modified>
</cp:coreProperties>
</file>