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952469290"/>
        <w:docPartObj>
          <w:docPartGallery w:val="Cover Pages"/>
          <w:docPartUnique/>
        </w:docPartObj>
      </w:sdtPr>
      <w:sdtEndPr>
        <w:rPr>
          <w:b/>
          <w:bCs/>
          <w:noProof/>
        </w:rPr>
      </w:sdtEndPr>
      <w:sdtContent>
        <w:p w14:paraId="18306E41" w14:textId="1A1386A6" w:rsidR="00D06851" w:rsidRDefault="00D06851">
          <w:r>
            <w:rPr>
              <w:noProof/>
            </w:rPr>
            <mc:AlternateContent>
              <mc:Choice Requires="wpg">
                <w:drawing>
                  <wp:anchor distT="0" distB="0" distL="114300" distR="114300" simplePos="0" relativeHeight="251663360" behindDoc="0" locked="0" layoutInCell="1" allowOverlap="1" wp14:anchorId="1502752E" wp14:editId="1A5616B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1E0CAFD2"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1" coordsize="7315200,1216153"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MA/y0mTBQAApBsAAA4AAABkcnMvZTJvRG9jLnhtbOxZ0W7iOBR9X2n/wcrj&#10;Si0kEBhQ6ahqt9VIo5lq2tXMPLrBgUhJnLVNaefr99iOg6EFApVGWqkv4MT3+trnnlzHJ2cfn4qc&#10;PDIhM15OgvC0GxBWJnyalbNJ8M/99cmHgEhFyynNeckmwTOTwcfzP/84W1ZjFvE5z6dMEAxSyvGy&#10;mgRzpapxpyOTOSuoPOUVK9GZclFQhUsx60wFXWL0Iu9E3e6gs+RiWgmeMClx98p2Budm/DRlifqa&#10;ppIpkk8CzE2ZX2F+H/Rv5/yMjmeCVvMsqadBj5hFQbMSQZuhrqiiZCGyF0MVWSK45Kk6TXjR4Wma&#10;JcysAasJuxuruRF8UZm1zMbLWdXABGg3cDp62OTL460g2RS5648CUtICSTJxib4BeJbVbAyrG1Hd&#10;VbeivjGzV3rFT6ko9D/WQp4MsM8NsOxJkQQ3h70wRrYCkqAvjMK4Nwot9Mkc+Vn5nTS3/97iOoCz&#10;du24yB09wWY+ywo8kiuo5NugupvTipkMSA2CgyrGUixU38AwWs5yRmIzdR0fhg1UciyB2lac3Hpf&#10;ByrsdXvD9dXScbKQ6oZxgzl9/CyVpfAULUPAaT2zhJelzBT7gbmmRQ5W/9UhXbIkSEY0GDjqb5r/&#10;XDefE5uubeY/Qm/0euT9MXynLtkbIzomhu9Ur2F/pJ4XqQVWvnnrGP3DYqyb78VqPX3v2Uap2cpd&#10;P329wWAYRvF+7vpOYdQdDYbxfl6tJ3FvVnzz1ryKD+PVuvk7r14tnj/fXEV6g3AUdw+sJcNerw8u&#10;7k2Kz5MWIXzzd1rZF5DZiw3wt29OYTQaDFpk268877TSL5FbK7u/C47iuqxHUfgh3pZ138O8ktis&#10;bDHfeO0xI5utY2eMF8zaHcOvPcNeyxi+U7hi1u5I68yKRt02iPlOq4K1O5BfgWzB2gmYbx52R2Fs&#10;H5PdMfyNrV3ufY8WuV+nyt7NfN0cNX339H2SHP9CvTuGT5LWMXynI5n1pq1w95J8qhy6FR7DrBYx&#10;dtAKp9eZO7HRuTvEJU9lfYpDi+BYqQ/S+r2k4lKfkf0jHQ7S7hJHNnsghpe23uMMgvnO5tiK+bRz&#10;Bgl85+igyKgYvrM72baLjAT7zv2DIiMVvrPZBdya7X8NvMB5XmtFudGKVECgFYmAQCt6sFtBRZXO&#10;l8kKmmRp1A1zoCZziBs1S3V/wR/ZPTeWaiVxuGStevPSt3LHcz1hZ+ss3H9lxvMtXVxLBGfn/q19&#10;/c5goLAFu8bQmbl/a466hSnUZbeF5eZkk5xLZuejQTOSTYOeBt0TMnJD3JJfZ3nulgAHraZY/cS0&#10;1HPONJx5+Y2lEK3wSETm+TByIbvMBXmkSB5NElaq0HbN6ZTZ23gNhwZlh288zLTMgHrkFPGbsesB&#10;tBT5cmw7TG2vXZlRGxtn++A2YdYnZp0bDxOZl6pxLrKSi9dWlmNVdWRr70Cy0GiUHvj0GTqV4Fbr&#10;lFVynQmpPlOpbqmADIS8QrBVX/GT5hz8BU1NKyBzLn69dl/bQ0hDb0CWEEsngfx3QQULSP6phMQ2&#10;Cvt9DKvMRT8eRrgQfs+D31MuikuONKEQYXamqe1V7pqp4MV36LoXOiq6aJkgNgqewqNoLy4VrtEF&#10;ZThhFxemDUUV/Ppc3lWJHlyjWmHl90/fqaiIbk4CBaXtC3eyHh07BQ18XNlqz5JfLBRPMy2vGR5a&#10;XOsLSIxaGf0tWiNg2tQaw6PERsN9EHW7surKudN0NSRaa6zB08XRwLqBmpMjH/Ks0k+wxk+3a8Ea&#10;mdqQq1+R9a0UfsWTRYFn12r7guVU4cOCnGeVBEPGrHhgUxTkT9NaJ5ZKMJWgtrhHF9Ub4U6G8dBt&#10;EI0JUuxP8L3kpO8l5/9WcszHDnwKMrtW/dlKf2vyr02JWn1cO/8P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D1ompa2QAAAAYBAAAPAAAAZHJzL2Rvd25yZXYueG1sTI9Bb8IwDIXv&#10;k/YfIk/abaRlG9u6pgihcUYULtxC4zXVEqdqApR/P7PLuFh+etZ7n8v56J044RC7QArySQYCqQmm&#10;o1bBbrt6egcRkyajXSBUcMEI8+r+rtSFCWfa4KlOreAQioVWYFPqCyljY9HrOAk9EnvfYfA6sRxa&#10;aQZ95nDv5DTLZtLrjrjB6h6XFpuf+ui5N67fvpz068u4ssvFc+j2uKmVenwYF58gEo7p/xiu+IwO&#10;FTMdwpFMFE4BP5L+5tXLX6esD7x95C8gq1Le4le/AAAA//8DAFBLAwQKAAAAAAAAACEAmxsUEWhk&#10;AABoZAAAFAAAAGRycy9tZWRpYS9pbWFnZTEucG5niVBORw0KGgoAAAANSUhEUgAACWAAAAGPCAYA&#10;AADYsOteAAAACXBIWXMAAC4jAAAuIwF4pT92AAAAGXRFWHRTb2Z0d2FyZQBBZG9iZSBJbWFnZVJl&#10;YWR5ccllPAAAY/VJREFUeNrs3e1uG2l6LuoqkqKoL9qR7e1xz3gjwUJmgPVjAQtY+RkkJ7DzJ0AO&#10;YR3APqucQI5jY//dQSYTz7TbbUmWKFmiLX5sPmS91ttsutuyVRI/rgt4UaWiu+muUtti8eb9lOPx&#10;+P8qAAAAAJbD9WT1JutssgaTdTRZV2VZXjo1AAAAAMAyKgWwAAAAgBVxPFkRxLoqZsGs67Ise04L&#10;AAAAAPCQBLAAAACAVRchrMvipjkrglnHTgsAAAAAcB8EsAAAAIB1ldqyUnPWpWAWAAAAAHDXBLAA&#10;AACATXNd3LRlXVXbXlmW104NAAAAAHBbAlgAAAAAN1JbVgSzjmJbluWl0wIAAAAAfI4AFgAAAMCv&#10;i2BW3pwV4wx7TgsAAAAAIIAFAAAA8PUihBXBrNScFcGsY6cFAAAAADaHABYAAADA3UtjDFNzVrRm&#10;9cqyvHZqAAAAAGC9CGABAAAA3J98jOFgso4m66osy0unBgAAAABWkwAWAAAAwHJIYwyjOSuCWddl&#10;WfacFgAAAABYbgJYAAAAAMstQliXxU1zVgSzjp0WAAAAAHgQzclqVasxWVsCWAAAAACrKbVlpeas&#10;S8EsAAAAALgT02BVMQtbxdqerLI69jMCWAAAAADr5bq4acu6qra9siyvnRoAAAAA+Ik8WBUrglft&#10;2/5LBLAAAAAANkdqy4pg1lFsy7K8dFoAAAAAWGOpySpt8/GBd0IACwAAAIAIZuXNWTHOsOe0AAAA&#10;ALAi8vaq+fGBdRlN1iCWABYAAAAAnxMhrAhmpeasCGYdOy0AAAAAPID59qp8fGCdPhazsNV1tcaT&#10;9SH/BQJYAAAAANxWGmOYmrOiNatXluW1UwMAAADAN5hvr8qbreoU97WG2Tbtj77kHxbAAgAAAOCu&#10;5GMMo379aLKuyrK8dGoAAAAAyOTtVanZqu6QVQpWRXvVp/GB1bFvIoAFAAAAwH1IYwyjOSuCWddl&#10;WfacFgAAAIC1lbdXzY8PrMt8e1U+PrA2AlgAAAAAPKQIYV0WN81ZEcw6dloAAAAAVkLeXjU/PrAu&#10;8+1VEa4aF7NmqwchgAUAAADAMkptWak561IwCwAAAOBBpGBVaq/KxwfWKW+vyscHLh0BLAAAAABW&#10;SdxwS21ZV9W2V5bltVMDAAAA8NXm26vy8YF1yturUrNVGh+4MgSwAAAAAFgXqS0rgllHsS3L8tJp&#10;AQAAAPgkb69K4wNTs1VdUntVBKsGxU/HB64FASwAAAAA1l0Es/LmrBhn2HNaAAAAgDWVt1fNjw+s&#10;y3x7VT4+cO0JYAEAAACwqSKEdZltI5h17LQAAAAAK2C+vWq7uBkfWJcUskrtVfn4wI0mgAUAAAAA&#10;P5XGGKbmrGjN6pVlee3UAAAAAPcotVelYFU+PrBOeXtVPj5w5JIsJoAFAAAAAF8mH2N4lbZlWV46&#10;NQAAAMA3yNur8vGBdcrbq+abrbglASwAAAAA+HbRlpWas44m67osy57TAgAAAFTy9qr58YF1mW+v&#10;imYrIasaCGABAAAAQH0ihHVZ3DRnXQpmAQAAwNrK26vmxwfWZb69Kh8fyD0RwAIAAACA+5faslJz&#10;VgSzjp0WAAAAWHrz7VV5s1Wd8mBVPj6QJdByCgAAAADg3u1W60k6MB7HfdPpDdTUlnVVbXtlWfrU&#10;KgAAANyf+faqrWxbp3j9P8y2+fhAHth4PI5ms+3qy51ilruK74sdDVgAAAAAsPxSMCs1Zx3FtizL&#10;S6cGAAAAvlreXpWPD6z7NX5qr5ofH8gDGI/HB9XufMAqjY48+LV/hwAWAAAAAKy2GF2YN2fFOMOe&#10;0wIAAABTebBqfnxgXebbq/LxgdyD8Xi8W/w8QNUubgJ2+ePfTAALAAAAANZTasxK2whmHTstAAAA&#10;rKEUrIpwzfz4wLrMt1flzVbUYDwex/Xcrb5MIwDDfvZ9sPsQvzcBLAAAAADYLGmMYWrOitasXlmW&#10;PoULAADAMptvr8rHB9Ypb69KzVZCVncoGwE4H7D64hGAD00ACwAAAAAI+RjDq7Qty/LSqQEAAOCe&#10;zLdX5eMD635NnNqr5scH8hXG43Fcs+3qyzxgtVPt3+kIwIcmgAUAAAAA/Jpoy0rNWUeTdV2WZc9p&#10;AQAA4Cvl7VX5+MA65e1V8+MD+QJzIwDzgNWDjwB8aAJYAAAAAMDXihDWZXHTnHUpmAUAAEAlb69K&#10;zVZpfGBdUrAqtVfl4wP5jPF4nNqo5gNWKRR34Cz9MgEsAAAAAOCupbas1JwVwaxjpwUAAGDtpPaq&#10;tPLxgXWZb6/KxwdSmRsBuFNdn3wEYDzWdqbuhgAWAAAAAHBf4qZ4asu6qra9six9EhkAAGB5zbdX&#10;5eMD65S3V6XxganZamONx+PURjUfsJpvsOIeCWABAAAAAA8tBbNSc9ZRbMuyvHRqAAAA7k2EeVKI&#10;Jx8fWPfrwdReNT8+cGNkIwBDHrBK5z9/nCUkgAUAAAAALLMYXZg3Z8U4w57TAgAA8FXy9qp8fGCj&#10;xuecb6+KZqs0PnBtfWYEYNjProURgGtCAAsAAAAAWEWpMSttI5h17LQAAAD8pL0qjQ9MzVZ1Se1V&#10;KViVjw9cK9kIwHzc307x8wYrNogAFgAAAACwTtIYw9ScFa1ZvbIsr50aAABgjcy3V+XjA+uUt1fl&#10;4wNX2mdGAMbXO9W+EYD8IgEsAAAAAGAT5GMMr9K2LMtLpwYAAFhS8+1V+fjAOuXtVfPjA1fGeDzO&#10;G6rycYBpBGD+OHwTASwAAAAAYNNFW1ZqzjqarOuyLHtOCwAAcE/yYFU+PrBOeXvV/PjApfaZEYDt&#10;7JwZAci9E8ACAAAAAFgsQliXxU1z1qVgFgAA8JVSk1Xa5uMD6zLfXpU3Wy2V8XicN1TtVOcmHwEY&#10;j7V9G7GsBLAAAAAAAG4ntWWl5qwIZh07LQAAsPHy9qr58YF1mW+vus62D+oXRgDuZOfFCEDWggAW&#10;AAAAAMDdiDc4UlvWVbXtlWV57dQAAMDamG+vyscH1ilvr8rHB9678Xi8W9yEytK4v3wEYP44bAQB&#10;LAAAAACAeqVgVmrOOoptWZaXTg0AACyl+faqvNmq7tcOKVg1Pz6wVp8ZARj2q60RgPALBLAAAAAA&#10;AB5OjC7Mm7NinGHPaQEAgHuRt1elZqu6Q0YpWBUhq/nxgXduPB7nDVXzIwDDgW8D+HYCWAAAAAAA&#10;yyc1ZqVtBLOOnRYAALi1vL1qfnxgXebbq/Lxgd/sMyMA4+udat8IQLhnAlgAAAAAAKsjjTFMzVnR&#10;mtUry/LaqQEAYIPl7VXz4wPrMt9elY8PvLXxeBy/193qy0UjAPPHgSUjgAUAAAAAsPryMYZXaVuW&#10;5aVTAwDAmkjBqtRelY8PrFPeXpWPD/wi2QjAPEDVLm5GHRoBCGtAAAsAAAAAYL1FW1ZqzjqarOuy&#10;LHtOCwAAS2i+vSofH1invL0qNVul8YE/Mx6P4/ezXX25aATg9j38noElIoAFAAAAALCZIoR1Wdw0&#10;Z10KZgEAcE/y9qo0PjA1W9UltVdFsGpQ/HR84PwIwDxgtVPcBMKMAAQWEsACAAAAACCX2rJSc1YE&#10;s46dFgAAbilvr5ofH1iX+faqj//6r/+6/S//8i/RbvW5EYC71WMAX00ACwAAAACALxFvYqW2rKtq&#10;2yvL8tqpAQDYWPPtVdvFTVtUbf7hH/6h+J//8382u93u8O///u9bjx8/bvyv//W/osnKCEDgQQhg&#10;AQAAAADwLVIwKzVnHcW2LMtLpwYAYC2k9qoUrMrHB96pf/qnf9qP7W9+85utP/zhD+X29vbob//2&#10;b7cODw+LR48ejV6+fLnd6XTGLgmwbASwAAAAAACoS4wuzJuzYpxhz2kBAFhKeXtVPj7wm/zjP/7j&#10;TrfbnTZi/ff//t/3Yjv5ur23t9d+9OjR4K/+6q+2f/Ob34za7fboyZMng8ljo8nxocsBrBIBLAAA&#10;AAAA7ltqzErbCGYdOy0AALVLTVZpm48P/GIvXrxo/t3f/d103N/f/M3fdHZ2dprV8WmD1dbWVuPg&#10;4GD6eKfTGe7u7kaoajA5Pp78mo9CVsC6EcACAAAAAGBZpDGGqTkrWrN6ZVleOzUAAF8sb6+aHx/4&#10;i9IIwIODg8bLly+nAaqnT5/ubG1tTf/Zw8PDvUX/XKvVGne73cHOzs5wb29vFCGrdrs9fv78+cDl&#10;ADaBABYAAAAAAMsuH2N4lbZlWV46NQDAhppvr4rxgWUxC1v9xP/4H/+j/dd//dfTUYJpBOD29nbz&#10;8PBwGrDa3d3d6nQ6XzRqcPLPXLdardHjx4+Hk/3B5N8zevnypbA8sPEEsAAAAAAAWGXRlpWas44K&#10;wSwAYH3Mt1d9Gh+YjwD8zW9+s3V4eDgNUC0aAXhbk39u2mQVIav9/f3h5Ovhs2fPBp1OZ+ySACwm&#10;gAUAAAAAwDqKxqzL4qY567Isy57TAgAsoU/tVf/8z//c3d/fbw0Gg500ArDb7bb39vamAavPjQC8&#10;rQhZbW1tjZ8+fXrdbrdHT548GUyeZ/To0aOhywFwewJYAAAAAABsktSWlZqzIph17LQAAHUZj8ft&#10;f/u3f9s7OTkp+/3+o+vr63asra2t7mTbuM0IwNuY/DuHk393hKqmYasXL158bLfb4+fPnw9cFYC7&#10;JYAFAAAAAAA3wayzbNsry/LaqQEAFhmPxwfVboSntl+9etW4uLjY/8tf/rIzGo2ixap7eXnZ6Pf7&#10;zbp+D61Wa9ztdqcjA/f29kaHh4eD7e3t0cuXL/0MA3CPBLAAAAAAAODz4s3LNM4wgllHsS3L8tKp&#10;AYD1Mx6PdyebFJjKA1bThqrT09P98/Pz9vHxcevjx4+No6Ojrevr63JyrFXn7+vw8PC61WqNHj9+&#10;PNzf3x8eHBwMhawAlocAFgAAAAAAfJ00xjA1ZsU4w57TAgDLZTweR6Bqt/pyZ7JSWGq/2m4XVcAq&#10;9Pv98u3bt63z8/PmxcVF8/T0tDkYDBonJydbdf4+Dw4OpqMCnz59ep1CVs+ePRt0Op2xqwiw3ASw&#10;AAAAAADgbqXGrLSNYNax0wIAdysbATgfsJpvsFro1atXWx8+fIhgVev9+/eNq6urZq/Xi9GBZV2/&#10;506nM9zd3R1FyKrdbo+ePHky6Ha7o0ePHg1dUYDVJYAFAAAAAAD3I7VlpeasaUirLEvjgwCgMh6P&#10;o4lqu/oyD1jtVPv5iMBf9ebNmxgVWL5+/bodowLPzs5adYesWq3WuNvtDh49ejRttHrx4sXHdrs9&#10;fv78+cAVBlhPAlgAAAAAAPCwIoAVbVkxxjCNM7wqy/LSqQFgHcyNAMwDVmkEYP74rZ2dnUVzVeP4&#10;+DiarJoRsrq8vGz0+/1mXf9NKWS1s7Mz3NvbGx0eHg62t7dHL1++FKwG2EACWAAAAAAAsLxSW1YE&#10;s44KwSwAlshnRgC2qxUO7uq5+v1++fbt21aErD5+/Ng4Ojraikar8/PzVp3/jYeHh9etVmv0+PHj&#10;4f7+/vDg4GD47NmzQafTGfsOACARwAIAAAAAgNUTjVmXxU1z1mVZlj2nBYBvNTcCMMb+RcApHwEY&#10;j7Xrev5Xr15tnZ+fNy8uLpqnp6fNwWDQODk52arzv/ng4GA6KvDp06fX7XZ79OTJk4GQFQC3IYAF&#10;AAAAAADrI7VlpeasCGYdOy0Am+0XRgBGqKpZfOMIwNuKkNWHDx8iWBUjAxtXV1cxQrA1GAzKup6z&#10;0+kMd3d3R48ePZqGrV68ePGx2+3G10PfIQB8KwEsAAAAAABYfymYdZZte2VZXjs1AKtrPB5HaKpZ&#10;fZnG/eUjAPPH79WbN29iVGD5+vXrdowKPDs7a11eXjb6/X5tv59WqzXudruDnZ2d4d7e3ihCVu12&#10;e/z8+fOB7xYA6iSABQAAAAAAmysCWGmcYQSzjmJbluWlUwPwMD4zAjDsV9taRwDextnZWTRXNY6P&#10;jyNs1Tg6OtqqO2QVDg8Pr1PIarI/2N7eHr18+VKoGIAHI4AFAAAAAAAsksYYpsasGGfYc1oAvs54&#10;PE4NVfm4vzQCMBws4++73++Xb9++bZ2fnzcvLi6ap6enzRgZOPm6VefzRsiq1WqNHj9+PNzf3x8e&#10;HBwMnz17Nuh0OmPfTQAsGwEsAAAAAADgNlJjVtpGMOvYaQE20WdGAMbXO9X+g40AvK1Xr15tffjw&#10;oXFyctKKkNVgMIj9rTqf8+DgYLC1tTV++vTpdbvdHj158mTQ7XZHjx49GvruAmCVCGABAAAAAAB3&#10;IbVlpeasaUirLEsjoYCVMh6P5xuq5kcA5o+vlDdv3kybrCJk9f79+0Y0WfV6vdZgMCjres5OpzPc&#10;3d2NUNU0bPXixYuP7XZ7/Pz584HvNgDWhQAWAAAAAABQpwhgRVtWjDFM4wyvyrK8dGqA+/SZEYDt&#10;aoWDdfjvjJDVx48fy9evX7evr6/Ls7Oz1uXlZaPf79fWxNVqtcbdbnews7Mz3NvbGx0eHg5iZKCQ&#10;FQCbQgALAAAAAAB4KKktK4JZR4VgFnBL4/E4wlPb1ZeLRgDGY+11++8+OzuL5qrG8fFxhK0aR0dH&#10;WxG2Oj8/b9X5vIeHh9etVmv0+PHjYYSstre3Ry9fvtR0CMDGE8ACAAAAAACWTTRmXRY3zVmXZVn2&#10;nBbYDHMjAPOAVYSqmsUKjwC8jX6/X759+3Y6MvDi4qJ5enraHAwGjZOTk606n/fg4GA6KvDp06fX&#10;+/v7w2iyevbs2aDT6Yx9dwLAYgJYAAAAAADAqkhtWak5K4JZx04LrIbxeByhqfkAVT4CMD2+UV69&#10;erX14cOHCFa13r9/37i6umrWHbLqdDrD3d3dUYSs2u326MmTJ4Nutzt69OjR0HcqANyeABYAAAAA&#10;ALDqUjDrLNv2yrI0FgtqNjcCMBqq0gi8/Wq7liMAb+vNmzcxKrB8/fp1O4Wser1eazAYlHU9ZwpZ&#10;PXr0aNpo9eLFi4/tdnv8/Pnzge9cALhbAlgAAAAAAMC6igBWGmcYwayj2JZleenUwC8bj8cH1e6i&#10;EYDhwFn6qbOzswhVNY6Pj6PJqjn5unV5edno9/u1tXq1Wq1xt9sd7OzsDPf29kaHh4eD7e3t0cuX&#10;LwVQAeAeCWABAAAAAACbKI0xTI1ZMc6w57SwzrIRgCEPWG30CMDb6Pf75du3b1sRsvr48WPj6Oho&#10;6/r6ujw/P2/V+byHh4fXrVZr9Pjx4+H+/v7w4OBg+OzZs0Gn0xm7KgDw8ASwAAAAAAAAbqTGrLSN&#10;YNax08KyGo/HEZjarb5cNAIwf5wvkEJW5+fnzYuLi+bp6WlzMBg0Tk5Otup83oODg+mowKdPn163&#10;2+3RkydPBkJWALAaBLAAAAAAAAB+XWrLSs1Z05BWWZbGfFGLbATgfMDKCMA78urVq60PHz5EsCpG&#10;Bjaurq5ihGBrMBiUdT1np9MZ7u7ujh49ejTY29sbRsiq2+3G10NXBABWlwAWAAAAAADA14sAVrRl&#10;xRjDNM7wqizLS6eGeePxOEb9bVdf5gGrnWo/Hms7U3fnzZs3MSqwfP36dTtGBZ6dnbXqDlm1Wq1x&#10;t9sdRMgqGq1evHjxsd1uj58/fz5wRQBgPQlgAQAAAAAA1CO1ZUUw66gQzFpLcyMA84CVEYD35Ozs&#10;LJqrGsfHxxG2ahwdHW1dXl42+v1+s87nPTw8vN7Z2Rnu7e2NJvuD7e3t0cuXL7XiAcAGEsACAAAA&#10;AAC4X9GYdVncNGddlmXZc1qWy3g8jtBUs/hpgKpd3DRUpce5B/1+v3z79m3r/Py8eXFx0YyQVTRa&#10;Tb5u1fm8EbJqtVqjx48fD/f394cHBwfDZ8+eDTqdzthVAQASASwAAAAAAIDlkNqyUnNWBLOOnZa7&#10;MzcCMMb+RXjHCMAl8urVq60Usjo9PW0OBoPGycnJVp3PeXBwMB0V+PTp0+t2uz168uTJoNvtjh49&#10;ejR0RQCALyGABQAAAAAAsNxSMOss2/bKsjTqrDIejw+q3fmAVWqoOnCWlsebN2+mTVYnJyet9+/f&#10;N66urmKEYGswGJR1PWen0xnu7u5GqGoatnrx4sVHISsA4K4IYAEAAAAAAKymCGClMYaDyTqarKuy&#10;LC/X4T8uGwEY8oCVEYArIEJWHz9+LF+/ft2OUYFnZ2ety8vLRr/fr+2atVqtcbfbHezs7Az39vZG&#10;h4eHgxgZ+Pz584ErAgDUSQALAAAAAABg/aQxhqkxK8YZ9h76NzUejyN8s1t9mUYAhv1qmz/Okjs7&#10;O4vmqsbx8XGErRpHR0dbEbY6Pz9v1fm8h4eH161Wa/T48eNhhKy2t7dHL1++1AgHADwYASwAAAAA&#10;AIDNESGsy+KmOeu6LMvjb/2XZiMA5wNWRgCuuH6/X759+3Y6MvDi4qJ5enrajJGBdYesDg4Opk1W&#10;EbLa398fRpPVs2fPBp1OZ+yqAADLRgALAAAAAACA1JaVmrNi9SerUT2eB6x2qn0jANfIq1evtj58&#10;+NA4OTlpvX//vhEhq8n+Vp3PGSGrra2t8dOnT6/b7fboyZMng263O3r06NHQFQEAVknLKQAAAAAA&#10;ANgY25P1tNqPUFW32v8ue/zJZJ1XK0JY/zVZPxazcNb7ybqYrIFTuXrevHkTowLL169ft1PIqtfr&#10;tQaDQVnXc3Y6neHu7m6EqqZhqxcvXnxst9vj58+f+x4CANaGBiwAAAAAAIDVF6GqCE+1J+tZdeyg&#10;uGmu+u03/vuj6SpCOifFLJQVDVl/rr7+oZiNM+xXiwd0dnYWoapGhKyur6/Lydety8vLRr/fr62t&#10;rNVqjbvd7nRk4N7e3ujw8HCwvb09evny5bUrAgBsAgEsAAAAAACA5ZQ3VOUBq9Rg1S1uAlYPpVGt&#10;aMuKEYa9yTqarHeT9cdi1pb1odpyR1LI6vj4OBqtGkdHR1sRtjo/P691+s3h4eF1q9UaPX78eLi/&#10;vz88ODgYClkBAAhgAQAAAAAA3LfURjUfsIpwVT4icJVFW1Y0LkUjVgSzYnxhtGRFY9Z/FrPAVgSz&#10;Tn07LNbv98u3b9+2zs/PmxcXF83T09PmYDBonJycbNX5vAcHB9NRgU+fPr1OIatnz54NOp3O2FUB&#10;APjMD78CWAAAAAAAAN8sNVSFPGB1sODxTRctTYNi1pYVQaxox/p+sn4sZkGt99WxwSacjFevXm19&#10;+PAhglWt9+/fN66urqLdqjUYDMq6nrPT6Qx3d3dHjx49Guzt7Q2fPHky6Ha78fXQtycAwO0JYAEA&#10;AAAAACy2aARg+K7aLsMIwHUSjVkROoqWrGjOioDWD8UsmBVjDc+q4/1V+w978+ZNjAosX79+3Y5R&#10;gWdnZ626Q1atVmvc7XYHEbKKRqsXL158bLfb4+fPnw98qwEA3C0BLAAAAAAAYNOkhqoY+fes2k8j&#10;APPHWQ6NakVbVowzjGDWm2IW1HpVzNqyPlTbB3N2dhbNVY3j4+NosmpGyOry8rLR7/ebdT1nClnt&#10;7OwM9/b2RoeHh4Pt7e3Ry5cvr33bAADcHwEsAAAAAABgHSwaAdiujs8/znqI9qgIN0UjVgSzYnxh&#10;tGRFY9afJ+vdZMVIvdO7esJ+v1++ffu2dX5+3ry4uGgeHR1tRaPV5OtWnf+hh4eH161Wa/T48ePh&#10;/v7+8ODgYPjs2bNBp9MZ+zYAAFiCH0zH4/H/Xe2PJiul4YfVKqpj6Ye3E6cMAAAAAAC4JxGYSgGq&#10;fBzgdwseh1wEomLUXrRlRXNWtGN9X60IaqXGrIXj+F69erWVQlanp6fNwWDQODk52arzN3xwcDAd&#10;Ffj06dPrdrs9evLkyaDb7Y4ePXo0dDkBAJZbBLD+9y1+/U4x+yRBhLJG1bGP2eN5cKv3uR9aAQAA&#10;AACAjbZoBOBBtfLH4a7F+1zRnHVyeXn5cTAY9C4uLt5O1vG7d++OT05OPpydnV1NjtcSeup0OsPd&#10;3d0IVU3DVi9evPgoZAUAsPpuG8C6jRTWCpfVfgSyFgW3rqoFAAAAAACspryhKo37y0cAdoubgBXc&#10;iw8fPpSj0ai8urpqTLbFx48fyxgZOBgMyrlf2ignhsPh+/F43J9szye/9u1knZ2fn3///v373uTf&#10;9aHf73/4tedstVrjbrc72NnZGe7t7Y0iZNVut8fPnz9XXAAAsKbqDGDdRrtaIeZ0px96I5Q1H9wS&#10;1gIAAAAAgPvxuRGAcaxdGAHIEkiBqhS26vf7nwtZfY3IZUV460MEsyb/zneTFeGso0aj8efJsZOt&#10;ra3LnZ2ds+3t7dHLly+vXREAgM2zLAGs24hA1k61H8GsVMkanziYD27FD7nnLjMAAAAAAPxE3lC1&#10;aARgehyWQrRXffjwoRGhqghXpSar2Nb5vNFcFaMC0zbarSJo1Wg04uFWMXuvqlfM3o86nawfJ+v7&#10;yTouZu9dnbp6AADrbxUDWLe1X21j5OE420+icatR7Z/4lgAAAAAAYEUtGgEYvqu2RgCy9NKowAhb&#10;Rbgq9uNYnc8Z4apmsznudDrjRqMRAatp0CoCV1/5r4ySgAiGxftO/Wp7VMzCWT9M1vvJuihm4S0A&#10;ANbAJgSwbmOnuGnOSiMP87DWZTH7NEPo+cEYAAAAAIB78Ntqu2gEYP44rIQYFViNDIxGqyLtR9iq&#10;LilQFWGraK/a2dkZpbDVPf6nN6oVbVkxzSWCWdGUFcGs15N1VswCW33fJQAAq0UA6+u1sxe3EcyK&#10;4FYEstKrgzQGMQhrAQAAAACQyxuqUoCqXR2ffxxWTowHjGBVarRKIwPjWF3PGcGqGA8YYavJ+rR/&#10;zyGrrxHnJN5TiuBVvL90XNwEs6Ix610xG2d44TsLAGBJf6ATwLoX8UPzTrXfr36QLoqbkNZ8cOvK&#10;KQMAAAAAWDkRmFoUoPpuweOw8lKgKhqtRqNR2e/3y+FwWEbYqs7nrdqrpqMDo9UqQlZxbE1Pc0xm&#10;ifeR4sP+0Zx1OlnfF7Nw1pvJGlbHAAB4QAJYy2m/2r4vbkYexicb5oNb19UP2wAAAAAA1CdvqHpW&#10;7R9UK38c1k60V1WjAqcNVhGuimPRbFXn80a4qtlsjjudzqeQVTRaRfCKqXifKN43ijGG/Wp7VMzC&#10;WdGalRqzTGgBALgHAlirb6f6ITtCWelVR4xETMGtfnb8xOkCAAAAAJiK8FS32l80ArBb3ASsYO2l&#10;UYFV2KpI4wPrfM4IVUW4KkJWjUZjOiowHXNFvlqjWvEB/njvKN4bSmMMXxWzD/8LZgEA3DEBrM2S&#10;wlrX1UrBrWb1eB7c6vnhGwAAAABYMfmIvzxgFcfahRGAbLg0KjCCVSlkFYGrCF7VJQWqotEq2quq&#10;8YHTsJUrcq+iLSveD4oP7sd7Q8fFbIRhCmgdVY/1nSoAgK/4YUsAi89oVyvEJyG2ilkga1FwS1gL&#10;AAAAAKhThKYiPPW5EYDpcdh4MSawClZNtzEyMB2r6zkjWBXjASNsNVlFGhUYYStXZCXEh/PjfZ54&#10;vyeasyKM9WO1IqSVxhkCAPAZAljchQhi7VT7KayV9tvFz4NbV04ZAAAAAGy8+YaqFLAyAhB+RRoV&#10;mBqt+v1+ORwOp2GrOp+3aq8qos0qWq0icJXCVqyleF8nvqeiJSuasd4Ws1BWbKM1K4JZp04TAIAA&#10;Fg9jv9rGnPE08vCs+GmIK260RGjr3OkCAAAAgJXy22q7aARg/jjwC1LIKpqrosEqwlVxLMYH1vm8&#10;Ea5qNpvjTqczTqMChayY06hWvIcTH7qPUFa0Zr2brFfF7P2feK/H9BQAYGMIYLHsIpSVmrPSq7vL&#10;YnFw68TpAgAAAIBa5CP+8oCVEYDwjSJQlYWtimp84PRYXaK5KhqsImxVtViN0zFXhG8QbVnxnk60&#10;ZcX7OjG+8Li4CWgdVY/1nSoAYO1+EBLAYo20i5vmrHzkYbN6PD6JkW4CCWsBAAAAsOniXlka95cH&#10;qL5b8DjwDdKowBS2ijaraLWKsFVdzxmNVdFcFcGqyUrjA6dhK1eEBxAfrI9GrF4xe78mRhhGMCve&#10;r4mgVowzvHCaAIBVJYDFpopQVj7ycKv6wX9RcKtXqMkFAAAAYHWkhqr4sOKzat8IQKhZClSlsFW/&#10;3689ZBUiWJVCVmlUYBxzRVgR8V5M/D8SQaxoxno7Wd8Xs3GGf56s4WSdOk0AwLITwIIvs19tY+Rh&#10;p5gFsuKFQLv4eXDryukCAAAA4I7FqL9utZ8HrFJDVbe4GQcI1CQbFTgNV0XIajgcltFoVefzVu1V&#10;RYwMjDGB1djA6TFYU41qRVtWvO+SxhhGQOtVcdOY5QP0AMBSEMCCGl4LF7MwVjRnpdr2s+p4Hty6&#10;rl44AAAAALCZ8hF/ecDKCEB4YDEqMIWsIlwVwas4VudzRriq2WyOO53OOI0KjKBVBK5cEfgkwo7x&#10;Hky81xLBrBhfeFzMAlox1jDasgSzAID7/yFFAAseVAprxYuEcbUfoaz54JawFgAAAMDqiNBU3N/J&#10;RwAeFDcNVUYAwhKIUYHVyMAIWxVpP8JWdUmBqghbpVGBQlZwd/+LFbPgVXxAPt5TiUBWBLNivGGM&#10;NexXCwDgzglgwepoFzfNWVGtu1XcjDucD26dOF0AAAAAdypvqMoDVkYAwhKLkNVoNCqjvSqCVdFm&#10;Fa1WEbaq6zkjWBXjASNYNVmf9qPRyhWBBxHvocT/8/HeSQSwYoxhBLLeTdafi5txhgAAX00AC9b3&#10;xURqzkphrXz8YR7c6hWqeAEAAIDNldqo5gNWcQ/FCEBYASlQlcJW/X6/HA6H09GBdT5vtFdF2Cra&#10;rCJklRqtXBFYGY1qxQfc432TCGXFCMMIaL0qZu+vnDpNAMCXEMACwn61jZGHnWIWyHpfzEJc8aJj&#10;WNwEt66cLgAAAGDJpYaqkAesDhY8DqyAaK+qRgVOG6xSk1XdIasIV6WRgbGtmqymYStgbcWfK/EB&#10;9vhQe7wn8pdi9v5JjDOMsYYRyorGLB9uBwBufoAQwAJuaae4ac5KNyrPquPzwS1hLQAAAOCu5G1U&#10;eYDqu2prBCCsgTQqsApbFRG4imN1PmeEqiJc1el0xo1GYzoqMB1zRYD5PzKK2Xsh8R5JjDA8KmbN&#10;Wb1q268WALBhBLCAOrWLm+asuFkRwa2o8k03SGPeerRvXVfHAQAAgM2TGqriHsKzaj+NAMwfB9ZE&#10;GhUYwaoUsorAVQSv6pICVdFklUYFprCVKwLcgXj/I5qz4n2PCGC9LmaBrHjv40/FLLR14TQBwPoS&#10;wAKW6cVJPvJwq7hp0FoU3AIAAACW16IRgO1icYMVsIZiPGBqr4pgVRoZGMfqes4IVsV4wAhbTVaR&#10;RgVG2MoVAR5Io1rxHke85xGhrGjNivasPxaz90NOnSYAWH0CWMCqSs1Zl5PVKW6CW6lxK6RRieaw&#10;AwAAwLfLRwDGqL9utf/dgseBDZACVanRqt/vl8PhsIywVZ3PW7VXFdFmFa1WEbgSsgJWTPw5Ge9h&#10;RFtWvKfxl8k6K2YBrTfFLLAlmAUAq/SXuwAWsAF2qhcy0Zy1V8wCWe+LnzZupeDWldMFAADAhlk0&#10;AvCgWvnjwAaK9qoYDxhBqwhcRbgqjkWzVZ3PG+GqZrM57nQ6n0JWqdEKYM21itn7GPEB82jKisas&#10;CGb9UMxCWReFD54DwNIRwAL4qRTW6lUvcprVC5xFwS1hLQAAAJZV3lCVxv3lIwC7xU3ACqBIowKr&#10;sFVRNVtNj9UlQlURroqwVRWwGqdjrgjAz//YrLbxYfNoznpdzIJZJ9W2Xy0A4AEIYAF8vXa1IqwV&#10;H73bKma1wCm4FS960qjEc6cLAACAb/S5EYBPq9enRgACvyiNCkxhq2izqjtkFY1V0VwVIavYr8YH&#10;TsNWrgjAnYj3I2KkYbwPER8cf1XMPlj+42T9Of74L2atWQBAjQSwAO7vBVA+8jCFteJFUbv4eXAL&#10;AACAzZEaqkIa95ePAMwfB/hFMSawaq+abiNklY7V9ZwpZBXtVZNVpFGBEbZyRQAeTKNa0YoV7038&#10;qZhN+Yi2rAhpRTDr1GkCgLshgAWwnFJz1uVkdaoXRx+LWYgrD25F+5ZZ7wAAAMtn0QjA8F21NQIQ&#10;+GrZqMBpuKrf75fD4XAatqrzeav2qiLarGJMYDU2cHoMgJURf1fEh8HjvYV4j+GomDVm/Ve1H6Gs&#10;i8J7DwBwu79gBbAAVt5OcdOctVe9KHpf3DRupeCWsBYAAMC3yxuq5kcA5o8DfLMYFZhCVhGuiuBV&#10;HKvzOSNc1Ww2x51OZ5xGBUbQKgJXrgjA2mtV23i/IUJYb4tZMCveX4jmrH61AIA5AlgAm6Vd3DRn&#10;pZGH8cmWFNyK49G+dVUtAACATbBoBGC7Oj7/OMCdikBV1mhVVOMDp8fqkgJVEbZKowKFrAD4BfFe&#10;QjRnxYSOeO8gRhhGOCuCWjHaMN5fuHCaANhkAlgA/NILqtScFZ+s3CpmYa1OcdO4lUYlnjtdAADA&#10;konA1KIA1XcLHgeo1YcPH6K9qkxhq2izilarCFvV9ZwRrIrxgBGsmqw0PnDaaOWKAHBXf91UK1qx&#10;IpgVYayzyfpxsv44WcNiNtIQANaeABYAdyU1Z8XIwwhpRSgrbiLGp8YjrJWPSgQAAPhaeUPVs2r/&#10;oFr54wD3KgWqUtiq3++Xw+FwOjqwzudN7VURsorAVWq0ckUAeEDxd1+8H5AmbxwVsw94xzjDN8Xs&#10;/QPBLADW6y8/ASwAHkCEsUbVi6wYf5iCWzvFz4NbAADA+ovwVLfaXzQCsFvcBKwAHkw2KnDaYJWa&#10;rOoOWcWowDQyMLYRuEphKwBYMa1qG/f/Y2xhjDL8r+rrH6tjA6cJgFUjgAXAssubs6JZK2ryFwW3&#10;el6UAQDAUslH/OUBqzjWLowABJZYGhUYYasIV8V+HKvzOSNc1Ww2x51OZ5xGBUbQKgJXrggAGyDe&#10;B4hAc9z/j3v/r4pZOCveG4jRhv1qAcBSEsACYJ20i5vmrNhuFbNa4xTcipBWGpV45XQBAMBXidDU&#10;dvH5EYDpcYClFqMCq5GB0WhVpP0IW9UlBaoibJVGBaawlSsCAAs1qhXhq7iv/x/FrCUr2rL+GH+l&#10;V18DwIMSwAJgU8WnaVJzVrx4S2GtrerrXvHTUYkAALDO5huqUoDqu2prBCCwkmI8YASrUqNVGhkY&#10;x+p6zghWxXjACFtN1qd9ISsAuFPxd3nc54/JGHE//4didi8/xhm+qfZPnSYA7u0vJgEsAPgiqTkr&#10;Rh52qhdvEc6KkFZq3Er1yAAAsCx+W20XjQDMHwdYWSlQFY1Wo9Go7Pf75XA4LCNsVefzVu1V09GB&#10;0WoVIas45ooAwINrVdu4dx8hrPjwdTRnRVArmrOiMWvgNAFwlwSwAODu5c1Ze8VNcGun+HlwCwAA&#10;bitvqMoDVkYAAmsr2quqUYHTBqsIV8WxaLaq83kjXNVsNsedTudTyCoarSJ4BQCsnGjMSh+kjvW6&#10;WhHM+lMxG3PYd5oA+BoCWADwsPLmrGjWGhc/DW7F2q9eAPpEDgDA+orA1NNqf9EIwPxxgLWVRgVW&#10;YasijQ+s8zkjVBXhqghZNRqN6ajAdMwVAYCN0KhWhK/inny0ZUVzVnyI+t+L2b35C6cJgF8igAUA&#10;qyM+nbNo5GEKbkVIK41KvHK6AACWQmqoip/fnlX7RgACGy2NCkxhq2izisBV7NclBaqi0Sraq6rx&#10;gdOwlSsCAHxG3IOP+/IRwIr77z8Us3GG30/WX4rZffhTpwmA6V8aAlgAsLZSc1bcTO5ULwy3itkn&#10;eeJ4PioRAIAvF6P+utV+HrBKDVXd4mYcIMBGijGB0V4VYavYRsgqHavrOSNYFeMBI2w1WUUaFRhh&#10;K1cEALhjrWobH5iOEFbcf/+P6ut0DIANIoAFAIQIY30sZp/YifGHEcoaFYsbtwAA1lE+4i8PWBkB&#10;CPAZaVRgarTq9/vlcDichq1qfQE7a68qos0qWq0icJXCVgAADywas9K99FivqxX32aM1K0YZDpwm&#10;gPUjgAUA3FYe1upU+/1icXALAOChRWgqwlP5CMCD4qahKj0OwAIpZBXNVdFgFeGqOBbjA+t83ghX&#10;NZvNcafTGadRgUJWAMAKa1Qr7qFHACvasqIlK+6j/3sxu8fed5oAVpcAFgBQp7w5q129sIwXkSm4&#10;FSGuNCrRp34AgC+VN1TlASsjAAG+UgSqsrBVUY0PnB6rSzRXRYNVhK2qFqtxOuaKAAAbIu6fR2tW&#10;3De/nKw/F7P76d8Xs8as2L9wmgBW4A90ASwAYEnEi8xFIw+3JmtYzMJaefsWALB+fltt5wNW8bOB&#10;EYAA3yiNCkxhq2izilarCFvV9ZzRWBXNVRGsmqw0PnAatnJFAAB+UauYfXA5PsB8VMzul0dz1km1&#10;Tp0igOUhgAUArKrUnBU37aNR610xq3Deqo7HG7UpuAUAPJx8xF8esDICEKAGKVCVwlb9fr/2kFWI&#10;YFUKWaVRgXHMFQEAuHPxYeb42S5CWNGO9baYNWedFbPWrDhm4gTAPRPAAgA2Qd6ctVfMPik0Km4a&#10;t+IFa6s6DgD8uryNKg9QfVdtjQAEqFE2KnAaroqQ1XA4LKPRqtYXVrP2qiJGBsaYwGps4PQYAAAP&#10;rlGtuM8dIw3/q5g1Z8UHlv+9OtZ3mgDqIYAFAPBTeXNWNGtdFrNPC6Xg1nUxa986caoAWEO/zf4+&#10;fFbtpxGA+eMA3IM0KjDCVhGuiv04VusLonZ73Gw2x51OZ5xGBUbQKgJXrggAwEqKkH58CDnCV3G/&#10;O9qyYqLEj5P1p2J2L/zCaQL4xj9sBbAAAL5a3pwVb0wPqhexKbiVwlq9QuUzAA8nmqi61X4esFrU&#10;YAXAPYtRgdXIwGi0KtJ+hK3qkgJVEbZKowKFrAAANlLc345713EPO9qyTotZKOvH6tipUwTwZQSw&#10;AADuT2rOyoNbW8VN41aMRHxfCGsB8OvyEYB5wOq7BY8D8MAiZDUajcrUaBVtVjE6MMJWdT1nBKti&#10;PGAEqybr0340WrkiAAD8iriHHT+rxv3saMd6W8yas44n600hmAXwMwJYAADLKQ9jxfjDqISOUSMR&#10;2IpPHuWjEgFYH4tGAB5UK38cgCWTAlUpbNXv98vhcFhG2KrWFw47O6MIW0WbVYSsUqOVKwIAQA0a&#10;1YoPF8c0iP8qZs1ZEdT6z2IW1vIBY2AjCWABAKy+PKyVxh+m4NZ84xYA9y9vqErj/vIRgN3iJmAF&#10;wBKL9qpqVOC0wSo1WdUdsopwVRoZGNuqyWoatgIAgCUQPw/HfegIZcX96WjLig8VxyjDGGmYAlsA&#10;6/sHoQAWAMBGyZuz2tWL3hTcOqt+TRqVCMDnfW4E4NPqz1cjAAFWWBoVWIWtighcxbE6nzNCVRGu&#10;6nQ640ajMR0VmI65IgAArLD4cHDcg47JDj8Us5asCGVFOCuNOARYeQJYAAB8Tt6c1a5eJEdgK8Yg&#10;fpis62LWvnXmVAFrJDVUhTTuLx8BmD8OwApLowIjWJVCVhG4iuBVXVKgKpqs0qjAFLZyRQAA2DBx&#10;/zmasyKEdVZtoznreLLeTNapUwSsEgEsAADuSmrOyoNbqSVgvnEL4D4tGgEYvqu2RgACrKkYD5ja&#10;qyJYlUYGxrG6njOCVTEeMMJWk1WkUYERtnJFAADg13+krlbcX452rO+LWXNWNGj9Z3XMPWZg6Qhg&#10;AQDwEPLmrL3Jele9qN6qXkg3q8eunCrgF6SGqgh4Pqv20wjA/HEA1lgaFZgarfr9fjkcDssIW9X6&#10;A+2svaqINqtotYrAlZAVAADUJn6+j/vG8SHfNM7wbTH7UHCMNDyvHgN4mD+kBLAAAFhyeXNWp3px&#10;HfaqF9dhu3qBDay+RSMA29Xx+ccB2BApZBXNVdFgFeGqOBbNVrX+INpuj5vN5rjT6YzTqMDUaAUA&#10;ACyNmMgQ949TMCvGF/6lmLVnxbELpwiomwAWAADrJG/Omg9upcatNCoRuD8RmFoUoPpuweMAbLA0&#10;KrAKWxURuIr9OFaXaK6KBqsIW8V+hKzSMVcEAABWWtwvjuasuB8c94d/LGYBrTfVEswC7owAFgAA&#10;myw1Z8UL8XiDLQJbMQbxw2RdFz8dlQj83KIRgAfVyh8HgE/SqMAUtoo2q7pDVtFYFc1VEbKK/Wp8&#10;4DRs5YoAAMDGaVQr7g1HCCuasiKY9W6yXhWzBi2AWxHAAgCALxM11pfVfgpupdkz841bsMoiPNWt&#10;9heNAOwWNwErAFgoxgRW7VXTbYSs0rG6njOFrKK9arKKNCowwlauCAAA8AXi9Up8WDfu86Zxhm+L&#10;WXNWjDSMgJb7v8DiP0AEsAAA4M7lzVnzwa1e8dNRiXAf8hF/ecAqjrULIwAB+ArZqMBpuKrf75fD&#10;4XAatqr1B61Ze1URbVYxJrAaGzg9BgAAUJO4zxvhqxhnGMGsaM6KUNb31bG+UwSbTQALAAAeVt6c&#10;1a5euKcX9O+r/dS4BfOeVt8fnxsBmB4HgK8WowJTyCrCVRG8imO1/oDUbo+bzea40+mM06jACFpF&#10;4MoVAQAAlkh82DY+hJKCWefV9k21Lpwi2AwCWAAAsFov5sP8yMOt4qfBrUunaqXNN1SlANV31dYI&#10;QADuXASqskarohofOD1WlxSoirBVGhUoZAUAAKyJRrUikHVUzMYYxjbGGL6arFOnCNaLABYAAKyv&#10;1JwVwa14I7NfveiP0NZ18dPGLer322q7aARg/jgA1OLDhw/RXlWmsFW0WUWrVYSt6nrOCFbFeMAI&#10;Vk1WGh84bbRyRQAAgA0Ur7/ifm3cq40wVowwjGBWNGj9pTo2cJpgBf/nFsACAACKnzZnNYqbsFa4&#10;qm4KXHvx/zN5Q1UKULWr4/OPA0DtUqAqha36/X45HA6nowPrfN4qWDUdHRiBq9Ro5YoAAAB8sbhH&#10;G/df0zjDaMmKUNaP1bG+UwTLSwALAAC4rbw5az64dVXtN7P9VROBqUUBqu8WPA4A9y4bFThtsEpN&#10;VnWHrCJclUYGxjZarVLYCgAAgNrEvdZ4vZeCWdGSFa1ZEc46Lkw5gKUggAUAANR9cyA1Z80Ht95n&#10;v+Y+wlp5Q9Wzat8IQACWVhoVGGGrCFfFfhyr8zkjXNVsNsedTmecRgVG0CoCV64IAADAUmlU67yY&#10;BbJ+rLZvJ+tVIZgF90oACwAAWCYpjJUHt7aKxY1b4WCyutX+ohGA3erXAMBSilGB1cjAaLQq0n6E&#10;reqSAlURtkqjAlPYyhUBAABYedGWFfdXY2RhtGV9X9wEs36otsBd/48ngAUAACyZ3cn6XbX/pLgJ&#10;U/2+2u5M1stq/6TaRlDrvNq/Km4atfJ9AHgQMR4wglWp0SqNDIxjdT1nBKtiPGCErSbr076QFQAA&#10;wEaLD7jGvdQ0zvC0mI0y/LFaA6cIvo4AFgAAcF8iNBXhqd3iJkD1pFrhd9VjdYmA1nW1/67aXhc3&#10;wa18HwBuJQWqotFqNBqV/X6/HA6HZYSt6nzeqr1qOjowWq0iZBXHXBEAAABuIRqz4vVrGmP4rtpG&#10;OOtNMWvTAn6BABYAAPAt8gBVhKoiQJU3VOWPr5K8OStCWemTXyfZrzlx+QE2S7RXVaMCpw1WEa6K&#10;Y9FsVefzRriq2WyOO53Op5BVNFpF8AoAAABq1KhW3CONxqy4J5rGGb6arAunCGYEsAAAgEXSuL98&#10;BGDeUPV7p+iTCGf1qv0IbaVPg/WKxcEtAJZcGhVYha2KND6wzueMUFWEqyJk1Wg0pqMC0zFXBAAA&#10;gCUTbVnRmhX3QiOM9X0xG2cY+z9UW9is/ykEsAAAYGOkEYDhD9X2PkcAMpPCWBHOSiMP88atPLgF&#10;QE3SqMAUtoo2qwhcxX5dorEqmqui0Sr2q/GB07CVKwIAAMCaaBWz+5tpnGGsN9XXPxbufbKmBLAA&#10;AGC1RWDqd9V+GgEY8garJ07TyoqA1nW1/67aXheLg1sAzIkxgdFeFWGr2EbIKh2r6zlTyCraqyar&#10;SKMCI2zligAAALDBojErXo+nYNbb4iacFavvFLHKBLAAAGA5pQBVBKpeVvtGAPJL8jBWBLTmxx/m&#10;wS2AtZFGBaZGq36/Xw6Hw2nYqs7nrdqrimizijGBEbhKYSsAAADgizWqFfcuY3xhBLRinOHral04&#10;RawCASwAALg/eRtVGgEYIwEXBaygThHO6lX7EdpKny7Lxx+eOE3Askghq2iuigarCFfFsRgfWOfz&#10;Rriq2WyOO53OOI0KFLICAACAexEfrIrWrLh3GW1Z3xc3wawIar1ziliqb1gBLAAA+Cb5CMAIVz2t&#10;9lNDVR6wglWVwlgRzlo0/jAPbgF8tQhUZWGrohofOD1Wl2iuigarCFtVLVbjdMwVAQAAgKXUKmb3&#10;I9M4w1gR0DqutnDvBLAAAGCxCE1FeCofAZg3WBkBCIvlzVnpU2j5+MM8uAVsoDQqMIWtos0qWq0i&#10;bFXXc0ZjVTRXRbBqstL4wGnYyhUBAACAtRGNWXF/IQ9m/aWY3aeMrQ+RUhsBLAAANkkeoIpQVYSr&#10;8oaq/HGgfhHKus7258cf5sEtYIWkQFUKW/X7/dpDViGCVSlklUYFxjFXBAAAADZao1oRxIpQVgS0&#10;0jjDV8VszCF8EwEsAABW3edGAP6u+HnAClhdeXNWbNNNkXz84YnTBPcnGxU4DVdFyGo4HJbRaFXn&#10;81btVUWMDIwxgdXYwOkxAAAAgFuIexjRmhX3GiOMlQezfihuGv7h17+ZBLAAAFhSaQRg+EO1zRuq&#10;UsAKYF4EsnrZ/qLxh3lwC/gFMSowhawiXBXBqzhW53NGuKrZbI47nc44jQqMoFUErlwRAAAA4B60&#10;itn9w++LWWvW22odV8fgJwSwAAC4T4tGAIbfL3gc4L7kzVnpU235+MM8uAVrKUYFViMDI2xVpP0I&#10;W9UlBaoibJVGBQpZAQAAAEsuGrOiOStCWNGWFU1Zb4rZfcW/FD70ubEEsAAAuAspQBWBqjTuL2+o&#10;+r1TBKyJCGVdZ/vz4w/z4BYslQhZjUajMtqrIlgVbVbRahVhq7qeM4JVMR4wglWT9Wk/Gq1cEQAA&#10;AGCNNKoVQaxozErNWfH1q2I25pA1JoAFAMDnLBoBuFMsDlgB8HN5c1Zs002WfPzhidPEXUqBqhS2&#10;6vf75XA4nI4OrPN5o70qwlbRZhUhq9Ro5YoAAAAAGy7uyURrVtwbfF3cNGfFfgposQ4XWgALAGCj&#10;RGDqd9V+jPp7Wu2nhqo8YAXA/YlAVq/az8NaeYgrD26xwaK9qhoVOG2wSk1WdYesIlyVRgbGtmqy&#10;moatAAAAALi1VjG735fast4Ws2DW8WT96PSsFgEsAID1sGgE4JNq5Y8DsB5Sc1bcoEkjD/Pxh3lw&#10;ixWVRgVWYasiAldxrM7njFBVhKs6nc640WhMRwWmY64IAAAAwL2Ixqz4oF1qy/qh2o8PaP7J6VlO&#10;AlgAAMsrD1AtGgGYPw4AnxOhrOtqP680TyGuPLjFPUujAiNYlUJWEbiK4FVdUqAqmqzSqMAUtnJF&#10;AAAAAJZWo1pxjy8as1JzVnz9x0J7/oMSwAIAuF+fGwH4u+oxIwABeEh5c1aEstJNm3z84YnTdDsx&#10;HjC1V0WwKo0MjGN1PWcEq2I8YIStJqtIowIjbOWKAAAAAKyVuMcUrVkXxWyMYWrOinGG0Z7lw5f3&#10;cREEsAAA7kSEpiI89bkRgClgBQDrIgJZvWo/Qlv9bD+FuPLg1lpLowJTo1W/3y+Hw2EZYas6n7dq&#10;ryqizSparSJwJWQFAAAAQKVVzO7P/VcxC2VFQCuCWceT9aPTc3cEsAAAPi8PUEWoKgWofr/gcQDg&#10;l6XmrLjhkz51l4e18v2llEJW0VwVDVYRropj0WxV5/NGuKrZbI47nc6nkFVqtAIAAACArxCNWfHB&#10;wRTMSiMN4wOVf3J6bk8ACwDYRHmAan4EYP44APAwIqB1Xe2/q7bXxU1wK9+/c+/evTscDoet9+/f&#10;dz9+/Ni5vLzc6Xa7/2+EreoSoaoIV0XYqgpYjdMx3w4AAAAA3JNGtaIpK4JZKaAV9+j+WGxI2/3X&#10;EMACANZFGgEY/lBtd4qbcYBGAALAesqbsyKUlW4CnWS/5mT+Hzo/Pz8YDAZbvV5vGra6uro66Pf7&#10;3dFo1Jr/tePxuNje3v5/9vf3T7/lNxqNVdFcFSGr2K/GB07DVi4jAAAAAEss2rKiNeuimIWz8pGG&#10;PxQ1flhyVbR8jwAASywCU7+r9heNAMwDVgDAZtopbkLYh9nx//bhw4fi48ePxeXlZYwOjO2g3+9f&#10;T+zc5gnKsiwipPUlvzaFrKK9arKKNCowwlYuFQAAAAArKj5AGB987BSz9+by9+da1WMRyopRhtGW&#10;9Wqyzibrx005QQJYAMBDSAGq3WJxQ5URgADAFxkOh58CVhG26vV6n44t0Cq+8l5Io9H43dbW1v54&#10;PO7H6nQ6Ecy6mhy7jDGB1djAadgKAAAAADZIaqT/P6uVRGNWNGeltqyjaj/asv68bifBCEIA4K48&#10;qVZYNAIwfxwA4FbOz8+LvNFqMBhMj9Vpd3e3aDabRbfbLba2topHjx5Nv4616Lc4WdfV/rtqe13c&#10;1K/noxIBAAAAYFM1qhXjCyOYlZqz4j7a/7eq/1ECWADAL8lHAEZ46mm1bwQgAHDnIlAVwaqrq6tp&#10;2KoaGzhttKrL9vZ20W63p2GrGBl4cHAw/TqO1ygPY8WNpfQpwZNqmwe3AAAAAGATRFtWfPLxopiF&#10;s1JzVuxHY9ZSf7hRAAsANlOEpiI8lY8AzBuq8nGAAAB3JgWqUtgqvo5Wqwhb1SUaqyJgFaGqWBGy&#10;SsdWQISzetV+3GTqV/u94ufBLQAAAABYR61idl/s+2LWlhUN9K8m67hYkntjAlgAsD7yAFWEquId&#10;RSMAAYB7l48KjLBVr9ebbuPrOkWwKoWsdnZ2PjVabZh0wynCWYvGH+bBLQAAAABYZdGYFc1Z/1HM&#10;mrMinBXNWRHM+vE+fyMCWACw/NK4v3wEYN5Q9XunCAC4bylQlYet0sjAOqUmq9imUYGxH41W3FoE&#10;tK6r/XfVNh9/mAe3AAAAAGBVpGDW62I2xjA1Z0Uw6091PKEAFgA8jDQCMPyh2hoBCAAsnTQq8Orq&#10;ahquiv04VqcUqOp2u59GBaawFQ8mD2PFN8D8+MM8uAUAAAAAy6hRrQhlxQcSU3PW28n6Y/ENzfEC&#10;WABwdyIw9btqP40ADKmhKh8HCACwNFJ7VYSsYpuarKLlqi4RpopQVYSr0qjAFLZi5eVhrdj2q/18&#10;/OGJ0wQAAADAkoi2rGjNivtY0Zb1Q3HTnBX7v/rBQwEsAPh1KUAV7wamAJURgADASkmjAlOjVQSs&#10;4us4XpcUqIqwVaydnZ1PIwOhEoGsXra/aPxhHtwCAAAAgPvUqrbRlnVW3DRnxf6P6RcJYAGwqfJx&#10;f2kEYN5QZQQgALByUsgqtVf1er3pNr6uU7RXRYtVPiowjkEN8uasd9U2H3+YB7cAAAAAoC7RmBXN&#10;Wa8n61QAC4B1ko8AjHDV02rfCEAAYG2kQFUetopGq2i2qvUHrd3daaNVt9v9FLJKx2BJxf8U19n+&#10;/PjDPLgFAAAAAF9NAAuAVRChqQhP5SMA8wYrIwABgLWTRgVeXV1Nw1ax6g5ZRagqwlURskrjA1PY&#10;CtZc3pwV2361n48/PHGaAAAAAFik5RQA8EDyAFWEqiJclTdU5Y8DAKylNCowglUpZJWO1SWFrCJc&#10;FWMDY1RgClvBBtup1peIQFav2s/DWnmIKw9uAQAAALDmBLAAuGupjSofARhjAecDVgAAGyEfFZgC&#10;VvF17NclBaoibBVrZ2fnU9gK+GZxP+3wFr8+NWdFICvV2OXjD/PgFgAAAAArSAALgC+RRgCGP1Tb&#10;vKEqBawAADZSNFZFsCq1V/V6vU/H6hSBqghW5aMCYz8CWMDSyMNa/8ev/NoIZV1X+++y4ynElQe3&#10;AAAAAFgS5Xg8/t9OA8BGWjQCMPx+weMAABsvBaryRqvBYDAdH1inFKjqdrufmq2ErIDip81Z8QdR&#10;GnmYjz88+f/Zu5vdyNEjDaMqoDb0gou2Uatet++sL92ANxJALyggG9D4zWFkRVenLClLn5Q/5wAE&#10;P1LCYJAbl6SnI3xMAAAAAOOZgAVwfSqgSlBV6/76hKrffEQAAM9LUJWwal3XfWxVawMTYI2SyVWZ&#10;YFVrA/tEK4BnTHffJxW/tBIxQdaynRNtPbZzRVw93AIAAADgDQRYAJfh2ArA6e54YAUAwAsqqKrY&#10;Ks+ZapXYapSaXpWoKlfWB9Y7gMHyO8Bf3vD9NTkrQVaN+euxVj8DAAAA3DwBFsDnyV/aft3OWfX3&#10;j+1cE6p6YAUAwBv1VYGJrZZlGR5ZRcKqiqymabr7+vXr/h3ABemx1rcXvjeB1m47P2z33d33cKuf&#10;AQAAAK6SAAvg/R1bAfj37epfBwDgJyWsSmBVsVUiq3o3UoKqhFV9VWDOmWgFcGN6YfrSlK0+OStR&#10;Vq08vG/fc+8jBQAAAC7Nl6enp999DAAv6gFVoqrEVX1CVf86AADvLKsC+0SrrA3Mu5EqqJrn+bAq&#10;sGIrAIZLnLVs50Rbj9t5ufsebvUzAAAAwKcxAQu4Zc+tAPz17q+BFQAAg9Ukq3Vd9/dctT5wlMRU&#10;iaoSV9WqQJEVwFnI7y1/ecP31+SsBFlV6PaJW/0MAAAA8K4EWMA1SjQ1bed/bvc+oaoCKwAAPlgF&#10;VZlelSlWec5Uq8RWo9T0qkRVuaZpOqwMBOBq9Fjr2wvfm0Brt50ftvvu7ni4BQAAAPAiARZwKY6t&#10;AIzfjnwdAIBP1FcFJrZalmV/z/NImV6VKVYJqxJZ1UQrAPjxfzLa+aUpWz3GSqBVKw9r4lYPtwAA&#10;AIAb9eXp6el3HwPwiXpA9eMKwP51AADOSAVVPbaqlYEj1SSr3GtVYM6ZcgUAnyxx1rKdE209bufl&#10;7q/hFgAAAHBFTMACRji2AnDa3ocVgAAAF6JWBa7rug+scuXdSImqElfN83xYH1ixFQCcsfyu9Zc3&#10;fH/FWImzjq0/7OEWAAAAcOa/FAB4jQRTv27nYysAe2AFAMAFqVWBCasqsqp3o1RklbiqVgVWbAUA&#10;N6LHWt9e+N4EWrvt/LDd+/rDHm4BAAAAH0yABVRAlb90VUD19+3qXwcA4ILVqsCaaJXAKs95P0oF&#10;VYmtck3TdIitAIA36f/j+dKUrR5jJdD6cf1hD7cAAACAd/Dl6enpdx8DXJ0eUB1bAdi/DgDAlajI&#10;qqZXLcuyv+d5pARVCav6qkCRFQBchB5r5f64nfv6w3sfEwAAAPxvJmDB5egrABNP/WM7/7p9zQpA&#10;AIAbUEFVj60y0SqTrYb+Y/Rvf9tPtJrn+RBZ1TsA4GJN2/UaCbKWdj62/rCHWwAAAHAzBFjw+RJN&#10;5Rddz60ArMAKAIAbUqsC13Xdx1a5arLVKImqElfV2sA+0QoAuHn5XXJff/jthe/vk7Metntff9jD&#10;LQAAALj4H5qB99cDqkRVP06osgIQAIBDUFWxVZ5HR1aZWJWwKlfWBmZVYL0DAHhHvzxzPiZR1q6d&#10;f1x/2MMtAAAAODtfnp6efvcxwKv9tt2PrQDsXwcAgL2+KrCmWOU551EqqMrkqlzTNB1iKwCAC9cn&#10;Z+X+uJ37+sN7HxMAAAAfyQQs+L4CMP653a0ABADg1TKxqgKrxFXLshzejZSgKmFVXxWYcwIsAIAr&#10;Nd19/13eSxJkLdu5x1o94urhFgAAAJxEgMW1SjD163auFYBRE6r6OkAAAHiVrArsE62yNjDvhv7D&#10;dguq5nk+TLaq2AoAgP8pv//+5Q3fX5OzEmTVP/L6+sMebgEAAMCffgCFS1IBVYKqCqisAAQA4N0k&#10;qEpYta7rPraqtYGZaDVKYqpEVYmralWgyAoA4MP1WOvbS/9svPv/OCse2vuKuHq4BQAAwJX78vT0&#10;9LuPgU/W1/3VCsA+oap/HQAAfloFVRVb5TlTrRJbjVLTqxJV5UpkVe8AALhqfXJWoqxaedjXH977&#10;mAAAAC6XCViM0lcAJp76x3a2AhAAgA/RVwUmtlqWZXhkFQmrKrKapukw0QoAgJs1bVe8tBIxQday&#10;nRNtPbZzRVw93AIAAOAMCLB4q0RT+WVBXwHYJ1T1dYAAADBUwqoEVj22qpWBI9Ukq9xrVWDOmWgF&#10;AAA/Ib+z/+UN31+TsxJk1crDHmv1MwAAAAN/mIMeUCWqSkBlBSAAAGejVgWu67qPq3LOu5EqqJrn&#10;+bAqsGIrAAA4Ez3W+vbSP6v/e+2288N23919D7f6GQAAgDcQYF23WvfXVwDWhCorAAEAOCs1vSqR&#10;Ve41ySpTrkZJTJWoKnFVrQqs2AoAAK5M34v90pStPjkrUVatPLxv33PvIwUAAPh/X56enn73MVyU&#10;WgEY/9zuVgACAHARalVgTbRKYJXnvB+lgqrEVrmmaTqsDAQAAH5a4qxlOyfaetzOy933cKufAQAA&#10;ro4JWOchf/n5dTvXCsDoE6ysAAQA4CJUZFXTq5Zl2d/zPFKmV2WKVV8VmHcAAMBQ+TvDL2/4/pqc&#10;lSCrVh72iVv9DAAAcDE/GDFOBVQJqmrdX59Q9ZuPCACAS1RBVY+tMtEqk61GSlyViVbzPB8iq3oH&#10;AABchB5rfXvhe/MDxm47P2z33d3xcAsAAODTCLDerk+jqhWAWQl4LLACAICLVqsC13Xdx1a5RkdW&#10;iaoSVyWyqvWBFVsBAAA3pY+0fWnKVo+x8kNLrTysiVs93AIAAHhXX56enn73MfxpBWDiqn9s55pQ&#10;1QMrAAC4KrUqMGFVRVb1bpSKrBJXZW1gVgVWbAUAADBY4qxlOyfaetzOy91fwy0AAIAXXfsErGMr&#10;APsEKysAAQC4CX1VYAVWec55lAqqElvlmqbpEFsBAAB8ovxt5Jc3fH/FWImzjq0/7OEWAABwoz9k&#10;XJoeUCWqSlzVJ1T1rwMAwM3IxKqEVTW9almWw7uRElQlrOqrAnNOgAUAAHAFeqz17YXvTaC1284P&#10;272vP+zhFgAAcCXOJcB6bgXgr3d/DawAAOBmVVDVJ1r98ccf+/WBQ//BvgVV8zwfJluJrAAAAP6i&#10;j/x9acpWj7HyQ92P6w97uAUAAJyxL09PT78P/L+faGrazv/c7n1CVQVWAABAk6AqYdW6rvvYqtYG&#10;JsAaJZOrMsGq1gb2iVYAAAB8qh5r5f64nfv6w3sfEwAAfI5TJmAdWwEYvx35OgAA8IwKqiq2ynOm&#10;WiW2GqWmVyWqypX1gfUOAACAszXdff8P3l+SIGtp52PrD3u4BQAA/KQeYFVAlb+81Lq/PqHqNx8X&#10;AAC8TV8VmNhqWZbhkVUkrKrIapqmu69fv+7fAQAAcPXyt5++/vDbC9/fJ2c9bPe+/rCHWwAAwBFZ&#10;QfjkYwAAgNMlrEpgVbFVIqt6N1KCqoRVfVVgzploBQAAAAMkytq184/rD3u4BQAAN0OABQAAr5RV&#10;gX2iVdYG5t1IFVTN83xYFVixFQAAAJyxPjkr98ft3Ncf3vuYAAC4BgIsAABoapLVuq77e65aHzhK&#10;YqpEVYmralWgyAoAAIAbkiBr2c491uoRVw+3AADgrAiwAAC4ORVUZXpVpljlOVOtEluNUtOrElXl&#10;mqbpsDIQAAAAeJOanJUgq0ZT9/WHPdwCAIDhBFgAAFylviowsdWyLPt7nkfK9KpMsUpYlciqJloB&#10;AAAAnyJR1m47P7T3FXH1cAsAAE4iwAIA4GJVUNVjq1oZOFJNssq9VgXmnClXAAAAwMXqk7MSZdXK&#10;w77+8N7HBADAjwRYAACcvVoVuK7rPrDKlXcjVVA1z/NhfWDFVgAAAMDNS5C1bOdEW4/tXBFXD7cA&#10;ALhiAiwAAM5CrQpMWFWRVb0bJTFVoqrEVbUqsGIrAAAAgHdUk7MSZNV/VdZjrX4GAODCCLAAAPgw&#10;tSqwJlolsMpz3o9SQVViq1zTNB1iKwAAAIAzlEBrt50ftvvu7nu41c8AAJwBARYAAO+qIquaXrUs&#10;y/6e55ESVCWs6qsCRVYAAADAleuTsxJl1crD+/Y99z4mAICxBFgAALxZBVU9tspEq0y2GilxVSZa&#10;zfN8iKzqHQAAAAD/U+KsZTsn2nrczsvd93CrnwEAeCUBFgAAz6pVgeu67mOrXDXZapREVYmram1g&#10;n2gFAAAAwIepyVkJsuq/uusTt/oZAOCmCbAAAG5cBVUVW+V5dGSViVUJq3JlbWBWBdY7AAAAAC5O&#10;Aq3ddn7Y7ru74+EWAMDVEWABANyAviqwpljlOedRKqjK5Kpc0zQdYisAAAAAblaPsRJo1crDmrjV&#10;wy0AgIsgwAIAuBKZWFWBVeKqZVkO70ZKUJWwqq8KzDkBFgAAAAD8hMRZy3ZOtPW4nZe7v4ZbAACf&#10;RoAFAHBhsiqwT7TK2sC8G6mCqnme/7Q+UGQFAAAAwBmpGCtx1rH1hz3cAgB4NwIsAIAzlKAqYdW6&#10;rvvYqtYGZqLVKJlclQlWCatqVWBNtAIAAACAK5NAa7edH7Z7X3/Ywy0AgP9JgAUA8EkqqKrYKs+Z&#10;apXYapSaXpWoKlciq3oHAAAAABzVY6wEWj+uP+zhFgBwgwRYAAAD9VWBia2WZRkeWUXCqoqspmk6&#10;TLQCAAAAAIbqsVbuj9u5rz+89zEBwHURYAEA/KSEVQmsemxVKwNHqklWudeqwJwz0QoAAAAAOHsJ&#10;spZ2Prb+sIdbAMCZEmABALxSrQpc13UfV+WcdyNVUDXP82FVYMVWAAAAAMBN6ZOzHrZ7X3/Ywy0A&#10;4AMJsAAAmppelcgq95pklSlXoySmSlSVuKpWBVZsBQAAAABwgkRZu3b+cf1hD7cAgJ8kwAIAbk4F&#10;VTXRKs9ZHZjYapQKqhJb5Zqm6bAyEAAAAADgE/XJWbk/bue+/vDexwQAzxNgAQBXKTFVoqqKrZZl&#10;2d/zPFKmV2WKVcKqRFY10QoAAAAA4AokyFra+dj6wx5uAcBNEGABABergqoeW2WiVSZbjZS4KhOt&#10;5nnerw6sSVZ5BwAAAADAQU3O6rFWX3/Ywy0AuFgCLADg7NWqwHVd97FVrtGRVaKqxFWJrGp9YMVW&#10;AAAAAAC8u/zSd7edH9r7irh6uAUAZ0WABQCchVoVmLCqIqt6N0pFVomralVgxVYAAAAAAJytPjkr&#10;UVatPOzrD+99TAB8FAEWAPBh+qrACqzynPMoFVQltso1TdMhtgIAAAAA4OolyFq2c6Ktx3auiKuH&#10;WwDwZgIsAOBdZWJVwqqaXrUsy+HdSAmqElb1VYEiKwAAAAAA3qgmZyXIqpWHff1hD7cAYE+ABQC8&#10;WQVVfaLVH3/8sV8fOFLiqky0muf5MNmq3gEAAAAAwAfLL8V32/mhva+Iq4dbAFwxARYA8PxPjv/5&#10;zz6sWtd1H1vV2sAEWKNkclUmWNXawD7RCgAAAAAALlSfnJUoq1Ye3rfvufcxAVwmARYA3LgKqiq2&#10;6usDR+nTq7I2MKsC6x0AAAAAANy4xFnLdk609bidl7vv4VY/A/DJBFgAcAP6qsCEVcuy7J/zfqSE&#10;VZlclWuapkNsBQAAAAAAvJuanJUgq1Ye9olb/QzAAAIsALgSCasSWFVslciq3o2UoCphVV8VmHMm&#10;WgEAAAAAAGclgdZuOz9s993d93CrnwF4JQEWAFzaT0b/+c+fJlplbWDejVRB1TzPh1WBFVsBAAAA&#10;AABXqU/Oyh8iauXhffueex8TgAALAM5SgqqEVeu67mOrXLU+cJTEVImqElfVqkCRFQAAAAAA8AqJ&#10;s5btnGjrcTsvd8fDLYCrIsACgE9SQVXFVnnOVKvEVqPU9KpEVbkSWdU7AAAAAACAD1IxVuKsWvPR&#10;J271cAvg7AmwAGCgviowsdWyLPt7nkdKWJUpVgmrpmk6TLQCAAAAAAC4MAm0dtv5Ybvv7o6HWwCf&#10;QoAFAD+pgqoeW9XKwJFqklXutSow50y0AgAAAAAAuEE9xkqg9eP6wx5uAbwbARYAvFKtClzXdR9X&#10;5Zx3I1VQNc/zYVVgxVYAAAAAAACcLHHWsp0TbT1u577+8N7HBLyGAAsAmloVmLAqU6xqklXejZKY&#10;KlFV4qpaFVixFQAAAAAAAGehYqzEWcfWH/ZwC7gxAiwAbk6tCqyJVgms8pz3o1RQldgq1zRNh9gK&#10;AAAAAACAq9InZz1s977+sIdbwBUQYAFwlSqyqulVy7Ls73keKUFVwqq+KlBkBQAAAAAAwDMSZe3a&#10;+cf1hz3cAs6UAAuAi1VBVY+tMtEqk61GSlyViVbzPB8iq3oHAAAAAAAAg/TJWbk/bue+/vDexwQf&#10;T4AFwNmrVYHruu5jq1yjI6tEVYmrElnV+sCKrQAAAAAAAODMJcha2vnY+sMebgE/QYAFwFmoVYEV&#10;W+W53o1SYVWurA3MqsB6BwAAAAAAADekT8562O59/WEPt4AfCLAA+DB9VWDOuec551EqqMrkqlzT&#10;NB1iKwAAAAAAAODNEmXttvNDe18RVw+34CYIsAB4V5lY1adXLctyeDdSgqqEVX1VYM4JsAAAAAAA&#10;AIBP0SdnJcqqlYd9/eG9j4lLJ8AC4CRZFdgnWmVtYN6NVEHVPM9/Wh8osgIAAAAAAICLlyBr2c6J&#10;th7buSKuHm7B2RBgAfCsBFUJq9Z13cdWtTYwE61GyeSqTLBKWFWrAmuiFQAAAAAAAMCmJmclyKpJ&#10;EX39YQ+3YCgBFsCNq6CqYqs8Z6pVYqtRanpVoqpciazqHQAAAAAAAMA7S5S1284P7X1FXD3cgjcT&#10;YAHcgL4qMLHVsizDI6tIWFWR1TRNh4lWAAAAAAAAAGeqT85KlFUrD+/b99z7mOgEWABXImFVAquK&#10;rRJZ1buRElQlrMr0qloVmHMmWgEAAAAAAABcscRZy3ZOtPW4nZe77+FWP3OlBFgAF6ZWBa7ruo+r&#10;cs67kSqomuf5sCqwYisAAAAAAAAAXqUmZyXIqj/y9olb/cwFEWABnKGaZJXIKvdctT5wlMRUiaoS&#10;V9WqwIqtAAAAAAAAAPhQCbR22/lhu+/uvodb/cwnE2ABfJIKqmqiVZ6zOjCx1SgVVCW2yjVN02Fl&#10;IAAAAAAAAAAXqU/OSpRVKw/v2/fc+5jGEWABDJSYKlFVxVbLsuzveR4p06syxSphVSKrmmgFAAAA&#10;AAAAwE1LnLVs50Rbj9t5uTsebvEKAiyAn1RBVY+tMtEqk61GSlyViVbzPO9XB9Ykq7wDAAAAAAAA&#10;gHdQMVbirPojeJ+41cOtmyXAAnilWhW4rus+tso1OrJKVJW4KpFVrQ+s2AoAAAAAAAAAzkj+gL7b&#10;zg/bfXd3PNy6KgIsgKZWBSasqsiq3o1SkVXiqloVWLEVAAAAAAAAAFyhHmMl0Ppx/WEPt86eAAu4&#10;ObUqsCZaJbDKc96PUkFVYqtc0zQdYisAAAAAAAAA4FmJs5btnGjrcTv39Yf3n/n/oAALuEqZWJWw&#10;qqZXLctyeDdSgqqEVX1VoMgKAAAAAAAAAD5MxViJs46tP+zh1rsQYAEXq4KqmmiVcyZaZbLVSImr&#10;MtFqnufDZKt6BwAAAAAAAABcjD4562G79/WHPdx6lgALOHu1KnBd131slasmW42SyVWZYFVrA/tE&#10;KwAAAAAAAADg5iTK2rXzYf2hAAs4CxVUVWzV1weO0qdXZW1gVgXWOwAAAAAAAACA1xBgAR+mrwpM&#10;WLUsy/4570epoCqTq3JN03SIrQAAAAAAAAAAfpYAC3hXCasSWFVslciq3o2UoCphVV8VmHMCLAAA&#10;AAAAAACAUQRYwEmyKrBPtMrawLwbqYKqeZ4Pk60qtgIAAAAAAAAA+AwCLOBZCaoSVq3ruo+tctX6&#10;wFESUyWqSlxVqwJFVgAAAAAAAADAuRJgwY2roKpiqzxnqlViq1FqelWiqlyJrOodAAAAAAAAAMAl&#10;EWDBDeirAhNbLcuyv+d5pIRVmWKVsGqapsNEKwAAAAAAAACAayHAgitRQVWPrWpl4Eg1ySr3WhWY&#10;cyZaAQAAAAAAAABcOwEWXJhaFbiu6z6uyjnvRqqgap7nw6rAiq0AAAAAAAAAAG6ZAAvOUK0KTFiV&#10;KVY1ySrvRklMlagqcVWtCqzYCgAAAAAAAACA4wRY8ElqVWBNtEpglee8H6WCqsRWuaZpOqwMBAAA&#10;AAAAAADg7QRYMFBFVjW9almW/T3PI2V6VaZY9VWBeQcAAAAAAAAAwPsSYMFPqqCqx1aZaJXJViMl&#10;rspEq3meD5FVvQMAAAAAAAAA4GMIsOCValXguq772CrX6MgqUVXiqkRWtT6wYisAAAAAAAAAAD6f&#10;AAuaWhVYsVWe690oFVblytrArAqsdwAAAAAAAAAAnDcBFjenrwrMOfc85zxKBVWZXJVrmqZDbAUA&#10;AAAAAAAAwOUSYHGVMrGqT69aluXwbqQEVQmr+qrAnBNgAQAAAAAAAABwfQRYXKwKqvpEq6wNzPrA&#10;kSqomuf5T+sDRVYAAAAAAAAAALdHgMXZS1CVsGpd131sVWsDE2CNkslVmWBVawP7RCsAAAAAAAAA&#10;ACgCLM5CBVUVW+U5U60SW41S06sSVeXK+sB6BwAAAAAAAAAAryHA4sP0VYGJrZZlGR5ZRcKqiqym&#10;abr7+vXr/h0AAAAAAAAAAPwsARbvKmFVAquKrRJZ1buRElQlrOqrAnPORCsAAAAAAAAAABhFgMVJ&#10;alXguq77uCrnvBupgqp5ng+rAiu2AgAAAAAAAACAzyDA4lk1ySqRVe65an3gKImpElUlrqpVgRVb&#10;AQAAAAAAAADAuRFg3bgKqmqiVZ6zOjCx1SgVVCW2yjVN02FlIAAAAAAAAAAAXBIB1g1ITJWoqmKr&#10;ZVn29zyPlOlVmWKVsCqRVU20AgAAAAAAAACAayHAuhIVVPXYqlYGjlSTrHLP6sA6Z8oVAAAAAAAA&#10;AABcOwHWhalVgeu67gOrXHk3UqKqxFXzPB/WB1ZsBQAAAAAAAAAAt0yAdYZqVWDCqoqs6t0oFVkl&#10;rqpVgRVbAQAAAAAAAAAAxwmwPkmtCqyJVgms8pz3o1RQldgq1zRNh9gKAAAAAAAAAAB4OwHWQJlY&#10;lbCqplcty3J4N1KCqoRVfVWgyAoAAAAAAAAAAN6fAOsnVVBVE61yzkSrTLYaKXFVJlrN83yYbFXv&#10;AAAAAAAAAACAjyHAeqVaFbiu6z62ylWTrUbJ5KpMsKq1gX2iFQAAAAAAAAAA8PkEWE0FVRVb9fWB&#10;o/TpVVkbmFWB9Q4AAAAAAAAAADhvNxdg9VWBNcUqzzmPUkFVJlflmqbpEFsBAAAAAAAAAACX6yoD&#10;rEysqsAqcdWyLId3IyWoSljVVwXmnAALAAAAAAAAAAC4PhcdYGVVYJ9olbWBeTdSBVXzPB8mW1Vs&#10;BQAAAAAAAAAA3JazD7ASVCWsWtd1H1vV2sBMtBolMVWiqsRVtSpQZAUAAAAAAAAAAPzoLAKsCqoq&#10;tspzplolthqlplclqsqVyKreAQAAAAAAAAAAvMaHBVh9VWBiq2VZ9vc8j5SwKlOsElZN03SYaAUA&#10;AAAAAAAAAPCz3jXAqqCqx1a1MnCkmmSVe60KzDkTrQAAAAAAAAAAAEY5KcCqVYHruu7jqpzzbqQK&#10;quZ5PqwKrNgKAAAAAAAAAADgMzwbYNX0qkRWudckq0y5GiUxVaKqxFW1KrBiKwAAAAAAAAAAgHNz&#10;CLAeHh7u/v3vf+9XBya2GqWCqsRWuaZpOqwMBAAAAAAAAAAAuCRf+8N7rhHM9KpMseqrAvMOAAAA&#10;AAAAAADgWhwCrMRSb5W4KhOt5nk+RFb1DgAAAAAAAAAA4NodqqvnplMlqkpclciq1gdWbAUAAAAA&#10;AAAAAHDLvjz9Vz3861//2t8TY1VsBQAAAAAAAAAAwHF/CrAAAAAAAAAAAAB4PQ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BFgAAAAAAAAAAAAnEmABAAAAAAAAAACcSIAFAAAAAAAAAABwIgEW&#10;AAAAAAAAAADAiQRYAAAAAAAAAAAAJxJgAQAAAAAAAAAAnEiABQAAAAAAAAAAcCIBFgAAAAAAAAAA&#10;wIn+T4ABAE35+RB1xcKhAAAAAElFTkSuQmCCUEsBAi0AFAAGAAgAAAAhAEqwZwsIAQAAEwIAABMA&#10;AAAAAAAAAAAAAAAAAAAAAFtDb250ZW50X1R5cGVzXS54bWxQSwECLQAUAAYACAAAACEAI7Jq4dcA&#10;AACUAQAACwAAAAAAAAAAAAAAAAA5AQAAX3JlbHMvLnJlbHNQSwECLQAUAAYACAAAACEAwD/LSZMF&#10;AACkGwAADgAAAAAAAAAAAAAAAAA5AgAAZHJzL2Uyb0RvYy54bWxQSwECLQAUAAYACAAAACEAqiYO&#10;vrwAAAAhAQAAGQAAAAAAAAAAAAAAAAD4BwAAZHJzL19yZWxzL2Uyb0RvYy54bWwucmVsc1BLAQIt&#10;ABQABgAIAAAAIQD1ompa2QAAAAYBAAAPAAAAAAAAAAAAAAAAAOsIAABkcnMvZG93bnJldi54bWxQ&#10;SwECLQAKAAAAAAAAACEAmxsUEWhkAABoZAAAFAAAAAAAAAAAAAAAAADxCQAAZHJzL21lZGlhL2lt&#10;YWdlMS5wbmdQSwUGAAAAAAYABgB8AQAAi24AAAAA&#10;">
                    <v:shape id="Rectangle 51" o:spid="_x0000_s1027" style="position:absolute;top:-1;width:7315200;height:1130373;visibility:visible;mso-wrap-style:square;v-text-anchor:middle" coordsize="7312660,11296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YfN7+xgAA&#10;ANwAAAAPAAAAZHJzL2Rvd25yZXYueG1sRI9Ba8MwDIXvg/0Ho8Fuq7NCR8nqljEoDTusrO2hu4lY&#10;jdPFdrC1NP331WGwm8R7eu/TYjX6Tg2UchuDgedJAYpCHW0bGgOH/fppDiozBotdDGTgShlWy/u7&#10;BZY2XsIXDTtulISEXKIBx9yXWufakcc8iT0F0U4xeWRZU6NtwouE+05Pi+JFe2yDNDjs6d1R/bP7&#10;9Qa2H8O84uuU0qc7btapmp15823M48P49gqKaeR/8991ZQV/JvjyjEyglzc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DYfN7+xgAAANwAAAAPAAAAAAAAAAAAAAAAAJcCAABkcnMv&#10;ZG93bnJldi54bWxQSwUGAAAAAAQABAD1AAAAigMAAAAA&#10;" path="m0,0l7312660,,7312660,1129665,3619500,733425,,1091565,,0xe" fillcolor="#4472c4 [3204]" stroked="f" strokeweight="1pt">
                      <v:stroke joinstyle="miter"/>
                      <v:path arrowok="t" o:connecttype="custom" o:connectlocs="0,0;7315200,0;7315200,1130373;3620757,733885;0,1092249;0,0" o:connectangles="0,0,0,0,0,0"/>
                    </v:shape>
                    <v:rect id="Rectangle 151" o:spid="_x0000_s1028" style="position:absolute;width:7315200;height:121615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sJGsFxQAA&#10;ANwAAAAPAAAAZHJzL2Rvd25yZXYueG1sRI/disIwEIXvhX2HMAt7I2vaBX+oTUVEwRsv/HmA2WZs&#10;yjaTbhO1vr0RBO9mOOc7cyZf9LYRV+p87VhBOkpAEJdO11wpOB033zMQPiBrbByTgjt5WBQfgxwz&#10;7W68p+shVCKGsM9QgQmhzaT0pSGLfuRa4qidXWcxxLWrpO7wFsNtI3+SZCIt1hwvGGxpZaj8O1xs&#10;rLEdbsrlfvp7+k/NqlnfZzvaeaW+PvvlHESgPrzNL3qrIzdO4flMnEAWD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CwkawXFAAAA3AAAAA8AAAAAAAAAAAAAAAAAlwIAAGRycy9k&#10;b3ducmV2LnhtbFBLBQYAAAAABAAEAPUAAACJAwAAAAA=&#10;" stroked="f" strokeweight="1pt">
                      <v:fill r:id="rId9" o:title=""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3B23C60" wp14:editId="420E5A0F">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6"/>
                                    <w:szCs w:val="36"/>
                                  </w:rPr>
                                  <w:alias w:val="Author"/>
                                  <w:tag w:val=""/>
                                  <w:id w:val="444892705"/>
                                  <w:dataBinding w:prefixMappings="xmlns:ns0='http://purl.org/dc/elements/1.1/' xmlns:ns1='http://schemas.openxmlformats.org/package/2006/metadata/core-properties' " w:xpath="/ns1:coreProperties[1]/ns0:creator[1]" w:storeItemID="{6C3C8BC8-F283-45AE-878A-BAB7291924A1}"/>
                                  <w:text/>
                                </w:sdtPr>
                                <w:sdtContent>
                                  <w:p w14:paraId="71E4E3F8" w14:textId="50CE1142" w:rsidR="003A579C" w:rsidRPr="00D06851" w:rsidRDefault="003A579C">
                                    <w:pPr>
                                      <w:pStyle w:val="NoSpacing"/>
                                      <w:jc w:val="right"/>
                                      <w:rPr>
                                        <w:color w:val="595959" w:themeColor="text1" w:themeTint="A6"/>
                                        <w:sz w:val="36"/>
                                        <w:szCs w:val="36"/>
                                      </w:rPr>
                                    </w:pPr>
                                    <w:r>
                                      <w:rPr>
                                        <w:color w:val="595959" w:themeColor="text1" w:themeTint="A6"/>
                                        <w:sz w:val="36"/>
                                        <w:szCs w:val="36"/>
                                      </w:rPr>
                                      <w:t>Alys Murphy</w:t>
                                    </w:r>
                                  </w:p>
                                </w:sdtContent>
                              </w:sdt>
                              <w:p w14:paraId="750A84BF" w14:textId="057C585B" w:rsidR="003A579C" w:rsidRPr="00D06851" w:rsidRDefault="003A579C" w:rsidP="00D06851">
                                <w:pPr>
                                  <w:pStyle w:val="NoSpacing"/>
                                  <w:jc w:val="center"/>
                                  <w:rPr>
                                    <w:color w:val="595959" w:themeColor="text1" w:themeTint="A6"/>
                                    <w:sz w:val="36"/>
                                    <w:szCs w:val="36"/>
                                  </w:rPr>
                                </w:pPr>
                                <w:r w:rsidRPr="00D06851">
                                  <w:rPr>
                                    <w:color w:val="595959" w:themeColor="text1" w:themeTint="A6"/>
                                    <w:sz w:val="36"/>
                                    <w:szCs w:val="36"/>
                                  </w:rPr>
                                  <w:t xml:space="preserve">                                                              </w:t>
                                </w:r>
                                <w:r>
                                  <w:rPr>
                                    <w:color w:val="595959" w:themeColor="text1" w:themeTint="A6"/>
                                    <w:sz w:val="36"/>
                                    <w:szCs w:val="36"/>
                                  </w:rPr>
                                  <w:t xml:space="preserve">                    </w:t>
                                </w:r>
                                <w:r w:rsidRPr="00D06851">
                                  <w:rPr>
                                    <w:color w:val="595959" w:themeColor="text1" w:themeTint="A6"/>
                                    <w:sz w:val="36"/>
                                    <w:szCs w:val="36"/>
                                  </w:rPr>
                                  <w:t xml:space="preserve">  2019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3B23C60" id="_x0000_t202" coordsize="21600,21600" o:spt="202" path="m0,0l0,21600,21600,21600,21600,0xe">
                    <v:stroke joinstyle="miter"/>
                    <v:path gradientshapeok="t" o:connecttype="rect"/>
                  </v:shapetype>
                  <v:shape id="Text Box 152" o:spid="_x0000_s1026"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JdyEX8CAABhBQAADgAAAGRycy9lMm9Eb2MueG1srFRNb9swDL0P2H8QdF/t9CPrgjpF1qLDgKIt&#10;1g49K7LUGJNFTVISZ79+T7KdFt0uHXaRafKR4sejzs671rCN8qEhW/HJQcmZspLqxj5V/PvD1YdT&#10;zkIUthaGrKr4TgV+Pn//7mzrZuqQVmRq5RmC2DDbuoqvYnSzoghypVoRDsgpC6Mm34qIX/9U1F5s&#10;Eb01xWFZTost+dp5kioEaC97I5/n+ForGW+1DioyU3HkFvPp87lMZzE/E7MnL9yqkUMa4h+yaEVj&#10;cek+1KWIgq1980eotpGeAul4IKktSOtGqlwDqpmUr6q5Xwmnci1oTnD7NoX/F1bebO48a2rM7uSQ&#10;MytaDOlBdZF9po4lHTq0dWEG4L0DNHYwAD3qA5Sp8E77Nn1REoMdvd7t+5vCSSg/HiFgCZOE7dPk&#10;+BgywhfP3s6H+EVRy5JQcY/55baKzXWIPXSEpMssXTXG5Bkay7YVnx6dlNlhb0FwYxNWZTYMYVJF&#10;feZZijujEsbYb0qjG7mApMg8VBfGs40Ag4SUysZce44LdEJpJPEWxwH/nNVbnPs6xpvJxr1z21jy&#10;ufpXadc/xpR1j0fPX9SdxNgtu2HSS6p3GLSnflmCk1cNpnEtQrwTHtuBAWLj4y0ObQhdp0HibEX+&#10;19/0CQ/SwsrZFttW8fBzLbzizHy1oPNkWpaZGTH/4gafhenpyWkizHJU23V7QZjEBM+Kk1lM4GhG&#10;UXtqH/EmLNKFMAkrcW3Fl6N4Efv1x5si1WKRQdhFJ+K1vXcyhU6DSTR76B6FdwMXI1h8Q+NKitkr&#10;SvbY5GlpsY6km8zX1Nu+oUPPsceZ8cObkx6Kl/8Z9fwyzn8DAAD//wMAUEsDBBQABgAIAAAAIQDs&#10;Cl+U3QAAAAYBAAAPAAAAZHJzL2Rvd25yZXYueG1sTI9BS8NAEIXvQv/DMoIXsbstqZSYTSlVQcFL&#10;W0GPm+yYBLOzIbtpU3+9Uy/1MszjDW++l61G14oD9qHxpGE2VSCQSm8bqjS875/vliBCNGRN6wk1&#10;nDDAKp9cZSa1/khbPOxiJTiEQmo01DF2qZShrNGZMPUdEntfvncmsuwraXtz5HDXyrlS99KZhvhD&#10;bTrc1Fh+7wan4fFVLU/75Of2rfvcFB/qSaqXQWp9cz2uH0BEHOPlGM74jA45MxV+IBtEq4GLxL95&#10;9maLOeuCtyRRIPNM/sfPfwEAAP//AwBQSwECLQAUAAYACAAAACEA5JnDwPsAAADhAQAAEwAAAAAA&#10;AAAAAAAAAAAAAAAAW0NvbnRlbnRfVHlwZXNdLnhtbFBLAQItABQABgAIAAAAIQAjsmrh1wAAAJQB&#10;AAALAAAAAAAAAAAAAAAAACwBAABfcmVscy8ucmVsc1BLAQItABQABgAIAAAAIQA8l3IRfwIAAGEF&#10;AAAOAAAAAAAAAAAAAAAAACwCAABkcnMvZTJvRG9jLnhtbFBLAQItABQABgAIAAAAIQDsCl+U3QAA&#10;AAYBAAAPAAAAAAAAAAAAAAAAANcEAABkcnMvZG93bnJldi54bWxQSwUGAAAAAAQABADzAAAA4QUA&#10;AAAA&#10;" filled="f" stroked="f" strokeweight=".5pt">
                    <v:textbox inset="126pt,0,54pt,0">
                      <w:txbxContent>
                        <w:sdt>
                          <w:sdtPr>
                            <w:rPr>
                              <w:color w:val="595959" w:themeColor="text1" w:themeTint="A6"/>
                              <w:sz w:val="36"/>
                              <w:szCs w:val="36"/>
                            </w:rPr>
                            <w:alias w:val="Author"/>
                            <w:tag w:val=""/>
                            <w:id w:val="444892705"/>
                            <w:dataBinding w:prefixMappings="xmlns:ns0='http://purl.org/dc/elements/1.1/' xmlns:ns1='http://schemas.openxmlformats.org/package/2006/metadata/core-properties' " w:xpath="/ns1:coreProperties[1]/ns0:creator[1]" w:storeItemID="{6C3C8BC8-F283-45AE-878A-BAB7291924A1}"/>
                            <w:text/>
                          </w:sdtPr>
                          <w:sdtContent>
                            <w:p w14:paraId="71E4E3F8" w14:textId="50CE1142" w:rsidR="003A579C" w:rsidRPr="00D06851" w:rsidRDefault="003A579C">
                              <w:pPr>
                                <w:pStyle w:val="NoSpacing"/>
                                <w:jc w:val="right"/>
                                <w:rPr>
                                  <w:color w:val="595959" w:themeColor="text1" w:themeTint="A6"/>
                                  <w:sz w:val="36"/>
                                  <w:szCs w:val="36"/>
                                </w:rPr>
                              </w:pPr>
                              <w:r>
                                <w:rPr>
                                  <w:color w:val="595959" w:themeColor="text1" w:themeTint="A6"/>
                                  <w:sz w:val="36"/>
                                  <w:szCs w:val="36"/>
                                </w:rPr>
                                <w:t>Alys Murphy</w:t>
                              </w:r>
                            </w:p>
                          </w:sdtContent>
                        </w:sdt>
                        <w:p w14:paraId="750A84BF" w14:textId="057C585B" w:rsidR="003A579C" w:rsidRPr="00D06851" w:rsidRDefault="003A579C" w:rsidP="00D06851">
                          <w:pPr>
                            <w:pStyle w:val="NoSpacing"/>
                            <w:jc w:val="center"/>
                            <w:rPr>
                              <w:color w:val="595959" w:themeColor="text1" w:themeTint="A6"/>
                              <w:sz w:val="36"/>
                              <w:szCs w:val="36"/>
                            </w:rPr>
                          </w:pPr>
                          <w:r w:rsidRPr="00D06851">
                            <w:rPr>
                              <w:color w:val="595959" w:themeColor="text1" w:themeTint="A6"/>
                              <w:sz w:val="36"/>
                              <w:szCs w:val="36"/>
                            </w:rPr>
                            <w:t xml:space="preserve">                                                              </w:t>
                          </w:r>
                          <w:r>
                            <w:rPr>
                              <w:color w:val="595959" w:themeColor="text1" w:themeTint="A6"/>
                              <w:sz w:val="36"/>
                              <w:szCs w:val="36"/>
                            </w:rPr>
                            <w:t xml:space="preserve">                    </w:t>
                          </w:r>
                          <w:r w:rsidRPr="00D06851">
                            <w:rPr>
                              <w:color w:val="595959" w:themeColor="text1" w:themeTint="A6"/>
                              <w:sz w:val="36"/>
                              <w:szCs w:val="36"/>
                            </w:rPr>
                            <w:t xml:space="preserve">  2019</w:t>
                          </w:r>
                        </w:p>
                      </w:txbxContent>
                    </v:textbox>
                    <w10:wrap type="square" anchorx="page" anchory="page"/>
                  </v:shape>
                </w:pict>
              </mc:Fallback>
            </mc:AlternateContent>
          </w:r>
        </w:p>
        <w:p w14:paraId="7276495A" w14:textId="08769EFA" w:rsidR="00C93D0C" w:rsidRPr="002E1E62" w:rsidRDefault="00D06851" w:rsidP="002E1E62">
          <w:pPr>
            <w:rPr>
              <w:b/>
              <w:bCs/>
              <w:noProof/>
            </w:rPr>
          </w:pPr>
          <w:r>
            <w:rPr>
              <w:noProof/>
            </w:rPr>
            <mc:AlternateContent>
              <mc:Choice Requires="wps">
                <w:drawing>
                  <wp:anchor distT="0" distB="0" distL="114300" distR="114300" simplePos="0" relativeHeight="251660288" behindDoc="0" locked="0" layoutInCell="1" allowOverlap="1" wp14:anchorId="7301E687" wp14:editId="5EB31164">
                    <wp:simplePos x="0" y="0"/>
                    <wp:positionH relativeFrom="page">
                      <wp:posOffset>161925</wp:posOffset>
                    </wp:positionH>
                    <wp:positionV relativeFrom="page">
                      <wp:posOffset>3200400</wp:posOffset>
                    </wp:positionV>
                    <wp:extent cx="7315200" cy="370522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705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AB83F3" w14:textId="1ACFCCCA" w:rsidR="003A579C" w:rsidRPr="00CF71E5" w:rsidRDefault="003A579C">
                                <w:pPr>
                                  <w:jc w:val="right"/>
                                  <w:rPr>
                                    <w:color w:val="4472C4" w:themeColor="accent1"/>
                                    <w:sz w:val="72"/>
                                    <w:szCs w:val="64"/>
                                  </w:rPr>
                                </w:pPr>
                                <w:sdt>
                                  <w:sdtPr>
                                    <w:rPr>
                                      <w:caps/>
                                      <w:color w:val="4472C4" w:themeColor="accent1"/>
                                      <w:sz w:val="72"/>
                                      <w:szCs w:val="64"/>
                                    </w:rPr>
                                    <w:alias w:val="Title"/>
                                    <w:tag w:val=""/>
                                    <w:id w:val="-244183542"/>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olor w:val="4472C4" w:themeColor="accent1"/>
                                        <w:sz w:val="72"/>
                                        <w:szCs w:val="64"/>
                                      </w:rPr>
                                      <w:t>What are the Success Factors of a University involved with Community Engagement</w:t>
                                    </w:r>
                                  </w:sdtContent>
                                </w:sdt>
                              </w:p>
                              <w:sdt>
                                <w:sdtPr>
                                  <w:rPr>
                                    <w:color w:val="404040" w:themeColor="text1" w:themeTint="BF"/>
                                    <w:sz w:val="36"/>
                                    <w:szCs w:val="36"/>
                                  </w:rPr>
                                  <w:alias w:val="Subtitle"/>
                                  <w:tag w:val=""/>
                                  <w:id w:val="-283271945"/>
                                  <w:dataBinding w:prefixMappings="xmlns:ns0='http://purl.org/dc/elements/1.1/' xmlns:ns1='http://schemas.openxmlformats.org/package/2006/metadata/core-properties' " w:xpath="/ns1:coreProperties[1]/ns0:subject[1]" w:storeItemID="{6C3C8BC8-F283-45AE-878A-BAB7291924A1}"/>
                                  <w:text/>
                                </w:sdtPr>
                                <w:sdtContent>
                                  <w:p w14:paraId="02F1EB01" w14:textId="327322F9" w:rsidR="003A579C" w:rsidRDefault="003A579C">
                                    <w:pPr>
                                      <w:jc w:val="right"/>
                                      <w:rPr>
                                        <w:smallCaps/>
                                        <w:color w:val="404040" w:themeColor="text1" w:themeTint="BF"/>
                                        <w:sz w:val="36"/>
                                        <w:szCs w:val="36"/>
                                      </w:rPr>
                                    </w:pPr>
                                    <w:r>
                                      <w:rPr>
                                        <w:color w:val="404040" w:themeColor="text1" w:themeTint="BF"/>
                                        <w:sz w:val="36"/>
                                        <w:szCs w:val="36"/>
                                      </w:rPr>
                                      <w:t>Education Studies Dissertation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301E687" id="Text Box 154" o:spid="_x0000_s1027" type="#_x0000_t202" style="position:absolute;margin-left:12.75pt;margin-top:252pt;width:8in;height:291.7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UZzg4QCAABpBQAADgAAAGRycy9lMm9Eb2MueG1srFTfT9swEH6ftP/B8vtIWtaCKlLUgZgmIUDA&#10;xLPr2DSa7fPsa5Pur9/ZSQpie2Hai3O5+3y+H9/d2XlnDdupEBtwFZ8clZwpJ6Fu3HPFvz9efTrl&#10;LKJwtTDgVMX3KvLz5ccPZ61fqClswNQqMHLi4qL1Fd8g+kVRRLlRVsQj8MqRUUOwAuk3PBd1EC15&#10;t6aYluW8aCHUPoBUMZL2sjfyZfavtZJ4q3VUyEzFKTbMZ8jnOp3F8kwsnoPwm0YOYYh/iMKKxtGj&#10;B1eXAgXbhuYPV7aRASJoPJJgC9C6kSrnQNlMyjfZPGyEVzkXKk70hzLF/+dW3uzuAmtq6t3sM2dO&#10;WGrSo+qQfYGOJR1VqPVxQcAHT1DsyEDoUR9JmRLvdLDpSykxslOt94f6JneSlCfHkxk1jTNJtuOT&#10;cjadzpKf4uW6DxG/KrAsCRUP1MBcV7G7jthDR0h6zcFVY0xuonGsrfj8eFbmCwcLOTcuYVWmw+Am&#10;pdSHniXcG5Uwxt0rTeXIGSRFJqK6MIHtBFFISKkc5uSzX0InlKYg3nNxwL9E9Z7LfR7jy+DwcNk2&#10;DkLO/k3Y9Y8xZN3jqeav8k4iduuu58HY2TXUe2p4gH5oopdXDTXlWkS8E4GmhBpJk4+3dGgDVHwY&#10;JM42EH79TZ/wRF6yctbS1FU8/tyKoDgz3xzRejIvy8wQzL/0QsjC/HR2moizHtVuay+AGjKh9eJl&#10;FhMYzSjqAPaJdsMqPUgm4SQ9W/H1KF5gvwZot0i1WmUQzaQXeO0evEyuU38S2x67JxH8QEkkNt/A&#10;OJpi8YaZPTbddLDaIugm0zaVuC/oUHqa50z8YfekhfH6P6NeNuTyNwAAAP//AwBQSwMEFAAGAAgA&#10;AAAhALlc8nThAAAADAEAAA8AAABkcnMvZG93bnJldi54bWxMj8FOwzAQRO9I/IO1SFwq6rQiSUnj&#10;VAiUE+LQph/gxsZJidfBdtvA17M9wW12dzT7ptxMdmBn7UPvUMBingDT2DrVoxGwb+qHFbAQJSo5&#10;ONQCvnWATXV7U8pCuQtu9XkXDaMQDIUU0MU4FpyHttNWhrkbNdLtw3krI43ecOXlhcLtwJdJknEr&#10;e6QPnRz1S6fbz93JCjDK7NV7nTezrM6ar6fXt9nxxwtxfzc9r4FFPcU/M1zxCR0qYjq4E6rABgHL&#10;NCWngDR5pE5XwyLPaXUglaxI8ark/0tUvwAAAP//AwBQSwECLQAUAAYACAAAACEA5JnDwPsAAADh&#10;AQAAEwAAAAAAAAAAAAAAAAAAAAAAW0NvbnRlbnRfVHlwZXNdLnhtbFBLAQItABQABgAIAAAAIQAj&#10;smrh1wAAAJQBAAALAAAAAAAAAAAAAAAAACwBAABfcmVscy8ucmVsc1BLAQItABQABgAIAAAAIQA9&#10;RnODhAIAAGkFAAAOAAAAAAAAAAAAAAAAACwCAABkcnMvZTJvRG9jLnhtbFBLAQItABQABgAIAAAA&#10;IQC5XPJ04QAAAAwBAAAPAAAAAAAAAAAAAAAAANwEAABkcnMvZG93bnJldi54bWxQSwUGAAAAAAQA&#10;BADzAAAA6gUAAAAA&#10;" filled="f" stroked="f" strokeweight=".5pt">
                    <v:textbox inset="126pt,0,54pt,0">
                      <w:txbxContent>
                        <w:p w14:paraId="44AB83F3" w14:textId="1ACFCCCA" w:rsidR="003A579C" w:rsidRPr="00CF71E5" w:rsidRDefault="003A579C">
                          <w:pPr>
                            <w:jc w:val="right"/>
                            <w:rPr>
                              <w:color w:val="4472C4" w:themeColor="accent1"/>
                              <w:sz w:val="72"/>
                              <w:szCs w:val="64"/>
                            </w:rPr>
                          </w:pPr>
                          <w:sdt>
                            <w:sdtPr>
                              <w:rPr>
                                <w:caps/>
                                <w:color w:val="4472C4" w:themeColor="accent1"/>
                                <w:sz w:val="72"/>
                                <w:szCs w:val="64"/>
                              </w:rPr>
                              <w:alias w:val="Title"/>
                              <w:tag w:val=""/>
                              <w:id w:val="-244183542"/>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olor w:val="4472C4" w:themeColor="accent1"/>
                                  <w:sz w:val="72"/>
                                  <w:szCs w:val="64"/>
                                </w:rPr>
                                <w:t>What are the Success Factors of a University involved with Community Engagement</w:t>
                              </w:r>
                            </w:sdtContent>
                          </w:sdt>
                        </w:p>
                        <w:sdt>
                          <w:sdtPr>
                            <w:rPr>
                              <w:color w:val="404040" w:themeColor="text1" w:themeTint="BF"/>
                              <w:sz w:val="36"/>
                              <w:szCs w:val="36"/>
                            </w:rPr>
                            <w:alias w:val="Subtitle"/>
                            <w:tag w:val=""/>
                            <w:id w:val="-283271945"/>
                            <w:dataBinding w:prefixMappings="xmlns:ns0='http://purl.org/dc/elements/1.1/' xmlns:ns1='http://schemas.openxmlformats.org/package/2006/metadata/core-properties' " w:xpath="/ns1:coreProperties[1]/ns0:subject[1]" w:storeItemID="{6C3C8BC8-F283-45AE-878A-BAB7291924A1}"/>
                            <w:text/>
                          </w:sdtPr>
                          <w:sdtContent>
                            <w:p w14:paraId="02F1EB01" w14:textId="327322F9" w:rsidR="003A579C" w:rsidRDefault="003A579C">
                              <w:pPr>
                                <w:jc w:val="right"/>
                                <w:rPr>
                                  <w:smallCaps/>
                                  <w:color w:val="404040" w:themeColor="text1" w:themeTint="BF"/>
                                  <w:sz w:val="36"/>
                                  <w:szCs w:val="36"/>
                                </w:rPr>
                              </w:pPr>
                              <w:r>
                                <w:rPr>
                                  <w:color w:val="404040" w:themeColor="text1" w:themeTint="BF"/>
                                  <w:sz w:val="36"/>
                                  <w:szCs w:val="36"/>
                                </w:rPr>
                                <w:t>Education Studies Dissertation</w:t>
                              </w:r>
                            </w:p>
                          </w:sdtContent>
                        </w:sdt>
                      </w:txbxContent>
                    </v:textbox>
                    <w10:wrap type="square" anchorx="page" anchory="page"/>
                  </v:shape>
                </w:pict>
              </mc:Fallback>
            </mc:AlternateContent>
          </w:r>
          <w:r w:rsidRPr="0067302C">
            <w:rPr>
              <w:b/>
              <w:bCs/>
              <w:noProof/>
            </w:rPr>
            <w:drawing>
              <wp:anchor distT="0" distB="0" distL="114300" distR="114300" simplePos="0" relativeHeight="251665408" behindDoc="0" locked="0" layoutInCell="1" allowOverlap="1" wp14:anchorId="49F86287" wp14:editId="1BFFE706">
                <wp:simplePos x="0" y="0"/>
                <wp:positionH relativeFrom="column">
                  <wp:posOffset>393885</wp:posOffset>
                </wp:positionH>
                <wp:positionV relativeFrom="paragraph">
                  <wp:posOffset>741680</wp:posOffset>
                </wp:positionV>
                <wp:extent cx="4879525" cy="1713865"/>
                <wp:effectExtent l="0" t="0" r="0" b="0"/>
                <wp:wrapNone/>
                <wp:docPr id="1" name="Picture 205" descr="C:\Users\fad-rj2\Desktop\Uni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d-rj2\Desktop\Uni logo.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79525" cy="1713865"/>
                        </a:xfrm>
                        <a:prstGeom prst="rect">
                          <a:avLst/>
                        </a:prstGeom>
                        <a:noFill/>
                        <a:ln>
                          <a:noFill/>
                        </a:ln>
                      </pic:spPr>
                    </pic:pic>
                  </a:graphicData>
                </a:graphic>
                <wp14:sizeRelH relativeFrom="page">
                  <wp14:pctWidth>0</wp14:pctWidth>
                </wp14:sizeRelH>
                <wp14:sizeRelV relativeFrom="page">
                  <wp14:pctHeight>0</wp14:pctHeight>
                </wp14:sizeRelV>
              </wp:anchor>
            </w:drawing>
          </w:r>
          <w:r w:rsidR="00C93D0C" w:rsidRPr="00CF71E5">
            <w:rPr>
              <w:rFonts w:ascii="Arial Black" w:hAnsi="Arial Black"/>
              <w:bCs/>
              <w:noProof/>
            </w:rPr>
            <w:br w:type="page"/>
          </w:r>
          <w:r w:rsidR="00C93D0C" w:rsidRPr="00CF71E5">
            <w:rPr>
              <w:rFonts w:ascii="Arial Black" w:hAnsi="Arial Black"/>
            </w:rPr>
            <w:lastRenderedPageBreak/>
            <w:fldChar w:fldCharType="begin"/>
          </w:r>
          <w:r w:rsidR="00C93D0C" w:rsidRPr="00CF71E5">
            <w:rPr>
              <w:rFonts w:ascii="Arial Black" w:hAnsi="Arial Black"/>
            </w:rPr>
            <w:instrText xml:space="preserve"> TC  </w:instrText>
          </w:r>
          <w:r w:rsidR="00C93D0C" w:rsidRPr="00CF71E5">
            <w:rPr>
              <w:rFonts w:ascii="Arial Black" w:hAnsi="Arial Black"/>
            </w:rPr>
            <w:fldChar w:fldCharType="end"/>
          </w:r>
          <w:r w:rsidR="00C93D0C" w:rsidRPr="00CF71E5">
            <w:rPr>
              <w:rFonts w:ascii="Arial Black" w:hAnsi="Arial Black"/>
              <w:lang w:val="en-GB"/>
            </w:rPr>
            <w:t>Declaration/Statements page</w:t>
          </w:r>
        </w:p>
        <w:p w14:paraId="3EE8E7E6" w14:textId="77777777" w:rsidR="00C93D0C" w:rsidRPr="009C77ED" w:rsidRDefault="00C93D0C" w:rsidP="00C93D0C"/>
        <w:p w14:paraId="0815331B" w14:textId="26471CF5" w:rsidR="00C93D0C" w:rsidRPr="00CF71E5"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CF71E5">
            <w:rPr>
              <w:rFonts w:ascii="Arial" w:hAnsi="Arial" w:cs="Arial"/>
            </w:rPr>
            <w:t>Declaration/Statements page to be included in the Independent Project</w:t>
          </w:r>
        </w:p>
        <w:p w14:paraId="30565067" w14:textId="77777777"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7A573EBB" w14:textId="77777777"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r w:rsidRPr="00AD20E3">
            <w:rPr>
              <w:rFonts w:ascii="Arial" w:hAnsi="Arial" w:cs="Arial"/>
              <w:b/>
            </w:rPr>
            <w:t>DECLARATION</w:t>
          </w:r>
        </w:p>
        <w:p w14:paraId="000E786F" w14:textId="77777777"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462EEE66" w14:textId="77777777"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This work has not previously been accepted in substance for any degrees and is not being concurrently submitted in candidature for any degrees.</w:t>
          </w:r>
        </w:p>
        <w:p w14:paraId="117CA21D" w14:textId="77777777"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7563F897" w14:textId="77777777"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1744B2B1" w14:textId="0F25A170"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Signed ……………</w:t>
          </w:r>
          <w:r>
            <w:rPr>
              <w:rFonts w:ascii="Arial" w:hAnsi="Arial" w:cs="Arial"/>
            </w:rPr>
            <w:t>Alys Murphy…………………………</w:t>
          </w:r>
          <w:r w:rsidRPr="00AD20E3">
            <w:rPr>
              <w:rFonts w:ascii="Arial" w:hAnsi="Arial" w:cs="Arial"/>
            </w:rPr>
            <w:t>(candidate)</w:t>
          </w:r>
        </w:p>
        <w:p w14:paraId="4187F144" w14:textId="77777777"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173F83B0" w14:textId="31AEF831"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Date ………………</w:t>
          </w:r>
          <w:r>
            <w:rPr>
              <w:rFonts w:ascii="Arial" w:hAnsi="Arial" w:cs="Arial"/>
            </w:rPr>
            <w:t>05/05/2019</w:t>
          </w:r>
          <w:r w:rsidRPr="00AD20E3">
            <w:rPr>
              <w:rFonts w:ascii="Arial" w:hAnsi="Arial" w:cs="Arial"/>
            </w:rPr>
            <w:t>………………………………………………….</w:t>
          </w:r>
        </w:p>
        <w:p w14:paraId="7AABC370" w14:textId="77777777"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2A758AFD" w14:textId="77777777"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7A61C394" w14:textId="77777777" w:rsidR="00C93D0C" w:rsidRPr="00AD20E3" w:rsidRDefault="00C93D0C" w:rsidP="00C93D0C">
          <w:pPr>
            <w:pStyle w:val="Heading4"/>
            <w:rPr>
              <w:rFonts w:ascii="Arial" w:hAnsi="Arial" w:cs="Arial"/>
            </w:rPr>
          </w:pPr>
          <w:r w:rsidRPr="00AD20E3">
            <w:rPr>
              <w:rFonts w:ascii="Arial" w:hAnsi="Arial" w:cs="Arial"/>
            </w:rPr>
            <w:t>STATEMENT 1</w:t>
          </w:r>
        </w:p>
        <w:p w14:paraId="13990366" w14:textId="77777777"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702412A1" w14:textId="77777777"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This project</w:t>
          </w:r>
          <w:r w:rsidRPr="00AD20E3">
            <w:rPr>
              <w:rFonts w:ascii="Arial" w:hAnsi="Arial" w:cs="Arial"/>
            </w:rPr>
            <w:t xml:space="preserve"> is being submitted in partial fulfilment of the requirements for the degree of </w:t>
          </w:r>
        </w:p>
        <w:p w14:paraId="32EB9BA2" w14:textId="77777777"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13BE541F" w14:textId="4E2AEC01"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w:t>
          </w:r>
          <w:r>
            <w:rPr>
              <w:rFonts w:ascii="Arial" w:hAnsi="Arial" w:cs="Arial"/>
            </w:rPr>
            <w:t>BA</w:t>
          </w:r>
          <w:r w:rsidRPr="00AD20E3">
            <w:rPr>
              <w:rFonts w:ascii="Arial" w:hAnsi="Arial" w:cs="Arial"/>
            </w:rPr>
            <w:t>…</w:t>
          </w:r>
          <w:r>
            <w:rPr>
              <w:rFonts w:ascii="Arial" w:hAnsi="Arial" w:cs="Arial"/>
            </w:rPr>
            <w:t>Education Studies……………………………</w:t>
          </w:r>
        </w:p>
        <w:p w14:paraId="07ADDA91" w14:textId="77777777"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33A6B415" w14:textId="5D164777" w:rsidR="00C93D0C" w:rsidRPr="00AD20E3" w:rsidRDefault="00CF71E5"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S</w:t>
          </w:r>
          <w:r w:rsidR="00C93D0C" w:rsidRPr="00AD20E3">
            <w:rPr>
              <w:rFonts w:ascii="Arial" w:hAnsi="Arial" w:cs="Arial"/>
            </w:rPr>
            <w:t xml:space="preserve">igned </w:t>
          </w:r>
          <w:r w:rsidR="00C93D0C">
            <w:rPr>
              <w:rFonts w:ascii="Arial" w:hAnsi="Arial" w:cs="Arial"/>
            </w:rPr>
            <w:t>………………………………………Alys Murphy</w:t>
          </w:r>
          <w:r w:rsidR="00C93D0C" w:rsidRPr="00AD20E3">
            <w:rPr>
              <w:rFonts w:ascii="Arial" w:hAnsi="Arial" w:cs="Arial"/>
            </w:rPr>
            <w:t>……. (candidate)</w:t>
          </w:r>
        </w:p>
        <w:p w14:paraId="1D576771" w14:textId="77777777"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3D281D69" w14:textId="24987821"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Date ………………………………</w:t>
          </w:r>
          <w:r>
            <w:rPr>
              <w:rFonts w:ascii="Arial" w:hAnsi="Arial" w:cs="Arial"/>
            </w:rPr>
            <w:t>05/05/2019</w:t>
          </w:r>
          <w:r w:rsidRPr="00AD20E3">
            <w:rPr>
              <w:rFonts w:ascii="Arial" w:hAnsi="Arial" w:cs="Arial"/>
            </w:rPr>
            <w:t>………………………………….</w:t>
          </w:r>
        </w:p>
        <w:p w14:paraId="46FD2A4C" w14:textId="77777777"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794C87B0" w14:textId="77777777"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07FE623A" w14:textId="77777777" w:rsidR="00C93D0C" w:rsidRPr="00AD20E3" w:rsidRDefault="00C93D0C" w:rsidP="00C93D0C">
          <w:pPr>
            <w:pStyle w:val="Heading4"/>
            <w:rPr>
              <w:rFonts w:ascii="Arial" w:hAnsi="Arial" w:cs="Arial"/>
            </w:rPr>
          </w:pPr>
          <w:r w:rsidRPr="00AD20E3">
            <w:rPr>
              <w:rFonts w:ascii="Arial" w:hAnsi="Arial" w:cs="Arial"/>
            </w:rPr>
            <w:t>STATEMENT 2</w:t>
          </w:r>
        </w:p>
        <w:p w14:paraId="450B0524" w14:textId="77777777"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52D10726" w14:textId="77777777"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 xml:space="preserve">This </w:t>
          </w:r>
          <w:r>
            <w:rPr>
              <w:rFonts w:ascii="Arial" w:hAnsi="Arial" w:cs="Arial"/>
            </w:rPr>
            <w:t>project</w:t>
          </w:r>
          <w:r w:rsidRPr="00AD20E3">
            <w:rPr>
              <w:rFonts w:ascii="Arial" w:hAnsi="Arial" w:cs="Arial"/>
            </w:rPr>
            <w:t xml:space="preserve"> is the result of my own independent work/investigation, except where otherwise stated.</w:t>
          </w:r>
        </w:p>
        <w:p w14:paraId="380C2B2D" w14:textId="77777777"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45E1262E" w14:textId="77777777"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Other sources are acknowledged by giving explicit references.  A reference list is appended.</w:t>
          </w:r>
        </w:p>
        <w:p w14:paraId="69827B77" w14:textId="77777777"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4DC76C61" w14:textId="7BAD5F32"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Signed …………………………Alys Murphy</w:t>
          </w:r>
          <w:r w:rsidRPr="00AD20E3">
            <w:rPr>
              <w:rFonts w:ascii="Arial" w:hAnsi="Arial" w:cs="Arial"/>
            </w:rPr>
            <w:t>……. (candidate)</w:t>
          </w:r>
        </w:p>
        <w:p w14:paraId="7695B182" w14:textId="77777777"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67C7B41F" w14:textId="4529EDCF"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Date …………………………</w:t>
          </w:r>
          <w:r>
            <w:rPr>
              <w:rFonts w:ascii="Arial" w:hAnsi="Arial" w:cs="Arial"/>
            </w:rPr>
            <w:t>05/05/2019</w:t>
          </w:r>
          <w:r w:rsidRPr="00AD20E3">
            <w:rPr>
              <w:rFonts w:ascii="Arial" w:hAnsi="Arial" w:cs="Arial"/>
            </w:rPr>
            <w:t>……………………………………….</w:t>
          </w:r>
        </w:p>
        <w:p w14:paraId="7355F8AD" w14:textId="77777777"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443208DF" w14:textId="77777777"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4E8B2EF3" w14:textId="77777777" w:rsidR="00C93D0C" w:rsidRPr="00AD20E3" w:rsidRDefault="00C93D0C" w:rsidP="00C93D0C">
          <w:pPr>
            <w:pStyle w:val="Heading4"/>
            <w:rPr>
              <w:rFonts w:ascii="Arial" w:hAnsi="Arial" w:cs="Arial"/>
            </w:rPr>
          </w:pPr>
          <w:r w:rsidRPr="00AD20E3">
            <w:rPr>
              <w:rFonts w:ascii="Arial" w:hAnsi="Arial" w:cs="Arial"/>
            </w:rPr>
            <w:t>STATEMENT 3</w:t>
          </w:r>
        </w:p>
        <w:p w14:paraId="4C94F53F" w14:textId="77777777"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09914AFB" w14:textId="77777777"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 xml:space="preserve">I hereby give consent for my </w:t>
          </w:r>
          <w:r>
            <w:rPr>
              <w:rFonts w:ascii="Arial" w:hAnsi="Arial" w:cs="Arial"/>
            </w:rPr>
            <w:t>project</w:t>
          </w:r>
          <w:r w:rsidRPr="00AD20E3">
            <w:rPr>
              <w:rFonts w:ascii="Arial" w:hAnsi="Arial" w:cs="Arial"/>
            </w:rPr>
            <w:t>, if accepted, to be available for photocopying and for inter-library loan, and for the title and summary to be made available to outside organisations.</w:t>
          </w:r>
        </w:p>
        <w:p w14:paraId="25F6318A" w14:textId="77777777"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70D73101" w14:textId="42335D35" w:rsidR="00C93D0C"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Signed ……………………</w:t>
          </w:r>
          <w:r>
            <w:rPr>
              <w:rFonts w:ascii="Arial" w:hAnsi="Arial" w:cs="Arial"/>
            </w:rPr>
            <w:t>……Alys Murphy……………. (candidate)</w:t>
          </w:r>
        </w:p>
        <w:p w14:paraId="0A7FE435" w14:textId="77777777" w:rsidR="00C93D0C" w:rsidRPr="00AD20E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67628E02" w14:textId="478B82EF" w:rsidR="00C93D0C" w:rsidRPr="00160193" w:rsidRDefault="00C93D0C" w:rsidP="00C93D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Date ……………………</w:t>
          </w:r>
          <w:r>
            <w:rPr>
              <w:rFonts w:ascii="Arial" w:hAnsi="Arial" w:cs="Arial"/>
            </w:rPr>
            <w:t>05/05/2019</w:t>
          </w:r>
          <w:r w:rsidRPr="00AD20E3">
            <w:rPr>
              <w:rFonts w:ascii="Arial" w:hAnsi="Arial" w:cs="Arial"/>
            </w:rPr>
            <w:t>…………………………………………….</w:t>
          </w:r>
        </w:p>
        <w:p w14:paraId="7F92FF7B" w14:textId="77777777" w:rsidR="00C93D0C" w:rsidRDefault="00C93D0C">
          <w:pPr>
            <w:rPr>
              <w:b/>
              <w:bCs/>
              <w:noProof/>
            </w:rPr>
          </w:pPr>
        </w:p>
        <w:p w14:paraId="6E14D05B" w14:textId="33EBFE99" w:rsidR="00E02E1D" w:rsidRPr="00D06851" w:rsidRDefault="003A579C">
          <w:pPr>
            <w:rPr>
              <w:b/>
              <w:bCs/>
              <w:noProof/>
            </w:rPr>
          </w:pPr>
        </w:p>
      </w:sdtContent>
    </w:sdt>
    <w:p w14:paraId="2F8A160A" w14:textId="2E322D89" w:rsidR="00E02E1D" w:rsidRPr="008F0384" w:rsidRDefault="00E02E1D">
      <w:pPr>
        <w:rPr>
          <w:b/>
        </w:rPr>
      </w:pPr>
    </w:p>
    <w:p w14:paraId="7B6AEF1B" w14:textId="5063CC81" w:rsidR="00E02E1D" w:rsidRPr="008F0384" w:rsidRDefault="00E02E1D" w:rsidP="003C0411">
      <w:pPr>
        <w:pStyle w:val="Title"/>
      </w:pPr>
      <w:r w:rsidRPr="008F0384">
        <w:t>Contents</w:t>
      </w:r>
    </w:p>
    <w:p w14:paraId="55F8B2EC" w14:textId="77777777" w:rsidR="00E02E1D" w:rsidRPr="008F0384" w:rsidRDefault="00E02E1D" w:rsidP="00B5585B">
      <w:pPr>
        <w:rPr>
          <w:b/>
        </w:rPr>
      </w:pPr>
    </w:p>
    <w:sdt>
      <w:sdtPr>
        <w:rPr>
          <w:rFonts w:ascii="Times New Roman" w:eastAsiaTheme="minorHAnsi" w:hAnsi="Times New Roman" w:cs="Times New Roman"/>
          <w:b w:val="0"/>
          <w:bCs w:val="0"/>
          <w:color w:val="auto"/>
          <w:sz w:val="24"/>
          <w:szCs w:val="24"/>
        </w:rPr>
        <w:id w:val="1829176640"/>
        <w:docPartObj>
          <w:docPartGallery w:val="Table of Contents"/>
          <w:docPartUnique/>
        </w:docPartObj>
      </w:sdtPr>
      <w:sdtEndPr>
        <w:rPr>
          <w:noProof/>
        </w:rPr>
      </w:sdtEndPr>
      <w:sdtContent>
        <w:p w14:paraId="4C388764" w14:textId="5A241D47" w:rsidR="00A0585F" w:rsidRPr="008F0384" w:rsidRDefault="00A0585F">
          <w:pPr>
            <w:pStyle w:val="TOCHeading"/>
            <w:rPr>
              <w:rFonts w:ascii="Times New Roman" w:hAnsi="Times New Roman" w:cs="Times New Roman"/>
            </w:rPr>
          </w:pPr>
          <w:r w:rsidRPr="008F0384">
            <w:rPr>
              <w:rFonts w:ascii="Times New Roman" w:hAnsi="Times New Roman" w:cs="Times New Roman"/>
            </w:rPr>
            <w:t>Table of Contents</w:t>
          </w:r>
        </w:p>
        <w:p w14:paraId="4D7ED78C" w14:textId="77777777" w:rsidR="00602139" w:rsidRDefault="00A0585F">
          <w:pPr>
            <w:pStyle w:val="TOC1"/>
            <w:tabs>
              <w:tab w:val="left" w:pos="480"/>
              <w:tab w:val="right" w:leader="dot" w:pos="9010"/>
            </w:tabs>
            <w:rPr>
              <w:rFonts w:eastAsiaTheme="minorEastAsia" w:cstheme="minorBidi"/>
              <w:b w:val="0"/>
              <w:bCs w:val="0"/>
              <w:noProof/>
            </w:rPr>
          </w:pPr>
          <w:r w:rsidRPr="008F0384">
            <w:rPr>
              <w:rFonts w:ascii="Times New Roman" w:hAnsi="Times New Roman"/>
              <w:b w:val="0"/>
              <w:bCs w:val="0"/>
            </w:rPr>
            <w:fldChar w:fldCharType="begin"/>
          </w:r>
          <w:r w:rsidRPr="008F0384">
            <w:rPr>
              <w:rFonts w:ascii="Times New Roman" w:hAnsi="Times New Roman"/>
            </w:rPr>
            <w:instrText xml:space="preserve"> TOC \o "1-3" \h \z \u </w:instrText>
          </w:r>
          <w:r w:rsidRPr="008F0384">
            <w:rPr>
              <w:rFonts w:ascii="Times New Roman" w:hAnsi="Times New Roman"/>
              <w:b w:val="0"/>
              <w:bCs w:val="0"/>
            </w:rPr>
            <w:fldChar w:fldCharType="separate"/>
          </w:r>
          <w:hyperlink w:anchor="_Toc8423223" w:history="1">
            <w:r w:rsidR="00602139" w:rsidRPr="0066343F">
              <w:rPr>
                <w:rStyle w:val="Hyperlink"/>
                <w:rFonts w:ascii="Times New Roman" w:hAnsi="Times New Roman"/>
                <w:noProof/>
              </w:rPr>
              <w:t>1.</w:t>
            </w:r>
            <w:r w:rsidR="00602139">
              <w:rPr>
                <w:rFonts w:eastAsiaTheme="minorEastAsia" w:cstheme="minorBidi"/>
                <w:b w:val="0"/>
                <w:bCs w:val="0"/>
                <w:noProof/>
              </w:rPr>
              <w:tab/>
            </w:r>
            <w:r w:rsidR="00602139" w:rsidRPr="0066343F">
              <w:rPr>
                <w:rStyle w:val="Hyperlink"/>
                <w:rFonts w:ascii="Times New Roman" w:hAnsi="Times New Roman"/>
                <w:noProof/>
              </w:rPr>
              <w:t>Introduction</w:t>
            </w:r>
            <w:r w:rsidR="00602139">
              <w:rPr>
                <w:noProof/>
                <w:webHidden/>
              </w:rPr>
              <w:tab/>
            </w:r>
            <w:r w:rsidR="00602139">
              <w:rPr>
                <w:noProof/>
                <w:webHidden/>
              </w:rPr>
              <w:fldChar w:fldCharType="begin"/>
            </w:r>
            <w:r w:rsidR="00602139">
              <w:rPr>
                <w:noProof/>
                <w:webHidden/>
              </w:rPr>
              <w:instrText xml:space="preserve"> PAGEREF _Toc8423223 \h </w:instrText>
            </w:r>
            <w:r w:rsidR="00602139">
              <w:rPr>
                <w:noProof/>
                <w:webHidden/>
              </w:rPr>
            </w:r>
            <w:r w:rsidR="00602139">
              <w:rPr>
                <w:noProof/>
                <w:webHidden/>
              </w:rPr>
              <w:fldChar w:fldCharType="separate"/>
            </w:r>
            <w:r w:rsidR="00602139">
              <w:rPr>
                <w:noProof/>
                <w:webHidden/>
              </w:rPr>
              <w:t>5</w:t>
            </w:r>
            <w:r w:rsidR="00602139">
              <w:rPr>
                <w:noProof/>
                <w:webHidden/>
              </w:rPr>
              <w:fldChar w:fldCharType="end"/>
            </w:r>
          </w:hyperlink>
        </w:p>
        <w:p w14:paraId="161FF792" w14:textId="77777777" w:rsidR="00602139" w:rsidRDefault="00602139">
          <w:pPr>
            <w:pStyle w:val="TOC1"/>
            <w:tabs>
              <w:tab w:val="right" w:leader="dot" w:pos="9010"/>
            </w:tabs>
            <w:rPr>
              <w:rFonts w:eastAsiaTheme="minorEastAsia" w:cstheme="minorBidi"/>
              <w:b w:val="0"/>
              <w:bCs w:val="0"/>
              <w:noProof/>
            </w:rPr>
          </w:pPr>
          <w:hyperlink w:anchor="_Toc8423224" w:history="1">
            <w:r w:rsidRPr="0066343F">
              <w:rPr>
                <w:rStyle w:val="Hyperlink"/>
                <w:rFonts w:ascii="Times New Roman" w:hAnsi="Times New Roman"/>
                <w:noProof/>
              </w:rPr>
              <w:t>1.1 What is university- community engagement?</w:t>
            </w:r>
            <w:r>
              <w:rPr>
                <w:noProof/>
                <w:webHidden/>
              </w:rPr>
              <w:tab/>
            </w:r>
            <w:r>
              <w:rPr>
                <w:noProof/>
                <w:webHidden/>
              </w:rPr>
              <w:fldChar w:fldCharType="begin"/>
            </w:r>
            <w:r>
              <w:rPr>
                <w:noProof/>
                <w:webHidden/>
              </w:rPr>
              <w:instrText xml:space="preserve"> PAGEREF _Toc8423224 \h </w:instrText>
            </w:r>
            <w:r>
              <w:rPr>
                <w:noProof/>
                <w:webHidden/>
              </w:rPr>
            </w:r>
            <w:r>
              <w:rPr>
                <w:noProof/>
                <w:webHidden/>
              </w:rPr>
              <w:fldChar w:fldCharType="separate"/>
            </w:r>
            <w:r>
              <w:rPr>
                <w:noProof/>
                <w:webHidden/>
              </w:rPr>
              <w:t>6</w:t>
            </w:r>
            <w:r>
              <w:rPr>
                <w:noProof/>
                <w:webHidden/>
              </w:rPr>
              <w:fldChar w:fldCharType="end"/>
            </w:r>
          </w:hyperlink>
        </w:p>
        <w:p w14:paraId="63694A1E" w14:textId="77777777" w:rsidR="00602139" w:rsidRDefault="00602139">
          <w:pPr>
            <w:pStyle w:val="TOC1"/>
            <w:tabs>
              <w:tab w:val="right" w:leader="dot" w:pos="9010"/>
            </w:tabs>
            <w:rPr>
              <w:rFonts w:eastAsiaTheme="minorEastAsia" w:cstheme="minorBidi"/>
              <w:b w:val="0"/>
              <w:bCs w:val="0"/>
              <w:noProof/>
            </w:rPr>
          </w:pPr>
          <w:hyperlink w:anchor="_Toc8423225" w:history="1">
            <w:r w:rsidRPr="0066343F">
              <w:rPr>
                <w:rStyle w:val="Hyperlink"/>
                <w:rFonts w:ascii="Times New Roman" w:hAnsi="Times New Roman"/>
                <w:noProof/>
              </w:rPr>
              <w:t>1.2 The need for community engagement</w:t>
            </w:r>
            <w:r>
              <w:rPr>
                <w:noProof/>
                <w:webHidden/>
              </w:rPr>
              <w:tab/>
            </w:r>
            <w:r>
              <w:rPr>
                <w:noProof/>
                <w:webHidden/>
              </w:rPr>
              <w:fldChar w:fldCharType="begin"/>
            </w:r>
            <w:r>
              <w:rPr>
                <w:noProof/>
                <w:webHidden/>
              </w:rPr>
              <w:instrText xml:space="preserve"> PAGEREF _Toc8423225 \h </w:instrText>
            </w:r>
            <w:r>
              <w:rPr>
                <w:noProof/>
                <w:webHidden/>
              </w:rPr>
            </w:r>
            <w:r>
              <w:rPr>
                <w:noProof/>
                <w:webHidden/>
              </w:rPr>
              <w:fldChar w:fldCharType="separate"/>
            </w:r>
            <w:r>
              <w:rPr>
                <w:noProof/>
                <w:webHidden/>
              </w:rPr>
              <w:t>7</w:t>
            </w:r>
            <w:r>
              <w:rPr>
                <w:noProof/>
                <w:webHidden/>
              </w:rPr>
              <w:fldChar w:fldCharType="end"/>
            </w:r>
          </w:hyperlink>
        </w:p>
        <w:p w14:paraId="594D55EF" w14:textId="77777777" w:rsidR="00602139" w:rsidRDefault="00602139">
          <w:pPr>
            <w:pStyle w:val="TOC1"/>
            <w:tabs>
              <w:tab w:val="right" w:leader="dot" w:pos="9010"/>
            </w:tabs>
            <w:rPr>
              <w:rFonts w:eastAsiaTheme="minorEastAsia" w:cstheme="minorBidi"/>
              <w:b w:val="0"/>
              <w:bCs w:val="0"/>
              <w:noProof/>
            </w:rPr>
          </w:pPr>
          <w:hyperlink w:anchor="_Toc8423226" w:history="1">
            <w:r w:rsidRPr="0066343F">
              <w:rPr>
                <w:rStyle w:val="Hyperlink"/>
                <w:rFonts w:ascii="Times New Roman" w:hAnsi="Times New Roman"/>
                <w:noProof/>
              </w:rPr>
              <w:t>1.3 Universities third mission</w:t>
            </w:r>
            <w:r>
              <w:rPr>
                <w:noProof/>
                <w:webHidden/>
              </w:rPr>
              <w:tab/>
            </w:r>
            <w:r>
              <w:rPr>
                <w:noProof/>
                <w:webHidden/>
              </w:rPr>
              <w:fldChar w:fldCharType="begin"/>
            </w:r>
            <w:r>
              <w:rPr>
                <w:noProof/>
                <w:webHidden/>
              </w:rPr>
              <w:instrText xml:space="preserve"> PAGEREF _Toc8423226 \h </w:instrText>
            </w:r>
            <w:r>
              <w:rPr>
                <w:noProof/>
                <w:webHidden/>
              </w:rPr>
            </w:r>
            <w:r>
              <w:rPr>
                <w:noProof/>
                <w:webHidden/>
              </w:rPr>
              <w:fldChar w:fldCharType="separate"/>
            </w:r>
            <w:r>
              <w:rPr>
                <w:noProof/>
                <w:webHidden/>
              </w:rPr>
              <w:t>8</w:t>
            </w:r>
            <w:r>
              <w:rPr>
                <w:noProof/>
                <w:webHidden/>
              </w:rPr>
              <w:fldChar w:fldCharType="end"/>
            </w:r>
          </w:hyperlink>
        </w:p>
        <w:p w14:paraId="06E6A764" w14:textId="77777777" w:rsidR="00602139" w:rsidRDefault="00602139">
          <w:pPr>
            <w:pStyle w:val="TOC1"/>
            <w:tabs>
              <w:tab w:val="right" w:leader="dot" w:pos="9010"/>
            </w:tabs>
            <w:rPr>
              <w:rFonts w:eastAsiaTheme="minorEastAsia" w:cstheme="minorBidi"/>
              <w:b w:val="0"/>
              <w:bCs w:val="0"/>
              <w:noProof/>
            </w:rPr>
          </w:pPr>
          <w:hyperlink w:anchor="_Toc8423227" w:history="1">
            <w:r w:rsidRPr="0066343F">
              <w:rPr>
                <w:rStyle w:val="Hyperlink"/>
                <w:rFonts w:ascii="Times New Roman" w:hAnsi="Times New Roman"/>
                <w:noProof/>
              </w:rPr>
              <w:t>1.4 Rationale</w:t>
            </w:r>
            <w:r>
              <w:rPr>
                <w:noProof/>
                <w:webHidden/>
              </w:rPr>
              <w:tab/>
            </w:r>
            <w:r>
              <w:rPr>
                <w:noProof/>
                <w:webHidden/>
              </w:rPr>
              <w:fldChar w:fldCharType="begin"/>
            </w:r>
            <w:r>
              <w:rPr>
                <w:noProof/>
                <w:webHidden/>
              </w:rPr>
              <w:instrText xml:space="preserve"> PAGEREF _Toc8423227 \h </w:instrText>
            </w:r>
            <w:r>
              <w:rPr>
                <w:noProof/>
                <w:webHidden/>
              </w:rPr>
            </w:r>
            <w:r>
              <w:rPr>
                <w:noProof/>
                <w:webHidden/>
              </w:rPr>
              <w:fldChar w:fldCharType="separate"/>
            </w:r>
            <w:r>
              <w:rPr>
                <w:noProof/>
                <w:webHidden/>
              </w:rPr>
              <w:t>9</w:t>
            </w:r>
            <w:r>
              <w:rPr>
                <w:noProof/>
                <w:webHidden/>
              </w:rPr>
              <w:fldChar w:fldCharType="end"/>
            </w:r>
          </w:hyperlink>
        </w:p>
        <w:p w14:paraId="59B05A94" w14:textId="77777777" w:rsidR="00602139" w:rsidRDefault="00602139">
          <w:pPr>
            <w:pStyle w:val="TOC1"/>
            <w:tabs>
              <w:tab w:val="right" w:leader="dot" w:pos="9010"/>
            </w:tabs>
            <w:rPr>
              <w:rFonts w:eastAsiaTheme="minorEastAsia" w:cstheme="minorBidi"/>
              <w:b w:val="0"/>
              <w:bCs w:val="0"/>
              <w:noProof/>
            </w:rPr>
          </w:pPr>
          <w:hyperlink w:anchor="_Toc8423228" w:history="1">
            <w:r w:rsidRPr="0066343F">
              <w:rPr>
                <w:rStyle w:val="Hyperlink"/>
                <w:rFonts w:ascii="Times New Roman" w:hAnsi="Times New Roman"/>
                <w:noProof/>
              </w:rPr>
              <w:t>1.5 Aims and objectives</w:t>
            </w:r>
            <w:r>
              <w:rPr>
                <w:noProof/>
                <w:webHidden/>
              </w:rPr>
              <w:tab/>
            </w:r>
            <w:r>
              <w:rPr>
                <w:noProof/>
                <w:webHidden/>
              </w:rPr>
              <w:fldChar w:fldCharType="begin"/>
            </w:r>
            <w:r>
              <w:rPr>
                <w:noProof/>
                <w:webHidden/>
              </w:rPr>
              <w:instrText xml:space="preserve"> PAGEREF _Toc8423228 \h </w:instrText>
            </w:r>
            <w:r>
              <w:rPr>
                <w:noProof/>
                <w:webHidden/>
              </w:rPr>
            </w:r>
            <w:r>
              <w:rPr>
                <w:noProof/>
                <w:webHidden/>
              </w:rPr>
              <w:fldChar w:fldCharType="separate"/>
            </w:r>
            <w:r>
              <w:rPr>
                <w:noProof/>
                <w:webHidden/>
              </w:rPr>
              <w:t>9</w:t>
            </w:r>
            <w:r>
              <w:rPr>
                <w:noProof/>
                <w:webHidden/>
              </w:rPr>
              <w:fldChar w:fldCharType="end"/>
            </w:r>
          </w:hyperlink>
        </w:p>
        <w:p w14:paraId="5D8FC2E5" w14:textId="77777777" w:rsidR="00602139" w:rsidRDefault="00602139">
          <w:pPr>
            <w:pStyle w:val="TOC1"/>
            <w:tabs>
              <w:tab w:val="right" w:leader="dot" w:pos="9010"/>
            </w:tabs>
            <w:rPr>
              <w:rFonts w:eastAsiaTheme="minorEastAsia" w:cstheme="minorBidi"/>
              <w:b w:val="0"/>
              <w:bCs w:val="0"/>
              <w:noProof/>
            </w:rPr>
          </w:pPr>
          <w:hyperlink w:anchor="_Toc8423229" w:history="1">
            <w:r w:rsidRPr="0066343F">
              <w:rPr>
                <w:rStyle w:val="Hyperlink"/>
                <w:rFonts w:ascii="Times New Roman" w:hAnsi="Times New Roman"/>
                <w:noProof/>
              </w:rPr>
              <w:t>2. Literature Review</w:t>
            </w:r>
            <w:r>
              <w:rPr>
                <w:noProof/>
                <w:webHidden/>
              </w:rPr>
              <w:tab/>
            </w:r>
            <w:r>
              <w:rPr>
                <w:noProof/>
                <w:webHidden/>
              </w:rPr>
              <w:fldChar w:fldCharType="begin"/>
            </w:r>
            <w:r>
              <w:rPr>
                <w:noProof/>
                <w:webHidden/>
              </w:rPr>
              <w:instrText xml:space="preserve"> PAGEREF _Toc8423229 \h </w:instrText>
            </w:r>
            <w:r>
              <w:rPr>
                <w:noProof/>
                <w:webHidden/>
              </w:rPr>
            </w:r>
            <w:r>
              <w:rPr>
                <w:noProof/>
                <w:webHidden/>
              </w:rPr>
              <w:fldChar w:fldCharType="separate"/>
            </w:r>
            <w:r>
              <w:rPr>
                <w:noProof/>
                <w:webHidden/>
              </w:rPr>
              <w:t>10</w:t>
            </w:r>
            <w:r>
              <w:rPr>
                <w:noProof/>
                <w:webHidden/>
              </w:rPr>
              <w:fldChar w:fldCharType="end"/>
            </w:r>
          </w:hyperlink>
        </w:p>
        <w:p w14:paraId="6F34B0F1" w14:textId="77777777" w:rsidR="00602139" w:rsidRDefault="00602139">
          <w:pPr>
            <w:pStyle w:val="TOC1"/>
            <w:tabs>
              <w:tab w:val="right" w:leader="dot" w:pos="9010"/>
            </w:tabs>
            <w:rPr>
              <w:rFonts w:eastAsiaTheme="minorEastAsia" w:cstheme="minorBidi"/>
              <w:b w:val="0"/>
              <w:bCs w:val="0"/>
              <w:noProof/>
            </w:rPr>
          </w:pPr>
          <w:hyperlink w:anchor="_Toc8423230" w:history="1">
            <w:r w:rsidRPr="0066343F">
              <w:rPr>
                <w:rStyle w:val="Hyperlink"/>
                <w:rFonts w:ascii="Times New Roman" w:hAnsi="Times New Roman"/>
                <w:noProof/>
              </w:rPr>
              <w:t>2.1 What does an engaged university look like?</w:t>
            </w:r>
            <w:r>
              <w:rPr>
                <w:noProof/>
                <w:webHidden/>
              </w:rPr>
              <w:tab/>
            </w:r>
            <w:r>
              <w:rPr>
                <w:noProof/>
                <w:webHidden/>
              </w:rPr>
              <w:fldChar w:fldCharType="begin"/>
            </w:r>
            <w:r>
              <w:rPr>
                <w:noProof/>
                <w:webHidden/>
              </w:rPr>
              <w:instrText xml:space="preserve"> PAGEREF _Toc8423230 \h </w:instrText>
            </w:r>
            <w:r>
              <w:rPr>
                <w:noProof/>
                <w:webHidden/>
              </w:rPr>
            </w:r>
            <w:r>
              <w:rPr>
                <w:noProof/>
                <w:webHidden/>
              </w:rPr>
              <w:fldChar w:fldCharType="separate"/>
            </w:r>
            <w:r>
              <w:rPr>
                <w:noProof/>
                <w:webHidden/>
              </w:rPr>
              <w:t>10</w:t>
            </w:r>
            <w:r>
              <w:rPr>
                <w:noProof/>
                <w:webHidden/>
              </w:rPr>
              <w:fldChar w:fldCharType="end"/>
            </w:r>
          </w:hyperlink>
        </w:p>
        <w:p w14:paraId="53750104" w14:textId="77777777" w:rsidR="00602139" w:rsidRDefault="00602139">
          <w:pPr>
            <w:pStyle w:val="TOC1"/>
            <w:tabs>
              <w:tab w:val="right" w:leader="dot" w:pos="9010"/>
            </w:tabs>
            <w:rPr>
              <w:rFonts w:eastAsiaTheme="minorEastAsia" w:cstheme="minorBidi"/>
              <w:b w:val="0"/>
              <w:bCs w:val="0"/>
              <w:noProof/>
            </w:rPr>
          </w:pPr>
          <w:hyperlink w:anchor="_Toc8423231" w:history="1">
            <w:r w:rsidRPr="0066343F">
              <w:rPr>
                <w:rStyle w:val="Hyperlink"/>
                <w:rFonts w:ascii="Times New Roman" w:hAnsi="Times New Roman"/>
                <w:noProof/>
              </w:rPr>
              <w:t>2.2 Effective University and Community Engagement</w:t>
            </w:r>
            <w:r>
              <w:rPr>
                <w:noProof/>
                <w:webHidden/>
              </w:rPr>
              <w:tab/>
            </w:r>
            <w:r>
              <w:rPr>
                <w:noProof/>
                <w:webHidden/>
              </w:rPr>
              <w:fldChar w:fldCharType="begin"/>
            </w:r>
            <w:r>
              <w:rPr>
                <w:noProof/>
                <w:webHidden/>
              </w:rPr>
              <w:instrText xml:space="preserve"> PAGEREF _Toc8423231 \h </w:instrText>
            </w:r>
            <w:r>
              <w:rPr>
                <w:noProof/>
                <w:webHidden/>
              </w:rPr>
            </w:r>
            <w:r>
              <w:rPr>
                <w:noProof/>
                <w:webHidden/>
              </w:rPr>
              <w:fldChar w:fldCharType="separate"/>
            </w:r>
            <w:r>
              <w:rPr>
                <w:noProof/>
                <w:webHidden/>
              </w:rPr>
              <w:t>10</w:t>
            </w:r>
            <w:r>
              <w:rPr>
                <w:noProof/>
                <w:webHidden/>
              </w:rPr>
              <w:fldChar w:fldCharType="end"/>
            </w:r>
          </w:hyperlink>
        </w:p>
        <w:p w14:paraId="4AB4CCD8" w14:textId="77777777" w:rsidR="00602139" w:rsidRDefault="00602139">
          <w:pPr>
            <w:pStyle w:val="TOC1"/>
            <w:tabs>
              <w:tab w:val="right" w:leader="dot" w:pos="9010"/>
            </w:tabs>
            <w:rPr>
              <w:rFonts w:eastAsiaTheme="minorEastAsia" w:cstheme="minorBidi"/>
              <w:b w:val="0"/>
              <w:bCs w:val="0"/>
              <w:noProof/>
            </w:rPr>
          </w:pPr>
          <w:hyperlink w:anchor="_Toc8423232" w:history="1">
            <w:r w:rsidRPr="0066343F">
              <w:rPr>
                <w:rStyle w:val="Hyperlink"/>
                <w:rFonts w:ascii="Times New Roman" w:hAnsi="Times New Roman"/>
                <w:noProof/>
              </w:rPr>
              <w:t>2.3 For Higher education</w:t>
            </w:r>
            <w:r>
              <w:rPr>
                <w:noProof/>
                <w:webHidden/>
              </w:rPr>
              <w:tab/>
            </w:r>
            <w:r>
              <w:rPr>
                <w:noProof/>
                <w:webHidden/>
              </w:rPr>
              <w:fldChar w:fldCharType="begin"/>
            </w:r>
            <w:r>
              <w:rPr>
                <w:noProof/>
                <w:webHidden/>
              </w:rPr>
              <w:instrText xml:space="preserve"> PAGEREF _Toc8423232 \h </w:instrText>
            </w:r>
            <w:r>
              <w:rPr>
                <w:noProof/>
                <w:webHidden/>
              </w:rPr>
            </w:r>
            <w:r>
              <w:rPr>
                <w:noProof/>
                <w:webHidden/>
              </w:rPr>
              <w:fldChar w:fldCharType="separate"/>
            </w:r>
            <w:r>
              <w:rPr>
                <w:noProof/>
                <w:webHidden/>
              </w:rPr>
              <w:t>15</w:t>
            </w:r>
            <w:r>
              <w:rPr>
                <w:noProof/>
                <w:webHidden/>
              </w:rPr>
              <w:fldChar w:fldCharType="end"/>
            </w:r>
          </w:hyperlink>
        </w:p>
        <w:p w14:paraId="152364DF" w14:textId="77777777" w:rsidR="00602139" w:rsidRDefault="00602139">
          <w:pPr>
            <w:pStyle w:val="TOC1"/>
            <w:tabs>
              <w:tab w:val="right" w:leader="dot" w:pos="9010"/>
            </w:tabs>
            <w:rPr>
              <w:rFonts w:eastAsiaTheme="minorEastAsia" w:cstheme="minorBidi"/>
              <w:b w:val="0"/>
              <w:bCs w:val="0"/>
              <w:noProof/>
            </w:rPr>
          </w:pPr>
          <w:hyperlink w:anchor="_Toc8423233" w:history="1">
            <w:r w:rsidRPr="0066343F">
              <w:rPr>
                <w:rStyle w:val="Hyperlink"/>
                <w:rFonts w:ascii="Times New Roman" w:hAnsi="Times New Roman"/>
                <w:noProof/>
              </w:rPr>
              <w:t>2.4 For Communities</w:t>
            </w:r>
            <w:r>
              <w:rPr>
                <w:noProof/>
                <w:webHidden/>
              </w:rPr>
              <w:tab/>
            </w:r>
            <w:r>
              <w:rPr>
                <w:noProof/>
                <w:webHidden/>
              </w:rPr>
              <w:fldChar w:fldCharType="begin"/>
            </w:r>
            <w:r>
              <w:rPr>
                <w:noProof/>
                <w:webHidden/>
              </w:rPr>
              <w:instrText xml:space="preserve"> PAGEREF _Toc8423233 \h </w:instrText>
            </w:r>
            <w:r>
              <w:rPr>
                <w:noProof/>
                <w:webHidden/>
              </w:rPr>
            </w:r>
            <w:r>
              <w:rPr>
                <w:noProof/>
                <w:webHidden/>
              </w:rPr>
              <w:fldChar w:fldCharType="separate"/>
            </w:r>
            <w:r>
              <w:rPr>
                <w:noProof/>
                <w:webHidden/>
              </w:rPr>
              <w:t>16</w:t>
            </w:r>
            <w:r>
              <w:rPr>
                <w:noProof/>
                <w:webHidden/>
              </w:rPr>
              <w:fldChar w:fldCharType="end"/>
            </w:r>
          </w:hyperlink>
        </w:p>
        <w:p w14:paraId="09E16FCB" w14:textId="77777777" w:rsidR="00602139" w:rsidRDefault="00602139">
          <w:pPr>
            <w:pStyle w:val="TOC1"/>
            <w:tabs>
              <w:tab w:val="right" w:leader="dot" w:pos="9010"/>
            </w:tabs>
            <w:rPr>
              <w:rFonts w:eastAsiaTheme="minorEastAsia" w:cstheme="minorBidi"/>
              <w:b w:val="0"/>
              <w:bCs w:val="0"/>
              <w:noProof/>
            </w:rPr>
          </w:pPr>
          <w:hyperlink w:anchor="_Toc8423234" w:history="1">
            <w:r w:rsidRPr="0066343F">
              <w:rPr>
                <w:rStyle w:val="Hyperlink"/>
                <w:rFonts w:ascii="Times New Roman" w:hAnsi="Times New Roman"/>
                <w:noProof/>
              </w:rPr>
              <w:t>2.5 The barriers to successful community engagement</w:t>
            </w:r>
            <w:r>
              <w:rPr>
                <w:noProof/>
                <w:webHidden/>
              </w:rPr>
              <w:tab/>
            </w:r>
            <w:r>
              <w:rPr>
                <w:noProof/>
                <w:webHidden/>
              </w:rPr>
              <w:fldChar w:fldCharType="begin"/>
            </w:r>
            <w:r>
              <w:rPr>
                <w:noProof/>
                <w:webHidden/>
              </w:rPr>
              <w:instrText xml:space="preserve"> PAGEREF _Toc8423234 \h </w:instrText>
            </w:r>
            <w:r>
              <w:rPr>
                <w:noProof/>
                <w:webHidden/>
              </w:rPr>
            </w:r>
            <w:r>
              <w:rPr>
                <w:noProof/>
                <w:webHidden/>
              </w:rPr>
              <w:fldChar w:fldCharType="separate"/>
            </w:r>
            <w:r>
              <w:rPr>
                <w:noProof/>
                <w:webHidden/>
              </w:rPr>
              <w:t>17</w:t>
            </w:r>
            <w:r>
              <w:rPr>
                <w:noProof/>
                <w:webHidden/>
              </w:rPr>
              <w:fldChar w:fldCharType="end"/>
            </w:r>
          </w:hyperlink>
        </w:p>
        <w:p w14:paraId="288A7BBD" w14:textId="77777777" w:rsidR="00602139" w:rsidRDefault="00602139">
          <w:pPr>
            <w:pStyle w:val="TOC1"/>
            <w:tabs>
              <w:tab w:val="right" w:leader="dot" w:pos="9010"/>
            </w:tabs>
            <w:rPr>
              <w:rFonts w:eastAsiaTheme="minorEastAsia" w:cstheme="minorBidi"/>
              <w:b w:val="0"/>
              <w:bCs w:val="0"/>
              <w:noProof/>
            </w:rPr>
          </w:pPr>
          <w:hyperlink w:anchor="_Toc8423235" w:history="1">
            <w:r w:rsidRPr="0066343F">
              <w:rPr>
                <w:rStyle w:val="Hyperlink"/>
                <w:rFonts w:ascii="Times New Roman" w:hAnsi="Times New Roman"/>
                <w:noProof/>
              </w:rPr>
              <w:t>3. Methodology</w:t>
            </w:r>
            <w:r>
              <w:rPr>
                <w:noProof/>
                <w:webHidden/>
              </w:rPr>
              <w:tab/>
            </w:r>
            <w:r>
              <w:rPr>
                <w:noProof/>
                <w:webHidden/>
              </w:rPr>
              <w:fldChar w:fldCharType="begin"/>
            </w:r>
            <w:r>
              <w:rPr>
                <w:noProof/>
                <w:webHidden/>
              </w:rPr>
              <w:instrText xml:space="preserve"> PAGEREF _Toc8423235 \h </w:instrText>
            </w:r>
            <w:r>
              <w:rPr>
                <w:noProof/>
                <w:webHidden/>
              </w:rPr>
            </w:r>
            <w:r>
              <w:rPr>
                <w:noProof/>
                <w:webHidden/>
              </w:rPr>
              <w:fldChar w:fldCharType="separate"/>
            </w:r>
            <w:r>
              <w:rPr>
                <w:noProof/>
                <w:webHidden/>
              </w:rPr>
              <w:t>21</w:t>
            </w:r>
            <w:r>
              <w:rPr>
                <w:noProof/>
                <w:webHidden/>
              </w:rPr>
              <w:fldChar w:fldCharType="end"/>
            </w:r>
          </w:hyperlink>
        </w:p>
        <w:p w14:paraId="63B9D5F4" w14:textId="77777777" w:rsidR="00602139" w:rsidRDefault="00602139">
          <w:pPr>
            <w:pStyle w:val="TOC1"/>
            <w:tabs>
              <w:tab w:val="right" w:leader="dot" w:pos="9010"/>
            </w:tabs>
            <w:rPr>
              <w:rFonts w:eastAsiaTheme="minorEastAsia" w:cstheme="minorBidi"/>
              <w:b w:val="0"/>
              <w:bCs w:val="0"/>
              <w:noProof/>
            </w:rPr>
          </w:pPr>
          <w:hyperlink w:anchor="_Toc8423236" w:history="1">
            <w:r w:rsidRPr="0066343F">
              <w:rPr>
                <w:rStyle w:val="Hyperlink"/>
                <w:rFonts w:ascii="Times New Roman" w:hAnsi="Times New Roman"/>
                <w:noProof/>
              </w:rPr>
              <w:t>3.1 Searching for literature</w:t>
            </w:r>
            <w:r>
              <w:rPr>
                <w:noProof/>
                <w:webHidden/>
              </w:rPr>
              <w:tab/>
            </w:r>
            <w:r>
              <w:rPr>
                <w:noProof/>
                <w:webHidden/>
              </w:rPr>
              <w:fldChar w:fldCharType="begin"/>
            </w:r>
            <w:r>
              <w:rPr>
                <w:noProof/>
                <w:webHidden/>
              </w:rPr>
              <w:instrText xml:space="preserve"> PAGEREF _Toc8423236 \h </w:instrText>
            </w:r>
            <w:r>
              <w:rPr>
                <w:noProof/>
                <w:webHidden/>
              </w:rPr>
            </w:r>
            <w:r>
              <w:rPr>
                <w:noProof/>
                <w:webHidden/>
              </w:rPr>
              <w:fldChar w:fldCharType="separate"/>
            </w:r>
            <w:r>
              <w:rPr>
                <w:noProof/>
                <w:webHidden/>
              </w:rPr>
              <w:t>21</w:t>
            </w:r>
            <w:r>
              <w:rPr>
                <w:noProof/>
                <w:webHidden/>
              </w:rPr>
              <w:fldChar w:fldCharType="end"/>
            </w:r>
          </w:hyperlink>
        </w:p>
        <w:p w14:paraId="6B51D8BD" w14:textId="77777777" w:rsidR="00602139" w:rsidRDefault="00602139">
          <w:pPr>
            <w:pStyle w:val="TOC1"/>
            <w:tabs>
              <w:tab w:val="right" w:leader="dot" w:pos="9010"/>
            </w:tabs>
            <w:rPr>
              <w:rFonts w:eastAsiaTheme="minorEastAsia" w:cstheme="minorBidi"/>
              <w:b w:val="0"/>
              <w:bCs w:val="0"/>
              <w:noProof/>
            </w:rPr>
          </w:pPr>
          <w:hyperlink w:anchor="_Toc8423237" w:history="1">
            <w:r w:rsidRPr="0066343F">
              <w:rPr>
                <w:rStyle w:val="Hyperlink"/>
                <w:rFonts w:ascii="Times New Roman" w:hAnsi="Times New Roman"/>
                <w:noProof/>
              </w:rPr>
              <w:t>3.2 Being Critical</w:t>
            </w:r>
            <w:r>
              <w:rPr>
                <w:noProof/>
                <w:webHidden/>
              </w:rPr>
              <w:tab/>
            </w:r>
            <w:r>
              <w:rPr>
                <w:noProof/>
                <w:webHidden/>
              </w:rPr>
              <w:fldChar w:fldCharType="begin"/>
            </w:r>
            <w:r>
              <w:rPr>
                <w:noProof/>
                <w:webHidden/>
              </w:rPr>
              <w:instrText xml:space="preserve"> PAGEREF _Toc8423237 \h </w:instrText>
            </w:r>
            <w:r>
              <w:rPr>
                <w:noProof/>
                <w:webHidden/>
              </w:rPr>
            </w:r>
            <w:r>
              <w:rPr>
                <w:noProof/>
                <w:webHidden/>
              </w:rPr>
              <w:fldChar w:fldCharType="separate"/>
            </w:r>
            <w:r>
              <w:rPr>
                <w:noProof/>
                <w:webHidden/>
              </w:rPr>
              <w:t>23</w:t>
            </w:r>
            <w:r>
              <w:rPr>
                <w:noProof/>
                <w:webHidden/>
              </w:rPr>
              <w:fldChar w:fldCharType="end"/>
            </w:r>
          </w:hyperlink>
        </w:p>
        <w:p w14:paraId="3DF4C877" w14:textId="77777777" w:rsidR="00602139" w:rsidRDefault="00602139">
          <w:pPr>
            <w:pStyle w:val="TOC1"/>
            <w:tabs>
              <w:tab w:val="right" w:leader="dot" w:pos="9010"/>
            </w:tabs>
            <w:rPr>
              <w:rFonts w:eastAsiaTheme="minorEastAsia" w:cstheme="minorBidi"/>
              <w:b w:val="0"/>
              <w:bCs w:val="0"/>
              <w:noProof/>
            </w:rPr>
          </w:pPr>
          <w:hyperlink w:anchor="_Toc8423238" w:history="1">
            <w:r w:rsidRPr="0066343F">
              <w:rPr>
                <w:rStyle w:val="Hyperlink"/>
                <w:rFonts w:ascii="Times New Roman" w:hAnsi="Times New Roman"/>
                <w:noProof/>
              </w:rPr>
              <w:t>3.3 Identifying key themes</w:t>
            </w:r>
            <w:r>
              <w:rPr>
                <w:noProof/>
                <w:webHidden/>
              </w:rPr>
              <w:tab/>
            </w:r>
            <w:r>
              <w:rPr>
                <w:noProof/>
                <w:webHidden/>
              </w:rPr>
              <w:fldChar w:fldCharType="begin"/>
            </w:r>
            <w:r>
              <w:rPr>
                <w:noProof/>
                <w:webHidden/>
              </w:rPr>
              <w:instrText xml:space="preserve"> PAGEREF _Toc8423238 \h </w:instrText>
            </w:r>
            <w:r>
              <w:rPr>
                <w:noProof/>
                <w:webHidden/>
              </w:rPr>
            </w:r>
            <w:r>
              <w:rPr>
                <w:noProof/>
                <w:webHidden/>
              </w:rPr>
              <w:fldChar w:fldCharType="separate"/>
            </w:r>
            <w:r>
              <w:rPr>
                <w:noProof/>
                <w:webHidden/>
              </w:rPr>
              <w:t>24</w:t>
            </w:r>
            <w:r>
              <w:rPr>
                <w:noProof/>
                <w:webHidden/>
              </w:rPr>
              <w:fldChar w:fldCharType="end"/>
            </w:r>
          </w:hyperlink>
        </w:p>
        <w:p w14:paraId="72BB562B" w14:textId="77777777" w:rsidR="00602139" w:rsidRDefault="00602139">
          <w:pPr>
            <w:pStyle w:val="TOC1"/>
            <w:tabs>
              <w:tab w:val="right" w:leader="dot" w:pos="9010"/>
            </w:tabs>
            <w:rPr>
              <w:rFonts w:eastAsiaTheme="minorEastAsia" w:cstheme="minorBidi"/>
              <w:b w:val="0"/>
              <w:bCs w:val="0"/>
              <w:noProof/>
            </w:rPr>
          </w:pPr>
          <w:hyperlink w:anchor="_Toc8423239" w:history="1">
            <w:r w:rsidRPr="0066343F">
              <w:rPr>
                <w:rStyle w:val="Hyperlink"/>
                <w:rFonts w:ascii="Times New Roman" w:hAnsi="Times New Roman"/>
                <w:noProof/>
              </w:rPr>
              <w:t>3.4 Ethical considerations</w:t>
            </w:r>
            <w:r>
              <w:rPr>
                <w:noProof/>
                <w:webHidden/>
              </w:rPr>
              <w:tab/>
            </w:r>
            <w:r>
              <w:rPr>
                <w:noProof/>
                <w:webHidden/>
              </w:rPr>
              <w:fldChar w:fldCharType="begin"/>
            </w:r>
            <w:r>
              <w:rPr>
                <w:noProof/>
                <w:webHidden/>
              </w:rPr>
              <w:instrText xml:space="preserve"> PAGEREF _Toc8423239 \h </w:instrText>
            </w:r>
            <w:r>
              <w:rPr>
                <w:noProof/>
                <w:webHidden/>
              </w:rPr>
            </w:r>
            <w:r>
              <w:rPr>
                <w:noProof/>
                <w:webHidden/>
              </w:rPr>
              <w:fldChar w:fldCharType="separate"/>
            </w:r>
            <w:r>
              <w:rPr>
                <w:noProof/>
                <w:webHidden/>
              </w:rPr>
              <w:t>25</w:t>
            </w:r>
            <w:r>
              <w:rPr>
                <w:noProof/>
                <w:webHidden/>
              </w:rPr>
              <w:fldChar w:fldCharType="end"/>
            </w:r>
          </w:hyperlink>
        </w:p>
        <w:p w14:paraId="17E5A0C4" w14:textId="77777777" w:rsidR="00602139" w:rsidRDefault="00602139">
          <w:pPr>
            <w:pStyle w:val="TOC1"/>
            <w:tabs>
              <w:tab w:val="right" w:leader="dot" w:pos="9010"/>
            </w:tabs>
            <w:rPr>
              <w:rFonts w:eastAsiaTheme="minorEastAsia" w:cstheme="minorBidi"/>
              <w:b w:val="0"/>
              <w:bCs w:val="0"/>
              <w:noProof/>
            </w:rPr>
          </w:pPr>
          <w:hyperlink w:anchor="_Toc8423240" w:history="1">
            <w:r w:rsidRPr="0066343F">
              <w:rPr>
                <w:rStyle w:val="Hyperlink"/>
                <w:rFonts w:ascii="Times New Roman" w:hAnsi="Times New Roman"/>
                <w:noProof/>
              </w:rPr>
              <w:t>4. Findings</w:t>
            </w:r>
            <w:r>
              <w:rPr>
                <w:noProof/>
                <w:webHidden/>
              </w:rPr>
              <w:tab/>
            </w:r>
            <w:r>
              <w:rPr>
                <w:noProof/>
                <w:webHidden/>
              </w:rPr>
              <w:fldChar w:fldCharType="begin"/>
            </w:r>
            <w:r>
              <w:rPr>
                <w:noProof/>
                <w:webHidden/>
              </w:rPr>
              <w:instrText xml:space="preserve"> PAGEREF _Toc8423240 \h </w:instrText>
            </w:r>
            <w:r>
              <w:rPr>
                <w:noProof/>
                <w:webHidden/>
              </w:rPr>
            </w:r>
            <w:r>
              <w:rPr>
                <w:noProof/>
                <w:webHidden/>
              </w:rPr>
              <w:fldChar w:fldCharType="separate"/>
            </w:r>
            <w:r>
              <w:rPr>
                <w:noProof/>
                <w:webHidden/>
              </w:rPr>
              <w:t>26</w:t>
            </w:r>
            <w:r>
              <w:rPr>
                <w:noProof/>
                <w:webHidden/>
              </w:rPr>
              <w:fldChar w:fldCharType="end"/>
            </w:r>
          </w:hyperlink>
        </w:p>
        <w:p w14:paraId="5F553D78" w14:textId="77777777" w:rsidR="00602139" w:rsidRDefault="00602139">
          <w:pPr>
            <w:pStyle w:val="TOC1"/>
            <w:tabs>
              <w:tab w:val="right" w:leader="dot" w:pos="9010"/>
            </w:tabs>
            <w:rPr>
              <w:rFonts w:eastAsiaTheme="minorEastAsia" w:cstheme="minorBidi"/>
              <w:b w:val="0"/>
              <w:bCs w:val="0"/>
              <w:noProof/>
            </w:rPr>
          </w:pPr>
          <w:hyperlink w:anchor="_Toc8423241" w:history="1">
            <w:r w:rsidRPr="0066343F">
              <w:rPr>
                <w:rStyle w:val="Hyperlink"/>
                <w:rFonts w:ascii="Times New Roman" w:hAnsi="Times New Roman"/>
                <w:noProof/>
                <w:shd w:val="clear" w:color="auto" w:fill="FFFFFF"/>
              </w:rPr>
              <w:t>5. Discussion</w:t>
            </w:r>
            <w:r>
              <w:rPr>
                <w:noProof/>
                <w:webHidden/>
              </w:rPr>
              <w:tab/>
            </w:r>
            <w:r>
              <w:rPr>
                <w:noProof/>
                <w:webHidden/>
              </w:rPr>
              <w:fldChar w:fldCharType="begin"/>
            </w:r>
            <w:r>
              <w:rPr>
                <w:noProof/>
                <w:webHidden/>
              </w:rPr>
              <w:instrText xml:space="preserve"> PAGEREF _Toc8423241 \h </w:instrText>
            </w:r>
            <w:r>
              <w:rPr>
                <w:noProof/>
                <w:webHidden/>
              </w:rPr>
            </w:r>
            <w:r>
              <w:rPr>
                <w:noProof/>
                <w:webHidden/>
              </w:rPr>
              <w:fldChar w:fldCharType="separate"/>
            </w:r>
            <w:r>
              <w:rPr>
                <w:noProof/>
                <w:webHidden/>
              </w:rPr>
              <w:t>26</w:t>
            </w:r>
            <w:r>
              <w:rPr>
                <w:noProof/>
                <w:webHidden/>
              </w:rPr>
              <w:fldChar w:fldCharType="end"/>
            </w:r>
          </w:hyperlink>
        </w:p>
        <w:p w14:paraId="6423FC42" w14:textId="77777777" w:rsidR="00602139" w:rsidRDefault="00602139">
          <w:pPr>
            <w:pStyle w:val="TOC1"/>
            <w:tabs>
              <w:tab w:val="right" w:leader="dot" w:pos="9010"/>
            </w:tabs>
            <w:rPr>
              <w:rFonts w:eastAsiaTheme="minorEastAsia" w:cstheme="minorBidi"/>
              <w:b w:val="0"/>
              <w:bCs w:val="0"/>
              <w:noProof/>
            </w:rPr>
          </w:pPr>
          <w:hyperlink w:anchor="_Toc8423242" w:history="1">
            <w:r w:rsidRPr="0066343F">
              <w:rPr>
                <w:rStyle w:val="Hyperlink"/>
                <w:rFonts w:ascii="Times New Roman" w:hAnsi="Times New Roman"/>
                <w:noProof/>
              </w:rPr>
              <w:t>5.1 Managing expectations</w:t>
            </w:r>
            <w:r>
              <w:rPr>
                <w:noProof/>
                <w:webHidden/>
              </w:rPr>
              <w:tab/>
            </w:r>
            <w:r>
              <w:rPr>
                <w:noProof/>
                <w:webHidden/>
              </w:rPr>
              <w:fldChar w:fldCharType="begin"/>
            </w:r>
            <w:r>
              <w:rPr>
                <w:noProof/>
                <w:webHidden/>
              </w:rPr>
              <w:instrText xml:space="preserve"> PAGEREF _Toc8423242 \h </w:instrText>
            </w:r>
            <w:r>
              <w:rPr>
                <w:noProof/>
                <w:webHidden/>
              </w:rPr>
            </w:r>
            <w:r>
              <w:rPr>
                <w:noProof/>
                <w:webHidden/>
              </w:rPr>
              <w:fldChar w:fldCharType="separate"/>
            </w:r>
            <w:r>
              <w:rPr>
                <w:noProof/>
                <w:webHidden/>
              </w:rPr>
              <w:t>27</w:t>
            </w:r>
            <w:r>
              <w:rPr>
                <w:noProof/>
                <w:webHidden/>
              </w:rPr>
              <w:fldChar w:fldCharType="end"/>
            </w:r>
          </w:hyperlink>
        </w:p>
        <w:p w14:paraId="53915DBF" w14:textId="77777777" w:rsidR="00602139" w:rsidRDefault="00602139">
          <w:pPr>
            <w:pStyle w:val="TOC1"/>
            <w:tabs>
              <w:tab w:val="right" w:leader="dot" w:pos="9010"/>
            </w:tabs>
            <w:rPr>
              <w:rFonts w:eastAsiaTheme="minorEastAsia" w:cstheme="minorBidi"/>
              <w:b w:val="0"/>
              <w:bCs w:val="0"/>
              <w:noProof/>
            </w:rPr>
          </w:pPr>
          <w:hyperlink w:anchor="_Toc8423243" w:history="1">
            <w:r w:rsidRPr="0066343F">
              <w:rPr>
                <w:rStyle w:val="Hyperlink"/>
                <w:rFonts w:ascii="Times New Roman" w:hAnsi="Times New Roman"/>
                <w:noProof/>
              </w:rPr>
              <w:t>5.2 Clear purpose</w:t>
            </w:r>
            <w:r>
              <w:rPr>
                <w:noProof/>
                <w:webHidden/>
              </w:rPr>
              <w:tab/>
            </w:r>
            <w:r>
              <w:rPr>
                <w:noProof/>
                <w:webHidden/>
              </w:rPr>
              <w:fldChar w:fldCharType="begin"/>
            </w:r>
            <w:r>
              <w:rPr>
                <w:noProof/>
                <w:webHidden/>
              </w:rPr>
              <w:instrText xml:space="preserve"> PAGEREF _Toc8423243 \h </w:instrText>
            </w:r>
            <w:r>
              <w:rPr>
                <w:noProof/>
                <w:webHidden/>
              </w:rPr>
            </w:r>
            <w:r>
              <w:rPr>
                <w:noProof/>
                <w:webHidden/>
              </w:rPr>
              <w:fldChar w:fldCharType="separate"/>
            </w:r>
            <w:r>
              <w:rPr>
                <w:noProof/>
                <w:webHidden/>
              </w:rPr>
              <w:t>27</w:t>
            </w:r>
            <w:r>
              <w:rPr>
                <w:noProof/>
                <w:webHidden/>
              </w:rPr>
              <w:fldChar w:fldCharType="end"/>
            </w:r>
          </w:hyperlink>
        </w:p>
        <w:p w14:paraId="0AC64633" w14:textId="77777777" w:rsidR="00602139" w:rsidRDefault="00602139">
          <w:pPr>
            <w:pStyle w:val="TOC1"/>
            <w:tabs>
              <w:tab w:val="right" w:leader="dot" w:pos="9010"/>
            </w:tabs>
            <w:rPr>
              <w:rFonts w:eastAsiaTheme="minorEastAsia" w:cstheme="minorBidi"/>
              <w:b w:val="0"/>
              <w:bCs w:val="0"/>
              <w:noProof/>
            </w:rPr>
          </w:pPr>
          <w:hyperlink w:anchor="_Toc8423244" w:history="1">
            <w:r w:rsidRPr="0066343F">
              <w:rPr>
                <w:rStyle w:val="Hyperlink"/>
                <w:rFonts w:ascii="Times New Roman" w:hAnsi="Times New Roman"/>
                <w:noProof/>
              </w:rPr>
              <w:t>5.3 Building a Good Relationship</w:t>
            </w:r>
            <w:r>
              <w:rPr>
                <w:noProof/>
                <w:webHidden/>
              </w:rPr>
              <w:tab/>
            </w:r>
            <w:r>
              <w:rPr>
                <w:noProof/>
                <w:webHidden/>
              </w:rPr>
              <w:fldChar w:fldCharType="begin"/>
            </w:r>
            <w:r>
              <w:rPr>
                <w:noProof/>
                <w:webHidden/>
              </w:rPr>
              <w:instrText xml:space="preserve"> PAGEREF _Toc8423244 \h </w:instrText>
            </w:r>
            <w:r>
              <w:rPr>
                <w:noProof/>
                <w:webHidden/>
              </w:rPr>
            </w:r>
            <w:r>
              <w:rPr>
                <w:noProof/>
                <w:webHidden/>
              </w:rPr>
              <w:fldChar w:fldCharType="separate"/>
            </w:r>
            <w:r>
              <w:rPr>
                <w:noProof/>
                <w:webHidden/>
              </w:rPr>
              <w:t>27</w:t>
            </w:r>
            <w:r>
              <w:rPr>
                <w:noProof/>
                <w:webHidden/>
              </w:rPr>
              <w:fldChar w:fldCharType="end"/>
            </w:r>
          </w:hyperlink>
        </w:p>
        <w:p w14:paraId="2FAED58E" w14:textId="54EEA997" w:rsidR="00A0585F" w:rsidRPr="008F0384" w:rsidRDefault="00A0585F">
          <w:r w:rsidRPr="008F0384">
            <w:rPr>
              <w:b/>
              <w:bCs/>
              <w:noProof/>
            </w:rPr>
            <w:fldChar w:fldCharType="end"/>
          </w:r>
        </w:p>
      </w:sdtContent>
    </w:sdt>
    <w:p w14:paraId="47688597" w14:textId="77777777" w:rsidR="00A0585F" w:rsidRPr="008F0384" w:rsidRDefault="00A0585F" w:rsidP="00966AC1">
      <w:pPr>
        <w:pStyle w:val="Heading1"/>
        <w:rPr>
          <w:rFonts w:ascii="Times New Roman" w:hAnsi="Times New Roman" w:cs="Times New Roman"/>
        </w:rPr>
      </w:pPr>
    </w:p>
    <w:p w14:paraId="43359474" w14:textId="77777777" w:rsidR="00862D60" w:rsidRDefault="00862D60" w:rsidP="0074251E">
      <w:pPr>
        <w:pStyle w:val="Title"/>
        <w:rPr>
          <w:color w:val="2F5496" w:themeColor="accent1" w:themeShade="BF"/>
          <w:spacing w:val="0"/>
          <w:kern w:val="0"/>
          <w:sz w:val="32"/>
          <w:szCs w:val="32"/>
        </w:rPr>
      </w:pPr>
    </w:p>
    <w:p w14:paraId="798D0B4A" w14:textId="77777777" w:rsidR="00862D60" w:rsidRDefault="00862D60" w:rsidP="0074251E">
      <w:pPr>
        <w:pStyle w:val="Title"/>
        <w:rPr>
          <w:color w:val="2F5496" w:themeColor="accent1" w:themeShade="BF"/>
          <w:spacing w:val="0"/>
          <w:kern w:val="0"/>
          <w:sz w:val="32"/>
          <w:szCs w:val="32"/>
        </w:rPr>
      </w:pPr>
    </w:p>
    <w:p w14:paraId="32F71E54" w14:textId="77777777" w:rsidR="00862D60" w:rsidRDefault="00862D60" w:rsidP="0074251E">
      <w:pPr>
        <w:pStyle w:val="Title"/>
        <w:rPr>
          <w:color w:val="2F5496" w:themeColor="accent1" w:themeShade="BF"/>
          <w:spacing w:val="0"/>
          <w:kern w:val="0"/>
          <w:sz w:val="32"/>
          <w:szCs w:val="32"/>
        </w:rPr>
      </w:pPr>
    </w:p>
    <w:p w14:paraId="5DFFBC8A" w14:textId="364F1925" w:rsidR="00A0585F" w:rsidRPr="008F0384" w:rsidRDefault="0074251E" w:rsidP="0074251E">
      <w:pPr>
        <w:pStyle w:val="Title"/>
      </w:pPr>
      <w:r w:rsidRPr="008F0384">
        <w:lastRenderedPageBreak/>
        <w:t>Acknowledgements</w:t>
      </w:r>
    </w:p>
    <w:p w14:paraId="0B0EF267" w14:textId="77777777" w:rsidR="0074251E" w:rsidRPr="008F0384" w:rsidRDefault="0074251E" w:rsidP="0074251E"/>
    <w:p w14:paraId="07CB1DA3" w14:textId="77777777" w:rsidR="00A33384" w:rsidRDefault="00A33384" w:rsidP="008F0384">
      <w:pPr>
        <w:spacing w:line="480" w:lineRule="auto"/>
      </w:pPr>
    </w:p>
    <w:p w14:paraId="59DB8A47" w14:textId="37D11E5F" w:rsidR="0074251E" w:rsidRPr="008F0384" w:rsidRDefault="0074251E" w:rsidP="008F0384">
      <w:pPr>
        <w:spacing w:line="480" w:lineRule="auto"/>
      </w:pPr>
      <w:r w:rsidRPr="008F0384">
        <w:t xml:space="preserve">Before we </w:t>
      </w:r>
      <w:r w:rsidR="002E1E62" w:rsidRPr="008F0384">
        <w:t>begin,</w:t>
      </w:r>
      <w:r w:rsidRPr="008F0384">
        <w:t xml:space="preserve"> </w:t>
      </w:r>
      <w:r w:rsidR="008F0384">
        <w:t xml:space="preserve">I would just like to thank </w:t>
      </w:r>
      <w:r w:rsidR="00675A68">
        <w:t xml:space="preserve">my dissertation supervisor Caroline Lewis for the support and guidance I have received throughout this project. </w:t>
      </w:r>
    </w:p>
    <w:p w14:paraId="138469CD" w14:textId="0FD903DB" w:rsidR="0074251E" w:rsidRPr="008F0384" w:rsidRDefault="00110272" w:rsidP="008F0384">
      <w:pPr>
        <w:spacing w:line="480" w:lineRule="auto"/>
      </w:pPr>
      <w:r>
        <w:t xml:space="preserve"> </w:t>
      </w:r>
    </w:p>
    <w:p w14:paraId="36F0D5B2" w14:textId="77777777" w:rsidR="00EB16AD" w:rsidRPr="008F0384" w:rsidRDefault="00EB16AD" w:rsidP="008F0384">
      <w:pPr>
        <w:pStyle w:val="Title"/>
        <w:spacing w:line="480" w:lineRule="auto"/>
      </w:pPr>
      <w:r w:rsidRPr="008F0384">
        <w:t>Abstract</w:t>
      </w:r>
    </w:p>
    <w:p w14:paraId="5C4604B7" w14:textId="21F8EE45" w:rsidR="00A0585F" w:rsidRPr="007008E9" w:rsidRDefault="005D100E" w:rsidP="008F0384">
      <w:pPr>
        <w:spacing w:line="480" w:lineRule="auto"/>
        <w:rPr>
          <w:color w:val="000000" w:themeColor="text1"/>
        </w:rPr>
      </w:pPr>
      <w:r w:rsidRPr="008F0384">
        <w:t>Community engagement is becoming</w:t>
      </w:r>
      <w:r w:rsidR="00675A68">
        <w:t xml:space="preserve"> increasingly important </w:t>
      </w:r>
      <w:r w:rsidR="0048740C">
        <w:t xml:space="preserve">and </w:t>
      </w:r>
      <w:r w:rsidR="008F1AE8">
        <w:t>is</w:t>
      </w:r>
      <w:r w:rsidRPr="008F0384">
        <w:t xml:space="preserve"> integral to a lot of current policy</w:t>
      </w:r>
      <w:r w:rsidR="0074251E" w:rsidRPr="008F0384">
        <w:t xml:space="preserve"> particularly surrounding higher education institutions</w:t>
      </w:r>
      <w:r w:rsidRPr="008F0384">
        <w:t xml:space="preserve">. </w:t>
      </w:r>
      <w:r w:rsidR="007A3B56" w:rsidRPr="008F0384">
        <w:t>There is increasing amounts of literature</w:t>
      </w:r>
      <w:r w:rsidR="0074251E" w:rsidRPr="008F0384">
        <w:t xml:space="preserve"> </w:t>
      </w:r>
      <w:r w:rsidR="007A3B56" w:rsidRPr="008F0384">
        <w:t>on the different forms of community engagement</w:t>
      </w:r>
      <w:r w:rsidR="0074251E" w:rsidRPr="008F0384">
        <w:t xml:space="preserve"> and</w:t>
      </w:r>
      <w:r w:rsidR="007A3B56" w:rsidRPr="008F0384">
        <w:t xml:space="preserve"> how it benefits both </w:t>
      </w:r>
      <w:r w:rsidR="0074251E" w:rsidRPr="008F0384">
        <w:t xml:space="preserve">faculty, students and the local community </w:t>
      </w:r>
      <w:r w:rsidR="007A3B56" w:rsidRPr="008F0384">
        <w:t xml:space="preserve">yet there is still conflict and uncertainty as to </w:t>
      </w:r>
      <w:r w:rsidRPr="008F0384">
        <w:t>what successful community engagement looks like.</w:t>
      </w:r>
      <w:r w:rsidR="0074251E" w:rsidRPr="008F0384">
        <w:t xml:space="preserve"> </w:t>
      </w:r>
      <w:r w:rsidR="007008E9">
        <w:t xml:space="preserve">In addition to this </w:t>
      </w:r>
      <w:r w:rsidR="007008E9">
        <w:rPr>
          <w:rFonts w:eastAsia="Times New Roman"/>
          <w:color w:val="000000" w:themeColor="text1"/>
          <w:shd w:val="clear" w:color="auto" w:fill="FFFFFF"/>
        </w:rPr>
        <w:t>m</w:t>
      </w:r>
      <w:r w:rsidR="007008E9" w:rsidRPr="00FD199C">
        <w:rPr>
          <w:rFonts w:eastAsia="Times New Roman"/>
          <w:color w:val="000000" w:themeColor="text1"/>
          <w:shd w:val="clear" w:color="auto" w:fill="FFFFFF"/>
        </w:rPr>
        <w:t>easuring</w:t>
      </w:r>
      <w:r w:rsidR="007008E9" w:rsidRPr="00FD199C">
        <w:rPr>
          <w:rFonts w:eastAsia="Times New Roman"/>
          <w:color w:val="000000" w:themeColor="text1"/>
        </w:rPr>
        <w:t xml:space="preserve"> the success factors of these partnerships can be difficult to and so they are not always valued</w:t>
      </w:r>
      <w:r w:rsidR="007008E9">
        <w:rPr>
          <w:rFonts w:eastAsia="Times New Roman"/>
          <w:color w:val="000000" w:themeColor="text1"/>
        </w:rPr>
        <w:t xml:space="preserve"> (</w:t>
      </w:r>
      <w:r w:rsidR="007008E9" w:rsidRPr="00FD199C">
        <w:rPr>
          <w:rFonts w:eastAsia="Times New Roman"/>
          <w:color w:val="000000" w:themeColor="text1"/>
        </w:rPr>
        <w:t>Watson, 2007)</w:t>
      </w:r>
      <w:r w:rsidR="007008E9">
        <w:rPr>
          <w:color w:val="000000" w:themeColor="text1"/>
        </w:rPr>
        <w:t xml:space="preserve">. </w:t>
      </w:r>
      <w:r w:rsidR="00463640" w:rsidRPr="008F0384">
        <w:t>This paper</w:t>
      </w:r>
      <w:r w:rsidR="0074251E" w:rsidRPr="008F0384">
        <w:t xml:space="preserve"> aims to answer this as it</w:t>
      </w:r>
      <w:r w:rsidR="00463640" w:rsidRPr="008F0384">
        <w:t xml:space="preserve"> </w:t>
      </w:r>
      <w:r w:rsidR="0065268E" w:rsidRPr="008F0384">
        <w:t>explores</w:t>
      </w:r>
      <w:r w:rsidR="00463640" w:rsidRPr="008F0384">
        <w:t xml:space="preserve"> the success factors of univer</w:t>
      </w:r>
      <w:r w:rsidR="006E176D" w:rsidRPr="008F0384">
        <w:t>sity and community partners</w:t>
      </w:r>
      <w:r w:rsidR="0074251E" w:rsidRPr="008F0384">
        <w:t>hip through a systematic review</w:t>
      </w:r>
      <w:r w:rsidR="002F3C47">
        <w:t xml:space="preserve"> of the literature</w:t>
      </w:r>
      <w:r w:rsidR="0074251E" w:rsidRPr="008F0384">
        <w:t>. The study critically examines what</w:t>
      </w:r>
      <w:r w:rsidR="002F3C47">
        <w:t xml:space="preserve"> the success</w:t>
      </w:r>
      <w:r w:rsidR="0074251E" w:rsidRPr="008F0384">
        <w:t xml:space="preserve"> factors of effective partnership </w:t>
      </w:r>
      <w:r w:rsidR="002F3C47">
        <w:t>are and</w:t>
      </w:r>
      <w:r w:rsidR="0074251E" w:rsidRPr="008F0384">
        <w:t xml:space="preserve"> the barriers to achieving this. </w:t>
      </w:r>
      <w:r w:rsidR="002F3C47">
        <w:t xml:space="preserve">This is achieved by identifying areas of current research </w:t>
      </w:r>
      <w:r w:rsidR="0074251E" w:rsidRPr="008F0384">
        <w:t>and drawing out</w:t>
      </w:r>
      <w:r w:rsidR="006E176D" w:rsidRPr="008F0384">
        <w:t xml:space="preserve"> the key </w:t>
      </w:r>
      <w:r w:rsidR="0065268E" w:rsidRPr="008F0384">
        <w:t>themes</w:t>
      </w:r>
      <w:r w:rsidR="002F3C47">
        <w:t xml:space="preserve"> in the </w:t>
      </w:r>
      <w:r w:rsidR="0074251E" w:rsidRPr="008F0384">
        <w:t>literature</w:t>
      </w:r>
      <w:r w:rsidR="00675A68">
        <w:t>. The f</w:t>
      </w:r>
      <w:r w:rsidR="0065268E" w:rsidRPr="008F0384">
        <w:t>indings showed</w:t>
      </w:r>
      <w:r w:rsidR="00675A68">
        <w:t xml:space="preserve"> that the key themes were</w:t>
      </w:r>
      <w:r w:rsidR="0065268E" w:rsidRPr="008F0384">
        <w:t xml:space="preserve"> purpo</w:t>
      </w:r>
      <w:r w:rsidR="002F3C47">
        <w:t xml:space="preserve">se, relationships and expectations </w:t>
      </w:r>
      <w:r w:rsidR="0065268E" w:rsidRPr="008F0384">
        <w:t>to be key factors in a successful university- community partnership.</w:t>
      </w:r>
      <w:r w:rsidR="00675A68">
        <w:t xml:space="preserve"> The results from this study could be used to support the development of engagement strategies for universities</w:t>
      </w:r>
      <w:r w:rsidR="002F3C47">
        <w:t xml:space="preserve"> or creating policy. </w:t>
      </w:r>
    </w:p>
    <w:p w14:paraId="17755AA3" w14:textId="77777777" w:rsidR="00A0585F" w:rsidRPr="008F0384" w:rsidRDefault="00A0585F" w:rsidP="008F0384">
      <w:pPr>
        <w:pStyle w:val="Heading1"/>
        <w:spacing w:line="480" w:lineRule="auto"/>
        <w:rPr>
          <w:rFonts w:ascii="Times New Roman" w:hAnsi="Times New Roman" w:cs="Times New Roman"/>
        </w:rPr>
      </w:pPr>
    </w:p>
    <w:p w14:paraId="5427781F" w14:textId="25C340B3" w:rsidR="00A0585F" w:rsidRPr="008F0384" w:rsidRDefault="00A0585F" w:rsidP="008F0384">
      <w:pPr>
        <w:spacing w:line="480" w:lineRule="auto"/>
        <w:rPr>
          <w:rFonts w:eastAsiaTheme="majorEastAsia"/>
          <w:color w:val="2F5496" w:themeColor="accent1" w:themeShade="BF"/>
          <w:sz w:val="32"/>
          <w:szCs w:val="32"/>
        </w:rPr>
      </w:pPr>
    </w:p>
    <w:p w14:paraId="3A64ABEF" w14:textId="4268B1C9" w:rsidR="00966AC1" w:rsidRPr="00CF71E5" w:rsidRDefault="00966AC1" w:rsidP="00CF71E5">
      <w:pPr>
        <w:pStyle w:val="Heading1"/>
        <w:numPr>
          <w:ilvl w:val="0"/>
          <w:numId w:val="5"/>
        </w:numPr>
        <w:rPr>
          <w:sz w:val="56"/>
          <w:szCs w:val="56"/>
        </w:rPr>
      </w:pPr>
      <w:bookmarkStart w:id="0" w:name="_Toc8423223"/>
      <w:r w:rsidRPr="00CF71E5">
        <w:rPr>
          <w:rFonts w:ascii="Times New Roman" w:hAnsi="Times New Roman" w:cs="Times New Roman"/>
          <w:b/>
          <w:color w:val="auto"/>
          <w:sz w:val="56"/>
          <w:szCs w:val="56"/>
        </w:rPr>
        <w:lastRenderedPageBreak/>
        <w:t>Introduction</w:t>
      </w:r>
      <w:bookmarkEnd w:id="0"/>
      <w:r w:rsidRPr="00CF71E5">
        <w:rPr>
          <w:sz w:val="56"/>
          <w:szCs w:val="56"/>
        </w:rPr>
        <w:t xml:space="preserve"> </w:t>
      </w:r>
    </w:p>
    <w:p w14:paraId="6E5C26C1" w14:textId="77777777" w:rsidR="00CF71E5" w:rsidRDefault="00CF71E5" w:rsidP="008F0384">
      <w:pPr>
        <w:spacing w:line="480" w:lineRule="auto"/>
        <w:rPr>
          <w:color w:val="000000" w:themeColor="text1"/>
        </w:rPr>
      </w:pPr>
    </w:p>
    <w:p w14:paraId="7B54C4F2" w14:textId="7A4CC630" w:rsidR="000F4547" w:rsidRPr="008F0384" w:rsidRDefault="000F4547" w:rsidP="008F0384">
      <w:pPr>
        <w:spacing w:line="480" w:lineRule="auto"/>
        <w:rPr>
          <w:color w:val="000000" w:themeColor="text1"/>
        </w:rPr>
      </w:pPr>
      <w:r w:rsidRPr="008F0384">
        <w:rPr>
          <w:color w:val="000000" w:themeColor="text1"/>
        </w:rPr>
        <w:t>Community engagement in higher education is</w:t>
      </w:r>
      <w:r w:rsidR="00675A68">
        <w:rPr>
          <w:color w:val="000000" w:themeColor="text1"/>
        </w:rPr>
        <w:t xml:space="preserve"> becoming increasingly necessary</w:t>
      </w:r>
      <w:r w:rsidR="00824B36">
        <w:rPr>
          <w:color w:val="000000" w:themeColor="text1"/>
        </w:rPr>
        <w:t xml:space="preserve"> particularly with the United Kingdom recent decision to leave the European Union</w:t>
      </w:r>
      <w:r w:rsidRPr="008F0384">
        <w:rPr>
          <w:color w:val="000000" w:themeColor="text1"/>
        </w:rPr>
        <w:t xml:space="preserve"> it has been argued that now is the time to involve</w:t>
      </w:r>
      <w:r w:rsidR="00824B36">
        <w:rPr>
          <w:color w:val="000000" w:themeColor="text1"/>
        </w:rPr>
        <w:t xml:space="preserve"> the</w:t>
      </w:r>
      <w:r w:rsidRPr="008F0384">
        <w:rPr>
          <w:color w:val="000000" w:themeColor="text1"/>
        </w:rPr>
        <w:t xml:space="preserve"> local community in universities achievements and to </w:t>
      </w:r>
      <w:r w:rsidR="002670E6" w:rsidRPr="008F0384">
        <w:rPr>
          <w:color w:val="000000" w:themeColor="text1"/>
        </w:rPr>
        <w:t>demonstrate how</w:t>
      </w:r>
      <w:r w:rsidRPr="008F0384">
        <w:rPr>
          <w:color w:val="000000" w:themeColor="text1"/>
        </w:rPr>
        <w:t xml:space="preserve"> universities can ‘’better the lives of many who never take part in higher education, and about the value that new discoveries bring to the nation’’</w:t>
      </w:r>
      <w:r w:rsidR="002670E6" w:rsidRPr="008F0384">
        <w:rPr>
          <w:color w:val="000000" w:themeColor="text1"/>
        </w:rPr>
        <w:t xml:space="preserve"> </w:t>
      </w:r>
      <w:r w:rsidRPr="008F0384">
        <w:rPr>
          <w:color w:val="000000" w:themeColor="text1"/>
        </w:rPr>
        <w:t>(Rothwell, 2017 p.3).</w:t>
      </w:r>
    </w:p>
    <w:p w14:paraId="3A1D9B86" w14:textId="5F55BF85" w:rsidR="00824B36" w:rsidRDefault="000F4547" w:rsidP="00824B36">
      <w:pPr>
        <w:spacing w:line="480" w:lineRule="auto"/>
        <w:rPr>
          <w:color w:val="000000" w:themeColor="text1"/>
        </w:rPr>
      </w:pPr>
      <w:r w:rsidRPr="008F0384">
        <w:rPr>
          <w:color w:val="000000" w:themeColor="text1"/>
        </w:rPr>
        <w:t xml:space="preserve">In a recent speech at the </w:t>
      </w:r>
      <w:r w:rsidRPr="008F0384">
        <w:rPr>
          <w:bCs/>
          <w:color w:val="000000" w:themeColor="text1"/>
          <w:shd w:val="clear" w:color="auto" w:fill="FFFFFF"/>
        </w:rPr>
        <w:t>at the 2017 civic mission summit</w:t>
      </w:r>
      <w:r w:rsidRPr="008F0384">
        <w:rPr>
          <w:color w:val="000000" w:themeColor="text1"/>
        </w:rPr>
        <w:t xml:space="preserve">, </w:t>
      </w:r>
      <w:r w:rsidRPr="008F0384">
        <w:rPr>
          <w:bCs/>
          <w:color w:val="000000" w:themeColor="text1"/>
          <w:shd w:val="clear" w:color="auto" w:fill="FFFFFF"/>
        </w:rPr>
        <w:t xml:space="preserve">Cabinet Secretary for Education Kirsty Williams discussed the importance of universities being accessible and relevant to their local communities. Williams, (2017) stated that universities needed to allow community input into research, increase their links with schools as well as encouraging students to become active citizens within the local community. </w:t>
      </w:r>
      <w:r w:rsidRPr="008F0384">
        <w:rPr>
          <w:color w:val="000000" w:themeColor="text1"/>
          <w:shd w:val="clear" w:color="auto" w:fill="FFFFFF"/>
        </w:rPr>
        <w:t>Chair of Universities Wales Professor Julie Lydon who agreed community engagement was a fundamental feature of welsh universities</w:t>
      </w:r>
      <w:r w:rsidR="00824B36">
        <w:rPr>
          <w:color w:val="000000" w:themeColor="text1"/>
          <w:shd w:val="clear" w:color="auto" w:fill="FFFFFF"/>
        </w:rPr>
        <w:t>,</w:t>
      </w:r>
      <w:r w:rsidRPr="008F0384">
        <w:rPr>
          <w:color w:val="000000" w:themeColor="text1"/>
          <w:shd w:val="clear" w:color="auto" w:fill="FFFFFF"/>
        </w:rPr>
        <w:t xml:space="preserve"> believed engagement was primarily about widening access and allowing those of all backgrounds to study at university.</w:t>
      </w:r>
      <w:r w:rsidR="00824B36">
        <w:rPr>
          <w:bCs/>
          <w:color w:val="000000" w:themeColor="text1"/>
          <w:shd w:val="clear" w:color="auto" w:fill="FFFFFF"/>
        </w:rPr>
        <w:t xml:space="preserve"> </w:t>
      </w:r>
      <w:r w:rsidRPr="008F0384">
        <w:rPr>
          <w:bCs/>
          <w:color w:val="000000" w:themeColor="text1"/>
          <w:shd w:val="clear" w:color="auto" w:fill="FFFFFF"/>
        </w:rPr>
        <w:t xml:space="preserve">Earlier this year the Higher Education Funding Council for Wales announced an extra 1.8m had been allocated to encourage civic engagement and a further </w:t>
      </w:r>
      <w:r w:rsidRPr="008F0384">
        <w:rPr>
          <w:color w:val="000000" w:themeColor="text1"/>
        </w:rPr>
        <w:t>£1.2m to support the involvement of Welsh universities in the establishment of an Institute for Coding, which includes £0.2m to enable civic mission activity supporting coding initiatives in schools, colleges, work-based learning providers and universities (HEFCW, 2018).</w:t>
      </w:r>
    </w:p>
    <w:p w14:paraId="29970141" w14:textId="77777777" w:rsidR="00824B36" w:rsidRDefault="00824B36" w:rsidP="00824B36">
      <w:pPr>
        <w:spacing w:line="480" w:lineRule="auto"/>
        <w:rPr>
          <w:color w:val="000000" w:themeColor="text1"/>
        </w:rPr>
      </w:pPr>
    </w:p>
    <w:p w14:paraId="1B6DFDC2" w14:textId="77777777" w:rsidR="00824B36" w:rsidRPr="00824B36" w:rsidRDefault="00824B36" w:rsidP="00824B36">
      <w:pPr>
        <w:spacing w:line="480" w:lineRule="auto"/>
        <w:rPr>
          <w:bCs/>
          <w:color w:val="000000" w:themeColor="text1"/>
          <w:shd w:val="clear" w:color="auto" w:fill="FFFFFF"/>
        </w:rPr>
      </w:pPr>
    </w:p>
    <w:p w14:paraId="1D8549A3" w14:textId="77777777" w:rsidR="00B11F6C" w:rsidRPr="008F0384" w:rsidRDefault="00B11F6C" w:rsidP="00B11F6C">
      <w:pPr>
        <w:rPr>
          <w:rFonts w:eastAsia="Times New Roman"/>
          <w:color w:val="3A3A3A"/>
          <w:sz w:val="23"/>
          <w:szCs w:val="23"/>
          <w:shd w:val="clear" w:color="auto" w:fill="FFFFFF"/>
        </w:rPr>
      </w:pPr>
    </w:p>
    <w:p w14:paraId="0D6AB5AC" w14:textId="33ED561D" w:rsidR="00782902" w:rsidRDefault="00CF71E5" w:rsidP="00782902">
      <w:pPr>
        <w:pStyle w:val="Heading1"/>
        <w:spacing w:line="480" w:lineRule="auto"/>
        <w:rPr>
          <w:rFonts w:ascii="Times New Roman" w:hAnsi="Times New Roman" w:cs="Times New Roman"/>
          <w:b/>
          <w:color w:val="000000" w:themeColor="text1"/>
        </w:rPr>
      </w:pPr>
      <w:bookmarkStart w:id="1" w:name="_Toc8423224"/>
      <w:r>
        <w:rPr>
          <w:rFonts w:ascii="Times New Roman" w:hAnsi="Times New Roman" w:cs="Times New Roman"/>
          <w:b/>
          <w:color w:val="000000" w:themeColor="text1"/>
        </w:rPr>
        <w:lastRenderedPageBreak/>
        <w:t xml:space="preserve">1.1 </w:t>
      </w:r>
      <w:r w:rsidR="00782902" w:rsidRPr="008F0384">
        <w:rPr>
          <w:rFonts w:ascii="Times New Roman" w:hAnsi="Times New Roman" w:cs="Times New Roman"/>
          <w:b/>
          <w:color w:val="000000" w:themeColor="text1"/>
        </w:rPr>
        <w:t>What is university- community engagement?</w:t>
      </w:r>
      <w:bookmarkEnd w:id="1"/>
    </w:p>
    <w:p w14:paraId="2DEEC028" w14:textId="77777777" w:rsidR="0034603F" w:rsidRDefault="0034603F" w:rsidP="0034603F"/>
    <w:p w14:paraId="272D6C69" w14:textId="11076E82" w:rsidR="00A63703" w:rsidRPr="00A63703" w:rsidRDefault="0034603F" w:rsidP="00A63703">
      <w:pPr>
        <w:spacing w:line="480" w:lineRule="auto"/>
        <w:rPr>
          <w:rFonts w:eastAsia="Times New Roman"/>
          <w:color w:val="3A3A3A"/>
          <w:sz w:val="23"/>
          <w:szCs w:val="23"/>
          <w:shd w:val="clear" w:color="auto" w:fill="FFFFFF"/>
        </w:rPr>
      </w:pPr>
      <w:r w:rsidRPr="00815214">
        <w:rPr>
          <w:rFonts w:eastAsia="Times New Roman"/>
          <w:color w:val="000000" w:themeColor="text1"/>
          <w:shd w:val="clear" w:color="auto" w:fill="FFFFFF"/>
        </w:rPr>
        <w:t>The term Communities can be difficult to define however Strier, R., (2014) suggest that communities can be used to describe neighbours in the local area, schools, community</w:t>
      </w:r>
      <w:r>
        <w:rPr>
          <w:rFonts w:eastAsia="Times New Roman"/>
          <w:color w:val="000000" w:themeColor="text1"/>
          <w:shd w:val="clear" w:color="auto" w:fill="FFFFFF"/>
        </w:rPr>
        <w:t xml:space="preserve"> organisations or social groups. </w:t>
      </w:r>
    </w:p>
    <w:p w14:paraId="71F802FE" w14:textId="77777777" w:rsidR="00FD199C" w:rsidRDefault="00CA191F" w:rsidP="00815214">
      <w:pPr>
        <w:spacing w:line="480" w:lineRule="auto"/>
        <w:rPr>
          <w:color w:val="000000" w:themeColor="text1"/>
        </w:rPr>
      </w:pPr>
      <w:r w:rsidRPr="00815214">
        <w:rPr>
          <w:rFonts w:eastAsia="Times New Roman"/>
          <w:color w:val="000000" w:themeColor="text1"/>
          <w:shd w:val="clear" w:color="auto" w:fill="FFFFFF"/>
        </w:rPr>
        <w:t>Nation et al, (2011)</w:t>
      </w:r>
      <w:r w:rsidR="005B7DA6" w:rsidRPr="00815214">
        <w:rPr>
          <w:rFonts w:eastAsia="Times New Roman"/>
          <w:color w:val="000000" w:themeColor="text1"/>
          <w:shd w:val="clear" w:color="auto" w:fill="FFFFFF"/>
        </w:rPr>
        <w:t xml:space="preserve"> d</w:t>
      </w:r>
      <w:r w:rsidRPr="00815214">
        <w:rPr>
          <w:rFonts w:eastAsia="Times New Roman"/>
          <w:color w:val="000000" w:themeColor="text1"/>
          <w:shd w:val="clear" w:color="auto" w:fill="FFFFFF"/>
        </w:rPr>
        <w:t>efine</w:t>
      </w:r>
      <w:r w:rsidR="00824B36" w:rsidRPr="00815214">
        <w:rPr>
          <w:rFonts w:eastAsia="Times New Roman"/>
          <w:color w:val="000000" w:themeColor="text1"/>
          <w:shd w:val="clear" w:color="auto" w:fill="FFFFFF"/>
        </w:rPr>
        <w:t>s</w:t>
      </w:r>
      <w:r w:rsidRPr="00815214">
        <w:rPr>
          <w:rFonts w:eastAsia="Times New Roman"/>
          <w:color w:val="000000" w:themeColor="text1"/>
          <w:shd w:val="clear" w:color="auto" w:fill="FFFFFF"/>
        </w:rPr>
        <w:t xml:space="preserve"> community engaged research as ‘collaborative approach that involves both community participants and researchers in the research process, using research to improve the wellbeing of community members.</w:t>
      </w:r>
      <w:r w:rsidR="00586C48">
        <w:rPr>
          <w:rFonts w:eastAsia="Times New Roman"/>
          <w:color w:val="000000" w:themeColor="text1"/>
          <w:shd w:val="clear" w:color="auto" w:fill="FFFFFF"/>
        </w:rPr>
        <w:t xml:space="preserve"> </w:t>
      </w:r>
      <w:r w:rsidR="00721D83">
        <w:rPr>
          <w:rFonts w:eastAsia="Times New Roman"/>
          <w:color w:val="000000" w:themeColor="text1"/>
          <w:shd w:val="clear" w:color="auto" w:fill="FFFFFF"/>
        </w:rPr>
        <w:t>Watson, (2007)</w:t>
      </w:r>
      <w:r w:rsidR="00FD199C">
        <w:rPr>
          <w:rFonts w:eastAsia="Times New Roman"/>
          <w:color w:val="000000" w:themeColor="text1"/>
          <w:shd w:val="clear" w:color="auto" w:fill="FFFFFF"/>
        </w:rPr>
        <w:t xml:space="preserve"> </w:t>
      </w:r>
      <w:r w:rsidR="00586C48">
        <w:rPr>
          <w:rFonts w:eastAsia="Times New Roman"/>
          <w:color w:val="000000" w:themeColor="text1"/>
          <w:shd w:val="clear" w:color="auto" w:fill="FFFFFF"/>
        </w:rPr>
        <w:t>supports this by suggesting</w:t>
      </w:r>
      <w:r w:rsidR="00360EF0">
        <w:rPr>
          <w:rFonts w:eastAsia="Times New Roman"/>
          <w:color w:val="000000" w:themeColor="text1"/>
          <w:shd w:val="clear" w:color="auto" w:fill="FFFFFF"/>
        </w:rPr>
        <w:t xml:space="preserve"> there are three domains, first order engagement, which involves the university </w:t>
      </w:r>
      <w:r w:rsidR="0034603F">
        <w:rPr>
          <w:rFonts w:eastAsia="Times New Roman"/>
          <w:color w:val="000000" w:themeColor="text1"/>
          <w:shd w:val="clear" w:color="auto" w:fill="FFFFFF"/>
        </w:rPr>
        <w:t>in its physical place</w:t>
      </w:r>
      <w:r w:rsidR="00782902">
        <w:rPr>
          <w:rFonts w:eastAsia="Times New Roman"/>
          <w:color w:val="000000" w:themeColor="text1"/>
          <w:shd w:val="clear" w:color="auto" w:fill="FFFFFF"/>
        </w:rPr>
        <w:t xml:space="preserve">, </w:t>
      </w:r>
      <w:r w:rsidR="00586C48">
        <w:rPr>
          <w:rFonts w:eastAsia="Times New Roman"/>
          <w:color w:val="000000" w:themeColor="text1"/>
          <w:shd w:val="clear" w:color="auto" w:fill="FFFFFF"/>
        </w:rPr>
        <w:t>second</w:t>
      </w:r>
      <w:r w:rsidR="00782902">
        <w:rPr>
          <w:rFonts w:eastAsia="Times New Roman"/>
          <w:color w:val="000000" w:themeColor="text1"/>
          <w:shd w:val="clear" w:color="auto" w:fill="FFFFFF"/>
        </w:rPr>
        <w:t xml:space="preserve"> order engagement is the role the university plays in the local economy and </w:t>
      </w:r>
      <w:r w:rsidR="00586C48">
        <w:rPr>
          <w:rFonts w:eastAsia="Times New Roman"/>
          <w:color w:val="000000" w:themeColor="text1"/>
          <w:shd w:val="clear" w:color="auto" w:fill="FFFFFF"/>
        </w:rPr>
        <w:t xml:space="preserve">community and </w:t>
      </w:r>
      <w:r w:rsidR="00782902">
        <w:rPr>
          <w:rFonts w:eastAsia="Times New Roman"/>
          <w:color w:val="000000" w:themeColor="text1"/>
          <w:shd w:val="clear" w:color="auto" w:fill="FFFFFF"/>
        </w:rPr>
        <w:t xml:space="preserve">third order engagement </w:t>
      </w:r>
      <w:r w:rsidR="00586C48">
        <w:rPr>
          <w:rFonts w:eastAsia="Times New Roman"/>
          <w:color w:val="000000" w:themeColor="text1"/>
          <w:shd w:val="clear" w:color="auto" w:fill="FFFFFF"/>
        </w:rPr>
        <w:t xml:space="preserve">is </w:t>
      </w:r>
      <w:r w:rsidR="00586C48" w:rsidRPr="00815214">
        <w:rPr>
          <w:rFonts w:eastAsia="Times New Roman"/>
          <w:color w:val="000000" w:themeColor="text1"/>
          <w:shd w:val="clear" w:color="auto" w:fill="FFFFFF"/>
        </w:rPr>
        <w:t>between</w:t>
      </w:r>
      <w:r w:rsidR="00586C48">
        <w:rPr>
          <w:rFonts w:eastAsia="Times New Roman"/>
          <w:color w:val="000000" w:themeColor="text1"/>
          <w:shd w:val="clear" w:color="auto" w:fill="FFFFFF"/>
        </w:rPr>
        <w:t xml:space="preserve"> the university and its members. </w:t>
      </w:r>
      <w:r w:rsidR="005B7DA6" w:rsidRPr="00815214">
        <w:rPr>
          <w:color w:val="000000" w:themeColor="text1"/>
        </w:rPr>
        <w:t>There are many different forms of community</w:t>
      </w:r>
      <w:r w:rsidR="00824B36" w:rsidRPr="00815214">
        <w:rPr>
          <w:color w:val="000000" w:themeColor="text1"/>
        </w:rPr>
        <w:t xml:space="preserve"> and</w:t>
      </w:r>
      <w:r w:rsidR="005B7DA6" w:rsidRPr="00815214">
        <w:rPr>
          <w:color w:val="000000" w:themeColor="text1"/>
        </w:rPr>
        <w:t xml:space="preserve"> university engagement such as work ba</w:t>
      </w:r>
      <w:r w:rsidR="000F7199" w:rsidRPr="00815214">
        <w:rPr>
          <w:color w:val="000000" w:themeColor="text1"/>
        </w:rPr>
        <w:t xml:space="preserve">sed learning, volunteering, </w:t>
      </w:r>
      <w:r w:rsidR="00577DC4" w:rsidRPr="00815214">
        <w:rPr>
          <w:color w:val="000000" w:themeColor="text1"/>
        </w:rPr>
        <w:t xml:space="preserve">community projects </w:t>
      </w:r>
      <w:r w:rsidR="000F7199" w:rsidRPr="00815214">
        <w:rPr>
          <w:color w:val="000000" w:themeColor="text1"/>
        </w:rPr>
        <w:t>and research partnerships</w:t>
      </w:r>
      <w:r w:rsidR="005B7DA6" w:rsidRPr="00815214">
        <w:rPr>
          <w:color w:val="000000" w:themeColor="text1"/>
        </w:rPr>
        <w:t xml:space="preserve"> </w:t>
      </w:r>
      <w:r w:rsidR="000F7199" w:rsidRPr="00815214">
        <w:rPr>
          <w:color w:val="000000" w:themeColor="text1"/>
        </w:rPr>
        <w:t>(</w:t>
      </w:r>
      <w:r w:rsidR="005B7DA6" w:rsidRPr="00815214">
        <w:rPr>
          <w:rFonts w:eastAsia="Times New Roman"/>
          <w:color w:val="000000" w:themeColor="text1"/>
          <w:shd w:val="clear" w:color="auto" w:fill="FFFFFF"/>
        </w:rPr>
        <w:t>Onyx, 2008</w:t>
      </w:r>
      <w:r w:rsidR="000F7199" w:rsidRPr="00815214">
        <w:rPr>
          <w:rFonts w:eastAsia="Times New Roman"/>
          <w:color w:val="000000" w:themeColor="text1"/>
          <w:shd w:val="clear" w:color="auto" w:fill="FFFFFF"/>
        </w:rPr>
        <w:t>)</w:t>
      </w:r>
      <w:r w:rsidR="005B7DA6" w:rsidRPr="00815214">
        <w:rPr>
          <w:rFonts w:eastAsia="Times New Roman"/>
          <w:color w:val="000000" w:themeColor="text1"/>
          <w:shd w:val="clear" w:color="auto" w:fill="FFFFFF"/>
        </w:rPr>
        <w:t xml:space="preserve">. </w:t>
      </w:r>
      <w:r w:rsidR="00721D83">
        <w:rPr>
          <w:rFonts w:eastAsia="Times New Roman"/>
          <w:color w:val="000000" w:themeColor="text1"/>
          <w:shd w:val="clear" w:color="auto" w:fill="FFFFFF"/>
        </w:rPr>
        <w:t xml:space="preserve"> Even within</w:t>
      </w:r>
      <w:r w:rsidR="00577DC4" w:rsidRPr="00815214">
        <w:rPr>
          <w:rFonts w:eastAsia="Times New Roman"/>
          <w:color w:val="000000" w:themeColor="text1"/>
          <w:shd w:val="clear" w:color="auto" w:fill="FFFFFF"/>
        </w:rPr>
        <w:t xml:space="preserve"> </w:t>
      </w:r>
      <w:r w:rsidR="00577DC4" w:rsidRPr="00815214">
        <w:rPr>
          <w:color w:val="000000" w:themeColor="text1"/>
        </w:rPr>
        <w:t>community projects there</w:t>
      </w:r>
      <w:r w:rsidR="00721D83">
        <w:rPr>
          <w:color w:val="000000" w:themeColor="text1"/>
        </w:rPr>
        <w:t xml:space="preserve"> are</w:t>
      </w:r>
      <w:r w:rsidR="00577DC4" w:rsidRPr="00815214">
        <w:rPr>
          <w:color w:val="000000" w:themeColor="text1"/>
        </w:rPr>
        <w:t xml:space="preserve"> </w:t>
      </w:r>
      <w:r w:rsidR="00721D83">
        <w:rPr>
          <w:color w:val="000000" w:themeColor="text1"/>
        </w:rPr>
        <w:t>subsections. Such as,</w:t>
      </w:r>
      <w:r w:rsidR="00577DC4" w:rsidRPr="00815214">
        <w:rPr>
          <w:color w:val="000000" w:themeColor="text1"/>
        </w:rPr>
        <w:t xml:space="preserve"> student designed create</w:t>
      </w:r>
      <w:r w:rsidR="00721D83">
        <w:rPr>
          <w:color w:val="000000" w:themeColor="text1"/>
        </w:rPr>
        <w:t>d</w:t>
      </w:r>
      <w:r w:rsidR="00577DC4" w:rsidRPr="00815214">
        <w:rPr>
          <w:color w:val="000000" w:themeColor="text1"/>
        </w:rPr>
        <w:t xml:space="preserve"> by an individual or small group based around an issue they care about in partnership with a community group. Faculty designed, this can tie in with a certain course or module in partnership with a community</w:t>
      </w:r>
      <w:r w:rsidR="00721D83">
        <w:rPr>
          <w:color w:val="000000" w:themeColor="text1"/>
        </w:rPr>
        <w:t xml:space="preserve"> group and c</w:t>
      </w:r>
      <w:r w:rsidR="00577DC4" w:rsidRPr="00815214">
        <w:rPr>
          <w:color w:val="000000" w:themeColor="text1"/>
        </w:rPr>
        <w:t>ommunity designed, which is designed by a community and advertised to a range of students</w:t>
      </w:r>
      <w:r w:rsidR="00721D83">
        <w:rPr>
          <w:color w:val="000000" w:themeColor="text1"/>
        </w:rPr>
        <w:t xml:space="preserve"> </w:t>
      </w:r>
      <w:r w:rsidR="00721D83">
        <w:rPr>
          <w:rFonts w:eastAsia="Times New Roman"/>
          <w:color w:val="000000" w:themeColor="text1"/>
          <w:shd w:val="clear" w:color="auto" w:fill="FFFFFF"/>
        </w:rPr>
        <w:t>Watson, (2007).</w:t>
      </w:r>
      <w:r w:rsidR="00577DC4" w:rsidRPr="00815214">
        <w:rPr>
          <w:color w:val="000000" w:themeColor="text1"/>
        </w:rPr>
        <w:t xml:space="preserve"> </w:t>
      </w:r>
      <w:r w:rsidR="00577DC4" w:rsidRPr="00815214">
        <w:rPr>
          <w:rFonts w:eastAsia="Times New Roman"/>
          <w:color w:val="000000" w:themeColor="text1"/>
        </w:rPr>
        <w:t>Community engagement can also refer to students and staff being involved in projects in their local community so they can benefit the community while forming a valuable part of the students learning e</w:t>
      </w:r>
      <w:r w:rsidR="00721D83">
        <w:rPr>
          <w:rFonts w:eastAsia="Times New Roman"/>
          <w:color w:val="000000" w:themeColor="text1"/>
        </w:rPr>
        <w:t>xperience (Juliet et al, 2014). Maru</w:t>
      </w:r>
      <w:r w:rsidR="00A63703">
        <w:rPr>
          <w:rFonts w:eastAsia="Times New Roman"/>
          <w:color w:val="000000" w:themeColor="text1"/>
        </w:rPr>
        <w:t>llo, (2002)</w:t>
      </w:r>
      <w:r w:rsidR="00721D83">
        <w:rPr>
          <w:rFonts w:eastAsia="Times New Roman"/>
          <w:color w:val="000000" w:themeColor="text1"/>
        </w:rPr>
        <w:t xml:space="preserve"> supports this and </w:t>
      </w:r>
      <w:r w:rsidR="00E151FD" w:rsidRPr="00815214">
        <w:rPr>
          <w:rFonts w:eastAsia="Times New Roman"/>
          <w:color w:val="000000" w:themeColor="text1"/>
        </w:rPr>
        <w:t>argues</w:t>
      </w:r>
      <w:r w:rsidR="00721D83">
        <w:rPr>
          <w:rFonts w:eastAsia="Times New Roman"/>
          <w:color w:val="000000" w:themeColor="text1"/>
        </w:rPr>
        <w:t xml:space="preserve"> that</w:t>
      </w:r>
      <w:r w:rsidR="00E151FD" w:rsidRPr="00815214">
        <w:rPr>
          <w:rFonts w:eastAsia="Times New Roman"/>
          <w:color w:val="000000" w:themeColor="text1"/>
        </w:rPr>
        <w:t xml:space="preserve"> community engagement is a matt</w:t>
      </w:r>
      <w:r w:rsidR="00721D83">
        <w:rPr>
          <w:rFonts w:eastAsia="Times New Roman"/>
          <w:color w:val="000000" w:themeColor="text1"/>
        </w:rPr>
        <w:t xml:space="preserve">er of social justice and can be </w:t>
      </w:r>
      <w:r w:rsidR="00E151FD" w:rsidRPr="00815214">
        <w:rPr>
          <w:rFonts w:eastAsia="Times New Roman"/>
          <w:color w:val="000000" w:themeColor="text1"/>
        </w:rPr>
        <w:t>u</w:t>
      </w:r>
      <w:r w:rsidR="00721D83">
        <w:rPr>
          <w:rFonts w:eastAsia="Times New Roman"/>
          <w:color w:val="000000" w:themeColor="text1"/>
        </w:rPr>
        <w:t>s</w:t>
      </w:r>
      <w:r w:rsidR="00E151FD" w:rsidRPr="00815214">
        <w:rPr>
          <w:rFonts w:eastAsia="Times New Roman"/>
          <w:color w:val="000000" w:themeColor="text1"/>
        </w:rPr>
        <w:t xml:space="preserve">ed to the improve the lives of those in need. </w:t>
      </w:r>
      <w:r w:rsidR="0074251E" w:rsidRPr="00815214">
        <w:rPr>
          <w:rFonts w:eastAsia="Times New Roman"/>
          <w:color w:val="000000" w:themeColor="text1"/>
        </w:rPr>
        <w:t xml:space="preserve"> </w:t>
      </w:r>
      <w:r w:rsidR="00721D83">
        <w:rPr>
          <w:color w:val="000000" w:themeColor="text1"/>
        </w:rPr>
        <w:t>Supporting this statement is</w:t>
      </w:r>
      <w:r w:rsidR="00721D83" w:rsidRPr="008F0384">
        <w:rPr>
          <w:color w:val="000000" w:themeColor="text1"/>
        </w:rPr>
        <w:t xml:space="preserve"> </w:t>
      </w:r>
      <w:r w:rsidR="00721D83">
        <w:rPr>
          <w:color w:val="000000" w:themeColor="text1"/>
        </w:rPr>
        <w:t>the</w:t>
      </w:r>
      <w:r w:rsidR="00721D83" w:rsidRPr="008F0384">
        <w:rPr>
          <w:color w:val="000000" w:themeColor="text1"/>
        </w:rPr>
        <w:t xml:space="preserve"> increase in young people </w:t>
      </w:r>
      <w:r w:rsidR="00721D83">
        <w:rPr>
          <w:color w:val="000000" w:themeColor="text1"/>
        </w:rPr>
        <w:t xml:space="preserve">volunteering. The </w:t>
      </w:r>
      <w:r w:rsidR="00721D83" w:rsidRPr="008F0384">
        <w:rPr>
          <w:color w:val="000000" w:themeColor="text1"/>
        </w:rPr>
        <w:t>ideas that university students are disengaged</w:t>
      </w:r>
      <w:r w:rsidR="00721D83">
        <w:rPr>
          <w:color w:val="000000" w:themeColor="text1"/>
        </w:rPr>
        <w:t xml:space="preserve"> from the community</w:t>
      </w:r>
      <w:r w:rsidR="00721D83" w:rsidRPr="008F0384">
        <w:rPr>
          <w:color w:val="000000" w:themeColor="text1"/>
        </w:rPr>
        <w:t xml:space="preserve"> are becoming outdated as the 16-24 age group has gone from being the lowest to the highest rate of partic</w:t>
      </w:r>
      <w:r w:rsidR="00721D83">
        <w:rPr>
          <w:color w:val="000000" w:themeColor="text1"/>
        </w:rPr>
        <w:t>ipation out of any age group fro</w:t>
      </w:r>
      <w:r w:rsidR="00721D83" w:rsidRPr="008F0384">
        <w:rPr>
          <w:color w:val="000000" w:themeColor="text1"/>
        </w:rPr>
        <w:t xml:space="preserve">m 2013 to </w:t>
      </w:r>
      <w:r w:rsidR="00FD199C">
        <w:rPr>
          <w:color w:val="000000" w:themeColor="text1"/>
        </w:rPr>
        <w:lastRenderedPageBreak/>
        <w:t>2016</w:t>
      </w:r>
      <w:r w:rsidR="00721D83" w:rsidRPr="00A63703">
        <w:rPr>
          <w:color w:val="000000" w:themeColor="text1"/>
        </w:rPr>
        <w:t xml:space="preserve">. </w:t>
      </w:r>
      <w:r w:rsidR="00A63703" w:rsidRPr="00A63703">
        <w:rPr>
          <w:color w:val="000000" w:themeColor="text1"/>
        </w:rPr>
        <w:t xml:space="preserve">Community engagement enhances student learning and educating for social responsibility. </w:t>
      </w:r>
      <w:r w:rsidR="00A63703" w:rsidRPr="00A63703">
        <w:rPr>
          <w:rFonts w:eastAsia="Times New Roman"/>
          <w:color w:val="000000" w:themeColor="text1"/>
          <w:shd w:val="clear" w:color="auto" w:fill="FFFFFF"/>
        </w:rPr>
        <w:t>Brabant et al (2009) argues it is about b</w:t>
      </w:r>
      <w:r w:rsidR="00A63703" w:rsidRPr="00A63703">
        <w:rPr>
          <w:color w:val="000000" w:themeColor="text1"/>
        </w:rPr>
        <w:t>eing able to relate theory to practice beyond the classroom.</w:t>
      </w:r>
    </w:p>
    <w:p w14:paraId="23200900" w14:textId="77777777" w:rsidR="00FD199C" w:rsidRDefault="00FD199C" w:rsidP="00815214">
      <w:pPr>
        <w:spacing w:line="480" w:lineRule="auto"/>
        <w:rPr>
          <w:color w:val="000000" w:themeColor="text1"/>
        </w:rPr>
      </w:pPr>
    </w:p>
    <w:p w14:paraId="7EDE3592" w14:textId="3D93DAB5" w:rsidR="003D23AA" w:rsidRPr="008F0384" w:rsidRDefault="00CF71E5" w:rsidP="008F0384">
      <w:pPr>
        <w:pStyle w:val="Heading1"/>
        <w:spacing w:line="480" w:lineRule="auto"/>
        <w:rPr>
          <w:rFonts w:ascii="Times New Roman" w:hAnsi="Times New Roman" w:cs="Times New Roman"/>
          <w:b/>
          <w:color w:val="000000" w:themeColor="text1"/>
        </w:rPr>
      </w:pPr>
      <w:bookmarkStart w:id="2" w:name="_Toc8423225"/>
      <w:r>
        <w:rPr>
          <w:rFonts w:ascii="Times New Roman" w:hAnsi="Times New Roman" w:cs="Times New Roman"/>
          <w:b/>
          <w:color w:val="000000" w:themeColor="text1"/>
        </w:rPr>
        <w:t xml:space="preserve">1.2 </w:t>
      </w:r>
      <w:r w:rsidR="003D23AA" w:rsidRPr="008F0384">
        <w:rPr>
          <w:rFonts w:ascii="Times New Roman" w:hAnsi="Times New Roman" w:cs="Times New Roman"/>
          <w:b/>
          <w:color w:val="000000" w:themeColor="text1"/>
        </w:rPr>
        <w:t>The need for community engagement</w:t>
      </w:r>
      <w:bookmarkEnd w:id="2"/>
    </w:p>
    <w:p w14:paraId="4301AC77" w14:textId="101A3072" w:rsidR="00721D83" w:rsidRDefault="00605568" w:rsidP="00721D83">
      <w:pPr>
        <w:spacing w:line="480" w:lineRule="auto"/>
        <w:rPr>
          <w:rFonts w:eastAsia="Times New Roman"/>
        </w:rPr>
      </w:pPr>
      <w:r w:rsidRPr="008F0384">
        <w:rPr>
          <w:color w:val="000000" w:themeColor="text1"/>
        </w:rPr>
        <w:t xml:space="preserve">There has been </w:t>
      </w:r>
      <w:r w:rsidR="00721D83">
        <w:rPr>
          <w:color w:val="000000" w:themeColor="text1"/>
        </w:rPr>
        <w:t>an increase of policy</w:t>
      </w:r>
      <w:r w:rsidRPr="008F0384">
        <w:rPr>
          <w:color w:val="000000" w:themeColor="text1"/>
        </w:rPr>
        <w:t xml:space="preserve"> that highlights the need for community engagement and how beneficial</w:t>
      </w:r>
      <w:r w:rsidR="00721D83">
        <w:rPr>
          <w:color w:val="000000" w:themeColor="text1"/>
        </w:rPr>
        <w:t xml:space="preserve"> it can be mostly surrounding the</w:t>
      </w:r>
      <w:r w:rsidR="00606D21" w:rsidRPr="008F0384">
        <w:rPr>
          <w:color w:val="000000" w:themeColor="text1"/>
        </w:rPr>
        <w:t xml:space="preserve"> need to develop </w:t>
      </w:r>
      <w:r w:rsidR="00606D21" w:rsidRPr="008F0384">
        <w:rPr>
          <w:rFonts w:eastAsia="Times New Roman"/>
        </w:rPr>
        <w:t>social responsibility and active citizenship in young people.</w:t>
      </w:r>
      <w:r w:rsidR="00721D83">
        <w:rPr>
          <w:color w:val="000000" w:themeColor="text1"/>
        </w:rPr>
        <w:t xml:space="preserve"> </w:t>
      </w:r>
      <w:r w:rsidR="00CD7601" w:rsidRPr="008F0384">
        <w:rPr>
          <w:rFonts w:eastAsia="Times New Roman"/>
          <w:color w:val="000000" w:themeColor="text1"/>
        </w:rPr>
        <w:t>The Ties that Bind: Citizenship and Civic Engagement in the 21st Century</w:t>
      </w:r>
      <w:r w:rsidRPr="008F0384">
        <w:rPr>
          <w:rFonts w:eastAsia="Times New Roman"/>
          <w:color w:val="000000" w:themeColor="text1"/>
        </w:rPr>
        <w:t xml:space="preserve">, a government document discusses </w:t>
      </w:r>
      <w:r w:rsidRPr="008F0384">
        <w:rPr>
          <w:color w:val="000000" w:themeColor="text1"/>
        </w:rPr>
        <w:t>how community engagement can h</w:t>
      </w:r>
      <w:r w:rsidR="00CD7601" w:rsidRPr="008F0384">
        <w:rPr>
          <w:color w:val="000000" w:themeColor="text1"/>
        </w:rPr>
        <w:t xml:space="preserve">elp young people become more active citizens and learn their place in society. </w:t>
      </w:r>
      <w:r w:rsidR="00721D83">
        <w:rPr>
          <w:color w:val="000000" w:themeColor="text1"/>
        </w:rPr>
        <w:t>It found that s</w:t>
      </w:r>
      <w:r w:rsidR="00CD7601" w:rsidRPr="008F0384">
        <w:rPr>
          <w:color w:val="000000" w:themeColor="text1"/>
        </w:rPr>
        <w:t>tudents that received citizenship teaching had more positive attitu</w:t>
      </w:r>
      <w:r w:rsidRPr="008F0384">
        <w:rPr>
          <w:color w:val="000000" w:themeColor="text1"/>
        </w:rPr>
        <w:t>de towards community, felt like they had the knowledge to</w:t>
      </w:r>
      <w:r w:rsidR="00CD7601" w:rsidRPr="008F0384">
        <w:rPr>
          <w:color w:val="000000" w:themeColor="text1"/>
        </w:rPr>
        <w:t xml:space="preserve"> affect change.</w:t>
      </w:r>
      <w:r w:rsidR="00721D83">
        <w:rPr>
          <w:color w:val="000000" w:themeColor="text1"/>
        </w:rPr>
        <w:t xml:space="preserve"> </w:t>
      </w:r>
      <w:r w:rsidR="00721D83">
        <w:t>Community Engagement in higher education has been g</w:t>
      </w:r>
      <w:r w:rsidR="00721D83" w:rsidRPr="008F0384">
        <w:t>aining momentum over the last 2 decades</w:t>
      </w:r>
      <w:r w:rsidR="00721D83">
        <w:t>.</w:t>
      </w:r>
      <w:r w:rsidR="00721D83" w:rsidRPr="008F0384">
        <w:t xml:space="preserve"> The Dearing report produced in 1997 made recommendations for higher education’s institutions</w:t>
      </w:r>
      <w:r w:rsidR="00721D83">
        <w:t>,</w:t>
      </w:r>
      <w:r w:rsidR="00721D83" w:rsidRPr="008F0384">
        <w:t xml:space="preserve"> particularly regarding widening access and how universities could engage at a local level</w:t>
      </w:r>
      <w:r w:rsidR="00310AAC">
        <w:t xml:space="preserve"> (Dearing, 1997). </w:t>
      </w:r>
      <w:proofErr w:type="gramStart"/>
      <w:r w:rsidR="00721D83">
        <w:t xml:space="preserve">The </w:t>
      </w:r>
      <w:r w:rsidR="00721D83" w:rsidRPr="008F0384">
        <w:t xml:space="preserve"> 2003</w:t>
      </w:r>
      <w:proofErr w:type="gramEnd"/>
      <w:r w:rsidR="00721D83" w:rsidRPr="008F0384">
        <w:t xml:space="preserve"> white paper on the future of higher education which looked at expanding higher to meet the needs of society (</w:t>
      </w:r>
      <w:r w:rsidR="00310AAC" w:rsidRPr="00310AAC">
        <w:t>DfES, 2003)</w:t>
      </w:r>
      <w:r w:rsidR="00721D83" w:rsidRPr="00310AAC">
        <w:t xml:space="preserve">) and the higher education act in 2004 which focused on  underrepresented groups </w:t>
      </w:r>
      <w:r w:rsidR="00310AAC" w:rsidRPr="00310AAC">
        <w:t xml:space="preserve">(DfES, </w:t>
      </w:r>
      <w:r w:rsidR="00721D83" w:rsidRPr="00310AAC">
        <w:t>2004).</w:t>
      </w:r>
      <w:r w:rsidR="00721D83">
        <w:t xml:space="preserve"> The very same ideas can be seen i</w:t>
      </w:r>
      <w:r w:rsidR="00721D83" w:rsidRPr="008F0384">
        <w:t xml:space="preserve">n </w:t>
      </w:r>
      <w:r w:rsidR="00721D83" w:rsidRPr="008F0384">
        <w:rPr>
          <w:rFonts w:eastAsia="Times New Roman"/>
        </w:rPr>
        <w:t>the Government’s Response to the Commission on Integration and Cohesion (</w:t>
      </w:r>
      <w:r w:rsidR="00343C1B">
        <w:rPr>
          <w:rFonts w:eastAsia="Times New Roman"/>
        </w:rPr>
        <w:t xml:space="preserve">DfES, </w:t>
      </w:r>
      <w:r w:rsidR="00721D83" w:rsidRPr="008F0384">
        <w:rPr>
          <w:rFonts w:eastAsia="Times New Roman"/>
        </w:rPr>
        <w:t xml:space="preserve">2008) </w:t>
      </w:r>
      <w:r w:rsidR="00721D83">
        <w:rPr>
          <w:rFonts w:eastAsia="Times New Roman"/>
        </w:rPr>
        <w:t>which focused on</w:t>
      </w:r>
      <w:r w:rsidR="00721D83" w:rsidRPr="008F0384">
        <w:rPr>
          <w:rFonts w:eastAsia="Times New Roman"/>
        </w:rPr>
        <w:t xml:space="preserve"> strengthening and empowering communities regardless of their background and promoting positive relationships. </w:t>
      </w:r>
    </w:p>
    <w:p w14:paraId="4FEA02D2" w14:textId="77777777" w:rsidR="00310AAC" w:rsidRPr="00721D83" w:rsidRDefault="00310AAC" w:rsidP="00721D83">
      <w:pPr>
        <w:spacing w:line="480" w:lineRule="auto"/>
      </w:pPr>
    </w:p>
    <w:p w14:paraId="44097918" w14:textId="07AC56E0" w:rsidR="00CD7601" w:rsidRPr="008F0384" w:rsidRDefault="00CD7601" w:rsidP="008F0384">
      <w:pPr>
        <w:spacing w:line="480" w:lineRule="auto"/>
        <w:rPr>
          <w:color w:val="000000" w:themeColor="text1"/>
        </w:rPr>
      </w:pPr>
    </w:p>
    <w:p w14:paraId="7C5BE24F" w14:textId="77777777" w:rsidR="00CD7601" w:rsidRPr="008F0384" w:rsidRDefault="00CD7601" w:rsidP="008F0384">
      <w:pPr>
        <w:spacing w:line="480" w:lineRule="auto"/>
        <w:rPr>
          <w:rFonts w:eastAsia="Times New Roman"/>
        </w:rPr>
      </w:pPr>
    </w:p>
    <w:p w14:paraId="3E6A46B2" w14:textId="70889DE6" w:rsidR="00C542D7" w:rsidRPr="008F0384" w:rsidRDefault="00CF71E5" w:rsidP="008F0384">
      <w:pPr>
        <w:pStyle w:val="Heading1"/>
        <w:spacing w:line="480" w:lineRule="auto"/>
        <w:rPr>
          <w:rFonts w:ascii="Times New Roman" w:hAnsi="Times New Roman" w:cs="Times New Roman"/>
          <w:b/>
          <w:color w:val="000000" w:themeColor="text1"/>
        </w:rPr>
      </w:pPr>
      <w:bookmarkStart w:id="3" w:name="_Toc8423226"/>
      <w:r>
        <w:rPr>
          <w:rFonts w:ascii="Times New Roman" w:hAnsi="Times New Roman" w:cs="Times New Roman"/>
          <w:b/>
          <w:color w:val="000000" w:themeColor="text1"/>
        </w:rPr>
        <w:lastRenderedPageBreak/>
        <w:t xml:space="preserve">1.3 </w:t>
      </w:r>
      <w:r w:rsidR="00254A54" w:rsidRPr="008F0384">
        <w:rPr>
          <w:rFonts w:ascii="Times New Roman" w:hAnsi="Times New Roman" w:cs="Times New Roman"/>
          <w:b/>
          <w:color w:val="000000" w:themeColor="text1"/>
        </w:rPr>
        <w:t>Universities third m</w:t>
      </w:r>
      <w:r w:rsidR="002C1E47" w:rsidRPr="008F0384">
        <w:rPr>
          <w:rFonts w:ascii="Times New Roman" w:hAnsi="Times New Roman" w:cs="Times New Roman"/>
          <w:b/>
          <w:color w:val="000000" w:themeColor="text1"/>
        </w:rPr>
        <w:t>ission</w:t>
      </w:r>
      <w:bookmarkEnd w:id="3"/>
      <w:r w:rsidR="002C1E47" w:rsidRPr="008F0384">
        <w:rPr>
          <w:rFonts w:ascii="Times New Roman" w:hAnsi="Times New Roman" w:cs="Times New Roman"/>
          <w:b/>
          <w:color w:val="000000" w:themeColor="text1"/>
        </w:rPr>
        <w:t xml:space="preserve"> </w:t>
      </w:r>
    </w:p>
    <w:p w14:paraId="68D8F8E6" w14:textId="47642331" w:rsidR="00013612" w:rsidRPr="00093613" w:rsidRDefault="002B402D" w:rsidP="0048740C">
      <w:pPr>
        <w:spacing w:line="480" w:lineRule="auto"/>
        <w:rPr>
          <w:color w:val="000000" w:themeColor="text1"/>
        </w:rPr>
      </w:pPr>
      <w:r w:rsidRPr="008F0384">
        <w:t xml:space="preserve">Many universities have an </w:t>
      </w:r>
      <w:r w:rsidR="001253DC" w:rsidRPr="008F0384">
        <w:t>engagement strategy</w:t>
      </w:r>
      <w:r w:rsidR="00093613">
        <w:t xml:space="preserve"> which encourages students and staff to become more involved in community projects with s</w:t>
      </w:r>
      <w:r w:rsidR="007840E4" w:rsidRPr="008F0384">
        <w:t>ome universities</w:t>
      </w:r>
      <w:r w:rsidR="00093613">
        <w:t xml:space="preserve"> offering </w:t>
      </w:r>
      <w:r w:rsidR="007840E4" w:rsidRPr="008F0384">
        <w:t>more support than others.</w:t>
      </w:r>
      <w:r w:rsidR="00093613">
        <w:t xml:space="preserve"> </w:t>
      </w:r>
      <w:r w:rsidR="007840E4" w:rsidRPr="008F0384">
        <w:t xml:space="preserve"> </w:t>
      </w:r>
      <w:r w:rsidR="007B35E2" w:rsidRPr="008F0384">
        <w:rPr>
          <w:rFonts w:eastAsia="Times New Roman"/>
          <w:color w:val="333333"/>
        </w:rPr>
        <w:t xml:space="preserve">The </w:t>
      </w:r>
      <w:r w:rsidR="00093613">
        <w:rPr>
          <w:rFonts w:eastAsia="Times New Roman"/>
          <w:color w:val="333333"/>
        </w:rPr>
        <w:t>National Coordinating Centre for Public Engagement (</w:t>
      </w:r>
      <w:r w:rsidR="007B35E2" w:rsidRPr="008F0384">
        <w:rPr>
          <w:rFonts w:eastAsia="Times New Roman"/>
          <w:color w:val="333333"/>
        </w:rPr>
        <w:t>NCCPE</w:t>
      </w:r>
      <w:r w:rsidR="00093613">
        <w:rPr>
          <w:rFonts w:eastAsia="Times New Roman"/>
          <w:color w:val="333333"/>
        </w:rPr>
        <w:t>) describes an engaged university as, i</w:t>
      </w:r>
      <w:r w:rsidR="007B35E2" w:rsidRPr="008F0384">
        <w:rPr>
          <w:rFonts w:eastAsia="Times New Roman"/>
          <w:color w:val="333333"/>
        </w:rPr>
        <w:t xml:space="preserve">nvolving the public in </w:t>
      </w:r>
      <w:r w:rsidR="00E61F85" w:rsidRPr="008F0384">
        <w:rPr>
          <w:rFonts w:eastAsia="Times New Roman"/>
          <w:color w:val="333333"/>
        </w:rPr>
        <w:t>research,</w:t>
      </w:r>
      <w:r w:rsidR="007B35E2" w:rsidRPr="008F0384">
        <w:rPr>
          <w:rFonts w:eastAsia="Times New Roman"/>
          <w:color w:val="333333"/>
        </w:rPr>
        <w:t xml:space="preserve"> teaching that p</w:t>
      </w:r>
      <w:r w:rsidR="00093613">
        <w:rPr>
          <w:rFonts w:eastAsia="Times New Roman"/>
          <w:color w:val="333333"/>
        </w:rPr>
        <w:t>ositively impacts the community, allowing</w:t>
      </w:r>
      <w:r w:rsidR="007B35E2" w:rsidRPr="008F0384">
        <w:rPr>
          <w:rFonts w:eastAsia="Times New Roman"/>
          <w:color w:val="333333"/>
        </w:rPr>
        <w:t xml:space="preserve"> students to devel</w:t>
      </w:r>
      <w:r w:rsidR="00093613">
        <w:rPr>
          <w:rFonts w:eastAsia="Times New Roman"/>
          <w:color w:val="333333"/>
        </w:rPr>
        <w:t xml:space="preserve">op their own engagement skills and </w:t>
      </w:r>
      <w:r w:rsidR="00E61F85" w:rsidRPr="008F0384">
        <w:rPr>
          <w:rFonts w:eastAsia="Times New Roman"/>
          <w:color w:val="333333"/>
        </w:rPr>
        <w:t>exchanging knowledge between university</w:t>
      </w:r>
      <w:r w:rsidR="007B35E2" w:rsidRPr="008F0384">
        <w:rPr>
          <w:rFonts w:eastAsia="Times New Roman"/>
          <w:color w:val="333333"/>
        </w:rPr>
        <w:t xml:space="preserve"> and public.</w:t>
      </w:r>
      <w:r w:rsidR="00093613">
        <w:rPr>
          <w:rFonts w:eastAsia="Times New Roman"/>
          <w:color w:val="333333"/>
        </w:rPr>
        <w:t xml:space="preserve"> </w:t>
      </w:r>
      <w:r w:rsidR="00093613" w:rsidRPr="008F0384">
        <w:rPr>
          <w:rFonts w:eastAsia="Times New Roman"/>
        </w:rPr>
        <w:t>Gupton</w:t>
      </w:r>
      <w:r w:rsidR="00093613">
        <w:rPr>
          <w:rFonts w:eastAsia="Times New Roman"/>
        </w:rPr>
        <w:t>, (</w:t>
      </w:r>
      <w:r w:rsidR="00093613" w:rsidRPr="008F0384">
        <w:rPr>
          <w:rFonts w:eastAsia="Times New Roman"/>
        </w:rPr>
        <w:t xml:space="preserve">2014) </w:t>
      </w:r>
      <w:r w:rsidR="00093613">
        <w:rPr>
          <w:rFonts w:eastAsia="Times New Roman"/>
          <w:color w:val="333333"/>
        </w:rPr>
        <w:t>argues that u</w:t>
      </w:r>
      <w:r w:rsidR="007B35E2" w:rsidRPr="008F0384">
        <w:rPr>
          <w:rFonts w:eastAsia="Times New Roman"/>
          <w:color w:val="333333"/>
        </w:rPr>
        <w:t xml:space="preserve">niversities should have a clear sense of </w:t>
      </w:r>
      <w:r w:rsidR="00093613">
        <w:rPr>
          <w:rFonts w:eastAsia="Times New Roman"/>
          <w:color w:val="333333"/>
        </w:rPr>
        <w:t xml:space="preserve">social </w:t>
      </w:r>
      <w:r w:rsidR="007B35E2" w:rsidRPr="008F0384">
        <w:rPr>
          <w:rFonts w:eastAsia="Times New Roman"/>
          <w:color w:val="333333"/>
        </w:rPr>
        <w:t>purpose</w:t>
      </w:r>
      <w:r w:rsidR="00093613">
        <w:rPr>
          <w:rFonts w:eastAsia="Times New Roman"/>
          <w:color w:val="333333"/>
        </w:rPr>
        <w:t xml:space="preserve"> by r</w:t>
      </w:r>
      <w:r w:rsidR="00E61F85" w:rsidRPr="008F0384">
        <w:rPr>
          <w:rFonts w:eastAsia="Times New Roman"/>
          <w:color w:val="333333"/>
        </w:rPr>
        <w:t xml:space="preserve">ecognizing </w:t>
      </w:r>
      <w:r w:rsidR="007B35E2" w:rsidRPr="008F0384">
        <w:rPr>
          <w:rFonts w:eastAsia="Times New Roman"/>
          <w:color w:val="333333"/>
        </w:rPr>
        <w:t xml:space="preserve">and supporting staff and </w:t>
      </w:r>
      <w:r w:rsidR="00E61F85" w:rsidRPr="008F0384">
        <w:rPr>
          <w:rFonts w:eastAsia="Times New Roman"/>
          <w:color w:val="333333"/>
        </w:rPr>
        <w:t>student’s</w:t>
      </w:r>
      <w:r w:rsidR="007B35E2" w:rsidRPr="008F0384">
        <w:rPr>
          <w:rFonts w:eastAsia="Times New Roman"/>
          <w:color w:val="333333"/>
        </w:rPr>
        <w:t xml:space="preserve"> effort</w:t>
      </w:r>
      <w:r w:rsidR="00093613">
        <w:rPr>
          <w:rFonts w:eastAsia="Times New Roman"/>
          <w:color w:val="333333"/>
        </w:rPr>
        <w:t xml:space="preserve">s to engage with the community as </w:t>
      </w:r>
      <w:r w:rsidR="00093613">
        <w:rPr>
          <w:rFonts w:eastAsia="Times New Roman"/>
        </w:rPr>
        <w:t>suggests</w:t>
      </w:r>
      <w:r w:rsidR="00DB0C1F" w:rsidRPr="008F0384">
        <w:rPr>
          <w:rFonts w:eastAsia="Times New Roman"/>
        </w:rPr>
        <w:t xml:space="preserve"> that university and its students ar</w:t>
      </w:r>
      <w:r w:rsidR="00875C08" w:rsidRPr="008F0384">
        <w:rPr>
          <w:rFonts w:eastAsia="Times New Roman"/>
        </w:rPr>
        <w:t xml:space="preserve">e </w:t>
      </w:r>
      <w:r w:rsidR="002F35F3" w:rsidRPr="008F0384">
        <w:rPr>
          <w:rFonts w:eastAsia="Times New Roman"/>
        </w:rPr>
        <w:t>detached</w:t>
      </w:r>
      <w:r w:rsidR="00875C08" w:rsidRPr="008F0384">
        <w:rPr>
          <w:rFonts w:eastAsia="Times New Roman"/>
        </w:rPr>
        <w:t xml:space="preserve"> from social problems. </w:t>
      </w:r>
      <w:r w:rsidR="002F35F3" w:rsidRPr="008F0384">
        <w:rPr>
          <w:rFonts w:eastAsia="Times New Roman"/>
        </w:rPr>
        <w:t>Gupton</w:t>
      </w:r>
      <w:r w:rsidR="00093613">
        <w:rPr>
          <w:rFonts w:eastAsia="Times New Roman"/>
        </w:rPr>
        <w:t xml:space="preserve"> also</w:t>
      </w:r>
      <w:r w:rsidR="00875C08" w:rsidRPr="008F0384">
        <w:rPr>
          <w:rFonts w:eastAsia="Times New Roman"/>
        </w:rPr>
        <w:t xml:space="preserve"> </w:t>
      </w:r>
      <w:r w:rsidR="00093613">
        <w:rPr>
          <w:rFonts w:eastAsia="Times New Roman"/>
        </w:rPr>
        <w:t xml:space="preserve">discusses </w:t>
      </w:r>
      <w:r w:rsidR="00875C08" w:rsidRPr="008F0384">
        <w:rPr>
          <w:rFonts w:eastAsia="Times New Roman"/>
        </w:rPr>
        <w:t xml:space="preserve">the idea of a public higher education as a public good </w:t>
      </w:r>
      <w:r w:rsidR="006C7DB4" w:rsidRPr="008F0384">
        <w:rPr>
          <w:rFonts w:eastAsia="Times New Roman"/>
        </w:rPr>
        <w:t>fostering goo</w:t>
      </w:r>
      <w:r w:rsidR="00093613">
        <w:rPr>
          <w:rFonts w:eastAsia="Times New Roman"/>
        </w:rPr>
        <w:t>d</w:t>
      </w:r>
      <w:r w:rsidR="006C7DB4" w:rsidRPr="008F0384">
        <w:rPr>
          <w:rFonts w:eastAsia="Times New Roman"/>
        </w:rPr>
        <w:t xml:space="preserve"> </w:t>
      </w:r>
      <w:r w:rsidR="002F35F3" w:rsidRPr="008F0384">
        <w:rPr>
          <w:rFonts w:eastAsia="Times New Roman"/>
        </w:rPr>
        <w:t>relationships</w:t>
      </w:r>
      <w:r w:rsidR="006C7DB4" w:rsidRPr="008F0384">
        <w:rPr>
          <w:rFonts w:eastAsia="Times New Roman"/>
        </w:rPr>
        <w:t xml:space="preserve"> with the community rather than acting as the exp</w:t>
      </w:r>
      <w:r w:rsidR="00E61F85" w:rsidRPr="008F0384">
        <w:rPr>
          <w:rFonts w:eastAsia="Times New Roman"/>
        </w:rPr>
        <w:t>ert.</w:t>
      </w:r>
      <w:r w:rsidR="00E61F85" w:rsidRPr="008F0384">
        <w:rPr>
          <w:rFonts w:eastAsia="Times New Roman"/>
          <w:color w:val="333333"/>
        </w:rPr>
        <w:t xml:space="preserve"> </w:t>
      </w:r>
      <w:r w:rsidR="00013612" w:rsidRPr="008F0384">
        <w:rPr>
          <w:color w:val="000000" w:themeColor="text1"/>
        </w:rPr>
        <w:t>Many</w:t>
      </w:r>
      <w:r w:rsidR="00093613">
        <w:rPr>
          <w:color w:val="000000" w:themeColor="text1"/>
        </w:rPr>
        <w:t xml:space="preserve"> others</w:t>
      </w:r>
      <w:r w:rsidR="00013612" w:rsidRPr="008F0384">
        <w:rPr>
          <w:color w:val="000000" w:themeColor="text1"/>
        </w:rPr>
        <w:t xml:space="preserve"> </w:t>
      </w:r>
      <w:r w:rsidR="00013612" w:rsidRPr="00093613">
        <w:rPr>
          <w:color w:val="000000" w:themeColor="text1"/>
        </w:rPr>
        <w:t>have suggested that universities should be used to address social issues and that engagement is an ideal way to bring research into real world while challenging the notions of universities being inaccessible.</w:t>
      </w:r>
      <w:r w:rsidR="00093613" w:rsidRPr="00093613">
        <w:rPr>
          <w:color w:val="000000" w:themeColor="text1"/>
        </w:rPr>
        <w:t xml:space="preserve"> </w:t>
      </w:r>
    </w:p>
    <w:p w14:paraId="34A6D469" w14:textId="6FAD6D65" w:rsidR="001E5B00" w:rsidRPr="00343C1B" w:rsidRDefault="002670E6" w:rsidP="00343C1B">
      <w:pPr>
        <w:spacing w:line="480" w:lineRule="auto"/>
        <w:rPr>
          <w:rFonts w:eastAsia="Times New Roman"/>
        </w:rPr>
      </w:pPr>
      <w:r w:rsidRPr="00093613">
        <w:rPr>
          <w:rFonts w:eastAsia="Times New Roman"/>
          <w:color w:val="000000" w:themeColor="text1"/>
        </w:rPr>
        <w:t>An example of this can be seen in the concordat for e</w:t>
      </w:r>
      <w:r w:rsidR="00343C1B">
        <w:rPr>
          <w:rFonts w:eastAsia="Times New Roman"/>
          <w:color w:val="000000" w:themeColor="text1"/>
        </w:rPr>
        <w:t xml:space="preserve">ngaging the public in research, </w:t>
      </w:r>
      <w:r w:rsidR="00343C1B">
        <w:rPr>
          <w:rFonts w:eastAsia="Times New Roman"/>
        </w:rPr>
        <w:t>(UKRI,2013)</w:t>
      </w:r>
      <w:r w:rsidR="00343C1B">
        <w:rPr>
          <w:rFonts w:eastAsia="Times New Roman"/>
        </w:rPr>
        <w:t xml:space="preserve"> </w:t>
      </w:r>
      <w:r w:rsidRPr="00093613">
        <w:rPr>
          <w:rFonts w:eastAsia="Times New Roman"/>
          <w:color w:val="000000" w:themeColor="text1"/>
        </w:rPr>
        <w:t>which acknowledges public engagement can enhance research by encouraging resear</w:t>
      </w:r>
      <w:r w:rsidR="00770E51" w:rsidRPr="00093613">
        <w:rPr>
          <w:rFonts w:eastAsia="Times New Roman"/>
          <w:color w:val="000000" w:themeColor="text1"/>
        </w:rPr>
        <w:t>chers to engage with the public.</w:t>
      </w:r>
      <w:r w:rsidR="00093613" w:rsidRPr="00093613">
        <w:rPr>
          <w:rFonts w:eastAsia="Times New Roman"/>
          <w:color w:val="000000" w:themeColor="text1"/>
        </w:rPr>
        <w:t xml:space="preserve"> Watson, (2008) points out that a </w:t>
      </w:r>
      <w:r w:rsidR="00770E51" w:rsidRPr="00093613">
        <w:rPr>
          <w:rFonts w:eastAsia="Times New Roman"/>
          <w:color w:val="000000" w:themeColor="text1"/>
        </w:rPr>
        <w:t xml:space="preserve">lot is expected of universities </w:t>
      </w:r>
      <w:r w:rsidR="00093613" w:rsidRPr="00093613">
        <w:rPr>
          <w:rFonts w:eastAsia="Times New Roman"/>
          <w:color w:val="000000" w:themeColor="text1"/>
        </w:rPr>
        <w:t xml:space="preserve">and </w:t>
      </w:r>
      <w:r w:rsidR="00770E51" w:rsidRPr="00093613">
        <w:rPr>
          <w:rFonts w:eastAsia="Times New Roman"/>
          <w:color w:val="000000" w:themeColor="text1"/>
        </w:rPr>
        <w:t>while it is important they are supportive equal and cari</w:t>
      </w:r>
      <w:r w:rsidR="00093613" w:rsidRPr="00093613">
        <w:rPr>
          <w:rFonts w:eastAsia="Times New Roman"/>
          <w:color w:val="000000" w:themeColor="text1"/>
        </w:rPr>
        <w:t>ng places they are also at the same time supposed</w:t>
      </w:r>
      <w:r w:rsidR="00770E51" w:rsidRPr="00093613">
        <w:rPr>
          <w:rFonts w:eastAsia="Times New Roman"/>
          <w:color w:val="000000" w:themeColor="text1"/>
        </w:rPr>
        <w:t xml:space="preserve"> to be critical innovative and competitive</w:t>
      </w:r>
      <w:r w:rsidR="00093613" w:rsidRPr="00093613">
        <w:rPr>
          <w:rFonts w:eastAsia="Times New Roman"/>
          <w:color w:val="000000" w:themeColor="text1"/>
        </w:rPr>
        <w:t>. Furthermore, this ideal vision on community engagement</w:t>
      </w:r>
      <w:r w:rsidR="00E151FD" w:rsidRPr="00093613">
        <w:rPr>
          <w:rFonts w:eastAsia="Times New Roman"/>
          <w:color w:val="000000" w:themeColor="text1"/>
        </w:rPr>
        <w:t xml:space="preserve"> does not align with the vision of staff and students who want to</w:t>
      </w:r>
      <w:r w:rsidR="00093613" w:rsidRPr="00093613">
        <w:rPr>
          <w:rFonts w:eastAsia="Times New Roman"/>
          <w:color w:val="000000" w:themeColor="text1"/>
        </w:rPr>
        <w:t xml:space="preserve"> instead focus on</w:t>
      </w:r>
      <w:r w:rsidR="00E151FD" w:rsidRPr="00093613">
        <w:rPr>
          <w:rFonts w:eastAsia="Times New Roman"/>
          <w:color w:val="000000" w:themeColor="text1"/>
        </w:rPr>
        <w:t xml:space="preserve"> their own position in the </w:t>
      </w:r>
      <w:r w:rsidR="00093613" w:rsidRPr="00093613">
        <w:rPr>
          <w:rFonts w:eastAsia="Times New Roman"/>
          <w:color w:val="000000" w:themeColor="text1"/>
        </w:rPr>
        <w:t>socioeconomic system. Marello, (</w:t>
      </w:r>
      <w:r w:rsidR="00E151FD" w:rsidRPr="00093613">
        <w:rPr>
          <w:rFonts w:eastAsia="Times New Roman"/>
          <w:color w:val="000000" w:themeColor="text1"/>
        </w:rPr>
        <w:t xml:space="preserve">2002) contradicts </w:t>
      </w:r>
      <w:r w:rsidR="00093613" w:rsidRPr="00093613">
        <w:rPr>
          <w:rFonts w:eastAsia="Times New Roman"/>
          <w:color w:val="000000" w:themeColor="text1"/>
        </w:rPr>
        <w:t xml:space="preserve">this </w:t>
      </w:r>
      <w:r w:rsidR="00E151FD" w:rsidRPr="00093613">
        <w:rPr>
          <w:rFonts w:eastAsia="Times New Roman"/>
          <w:color w:val="000000" w:themeColor="text1"/>
        </w:rPr>
        <w:t xml:space="preserve">by suggesting it is possible to both work on personal development and help those around you. </w:t>
      </w:r>
      <w:r w:rsidR="001E5B00" w:rsidRPr="00093613">
        <w:rPr>
          <w:rFonts w:eastAsia="Times New Roman"/>
          <w:color w:val="000000" w:themeColor="text1"/>
          <w:shd w:val="clear" w:color="auto" w:fill="FFFFFF"/>
        </w:rPr>
        <w:t xml:space="preserve">As universities are beginning to respond to the needs of the </w:t>
      </w:r>
      <w:r w:rsidR="00093613" w:rsidRPr="00093613">
        <w:rPr>
          <w:rFonts w:eastAsia="Times New Roman"/>
          <w:color w:val="000000" w:themeColor="text1"/>
          <w:shd w:val="clear" w:color="auto" w:fill="FFFFFF"/>
        </w:rPr>
        <w:t>communities</w:t>
      </w:r>
      <w:r w:rsidR="001E5B00" w:rsidRPr="00093613">
        <w:rPr>
          <w:rFonts w:eastAsia="Times New Roman"/>
          <w:color w:val="000000" w:themeColor="text1"/>
          <w:shd w:val="clear" w:color="auto" w:fill="FFFFFF"/>
        </w:rPr>
        <w:t xml:space="preserve"> around them. Pinheiro, (2017).</w:t>
      </w:r>
    </w:p>
    <w:p w14:paraId="6B552D95" w14:textId="3F382196" w:rsidR="002670E6" w:rsidRPr="008F0384" w:rsidRDefault="002670E6" w:rsidP="008F0384">
      <w:pPr>
        <w:spacing w:line="480" w:lineRule="auto"/>
        <w:rPr>
          <w:rFonts w:eastAsia="Times New Roman"/>
          <w:color w:val="333333"/>
        </w:rPr>
      </w:pPr>
    </w:p>
    <w:p w14:paraId="39B7CFD3" w14:textId="5BE59DAA" w:rsidR="00696036" w:rsidRPr="008F0384" w:rsidRDefault="00CF71E5" w:rsidP="008F0384">
      <w:pPr>
        <w:pStyle w:val="Heading1"/>
        <w:spacing w:line="480" w:lineRule="auto"/>
        <w:rPr>
          <w:rFonts w:ascii="Times New Roman" w:hAnsi="Times New Roman" w:cs="Times New Roman"/>
          <w:b/>
          <w:color w:val="000000" w:themeColor="text1"/>
        </w:rPr>
      </w:pPr>
      <w:bookmarkStart w:id="4" w:name="_Toc8423227"/>
      <w:r>
        <w:rPr>
          <w:rFonts w:ascii="Times New Roman" w:hAnsi="Times New Roman" w:cs="Times New Roman"/>
          <w:b/>
          <w:color w:val="000000" w:themeColor="text1"/>
        </w:rPr>
        <w:lastRenderedPageBreak/>
        <w:t xml:space="preserve">1.4 </w:t>
      </w:r>
      <w:r w:rsidR="00696036" w:rsidRPr="008F0384">
        <w:rPr>
          <w:rFonts w:ascii="Times New Roman" w:hAnsi="Times New Roman" w:cs="Times New Roman"/>
          <w:b/>
          <w:color w:val="000000" w:themeColor="text1"/>
        </w:rPr>
        <w:t>Rationale</w:t>
      </w:r>
      <w:bookmarkEnd w:id="4"/>
    </w:p>
    <w:p w14:paraId="287C3B96" w14:textId="2C3FFDCB" w:rsidR="00696036" w:rsidRPr="008F0384" w:rsidRDefault="00696036" w:rsidP="00862D60">
      <w:pPr>
        <w:spacing w:line="480" w:lineRule="auto"/>
        <w:rPr>
          <w:color w:val="000000" w:themeColor="text1"/>
        </w:rPr>
      </w:pPr>
      <w:r w:rsidRPr="008F0384">
        <w:rPr>
          <w:color w:val="000000" w:themeColor="text1"/>
        </w:rPr>
        <w:t>Community and university engag</w:t>
      </w:r>
      <w:r w:rsidR="007E0762">
        <w:rPr>
          <w:color w:val="000000" w:themeColor="text1"/>
        </w:rPr>
        <w:t xml:space="preserve">ement is not a new </w:t>
      </w:r>
      <w:r w:rsidR="00093613">
        <w:rPr>
          <w:color w:val="000000" w:themeColor="text1"/>
        </w:rPr>
        <w:t>idea;</w:t>
      </w:r>
      <w:r w:rsidR="007E0762">
        <w:rPr>
          <w:color w:val="000000" w:themeColor="text1"/>
        </w:rPr>
        <w:t xml:space="preserve"> it has existed </w:t>
      </w:r>
      <w:r w:rsidR="00093613">
        <w:rPr>
          <w:color w:val="000000" w:themeColor="text1"/>
        </w:rPr>
        <w:t>for a long time</w:t>
      </w:r>
      <w:r w:rsidRPr="008F0384">
        <w:rPr>
          <w:color w:val="000000" w:themeColor="text1"/>
        </w:rPr>
        <w:t xml:space="preserve"> with</w:t>
      </w:r>
      <w:r w:rsidR="007E0762">
        <w:rPr>
          <w:color w:val="000000" w:themeColor="text1"/>
        </w:rPr>
        <w:t>in</w:t>
      </w:r>
      <w:r w:rsidRPr="008F0384">
        <w:rPr>
          <w:color w:val="000000" w:themeColor="text1"/>
        </w:rPr>
        <w:t xml:space="preserve"> many universities </w:t>
      </w:r>
      <w:r w:rsidR="00093613">
        <w:rPr>
          <w:color w:val="000000" w:themeColor="text1"/>
        </w:rPr>
        <w:t xml:space="preserve">in many different communities </w:t>
      </w:r>
      <w:r w:rsidRPr="008F0384">
        <w:rPr>
          <w:color w:val="000000" w:themeColor="text1"/>
        </w:rPr>
        <w:t xml:space="preserve">but what makes these partnership effective is still being debated. </w:t>
      </w:r>
      <w:r w:rsidR="00E827E1" w:rsidRPr="008F0384">
        <w:t xml:space="preserve">Research up </w:t>
      </w:r>
      <w:r w:rsidR="007E0762" w:rsidRPr="008F0384">
        <w:t>until</w:t>
      </w:r>
      <w:r w:rsidR="00E827E1" w:rsidRPr="008F0384">
        <w:t xml:space="preserve"> this point has focused on</w:t>
      </w:r>
      <w:r w:rsidR="007E0762">
        <w:t xml:space="preserve"> the different types of community engagement </w:t>
      </w:r>
      <w:r w:rsidR="007E0762" w:rsidRPr="008F0384">
        <w:rPr>
          <w:color w:val="000000" w:themeColor="text1"/>
        </w:rPr>
        <w:t>(Inman, 2010)</w:t>
      </w:r>
      <w:r w:rsidR="007E0762">
        <w:rPr>
          <w:color w:val="000000" w:themeColor="text1"/>
        </w:rPr>
        <w:t xml:space="preserve"> </w:t>
      </w:r>
      <w:r w:rsidR="007E0762">
        <w:t>and the benefits of this</w:t>
      </w:r>
      <w:r w:rsidR="007E0762">
        <w:rPr>
          <w:rFonts w:eastAsia="Times New Roman"/>
          <w:color w:val="333333"/>
        </w:rPr>
        <w:t xml:space="preserve"> Gupton, </w:t>
      </w:r>
      <w:r w:rsidR="007E0762" w:rsidRPr="008F0384">
        <w:rPr>
          <w:rFonts w:eastAsia="Times New Roman"/>
          <w:color w:val="333333"/>
        </w:rPr>
        <w:t>(2010)</w:t>
      </w:r>
      <w:r w:rsidR="007E0762">
        <w:t xml:space="preserve"> however </w:t>
      </w:r>
      <w:r w:rsidR="00E827E1" w:rsidRPr="008F0384">
        <w:t xml:space="preserve">his paper draws upon a variety of literature focusing closely on what it is that </w:t>
      </w:r>
      <w:r w:rsidR="007E0762">
        <w:t>makes these partnerships successful.</w:t>
      </w:r>
    </w:p>
    <w:p w14:paraId="7CD2754D" w14:textId="313392CD" w:rsidR="00696036" w:rsidRPr="008F0384" w:rsidRDefault="00696036" w:rsidP="00862D60">
      <w:pPr>
        <w:spacing w:line="480" w:lineRule="auto"/>
      </w:pPr>
      <w:r w:rsidRPr="008F0384">
        <w:t xml:space="preserve"> </w:t>
      </w:r>
    </w:p>
    <w:p w14:paraId="5ECC1175" w14:textId="433C756E" w:rsidR="00254A54" w:rsidRPr="008F0384" w:rsidRDefault="00CF71E5" w:rsidP="00862D60">
      <w:pPr>
        <w:pStyle w:val="Heading1"/>
        <w:spacing w:line="480" w:lineRule="auto"/>
        <w:rPr>
          <w:rFonts w:ascii="Times New Roman" w:hAnsi="Times New Roman" w:cs="Times New Roman"/>
          <w:b/>
          <w:color w:val="000000" w:themeColor="text1"/>
        </w:rPr>
      </w:pPr>
      <w:bookmarkStart w:id="5" w:name="_Toc8423228"/>
      <w:r>
        <w:rPr>
          <w:rFonts w:ascii="Times New Roman" w:hAnsi="Times New Roman" w:cs="Times New Roman"/>
          <w:b/>
          <w:color w:val="000000" w:themeColor="text1"/>
        </w:rPr>
        <w:t xml:space="preserve">1.5 </w:t>
      </w:r>
      <w:r w:rsidR="00254A54" w:rsidRPr="008F0384">
        <w:rPr>
          <w:rFonts w:ascii="Times New Roman" w:hAnsi="Times New Roman" w:cs="Times New Roman"/>
          <w:b/>
          <w:color w:val="000000" w:themeColor="text1"/>
        </w:rPr>
        <w:t>Aims and objectives</w:t>
      </w:r>
      <w:bookmarkEnd w:id="5"/>
    </w:p>
    <w:p w14:paraId="4CB78C02" w14:textId="6534A883" w:rsidR="00013612" w:rsidRPr="008F0384" w:rsidRDefault="00254A54" w:rsidP="00862D60">
      <w:pPr>
        <w:spacing w:line="480" w:lineRule="auto"/>
        <w:jc w:val="both"/>
        <w:rPr>
          <w:color w:val="000000" w:themeColor="text1"/>
        </w:rPr>
      </w:pPr>
      <w:r w:rsidRPr="008F0384">
        <w:t>The aim of this research is to critically explore the success factors of univ</w:t>
      </w:r>
      <w:r w:rsidR="00A46683">
        <w:t>ersities</w:t>
      </w:r>
      <w:r w:rsidR="004976D4" w:rsidRPr="008F0384">
        <w:t xml:space="preserve"> involved in community engagement</w:t>
      </w:r>
      <w:r w:rsidR="001B020D">
        <w:t xml:space="preserve"> by looking at </w:t>
      </w:r>
      <w:r w:rsidR="00A46683">
        <w:t xml:space="preserve">exactly </w:t>
      </w:r>
      <w:r w:rsidR="001B020D">
        <w:t>what makes</w:t>
      </w:r>
      <w:r w:rsidR="007B35E2" w:rsidRPr="008F0384">
        <w:rPr>
          <w:color w:val="000000" w:themeColor="text1"/>
        </w:rPr>
        <w:t xml:space="preserve"> university and c</w:t>
      </w:r>
      <w:r w:rsidR="001B020D">
        <w:rPr>
          <w:color w:val="000000" w:themeColor="text1"/>
        </w:rPr>
        <w:t>ommunity partnership successful. Another aim of this research is to create a valuable piece of work that will be relevant in modern higher education.</w:t>
      </w:r>
    </w:p>
    <w:p w14:paraId="4AF74219" w14:textId="53671235" w:rsidR="00696036" w:rsidRPr="008F0384" w:rsidRDefault="00696036" w:rsidP="00862D60">
      <w:pPr>
        <w:spacing w:line="480" w:lineRule="auto"/>
        <w:rPr>
          <w:color w:val="000000" w:themeColor="text1"/>
        </w:rPr>
      </w:pPr>
    </w:p>
    <w:p w14:paraId="343261C2" w14:textId="60448769" w:rsidR="00696036" w:rsidRPr="008F0384" w:rsidRDefault="00696036" w:rsidP="00862D60">
      <w:pPr>
        <w:spacing w:line="480" w:lineRule="auto"/>
        <w:rPr>
          <w:color w:val="000000" w:themeColor="text1"/>
        </w:rPr>
      </w:pPr>
      <w:r w:rsidRPr="008F0384">
        <w:rPr>
          <w:color w:val="000000" w:themeColor="text1"/>
        </w:rPr>
        <w:t>The objectives of this research paper are to</w:t>
      </w:r>
    </w:p>
    <w:p w14:paraId="39D4DE0D" w14:textId="3FF469F1" w:rsidR="0065268E" w:rsidRPr="008F0384" w:rsidRDefault="0065268E" w:rsidP="00862D60">
      <w:pPr>
        <w:pStyle w:val="ListParagraph"/>
        <w:numPr>
          <w:ilvl w:val="0"/>
          <w:numId w:val="4"/>
        </w:numPr>
        <w:spacing w:line="480" w:lineRule="auto"/>
        <w:rPr>
          <w:color w:val="000000" w:themeColor="text1"/>
        </w:rPr>
      </w:pPr>
      <w:r w:rsidRPr="008F0384">
        <w:rPr>
          <w:color w:val="000000" w:themeColor="text1"/>
        </w:rPr>
        <w:t>Review literature using sampling strategy</w:t>
      </w:r>
    </w:p>
    <w:p w14:paraId="1E911FD7" w14:textId="44487759" w:rsidR="0065268E" w:rsidRPr="008F0384" w:rsidRDefault="0065268E" w:rsidP="008F0384">
      <w:pPr>
        <w:pStyle w:val="ListParagraph"/>
        <w:numPr>
          <w:ilvl w:val="0"/>
          <w:numId w:val="4"/>
        </w:numPr>
        <w:spacing w:line="480" w:lineRule="auto"/>
        <w:rPr>
          <w:color w:val="000000" w:themeColor="text1"/>
        </w:rPr>
      </w:pPr>
      <w:r w:rsidRPr="008F0384">
        <w:rPr>
          <w:color w:val="000000" w:themeColor="text1"/>
        </w:rPr>
        <w:t>Analyse the works using a critical appraisal tool</w:t>
      </w:r>
    </w:p>
    <w:p w14:paraId="50F59D40" w14:textId="28669281" w:rsidR="0065268E" w:rsidRPr="001B020D" w:rsidRDefault="0065268E" w:rsidP="008F0384">
      <w:pPr>
        <w:pStyle w:val="ListParagraph"/>
        <w:numPr>
          <w:ilvl w:val="0"/>
          <w:numId w:val="4"/>
        </w:numPr>
        <w:spacing w:line="480" w:lineRule="auto"/>
        <w:rPr>
          <w:color w:val="000000" w:themeColor="text1"/>
        </w:rPr>
      </w:pPr>
      <w:r w:rsidRPr="008F0384">
        <w:rPr>
          <w:color w:val="000000" w:themeColor="text1"/>
        </w:rPr>
        <w:t xml:space="preserve">Identify the key themes and </w:t>
      </w:r>
      <w:r w:rsidR="002A6CF8">
        <w:rPr>
          <w:color w:val="000000" w:themeColor="text1"/>
        </w:rPr>
        <w:t>their place in current literature</w:t>
      </w:r>
    </w:p>
    <w:p w14:paraId="294F9012" w14:textId="77777777" w:rsidR="00D96286" w:rsidRPr="008F0384" w:rsidRDefault="00D96286" w:rsidP="008F0384">
      <w:pPr>
        <w:spacing w:line="480" w:lineRule="auto"/>
      </w:pPr>
    </w:p>
    <w:p w14:paraId="6C56D495" w14:textId="77777777" w:rsidR="00D96286" w:rsidRPr="008F0384" w:rsidRDefault="00D96286" w:rsidP="008F0384">
      <w:pPr>
        <w:spacing w:line="480" w:lineRule="auto"/>
      </w:pPr>
    </w:p>
    <w:p w14:paraId="23DCF9A9" w14:textId="77777777" w:rsidR="008F0384" w:rsidRPr="008F0384" w:rsidRDefault="008F0384" w:rsidP="008F0384">
      <w:pPr>
        <w:spacing w:line="480" w:lineRule="auto"/>
        <w:rPr>
          <w:rFonts w:eastAsiaTheme="majorEastAsia"/>
          <w:spacing w:val="-10"/>
          <w:kern w:val="28"/>
          <w:sz w:val="56"/>
          <w:szCs w:val="56"/>
        </w:rPr>
      </w:pPr>
      <w:r w:rsidRPr="008F0384">
        <w:br w:type="page"/>
      </w:r>
    </w:p>
    <w:p w14:paraId="6EAF3C85" w14:textId="0CB03A18" w:rsidR="00966AC1" w:rsidRPr="00FB414B" w:rsidRDefault="00FB414B" w:rsidP="00FB414B">
      <w:pPr>
        <w:pStyle w:val="Heading1"/>
        <w:rPr>
          <w:rFonts w:ascii="Times New Roman" w:hAnsi="Times New Roman" w:cs="Times New Roman"/>
          <w:color w:val="auto"/>
          <w:sz w:val="56"/>
        </w:rPr>
      </w:pPr>
      <w:bookmarkStart w:id="6" w:name="_Toc8423229"/>
      <w:r w:rsidRPr="00FB414B">
        <w:rPr>
          <w:rFonts w:ascii="Times New Roman" w:hAnsi="Times New Roman" w:cs="Times New Roman"/>
          <w:color w:val="auto"/>
          <w:sz w:val="56"/>
        </w:rPr>
        <w:lastRenderedPageBreak/>
        <w:t xml:space="preserve">2. </w:t>
      </w:r>
      <w:r w:rsidR="00966AC1" w:rsidRPr="00FB414B">
        <w:rPr>
          <w:rFonts w:ascii="Times New Roman" w:hAnsi="Times New Roman" w:cs="Times New Roman"/>
          <w:color w:val="auto"/>
          <w:sz w:val="56"/>
        </w:rPr>
        <w:t>Literature Review</w:t>
      </w:r>
      <w:bookmarkEnd w:id="6"/>
      <w:r w:rsidR="00966AC1" w:rsidRPr="00FB414B">
        <w:rPr>
          <w:rFonts w:ascii="Times New Roman" w:hAnsi="Times New Roman" w:cs="Times New Roman"/>
          <w:color w:val="auto"/>
          <w:sz w:val="56"/>
        </w:rPr>
        <w:t xml:space="preserve"> </w:t>
      </w:r>
    </w:p>
    <w:p w14:paraId="1645BD84" w14:textId="77777777" w:rsidR="00FB414B" w:rsidRDefault="00FB414B" w:rsidP="001B020D">
      <w:pPr>
        <w:spacing w:line="480" w:lineRule="auto"/>
      </w:pPr>
    </w:p>
    <w:p w14:paraId="7247D4C4" w14:textId="29C8C54C" w:rsidR="001B020D" w:rsidRPr="008F0384" w:rsidRDefault="00922E59" w:rsidP="001B020D">
      <w:pPr>
        <w:spacing w:line="480" w:lineRule="auto"/>
        <w:rPr>
          <w:color w:val="000000" w:themeColor="text1"/>
        </w:rPr>
      </w:pPr>
      <w:r w:rsidRPr="008F0384">
        <w:t>There is a</w:t>
      </w:r>
      <w:r w:rsidR="002A6CF8">
        <w:t xml:space="preserve"> currently a</w:t>
      </w:r>
      <w:r w:rsidRPr="008F0384">
        <w:t xml:space="preserve"> great deal </w:t>
      </w:r>
      <w:r w:rsidR="00C542D7" w:rsidRPr="008F0384">
        <w:t>of</w:t>
      </w:r>
      <w:r w:rsidR="002F687D" w:rsidRPr="008F0384">
        <w:t xml:space="preserve"> literature available on what exactly </w:t>
      </w:r>
      <w:r w:rsidR="002A6CF8">
        <w:t xml:space="preserve">an engaged university looks like. This literature review will focus </w:t>
      </w:r>
      <w:r w:rsidR="008E7462">
        <w:t xml:space="preserve">more closely at what the </w:t>
      </w:r>
      <w:r w:rsidR="002A6CF8">
        <w:t>existing</w:t>
      </w:r>
      <w:r w:rsidR="008E7462">
        <w:t xml:space="preserve"> literature says about effecti</w:t>
      </w:r>
      <w:r w:rsidR="001B020D">
        <w:t xml:space="preserve">ve community </w:t>
      </w:r>
      <w:r w:rsidR="002A6CF8">
        <w:t>engagement and the barriers to successful engagement</w:t>
      </w:r>
      <w:r w:rsidR="002A6CF8" w:rsidRPr="008F0384">
        <w:t>.</w:t>
      </w:r>
      <w:r w:rsidR="001B020D">
        <w:t xml:space="preserve"> </w:t>
      </w:r>
    </w:p>
    <w:p w14:paraId="4B9C1424" w14:textId="5D827ED0" w:rsidR="002F687D" w:rsidRPr="008F0384" w:rsidRDefault="002F687D" w:rsidP="008F0384">
      <w:pPr>
        <w:spacing w:line="480" w:lineRule="auto"/>
      </w:pPr>
    </w:p>
    <w:p w14:paraId="72329AB7" w14:textId="51C1B12E" w:rsidR="00254A54" w:rsidRPr="008F0384" w:rsidRDefault="00CF71E5" w:rsidP="008F0384">
      <w:pPr>
        <w:pStyle w:val="Heading1"/>
        <w:spacing w:line="480" w:lineRule="auto"/>
        <w:rPr>
          <w:rFonts w:ascii="Times New Roman" w:hAnsi="Times New Roman" w:cs="Times New Roman"/>
          <w:b/>
          <w:color w:val="000000" w:themeColor="text1"/>
        </w:rPr>
      </w:pPr>
      <w:bookmarkStart w:id="7" w:name="_Toc8423230"/>
      <w:r>
        <w:rPr>
          <w:rFonts w:ascii="Times New Roman" w:hAnsi="Times New Roman" w:cs="Times New Roman"/>
          <w:b/>
          <w:color w:val="000000" w:themeColor="text1"/>
        </w:rPr>
        <w:t xml:space="preserve">2.1 </w:t>
      </w:r>
      <w:r w:rsidR="00254A54" w:rsidRPr="008F0384">
        <w:rPr>
          <w:rFonts w:ascii="Times New Roman" w:hAnsi="Times New Roman" w:cs="Times New Roman"/>
          <w:b/>
          <w:color w:val="000000" w:themeColor="text1"/>
        </w:rPr>
        <w:t>What does an engaged university look like?</w:t>
      </w:r>
      <w:bookmarkEnd w:id="7"/>
    </w:p>
    <w:p w14:paraId="129988FB" w14:textId="16D57948" w:rsidR="00BF03AF" w:rsidRPr="008F0384" w:rsidRDefault="002F687D" w:rsidP="008F0384">
      <w:pPr>
        <w:spacing w:line="480" w:lineRule="auto"/>
        <w:rPr>
          <w:color w:val="000000" w:themeColor="text1"/>
        </w:rPr>
      </w:pPr>
      <w:r w:rsidRPr="008F0384">
        <w:t>Goddard et al (2016) describes a civic university as being actively engaged with the wider world as well as the local community, having a strong sense of place within the community, being accountable to stakeholders and having a clear sense of purpose of their role within the community.</w:t>
      </w:r>
      <w:r w:rsidR="00013612" w:rsidRPr="008F0384">
        <w:t xml:space="preserve"> </w:t>
      </w:r>
      <w:r w:rsidR="008C1B1C" w:rsidRPr="008F0384">
        <w:t xml:space="preserve">The national coordinating </w:t>
      </w:r>
      <w:r w:rsidR="002C1E47" w:rsidRPr="008F0384">
        <w:t>center</w:t>
      </w:r>
      <w:r w:rsidR="008C1B1C" w:rsidRPr="008F0384">
        <w:t xml:space="preserve"> </w:t>
      </w:r>
      <w:r w:rsidR="002C1E47" w:rsidRPr="008F0384">
        <w:t>f</w:t>
      </w:r>
      <w:r w:rsidR="00254A54" w:rsidRPr="008F0384">
        <w:t>or public engagement (NCCPE) a B</w:t>
      </w:r>
      <w:r w:rsidR="002C1E47" w:rsidRPr="008F0384">
        <w:t>ritish</w:t>
      </w:r>
      <w:r w:rsidR="008C1B1C" w:rsidRPr="008F0384">
        <w:t xml:space="preserve"> organis</w:t>
      </w:r>
      <w:r w:rsidR="002C1E47" w:rsidRPr="008F0384">
        <w:t>ation that encourages universities</w:t>
      </w:r>
      <w:r w:rsidR="008C1B1C" w:rsidRPr="008F0384">
        <w:t xml:space="preserve"> to be</w:t>
      </w:r>
      <w:r w:rsidR="00013612" w:rsidRPr="008F0384">
        <w:t>come</w:t>
      </w:r>
      <w:r w:rsidR="008C1B1C" w:rsidRPr="008F0384">
        <w:t xml:space="preserve"> more involved in community engagement or</w:t>
      </w:r>
      <w:r w:rsidR="00013612" w:rsidRPr="008F0384">
        <w:t xml:space="preserve"> a ‘ci</w:t>
      </w:r>
      <w:r w:rsidR="002A6CF8">
        <w:t xml:space="preserve">vic university’ takes this further by suggesting </w:t>
      </w:r>
      <w:r w:rsidR="008C1B1C" w:rsidRPr="008F0384">
        <w:t>that good university community engagement involves opening resources and facilities to the community, encouraging staff and student volunteering and to support research that has a positive social impact. Although</w:t>
      </w:r>
      <w:r w:rsidR="002A6CF8">
        <w:t xml:space="preserve"> it</w:t>
      </w:r>
      <w:r w:rsidR="008C1B1C" w:rsidRPr="008F0384">
        <w:t xml:space="preserve"> </w:t>
      </w:r>
      <w:r w:rsidR="002A6CF8">
        <w:t xml:space="preserve">could be said </w:t>
      </w:r>
      <w:r w:rsidR="008C1B1C" w:rsidRPr="008F0384">
        <w:t>these are things that many universities are already doing or have started doing</w:t>
      </w:r>
      <w:r w:rsidR="002A6CF8">
        <w:t xml:space="preserve"> the NCCPE say there is still a long way to go</w:t>
      </w:r>
      <w:r w:rsidR="008C1B1C" w:rsidRPr="008F0384">
        <w:t>.</w:t>
      </w:r>
      <w:r w:rsidR="002A6CF8">
        <w:t xml:space="preserve"> </w:t>
      </w:r>
      <w:r w:rsidR="00013612" w:rsidRPr="008F0384">
        <w:rPr>
          <w:color w:val="000000" w:themeColor="text1"/>
        </w:rPr>
        <w:t xml:space="preserve">Community engagement and university is not limited to </w:t>
      </w:r>
      <w:r w:rsidR="008C1B1C" w:rsidRPr="008F0384">
        <w:rPr>
          <w:color w:val="000000" w:themeColor="text1"/>
        </w:rPr>
        <w:t>just research and teaching. Cultural events within the university such as theatre and exhibitions, volunteering and science shops are examples of this (Inman, 2010).</w:t>
      </w:r>
    </w:p>
    <w:p w14:paraId="2293FD0A" w14:textId="0B57F264" w:rsidR="00516809" w:rsidRPr="008F0384" w:rsidRDefault="00CF71E5" w:rsidP="008F0384">
      <w:pPr>
        <w:pStyle w:val="Heading1"/>
        <w:spacing w:line="480" w:lineRule="auto"/>
        <w:rPr>
          <w:rFonts w:ascii="Times New Roman" w:hAnsi="Times New Roman" w:cs="Times New Roman"/>
          <w:b/>
          <w:color w:val="000000" w:themeColor="text1"/>
        </w:rPr>
      </w:pPr>
      <w:bookmarkStart w:id="8" w:name="_Toc8423231"/>
      <w:r>
        <w:rPr>
          <w:rFonts w:ascii="Times New Roman" w:hAnsi="Times New Roman" w:cs="Times New Roman"/>
          <w:b/>
          <w:color w:val="000000" w:themeColor="text1"/>
        </w:rPr>
        <w:t xml:space="preserve">2.2 </w:t>
      </w:r>
      <w:r w:rsidR="00851CD2" w:rsidRPr="008F0384">
        <w:rPr>
          <w:rFonts w:ascii="Times New Roman" w:hAnsi="Times New Roman" w:cs="Times New Roman"/>
          <w:b/>
          <w:color w:val="000000" w:themeColor="text1"/>
        </w:rPr>
        <w:t>Effective University and Community Engagement</w:t>
      </w:r>
      <w:bookmarkEnd w:id="8"/>
      <w:r w:rsidR="00851CD2" w:rsidRPr="008F0384">
        <w:rPr>
          <w:rFonts w:ascii="Times New Roman" w:hAnsi="Times New Roman" w:cs="Times New Roman"/>
          <w:b/>
          <w:color w:val="000000" w:themeColor="text1"/>
        </w:rPr>
        <w:t xml:space="preserve"> </w:t>
      </w:r>
    </w:p>
    <w:p w14:paraId="4A401AC4" w14:textId="538B6AFD" w:rsidR="007B35E2" w:rsidRPr="008F0384" w:rsidRDefault="003678A3" w:rsidP="008F0384">
      <w:pPr>
        <w:spacing w:line="480" w:lineRule="auto"/>
        <w:rPr>
          <w:color w:val="000000" w:themeColor="text1"/>
        </w:rPr>
      </w:pPr>
      <w:r w:rsidRPr="008F0384">
        <w:rPr>
          <w:color w:val="000000" w:themeColor="text1"/>
        </w:rPr>
        <w:t>Weerts et al, (2010)</w:t>
      </w:r>
      <w:r w:rsidR="008F62D2" w:rsidRPr="008F0384">
        <w:rPr>
          <w:color w:val="000000" w:themeColor="text1"/>
        </w:rPr>
        <w:t xml:space="preserve"> identified three roles that would benefit community engagement</w:t>
      </w:r>
      <w:r w:rsidR="00013612" w:rsidRPr="008F0384">
        <w:rPr>
          <w:color w:val="000000" w:themeColor="text1"/>
        </w:rPr>
        <w:t xml:space="preserve"> in a higher education institution</w:t>
      </w:r>
      <w:r w:rsidR="008F62D2" w:rsidRPr="008F0384">
        <w:rPr>
          <w:color w:val="000000" w:themeColor="text1"/>
        </w:rPr>
        <w:t xml:space="preserve">. </w:t>
      </w:r>
      <w:r w:rsidR="00013612" w:rsidRPr="008F0384">
        <w:rPr>
          <w:color w:val="000000" w:themeColor="text1"/>
        </w:rPr>
        <w:t>Firstly,</w:t>
      </w:r>
      <w:r w:rsidR="008F62D2" w:rsidRPr="008F0384">
        <w:rPr>
          <w:color w:val="000000" w:themeColor="text1"/>
        </w:rPr>
        <w:t xml:space="preserve"> someone who is close to or who has worked cl</w:t>
      </w:r>
      <w:r w:rsidR="00013612" w:rsidRPr="008F0384">
        <w:rPr>
          <w:color w:val="000000" w:themeColor="text1"/>
        </w:rPr>
        <w:t>osely with the community who is</w:t>
      </w:r>
      <w:r w:rsidR="008F62D2" w:rsidRPr="008F0384">
        <w:rPr>
          <w:color w:val="000000" w:themeColor="text1"/>
        </w:rPr>
        <w:t xml:space="preserve"> aware of </w:t>
      </w:r>
      <w:r w:rsidR="00013612" w:rsidRPr="008F0384">
        <w:rPr>
          <w:color w:val="000000" w:themeColor="text1"/>
        </w:rPr>
        <w:t xml:space="preserve">the issues they face and </w:t>
      </w:r>
      <w:r w:rsidR="00F6128E" w:rsidRPr="008F0384">
        <w:rPr>
          <w:color w:val="000000" w:themeColor="text1"/>
        </w:rPr>
        <w:t>can</w:t>
      </w:r>
      <w:r w:rsidR="00013612" w:rsidRPr="008F0384">
        <w:rPr>
          <w:color w:val="000000" w:themeColor="text1"/>
        </w:rPr>
        <w:t xml:space="preserve"> develop good relationships. </w:t>
      </w:r>
      <w:r w:rsidR="008F62D2" w:rsidRPr="008F0384">
        <w:rPr>
          <w:color w:val="000000" w:themeColor="text1"/>
        </w:rPr>
        <w:lastRenderedPageBreak/>
        <w:t xml:space="preserve">Secondly, </w:t>
      </w:r>
      <w:r w:rsidR="00013612" w:rsidRPr="008F0384">
        <w:rPr>
          <w:color w:val="000000" w:themeColor="text1"/>
        </w:rPr>
        <w:t>is an individual</w:t>
      </w:r>
      <w:r w:rsidR="002B5BD1" w:rsidRPr="008F0384">
        <w:rPr>
          <w:color w:val="000000" w:themeColor="text1"/>
        </w:rPr>
        <w:t xml:space="preserve"> more closely linked to the university</w:t>
      </w:r>
      <w:r w:rsidR="0027736E" w:rsidRPr="008F0384">
        <w:rPr>
          <w:color w:val="000000" w:themeColor="text1"/>
        </w:rPr>
        <w:t xml:space="preserve"> and </w:t>
      </w:r>
      <w:r w:rsidR="002570E2" w:rsidRPr="008F0384">
        <w:rPr>
          <w:color w:val="000000" w:themeColor="text1"/>
        </w:rPr>
        <w:t xml:space="preserve">is aware of </w:t>
      </w:r>
      <w:r w:rsidR="0027736E" w:rsidRPr="008F0384">
        <w:rPr>
          <w:color w:val="000000" w:themeColor="text1"/>
        </w:rPr>
        <w:t xml:space="preserve">what the institution can offer. </w:t>
      </w:r>
      <w:r w:rsidR="002570E2" w:rsidRPr="008F0384">
        <w:rPr>
          <w:color w:val="000000" w:themeColor="text1"/>
        </w:rPr>
        <w:t>Finally, a person</w:t>
      </w:r>
      <w:r w:rsidR="0027736E" w:rsidRPr="008F0384">
        <w:rPr>
          <w:color w:val="000000" w:themeColor="text1"/>
        </w:rPr>
        <w:t xml:space="preserve"> </w:t>
      </w:r>
      <w:r w:rsidRPr="008F0384">
        <w:rPr>
          <w:color w:val="000000" w:themeColor="text1"/>
        </w:rPr>
        <w:t>who potentially works within the university a</w:t>
      </w:r>
      <w:r w:rsidR="002570E2" w:rsidRPr="008F0384">
        <w:rPr>
          <w:color w:val="000000" w:themeColor="text1"/>
        </w:rPr>
        <w:t>n</w:t>
      </w:r>
      <w:r w:rsidRPr="008F0384">
        <w:rPr>
          <w:color w:val="000000" w:themeColor="text1"/>
        </w:rPr>
        <w:t>d who knows it well who encourage community enga</w:t>
      </w:r>
      <w:r w:rsidR="002570E2" w:rsidRPr="008F0384">
        <w:rPr>
          <w:color w:val="000000" w:themeColor="text1"/>
        </w:rPr>
        <w:t>gement within</w:t>
      </w:r>
      <w:r w:rsidRPr="008F0384">
        <w:rPr>
          <w:color w:val="000000" w:themeColor="text1"/>
        </w:rPr>
        <w:t xml:space="preserve"> the university by accessing funds and resources.</w:t>
      </w:r>
      <w:r w:rsidR="0027736E" w:rsidRPr="008F0384">
        <w:rPr>
          <w:color w:val="000000" w:themeColor="text1"/>
        </w:rPr>
        <w:t xml:space="preserve"> </w:t>
      </w:r>
      <w:r w:rsidR="002570E2" w:rsidRPr="008F0384">
        <w:rPr>
          <w:color w:val="000000" w:themeColor="text1"/>
        </w:rPr>
        <w:t>Weerts also argues it is important</w:t>
      </w:r>
      <w:r w:rsidR="002037C2" w:rsidRPr="008F0384">
        <w:rPr>
          <w:color w:val="000000" w:themeColor="text1"/>
        </w:rPr>
        <w:t xml:space="preserve"> to strike the right balance between being </w:t>
      </w:r>
      <w:r w:rsidR="002570E2" w:rsidRPr="008F0384">
        <w:rPr>
          <w:color w:val="000000" w:themeColor="text1"/>
        </w:rPr>
        <w:t>intuitionally</w:t>
      </w:r>
      <w:r w:rsidR="002037C2" w:rsidRPr="008F0384">
        <w:rPr>
          <w:color w:val="000000" w:themeColor="text1"/>
        </w:rPr>
        <w:t xml:space="preserve"> and community focused</w:t>
      </w:r>
      <w:r w:rsidR="002570E2" w:rsidRPr="008F0384">
        <w:rPr>
          <w:color w:val="000000" w:themeColor="text1"/>
        </w:rPr>
        <w:t xml:space="preserve"> to form a harmonious partnership</w:t>
      </w:r>
      <w:r w:rsidR="002037C2" w:rsidRPr="008F0384">
        <w:rPr>
          <w:color w:val="000000" w:themeColor="text1"/>
        </w:rPr>
        <w:t xml:space="preserve">. </w:t>
      </w:r>
      <w:r w:rsidRPr="008F0384">
        <w:rPr>
          <w:color w:val="000000" w:themeColor="text1"/>
        </w:rPr>
        <w:t xml:space="preserve"> </w:t>
      </w:r>
    </w:p>
    <w:p w14:paraId="363F57C9" w14:textId="0FBF782A" w:rsidR="006354BA" w:rsidRPr="00A56B7D" w:rsidRDefault="00F6128E" w:rsidP="0026554C">
      <w:pPr>
        <w:spacing w:line="480" w:lineRule="auto"/>
      </w:pPr>
      <w:r>
        <w:rPr>
          <w:rFonts w:eastAsia="Times New Roman"/>
          <w:color w:val="3A3A3A"/>
          <w:shd w:val="clear" w:color="auto" w:fill="FFFFFF"/>
        </w:rPr>
        <w:t xml:space="preserve">A study by </w:t>
      </w:r>
      <w:r w:rsidR="00D12B2C" w:rsidRPr="008F0384">
        <w:rPr>
          <w:rFonts w:eastAsia="Times New Roman"/>
          <w:color w:val="3A3A3A"/>
          <w:shd w:val="clear" w:color="auto" w:fill="FFFFFF"/>
        </w:rPr>
        <w:t xml:space="preserve">Bartkowiak-Théron, (2016) </w:t>
      </w:r>
      <w:r>
        <w:rPr>
          <w:rFonts w:eastAsia="Times New Roman"/>
          <w:color w:val="3A3A3A"/>
          <w:shd w:val="clear" w:color="auto" w:fill="FFFFFF"/>
        </w:rPr>
        <w:t>took this further by stating</w:t>
      </w:r>
      <w:r w:rsidR="00092FC5" w:rsidRPr="008F0384">
        <w:t xml:space="preserve"> </w:t>
      </w:r>
      <w:r w:rsidR="00556B77" w:rsidRPr="008F0384">
        <w:t xml:space="preserve">that </w:t>
      </w:r>
      <w:r w:rsidR="00C6668F" w:rsidRPr="008F0384">
        <w:t xml:space="preserve">effective </w:t>
      </w:r>
      <w:r w:rsidR="00556B77" w:rsidRPr="008F0384">
        <w:t xml:space="preserve">community engagement </w:t>
      </w:r>
      <w:r w:rsidR="00C6668F" w:rsidRPr="008F0384">
        <w:t>should be mutually beneficial for both the university and the community</w:t>
      </w:r>
      <w:r w:rsidR="003F1B98" w:rsidRPr="008F0384">
        <w:t xml:space="preserve">, community engagement should be </w:t>
      </w:r>
      <w:r w:rsidR="00D12B2C" w:rsidRPr="008F0384">
        <w:t>integrated into learning and research, be socially inclusive and</w:t>
      </w:r>
      <w:r w:rsidR="003F1B98" w:rsidRPr="008F0384">
        <w:t xml:space="preserve"> </w:t>
      </w:r>
      <w:r w:rsidR="00D12B2C" w:rsidRPr="008F0384">
        <w:t>acknowledge</w:t>
      </w:r>
      <w:r w:rsidR="003F1B98" w:rsidRPr="008F0384">
        <w:t xml:space="preserve"> the</w:t>
      </w:r>
      <w:r w:rsidR="00D12B2C" w:rsidRPr="008F0384">
        <w:t xml:space="preserve"> </w:t>
      </w:r>
      <w:r w:rsidR="003F1B98" w:rsidRPr="008F0384">
        <w:t xml:space="preserve">community values, needs and culture. </w:t>
      </w:r>
      <w:r w:rsidR="00A56B7D" w:rsidRPr="00A56B7D">
        <w:rPr>
          <w:color w:val="000000" w:themeColor="text1"/>
        </w:rPr>
        <w:t xml:space="preserve">In addition to this </w:t>
      </w:r>
      <w:r w:rsidR="006354BA" w:rsidRPr="00A56B7D">
        <w:rPr>
          <w:rFonts w:eastAsia="Times New Roman"/>
          <w:color w:val="000000" w:themeColor="text1"/>
          <w:shd w:val="clear" w:color="auto" w:fill="FFFFFF"/>
        </w:rPr>
        <w:t>Driscoll et al (2008) argues that successful university and community engagement is based upon an ‘’</w:t>
      </w:r>
      <w:r w:rsidR="006354BA" w:rsidRPr="00A56B7D">
        <w:rPr>
          <w:rFonts w:eastAsia="Times New Roman"/>
          <w:color w:val="000000" w:themeColor="text1"/>
        </w:rPr>
        <w:t xml:space="preserve">alignment of mission, marketing, leadership, traditions, recognitions, budgetary support, infrastructure, faculty development, and strategic plans’’ </w:t>
      </w:r>
      <w:r w:rsidR="006354BA" w:rsidRPr="00A56B7D">
        <w:rPr>
          <w:rFonts w:eastAsia="Times New Roman"/>
          <w:color w:val="000000" w:themeColor="text1"/>
          <w:shd w:val="clear" w:color="auto" w:fill="FFFFFF"/>
        </w:rPr>
        <w:t>Driscoll et al (2008) p.3.</w:t>
      </w:r>
    </w:p>
    <w:p w14:paraId="01BC527A" w14:textId="77777777" w:rsidR="00A56B7D" w:rsidRDefault="00C6668F" w:rsidP="008F0384">
      <w:pPr>
        <w:spacing w:line="480" w:lineRule="auto"/>
      </w:pPr>
      <w:r w:rsidRPr="008F0384">
        <w:t xml:space="preserve"> </w:t>
      </w:r>
    </w:p>
    <w:p w14:paraId="6DE1AB3C" w14:textId="691D0320" w:rsidR="00110424" w:rsidRPr="00A56B7D" w:rsidRDefault="00110424" w:rsidP="008F0384">
      <w:pPr>
        <w:spacing w:line="480" w:lineRule="auto"/>
      </w:pPr>
      <w:r w:rsidRPr="008F0384">
        <w:rPr>
          <w:color w:val="000000" w:themeColor="text1"/>
        </w:rPr>
        <w:t>The NCCPE have also developed a tool that allows universities to assess their institutions support for community engagement. The tool looks at</w:t>
      </w:r>
      <w:r w:rsidR="00BE4FF2" w:rsidRPr="008F0384">
        <w:rPr>
          <w:color w:val="000000" w:themeColor="text1"/>
        </w:rPr>
        <w:t xml:space="preserve"> three different areas.</w:t>
      </w:r>
      <w:r w:rsidRPr="008F0384">
        <w:rPr>
          <w:color w:val="000000" w:themeColor="text1"/>
        </w:rPr>
        <w:t xml:space="preserve"> Purpose, does the university prioritize community engagement? Do they employ members of staff to act as champions for engagement? It also considers the process, what support do staff and students receive? Is there opportunity for persona development? And People, is there opportunities for all members of the university to get involved? How well do they involve communities? This is useful tool for universities as it allows th</w:t>
      </w:r>
      <w:r w:rsidR="00A56B7D">
        <w:rPr>
          <w:color w:val="000000" w:themeColor="text1"/>
        </w:rPr>
        <w:t>em to see areas for improvement however it could be criticized for not focusing enough on the perspectives of the community and how the university should assess their needs.</w:t>
      </w:r>
    </w:p>
    <w:p w14:paraId="688FC0BB" w14:textId="77777777" w:rsidR="00110424" w:rsidRPr="008F0384" w:rsidRDefault="00110424" w:rsidP="008F0384">
      <w:pPr>
        <w:spacing w:line="480" w:lineRule="auto"/>
      </w:pPr>
    </w:p>
    <w:p w14:paraId="04F4BA0E" w14:textId="34846C56" w:rsidR="00A56B7D" w:rsidRDefault="008234F0" w:rsidP="008F0384">
      <w:pPr>
        <w:spacing w:line="480" w:lineRule="auto"/>
      </w:pPr>
      <w:r w:rsidRPr="008F0384">
        <w:rPr>
          <w:color w:val="000000" w:themeColor="text1"/>
        </w:rPr>
        <w:t>Clifford, 2012 suggests that for universities to create sustainable engagement with a community they need to address the following</w:t>
      </w:r>
      <w:r w:rsidR="00D12B2C" w:rsidRPr="008F0384">
        <w:rPr>
          <w:color w:val="000000" w:themeColor="text1"/>
        </w:rPr>
        <w:t>,</w:t>
      </w:r>
      <w:r w:rsidRPr="008F0384">
        <w:rPr>
          <w:color w:val="000000" w:themeColor="text1"/>
        </w:rPr>
        <w:t xml:space="preserve"> i</w:t>
      </w:r>
      <w:r w:rsidR="00D12B2C" w:rsidRPr="008F0384">
        <w:rPr>
          <w:color w:val="000000" w:themeColor="text1"/>
        </w:rPr>
        <w:t>nternal, external and personal.</w:t>
      </w:r>
      <w:r w:rsidRPr="008F0384">
        <w:rPr>
          <w:color w:val="000000" w:themeColor="text1"/>
        </w:rPr>
        <w:t xml:space="preserve"> </w:t>
      </w:r>
      <w:r w:rsidR="00BC226F" w:rsidRPr="008F0384">
        <w:rPr>
          <w:color w:val="000000" w:themeColor="text1"/>
        </w:rPr>
        <w:t xml:space="preserve">The internal </w:t>
      </w:r>
      <w:r w:rsidR="00BC226F" w:rsidRPr="008F0384">
        <w:rPr>
          <w:color w:val="000000" w:themeColor="text1"/>
        </w:rPr>
        <w:lastRenderedPageBreak/>
        <w:t>dimension</w:t>
      </w:r>
      <w:r w:rsidR="00095459" w:rsidRPr="008F0384">
        <w:rPr>
          <w:color w:val="000000" w:themeColor="text1"/>
        </w:rPr>
        <w:t xml:space="preserve"> refers to </w:t>
      </w:r>
      <w:r w:rsidR="00D12B2C" w:rsidRPr="008F0384">
        <w:rPr>
          <w:color w:val="000000" w:themeColor="text1"/>
        </w:rPr>
        <w:t>collaboration</w:t>
      </w:r>
      <w:r w:rsidR="00095459" w:rsidRPr="008F0384">
        <w:rPr>
          <w:color w:val="000000" w:themeColor="text1"/>
        </w:rPr>
        <w:t xml:space="preserve"> and inclusivity within the university itself. There need</w:t>
      </w:r>
      <w:r w:rsidR="00D12B2C" w:rsidRPr="008F0384">
        <w:rPr>
          <w:color w:val="000000" w:themeColor="text1"/>
        </w:rPr>
        <w:t>s</w:t>
      </w:r>
      <w:r w:rsidR="00095459" w:rsidRPr="008F0384">
        <w:rPr>
          <w:color w:val="000000" w:themeColor="text1"/>
        </w:rPr>
        <w:t xml:space="preserve"> to be a good partnership between department and faculty, </w:t>
      </w:r>
      <w:r w:rsidR="00D12B2C" w:rsidRPr="008F0384">
        <w:rPr>
          <w:color w:val="000000" w:themeColor="text1"/>
        </w:rPr>
        <w:t>Clifford argues this</w:t>
      </w:r>
      <w:r w:rsidR="00095459" w:rsidRPr="008F0384">
        <w:rPr>
          <w:color w:val="000000" w:themeColor="text1"/>
        </w:rPr>
        <w:t xml:space="preserve"> can be </w:t>
      </w:r>
      <w:r w:rsidR="00D12B2C" w:rsidRPr="008F0384">
        <w:rPr>
          <w:color w:val="000000" w:themeColor="text1"/>
        </w:rPr>
        <w:t>difficult</w:t>
      </w:r>
      <w:r w:rsidR="00095459" w:rsidRPr="008F0384">
        <w:rPr>
          <w:color w:val="000000" w:themeColor="text1"/>
        </w:rPr>
        <w:t xml:space="preserve"> when </w:t>
      </w:r>
      <w:r w:rsidR="00D12B2C" w:rsidRPr="008F0384">
        <w:rPr>
          <w:color w:val="000000" w:themeColor="text1"/>
        </w:rPr>
        <w:t>resources</w:t>
      </w:r>
      <w:r w:rsidR="00095459" w:rsidRPr="008F0384">
        <w:rPr>
          <w:color w:val="000000" w:themeColor="text1"/>
        </w:rPr>
        <w:t xml:space="preserve"> are</w:t>
      </w:r>
      <w:r w:rsidR="00A56B7D">
        <w:rPr>
          <w:color w:val="000000" w:themeColor="text1"/>
        </w:rPr>
        <w:t xml:space="preserve"> so</w:t>
      </w:r>
      <w:r w:rsidR="00095459" w:rsidRPr="008F0384">
        <w:rPr>
          <w:color w:val="000000" w:themeColor="text1"/>
        </w:rPr>
        <w:t xml:space="preserve"> stretched, for communities to feel welcomed.  The </w:t>
      </w:r>
      <w:r w:rsidR="00D12B2C" w:rsidRPr="008F0384">
        <w:rPr>
          <w:color w:val="000000" w:themeColor="text1"/>
        </w:rPr>
        <w:t>external</w:t>
      </w:r>
      <w:r w:rsidR="00095459" w:rsidRPr="008F0384">
        <w:rPr>
          <w:color w:val="000000" w:themeColor="text1"/>
        </w:rPr>
        <w:t xml:space="preserve"> dimension involves the </w:t>
      </w:r>
      <w:r w:rsidR="00D12B2C" w:rsidRPr="008F0384">
        <w:rPr>
          <w:color w:val="000000" w:themeColor="text1"/>
        </w:rPr>
        <w:t>community, by</w:t>
      </w:r>
      <w:r w:rsidR="00095459" w:rsidRPr="008F0384">
        <w:rPr>
          <w:color w:val="000000" w:themeColor="text1"/>
        </w:rPr>
        <w:t xml:space="preserve"> clearly </w:t>
      </w:r>
      <w:r w:rsidR="00D12B2C" w:rsidRPr="008F0384">
        <w:rPr>
          <w:color w:val="000000" w:themeColor="text1"/>
        </w:rPr>
        <w:t>laying</w:t>
      </w:r>
      <w:r w:rsidR="00095459" w:rsidRPr="008F0384">
        <w:rPr>
          <w:color w:val="000000" w:themeColor="text1"/>
        </w:rPr>
        <w:t xml:space="preserve"> out what each </w:t>
      </w:r>
      <w:r w:rsidR="00D12B2C" w:rsidRPr="008F0384">
        <w:rPr>
          <w:color w:val="000000" w:themeColor="text1"/>
        </w:rPr>
        <w:t>groups responsibility</w:t>
      </w:r>
      <w:r w:rsidR="00095459" w:rsidRPr="008F0384">
        <w:rPr>
          <w:color w:val="000000" w:themeColor="text1"/>
        </w:rPr>
        <w:t xml:space="preserve"> and </w:t>
      </w:r>
      <w:r w:rsidR="00D12B2C" w:rsidRPr="008F0384">
        <w:rPr>
          <w:color w:val="000000" w:themeColor="text1"/>
        </w:rPr>
        <w:t>nature</w:t>
      </w:r>
      <w:r w:rsidR="00095459" w:rsidRPr="008F0384">
        <w:rPr>
          <w:color w:val="000000" w:themeColor="text1"/>
        </w:rPr>
        <w:t xml:space="preserve"> relationship while being aware of any power imbalances is the key to a sustainable relationship</w:t>
      </w:r>
      <w:r w:rsidR="00862D60">
        <w:rPr>
          <w:color w:val="000000" w:themeColor="text1"/>
        </w:rPr>
        <w:t>. However, this could be</w:t>
      </w:r>
      <w:r w:rsidR="00A56B7D">
        <w:rPr>
          <w:color w:val="000000" w:themeColor="text1"/>
        </w:rPr>
        <w:t xml:space="preserve"> resolved by</w:t>
      </w:r>
      <w:r w:rsidR="00FE252E" w:rsidRPr="008F0384">
        <w:rPr>
          <w:color w:val="000000" w:themeColor="text1"/>
        </w:rPr>
        <w:t xml:space="preserve"> giving leadership roles to members of the community</w:t>
      </w:r>
      <w:r w:rsidR="00A56B7D">
        <w:t>.</w:t>
      </w:r>
    </w:p>
    <w:p w14:paraId="7C05AC2B" w14:textId="77777777" w:rsidR="00A56B7D" w:rsidRDefault="00A56B7D" w:rsidP="008F0384">
      <w:pPr>
        <w:spacing w:line="480" w:lineRule="auto"/>
      </w:pPr>
    </w:p>
    <w:p w14:paraId="49E015A6" w14:textId="10D4819C" w:rsidR="002F687D" w:rsidRPr="00A56B7D" w:rsidRDefault="002F687D" w:rsidP="008F0384">
      <w:pPr>
        <w:spacing w:line="480" w:lineRule="auto"/>
      </w:pPr>
      <w:r w:rsidRPr="008F0384">
        <w:rPr>
          <w:color w:val="000000" w:themeColor="text1"/>
        </w:rPr>
        <w:t>Service learning in American schools is a good example of community engagement in universities where community</w:t>
      </w:r>
      <w:r w:rsidR="00A56B7D">
        <w:rPr>
          <w:color w:val="000000" w:themeColor="text1"/>
        </w:rPr>
        <w:t xml:space="preserve"> is</w:t>
      </w:r>
      <w:r w:rsidRPr="008F0384">
        <w:rPr>
          <w:color w:val="000000" w:themeColor="text1"/>
        </w:rPr>
        <w:t xml:space="preserve"> at the centre of the learning process as it is embedded into the curriculum. This style of learning aims to develop individuals rather than preparing them</w:t>
      </w:r>
      <w:r w:rsidR="00110424" w:rsidRPr="008F0384">
        <w:rPr>
          <w:color w:val="000000" w:themeColor="text1"/>
        </w:rPr>
        <w:t xml:space="preserve"> for a specific occupation</w:t>
      </w:r>
      <w:r w:rsidRPr="008F0384">
        <w:rPr>
          <w:color w:val="000000" w:themeColor="text1"/>
        </w:rPr>
        <w:t xml:space="preserve">. There are many benefits to this as more authentic and can motivate students. However, it has been </w:t>
      </w:r>
      <w:r w:rsidR="00862D60" w:rsidRPr="008F0384">
        <w:rPr>
          <w:color w:val="000000" w:themeColor="text1"/>
        </w:rPr>
        <w:t>criticized</w:t>
      </w:r>
      <w:r w:rsidRPr="008F0384">
        <w:rPr>
          <w:color w:val="000000" w:themeColor="text1"/>
        </w:rPr>
        <w:t xml:space="preserve"> for being more unpredictable than classroom work and harder to assess</w:t>
      </w:r>
      <w:r w:rsidR="00110424" w:rsidRPr="008F0384">
        <w:rPr>
          <w:color w:val="000000" w:themeColor="text1"/>
        </w:rPr>
        <w:t xml:space="preserve"> as it does require more work</w:t>
      </w:r>
      <w:r w:rsidRPr="008F0384">
        <w:rPr>
          <w:color w:val="000000" w:themeColor="text1"/>
        </w:rPr>
        <w:t>.  Service learning varies between universities depending on how much it va</w:t>
      </w:r>
      <w:r w:rsidR="00110424" w:rsidRPr="008F0384">
        <w:rPr>
          <w:color w:val="000000" w:themeColor="text1"/>
        </w:rPr>
        <w:t xml:space="preserve">lues community based education. </w:t>
      </w:r>
      <w:r w:rsidR="00A56B7D">
        <w:rPr>
          <w:color w:val="000000" w:themeColor="text1"/>
        </w:rPr>
        <w:t>(</w:t>
      </w:r>
      <w:r w:rsidRPr="008F0384">
        <w:rPr>
          <w:color w:val="000000" w:themeColor="text1"/>
        </w:rPr>
        <w:t>Parker-Gwin, 1998).</w:t>
      </w:r>
      <w:r w:rsidR="00A56B7D">
        <w:rPr>
          <w:color w:val="000000" w:themeColor="text1"/>
        </w:rPr>
        <w:t xml:space="preserve"> </w:t>
      </w:r>
      <w:r w:rsidR="00A56B7D">
        <w:t xml:space="preserve"> </w:t>
      </w:r>
      <w:r w:rsidRPr="008F0384">
        <w:rPr>
          <w:color w:val="000000" w:themeColor="text1"/>
        </w:rPr>
        <w:t>Smith</w:t>
      </w:r>
      <w:r w:rsidR="00A56B7D">
        <w:rPr>
          <w:color w:val="000000" w:themeColor="text1"/>
        </w:rPr>
        <w:t>,</w:t>
      </w:r>
      <w:r w:rsidRPr="008F0384">
        <w:rPr>
          <w:color w:val="000000" w:themeColor="text1"/>
        </w:rPr>
        <w:t xml:space="preserve"> (2016) who manages public engagement activity at E</w:t>
      </w:r>
      <w:r w:rsidR="00A56B7D">
        <w:rPr>
          <w:color w:val="000000" w:themeColor="text1"/>
        </w:rPr>
        <w:t>dinburgh Napier University takes this idea further and discusses</w:t>
      </w:r>
      <w:r w:rsidRPr="008F0384">
        <w:rPr>
          <w:color w:val="000000" w:themeColor="text1"/>
        </w:rPr>
        <w:t xml:space="preserve"> the impact of student community engagement</w:t>
      </w:r>
      <w:r w:rsidR="00A56B7D">
        <w:rPr>
          <w:color w:val="000000" w:themeColor="text1"/>
        </w:rPr>
        <w:t>, p</w:t>
      </w:r>
      <w:r w:rsidRPr="008F0384">
        <w:rPr>
          <w:color w:val="000000" w:themeColor="text1"/>
        </w:rPr>
        <w:t>articularly its role within the curriculum and when its credit bearing</w:t>
      </w:r>
      <w:r w:rsidR="00A56B7D">
        <w:rPr>
          <w:color w:val="000000" w:themeColor="text1"/>
        </w:rPr>
        <w:t xml:space="preserve"> which is a source of motivation</w:t>
      </w:r>
      <w:r w:rsidRPr="008F0384">
        <w:rPr>
          <w:color w:val="000000" w:themeColor="text1"/>
        </w:rPr>
        <w:t xml:space="preserve">. Placing community engagement at the heart of the curriculum allows students who have extra responsibilities outside of university to participate and being able to gain credits from this is another incentive to those who may have not considered it. Smith also argues that community engagement gives students more responsibility over their learning as they </w:t>
      </w:r>
      <w:r w:rsidR="004B7CB0" w:rsidRPr="008F0384">
        <w:rPr>
          <w:color w:val="000000" w:themeColor="text1"/>
        </w:rPr>
        <w:t>can</w:t>
      </w:r>
      <w:r w:rsidR="00A56B7D">
        <w:rPr>
          <w:color w:val="000000" w:themeColor="text1"/>
        </w:rPr>
        <w:t xml:space="preserve"> choose projects whilst being able</w:t>
      </w:r>
      <w:r w:rsidRPr="008F0384">
        <w:rPr>
          <w:color w:val="000000" w:themeColor="text1"/>
        </w:rPr>
        <w:t xml:space="preserve"> to </w:t>
      </w:r>
      <w:r w:rsidR="004B7CB0" w:rsidRPr="008F0384">
        <w:rPr>
          <w:color w:val="000000" w:themeColor="text1"/>
        </w:rPr>
        <w:t>reflect</w:t>
      </w:r>
      <w:r w:rsidRPr="008F0384">
        <w:rPr>
          <w:color w:val="000000" w:themeColor="text1"/>
        </w:rPr>
        <w:t xml:space="preserve"> on work helps with personal development. In addition to this if engagement is supported by the university and the course, the student is more likely to keep it up and </w:t>
      </w:r>
      <w:r w:rsidR="004B7CB0" w:rsidRPr="008F0384">
        <w:rPr>
          <w:color w:val="000000" w:themeColor="text1"/>
        </w:rPr>
        <w:t>a more sustainable partnership</w:t>
      </w:r>
      <w:r w:rsidRPr="008F0384">
        <w:rPr>
          <w:color w:val="000000" w:themeColor="text1"/>
        </w:rPr>
        <w:t xml:space="preserve"> between student </w:t>
      </w:r>
      <w:r w:rsidRPr="008F0384">
        <w:rPr>
          <w:color w:val="000000" w:themeColor="text1"/>
        </w:rPr>
        <w:lastRenderedPageBreak/>
        <w:t>and community can be formed</w:t>
      </w:r>
      <w:r w:rsidR="00862D60">
        <w:rPr>
          <w:color w:val="000000" w:themeColor="text1"/>
        </w:rPr>
        <w:t xml:space="preserve">. </w:t>
      </w:r>
      <w:r w:rsidRPr="008F0384">
        <w:rPr>
          <w:color w:val="000000" w:themeColor="text1"/>
        </w:rPr>
        <w:t>Another example of this is known as engaged learning where students work with local organisations as part of their degree.</w:t>
      </w:r>
      <w:r w:rsidR="007B35E2" w:rsidRPr="008F0384">
        <w:rPr>
          <w:color w:val="000000" w:themeColor="text1"/>
        </w:rPr>
        <w:t xml:space="preserve"> In this case </w:t>
      </w:r>
      <w:r w:rsidR="004B7CB0" w:rsidRPr="008F0384">
        <w:rPr>
          <w:color w:val="000000" w:themeColor="text1"/>
        </w:rPr>
        <w:t>incentives</w:t>
      </w:r>
      <w:r w:rsidR="007B35E2" w:rsidRPr="008F0384">
        <w:rPr>
          <w:color w:val="000000" w:themeColor="text1"/>
        </w:rPr>
        <w:t xml:space="preserve"> and motivating students </w:t>
      </w:r>
      <w:r w:rsidR="004B7CB0" w:rsidRPr="008F0384">
        <w:rPr>
          <w:color w:val="000000" w:themeColor="text1"/>
        </w:rPr>
        <w:t>allowed projects to be successful.</w:t>
      </w:r>
    </w:p>
    <w:p w14:paraId="61FDA643" w14:textId="77777777" w:rsidR="006354BA" w:rsidRPr="008F0384" w:rsidRDefault="006354BA" w:rsidP="006354BA"/>
    <w:p w14:paraId="5AE0455C" w14:textId="77777777" w:rsidR="006354BA" w:rsidRPr="008F0384" w:rsidRDefault="006354BA" w:rsidP="006354BA">
      <w:pPr>
        <w:rPr>
          <w:rFonts w:eastAsia="Times New Roman"/>
          <w:color w:val="3A3A3A"/>
          <w:sz w:val="23"/>
          <w:szCs w:val="23"/>
          <w:shd w:val="clear" w:color="auto" w:fill="FFFFFF"/>
        </w:rPr>
      </w:pPr>
    </w:p>
    <w:p w14:paraId="6168360F" w14:textId="51BB970A" w:rsidR="00B11F6C" w:rsidRPr="0026554C" w:rsidRDefault="00A56B7D" w:rsidP="0026554C">
      <w:pPr>
        <w:spacing w:line="480" w:lineRule="auto"/>
        <w:rPr>
          <w:rFonts w:eastAsia="Times New Roman"/>
          <w:color w:val="3A3A3A"/>
          <w:shd w:val="clear" w:color="auto" w:fill="FFFFFF"/>
        </w:rPr>
      </w:pPr>
      <w:r>
        <w:rPr>
          <w:rFonts w:eastAsia="Times New Roman"/>
          <w:color w:val="3A3A3A"/>
          <w:shd w:val="clear" w:color="auto" w:fill="FFFFFF"/>
        </w:rPr>
        <w:t>Strieri, R, 2014 puts forward</w:t>
      </w:r>
      <w:r w:rsidR="00B11F6C" w:rsidRPr="0026554C">
        <w:rPr>
          <w:rFonts w:eastAsia="Times New Roman"/>
          <w:color w:val="3A3A3A"/>
          <w:shd w:val="clear" w:color="auto" w:fill="FFFFFF"/>
        </w:rPr>
        <w:t xml:space="preserve"> the idea of fields of paradox in in university and community partnerships where both conflict</w:t>
      </w:r>
      <w:r>
        <w:rPr>
          <w:rFonts w:eastAsia="Times New Roman"/>
          <w:color w:val="3A3A3A"/>
          <w:shd w:val="clear" w:color="auto" w:fill="FFFFFF"/>
        </w:rPr>
        <w:t xml:space="preserve"> and collaboration occurs. Although university and community</w:t>
      </w:r>
      <w:r w:rsidR="00B11F6C" w:rsidRPr="0026554C">
        <w:rPr>
          <w:rFonts w:eastAsia="Times New Roman"/>
          <w:color w:val="3A3A3A"/>
          <w:shd w:val="clear" w:color="auto" w:fill="FFFFFF"/>
        </w:rPr>
        <w:t xml:space="preserve"> partnerships are often used to tackle an injustice in society that co</w:t>
      </w:r>
      <w:r>
        <w:rPr>
          <w:rFonts w:eastAsia="Times New Roman"/>
          <w:color w:val="3A3A3A"/>
          <w:shd w:val="clear" w:color="auto" w:fill="FFFFFF"/>
        </w:rPr>
        <w:t>me from power imbalances,</w:t>
      </w:r>
      <w:r w:rsidR="00B11F6C" w:rsidRPr="0026554C">
        <w:rPr>
          <w:rFonts w:eastAsia="Times New Roman"/>
          <w:color w:val="3A3A3A"/>
          <w:shd w:val="clear" w:color="auto" w:fill="FFFFFF"/>
        </w:rPr>
        <w:t xml:space="preserve"> the two groups often mirror that power balance which can lead to conflict in the relationship. On the one hand,</w:t>
      </w:r>
      <w:r>
        <w:rPr>
          <w:rFonts w:eastAsia="Times New Roman"/>
          <w:color w:val="3A3A3A"/>
          <w:shd w:val="clear" w:color="auto" w:fill="FFFFFF"/>
        </w:rPr>
        <w:t xml:space="preserve"> while it can be</w:t>
      </w:r>
      <w:r w:rsidR="00B11F6C" w:rsidRPr="0026554C">
        <w:rPr>
          <w:rFonts w:eastAsia="Times New Roman"/>
          <w:color w:val="3A3A3A"/>
          <w:shd w:val="clear" w:color="auto" w:fill="FFFFFF"/>
        </w:rPr>
        <w:t xml:space="preserve"> challenging to discuss </w:t>
      </w:r>
      <w:r>
        <w:rPr>
          <w:rFonts w:eastAsia="Times New Roman"/>
          <w:color w:val="3A3A3A"/>
          <w:shd w:val="clear" w:color="auto" w:fill="FFFFFF"/>
        </w:rPr>
        <w:t>power imbalances with community groups,</w:t>
      </w:r>
      <w:r w:rsidR="00B11F6C" w:rsidRPr="0026554C">
        <w:rPr>
          <w:rFonts w:eastAsia="Times New Roman"/>
          <w:color w:val="3A3A3A"/>
          <w:shd w:val="clear" w:color="auto" w:fill="FFFFFF"/>
        </w:rPr>
        <w:t xml:space="preserve"> on the other hand not acknowledging power imbalances can be just as harmful. </w:t>
      </w:r>
    </w:p>
    <w:p w14:paraId="17868495" w14:textId="77777777" w:rsidR="00EB513C" w:rsidRDefault="00EB513C" w:rsidP="00F6740D">
      <w:pPr>
        <w:spacing w:line="480" w:lineRule="auto"/>
        <w:rPr>
          <w:rFonts w:eastAsia="Times New Roman"/>
          <w:color w:val="3A3A3A"/>
          <w:shd w:val="clear" w:color="auto" w:fill="FFFFFF"/>
        </w:rPr>
      </w:pPr>
    </w:p>
    <w:p w14:paraId="53BB13B8" w14:textId="76C82C35" w:rsidR="00F6740D" w:rsidRPr="00602139" w:rsidRDefault="00B11F6C" w:rsidP="00F6740D">
      <w:pPr>
        <w:spacing w:line="480" w:lineRule="auto"/>
        <w:rPr>
          <w:rFonts w:eastAsia="Times New Roman"/>
          <w:color w:val="3A3A3A"/>
          <w:shd w:val="clear" w:color="auto" w:fill="FFFFFF"/>
        </w:rPr>
      </w:pPr>
      <w:r w:rsidRPr="0026554C">
        <w:rPr>
          <w:rFonts w:eastAsia="Times New Roman"/>
          <w:color w:val="3A3A3A"/>
          <w:shd w:val="clear" w:color="auto" w:fill="FFFFFF"/>
        </w:rPr>
        <w:t>Community Engagement is not just about transferring information about societal problems. It is should go deeper than that and look at how to go about solving problems. Butcher, (2011) talk about transformational partnerships which encourage growth rather</w:t>
      </w:r>
      <w:r w:rsidR="00FC36BA">
        <w:rPr>
          <w:rFonts w:eastAsia="Times New Roman"/>
          <w:color w:val="3A3A3A"/>
          <w:shd w:val="clear" w:color="auto" w:fill="FFFFFF"/>
        </w:rPr>
        <w:t xml:space="preserve"> than being</w:t>
      </w:r>
      <w:r w:rsidRPr="0026554C">
        <w:rPr>
          <w:rFonts w:eastAsia="Times New Roman"/>
          <w:color w:val="3A3A3A"/>
          <w:shd w:val="clear" w:color="auto" w:fill="FFFFFF"/>
        </w:rPr>
        <w:t xml:space="preserve"> merely transactional which does not generate much change within either organisation.</w:t>
      </w:r>
      <w:r w:rsidR="00FC36BA">
        <w:rPr>
          <w:rFonts w:eastAsia="Times New Roman"/>
          <w:color w:val="3A3A3A"/>
          <w:shd w:val="clear" w:color="auto" w:fill="FFFFFF"/>
        </w:rPr>
        <w:t xml:space="preserve"> </w:t>
      </w:r>
      <w:r w:rsidR="00FC36BA">
        <w:rPr>
          <w:rFonts w:eastAsia="Times New Roman"/>
        </w:rPr>
        <w:t>One</w:t>
      </w:r>
      <w:r w:rsidR="00F6740D" w:rsidRPr="008F0384">
        <w:rPr>
          <w:rFonts w:eastAsia="Times New Roman"/>
        </w:rPr>
        <w:t xml:space="preserve"> factor in the success of a university- community partnership is about managing expectations. It may a university is asking too much of a small community organisation to take on students where they will give more than they can gain or organisation may be expecting too much from a university. The best partnerships are built on mutual understanding and an equal commitment to success. There also needs to be clear expectations with regards to the resources and funds available to each group particularly community organisations which may not have these. “It can often be a significant time period before a student moves from being a net cost to making a net contribution’’ (Juliet et al, 2014 p.109). Furthermore, it is important to manage expectations regarding the capabilities of each group. Undergraduates may overestimate their </w:t>
      </w:r>
      <w:r w:rsidR="00F6740D" w:rsidRPr="008F0384">
        <w:rPr>
          <w:rFonts w:eastAsia="Times New Roman"/>
        </w:rPr>
        <w:lastRenderedPageBreak/>
        <w:t xml:space="preserve">abilities if they are keen to begin working with a group but do not yet have the right skills or experience. The same can be said of community groups that don’t allow students to push themselves and develop personally and rather see them as free labour. Finally, if responding to a </w:t>
      </w:r>
      <w:proofErr w:type="gramStart"/>
      <w:r w:rsidR="00F6740D" w:rsidRPr="008F0384">
        <w:rPr>
          <w:rFonts w:eastAsia="Times New Roman"/>
        </w:rPr>
        <w:t>particular need</w:t>
      </w:r>
      <w:proofErr w:type="gramEnd"/>
      <w:r w:rsidR="00F6740D" w:rsidRPr="008F0384">
        <w:rPr>
          <w:rFonts w:eastAsia="Times New Roman"/>
        </w:rPr>
        <w:t xml:space="preserve"> within the community it may be </w:t>
      </w:r>
      <w:r w:rsidR="00EB513C">
        <w:rPr>
          <w:rFonts w:eastAsia="Times New Roman"/>
        </w:rPr>
        <w:t xml:space="preserve">the </w:t>
      </w:r>
      <w:r w:rsidR="00F6740D" w:rsidRPr="008F0384">
        <w:rPr>
          <w:rFonts w:eastAsia="Times New Roman"/>
        </w:rPr>
        <w:t>university does not have the expertise to deal with it whereas another in</w:t>
      </w:r>
      <w:r w:rsidR="00EB513C">
        <w:rPr>
          <w:rFonts w:eastAsia="Times New Roman"/>
        </w:rPr>
        <w:t>stitution may be better suited.</w:t>
      </w:r>
      <w:r w:rsidR="00EB513C">
        <w:rPr>
          <w:rFonts w:eastAsia="Times New Roman"/>
          <w:color w:val="3A3A3A"/>
          <w:shd w:val="clear" w:color="auto" w:fill="FFFFFF"/>
        </w:rPr>
        <w:t xml:space="preserve"> </w:t>
      </w:r>
      <w:r w:rsidR="00EB513C">
        <w:rPr>
          <w:rFonts w:eastAsia="Times New Roman"/>
        </w:rPr>
        <w:t>Butin, (2012) s</w:t>
      </w:r>
      <w:r w:rsidR="00F6740D" w:rsidRPr="008F0384">
        <w:rPr>
          <w:rFonts w:eastAsia="Times New Roman"/>
        </w:rPr>
        <w:t xml:space="preserve">upports </w:t>
      </w:r>
      <w:r w:rsidR="00EB513C">
        <w:rPr>
          <w:rFonts w:eastAsia="Times New Roman"/>
        </w:rPr>
        <w:t xml:space="preserve">the </w:t>
      </w:r>
      <w:r w:rsidR="00F6740D" w:rsidRPr="008F0384">
        <w:rPr>
          <w:rFonts w:eastAsia="Times New Roman"/>
        </w:rPr>
        <w:t xml:space="preserve">idea that there needs to be clear expectations from both partners as communities takes risks </w:t>
      </w:r>
      <w:r w:rsidR="00F6740D" w:rsidRPr="00602139">
        <w:rPr>
          <w:rFonts w:eastAsia="Times New Roman"/>
        </w:rPr>
        <w:t xml:space="preserve">when involving themselves </w:t>
      </w:r>
      <w:r w:rsidR="00EB513C" w:rsidRPr="00602139">
        <w:rPr>
          <w:rFonts w:eastAsia="Times New Roman"/>
        </w:rPr>
        <w:t>in</w:t>
      </w:r>
      <w:r w:rsidR="00F6740D" w:rsidRPr="00602139">
        <w:rPr>
          <w:rFonts w:eastAsia="Times New Roman"/>
        </w:rPr>
        <w:t xml:space="preserve"> these partnerships as it takes away from their work. That’s not to sa</w:t>
      </w:r>
      <w:r w:rsidR="00EB513C" w:rsidRPr="00602139">
        <w:rPr>
          <w:rFonts w:eastAsia="Times New Roman"/>
        </w:rPr>
        <w:t>y universities don’t take risks but it likely they will have the resources to do so.</w:t>
      </w:r>
    </w:p>
    <w:p w14:paraId="0E72D4DC" w14:textId="05308B01" w:rsidR="00F6740D" w:rsidRPr="00602139" w:rsidRDefault="00F6740D" w:rsidP="00F6740D">
      <w:pPr>
        <w:spacing w:line="480" w:lineRule="auto"/>
        <w:rPr>
          <w:color w:val="000000" w:themeColor="text1"/>
        </w:rPr>
      </w:pPr>
      <w:r w:rsidRPr="00602139">
        <w:rPr>
          <w:color w:val="000000" w:themeColor="text1"/>
        </w:rPr>
        <w:t>Mcnall, (2008)</w:t>
      </w:r>
      <w:r w:rsidR="00EB513C" w:rsidRPr="00602139">
        <w:rPr>
          <w:color w:val="000000" w:themeColor="text1"/>
        </w:rPr>
        <w:t xml:space="preserve"> stated</w:t>
      </w:r>
      <w:r w:rsidRPr="00602139">
        <w:rPr>
          <w:color w:val="000000" w:themeColor="text1"/>
        </w:rPr>
        <w:t xml:space="preserve"> the</w:t>
      </w:r>
      <w:r w:rsidR="00EB513C" w:rsidRPr="00602139">
        <w:rPr>
          <w:color w:val="000000" w:themeColor="text1"/>
        </w:rPr>
        <w:t xml:space="preserve"> main</w:t>
      </w:r>
      <w:r w:rsidRPr="00602139">
        <w:rPr>
          <w:color w:val="000000" w:themeColor="text1"/>
        </w:rPr>
        <w:t xml:space="preserve"> characteristic</w:t>
      </w:r>
      <w:r w:rsidR="00EB513C" w:rsidRPr="00602139">
        <w:rPr>
          <w:color w:val="000000" w:themeColor="text1"/>
        </w:rPr>
        <w:t>s of a good partnerships were</w:t>
      </w:r>
      <w:r w:rsidRPr="00602139">
        <w:rPr>
          <w:color w:val="000000" w:themeColor="text1"/>
        </w:rPr>
        <w:t xml:space="preserve"> cooperative goal setting and planning, shared power and resources, partnership management and having a knowle</w:t>
      </w:r>
      <w:r w:rsidR="00EB513C" w:rsidRPr="00602139">
        <w:rPr>
          <w:color w:val="000000" w:themeColor="text1"/>
        </w:rPr>
        <w:t>dge of the needs of a community</w:t>
      </w:r>
      <w:r w:rsidRPr="00602139">
        <w:rPr>
          <w:color w:val="000000" w:themeColor="text1"/>
        </w:rPr>
        <w:t xml:space="preserve">. </w:t>
      </w:r>
      <w:r w:rsidR="00EB513C" w:rsidRPr="00602139">
        <w:rPr>
          <w:rFonts w:eastAsia="Times New Roman"/>
        </w:rPr>
        <w:t>Research conducted by Worrall, (2007) supports this and states</w:t>
      </w:r>
      <w:r w:rsidRPr="00602139">
        <w:rPr>
          <w:rFonts w:eastAsia="Times New Roman"/>
        </w:rPr>
        <w:t xml:space="preserve"> university and community partnerships are most effective when they look at both short and long term goals and devise these goals together to form a clear purpose. </w:t>
      </w:r>
      <w:r w:rsidR="00EB513C" w:rsidRPr="00602139">
        <w:rPr>
          <w:rFonts w:eastAsia="Times New Roman"/>
        </w:rPr>
        <w:t xml:space="preserve">Research shows </w:t>
      </w:r>
      <w:r w:rsidR="00EB513C" w:rsidRPr="00602139">
        <w:rPr>
          <w:rFonts w:eastAsia="Times New Roman"/>
          <w:color w:val="3A3A3A"/>
          <w:shd w:val="clear" w:color="auto" w:fill="FFFFFF"/>
        </w:rPr>
        <w:t>o</w:t>
      </w:r>
      <w:r w:rsidRPr="00602139">
        <w:rPr>
          <w:rFonts w:eastAsia="Times New Roman"/>
          <w:color w:val="3A3A3A"/>
          <w:shd w:val="clear" w:color="auto" w:fill="FFFFFF"/>
        </w:rPr>
        <w:t>ne of the main factors for engagement to be successful</w:t>
      </w:r>
      <w:r w:rsidR="00446C07" w:rsidRPr="00602139">
        <w:rPr>
          <w:rFonts w:eastAsia="Times New Roman"/>
          <w:color w:val="3A3A3A"/>
          <w:shd w:val="clear" w:color="auto" w:fill="FFFFFF"/>
        </w:rPr>
        <w:t xml:space="preserve"> is that</w:t>
      </w:r>
      <w:r w:rsidRPr="00602139">
        <w:rPr>
          <w:rFonts w:eastAsia="Times New Roman"/>
          <w:color w:val="3A3A3A"/>
          <w:shd w:val="clear" w:color="auto" w:fill="FFFFFF"/>
        </w:rPr>
        <w:t xml:space="preserve"> there needs to be a shared purpose. It is not enough for groups to agree on a purpose it needs to be at the Centre of their work. However, it may not be realistic for two groups to share the same goals </w:t>
      </w:r>
      <w:r w:rsidR="00446C07" w:rsidRPr="00602139">
        <w:rPr>
          <w:rFonts w:eastAsia="Times New Roman"/>
          <w:color w:val="3A3A3A"/>
          <w:shd w:val="clear" w:color="auto" w:fill="FFFFFF"/>
        </w:rPr>
        <w:t xml:space="preserve">Butcher, </w:t>
      </w:r>
      <w:r w:rsidRPr="00602139">
        <w:rPr>
          <w:rFonts w:eastAsia="Times New Roman"/>
          <w:color w:val="3A3A3A"/>
          <w:shd w:val="clear" w:color="auto" w:fill="FFFFFF"/>
        </w:rPr>
        <w:t>(2011)</w:t>
      </w:r>
      <w:r w:rsidR="00446C07" w:rsidRPr="00602139">
        <w:rPr>
          <w:rFonts w:eastAsia="Times New Roman"/>
          <w:color w:val="3A3A3A"/>
          <w:shd w:val="clear" w:color="auto" w:fill="FFFFFF"/>
        </w:rPr>
        <w:t>.</w:t>
      </w:r>
    </w:p>
    <w:p w14:paraId="6416612C" w14:textId="77777777" w:rsidR="00446C07" w:rsidRDefault="00446C07" w:rsidP="00F6740D">
      <w:pPr>
        <w:spacing w:line="480" w:lineRule="auto"/>
      </w:pPr>
    </w:p>
    <w:p w14:paraId="3917445B" w14:textId="0D9CB4B9" w:rsidR="00446C07" w:rsidRPr="00696C9C" w:rsidRDefault="00F6740D" w:rsidP="00446C07">
      <w:pPr>
        <w:spacing w:line="480" w:lineRule="auto"/>
        <w:rPr>
          <w:rFonts w:eastAsia="Times New Roman"/>
          <w:color w:val="000000" w:themeColor="text1"/>
          <w:shd w:val="clear" w:color="auto" w:fill="FFFFFF"/>
        </w:rPr>
      </w:pPr>
      <w:r w:rsidRPr="00696C9C">
        <w:rPr>
          <w:color w:val="000000" w:themeColor="text1"/>
        </w:rPr>
        <w:t>Mcnall, 2008</w:t>
      </w:r>
      <w:r w:rsidR="00446C07" w:rsidRPr="00696C9C">
        <w:rPr>
          <w:color w:val="000000" w:themeColor="text1"/>
        </w:rPr>
        <w:t xml:space="preserve"> explains</w:t>
      </w:r>
      <w:r w:rsidRPr="00696C9C">
        <w:rPr>
          <w:color w:val="000000" w:themeColor="text1"/>
        </w:rPr>
        <w:t xml:space="preserve"> the quality of the engagement is only as good as </w:t>
      </w:r>
      <w:r w:rsidR="00446C07" w:rsidRPr="00696C9C">
        <w:rPr>
          <w:color w:val="000000" w:themeColor="text1"/>
        </w:rPr>
        <w:t xml:space="preserve">the relationships that form it. </w:t>
      </w:r>
      <w:r w:rsidR="00446C07" w:rsidRPr="00696C9C">
        <w:rPr>
          <w:rFonts w:eastAsia="Times New Roman"/>
          <w:color w:val="000000" w:themeColor="text1"/>
          <w:shd w:val="clear" w:color="auto" w:fill="FFFFFF"/>
        </w:rPr>
        <w:t>Bringle et al (2002) argues there has been a history of university using communities for experimentation and exploiting their needs for the institutions gain. What is happening more is universities striving for a more mutually beneficial relationship using its resources to support the community. Bringle, also argues the quality of relationships is just as important as the number.</w:t>
      </w:r>
      <w:r w:rsidR="00E008E1" w:rsidRPr="00696C9C">
        <w:rPr>
          <w:rFonts w:eastAsia="Times New Roman"/>
          <w:color w:val="000000" w:themeColor="text1"/>
          <w:shd w:val="clear" w:color="auto" w:fill="FFFFFF"/>
        </w:rPr>
        <w:t xml:space="preserve"> </w:t>
      </w:r>
      <w:r w:rsidR="00446C07" w:rsidRPr="00696C9C">
        <w:rPr>
          <w:rFonts w:eastAsia="Times New Roman"/>
          <w:color w:val="000000" w:themeColor="text1"/>
          <w:shd w:val="clear" w:color="auto" w:fill="FFFFFF"/>
        </w:rPr>
        <w:t xml:space="preserve">Institutions who have the abilities to from good relationships who know how to initiate develop and nurture a relationship will be successful in engagement.  </w:t>
      </w:r>
    </w:p>
    <w:p w14:paraId="3AF20D42" w14:textId="2EC1D0F3" w:rsidR="00F6740D" w:rsidRPr="008F0384" w:rsidRDefault="00F6740D" w:rsidP="00F6740D">
      <w:pPr>
        <w:spacing w:line="480" w:lineRule="auto"/>
      </w:pPr>
    </w:p>
    <w:p w14:paraId="18E9EC6C" w14:textId="77777777" w:rsidR="00F6740D" w:rsidRDefault="00F6740D" w:rsidP="00F6740D">
      <w:pPr>
        <w:spacing w:line="480" w:lineRule="auto"/>
      </w:pPr>
    </w:p>
    <w:p w14:paraId="14C8016A" w14:textId="55E87A6C" w:rsidR="00F6740D" w:rsidRDefault="00446C07" w:rsidP="00F6740D">
      <w:pPr>
        <w:spacing w:line="480" w:lineRule="auto"/>
        <w:rPr>
          <w:rFonts w:eastAsia="Times New Roman"/>
        </w:rPr>
      </w:pPr>
      <w:r>
        <w:rPr>
          <w:rFonts w:eastAsia="Times New Roman"/>
        </w:rPr>
        <w:t>Furthermore, f</w:t>
      </w:r>
      <w:r w:rsidR="00F6740D" w:rsidRPr="008F0384">
        <w:rPr>
          <w:rFonts w:eastAsia="Times New Roman"/>
        </w:rPr>
        <w:t xml:space="preserve">indings from surveys carried out with community organisations shows how they wanted to be part of the student recruitment process and curriculum development and assessment and that </w:t>
      </w:r>
      <w:r>
        <w:rPr>
          <w:rFonts w:eastAsia="Times New Roman"/>
        </w:rPr>
        <w:t xml:space="preserve">they </w:t>
      </w:r>
      <w:r w:rsidR="00F6740D" w:rsidRPr="008F0384">
        <w:rPr>
          <w:rFonts w:eastAsia="Times New Roman"/>
        </w:rPr>
        <w:t xml:space="preserve">were more likely to have a more positive idea of the university if they were involved in the educational process </w:t>
      </w:r>
      <w:r>
        <w:rPr>
          <w:rFonts w:eastAsia="Times New Roman"/>
          <w:color w:val="3A3A3A"/>
          <w:sz w:val="23"/>
          <w:szCs w:val="23"/>
          <w:shd w:val="clear" w:color="auto" w:fill="FFFFFF"/>
        </w:rPr>
        <w:t>Benson et al</w:t>
      </w:r>
      <w:r w:rsidR="00696C9C">
        <w:rPr>
          <w:rFonts w:eastAsia="Times New Roman"/>
          <w:color w:val="3A3A3A"/>
          <w:sz w:val="23"/>
          <w:szCs w:val="23"/>
          <w:shd w:val="clear" w:color="auto" w:fill="FFFFFF"/>
        </w:rPr>
        <w:t>, (2001) supports</w:t>
      </w:r>
      <w:r w:rsidR="00F6740D" w:rsidRPr="008F0384">
        <w:rPr>
          <w:rFonts w:eastAsia="Times New Roman"/>
        </w:rPr>
        <w:t xml:space="preserve"> this by stressing the governance of projects must include members of the community if it is to be successful</w:t>
      </w:r>
      <w:r w:rsidR="00F6740D">
        <w:rPr>
          <w:rFonts w:eastAsia="Times New Roman"/>
        </w:rPr>
        <w:t xml:space="preserve">. </w:t>
      </w:r>
      <w:r w:rsidR="00F6740D" w:rsidRPr="008F0384">
        <w:rPr>
          <w:rFonts w:eastAsia="Times New Roman"/>
        </w:rPr>
        <w:t xml:space="preserve">Benson also puts forward the idea that what makes these partnerships so successful is the reach of the university. While it is physically in a local area it is working on a global scale and can be used to bring local issues to a national level. </w:t>
      </w:r>
    </w:p>
    <w:p w14:paraId="5D8D5FB5" w14:textId="77777777" w:rsidR="00446C07" w:rsidRDefault="00446C07" w:rsidP="00F6740D">
      <w:pPr>
        <w:spacing w:line="480" w:lineRule="auto"/>
        <w:rPr>
          <w:rFonts w:eastAsia="Times New Roman"/>
          <w:color w:val="3A3A3A"/>
          <w:sz w:val="23"/>
          <w:szCs w:val="23"/>
          <w:shd w:val="clear" w:color="auto" w:fill="FFFFFF"/>
        </w:rPr>
      </w:pPr>
    </w:p>
    <w:p w14:paraId="589E4E77" w14:textId="67DFCC33" w:rsidR="002C3DD8" w:rsidRPr="008F0384" w:rsidRDefault="00CF71E5" w:rsidP="008F0384">
      <w:pPr>
        <w:pStyle w:val="Heading1"/>
        <w:spacing w:line="480" w:lineRule="auto"/>
        <w:rPr>
          <w:rFonts w:ascii="Times New Roman" w:hAnsi="Times New Roman" w:cs="Times New Roman"/>
          <w:b/>
          <w:color w:val="000000" w:themeColor="text1"/>
        </w:rPr>
      </w:pPr>
      <w:bookmarkStart w:id="9" w:name="_Toc8423232"/>
      <w:r>
        <w:rPr>
          <w:rFonts w:ascii="Times New Roman" w:hAnsi="Times New Roman" w:cs="Times New Roman"/>
          <w:b/>
          <w:color w:val="000000" w:themeColor="text1"/>
        </w:rPr>
        <w:t xml:space="preserve">2.3 </w:t>
      </w:r>
      <w:r w:rsidR="002C3DD8" w:rsidRPr="008F0384">
        <w:rPr>
          <w:rFonts w:ascii="Times New Roman" w:hAnsi="Times New Roman" w:cs="Times New Roman"/>
          <w:b/>
          <w:color w:val="000000" w:themeColor="text1"/>
        </w:rPr>
        <w:t>For Higher education</w:t>
      </w:r>
      <w:bookmarkEnd w:id="9"/>
    </w:p>
    <w:p w14:paraId="35C543C1" w14:textId="729F08C3" w:rsidR="002C3DD8" w:rsidRPr="009B0682" w:rsidRDefault="002C3DD8" w:rsidP="008F0384">
      <w:pPr>
        <w:spacing w:line="480" w:lineRule="auto"/>
      </w:pPr>
      <w:r w:rsidRPr="008F0384">
        <w:t xml:space="preserve">Many universities will have an engagement strategy and are keen to take part in establishing partnerships with the local community however, </w:t>
      </w:r>
      <w:r w:rsidRPr="008F0384">
        <w:rPr>
          <w:rFonts w:eastAsia="Times New Roman"/>
          <w:color w:val="000000" w:themeColor="text1"/>
        </w:rPr>
        <w:t>Bruning, (2006) argues</w:t>
      </w:r>
      <w:r w:rsidRPr="008F0384">
        <w:t xml:space="preserve"> these partnerships are often one-sided. Students can experience the community and universities can offer their expertise but rarely is engagement viewed from the community’s perspective.  In addition to this, although more is being done to improve universities and the community relationship it could be argued the division is becoming more obvious as so much of a student’s daily life is carried out on campus rather than in the local community. </w:t>
      </w:r>
      <w:r w:rsidRPr="008F0384">
        <w:rPr>
          <w:color w:val="000000" w:themeColor="text1"/>
        </w:rPr>
        <w:t>There is also literature that criticizes certain universities that label themselves as ‘enga</w:t>
      </w:r>
      <w:r w:rsidR="009B0682">
        <w:rPr>
          <w:color w:val="000000" w:themeColor="text1"/>
        </w:rPr>
        <w:t>ged’ to make themselves more appealing</w:t>
      </w:r>
      <w:r w:rsidRPr="008F0384">
        <w:rPr>
          <w:color w:val="000000" w:themeColor="text1"/>
        </w:rPr>
        <w:t xml:space="preserve"> or just to tick the boxes when in fact they do very little in comparison to other universities. It may be the case that some universities may simply not see the importance of community engagement (Smith, 2016). This could be for a variety of reasons</w:t>
      </w:r>
      <w:r w:rsidR="009B0682">
        <w:rPr>
          <w:color w:val="000000" w:themeColor="text1"/>
        </w:rPr>
        <w:t xml:space="preserve"> and</w:t>
      </w:r>
      <w:r w:rsidRPr="008F0384">
        <w:rPr>
          <w:color w:val="000000" w:themeColor="text1"/>
        </w:rPr>
        <w:t xml:space="preserve"> may</w:t>
      </w:r>
      <w:r w:rsidR="00A63703">
        <w:rPr>
          <w:color w:val="000000" w:themeColor="text1"/>
        </w:rPr>
        <w:t xml:space="preserve"> just</w:t>
      </w:r>
      <w:r w:rsidRPr="008F0384">
        <w:rPr>
          <w:color w:val="000000" w:themeColor="text1"/>
        </w:rPr>
        <w:t xml:space="preserve"> be the conservative nature of some universities that don’t want to change</w:t>
      </w:r>
      <w:r w:rsidR="00A63703">
        <w:rPr>
          <w:color w:val="000000" w:themeColor="text1"/>
        </w:rPr>
        <w:t>,</w:t>
      </w:r>
      <w:r w:rsidRPr="008F0384">
        <w:rPr>
          <w:color w:val="000000" w:themeColor="text1"/>
        </w:rPr>
        <w:t xml:space="preserve"> however some studies </w:t>
      </w:r>
      <w:r w:rsidRPr="008F0384">
        <w:rPr>
          <w:color w:val="000000" w:themeColor="text1"/>
        </w:rPr>
        <w:lastRenderedPageBreak/>
        <w:t xml:space="preserve">suggest universities are focusing less on their local area as there are increasingly competing in a global market where universities are ranked world-wide (Schuetze, 2010).  </w:t>
      </w:r>
    </w:p>
    <w:p w14:paraId="09402C35" w14:textId="77777777" w:rsidR="006354BA" w:rsidRDefault="006354BA" w:rsidP="006354BA">
      <w:pPr>
        <w:rPr>
          <w:rFonts w:eastAsia="Times New Roman"/>
          <w:b/>
          <w:color w:val="3A3A3A"/>
          <w:sz w:val="23"/>
          <w:szCs w:val="23"/>
          <w:shd w:val="clear" w:color="auto" w:fill="FFFFFF"/>
        </w:rPr>
      </w:pPr>
    </w:p>
    <w:p w14:paraId="16CFEC08" w14:textId="7083FB17" w:rsidR="00BA46C7" w:rsidRPr="008F0384" w:rsidRDefault="006354BA" w:rsidP="00BA46C7">
      <w:pPr>
        <w:spacing w:line="480" w:lineRule="auto"/>
        <w:rPr>
          <w:rFonts w:eastAsia="Times New Roman"/>
        </w:rPr>
      </w:pPr>
      <w:r w:rsidRPr="0026554C">
        <w:rPr>
          <w:rFonts w:eastAsia="Times New Roman"/>
          <w:color w:val="3A3A3A"/>
          <w:shd w:val="clear" w:color="auto" w:fill="FFFFFF"/>
        </w:rPr>
        <w:t>Abes, (2002) found that a common concern for universities</w:t>
      </w:r>
      <w:r w:rsidR="00A63703">
        <w:rPr>
          <w:rFonts w:eastAsia="Times New Roman"/>
          <w:color w:val="3A3A3A"/>
          <w:shd w:val="clear" w:color="auto" w:fill="FFFFFF"/>
        </w:rPr>
        <w:t xml:space="preserve"> </w:t>
      </w:r>
      <w:r w:rsidR="0011688C">
        <w:rPr>
          <w:rFonts w:eastAsia="Times New Roman"/>
          <w:color w:val="3A3A3A"/>
          <w:shd w:val="clear" w:color="auto" w:fill="FFFFFF"/>
        </w:rPr>
        <w:t>engaging</w:t>
      </w:r>
      <w:r w:rsidR="00A63703">
        <w:rPr>
          <w:rFonts w:eastAsia="Times New Roman"/>
          <w:color w:val="3A3A3A"/>
          <w:shd w:val="clear" w:color="auto" w:fill="FFFFFF"/>
        </w:rPr>
        <w:t xml:space="preserve"> with the </w:t>
      </w:r>
      <w:r w:rsidR="0011688C">
        <w:rPr>
          <w:rFonts w:eastAsia="Times New Roman"/>
          <w:color w:val="3A3A3A"/>
          <w:shd w:val="clear" w:color="auto" w:fill="FFFFFF"/>
        </w:rPr>
        <w:t xml:space="preserve">community </w:t>
      </w:r>
      <w:r w:rsidR="0011688C" w:rsidRPr="0026554C">
        <w:rPr>
          <w:rFonts w:eastAsia="Times New Roman"/>
          <w:color w:val="3A3A3A"/>
          <w:shd w:val="clear" w:color="auto" w:fill="FFFFFF"/>
        </w:rPr>
        <w:t>was</w:t>
      </w:r>
      <w:r w:rsidRPr="0026554C">
        <w:rPr>
          <w:rFonts w:eastAsia="Times New Roman"/>
          <w:color w:val="3A3A3A"/>
          <w:shd w:val="clear" w:color="auto" w:fill="FFFFFF"/>
        </w:rPr>
        <w:t xml:space="preserve"> a lack of recognition from the institutions themselves of community engagement. Factors in successful engagement are</w:t>
      </w:r>
      <w:r w:rsidR="00A63703">
        <w:rPr>
          <w:rFonts w:eastAsia="Times New Roman"/>
          <w:color w:val="3A3A3A"/>
          <w:shd w:val="clear" w:color="auto" w:fill="FFFFFF"/>
        </w:rPr>
        <w:t xml:space="preserve"> to</w:t>
      </w:r>
      <w:r w:rsidRPr="0026554C">
        <w:rPr>
          <w:rFonts w:eastAsia="Times New Roman"/>
          <w:color w:val="3A3A3A"/>
          <w:shd w:val="clear" w:color="auto" w:fill="FFFFFF"/>
        </w:rPr>
        <w:t xml:space="preserve"> develop </w:t>
      </w:r>
      <w:r w:rsidR="00A63703" w:rsidRPr="0026554C">
        <w:rPr>
          <w:rFonts w:eastAsia="Times New Roman"/>
          <w:color w:val="3A3A3A"/>
          <w:shd w:val="clear" w:color="auto" w:fill="FFFFFF"/>
        </w:rPr>
        <w:t>infrastructure</w:t>
      </w:r>
      <w:r w:rsidRPr="0026554C">
        <w:rPr>
          <w:rFonts w:eastAsia="Times New Roman"/>
          <w:color w:val="3A3A3A"/>
          <w:shd w:val="clear" w:color="auto" w:fill="FFFFFF"/>
        </w:rPr>
        <w:t xml:space="preserve"> within the university</w:t>
      </w:r>
      <w:r w:rsidR="00A63703">
        <w:rPr>
          <w:rFonts w:eastAsia="Times New Roman"/>
          <w:color w:val="3A3A3A"/>
          <w:shd w:val="clear" w:color="auto" w:fill="FFFFFF"/>
        </w:rPr>
        <w:t xml:space="preserve"> that</w:t>
      </w:r>
      <w:r w:rsidRPr="0026554C">
        <w:rPr>
          <w:rFonts w:eastAsia="Times New Roman"/>
          <w:color w:val="3A3A3A"/>
          <w:shd w:val="clear" w:color="auto" w:fill="FFFFFF"/>
        </w:rPr>
        <w:t xml:space="preserve"> promotes community engagement throughout the </w:t>
      </w:r>
      <w:r w:rsidR="00A63703" w:rsidRPr="0026554C">
        <w:rPr>
          <w:rFonts w:eastAsia="Times New Roman"/>
          <w:color w:val="3A3A3A"/>
          <w:shd w:val="clear" w:color="auto" w:fill="FFFFFF"/>
        </w:rPr>
        <w:t>discipline</w:t>
      </w:r>
      <w:r w:rsidR="00A63703">
        <w:rPr>
          <w:rFonts w:eastAsia="Times New Roman"/>
          <w:color w:val="3A3A3A"/>
          <w:shd w:val="clear" w:color="auto" w:fill="FFFFFF"/>
        </w:rPr>
        <w:t>s</w:t>
      </w:r>
      <w:r w:rsidRPr="0026554C">
        <w:rPr>
          <w:rFonts w:eastAsia="Times New Roman"/>
          <w:color w:val="3A3A3A"/>
          <w:shd w:val="clear" w:color="auto" w:fill="FFFFFF"/>
        </w:rPr>
        <w:t xml:space="preserve"> in the </w:t>
      </w:r>
      <w:r w:rsidR="00A63703" w:rsidRPr="0026554C">
        <w:rPr>
          <w:rFonts w:eastAsia="Times New Roman"/>
          <w:color w:val="3A3A3A"/>
          <w:shd w:val="clear" w:color="auto" w:fill="FFFFFF"/>
        </w:rPr>
        <w:t>institution</w:t>
      </w:r>
      <w:r w:rsidR="00A63703">
        <w:rPr>
          <w:rFonts w:eastAsia="Times New Roman"/>
          <w:color w:val="3A3A3A"/>
          <w:shd w:val="clear" w:color="auto" w:fill="FFFFFF"/>
        </w:rPr>
        <w:t>,</w:t>
      </w:r>
      <w:r w:rsidRPr="0026554C">
        <w:rPr>
          <w:rFonts w:eastAsia="Times New Roman"/>
          <w:color w:val="3A3A3A"/>
          <w:shd w:val="clear" w:color="auto" w:fill="FFFFFF"/>
        </w:rPr>
        <w:t xml:space="preserve"> </w:t>
      </w:r>
      <w:r w:rsidR="00A63703" w:rsidRPr="0026554C">
        <w:rPr>
          <w:rFonts w:eastAsia="Times New Roman"/>
          <w:color w:val="3A3A3A"/>
          <w:shd w:val="clear" w:color="auto" w:fill="FFFFFF"/>
        </w:rPr>
        <w:t>organize</w:t>
      </w:r>
      <w:r w:rsidRPr="0026554C">
        <w:rPr>
          <w:rFonts w:eastAsia="Times New Roman"/>
          <w:color w:val="3A3A3A"/>
          <w:shd w:val="clear" w:color="auto" w:fill="FFFFFF"/>
        </w:rPr>
        <w:t xml:space="preserve"> funding, create projects and support students and staff. In </w:t>
      </w:r>
      <w:r w:rsidR="00A63703" w:rsidRPr="0026554C">
        <w:rPr>
          <w:rFonts w:eastAsia="Times New Roman"/>
          <w:color w:val="3A3A3A"/>
          <w:shd w:val="clear" w:color="auto" w:fill="FFFFFF"/>
        </w:rPr>
        <w:t>addition,</w:t>
      </w:r>
      <w:r w:rsidRPr="0026554C">
        <w:rPr>
          <w:rFonts w:eastAsia="Times New Roman"/>
          <w:color w:val="3A3A3A"/>
          <w:shd w:val="clear" w:color="auto" w:fill="FFFFFF"/>
        </w:rPr>
        <w:t xml:space="preserve"> this students and community partners should be Involved in recruiting engagement faculty</w:t>
      </w:r>
      <w:r w:rsidR="00A63703">
        <w:rPr>
          <w:rFonts w:eastAsia="Times New Roman"/>
          <w:color w:val="3A3A3A"/>
          <w:shd w:val="clear" w:color="auto" w:fill="FFFFFF"/>
        </w:rPr>
        <w:t xml:space="preserve"> </w:t>
      </w:r>
      <w:r w:rsidRPr="0026554C">
        <w:rPr>
          <w:rFonts w:eastAsia="Times New Roman"/>
        </w:rPr>
        <w:t>(Gray et al 1999).</w:t>
      </w:r>
      <w:r w:rsidR="00A63703">
        <w:rPr>
          <w:rFonts w:eastAsia="Times New Roman"/>
        </w:rPr>
        <w:t xml:space="preserve"> </w:t>
      </w:r>
      <w:r w:rsidR="00A63703">
        <w:rPr>
          <w:rFonts w:eastAsia="Times New Roman"/>
          <w:color w:val="3A3A3A"/>
          <w:shd w:val="clear" w:color="auto" w:fill="FFFFFF"/>
        </w:rPr>
        <w:t>Bringle, (</w:t>
      </w:r>
      <w:r w:rsidR="00A63703" w:rsidRPr="00A63703">
        <w:rPr>
          <w:rFonts w:eastAsia="Times New Roman"/>
          <w:color w:val="3A3A3A"/>
          <w:shd w:val="clear" w:color="auto" w:fill="FFFFFF"/>
        </w:rPr>
        <w:t>2002) supports this an</w:t>
      </w:r>
      <w:r w:rsidR="00A63703">
        <w:rPr>
          <w:rFonts w:eastAsia="Times New Roman"/>
          <w:color w:val="3A3A3A"/>
          <w:shd w:val="clear" w:color="auto" w:fill="FFFFFF"/>
        </w:rPr>
        <w:t>d</w:t>
      </w:r>
      <w:r w:rsidR="00A63703" w:rsidRPr="00A63703">
        <w:rPr>
          <w:rFonts w:eastAsia="Times New Roman"/>
          <w:color w:val="3A3A3A"/>
          <w:shd w:val="clear" w:color="auto" w:fill="FFFFFF"/>
        </w:rPr>
        <w:t xml:space="preserve"> suggests that </w:t>
      </w:r>
      <w:r w:rsidR="0011688C">
        <w:rPr>
          <w:rFonts w:eastAsia="Times New Roman"/>
          <w:color w:val="3A3A3A"/>
          <w:shd w:val="clear" w:color="auto" w:fill="FFFFFF"/>
        </w:rPr>
        <w:t xml:space="preserve">a </w:t>
      </w:r>
      <w:r w:rsidR="00A63703" w:rsidRPr="00A63703">
        <w:rPr>
          <w:rFonts w:eastAsia="Times New Roman"/>
          <w:color w:val="3A3A3A"/>
          <w:shd w:val="clear" w:color="auto" w:fill="FFFFFF"/>
        </w:rPr>
        <w:t>centralized unit would make it easier to engage students and faculty as well members of the community. It would also be beneficial to recruit staff who have an understanding developing relationships with diverse community groups</w:t>
      </w:r>
      <w:r w:rsidR="00A63703">
        <w:rPr>
          <w:rFonts w:eastAsia="Times New Roman"/>
          <w:color w:val="3A3A3A"/>
          <w:shd w:val="clear" w:color="auto" w:fill="FFFFFF"/>
        </w:rPr>
        <w:t>.</w:t>
      </w:r>
      <w:r w:rsidR="00307122" w:rsidRPr="00307122">
        <w:rPr>
          <w:color w:val="000000" w:themeColor="text1"/>
        </w:rPr>
        <w:t xml:space="preserve"> In addition to this </w:t>
      </w:r>
      <w:r w:rsidR="00307122" w:rsidRPr="00307122">
        <w:rPr>
          <w:rFonts w:eastAsia="Times New Roman"/>
          <w:color w:val="000000" w:themeColor="text1"/>
          <w:shd w:val="clear" w:color="auto" w:fill="FFFFFF"/>
        </w:rPr>
        <w:t>Butin et al, (2012) puts forward the idea of creating a culture of engagement within the university where the courses offer services or support to the community and establishing space in the university. These would also be useful in supporting and guiding students in their service learning while also offering a point of contact for communities.</w:t>
      </w:r>
      <w:r w:rsidR="00BA46C7" w:rsidRPr="00BA46C7">
        <w:rPr>
          <w:color w:val="000000" w:themeColor="text1"/>
        </w:rPr>
        <w:t xml:space="preserve"> Dempsey, 2010</w:t>
      </w:r>
      <w:r w:rsidR="00BA46C7">
        <w:rPr>
          <w:color w:val="000000" w:themeColor="text1"/>
        </w:rPr>
        <w:t xml:space="preserve"> supports this idea</w:t>
      </w:r>
      <w:r w:rsidR="00BA46C7" w:rsidRPr="00BA46C7">
        <w:rPr>
          <w:color w:val="000000" w:themeColor="text1"/>
        </w:rPr>
        <w:t xml:space="preserve"> that successful university and community partnerships are created through a community university broker. </w:t>
      </w:r>
      <w:r w:rsidR="00BA46C7" w:rsidRPr="00BA46C7">
        <w:rPr>
          <w:rFonts w:eastAsia="Times New Roman"/>
        </w:rPr>
        <w:t>This is a reoccurring idea throughout the literature and highlights the importance of good communication between the groups.</w:t>
      </w:r>
    </w:p>
    <w:p w14:paraId="7971BC84" w14:textId="7C61B517" w:rsidR="006354BA" w:rsidRPr="0026554C" w:rsidRDefault="006354BA" w:rsidP="0026554C">
      <w:pPr>
        <w:spacing w:line="480" w:lineRule="auto"/>
        <w:rPr>
          <w:rFonts w:eastAsia="Times New Roman"/>
          <w:color w:val="3A3A3A"/>
          <w:shd w:val="clear" w:color="auto" w:fill="FFFFFF"/>
        </w:rPr>
      </w:pPr>
    </w:p>
    <w:p w14:paraId="7DEC9DE1" w14:textId="77777777" w:rsidR="006354BA" w:rsidRPr="008F0384" w:rsidRDefault="006354BA" w:rsidP="006354BA">
      <w:pPr>
        <w:rPr>
          <w:rFonts w:eastAsia="Times New Roman"/>
          <w:b/>
          <w:color w:val="3A3A3A"/>
          <w:sz w:val="23"/>
          <w:szCs w:val="23"/>
          <w:shd w:val="clear" w:color="auto" w:fill="FFFFFF"/>
        </w:rPr>
      </w:pPr>
    </w:p>
    <w:p w14:paraId="49555524" w14:textId="1A9EEBA0" w:rsidR="002C3DD8" w:rsidRPr="008F0384" w:rsidRDefault="00CF71E5" w:rsidP="008F0384">
      <w:pPr>
        <w:pStyle w:val="Heading1"/>
        <w:spacing w:line="480" w:lineRule="auto"/>
        <w:rPr>
          <w:rFonts w:ascii="Times New Roman" w:hAnsi="Times New Roman" w:cs="Times New Roman"/>
          <w:b/>
          <w:color w:val="000000" w:themeColor="text1"/>
        </w:rPr>
      </w:pPr>
      <w:bookmarkStart w:id="10" w:name="_Toc8423233"/>
      <w:r>
        <w:rPr>
          <w:rFonts w:ascii="Times New Roman" w:hAnsi="Times New Roman" w:cs="Times New Roman"/>
          <w:b/>
          <w:color w:val="000000" w:themeColor="text1"/>
        </w:rPr>
        <w:t xml:space="preserve">2.4 </w:t>
      </w:r>
      <w:r w:rsidR="002C3DD8" w:rsidRPr="008F0384">
        <w:rPr>
          <w:rFonts w:ascii="Times New Roman" w:hAnsi="Times New Roman" w:cs="Times New Roman"/>
          <w:b/>
          <w:color w:val="000000" w:themeColor="text1"/>
        </w:rPr>
        <w:t>For Communities</w:t>
      </w:r>
      <w:bookmarkEnd w:id="10"/>
    </w:p>
    <w:p w14:paraId="0AB49133" w14:textId="79A6BDDF" w:rsidR="008E7462" w:rsidRPr="00307122" w:rsidRDefault="002C3DD8" w:rsidP="008E7462">
      <w:pPr>
        <w:spacing w:line="480" w:lineRule="auto"/>
        <w:rPr>
          <w:color w:val="000000" w:themeColor="text1"/>
        </w:rPr>
      </w:pPr>
      <w:r w:rsidRPr="008F0384">
        <w:rPr>
          <w:color w:val="000000" w:themeColor="text1"/>
        </w:rPr>
        <w:t>Defining communities is complex and can cause conflict particularly when well-meaning universities make much of the decisions regarding the needs of a group within the community and there is little input from community stakeholders. However, it can be difficult to decide wh</w:t>
      </w:r>
      <w:r w:rsidR="00307122">
        <w:rPr>
          <w:color w:val="000000" w:themeColor="text1"/>
        </w:rPr>
        <w:t xml:space="preserve">o best represents a community. </w:t>
      </w:r>
      <w:r w:rsidRPr="008F0384">
        <w:rPr>
          <w:color w:val="000000" w:themeColor="text1"/>
        </w:rPr>
        <w:t xml:space="preserve">Although community engagements’ purpose is to </w:t>
      </w:r>
      <w:r w:rsidRPr="008F0384">
        <w:rPr>
          <w:color w:val="000000" w:themeColor="text1"/>
        </w:rPr>
        <w:lastRenderedPageBreak/>
        <w:t>empower people it can sometimes accentuate ‘’problematic social relationships’’ as it creates a power imbalance. Universities generally have greater access to resources and are rewarded in some way for their labour whereas community groups rely on voluntary help (Dempsey, 2010)</w:t>
      </w:r>
      <w:r w:rsidRPr="008F0384">
        <w:rPr>
          <w:b/>
          <w:color w:val="000000" w:themeColor="text1"/>
        </w:rPr>
        <w:t xml:space="preserve">. </w:t>
      </w:r>
      <w:r w:rsidRPr="008F0384">
        <w:rPr>
          <w:color w:val="000000" w:themeColor="text1"/>
        </w:rPr>
        <w:t xml:space="preserve"> These issues must be addressed for community and university partnerships to </w:t>
      </w:r>
      <w:r w:rsidR="00307122">
        <w:rPr>
          <w:color w:val="000000" w:themeColor="text1"/>
        </w:rPr>
        <w:t xml:space="preserve">be successful. Engagement can often </w:t>
      </w:r>
      <w:r w:rsidRPr="008F0384">
        <w:rPr>
          <w:color w:val="000000" w:themeColor="text1"/>
        </w:rPr>
        <w:t xml:space="preserve">reproduce </w:t>
      </w:r>
      <w:r w:rsidR="00307122">
        <w:rPr>
          <w:color w:val="000000" w:themeColor="text1"/>
        </w:rPr>
        <w:t xml:space="preserve">the same power imbalances and inequalities they are tackling </w:t>
      </w:r>
      <w:r w:rsidRPr="008F0384">
        <w:rPr>
          <w:color w:val="000000" w:themeColor="text1"/>
        </w:rPr>
        <w:t xml:space="preserve">by reducing a group of people to simple characteristics. These factors need to be considered for an effective partnership. It is important to acknowledge the diversity </w:t>
      </w:r>
      <w:r w:rsidRPr="00307122">
        <w:rPr>
          <w:color w:val="000000" w:themeColor="text1"/>
        </w:rPr>
        <w:t>within the group and the needs of each individual community. Furthermore</w:t>
      </w:r>
      <w:r w:rsidR="00307122">
        <w:rPr>
          <w:color w:val="000000" w:themeColor="text1"/>
        </w:rPr>
        <w:t xml:space="preserve">, as </w:t>
      </w:r>
      <w:r w:rsidR="00307122" w:rsidRPr="00307122">
        <w:rPr>
          <w:color w:val="000000" w:themeColor="text1"/>
        </w:rPr>
        <w:t>Community partnerships often i</w:t>
      </w:r>
      <w:r w:rsidRPr="00307122">
        <w:rPr>
          <w:color w:val="000000" w:themeColor="text1"/>
        </w:rPr>
        <w:t>nvolve ma</w:t>
      </w:r>
      <w:r w:rsidR="00307122">
        <w:rPr>
          <w:color w:val="000000" w:themeColor="text1"/>
        </w:rPr>
        <w:t xml:space="preserve">rginalized groups within society it is </w:t>
      </w:r>
      <w:r w:rsidRPr="00307122">
        <w:rPr>
          <w:color w:val="000000" w:themeColor="text1"/>
        </w:rPr>
        <w:t>possible students may not have experienced the problems faced by the community and so may disengage</w:t>
      </w:r>
      <w:r w:rsidR="00307122">
        <w:rPr>
          <w:color w:val="000000" w:themeColor="text1"/>
        </w:rPr>
        <w:t xml:space="preserve"> as they unprepared</w:t>
      </w:r>
      <w:r w:rsidRPr="00307122">
        <w:rPr>
          <w:color w:val="000000" w:themeColor="text1"/>
        </w:rPr>
        <w:t xml:space="preserve">.  </w:t>
      </w:r>
    </w:p>
    <w:p w14:paraId="174C7C55" w14:textId="0D93BC33" w:rsidR="008F0384" w:rsidRPr="008F0384" w:rsidRDefault="00CF71E5" w:rsidP="008F0384">
      <w:pPr>
        <w:pStyle w:val="Heading1"/>
        <w:spacing w:line="480" w:lineRule="auto"/>
        <w:rPr>
          <w:rFonts w:ascii="Times New Roman" w:hAnsi="Times New Roman" w:cs="Times New Roman"/>
          <w:b/>
          <w:color w:val="000000" w:themeColor="text1"/>
        </w:rPr>
      </w:pPr>
      <w:bookmarkStart w:id="11" w:name="_Toc8423234"/>
      <w:r>
        <w:rPr>
          <w:rFonts w:ascii="Times New Roman" w:hAnsi="Times New Roman" w:cs="Times New Roman"/>
          <w:b/>
          <w:color w:val="000000" w:themeColor="text1"/>
        </w:rPr>
        <w:t xml:space="preserve">2.5 </w:t>
      </w:r>
      <w:r w:rsidR="008F0384" w:rsidRPr="008F0384">
        <w:rPr>
          <w:rFonts w:ascii="Times New Roman" w:hAnsi="Times New Roman" w:cs="Times New Roman"/>
          <w:b/>
          <w:color w:val="000000" w:themeColor="text1"/>
        </w:rPr>
        <w:t>The barriers to successful community engagement</w:t>
      </w:r>
      <w:bookmarkEnd w:id="11"/>
    </w:p>
    <w:p w14:paraId="019FB494" w14:textId="599EAB50" w:rsidR="008F0384" w:rsidRPr="008F0384" w:rsidRDefault="008F0384" w:rsidP="008F0384">
      <w:pPr>
        <w:spacing w:line="480" w:lineRule="auto"/>
      </w:pPr>
      <w:r w:rsidRPr="008F0384">
        <w:t xml:space="preserve">It is also important to consider what is stopping these partnerships from being successful as </w:t>
      </w:r>
      <w:r w:rsidRPr="009549DC">
        <w:rPr>
          <w:color w:val="000000" w:themeColor="text1"/>
        </w:rPr>
        <w:t>just as much can be learnt from what is not working as</w:t>
      </w:r>
      <w:r w:rsidR="009549DC" w:rsidRPr="009549DC">
        <w:rPr>
          <w:color w:val="000000" w:themeColor="text1"/>
        </w:rPr>
        <w:t xml:space="preserve"> from</w:t>
      </w:r>
      <w:r w:rsidRPr="009549DC">
        <w:rPr>
          <w:color w:val="000000" w:themeColor="text1"/>
        </w:rPr>
        <w:t xml:space="preserve"> what is. There are many challenges when creating complex relati</w:t>
      </w:r>
      <w:r w:rsidR="009549DC" w:rsidRPr="009549DC">
        <w:rPr>
          <w:color w:val="000000" w:themeColor="text1"/>
        </w:rPr>
        <w:t>onships with both universities and communities</w:t>
      </w:r>
      <w:r w:rsidRPr="009549DC">
        <w:rPr>
          <w:color w:val="000000" w:themeColor="text1"/>
        </w:rPr>
        <w:t xml:space="preserve"> </w:t>
      </w:r>
      <w:r w:rsidR="009549DC" w:rsidRPr="009549DC">
        <w:rPr>
          <w:color w:val="000000" w:themeColor="text1"/>
        </w:rPr>
        <w:t>and t</w:t>
      </w:r>
      <w:r w:rsidRPr="009549DC">
        <w:rPr>
          <w:color w:val="000000" w:themeColor="text1"/>
        </w:rPr>
        <w:t>hese issues can</w:t>
      </w:r>
      <w:r w:rsidR="009549DC" w:rsidRPr="009549DC">
        <w:rPr>
          <w:color w:val="000000" w:themeColor="text1"/>
        </w:rPr>
        <w:t xml:space="preserve"> often</w:t>
      </w:r>
      <w:r w:rsidRPr="009549DC">
        <w:rPr>
          <w:color w:val="000000" w:themeColor="text1"/>
        </w:rPr>
        <w:t xml:space="preserve"> undermine the success of c</w:t>
      </w:r>
      <w:r w:rsidR="009549DC" w:rsidRPr="009549DC">
        <w:rPr>
          <w:color w:val="000000" w:themeColor="text1"/>
        </w:rPr>
        <w:t xml:space="preserve">ommunity engagement initiatives </w:t>
      </w:r>
      <w:r w:rsidRPr="009549DC">
        <w:rPr>
          <w:color w:val="000000" w:themeColor="text1"/>
        </w:rPr>
        <w:t>(</w:t>
      </w:r>
      <w:r w:rsidRPr="009549DC">
        <w:rPr>
          <w:rFonts w:eastAsia="Times New Roman"/>
          <w:color w:val="000000" w:themeColor="text1"/>
          <w:shd w:val="clear" w:color="auto" w:fill="FFFFFF"/>
        </w:rPr>
        <w:t>Strier,2014). C</w:t>
      </w:r>
      <w:r w:rsidR="009549DC" w:rsidRPr="009549DC">
        <w:rPr>
          <w:rFonts w:eastAsia="Times New Roman"/>
          <w:color w:val="000000" w:themeColor="text1"/>
          <w:shd w:val="clear" w:color="auto" w:fill="FFFFFF"/>
        </w:rPr>
        <w:t>ollaboration between an institution</w:t>
      </w:r>
      <w:r w:rsidRPr="009549DC">
        <w:rPr>
          <w:rFonts w:eastAsia="Times New Roman"/>
          <w:color w:val="000000" w:themeColor="text1"/>
          <w:shd w:val="clear" w:color="auto" w:fill="FFFFFF"/>
        </w:rPr>
        <w:t xml:space="preserve"> and the community may not work for many different </w:t>
      </w:r>
      <w:proofErr w:type="gramStart"/>
      <w:r w:rsidRPr="009549DC">
        <w:rPr>
          <w:rFonts w:eastAsia="Times New Roman"/>
          <w:color w:val="000000" w:themeColor="text1"/>
          <w:shd w:val="clear" w:color="auto" w:fill="FFFFFF"/>
        </w:rPr>
        <w:t>reasons</w:t>
      </w:r>
      <w:r w:rsidRPr="009549DC">
        <w:rPr>
          <w:rFonts w:eastAsia="Times New Roman"/>
          <w:color w:val="000000" w:themeColor="text1"/>
          <w:sz w:val="23"/>
          <w:szCs w:val="23"/>
          <w:shd w:val="clear" w:color="auto" w:fill="FFFFFF"/>
        </w:rPr>
        <w:t xml:space="preserve"> </w:t>
      </w:r>
      <w:r w:rsidR="009549DC">
        <w:rPr>
          <w:color w:val="000000" w:themeColor="text1"/>
        </w:rPr>
        <w:t>.</w:t>
      </w:r>
      <w:proofErr w:type="gramEnd"/>
    </w:p>
    <w:p w14:paraId="371F094F" w14:textId="77777777" w:rsidR="009549DC" w:rsidRDefault="009549DC" w:rsidP="008F0384">
      <w:pPr>
        <w:spacing w:line="480" w:lineRule="auto"/>
      </w:pPr>
    </w:p>
    <w:p w14:paraId="6E0DD296" w14:textId="01D0E7EE" w:rsidR="00BA46C7" w:rsidRPr="009549DC" w:rsidRDefault="008F0384" w:rsidP="00BA46C7">
      <w:pPr>
        <w:spacing w:line="480" w:lineRule="auto"/>
        <w:rPr>
          <w:rFonts w:eastAsia="Times New Roman"/>
          <w:color w:val="000000" w:themeColor="text1"/>
          <w:shd w:val="clear" w:color="auto" w:fill="FFFFFF"/>
        </w:rPr>
      </w:pPr>
      <w:r w:rsidRPr="008F0384">
        <w:rPr>
          <w:rFonts w:eastAsia="Times New Roman"/>
        </w:rPr>
        <w:t>Ferrari et al (2000) argued that Service learning was often just made up of token gestures and that students were never in a place long enough to make any difference to clients. In addition to this that they did not have the appropriate skills to perform their duties effec</w:t>
      </w:r>
      <w:r w:rsidR="00BA46C7">
        <w:rPr>
          <w:rFonts w:eastAsia="Times New Roman"/>
        </w:rPr>
        <w:t>tively. However, Edwards et al,</w:t>
      </w:r>
      <w:r w:rsidRPr="008F0384">
        <w:rPr>
          <w:rFonts w:eastAsia="Times New Roman"/>
        </w:rPr>
        <w:t xml:space="preserve"> (2001) argue that communities usually value students and that any extra cost incurred are worth having a volunteer and they generally viewed them in a positive light.</w:t>
      </w:r>
      <w:r w:rsidR="00BA46C7" w:rsidRPr="00BA46C7">
        <w:rPr>
          <w:rFonts w:eastAsia="Times New Roman"/>
          <w:color w:val="000000" w:themeColor="text1"/>
          <w:shd w:val="clear" w:color="auto" w:fill="FFFFFF"/>
        </w:rPr>
        <w:t xml:space="preserve"> </w:t>
      </w:r>
      <w:r w:rsidR="00BA46C7">
        <w:rPr>
          <w:rFonts w:eastAsia="Times New Roman"/>
          <w:color w:val="000000" w:themeColor="text1"/>
          <w:shd w:val="clear" w:color="auto" w:fill="FFFFFF"/>
        </w:rPr>
        <w:t>However,</w:t>
      </w:r>
      <w:r w:rsidR="00BA46C7" w:rsidRPr="009549DC">
        <w:rPr>
          <w:rFonts w:eastAsia="Times New Roman"/>
          <w:color w:val="000000" w:themeColor="text1"/>
          <w:shd w:val="clear" w:color="auto" w:fill="FFFFFF"/>
        </w:rPr>
        <w:t xml:space="preserve"> Butin et al (2012) argues that as community engagement takes up so much </w:t>
      </w:r>
      <w:r w:rsidR="00BA46C7" w:rsidRPr="009549DC">
        <w:rPr>
          <w:rFonts w:eastAsia="Times New Roman"/>
          <w:color w:val="000000" w:themeColor="text1"/>
          <w:shd w:val="clear" w:color="auto" w:fill="FFFFFF"/>
        </w:rPr>
        <w:lastRenderedPageBreak/>
        <w:t xml:space="preserve">time, energy and other resources to establish a relationship and identify a need that it requires a greater commitment from the university than community groups. </w:t>
      </w:r>
    </w:p>
    <w:p w14:paraId="09C246AC" w14:textId="136BC80A" w:rsidR="008F0384" w:rsidRPr="008F0384" w:rsidRDefault="008F0384" w:rsidP="008F0384">
      <w:pPr>
        <w:spacing w:line="480" w:lineRule="auto"/>
        <w:rPr>
          <w:rFonts w:eastAsia="Times New Roman"/>
        </w:rPr>
      </w:pPr>
    </w:p>
    <w:p w14:paraId="0AAFDA2F" w14:textId="77777777" w:rsidR="008F0384" w:rsidRPr="008F0384" w:rsidRDefault="008F0384" w:rsidP="008F0384">
      <w:pPr>
        <w:spacing w:line="480" w:lineRule="auto"/>
        <w:rPr>
          <w:rFonts w:eastAsia="Times New Roman"/>
          <w:color w:val="555555"/>
          <w:sz w:val="22"/>
          <w:szCs w:val="22"/>
          <w:shd w:val="clear" w:color="auto" w:fill="FFFFFF"/>
        </w:rPr>
      </w:pPr>
      <w:r w:rsidRPr="008F0384">
        <w:rPr>
          <w:color w:val="000000" w:themeColor="text1"/>
        </w:rPr>
        <w:t xml:space="preserve">Another barrier is through potential exploitation of the community through the partnership. It is important to put communities at the heart of research and address the needs of the community not just those of the university. Also in cases where research is being carried out to receive feedback and critique on research from the community before it is published. </w:t>
      </w:r>
    </w:p>
    <w:p w14:paraId="1752065C" w14:textId="1814F6B6" w:rsidR="008F0384" w:rsidRPr="008F0384" w:rsidRDefault="008F0384" w:rsidP="008F0384">
      <w:pPr>
        <w:spacing w:line="480" w:lineRule="auto"/>
        <w:rPr>
          <w:color w:val="000000" w:themeColor="text1"/>
        </w:rPr>
      </w:pPr>
      <w:r w:rsidRPr="008F0384">
        <w:rPr>
          <w:rFonts w:eastAsia="Times New Roman"/>
          <w:color w:val="000000" w:themeColor="text1"/>
          <w:shd w:val="clear" w:color="auto" w:fill="FFFFFF"/>
        </w:rPr>
        <w:t xml:space="preserve">Gupton et al, (2014) </w:t>
      </w:r>
      <w:r w:rsidRPr="008F0384">
        <w:rPr>
          <w:rFonts w:eastAsia="Times New Roman"/>
        </w:rPr>
        <w:t xml:space="preserve">argues there will often be power imbalance as </w:t>
      </w:r>
      <w:r w:rsidRPr="008F0384">
        <w:rPr>
          <w:rFonts w:eastAsia="Times New Roman"/>
          <w:color w:val="000000" w:themeColor="text1"/>
          <w:sz w:val="22"/>
          <w:szCs w:val="22"/>
          <w:shd w:val="clear" w:color="auto" w:fill="FFFFFF"/>
        </w:rPr>
        <w:t xml:space="preserve">the role of the university as an ‘expert’ where the relationship is purely transactional. Therefore, it is important to </w:t>
      </w:r>
      <w:r w:rsidRPr="008F0384">
        <w:rPr>
          <w:color w:val="000000" w:themeColor="text1"/>
        </w:rPr>
        <w:t xml:space="preserve">focus on collaboration rather than just delivering services. The needs of the community should be considered and drive the universities initiatives. </w:t>
      </w:r>
      <w:r w:rsidR="000671B6">
        <w:rPr>
          <w:color w:val="000000" w:themeColor="text1"/>
        </w:rPr>
        <w:t xml:space="preserve"> </w:t>
      </w:r>
    </w:p>
    <w:p w14:paraId="40CAA8C3" w14:textId="77777777" w:rsidR="008F0384" w:rsidRPr="008F0384" w:rsidRDefault="008F0384" w:rsidP="008F0384">
      <w:pPr>
        <w:spacing w:line="480" w:lineRule="auto"/>
        <w:rPr>
          <w:color w:val="000000" w:themeColor="text1"/>
        </w:rPr>
      </w:pPr>
    </w:p>
    <w:p w14:paraId="39B91EEA" w14:textId="77777777" w:rsidR="008F0384" w:rsidRPr="009A3F9D" w:rsidRDefault="008F0384" w:rsidP="008F0384">
      <w:pPr>
        <w:spacing w:line="480" w:lineRule="auto"/>
        <w:rPr>
          <w:rFonts w:eastAsia="Times New Roman"/>
          <w:color w:val="000000" w:themeColor="text1"/>
        </w:rPr>
      </w:pPr>
      <w:r w:rsidRPr="008F0384">
        <w:rPr>
          <w:rFonts w:eastAsia="Times New Roman"/>
          <w:color w:val="000000" w:themeColor="text1"/>
        </w:rPr>
        <w:t xml:space="preserve">Groark et al, (2018) highlights the importance of mutual respect between members of the </w:t>
      </w:r>
      <w:r w:rsidRPr="009A3F9D">
        <w:rPr>
          <w:rFonts w:eastAsia="Times New Roman"/>
          <w:color w:val="000000" w:themeColor="text1"/>
        </w:rPr>
        <w:t>community and university. Each group may have different criteria for success and expectations from projects and research. It is useful to have leaders who are equipped to support both sides.  In addition to this is being able to share power equally, community may feel they are not included things are happening to them rather than with them. Certain situations such as government funding may have an aim that needs to be met. Funding for projects is often controlled by the university rather the community group.</w:t>
      </w:r>
    </w:p>
    <w:p w14:paraId="50E3F474" w14:textId="0B0E6354" w:rsidR="00BA46C7" w:rsidRPr="009A3F9D" w:rsidRDefault="008F0384" w:rsidP="00BA46C7">
      <w:pPr>
        <w:spacing w:line="480" w:lineRule="auto"/>
        <w:rPr>
          <w:rFonts w:eastAsia="Times New Roman"/>
          <w:color w:val="000000" w:themeColor="text1"/>
        </w:rPr>
      </w:pPr>
      <w:r w:rsidRPr="009A3F9D">
        <w:rPr>
          <w:rFonts w:eastAsia="Times New Roman"/>
          <w:color w:val="000000" w:themeColor="text1"/>
        </w:rPr>
        <w:t xml:space="preserve">All stakeholders should be represented and contribute to a project. Good communication and leadership to keep things on track. </w:t>
      </w:r>
      <w:r w:rsidR="00BA46C7" w:rsidRPr="009A3F9D">
        <w:t>One of the biggest barriers to community engagement is resistance from community members.</w:t>
      </w:r>
      <w:r w:rsidR="00BA46C7" w:rsidRPr="009A3F9D">
        <w:rPr>
          <w:rFonts w:eastAsia="Times New Roman"/>
          <w:b/>
          <w:color w:val="3A3A3A"/>
          <w:shd w:val="clear" w:color="auto" w:fill="FFFFFF"/>
        </w:rPr>
        <w:t xml:space="preserve"> Brabant et al (2009) suggest</w:t>
      </w:r>
      <w:r w:rsidR="00BA46C7" w:rsidRPr="009A3F9D">
        <w:t xml:space="preserve"> they can often be suspicious of the efforts of the university as they suspect there as an ulterior motive. By having </w:t>
      </w:r>
      <w:proofErr w:type="gramStart"/>
      <w:r w:rsidR="00BA46C7" w:rsidRPr="009A3F9D">
        <w:t>individuals</w:t>
      </w:r>
      <w:proofErr w:type="gramEnd"/>
      <w:r w:rsidR="00BA46C7" w:rsidRPr="009A3F9D">
        <w:t xml:space="preserve"> they know well as leaders this should help with trust.</w:t>
      </w:r>
    </w:p>
    <w:p w14:paraId="2C519593" w14:textId="77777777" w:rsidR="00BA46C7" w:rsidRDefault="00BA46C7" w:rsidP="008F0384">
      <w:pPr>
        <w:spacing w:line="480" w:lineRule="auto"/>
        <w:rPr>
          <w:rFonts w:eastAsia="Times New Roman"/>
          <w:color w:val="000000" w:themeColor="text1"/>
        </w:rPr>
      </w:pPr>
    </w:p>
    <w:p w14:paraId="28E5D2A5" w14:textId="77777777" w:rsidR="00BA46C7" w:rsidRPr="00EC5B11" w:rsidRDefault="00BA46C7" w:rsidP="008F0384">
      <w:pPr>
        <w:spacing w:line="480" w:lineRule="auto"/>
        <w:rPr>
          <w:rFonts w:eastAsia="Times New Roman"/>
          <w:color w:val="000000" w:themeColor="text1"/>
        </w:rPr>
      </w:pPr>
    </w:p>
    <w:p w14:paraId="7C412F82" w14:textId="0EC9C699" w:rsidR="008F0384" w:rsidRPr="00EC5B11" w:rsidRDefault="00BA46C7" w:rsidP="008F0384">
      <w:pPr>
        <w:spacing w:line="480" w:lineRule="auto"/>
        <w:rPr>
          <w:rFonts w:eastAsia="Times New Roman"/>
          <w:color w:val="000000" w:themeColor="text1"/>
        </w:rPr>
      </w:pPr>
      <w:r w:rsidRPr="00EC5B11">
        <w:rPr>
          <w:rFonts w:eastAsia="Times New Roman"/>
          <w:color w:val="000000" w:themeColor="text1"/>
        </w:rPr>
        <w:t xml:space="preserve">The idea of university as physically separate to the community can also be damaging and does not help in closing the divide (Dempsey, 2010). This reinforces the idea of the ivory tower where the university can become involved when and how it wants whereas the community cannot.  Ross, (2015) suggest the way to overcome this is to create good relationships with community leaders who have the best interests of the community at heart. </w:t>
      </w:r>
      <w:r w:rsidR="008F0384" w:rsidRPr="00EC5B11">
        <w:rPr>
          <w:rFonts w:eastAsia="Times New Roman"/>
        </w:rPr>
        <w:t>There is an argument for making community engagement compulsory within certain modules as a way of integrating in into the university, however research shows forcing a reluctant student to volunteer in a community organisation can be time consuming and reflect badly on the university. Simply identifying a range of community based opportunities students can get involved in voluntarily help with this.</w:t>
      </w:r>
    </w:p>
    <w:p w14:paraId="3EC1F017" w14:textId="77777777" w:rsidR="002A7AE4" w:rsidRPr="00EC5B11" w:rsidRDefault="002A7AE4" w:rsidP="008F0384">
      <w:pPr>
        <w:spacing w:line="480" w:lineRule="auto"/>
        <w:rPr>
          <w:rFonts w:eastAsia="Times New Roman"/>
        </w:rPr>
      </w:pPr>
    </w:p>
    <w:p w14:paraId="6DD4993F" w14:textId="03CB60EA" w:rsidR="00BA46C7" w:rsidRPr="00EC5B11" w:rsidRDefault="002A7AE4" w:rsidP="00BA46C7">
      <w:pPr>
        <w:spacing w:line="480" w:lineRule="auto"/>
        <w:rPr>
          <w:rFonts w:eastAsia="Times New Roman"/>
        </w:rPr>
      </w:pPr>
      <w:r w:rsidRPr="00EC5B11">
        <w:rPr>
          <w:rFonts w:eastAsia="Times New Roman"/>
        </w:rPr>
        <w:t xml:space="preserve">Another concern over difficulties of engagement is how challenging it can be for students who are time constrained by the academic year who are unable to give time over holidays etc. however as Biringle, 2002 suggested longevity is not always a sign of an effective relationship and could often suggests that one party is becoming </w:t>
      </w:r>
      <w:proofErr w:type="spellStart"/>
      <w:r w:rsidRPr="00EC5B11">
        <w:rPr>
          <w:rFonts w:eastAsia="Times New Roman"/>
        </w:rPr>
        <w:t>to</w:t>
      </w:r>
      <w:proofErr w:type="spellEnd"/>
      <w:r w:rsidRPr="00EC5B11">
        <w:rPr>
          <w:rFonts w:eastAsia="Times New Roman"/>
        </w:rPr>
        <w:t xml:space="preserve"> dependent on the other. Monitoring the relationship would help when assessing if it’s time to terminate a partnership. </w:t>
      </w:r>
      <w:r w:rsidR="008F0384" w:rsidRPr="00EC5B11">
        <w:t xml:space="preserve">Clifford argues not downplaying the complexity of certain communities shouldn’t be treated a homogenous group important to ask, will this bring something to the community? And will this benefit the university? </w:t>
      </w:r>
      <w:r w:rsidR="00BA46C7" w:rsidRPr="00EC5B11">
        <w:rPr>
          <w:color w:val="000000" w:themeColor="text1"/>
        </w:rPr>
        <w:t>Dempsey, 2010 Is supportive of this approach to community engagement as stating they ‘’</w:t>
      </w:r>
      <w:r w:rsidR="00BA46C7" w:rsidRPr="00EC5B11">
        <w:rPr>
          <w:rFonts w:eastAsia="Times New Roman"/>
          <w:color w:val="000000" w:themeColor="text1"/>
        </w:rPr>
        <w:t xml:space="preserve"> hey misleadingly assume a unity and homogeneity that rarely exists’’ (Dempsey, 2010 p.360).</w:t>
      </w:r>
    </w:p>
    <w:p w14:paraId="6C04B339" w14:textId="77777777" w:rsidR="00EC5B11" w:rsidRPr="00EC5B11" w:rsidRDefault="00EC5B11" w:rsidP="006354BA">
      <w:pPr>
        <w:spacing w:line="480" w:lineRule="auto"/>
      </w:pPr>
    </w:p>
    <w:p w14:paraId="253043B9" w14:textId="77777777" w:rsidR="006354BA" w:rsidRPr="00EC5B11" w:rsidRDefault="006354BA" w:rsidP="006354BA">
      <w:pPr>
        <w:spacing w:line="480" w:lineRule="auto"/>
        <w:rPr>
          <w:rFonts w:eastAsia="Times New Roman"/>
          <w:color w:val="000000" w:themeColor="text1"/>
        </w:rPr>
      </w:pPr>
      <w:r w:rsidRPr="00EC5B11">
        <w:rPr>
          <w:rFonts w:eastAsia="Times New Roman"/>
          <w:color w:val="000000" w:themeColor="text1"/>
        </w:rPr>
        <w:t xml:space="preserve">Another barrier is academic freedom. Do faculty and students feel they have the freedom and the resources to carry out or take part community engagement projects? Is it valued in </w:t>
      </w:r>
      <w:proofErr w:type="gramStart"/>
      <w:r w:rsidRPr="00EC5B11">
        <w:rPr>
          <w:rFonts w:eastAsia="Times New Roman"/>
          <w:color w:val="000000" w:themeColor="text1"/>
        </w:rPr>
        <w:t>t</w:t>
      </w:r>
      <w:proofErr w:type="gramEnd"/>
    </w:p>
    <w:p w14:paraId="47A2D272" w14:textId="74B33EE0" w:rsidR="006354BA" w:rsidRPr="00EC5B11" w:rsidRDefault="00EC5B11" w:rsidP="006354BA">
      <w:pPr>
        <w:spacing w:line="480" w:lineRule="auto"/>
        <w:rPr>
          <w:rFonts w:eastAsia="Times New Roman"/>
          <w:color w:val="000000" w:themeColor="text1"/>
        </w:rPr>
      </w:pPr>
      <w:r w:rsidRPr="00EC5B11">
        <w:rPr>
          <w:rFonts w:eastAsia="Times New Roman"/>
          <w:color w:val="000000" w:themeColor="text1"/>
        </w:rPr>
        <w:lastRenderedPageBreak/>
        <w:t>hat institution</w:t>
      </w:r>
      <w:r w:rsidR="006354BA" w:rsidRPr="00EC5B11">
        <w:rPr>
          <w:rFonts w:eastAsia="Times New Roman"/>
          <w:color w:val="000000" w:themeColor="text1"/>
        </w:rPr>
        <w:t xml:space="preserve"> or is seen to detract from traditional studies? (Groark et al, 2018)</w:t>
      </w:r>
    </w:p>
    <w:p w14:paraId="4A08BA5F" w14:textId="77777777" w:rsidR="00BA46C7" w:rsidRPr="00EC5B11" w:rsidRDefault="005C4464" w:rsidP="00EB513C">
      <w:pPr>
        <w:spacing w:line="480" w:lineRule="auto"/>
        <w:rPr>
          <w:rFonts w:eastAsia="Times New Roman"/>
          <w:color w:val="3A3A3A"/>
          <w:shd w:val="clear" w:color="auto" w:fill="FFFFFF"/>
        </w:rPr>
      </w:pPr>
      <w:r w:rsidRPr="00EC5B11">
        <w:rPr>
          <w:rFonts w:eastAsia="Times New Roman"/>
          <w:color w:val="3A3A3A"/>
          <w:shd w:val="clear" w:color="auto" w:fill="FFFFFF"/>
        </w:rPr>
        <w:t xml:space="preserve">Bringle et al (2002) argues there has been a history of university using communities for experimentation and exploiting their needs for the institutions gain. What is happening more is universities striving for a more mutually beneficial relationship using its resources to support the community. Bringle, also argues the quality of relationships is just as important as the number. Institutions who have the abilities to from good relationships who know how to initiate develop and nurture a relationship will be successful in engagement.  </w:t>
      </w:r>
    </w:p>
    <w:p w14:paraId="4BB02EB5" w14:textId="4BE2BD8E" w:rsidR="00EB513C" w:rsidRPr="00EC5B11" w:rsidRDefault="00EB513C" w:rsidP="00EB513C">
      <w:pPr>
        <w:spacing w:line="480" w:lineRule="auto"/>
        <w:rPr>
          <w:rFonts w:eastAsia="Times New Roman"/>
          <w:color w:val="3A3A3A"/>
          <w:shd w:val="clear" w:color="auto" w:fill="FFFFFF"/>
        </w:rPr>
      </w:pPr>
      <w:r w:rsidRPr="00EC5B11">
        <w:rPr>
          <w:color w:val="000000" w:themeColor="text1"/>
        </w:rPr>
        <w:t xml:space="preserve">Another factor that appears frequently in the literature is the need to evaluate community engagement projects. Initiatives needs to be well evaluated </w:t>
      </w:r>
      <w:proofErr w:type="gramStart"/>
      <w:r w:rsidRPr="00EC5B11">
        <w:rPr>
          <w:color w:val="000000" w:themeColor="text1"/>
        </w:rPr>
        <w:t>in order to</w:t>
      </w:r>
      <w:proofErr w:type="gramEnd"/>
      <w:r w:rsidRPr="00EC5B11">
        <w:rPr>
          <w:color w:val="000000" w:themeColor="text1"/>
        </w:rPr>
        <w:t xml:space="preserve"> be successful. Both formative and summative evaluation can be used as well as feedback.  (Juliet et al, 2014) </w:t>
      </w:r>
    </w:p>
    <w:p w14:paraId="50C97A14" w14:textId="77777777" w:rsidR="00AA3CE4" w:rsidRDefault="00AA3CE4">
      <w:pPr>
        <w:rPr>
          <w:rFonts w:eastAsiaTheme="majorEastAsia"/>
          <w:spacing w:val="-10"/>
          <w:kern w:val="28"/>
          <w:sz w:val="56"/>
          <w:szCs w:val="56"/>
        </w:rPr>
      </w:pPr>
    </w:p>
    <w:p w14:paraId="398744C7" w14:textId="77777777" w:rsidR="00EB513C" w:rsidRDefault="00EB513C" w:rsidP="001B020D">
      <w:pPr>
        <w:pStyle w:val="Title"/>
        <w:spacing w:line="480" w:lineRule="auto"/>
      </w:pPr>
    </w:p>
    <w:p w14:paraId="15666335" w14:textId="77777777" w:rsidR="00EB513C" w:rsidRDefault="00EB513C" w:rsidP="001B020D">
      <w:pPr>
        <w:pStyle w:val="Title"/>
        <w:spacing w:line="480" w:lineRule="auto"/>
      </w:pPr>
    </w:p>
    <w:p w14:paraId="13F8A4B9" w14:textId="77777777" w:rsidR="00EB513C" w:rsidRDefault="00EB513C" w:rsidP="001B020D">
      <w:pPr>
        <w:pStyle w:val="Title"/>
        <w:spacing w:line="480" w:lineRule="auto"/>
      </w:pPr>
    </w:p>
    <w:p w14:paraId="44D41716" w14:textId="77777777" w:rsidR="00EB513C" w:rsidRDefault="00EB513C" w:rsidP="001B020D">
      <w:pPr>
        <w:pStyle w:val="Title"/>
        <w:spacing w:line="480" w:lineRule="auto"/>
      </w:pPr>
    </w:p>
    <w:p w14:paraId="422A0B9A" w14:textId="77777777" w:rsidR="00BA46C7" w:rsidRDefault="00BA46C7" w:rsidP="00FB414B">
      <w:pPr>
        <w:pStyle w:val="Heading1"/>
        <w:rPr>
          <w:rFonts w:ascii="Times New Roman" w:hAnsi="Times New Roman" w:cs="Times New Roman"/>
          <w:color w:val="auto"/>
          <w:sz w:val="56"/>
        </w:rPr>
      </w:pPr>
    </w:p>
    <w:p w14:paraId="620BDED9" w14:textId="77777777" w:rsidR="00BA46C7" w:rsidRDefault="00BA46C7" w:rsidP="00BA46C7"/>
    <w:p w14:paraId="7C7104BE" w14:textId="77777777" w:rsidR="00BA46C7" w:rsidRPr="00BA46C7" w:rsidRDefault="00BA46C7" w:rsidP="00BA46C7"/>
    <w:p w14:paraId="60864A1F" w14:textId="16F8C9F9" w:rsidR="001B020D" w:rsidRPr="008F0384" w:rsidRDefault="00FB414B" w:rsidP="00FB414B">
      <w:pPr>
        <w:pStyle w:val="Heading1"/>
      </w:pPr>
      <w:bookmarkStart w:id="12" w:name="_Toc8423235"/>
      <w:r>
        <w:rPr>
          <w:rFonts w:ascii="Times New Roman" w:hAnsi="Times New Roman" w:cs="Times New Roman"/>
          <w:color w:val="auto"/>
          <w:sz w:val="56"/>
        </w:rPr>
        <w:lastRenderedPageBreak/>
        <w:t>3. M</w:t>
      </w:r>
      <w:r w:rsidR="001B020D" w:rsidRPr="00FB414B">
        <w:rPr>
          <w:rFonts w:ascii="Times New Roman" w:hAnsi="Times New Roman" w:cs="Times New Roman"/>
          <w:color w:val="auto"/>
          <w:sz w:val="56"/>
        </w:rPr>
        <w:t>ethodology</w:t>
      </w:r>
      <w:bookmarkEnd w:id="12"/>
      <w:r w:rsidR="001B020D" w:rsidRPr="00FB414B">
        <w:rPr>
          <w:color w:val="auto"/>
          <w:sz w:val="56"/>
        </w:rPr>
        <w:t xml:space="preserve"> </w:t>
      </w:r>
    </w:p>
    <w:p w14:paraId="1B800CB7" w14:textId="77777777" w:rsidR="00EC5B11" w:rsidRDefault="00EC5B11" w:rsidP="001B020D">
      <w:pPr>
        <w:pStyle w:val="Heading1"/>
        <w:spacing w:line="480" w:lineRule="auto"/>
        <w:rPr>
          <w:rFonts w:ascii="Times New Roman" w:hAnsi="Times New Roman" w:cs="Times New Roman"/>
          <w:b/>
          <w:color w:val="000000" w:themeColor="text1"/>
        </w:rPr>
      </w:pPr>
    </w:p>
    <w:p w14:paraId="1AD673FC" w14:textId="2D12A53A" w:rsidR="001B020D" w:rsidRPr="008F0384" w:rsidRDefault="00CF71E5" w:rsidP="001B020D">
      <w:pPr>
        <w:pStyle w:val="Heading1"/>
        <w:spacing w:line="480" w:lineRule="auto"/>
        <w:rPr>
          <w:rFonts w:ascii="Times New Roman" w:hAnsi="Times New Roman" w:cs="Times New Roman"/>
          <w:b/>
          <w:color w:val="000000" w:themeColor="text1"/>
        </w:rPr>
      </w:pPr>
      <w:bookmarkStart w:id="13" w:name="_Toc8423236"/>
      <w:r>
        <w:rPr>
          <w:rFonts w:ascii="Times New Roman" w:hAnsi="Times New Roman" w:cs="Times New Roman"/>
          <w:b/>
          <w:color w:val="000000" w:themeColor="text1"/>
        </w:rPr>
        <w:t xml:space="preserve">3.1 </w:t>
      </w:r>
      <w:r w:rsidR="001B020D" w:rsidRPr="008F0384">
        <w:rPr>
          <w:rFonts w:ascii="Times New Roman" w:hAnsi="Times New Roman" w:cs="Times New Roman"/>
          <w:b/>
          <w:color w:val="000000" w:themeColor="text1"/>
        </w:rPr>
        <w:t>Searching for literature</w:t>
      </w:r>
      <w:bookmarkEnd w:id="13"/>
      <w:r w:rsidR="001B020D" w:rsidRPr="008F0384">
        <w:rPr>
          <w:rFonts w:ascii="Times New Roman" w:hAnsi="Times New Roman" w:cs="Times New Roman"/>
          <w:b/>
          <w:color w:val="000000" w:themeColor="text1"/>
        </w:rPr>
        <w:t xml:space="preserve"> </w:t>
      </w:r>
    </w:p>
    <w:p w14:paraId="302C5387" w14:textId="77777777" w:rsidR="001B020D" w:rsidRPr="00EC5B11" w:rsidRDefault="001B020D" w:rsidP="001B020D">
      <w:pPr>
        <w:spacing w:line="480" w:lineRule="auto"/>
      </w:pPr>
      <w:r w:rsidRPr="00EC5B11">
        <w:t xml:space="preserve">Data for this study has been collected through secondary research using qualitative data sets. </w:t>
      </w:r>
    </w:p>
    <w:p w14:paraId="57C66434" w14:textId="648E02A1" w:rsidR="001B020D" w:rsidRPr="00EC5B11" w:rsidRDefault="001B020D" w:rsidP="001B020D">
      <w:pPr>
        <w:spacing w:line="480" w:lineRule="auto"/>
        <w:rPr>
          <w:color w:val="000000" w:themeColor="text1"/>
        </w:rPr>
      </w:pPr>
      <w:r w:rsidRPr="00EC5B11">
        <w:t>There are many strengths to this style of research and systematic</w:t>
      </w:r>
      <w:r w:rsidR="00EC5B11" w:rsidRPr="00EC5B11">
        <w:t xml:space="preserve"> </w:t>
      </w:r>
      <w:r w:rsidRPr="00EC5B11">
        <w:t xml:space="preserve">reviews are often regarded as </w:t>
      </w:r>
      <w:r w:rsidR="00EC5B11" w:rsidRPr="00EC5B11">
        <w:t xml:space="preserve">a valid </w:t>
      </w:r>
      <w:r w:rsidRPr="00EC5B11">
        <w:t xml:space="preserve">research </w:t>
      </w:r>
      <w:r w:rsidR="00EC5B11" w:rsidRPr="00EC5B11">
        <w:t>method. A systematic literature</w:t>
      </w:r>
      <w:r w:rsidRPr="00EC5B11">
        <w:t xml:space="preserve"> review offers a much broader picture than a single study and by critically evaluating each piece of work </w:t>
      </w:r>
      <w:r w:rsidR="00EC5B11" w:rsidRPr="00EC5B11">
        <w:t xml:space="preserve">it can help to </w:t>
      </w:r>
      <w:r w:rsidRPr="00EC5B11">
        <w:t>clarify the main ideas regarding success factors of engagement. This method has also allowed the sample size to increase as re</w:t>
      </w:r>
      <w:r w:rsidR="00EC5B11" w:rsidRPr="00EC5B11">
        <w:t xml:space="preserve">search is collected from a wide range of </w:t>
      </w:r>
      <w:r w:rsidRPr="00EC5B11">
        <w:t xml:space="preserve">sources not just </w:t>
      </w:r>
      <w:r w:rsidR="00EC5B11" w:rsidRPr="00EC5B11">
        <w:t xml:space="preserve">from </w:t>
      </w:r>
      <w:r w:rsidRPr="00EC5B11">
        <w:t>local perspectives (Neale</w:t>
      </w:r>
      <w:r w:rsidR="00EC5B11" w:rsidRPr="00EC5B11">
        <w:t>, 2009</w:t>
      </w:r>
      <w:r w:rsidRPr="00EC5B11">
        <w:t>). Primary research into the success factors may have been beneficial</w:t>
      </w:r>
      <w:r w:rsidR="00EC5B11" w:rsidRPr="00EC5B11">
        <w:t xml:space="preserve"> and could be considered for further study by</w:t>
      </w:r>
      <w:r w:rsidRPr="00EC5B11">
        <w:t xml:space="preserve"> would have</w:t>
      </w:r>
      <w:r w:rsidR="00EC5B11" w:rsidRPr="00EC5B11">
        <w:t xml:space="preserve"> only</w:t>
      </w:r>
      <w:r w:rsidRPr="00EC5B11">
        <w:t xml:space="preserve"> covered a small scope. Using secondary research</w:t>
      </w:r>
      <w:r w:rsidR="00EC5B11" w:rsidRPr="00EC5B11">
        <w:t xml:space="preserve"> in this way</w:t>
      </w:r>
      <w:r w:rsidRPr="00EC5B11">
        <w:t xml:space="preserve"> allow</w:t>
      </w:r>
      <w:r w:rsidR="00EC5B11" w:rsidRPr="00EC5B11">
        <w:t>s</w:t>
      </w:r>
      <w:r w:rsidRPr="00EC5B11">
        <w:t xml:space="preserve"> more sense to be made of an </w:t>
      </w:r>
      <w:r w:rsidR="00EC5B11" w:rsidRPr="00EC5B11">
        <w:t>a</w:t>
      </w:r>
      <w:r w:rsidRPr="00EC5B11">
        <w:t xml:space="preserve">rea that has already been well researched. </w:t>
      </w:r>
      <w:r w:rsidR="00EC5B11" w:rsidRPr="00EC5B11">
        <w:rPr>
          <w:color w:val="000000" w:themeColor="text1"/>
        </w:rPr>
        <w:t>Furthermore, as</w:t>
      </w:r>
      <w:r w:rsidRPr="00EC5B11">
        <w:rPr>
          <w:color w:val="000000" w:themeColor="text1"/>
        </w:rPr>
        <w:t xml:space="preserve"> Aveyard, (</w:t>
      </w:r>
      <w:r w:rsidRPr="00EC5B11">
        <w:rPr>
          <w:rFonts w:eastAsia="Times New Roman"/>
          <w:color w:val="3A3A3A"/>
          <w:shd w:val="clear" w:color="auto" w:fill="FFFFFF"/>
        </w:rPr>
        <w:t>2014) argues systematic</w:t>
      </w:r>
      <w:r w:rsidR="00EC5B11" w:rsidRPr="00EC5B11">
        <w:rPr>
          <w:rFonts w:eastAsia="Times New Roman"/>
          <w:color w:val="3A3A3A"/>
          <w:shd w:val="clear" w:color="auto" w:fill="FFFFFF"/>
        </w:rPr>
        <w:t xml:space="preserve"> reviews can be time consuming </w:t>
      </w:r>
      <w:r w:rsidRPr="00EC5B11">
        <w:rPr>
          <w:rFonts w:eastAsia="Times New Roman"/>
          <w:color w:val="3A3A3A"/>
          <w:shd w:val="clear" w:color="auto" w:fill="FFFFFF"/>
        </w:rPr>
        <w:t>but are usually more time and cost efficient than conducting primary research.</w:t>
      </w:r>
    </w:p>
    <w:p w14:paraId="04ACF70C" w14:textId="2AC644DF" w:rsidR="00EC5B11" w:rsidRDefault="001B020D" w:rsidP="00EC5B11">
      <w:pPr>
        <w:spacing w:line="480" w:lineRule="auto"/>
        <w:rPr>
          <w:color w:val="000000" w:themeColor="text1"/>
        </w:rPr>
      </w:pPr>
      <w:r w:rsidRPr="008F0384">
        <w:t>There are however some limitations to secondary research. This research method can be subjective from the point of view of the reviewer which can lead to misleading conclusions</w:t>
      </w:r>
      <w:r w:rsidR="00EC5B11">
        <w:t xml:space="preserve"> and misinterpreting of data</w:t>
      </w:r>
      <w:r w:rsidRPr="008F0384">
        <w:t>.  In addition to this there is a chance research will be so broad it is unmanageable. This has been addressed b</w:t>
      </w:r>
      <w:r w:rsidR="003A579C">
        <w:t xml:space="preserve">y conducting a </w:t>
      </w:r>
      <w:r w:rsidRPr="008F0384">
        <w:t>literature review of the main concepts and key ideas within community engagement to narrow down key findings and construct</w:t>
      </w:r>
      <w:r w:rsidR="003A579C">
        <w:t>ing</w:t>
      </w:r>
      <w:r w:rsidRPr="008F0384">
        <w:t xml:space="preserve"> an appropriate and manageable research question.  Furthermore, it is possible data may have changed during analysis due to the way it has been interpreted by original researchers. </w:t>
      </w:r>
      <w:r w:rsidR="003A579C" w:rsidRPr="008F0384">
        <w:t>Finally,</w:t>
      </w:r>
      <w:r w:rsidR="003A579C">
        <w:t xml:space="preserve"> there is the obvious limitation that</w:t>
      </w:r>
      <w:r w:rsidRPr="008F0384">
        <w:t xml:space="preserve"> systematic reviews are only as good as the primary research they</w:t>
      </w:r>
      <w:r w:rsidR="003A579C">
        <w:t xml:space="preserve"> are based on (N</w:t>
      </w:r>
      <w:r w:rsidR="00EC5B11">
        <w:t>eale,</w:t>
      </w:r>
      <w:r w:rsidR="003A579C">
        <w:t xml:space="preserve"> 2009</w:t>
      </w:r>
      <w:r w:rsidR="00EC5B11">
        <w:t>. However,</w:t>
      </w:r>
      <w:r w:rsidRPr="008F0384">
        <w:t xml:space="preserve"> care has been taken to look </w:t>
      </w:r>
      <w:r w:rsidRPr="008F0384">
        <w:lastRenderedPageBreak/>
        <w:t xml:space="preserve">at a range of literature from different sources.  </w:t>
      </w:r>
      <w:r w:rsidR="003A579C">
        <w:rPr>
          <w:color w:val="000000" w:themeColor="text1"/>
        </w:rPr>
        <w:t>McNeil</w:t>
      </w:r>
      <w:r w:rsidR="00EC5B11">
        <w:rPr>
          <w:color w:val="000000" w:themeColor="text1"/>
        </w:rPr>
        <w:t>, (2005) also points out the difference in sampling strategies between different authors and how this has</w:t>
      </w:r>
      <w:r w:rsidR="003A579C">
        <w:rPr>
          <w:color w:val="000000" w:themeColor="text1"/>
        </w:rPr>
        <w:t xml:space="preserve"> may have</w:t>
      </w:r>
      <w:r w:rsidR="00EC5B11">
        <w:rPr>
          <w:color w:val="000000" w:themeColor="text1"/>
        </w:rPr>
        <w:t xml:space="preserve"> impacted their research. </w:t>
      </w:r>
    </w:p>
    <w:p w14:paraId="134CF5DB" w14:textId="77777777" w:rsidR="003A579C" w:rsidRDefault="003A579C" w:rsidP="001B020D">
      <w:pPr>
        <w:spacing w:line="480" w:lineRule="auto"/>
      </w:pPr>
    </w:p>
    <w:p w14:paraId="6E1EB543" w14:textId="77777777" w:rsidR="003A579C" w:rsidRPr="008F0384" w:rsidRDefault="003A579C" w:rsidP="003A579C">
      <w:pPr>
        <w:spacing w:line="480" w:lineRule="auto"/>
      </w:pPr>
      <w:r>
        <w:t xml:space="preserve">To overcome unmanageable amounts of data and to find the most relevant data that addressed the research question a sampling strategy was used. </w:t>
      </w:r>
      <w:r w:rsidRPr="008F0384">
        <w:t xml:space="preserve">The strategy involved using inclusion and exclusion criteria. The criteria </w:t>
      </w:r>
      <w:proofErr w:type="gramStart"/>
      <w:r w:rsidRPr="008F0384">
        <w:t>has</w:t>
      </w:r>
      <w:proofErr w:type="gramEnd"/>
      <w:r w:rsidRPr="008F0384">
        <w:t xml:space="preserve"> been carefully considered and suits the needs of the review. Inclusion criteria involved</w:t>
      </w:r>
    </w:p>
    <w:p w14:paraId="2B1CB5D1" w14:textId="77777777" w:rsidR="003A579C" w:rsidRPr="008F0384" w:rsidRDefault="003A579C" w:rsidP="003A579C">
      <w:pPr>
        <w:spacing w:line="480" w:lineRule="auto"/>
      </w:pPr>
    </w:p>
    <w:p w14:paraId="0777CAC0" w14:textId="77777777" w:rsidR="003A579C" w:rsidRPr="008F0384" w:rsidRDefault="003A579C" w:rsidP="003A579C">
      <w:pPr>
        <w:pStyle w:val="ListParagraph"/>
        <w:numPr>
          <w:ilvl w:val="0"/>
          <w:numId w:val="2"/>
        </w:numPr>
        <w:spacing w:line="480" w:lineRule="auto"/>
      </w:pPr>
      <w:r w:rsidRPr="008F0384">
        <w:t xml:space="preserve">Primary research relating to community engagement and higher education, university and community partnerships which identified successful factors. </w:t>
      </w:r>
    </w:p>
    <w:p w14:paraId="19A9E797" w14:textId="77777777" w:rsidR="003A579C" w:rsidRPr="008F0384" w:rsidRDefault="003A579C" w:rsidP="003A579C">
      <w:pPr>
        <w:pStyle w:val="ListParagraph"/>
        <w:numPr>
          <w:ilvl w:val="0"/>
          <w:numId w:val="2"/>
        </w:numPr>
        <w:spacing w:line="480" w:lineRule="auto"/>
      </w:pPr>
      <w:r w:rsidRPr="008F0384">
        <w:t xml:space="preserve">Literature published within the last 20 years. </w:t>
      </w:r>
    </w:p>
    <w:p w14:paraId="26265C68" w14:textId="77777777" w:rsidR="003A579C" w:rsidRPr="008F0384" w:rsidRDefault="003A579C" w:rsidP="003A579C">
      <w:pPr>
        <w:pStyle w:val="ListParagraph"/>
        <w:numPr>
          <w:ilvl w:val="0"/>
          <w:numId w:val="2"/>
        </w:numPr>
        <w:spacing w:line="480" w:lineRule="auto"/>
      </w:pPr>
      <w:r w:rsidRPr="008F0384">
        <w:t xml:space="preserve">Peer reviewed journal articles, books and reports, </w:t>
      </w:r>
    </w:p>
    <w:p w14:paraId="28B3BF60" w14:textId="77777777" w:rsidR="003A579C" w:rsidRPr="008F0384" w:rsidRDefault="003A579C" w:rsidP="003A579C">
      <w:pPr>
        <w:pStyle w:val="ListParagraph"/>
        <w:numPr>
          <w:ilvl w:val="0"/>
          <w:numId w:val="2"/>
        </w:numPr>
        <w:spacing w:line="480" w:lineRule="auto"/>
      </w:pPr>
      <w:r w:rsidRPr="008F0384">
        <w:t xml:space="preserve">Studies published in English were used sources to find information. </w:t>
      </w:r>
    </w:p>
    <w:p w14:paraId="12C18531" w14:textId="77777777" w:rsidR="003A579C" w:rsidRPr="008F0384" w:rsidRDefault="003A579C" w:rsidP="003A579C">
      <w:pPr>
        <w:pStyle w:val="ListParagraph"/>
        <w:numPr>
          <w:ilvl w:val="0"/>
          <w:numId w:val="2"/>
        </w:numPr>
        <w:spacing w:line="480" w:lineRule="auto"/>
      </w:pPr>
      <w:r w:rsidRPr="008F0384">
        <w:t xml:space="preserve">Search in different countries, such as America, Canada, Britain, South Africa. </w:t>
      </w:r>
    </w:p>
    <w:p w14:paraId="2F071695" w14:textId="3FA9BF5A" w:rsidR="001B020D" w:rsidRPr="008F0384" w:rsidRDefault="001B020D" w:rsidP="001B020D">
      <w:pPr>
        <w:spacing w:line="480" w:lineRule="auto"/>
      </w:pPr>
    </w:p>
    <w:p w14:paraId="3BD53378" w14:textId="41EFA143" w:rsidR="001B020D" w:rsidRPr="008F0384" w:rsidRDefault="001B020D" w:rsidP="001B020D">
      <w:pPr>
        <w:spacing w:line="480" w:lineRule="auto"/>
      </w:pPr>
      <w:r w:rsidRPr="008F0384">
        <w:t xml:space="preserve">Whilst searching, different terms for the same word were </w:t>
      </w:r>
      <w:r w:rsidR="003A579C">
        <w:t xml:space="preserve">also </w:t>
      </w:r>
      <w:r w:rsidRPr="008F0384">
        <w:t>searched. For example, community engagement can be said in a variety of ways. In America</w:t>
      </w:r>
      <w:r w:rsidR="003A579C">
        <w:t>,</w:t>
      </w:r>
      <w:r w:rsidRPr="008F0384">
        <w:t xml:space="preserve"> service learning and civic engagement are used as opposed to public or community engagement in Britain. </w:t>
      </w:r>
    </w:p>
    <w:p w14:paraId="210A6A66" w14:textId="77777777" w:rsidR="003A579C" w:rsidRDefault="003A579C" w:rsidP="001B020D">
      <w:pPr>
        <w:spacing w:line="480" w:lineRule="auto"/>
      </w:pPr>
    </w:p>
    <w:p w14:paraId="368BE93F" w14:textId="02EEA1A5" w:rsidR="001B020D" w:rsidRDefault="003A579C" w:rsidP="001B020D">
      <w:pPr>
        <w:spacing w:line="480" w:lineRule="auto"/>
      </w:pPr>
      <w:r>
        <w:t>The e</w:t>
      </w:r>
      <w:r w:rsidR="001B020D" w:rsidRPr="008F0384">
        <w:t>xclusion criteria included:</w:t>
      </w:r>
    </w:p>
    <w:p w14:paraId="17BBDA3C" w14:textId="77777777" w:rsidR="003A579C" w:rsidRPr="008F0384" w:rsidRDefault="003A579C" w:rsidP="001B020D">
      <w:pPr>
        <w:spacing w:line="480" w:lineRule="auto"/>
      </w:pPr>
    </w:p>
    <w:p w14:paraId="307FE2D7" w14:textId="77777777" w:rsidR="001B020D" w:rsidRPr="008F0384" w:rsidRDefault="001B020D" w:rsidP="001B020D">
      <w:pPr>
        <w:pStyle w:val="ListParagraph"/>
        <w:numPr>
          <w:ilvl w:val="0"/>
          <w:numId w:val="3"/>
        </w:numPr>
        <w:spacing w:line="480" w:lineRule="auto"/>
      </w:pPr>
      <w:r w:rsidRPr="008F0384">
        <w:t xml:space="preserve">Primary research which focuses on </w:t>
      </w:r>
    </w:p>
    <w:p w14:paraId="352E1A7D" w14:textId="77777777" w:rsidR="001B020D" w:rsidRDefault="001B020D" w:rsidP="001B020D">
      <w:pPr>
        <w:pStyle w:val="ListParagraph"/>
        <w:numPr>
          <w:ilvl w:val="0"/>
          <w:numId w:val="3"/>
        </w:numPr>
        <w:spacing w:line="480" w:lineRule="auto"/>
      </w:pPr>
      <w:r w:rsidRPr="008F0384">
        <w:t>Further than 20 years</w:t>
      </w:r>
    </w:p>
    <w:p w14:paraId="1CAFF87B" w14:textId="34704886" w:rsidR="003A579C" w:rsidRPr="008F0384" w:rsidRDefault="003A579C" w:rsidP="001B020D">
      <w:pPr>
        <w:pStyle w:val="ListParagraph"/>
        <w:numPr>
          <w:ilvl w:val="0"/>
          <w:numId w:val="3"/>
        </w:numPr>
        <w:spacing w:line="480" w:lineRule="auto"/>
      </w:pPr>
      <w:r>
        <w:t>Data in a language other than English</w:t>
      </w:r>
    </w:p>
    <w:p w14:paraId="44BAF2B8" w14:textId="77777777" w:rsidR="001B020D" w:rsidRPr="008F0384" w:rsidRDefault="001B020D" w:rsidP="001B020D">
      <w:pPr>
        <w:spacing w:line="480" w:lineRule="auto"/>
      </w:pPr>
    </w:p>
    <w:p w14:paraId="1AD3CA7E" w14:textId="0A54FD85" w:rsidR="003A579C" w:rsidRPr="008F0384" w:rsidRDefault="001B020D" w:rsidP="001B020D">
      <w:pPr>
        <w:spacing w:line="480" w:lineRule="auto"/>
      </w:pPr>
      <w:proofErr w:type="gramStart"/>
      <w:r w:rsidRPr="008F0384">
        <w:t>The majority of</w:t>
      </w:r>
      <w:proofErr w:type="gramEnd"/>
      <w:r w:rsidRPr="008F0384">
        <w:t xml:space="preserve"> the research was conducted on electronic databases with the exception of some physical items. Searches have made across different databases to avoid missing any literature. A high precision, low yield approach was used (</w:t>
      </w:r>
      <w:r w:rsidR="003A579C" w:rsidRPr="008F0384">
        <w:t>Neale</w:t>
      </w:r>
      <w:r w:rsidRPr="008F0384">
        <w:t xml:space="preserve">, </w:t>
      </w:r>
      <w:r w:rsidR="003A579C">
        <w:t>2009</w:t>
      </w:r>
      <w:r w:rsidRPr="008F0384">
        <w:t>)</w:t>
      </w:r>
      <w:r w:rsidR="003A579C">
        <w:t>. Unfortunately, t</w:t>
      </w:r>
      <w:r w:rsidRPr="008F0384">
        <w:t>his produces a smaller set of result however avoids the risk of using literature that is not relevant</w:t>
      </w:r>
      <w:r w:rsidR="003A579C">
        <w:t xml:space="preserve"> to the research question</w:t>
      </w:r>
      <w:r w:rsidRPr="008F0384">
        <w:t>. However</w:t>
      </w:r>
      <w:r w:rsidR="003A579C">
        <w:t>,</w:t>
      </w:r>
      <w:r w:rsidRPr="008F0384">
        <w:t xml:space="preserve"> it must be acknowledged that this </w:t>
      </w:r>
      <w:r w:rsidR="003A579C">
        <w:t xml:space="preserve">method </w:t>
      </w:r>
      <w:r w:rsidRPr="008F0384">
        <w:t xml:space="preserve">may have led to some studies not being identified. </w:t>
      </w:r>
    </w:p>
    <w:p w14:paraId="79C4C079" w14:textId="77777777" w:rsidR="003A579C" w:rsidRDefault="003A579C" w:rsidP="001B020D">
      <w:pPr>
        <w:spacing w:line="480" w:lineRule="auto"/>
      </w:pPr>
    </w:p>
    <w:p w14:paraId="3D90884B" w14:textId="52044EEF" w:rsidR="001B020D" w:rsidRPr="008F0384" w:rsidRDefault="001B020D" w:rsidP="001B020D">
      <w:pPr>
        <w:spacing w:line="480" w:lineRule="auto"/>
      </w:pPr>
      <w:r w:rsidRPr="008F0384">
        <w:t>The strategy allowed clear parameters to be set fo</w:t>
      </w:r>
      <w:r w:rsidR="003A579C">
        <w:t>r research that were most appropriate</w:t>
      </w:r>
      <w:r w:rsidRPr="008F0384">
        <w:t xml:space="preserve"> for the research question however it could be argued this method is subjective as some keywords have not been used which may mean important pieces of literature may have been alienated. </w:t>
      </w:r>
    </w:p>
    <w:p w14:paraId="07E125E6" w14:textId="1CE601B2" w:rsidR="001B020D" w:rsidRPr="008F0384" w:rsidRDefault="00CF71E5" w:rsidP="001B020D">
      <w:pPr>
        <w:pStyle w:val="Heading1"/>
        <w:spacing w:line="480" w:lineRule="auto"/>
        <w:rPr>
          <w:rFonts w:ascii="Times New Roman" w:hAnsi="Times New Roman" w:cs="Times New Roman"/>
          <w:b/>
          <w:color w:val="000000" w:themeColor="text1"/>
        </w:rPr>
      </w:pPr>
      <w:bookmarkStart w:id="14" w:name="_Toc8423237"/>
      <w:r>
        <w:rPr>
          <w:rFonts w:ascii="Times New Roman" w:hAnsi="Times New Roman" w:cs="Times New Roman"/>
          <w:b/>
          <w:color w:val="000000" w:themeColor="text1"/>
        </w:rPr>
        <w:t xml:space="preserve">3.2 </w:t>
      </w:r>
      <w:r w:rsidR="001B020D" w:rsidRPr="008F0384">
        <w:rPr>
          <w:rFonts w:ascii="Times New Roman" w:hAnsi="Times New Roman" w:cs="Times New Roman"/>
          <w:b/>
          <w:color w:val="000000" w:themeColor="text1"/>
        </w:rPr>
        <w:t>Being Critical</w:t>
      </w:r>
      <w:bookmarkEnd w:id="14"/>
    </w:p>
    <w:p w14:paraId="3F02302A" w14:textId="77777777" w:rsidR="003A579C" w:rsidRDefault="001B020D" w:rsidP="001B020D">
      <w:pPr>
        <w:spacing w:line="480" w:lineRule="auto"/>
      </w:pPr>
      <w:r w:rsidRPr="008F0384">
        <w:rPr>
          <w:color w:val="000000" w:themeColor="text1"/>
        </w:rPr>
        <w:t>Once a study that fit the criteria had been found it was criti</w:t>
      </w:r>
      <w:r w:rsidR="003A579C">
        <w:rPr>
          <w:color w:val="000000" w:themeColor="text1"/>
        </w:rPr>
        <w:t xml:space="preserve">cally examined to ensure the </w:t>
      </w:r>
      <w:r w:rsidR="003A579C" w:rsidRPr="008F0384">
        <w:rPr>
          <w:color w:val="000000" w:themeColor="text1"/>
        </w:rPr>
        <w:t>quality</w:t>
      </w:r>
      <w:r w:rsidR="003A579C">
        <w:rPr>
          <w:color w:val="000000" w:themeColor="text1"/>
        </w:rPr>
        <w:t xml:space="preserve"> of research was high</w:t>
      </w:r>
      <w:r w:rsidRPr="008F0384">
        <w:rPr>
          <w:color w:val="000000" w:themeColor="text1"/>
        </w:rPr>
        <w:t xml:space="preserve">. </w:t>
      </w:r>
      <w:r w:rsidR="003A579C">
        <w:t xml:space="preserve"> </w:t>
      </w:r>
      <w:r w:rsidRPr="008F0384">
        <w:t>Aveyard,</w:t>
      </w:r>
      <w:r w:rsidR="003A579C">
        <w:t xml:space="preserve"> (2014</w:t>
      </w:r>
      <w:r w:rsidR="003A579C" w:rsidRPr="008F0384">
        <w:t>)</w:t>
      </w:r>
      <w:r w:rsidRPr="008F0384">
        <w:t xml:space="preserve"> argues that critically examining work involves asking the following questions</w:t>
      </w:r>
    </w:p>
    <w:p w14:paraId="6B9F2B8E" w14:textId="1E2D8A4D" w:rsidR="003A579C" w:rsidRDefault="001B020D" w:rsidP="003A579C">
      <w:pPr>
        <w:pStyle w:val="ListParagraph"/>
        <w:numPr>
          <w:ilvl w:val="0"/>
          <w:numId w:val="8"/>
        </w:numPr>
        <w:spacing w:line="480" w:lineRule="auto"/>
      </w:pPr>
      <w:r w:rsidRPr="008F0384">
        <w:t>Is the literature relevant to the research question the ma</w:t>
      </w:r>
      <w:r w:rsidR="003A579C">
        <w:t>in findings of the research?</w:t>
      </w:r>
    </w:p>
    <w:p w14:paraId="63778B8B" w14:textId="5722E24E" w:rsidR="001B020D" w:rsidRPr="008F0384" w:rsidRDefault="003A579C" w:rsidP="003A579C">
      <w:pPr>
        <w:pStyle w:val="ListParagraph"/>
        <w:numPr>
          <w:ilvl w:val="0"/>
          <w:numId w:val="8"/>
        </w:numPr>
        <w:spacing w:line="480" w:lineRule="auto"/>
      </w:pPr>
      <w:r>
        <w:t>W</w:t>
      </w:r>
      <w:r w:rsidR="001B020D" w:rsidRPr="008F0384">
        <w:t xml:space="preserve">hat are its strengths and weaknesses? </w:t>
      </w:r>
    </w:p>
    <w:p w14:paraId="541F7673" w14:textId="77777777" w:rsidR="003A579C" w:rsidRDefault="003A579C" w:rsidP="001B020D">
      <w:pPr>
        <w:spacing w:line="480" w:lineRule="auto"/>
      </w:pPr>
    </w:p>
    <w:p w14:paraId="7C314D07" w14:textId="4B1F7A30" w:rsidR="001B020D" w:rsidRDefault="001B020D" w:rsidP="001B020D">
      <w:pPr>
        <w:spacing w:line="480" w:lineRule="auto"/>
      </w:pPr>
      <w:r w:rsidRPr="008F0384">
        <w:t>Critically analyzing</w:t>
      </w:r>
      <w:r w:rsidR="001916C7">
        <w:t xml:space="preserve"> the data included in other research</w:t>
      </w:r>
      <w:r w:rsidR="003A579C">
        <w:t xml:space="preserve"> is essential as it</w:t>
      </w:r>
      <w:r w:rsidRPr="008F0384">
        <w:t xml:space="preserve"> places th</w:t>
      </w:r>
      <w:r w:rsidR="003A579C">
        <w:t>e work in context</w:t>
      </w:r>
      <w:r w:rsidRPr="008F0384">
        <w:t xml:space="preserve">. A critical appraisal tool has been used to do this. Naturally there are some limitations to using these and questions around their validity however it was deemed appropriate to use when analyzing the research so it was standardized.  The tool used here was to follow the critical skills appraisal programme (CASP) checklist. </w:t>
      </w:r>
    </w:p>
    <w:p w14:paraId="5531130B" w14:textId="77777777" w:rsidR="003A579C" w:rsidRDefault="003A579C" w:rsidP="001B020D">
      <w:pPr>
        <w:spacing w:line="480" w:lineRule="auto"/>
      </w:pPr>
    </w:p>
    <w:p w14:paraId="267F5CCE" w14:textId="1037B8A1" w:rsidR="003A579C" w:rsidRDefault="003A579C" w:rsidP="001B020D">
      <w:pPr>
        <w:spacing w:line="480" w:lineRule="auto"/>
      </w:pPr>
      <w:r>
        <w:lastRenderedPageBreak/>
        <w:t>The checklist focuses on the following</w:t>
      </w:r>
      <w:r w:rsidR="001916C7">
        <w:t xml:space="preserve"> to analyse data and was use when developing the literature of this study </w:t>
      </w:r>
      <w:proofErr w:type="gramStart"/>
      <w:r w:rsidR="001916C7">
        <w:t>CASP,(</w:t>
      </w:r>
      <w:proofErr w:type="gramEnd"/>
      <w:r w:rsidR="001916C7">
        <w:t>2018)</w:t>
      </w:r>
    </w:p>
    <w:p w14:paraId="56B47F1C" w14:textId="365CE1D1" w:rsidR="003A579C" w:rsidRDefault="001916C7" w:rsidP="003A579C">
      <w:pPr>
        <w:pStyle w:val="ListParagraph"/>
        <w:numPr>
          <w:ilvl w:val="0"/>
          <w:numId w:val="9"/>
        </w:numPr>
        <w:spacing w:line="480" w:lineRule="auto"/>
      </w:pPr>
      <w:r>
        <w:t xml:space="preserve">Did the review clearly address a </w:t>
      </w:r>
      <w:proofErr w:type="gramStart"/>
      <w:r>
        <w:t>particular question</w:t>
      </w:r>
      <w:proofErr w:type="gramEnd"/>
      <w:r>
        <w:t>?</w:t>
      </w:r>
    </w:p>
    <w:p w14:paraId="188B6972" w14:textId="244FD416" w:rsidR="001916C7" w:rsidRDefault="001916C7" w:rsidP="003A579C">
      <w:pPr>
        <w:pStyle w:val="ListParagraph"/>
        <w:numPr>
          <w:ilvl w:val="0"/>
          <w:numId w:val="9"/>
        </w:numPr>
        <w:spacing w:line="480" w:lineRule="auto"/>
      </w:pPr>
      <w:r>
        <w:t>Were all the relevant studies included?</w:t>
      </w:r>
    </w:p>
    <w:p w14:paraId="0689A671" w14:textId="25881C92" w:rsidR="001916C7" w:rsidRDefault="001916C7" w:rsidP="003A579C">
      <w:pPr>
        <w:pStyle w:val="ListParagraph"/>
        <w:numPr>
          <w:ilvl w:val="0"/>
          <w:numId w:val="9"/>
        </w:numPr>
        <w:spacing w:line="480" w:lineRule="auto"/>
      </w:pPr>
      <w:r>
        <w:t>Did the reviewers do enough to assess the quality of the included studies?</w:t>
      </w:r>
    </w:p>
    <w:p w14:paraId="44B2BC99" w14:textId="50DFD962" w:rsidR="001916C7" w:rsidRDefault="001916C7" w:rsidP="003A579C">
      <w:pPr>
        <w:pStyle w:val="ListParagraph"/>
        <w:numPr>
          <w:ilvl w:val="0"/>
          <w:numId w:val="9"/>
        </w:numPr>
        <w:spacing w:line="480" w:lineRule="auto"/>
      </w:pPr>
      <w:r>
        <w:t>If the results of the studies were combined was it right to do so?</w:t>
      </w:r>
    </w:p>
    <w:p w14:paraId="2F85E838" w14:textId="719A115F" w:rsidR="001916C7" w:rsidRDefault="001916C7" w:rsidP="001916C7">
      <w:pPr>
        <w:pStyle w:val="ListParagraph"/>
        <w:numPr>
          <w:ilvl w:val="0"/>
          <w:numId w:val="9"/>
        </w:numPr>
        <w:spacing w:line="480" w:lineRule="auto"/>
      </w:pPr>
      <w:r>
        <w:t>What are the overall results of the study?</w:t>
      </w:r>
    </w:p>
    <w:p w14:paraId="3E996585" w14:textId="7CA96C07" w:rsidR="001916C7" w:rsidRDefault="001916C7" w:rsidP="001916C7">
      <w:pPr>
        <w:pStyle w:val="ListParagraph"/>
        <w:numPr>
          <w:ilvl w:val="0"/>
          <w:numId w:val="9"/>
        </w:numPr>
        <w:spacing w:line="480" w:lineRule="auto"/>
      </w:pPr>
      <w:r>
        <w:t>How precise are the results?</w:t>
      </w:r>
    </w:p>
    <w:p w14:paraId="05BD99FE" w14:textId="33C3A85E" w:rsidR="001916C7" w:rsidRDefault="001916C7" w:rsidP="001916C7">
      <w:pPr>
        <w:pStyle w:val="ListParagraph"/>
        <w:numPr>
          <w:ilvl w:val="0"/>
          <w:numId w:val="9"/>
        </w:numPr>
        <w:spacing w:line="480" w:lineRule="auto"/>
      </w:pPr>
      <w:r>
        <w:t>Can they be applied to the local population?</w:t>
      </w:r>
    </w:p>
    <w:p w14:paraId="01CD15A2" w14:textId="6D257A61" w:rsidR="001916C7" w:rsidRDefault="001916C7" w:rsidP="001916C7">
      <w:pPr>
        <w:pStyle w:val="ListParagraph"/>
        <w:numPr>
          <w:ilvl w:val="0"/>
          <w:numId w:val="9"/>
        </w:numPr>
        <w:spacing w:line="480" w:lineRule="auto"/>
      </w:pPr>
      <w:proofErr w:type="gramStart"/>
      <w:r>
        <w:t>Were</w:t>
      </w:r>
      <w:proofErr w:type="gramEnd"/>
      <w:r>
        <w:t xml:space="preserve"> all important outcome considered?</w:t>
      </w:r>
    </w:p>
    <w:p w14:paraId="741EE0AF" w14:textId="6C5AF502" w:rsidR="001916C7" w:rsidRDefault="001916C7" w:rsidP="001916C7">
      <w:pPr>
        <w:pStyle w:val="ListParagraph"/>
        <w:numPr>
          <w:ilvl w:val="0"/>
          <w:numId w:val="9"/>
        </w:numPr>
        <w:spacing w:line="480" w:lineRule="auto"/>
      </w:pPr>
      <w:r>
        <w:t>Are the benefits worth the harm and the costs?</w:t>
      </w:r>
    </w:p>
    <w:p w14:paraId="2E0EBE8E" w14:textId="77777777" w:rsidR="003A579C" w:rsidRPr="008F0384" w:rsidRDefault="003A579C" w:rsidP="001B020D">
      <w:pPr>
        <w:spacing w:line="480" w:lineRule="auto"/>
      </w:pPr>
    </w:p>
    <w:p w14:paraId="0A64F736" w14:textId="77777777" w:rsidR="001B020D" w:rsidRPr="008F0384" w:rsidRDefault="001B020D" w:rsidP="001B020D">
      <w:pPr>
        <w:spacing w:line="480" w:lineRule="auto"/>
      </w:pPr>
    </w:p>
    <w:p w14:paraId="5E6C9B39" w14:textId="77777777" w:rsidR="001B020D" w:rsidRPr="008F0384" w:rsidRDefault="001B020D" w:rsidP="001B020D">
      <w:pPr>
        <w:spacing w:line="480" w:lineRule="auto"/>
        <w:rPr>
          <w:color w:val="000000" w:themeColor="text1"/>
        </w:rPr>
      </w:pPr>
      <w:r w:rsidRPr="008F0384">
        <w:rPr>
          <w:color w:val="000000" w:themeColor="text1"/>
        </w:rPr>
        <w:t xml:space="preserve">A literature map was also used to which provided a clearer picture of available literature surrounding the topic as well as showing the relationships between them. </w:t>
      </w:r>
    </w:p>
    <w:p w14:paraId="158232E3" w14:textId="6DA035E4" w:rsidR="001B020D" w:rsidRPr="008F0384" w:rsidRDefault="00CF71E5" w:rsidP="001B020D">
      <w:pPr>
        <w:pStyle w:val="Heading1"/>
        <w:spacing w:line="480" w:lineRule="auto"/>
        <w:rPr>
          <w:rFonts w:ascii="Times New Roman" w:hAnsi="Times New Roman" w:cs="Times New Roman"/>
          <w:b/>
          <w:color w:val="000000" w:themeColor="text1"/>
        </w:rPr>
      </w:pPr>
      <w:bookmarkStart w:id="15" w:name="_Toc8423238"/>
      <w:r>
        <w:rPr>
          <w:rFonts w:ascii="Times New Roman" w:hAnsi="Times New Roman" w:cs="Times New Roman"/>
          <w:b/>
          <w:color w:val="000000" w:themeColor="text1"/>
        </w:rPr>
        <w:t xml:space="preserve">3.3 </w:t>
      </w:r>
      <w:r w:rsidR="001B020D" w:rsidRPr="008F0384">
        <w:rPr>
          <w:rFonts w:ascii="Times New Roman" w:hAnsi="Times New Roman" w:cs="Times New Roman"/>
          <w:b/>
          <w:color w:val="000000" w:themeColor="text1"/>
        </w:rPr>
        <w:t>Identifying key themes</w:t>
      </w:r>
      <w:bookmarkEnd w:id="15"/>
    </w:p>
    <w:p w14:paraId="4FE4DB65" w14:textId="3F2E0E60" w:rsidR="00095E59" w:rsidRDefault="001B020D" w:rsidP="00DF41C2">
      <w:pPr>
        <w:spacing w:line="480" w:lineRule="auto"/>
        <w:rPr>
          <w:color w:val="000000" w:themeColor="text1"/>
          <w:shd w:val="clear" w:color="auto" w:fill="FFFFFF"/>
        </w:rPr>
      </w:pPr>
      <w:r w:rsidRPr="00DF41C2">
        <w:rPr>
          <w:color w:val="000000" w:themeColor="text1"/>
          <w:shd w:val="clear" w:color="auto" w:fill="FFFFFF"/>
        </w:rPr>
        <w:t>A thematic approach was used to consolidate all the literature. By examining the findings and discussion of the research</w:t>
      </w:r>
      <w:r w:rsidR="003A579C" w:rsidRPr="00DF41C2">
        <w:rPr>
          <w:color w:val="000000" w:themeColor="text1"/>
          <w:shd w:val="clear" w:color="auto" w:fill="FFFFFF"/>
        </w:rPr>
        <w:t>,</w:t>
      </w:r>
      <w:r w:rsidRPr="00DF41C2">
        <w:rPr>
          <w:color w:val="000000" w:themeColor="text1"/>
          <w:shd w:val="clear" w:color="auto" w:fill="FFFFFF"/>
        </w:rPr>
        <w:t xml:space="preserve"> key themes could b</w:t>
      </w:r>
      <w:r w:rsidR="003A579C" w:rsidRPr="00DF41C2">
        <w:rPr>
          <w:color w:val="000000" w:themeColor="text1"/>
          <w:shd w:val="clear" w:color="auto" w:fill="FFFFFF"/>
        </w:rPr>
        <w:t>e drawn out and placed alongside existing literature</w:t>
      </w:r>
      <w:r w:rsidRPr="00DF41C2">
        <w:rPr>
          <w:color w:val="000000" w:themeColor="text1"/>
          <w:shd w:val="clear" w:color="auto" w:fill="FFFFFF"/>
        </w:rPr>
        <w:t xml:space="preserve">. </w:t>
      </w:r>
      <w:r w:rsidR="008B08A4" w:rsidRPr="00DF41C2">
        <w:rPr>
          <w:color w:val="000000" w:themeColor="text1"/>
          <w:shd w:val="clear" w:color="auto" w:fill="FFFFFF"/>
        </w:rPr>
        <w:t xml:space="preserve">A thematic analysis </w:t>
      </w:r>
      <w:r w:rsidR="00EF3C0F" w:rsidRPr="00DF41C2">
        <w:rPr>
          <w:color w:val="000000" w:themeColor="text1"/>
          <w:shd w:val="clear" w:color="auto" w:fill="FFFFFF"/>
        </w:rPr>
        <w:t>was used as way of analyzing data in the most rigorous way possible. The method is</w:t>
      </w:r>
      <w:r w:rsidR="005B7089" w:rsidRPr="00DF41C2">
        <w:rPr>
          <w:color w:val="000000" w:themeColor="text1"/>
          <w:shd w:val="clear" w:color="auto" w:fill="FFFFFF"/>
        </w:rPr>
        <w:t xml:space="preserve"> useful with large sets of data. </w:t>
      </w:r>
      <w:r w:rsidR="00095E59">
        <w:rPr>
          <w:color w:val="000000" w:themeColor="text1"/>
          <w:shd w:val="clear" w:color="auto" w:fill="FFFFFF"/>
        </w:rPr>
        <w:t xml:space="preserve">Themes were identified using key words and word repetitions. </w:t>
      </w:r>
      <w:bookmarkStart w:id="16" w:name="_GoBack"/>
      <w:bookmarkEnd w:id="16"/>
    </w:p>
    <w:p w14:paraId="2048CE1B" w14:textId="348AEA1E" w:rsidR="00DF41C2" w:rsidRPr="00DF41C2" w:rsidRDefault="005B7089" w:rsidP="00DF41C2">
      <w:pPr>
        <w:spacing w:line="480" w:lineRule="auto"/>
        <w:rPr>
          <w:rFonts w:eastAsia="Times New Roman"/>
        </w:rPr>
      </w:pPr>
      <w:r w:rsidRPr="00DF41C2">
        <w:rPr>
          <w:color w:val="000000" w:themeColor="text1"/>
          <w:shd w:val="clear" w:color="auto" w:fill="FFFFFF"/>
        </w:rPr>
        <w:t>N</w:t>
      </w:r>
      <w:r w:rsidR="00EF3C0F" w:rsidRPr="00DF41C2">
        <w:rPr>
          <w:color w:val="000000" w:themeColor="text1"/>
          <w:shd w:val="clear" w:color="auto" w:fill="FFFFFF"/>
        </w:rPr>
        <w:t xml:space="preserve">owell, </w:t>
      </w:r>
      <w:r w:rsidRPr="00DF41C2">
        <w:rPr>
          <w:color w:val="000000" w:themeColor="text1"/>
          <w:shd w:val="clear" w:color="auto" w:fill="FFFFFF"/>
        </w:rPr>
        <w:t>(</w:t>
      </w:r>
      <w:r w:rsidR="00EF3C0F" w:rsidRPr="00DF41C2">
        <w:rPr>
          <w:color w:val="000000" w:themeColor="text1"/>
          <w:shd w:val="clear" w:color="auto" w:fill="FFFFFF"/>
        </w:rPr>
        <w:t>2017)</w:t>
      </w:r>
      <w:r w:rsidRPr="00DF41C2">
        <w:rPr>
          <w:color w:val="000000" w:themeColor="text1"/>
          <w:shd w:val="clear" w:color="auto" w:fill="FFFFFF"/>
        </w:rPr>
        <w:t xml:space="preserve"> state</w:t>
      </w:r>
      <w:r w:rsidR="00095E59">
        <w:rPr>
          <w:color w:val="000000" w:themeColor="text1"/>
          <w:shd w:val="clear" w:color="auto" w:fill="FFFFFF"/>
        </w:rPr>
        <w:t>s</w:t>
      </w:r>
      <w:r w:rsidRPr="00DF41C2">
        <w:rPr>
          <w:color w:val="000000" w:themeColor="text1"/>
          <w:shd w:val="clear" w:color="auto" w:fill="FFFFFF"/>
        </w:rPr>
        <w:t xml:space="preserve"> that thematic analysis is a method for “</w:t>
      </w:r>
      <w:r w:rsidRPr="00DF41C2">
        <w:rPr>
          <w:rFonts w:eastAsia="Times New Roman"/>
          <w:color w:val="000000" w:themeColor="text1"/>
          <w:shd w:val="clear" w:color="auto" w:fill="FFFFFF"/>
        </w:rPr>
        <w:t>identifying, analyzing, organizing, describing, and reporting themes found within a data set </w:t>
      </w:r>
      <w:r w:rsidRPr="00DF41C2">
        <w:rPr>
          <w:rFonts w:eastAsia="Times New Roman"/>
          <w:color w:val="000000" w:themeColor="text1"/>
          <w:shd w:val="clear" w:color="auto" w:fill="FFFFFF"/>
        </w:rPr>
        <w:t xml:space="preserve">‘’ (Nowell, 2017 p.7). This approach was used as it is a more accessible way of analyzing information, it also makes </w:t>
      </w:r>
      <w:r w:rsidRPr="00DF41C2">
        <w:rPr>
          <w:rFonts w:eastAsia="Times New Roman"/>
          <w:color w:val="000000" w:themeColor="text1"/>
          <w:shd w:val="clear" w:color="auto" w:fill="FFFFFF"/>
        </w:rPr>
        <w:lastRenderedPageBreak/>
        <w:t xml:space="preserve">it easier to find similarities and differences and different perspectives in the literature and to draw out the key themes. There are as with any research method some limitation to thematic analysis. </w:t>
      </w:r>
      <w:r w:rsidR="00DF41C2" w:rsidRPr="00DF41C2">
        <w:rPr>
          <w:rFonts w:eastAsia="Times New Roman"/>
          <w:color w:val="000000" w:themeColor="text1"/>
          <w:shd w:val="clear" w:color="auto" w:fill="FFFFFF"/>
        </w:rPr>
        <w:t xml:space="preserve">Due to </w:t>
      </w:r>
      <w:proofErr w:type="spellStart"/>
      <w:r w:rsidR="00DF41C2" w:rsidRPr="00DF41C2">
        <w:rPr>
          <w:rFonts w:eastAsia="Times New Roman"/>
          <w:color w:val="000000" w:themeColor="text1"/>
          <w:shd w:val="clear" w:color="auto" w:fill="FFFFFF"/>
        </w:rPr>
        <w:t>ists</w:t>
      </w:r>
      <w:proofErr w:type="spellEnd"/>
      <w:r w:rsidR="00DF41C2" w:rsidRPr="00DF41C2">
        <w:rPr>
          <w:rFonts w:eastAsia="Times New Roman"/>
          <w:color w:val="000000" w:themeColor="text1"/>
          <w:shd w:val="clear" w:color="auto" w:fill="FFFFFF"/>
        </w:rPr>
        <w:t xml:space="preserve"> flexibility as a research method it can lead </w:t>
      </w:r>
      <w:r w:rsidR="00DF41C2">
        <w:rPr>
          <w:rFonts w:eastAsia="Times New Roman"/>
          <w:color w:val="000000" w:themeColor="text1"/>
          <w:shd w:val="clear" w:color="auto" w:fill="FFFFFF"/>
        </w:rPr>
        <w:t>“</w:t>
      </w:r>
      <w:r w:rsidR="00DF41C2" w:rsidRPr="00DF41C2">
        <w:rPr>
          <w:rFonts w:eastAsia="Times New Roman"/>
          <w:color w:val="000000" w:themeColor="text1"/>
          <w:shd w:val="clear" w:color="auto" w:fill="FFFFFF"/>
        </w:rPr>
        <w:t>t</w:t>
      </w:r>
      <w:r w:rsidR="00DF41C2" w:rsidRPr="00DF41C2">
        <w:rPr>
          <w:rFonts w:eastAsia="Times New Roman"/>
          <w:color w:val="333333"/>
          <w:shd w:val="clear" w:color="auto" w:fill="FFFFFF"/>
        </w:rPr>
        <w:t>o inconsistency and a lack of coherence when developing themes derived from the research dat</w:t>
      </w:r>
      <w:r w:rsidR="00DF41C2">
        <w:rPr>
          <w:rFonts w:eastAsia="Times New Roman"/>
          <w:color w:val="333333"/>
          <w:shd w:val="clear" w:color="auto" w:fill="FFFFFF"/>
        </w:rPr>
        <w:t xml:space="preserve">a” </w:t>
      </w:r>
      <w:r w:rsidR="00DF41C2" w:rsidRPr="00DF41C2">
        <w:rPr>
          <w:rFonts w:eastAsia="Times New Roman"/>
          <w:color w:val="000000" w:themeColor="text1"/>
          <w:shd w:val="clear" w:color="auto" w:fill="FFFFFF"/>
        </w:rPr>
        <w:t>(Nowell, 2017 p.</w:t>
      </w:r>
      <w:r w:rsidR="00DF41C2">
        <w:rPr>
          <w:rFonts w:eastAsia="Times New Roman"/>
          <w:color w:val="000000" w:themeColor="text1"/>
          <w:shd w:val="clear" w:color="auto" w:fill="FFFFFF"/>
        </w:rPr>
        <w:t>9</w:t>
      </w:r>
      <w:r w:rsidR="00DF41C2" w:rsidRPr="00DF41C2">
        <w:rPr>
          <w:rFonts w:eastAsia="Times New Roman"/>
          <w:color w:val="000000" w:themeColor="text1"/>
          <w:shd w:val="clear" w:color="auto" w:fill="FFFFFF"/>
        </w:rPr>
        <w:t>)</w:t>
      </w:r>
      <w:r w:rsidR="00DF41C2">
        <w:rPr>
          <w:rFonts w:eastAsia="Times New Roman"/>
          <w:color w:val="000000" w:themeColor="text1"/>
          <w:shd w:val="clear" w:color="auto" w:fill="FFFFFF"/>
        </w:rPr>
        <w:t>.</w:t>
      </w:r>
      <w:r w:rsidR="00864EB6">
        <w:rPr>
          <w:rFonts w:eastAsia="Times New Roman"/>
          <w:color w:val="000000" w:themeColor="text1"/>
          <w:shd w:val="clear" w:color="auto" w:fill="FFFFFF"/>
        </w:rPr>
        <w:t xml:space="preserve"> </w:t>
      </w:r>
      <w:r w:rsidR="00DF41C2">
        <w:rPr>
          <w:rFonts w:eastAsia="Times New Roman"/>
          <w:color w:val="000000" w:themeColor="text1"/>
          <w:shd w:val="clear" w:color="auto" w:fill="FFFFFF"/>
        </w:rPr>
        <w:t xml:space="preserve"> </w:t>
      </w:r>
    </w:p>
    <w:p w14:paraId="3B7200CB" w14:textId="5F46E948" w:rsidR="005B7089" w:rsidRPr="00DF41C2" w:rsidRDefault="005B7089" w:rsidP="00DF41C2">
      <w:pPr>
        <w:spacing w:line="480" w:lineRule="auto"/>
        <w:rPr>
          <w:rFonts w:eastAsia="Times New Roman"/>
          <w:color w:val="000000" w:themeColor="text1"/>
        </w:rPr>
      </w:pPr>
    </w:p>
    <w:p w14:paraId="439B4317" w14:textId="62C418DC" w:rsidR="00BA46C7" w:rsidRPr="00862D60" w:rsidRDefault="00862D60" w:rsidP="00862D60">
      <w:pPr>
        <w:pStyle w:val="Heading1"/>
        <w:rPr>
          <w:rFonts w:ascii="Times New Roman" w:hAnsi="Times New Roman" w:cs="Times New Roman"/>
          <w:b/>
          <w:color w:val="000000" w:themeColor="text1"/>
        </w:rPr>
      </w:pPr>
      <w:bookmarkStart w:id="17" w:name="_Toc8423239"/>
      <w:r w:rsidRPr="00862D60">
        <w:rPr>
          <w:rFonts w:ascii="Times New Roman" w:hAnsi="Times New Roman" w:cs="Times New Roman"/>
          <w:b/>
          <w:color w:val="000000" w:themeColor="text1"/>
        </w:rPr>
        <w:t xml:space="preserve">3.4 </w:t>
      </w:r>
      <w:r w:rsidR="00BA46C7" w:rsidRPr="00862D60">
        <w:rPr>
          <w:rFonts w:ascii="Times New Roman" w:hAnsi="Times New Roman" w:cs="Times New Roman"/>
          <w:b/>
          <w:color w:val="000000" w:themeColor="text1"/>
        </w:rPr>
        <w:t>Ethical considerations</w:t>
      </w:r>
      <w:bookmarkEnd w:id="17"/>
      <w:r w:rsidR="00BA46C7" w:rsidRPr="00862D60">
        <w:rPr>
          <w:rFonts w:ascii="Times New Roman" w:hAnsi="Times New Roman" w:cs="Times New Roman"/>
          <w:b/>
          <w:color w:val="000000" w:themeColor="text1"/>
        </w:rPr>
        <w:t xml:space="preserve"> </w:t>
      </w:r>
    </w:p>
    <w:p w14:paraId="17FA8FE8" w14:textId="77777777" w:rsidR="00862D60" w:rsidRDefault="00862D60" w:rsidP="00BA46C7">
      <w:pPr>
        <w:spacing w:line="480" w:lineRule="auto"/>
        <w:rPr>
          <w:color w:val="000000" w:themeColor="text1"/>
        </w:rPr>
      </w:pPr>
    </w:p>
    <w:p w14:paraId="366990B0" w14:textId="77777777" w:rsidR="00BA46C7" w:rsidRDefault="00BA46C7" w:rsidP="00BA46C7">
      <w:pPr>
        <w:spacing w:line="480" w:lineRule="auto"/>
        <w:rPr>
          <w:rFonts w:eastAsia="Times New Roman"/>
        </w:rPr>
      </w:pPr>
      <w:r>
        <w:rPr>
          <w:color w:val="000000" w:themeColor="text1"/>
        </w:rPr>
        <w:t xml:space="preserve">Although secondary research has been carried out rather than primary research ethical guideline must still be followed. To achieve this </w:t>
      </w:r>
      <w:r w:rsidRPr="001824E4">
        <w:rPr>
          <w:rFonts w:eastAsia="Times New Roman"/>
        </w:rPr>
        <w:t>British Educational Research Association [BERA] Ethical Guidelines for Educational Research</w:t>
      </w:r>
      <w:r>
        <w:rPr>
          <w:rFonts w:eastAsia="Times New Roman"/>
        </w:rPr>
        <w:t xml:space="preserve"> have been followed.</w:t>
      </w:r>
    </w:p>
    <w:p w14:paraId="0AE086C8" w14:textId="77777777" w:rsidR="00BA46C7" w:rsidRDefault="00BA46C7" w:rsidP="00BA46C7">
      <w:pPr>
        <w:spacing w:line="480" w:lineRule="auto"/>
        <w:rPr>
          <w:color w:val="000000" w:themeColor="text1"/>
        </w:rPr>
      </w:pPr>
      <w:r>
        <w:rPr>
          <w:color w:val="000000" w:themeColor="text1"/>
        </w:rPr>
        <w:t xml:space="preserve"> Participants in the original research cannot be identified and care has taken so all sources have been correctly referenced. </w:t>
      </w:r>
    </w:p>
    <w:p w14:paraId="6828E15F" w14:textId="6E8C0C91" w:rsidR="00AA3CE4" w:rsidRPr="00AA3CE4" w:rsidRDefault="00AA3CE4" w:rsidP="00AA3CE4">
      <w:pPr>
        <w:spacing w:line="480" w:lineRule="auto"/>
        <w:rPr>
          <w:shd w:val="clear" w:color="auto" w:fill="FFFFFF"/>
        </w:rPr>
      </w:pPr>
      <w:r>
        <w:br w:type="page"/>
      </w:r>
    </w:p>
    <w:p w14:paraId="6730FF57" w14:textId="2D5EA5AA" w:rsidR="00FB414B" w:rsidRPr="00FB414B" w:rsidRDefault="00FB414B" w:rsidP="00FB414B">
      <w:pPr>
        <w:pStyle w:val="Heading1"/>
        <w:rPr>
          <w:rFonts w:ascii="Times New Roman" w:hAnsi="Times New Roman" w:cs="Times New Roman"/>
          <w:color w:val="auto"/>
          <w:sz w:val="56"/>
        </w:rPr>
      </w:pPr>
      <w:bookmarkStart w:id="18" w:name="_Toc8423240"/>
      <w:r w:rsidRPr="00FB414B">
        <w:rPr>
          <w:rFonts w:ascii="Times New Roman" w:hAnsi="Times New Roman" w:cs="Times New Roman"/>
          <w:color w:val="auto"/>
          <w:sz w:val="56"/>
        </w:rPr>
        <w:lastRenderedPageBreak/>
        <w:t>4. Findings</w:t>
      </w:r>
      <w:bookmarkEnd w:id="18"/>
    </w:p>
    <w:p w14:paraId="23062428" w14:textId="77777777" w:rsidR="00FB414B" w:rsidRPr="00FB414B" w:rsidRDefault="00FB414B" w:rsidP="00FB414B"/>
    <w:p w14:paraId="57687109" w14:textId="5C41E668" w:rsidR="002C3DD8" w:rsidRPr="008F0384" w:rsidRDefault="002C3DD8" w:rsidP="008F0384">
      <w:pPr>
        <w:spacing w:line="480" w:lineRule="auto"/>
      </w:pPr>
      <w:r w:rsidRPr="008F0384">
        <w:t xml:space="preserve">A systematic review of the literature allowed key themes to be identified. The factors that most frequently emerged were having a clear purpose, managing expectations, building a good relationship and having a clear plan for evaluation.  </w:t>
      </w:r>
    </w:p>
    <w:p w14:paraId="5CC54FD8" w14:textId="7821F537" w:rsidR="002C3DD8" w:rsidRPr="009A3F9D" w:rsidRDefault="002C3DD8" w:rsidP="008F0384">
      <w:pPr>
        <w:spacing w:line="480" w:lineRule="auto"/>
        <w:rPr>
          <w:shd w:val="clear" w:color="auto" w:fill="FFFFFF"/>
        </w:rPr>
      </w:pPr>
      <w:r w:rsidRPr="008F0384">
        <w:rPr>
          <w:shd w:val="clear" w:color="auto" w:fill="FFFFFF"/>
        </w:rPr>
        <w:t xml:space="preserve">Naturally there were some contradictions amongst the themes. The quality of university and community partnerships varied in different countries </w:t>
      </w:r>
      <w:r w:rsidR="00C91CB8">
        <w:rPr>
          <w:shd w:val="clear" w:color="auto" w:fill="FFFFFF"/>
        </w:rPr>
        <w:t xml:space="preserve">and different universities. Furthermore, </w:t>
      </w:r>
      <w:r w:rsidR="00C91CB8" w:rsidRPr="009A3F9D">
        <w:rPr>
          <w:shd w:val="clear" w:color="auto" w:fill="FFFFFF"/>
        </w:rPr>
        <w:t xml:space="preserve">that’s not to say other </w:t>
      </w:r>
      <w:r w:rsidRPr="009A3F9D">
        <w:rPr>
          <w:shd w:val="clear" w:color="auto" w:fill="FFFFFF"/>
        </w:rPr>
        <w:t>f</w:t>
      </w:r>
      <w:r w:rsidR="00761980" w:rsidRPr="009A3F9D">
        <w:rPr>
          <w:shd w:val="clear" w:color="auto" w:fill="FFFFFF"/>
        </w:rPr>
        <w:t>actors</w:t>
      </w:r>
      <w:r w:rsidR="00C91CB8" w:rsidRPr="009A3F9D">
        <w:rPr>
          <w:shd w:val="clear" w:color="auto" w:fill="FFFFFF"/>
        </w:rPr>
        <w:t xml:space="preserve"> of success</w:t>
      </w:r>
      <w:r w:rsidR="00761980" w:rsidRPr="009A3F9D">
        <w:rPr>
          <w:shd w:val="clear" w:color="auto" w:fill="FFFFFF"/>
        </w:rPr>
        <w:t xml:space="preserve"> </w:t>
      </w:r>
      <w:r w:rsidR="00C91CB8" w:rsidRPr="009A3F9D">
        <w:rPr>
          <w:shd w:val="clear" w:color="auto" w:fill="FFFFFF"/>
        </w:rPr>
        <w:t xml:space="preserve">weren’t identified. </w:t>
      </w:r>
      <w:r w:rsidR="002A6CF8" w:rsidRPr="009A3F9D">
        <w:rPr>
          <w:color w:val="000000" w:themeColor="text1"/>
        </w:rPr>
        <w:t xml:space="preserve">A lot of different elements make up successful community and university engagement. Thorough planning, evaluation, delivery of projects, a good knowledge of and partnerships with the community as well as the overall mission of the university are all key factors. </w:t>
      </w:r>
      <w:r w:rsidR="00AA3CE4" w:rsidRPr="009A3F9D">
        <w:rPr>
          <w:shd w:val="clear" w:color="auto" w:fill="FFFFFF"/>
        </w:rPr>
        <w:t>However,</w:t>
      </w:r>
      <w:r w:rsidRPr="009A3F9D">
        <w:rPr>
          <w:shd w:val="clear" w:color="auto" w:fill="FFFFFF"/>
        </w:rPr>
        <w:t xml:space="preserve"> these were not as frequently documented</w:t>
      </w:r>
      <w:r w:rsidR="00C91CB8" w:rsidRPr="009A3F9D">
        <w:rPr>
          <w:shd w:val="clear" w:color="auto" w:fill="FFFFFF"/>
        </w:rPr>
        <w:t xml:space="preserve"> as the three</w:t>
      </w:r>
      <w:r w:rsidRPr="009A3F9D">
        <w:rPr>
          <w:shd w:val="clear" w:color="auto" w:fill="FFFFFF"/>
        </w:rPr>
        <w:t xml:space="preserve">. </w:t>
      </w:r>
      <w:r w:rsidR="002A6CF8" w:rsidRPr="009A3F9D">
        <w:rPr>
          <w:shd w:val="clear" w:color="auto" w:fill="FFFFFF"/>
        </w:rPr>
        <w:t xml:space="preserve"> </w:t>
      </w:r>
    </w:p>
    <w:p w14:paraId="3211C503" w14:textId="77777777" w:rsidR="009A3F9D" w:rsidRPr="009A3F9D" w:rsidRDefault="009A3F9D" w:rsidP="009A3F9D">
      <w:pPr>
        <w:spacing w:line="480" w:lineRule="auto"/>
        <w:rPr>
          <w:color w:val="000000" w:themeColor="text1"/>
        </w:rPr>
      </w:pPr>
    </w:p>
    <w:p w14:paraId="089AB4AB" w14:textId="72509C83" w:rsidR="009A3F9D" w:rsidRPr="009A3F9D" w:rsidRDefault="009A3F9D" w:rsidP="009A3F9D">
      <w:pPr>
        <w:spacing w:line="480" w:lineRule="auto"/>
        <w:rPr>
          <w:color w:val="000000" w:themeColor="text1"/>
        </w:rPr>
      </w:pPr>
      <w:r w:rsidRPr="009A3F9D">
        <w:rPr>
          <w:color w:val="000000" w:themeColor="text1"/>
        </w:rPr>
        <w:t>As well as the factors that make engagement successful there was plenty of literature critical of community engagement. This research found themes such power imbalances (</w:t>
      </w:r>
      <w:r w:rsidRPr="009A3F9D">
        <w:rPr>
          <w:rFonts w:eastAsia="Times New Roman"/>
          <w:color w:val="000000" w:themeColor="text1"/>
        </w:rPr>
        <w:t>Groark et al, 2018)</w:t>
      </w:r>
      <w:r w:rsidRPr="009A3F9D">
        <w:rPr>
          <w:color w:val="000000" w:themeColor="text1"/>
        </w:rPr>
        <w:t xml:space="preserve"> and exploitation of communities (</w:t>
      </w:r>
      <w:r w:rsidRPr="009A3F9D">
        <w:rPr>
          <w:rFonts w:eastAsia="Times New Roman"/>
          <w:color w:val="3A3A3A"/>
          <w:shd w:val="clear" w:color="auto" w:fill="FFFFFF"/>
        </w:rPr>
        <w:t>Brabant et al (2009)</w:t>
      </w:r>
      <w:r w:rsidRPr="009A3F9D">
        <w:rPr>
          <w:color w:val="000000" w:themeColor="text1"/>
        </w:rPr>
        <w:t xml:space="preserve">. assessing the needs of the community to be barriers when forming a successful partnership. The main idea that came across in the literature was that the perspectives of the community were not always considered (Dempsey, 2010). Further research into this area could be carried out involving members of the community to widen the literature on the side of communities. </w:t>
      </w:r>
    </w:p>
    <w:p w14:paraId="1A4C9FC9" w14:textId="77777777" w:rsidR="009A3F9D" w:rsidRDefault="009A3F9D" w:rsidP="008F0384">
      <w:pPr>
        <w:spacing w:line="480" w:lineRule="auto"/>
        <w:rPr>
          <w:shd w:val="clear" w:color="auto" w:fill="FFFFFF"/>
        </w:rPr>
      </w:pPr>
    </w:p>
    <w:p w14:paraId="3FB6528A" w14:textId="0BB00291" w:rsidR="00CB5651" w:rsidRPr="00FB414B" w:rsidRDefault="00FB414B" w:rsidP="00FB414B">
      <w:pPr>
        <w:pStyle w:val="Heading1"/>
        <w:rPr>
          <w:b/>
          <w:color w:val="000000" w:themeColor="text1"/>
          <w:sz w:val="96"/>
        </w:rPr>
      </w:pPr>
      <w:bookmarkStart w:id="19" w:name="_Toc8423241"/>
      <w:r w:rsidRPr="00FB414B">
        <w:rPr>
          <w:rFonts w:ascii="Times New Roman" w:eastAsiaTheme="minorHAnsi" w:hAnsi="Times New Roman" w:cs="Times New Roman"/>
          <w:color w:val="auto"/>
          <w:sz w:val="56"/>
          <w:szCs w:val="24"/>
          <w:shd w:val="clear" w:color="auto" w:fill="FFFFFF"/>
        </w:rPr>
        <w:t>5. Discussion</w:t>
      </w:r>
      <w:bookmarkEnd w:id="19"/>
      <w:r w:rsidRPr="00FB414B">
        <w:rPr>
          <w:rFonts w:ascii="Times New Roman" w:eastAsiaTheme="minorHAnsi" w:hAnsi="Times New Roman" w:cs="Times New Roman"/>
          <w:color w:val="auto"/>
          <w:sz w:val="56"/>
          <w:szCs w:val="24"/>
          <w:shd w:val="clear" w:color="auto" w:fill="FFFFFF"/>
        </w:rPr>
        <w:t xml:space="preserve"> </w:t>
      </w:r>
    </w:p>
    <w:p w14:paraId="22FBA55B" w14:textId="77777777" w:rsidR="00B446B4" w:rsidRDefault="00B446B4" w:rsidP="00B446B4"/>
    <w:p w14:paraId="2B035506" w14:textId="7CA3BADE" w:rsidR="00B446B4" w:rsidRDefault="00761980" w:rsidP="00761980">
      <w:pPr>
        <w:spacing w:line="480" w:lineRule="auto"/>
      </w:pPr>
      <w:r>
        <w:t xml:space="preserve">This section includes an interpretation of the research findings supported by current literature and looking at the study more closely. Its strengths and weaknesses and how where it fits in education today. </w:t>
      </w:r>
    </w:p>
    <w:p w14:paraId="5A726869" w14:textId="786C08B5" w:rsidR="00761980" w:rsidRDefault="00CF71E5" w:rsidP="00761980">
      <w:pPr>
        <w:pStyle w:val="Heading1"/>
        <w:rPr>
          <w:rFonts w:ascii="Times New Roman" w:hAnsi="Times New Roman" w:cs="Times New Roman"/>
          <w:b/>
          <w:color w:val="000000" w:themeColor="text1"/>
        </w:rPr>
      </w:pPr>
      <w:bookmarkStart w:id="20" w:name="_Toc8423242"/>
      <w:r>
        <w:rPr>
          <w:rFonts w:ascii="Times New Roman" w:hAnsi="Times New Roman" w:cs="Times New Roman"/>
          <w:b/>
          <w:color w:val="000000" w:themeColor="text1"/>
        </w:rPr>
        <w:lastRenderedPageBreak/>
        <w:t xml:space="preserve">5.1 </w:t>
      </w:r>
      <w:r w:rsidR="00761980" w:rsidRPr="008F0384">
        <w:rPr>
          <w:rFonts w:ascii="Times New Roman" w:hAnsi="Times New Roman" w:cs="Times New Roman"/>
          <w:b/>
          <w:color w:val="000000" w:themeColor="text1"/>
        </w:rPr>
        <w:t>Managing expectations</w:t>
      </w:r>
      <w:bookmarkEnd w:id="20"/>
    </w:p>
    <w:p w14:paraId="6D0409A0" w14:textId="77777777" w:rsidR="004F4ED1" w:rsidRPr="00C91CB8" w:rsidRDefault="004F4ED1" w:rsidP="004F4ED1">
      <w:pPr>
        <w:rPr>
          <w:color w:val="000000" w:themeColor="text1"/>
        </w:rPr>
      </w:pPr>
    </w:p>
    <w:p w14:paraId="214F0071" w14:textId="1DE53C7D" w:rsidR="00761980" w:rsidRPr="008F0384" w:rsidRDefault="004F4ED1" w:rsidP="00761980">
      <w:pPr>
        <w:spacing w:line="480" w:lineRule="auto"/>
        <w:rPr>
          <w:color w:val="000000" w:themeColor="text1"/>
        </w:rPr>
      </w:pPr>
      <w:r w:rsidRPr="00C91CB8">
        <w:rPr>
          <w:color w:val="000000" w:themeColor="text1"/>
        </w:rPr>
        <w:t xml:space="preserve">One of the main findings from the research was the importance of managing expectations. This a common theme and is was supported by a lot of the literature.  </w:t>
      </w:r>
      <w:r w:rsidRPr="00C91CB8">
        <w:rPr>
          <w:rFonts w:eastAsia="Times New Roman"/>
          <w:color w:val="000000" w:themeColor="text1"/>
        </w:rPr>
        <w:t xml:space="preserve">Juliet et al, 2014 p.109 discusses mutual understanding between groups and to manage expectations regarding each other’s capabilities. </w:t>
      </w:r>
      <w:r w:rsidR="00C40C0E" w:rsidRPr="00C91CB8">
        <w:rPr>
          <w:rFonts w:eastAsia="Times New Roman"/>
          <w:color w:val="000000" w:themeColor="text1"/>
        </w:rPr>
        <w:t>Both groups are taking a risk and need to know</w:t>
      </w:r>
      <w:r w:rsidR="00C91CB8" w:rsidRPr="00C91CB8">
        <w:rPr>
          <w:rFonts w:eastAsia="Times New Roman"/>
          <w:color w:val="000000" w:themeColor="text1"/>
        </w:rPr>
        <w:t xml:space="preserve"> what to expect from each other. </w:t>
      </w:r>
      <w:r w:rsidR="00C91CB8" w:rsidRPr="00C91CB8">
        <w:rPr>
          <w:rFonts w:eastAsia="Times New Roman"/>
          <w:color w:val="000000" w:themeColor="text1"/>
          <w:shd w:val="clear" w:color="auto" w:fill="FFFFFF"/>
        </w:rPr>
        <w:t>Kuttner, (2019).</w:t>
      </w:r>
      <w:r w:rsidR="00C91CB8">
        <w:rPr>
          <w:rFonts w:eastAsia="Times New Roman"/>
          <w:color w:val="000000" w:themeColor="text1"/>
          <w:shd w:val="clear" w:color="auto" w:fill="FFFFFF"/>
        </w:rPr>
        <w:t xml:space="preserve"> The best partnerships are built on mutual understanding and equal commitment to success.</w:t>
      </w:r>
    </w:p>
    <w:p w14:paraId="5764CAC8" w14:textId="3387F8A1" w:rsidR="00761980" w:rsidRDefault="00CF71E5" w:rsidP="00761980">
      <w:pPr>
        <w:pStyle w:val="Heading1"/>
        <w:spacing w:line="480" w:lineRule="auto"/>
        <w:rPr>
          <w:rFonts w:ascii="Times New Roman" w:hAnsi="Times New Roman" w:cs="Times New Roman"/>
          <w:b/>
          <w:color w:val="000000" w:themeColor="text1"/>
        </w:rPr>
      </w:pPr>
      <w:bookmarkStart w:id="21" w:name="_Toc8423243"/>
      <w:r>
        <w:rPr>
          <w:rFonts w:ascii="Times New Roman" w:hAnsi="Times New Roman" w:cs="Times New Roman"/>
          <w:b/>
          <w:color w:val="000000" w:themeColor="text1"/>
        </w:rPr>
        <w:t xml:space="preserve">5.2 </w:t>
      </w:r>
      <w:r w:rsidR="00761980" w:rsidRPr="008F0384">
        <w:rPr>
          <w:rFonts w:ascii="Times New Roman" w:hAnsi="Times New Roman" w:cs="Times New Roman"/>
          <w:b/>
          <w:color w:val="000000" w:themeColor="text1"/>
        </w:rPr>
        <w:t>Clear purpose</w:t>
      </w:r>
      <w:bookmarkEnd w:id="21"/>
    </w:p>
    <w:p w14:paraId="68173542" w14:textId="1DBB75C2" w:rsidR="006354BA" w:rsidRPr="005C4464" w:rsidRDefault="00C91CB8" w:rsidP="005C4464">
      <w:pPr>
        <w:spacing w:line="480" w:lineRule="auto"/>
      </w:pPr>
      <w:r>
        <w:t xml:space="preserve">Another theme which emerged from the literature was for the activity the groups </w:t>
      </w:r>
      <w:proofErr w:type="spellStart"/>
      <w:r>
        <w:t>wer</w:t>
      </w:r>
      <w:proofErr w:type="spellEnd"/>
      <w:r>
        <w:t xml:space="preserve"> taking a part in to have a clear purpose. Mcnall, (2008) suggest good partnership is made of cooperative goal setting and planning. In addition to this Worrall, (2007) found that these partnerships were most successful </w:t>
      </w:r>
      <w:r w:rsidR="005C4464">
        <w:t xml:space="preserve">when goals were planned together and that there was less chance for disappointment. These goals also </w:t>
      </w:r>
      <w:proofErr w:type="gramStart"/>
      <w:r w:rsidR="005C4464">
        <w:t>have to</w:t>
      </w:r>
      <w:proofErr w:type="gramEnd"/>
      <w:r w:rsidR="005C4464">
        <w:t xml:space="preserve"> be at the centre of the work (Butcher, 2011).</w:t>
      </w:r>
    </w:p>
    <w:p w14:paraId="10E84BC7" w14:textId="564B5E25" w:rsidR="00761980" w:rsidRDefault="00CF71E5" w:rsidP="00761980">
      <w:pPr>
        <w:pStyle w:val="Heading1"/>
        <w:spacing w:line="480" w:lineRule="auto"/>
        <w:rPr>
          <w:rFonts w:ascii="Times New Roman" w:hAnsi="Times New Roman" w:cs="Times New Roman"/>
          <w:b/>
          <w:color w:val="000000" w:themeColor="text1"/>
        </w:rPr>
      </w:pPr>
      <w:bookmarkStart w:id="22" w:name="_Toc8423244"/>
      <w:r>
        <w:rPr>
          <w:rFonts w:ascii="Times New Roman" w:hAnsi="Times New Roman" w:cs="Times New Roman"/>
          <w:b/>
          <w:color w:val="000000" w:themeColor="text1"/>
        </w:rPr>
        <w:t xml:space="preserve">5.3 </w:t>
      </w:r>
      <w:r w:rsidR="00761980" w:rsidRPr="008F0384">
        <w:rPr>
          <w:rFonts w:ascii="Times New Roman" w:hAnsi="Times New Roman" w:cs="Times New Roman"/>
          <w:b/>
          <w:color w:val="000000" w:themeColor="text1"/>
        </w:rPr>
        <w:t>Building a Good Relationship</w:t>
      </w:r>
      <w:bookmarkEnd w:id="22"/>
    </w:p>
    <w:p w14:paraId="50647617" w14:textId="77777777" w:rsidR="00E008E1" w:rsidRDefault="005C4464" w:rsidP="00B11F6C">
      <w:pPr>
        <w:spacing w:line="480" w:lineRule="auto"/>
        <w:rPr>
          <w:rFonts w:eastAsia="Times New Roman"/>
          <w:color w:val="3A3A3A"/>
          <w:sz w:val="23"/>
          <w:szCs w:val="23"/>
          <w:shd w:val="clear" w:color="auto" w:fill="FFFFFF"/>
        </w:rPr>
      </w:pPr>
      <w:r>
        <w:t xml:space="preserve">A further theme that was found frequently was the importance of building a good relationship. This is heavily supported by literature. </w:t>
      </w:r>
      <w:r w:rsidR="00761980" w:rsidRPr="008F0384">
        <w:t xml:space="preserve">Mcnall, </w:t>
      </w:r>
      <w:r w:rsidR="004F4ED1">
        <w:t>(</w:t>
      </w:r>
      <w:r w:rsidR="00761980" w:rsidRPr="008F0384">
        <w:t>2008</w:t>
      </w:r>
      <w:r w:rsidR="004F4ED1">
        <w:t>) argued</w:t>
      </w:r>
      <w:r w:rsidR="00761980" w:rsidRPr="008F0384">
        <w:t xml:space="preserve"> the quality of the engagement is only a</w:t>
      </w:r>
      <w:r w:rsidR="00761980">
        <w:t xml:space="preserve">s good as the relationships that form it. </w:t>
      </w:r>
      <w:r w:rsidR="00E008E1">
        <w:t>Institutions who are able from mutually beneficial relationships and nurture these relationships are more successful in their engagement projects.</w:t>
      </w:r>
    </w:p>
    <w:p w14:paraId="2E101FCE" w14:textId="77777777" w:rsidR="00E008E1" w:rsidRDefault="00E008E1" w:rsidP="00B11F6C">
      <w:pPr>
        <w:spacing w:line="480" w:lineRule="auto"/>
        <w:rPr>
          <w:rFonts w:eastAsia="Times New Roman"/>
          <w:color w:val="3A3A3A"/>
          <w:sz w:val="23"/>
          <w:szCs w:val="23"/>
          <w:shd w:val="clear" w:color="auto" w:fill="FFFFFF"/>
        </w:rPr>
      </w:pPr>
    </w:p>
    <w:p w14:paraId="3BA0EBF1" w14:textId="77777777" w:rsidR="00E008E1" w:rsidRDefault="00E008E1" w:rsidP="00B11F6C">
      <w:pPr>
        <w:spacing w:line="480" w:lineRule="auto"/>
        <w:rPr>
          <w:rFonts w:eastAsia="Times New Roman"/>
          <w:color w:val="3A3A3A"/>
          <w:sz w:val="23"/>
          <w:szCs w:val="23"/>
          <w:shd w:val="clear" w:color="auto" w:fill="FFFFFF"/>
        </w:rPr>
      </w:pPr>
    </w:p>
    <w:p w14:paraId="278848AE" w14:textId="77777777" w:rsidR="00E008E1" w:rsidRDefault="00E008E1" w:rsidP="00B11F6C">
      <w:pPr>
        <w:spacing w:line="480" w:lineRule="auto"/>
        <w:rPr>
          <w:rFonts w:eastAsia="Times New Roman"/>
          <w:color w:val="3A3A3A"/>
          <w:sz w:val="23"/>
          <w:szCs w:val="23"/>
          <w:shd w:val="clear" w:color="auto" w:fill="FFFFFF"/>
        </w:rPr>
      </w:pPr>
    </w:p>
    <w:p w14:paraId="325903AB" w14:textId="77777777" w:rsidR="00E008E1" w:rsidRDefault="00E008E1" w:rsidP="00B11F6C">
      <w:pPr>
        <w:spacing w:line="480" w:lineRule="auto"/>
        <w:rPr>
          <w:rFonts w:eastAsia="Times New Roman"/>
          <w:color w:val="3A3A3A"/>
          <w:sz w:val="23"/>
          <w:szCs w:val="23"/>
          <w:shd w:val="clear" w:color="auto" w:fill="FFFFFF"/>
        </w:rPr>
      </w:pPr>
    </w:p>
    <w:p w14:paraId="0E79D8DA" w14:textId="3913221A" w:rsidR="00275CD0" w:rsidRPr="00E008E1" w:rsidRDefault="00775F5A" w:rsidP="00B11F6C">
      <w:pPr>
        <w:spacing w:line="480" w:lineRule="auto"/>
      </w:pPr>
      <w:r>
        <w:lastRenderedPageBreak/>
        <w:t>The study identified four key success factors of engagement from a wide range of sources.</w:t>
      </w:r>
      <w:r w:rsidR="00275CD0">
        <w:t xml:space="preserve"> These included having a clear purpose, developing good relationships, managing expectations and having a clear evaluation.  </w:t>
      </w:r>
    </w:p>
    <w:p w14:paraId="5EE2B4EF" w14:textId="77777777" w:rsidR="00761980" w:rsidRDefault="00761980" w:rsidP="00B11F6C">
      <w:pPr>
        <w:spacing w:line="480" w:lineRule="auto"/>
      </w:pPr>
    </w:p>
    <w:p w14:paraId="11C15696" w14:textId="356CAFDB" w:rsidR="003A2D4A" w:rsidRDefault="00775F5A" w:rsidP="00B11F6C">
      <w:pPr>
        <w:spacing w:line="480" w:lineRule="auto"/>
      </w:pPr>
      <w:r>
        <w:t xml:space="preserve">There are many strengths to this research. </w:t>
      </w:r>
      <w:r w:rsidR="000626DD">
        <w:t xml:space="preserve">The strategies used to </w:t>
      </w:r>
      <w:r w:rsidR="00275CD0">
        <w:t xml:space="preserve">find literature </w:t>
      </w:r>
      <w:r w:rsidR="000626DD">
        <w:t xml:space="preserve">were effective in narrowing down </w:t>
      </w:r>
      <w:r w:rsidR="00275CD0">
        <w:t xml:space="preserve">the data and producing results relevant to the study. The critique of the literature allowed it be viewed without bias and for key themes to be identified and explored. </w:t>
      </w:r>
      <w:r w:rsidR="00761980">
        <w:t>However,</w:t>
      </w:r>
      <w:r>
        <w:t xml:space="preserve"> it is also important to acknowledge the limitations. </w:t>
      </w:r>
      <w:r w:rsidR="000626DD">
        <w:t>Although every effort has been made to identify and critique relevant literature this may not have been carried out as thoroughly as an experienced researcher would</w:t>
      </w:r>
      <w:r w:rsidR="00275CD0">
        <w:t xml:space="preserve"> and reviews will always be subject to some form of bias</w:t>
      </w:r>
      <w:r w:rsidR="000626DD">
        <w:t xml:space="preserve">. </w:t>
      </w:r>
      <w:r w:rsidR="00417B22">
        <w:t xml:space="preserve"> </w:t>
      </w:r>
      <w:r w:rsidR="003A2D4A">
        <w:t xml:space="preserve">If a similar was to be carried out in the </w:t>
      </w:r>
      <w:r w:rsidR="00761980">
        <w:t>future,</w:t>
      </w:r>
      <w:r w:rsidR="003A2D4A">
        <w:t xml:space="preserve"> it could include </w:t>
      </w:r>
      <w:r w:rsidR="00275CD0">
        <w:t xml:space="preserve">primary research with members of a university and community. If carried out on a bigger scale multiple universities or community groups could be used over a </w:t>
      </w:r>
      <w:r w:rsidR="00761980">
        <w:t>period</w:t>
      </w:r>
      <w:r w:rsidR="00275CD0">
        <w:t xml:space="preserve">. </w:t>
      </w:r>
    </w:p>
    <w:p w14:paraId="314DA0D9" w14:textId="77777777" w:rsidR="00ED0837" w:rsidRDefault="00ED0837" w:rsidP="00B11F6C">
      <w:pPr>
        <w:spacing w:line="480" w:lineRule="auto"/>
      </w:pPr>
    </w:p>
    <w:p w14:paraId="4C509EDC" w14:textId="4101A62C" w:rsidR="00ED0837" w:rsidRDefault="00ED0837" w:rsidP="00B11F6C">
      <w:pPr>
        <w:spacing w:line="480" w:lineRule="auto"/>
      </w:pPr>
      <w:r>
        <w:t>As these findings bring together key factors from existing literature they are reinforced by current research. The concepts themselves are not necessarily unique but there is little research into how these are effective for university and community engagement and these have been applied here and so fills a gap in current literature</w:t>
      </w:r>
      <w:r w:rsidR="00B446B4">
        <w:t xml:space="preserve">. The study brings together the current ideas and understanding of successful </w:t>
      </w:r>
      <w:r w:rsidR="00B11F6C">
        <w:t>engagement.</w:t>
      </w:r>
    </w:p>
    <w:p w14:paraId="2884A563" w14:textId="77777777" w:rsidR="006354BA" w:rsidRDefault="006354BA" w:rsidP="00B11F6C">
      <w:pPr>
        <w:spacing w:line="480" w:lineRule="auto"/>
        <w:rPr>
          <w:rFonts w:eastAsia="Times New Roman"/>
        </w:rPr>
      </w:pPr>
      <w:r w:rsidRPr="008F0384">
        <w:rPr>
          <w:rFonts w:eastAsia="Times New Roman"/>
        </w:rPr>
        <w:t xml:space="preserve">Findings from surveys carried out with community organisations shows how they wanted to be part of the student recruitment process and curriculum development and assessment and that were more likely to have a more positive idea of the university if they were involved in the educational process </w:t>
      </w:r>
      <w:r w:rsidRPr="008F0384">
        <w:rPr>
          <w:rFonts w:eastAsia="Times New Roman"/>
          <w:color w:val="3A3A3A"/>
          <w:sz w:val="23"/>
          <w:szCs w:val="23"/>
          <w:shd w:val="clear" w:color="auto" w:fill="FFFFFF"/>
        </w:rPr>
        <w:t>Benson et al (2001).</w:t>
      </w:r>
      <w:r w:rsidRPr="008F0384">
        <w:rPr>
          <w:rFonts w:eastAsia="Times New Roman"/>
        </w:rPr>
        <w:t xml:space="preserve">   Supports this by stressing the governance of projects must include members of the community if it is to be successful</w:t>
      </w:r>
      <w:r>
        <w:rPr>
          <w:rFonts w:eastAsia="Times New Roman"/>
        </w:rPr>
        <w:t xml:space="preserve">. </w:t>
      </w:r>
      <w:r w:rsidRPr="008F0384">
        <w:rPr>
          <w:rFonts w:eastAsia="Times New Roman"/>
        </w:rPr>
        <w:t xml:space="preserve">Benson also puts forward the idea that what makes these partnerships so successful is the reach of the </w:t>
      </w:r>
      <w:r w:rsidRPr="008F0384">
        <w:rPr>
          <w:rFonts w:eastAsia="Times New Roman"/>
        </w:rPr>
        <w:lastRenderedPageBreak/>
        <w:t xml:space="preserve">university. While it is physically in a local area it is working on a global scale and can be used to bring local issues to a national level. </w:t>
      </w:r>
    </w:p>
    <w:p w14:paraId="5229E529" w14:textId="77777777" w:rsidR="006354BA" w:rsidRPr="008F0384" w:rsidRDefault="006354BA" w:rsidP="006354BA">
      <w:pPr>
        <w:rPr>
          <w:rFonts w:eastAsia="Times New Roman"/>
        </w:rPr>
      </w:pPr>
    </w:p>
    <w:p w14:paraId="4327FAF2" w14:textId="45B41489" w:rsidR="006354BA" w:rsidRPr="008F0384" w:rsidRDefault="006354BA" w:rsidP="006354BA">
      <w:pPr>
        <w:rPr>
          <w:rFonts w:eastAsia="Times New Roman"/>
        </w:rPr>
      </w:pPr>
    </w:p>
    <w:p w14:paraId="0580A2BF" w14:textId="35B51B2C" w:rsidR="00417B22" w:rsidRDefault="002E1ECB" w:rsidP="00B11F6C">
      <w:pPr>
        <w:spacing w:line="480" w:lineRule="auto"/>
        <w:rPr>
          <w:shd w:val="clear" w:color="auto" w:fill="FFFFFF"/>
        </w:rPr>
      </w:pPr>
      <w:r>
        <w:rPr>
          <w:shd w:val="clear" w:color="auto" w:fill="FFFFFF"/>
        </w:rPr>
        <w:t xml:space="preserve">These findings are relevant in the field of education today as they would form the basis of strategies implemented by universities.  As </w:t>
      </w:r>
      <w:r w:rsidR="00756C97">
        <w:rPr>
          <w:shd w:val="clear" w:color="auto" w:fill="FFFFFF"/>
        </w:rPr>
        <w:t>the</w:t>
      </w:r>
      <w:r>
        <w:rPr>
          <w:shd w:val="clear" w:color="auto" w:fill="FFFFFF"/>
        </w:rPr>
        <w:t xml:space="preserve"> </w:t>
      </w:r>
      <w:r w:rsidR="00756C97">
        <w:rPr>
          <w:shd w:val="clear" w:color="auto" w:fill="FFFFFF"/>
        </w:rPr>
        <w:t>literature</w:t>
      </w:r>
      <w:r>
        <w:rPr>
          <w:shd w:val="clear" w:color="auto" w:fill="FFFFFF"/>
        </w:rPr>
        <w:t xml:space="preserve"> demonstrate</w:t>
      </w:r>
      <w:r w:rsidR="00756C97">
        <w:rPr>
          <w:shd w:val="clear" w:color="auto" w:fill="FFFFFF"/>
        </w:rPr>
        <w:t>s</w:t>
      </w:r>
      <w:r>
        <w:rPr>
          <w:shd w:val="clear" w:color="auto" w:fill="FFFFFF"/>
        </w:rPr>
        <w:t xml:space="preserve"> the need for universities to engage with communities at a local level it is important they are aware of what makes these partnerships work.</w:t>
      </w:r>
      <w:r w:rsidR="00A56FBE">
        <w:rPr>
          <w:shd w:val="clear" w:color="auto" w:fill="FFFFFF"/>
        </w:rPr>
        <w:t xml:space="preserve"> As the current research shows there is an abundance of knowledge on different style s of community engagement and how beneficial or unbeneficial it is however, there is little on what </w:t>
      </w:r>
      <w:r w:rsidR="00602139">
        <w:rPr>
          <w:shd w:val="clear" w:color="auto" w:fill="FFFFFF"/>
        </w:rPr>
        <w:t>makes</w:t>
      </w:r>
      <w:r w:rsidR="00A56FBE">
        <w:rPr>
          <w:shd w:val="clear" w:color="auto" w:fill="FFFFFF"/>
        </w:rPr>
        <w:t xml:space="preserve"> these partnerships work particularly in the modern day where communities themselves are not always very cohesive and are now more isolated.</w:t>
      </w:r>
      <w:r w:rsidR="0091126A">
        <w:rPr>
          <w:shd w:val="clear" w:color="auto" w:fill="FFFFFF"/>
        </w:rPr>
        <w:t xml:space="preserve"> </w:t>
      </w:r>
    </w:p>
    <w:p w14:paraId="44013FEE" w14:textId="77777777" w:rsidR="00417B22" w:rsidRDefault="00417B22" w:rsidP="00B11F6C">
      <w:pPr>
        <w:spacing w:line="480" w:lineRule="auto"/>
        <w:rPr>
          <w:shd w:val="clear" w:color="auto" w:fill="FFFFFF"/>
        </w:rPr>
      </w:pPr>
    </w:p>
    <w:p w14:paraId="0D130679" w14:textId="15A2E5F0" w:rsidR="0001311E" w:rsidRDefault="00A56FBE" w:rsidP="00B11F6C">
      <w:pPr>
        <w:spacing w:line="480" w:lineRule="auto"/>
        <w:rPr>
          <w:shd w:val="clear" w:color="auto" w:fill="FFFFFF"/>
        </w:rPr>
      </w:pPr>
      <w:r>
        <w:rPr>
          <w:shd w:val="clear" w:color="auto" w:fill="FFFFFF"/>
        </w:rPr>
        <w:t>On a more national scale</w:t>
      </w:r>
      <w:r w:rsidR="00756C97">
        <w:rPr>
          <w:shd w:val="clear" w:color="auto" w:fill="FFFFFF"/>
        </w:rPr>
        <w:t xml:space="preserve"> current policy highlights the need to empower communities and promote positive relationships and to use universities to meet the needs of society. This study would be essential as guidance for forming these relationships. </w:t>
      </w:r>
    </w:p>
    <w:p w14:paraId="17B7CCE4" w14:textId="3D859006" w:rsidR="00A0585F" w:rsidRPr="008F0384" w:rsidRDefault="00A0585F">
      <w:pPr>
        <w:rPr>
          <w:rFonts w:eastAsiaTheme="majorEastAsia"/>
          <w:color w:val="2F5496" w:themeColor="accent1" w:themeShade="BF"/>
          <w:sz w:val="32"/>
          <w:szCs w:val="32"/>
        </w:rPr>
      </w:pPr>
    </w:p>
    <w:p w14:paraId="0485565B" w14:textId="77777777" w:rsidR="00F6740D" w:rsidRDefault="00F6740D">
      <w:pPr>
        <w:rPr>
          <w:rFonts w:eastAsiaTheme="majorEastAsia"/>
          <w:spacing w:val="-10"/>
          <w:kern w:val="28"/>
          <w:sz w:val="56"/>
          <w:szCs w:val="56"/>
        </w:rPr>
      </w:pPr>
      <w:r>
        <w:br w:type="page"/>
      </w:r>
    </w:p>
    <w:p w14:paraId="2FB5988D" w14:textId="5D3B4F12" w:rsidR="00A0585F" w:rsidRPr="008F0384" w:rsidRDefault="00CB5651" w:rsidP="00FB414B">
      <w:pPr>
        <w:pStyle w:val="Title"/>
        <w:numPr>
          <w:ilvl w:val="0"/>
          <w:numId w:val="6"/>
        </w:numPr>
      </w:pPr>
      <w:r w:rsidRPr="008F0384">
        <w:lastRenderedPageBreak/>
        <w:t>Conclusions</w:t>
      </w:r>
    </w:p>
    <w:p w14:paraId="5C4709A2" w14:textId="77777777" w:rsidR="00675A68" w:rsidRDefault="00675A68"/>
    <w:p w14:paraId="793DCDA3" w14:textId="77777777" w:rsidR="00B11F6C" w:rsidRDefault="00B11F6C" w:rsidP="00822DB6">
      <w:pPr>
        <w:spacing w:line="480" w:lineRule="auto"/>
      </w:pPr>
    </w:p>
    <w:p w14:paraId="52E9304D" w14:textId="0370D6CD" w:rsidR="00822DB6" w:rsidRDefault="00675A68" w:rsidP="00822DB6">
      <w:pPr>
        <w:spacing w:line="480" w:lineRule="auto"/>
      </w:pPr>
      <w:r>
        <w:t>The aim of the study was to explore the success factors of a commu</w:t>
      </w:r>
      <w:r w:rsidR="00877C52">
        <w:t xml:space="preserve">nity and university partnership. </w:t>
      </w:r>
      <w:r>
        <w:t xml:space="preserve">The first objective was to thoroughly review the literature using a well </w:t>
      </w:r>
      <w:r w:rsidR="00822DB6">
        <w:t>thought</w:t>
      </w:r>
      <w:r>
        <w:t xml:space="preserve"> out a strategy</w:t>
      </w:r>
      <w:r w:rsidR="00822DB6">
        <w:t>. This was successful and an in-depth review</w:t>
      </w:r>
      <w:r w:rsidR="00877C52">
        <w:t xml:space="preserve"> of the literature was made.</w:t>
      </w:r>
    </w:p>
    <w:p w14:paraId="1E1BB73A" w14:textId="55EF59C8" w:rsidR="00C34696" w:rsidRDefault="00822DB6" w:rsidP="00822DB6">
      <w:pPr>
        <w:spacing w:line="480" w:lineRule="auto"/>
      </w:pPr>
      <w:r>
        <w:t xml:space="preserve">The second objective was to analyse the literature using a critical appraisal tool which in this case was CASP. This was effective in assessing the literature for its validity and credibility and outcomes. </w:t>
      </w:r>
      <w:r w:rsidR="00877C52">
        <w:t xml:space="preserve"> </w:t>
      </w:r>
      <w:r>
        <w:t>The third objective was to draw out key themes from the literature and explore them fu</w:t>
      </w:r>
      <w:r w:rsidR="001248C2">
        <w:t>r</w:t>
      </w:r>
      <w:r>
        <w:t>ther</w:t>
      </w:r>
      <w:r w:rsidR="00877C52">
        <w:t xml:space="preserve"> using thematic analysis. The results of this</w:t>
      </w:r>
      <w:r>
        <w:t xml:space="preserve"> can be seen in the findings</w:t>
      </w:r>
      <w:r w:rsidR="00C34696">
        <w:t>.</w:t>
      </w:r>
    </w:p>
    <w:p w14:paraId="68579C3F" w14:textId="697924F0" w:rsidR="00C34696" w:rsidRDefault="00C34696" w:rsidP="00822DB6">
      <w:pPr>
        <w:spacing w:line="480" w:lineRule="auto"/>
      </w:pPr>
      <w:r>
        <w:t xml:space="preserve">This study brings together a broad range of research into what makes an effective university community </w:t>
      </w:r>
      <w:r w:rsidR="001248C2">
        <w:t xml:space="preserve">partnership and </w:t>
      </w:r>
      <w:r w:rsidR="00877C52">
        <w:t xml:space="preserve">has also addressed </w:t>
      </w:r>
      <w:r w:rsidR="00EC6F33">
        <w:t xml:space="preserve">the importance of addressing and overcoming the barriers to </w:t>
      </w:r>
      <w:r w:rsidR="006E628A">
        <w:t>engagement</w:t>
      </w:r>
      <w:r w:rsidR="00EC6F33">
        <w:t xml:space="preserve">. </w:t>
      </w:r>
    </w:p>
    <w:p w14:paraId="65AD2AE8" w14:textId="4B8A75BA" w:rsidR="00984B52" w:rsidRDefault="00984B52" w:rsidP="00822DB6">
      <w:pPr>
        <w:spacing w:line="480" w:lineRule="auto"/>
      </w:pPr>
      <w:r>
        <w:t>It was expected that</w:t>
      </w:r>
      <w:r w:rsidR="00093DD7">
        <w:t xml:space="preserve"> there would be</w:t>
      </w:r>
      <w:r>
        <w:t xml:space="preserve"> </w:t>
      </w:r>
      <w:r w:rsidR="00093DD7">
        <w:t xml:space="preserve">some success factors in developing community and university partnerships and that </w:t>
      </w:r>
      <w:r>
        <w:t>certain themes would arise throughout the literature such as fostering positive relationships and having a shared goal.</w:t>
      </w:r>
      <w:r w:rsidR="00093DD7">
        <w:t xml:space="preserve"> However, what was unexpected were the number of barriers to an effective partnership particularly with regards to the perceived divide between the university and community.</w:t>
      </w:r>
    </w:p>
    <w:p w14:paraId="326443D1" w14:textId="1209A40B" w:rsidR="00093DD7" w:rsidRDefault="00093DD7" w:rsidP="00822DB6">
      <w:pPr>
        <w:spacing w:line="480" w:lineRule="auto"/>
      </w:pPr>
      <w:r>
        <w:t>This paper recommends that more research is needed in this area to find out ways to overcome the</w:t>
      </w:r>
      <w:r w:rsidR="00602139">
        <w:t>se barriers which would further the knowledge surrounding</w:t>
      </w:r>
      <w:r>
        <w:t xml:space="preserve"> successful community and university engagement. </w:t>
      </w:r>
    </w:p>
    <w:p w14:paraId="4C654FA4" w14:textId="77777777" w:rsidR="00984B52" w:rsidRDefault="00984B52" w:rsidP="00822DB6">
      <w:pPr>
        <w:spacing w:line="480" w:lineRule="auto"/>
      </w:pPr>
    </w:p>
    <w:p w14:paraId="678AE8B2" w14:textId="77777777" w:rsidR="00877C52" w:rsidRDefault="00877C52" w:rsidP="00822DB6">
      <w:pPr>
        <w:spacing w:line="480" w:lineRule="auto"/>
      </w:pPr>
    </w:p>
    <w:p w14:paraId="04FADFE6" w14:textId="77777777" w:rsidR="006E628A" w:rsidRDefault="006E628A" w:rsidP="00822DB6">
      <w:pPr>
        <w:spacing w:line="480" w:lineRule="auto"/>
      </w:pPr>
    </w:p>
    <w:p w14:paraId="7597D9B2" w14:textId="394A9982" w:rsidR="00A0585F" w:rsidRPr="008F0384" w:rsidRDefault="00A0585F" w:rsidP="00822DB6">
      <w:pPr>
        <w:spacing w:line="480" w:lineRule="auto"/>
      </w:pPr>
      <w:r w:rsidRPr="008F0384">
        <w:br w:type="page"/>
      </w:r>
    </w:p>
    <w:p w14:paraId="1AB0C171" w14:textId="77777777" w:rsidR="00644042" w:rsidRPr="008F0384" w:rsidRDefault="00644042">
      <w:pPr>
        <w:rPr>
          <w:rFonts w:eastAsiaTheme="majorEastAsia"/>
          <w:color w:val="2F5496" w:themeColor="accent1" w:themeShade="BF"/>
          <w:sz w:val="32"/>
          <w:szCs w:val="32"/>
        </w:rPr>
      </w:pPr>
    </w:p>
    <w:p w14:paraId="2802E1C9" w14:textId="3B8843A5" w:rsidR="00D266B2" w:rsidRPr="008F0384" w:rsidRDefault="00EC6DEE" w:rsidP="003C0411">
      <w:pPr>
        <w:pStyle w:val="Title"/>
      </w:pPr>
      <w:r w:rsidRPr="008F0384">
        <w:t>References</w:t>
      </w:r>
    </w:p>
    <w:p w14:paraId="36745E8C" w14:textId="77777777" w:rsidR="001916C7" w:rsidRPr="00675A68" w:rsidRDefault="001916C7" w:rsidP="005E0552">
      <w:pPr>
        <w:rPr>
          <w:rFonts w:eastAsia="Times New Roman"/>
          <w:color w:val="3A3A3A"/>
          <w:shd w:val="clear" w:color="auto" w:fill="FFFFFF"/>
        </w:rPr>
      </w:pPr>
    </w:p>
    <w:p w14:paraId="6AE8A3FA" w14:textId="77777777" w:rsidR="001916C7" w:rsidRPr="00A60674" w:rsidRDefault="001916C7" w:rsidP="00BA46C7">
      <w:pPr>
        <w:rPr>
          <w:rFonts w:eastAsia="Times New Roman"/>
          <w:color w:val="000000" w:themeColor="text1"/>
        </w:rPr>
      </w:pPr>
      <w:r w:rsidRPr="00A60674">
        <w:rPr>
          <w:rFonts w:eastAsia="Times New Roman"/>
          <w:color w:val="000000" w:themeColor="text1"/>
          <w:shd w:val="clear" w:color="auto" w:fill="FFFFFF"/>
        </w:rPr>
        <w:t>A. Ross, David, G. Smith, Peter &amp; H. Morrow, Richard, 2015. </w:t>
      </w:r>
      <w:r w:rsidRPr="00A60674">
        <w:rPr>
          <w:rFonts w:eastAsia="Times New Roman"/>
          <w:i/>
          <w:iCs/>
          <w:color w:val="000000" w:themeColor="text1"/>
          <w:shd w:val="clear" w:color="auto" w:fill="FFFFFF"/>
        </w:rPr>
        <w:t>Community engagement</w:t>
      </w:r>
      <w:r w:rsidRPr="00A60674">
        <w:rPr>
          <w:rFonts w:eastAsia="Times New Roman"/>
          <w:color w:val="000000" w:themeColor="text1"/>
          <w:shd w:val="clear" w:color="auto" w:fill="FFFFFF"/>
        </w:rPr>
        <w:t>, Oxford University Press.</w:t>
      </w:r>
    </w:p>
    <w:p w14:paraId="2ED1BB7D" w14:textId="77777777" w:rsidR="001916C7" w:rsidRPr="00A60674" w:rsidRDefault="001916C7" w:rsidP="00DB7225">
      <w:pPr>
        <w:rPr>
          <w:rFonts w:eastAsia="Times New Roman"/>
          <w:color w:val="000000" w:themeColor="text1"/>
          <w:shd w:val="clear" w:color="auto" w:fill="FFFFFF"/>
        </w:rPr>
      </w:pPr>
    </w:p>
    <w:p w14:paraId="79E7985D" w14:textId="77777777" w:rsidR="001916C7" w:rsidRPr="00A60674" w:rsidRDefault="001916C7" w:rsidP="00DB7225">
      <w:pPr>
        <w:rPr>
          <w:rFonts w:eastAsia="Times New Roman"/>
          <w:color w:val="000000" w:themeColor="text1"/>
        </w:rPr>
      </w:pPr>
      <w:r w:rsidRPr="00A60674">
        <w:rPr>
          <w:rFonts w:eastAsia="Times New Roman"/>
          <w:color w:val="000000" w:themeColor="text1"/>
          <w:shd w:val="clear" w:color="auto" w:fill="FFFFFF"/>
        </w:rPr>
        <w:t>Abes, Elisa S., Jackson, Golden &amp; Jones, Susan R., 2002. Factors that Motivate and Deter Faculty Use of Service-Learning. </w:t>
      </w:r>
      <w:r w:rsidRPr="00A60674">
        <w:rPr>
          <w:rFonts w:eastAsia="Times New Roman"/>
          <w:i/>
          <w:iCs/>
          <w:color w:val="000000" w:themeColor="text1"/>
          <w:shd w:val="clear" w:color="auto" w:fill="FFFFFF"/>
        </w:rPr>
        <w:t>Michigan Journal of Community Service Learning</w:t>
      </w:r>
      <w:r w:rsidRPr="00A60674">
        <w:rPr>
          <w:rFonts w:eastAsia="Times New Roman"/>
          <w:color w:val="000000" w:themeColor="text1"/>
          <w:shd w:val="clear" w:color="auto" w:fill="FFFFFF"/>
        </w:rPr>
        <w:t>, 9(1), pp.5–17.</w:t>
      </w:r>
    </w:p>
    <w:p w14:paraId="3F127D48" w14:textId="77777777" w:rsidR="001916C7" w:rsidRPr="00A60674" w:rsidRDefault="001916C7" w:rsidP="00096C29">
      <w:pPr>
        <w:spacing w:line="360" w:lineRule="atLeast"/>
        <w:textAlignment w:val="baseline"/>
        <w:rPr>
          <w:color w:val="000000" w:themeColor="text1"/>
        </w:rPr>
      </w:pPr>
    </w:p>
    <w:p w14:paraId="44CD3360" w14:textId="77777777" w:rsidR="001916C7" w:rsidRPr="00A60674" w:rsidRDefault="001916C7" w:rsidP="00096C29">
      <w:pPr>
        <w:spacing w:line="360" w:lineRule="atLeast"/>
        <w:textAlignment w:val="baseline"/>
        <w:rPr>
          <w:color w:val="000000" w:themeColor="text1"/>
        </w:rPr>
      </w:pPr>
      <w:hyperlink r:id="rId11" w:history="1">
        <w:r w:rsidRPr="00A60674">
          <w:rPr>
            <w:color w:val="000000" w:themeColor="text1"/>
            <w:bdr w:val="none" w:sz="0" w:space="0" w:color="auto" w:frame="1"/>
          </w:rPr>
          <w:t>Asking the Community: A Case Study of Community Partner Perspectives</w:t>
        </w:r>
      </w:hyperlink>
    </w:p>
    <w:p w14:paraId="435D08F3" w14:textId="77777777" w:rsidR="001916C7" w:rsidRPr="00A60674" w:rsidRDefault="001916C7" w:rsidP="008B4DFB">
      <w:pPr>
        <w:rPr>
          <w:rFonts w:eastAsia="Times New Roman"/>
          <w:color w:val="000000" w:themeColor="text1"/>
        </w:rPr>
      </w:pPr>
    </w:p>
    <w:p w14:paraId="0F38D301" w14:textId="77777777" w:rsidR="001916C7" w:rsidRPr="00A60674" w:rsidRDefault="001916C7" w:rsidP="008B4DFB">
      <w:pPr>
        <w:rPr>
          <w:rFonts w:eastAsia="Times New Roman"/>
          <w:color w:val="000000" w:themeColor="text1"/>
        </w:rPr>
      </w:pPr>
      <w:r w:rsidRPr="00A60674">
        <w:rPr>
          <w:rFonts w:eastAsia="Times New Roman"/>
          <w:color w:val="000000" w:themeColor="text1"/>
        </w:rPr>
        <w:t xml:space="preserve">Assessments by Community Agencies: How “the Other Side” Sees Service-Learning Joseph R. Ferrari and Laurie Worrall. </w:t>
      </w:r>
      <w:proofErr w:type="spellStart"/>
      <w:r w:rsidRPr="00A60674">
        <w:rPr>
          <w:rFonts w:eastAsia="Times New Roman"/>
          <w:color w:val="000000" w:themeColor="text1"/>
        </w:rPr>
        <w:t>mjcsl</w:t>
      </w:r>
      <w:proofErr w:type="spellEnd"/>
    </w:p>
    <w:p w14:paraId="632D2B4A" w14:textId="77777777" w:rsidR="001916C7" w:rsidRPr="00A60674" w:rsidRDefault="001916C7" w:rsidP="00D96286">
      <w:pPr>
        <w:rPr>
          <w:rFonts w:eastAsia="Times New Roman"/>
          <w:color w:val="000000" w:themeColor="text1"/>
          <w:shd w:val="clear" w:color="auto" w:fill="FFFFFF"/>
        </w:rPr>
      </w:pPr>
    </w:p>
    <w:p w14:paraId="12037AC6" w14:textId="77777777" w:rsidR="001916C7" w:rsidRPr="00A60674" w:rsidRDefault="001916C7" w:rsidP="00D96286">
      <w:pPr>
        <w:rPr>
          <w:rFonts w:eastAsia="Times New Roman"/>
          <w:color w:val="000000" w:themeColor="text1"/>
        </w:rPr>
      </w:pPr>
      <w:r w:rsidRPr="00A60674">
        <w:rPr>
          <w:rFonts w:eastAsia="Times New Roman"/>
          <w:color w:val="000000" w:themeColor="text1"/>
          <w:shd w:val="clear" w:color="auto" w:fill="FFFFFF"/>
        </w:rPr>
        <w:t>Aveyard, H., 2014. </w:t>
      </w:r>
      <w:r w:rsidRPr="00A60674">
        <w:rPr>
          <w:rFonts w:eastAsia="Times New Roman"/>
          <w:i/>
          <w:iCs/>
          <w:color w:val="000000" w:themeColor="text1"/>
          <w:shd w:val="clear" w:color="auto" w:fill="FFFFFF"/>
        </w:rPr>
        <w:t xml:space="preserve">Doing a literature review in health and social </w:t>
      </w:r>
      <w:proofErr w:type="gramStart"/>
      <w:r w:rsidRPr="00A60674">
        <w:rPr>
          <w:rFonts w:eastAsia="Times New Roman"/>
          <w:i/>
          <w:iCs/>
          <w:color w:val="000000" w:themeColor="text1"/>
          <w:shd w:val="clear" w:color="auto" w:fill="FFFFFF"/>
        </w:rPr>
        <w:t>care :</w:t>
      </w:r>
      <w:proofErr w:type="gramEnd"/>
      <w:r w:rsidRPr="00A60674">
        <w:rPr>
          <w:rFonts w:eastAsia="Times New Roman"/>
          <w:i/>
          <w:iCs/>
          <w:color w:val="000000" w:themeColor="text1"/>
          <w:shd w:val="clear" w:color="auto" w:fill="FFFFFF"/>
        </w:rPr>
        <w:t xml:space="preserve"> a practical guide</w:t>
      </w:r>
      <w:r w:rsidRPr="00A60674">
        <w:rPr>
          <w:rFonts w:eastAsia="Times New Roman"/>
          <w:color w:val="000000" w:themeColor="text1"/>
          <w:shd w:val="clear" w:color="auto" w:fill="FFFFFF"/>
        </w:rPr>
        <w:t> Third., Maidenhead: Open University Press</w:t>
      </w:r>
    </w:p>
    <w:p w14:paraId="56E2ADFE" w14:textId="77777777" w:rsidR="001916C7" w:rsidRPr="00A60674" w:rsidRDefault="001916C7" w:rsidP="00966FB3">
      <w:pPr>
        <w:rPr>
          <w:rFonts w:eastAsia="Times New Roman"/>
          <w:color w:val="000000" w:themeColor="text1"/>
          <w:shd w:val="clear" w:color="auto" w:fill="FFFFFF"/>
        </w:rPr>
      </w:pPr>
    </w:p>
    <w:p w14:paraId="2A89B441" w14:textId="77777777" w:rsidR="001916C7" w:rsidRPr="00A60674" w:rsidRDefault="001916C7" w:rsidP="00966FB3">
      <w:pPr>
        <w:rPr>
          <w:rFonts w:eastAsia="Times New Roman"/>
          <w:color w:val="000000" w:themeColor="text1"/>
        </w:rPr>
      </w:pPr>
      <w:r w:rsidRPr="00A60674">
        <w:rPr>
          <w:rFonts w:eastAsia="Times New Roman"/>
          <w:color w:val="000000" w:themeColor="text1"/>
          <w:shd w:val="clear" w:color="auto" w:fill="FFFFFF"/>
        </w:rPr>
        <w:t>Bartkowiak-Théron, Isabelle, 2016. Of the Inherent Flaws in the University-Community Engagement Evaluation Controversies: Opportunities for a New Path Forward. </w:t>
      </w:r>
      <w:r w:rsidRPr="00A60674">
        <w:rPr>
          <w:rFonts w:eastAsia="Times New Roman"/>
          <w:i/>
          <w:iCs/>
          <w:color w:val="000000" w:themeColor="text1"/>
          <w:shd w:val="clear" w:color="auto" w:fill="FFFFFF"/>
        </w:rPr>
        <w:t>Australasian Journal of University-Community Engagement</w:t>
      </w:r>
      <w:r w:rsidRPr="00A60674">
        <w:rPr>
          <w:rFonts w:eastAsia="Times New Roman"/>
          <w:color w:val="000000" w:themeColor="text1"/>
          <w:shd w:val="clear" w:color="auto" w:fill="FFFFFF"/>
        </w:rPr>
        <w:t>, 10(2), pp.82–104.</w:t>
      </w:r>
    </w:p>
    <w:p w14:paraId="5139C9A1" w14:textId="77777777" w:rsidR="001916C7" w:rsidRPr="00A60674" w:rsidRDefault="001916C7" w:rsidP="005C39A0">
      <w:pPr>
        <w:rPr>
          <w:rFonts w:eastAsia="Times New Roman"/>
          <w:color w:val="000000" w:themeColor="text1"/>
          <w:shd w:val="clear" w:color="auto" w:fill="FFFFFF"/>
        </w:rPr>
      </w:pPr>
    </w:p>
    <w:p w14:paraId="7FD4EF89" w14:textId="77777777" w:rsidR="001916C7" w:rsidRPr="00A60674" w:rsidRDefault="001916C7" w:rsidP="005C39A0">
      <w:pPr>
        <w:rPr>
          <w:rFonts w:eastAsia="Times New Roman"/>
          <w:color w:val="000000" w:themeColor="text1"/>
        </w:rPr>
      </w:pPr>
      <w:r w:rsidRPr="00A60674">
        <w:rPr>
          <w:rFonts w:eastAsia="Times New Roman"/>
          <w:color w:val="000000" w:themeColor="text1"/>
          <w:shd w:val="clear" w:color="auto" w:fill="FFFFFF"/>
        </w:rPr>
        <w:t xml:space="preserve">Benson, L. &amp; </w:t>
      </w:r>
      <w:proofErr w:type="spellStart"/>
      <w:r w:rsidRPr="00A60674">
        <w:rPr>
          <w:rFonts w:eastAsia="Times New Roman"/>
          <w:color w:val="000000" w:themeColor="text1"/>
          <w:shd w:val="clear" w:color="auto" w:fill="FFFFFF"/>
        </w:rPr>
        <w:t>Harkavy</w:t>
      </w:r>
      <w:proofErr w:type="spellEnd"/>
      <w:r w:rsidRPr="00A60674">
        <w:rPr>
          <w:rFonts w:eastAsia="Times New Roman"/>
          <w:color w:val="000000" w:themeColor="text1"/>
          <w:shd w:val="clear" w:color="auto" w:fill="FFFFFF"/>
        </w:rPr>
        <w:t>, I., 2001. Leading the way to meaningful partnerships. </w:t>
      </w:r>
      <w:r w:rsidRPr="00A60674">
        <w:rPr>
          <w:rFonts w:eastAsia="Times New Roman"/>
          <w:i/>
          <w:iCs/>
          <w:color w:val="000000" w:themeColor="text1"/>
          <w:shd w:val="clear" w:color="auto" w:fill="FFFFFF"/>
        </w:rPr>
        <w:t>Principal Leadership</w:t>
      </w:r>
      <w:r w:rsidRPr="00A60674">
        <w:rPr>
          <w:rFonts w:eastAsia="Times New Roman"/>
          <w:color w:val="000000" w:themeColor="text1"/>
          <w:shd w:val="clear" w:color="auto" w:fill="FFFFFF"/>
        </w:rPr>
        <w:t>, 2(1), pp.54–58.</w:t>
      </w:r>
    </w:p>
    <w:p w14:paraId="30F915F5" w14:textId="77777777" w:rsidR="001916C7" w:rsidRPr="00A60674" w:rsidRDefault="001916C7" w:rsidP="005E0552">
      <w:pPr>
        <w:rPr>
          <w:rFonts w:eastAsia="Times New Roman"/>
          <w:color w:val="000000" w:themeColor="text1"/>
          <w:shd w:val="clear" w:color="auto" w:fill="FFFFFF"/>
        </w:rPr>
      </w:pPr>
    </w:p>
    <w:p w14:paraId="26F65761" w14:textId="77777777" w:rsidR="001916C7" w:rsidRPr="00A60674" w:rsidRDefault="001916C7" w:rsidP="005E0552">
      <w:pPr>
        <w:rPr>
          <w:rFonts w:eastAsia="Times New Roman"/>
          <w:color w:val="000000" w:themeColor="text1"/>
        </w:rPr>
      </w:pPr>
      <w:r w:rsidRPr="00A60674">
        <w:rPr>
          <w:rFonts w:eastAsia="Times New Roman"/>
          <w:color w:val="000000" w:themeColor="text1"/>
          <w:shd w:val="clear" w:color="auto" w:fill="FFFFFF"/>
        </w:rPr>
        <w:t>Brabant, Margaret &amp; Braid, Donald, 2009. The Devil Is in the Details: Defining Civic Engagement. </w:t>
      </w:r>
      <w:r w:rsidRPr="00A60674">
        <w:rPr>
          <w:rFonts w:eastAsia="Times New Roman"/>
          <w:i/>
          <w:iCs/>
          <w:color w:val="000000" w:themeColor="text1"/>
          <w:shd w:val="clear" w:color="auto" w:fill="FFFFFF"/>
        </w:rPr>
        <w:t>Journal of Higher Education Outreach and Engagement</w:t>
      </w:r>
      <w:r w:rsidRPr="00A60674">
        <w:rPr>
          <w:rFonts w:eastAsia="Times New Roman"/>
          <w:color w:val="000000" w:themeColor="text1"/>
          <w:shd w:val="clear" w:color="auto" w:fill="FFFFFF"/>
        </w:rPr>
        <w:t>, 13(2), pp.59–87.</w:t>
      </w:r>
    </w:p>
    <w:p w14:paraId="5ECC2421" w14:textId="77777777" w:rsidR="001916C7" w:rsidRPr="00A60674" w:rsidRDefault="001916C7" w:rsidP="00FF6476">
      <w:pPr>
        <w:rPr>
          <w:rFonts w:eastAsia="Times New Roman"/>
          <w:color w:val="000000" w:themeColor="text1"/>
          <w:shd w:val="clear" w:color="auto" w:fill="FFFFFF"/>
        </w:rPr>
      </w:pPr>
    </w:p>
    <w:p w14:paraId="5382DA69" w14:textId="77777777" w:rsidR="001916C7" w:rsidRPr="00A60674" w:rsidRDefault="001916C7" w:rsidP="00FF6476">
      <w:pPr>
        <w:rPr>
          <w:rFonts w:eastAsia="Times New Roman"/>
          <w:color w:val="000000" w:themeColor="text1"/>
        </w:rPr>
      </w:pPr>
      <w:r w:rsidRPr="00A60674">
        <w:rPr>
          <w:rFonts w:eastAsia="Times New Roman"/>
          <w:color w:val="000000" w:themeColor="text1"/>
          <w:shd w:val="clear" w:color="auto" w:fill="FFFFFF"/>
        </w:rPr>
        <w:t>Bringle, Robert G., 2002. Campus-Community Partnerships: The Terms of Engagement. </w:t>
      </w:r>
      <w:r w:rsidRPr="00A60674">
        <w:rPr>
          <w:rFonts w:eastAsia="Times New Roman"/>
          <w:i/>
          <w:iCs/>
          <w:color w:val="000000" w:themeColor="text1"/>
          <w:shd w:val="clear" w:color="auto" w:fill="FFFFFF"/>
        </w:rPr>
        <w:t>Journal of Social Issues</w:t>
      </w:r>
      <w:r w:rsidRPr="00A60674">
        <w:rPr>
          <w:rFonts w:eastAsia="Times New Roman"/>
          <w:color w:val="000000" w:themeColor="text1"/>
          <w:shd w:val="clear" w:color="auto" w:fill="FFFFFF"/>
        </w:rPr>
        <w:t>, 58(3), pp.503–517</w:t>
      </w:r>
    </w:p>
    <w:p w14:paraId="5892F4CE" w14:textId="77777777" w:rsidR="001916C7" w:rsidRPr="00A60674" w:rsidRDefault="001916C7" w:rsidP="00BA46C7">
      <w:pPr>
        <w:rPr>
          <w:rFonts w:eastAsia="Times New Roman"/>
          <w:color w:val="000000" w:themeColor="text1"/>
        </w:rPr>
      </w:pPr>
    </w:p>
    <w:p w14:paraId="5E01D47F" w14:textId="77777777" w:rsidR="001916C7" w:rsidRPr="00A60674" w:rsidRDefault="001916C7" w:rsidP="00BA46C7">
      <w:pPr>
        <w:rPr>
          <w:rFonts w:eastAsia="Times New Roman"/>
          <w:color w:val="000000" w:themeColor="text1"/>
        </w:rPr>
      </w:pPr>
      <w:r w:rsidRPr="00A60674">
        <w:rPr>
          <w:rFonts w:eastAsia="Times New Roman"/>
          <w:color w:val="000000" w:themeColor="text1"/>
        </w:rPr>
        <w:t>British Educational Research Association [BERA] (2018) Ethical Guidelines for Educational Research, fourth edition, London.</w:t>
      </w:r>
    </w:p>
    <w:p w14:paraId="18C6757B" w14:textId="77777777" w:rsidR="001916C7" w:rsidRPr="00A60674" w:rsidRDefault="001916C7" w:rsidP="00A63D80">
      <w:pPr>
        <w:rPr>
          <w:rFonts w:eastAsia="Times New Roman"/>
          <w:color w:val="000000" w:themeColor="text1"/>
          <w:shd w:val="clear" w:color="auto" w:fill="FFFFFF"/>
        </w:rPr>
      </w:pPr>
    </w:p>
    <w:p w14:paraId="0741EAA0" w14:textId="77777777" w:rsidR="001916C7" w:rsidRPr="00A60674" w:rsidRDefault="001916C7" w:rsidP="00A63D80">
      <w:pPr>
        <w:rPr>
          <w:rFonts w:eastAsia="Times New Roman"/>
          <w:color w:val="000000" w:themeColor="text1"/>
        </w:rPr>
      </w:pPr>
      <w:r w:rsidRPr="00A60674">
        <w:rPr>
          <w:rFonts w:eastAsia="Times New Roman"/>
          <w:color w:val="000000" w:themeColor="text1"/>
          <w:shd w:val="clear" w:color="auto" w:fill="FFFFFF"/>
        </w:rPr>
        <w:t xml:space="preserve">Bruning, </w:t>
      </w:r>
      <w:proofErr w:type="spellStart"/>
      <w:r w:rsidRPr="00A60674">
        <w:rPr>
          <w:rFonts w:eastAsia="Times New Roman"/>
          <w:color w:val="000000" w:themeColor="text1"/>
          <w:shd w:val="clear" w:color="auto" w:fill="FFFFFF"/>
        </w:rPr>
        <w:t>Mcgrew</w:t>
      </w:r>
      <w:proofErr w:type="spellEnd"/>
      <w:r w:rsidRPr="00A60674">
        <w:rPr>
          <w:rFonts w:eastAsia="Times New Roman"/>
          <w:color w:val="000000" w:themeColor="text1"/>
          <w:shd w:val="clear" w:color="auto" w:fill="FFFFFF"/>
        </w:rPr>
        <w:t xml:space="preserve"> &amp; Cooper, 2006. Town–gown relationships: Exploring university–community engagement from the perspective of community members. </w:t>
      </w:r>
      <w:r w:rsidRPr="00A60674">
        <w:rPr>
          <w:rFonts w:eastAsia="Times New Roman"/>
          <w:i/>
          <w:iCs/>
          <w:color w:val="000000" w:themeColor="text1"/>
          <w:shd w:val="clear" w:color="auto" w:fill="FFFFFF"/>
        </w:rPr>
        <w:t>Public Relations Review</w:t>
      </w:r>
      <w:r w:rsidRPr="00A60674">
        <w:rPr>
          <w:rFonts w:eastAsia="Times New Roman"/>
          <w:color w:val="000000" w:themeColor="text1"/>
          <w:shd w:val="clear" w:color="auto" w:fill="FFFFFF"/>
        </w:rPr>
        <w:t>, 32(2), pp.125–130.</w:t>
      </w:r>
    </w:p>
    <w:p w14:paraId="10959FB7" w14:textId="77777777" w:rsidR="001916C7" w:rsidRPr="00A60674" w:rsidRDefault="001916C7" w:rsidP="000C511B">
      <w:pPr>
        <w:rPr>
          <w:rFonts w:eastAsia="Times New Roman"/>
          <w:color w:val="000000" w:themeColor="text1"/>
          <w:shd w:val="clear" w:color="auto" w:fill="FFFFFF"/>
        </w:rPr>
      </w:pPr>
    </w:p>
    <w:p w14:paraId="06D2B17A" w14:textId="77777777" w:rsidR="001916C7" w:rsidRPr="00A60674" w:rsidRDefault="001916C7" w:rsidP="000C511B">
      <w:pPr>
        <w:rPr>
          <w:rFonts w:eastAsia="Times New Roman"/>
          <w:color w:val="000000" w:themeColor="text1"/>
        </w:rPr>
      </w:pPr>
      <w:r w:rsidRPr="00A60674">
        <w:rPr>
          <w:rFonts w:eastAsia="Times New Roman"/>
          <w:color w:val="000000" w:themeColor="text1"/>
          <w:shd w:val="clear" w:color="auto" w:fill="FFFFFF"/>
        </w:rPr>
        <w:t>Butcher, Jude, 2011. Transformational Partnerships: A New Agenda for Higher Education. </w:t>
      </w:r>
      <w:r w:rsidRPr="00A60674">
        <w:rPr>
          <w:rFonts w:eastAsia="Times New Roman"/>
          <w:i/>
          <w:iCs/>
          <w:color w:val="000000" w:themeColor="text1"/>
          <w:shd w:val="clear" w:color="auto" w:fill="FFFFFF"/>
        </w:rPr>
        <w:t>Innovative Higher Education</w:t>
      </w:r>
      <w:r w:rsidRPr="00A60674">
        <w:rPr>
          <w:rFonts w:eastAsia="Times New Roman"/>
          <w:color w:val="000000" w:themeColor="text1"/>
          <w:shd w:val="clear" w:color="auto" w:fill="FFFFFF"/>
        </w:rPr>
        <w:t>, 36(1), pp.29–41.</w:t>
      </w:r>
    </w:p>
    <w:p w14:paraId="571CF384" w14:textId="77777777" w:rsidR="001916C7" w:rsidRPr="00A60674" w:rsidRDefault="001916C7" w:rsidP="007C1CFE">
      <w:pPr>
        <w:rPr>
          <w:rFonts w:eastAsia="Times New Roman"/>
          <w:color w:val="000000" w:themeColor="text1"/>
          <w:shd w:val="clear" w:color="auto" w:fill="FFFFFF"/>
        </w:rPr>
      </w:pPr>
    </w:p>
    <w:p w14:paraId="5BEF5562" w14:textId="77777777" w:rsidR="001916C7" w:rsidRPr="00A60674" w:rsidRDefault="001916C7" w:rsidP="007C1CFE">
      <w:pPr>
        <w:rPr>
          <w:rFonts w:eastAsia="Times New Roman"/>
          <w:color w:val="000000" w:themeColor="text1"/>
        </w:rPr>
      </w:pPr>
      <w:r w:rsidRPr="00A60674">
        <w:rPr>
          <w:rFonts w:eastAsia="Times New Roman"/>
          <w:color w:val="000000" w:themeColor="text1"/>
          <w:shd w:val="clear" w:color="auto" w:fill="FFFFFF"/>
        </w:rPr>
        <w:t xml:space="preserve">Butin, D.W. &amp; </w:t>
      </w:r>
      <w:proofErr w:type="spellStart"/>
      <w:r w:rsidRPr="00A60674">
        <w:rPr>
          <w:rFonts w:eastAsia="Times New Roman"/>
          <w:color w:val="000000" w:themeColor="text1"/>
          <w:shd w:val="clear" w:color="auto" w:fill="FFFFFF"/>
        </w:rPr>
        <w:t>Seider</w:t>
      </w:r>
      <w:proofErr w:type="spellEnd"/>
      <w:r w:rsidRPr="00A60674">
        <w:rPr>
          <w:rFonts w:eastAsia="Times New Roman"/>
          <w:color w:val="000000" w:themeColor="text1"/>
          <w:shd w:val="clear" w:color="auto" w:fill="FFFFFF"/>
        </w:rPr>
        <w:t>, S., 2012. </w:t>
      </w:r>
      <w:r w:rsidRPr="00A60674">
        <w:rPr>
          <w:rFonts w:eastAsia="Times New Roman"/>
          <w:i/>
          <w:iCs/>
          <w:color w:val="000000" w:themeColor="text1"/>
          <w:shd w:val="clear" w:color="auto" w:fill="FFFFFF"/>
        </w:rPr>
        <w:t xml:space="preserve">The engaged </w:t>
      </w:r>
      <w:proofErr w:type="gramStart"/>
      <w:r w:rsidRPr="00A60674">
        <w:rPr>
          <w:rFonts w:eastAsia="Times New Roman"/>
          <w:i/>
          <w:iCs/>
          <w:color w:val="000000" w:themeColor="text1"/>
          <w:shd w:val="clear" w:color="auto" w:fill="FFFFFF"/>
        </w:rPr>
        <w:t>campus :</w:t>
      </w:r>
      <w:proofErr w:type="gramEnd"/>
      <w:r w:rsidRPr="00A60674">
        <w:rPr>
          <w:rFonts w:eastAsia="Times New Roman"/>
          <w:i/>
          <w:iCs/>
          <w:color w:val="000000" w:themeColor="text1"/>
          <w:shd w:val="clear" w:color="auto" w:fill="FFFFFF"/>
        </w:rPr>
        <w:t xml:space="preserve"> </w:t>
      </w:r>
      <w:proofErr w:type="spellStart"/>
      <w:r w:rsidRPr="00A60674">
        <w:rPr>
          <w:rFonts w:eastAsia="Times New Roman"/>
          <w:i/>
          <w:iCs/>
          <w:color w:val="000000" w:themeColor="text1"/>
          <w:shd w:val="clear" w:color="auto" w:fill="FFFFFF"/>
        </w:rPr>
        <w:t>certificates,minors</w:t>
      </w:r>
      <w:proofErr w:type="spellEnd"/>
      <w:r w:rsidRPr="00A60674">
        <w:rPr>
          <w:rFonts w:eastAsia="Times New Roman"/>
          <w:i/>
          <w:iCs/>
          <w:color w:val="000000" w:themeColor="text1"/>
          <w:shd w:val="clear" w:color="auto" w:fill="FFFFFF"/>
        </w:rPr>
        <w:t>, and majors as the new community engagement</w:t>
      </w:r>
      <w:r w:rsidRPr="00A60674">
        <w:rPr>
          <w:rFonts w:eastAsia="Times New Roman"/>
          <w:color w:val="000000" w:themeColor="text1"/>
          <w:shd w:val="clear" w:color="auto" w:fill="FFFFFF"/>
        </w:rPr>
        <w:t>, Basingstoke: Palgrave Macmillan.</w:t>
      </w:r>
    </w:p>
    <w:p w14:paraId="0CB6E619" w14:textId="77777777" w:rsidR="001916C7" w:rsidRPr="00A60674" w:rsidRDefault="001916C7" w:rsidP="00A05BDD">
      <w:pPr>
        <w:rPr>
          <w:rFonts w:eastAsia="Times New Roman"/>
          <w:color w:val="000000" w:themeColor="text1"/>
          <w:shd w:val="clear" w:color="auto" w:fill="FFFFFF"/>
        </w:rPr>
      </w:pPr>
    </w:p>
    <w:p w14:paraId="07AB760F" w14:textId="77777777" w:rsidR="001916C7" w:rsidRPr="00A60674" w:rsidRDefault="001916C7" w:rsidP="00A05BDD">
      <w:pPr>
        <w:rPr>
          <w:rFonts w:eastAsia="Times New Roman"/>
          <w:color w:val="000000" w:themeColor="text1"/>
        </w:rPr>
      </w:pPr>
      <w:r w:rsidRPr="00A60674">
        <w:rPr>
          <w:rFonts w:eastAsia="Times New Roman"/>
          <w:color w:val="000000" w:themeColor="text1"/>
          <w:shd w:val="clear" w:color="auto" w:fill="FFFFFF"/>
        </w:rPr>
        <w:t>Buys, Nicholas, 2007. Establishing university-community partnerships: Processes and benefits. </w:t>
      </w:r>
      <w:r w:rsidRPr="00A60674">
        <w:rPr>
          <w:rFonts w:eastAsia="Times New Roman"/>
          <w:i/>
          <w:iCs/>
          <w:color w:val="000000" w:themeColor="text1"/>
          <w:shd w:val="clear" w:color="auto" w:fill="FFFFFF"/>
        </w:rPr>
        <w:t>Journal of Higher Education Policy &amp; Management</w:t>
      </w:r>
      <w:r w:rsidRPr="00A60674">
        <w:rPr>
          <w:rFonts w:eastAsia="Times New Roman"/>
          <w:color w:val="000000" w:themeColor="text1"/>
          <w:shd w:val="clear" w:color="auto" w:fill="FFFFFF"/>
        </w:rPr>
        <w:t>, 29(1), pp.73–87.</w:t>
      </w:r>
    </w:p>
    <w:p w14:paraId="57DCCEAD" w14:textId="77777777" w:rsidR="001916C7" w:rsidRPr="00A60674" w:rsidRDefault="001916C7" w:rsidP="006A20AE">
      <w:pPr>
        <w:rPr>
          <w:rFonts w:eastAsia="Times New Roman"/>
          <w:color w:val="000000" w:themeColor="text1"/>
          <w:shd w:val="clear" w:color="auto" w:fill="FFFFFF"/>
        </w:rPr>
      </w:pPr>
      <w:r w:rsidRPr="00A60674">
        <w:rPr>
          <w:rFonts w:eastAsia="Times New Roman"/>
          <w:color w:val="000000" w:themeColor="text1"/>
          <w:shd w:val="clear" w:color="auto" w:fill="FFFFFF"/>
        </w:rPr>
        <w:t xml:space="preserve">Carlton, Erik L., 2009. Defining Factors of Successful University-Community Collaborations: An </w:t>
      </w:r>
    </w:p>
    <w:p w14:paraId="5FA60A12" w14:textId="77777777" w:rsidR="001916C7" w:rsidRPr="00A60674" w:rsidRDefault="001916C7" w:rsidP="00644042">
      <w:pPr>
        <w:rPr>
          <w:rFonts w:eastAsia="Times New Roman"/>
          <w:color w:val="000000" w:themeColor="text1"/>
        </w:rPr>
      </w:pPr>
    </w:p>
    <w:p w14:paraId="4CF1A9A6" w14:textId="77777777" w:rsidR="001916C7" w:rsidRPr="00A60674" w:rsidRDefault="001916C7" w:rsidP="00644042">
      <w:pPr>
        <w:rPr>
          <w:rFonts w:eastAsia="Times New Roman"/>
          <w:color w:val="000000" w:themeColor="text1"/>
        </w:rPr>
      </w:pPr>
      <w:r w:rsidRPr="00A60674">
        <w:rPr>
          <w:rFonts w:eastAsia="Times New Roman"/>
          <w:color w:val="000000" w:themeColor="text1"/>
        </w:rPr>
        <w:t>CLG (2008a) The government’s response to the Commission on Integration and Cohesion. London: CLG</w:t>
      </w:r>
    </w:p>
    <w:p w14:paraId="7FDD4F31" w14:textId="77777777" w:rsidR="001916C7" w:rsidRPr="00A60674" w:rsidRDefault="001916C7" w:rsidP="003C0411">
      <w:pPr>
        <w:rPr>
          <w:rFonts w:eastAsia="Times New Roman"/>
          <w:color w:val="000000" w:themeColor="text1"/>
          <w:shd w:val="clear" w:color="auto" w:fill="FFFFFF"/>
        </w:rPr>
      </w:pPr>
    </w:p>
    <w:p w14:paraId="6E06273C" w14:textId="77777777" w:rsidR="001916C7" w:rsidRPr="00A60674" w:rsidRDefault="001916C7" w:rsidP="003C0411">
      <w:pPr>
        <w:rPr>
          <w:rFonts w:eastAsia="Times New Roman"/>
          <w:color w:val="000000" w:themeColor="text1"/>
        </w:rPr>
      </w:pPr>
      <w:r w:rsidRPr="00A60674">
        <w:rPr>
          <w:rFonts w:eastAsia="Times New Roman"/>
          <w:color w:val="000000" w:themeColor="text1"/>
          <w:shd w:val="clear" w:color="auto" w:fill="FFFFFF"/>
        </w:rPr>
        <w:t>Clifford, David, 2012. The keys to university-community engagement sustainability. </w:t>
      </w:r>
      <w:r w:rsidRPr="00A60674">
        <w:rPr>
          <w:rFonts w:eastAsia="Times New Roman"/>
          <w:i/>
          <w:iCs/>
          <w:color w:val="000000" w:themeColor="text1"/>
          <w:shd w:val="clear" w:color="auto" w:fill="FFFFFF"/>
        </w:rPr>
        <w:t>Nonprofit Management &amp; Leadership</w:t>
      </w:r>
      <w:r w:rsidRPr="00A60674">
        <w:rPr>
          <w:rFonts w:eastAsia="Times New Roman"/>
          <w:color w:val="000000" w:themeColor="text1"/>
          <w:shd w:val="clear" w:color="auto" w:fill="FFFFFF"/>
        </w:rPr>
        <w:t>, 23(1), pp.77–92.</w:t>
      </w:r>
    </w:p>
    <w:p w14:paraId="68341843" w14:textId="77777777" w:rsidR="001916C7" w:rsidRPr="00A60674" w:rsidRDefault="001916C7" w:rsidP="001F798B">
      <w:pPr>
        <w:rPr>
          <w:rFonts w:eastAsia="Times New Roman"/>
          <w:color w:val="000000" w:themeColor="text1"/>
          <w:shd w:val="clear" w:color="auto" w:fill="FFFFFF"/>
        </w:rPr>
      </w:pPr>
    </w:p>
    <w:p w14:paraId="7D1C1225" w14:textId="77777777" w:rsidR="001916C7" w:rsidRPr="00A60674" w:rsidRDefault="001916C7" w:rsidP="001F798B">
      <w:pPr>
        <w:rPr>
          <w:rFonts w:eastAsia="Times New Roman"/>
          <w:color w:val="000000" w:themeColor="text1"/>
        </w:rPr>
      </w:pPr>
      <w:r w:rsidRPr="00A60674">
        <w:rPr>
          <w:rFonts w:eastAsia="Times New Roman"/>
          <w:color w:val="000000" w:themeColor="text1"/>
          <w:shd w:val="clear" w:color="auto" w:fill="FFFFFF"/>
        </w:rPr>
        <w:t>Connolly, Brid, 2014. Critical Pedagogy and Higher Education: 'Really Useful Civic Engagement'. </w:t>
      </w:r>
      <w:r w:rsidRPr="00A60674">
        <w:rPr>
          <w:rFonts w:eastAsia="Times New Roman"/>
          <w:i/>
          <w:iCs/>
          <w:color w:val="000000" w:themeColor="text1"/>
          <w:shd w:val="clear" w:color="auto" w:fill="FFFFFF"/>
        </w:rPr>
        <w:t>AISHE-J: The All Ireland Journal of Teaching &amp; Learning in Higher Education</w:t>
      </w:r>
      <w:r w:rsidRPr="00A60674">
        <w:rPr>
          <w:rFonts w:eastAsia="Times New Roman"/>
          <w:color w:val="000000" w:themeColor="text1"/>
          <w:shd w:val="clear" w:color="auto" w:fill="FFFFFF"/>
        </w:rPr>
        <w:t>, 6(1), pp.1–15.</w:t>
      </w:r>
    </w:p>
    <w:p w14:paraId="3193C025" w14:textId="77777777" w:rsidR="001916C7" w:rsidRPr="00A60674" w:rsidRDefault="001916C7" w:rsidP="00924C16">
      <w:pPr>
        <w:rPr>
          <w:rFonts w:eastAsia="Times New Roman"/>
          <w:color w:val="000000" w:themeColor="text1"/>
        </w:rPr>
      </w:pPr>
    </w:p>
    <w:p w14:paraId="38F0FE44" w14:textId="77777777" w:rsidR="001916C7" w:rsidRPr="00A60674" w:rsidRDefault="001916C7" w:rsidP="00924C16">
      <w:pPr>
        <w:rPr>
          <w:rFonts w:eastAsia="Times New Roman"/>
          <w:color w:val="000000" w:themeColor="text1"/>
        </w:rPr>
      </w:pPr>
      <w:r w:rsidRPr="00A60674">
        <w:rPr>
          <w:rFonts w:eastAsia="Times New Roman"/>
          <w:color w:val="000000" w:themeColor="text1"/>
        </w:rPr>
        <w:t>Critical Appraisal Skills Programme (2018). CASP (insert name of checklist i.e. Systematic Review) Checklist. [online] Available at: URL. Accessed: Date Accessed</w:t>
      </w:r>
    </w:p>
    <w:p w14:paraId="0C3F244F" w14:textId="77777777" w:rsidR="001916C7" w:rsidRDefault="001916C7" w:rsidP="00516809">
      <w:pPr>
        <w:rPr>
          <w:rFonts w:eastAsia="Times New Roman"/>
          <w:color w:val="000000" w:themeColor="text1"/>
          <w:shd w:val="clear" w:color="auto" w:fill="FFFFFF"/>
        </w:rPr>
      </w:pPr>
    </w:p>
    <w:p w14:paraId="18F08E94" w14:textId="77777777" w:rsidR="00310AAC" w:rsidRDefault="00310AAC" w:rsidP="00310AAC">
      <w:pPr>
        <w:pStyle w:val="reflistitem"/>
        <w:shd w:val="clear" w:color="auto" w:fill="FFFFFF"/>
        <w:spacing w:before="150" w:beforeAutospacing="0" w:line="336" w:lineRule="atLeast"/>
        <w:rPr>
          <w:rFonts w:ascii="Arial" w:hAnsi="Arial" w:cs="Arial"/>
          <w:color w:val="000000"/>
          <w:sz w:val="19"/>
          <w:szCs w:val="19"/>
        </w:rPr>
      </w:pPr>
      <w:r>
        <w:rPr>
          <w:rFonts w:ascii="Arial" w:hAnsi="Arial" w:cs="Arial"/>
          <w:color w:val="000000"/>
          <w:sz w:val="19"/>
          <w:szCs w:val="19"/>
        </w:rPr>
        <w:t>Department of education and skills (2003) </w:t>
      </w:r>
      <w:r>
        <w:rPr>
          <w:rFonts w:ascii="Arial" w:hAnsi="Arial" w:cs="Arial"/>
          <w:i/>
          <w:iCs/>
          <w:color w:val="000000"/>
          <w:sz w:val="19"/>
          <w:szCs w:val="19"/>
        </w:rPr>
        <w:t>The future of higher education</w:t>
      </w:r>
      <w:r>
        <w:rPr>
          <w:rFonts w:ascii="Arial" w:hAnsi="Arial" w:cs="Arial"/>
          <w:color w:val="000000"/>
          <w:sz w:val="19"/>
          <w:szCs w:val="19"/>
        </w:rPr>
        <w:t>, London: Department of education and skills.</w:t>
      </w:r>
    </w:p>
    <w:p w14:paraId="5F9A88A0" w14:textId="77777777" w:rsidR="00310AAC" w:rsidRDefault="00310AAC" w:rsidP="00310AAC">
      <w:pPr>
        <w:pStyle w:val="reflistitem"/>
        <w:shd w:val="clear" w:color="auto" w:fill="FFFFFF"/>
        <w:spacing w:before="150" w:beforeAutospacing="0" w:line="336" w:lineRule="atLeast"/>
        <w:rPr>
          <w:rFonts w:ascii="Arial" w:hAnsi="Arial" w:cs="Arial"/>
          <w:color w:val="000000"/>
          <w:sz w:val="19"/>
          <w:szCs w:val="19"/>
        </w:rPr>
      </w:pPr>
      <w:r>
        <w:rPr>
          <w:rFonts w:ascii="Arial" w:hAnsi="Arial" w:cs="Arial"/>
          <w:color w:val="000000"/>
          <w:sz w:val="19"/>
          <w:szCs w:val="19"/>
        </w:rPr>
        <w:t>Dearing, R. (1997) </w:t>
      </w:r>
      <w:r>
        <w:rPr>
          <w:rFonts w:ascii="Arial" w:hAnsi="Arial" w:cs="Arial"/>
          <w:i/>
          <w:iCs/>
          <w:color w:val="000000"/>
          <w:sz w:val="19"/>
          <w:szCs w:val="19"/>
        </w:rPr>
        <w:t xml:space="preserve">Higher education in the learning </w:t>
      </w:r>
      <w:proofErr w:type="gramStart"/>
      <w:r>
        <w:rPr>
          <w:rFonts w:ascii="Arial" w:hAnsi="Arial" w:cs="Arial"/>
          <w:i/>
          <w:iCs/>
          <w:color w:val="000000"/>
          <w:sz w:val="19"/>
          <w:szCs w:val="19"/>
        </w:rPr>
        <w:t>society </w:t>
      </w:r>
      <w:r>
        <w:rPr>
          <w:rFonts w:ascii="Arial" w:hAnsi="Arial" w:cs="Arial"/>
          <w:color w:val="000000"/>
          <w:sz w:val="19"/>
          <w:szCs w:val="19"/>
        </w:rPr>
        <w:t>,</w:t>
      </w:r>
      <w:proofErr w:type="gramEnd"/>
      <w:r>
        <w:rPr>
          <w:rFonts w:ascii="Arial" w:hAnsi="Arial" w:cs="Arial"/>
          <w:color w:val="000000"/>
          <w:sz w:val="19"/>
          <w:szCs w:val="19"/>
        </w:rPr>
        <w:t xml:space="preserve"> London: Her Majesty's Stationary Office.</w:t>
      </w:r>
    </w:p>
    <w:p w14:paraId="46783931" w14:textId="77777777" w:rsidR="00310AAC" w:rsidRDefault="00310AAC" w:rsidP="00516809">
      <w:pPr>
        <w:rPr>
          <w:rFonts w:eastAsia="Times New Roman"/>
          <w:color w:val="000000" w:themeColor="text1"/>
          <w:shd w:val="clear" w:color="auto" w:fill="FFFFFF"/>
        </w:rPr>
      </w:pPr>
    </w:p>
    <w:p w14:paraId="1057550B" w14:textId="77777777" w:rsidR="001916C7" w:rsidRPr="00A60674" w:rsidRDefault="001916C7" w:rsidP="00516809">
      <w:pPr>
        <w:rPr>
          <w:rFonts w:eastAsia="Times New Roman"/>
          <w:color w:val="000000" w:themeColor="text1"/>
        </w:rPr>
      </w:pPr>
      <w:r w:rsidRPr="00A60674">
        <w:rPr>
          <w:rFonts w:eastAsia="Times New Roman"/>
          <w:color w:val="000000" w:themeColor="text1"/>
          <w:shd w:val="clear" w:color="auto" w:fill="FFFFFF"/>
        </w:rPr>
        <w:t>Dempsey, S.E., 2010. Critiquing Community Engagement. </w:t>
      </w:r>
      <w:r w:rsidRPr="00A60674">
        <w:rPr>
          <w:rFonts w:eastAsia="Times New Roman"/>
          <w:i/>
          <w:iCs/>
          <w:color w:val="000000" w:themeColor="text1"/>
          <w:shd w:val="clear" w:color="auto" w:fill="FFFFFF"/>
        </w:rPr>
        <w:t>Management Communication Quarterly</w:t>
      </w:r>
      <w:r w:rsidRPr="00A60674">
        <w:rPr>
          <w:rFonts w:eastAsia="Times New Roman"/>
          <w:color w:val="000000" w:themeColor="text1"/>
          <w:shd w:val="clear" w:color="auto" w:fill="FFFFFF"/>
        </w:rPr>
        <w:t>, 24(3), pp.359–390.</w:t>
      </w:r>
    </w:p>
    <w:p w14:paraId="6D60AE82" w14:textId="77777777" w:rsidR="001916C7" w:rsidRPr="00A60674" w:rsidRDefault="001916C7" w:rsidP="00BA46C7">
      <w:pPr>
        <w:rPr>
          <w:rFonts w:eastAsia="Times New Roman"/>
          <w:color w:val="000000" w:themeColor="text1"/>
          <w:shd w:val="clear" w:color="auto" w:fill="FFFFFF"/>
        </w:rPr>
      </w:pPr>
    </w:p>
    <w:p w14:paraId="01662E6A" w14:textId="77777777" w:rsidR="001916C7" w:rsidRPr="00A60674" w:rsidRDefault="001916C7" w:rsidP="00BA46C7">
      <w:pPr>
        <w:rPr>
          <w:rFonts w:eastAsia="Times New Roman"/>
          <w:color w:val="000000" w:themeColor="text1"/>
          <w:shd w:val="clear" w:color="auto" w:fill="FFFFFF"/>
        </w:rPr>
      </w:pPr>
      <w:r w:rsidRPr="00A60674">
        <w:rPr>
          <w:rFonts w:eastAsia="Times New Roman"/>
          <w:color w:val="000000" w:themeColor="text1"/>
          <w:shd w:val="clear" w:color="auto" w:fill="FFFFFF"/>
        </w:rPr>
        <w:t>Dempsey, S.E., 2010. Critiquing Community Engagement. </w:t>
      </w:r>
      <w:r w:rsidRPr="00A60674">
        <w:rPr>
          <w:rFonts w:eastAsia="Times New Roman"/>
          <w:i/>
          <w:iCs/>
          <w:color w:val="000000" w:themeColor="text1"/>
          <w:shd w:val="clear" w:color="auto" w:fill="FFFFFF"/>
        </w:rPr>
        <w:t>Management Communication Quarterly</w:t>
      </w:r>
      <w:r w:rsidRPr="00A60674">
        <w:rPr>
          <w:rFonts w:eastAsia="Times New Roman"/>
          <w:color w:val="000000" w:themeColor="text1"/>
          <w:shd w:val="clear" w:color="auto" w:fill="FFFFFF"/>
        </w:rPr>
        <w:t>, 24(3), pp.359–390</w:t>
      </w:r>
    </w:p>
    <w:p w14:paraId="311399D4" w14:textId="77777777" w:rsidR="001916C7" w:rsidRPr="00A60674" w:rsidRDefault="001916C7" w:rsidP="002A5DC1">
      <w:pPr>
        <w:rPr>
          <w:rFonts w:eastAsia="Times New Roman"/>
          <w:color w:val="000000" w:themeColor="text1"/>
          <w:shd w:val="clear" w:color="auto" w:fill="FFFFFF"/>
        </w:rPr>
      </w:pPr>
    </w:p>
    <w:p w14:paraId="480F3A73" w14:textId="77777777" w:rsidR="001916C7" w:rsidRPr="00A60674" w:rsidRDefault="001916C7" w:rsidP="002A5DC1">
      <w:pPr>
        <w:rPr>
          <w:rFonts w:eastAsia="Times New Roman"/>
          <w:color w:val="000000" w:themeColor="text1"/>
        </w:rPr>
      </w:pPr>
      <w:r w:rsidRPr="00A60674">
        <w:rPr>
          <w:rFonts w:eastAsia="Times New Roman"/>
          <w:color w:val="000000" w:themeColor="text1"/>
          <w:shd w:val="clear" w:color="auto" w:fill="FFFFFF"/>
        </w:rPr>
        <w:t>Driscoll, Amy, 2008. Carnegie's Community-Engagement Classification: Intentions and Insights. </w:t>
      </w:r>
      <w:r w:rsidRPr="00A60674">
        <w:rPr>
          <w:rFonts w:eastAsia="Times New Roman"/>
          <w:i/>
          <w:iCs/>
          <w:color w:val="000000" w:themeColor="text1"/>
          <w:shd w:val="clear" w:color="auto" w:fill="FFFFFF"/>
        </w:rPr>
        <w:t>Change</w:t>
      </w:r>
      <w:r w:rsidRPr="00A60674">
        <w:rPr>
          <w:rFonts w:eastAsia="Times New Roman"/>
          <w:color w:val="000000" w:themeColor="text1"/>
          <w:shd w:val="clear" w:color="auto" w:fill="FFFFFF"/>
        </w:rPr>
        <w:t>, 40(1), pp.38–42.</w:t>
      </w:r>
    </w:p>
    <w:p w14:paraId="5801235F" w14:textId="77777777" w:rsidR="001916C7" w:rsidRPr="00A60674" w:rsidRDefault="001916C7" w:rsidP="00660FCF">
      <w:pPr>
        <w:rPr>
          <w:rFonts w:eastAsia="Times New Roman"/>
          <w:color w:val="000000" w:themeColor="text1"/>
        </w:rPr>
      </w:pPr>
    </w:p>
    <w:p w14:paraId="0B42327C" w14:textId="77777777" w:rsidR="001916C7" w:rsidRPr="00A60674" w:rsidRDefault="001916C7" w:rsidP="00660FCF">
      <w:pPr>
        <w:rPr>
          <w:rFonts w:eastAsia="Times New Roman"/>
          <w:color w:val="000000" w:themeColor="text1"/>
        </w:rPr>
      </w:pPr>
      <w:r w:rsidRPr="00A60674">
        <w:rPr>
          <w:rFonts w:eastAsia="Times New Roman"/>
          <w:color w:val="000000" w:themeColor="text1"/>
        </w:rPr>
        <w:t>Edwards, B., Mooney, L., &amp; Heald, C. (2001). Who is being served? The impact of student volunteering on local community organizations. Nonprofit and Voluntary Sector Quarterly, 30(3), 444-461.</w:t>
      </w:r>
    </w:p>
    <w:p w14:paraId="3EB6C6AF" w14:textId="77777777" w:rsidR="001916C7" w:rsidRPr="00A60674" w:rsidRDefault="001916C7" w:rsidP="00443ED5">
      <w:pPr>
        <w:rPr>
          <w:rFonts w:eastAsia="Times New Roman"/>
          <w:color w:val="000000" w:themeColor="text1"/>
        </w:rPr>
      </w:pPr>
    </w:p>
    <w:p w14:paraId="059782C9" w14:textId="77777777" w:rsidR="001916C7" w:rsidRPr="00A60674" w:rsidRDefault="001916C7" w:rsidP="00443ED5">
      <w:pPr>
        <w:rPr>
          <w:rFonts w:eastAsia="Times New Roman"/>
          <w:color w:val="000000" w:themeColor="text1"/>
        </w:rPr>
      </w:pPr>
      <w:r w:rsidRPr="00A60674">
        <w:rPr>
          <w:rFonts w:eastAsia="Times New Roman"/>
          <w:color w:val="000000" w:themeColor="text1"/>
        </w:rPr>
        <w:t>Embedding Public Engagement in the Curriculum: A Framework for the Assessment of Student Learning from Public Engagement David Owen Stephen Hill NCCPE, December 2011</w:t>
      </w:r>
    </w:p>
    <w:p w14:paraId="04F0F2E2" w14:textId="77777777" w:rsidR="001916C7" w:rsidRPr="00A60674" w:rsidRDefault="001916C7" w:rsidP="006A20AE">
      <w:pPr>
        <w:rPr>
          <w:rFonts w:eastAsia="Times New Roman"/>
          <w:color w:val="000000" w:themeColor="text1"/>
          <w:shd w:val="clear" w:color="auto" w:fill="FFFFFF"/>
        </w:rPr>
      </w:pPr>
    </w:p>
    <w:p w14:paraId="2081144A" w14:textId="77777777" w:rsidR="001916C7" w:rsidRPr="00A60674" w:rsidRDefault="001916C7" w:rsidP="006A20AE">
      <w:pPr>
        <w:rPr>
          <w:rFonts w:eastAsia="Times New Roman"/>
          <w:color w:val="000000" w:themeColor="text1"/>
        </w:rPr>
      </w:pPr>
      <w:r w:rsidRPr="00A60674">
        <w:rPr>
          <w:rFonts w:eastAsia="Times New Roman"/>
          <w:color w:val="000000" w:themeColor="text1"/>
          <w:shd w:val="clear" w:color="auto" w:fill="FFFFFF"/>
        </w:rPr>
        <w:t>Exploration of One Healthy Marriage Project. </w:t>
      </w:r>
      <w:r w:rsidRPr="00A60674">
        <w:rPr>
          <w:rFonts w:eastAsia="Times New Roman"/>
          <w:i/>
          <w:iCs/>
          <w:color w:val="000000" w:themeColor="text1"/>
          <w:shd w:val="clear" w:color="auto" w:fill="FFFFFF"/>
        </w:rPr>
        <w:t>Family Relations</w:t>
      </w:r>
      <w:r w:rsidRPr="00A60674">
        <w:rPr>
          <w:rFonts w:eastAsia="Times New Roman"/>
          <w:color w:val="000000" w:themeColor="text1"/>
          <w:shd w:val="clear" w:color="auto" w:fill="FFFFFF"/>
        </w:rPr>
        <w:t>, 58(1), pp.28–41.</w:t>
      </w:r>
    </w:p>
    <w:p w14:paraId="12F4285D" w14:textId="77777777" w:rsidR="001916C7" w:rsidRPr="00A60674" w:rsidRDefault="001916C7" w:rsidP="00CA1C1D">
      <w:pPr>
        <w:rPr>
          <w:color w:val="000000" w:themeColor="text1"/>
        </w:rPr>
      </w:pPr>
      <w:r w:rsidRPr="00A60674">
        <w:rPr>
          <w:color w:val="000000" w:themeColor="text1"/>
        </w:rPr>
        <w:t>Goddard, J, Kempton, L (2016) The Civic University: Universities in leadership and management of place. Centre for Urban and Regional Development Studies Newcastle University</w:t>
      </w:r>
    </w:p>
    <w:p w14:paraId="2AA26A45" w14:textId="77777777" w:rsidR="001916C7" w:rsidRPr="00A60674" w:rsidRDefault="001916C7" w:rsidP="00516809">
      <w:pPr>
        <w:rPr>
          <w:rFonts w:eastAsia="Times New Roman"/>
          <w:color w:val="000000" w:themeColor="text1"/>
          <w:shd w:val="clear" w:color="auto" w:fill="FFFFFF"/>
        </w:rPr>
      </w:pPr>
    </w:p>
    <w:p w14:paraId="3BBD2438" w14:textId="77777777" w:rsidR="001916C7" w:rsidRPr="00A60674" w:rsidRDefault="001916C7" w:rsidP="00516809">
      <w:pPr>
        <w:rPr>
          <w:rFonts w:eastAsia="Times New Roman"/>
          <w:color w:val="000000" w:themeColor="text1"/>
        </w:rPr>
      </w:pPr>
      <w:r w:rsidRPr="00A60674">
        <w:rPr>
          <w:rFonts w:eastAsia="Times New Roman"/>
          <w:color w:val="000000" w:themeColor="text1"/>
          <w:shd w:val="clear" w:color="auto" w:fill="FFFFFF"/>
        </w:rPr>
        <w:t>Groark, Christina J., 2018. Lessons Learned from 30 Years of a University-Community Engagement Center. </w:t>
      </w:r>
      <w:r w:rsidRPr="00A60674">
        <w:rPr>
          <w:rFonts w:eastAsia="Times New Roman"/>
          <w:i/>
          <w:iCs/>
          <w:color w:val="000000" w:themeColor="text1"/>
          <w:shd w:val="clear" w:color="auto" w:fill="FFFFFF"/>
        </w:rPr>
        <w:t>Journal of Higher Education Outreach &amp; Engagement</w:t>
      </w:r>
      <w:r w:rsidRPr="00A60674">
        <w:rPr>
          <w:rFonts w:eastAsia="Times New Roman"/>
          <w:color w:val="000000" w:themeColor="text1"/>
          <w:shd w:val="clear" w:color="auto" w:fill="FFFFFF"/>
        </w:rPr>
        <w:t>, 22(2), pp.7–30.</w:t>
      </w:r>
    </w:p>
    <w:p w14:paraId="33D3AC50" w14:textId="77777777" w:rsidR="001916C7" w:rsidRPr="00A60674" w:rsidRDefault="001916C7" w:rsidP="00E63103">
      <w:pPr>
        <w:rPr>
          <w:rFonts w:eastAsia="Times New Roman"/>
          <w:color w:val="000000" w:themeColor="text1"/>
          <w:shd w:val="clear" w:color="auto" w:fill="FFFFFF"/>
        </w:rPr>
      </w:pPr>
    </w:p>
    <w:p w14:paraId="6223472B" w14:textId="77777777" w:rsidR="001916C7" w:rsidRPr="00A60674" w:rsidRDefault="001916C7" w:rsidP="00E63103">
      <w:pPr>
        <w:rPr>
          <w:rFonts w:eastAsia="Times New Roman"/>
          <w:color w:val="000000" w:themeColor="text1"/>
        </w:rPr>
      </w:pPr>
      <w:r w:rsidRPr="00A60674">
        <w:rPr>
          <w:rFonts w:eastAsia="Times New Roman"/>
          <w:color w:val="000000" w:themeColor="text1"/>
          <w:shd w:val="clear" w:color="auto" w:fill="FFFFFF"/>
        </w:rPr>
        <w:t>Gupton, Jarrett T., 2014. The Role of University Engagement in the Community. </w:t>
      </w:r>
      <w:r w:rsidRPr="00A60674">
        <w:rPr>
          <w:rFonts w:eastAsia="Times New Roman"/>
          <w:i/>
          <w:iCs/>
          <w:color w:val="000000" w:themeColor="text1"/>
          <w:shd w:val="clear" w:color="auto" w:fill="FFFFFF"/>
        </w:rPr>
        <w:t>International Journal of Educational Reform</w:t>
      </w:r>
      <w:r w:rsidRPr="00A60674">
        <w:rPr>
          <w:rFonts w:eastAsia="Times New Roman"/>
          <w:color w:val="000000" w:themeColor="text1"/>
          <w:shd w:val="clear" w:color="auto" w:fill="FFFFFF"/>
        </w:rPr>
        <w:t>, 23(3), pp.181–190.</w:t>
      </w:r>
    </w:p>
    <w:p w14:paraId="5A864B55" w14:textId="77777777" w:rsidR="001916C7" w:rsidRPr="00A60674" w:rsidRDefault="001916C7" w:rsidP="00F817E7">
      <w:pPr>
        <w:rPr>
          <w:rFonts w:eastAsia="Times New Roman"/>
          <w:color w:val="000000" w:themeColor="text1"/>
          <w:shd w:val="clear" w:color="auto" w:fill="FFFFFF"/>
        </w:rPr>
      </w:pPr>
    </w:p>
    <w:p w14:paraId="60DEF8D9" w14:textId="77777777" w:rsidR="001916C7" w:rsidRPr="00A60674" w:rsidRDefault="001916C7" w:rsidP="00F817E7">
      <w:pPr>
        <w:rPr>
          <w:rFonts w:eastAsia="Times New Roman"/>
          <w:color w:val="000000" w:themeColor="text1"/>
        </w:rPr>
      </w:pPr>
      <w:proofErr w:type="spellStart"/>
      <w:r w:rsidRPr="00A60674">
        <w:rPr>
          <w:rFonts w:eastAsia="Times New Roman"/>
          <w:color w:val="000000" w:themeColor="text1"/>
          <w:shd w:val="clear" w:color="auto" w:fill="FFFFFF"/>
        </w:rPr>
        <w:lastRenderedPageBreak/>
        <w:t>Heisler</w:t>
      </w:r>
      <w:proofErr w:type="spellEnd"/>
      <w:r w:rsidRPr="00A60674">
        <w:rPr>
          <w:rFonts w:eastAsia="Times New Roman"/>
          <w:color w:val="000000" w:themeColor="text1"/>
          <w:shd w:val="clear" w:color="auto" w:fill="FFFFFF"/>
        </w:rPr>
        <w:t>, K., Beckie, M. &amp; Markey, S., 2011. Expectations and Realities of Engaged Scholarship: Evaluating a Social Economy Collaborative Research Partnership. </w:t>
      </w:r>
      <w:r w:rsidRPr="00A60674">
        <w:rPr>
          <w:rFonts w:eastAsia="Times New Roman"/>
          <w:i/>
          <w:iCs/>
          <w:color w:val="000000" w:themeColor="text1"/>
          <w:shd w:val="clear" w:color="auto" w:fill="FFFFFF"/>
        </w:rPr>
        <w:t>Journal of Community Engagement and Scholarship</w:t>
      </w:r>
      <w:r w:rsidRPr="00A60674">
        <w:rPr>
          <w:rFonts w:eastAsia="Times New Roman"/>
          <w:color w:val="000000" w:themeColor="text1"/>
          <w:shd w:val="clear" w:color="auto" w:fill="FFFFFF"/>
        </w:rPr>
        <w:t>, 4(1), pp.25–36.</w:t>
      </w:r>
    </w:p>
    <w:p w14:paraId="6D04E6A6" w14:textId="77777777" w:rsidR="001916C7" w:rsidRPr="00A60674" w:rsidRDefault="001916C7" w:rsidP="00CA1C1D">
      <w:pPr>
        <w:rPr>
          <w:color w:val="000000" w:themeColor="text1"/>
        </w:rPr>
      </w:pPr>
    </w:p>
    <w:p w14:paraId="64FD80DC" w14:textId="77777777" w:rsidR="001916C7" w:rsidRPr="00A60674" w:rsidRDefault="001916C7" w:rsidP="00CA1C1D">
      <w:pPr>
        <w:rPr>
          <w:color w:val="000000" w:themeColor="text1"/>
        </w:rPr>
      </w:pPr>
      <w:r w:rsidRPr="00A60674">
        <w:rPr>
          <w:color w:val="000000" w:themeColor="text1"/>
        </w:rPr>
        <w:t xml:space="preserve">Higher Education Funding Council for Wales (2018) Enhancing Civic Mission and Community Engagement. </w:t>
      </w:r>
    </w:p>
    <w:p w14:paraId="3D2FF70D" w14:textId="77777777" w:rsidR="001916C7" w:rsidRPr="00A60674" w:rsidRDefault="001916C7" w:rsidP="00CA1C1D">
      <w:pPr>
        <w:rPr>
          <w:color w:val="000000" w:themeColor="text1"/>
        </w:rPr>
      </w:pPr>
      <w:r w:rsidRPr="00A60674">
        <w:rPr>
          <w:color w:val="000000" w:themeColor="text1"/>
        </w:rPr>
        <w:t>Inman, P, Schuetze, H, G. (2010) The Community Engagement and Service Mission of Universities. Leicester. NIACE</w:t>
      </w:r>
    </w:p>
    <w:p w14:paraId="70116849" w14:textId="77777777" w:rsidR="001916C7" w:rsidRPr="00A60674" w:rsidRDefault="001916C7" w:rsidP="00D55934">
      <w:pPr>
        <w:rPr>
          <w:rFonts w:eastAsia="Times New Roman"/>
          <w:color w:val="000000" w:themeColor="text1"/>
          <w:shd w:val="clear" w:color="auto" w:fill="FFFFFF"/>
        </w:rPr>
      </w:pPr>
    </w:p>
    <w:p w14:paraId="7425889C" w14:textId="77777777" w:rsidR="001916C7" w:rsidRPr="00A60674" w:rsidRDefault="001916C7" w:rsidP="00D55934">
      <w:pPr>
        <w:rPr>
          <w:rFonts w:eastAsia="Times New Roman"/>
          <w:color w:val="000000" w:themeColor="text1"/>
        </w:rPr>
      </w:pPr>
      <w:r w:rsidRPr="00A60674">
        <w:rPr>
          <w:rFonts w:eastAsia="Times New Roman"/>
          <w:color w:val="000000" w:themeColor="text1"/>
          <w:shd w:val="clear" w:color="auto" w:fill="FFFFFF"/>
        </w:rPr>
        <w:t>Jenny Onyx, 2008. University-Community Engagement: What does it mean? </w:t>
      </w:r>
      <w:proofErr w:type="gramStart"/>
      <w:r w:rsidRPr="00A60674">
        <w:rPr>
          <w:rFonts w:eastAsia="Times New Roman"/>
          <w:i/>
          <w:iCs/>
          <w:color w:val="000000" w:themeColor="text1"/>
          <w:shd w:val="clear" w:color="auto" w:fill="FFFFFF"/>
        </w:rPr>
        <w:t>Gateways :</w:t>
      </w:r>
      <w:proofErr w:type="gramEnd"/>
      <w:r w:rsidRPr="00A60674">
        <w:rPr>
          <w:rFonts w:eastAsia="Times New Roman"/>
          <w:i/>
          <w:iCs/>
          <w:color w:val="000000" w:themeColor="text1"/>
          <w:shd w:val="clear" w:color="auto" w:fill="FFFFFF"/>
        </w:rPr>
        <w:t xml:space="preserve"> International Journal of Community Research &amp; Engagement</w:t>
      </w:r>
      <w:r w:rsidRPr="00A60674">
        <w:rPr>
          <w:rFonts w:eastAsia="Times New Roman"/>
          <w:color w:val="000000" w:themeColor="text1"/>
          <w:shd w:val="clear" w:color="auto" w:fill="FFFFFF"/>
        </w:rPr>
        <w:t>, 1, pp.90–106</w:t>
      </w:r>
    </w:p>
    <w:p w14:paraId="66DAADA1" w14:textId="77777777" w:rsidR="001916C7" w:rsidRPr="00A60674" w:rsidRDefault="001916C7" w:rsidP="00C91CB8">
      <w:pPr>
        <w:rPr>
          <w:rFonts w:eastAsia="Times New Roman"/>
          <w:color w:val="000000" w:themeColor="text1"/>
          <w:shd w:val="clear" w:color="auto" w:fill="FFFFFF"/>
        </w:rPr>
      </w:pPr>
    </w:p>
    <w:p w14:paraId="5EF6AF2C" w14:textId="77777777" w:rsidR="001916C7" w:rsidRPr="00A60674" w:rsidRDefault="001916C7" w:rsidP="00C91CB8">
      <w:pPr>
        <w:rPr>
          <w:rFonts w:eastAsia="Times New Roman"/>
          <w:color w:val="000000" w:themeColor="text1"/>
        </w:rPr>
      </w:pPr>
      <w:r w:rsidRPr="00A60674">
        <w:rPr>
          <w:rFonts w:eastAsia="Times New Roman"/>
          <w:color w:val="000000" w:themeColor="text1"/>
          <w:shd w:val="clear" w:color="auto" w:fill="FFFFFF"/>
        </w:rPr>
        <w:t>Kuttner, Paul J., 2019. The Art of Convening: How Community Engagement Professionals Build Place-Based Community-University Partnerships for Systemic Change. </w:t>
      </w:r>
      <w:r w:rsidRPr="00A60674">
        <w:rPr>
          <w:rFonts w:eastAsia="Times New Roman"/>
          <w:i/>
          <w:iCs/>
          <w:color w:val="000000" w:themeColor="text1"/>
          <w:shd w:val="clear" w:color="auto" w:fill="FFFFFF"/>
        </w:rPr>
        <w:t>Journal of Higher Education Outreach &amp; Engagement</w:t>
      </w:r>
      <w:r w:rsidRPr="00A60674">
        <w:rPr>
          <w:rFonts w:eastAsia="Times New Roman"/>
          <w:color w:val="000000" w:themeColor="text1"/>
          <w:shd w:val="clear" w:color="auto" w:fill="FFFFFF"/>
        </w:rPr>
        <w:t>, 23(1), pp.131–161.</w:t>
      </w:r>
    </w:p>
    <w:p w14:paraId="6E43F617" w14:textId="77777777" w:rsidR="001916C7" w:rsidRPr="00A60674" w:rsidRDefault="001916C7" w:rsidP="00CA1C1D">
      <w:pPr>
        <w:rPr>
          <w:color w:val="000000" w:themeColor="text1"/>
        </w:rPr>
      </w:pPr>
    </w:p>
    <w:p w14:paraId="234EB26E" w14:textId="77777777" w:rsidR="001916C7" w:rsidRPr="00A60674" w:rsidRDefault="001916C7" w:rsidP="00CA1C1D">
      <w:pPr>
        <w:rPr>
          <w:color w:val="000000" w:themeColor="text1"/>
        </w:rPr>
      </w:pPr>
      <w:r w:rsidRPr="00A60674">
        <w:rPr>
          <w:color w:val="000000" w:themeColor="text1"/>
        </w:rPr>
        <w:t>Manners, P, Duncan, S (2018) NCCPE Response to UPP Foundation Civic University Commission. National Coordinating Centre for Public Engagement.</w:t>
      </w:r>
    </w:p>
    <w:p w14:paraId="2B666B3F" w14:textId="77777777" w:rsidR="001916C7" w:rsidRPr="00A60674" w:rsidRDefault="001916C7" w:rsidP="00E57C17">
      <w:pPr>
        <w:rPr>
          <w:rFonts w:eastAsia="Times New Roman"/>
          <w:color w:val="000000" w:themeColor="text1"/>
          <w:shd w:val="clear" w:color="auto" w:fill="FFFFFF"/>
        </w:rPr>
      </w:pPr>
    </w:p>
    <w:p w14:paraId="1D1FDE02" w14:textId="77777777" w:rsidR="001916C7" w:rsidRPr="00A60674" w:rsidRDefault="001916C7" w:rsidP="00E57C17">
      <w:pPr>
        <w:rPr>
          <w:rFonts w:eastAsia="Times New Roman"/>
          <w:color w:val="000000" w:themeColor="text1"/>
        </w:rPr>
      </w:pPr>
      <w:r w:rsidRPr="00A60674">
        <w:rPr>
          <w:rFonts w:eastAsia="Times New Roman"/>
          <w:color w:val="000000" w:themeColor="text1"/>
          <w:shd w:val="clear" w:color="auto" w:fill="FFFFFF"/>
        </w:rPr>
        <w:t>Marullo, S.A.M. &amp; Edwards, B., 2000. From Charity to Justice: The Potential of University-Community Collaboration for Social Change. </w:t>
      </w:r>
      <w:r w:rsidRPr="00A60674">
        <w:rPr>
          <w:rFonts w:eastAsia="Times New Roman"/>
          <w:i/>
          <w:iCs/>
          <w:color w:val="000000" w:themeColor="text1"/>
          <w:shd w:val="clear" w:color="auto" w:fill="FFFFFF"/>
        </w:rPr>
        <w:t>American Behavioral Scientist</w:t>
      </w:r>
      <w:r w:rsidRPr="00A60674">
        <w:rPr>
          <w:rFonts w:eastAsia="Times New Roman"/>
          <w:color w:val="000000" w:themeColor="text1"/>
          <w:shd w:val="clear" w:color="auto" w:fill="FFFFFF"/>
        </w:rPr>
        <w:t>, 43(5), pp.895–912.</w:t>
      </w:r>
    </w:p>
    <w:p w14:paraId="132D1A12" w14:textId="77777777" w:rsidR="001916C7" w:rsidRPr="00A60674" w:rsidRDefault="001916C7" w:rsidP="00BA46C7">
      <w:pPr>
        <w:rPr>
          <w:rFonts w:eastAsia="Times New Roman"/>
          <w:color w:val="000000" w:themeColor="text1"/>
          <w:shd w:val="clear" w:color="auto" w:fill="FFFFFF"/>
        </w:rPr>
      </w:pPr>
    </w:p>
    <w:p w14:paraId="6A94C778" w14:textId="77777777" w:rsidR="001916C7" w:rsidRPr="00A60674" w:rsidRDefault="001916C7" w:rsidP="00BA46C7">
      <w:pPr>
        <w:rPr>
          <w:rFonts w:eastAsia="Times New Roman"/>
          <w:color w:val="000000" w:themeColor="text1"/>
        </w:rPr>
      </w:pPr>
      <w:r w:rsidRPr="00A60674">
        <w:rPr>
          <w:rFonts w:eastAsia="Times New Roman"/>
          <w:color w:val="000000" w:themeColor="text1"/>
          <w:shd w:val="clear" w:color="auto" w:fill="FFFFFF"/>
        </w:rPr>
        <w:t>McNeill, Chapman &amp; Chapman, Steve, 2005. </w:t>
      </w:r>
      <w:r w:rsidRPr="00A60674">
        <w:rPr>
          <w:rFonts w:eastAsia="Times New Roman"/>
          <w:i/>
          <w:iCs/>
          <w:color w:val="000000" w:themeColor="text1"/>
          <w:shd w:val="clear" w:color="auto" w:fill="FFFFFF"/>
        </w:rPr>
        <w:t>Research methods</w:t>
      </w:r>
      <w:r w:rsidRPr="00A60674">
        <w:rPr>
          <w:rFonts w:eastAsia="Times New Roman"/>
          <w:color w:val="000000" w:themeColor="text1"/>
          <w:shd w:val="clear" w:color="auto" w:fill="FFFFFF"/>
        </w:rPr>
        <w:t> 3rd ed., London: Routledge.</w:t>
      </w:r>
    </w:p>
    <w:p w14:paraId="444DD145" w14:textId="77777777" w:rsidR="001916C7" w:rsidRPr="00A60674" w:rsidRDefault="001916C7" w:rsidP="00516809">
      <w:pPr>
        <w:rPr>
          <w:rFonts w:eastAsia="Times New Roman"/>
          <w:color w:val="000000" w:themeColor="text1"/>
          <w:shd w:val="clear" w:color="auto" w:fill="FFFFFF"/>
        </w:rPr>
      </w:pPr>
    </w:p>
    <w:p w14:paraId="68B53124" w14:textId="77777777" w:rsidR="001916C7" w:rsidRPr="00A60674" w:rsidRDefault="001916C7" w:rsidP="00516809">
      <w:pPr>
        <w:rPr>
          <w:rFonts w:eastAsia="Times New Roman"/>
          <w:color w:val="000000" w:themeColor="text1"/>
        </w:rPr>
      </w:pPr>
      <w:r w:rsidRPr="00A60674">
        <w:rPr>
          <w:rFonts w:eastAsia="Times New Roman"/>
          <w:color w:val="000000" w:themeColor="text1"/>
          <w:shd w:val="clear" w:color="auto" w:fill="FFFFFF"/>
        </w:rPr>
        <w:t>Nation, M. et al., 2011. Levels of Community Engagement in Youth Violence Prevention: The Role of Power in Sustaining Successful University-Community Partnerships. </w:t>
      </w:r>
      <w:r w:rsidRPr="00A60674">
        <w:rPr>
          <w:rFonts w:eastAsia="Times New Roman"/>
          <w:i/>
          <w:iCs/>
          <w:color w:val="000000" w:themeColor="text1"/>
          <w:shd w:val="clear" w:color="auto" w:fill="FFFFFF"/>
        </w:rPr>
        <w:t>American Journal of Community Psychology</w:t>
      </w:r>
      <w:r w:rsidRPr="00A60674">
        <w:rPr>
          <w:rFonts w:eastAsia="Times New Roman"/>
          <w:color w:val="000000" w:themeColor="text1"/>
          <w:shd w:val="clear" w:color="auto" w:fill="FFFFFF"/>
        </w:rPr>
        <w:t>, 48(1-2), pp.89–96.</w:t>
      </w:r>
    </w:p>
    <w:p w14:paraId="78622EC3" w14:textId="77777777" w:rsidR="001916C7" w:rsidRPr="00A60674" w:rsidRDefault="001916C7" w:rsidP="004D6D42">
      <w:pPr>
        <w:rPr>
          <w:rFonts w:eastAsia="Times New Roman"/>
          <w:color w:val="000000" w:themeColor="text1"/>
          <w:shd w:val="clear" w:color="auto" w:fill="FFFFFF"/>
        </w:rPr>
      </w:pPr>
    </w:p>
    <w:p w14:paraId="0A2B1729" w14:textId="77777777" w:rsidR="001916C7" w:rsidRDefault="001916C7" w:rsidP="004D6D42">
      <w:pPr>
        <w:rPr>
          <w:rFonts w:eastAsia="Times New Roman"/>
          <w:color w:val="000000" w:themeColor="text1"/>
          <w:shd w:val="clear" w:color="auto" w:fill="FFFFFF"/>
        </w:rPr>
      </w:pPr>
      <w:r w:rsidRPr="00A60674">
        <w:rPr>
          <w:rFonts w:eastAsia="Times New Roman"/>
          <w:color w:val="000000" w:themeColor="text1"/>
          <w:shd w:val="clear" w:color="auto" w:fill="FFFFFF"/>
        </w:rPr>
        <w:t>Neale, J., 2009. </w:t>
      </w:r>
      <w:r w:rsidRPr="00A60674">
        <w:rPr>
          <w:rFonts w:eastAsia="Times New Roman"/>
          <w:i/>
          <w:iCs/>
          <w:color w:val="000000" w:themeColor="text1"/>
          <w:shd w:val="clear" w:color="auto" w:fill="FFFFFF"/>
        </w:rPr>
        <w:t>Research methods for health and social care</w:t>
      </w:r>
      <w:r w:rsidRPr="00A60674">
        <w:rPr>
          <w:rFonts w:eastAsia="Times New Roman"/>
          <w:color w:val="000000" w:themeColor="text1"/>
          <w:shd w:val="clear" w:color="auto" w:fill="FFFFFF"/>
        </w:rPr>
        <w:t>, Basingstoke: Palgrave Macmillan.</w:t>
      </w:r>
    </w:p>
    <w:p w14:paraId="15981817" w14:textId="77777777" w:rsidR="00EF3C0F" w:rsidRDefault="00EF3C0F" w:rsidP="004D6D42">
      <w:pPr>
        <w:rPr>
          <w:rFonts w:eastAsia="Times New Roman"/>
          <w:color w:val="000000" w:themeColor="text1"/>
          <w:shd w:val="clear" w:color="auto" w:fill="FFFFFF"/>
        </w:rPr>
      </w:pPr>
    </w:p>
    <w:p w14:paraId="6DE5A33D" w14:textId="77777777" w:rsidR="00EF3C0F" w:rsidRPr="00EF3C0F" w:rsidRDefault="00EF3C0F" w:rsidP="00EF3C0F">
      <w:pPr>
        <w:rPr>
          <w:rFonts w:eastAsia="Times New Roman"/>
        </w:rPr>
      </w:pPr>
      <w:r w:rsidRPr="00EF3C0F">
        <w:rPr>
          <w:rFonts w:eastAsia="Times New Roman"/>
          <w:color w:val="333333"/>
          <w:shd w:val="clear" w:color="auto" w:fill="FFFFFF"/>
        </w:rPr>
        <w:t xml:space="preserve">Nowell, L. S., Norris, J. M., White, D. E., &amp; </w:t>
      </w:r>
      <w:proofErr w:type="spellStart"/>
      <w:r w:rsidRPr="00EF3C0F">
        <w:rPr>
          <w:rFonts w:eastAsia="Times New Roman"/>
          <w:color w:val="333333"/>
          <w:shd w:val="clear" w:color="auto" w:fill="FFFFFF"/>
        </w:rPr>
        <w:t>Moules</w:t>
      </w:r>
      <w:proofErr w:type="spellEnd"/>
      <w:r w:rsidRPr="00EF3C0F">
        <w:rPr>
          <w:rFonts w:eastAsia="Times New Roman"/>
          <w:color w:val="333333"/>
          <w:shd w:val="clear" w:color="auto" w:fill="FFFFFF"/>
        </w:rPr>
        <w:t>, N. J. (2017). Thematic Analysis: Striving to Meet the Trustworthiness Criteria. </w:t>
      </w:r>
      <w:r w:rsidRPr="00EF3C0F">
        <w:rPr>
          <w:rFonts w:eastAsia="Times New Roman"/>
          <w:i/>
          <w:iCs/>
          <w:color w:val="333333"/>
          <w:shd w:val="clear" w:color="auto" w:fill="FFFFFF"/>
        </w:rPr>
        <w:t>International Journal of Qualitative Methods</w:t>
      </w:r>
      <w:r w:rsidRPr="00EF3C0F">
        <w:rPr>
          <w:rFonts w:eastAsia="Times New Roman"/>
          <w:color w:val="333333"/>
          <w:shd w:val="clear" w:color="auto" w:fill="FFFFFF"/>
        </w:rPr>
        <w:t>. </w:t>
      </w:r>
    </w:p>
    <w:p w14:paraId="06E0E614" w14:textId="77777777" w:rsidR="00EF3C0F" w:rsidRPr="00A60674" w:rsidRDefault="00EF3C0F" w:rsidP="004D6D42">
      <w:pPr>
        <w:rPr>
          <w:rFonts w:eastAsia="Times New Roman"/>
          <w:color w:val="000000" w:themeColor="text1"/>
        </w:rPr>
      </w:pPr>
    </w:p>
    <w:p w14:paraId="322434A5" w14:textId="77777777" w:rsidR="001916C7" w:rsidRDefault="001916C7" w:rsidP="00CA1C1D">
      <w:pPr>
        <w:rPr>
          <w:color w:val="000000" w:themeColor="text1"/>
          <w:shd w:val="clear" w:color="auto" w:fill="FFFFFF"/>
        </w:rPr>
      </w:pPr>
      <w:r w:rsidRPr="00A60674">
        <w:rPr>
          <w:color w:val="000000" w:themeColor="text1"/>
          <w:shd w:val="clear" w:color="auto" w:fill="FFFFFF"/>
        </w:rPr>
        <w:t>Parker-Gwin, R., &amp; Mabry, J. (1998). Service Learning as Pedagogy and Civic Education: Comparing Outcomes for Three Models. </w:t>
      </w:r>
      <w:r w:rsidRPr="00A60674">
        <w:rPr>
          <w:i/>
          <w:iCs/>
          <w:color w:val="000000" w:themeColor="text1"/>
          <w:shd w:val="clear" w:color="auto" w:fill="FFFFFF"/>
        </w:rPr>
        <w:t>Teaching Sociology,</w:t>
      </w:r>
      <w:r w:rsidRPr="00A60674">
        <w:rPr>
          <w:color w:val="000000" w:themeColor="text1"/>
          <w:shd w:val="clear" w:color="auto" w:fill="FFFFFF"/>
        </w:rPr>
        <w:t xml:space="preserve"> Vol </w:t>
      </w:r>
      <w:r w:rsidRPr="00A60674">
        <w:rPr>
          <w:i/>
          <w:iCs/>
          <w:color w:val="000000" w:themeColor="text1"/>
          <w:shd w:val="clear" w:color="auto" w:fill="FFFFFF"/>
        </w:rPr>
        <w:t>26,</w:t>
      </w:r>
      <w:r w:rsidRPr="00A60674">
        <w:rPr>
          <w:color w:val="000000" w:themeColor="text1"/>
          <w:shd w:val="clear" w:color="auto" w:fill="FFFFFF"/>
        </w:rPr>
        <w:t xml:space="preserve"> Issue, pp. 276-291.</w:t>
      </w:r>
    </w:p>
    <w:p w14:paraId="444C03EA" w14:textId="77777777" w:rsidR="00EF3C0F" w:rsidRPr="00A60674" w:rsidRDefault="00EF3C0F" w:rsidP="00CA1C1D">
      <w:pPr>
        <w:rPr>
          <w:color w:val="000000" w:themeColor="text1"/>
        </w:rPr>
      </w:pPr>
    </w:p>
    <w:p w14:paraId="69A8E1DA" w14:textId="77777777" w:rsidR="001916C7" w:rsidRPr="00A60674" w:rsidRDefault="001916C7" w:rsidP="00627716">
      <w:pPr>
        <w:rPr>
          <w:rFonts w:eastAsia="Times New Roman"/>
          <w:color w:val="000000" w:themeColor="text1"/>
          <w:shd w:val="clear" w:color="auto" w:fill="FFFFFF"/>
        </w:rPr>
      </w:pPr>
    </w:p>
    <w:p w14:paraId="320472FC" w14:textId="77777777" w:rsidR="001916C7" w:rsidRPr="00A60674" w:rsidRDefault="001916C7" w:rsidP="00627716">
      <w:pPr>
        <w:rPr>
          <w:rFonts w:eastAsia="Times New Roman"/>
          <w:color w:val="000000" w:themeColor="text1"/>
        </w:rPr>
      </w:pPr>
      <w:r w:rsidRPr="00A60674">
        <w:rPr>
          <w:rFonts w:eastAsia="Times New Roman"/>
          <w:color w:val="000000" w:themeColor="text1"/>
          <w:shd w:val="clear" w:color="auto" w:fill="FFFFFF"/>
        </w:rPr>
        <w:t xml:space="preserve">Pinheiro, </w:t>
      </w:r>
      <w:proofErr w:type="spellStart"/>
      <w:r w:rsidRPr="00A60674">
        <w:rPr>
          <w:rFonts w:eastAsia="Times New Roman"/>
          <w:color w:val="000000" w:themeColor="text1"/>
          <w:shd w:val="clear" w:color="auto" w:fill="FFFFFF"/>
        </w:rPr>
        <w:t>Rómulo</w:t>
      </w:r>
      <w:proofErr w:type="spellEnd"/>
      <w:r w:rsidRPr="00A60674">
        <w:rPr>
          <w:rFonts w:eastAsia="Times New Roman"/>
          <w:color w:val="000000" w:themeColor="text1"/>
          <w:shd w:val="clear" w:color="auto" w:fill="FFFFFF"/>
        </w:rPr>
        <w:t>, 2017. Universities' Third Mission: Global Discourses and National Imperatives. </w:t>
      </w:r>
      <w:r w:rsidRPr="00A60674">
        <w:rPr>
          <w:rFonts w:eastAsia="Times New Roman"/>
          <w:i/>
          <w:iCs/>
          <w:color w:val="000000" w:themeColor="text1"/>
          <w:shd w:val="clear" w:color="auto" w:fill="FFFFFF"/>
        </w:rPr>
        <w:t>Higher Education Policy</w:t>
      </w:r>
      <w:r w:rsidRPr="00A60674">
        <w:rPr>
          <w:rFonts w:eastAsia="Times New Roman"/>
          <w:color w:val="000000" w:themeColor="text1"/>
          <w:shd w:val="clear" w:color="auto" w:fill="FFFFFF"/>
        </w:rPr>
        <w:t>, 30(4), pp.425–443.</w:t>
      </w:r>
    </w:p>
    <w:p w14:paraId="0EED6182" w14:textId="77777777" w:rsidR="001916C7" w:rsidRPr="00A60674" w:rsidRDefault="001916C7" w:rsidP="00CA1C1D">
      <w:pPr>
        <w:rPr>
          <w:color w:val="000000" w:themeColor="text1"/>
        </w:rPr>
      </w:pPr>
    </w:p>
    <w:p w14:paraId="6FBC0D9A" w14:textId="77777777" w:rsidR="001916C7" w:rsidRPr="00A60674" w:rsidRDefault="001916C7" w:rsidP="00CA1C1D">
      <w:pPr>
        <w:rPr>
          <w:color w:val="000000" w:themeColor="text1"/>
        </w:rPr>
      </w:pPr>
      <w:r w:rsidRPr="00A60674">
        <w:rPr>
          <w:color w:val="000000" w:themeColor="text1"/>
        </w:rPr>
        <w:t>Smith, S. 2016. The Place for Student Community Engagement in the Curriculum. Student Engagement in Higher Education Journal Vol 1, Issue 1</w:t>
      </w:r>
    </w:p>
    <w:p w14:paraId="43C26EA0" w14:textId="77777777" w:rsidR="001916C7" w:rsidRPr="00A60674" w:rsidRDefault="001916C7" w:rsidP="005B2D96">
      <w:pPr>
        <w:rPr>
          <w:rFonts w:eastAsia="Times New Roman"/>
          <w:color w:val="000000" w:themeColor="text1"/>
          <w:shd w:val="clear" w:color="auto" w:fill="FFFFFF"/>
        </w:rPr>
      </w:pPr>
    </w:p>
    <w:p w14:paraId="1C62C7E8" w14:textId="77777777" w:rsidR="001916C7" w:rsidRPr="00A60674" w:rsidRDefault="001916C7" w:rsidP="005B2D96">
      <w:pPr>
        <w:rPr>
          <w:rFonts w:eastAsia="Times New Roman"/>
          <w:color w:val="000000" w:themeColor="text1"/>
        </w:rPr>
      </w:pPr>
      <w:r w:rsidRPr="00A60674">
        <w:rPr>
          <w:rFonts w:eastAsia="Times New Roman"/>
          <w:color w:val="000000" w:themeColor="text1"/>
          <w:shd w:val="clear" w:color="auto" w:fill="FFFFFF"/>
        </w:rPr>
        <w:t>Strier, R., 2014. Fields of paradox: university–community partnerships. </w:t>
      </w:r>
      <w:r w:rsidRPr="00A60674">
        <w:rPr>
          <w:rFonts w:eastAsia="Times New Roman"/>
          <w:i/>
          <w:iCs/>
          <w:color w:val="000000" w:themeColor="text1"/>
          <w:shd w:val="clear" w:color="auto" w:fill="FFFFFF"/>
        </w:rPr>
        <w:t>Higher Education</w:t>
      </w:r>
      <w:r w:rsidRPr="00A60674">
        <w:rPr>
          <w:rFonts w:eastAsia="Times New Roman"/>
          <w:color w:val="000000" w:themeColor="text1"/>
          <w:shd w:val="clear" w:color="auto" w:fill="FFFFFF"/>
        </w:rPr>
        <w:t>, 68(2), pp.155–165.</w:t>
      </w:r>
    </w:p>
    <w:p w14:paraId="151AC506" w14:textId="77777777" w:rsidR="001916C7" w:rsidRPr="00A60674" w:rsidRDefault="001916C7" w:rsidP="00154085">
      <w:pPr>
        <w:rPr>
          <w:rFonts w:eastAsia="Times New Roman"/>
          <w:color w:val="000000" w:themeColor="text1"/>
          <w:shd w:val="clear" w:color="auto" w:fill="FFFFFF"/>
        </w:rPr>
      </w:pPr>
    </w:p>
    <w:p w14:paraId="149BC59B" w14:textId="77777777" w:rsidR="001916C7" w:rsidRPr="00A60674" w:rsidRDefault="001916C7" w:rsidP="00154085">
      <w:pPr>
        <w:rPr>
          <w:rFonts w:eastAsia="Times New Roman"/>
          <w:color w:val="000000" w:themeColor="text1"/>
        </w:rPr>
      </w:pPr>
      <w:r w:rsidRPr="00A60674">
        <w:rPr>
          <w:rFonts w:eastAsia="Times New Roman"/>
          <w:color w:val="000000" w:themeColor="text1"/>
          <w:shd w:val="clear" w:color="auto" w:fill="FFFFFF"/>
        </w:rPr>
        <w:t>Strier, Roni, 2011. The construction of university-community partnerships: entangled perspectives. </w:t>
      </w:r>
      <w:r w:rsidRPr="00A60674">
        <w:rPr>
          <w:rFonts w:eastAsia="Times New Roman"/>
          <w:i/>
          <w:iCs/>
          <w:color w:val="000000" w:themeColor="text1"/>
          <w:shd w:val="clear" w:color="auto" w:fill="FFFFFF"/>
        </w:rPr>
        <w:t>Higher Education (00181560)</w:t>
      </w:r>
      <w:r w:rsidRPr="00A60674">
        <w:rPr>
          <w:rFonts w:eastAsia="Times New Roman"/>
          <w:color w:val="000000" w:themeColor="text1"/>
          <w:shd w:val="clear" w:color="auto" w:fill="FFFFFF"/>
        </w:rPr>
        <w:t>, 62(1), pp.81–98.</w:t>
      </w:r>
    </w:p>
    <w:p w14:paraId="5E64780A" w14:textId="77777777" w:rsidR="001916C7" w:rsidRPr="00A60674" w:rsidRDefault="001916C7" w:rsidP="00B40993">
      <w:pPr>
        <w:rPr>
          <w:rFonts w:eastAsia="Times New Roman"/>
          <w:color w:val="000000" w:themeColor="text1"/>
        </w:rPr>
      </w:pPr>
    </w:p>
    <w:p w14:paraId="08998119" w14:textId="77777777" w:rsidR="001916C7" w:rsidRPr="00A60674" w:rsidRDefault="001916C7" w:rsidP="00B40993">
      <w:pPr>
        <w:rPr>
          <w:rFonts w:eastAsia="Times New Roman"/>
          <w:color w:val="000000" w:themeColor="text1"/>
          <w:shd w:val="clear" w:color="auto" w:fill="FFFFFF"/>
        </w:rPr>
      </w:pPr>
      <w:r w:rsidRPr="00A60674">
        <w:rPr>
          <w:rFonts w:eastAsia="Times New Roman"/>
          <w:color w:val="000000" w:themeColor="text1"/>
          <w:shd w:val="clear" w:color="auto" w:fill="FFFFFF"/>
        </w:rPr>
        <w:t>Watson, D., 2007. </w:t>
      </w:r>
      <w:r w:rsidRPr="00A60674">
        <w:rPr>
          <w:rFonts w:eastAsia="Times New Roman"/>
          <w:i/>
          <w:iCs/>
          <w:color w:val="000000" w:themeColor="text1"/>
          <w:shd w:val="clear" w:color="auto" w:fill="FFFFFF"/>
        </w:rPr>
        <w:t>Managing civic and community engagement</w:t>
      </w:r>
      <w:r w:rsidRPr="00A60674">
        <w:rPr>
          <w:rFonts w:eastAsia="Times New Roman"/>
          <w:color w:val="000000" w:themeColor="text1"/>
          <w:shd w:val="clear" w:color="auto" w:fill="FFFFFF"/>
        </w:rPr>
        <w:t>, Maidenhead: Open University Press.</w:t>
      </w:r>
    </w:p>
    <w:p w14:paraId="4F5E0BFF" w14:textId="77777777" w:rsidR="001916C7" w:rsidRPr="00A60674" w:rsidRDefault="001916C7" w:rsidP="00022D13">
      <w:pPr>
        <w:rPr>
          <w:rFonts w:eastAsia="Times New Roman"/>
          <w:color w:val="000000" w:themeColor="text1"/>
          <w:shd w:val="clear" w:color="auto" w:fill="FFFFFF"/>
        </w:rPr>
      </w:pPr>
    </w:p>
    <w:p w14:paraId="03FA5542" w14:textId="77777777" w:rsidR="001916C7" w:rsidRPr="00A60674" w:rsidRDefault="001916C7" w:rsidP="00022D13">
      <w:pPr>
        <w:rPr>
          <w:rFonts w:eastAsia="Times New Roman"/>
          <w:color w:val="000000" w:themeColor="text1"/>
        </w:rPr>
      </w:pPr>
      <w:r w:rsidRPr="00A60674">
        <w:rPr>
          <w:rFonts w:eastAsia="Times New Roman"/>
          <w:color w:val="000000" w:themeColor="text1"/>
          <w:shd w:val="clear" w:color="auto" w:fill="FFFFFF"/>
        </w:rPr>
        <w:t>Weerts, David J., 2010. </w:t>
      </w:r>
      <w:r w:rsidRPr="00A60674">
        <w:rPr>
          <w:rFonts w:eastAsia="Times New Roman"/>
          <w:i/>
          <w:iCs/>
          <w:color w:val="000000" w:themeColor="text1"/>
          <w:shd w:val="clear" w:color="auto" w:fill="FFFFFF"/>
        </w:rPr>
        <w:t>Community Engagement and Boundary-Spanning Roles at Research Universities.</w:t>
      </w:r>
      <w:r w:rsidRPr="00A60674">
        <w:rPr>
          <w:rFonts w:eastAsia="Times New Roman"/>
          <w:color w:val="000000" w:themeColor="text1"/>
          <w:shd w:val="clear" w:color="auto" w:fill="FFFFFF"/>
        </w:rPr>
        <w:t>,</w:t>
      </w:r>
    </w:p>
    <w:p w14:paraId="65FF12D8" w14:textId="77777777" w:rsidR="001916C7" w:rsidRPr="00A60674" w:rsidRDefault="001916C7" w:rsidP="00CA1C1D">
      <w:pPr>
        <w:rPr>
          <w:color w:val="000000" w:themeColor="text1"/>
        </w:rPr>
      </w:pPr>
    </w:p>
    <w:p w14:paraId="35A568CB" w14:textId="77777777" w:rsidR="001916C7" w:rsidRPr="00A60674" w:rsidRDefault="001916C7" w:rsidP="00CA1C1D">
      <w:pPr>
        <w:rPr>
          <w:color w:val="000000" w:themeColor="text1"/>
        </w:rPr>
      </w:pPr>
      <w:r w:rsidRPr="00A60674">
        <w:rPr>
          <w:color w:val="000000" w:themeColor="text1"/>
        </w:rPr>
        <w:t xml:space="preserve">Williams, K. 2017. </w:t>
      </w:r>
      <w:r w:rsidRPr="00A60674">
        <w:rPr>
          <w:rFonts w:eastAsia="Times New Roman"/>
          <w:bCs/>
          <w:color w:val="000000" w:themeColor="text1"/>
          <w:shd w:val="clear" w:color="auto" w:fill="FFFFFF"/>
        </w:rPr>
        <w:t xml:space="preserve"> Link between universities and schools must go beyond teacher training. </w:t>
      </w:r>
      <w:r w:rsidRPr="00A60674">
        <w:rPr>
          <w:color w:val="000000" w:themeColor="text1"/>
        </w:rPr>
        <w:t>Gov.wales</w:t>
      </w:r>
    </w:p>
    <w:p w14:paraId="0582E72D" w14:textId="77777777" w:rsidR="001916C7" w:rsidRPr="00A60674" w:rsidRDefault="001916C7" w:rsidP="00CA1C1D">
      <w:pPr>
        <w:pStyle w:val="SMUNORMALARIAL"/>
        <w:rPr>
          <w:rFonts w:ascii="Times New Roman" w:hAnsi="Times New Roman"/>
          <w:color w:val="000000" w:themeColor="text1"/>
          <w:sz w:val="24"/>
        </w:rPr>
      </w:pPr>
    </w:p>
    <w:p w14:paraId="25B206D8" w14:textId="77777777" w:rsidR="001916C7" w:rsidRPr="00A60674" w:rsidRDefault="001916C7" w:rsidP="00CA1C1D">
      <w:pPr>
        <w:pStyle w:val="SMUNORMALARIAL"/>
        <w:rPr>
          <w:rFonts w:ascii="Times New Roman" w:hAnsi="Times New Roman"/>
          <w:color w:val="000000" w:themeColor="text1"/>
          <w:sz w:val="24"/>
        </w:rPr>
      </w:pPr>
      <w:r w:rsidRPr="00A60674">
        <w:rPr>
          <w:rFonts w:ascii="Times New Roman" w:hAnsi="Times New Roman"/>
          <w:color w:val="000000" w:themeColor="text1"/>
          <w:sz w:val="24"/>
        </w:rPr>
        <w:t>Williams, K. 2017. Growing the civic mission of higher education in Wales. in learning. Gov.wales</w:t>
      </w:r>
    </w:p>
    <w:p w14:paraId="5AD50FDA" w14:textId="77777777" w:rsidR="00310AAC" w:rsidRDefault="00310AAC" w:rsidP="00310AAC">
      <w:pPr>
        <w:pStyle w:val="reflistitem"/>
        <w:shd w:val="clear" w:color="auto" w:fill="FFFFFF"/>
        <w:spacing w:before="150" w:beforeAutospacing="0" w:line="336" w:lineRule="atLeast"/>
        <w:rPr>
          <w:rFonts w:ascii="Arial" w:hAnsi="Arial" w:cs="Arial"/>
          <w:color w:val="000000"/>
          <w:sz w:val="19"/>
          <w:szCs w:val="19"/>
        </w:rPr>
      </w:pPr>
      <w:r>
        <w:rPr>
          <w:rFonts w:ascii="Arial" w:hAnsi="Arial" w:cs="Arial"/>
          <w:color w:val="000000"/>
          <w:sz w:val="19"/>
          <w:szCs w:val="19"/>
        </w:rPr>
        <w:t>United Kingdom Research and Innovation (2013) </w:t>
      </w:r>
      <w:r>
        <w:rPr>
          <w:rFonts w:ascii="Arial" w:hAnsi="Arial" w:cs="Arial"/>
          <w:i/>
          <w:iCs/>
          <w:color w:val="000000"/>
          <w:sz w:val="19"/>
          <w:szCs w:val="19"/>
        </w:rPr>
        <w:t>Concordat for Engaging the Public with Research</w:t>
      </w:r>
      <w:r>
        <w:rPr>
          <w:rFonts w:ascii="Arial" w:hAnsi="Arial" w:cs="Arial"/>
          <w:color w:val="000000"/>
          <w:sz w:val="19"/>
          <w:szCs w:val="19"/>
        </w:rPr>
        <w:t>, London: United Kingdom Research and Innovation.</w:t>
      </w:r>
    </w:p>
    <w:p w14:paraId="3ACDF3D7" w14:textId="77777777" w:rsidR="00310AAC" w:rsidRDefault="00310AAC" w:rsidP="00310AAC">
      <w:pPr>
        <w:pStyle w:val="reflistitem"/>
        <w:shd w:val="clear" w:color="auto" w:fill="FFFFFF"/>
        <w:spacing w:before="150" w:beforeAutospacing="0" w:line="336" w:lineRule="atLeast"/>
        <w:rPr>
          <w:rFonts w:ascii="Arial" w:hAnsi="Arial" w:cs="Arial"/>
          <w:color w:val="000000"/>
          <w:sz w:val="19"/>
          <w:szCs w:val="19"/>
        </w:rPr>
      </w:pPr>
      <w:r>
        <w:rPr>
          <w:rFonts w:ascii="Arial" w:hAnsi="Arial" w:cs="Arial"/>
          <w:color w:val="000000"/>
          <w:sz w:val="19"/>
          <w:szCs w:val="19"/>
        </w:rPr>
        <w:t>Department for Education and Skill (2004) </w:t>
      </w:r>
      <w:r>
        <w:rPr>
          <w:rFonts w:ascii="Arial" w:hAnsi="Arial" w:cs="Arial"/>
          <w:i/>
          <w:iCs/>
          <w:color w:val="000000"/>
          <w:sz w:val="19"/>
          <w:szCs w:val="19"/>
        </w:rPr>
        <w:t>Higher Education Act 2004</w:t>
      </w:r>
      <w:r>
        <w:rPr>
          <w:rFonts w:ascii="Arial" w:hAnsi="Arial" w:cs="Arial"/>
          <w:color w:val="000000"/>
          <w:sz w:val="19"/>
          <w:szCs w:val="19"/>
        </w:rPr>
        <w:t>, London: Department for Education and Skill</w:t>
      </w:r>
    </w:p>
    <w:p w14:paraId="0E9CAEDB" w14:textId="77777777" w:rsidR="00310AAC" w:rsidRDefault="00310AAC" w:rsidP="00310AAC">
      <w:pPr>
        <w:pStyle w:val="reflistitem"/>
        <w:shd w:val="clear" w:color="auto" w:fill="FFFFFF"/>
        <w:spacing w:before="150" w:beforeAutospacing="0" w:line="336" w:lineRule="atLeast"/>
        <w:rPr>
          <w:rFonts w:ascii="Arial" w:hAnsi="Arial" w:cs="Arial"/>
          <w:color w:val="000000"/>
          <w:sz w:val="19"/>
          <w:szCs w:val="19"/>
        </w:rPr>
      </w:pPr>
    </w:p>
    <w:p w14:paraId="6A2C6AA9" w14:textId="0F964B18" w:rsidR="00BA46C7" w:rsidRDefault="00310AAC" w:rsidP="00B40993">
      <w:pPr>
        <w:rPr>
          <w:rFonts w:eastAsia="Times New Roman"/>
        </w:rPr>
      </w:pPr>
      <w:r>
        <w:rPr>
          <w:rFonts w:eastAsia="Times New Roman"/>
        </w:rPr>
        <w:t>(UKRI,2013)</w:t>
      </w:r>
    </w:p>
    <w:p w14:paraId="68CF3122" w14:textId="03B322D0" w:rsidR="00310AAC" w:rsidRDefault="00310AAC" w:rsidP="00B40993">
      <w:pPr>
        <w:rPr>
          <w:rFonts w:eastAsia="Times New Roman"/>
        </w:rPr>
      </w:pPr>
      <w:r>
        <w:rPr>
          <w:rFonts w:eastAsia="Times New Roman"/>
        </w:rPr>
        <w:t>(DfES, 2004)</w:t>
      </w:r>
    </w:p>
    <w:p w14:paraId="6EB2AC51" w14:textId="77777777" w:rsidR="00310AAC" w:rsidRDefault="00310AAC" w:rsidP="00B40993">
      <w:pPr>
        <w:rPr>
          <w:rFonts w:eastAsia="Times New Roman"/>
        </w:rPr>
      </w:pPr>
    </w:p>
    <w:p w14:paraId="578996A3" w14:textId="77CAB59A" w:rsidR="00310AAC" w:rsidRDefault="00310AAC" w:rsidP="00B40993">
      <w:pPr>
        <w:rPr>
          <w:rFonts w:eastAsia="Times New Roman"/>
        </w:rPr>
      </w:pPr>
      <w:r>
        <w:rPr>
          <w:rFonts w:eastAsia="Times New Roman"/>
        </w:rPr>
        <w:t>(Dearing,1997)</w:t>
      </w:r>
    </w:p>
    <w:p w14:paraId="5464C4C1" w14:textId="77777777" w:rsidR="00310AAC" w:rsidRDefault="00310AAC" w:rsidP="00B40993">
      <w:pPr>
        <w:rPr>
          <w:rFonts w:eastAsia="Times New Roman"/>
        </w:rPr>
      </w:pPr>
    </w:p>
    <w:p w14:paraId="10C6F34E" w14:textId="701E73A6" w:rsidR="00310AAC" w:rsidRPr="008F0384" w:rsidRDefault="00310AAC" w:rsidP="00B40993">
      <w:pPr>
        <w:rPr>
          <w:rFonts w:eastAsia="Times New Roman"/>
        </w:rPr>
      </w:pPr>
      <w:r>
        <w:rPr>
          <w:rFonts w:eastAsia="Times New Roman"/>
        </w:rPr>
        <w:t>(DfES, 2003)</w:t>
      </w:r>
    </w:p>
    <w:sectPr w:rsidR="00310AAC" w:rsidRPr="008F0384" w:rsidSect="00D06851">
      <w:footerReference w:type="even" r:id="rId12"/>
      <w:footerReference w:type="default" r:id="rId13"/>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AAF5B9D" w14:textId="77777777" w:rsidR="00056398" w:rsidRDefault="00056398" w:rsidP="00AF4724">
      <w:r>
        <w:separator/>
      </w:r>
    </w:p>
  </w:endnote>
  <w:endnote w:type="continuationSeparator" w:id="0">
    <w:p w14:paraId="171094C6" w14:textId="77777777" w:rsidR="00056398" w:rsidRDefault="00056398" w:rsidP="00AF47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Arial Black">
    <w:panose1 w:val="020B0A04020102020204"/>
    <w:charset w:val="00"/>
    <w:family w:val="auto"/>
    <w:pitch w:val="variable"/>
    <w:sig w:usb0="A00002AF" w:usb1="400078FB" w:usb2="00000000" w:usb3="00000000" w:csb0="0000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E28D15" w14:textId="77777777" w:rsidR="003A579C" w:rsidRDefault="003A579C" w:rsidP="00145EE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FADBAC2" w14:textId="77777777" w:rsidR="003A579C" w:rsidRDefault="003A579C" w:rsidP="00AF4724">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C5B320" w14:textId="77777777" w:rsidR="003A579C" w:rsidRDefault="003A579C" w:rsidP="00145EE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95E59">
      <w:rPr>
        <w:rStyle w:val="PageNumber"/>
        <w:noProof/>
      </w:rPr>
      <w:t>24</w:t>
    </w:r>
    <w:r>
      <w:rPr>
        <w:rStyle w:val="PageNumber"/>
      </w:rPr>
      <w:fldChar w:fldCharType="end"/>
    </w:r>
  </w:p>
  <w:p w14:paraId="248A03EF" w14:textId="77777777" w:rsidR="003A579C" w:rsidRDefault="003A579C" w:rsidP="00AF4724">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4A99138" w14:textId="77777777" w:rsidR="00056398" w:rsidRDefault="00056398" w:rsidP="00AF4724">
      <w:r>
        <w:separator/>
      </w:r>
    </w:p>
  </w:footnote>
  <w:footnote w:type="continuationSeparator" w:id="0">
    <w:p w14:paraId="2BDF98EB" w14:textId="77777777" w:rsidR="00056398" w:rsidRDefault="00056398" w:rsidP="00AF472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1227F0"/>
    <w:multiLevelType w:val="hybridMultilevel"/>
    <w:tmpl w:val="64BE4756"/>
    <w:lvl w:ilvl="0" w:tplc="C142B63A">
      <w:start w:val="4"/>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12167CA3"/>
    <w:multiLevelType w:val="multilevel"/>
    <w:tmpl w:val="9B187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F7722D5"/>
    <w:multiLevelType w:val="hybridMultilevel"/>
    <w:tmpl w:val="0346046C"/>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
    <w:nsid w:val="30B25D3A"/>
    <w:multiLevelType w:val="hybridMultilevel"/>
    <w:tmpl w:val="72606D00"/>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4">
    <w:nsid w:val="365753C3"/>
    <w:multiLevelType w:val="hybridMultilevel"/>
    <w:tmpl w:val="6442A7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9BF23F0"/>
    <w:multiLevelType w:val="hybridMultilevel"/>
    <w:tmpl w:val="5F7C86FC"/>
    <w:lvl w:ilvl="0" w:tplc="1D00EBFA">
      <w:start w:val="1"/>
      <w:numFmt w:val="decimal"/>
      <w:lvlText w:val="%1."/>
      <w:lvlJc w:val="left"/>
      <w:pPr>
        <w:ind w:left="720" w:hanging="360"/>
      </w:pPr>
      <w:rPr>
        <w:rFonts w:ascii="Times New Roman" w:hAnsi="Times New Roman" w:cs="Times New Roman"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65E3B63"/>
    <w:multiLevelType w:val="hybridMultilevel"/>
    <w:tmpl w:val="F30827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E211184"/>
    <w:multiLevelType w:val="hybridMultilevel"/>
    <w:tmpl w:val="1C10D7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57C122D"/>
    <w:multiLevelType w:val="hybridMultilevel"/>
    <w:tmpl w:val="DE0270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6"/>
  </w:num>
  <w:num w:numId="4">
    <w:abstractNumId w:val="4"/>
  </w:num>
  <w:num w:numId="5">
    <w:abstractNumId w:val="5"/>
  </w:num>
  <w:num w:numId="6">
    <w:abstractNumId w:val="0"/>
  </w:num>
  <w:num w:numId="7">
    <w:abstractNumId w:val="3"/>
  </w:num>
  <w:num w:numId="8">
    <w:abstractNumId w:val="2"/>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3A9D"/>
    <w:rsid w:val="00000C0E"/>
    <w:rsid w:val="00002D9B"/>
    <w:rsid w:val="000115F7"/>
    <w:rsid w:val="00012EB8"/>
    <w:rsid w:val="0001311E"/>
    <w:rsid w:val="00013612"/>
    <w:rsid w:val="00015B52"/>
    <w:rsid w:val="00022D13"/>
    <w:rsid w:val="00041246"/>
    <w:rsid w:val="000435AA"/>
    <w:rsid w:val="00056398"/>
    <w:rsid w:val="000620EB"/>
    <w:rsid w:val="00062528"/>
    <w:rsid w:val="000626DD"/>
    <w:rsid w:val="00063CA0"/>
    <w:rsid w:val="000671B6"/>
    <w:rsid w:val="00067390"/>
    <w:rsid w:val="00070BF0"/>
    <w:rsid w:val="0008302B"/>
    <w:rsid w:val="00085E38"/>
    <w:rsid w:val="00092FC5"/>
    <w:rsid w:val="000932EF"/>
    <w:rsid w:val="00093613"/>
    <w:rsid w:val="00093DD7"/>
    <w:rsid w:val="00095459"/>
    <w:rsid w:val="00095E59"/>
    <w:rsid w:val="00096C29"/>
    <w:rsid w:val="000B32C4"/>
    <w:rsid w:val="000C511B"/>
    <w:rsid w:val="000C66CD"/>
    <w:rsid w:val="000D1904"/>
    <w:rsid w:val="000D4B08"/>
    <w:rsid w:val="000F4547"/>
    <w:rsid w:val="000F6322"/>
    <w:rsid w:val="000F7199"/>
    <w:rsid w:val="000F728C"/>
    <w:rsid w:val="00110272"/>
    <w:rsid w:val="00110424"/>
    <w:rsid w:val="0011688C"/>
    <w:rsid w:val="00123E30"/>
    <w:rsid w:val="001248C2"/>
    <w:rsid w:val="001253DC"/>
    <w:rsid w:val="00131EE3"/>
    <w:rsid w:val="0013290A"/>
    <w:rsid w:val="00145EE2"/>
    <w:rsid w:val="00154085"/>
    <w:rsid w:val="001734B0"/>
    <w:rsid w:val="00186896"/>
    <w:rsid w:val="00190A3C"/>
    <w:rsid w:val="001916C7"/>
    <w:rsid w:val="001921C7"/>
    <w:rsid w:val="00192C3C"/>
    <w:rsid w:val="001A3EFB"/>
    <w:rsid w:val="001A541E"/>
    <w:rsid w:val="001A5A1B"/>
    <w:rsid w:val="001B020D"/>
    <w:rsid w:val="001B7450"/>
    <w:rsid w:val="001D04B4"/>
    <w:rsid w:val="001D3553"/>
    <w:rsid w:val="001D462B"/>
    <w:rsid w:val="001D7AED"/>
    <w:rsid w:val="001E5B00"/>
    <w:rsid w:val="001F15A2"/>
    <w:rsid w:val="001F798B"/>
    <w:rsid w:val="002037C2"/>
    <w:rsid w:val="00210E36"/>
    <w:rsid w:val="00222A70"/>
    <w:rsid w:val="00231D61"/>
    <w:rsid w:val="0023638C"/>
    <w:rsid w:val="00236C43"/>
    <w:rsid w:val="00237B1A"/>
    <w:rsid w:val="00237E25"/>
    <w:rsid w:val="0024768F"/>
    <w:rsid w:val="00247A18"/>
    <w:rsid w:val="00247A47"/>
    <w:rsid w:val="00251153"/>
    <w:rsid w:val="0025143D"/>
    <w:rsid w:val="0025248E"/>
    <w:rsid w:val="00254A54"/>
    <w:rsid w:val="002570E2"/>
    <w:rsid w:val="0026554C"/>
    <w:rsid w:val="002670E6"/>
    <w:rsid w:val="0027056D"/>
    <w:rsid w:val="00275CD0"/>
    <w:rsid w:val="0027736E"/>
    <w:rsid w:val="00283A8D"/>
    <w:rsid w:val="00287F70"/>
    <w:rsid w:val="002A5DC1"/>
    <w:rsid w:val="002A6CF8"/>
    <w:rsid w:val="002A7AE4"/>
    <w:rsid w:val="002B00C9"/>
    <w:rsid w:val="002B402D"/>
    <w:rsid w:val="002B41C2"/>
    <w:rsid w:val="002B5BD1"/>
    <w:rsid w:val="002B7924"/>
    <w:rsid w:val="002C1E47"/>
    <w:rsid w:val="002C1E97"/>
    <w:rsid w:val="002C3DD8"/>
    <w:rsid w:val="002D02A1"/>
    <w:rsid w:val="002D42D2"/>
    <w:rsid w:val="002D4F66"/>
    <w:rsid w:val="002E1E62"/>
    <w:rsid w:val="002E1ECB"/>
    <w:rsid w:val="002F0CD9"/>
    <w:rsid w:val="002F35F3"/>
    <w:rsid w:val="002F3C47"/>
    <w:rsid w:val="002F510C"/>
    <w:rsid w:val="002F687D"/>
    <w:rsid w:val="002F7E13"/>
    <w:rsid w:val="00300F9F"/>
    <w:rsid w:val="00303B7E"/>
    <w:rsid w:val="00307122"/>
    <w:rsid w:val="00310AAC"/>
    <w:rsid w:val="0032472C"/>
    <w:rsid w:val="00325D83"/>
    <w:rsid w:val="00333CFE"/>
    <w:rsid w:val="00334187"/>
    <w:rsid w:val="003419EE"/>
    <w:rsid w:val="00343C1B"/>
    <w:rsid w:val="0034603F"/>
    <w:rsid w:val="0035644A"/>
    <w:rsid w:val="003571DF"/>
    <w:rsid w:val="00360EF0"/>
    <w:rsid w:val="003678A3"/>
    <w:rsid w:val="00370B77"/>
    <w:rsid w:val="00375506"/>
    <w:rsid w:val="0037678B"/>
    <w:rsid w:val="0037746B"/>
    <w:rsid w:val="00380576"/>
    <w:rsid w:val="003A2D4A"/>
    <w:rsid w:val="003A579C"/>
    <w:rsid w:val="003A5FE5"/>
    <w:rsid w:val="003C0411"/>
    <w:rsid w:val="003C3C36"/>
    <w:rsid w:val="003C41A9"/>
    <w:rsid w:val="003D23AA"/>
    <w:rsid w:val="003D55F9"/>
    <w:rsid w:val="003E0851"/>
    <w:rsid w:val="003F1B98"/>
    <w:rsid w:val="003F1C42"/>
    <w:rsid w:val="003F5BB7"/>
    <w:rsid w:val="004053E8"/>
    <w:rsid w:val="00407676"/>
    <w:rsid w:val="00416C45"/>
    <w:rsid w:val="00417B22"/>
    <w:rsid w:val="004416C0"/>
    <w:rsid w:val="00443ED5"/>
    <w:rsid w:val="00446C07"/>
    <w:rsid w:val="0045619B"/>
    <w:rsid w:val="00461D52"/>
    <w:rsid w:val="00463363"/>
    <w:rsid w:val="00463640"/>
    <w:rsid w:val="0048740C"/>
    <w:rsid w:val="00494D09"/>
    <w:rsid w:val="004976D4"/>
    <w:rsid w:val="004B0EA4"/>
    <w:rsid w:val="004B7CB0"/>
    <w:rsid w:val="004C013A"/>
    <w:rsid w:val="004C192D"/>
    <w:rsid w:val="004C6548"/>
    <w:rsid w:val="004D2295"/>
    <w:rsid w:val="004D6D42"/>
    <w:rsid w:val="004F4ED1"/>
    <w:rsid w:val="00500FF2"/>
    <w:rsid w:val="00503F4C"/>
    <w:rsid w:val="00507899"/>
    <w:rsid w:val="00516809"/>
    <w:rsid w:val="00524F90"/>
    <w:rsid w:val="00531A3A"/>
    <w:rsid w:val="00534CC3"/>
    <w:rsid w:val="0054308E"/>
    <w:rsid w:val="005447AF"/>
    <w:rsid w:val="0054688C"/>
    <w:rsid w:val="00550AAE"/>
    <w:rsid w:val="00551D34"/>
    <w:rsid w:val="005559DF"/>
    <w:rsid w:val="00555CFC"/>
    <w:rsid w:val="00556B77"/>
    <w:rsid w:val="00577DC4"/>
    <w:rsid w:val="00581A3C"/>
    <w:rsid w:val="00586C48"/>
    <w:rsid w:val="00590BB5"/>
    <w:rsid w:val="005A306A"/>
    <w:rsid w:val="005B2D96"/>
    <w:rsid w:val="005B35B5"/>
    <w:rsid w:val="005B7089"/>
    <w:rsid w:val="005B7DA6"/>
    <w:rsid w:val="005C0668"/>
    <w:rsid w:val="005C3736"/>
    <w:rsid w:val="005C39A0"/>
    <w:rsid w:val="005C4128"/>
    <w:rsid w:val="005C4464"/>
    <w:rsid w:val="005D100E"/>
    <w:rsid w:val="005E0552"/>
    <w:rsid w:val="005E32D8"/>
    <w:rsid w:val="005F18F2"/>
    <w:rsid w:val="005F3F1C"/>
    <w:rsid w:val="00602139"/>
    <w:rsid w:val="00605165"/>
    <w:rsid w:val="00605568"/>
    <w:rsid w:val="00606D21"/>
    <w:rsid w:val="00627716"/>
    <w:rsid w:val="006354BA"/>
    <w:rsid w:val="00644042"/>
    <w:rsid w:val="0065268E"/>
    <w:rsid w:val="00654E92"/>
    <w:rsid w:val="00660FCF"/>
    <w:rsid w:val="0066577E"/>
    <w:rsid w:val="00672872"/>
    <w:rsid w:val="0067341D"/>
    <w:rsid w:val="006740C3"/>
    <w:rsid w:val="006745A8"/>
    <w:rsid w:val="00675A68"/>
    <w:rsid w:val="00696036"/>
    <w:rsid w:val="00696C9C"/>
    <w:rsid w:val="006A1683"/>
    <w:rsid w:val="006A20AE"/>
    <w:rsid w:val="006A31E1"/>
    <w:rsid w:val="006A71D2"/>
    <w:rsid w:val="006B067A"/>
    <w:rsid w:val="006B09B4"/>
    <w:rsid w:val="006B27A5"/>
    <w:rsid w:val="006C6362"/>
    <w:rsid w:val="006C7DB4"/>
    <w:rsid w:val="006D47F9"/>
    <w:rsid w:val="006D4D6A"/>
    <w:rsid w:val="006E176D"/>
    <w:rsid w:val="006E5235"/>
    <w:rsid w:val="006E628A"/>
    <w:rsid w:val="006F4EB5"/>
    <w:rsid w:val="007008E9"/>
    <w:rsid w:val="00703E82"/>
    <w:rsid w:val="00714EE8"/>
    <w:rsid w:val="00717447"/>
    <w:rsid w:val="0072083C"/>
    <w:rsid w:val="00721D83"/>
    <w:rsid w:val="0072322C"/>
    <w:rsid w:val="00726A6B"/>
    <w:rsid w:val="007412AC"/>
    <w:rsid w:val="0074251E"/>
    <w:rsid w:val="00752D9C"/>
    <w:rsid w:val="0075657A"/>
    <w:rsid w:val="00756C97"/>
    <w:rsid w:val="00757B77"/>
    <w:rsid w:val="00761980"/>
    <w:rsid w:val="00770E51"/>
    <w:rsid w:val="007714AD"/>
    <w:rsid w:val="00775F5A"/>
    <w:rsid w:val="0078223F"/>
    <w:rsid w:val="00782902"/>
    <w:rsid w:val="007840E4"/>
    <w:rsid w:val="0078422E"/>
    <w:rsid w:val="00786077"/>
    <w:rsid w:val="00793106"/>
    <w:rsid w:val="007975F7"/>
    <w:rsid w:val="007A3B56"/>
    <w:rsid w:val="007A79C3"/>
    <w:rsid w:val="007B1BDA"/>
    <w:rsid w:val="007B35E2"/>
    <w:rsid w:val="007B412A"/>
    <w:rsid w:val="007B4F39"/>
    <w:rsid w:val="007C1CFE"/>
    <w:rsid w:val="007C2FCD"/>
    <w:rsid w:val="007C700D"/>
    <w:rsid w:val="007C70ED"/>
    <w:rsid w:val="007E0762"/>
    <w:rsid w:val="007E1238"/>
    <w:rsid w:val="007F4A34"/>
    <w:rsid w:val="00815214"/>
    <w:rsid w:val="00822DB6"/>
    <w:rsid w:val="008234F0"/>
    <w:rsid w:val="00824B36"/>
    <w:rsid w:val="008313EA"/>
    <w:rsid w:val="00842E10"/>
    <w:rsid w:val="00844D13"/>
    <w:rsid w:val="00851CD2"/>
    <w:rsid w:val="00853591"/>
    <w:rsid w:val="0085767B"/>
    <w:rsid w:val="00862B51"/>
    <w:rsid w:val="00862D60"/>
    <w:rsid w:val="00864EB6"/>
    <w:rsid w:val="00875C08"/>
    <w:rsid w:val="00877C52"/>
    <w:rsid w:val="008853B3"/>
    <w:rsid w:val="00885B5A"/>
    <w:rsid w:val="00892000"/>
    <w:rsid w:val="00893D34"/>
    <w:rsid w:val="008A6AA5"/>
    <w:rsid w:val="008B08A4"/>
    <w:rsid w:val="008B4DFB"/>
    <w:rsid w:val="008B5390"/>
    <w:rsid w:val="008C1A2C"/>
    <w:rsid w:val="008C1B1C"/>
    <w:rsid w:val="008D19DA"/>
    <w:rsid w:val="008D26D2"/>
    <w:rsid w:val="008D6592"/>
    <w:rsid w:val="008D6E61"/>
    <w:rsid w:val="008D7D9E"/>
    <w:rsid w:val="008E2731"/>
    <w:rsid w:val="008E7462"/>
    <w:rsid w:val="008F0384"/>
    <w:rsid w:val="008F14E8"/>
    <w:rsid w:val="008F1AE8"/>
    <w:rsid w:val="008F2679"/>
    <w:rsid w:val="008F3A9D"/>
    <w:rsid w:val="008F3FDF"/>
    <w:rsid w:val="008F4A6C"/>
    <w:rsid w:val="008F62D2"/>
    <w:rsid w:val="008F6C16"/>
    <w:rsid w:val="00901B4C"/>
    <w:rsid w:val="00902777"/>
    <w:rsid w:val="0091126A"/>
    <w:rsid w:val="00912FB4"/>
    <w:rsid w:val="00922E59"/>
    <w:rsid w:val="00924C16"/>
    <w:rsid w:val="00927A82"/>
    <w:rsid w:val="0093138C"/>
    <w:rsid w:val="00934BBF"/>
    <w:rsid w:val="00945F67"/>
    <w:rsid w:val="009549DC"/>
    <w:rsid w:val="00955414"/>
    <w:rsid w:val="00960D79"/>
    <w:rsid w:val="00962D6F"/>
    <w:rsid w:val="009662E9"/>
    <w:rsid w:val="00966AC1"/>
    <w:rsid w:val="00966FB3"/>
    <w:rsid w:val="00984B52"/>
    <w:rsid w:val="0099027B"/>
    <w:rsid w:val="009A3F9D"/>
    <w:rsid w:val="009B0682"/>
    <w:rsid w:val="009C17E7"/>
    <w:rsid w:val="009C2BE6"/>
    <w:rsid w:val="009C77E1"/>
    <w:rsid w:val="009D1AFF"/>
    <w:rsid w:val="009E6ECA"/>
    <w:rsid w:val="00A0585F"/>
    <w:rsid w:val="00A05BDD"/>
    <w:rsid w:val="00A227A7"/>
    <w:rsid w:val="00A23B26"/>
    <w:rsid w:val="00A251EF"/>
    <w:rsid w:val="00A31BB8"/>
    <w:rsid w:val="00A33384"/>
    <w:rsid w:val="00A3784C"/>
    <w:rsid w:val="00A46683"/>
    <w:rsid w:val="00A50815"/>
    <w:rsid w:val="00A56B7D"/>
    <w:rsid w:val="00A56FBE"/>
    <w:rsid w:val="00A60674"/>
    <w:rsid w:val="00A63703"/>
    <w:rsid w:val="00A63D80"/>
    <w:rsid w:val="00A775CE"/>
    <w:rsid w:val="00A90869"/>
    <w:rsid w:val="00A96734"/>
    <w:rsid w:val="00AA3CE4"/>
    <w:rsid w:val="00AA54BA"/>
    <w:rsid w:val="00AB2FB2"/>
    <w:rsid w:val="00AB74E0"/>
    <w:rsid w:val="00AB7F99"/>
    <w:rsid w:val="00AE1570"/>
    <w:rsid w:val="00AF1719"/>
    <w:rsid w:val="00AF4724"/>
    <w:rsid w:val="00AF69AD"/>
    <w:rsid w:val="00AF74AB"/>
    <w:rsid w:val="00B04D7B"/>
    <w:rsid w:val="00B05E1A"/>
    <w:rsid w:val="00B0686C"/>
    <w:rsid w:val="00B11F6C"/>
    <w:rsid w:val="00B27711"/>
    <w:rsid w:val="00B32154"/>
    <w:rsid w:val="00B36DFA"/>
    <w:rsid w:val="00B37364"/>
    <w:rsid w:val="00B37D20"/>
    <w:rsid w:val="00B40993"/>
    <w:rsid w:val="00B420E7"/>
    <w:rsid w:val="00B446B4"/>
    <w:rsid w:val="00B5585B"/>
    <w:rsid w:val="00B57EA8"/>
    <w:rsid w:val="00B60C50"/>
    <w:rsid w:val="00B72FF1"/>
    <w:rsid w:val="00B903BD"/>
    <w:rsid w:val="00B9502E"/>
    <w:rsid w:val="00BA46A2"/>
    <w:rsid w:val="00BA46C7"/>
    <w:rsid w:val="00BA6C55"/>
    <w:rsid w:val="00BA7897"/>
    <w:rsid w:val="00BB2CF9"/>
    <w:rsid w:val="00BB6C17"/>
    <w:rsid w:val="00BC015B"/>
    <w:rsid w:val="00BC1403"/>
    <w:rsid w:val="00BC226F"/>
    <w:rsid w:val="00BD3A68"/>
    <w:rsid w:val="00BD3C23"/>
    <w:rsid w:val="00BE0343"/>
    <w:rsid w:val="00BE0C97"/>
    <w:rsid w:val="00BE4FF2"/>
    <w:rsid w:val="00BF03AF"/>
    <w:rsid w:val="00C16E87"/>
    <w:rsid w:val="00C2511E"/>
    <w:rsid w:val="00C34696"/>
    <w:rsid w:val="00C34D6A"/>
    <w:rsid w:val="00C40C0E"/>
    <w:rsid w:val="00C42A37"/>
    <w:rsid w:val="00C542D7"/>
    <w:rsid w:val="00C5501F"/>
    <w:rsid w:val="00C6668F"/>
    <w:rsid w:val="00C72816"/>
    <w:rsid w:val="00C810A7"/>
    <w:rsid w:val="00C9072A"/>
    <w:rsid w:val="00C91B46"/>
    <w:rsid w:val="00C91CB8"/>
    <w:rsid w:val="00C93D0C"/>
    <w:rsid w:val="00CA191F"/>
    <w:rsid w:val="00CA1C1D"/>
    <w:rsid w:val="00CB4394"/>
    <w:rsid w:val="00CB5651"/>
    <w:rsid w:val="00CC29ED"/>
    <w:rsid w:val="00CC45B0"/>
    <w:rsid w:val="00CD7601"/>
    <w:rsid w:val="00CE1582"/>
    <w:rsid w:val="00CE5809"/>
    <w:rsid w:val="00CF558E"/>
    <w:rsid w:val="00CF71E5"/>
    <w:rsid w:val="00D06851"/>
    <w:rsid w:val="00D12B2C"/>
    <w:rsid w:val="00D266B2"/>
    <w:rsid w:val="00D30103"/>
    <w:rsid w:val="00D318A3"/>
    <w:rsid w:val="00D3365C"/>
    <w:rsid w:val="00D512B6"/>
    <w:rsid w:val="00D53774"/>
    <w:rsid w:val="00D55934"/>
    <w:rsid w:val="00D620EF"/>
    <w:rsid w:val="00D75DA7"/>
    <w:rsid w:val="00D76A9B"/>
    <w:rsid w:val="00D80488"/>
    <w:rsid w:val="00D920CB"/>
    <w:rsid w:val="00D9376F"/>
    <w:rsid w:val="00D96286"/>
    <w:rsid w:val="00DA0F63"/>
    <w:rsid w:val="00DA1F2B"/>
    <w:rsid w:val="00DA688D"/>
    <w:rsid w:val="00DA70B6"/>
    <w:rsid w:val="00DB02B3"/>
    <w:rsid w:val="00DB07F8"/>
    <w:rsid w:val="00DB09C0"/>
    <w:rsid w:val="00DB0C1F"/>
    <w:rsid w:val="00DB3FE4"/>
    <w:rsid w:val="00DB7225"/>
    <w:rsid w:val="00DB74A8"/>
    <w:rsid w:val="00DF0C01"/>
    <w:rsid w:val="00DF41C2"/>
    <w:rsid w:val="00E008E1"/>
    <w:rsid w:val="00E02450"/>
    <w:rsid w:val="00E02E1D"/>
    <w:rsid w:val="00E05174"/>
    <w:rsid w:val="00E10B9D"/>
    <w:rsid w:val="00E151FD"/>
    <w:rsid w:val="00E17814"/>
    <w:rsid w:val="00E17B44"/>
    <w:rsid w:val="00E22889"/>
    <w:rsid w:val="00E23E45"/>
    <w:rsid w:val="00E27401"/>
    <w:rsid w:val="00E279AC"/>
    <w:rsid w:val="00E45D84"/>
    <w:rsid w:val="00E55F9B"/>
    <w:rsid w:val="00E57C17"/>
    <w:rsid w:val="00E61F85"/>
    <w:rsid w:val="00E63103"/>
    <w:rsid w:val="00E64997"/>
    <w:rsid w:val="00E827E1"/>
    <w:rsid w:val="00E97FF7"/>
    <w:rsid w:val="00EA2430"/>
    <w:rsid w:val="00EB16AD"/>
    <w:rsid w:val="00EB2709"/>
    <w:rsid w:val="00EB3516"/>
    <w:rsid w:val="00EB513C"/>
    <w:rsid w:val="00EC5036"/>
    <w:rsid w:val="00EC5B11"/>
    <w:rsid w:val="00EC6DEE"/>
    <w:rsid w:val="00EC6F33"/>
    <w:rsid w:val="00ED0837"/>
    <w:rsid w:val="00ED298A"/>
    <w:rsid w:val="00ED565A"/>
    <w:rsid w:val="00EE2D1C"/>
    <w:rsid w:val="00EF3C0F"/>
    <w:rsid w:val="00EF7352"/>
    <w:rsid w:val="00F03B0B"/>
    <w:rsid w:val="00F05923"/>
    <w:rsid w:val="00F114D2"/>
    <w:rsid w:val="00F449AE"/>
    <w:rsid w:val="00F4589E"/>
    <w:rsid w:val="00F6128E"/>
    <w:rsid w:val="00F6740D"/>
    <w:rsid w:val="00F7364B"/>
    <w:rsid w:val="00F7678E"/>
    <w:rsid w:val="00F813B0"/>
    <w:rsid w:val="00F817E7"/>
    <w:rsid w:val="00F82501"/>
    <w:rsid w:val="00F868CE"/>
    <w:rsid w:val="00F939EB"/>
    <w:rsid w:val="00F940EE"/>
    <w:rsid w:val="00FA2F8B"/>
    <w:rsid w:val="00FA4D06"/>
    <w:rsid w:val="00FB1847"/>
    <w:rsid w:val="00FB32A9"/>
    <w:rsid w:val="00FB414B"/>
    <w:rsid w:val="00FB73C1"/>
    <w:rsid w:val="00FC0888"/>
    <w:rsid w:val="00FC36BA"/>
    <w:rsid w:val="00FC4E07"/>
    <w:rsid w:val="00FC54C5"/>
    <w:rsid w:val="00FD199C"/>
    <w:rsid w:val="00FE252E"/>
    <w:rsid w:val="00FF6476"/>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56B80"/>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D6D42"/>
    <w:rPr>
      <w:rFonts w:ascii="Times New Roman" w:hAnsi="Times New Roman" w:cs="Times New Roman"/>
    </w:rPr>
  </w:style>
  <w:style w:type="paragraph" w:styleId="Heading1">
    <w:name w:val="heading 1"/>
    <w:basedOn w:val="Normal"/>
    <w:next w:val="Normal"/>
    <w:link w:val="Heading1Char"/>
    <w:uiPriority w:val="9"/>
    <w:qFormat/>
    <w:rsid w:val="00966AC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54A5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A2F8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C93D0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MUNORMALARIAL">
    <w:name w:val="SMU NORMAL ARIAL"/>
    <w:basedOn w:val="Normal"/>
    <w:rsid w:val="00CA1C1D"/>
    <w:rPr>
      <w:rFonts w:ascii="Arial" w:hAnsi="Arial"/>
      <w:sz w:val="22"/>
    </w:rPr>
  </w:style>
  <w:style w:type="character" w:customStyle="1" w:styleId="Heading1Char">
    <w:name w:val="Heading 1 Char"/>
    <w:basedOn w:val="DefaultParagraphFont"/>
    <w:link w:val="Heading1"/>
    <w:uiPriority w:val="9"/>
    <w:rsid w:val="00966AC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585F"/>
    <w:pPr>
      <w:spacing w:before="480" w:line="276" w:lineRule="auto"/>
      <w:outlineLvl w:val="9"/>
    </w:pPr>
    <w:rPr>
      <w:b/>
      <w:bCs/>
      <w:sz w:val="28"/>
      <w:szCs w:val="28"/>
    </w:rPr>
  </w:style>
  <w:style w:type="paragraph" w:styleId="TOC1">
    <w:name w:val="toc 1"/>
    <w:basedOn w:val="Normal"/>
    <w:next w:val="Normal"/>
    <w:autoRedefine/>
    <w:uiPriority w:val="39"/>
    <w:unhideWhenUsed/>
    <w:rsid w:val="00A0585F"/>
    <w:pPr>
      <w:spacing w:before="120"/>
    </w:pPr>
    <w:rPr>
      <w:rFonts w:asciiTheme="minorHAnsi" w:hAnsiTheme="minorHAnsi"/>
      <w:b/>
      <w:bCs/>
    </w:rPr>
  </w:style>
  <w:style w:type="character" w:styleId="Hyperlink">
    <w:name w:val="Hyperlink"/>
    <w:basedOn w:val="DefaultParagraphFont"/>
    <w:uiPriority w:val="99"/>
    <w:unhideWhenUsed/>
    <w:rsid w:val="00A0585F"/>
    <w:rPr>
      <w:color w:val="0563C1" w:themeColor="hyperlink"/>
      <w:u w:val="single"/>
    </w:rPr>
  </w:style>
  <w:style w:type="paragraph" w:styleId="TOC2">
    <w:name w:val="toc 2"/>
    <w:basedOn w:val="Normal"/>
    <w:next w:val="Normal"/>
    <w:autoRedefine/>
    <w:uiPriority w:val="39"/>
    <w:semiHidden/>
    <w:unhideWhenUsed/>
    <w:rsid w:val="00A0585F"/>
    <w:pPr>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A0585F"/>
    <w:pPr>
      <w:ind w:left="480"/>
    </w:pPr>
    <w:rPr>
      <w:rFonts w:asciiTheme="minorHAnsi" w:hAnsiTheme="minorHAnsi"/>
      <w:sz w:val="22"/>
      <w:szCs w:val="22"/>
    </w:rPr>
  </w:style>
  <w:style w:type="paragraph" w:styleId="TOC4">
    <w:name w:val="toc 4"/>
    <w:basedOn w:val="Normal"/>
    <w:next w:val="Normal"/>
    <w:autoRedefine/>
    <w:uiPriority w:val="39"/>
    <w:semiHidden/>
    <w:unhideWhenUsed/>
    <w:rsid w:val="00A0585F"/>
    <w:pPr>
      <w:ind w:left="720"/>
    </w:pPr>
    <w:rPr>
      <w:rFonts w:asciiTheme="minorHAnsi" w:hAnsiTheme="minorHAnsi"/>
      <w:sz w:val="20"/>
      <w:szCs w:val="20"/>
    </w:rPr>
  </w:style>
  <w:style w:type="paragraph" w:styleId="TOC5">
    <w:name w:val="toc 5"/>
    <w:basedOn w:val="Normal"/>
    <w:next w:val="Normal"/>
    <w:autoRedefine/>
    <w:uiPriority w:val="39"/>
    <w:semiHidden/>
    <w:unhideWhenUsed/>
    <w:rsid w:val="00A0585F"/>
    <w:pPr>
      <w:ind w:left="960"/>
    </w:pPr>
    <w:rPr>
      <w:rFonts w:asciiTheme="minorHAnsi" w:hAnsiTheme="minorHAnsi"/>
      <w:sz w:val="20"/>
      <w:szCs w:val="20"/>
    </w:rPr>
  </w:style>
  <w:style w:type="paragraph" w:styleId="TOC6">
    <w:name w:val="toc 6"/>
    <w:basedOn w:val="Normal"/>
    <w:next w:val="Normal"/>
    <w:autoRedefine/>
    <w:uiPriority w:val="39"/>
    <w:semiHidden/>
    <w:unhideWhenUsed/>
    <w:rsid w:val="00A0585F"/>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A0585F"/>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A0585F"/>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A0585F"/>
    <w:pPr>
      <w:ind w:left="1920"/>
    </w:pPr>
    <w:rPr>
      <w:rFonts w:asciiTheme="minorHAnsi" w:hAnsiTheme="minorHAnsi"/>
      <w:sz w:val="20"/>
      <w:szCs w:val="20"/>
    </w:rPr>
  </w:style>
  <w:style w:type="character" w:customStyle="1" w:styleId="Heading2Char">
    <w:name w:val="Heading 2 Char"/>
    <w:basedOn w:val="DefaultParagraphFont"/>
    <w:link w:val="Heading2"/>
    <w:uiPriority w:val="9"/>
    <w:rsid w:val="00254A54"/>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531A3A"/>
    <w:pPr>
      <w:contextualSpacing/>
    </w:pPr>
    <w:rPr>
      <w:rFonts w:eastAsiaTheme="majorEastAsia"/>
      <w:spacing w:val="-10"/>
      <w:kern w:val="28"/>
      <w:sz w:val="56"/>
      <w:szCs w:val="56"/>
    </w:rPr>
  </w:style>
  <w:style w:type="character" w:customStyle="1" w:styleId="TitleChar">
    <w:name w:val="Title Char"/>
    <w:basedOn w:val="DefaultParagraphFont"/>
    <w:link w:val="Title"/>
    <w:uiPriority w:val="10"/>
    <w:rsid w:val="00531A3A"/>
    <w:rPr>
      <w:rFonts w:ascii="Times New Roman" w:eastAsiaTheme="majorEastAsia" w:hAnsi="Times New Roman" w:cs="Times New Roman"/>
      <w:spacing w:val="-10"/>
      <w:kern w:val="28"/>
      <w:sz w:val="56"/>
      <w:szCs w:val="56"/>
    </w:rPr>
  </w:style>
  <w:style w:type="character" w:customStyle="1" w:styleId="title-text">
    <w:name w:val="title-text"/>
    <w:basedOn w:val="DefaultParagraphFont"/>
    <w:rsid w:val="00E55F9B"/>
  </w:style>
  <w:style w:type="character" w:customStyle="1" w:styleId="sr-only">
    <w:name w:val="sr-only"/>
    <w:basedOn w:val="DefaultParagraphFont"/>
    <w:rsid w:val="00E55F9B"/>
  </w:style>
  <w:style w:type="character" w:customStyle="1" w:styleId="text">
    <w:name w:val="text"/>
    <w:basedOn w:val="DefaultParagraphFont"/>
    <w:rsid w:val="00E55F9B"/>
  </w:style>
  <w:style w:type="character" w:customStyle="1" w:styleId="Heading3Char">
    <w:name w:val="Heading 3 Char"/>
    <w:basedOn w:val="DefaultParagraphFont"/>
    <w:link w:val="Heading3"/>
    <w:uiPriority w:val="9"/>
    <w:rsid w:val="00FA2F8B"/>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D12B2C"/>
    <w:pPr>
      <w:ind w:left="720"/>
      <w:contextualSpacing/>
    </w:pPr>
  </w:style>
  <w:style w:type="character" w:styleId="FollowedHyperlink">
    <w:name w:val="FollowedHyperlink"/>
    <w:basedOn w:val="DefaultParagraphFont"/>
    <w:uiPriority w:val="99"/>
    <w:semiHidden/>
    <w:unhideWhenUsed/>
    <w:rsid w:val="002670E6"/>
    <w:rPr>
      <w:color w:val="954F72" w:themeColor="followedHyperlink"/>
      <w:u w:val="single"/>
    </w:rPr>
  </w:style>
  <w:style w:type="paragraph" w:styleId="Footer">
    <w:name w:val="footer"/>
    <w:basedOn w:val="Normal"/>
    <w:link w:val="FooterChar"/>
    <w:uiPriority w:val="99"/>
    <w:unhideWhenUsed/>
    <w:rsid w:val="00AF4724"/>
    <w:pPr>
      <w:tabs>
        <w:tab w:val="center" w:pos="4513"/>
        <w:tab w:val="right" w:pos="9026"/>
      </w:tabs>
    </w:pPr>
  </w:style>
  <w:style w:type="character" w:customStyle="1" w:styleId="FooterChar">
    <w:name w:val="Footer Char"/>
    <w:basedOn w:val="DefaultParagraphFont"/>
    <w:link w:val="Footer"/>
    <w:uiPriority w:val="99"/>
    <w:rsid w:val="00AF4724"/>
    <w:rPr>
      <w:rFonts w:ascii="Times New Roman" w:hAnsi="Times New Roman" w:cs="Times New Roman"/>
    </w:rPr>
  </w:style>
  <w:style w:type="character" w:styleId="PageNumber">
    <w:name w:val="page number"/>
    <w:basedOn w:val="DefaultParagraphFont"/>
    <w:uiPriority w:val="99"/>
    <w:semiHidden/>
    <w:unhideWhenUsed/>
    <w:rsid w:val="00AF4724"/>
  </w:style>
  <w:style w:type="paragraph" w:styleId="NormalWeb">
    <w:name w:val="Normal (Web)"/>
    <w:basedOn w:val="Normal"/>
    <w:uiPriority w:val="99"/>
    <w:semiHidden/>
    <w:unhideWhenUsed/>
    <w:rsid w:val="00096C29"/>
    <w:pPr>
      <w:spacing w:before="100" w:beforeAutospacing="1" w:after="100" w:afterAutospacing="1"/>
    </w:pPr>
  </w:style>
  <w:style w:type="paragraph" w:customStyle="1" w:styleId="author">
    <w:name w:val="author"/>
    <w:basedOn w:val="Normal"/>
    <w:rsid w:val="00096C29"/>
    <w:pPr>
      <w:spacing w:before="100" w:beforeAutospacing="1" w:after="100" w:afterAutospacing="1"/>
    </w:pPr>
  </w:style>
  <w:style w:type="character" w:styleId="Strong">
    <w:name w:val="Strong"/>
    <w:basedOn w:val="DefaultParagraphFont"/>
    <w:uiPriority w:val="22"/>
    <w:qFormat/>
    <w:rsid w:val="00096C29"/>
    <w:rPr>
      <w:b/>
      <w:bCs/>
    </w:rPr>
  </w:style>
  <w:style w:type="character" w:styleId="Emphasis">
    <w:name w:val="Emphasis"/>
    <w:basedOn w:val="DefaultParagraphFont"/>
    <w:uiPriority w:val="20"/>
    <w:qFormat/>
    <w:rsid w:val="00096C29"/>
    <w:rPr>
      <w:i/>
      <w:iCs/>
    </w:rPr>
  </w:style>
  <w:style w:type="paragraph" w:styleId="NoSpacing">
    <w:name w:val="No Spacing"/>
    <w:link w:val="NoSpacingChar"/>
    <w:uiPriority w:val="1"/>
    <w:qFormat/>
    <w:rsid w:val="00D06851"/>
    <w:rPr>
      <w:rFonts w:eastAsiaTheme="minorEastAsia"/>
      <w:sz w:val="22"/>
      <w:szCs w:val="22"/>
      <w:lang w:eastAsia="zh-CN"/>
    </w:rPr>
  </w:style>
  <w:style w:type="character" w:customStyle="1" w:styleId="NoSpacingChar">
    <w:name w:val="No Spacing Char"/>
    <w:basedOn w:val="DefaultParagraphFont"/>
    <w:link w:val="NoSpacing"/>
    <w:uiPriority w:val="1"/>
    <w:rsid w:val="00D06851"/>
    <w:rPr>
      <w:rFonts w:eastAsiaTheme="minorEastAsia"/>
      <w:sz w:val="22"/>
      <w:szCs w:val="22"/>
      <w:lang w:eastAsia="zh-CN"/>
    </w:rPr>
  </w:style>
  <w:style w:type="character" w:customStyle="1" w:styleId="Heading4Char">
    <w:name w:val="Heading 4 Char"/>
    <w:basedOn w:val="DefaultParagraphFont"/>
    <w:link w:val="Heading4"/>
    <w:uiPriority w:val="9"/>
    <w:semiHidden/>
    <w:rsid w:val="00C93D0C"/>
    <w:rPr>
      <w:rFonts w:asciiTheme="majorHAnsi" w:eastAsiaTheme="majorEastAsia" w:hAnsiTheme="majorHAnsi" w:cstheme="majorBidi"/>
      <w:i/>
      <w:iCs/>
      <w:color w:val="2F5496" w:themeColor="accent1" w:themeShade="BF"/>
    </w:rPr>
  </w:style>
  <w:style w:type="paragraph" w:customStyle="1" w:styleId="reflistitem">
    <w:name w:val="reflistitem"/>
    <w:basedOn w:val="Normal"/>
    <w:rsid w:val="00310AAC"/>
    <w:pPr>
      <w:spacing w:before="100" w:beforeAutospacing="1" w:after="100" w:afterAutospacing="1"/>
    </w:pPr>
    <w:rPr>
      <w:rFonts w:eastAsia="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381532">
      <w:bodyDiv w:val="1"/>
      <w:marLeft w:val="0"/>
      <w:marRight w:val="0"/>
      <w:marTop w:val="0"/>
      <w:marBottom w:val="0"/>
      <w:divBdr>
        <w:top w:val="none" w:sz="0" w:space="0" w:color="auto"/>
        <w:left w:val="none" w:sz="0" w:space="0" w:color="auto"/>
        <w:bottom w:val="none" w:sz="0" w:space="0" w:color="auto"/>
        <w:right w:val="none" w:sz="0" w:space="0" w:color="auto"/>
      </w:divBdr>
    </w:div>
    <w:div w:id="21249312">
      <w:bodyDiv w:val="1"/>
      <w:marLeft w:val="0"/>
      <w:marRight w:val="0"/>
      <w:marTop w:val="0"/>
      <w:marBottom w:val="0"/>
      <w:divBdr>
        <w:top w:val="none" w:sz="0" w:space="0" w:color="auto"/>
        <w:left w:val="none" w:sz="0" w:space="0" w:color="auto"/>
        <w:bottom w:val="none" w:sz="0" w:space="0" w:color="auto"/>
        <w:right w:val="none" w:sz="0" w:space="0" w:color="auto"/>
      </w:divBdr>
    </w:div>
    <w:div w:id="54352523">
      <w:bodyDiv w:val="1"/>
      <w:marLeft w:val="0"/>
      <w:marRight w:val="0"/>
      <w:marTop w:val="0"/>
      <w:marBottom w:val="0"/>
      <w:divBdr>
        <w:top w:val="none" w:sz="0" w:space="0" w:color="auto"/>
        <w:left w:val="none" w:sz="0" w:space="0" w:color="auto"/>
        <w:bottom w:val="none" w:sz="0" w:space="0" w:color="auto"/>
        <w:right w:val="none" w:sz="0" w:space="0" w:color="auto"/>
      </w:divBdr>
    </w:div>
    <w:div w:id="93867185">
      <w:bodyDiv w:val="1"/>
      <w:marLeft w:val="0"/>
      <w:marRight w:val="0"/>
      <w:marTop w:val="0"/>
      <w:marBottom w:val="0"/>
      <w:divBdr>
        <w:top w:val="none" w:sz="0" w:space="0" w:color="auto"/>
        <w:left w:val="none" w:sz="0" w:space="0" w:color="auto"/>
        <w:bottom w:val="none" w:sz="0" w:space="0" w:color="auto"/>
        <w:right w:val="none" w:sz="0" w:space="0" w:color="auto"/>
      </w:divBdr>
    </w:div>
    <w:div w:id="181018861">
      <w:bodyDiv w:val="1"/>
      <w:marLeft w:val="0"/>
      <w:marRight w:val="0"/>
      <w:marTop w:val="0"/>
      <w:marBottom w:val="0"/>
      <w:divBdr>
        <w:top w:val="none" w:sz="0" w:space="0" w:color="auto"/>
        <w:left w:val="none" w:sz="0" w:space="0" w:color="auto"/>
        <w:bottom w:val="none" w:sz="0" w:space="0" w:color="auto"/>
        <w:right w:val="none" w:sz="0" w:space="0" w:color="auto"/>
      </w:divBdr>
    </w:div>
    <w:div w:id="186675636">
      <w:bodyDiv w:val="1"/>
      <w:marLeft w:val="0"/>
      <w:marRight w:val="0"/>
      <w:marTop w:val="0"/>
      <w:marBottom w:val="0"/>
      <w:divBdr>
        <w:top w:val="none" w:sz="0" w:space="0" w:color="auto"/>
        <w:left w:val="none" w:sz="0" w:space="0" w:color="auto"/>
        <w:bottom w:val="none" w:sz="0" w:space="0" w:color="auto"/>
        <w:right w:val="none" w:sz="0" w:space="0" w:color="auto"/>
      </w:divBdr>
    </w:div>
    <w:div w:id="217395779">
      <w:bodyDiv w:val="1"/>
      <w:marLeft w:val="0"/>
      <w:marRight w:val="0"/>
      <w:marTop w:val="0"/>
      <w:marBottom w:val="0"/>
      <w:divBdr>
        <w:top w:val="none" w:sz="0" w:space="0" w:color="auto"/>
        <w:left w:val="none" w:sz="0" w:space="0" w:color="auto"/>
        <w:bottom w:val="none" w:sz="0" w:space="0" w:color="auto"/>
        <w:right w:val="none" w:sz="0" w:space="0" w:color="auto"/>
      </w:divBdr>
    </w:div>
    <w:div w:id="263346384">
      <w:bodyDiv w:val="1"/>
      <w:marLeft w:val="0"/>
      <w:marRight w:val="0"/>
      <w:marTop w:val="0"/>
      <w:marBottom w:val="0"/>
      <w:divBdr>
        <w:top w:val="none" w:sz="0" w:space="0" w:color="auto"/>
        <w:left w:val="none" w:sz="0" w:space="0" w:color="auto"/>
        <w:bottom w:val="none" w:sz="0" w:space="0" w:color="auto"/>
        <w:right w:val="none" w:sz="0" w:space="0" w:color="auto"/>
      </w:divBdr>
    </w:div>
    <w:div w:id="331494994">
      <w:bodyDiv w:val="1"/>
      <w:marLeft w:val="0"/>
      <w:marRight w:val="0"/>
      <w:marTop w:val="0"/>
      <w:marBottom w:val="0"/>
      <w:divBdr>
        <w:top w:val="none" w:sz="0" w:space="0" w:color="auto"/>
        <w:left w:val="none" w:sz="0" w:space="0" w:color="auto"/>
        <w:bottom w:val="none" w:sz="0" w:space="0" w:color="auto"/>
        <w:right w:val="none" w:sz="0" w:space="0" w:color="auto"/>
      </w:divBdr>
    </w:div>
    <w:div w:id="332607012">
      <w:bodyDiv w:val="1"/>
      <w:marLeft w:val="0"/>
      <w:marRight w:val="0"/>
      <w:marTop w:val="0"/>
      <w:marBottom w:val="0"/>
      <w:divBdr>
        <w:top w:val="none" w:sz="0" w:space="0" w:color="auto"/>
        <w:left w:val="none" w:sz="0" w:space="0" w:color="auto"/>
        <w:bottom w:val="none" w:sz="0" w:space="0" w:color="auto"/>
        <w:right w:val="none" w:sz="0" w:space="0" w:color="auto"/>
      </w:divBdr>
    </w:div>
    <w:div w:id="426774804">
      <w:bodyDiv w:val="1"/>
      <w:marLeft w:val="0"/>
      <w:marRight w:val="0"/>
      <w:marTop w:val="0"/>
      <w:marBottom w:val="0"/>
      <w:divBdr>
        <w:top w:val="none" w:sz="0" w:space="0" w:color="auto"/>
        <w:left w:val="none" w:sz="0" w:space="0" w:color="auto"/>
        <w:bottom w:val="none" w:sz="0" w:space="0" w:color="auto"/>
        <w:right w:val="none" w:sz="0" w:space="0" w:color="auto"/>
      </w:divBdr>
    </w:div>
    <w:div w:id="437868087">
      <w:bodyDiv w:val="1"/>
      <w:marLeft w:val="0"/>
      <w:marRight w:val="0"/>
      <w:marTop w:val="0"/>
      <w:marBottom w:val="0"/>
      <w:divBdr>
        <w:top w:val="none" w:sz="0" w:space="0" w:color="auto"/>
        <w:left w:val="none" w:sz="0" w:space="0" w:color="auto"/>
        <w:bottom w:val="none" w:sz="0" w:space="0" w:color="auto"/>
        <w:right w:val="none" w:sz="0" w:space="0" w:color="auto"/>
      </w:divBdr>
    </w:div>
    <w:div w:id="480772434">
      <w:bodyDiv w:val="1"/>
      <w:marLeft w:val="0"/>
      <w:marRight w:val="0"/>
      <w:marTop w:val="0"/>
      <w:marBottom w:val="0"/>
      <w:divBdr>
        <w:top w:val="none" w:sz="0" w:space="0" w:color="auto"/>
        <w:left w:val="none" w:sz="0" w:space="0" w:color="auto"/>
        <w:bottom w:val="none" w:sz="0" w:space="0" w:color="auto"/>
        <w:right w:val="none" w:sz="0" w:space="0" w:color="auto"/>
      </w:divBdr>
    </w:div>
    <w:div w:id="483470420">
      <w:bodyDiv w:val="1"/>
      <w:marLeft w:val="0"/>
      <w:marRight w:val="0"/>
      <w:marTop w:val="0"/>
      <w:marBottom w:val="0"/>
      <w:divBdr>
        <w:top w:val="none" w:sz="0" w:space="0" w:color="auto"/>
        <w:left w:val="none" w:sz="0" w:space="0" w:color="auto"/>
        <w:bottom w:val="none" w:sz="0" w:space="0" w:color="auto"/>
        <w:right w:val="none" w:sz="0" w:space="0" w:color="auto"/>
      </w:divBdr>
    </w:div>
    <w:div w:id="490219427">
      <w:bodyDiv w:val="1"/>
      <w:marLeft w:val="0"/>
      <w:marRight w:val="0"/>
      <w:marTop w:val="0"/>
      <w:marBottom w:val="0"/>
      <w:divBdr>
        <w:top w:val="none" w:sz="0" w:space="0" w:color="auto"/>
        <w:left w:val="none" w:sz="0" w:space="0" w:color="auto"/>
        <w:bottom w:val="none" w:sz="0" w:space="0" w:color="auto"/>
        <w:right w:val="none" w:sz="0" w:space="0" w:color="auto"/>
      </w:divBdr>
    </w:div>
    <w:div w:id="525680095">
      <w:bodyDiv w:val="1"/>
      <w:marLeft w:val="0"/>
      <w:marRight w:val="0"/>
      <w:marTop w:val="0"/>
      <w:marBottom w:val="0"/>
      <w:divBdr>
        <w:top w:val="none" w:sz="0" w:space="0" w:color="auto"/>
        <w:left w:val="none" w:sz="0" w:space="0" w:color="auto"/>
        <w:bottom w:val="none" w:sz="0" w:space="0" w:color="auto"/>
        <w:right w:val="none" w:sz="0" w:space="0" w:color="auto"/>
      </w:divBdr>
    </w:div>
    <w:div w:id="583151323">
      <w:bodyDiv w:val="1"/>
      <w:marLeft w:val="0"/>
      <w:marRight w:val="0"/>
      <w:marTop w:val="0"/>
      <w:marBottom w:val="0"/>
      <w:divBdr>
        <w:top w:val="none" w:sz="0" w:space="0" w:color="auto"/>
        <w:left w:val="none" w:sz="0" w:space="0" w:color="auto"/>
        <w:bottom w:val="none" w:sz="0" w:space="0" w:color="auto"/>
        <w:right w:val="none" w:sz="0" w:space="0" w:color="auto"/>
      </w:divBdr>
    </w:div>
    <w:div w:id="587423594">
      <w:bodyDiv w:val="1"/>
      <w:marLeft w:val="0"/>
      <w:marRight w:val="0"/>
      <w:marTop w:val="0"/>
      <w:marBottom w:val="0"/>
      <w:divBdr>
        <w:top w:val="none" w:sz="0" w:space="0" w:color="auto"/>
        <w:left w:val="none" w:sz="0" w:space="0" w:color="auto"/>
        <w:bottom w:val="none" w:sz="0" w:space="0" w:color="auto"/>
        <w:right w:val="none" w:sz="0" w:space="0" w:color="auto"/>
      </w:divBdr>
    </w:div>
    <w:div w:id="603000318">
      <w:bodyDiv w:val="1"/>
      <w:marLeft w:val="0"/>
      <w:marRight w:val="0"/>
      <w:marTop w:val="0"/>
      <w:marBottom w:val="0"/>
      <w:divBdr>
        <w:top w:val="none" w:sz="0" w:space="0" w:color="auto"/>
        <w:left w:val="none" w:sz="0" w:space="0" w:color="auto"/>
        <w:bottom w:val="none" w:sz="0" w:space="0" w:color="auto"/>
        <w:right w:val="none" w:sz="0" w:space="0" w:color="auto"/>
      </w:divBdr>
    </w:div>
    <w:div w:id="604387436">
      <w:bodyDiv w:val="1"/>
      <w:marLeft w:val="0"/>
      <w:marRight w:val="0"/>
      <w:marTop w:val="0"/>
      <w:marBottom w:val="0"/>
      <w:divBdr>
        <w:top w:val="none" w:sz="0" w:space="0" w:color="auto"/>
        <w:left w:val="none" w:sz="0" w:space="0" w:color="auto"/>
        <w:bottom w:val="none" w:sz="0" w:space="0" w:color="auto"/>
        <w:right w:val="none" w:sz="0" w:space="0" w:color="auto"/>
      </w:divBdr>
    </w:div>
    <w:div w:id="623579176">
      <w:bodyDiv w:val="1"/>
      <w:marLeft w:val="0"/>
      <w:marRight w:val="0"/>
      <w:marTop w:val="0"/>
      <w:marBottom w:val="0"/>
      <w:divBdr>
        <w:top w:val="none" w:sz="0" w:space="0" w:color="auto"/>
        <w:left w:val="none" w:sz="0" w:space="0" w:color="auto"/>
        <w:bottom w:val="none" w:sz="0" w:space="0" w:color="auto"/>
        <w:right w:val="none" w:sz="0" w:space="0" w:color="auto"/>
      </w:divBdr>
    </w:div>
    <w:div w:id="625619141">
      <w:bodyDiv w:val="1"/>
      <w:marLeft w:val="0"/>
      <w:marRight w:val="0"/>
      <w:marTop w:val="0"/>
      <w:marBottom w:val="0"/>
      <w:divBdr>
        <w:top w:val="none" w:sz="0" w:space="0" w:color="auto"/>
        <w:left w:val="none" w:sz="0" w:space="0" w:color="auto"/>
        <w:bottom w:val="none" w:sz="0" w:space="0" w:color="auto"/>
        <w:right w:val="none" w:sz="0" w:space="0" w:color="auto"/>
      </w:divBdr>
    </w:div>
    <w:div w:id="641077573">
      <w:bodyDiv w:val="1"/>
      <w:marLeft w:val="0"/>
      <w:marRight w:val="0"/>
      <w:marTop w:val="0"/>
      <w:marBottom w:val="0"/>
      <w:divBdr>
        <w:top w:val="none" w:sz="0" w:space="0" w:color="auto"/>
        <w:left w:val="none" w:sz="0" w:space="0" w:color="auto"/>
        <w:bottom w:val="none" w:sz="0" w:space="0" w:color="auto"/>
        <w:right w:val="none" w:sz="0" w:space="0" w:color="auto"/>
      </w:divBdr>
    </w:div>
    <w:div w:id="667052676">
      <w:bodyDiv w:val="1"/>
      <w:marLeft w:val="0"/>
      <w:marRight w:val="0"/>
      <w:marTop w:val="0"/>
      <w:marBottom w:val="0"/>
      <w:divBdr>
        <w:top w:val="none" w:sz="0" w:space="0" w:color="auto"/>
        <w:left w:val="none" w:sz="0" w:space="0" w:color="auto"/>
        <w:bottom w:val="none" w:sz="0" w:space="0" w:color="auto"/>
        <w:right w:val="none" w:sz="0" w:space="0" w:color="auto"/>
      </w:divBdr>
    </w:div>
    <w:div w:id="674696666">
      <w:bodyDiv w:val="1"/>
      <w:marLeft w:val="0"/>
      <w:marRight w:val="0"/>
      <w:marTop w:val="0"/>
      <w:marBottom w:val="0"/>
      <w:divBdr>
        <w:top w:val="none" w:sz="0" w:space="0" w:color="auto"/>
        <w:left w:val="none" w:sz="0" w:space="0" w:color="auto"/>
        <w:bottom w:val="none" w:sz="0" w:space="0" w:color="auto"/>
        <w:right w:val="none" w:sz="0" w:space="0" w:color="auto"/>
      </w:divBdr>
    </w:div>
    <w:div w:id="701974046">
      <w:bodyDiv w:val="1"/>
      <w:marLeft w:val="0"/>
      <w:marRight w:val="0"/>
      <w:marTop w:val="0"/>
      <w:marBottom w:val="0"/>
      <w:divBdr>
        <w:top w:val="none" w:sz="0" w:space="0" w:color="auto"/>
        <w:left w:val="none" w:sz="0" w:space="0" w:color="auto"/>
        <w:bottom w:val="none" w:sz="0" w:space="0" w:color="auto"/>
        <w:right w:val="none" w:sz="0" w:space="0" w:color="auto"/>
      </w:divBdr>
    </w:div>
    <w:div w:id="715087426">
      <w:bodyDiv w:val="1"/>
      <w:marLeft w:val="0"/>
      <w:marRight w:val="0"/>
      <w:marTop w:val="0"/>
      <w:marBottom w:val="0"/>
      <w:divBdr>
        <w:top w:val="none" w:sz="0" w:space="0" w:color="auto"/>
        <w:left w:val="none" w:sz="0" w:space="0" w:color="auto"/>
        <w:bottom w:val="none" w:sz="0" w:space="0" w:color="auto"/>
        <w:right w:val="none" w:sz="0" w:space="0" w:color="auto"/>
      </w:divBdr>
    </w:div>
    <w:div w:id="729310044">
      <w:bodyDiv w:val="1"/>
      <w:marLeft w:val="0"/>
      <w:marRight w:val="0"/>
      <w:marTop w:val="0"/>
      <w:marBottom w:val="0"/>
      <w:divBdr>
        <w:top w:val="none" w:sz="0" w:space="0" w:color="auto"/>
        <w:left w:val="none" w:sz="0" w:space="0" w:color="auto"/>
        <w:bottom w:val="none" w:sz="0" w:space="0" w:color="auto"/>
        <w:right w:val="none" w:sz="0" w:space="0" w:color="auto"/>
      </w:divBdr>
    </w:div>
    <w:div w:id="733087814">
      <w:bodyDiv w:val="1"/>
      <w:marLeft w:val="0"/>
      <w:marRight w:val="0"/>
      <w:marTop w:val="0"/>
      <w:marBottom w:val="0"/>
      <w:divBdr>
        <w:top w:val="none" w:sz="0" w:space="0" w:color="auto"/>
        <w:left w:val="none" w:sz="0" w:space="0" w:color="auto"/>
        <w:bottom w:val="none" w:sz="0" w:space="0" w:color="auto"/>
        <w:right w:val="none" w:sz="0" w:space="0" w:color="auto"/>
      </w:divBdr>
    </w:div>
    <w:div w:id="793794367">
      <w:bodyDiv w:val="1"/>
      <w:marLeft w:val="0"/>
      <w:marRight w:val="0"/>
      <w:marTop w:val="0"/>
      <w:marBottom w:val="0"/>
      <w:divBdr>
        <w:top w:val="none" w:sz="0" w:space="0" w:color="auto"/>
        <w:left w:val="none" w:sz="0" w:space="0" w:color="auto"/>
        <w:bottom w:val="none" w:sz="0" w:space="0" w:color="auto"/>
        <w:right w:val="none" w:sz="0" w:space="0" w:color="auto"/>
      </w:divBdr>
    </w:div>
    <w:div w:id="795755742">
      <w:bodyDiv w:val="1"/>
      <w:marLeft w:val="0"/>
      <w:marRight w:val="0"/>
      <w:marTop w:val="0"/>
      <w:marBottom w:val="0"/>
      <w:divBdr>
        <w:top w:val="none" w:sz="0" w:space="0" w:color="auto"/>
        <w:left w:val="none" w:sz="0" w:space="0" w:color="auto"/>
        <w:bottom w:val="none" w:sz="0" w:space="0" w:color="auto"/>
        <w:right w:val="none" w:sz="0" w:space="0" w:color="auto"/>
      </w:divBdr>
    </w:div>
    <w:div w:id="840120369">
      <w:bodyDiv w:val="1"/>
      <w:marLeft w:val="0"/>
      <w:marRight w:val="0"/>
      <w:marTop w:val="0"/>
      <w:marBottom w:val="0"/>
      <w:divBdr>
        <w:top w:val="none" w:sz="0" w:space="0" w:color="auto"/>
        <w:left w:val="none" w:sz="0" w:space="0" w:color="auto"/>
        <w:bottom w:val="none" w:sz="0" w:space="0" w:color="auto"/>
        <w:right w:val="none" w:sz="0" w:space="0" w:color="auto"/>
      </w:divBdr>
    </w:div>
    <w:div w:id="851839287">
      <w:bodyDiv w:val="1"/>
      <w:marLeft w:val="0"/>
      <w:marRight w:val="0"/>
      <w:marTop w:val="0"/>
      <w:marBottom w:val="0"/>
      <w:divBdr>
        <w:top w:val="none" w:sz="0" w:space="0" w:color="auto"/>
        <w:left w:val="none" w:sz="0" w:space="0" w:color="auto"/>
        <w:bottom w:val="none" w:sz="0" w:space="0" w:color="auto"/>
        <w:right w:val="none" w:sz="0" w:space="0" w:color="auto"/>
      </w:divBdr>
    </w:div>
    <w:div w:id="856505106">
      <w:bodyDiv w:val="1"/>
      <w:marLeft w:val="0"/>
      <w:marRight w:val="0"/>
      <w:marTop w:val="0"/>
      <w:marBottom w:val="0"/>
      <w:divBdr>
        <w:top w:val="none" w:sz="0" w:space="0" w:color="auto"/>
        <w:left w:val="none" w:sz="0" w:space="0" w:color="auto"/>
        <w:bottom w:val="none" w:sz="0" w:space="0" w:color="auto"/>
        <w:right w:val="none" w:sz="0" w:space="0" w:color="auto"/>
      </w:divBdr>
    </w:div>
    <w:div w:id="860319786">
      <w:bodyDiv w:val="1"/>
      <w:marLeft w:val="0"/>
      <w:marRight w:val="0"/>
      <w:marTop w:val="0"/>
      <w:marBottom w:val="0"/>
      <w:divBdr>
        <w:top w:val="none" w:sz="0" w:space="0" w:color="auto"/>
        <w:left w:val="none" w:sz="0" w:space="0" w:color="auto"/>
        <w:bottom w:val="none" w:sz="0" w:space="0" w:color="auto"/>
        <w:right w:val="none" w:sz="0" w:space="0" w:color="auto"/>
      </w:divBdr>
    </w:div>
    <w:div w:id="868493104">
      <w:bodyDiv w:val="1"/>
      <w:marLeft w:val="0"/>
      <w:marRight w:val="0"/>
      <w:marTop w:val="0"/>
      <w:marBottom w:val="0"/>
      <w:divBdr>
        <w:top w:val="none" w:sz="0" w:space="0" w:color="auto"/>
        <w:left w:val="none" w:sz="0" w:space="0" w:color="auto"/>
        <w:bottom w:val="none" w:sz="0" w:space="0" w:color="auto"/>
        <w:right w:val="none" w:sz="0" w:space="0" w:color="auto"/>
      </w:divBdr>
    </w:div>
    <w:div w:id="875896756">
      <w:bodyDiv w:val="1"/>
      <w:marLeft w:val="0"/>
      <w:marRight w:val="0"/>
      <w:marTop w:val="0"/>
      <w:marBottom w:val="0"/>
      <w:divBdr>
        <w:top w:val="none" w:sz="0" w:space="0" w:color="auto"/>
        <w:left w:val="none" w:sz="0" w:space="0" w:color="auto"/>
        <w:bottom w:val="none" w:sz="0" w:space="0" w:color="auto"/>
        <w:right w:val="none" w:sz="0" w:space="0" w:color="auto"/>
      </w:divBdr>
    </w:div>
    <w:div w:id="933783690">
      <w:bodyDiv w:val="1"/>
      <w:marLeft w:val="0"/>
      <w:marRight w:val="0"/>
      <w:marTop w:val="0"/>
      <w:marBottom w:val="0"/>
      <w:divBdr>
        <w:top w:val="none" w:sz="0" w:space="0" w:color="auto"/>
        <w:left w:val="none" w:sz="0" w:space="0" w:color="auto"/>
        <w:bottom w:val="none" w:sz="0" w:space="0" w:color="auto"/>
        <w:right w:val="none" w:sz="0" w:space="0" w:color="auto"/>
      </w:divBdr>
    </w:div>
    <w:div w:id="934478589">
      <w:bodyDiv w:val="1"/>
      <w:marLeft w:val="0"/>
      <w:marRight w:val="0"/>
      <w:marTop w:val="0"/>
      <w:marBottom w:val="0"/>
      <w:divBdr>
        <w:top w:val="none" w:sz="0" w:space="0" w:color="auto"/>
        <w:left w:val="none" w:sz="0" w:space="0" w:color="auto"/>
        <w:bottom w:val="none" w:sz="0" w:space="0" w:color="auto"/>
        <w:right w:val="none" w:sz="0" w:space="0" w:color="auto"/>
      </w:divBdr>
    </w:div>
    <w:div w:id="951128100">
      <w:bodyDiv w:val="1"/>
      <w:marLeft w:val="0"/>
      <w:marRight w:val="0"/>
      <w:marTop w:val="0"/>
      <w:marBottom w:val="0"/>
      <w:divBdr>
        <w:top w:val="none" w:sz="0" w:space="0" w:color="auto"/>
        <w:left w:val="none" w:sz="0" w:space="0" w:color="auto"/>
        <w:bottom w:val="none" w:sz="0" w:space="0" w:color="auto"/>
        <w:right w:val="none" w:sz="0" w:space="0" w:color="auto"/>
      </w:divBdr>
    </w:div>
    <w:div w:id="951934474">
      <w:bodyDiv w:val="1"/>
      <w:marLeft w:val="0"/>
      <w:marRight w:val="0"/>
      <w:marTop w:val="0"/>
      <w:marBottom w:val="0"/>
      <w:divBdr>
        <w:top w:val="none" w:sz="0" w:space="0" w:color="auto"/>
        <w:left w:val="none" w:sz="0" w:space="0" w:color="auto"/>
        <w:bottom w:val="none" w:sz="0" w:space="0" w:color="auto"/>
        <w:right w:val="none" w:sz="0" w:space="0" w:color="auto"/>
      </w:divBdr>
    </w:div>
    <w:div w:id="956446671">
      <w:bodyDiv w:val="1"/>
      <w:marLeft w:val="0"/>
      <w:marRight w:val="0"/>
      <w:marTop w:val="0"/>
      <w:marBottom w:val="0"/>
      <w:divBdr>
        <w:top w:val="none" w:sz="0" w:space="0" w:color="auto"/>
        <w:left w:val="none" w:sz="0" w:space="0" w:color="auto"/>
        <w:bottom w:val="none" w:sz="0" w:space="0" w:color="auto"/>
        <w:right w:val="none" w:sz="0" w:space="0" w:color="auto"/>
      </w:divBdr>
    </w:div>
    <w:div w:id="959998190">
      <w:bodyDiv w:val="1"/>
      <w:marLeft w:val="0"/>
      <w:marRight w:val="0"/>
      <w:marTop w:val="0"/>
      <w:marBottom w:val="0"/>
      <w:divBdr>
        <w:top w:val="none" w:sz="0" w:space="0" w:color="auto"/>
        <w:left w:val="none" w:sz="0" w:space="0" w:color="auto"/>
        <w:bottom w:val="none" w:sz="0" w:space="0" w:color="auto"/>
        <w:right w:val="none" w:sz="0" w:space="0" w:color="auto"/>
      </w:divBdr>
    </w:div>
    <w:div w:id="973677030">
      <w:bodyDiv w:val="1"/>
      <w:marLeft w:val="0"/>
      <w:marRight w:val="0"/>
      <w:marTop w:val="0"/>
      <w:marBottom w:val="0"/>
      <w:divBdr>
        <w:top w:val="none" w:sz="0" w:space="0" w:color="auto"/>
        <w:left w:val="none" w:sz="0" w:space="0" w:color="auto"/>
        <w:bottom w:val="none" w:sz="0" w:space="0" w:color="auto"/>
        <w:right w:val="none" w:sz="0" w:space="0" w:color="auto"/>
      </w:divBdr>
    </w:div>
    <w:div w:id="999769889">
      <w:bodyDiv w:val="1"/>
      <w:marLeft w:val="0"/>
      <w:marRight w:val="0"/>
      <w:marTop w:val="0"/>
      <w:marBottom w:val="0"/>
      <w:divBdr>
        <w:top w:val="none" w:sz="0" w:space="0" w:color="auto"/>
        <w:left w:val="none" w:sz="0" w:space="0" w:color="auto"/>
        <w:bottom w:val="none" w:sz="0" w:space="0" w:color="auto"/>
        <w:right w:val="none" w:sz="0" w:space="0" w:color="auto"/>
      </w:divBdr>
    </w:div>
    <w:div w:id="1087308890">
      <w:bodyDiv w:val="1"/>
      <w:marLeft w:val="0"/>
      <w:marRight w:val="0"/>
      <w:marTop w:val="0"/>
      <w:marBottom w:val="0"/>
      <w:divBdr>
        <w:top w:val="none" w:sz="0" w:space="0" w:color="auto"/>
        <w:left w:val="none" w:sz="0" w:space="0" w:color="auto"/>
        <w:bottom w:val="none" w:sz="0" w:space="0" w:color="auto"/>
        <w:right w:val="none" w:sz="0" w:space="0" w:color="auto"/>
      </w:divBdr>
    </w:div>
    <w:div w:id="1090390308">
      <w:bodyDiv w:val="1"/>
      <w:marLeft w:val="0"/>
      <w:marRight w:val="0"/>
      <w:marTop w:val="0"/>
      <w:marBottom w:val="0"/>
      <w:divBdr>
        <w:top w:val="none" w:sz="0" w:space="0" w:color="auto"/>
        <w:left w:val="none" w:sz="0" w:space="0" w:color="auto"/>
        <w:bottom w:val="none" w:sz="0" w:space="0" w:color="auto"/>
        <w:right w:val="none" w:sz="0" w:space="0" w:color="auto"/>
      </w:divBdr>
    </w:div>
    <w:div w:id="1156803048">
      <w:bodyDiv w:val="1"/>
      <w:marLeft w:val="0"/>
      <w:marRight w:val="0"/>
      <w:marTop w:val="0"/>
      <w:marBottom w:val="0"/>
      <w:divBdr>
        <w:top w:val="none" w:sz="0" w:space="0" w:color="auto"/>
        <w:left w:val="none" w:sz="0" w:space="0" w:color="auto"/>
        <w:bottom w:val="none" w:sz="0" w:space="0" w:color="auto"/>
        <w:right w:val="none" w:sz="0" w:space="0" w:color="auto"/>
      </w:divBdr>
    </w:div>
    <w:div w:id="1157262426">
      <w:bodyDiv w:val="1"/>
      <w:marLeft w:val="0"/>
      <w:marRight w:val="0"/>
      <w:marTop w:val="0"/>
      <w:marBottom w:val="0"/>
      <w:divBdr>
        <w:top w:val="none" w:sz="0" w:space="0" w:color="auto"/>
        <w:left w:val="none" w:sz="0" w:space="0" w:color="auto"/>
        <w:bottom w:val="none" w:sz="0" w:space="0" w:color="auto"/>
        <w:right w:val="none" w:sz="0" w:space="0" w:color="auto"/>
      </w:divBdr>
    </w:div>
    <w:div w:id="1161194750">
      <w:bodyDiv w:val="1"/>
      <w:marLeft w:val="0"/>
      <w:marRight w:val="0"/>
      <w:marTop w:val="0"/>
      <w:marBottom w:val="0"/>
      <w:divBdr>
        <w:top w:val="none" w:sz="0" w:space="0" w:color="auto"/>
        <w:left w:val="none" w:sz="0" w:space="0" w:color="auto"/>
        <w:bottom w:val="none" w:sz="0" w:space="0" w:color="auto"/>
        <w:right w:val="none" w:sz="0" w:space="0" w:color="auto"/>
      </w:divBdr>
      <w:divsChild>
        <w:div w:id="1016036859">
          <w:marLeft w:val="0"/>
          <w:marRight w:val="0"/>
          <w:marTop w:val="0"/>
          <w:marBottom w:val="120"/>
          <w:divBdr>
            <w:top w:val="none" w:sz="0" w:space="0" w:color="auto"/>
            <w:left w:val="none" w:sz="0" w:space="0" w:color="auto"/>
            <w:bottom w:val="none" w:sz="0" w:space="0" w:color="auto"/>
            <w:right w:val="none" w:sz="0" w:space="0" w:color="auto"/>
          </w:divBdr>
          <w:divsChild>
            <w:div w:id="1773435514">
              <w:marLeft w:val="0"/>
              <w:marRight w:val="0"/>
              <w:marTop w:val="0"/>
              <w:marBottom w:val="0"/>
              <w:divBdr>
                <w:top w:val="none" w:sz="0" w:space="0" w:color="auto"/>
                <w:left w:val="none" w:sz="0" w:space="0" w:color="auto"/>
                <w:bottom w:val="none" w:sz="0" w:space="0" w:color="auto"/>
                <w:right w:val="none" w:sz="0" w:space="0" w:color="auto"/>
              </w:divBdr>
              <w:divsChild>
                <w:div w:id="44067446">
                  <w:marLeft w:val="0"/>
                  <w:marRight w:val="0"/>
                  <w:marTop w:val="0"/>
                  <w:marBottom w:val="0"/>
                  <w:divBdr>
                    <w:top w:val="none" w:sz="0" w:space="0" w:color="auto"/>
                    <w:left w:val="none" w:sz="0" w:space="0" w:color="auto"/>
                    <w:bottom w:val="none" w:sz="0" w:space="0" w:color="auto"/>
                    <w:right w:val="none" w:sz="0" w:space="0" w:color="auto"/>
                  </w:divBdr>
                  <w:divsChild>
                    <w:div w:id="147648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1435470">
      <w:bodyDiv w:val="1"/>
      <w:marLeft w:val="0"/>
      <w:marRight w:val="0"/>
      <w:marTop w:val="0"/>
      <w:marBottom w:val="0"/>
      <w:divBdr>
        <w:top w:val="none" w:sz="0" w:space="0" w:color="auto"/>
        <w:left w:val="none" w:sz="0" w:space="0" w:color="auto"/>
        <w:bottom w:val="none" w:sz="0" w:space="0" w:color="auto"/>
        <w:right w:val="none" w:sz="0" w:space="0" w:color="auto"/>
      </w:divBdr>
    </w:div>
    <w:div w:id="1202355006">
      <w:bodyDiv w:val="1"/>
      <w:marLeft w:val="0"/>
      <w:marRight w:val="0"/>
      <w:marTop w:val="0"/>
      <w:marBottom w:val="0"/>
      <w:divBdr>
        <w:top w:val="none" w:sz="0" w:space="0" w:color="auto"/>
        <w:left w:val="none" w:sz="0" w:space="0" w:color="auto"/>
        <w:bottom w:val="none" w:sz="0" w:space="0" w:color="auto"/>
        <w:right w:val="none" w:sz="0" w:space="0" w:color="auto"/>
      </w:divBdr>
    </w:div>
    <w:div w:id="1206060987">
      <w:bodyDiv w:val="1"/>
      <w:marLeft w:val="0"/>
      <w:marRight w:val="0"/>
      <w:marTop w:val="0"/>
      <w:marBottom w:val="0"/>
      <w:divBdr>
        <w:top w:val="none" w:sz="0" w:space="0" w:color="auto"/>
        <w:left w:val="none" w:sz="0" w:space="0" w:color="auto"/>
        <w:bottom w:val="none" w:sz="0" w:space="0" w:color="auto"/>
        <w:right w:val="none" w:sz="0" w:space="0" w:color="auto"/>
      </w:divBdr>
    </w:div>
    <w:div w:id="1209563316">
      <w:bodyDiv w:val="1"/>
      <w:marLeft w:val="0"/>
      <w:marRight w:val="0"/>
      <w:marTop w:val="0"/>
      <w:marBottom w:val="0"/>
      <w:divBdr>
        <w:top w:val="none" w:sz="0" w:space="0" w:color="auto"/>
        <w:left w:val="none" w:sz="0" w:space="0" w:color="auto"/>
        <w:bottom w:val="none" w:sz="0" w:space="0" w:color="auto"/>
        <w:right w:val="none" w:sz="0" w:space="0" w:color="auto"/>
      </w:divBdr>
    </w:div>
    <w:div w:id="1218202918">
      <w:bodyDiv w:val="1"/>
      <w:marLeft w:val="0"/>
      <w:marRight w:val="0"/>
      <w:marTop w:val="0"/>
      <w:marBottom w:val="0"/>
      <w:divBdr>
        <w:top w:val="none" w:sz="0" w:space="0" w:color="auto"/>
        <w:left w:val="none" w:sz="0" w:space="0" w:color="auto"/>
        <w:bottom w:val="none" w:sz="0" w:space="0" w:color="auto"/>
        <w:right w:val="none" w:sz="0" w:space="0" w:color="auto"/>
      </w:divBdr>
    </w:div>
    <w:div w:id="1275136952">
      <w:bodyDiv w:val="1"/>
      <w:marLeft w:val="0"/>
      <w:marRight w:val="0"/>
      <w:marTop w:val="0"/>
      <w:marBottom w:val="0"/>
      <w:divBdr>
        <w:top w:val="none" w:sz="0" w:space="0" w:color="auto"/>
        <w:left w:val="none" w:sz="0" w:space="0" w:color="auto"/>
        <w:bottom w:val="none" w:sz="0" w:space="0" w:color="auto"/>
        <w:right w:val="none" w:sz="0" w:space="0" w:color="auto"/>
      </w:divBdr>
    </w:div>
    <w:div w:id="1331061478">
      <w:bodyDiv w:val="1"/>
      <w:marLeft w:val="0"/>
      <w:marRight w:val="0"/>
      <w:marTop w:val="0"/>
      <w:marBottom w:val="0"/>
      <w:divBdr>
        <w:top w:val="none" w:sz="0" w:space="0" w:color="auto"/>
        <w:left w:val="none" w:sz="0" w:space="0" w:color="auto"/>
        <w:bottom w:val="none" w:sz="0" w:space="0" w:color="auto"/>
        <w:right w:val="none" w:sz="0" w:space="0" w:color="auto"/>
      </w:divBdr>
    </w:div>
    <w:div w:id="1376932234">
      <w:bodyDiv w:val="1"/>
      <w:marLeft w:val="0"/>
      <w:marRight w:val="0"/>
      <w:marTop w:val="0"/>
      <w:marBottom w:val="0"/>
      <w:divBdr>
        <w:top w:val="none" w:sz="0" w:space="0" w:color="auto"/>
        <w:left w:val="none" w:sz="0" w:space="0" w:color="auto"/>
        <w:bottom w:val="none" w:sz="0" w:space="0" w:color="auto"/>
        <w:right w:val="none" w:sz="0" w:space="0" w:color="auto"/>
      </w:divBdr>
    </w:div>
    <w:div w:id="1434472852">
      <w:bodyDiv w:val="1"/>
      <w:marLeft w:val="0"/>
      <w:marRight w:val="0"/>
      <w:marTop w:val="0"/>
      <w:marBottom w:val="0"/>
      <w:divBdr>
        <w:top w:val="none" w:sz="0" w:space="0" w:color="auto"/>
        <w:left w:val="none" w:sz="0" w:space="0" w:color="auto"/>
        <w:bottom w:val="none" w:sz="0" w:space="0" w:color="auto"/>
        <w:right w:val="none" w:sz="0" w:space="0" w:color="auto"/>
      </w:divBdr>
    </w:div>
    <w:div w:id="1458988596">
      <w:bodyDiv w:val="1"/>
      <w:marLeft w:val="0"/>
      <w:marRight w:val="0"/>
      <w:marTop w:val="0"/>
      <w:marBottom w:val="0"/>
      <w:divBdr>
        <w:top w:val="none" w:sz="0" w:space="0" w:color="auto"/>
        <w:left w:val="none" w:sz="0" w:space="0" w:color="auto"/>
        <w:bottom w:val="none" w:sz="0" w:space="0" w:color="auto"/>
        <w:right w:val="none" w:sz="0" w:space="0" w:color="auto"/>
      </w:divBdr>
    </w:div>
    <w:div w:id="1472359089">
      <w:bodyDiv w:val="1"/>
      <w:marLeft w:val="0"/>
      <w:marRight w:val="0"/>
      <w:marTop w:val="0"/>
      <w:marBottom w:val="0"/>
      <w:divBdr>
        <w:top w:val="none" w:sz="0" w:space="0" w:color="auto"/>
        <w:left w:val="none" w:sz="0" w:space="0" w:color="auto"/>
        <w:bottom w:val="none" w:sz="0" w:space="0" w:color="auto"/>
        <w:right w:val="none" w:sz="0" w:space="0" w:color="auto"/>
      </w:divBdr>
    </w:div>
    <w:div w:id="1500651730">
      <w:bodyDiv w:val="1"/>
      <w:marLeft w:val="0"/>
      <w:marRight w:val="0"/>
      <w:marTop w:val="0"/>
      <w:marBottom w:val="0"/>
      <w:divBdr>
        <w:top w:val="none" w:sz="0" w:space="0" w:color="auto"/>
        <w:left w:val="none" w:sz="0" w:space="0" w:color="auto"/>
        <w:bottom w:val="none" w:sz="0" w:space="0" w:color="auto"/>
        <w:right w:val="none" w:sz="0" w:space="0" w:color="auto"/>
      </w:divBdr>
    </w:div>
    <w:div w:id="1526287219">
      <w:bodyDiv w:val="1"/>
      <w:marLeft w:val="0"/>
      <w:marRight w:val="0"/>
      <w:marTop w:val="0"/>
      <w:marBottom w:val="0"/>
      <w:divBdr>
        <w:top w:val="none" w:sz="0" w:space="0" w:color="auto"/>
        <w:left w:val="none" w:sz="0" w:space="0" w:color="auto"/>
        <w:bottom w:val="none" w:sz="0" w:space="0" w:color="auto"/>
        <w:right w:val="none" w:sz="0" w:space="0" w:color="auto"/>
      </w:divBdr>
    </w:div>
    <w:div w:id="1569343876">
      <w:bodyDiv w:val="1"/>
      <w:marLeft w:val="0"/>
      <w:marRight w:val="0"/>
      <w:marTop w:val="0"/>
      <w:marBottom w:val="0"/>
      <w:divBdr>
        <w:top w:val="none" w:sz="0" w:space="0" w:color="auto"/>
        <w:left w:val="none" w:sz="0" w:space="0" w:color="auto"/>
        <w:bottom w:val="none" w:sz="0" w:space="0" w:color="auto"/>
        <w:right w:val="none" w:sz="0" w:space="0" w:color="auto"/>
      </w:divBdr>
    </w:div>
    <w:div w:id="1574120078">
      <w:bodyDiv w:val="1"/>
      <w:marLeft w:val="0"/>
      <w:marRight w:val="0"/>
      <w:marTop w:val="0"/>
      <w:marBottom w:val="0"/>
      <w:divBdr>
        <w:top w:val="none" w:sz="0" w:space="0" w:color="auto"/>
        <w:left w:val="none" w:sz="0" w:space="0" w:color="auto"/>
        <w:bottom w:val="none" w:sz="0" w:space="0" w:color="auto"/>
        <w:right w:val="none" w:sz="0" w:space="0" w:color="auto"/>
      </w:divBdr>
    </w:div>
    <w:div w:id="1629774950">
      <w:bodyDiv w:val="1"/>
      <w:marLeft w:val="0"/>
      <w:marRight w:val="0"/>
      <w:marTop w:val="0"/>
      <w:marBottom w:val="0"/>
      <w:divBdr>
        <w:top w:val="none" w:sz="0" w:space="0" w:color="auto"/>
        <w:left w:val="none" w:sz="0" w:space="0" w:color="auto"/>
        <w:bottom w:val="none" w:sz="0" w:space="0" w:color="auto"/>
        <w:right w:val="none" w:sz="0" w:space="0" w:color="auto"/>
      </w:divBdr>
    </w:div>
    <w:div w:id="1664626026">
      <w:bodyDiv w:val="1"/>
      <w:marLeft w:val="0"/>
      <w:marRight w:val="0"/>
      <w:marTop w:val="0"/>
      <w:marBottom w:val="0"/>
      <w:divBdr>
        <w:top w:val="none" w:sz="0" w:space="0" w:color="auto"/>
        <w:left w:val="none" w:sz="0" w:space="0" w:color="auto"/>
        <w:bottom w:val="none" w:sz="0" w:space="0" w:color="auto"/>
        <w:right w:val="none" w:sz="0" w:space="0" w:color="auto"/>
      </w:divBdr>
    </w:div>
    <w:div w:id="1687947624">
      <w:bodyDiv w:val="1"/>
      <w:marLeft w:val="0"/>
      <w:marRight w:val="0"/>
      <w:marTop w:val="0"/>
      <w:marBottom w:val="0"/>
      <w:divBdr>
        <w:top w:val="none" w:sz="0" w:space="0" w:color="auto"/>
        <w:left w:val="none" w:sz="0" w:space="0" w:color="auto"/>
        <w:bottom w:val="none" w:sz="0" w:space="0" w:color="auto"/>
        <w:right w:val="none" w:sz="0" w:space="0" w:color="auto"/>
      </w:divBdr>
    </w:div>
    <w:div w:id="1689915517">
      <w:bodyDiv w:val="1"/>
      <w:marLeft w:val="0"/>
      <w:marRight w:val="0"/>
      <w:marTop w:val="0"/>
      <w:marBottom w:val="0"/>
      <w:divBdr>
        <w:top w:val="none" w:sz="0" w:space="0" w:color="auto"/>
        <w:left w:val="none" w:sz="0" w:space="0" w:color="auto"/>
        <w:bottom w:val="none" w:sz="0" w:space="0" w:color="auto"/>
        <w:right w:val="none" w:sz="0" w:space="0" w:color="auto"/>
      </w:divBdr>
    </w:div>
    <w:div w:id="1842701234">
      <w:bodyDiv w:val="1"/>
      <w:marLeft w:val="0"/>
      <w:marRight w:val="0"/>
      <w:marTop w:val="0"/>
      <w:marBottom w:val="0"/>
      <w:divBdr>
        <w:top w:val="none" w:sz="0" w:space="0" w:color="auto"/>
        <w:left w:val="none" w:sz="0" w:space="0" w:color="auto"/>
        <w:bottom w:val="none" w:sz="0" w:space="0" w:color="auto"/>
        <w:right w:val="none" w:sz="0" w:space="0" w:color="auto"/>
      </w:divBdr>
    </w:div>
    <w:div w:id="1899628383">
      <w:bodyDiv w:val="1"/>
      <w:marLeft w:val="0"/>
      <w:marRight w:val="0"/>
      <w:marTop w:val="0"/>
      <w:marBottom w:val="0"/>
      <w:divBdr>
        <w:top w:val="none" w:sz="0" w:space="0" w:color="auto"/>
        <w:left w:val="none" w:sz="0" w:space="0" w:color="auto"/>
        <w:bottom w:val="none" w:sz="0" w:space="0" w:color="auto"/>
        <w:right w:val="none" w:sz="0" w:space="0" w:color="auto"/>
      </w:divBdr>
    </w:div>
    <w:div w:id="1973167936">
      <w:bodyDiv w:val="1"/>
      <w:marLeft w:val="0"/>
      <w:marRight w:val="0"/>
      <w:marTop w:val="0"/>
      <w:marBottom w:val="0"/>
      <w:divBdr>
        <w:top w:val="none" w:sz="0" w:space="0" w:color="auto"/>
        <w:left w:val="none" w:sz="0" w:space="0" w:color="auto"/>
        <w:bottom w:val="none" w:sz="0" w:space="0" w:color="auto"/>
        <w:right w:val="none" w:sz="0" w:space="0" w:color="auto"/>
      </w:divBdr>
    </w:div>
    <w:div w:id="1990406082">
      <w:bodyDiv w:val="1"/>
      <w:marLeft w:val="0"/>
      <w:marRight w:val="0"/>
      <w:marTop w:val="0"/>
      <w:marBottom w:val="0"/>
      <w:divBdr>
        <w:top w:val="none" w:sz="0" w:space="0" w:color="auto"/>
        <w:left w:val="none" w:sz="0" w:space="0" w:color="auto"/>
        <w:bottom w:val="none" w:sz="0" w:space="0" w:color="auto"/>
        <w:right w:val="none" w:sz="0" w:space="0" w:color="auto"/>
      </w:divBdr>
    </w:div>
    <w:div w:id="2026470199">
      <w:bodyDiv w:val="1"/>
      <w:marLeft w:val="0"/>
      <w:marRight w:val="0"/>
      <w:marTop w:val="0"/>
      <w:marBottom w:val="0"/>
      <w:divBdr>
        <w:top w:val="none" w:sz="0" w:space="0" w:color="auto"/>
        <w:left w:val="none" w:sz="0" w:space="0" w:color="auto"/>
        <w:bottom w:val="none" w:sz="0" w:space="0" w:color="auto"/>
        <w:right w:val="none" w:sz="0" w:space="0" w:color="auto"/>
      </w:divBdr>
    </w:div>
    <w:div w:id="2034839166">
      <w:bodyDiv w:val="1"/>
      <w:marLeft w:val="0"/>
      <w:marRight w:val="0"/>
      <w:marTop w:val="0"/>
      <w:marBottom w:val="0"/>
      <w:divBdr>
        <w:top w:val="none" w:sz="0" w:space="0" w:color="auto"/>
        <w:left w:val="none" w:sz="0" w:space="0" w:color="auto"/>
        <w:bottom w:val="none" w:sz="0" w:space="0" w:color="auto"/>
        <w:right w:val="none" w:sz="0" w:space="0" w:color="auto"/>
      </w:divBdr>
    </w:div>
    <w:div w:id="2076656470">
      <w:bodyDiv w:val="1"/>
      <w:marLeft w:val="0"/>
      <w:marRight w:val="0"/>
      <w:marTop w:val="0"/>
      <w:marBottom w:val="0"/>
      <w:divBdr>
        <w:top w:val="none" w:sz="0" w:space="0" w:color="auto"/>
        <w:left w:val="none" w:sz="0" w:space="0" w:color="auto"/>
        <w:bottom w:val="none" w:sz="0" w:space="0" w:color="auto"/>
        <w:right w:val="none" w:sz="0" w:space="0" w:color="auto"/>
      </w:divBdr>
    </w:div>
    <w:div w:id="2121677532">
      <w:bodyDiv w:val="1"/>
      <w:marLeft w:val="0"/>
      <w:marRight w:val="0"/>
      <w:marTop w:val="0"/>
      <w:marBottom w:val="0"/>
      <w:divBdr>
        <w:top w:val="none" w:sz="0" w:space="0" w:color="auto"/>
        <w:left w:val="none" w:sz="0" w:space="0" w:color="auto"/>
        <w:bottom w:val="none" w:sz="0" w:space="0" w:color="auto"/>
        <w:right w:val="none" w:sz="0" w:space="0" w:color="auto"/>
      </w:divBdr>
    </w:div>
    <w:div w:id="2141729542">
      <w:bodyDiv w:val="1"/>
      <w:marLeft w:val="0"/>
      <w:marRight w:val="0"/>
      <w:marTop w:val="0"/>
      <w:marBottom w:val="0"/>
      <w:divBdr>
        <w:top w:val="none" w:sz="0" w:space="0" w:color="auto"/>
        <w:left w:val="none" w:sz="0" w:space="0" w:color="auto"/>
        <w:bottom w:val="none" w:sz="0" w:space="0" w:color="auto"/>
        <w:right w:val="none" w:sz="0" w:space="0" w:color="auto"/>
      </w:divBdr>
    </w:div>
    <w:div w:id="214604255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via.library.depaul.edu/cgi/viewcontent.cgi?article=1016&amp;context=steans-scholarship" TargetMode="Externa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7948BD2B-DE7B-9746-8040-FEE2240C21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34</Pages>
  <Words>8245</Words>
  <Characters>46998</Characters>
  <Application>Microsoft Macintosh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What are the Success Factors of a University involved with Community Engagement</vt:lpstr>
    </vt:vector>
  </TitlesOfParts>
  <Company/>
  <LinksUpToDate>false</LinksUpToDate>
  <CharactersWithSpaces>55133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are the Success Factors of a University involved with Community Engagement</dc:title>
  <dc:subject>Education Studies Dissertation</dc:subject>
  <dc:creator>Alys Murphy</dc:creator>
  <cp:keywords/>
  <dc:description/>
  <cp:lastModifiedBy>Microsoft Office User</cp:lastModifiedBy>
  <cp:revision>24</cp:revision>
  <dcterms:created xsi:type="dcterms:W3CDTF">2019-05-10T21:13:00Z</dcterms:created>
  <dcterms:modified xsi:type="dcterms:W3CDTF">2019-05-10T22:33:00Z</dcterms:modified>
</cp:coreProperties>
</file>