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76B65" w14:textId="77777777" w:rsidR="00051DDF" w:rsidRPr="00732131" w:rsidRDefault="00051DDF" w:rsidP="00051DDF">
      <w:pPr>
        <w:pStyle w:val="paragraph"/>
        <w:spacing w:before="0" w:beforeAutospacing="0" w:after="0" w:afterAutospacing="0"/>
        <w:ind w:right="-570"/>
        <w:textAlignment w:val="baseline"/>
        <w:rPr>
          <w:rFonts w:ascii="Arial" w:hAnsi="Arial" w:cs="Arial"/>
          <w:b/>
          <w:bCs/>
          <w:u w:val="single"/>
        </w:rPr>
      </w:pPr>
      <w:r w:rsidRPr="00732131">
        <w:rPr>
          <w:rStyle w:val="normaltextrun"/>
          <w:rFonts w:ascii="Arial" w:hAnsi="Arial" w:cs="Arial"/>
          <w:b/>
          <w:bCs/>
          <w:u w:val="single"/>
        </w:rPr>
        <w:t>Anna Harries, Student Number: 0151943</w:t>
      </w:r>
      <w:r w:rsidRPr="00732131">
        <w:rPr>
          <w:rStyle w:val="eop"/>
          <w:rFonts w:ascii="Arial" w:hAnsi="Arial" w:cs="Arial"/>
          <w:b/>
          <w:bCs/>
          <w:u w:val="single"/>
        </w:rPr>
        <w:t> </w:t>
      </w:r>
    </w:p>
    <w:p w14:paraId="636D0032" w14:textId="1C7D580E" w:rsidR="00051DDF" w:rsidRPr="00732131" w:rsidRDefault="009B6BFB" w:rsidP="0051573E">
      <w:pPr>
        <w:ind w:left="360" w:hanging="360"/>
        <w:rPr>
          <w:rFonts w:ascii="Arial" w:hAnsi="Arial" w:cs="Arial"/>
          <w:b/>
          <w:bCs/>
          <w:sz w:val="24"/>
          <w:szCs w:val="24"/>
          <w:u w:val="single"/>
        </w:rPr>
      </w:pPr>
      <w:r w:rsidRPr="00732131">
        <w:rPr>
          <w:rFonts w:ascii="Arial" w:hAnsi="Arial" w:cs="Arial"/>
          <w:b/>
          <w:bCs/>
          <w:sz w:val="24"/>
          <w:szCs w:val="24"/>
          <w:u w:val="single"/>
        </w:rPr>
        <w:t xml:space="preserve">Title: Critical </w:t>
      </w:r>
      <w:r w:rsidR="00EB178B">
        <w:rPr>
          <w:rFonts w:ascii="Arial" w:hAnsi="Arial" w:cs="Arial"/>
          <w:b/>
          <w:bCs/>
          <w:sz w:val="24"/>
          <w:szCs w:val="24"/>
          <w:u w:val="single"/>
        </w:rPr>
        <w:t>A</w:t>
      </w:r>
      <w:r w:rsidRPr="00732131">
        <w:rPr>
          <w:rFonts w:ascii="Arial" w:hAnsi="Arial" w:cs="Arial"/>
          <w:b/>
          <w:bCs/>
          <w:sz w:val="24"/>
          <w:szCs w:val="24"/>
          <w:u w:val="single"/>
        </w:rPr>
        <w:t xml:space="preserve">nalysis of </w:t>
      </w:r>
      <w:r w:rsidR="00732131" w:rsidRPr="00732131">
        <w:rPr>
          <w:rFonts w:ascii="Arial" w:hAnsi="Arial" w:cs="Arial"/>
          <w:b/>
          <w:bCs/>
          <w:sz w:val="24"/>
          <w:szCs w:val="24"/>
          <w:u w:val="single"/>
        </w:rPr>
        <w:t>Decision Support</w:t>
      </w:r>
    </w:p>
    <w:p w14:paraId="1DEFD04F" w14:textId="72136ABD" w:rsidR="0051573E" w:rsidRPr="00732131" w:rsidRDefault="0051573E" w:rsidP="00051DDF">
      <w:pPr>
        <w:pStyle w:val="ListParagraph"/>
        <w:numPr>
          <w:ilvl w:val="0"/>
          <w:numId w:val="1"/>
        </w:numPr>
        <w:rPr>
          <w:rFonts w:ascii="Arial" w:hAnsi="Arial" w:cs="Arial"/>
          <w:sz w:val="24"/>
          <w:szCs w:val="24"/>
        </w:rPr>
      </w:pPr>
      <w:r w:rsidRPr="00051DDF">
        <w:rPr>
          <w:rFonts w:ascii="Arial" w:hAnsi="Arial" w:cs="Arial"/>
          <w:b/>
          <w:bCs/>
          <w:sz w:val="24"/>
          <w:szCs w:val="24"/>
        </w:rPr>
        <w:t>Introduction</w:t>
      </w:r>
    </w:p>
    <w:p w14:paraId="6DF2D66F" w14:textId="77777777" w:rsidR="00732131" w:rsidRPr="00051DDF" w:rsidRDefault="00732131" w:rsidP="00732131">
      <w:pPr>
        <w:pStyle w:val="ListParagraph"/>
        <w:ind w:left="360"/>
        <w:rPr>
          <w:rFonts w:ascii="Arial" w:hAnsi="Arial" w:cs="Arial"/>
          <w:sz w:val="24"/>
          <w:szCs w:val="24"/>
        </w:rPr>
      </w:pPr>
    </w:p>
    <w:p w14:paraId="52D116C3" w14:textId="77777777" w:rsidR="00732131" w:rsidRDefault="00DE18D8" w:rsidP="00497C5C">
      <w:pPr>
        <w:pStyle w:val="ListParagraph"/>
        <w:ind w:left="360"/>
        <w:rPr>
          <w:rFonts w:ascii="Arial" w:hAnsi="Arial" w:cs="Arial"/>
          <w:sz w:val="24"/>
          <w:szCs w:val="24"/>
        </w:rPr>
      </w:pPr>
      <w:r>
        <w:rPr>
          <w:rFonts w:ascii="Arial" w:hAnsi="Arial" w:cs="Arial"/>
          <w:sz w:val="24"/>
          <w:szCs w:val="24"/>
        </w:rPr>
        <w:t>Medicines p</w:t>
      </w:r>
      <w:r w:rsidR="00594D85" w:rsidRPr="00594D85">
        <w:rPr>
          <w:rFonts w:ascii="Arial" w:hAnsi="Arial" w:cs="Arial"/>
          <w:sz w:val="24"/>
          <w:szCs w:val="24"/>
        </w:rPr>
        <w:t>rescribin</w:t>
      </w:r>
      <w:r w:rsidR="00594D85">
        <w:rPr>
          <w:rFonts w:ascii="Arial" w:hAnsi="Arial" w:cs="Arial"/>
          <w:sz w:val="24"/>
          <w:szCs w:val="24"/>
        </w:rPr>
        <w:t>g</w:t>
      </w:r>
      <w:r>
        <w:rPr>
          <w:rFonts w:ascii="Arial" w:hAnsi="Arial" w:cs="Arial"/>
          <w:sz w:val="24"/>
          <w:szCs w:val="24"/>
        </w:rPr>
        <w:t xml:space="preserve"> and drug administration</w:t>
      </w:r>
      <w:r w:rsidR="00594D85" w:rsidRPr="00594D85">
        <w:rPr>
          <w:rFonts w:ascii="Arial" w:hAnsi="Arial" w:cs="Arial"/>
          <w:sz w:val="24"/>
          <w:szCs w:val="24"/>
        </w:rPr>
        <w:t xml:space="preserve"> errors in healthcare settings have been </w:t>
      </w:r>
      <w:r w:rsidR="00291BF2">
        <w:rPr>
          <w:rFonts w:ascii="Arial" w:hAnsi="Arial" w:cs="Arial"/>
          <w:sz w:val="24"/>
          <w:szCs w:val="24"/>
        </w:rPr>
        <w:t xml:space="preserve">monitored as a quality and safety metric for many years, this is </w:t>
      </w:r>
      <w:r w:rsidR="00594D85" w:rsidRPr="00594D85">
        <w:rPr>
          <w:rFonts w:ascii="Arial" w:hAnsi="Arial" w:cs="Arial"/>
          <w:sz w:val="24"/>
          <w:szCs w:val="24"/>
        </w:rPr>
        <w:t xml:space="preserve">managed through incident investigation and </w:t>
      </w:r>
      <w:r w:rsidR="00291BF2">
        <w:rPr>
          <w:rFonts w:ascii="Arial" w:hAnsi="Arial" w:cs="Arial"/>
          <w:sz w:val="24"/>
          <w:szCs w:val="24"/>
        </w:rPr>
        <w:t>various attempts to improve safety have been implemented</w:t>
      </w:r>
      <w:r w:rsidR="00742A14">
        <w:rPr>
          <w:rFonts w:ascii="Arial" w:hAnsi="Arial" w:cs="Arial"/>
          <w:sz w:val="24"/>
          <w:szCs w:val="24"/>
        </w:rPr>
        <w:t xml:space="preserve"> often locally and lacking wider sharing of lessons learnt</w:t>
      </w:r>
      <w:r w:rsidR="00291BF2">
        <w:rPr>
          <w:rFonts w:ascii="Arial" w:hAnsi="Arial" w:cs="Arial"/>
          <w:sz w:val="24"/>
          <w:szCs w:val="24"/>
        </w:rPr>
        <w:t>. W</w:t>
      </w:r>
      <w:r w:rsidR="00594D85" w:rsidRPr="00594D85">
        <w:rPr>
          <w:rFonts w:ascii="Arial" w:hAnsi="Arial" w:cs="Arial"/>
          <w:sz w:val="24"/>
          <w:szCs w:val="24"/>
        </w:rPr>
        <w:t>ithin Wales an All</w:t>
      </w:r>
      <w:r w:rsidR="00742A14">
        <w:rPr>
          <w:rFonts w:ascii="Arial" w:hAnsi="Arial" w:cs="Arial"/>
          <w:sz w:val="24"/>
          <w:szCs w:val="24"/>
        </w:rPr>
        <w:t>-</w:t>
      </w:r>
      <w:r w:rsidR="00594D85" w:rsidRPr="00594D85">
        <w:rPr>
          <w:rFonts w:ascii="Arial" w:hAnsi="Arial" w:cs="Arial"/>
          <w:sz w:val="24"/>
          <w:szCs w:val="24"/>
        </w:rPr>
        <w:t xml:space="preserve">Wales </w:t>
      </w:r>
      <w:r w:rsidR="00291BF2">
        <w:rPr>
          <w:rFonts w:ascii="Arial" w:hAnsi="Arial" w:cs="Arial"/>
          <w:sz w:val="24"/>
          <w:szCs w:val="24"/>
        </w:rPr>
        <w:t xml:space="preserve">a paper-based </w:t>
      </w:r>
      <w:r w:rsidR="00594D85" w:rsidRPr="00594D85">
        <w:rPr>
          <w:rFonts w:ascii="Arial" w:hAnsi="Arial" w:cs="Arial"/>
          <w:sz w:val="24"/>
          <w:szCs w:val="24"/>
        </w:rPr>
        <w:t>prescri</w:t>
      </w:r>
      <w:r w:rsidR="00291BF2">
        <w:rPr>
          <w:rFonts w:ascii="Arial" w:hAnsi="Arial" w:cs="Arial"/>
          <w:sz w:val="24"/>
          <w:szCs w:val="24"/>
        </w:rPr>
        <w:t>ption</w:t>
      </w:r>
      <w:r w:rsidR="00594D85" w:rsidRPr="00594D85">
        <w:rPr>
          <w:rFonts w:ascii="Arial" w:hAnsi="Arial" w:cs="Arial"/>
          <w:sz w:val="24"/>
          <w:szCs w:val="24"/>
        </w:rPr>
        <w:t xml:space="preserve"> chart was developed in </w:t>
      </w:r>
      <w:r w:rsidR="001758AE">
        <w:rPr>
          <w:rFonts w:ascii="Arial" w:hAnsi="Arial" w:cs="Arial"/>
          <w:sz w:val="24"/>
          <w:szCs w:val="24"/>
        </w:rPr>
        <w:t>2004</w:t>
      </w:r>
      <w:r w:rsidR="00594D85" w:rsidRPr="00594D85">
        <w:rPr>
          <w:rFonts w:ascii="Arial" w:hAnsi="Arial" w:cs="Arial"/>
          <w:sz w:val="24"/>
          <w:szCs w:val="24"/>
        </w:rPr>
        <w:t xml:space="preserve"> to improve prescription errors and highlight antibiotic prescribing with review period </w:t>
      </w:r>
      <w:r w:rsidR="00742A14">
        <w:rPr>
          <w:rFonts w:ascii="Arial" w:hAnsi="Arial" w:cs="Arial"/>
          <w:sz w:val="24"/>
          <w:szCs w:val="24"/>
        </w:rPr>
        <w:t>identification</w:t>
      </w:r>
      <w:r w:rsidR="00E650CA">
        <w:rPr>
          <w:rFonts w:ascii="Arial" w:hAnsi="Arial" w:cs="Arial"/>
          <w:sz w:val="24"/>
          <w:szCs w:val="24"/>
        </w:rPr>
        <w:t xml:space="preserve"> (Routledge, 2012)</w:t>
      </w:r>
      <w:r w:rsidR="00594D85" w:rsidRPr="00594D85">
        <w:rPr>
          <w:rFonts w:ascii="Arial" w:hAnsi="Arial" w:cs="Arial"/>
          <w:sz w:val="24"/>
          <w:szCs w:val="24"/>
        </w:rPr>
        <w:t>.</w:t>
      </w:r>
      <w:r w:rsidR="00594D85">
        <w:rPr>
          <w:rFonts w:ascii="Arial" w:hAnsi="Arial" w:cs="Arial"/>
          <w:sz w:val="24"/>
          <w:szCs w:val="24"/>
        </w:rPr>
        <w:t xml:space="preserve"> </w:t>
      </w:r>
      <w:r w:rsidR="00594D85" w:rsidRPr="001758AE">
        <w:rPr>
          <w:rFonts w:ascii="Arial" w:hAnsi="Arial" w:cs="Arial"/>
          <w:sz w:val="24"/>
          <w:szCs w:val="24"/>
        </w:rPr>
        <w:t xml:space="preserve">However, </w:t>
      </w:r>
      <w:r w:rsidR="00291BF2">
        <w:rPr>
          <w:rFonts w:ascii="Arial" w:hAnsi="Arial" w:cs="Arial"/>
          <w:sz w:val="24"/>
          <w:szCs w:val="24"/>
        </w:rPr>
        <w:t xml:space="preserve">across a land boarder, </w:t>
      </w:r>
      <w:r w:rsidR="00594D85" w:rsidRPr="001758AE">
        <w:rPr>
          <w:rFonts w:ascii="Arial" w:hAnsi="Arial" w:cs="Arial"/>
          <w:sz w:val="24"/>
          <w:szCs w:val="24"/>
        </w:rPr>
        <w:t>England have been forging ahead with electronic prescribing</w:t>
      </w:r>
      <w:r w:rsidR="00291BF2">
        <w:rPr>
          <w:rFonts w:ascii="Arial" w:hAnsi="Arial" w:cs="Arial"/>
          <w:sz w:val="24"/>
          <w:szCs w:val="24"/>
        </w:rPr>
        <w:t>, it</w:t>
      </w:r>
      <w:r w:rsidR="00594D85" w:rsidRPr="001758AE">
        <w:rPr>
          <w:rFonts w:ascii="Arial" w:hAnsi="Arial" w:cs="Arial"/>
          <w:sz w:val="24"/>
          <w:szCs w:val="24"/>
        </w:rPr>
        <w:t xml:space="preserve"> w</w:t>
      </w:r>
      <w:r w:rsidR="00291BF2">
        <w:rPr>
          <w:rFonts w:ascii="Arial" w:hAnsi="Arial" w:cs="Arial"/>
          <w:sz w:val="24"/>
          <w:szCs w:val="24"/>
        </w:rPr>
        <w:t>as</w:t>
      </w:r>
      <w:r w:rsidR="00594D85" w:rsidRPr="001758AE">
        <w:rPr>
          <w:rFonts w:ascii="Arial" w:hAnsi="Arial" w:cs="Arial"/>
          <w:sz w:val="24"/>
          <w:szCs w:val="24"/>
        </w:rPr>
        <w:t xml:space="preserve"> identifi</w:t>
      </w:r>
      <w:r w:rsidR="00291BF2">
        <w:rPr>
          <w:rFonts w:ascii="Arial" w:hAnsi="Arial" w:cs="Arial"/>
          <w:sz w:val="24"/>
          <w:szCs w:val="24"/>
        </w:rPr>
        <w:t xml:space="preserve">ed </w:t>
      </w:r>
      <w:r w:rsidR="00594D85" w:rsidRPr="001758AE">
        <w:rPr>
          <w:rFonts w:ascii="Arial" w:hAnsi="Arial" w:cs="Arial"/>
          <w:sz w:val="24"/>
          <w:szCs w:val="24"/>
        </w:rPr>
        <w:t>many years ago that predictions or expectations that by 2020 a</w:t>
      </w:r>
      <w:r w:rsidR="007C7DA8" w:rsidRPr="001758AE">
        <w:rPr>
          <w:rFonts w:ascii="Arial" w:hAnsi="Arial" w:cs="Arial"/>
          <w:sz w:val="24"/>
          <w:szCs w:val="24"/>
        </w:rPr>
        <w:t>l</w:t>
      </w:r>
      <w:r w:rsidR="00594D85" w:rsidRPr="001758AE">
        <w:rPr>
          <w:rFonts w:ascii="Arial" w:hAnsi="Arial" w:cs="Arial"/>
          <w:sz w:val="24"/>
          <w:szCs w:val="24"/>
        </w:rPr>
        <w:t xml:space="preserve">l NHS hospitals would be paperless (Ahmed </w:t>
      </w:r>
      <w:r w:rsidR="00594D85" w:rsidRPr="00A8030B">
        <w:rPr>
          <w:rFonts w:ascii="Arial" w:hAnsi="Arial" w:cs="Arial"/>
          <w:i/>
          <w:iCs/>
          <w:sz w:val="24"/>
          <w:szCs w:val="24"/>
        </w:rPr>
        <w:t>et al</w:t>
      </w:r>
      <w:r w:rsidR="00594D85" w:rsidRPr="001758AE">
        <w:rPr>
          <w:rFonts w:ascii="Arial" w:hAnsi="Arial" w:cs="Arial"/>
          <w:sz w:val="24"/>
          <w:szCs w:val="24"/>
        </w:rPr>
        <w:t>, 2016</w:t>
      </w:r>
      <w:r w:rsidR="007C7DA8" w:rsidRPr="001758AE">
        <w:rPr>
          <w:rFonts w:ascii="Arial" w:hAnsi="Arial" w:cs="Arial"/>
          <w:sz w:val="24"/>
          <w:szCs w:val="24"/>
        </w:rPr>
        <w:t>)</w:t>
      </w:r>
      <w:r w:rsidR="00594D85" w:rsidRPr="001758AE">
        <w:rPr>
          <w:rFonts w:ascii="Arial" w:hAnsi="Arial" w:cs="Arial"/>
          <w:sz w:val="24"/>
          <w:szCs w:val="24"/>
        </w:rPr>
        <w:t xml:space="preserve">. </w:t>
      </w:r>
    </w:p>
    <w:p w14:paraId="07A2FC72" w14:textId="77777777" w:rsidR="00732131" w:rsidRDefault="00732131" w:rsidP="00497C5C">
      <w:pPr>
        <w:pStyle w:val="ListParagraph"/>
        <w:ind w:left="360"/>
        <w:rPr>
          <w:rFonts w:ascii="Arial" w:hAnsi="Arial" w:cs="Arial"/>
          <w:sz w:val="24"/>
          <w:szCs w:val="24"/>
        </w:rPr>
      </w:pPr>
    </w:p>
    <w:p w14:paraId="044F297A" w14:textId="272CD72A" w:rsidR="00802756" w:rsidRDefault="007C7DA8" w:rsidP="00497C5C">
      <w:pPr>
        <w:pStyle w:val="ListParagraph"/>
        <w:ind w:left="360"/>
        <w:rPr>
          <w:rFonts w:ascii="Arial" w:hAnsi="Arial" w:cs="Arial"/>
          <w:sz w:val="24"/>
          <w:szCs w:val="24"/>
        </w:rPr>
      </w:pPr>
      <w:r w:rsidRPr="001758AE">
        <w:rPr>
          <w:rFonts w:ascii="Arial" w:hAnsi="Arial" w:cs="Arial"/>
          <w:sz w:val="24"/>
          <w:szCs w:val="24"/>
        </w:rPr>
        <w:t xml:space="preserve">Many errors occur with </w:t>
      </w:r>
      <w:r w:rsidR="00291BF2">
        <w:rPr>
          <w:rFonts w:ascii="Arial" w:hAnsi="Arial" w:cs="Arial"/>
          <w:sz w:val="24"/>
          <w:szCs w:val="24"/>
        </w:rPr>
        <w:t xml:space="preserve">paper </w:t>
      </w:r>
      <w:r w:rsidRPr="001758AE">
        <w:rPr>
          <w:rFonts w:ascii="Arial" w:hAnsi="Arial" w:cs="Arial"/>
          <w:sz w:val="24"/>
          <w:szCs w:val="24"/>
        </w:rPr>
        <w:t xml:space="preserve">prescription charts including, illegible writing, mis spelling, wrong doses, incomplete prescription, transcription errors, prescribing of medication that patient is allergic </w:t>
      </w:r>
      <w:r w:rsidR="00732131" w:rsidRPr="001758AE">
        <w:rPr>
          <w:rFonts w:ascii="Arial" w:hAnsi="Arial" w:cs="Arial"/>
          <w:sz w:val="24"/>
          <w:szCs w:val="24"/>
        </w:rPr>
        <w:t>to,</w:t>
      </w:r>
      <w:r w:rsidR="00742A14">
        <w:rPr>
          <w:rFonts w:ascii="Arial" w:hAnsi="Arial" w:cs="Arial"/>
          <w:sz w:val="24"/>
          <w:szCs w:val="24"/>
        </w:rPr>
        <w:t xml:space="preserve"> and the list can continue</w:t>
      </w:r>
      <w:r w:rsidRPr="001758AE">
        <w:rPr>
          <w:rFonts w:ascii="Arial" w:hAnsi="Arial" w:cs="Arial"/>
          <w:sz w:val="24"/>
          <w:szCs w:val="24"/>
        </w:rPr>
        <w:t>.</w:t>
      </w:r>
      <w:r w:rsidR="00802756">
        <w:rPr>
          <w:rFonts w:ascii="Arial" w:hAnsi="Arial" w:cs="Arial"/>
          <w:sz w:val="24"/>
          <w:szCs w:val="24"/>
        </w:rPr>
        <w:t xml:space="preserve"> However</w:t>
      </w:r>
      <w:r w:rsidR="00742A14">
        <w:rPr>
          <w:rFonts w:ascii="Arial" w:hAnsi="Arial" w:cs="Arial"/>
          <w:sz w:val="24"/>
          <w:szCs w:val="24"/>
        </w:rPr>
        <w:t>,</w:t>
      </w:r>
      <w:r w:rsidR="00802756">
        <w:rPr>
          <w:rFonts w:ascii="Arial" w:hAnsi="Arial" w:cs="Arial"/>
          <w:sz w:val="24"/>
          <w:szCs w:val="24"/>
        </w:rPr>
        <w:t xml:space="preserve"> even with electronic prescribing the errors </w:t>
      </w:r>
      <w:r w:rsidR="00291BF2">
        <w:rPr>
          <w:rFonts w:ascii="Arial" w:hAnsi="Arial" w:cs="Arial"/>
          <w:sz w:val="24"/>
          <w:szCs w:val="24"/>
        </w:rPr>
        <w:t>seem still very</w:t>
      </w:r>
      <w:r w:rsidR="00802756">
        <w:rPr>
          <w:rFonts w:ascii="Arial" w:hAnsi="Arial" w:cs="Arial"/>
          <w:sz w:val="24"/>
          <w:szCs w:val="24"/>
        </w:rPr>
        <w:t xml:space="preserve"> ev</w:t>
      </w:r>
      <w:r w:rsidR="00A8030B">
        <w:rPr>
          <w:rFonts w:ascii="Arial" w:hAnsi="Arial" w:cs="Arial"/>
          <w:sz w:val="24"/>
          <w:szCs w:val="24"/>
        </w:rPr>
        <w:t>ident</w:t>
      </w:r>
      <w:r w:rsidR="00802756">
        <w:rPr>
          <w:rFonts w:ascii="Arial" w:hAnsi="Arial" w:cs="Arial"/>
          <w:sz w:val="24"/>
          <w:szCs w:val="24"/>
        </w:rPr>
        <w:t xml:space="preserve">, </w:t>
      </w:r>
      <w:bookmarkStart w:id="0" w:name="_Hlk128157636"/>
      <w:r w:rsidR="00802756" w:rsidRPr="00802756">
        <w:rPr>
          <w:rFonts w:ascii="Arial" w:hAnsi="Arial" w:cs="Arial"/>
          <w:sz w:val="24"/>
          <w:szCs w:val="24"/>
        </w:rPr>
        <w:t xml:space="preserve">Slight </w:t>
      </w:r>
      <w:r w:rsidR="00802756" w:rsidRPr="00A8030B">
        <w:rPr>
          <w:rFonts w:ascii="Arial" w:hAnsi="Arial" w:cs="Arial"/>
          <w:i/>
          <w:iCs/>
          <w:sz w:val="24"/>
          <w:szCs w:val="24"/>
        </w:rPr>
        <w:t>et al</w:t>
      </w:r>
      <w:r w:rsidR="00802756" w:rsidRPr="00802756">
        <w:rPr>
          <w:rFonts w:ascii="Arial" w:hAnsi="Arial" w:cs="Arial"/>
          <w:sz w:val="24"/>
          <w:szCs w:val="24"/>
        </w:rPr>
        <w:t xml:space="preserve"> (2019) </w:t>
      </w:r>
      <w:bookmarkEnd w:id="0"/>
      <w:r w:rsidR="00802756">
        <w:rPr>
          <w:rFonts w:ascii="Arial" w:hAnsi="Arial" w:cs="Arial"/>
          <w:sz w:val="24"/>
          <w:szCs w:val="24"/>
        </w:rPr>
        <w:t>considered d</w:t>
      </w:r>
      <w:r w:rsidR="00802756" w:rsidRPr="00802756">
        <w:rPr>
          <w:rFonts w:ascii="Arial" w:hAnsi="Arial" w:cs="Arial"/>
          <w:sz w:val="24"/>
          <w:szCs w:val="24"/>
        </w:rPr>
        <w:t xml:space="preserve">ifferent types of errors </w:t>
      </w:r>
      <w:r w:rsidR="00802756">
        <w:rPr>
          <w:rFonts w:ascii="Arial" w:hAnsi="Arial" w:cs="Arial"/>
          <w:sz w:val="24"/>
          <w:szCs w:val="24"/>
        </w:rPr>
        <w:t xml:space="preserve">that </w:t>
      </w:r>
      <w:r w:rsidR="00802756" w:rsidRPr="00802756">
        <w:rPr>
          <w:rFonts w:ascii="Arial" w:hAnsi="Arial" w:cs="Arial"/>
          <w:sz w:val="24"/>
          <w:szCs w:val="24"/>
        </w:rPr>
        <w:t xml:space="preserve">could occur at different stages of the medication use process </w:t>
      </w:r>
      <w:r w:rsidR="00802756">
        <w:rPr>
          <w:rFonts w:ascii="Arial" w:hAnsi="Arial" w:cs="Arial"/>
          <w:sz w:val="24"/>
          <w:szCs w:val="24"/>
        </w:rPr>
        <w:t xml:space="preserve">including </w:t>
      </w:r>
      <w:r w:rsidR="00802756" w:rsidRPr="00802756">
        <w:rPr>
          <w:rFonts w:ascii="Arial" w:hAnsi="Arial" w:cs="Arial"/>
          <w:sz w:val="24"/>
          <w:szCs w:val="24"/>
        </w:rPr>
        <w:t>medicine-reconciliation, prescribing, verification or dispensing, administration, and monitoring stage</w:t>
      </w:r>
      <w:r w:rsidR="00802756">
        <w:rPr>
          <w:rFonts w:ascii="Arial" w:hAnsi="Arial" w:cs="Arial"/>
          <w:sz w:val="24"/>
          <w:szCs w:val="24"/>
        </w:rPr>
        <w:t>. This is neatly brought together in Fig 1</w:t>
      </w:r>
      <w:r w:rsidR="00742A14">
        <w:rPr>
          <w:rFonts w:ascii="Arial" w:hAnsi="Arial" w:cs="Arial"/>
          <w:sz w:val="24"/>
          <w:szCs w:val="24"/>
        </w:rPr>
        <w:t xml:space="preserve"> below</w:t>
      </w:r>
      <w:r w:rsidR="00802756">
        <w:rPr>
          <w:rFonts w:ascii="Arial" w:hAnsi="Arial" w:cs="Arial"/>
          <w:sz w:val="24"/>
          <w:szCs w:val="24"/>
        </w:rPr>
        <w:t>.</w:t>
      </w:r>
    </w:p>
    <w:p w14:paraId="7A557D54" w14:textId="1C58F939" w:rsidR="00E757FF" w:rsidRDefault="00802756" w:rsidP="00497C5C">
      <w:pPr>
        <w:pStyle w:val="ListParagraph"/>
        <w:ind w:left="360"/>
        <w:rPr>
          <w:rFonts w:ascii="Arial" w:hAnsi="Arial" w:cs="Arial"/>
          <w:sz w:val="24"/>
          <w:szCs w:val="24"/>
        </w:rPr>
      </w:pPr>
      <w:r>
        <w:rPr>
          <w:rFonts w:ascii="Arial" w:hAnsi="Arial" w:cs="Arial"/>
          <w:sz w:val="24"/>
          <w:szCs w:val="24"/>
        </w:rPr>
        <w:t xml:space="preserve"> </w:t>
      </w:r>
      <w:r w:rsidRPr="00802756">
        <w:rPr>
          <w:rFonts w:ascii="Arial" w:hAnsi="Arial" w:cs="Arial"/>
          <w:sz w:val="24"/>
          <w:szCs w:val="24"/>
        </w:rPr>
        <w:drawing>
          <wp:inline distT="0" distB="0" distL="0" distR="0" wp14:anchorId="4CE4939E" wp14:editId="24E97E71">
            <wp:extent cx="5731510" cy="20504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050415"/>
                    </a:xfrm>
                    <a:prstGeom prst="rect">
                      <a:avLst/>
                    </a:prstGeom>
                  </pic:spPr>
                </pic:pic>
              </a:graphicData>
            </a:graphic>
          </wp:inline>
        </w:drawing>
      </w:r>
      <w:r>
        <w:rPr>
          <w:rFonts w:ascii="Arial" w:hAnsi="Arial" w:cs="Arial"/>
          <w:sz w:val="24"/>
          <w:szCs w:val="24"/>
        </w:rPr>
        <w:t>Fig 1. Pg 406</w:t>
      </w:r>
    </w:p>
    <w:p w14:paraId="1C5DC7B7" w14:textId="77777777" w:rsidR="00291BF2" w:rsidRDefault="00291BF2" w:rsidP="00497C5C">
      <w:pPr>
        <w:pStyle w:val="ListParagraph"/>
        <w:ind w:left="360"/>
        <w:rPr>
          <w:rFonts w:ascii="Arial" w:hAnsi="Arial" w:cs="Arial"/>
          <w:sz w:val="24"/>
          <w:szCs w:val="24"/>
        </w:rPr>
      </w:pPr>
    </w:p>
    <w:p w14:paraId="18FD93DA" w14:textId="32C83407" w:rsidR="007C7DA8" w:rsidRPr="00497C5C" w:rsidRDefault="001758AE" w:rsidP="00497C5C">
      <w:pPr>
        <w:pStyle w:val="ListParagraph"/>
        <w:ind w:left="360"/>
        <w:rPr>
          <w:rFonts w:ascii="Arial" w:hAnsi="Arial" w:cs="Arial"/>
          <w:sz w:val="24"/>
          <w:szCs w:val="24"/>
        </w:rPr>
      </w:pPr>
      <w:r w:rsidRPr="00DE18D8">
        <w:rPr>
          <w:rFonts w:ascii="Arial" w:hAnsi="Arial" w:cs="Arial"/>
          <w:sz w:val="24"/>
          <w:szCs w:val="24"/>
        </w:rPr>
        <w:t xml:space="preserve">It </w:t>
      </w:r>
      <w:r w:rsidR="00DE18D8" w:rsidRPr="00DE18D8">
        <w:rPr>
          <w:rFonts w:ascii="Arial" w:hAnsi="Arial" w:cs="Arial"/>
          <w:sz w:val="24"/>
          <w:szCs w:val="24"/>
        </w:rPr>
        <w:t xml:space="preserve">was </w:t>
      </w:r>
      <w:r w:rsidRPr="00DE18D8">
        <w:rPr>
          <w:rFonts w:ascii="Arial" w:hAnsi="Arial" w:cs="Arial"/>
          <w:sz w:val="24"/>
          <w:szCs w:val="24"/>
        </w:rPr>
        <w:t xml:space="preserve">estimated </w:t>
      </w:r>
      <w:r w:rsidR="00DE18D8" w:rsidRPr="00DE18D8">
        <w:rPr>
          <w:rFonts w:ascii="Arial" w:hAnsi="Arial" w:cs="Arial"/>
          <w:sz w:val="24"/>
          <w:szCs w:val="24"/>
        </w:rPr>
        <w:t>in 2001</w:t>
      </w:r>
      <w:r w:rsidR="00A8030B">
        <w:rPr>
          <w:rFonts w:ascii="Arial" w:hAnsi="Arial" w:cs="Arial"/>
          <w:sz w:val="24"/>
          <w:szCs w:val="24"/>
        </w:rPr>
        <w:t xml:space="preserve"> that</w:t>
      </w:r>
      <w:r w:rsidRPr="00DE18D8">
        <w:rPr>
          <w:rFonts w:ascii="Arial" w:hAnsi="Arial" w:cs="Arial"/>
          <w:sz w:val="24"/>
          <w:szCs w:val="24"/>
        </w:rPr>
        <w:t xml:space="preserve"> around 150 deaths occurred </w:t>
      </w:r>
      <w:r w:rsidR="00DE18D8" w:rsidRPr="00DE18D8">
        <w:rPr>
          <w:rFonts w:ascii="Arial" w:hAnsi="Arial" w:cs="Arial"/>
          <w:sz w:val="24"/>
          <w:szCs w:val="24"/>
        </w:rPr>
        <w:t>because of</w:t>
      </w:r>
      <w:r w:rsidRPr="00DE18D8">
        <w:rPr>
          <w:rFonts w:ascii="Arial" w:hAnsi="Arial" w:cs="Arial"/>
          <w:sz w:val="24"/>
          <w:szCs w:val="24"/>
        </w:rPr>
        <w:t xml:space="preserve"> medication errors in England and Wales</w:t>
      </w:r>
      <w:r>
        <w:rPr>
          <w:rFonts w:ascii="Arial" w:hAnsi="Arial" w:cs="Arial"/>
          <w:sz w:val="24"/>
          <w:szCs w:val="24"/>
        </w:rPr>
        <w:t xml:space="preserve"> (Audit Commission</w:t>
      </w:r>
      <w:r w:rsidR="00A8030B">
        <w:rPr>
          <w:rFonts w:ascii="Arial" w:hAnsi="Arial" w:cs="Arial"/>
          <w:sz w:val="24"/>
          <w:szCs w:val="24"/>
        </w:rPr>
        <w:t>, 2001</w:t>
      </w:r>
      <w:r>
        <w:rPr>
          <w:rFonts w:ascii="Arial" w:hAnsi="Arial" w:cs="Arial"/>
          <w:sz w:val="24"/>
          <w:szCs w:val="24"/>
        </w:rPr>
        <w:t>)</w:t>
      </w:r>
      <w:r w:rsidR="00DE18D8">
        <w:rPr>
          <w:rFonts w:ascii="Arial" w:hAnsi="Arial" w:cs="Arial"/>
          <w:sz w:val="24"/>
          <w:szCs w:val="24"/>
        </w:rPr>
        <w:t xml:space="preserve">. </w:t>
      </w:r>
      <w:r w:rsidRPr="001758AE">
        <w:rPr>
          <w:rFonts w:ascii="Arial" w:hAnsi="Arial" w:cs="Arial"/>
          <w:sz w:val="24"/>
          <w:szCs w:val="24"/>
        </w:rPr>
        <w:t xml:space="preserve">Errors in prescriptions were the subject of </w:t>
      </w:r>
      <w:r w:rsidR="00A8030B">
        <w:rPr>
          <w:rFonts w:ascii="Arial" w:hAnsi="Arial" w:cs="Arial"/>
          <w:sz w:val="24"/>
          <w:szCs w:val="24"/>
        </w:rPr>
        <w:t xml:space="preserve">a </w:t>
      </w:r>
      <w:r w:rsidRPr="00E605D2">
        <w:rPr>
          <w:rFonts w:ascii="Arial" w:hAnsi="Arial" w:cs="Arial"/>
          <w:sz w:val="24"/>
          <w:szCs w:val="24"/>
        </w:rPr>
        <w:t>study commissioned by the</w:t>
      </w:r>
      <w:r w:rsidR="00E605D2">
        <w:rPr>
          <w:rFonts w:ascii="Arial" w:hAnsi="Arial" w:cs="Arial"/>
          <w:sz w:val="24"/>
          <w:szCs w:val="24"/>
        </w:rPr>
        <w:t xml:space="preserve"> </w:t>
      </w:r>
      <w:r w:rsidRPr="00E605D2">
        <w:rPr>
          <w:rFonts w:ascii="Arial" w:hAnsi="Arial" w:cs="Arial"/>
          <w:sz w:val="24"/>
          <w:szCs w:val="24"/>
        </w:rPr>
        <w:t xml:space="preserve">General Medical Council </w:t>
      </w:r>
      <w:r w:rsidR="00497C5C">
        <w:rPr>
          <w:rFonts w:ascii="Arial" w:hAnsi="Arial" w:cs="Arial"/>
          <w:sz w:val="24"/>
          <w:szCs w:val="24"/>
        </w:rPr>
        <w:t>(Dornan, 2009)</w:t>
      </w:r>
      <w:r w:rsidR="00A8030B">
        <w:rPr>
          <w:rFonts w:ascii="Arial" w:hAnsi="Arial" w:cs="Arial"/>
          <w:sz w:val="24"/>
          <w:szCs w:val="24"/>
        </w:rPr>
        <w:t>.</w:t>
      </w:r>
      <w:r w:rsidR="00497C5C">
        <w:rPr>
          <w:rFonts w:ascii="Arial" w:hAnsi="Arial" w:cs="Arial"/>
          <w:sz w:val="24"/>
          <w:szCs w:val="24"/>
        </w:rPr>
        <w:t xml:space="preserve"> </w:t>
      </w:r>
      <w:r w:rsidRPr="00497C5C">
        <w:rPr>
          <w:rFonts w:ascii="Arial" w:hAnsi="Arial" w:cs="Arial"/>
          <w:sz w:val="24"/>
          <w:szCs w:val="24"/>
        </w:rPr>
        <w:t xml:space="preserve">The errors most </w:t>
      </w:r>
      <w:r w:rsidR="00497C5C">
        <w:rPr>
          <w:rFonts w:ascii="Arial" w:hAnsi="Arial" w:cs="Arial"/>
          <w:sz w:val="24"/>
          <w:szCs w:val="24"/>
        </w:rPr>
        <w:t>frequently</w:t>
      </w:r>
      <w:r w:rsidRPr="00497C5C">
        <w:rPr>
          <w:rFonts w:ascii="Arial" w:hAnsi="Arial" w:cs="Arial"/>
          <w:sz w:val="24"/>
          <w:szCs w:val="24"/>
        </w:rPr>
        <w:t xml:space="preserve"> occurred </w:t>
      </w:r>
      <w:r w:rsidR="00DE18D8" w:rsidRPr="00497C5C">
        <w:rPr>
          <w:rFonts w:ascii="Arial" w:hAnsi="Arial" w:cs="Arial"/>
          <w:sz w:val="24"/>
          <w:szCs w:val="24"/>
        </w:rPr>
        <w:t xml:space="preserve">at </w:t>
      </w:r>
      <w:r w:rsidR="00DE18D8">
        <w:rPr>
          <w:rFonts w:ascii="Arial" w:hAnsi="Arial" w:cs="Arial"/>
          <w:sz w:val="24"/>
          <w:szCs w:val="24"/>
        </w:rPr>
        <w:t>first</w:t>
      </w:r>
      <w:r w:rsidR="00497C5C">
        <w:rPr>
          <w:rFonts w:ascii="Arial" w:hAnsi="Arial" w:cs="Arial"/>
          <w:sz w:val="24"/>
          <w:szCs w:val="24"/>
        </w:rPr>
        <w:t xml:space="preserve"> </w:t>
      </w:r>
      <w:r w:rsidRPr="00497C5C">
        <w:rPr>
          <w:rFonts w:ascii="Arial" w:hAnsi="Arial" w:cs="Arial"/>
          <w:sz w:val="24"/>
          <w:szCs w:val="24"/>
        </w:rPr>
        <w:t>admission to hospital, and most frequently</w:t>
      </w:r>
      <w:r w:rsidR="00497C5C">
        <w:rPr>
          <w:rFonts w:ascii="Arial" w:hAnsi="Arial" w:cs="Arial"/>
          <w:sz w:val="24"/>
          <w:szCs w:val="24"/>
        </w:rPr>
        <w:t xml:space="preserve"> </w:t>
      </w:r>
      <w:r w:rsidRPr="00497C5C">
        <w:rPr>
          <w:rFonts w:ascii="Arial" w:hAnsi="Arial" w:cs="Arial"/>
          <w:sz w:val="24"/>
          <w:szCs w:val="24"/>
        </w:rPr>
        <w:t>involved</w:t>
      </w:r>
      <w:r w:rsidR="00497C5C">
        <w:rPr>
          <w:rFonts w:ascii="Arial" w:hAnsi="Arial" w:cs="Arial"/>
          <w:sz w:val="24"/>
          <w:szCs w:val="24"/>
        </w:rPr>
        <w:t xml:space="preserve"> </w:t>
      </w:r>
      <w:r w:rsidRPr="00497C5C">
        <w:rPr>
          <w:rFonts w:ascii="Arial" w:hAnsi="Arial" w:cs="Arial"/>
          <w:sz w:val="24"/>
          <w:szCs w:val="24"/>
        </w:rPr>
        <w:t xml:space="preserve">analgesics, antibiotics, </w:t>
      </w:r>
      <w:r w:rsidR="00DE18D8" w:rsidRPr="00497C5C">
        <w:rPr>
          <w:rFonts w:ascii="Arial" w:hAnsi="Arial" w:cs="Arial"/>
          <w:sz w:val="24"/>
          <w:szCs w:val="24"/>
        </w:rPr>
        <w:t>bronchodilators,</w:t>
      </w:r>
      <w:r w:rsidRPr="00497C5C">
        <w:rPr>
          <w:rFonts w:ascii="Arial" w:hAnsi="Arial" w:cs="Arial"/>
          <w:sz w:val="24"/>
          <w:szCs w:val="24"/>
        </w:rPr>
        <w:t xml:space="preserve"> and antianginal agents. Potentially lethal errors occurred in less</w:t>
      </w:r>
      <w:r w:rsidR="00497C5C" w:rsidRPr="00497C5C">
        <w:rPr>
          <w:rFonts w:ascii="Arial" w:hAnsi="Arial" w:cs="Arial"/>
          <w:sz w:val="24"/>
          <w:szCs w:val="24"/>
        </w:rPr>
        <w:t xml:space="preserve"> </w:t>
      </w:r>
      <w:r w:rsidRPr="00497C5C">
        <w:rPr>
          <w:rFonts w:ascii="Arial" w:hAnsi="Arial" w:cs="Arial"/>
          <w:sz w:val="24"/>
          <w:szCs w:val="24"/>
        </w:rPr>
        <w:t xml:space="preserve">than 2% of the medication orders, but this figure </w:t>
      </w:r>
      <w:r w:rsidR="00497C5C">
        <w:rPr>
          <w:rFonts w:ascii="Arial" w:hAnsi="Arial" w:cs="Arial"/>
          <w:sz w:val="24"/>
          <w:szCs w:val="24"/>
        </w:rPr>
        <w:t>should not instil</w:t>
      </w:r>
      <w:r w:rsidRPr="00497C5C">
        <w:rPr>
          <w:rFonts w:ascii="Arial" w:hAnsi="Arial" w:cs="Arial"/>
          <w:sz w:val="24"/>
          <w:szCs w:val="24"/>
        </w:rPr>
        <w:t xml:space="preserve"> for complacency when consider</w:t>
      </w:r>
      <w:r w:rsidR="00497C5C">
        <w:rPr>
          <w:rFonts w:ascii="Arial" w:hAnsi="Arial" w:cs="Arial"/>
          <w:sz w:val="24"/>
          <w:szCs w:val="24"/>
        </w:rPr>
        <w:t>ing</w:t>
      </w:r>
      <w:r w:rsidRPr="00497C5C">
        <w:rPr>
          <w:rFonts w:ascii="Arial" w:hAnsi="Arial" w:cs="Arial"/>
          <w:sz w:val="24"/>
          <w:szCs w:val="24"/>
        </w:rPr>
        <w:t xml:space="preserve"> th</w:t>
      </w:r>
      <w:r w:rsidR="00497C5C">
        <w:rPr>
          <w:rFonts w:ascii="Arial" w:hAnsi="Arial" w:cs="Arial"/>
          <w:sz w:val="24"/>
          <w:szCs w:val="24"/>
        </w:rPr>
        <w:t xml:space="preserve">e </w:t>
      </w:r>
      <w:r w:rsidRPr="00497C5C">
        <w:rPr>
          <w:rFonts w:ascii="Arial" w:hAnsi="Arial" w:cs="Arial"/>
          <w:sz w:val="24"/>
          <w:szCs w:val="24"/>
        </w:rPr>
        <w:t>number</w:t>
      </w:r>
      <w:r w:rsidR="00497C5C">
        <w:rPr>
          <w:rFonts w:ascii="Arial" w:hAnsi="Arial" w:cs="Arial"/>
          <w:sz w:val="24"/>
          <w:szCs w:val="24"/>
        </w:rPr>
        <w:t>s</w:t>
      </w:r>
      <w:r w:rsidRPr="00497C5C">
        <w:rPr>
          <w:rFonts w:ascii="Arial" w:hAnsi="Arial" w:cs="Arial"/>
          <w:sz w:val="24"/>
          <w:szCs w:val="24"/>
        </w:rPr>
        <w:t xml:space="preserve"> of prescriptions written in the N</w:t>
      </w:r>
      <w:r w:rsidR="00C7500A">
        <w:rPr>
          <w:rFonts w:ascii="Arial" w:hAnsi="Arial" w:cs="Arial"/>
          <w:sz w:val="24"/>
          <w:szCs w:val="24"/>
        </w:rPr>
        <w:t>ational Health Service in the whole of the United Kingdom</w:t>
      </w:r>
      <w:r w:rsidR="00497C5C" w:rsidRPr="00497C5C">
        <w:rPr>
          <w:rFonts w:ascii="Arial" w:hAnsi="Arial" w:cs="Arial"/>
          <w:sz w:val="24"/>
          <w:szCs w:val="24"/>
        </w:rPr>
        <w:t>.</w:t>
      </w:r>
    </w:p>
    <w:p w14:paraId="1E4E872D" w14:textId="77777777" w:rsidR="00732131" w:rsidRDefault="00732131" w:rsidP="007C7DA8">
      <w:pPr>
        <w:pStyle w:val="ListParagraph"/>
        <w:ind w:left="360"/>
        <w:rPr>
          <w:rFonts w:ascii="Arial" w:hAnsi="Arial" w:cs="Arial"/>
          <w:sz w:val="24"/>
          <w:szCs w:val="24"/>
        </w:rPr>
      </w:pPr>
    </w:p>
    <w:p w14:paraId="475C91E0" w14:textId="67B2FF22" w:rsidR="00E650CA" w:rsidRDefault="007C7DA8" w:rsidP="007C7DA8">
      <w:pPr>
        <w:pStyle w:val="ListParagraph"/>
        <w:ind w:left="360"/>
        <w:rPr>
          <w:rFonts w:ascii="Arial" w:hAnsi="Arial" w:cs="Arial"/>
          <w:sz w:val="24"/>
          <w:szCs w:val="24"/>
        </w:rPr>
      </w:pPr>
      <w:r>
        <w:rPr>
          <w:rFonts w:ascii="Arial" w:hAnsi="Arial" w:cs="Arial"/>
          <w:sz w:val="24"/>
          <w:szCs w:val="24"/>
        </w:rPr>
        <w:t xml:space="preserve">While the NHS Trust </w:t>
      </w:r>
      <w:r w:rsidR="00742A14">
        <w:rPr>
          <w:rFonts w:ascii="Arial" w:hAnsi="Arial" w:cs="Arial"/>
          <w:sz w:val="24"/>
          <w:szCs w:val="24"/>
        </w:rPr>
        <w:t xml:space="preserve">is making significant digital innovations and </w:t>
      </w:r>
      <w:r w:rsidR="00DD44B7">
        <w:rPr>
          <w:rFonts w:ascii="Arial" w:hAnsi="Arial" w:cs="Arial"/>
          <w:sz w:val="24"/>
          <w:szCs w:val="24"/>
        </w:rPr>
        <w:t>recently implemented</w:t>
      </w:r>
      <w:r>
        <w:rPr>
          <w:rFonts w:ascii="Arial" w:hAnsi="Arial" w:cs="Arial"/>
          <w:sz w:val="24"/>
          <w:szCs w:val="24"/>
        </w:rPr>
        <w:t xml:space="preserve"> a digital nursing record</w:t>
      </w:r>
      <w:r w:rsidR="00742A14">
        <w:rPr>
          <w:rFonts w:ascii="Arial" w:hAnsi="Arial" w:cs="Arial"/>
          <w:sz w:val="24"/>
          <w:szCs w:val="24"/>
        </w:rPr>
        <w:t>,</w:t>
      </w:r>
      <w:r>
        <w:rPr>
          <w:rFonts w:ascii="Arial" w:hAnsi="Arial" w:cs="Arial"/>
          <w:sz w:val="24"/>
          <w:szCs w:val="24"/>
        </w:rPr>
        <w:t xml:space="preserve"> a fellow Health board ha</w:t>
      </w:r>
      <w:r w:rsidR="00B37200">
        <w:rPr>
          <w:rFonts w:ascii="Arial" w:hAnsi="Arial" w:cs="Arial"/>
          <w:sz w:val="24"/>
          <w:szCs w:val="24"/>
        </w:rPr>
        <w:t>s</w:t>
      </w:r>
      <w:r>
        <w:rPr>
          <w:rFonts w:ascii="Arial" w:hAnsi="Arial" w:cs="Arial"/>
          <w:sz w:val="24"/>
          <w:szCs w:val="24"/>
        </w:rPr>
        <w:t xml:space="preserve"> </w:t>
      </w:r>
      <w:r w:rsidR="00742A14">
        <w:rPr>
          <w:rFonts w:ascii="Arial" w:hAnsi="Arial" w:cs="Arial"/>
          <w:sz w:val="24"/>
          <w:szCs w:val="24"/>
        </w:rPr>
        <w:t xml:space="preserve">already </w:t>
      </w:r>
      <w:r>
        <w:rPr>
          <w:rFonts w:ascii="Arial" w:hAnsi="Arial" w:cs="Arial"/>
          <w:sz w:val="24"/>
          <w:szCs w:val="24"/>
        </w:rPr>
        <w:lastRenderedPageBreak/>
        <w:t>implemented electronic prescribing just prior to nurse documentation and it was reported that this aided</w:t>
      </w:r>
      <w:r w:rsidR="00742A14">
        <w:rPr>
          <w:rFonts w:ascii="Arial" w:hAnsi="Arial" w:cs="Arial"/>
          <w:sz w:val="24"/>
          <w:szCs w:val="24"/>
        </w:rPr>
        <w:t xml:space="preserve"> their</w:t>
      </w:r>
      <w:r>
        <w:rPr>
          <w:rFonts w:ascii="Arial" w:hAnsi="Arial" w:cs="Arial"/>
          <w:sz w:val="24"/>
          <w:szCs w:val="24"/>
        </w:rPr>
        <w:t xml:space="preserve"> implementation and complimented practice as the nursing staff had both systems open at the same time. </w:t>
      </w:r>
    </w:p>
    <w:p w14:paraId="10C1D7CE" w14:textId="212D1AE9" w:rsidR="00051DDF" w:rsidRDefault="00051DDF" w:rsidP="007C7DA8">
      <w:pPr>
        <w:pStyle w:val="ListParagraph"/>
        <w:ind w:left="360"/>
        <w:rPr>
          <w:rFonts w:ascii="Arial" w:hAnsi="Arial" w:cs="Arial"/>
          <w:sz w:val="24"/>
          <w:szCs w:val="24"/>
        </w:rPr>
      </w:pPr>
      <w:r>
        <w:rPr>
          <w:rFonts w:ascii="Arial" w:hAnsi="Arial" w:cs="Arial"/>
          <w:sz w:val="24"/>
          <w:szCs w:val="24"/>
        </w:rPr>
        <w:t>Therefore</w:t>
      </w:r>
      <w:r w:rsidR="00A34418">
        <w:rPr>
          <w:rFonts w:ascii="Arial" w:hAnsi="Arial" w:cs="Arial"/>
          <w:sz w:val="24"/>
          <w:szCs w:val="24"/>
        </w:rPr>
        <w:t>,</w:t>
      </w:r>
      <w:r>
        <w:rPr>
          <w:rFonts w:ascii="Arial" w:hAnsi="Arial" w:cs="Arial"/>
          <w:sz w:val="24"/>
          <w:szCs w:val="24"/>
        </w:rPr>
        <w:t xml:space="preserve"> </w:t>
      </w:r>
      <w:r w:rsidR="00732131">
        <w:rPr>
          <w:rFonts w:ascii="Arial" w:hAnsi="Arial" w:cs="Arial"/>
          <w:sz w:val="24"/>
          <w:szCs w:val="24"/>
        </w:rPr>
        <w:t xml:space="preserve">an </w:t>
      </w:r>
      <w:r w:rsidR="00E01EC4" w:rsidRPr="00E01EC4">
        <w:rPr>
          <w:rFonts w:ascii="Arial" w:hAnsi="Arial" w:cs="Arial"/>
          <w:sz w:val="24"/>
          <w:szCs w:val="24"/>
        </w:rPr>
        <w:t>Electronic Prescribing and Medicines Administration (EPMA)</w:t>
      </w:r>
      <w:r w:rsidR="00E01EC4">
        <w:rPr>
          <w:rFonts w:ascii="Arial" w:hAnsi="Arial" w:cs="Arial"/>
          <w:sz w:val="24"/>
          <w:szCs w:val="24"/>
        </w:rPr>
        <w:t xml:space="preserve"> </w:t>
      </w:r>
      <w:r>
        <w:rPr>
          <w:rFonts w:ascii="Arial" w:hAnsi="Arial" w:cs="Arial"/>
          <w:sz w:val="24"/>
          <w:szCs w:val="24"/>
        </w:rPr>
        <w:t xml:space="preserve">system is the future tool for consideration for </w:t>
      </w:r>
      <w:r w:rsidR="00DD44B7">
        <w:rPr>
          <w:rFonts w:ascii="Arial" w:hAnsi="Arial" w:cs="Arial"/>
          <w:sz w:val="24"/>
          <w:szCs w:val="24"/>
        </w:rPr>
        <w:t>this</w:t>
      </w:r>
      <w:r>
        <w:rPr>
          <w:rFonts w:ascii="Arial" w:hAnsi="Arial" w:cs="Arial"/>
          <w:sz w:val="24"/>
          <w:szCs w:val="24"/>
        </w:rPr>
        <w:t xml:space="preserve"> organisation in Wales, in the wider U</w:t>
      </w:r>
      <w:r w:rsidR="00A34418">
        <w:rPr>
          <w:rFonts w:ascii="Arial" w:hAnsi="Arial" w:cs="Arial"/>
          <w:sz w:val="24"/>
          <w:szCs w:val="24"/>
        </w:rPr>
        <w:t>K</w:t>
      </w:r>
      <w:r>
        <w:rPr>
          <w:rFonts w:ascii="Arial" w:hAnsi="Arial" w:cs="Arial"/>
          <w:sz w:val="24"/>
          <w:szCs w:val="24"/>
        </w:rPr>
        <w:t xml:space="preserve"> and </w:t>
      </w:r>
      <w:r w:rsidR="00291BF2">
        <w:rPr>
          <w:rFonts w:ascii="Arial" w:hAnsi="Arial" w:cs="Arial"/>
          <w:sz w:val="24"/>
          <w:szCs w:val="24"/>
        </w:rPr>
        <w:t>many other countries</w:t>
      </w:r>
      <w:r>
        <w:rPr>
          <w:rFonts w:ascii="Arial" w:hAnsi="Arial" w:cs="Arial"/>
          <w:sz w:val="24"/>
          <w:szCs w:val="24"/>
        </w:rPr>
        <w:t xml:space="preserve"> this is the present but for this small </w:t>
      </w:r>
      <w:r w:rsidR="00732131">
        <w:rPr>
          <w:rFonts w:ascii="Arial" w:hAnsi="Arial" w:cs="Arial"/>
          <w:sz w:val="24"/>
          <w:szCs w:val="24"/>
        </w:rPr>
        <w:t xml:space="preserve">organisation </w:t>
      </w:r>
      <w:r>
        <w:rPr>
          <w:rFonts w:ascii="Arial" w:hAnsi="Arial" w:cs="Arial"/>
          <w:sz w:val="24"/>
          <w:szCs w:val="24"/>
        </w:rPr>
        <w:t>it is the future</w:t>
      </w:r>
      <w:r w:rsidR="00A34418">
        <w:rPr>
          <w:rFonts w:ascii="Arial" w:hAnsi="Arial" w:cs="Arial"/>
          <w:sz w:val="24"/>
          <w:szCs w:val="24"/>
        </w:rPr>
        <w:t xml:space="preserve">. This </w:t>
      </w:r>
      <w:r w:rsidR="00732131">
        <w:rPr>
          <w:rFonts w:ascii="Arial" w:hAnsi="Arial" w:cs="Arial"/>
          <w:sz w:val="24"/>
          <w:szCs w:val="24"/>
        </w:rPr>
        <w:t>organisation for implementation</w:t>
      </w:r>
      <w:r w:rsidR="00A34418">
        <w:rPr>
          <w:rFonts w:ascii="Arial" w:hAnsi="Arial" w:cs="Arial"/>
          <w:sz w:val="24"/>
          <w:szCs w:val="24"/>
        </w:rPr>
        <w:t xml:space="preserve"> specifically</w:t>
      </w:r>
      <w:r w:rsidR="00732131">
        <w:rPr>
          <w:rFonts w:ascii="Arial" w:hAnsi="Arial" w:cs="Arial"/>
          <w:sz w:val="24"/>
          <w:szCs w:val="24"/>
        </w:rPr>
        <w:t>,</w:t>
      </w:r>
      <w:r w:rsidR="00A34418">
        <w:rPr>
          <w:rFonts w:ascii="Arial" w:hAnsi="Arial" w:cs="Arial"/>
          <w:sz w:val="24"/>
          <w:szCs w:val="24"/>
        </w:rPr>
        <w:t xml:space="preserve"> has only recently started using electronic </w:t>
      </w:r>
      <w:r w:rsidR="00732131">
        <w:rPr>
          <w:rFonts w:ascii="Arial" w:hAnsi="Arial" w:cs="Arial"/>
          <w:sz w:val="24"/>
          <w:szCs w:val="24"/>
        </w:rPr>
        <w:t>n</w:t>
      </w:r>
      <w:r w:rsidR="00A34418">
        <w:rPr>
          <w:rFonts w:ascii="Arial" w:hAnsi="Arial" w:cs="Arial"/>
          <w:sz w:val="24"/>
          <w:szCs w:val="24"/>
        </w:rPr>
        <w:t xml:space="preserve">urse rosters, until 2020 this was completed on paper and time sheets entered to </w:t>
      </w:r>
      <w:r w:rsidR="00DD44B7">
        <w:rPr>
          <w:rFonts w:ascii="Arial" w:hAnsi="Arial" w:cs="Arial"/>
          <w:sz w:val="24"/>
          <w:szCs w:val="24"/>
        </w:rPr>
        <w:t>payroll,</w:t>
      </w:r>
      <w:r w:rsidR="00A34418">
        <w:rPr>
          <w:rFonts w:ascii="Arial" w:hAnsi="Arial" w:cs="Arial"/>
          <w:sz w:val="24"/>
          <w:szCs w:val="24"/>
        </w:rPr>
        <w:t xml:space="preserve"> so this is a significant shift in practice and culture.</w:t>
      </w:r>
      <w:r>
        <w:rPr>
          <w:rFonts w:ascii="Arial" w:hAnsi="Arial" w:cs="Arial"/>
          <w:sz w:val="24"/>
          <w:szCs w:val="24"/>
        </w:rPr>
        <w:t xml:space="preserve"> </w:t>
      </w:r>
    </w:p>
    <w:p w14:paraId="1363A484" w14:textId="59F4736B" w:rsidR="00DC3D1B" w:rsidRDefault="00E16EC0" w:rsidP="00DC3D1B">
      <w:pPr>
        <w:pStyle w:val="ListParagraph"/>
        <w:ind w:left="360"/>
        <w:rPr>
          <w:rFonts w:ascii="Arial" w:hAnsi="Arial" w:cs="Arial"/>
          <w:sz w:val="24"/>
          <w:szCs w:val="24"/>
        </w:rPr>
      </w:pPr>
      <w:r>
        <w:rPr>
          <w:rFonts w:ascii="Arial" w:hAnsi="Arial" w:cs="Arial"/>
          <w:sz w:val="24"/>
          <w:szCs w:val="24"/>
        </w:rPr>
        <w:t xml:space="preserve">Clearly the start of this process with the </w:t>
      </w:r>
      <w:r w:rsidR="00DE18D8">
        <w:rPr>
          <w:rFonts w:ascii="Arial" w:hAnsi="Arial" w:cs="Arial"/>
          <w:sz w:val="24"/>
          <w:szCs w:val="24"/>
        </w:rPr>
        <w:t>All-Wales</w:t>
      </w:r>
      <w:r>
        <w:rPr>
          <w:rFonts w:ascii="Arial" w:hAnsi="Arial" w:cs="Arial"/>
          <w:sz w:val="24"/>
          <w:szCs w:val="24"/>
        </w:rPr>
        <w:t xml:space="preserve"> drug chart was a</w:t>
      </w:r>
      <w:r w:rsidR="00732131">
        <w:rPr>
          <w:rFonts w:ascii="Arial" w:hAnsi="Arial" w:cs="Arial"/>
          <w:sz w:val="24"/>
          <w:szCs w:val="24"/>
        </w:rPr>
        <w:t>n early</w:t>
      </w:r>
      <w:r>
        <w:rPr>
          <w:rFonts w:ascii="Arial" w:hAnsi="Arial" w:cs="Arial"/>
          <w:sz w:val="24"/>
          <w:szCs w:val="24"/>
        </w:rPr>
        <w:t xml:space="preserve"> clinical decision support tool</w:t>
      </w:r>
      <w:r w:rsidR="00DD44B7">
        <w:rPr>
          <w:rFonts w:ascii="Arial" w:hAnsi="Arial" w:cs="Arial"/>
          <w:sz w:val="24"/>
          <w:szCs w:val="24"/>
        </w:rPr>
        <w:t xml:space="preserve"> at its very basic level</w:t>
      </w:r>
      <w:r>
        <w:rPr>
          <w:rFonts w:ascii="Arial" w:hAnsi="Arial" w:cs="Arial"/>
          <w:sz w:val="24"/>
          <w:szCs w:val="24"/>
        </w:rPr>
        <w:t xml:space="preserve"> but not digital</w:t>
      </w:r>
      <w:r w:rsidR="00DC3D1B">
        <w:rPr>
          <w:rFonts w:ascii="Arial" w:hAnsi="Arial" w:cs="Arial"/>
          <w:sz w:val="24"/>
          <w:szCs w:val="24"/>
        </w:rPr>
        <w:t xml:space="preserve">, therefore the additional use of a computer in </w:t>
      </w:r>
      <w:bookmarkStart w:id="1" w:name="_Hlk127994407"/>
      <w:r w:rsidR="00DC3D1B">
        <w:rPr>
          <w:rFonts w:ascii="Arial" w:hAnsi="Arial" w:cs="Arial"/>
          <w:sz w:val="24"/>
          <w:szCs w:val="24"/>
        </w:rPr>
        <w:t xml:space="preserve">the process succinctly provides a working example of the definition outlined by </w:t>
      </w:r>
      <w:proofErr w:type="spellStart"/>
      <w:r w:rsidR="00DC3D1B">
        <w:rPr>
          <w:rFonts w:ascii="Arial" w:hAnsi="Arial" w:cs="Arial"/>
          <w:sz w:val="24"/>
          <w:szCs w:val="24"/>
        </w:rPr>
        <w:t>Greenes</w:t>
      </w:r>
      <w:proofErr w:type="spellEnd"/>
      <w:r w:rsidR="00DC3D1B">
        <w:rPr>
          <w:rFonts w:ascii="Arial" w:hAnsi="Arial" w:cs="Arial"/>
          <w:sz w:val="24"/>
          <w:szCs w:val="24"/>
        </w:rPr>
        <w:t xml:space="preserve"> (2014)</w:t>
      </w:r>
      <w:r w:rsidR="00732131">
        <w:rPr>
          <w:rFonts w:ascii="Arial" w:hAnsi="Arial" w:cs="Arial"/>
          <w:sz w:val="24"/>
          <w:szCs w:val="24"/>
        </w:rPr>
        <w:t>:</w:t>
      </w:r>
      <w:r w:rsidR="00DC3D1B">
        <w:rPr>
          <w:rFonts w:ascii="Arial" w:hAnsi="Arial" w:cs="Arial"/>
          <w:sz w:val="24"/>
          <w:szCs w:val="24"/>
        </w:rPr>
        <w:t xml:space="preserve"> </w:t>
      </w:r>
    </w:p>
    <w:p w14:paraId="01E02605" w14:textId="77777777" w:rsidR="00E64087" w:rsidRPr="00DC3D1B" w:rsidRDefault="00E64087" w:rsidP="00DC3D1B">
      <w:pPr>
        <w:pStyle w:val="ListParagraph"/>
        <w:ind w:left="360"/>
        <w:rPr>
          <w:rFonts w:ascii="Arial" w:hAnsi="Arial" w:cs="Arial"/>
          <w:sz w:val="24"/>
          <w:szCs w:val="24"/>
        </w:rPr>
      </w:pPr>
    </w:p>
    <w:bookmarkEnd w:id="1"/>
    <w:p w14:paraId="46525E1A" w14:textId="4027F54C" w:rsidR="00E01EC4" w:rsidRDefault="00DC3D1B" w:rsidP="00E01EC4">
      <w:pPr>
        <w:pStyle w:val="ListParagraph"/>
        <w:rPr>
          <w:rFonts w:ascii="Arial" w:hAnsi="Arial" w:cs="Arial"/>
          <w:sz w:val="24"/>
          <w:szCs w:val="24"/>
        </w:rPr>
      </w:pPr>
      <w:r w:rsidRPr="00DC3D1B">
        <w:rPr>
          <w:rFonts w:ascii="Arial" w:hAnsi="Arial" w:cs="Arial"/>
          <w:i/>
          <w:iCs/>
          <w:sz w:val="24"/>
          <w:szCs w:val="24"/>
        </w:rPr>
        <w:t>“</w:t>
      </w:r>
      <w:r w:rsidRPr="00DC3D1B">
        <w:rPr>
          <w:rFonts w:ascii="Arial" w:hAnsi="Arial" w:cs="Arial"/>
          <w:i/>
          <w:iCs/>
          <w:sz w:val="24"/>
          <w:szCs w:val="24"/>
        </w:rPr>
        <w:t>Clinical decision support can, of course, be provided by textbooks, teaching, manual feedback, and a variety of other methods; by computer-based, we mean that our focus is specifically on use of ICT as the basis for providing it. By clinical decisions, we mean those that bear on the management of health and health care of an individual person (the patient). By support, we mean the aiding of rather than the making of decisions.</w:t>
      </w:r>
      <w:r w:rsidRPr="00DC3D1B">
        <w:rPr>
          <w:rFonts w:ascii="Arial" w:hAnsi="Arial" w:cs="Arial"/>
          <w:i/>
          <w:iCs/>
          <w:sz w:val="24"/>
          <w:szCs w:val="24"/>
        </w:rPr>
        <w:t>”</w:t>
      </w:r>
      <w:r>
        <w:rPr>
          <w:rFonts w:ascii="Arial" w:hAnsi="Arial" w:cs="Arial"/>
          <w:sz w:val="24"/>
          <w:szCs w:val="24"/>
        </w:rPr>
        <w:t xml:space="preserve"> (Pg. 23)</w:t>
      </w:r>
    </w:p>
    <w:p w14:paraId="57FA4AE3" w14:textId="77777777" w:rsidR="00E64087" w:rsidRPr="00E01EC4" w:rsidRDefault="00E64087" w:rsidP="00E01EC4">
      <w:pPr>
        <w:pStyle w:val="ListParagraph"/>
        <w:rPr>
          <w:rFonts w:ascii="Arial" w:hAnsi="Arial" w:cs="Arial"/>
          <w:sz w:val="24"/>
          <w:szCs w:val="24"/>
        </w:rPr>
      </w:pPr>
    </w:p>
    <w:p w14:paraId="685D365C" w14:textId="7EA6A369" w:rsidR="00E01EC4" w:rsidRDefault="00E01EC4" w:rsidP="00E01EC4">
      <w:pPr>
        <w:pStyle w:val="ListParagraph"/>
        <w:ind w:left="360"/>
        <w:rPr>
          <w:rFonts w:ascii="Arial" w:hAnsi="Arial" w:cs="Arial"/>
          <w:sz w:val="24"/>
          <w:szCs w:val="24"/>
        </w:rPr>
      </w:pPr>
      <w:proofErr w:type="spellStart"/>
      <w:r>
        <w:rPr>
          <w:rFonts w:ascii="Arial" w:hAnsi="Arial" w:cs="Arial"/>
          <w:sz w:val="24"/>
          <w:szCs w:val="24"/>
        </w:rPr>
        <w:t>Greenes</w:t>
      </w:r>
      <w:proofErr w:type="spellEnd"/>
      <w:r>
        <w:rPr>
          <w:rFonts w:ascii="Arial" w:hAnsi="Arial" w:cs="Arial"/>
          <w:sz w:val="24"/>
          <w:szCs w:val="24"/>
        </w:rPr>
        <w:t xml:space="preserve"> (2014) </w:t>
      </w:r>
      <w:r>
        <w:rPr>
          <w:rFonts w:ascii="Arial" w:hAnsi="Arial" w:cs="Arial"/>
          <w:sz w:val="24"/>
          <w:szCs w:val="24"/>
        </w:rPr>
        <w:t xml:space="preserve">continues to list 5 features of a computer-based clinical support process of which can easily be </w:t>
      </w:r>
      <w:r w:rsidR="00ED451B">
        <w:rPr>
          <w:rFonts w:ascii="Arial" w:hAnsi="Arial" w:cs="Arial"/>
          <w:sz w:val="24"/>
          <w:szCs w:val="24"/>
        </w:rPr>
        <w:t>identified within the</w:t>
      </w:r>
      <w:r>
        <w:rPr>
          <w:rFonts w:ascii="Arial" w:hAnsi="Arial" w:cs="Arial"/>
          <w:sz w:val="24"/>
          <w:szCs w:val="24"/>
        </w:rPr>
        <w:t xml:space="preserve"> proposed </w:t>
      </w:r>
      <w:bookmarkStart w:id="2" w:name="_Hlk128145866"/>
      <w:r w:rsidRPr="00E01EC4">
        <w:rPr>
          <w:rFonts w:ascii="Arial" w:hAnsi="Arial" w:cs="Arial"/>
          <w:sz w:val="24"/>
          <w:szCs w:val="24"/>
        </w:rPr>
        <w:t>Electronic Prescribing and Medicines Administration</w:t>
      </w:r>
      <w:bookmarkEnd w:id="2"/>
      <w:r w:rsidRPr="00E01EC4">
        <w:rPr>
          <w:rFonts w:ascii="Arial" w:hAnsi="Arial" w:cs="Arial"/>
          <w:sz w:val="24"/>
          <w:szCs w:val="24"/>
        </w:rPr>
        <w:t xml:space="preserve"> (EPMA)</w:t>
      </w:r>
      <w:r>
        <w:rPr>
          <w:rFonts w:ascii="Arial" w:hAnsi="Arial" w:cs="Arial"/>
          <w:sz w:val="24"/>
          <w:szCs w:val="24"/>
        </w:rPr>
        <w:t xml:space="preserve"> system</w:t>
      </w:r>
      <w:r w:rsidR="00ED451B">
        <w:rPr>
          <w:rFonts w:ascii="Arial" w:hAnsi="Arial" w:cs="Arial"/>
          <w:sz w:val="24"/>
          <w:szCs w:val="24"/>
        </w:rPr>
        <w:t>, first of which states the general aim can be one of the following</w:t>
      </w:r>
      <w:r w:rsidR="0001603A">
        <w:rPr>
          <w:rFonts w:ascii="Arial" w:hAnsi="Arial" w:cs="Arial"/>
          <w:sz w:val="24"/>
          <w:szCs w:val="24"/>
        </w:rPr>
        <w:t xml:space="preserve"> but clearly is both</w:t>
      </w:r>
      <w:r w:rsidR="00ED451B">
        <w:rPr>
          <w:rFonts w:ascii="Arial" w:hAnsi="Arial" w:cs="Arial"/>
          <w:sz w:val="24"/>
          <w:szCs w:val="24"/>
        </w:rPr>
        <w:t>:</w:t>
      </w:r>
    </w:p>
    <w:p w14:paraId="59D7E782" w14:textId="77777777" w:rsidR="00E64087" w:rsidRPr="00DC3D1B" w:rsidRDefault="00E64087" w:rsidP="00E01EC4">
      <w:pPr>
        <w:pStyle w:val="ListParagraph"/>
        <w:ind w:left="360"/>
        <w:rPr>
          <w:rFonts w:ascii="Arial" w:hAnsi="Arial" w:cs="Arial"/>
          <w:sz w:val="24"/>
          <w:szCs w:val="24"/>
        </w:rPr>
      </w:pPr>
    </w:p>
    <w:p w14:paraId="6B3BE77D" w14:textId="77777777" w:rsidR="0001603A" w:rsidRDefault="00ED451B" w:rsidP="0001603A">
      <w:pPr>
        <w:ind w:left="720"/>
        <w:rPr>
          <w:rFonts w:ascii="Arial" w:hAnsi="Arial" w:cs="Arial"/>
          <w:i/>
          <w:iCs/>
          <w:sz w:val="24"/>
          <w:szCs w:val="24"/>
        </w:rPr>
      </w:pPr>
      <w:r w:rsidRPr="00ED451B">
        <w:rPr>
          <w:rFonts w:ascii="Arial" w:hAnsi="Arial" w:cs="Arial"/>
          <w:i/>
          <w:iCs/>
          <w:sz w:val="24"/>
          <w:szCs w:val="24"/>
        </w:rPr>
        <w:t>“</w:t>
      </w:r>
      <w:r w:rsidRPr="00ED451B">
        <w:rPr>
          <w:rFonts w:ascii="Arial" w:hAnsi="Arial" w:cs="Arial"/>
          <w:i/>
          <w:iCs/>
          <w:sz w:val="24"/>
          <w:szCs w:val="24"/>
        </w:rPr>
        <w:t>a. To make data about a patient easier to assess by, or more apparent to, a human.</w:t>
      </w:r>
    </w:p>
    <w:p w14:paraId="405A1D76" w14:textId="53B64FEC" w:rsidR="00DE18D8" w:rsidRPr="00DE18D8" w:rsidRDefault="00ED451B" w:rsidP="00DE18D8">
      <w:pPr>
        <w:ind w:left="720"/>
        <w:rPr>
          <w:rFonts w:ascii="Arial" w:hAnsi="Arial" w:cs="Arial"/>
          <w:i/>
          <w:iCs/>
          <w:sz w:val="24"/>
          <w:szCs w:val="24"/>
        </w:rPr>
      </w:pPr>
      <w:r w:rsidRPr="00ED451B">
        <w:rPr>
          <w:rFonts w:ascii="Arial" w:hAnsi="Arial" w:cs="Arial"/>
          <w:i/>
          <w:iCs/>
          <w:sz w:val="24"/>
          <w:szCs w:val="24"/>
        </w:rPr>
        <w:t>b. To foster optimal problem solving, decision making, and action by the human. The exact nature of a particular form of CDS depends on its specific purpose.</w:t>
      </w:r>
      <w:r w:rsidRPr="00ED451B">
        <w:rPr>
          <w:rFonts w:ascii="Arial" w:hAnsi="Arial" w:cs="Arial"/>
          <w:i/>
          <w:iCs/>
          <w:sz w:val="24"/>
          <w:szCs w:val="24"/>
        </w:rPr>
        <w:t>”</w:t>
      </w:r>
      <w:r>
        <w:rPr>
          <w:rFonts w:ascii="Arial" w:hAnsi="Arial" w:cs="Arial"/>
          <w:i/>
          <w:iCs/>
          <w:sz w:val="24"/>
          <w:szCs w:val="24"/>
        </w:rPr>
        <w:t xml:space="preserve"> (Pg.23)</w:t>
      </w:r>
    </w:p>
    <w:p w14:paraId="1060E8AC" w14:textId="3654D89E" w:rsidR="00DE18D8" w:rsidRDefault="0092511A" w:rsidP="00DE18D8">
      <w:pPr>
        <w:pStyle w:val="ListParagraph"/>
        <w:ind w:left="360"/>
        <w:rPr>
          <w:rFonts w:ascii="Arial" w:hAnsi="Arial" w:cs="Arial"/>
          <w:sz w:val="24"/>
          <w:szCs w:val="24"/>
        </w:rPr>
      </w:pPr>
      <w:r>
        <w:rPr>
          <w:rFonts w:ascii="Arial" w:hAnsi="Arial" w:cs="Arial"/>
          <w:sz w:val="24"/>
          <w:szCs w:val="24"/>
        </w:rPr>
        <w:t>At this point it should be noted that much of the early research on electronic prescribing is simply that, prescription on a digital system, very little clinical support. Therefore, reduction in errors like illegible writing and or damaged lost drug charts rather than more sophisticated alerts of drug interactions or dosage errors. (</w:t>
      </w:r>
      <w:r w:rsidRPr="0092511A">
        <w:rPr>
          <w:rFonts w:ascii="Arial" w:hAnsi="Arial" w:cs="Arial"/>
          <w:sz w:val="24"/>
          <w:szCs w:val="24"/>
        </w:rPr>
        <w:t xml:space="preserve">Westbrook </w:t>
      </w:r>
      <w:r w:rsidRPr="00A8030B">
        <w:rPr>
          <w:rFonts w:ascii="Arial" w:hAnsi="Arial" w:cs="Arial"/>
          <w:i/>
          <w:iCs/>
          <w:sz w:val="24"/>
          <w:szCs w:val="24"/>
        </w:rPr>
        <w:t>et al</w:t>
      </w:r>
      <w:r>
        <w:rPr>
          <w:rFonts w:ascii="Arial" w:hAnsi="Arial" w:cs="Arial"/>
          <w:sz w:val="24"/>
          <w:szCs w:val="24"/>
        </w:rPr>
        <w:t xml:space="preserve">, </w:t>
      </w:r>
      <w:r w:rsidRPr="0092511A">
        <w:rPr>
          <w:rFonts w:ascii="Arial" w:hAnsi="Arial" w:cs="Arial"/>
          <w:sz w:val="24"/>
          <w:szCs w:val="24"/>
        </w:rPr>
        <w:t>2012</w:t>
      </w:r>
      <w:r>
        <w:rPr>
          <w:rFonts w:ascii="Arial" w:hAnsi="Arial" w:cs="Arial"/>
          <w:sz w:val="24"/>
          <w:szCs w:val="24"/>
        </w:rPr>
        <w:t>)</w:t>
      </w:r>
    </w:p>
    <w:p w14:paraId="1243F262" w14:textId="77777777" w:rsidR="00DE18D8" w:rsidRPr="00DE18D8" w:rsidRDefault="00DE18D8" w:rsidP="00DE18D8">
      <w:pPr>
        <w:pStyle w:val="ListParagraph"/>
        <w:ind w:left="360"/>
        <w:rPr>
          <w:rFonts w:ascii="Arial" w:hAnsi="Arial" w:cs="Arial"/>
          <w:sz w:val="24"/>
          <w:szCs w:val="24"/>
        </w:rPr>
      </w:pPr>
    </w:p>
    <w:p w14:paraId="141736BA" w14:textId="68C95F7B" w:rsidR="0051573E" w:rsidRDefault="0051573E" w:rsidP="007C7DA8">
      <w:pPr>
        <w:pStyle w:val="ListParagraph"/>
        <w:numPr>
          <w:ilvl w:val="0"/>
          <w:numId w:val="1"/>
        </w:numPr>
        <w:rPr>
          <w:rFonts w:ascii="Arial" w:hAnsi="Arial" w:cs="Arial"/>
          <w:sz w:val="24"/>
          <w:szCs w:val="24"/>
        </w:rPr>
      </w:pPr>
      <w:r w:rsidRPr="007C7DA8">
        <w:rPr>
          <w:rFonts w:ascii="Arial" w:hAnsi="Arial" w:cs="Arial"/>
          <w:b/>
          <w:bCs/>
          <w:sz w:val="24"/>
          <w:szCs w:val="24"/>
        </w:rPr>
        <w:t xml:space="preserve">Evidence </w:t>
      </w:r>
      <w:proofErr w:type="gramStart"/>
      <w:r w:rsidRPr="007C7DA8">
        <w:rPr>
          <w:rFonts w:ascii="Arial" w:hAnsi="Arial" w:cs="Arial"/>
          <w:b/>
          <w:bCs/>
          <w:sz w:val="24"/>
          <w:szCs w:val="24"/>
        </w:rPr>
        <w:t>review</w:t>
      </w:r>
      <w:proofErr w:type="gramEnd"/>
      <w:r w:rsidRPr="007C7DA8">
        <w:rPr>
          <w:rFonts w:ascii="Arial" w:hAnsi="Arial" w:cs="Arial"/>
          <w:sz w:val="24"/>
          <w:szCs w:val="24"/>
        </w:rPr>
        <w:t xml:space="preserve">: </w:t>
      </w:r>
    </w:p>
    <w:p w14:paraId="309CCCD9" w14:textId="1540094A" w:rsidR="00A34418" w:rsidRDefault="00E64087" w:rsidP="00A34418">
      <w:pPr>
        <w:pStyle w:val="ListParagraph"/>
        <w:ind w:left="360"/>
        <w:rPr>
          <w:rFonts w:ascii="Arial" w:hAnsi="Arial" w:cs="Arial"/>
          <w:sz w:val="24"/>
          <w:szCs w:val="24"/>
        </w:rPr>
      </w:pPr>
      <w:r>
        <w:rPr>
          <w:rFonts w:ascii="Arial" w:hAnsi="Arial" w:cs="Arial"/>
          <w:sz w:val="24"/>
          <w:szCs w:val="24"/>
        </w:rPr>
        <w:t xml:space="preserve">There is a fast amount of literature in relation to </w:t>
      </w:r>
      <w:r w:rsidR="003E1FD1" w:rsidRPr="00E01EC4">
        <w:rPr>
          <w:rFonts w:ascii="Arial" w:hAnsi="Arial" w:cs="Arial"/>
          <w:sz w:val="24"/>
          <w:szCs w:val="24"/>
        </w:rPr>
        <w:t>Electronic Prescribing and Medicines Administration</w:t>
      </w:r>
      <w:r>
        <w:rPr>
          <w:rFonts w:ascii="Arial" w:hAnsi="Arial" w:cs="Arial"/>
          <w:sz w:val="24"/>
          <w:szCs w:val="24"/>
        </w:rPr>
        <w:t xml:space="preserve"> and</w:t>
      </w:r>
      <w:r w:rsidR="006318AA">
        <w:rPr>
          <w:rFonts w:ascii="Arial" w:hAnsi="Arial" w:cs="Arial"/>
          <w:sz w:val="24"/>
          <w:szCs w:val="24"/>
        </w:rPr>
        <w:t xml:space="preserve"> it is</w:t>
      </w:r>
      <w:r>
        <w:rPr>
          <w:rFonts w:ascii="Arial" w:hAnsi="Arial" w:cs="Arial"/>
          <w:sz w:val="24"/>
          <w:szCs w:val="24"/>
        </w:rPr>
        <w:t xml:space="preserve"> a key part of the Digital Medicines Transformation Portfolio in Wales</w:t>
      </w:r>
      <w:r w:rsidR="001B7621">
        <w:rPr>
          <w:rFonts w:ascii="Arial" w:hAnsi="Arial" w:cs="Arial"/>
          <w:sz w:val="24"/>
          <w:szCs w:val="24"/>
        </w:rPr>
        <w:t xml:space="preserve"> (DHCW, 2022)</w:t>
      </w:r>
      <w:r>
        <w:rPr>
          <w:rFonts w:ascii="Arial" w:hAnsi="Arial" w:cs="Arial"/>
          <w:sz w:val="24"/>
          <w:szCs w:val="24"/>
        </w:rPr>
        <w:t xml:space="preserve"> which aims to make prescribing, </w:t>
      </w:r>
      <w:r w:rsidR="001B7621">
        <w:rPr>
          <w:rFonts w:ascii="Arial" w:hAnsi="Arial" w:cs="Arial"/>
          <w:sz w:val="24"/>
          <w:szCs w:val="24"/>
        </w:rPr>
        <w:t>dispensing,</w:t>
      </w:r>
      <w:r>
        <w:rPr>
          <w:rFonts w:ascii="Arial" w:hAnsi="Arial" w:cs="Arial"/>
          <w:sz w:val="24"/>
          <w:szCs w:val="24"/>
        </w:rPr>
        <w:t xml:space="preserve"> and administering of medicine safer, easier, more </w:t>
      </w:r>
      <w:r w:rsidR="00DD44B7">
        <w:rPr>
          <w:rFonts w:ascii="Arial" w:hAnsi="Arial" w:cs="Arial"/>
          <w:sz w:val="24"/>
          <w:szCs w:val="24"/>
        </w:rPr>
        <w:t>effective,</w:t>
      </w:r>
      <w:r>
        <w:rPr>
          <w:rFonts w:ascii="Arial" w:hAnsi="Arial" w:cs="Arial"/>
          <w:sz w:val="24"/>
          <w:szCs w:val="24"/>
        </w:rPr>
        <w:t xml:space="preserve"> and efficient for both patients and users of the system. At present in Wales</w:t>
      </w:r>
      <w:r w:rsidR="003E1FD1">
        <w:rPr>
          <w:rFonts w:ascii="Arial" w:hAnsi="Arial" w:cs="Arial"/>
          <w:sz w:val="24"/>
          <w:szCs w:val="24"/>
        </w:rPr>
        <w:t xml:space="preserve"> two Health boards have commenced with use of an </w:t>
      </w:r>
      <w:r w:rsidR="003B58BB" w:rsidRPr="003B58BB">
        <w:rPr>
          <w:rFonts w:ascii="Arial" w:hAnsi="Arial" w:cs="Arial"/>
          <w:sz w:val="24"/>
          <w:szCs w:val="24"/>
        </w:rPr>
        <w:t>Electronic Prescribing and Medicines Administration</w:t>
      </w:r>
      <w:r w:rsidR="003E1FD1">
        <w:rPr>
          <w:rFonts w:ascii="Arial" w:hAnsi="Arial" w:cs="Arial"/>
          <w:sz w:val="24"/>
          <w:szCs w:val="24"/>
        </w:rPr>
        <w:t xml:space="preserve"> but as a nation the whole of Wales are task</w:t>
      </w:r>
      <w:r w:rsidR="00DD44B7">
        <w:rPr>
          <w:rFonts w:ascii="Arial" w:hAnsi="Arial" w:cs="Arial"/>
          <w:sz w:val="24"/>
          <w:szCs w:val="24"/>
        </w:rPr>
        <w:t>ed</w:t>
      </w:r>
      <w:r w:rsidR="003E1FD1">
        <w:rPr>
          <w:rFonts w:ascii="Arial" w:hAnsi="Arial" w:cs="Arial"/>
          <w:sz w:val="24"/>
          <w:szCs w:val="24"/>
        </w:rPr>
        <w:t xml:space="preserve"> with deciding </w:t>
      </w:r>
      <w:r w:rsidR="00DD44B7">
        <w:rPr>
          <w:rFonts w:ascii="Arial" w:hAnsi="Arial" w:cs="Arial"/>
          <w:sz w:val="24"/>
          <w:szCs w:val="24"/>
        </w:rPr>
        <w:t xml:space="preserve">on </w:t>
      </w:r>
      <w:r w:rsidR="003E1FD1">
        <w:rPr>
          <w:rFonts w:ascii="Arial" w:hAnsi="Arial" w:cs="Arial"/>
          <w:sz w:val="24"/>
          <w:szCs w:val="24"/>
        </w:rPr>
        <w:t xml:space="preserve">a </w:t>
      </w:r>
      <w:r w:rsidR="003B58BB">
        <w:rPr>
          <w:rFonts w:ascii="Arial" w:hAnsi="Arial" w:cs="Arial"/>
          <w:sz w:val="24"/>
          <w:szCs w:val="24"/>
        </w:rPr>
        <w:t>“</w:t>
      </w:r>
      <w:r w:rsidR="003E1FD1">
        <w:rPr>
          <w:rFonts w:ascii="Arial" w:hAnsi="Arial" w:cs="Arial"/>
          <w:sz w:val="24"/>
          <w:szCs w:val="24"/>
        </w:rPr>
        <w:t>once for Wales</w:t>
      </w:r>
      <w:r w:rsidR="003B58BB">
        <w:rPr>
          <w:rFonts w:ascii="Arial" w:hAnsi="Arial" w:cs="Arial"/>
          <w:sz w:val="24"/>
          <w:szCs w:val="24"/>
        </w:rPr>
        <w:t>”</w:t>
      </w:r>
      <w:r w:rsidR="003E1FD1">
        <w:rPr>
          <w:rFonts w:ascii="Arial" w:hAnsi="Arial" w:cs="Arial"/>
          <w:sz w:val="24"/>
          <w:szCs w:val="24"/>
        </w:rPr>
        <w:t xml:space="preserve"> option with one product</w:t>
      </w:r>
      <w:r w:rsidR="001B7621">
        <w:rPr>
          <w:rFonts w:ascii="Arial" w:hAnsi="Arial" w:cs="Arial"/>
          <w:sz w:val="24"/>
          <w:szCs w:val="24"/>
        </w:rPr>
        <w:t>.</w:t>
      </w:r>
      <w:r w:rsidR="003E1FD1">
        <w:rPr>
          <w:rFonts w:ascii="Arial" w:hAnsi="Arial" w:cs="Arial"/>
          <w:sz w:val="24"/>
          <w:szCs w:val="24"/>
        </w:rPr>
        <w:t xml:space="preserve"> </w:t>
      </w:r>
    </w:p>
    <w:p w14:paraId="1938DD3B" w14:textId="26B274C9" w:rsidR="001B7621" w:rsidRDefault="001B7621" w:rsidP="00A34418">
      <w:pPr>
        <w:pStyle w:val="ListParagraph"/>
        <w:ind w:left="360"/>
        <w:rPr>
          <w:rFonts w:ascii="Arial" w:hAnsi="Arial" w:cs="Arial"/>
          <w:sz w:val="24"/>
          <w:szCs w:val="24"/>
        </w:rPr>
      </w:pPr>
      <w:r>
        <w:rPr>
          <w:rFonts w:ascii="Arial" w:hAnsi="Arial" w:cs="Arial"/>
          <w:sz w:val="24"/>
          <w:szCs w:val="24"/>
        </w:rPr>
        <w:t>The Portfolio presents a clear picture that builds upon the existing single record for Wales</w:t>
      </w:r>
      <w:r w:rsidR="00F07F85">
        <w:rPr>
          <w:rFonts w:ascii="Arial" w:hAnsi="Arial" w:cs="Arial"/>
          <w:sz w:val="24"/>
          <w:szCs w:val="24"/>
        </w:rPr>
        <w:t xml:space="preserve">, thus ensuring patients and staff are using the same system in </w:t>
      </w:r>
      <w:r w:rsidR="006318AA">
        <w:rPr>
          <w:rFonts w:ascii="Arial" w:hAnsi="Arial" w:cs="Arial"/>
          <w:sz w:val="24"/>
          <w:szCs w:val="24"/>
        </w:rPr>
        <w:t xml:space="preserve">health </w:t>
      </w:r>
      <w:r w:rsidR="006318AA">
        <w:rPr>
          <w:rFonts w:ascii="Arial" w:hAnsi="Arial" w:cs="Arial"/>
          <w:sz w:val="24"/>
          <w:szCs w:val="24"/>
        </w:rPr>
        <w:lastRenderedPageBreak/>
        <w:t>boards</w:t>
      </w:r>
      <w:r w:rsidR="00F07F85">
        <w:rPr>
          <w:rFonts w:ascii="Arial" w:hAnsi="Arial" w:cs="Arial"/>
          <w:sz w:val="24"/>
          <w:szCs w:val="24"/>
        </w:rPr>
        <w:t xml:space="preserve"> and Trusts across Wales. Much of the background research has been carried out by the </w:t>
      </w:r>
      <w:r w:rsidR="006318AA">
        <w:rPr>
          <w:rFonts w:ascii="Arial" w:hAnsi="Arial" w:cs="Arial"/>
          <w:sz w:val="24"/>
          <w:szCs w:val="24"/>
        </w:rPr>
        <w:t>All-Wales</w:t>
      </w:r>
      <w:r w:rsidR="00F07F85">
        <w:rPr>
          <w:rFonts w:ascii="Arial" w:hAnsi="Arial" w:cs="Arial"/>
          <w:sz w:val="24"/>
          <w:szCs w:val="24"/>
        </w:rPr>
        <w:t xml:space="preserve"> team within Digital Health and Care Wales and presented as why and how this implementation will happen. While thankful</w:t>
      </w:r>
      <w:r w:rsidR="006318AA">
        <w:rPr>
          <w:rFonts w:ascii="Arial" w:hAnsi="Arial" w:cs="Arial"/>
          <w:sz w:val="24"/>
          <w:szCs w:val="24"/>
        </w:rPr>
        <w:t xml:space="preserve"> for this as an organisation this would not exclude internal review of literature and ensure implementation locally based on the requirements of the service and the patients at the heart.</w:t>
      </w:r>
    </w:p>
    <w:p w14:paraId="37EBABD6" w14:textId="77777777" w:rsidR="00821401" w:rsidRDefault="00E058BF" w:rsidP="00E058BF">
      <w:pPr>
        <w:pStyle w:val="ListParagraph"/>
        <w:ind w:left="360"/>
        <w:rPr>
          <w:rFonts w:ascii="Arial" w:hAnsi="Arial" w:cs="Arial"/>
          <w:sz w:val="24"/>
          <w:szCs w:val="24"/>
        </w:rPr>
      </w:pPr>
      <w:r>
        <w:rPr>
          <w:rFonts w:ascii="Arial" w:hAnsi="Arial" w:cs="Arial"/>
          <w:sz w:val="24"/>
          <w:szCs w:val="24"/>
        </w:rPr>
        <w:t>Review of literature scope is to cover further than Wales and the United Kingdom as much of the research is from Australia and America. Westbrook et al (2012) consider error rates with prescribing for hospital inpatients in Australia. The background to this study is that electronic first seen ten years previous (2002) and concluded with confirmation that i</w:t>
      </w:r>
      <w:r w:rsidRPr="00E058BF">
        <w:rPr>
          <w:rFonts w:ascii="Arial" w:hAnsi="Arial" w:cs="Arial"/>
          <w:sz w:val="24"/>
          <w:szCs w:val="24"/>
        </w:rPr>
        <w:t>mplementation of the e-prescribing systems resulted in statistically significant reductions in</w:t>
      </w:r>
      <w:r>
        <w:rPr>
          <w:rFonts w:ascii="Arial" w:hAnsi="Arial" w:cs="Arial"/>
          <w:sz w:val="24"/>
          <w:szCs w:val="24"/>
        </w:rPr>
        <w:t xml:space="preserve"> </w:t>
      </w:r>
      <w:r w:rsidRPr="00E058BF">
        <w:rPr>
          <w:rFonts w:ascii="Arial" w:hAnsi="Arial" w:cs="Arial"/>
          <w:sz w:val="24"/>
          <w:szCs w:val="24"/>
        </w:rPr>
        <w:t xml:space="preserve">prescribing error rates. </w:t>
      </w:r>
      <w:r>
        <w:rPr>
          <w:rFonts w:ascii="Arial" w:hAnsi="Arial" w:cs="Arial"/>
          <w:sz w:val="24"/>
          <w:szCs w:val="24"/>
        </w:rPr>
        <w:t xml:space="preserve">However, </w:t>
      </w:r>
      <w:r w:rsidRPr="00732328">
        <w:rPr>
          <w:rFonts w:ascii="Arial" w:hAnsi="Arial" w:cs="Arial"/>
          <w:sz w:val="24"/>
          <w:szCs w:val="24"/>
        </w:rPr>
        <w:t xml:space="preserve">clinical errors </w:t>
      </w:r>
      <w:r w:rsidRPr="00732328">
        <w:rPr>
          <w:rFonts w:ascii="Arial" w:hAnsi="Arial" w:cs="Arial"/>
          <w:sz w:val="24"/>
          <w:szCs w:val="24"/>
        </w:rPr>
        <w:t>r</w:t>
      </w:r>
      <w:r w:rsidRPr="00732328">
        <w:rPr>
          <w:rFonts w:ascii="Arial" w:hAnsi="Arial" w:cs="Arial"/>
          <w:sz w:val="24"/>
          <w:szCs w:val="24"/>
        </w:rPr>
        <w:t>eductions were limited in the absence of substantial decision support,</w:t>
      </w:r>
      <w:r w:rsidR="00732328" w:rsidRPr="00732328">
        <w:rPr>
          <w:rFonts w:ascii="Arial" w:hAnsi="Arial" w:cs="Arial"/>
          <w:sz w:val="24"/>
          <w:szCs w:val="24"/>
        </w:rPr>
        <w:t xml:space="preserve"> this must be noted that the sophistication of this system in digital terms is now outdated and the programme on seemed to identify errors with duplication.</w:t>
      </w:r>
      <w:r w:rsidRPr="00732328">
        <w:rPr>
          <w:rFonts w:ascii="Arial" w:hAnsi="Arial" w:cs="Arial"/>
          <w:sz w:val="24"/>
          <w:szCs w:val="24"/>
        </w:rPr>
        <w:t xml:space="preserve"> </w:t>
      </w:r>
      <w:r w:rsidR="00732328" w:rsidRPr="00732328">
        <w:rPr>
          <w:rFonts w:ascii="Arial" w:hAnsi="Arial" w:cs="Arial"/>
          <w:sz w:val="24"/>
          <w:szCs w:val="24"/>
        </w:rPr>
        <w:t>There was however</w:t>
      </w:r>
      <w:r w:rsidR="00732328">
        <w:rPr>
          <w:rFonts w:ascii="Arial" w:hAnsi="Arial" w:cs="Arial"/>
          <w:sz w:val="24"/>
          <w:szCs w:val="24"/>
        </w:rPr>
        <w:t xml:space="preserve"> observation of</w:t>
      </w:r>
      <w:r w:rsidR="00732328" w:rsidRPr="00732328">
        <w:rPr>
          <w:rFonts w:ascii="Arial" w:hAnsi="Arial" w:cs="Arial"/>
          <w:sz w:val="24"/>
          <w:szCs w:val="24"/>
        </w:rPr>
        <w:t xml:space="preserve"> a</w:t>
      </w:r>
      <w:r w:rsidRPr="00732328">
        <w:rPr>
          <w:rFonts w:ascii="Arial" w:hAnsi="Arial" w:cs="Arial"/>
          <w:sz w:val="24"/>
          <w:szCs w:val="24"/>
        </w:rPr>
        <w:t xml:space="preserve"> </w:t>
      </w:r>
      <w:r w:rsidRPr="00732328">
        <w:rPr>
          <w:rFonts w:ascii="Arial" w:hAnsi="Arial" w:cs="Arial"/>
          <w:sz w:val="24"/>
          <w:szCs w:val="24"/>
        </w:rPr>
        <w:t>statistically significant decline in serious errors</w:t>
      </w:r>
      <w:r w:rsidRPr="003507F2">
        <w:rPr>
          <w:rFonts w:ascii="Arial" w:hAnsi="Arial" w:cs="Arial"/>
          <w:sz w:val="24"/>
          <w:szCs w:val="24"/>
        </w:rPr>
        <w:t xml:space="preserve">. </w:t>
      </w:r>
    </w:p>
    <w:p w14:paraId="76D2DAF0" w14:textId="2F42FCDE" w:rsidR="00A8030B" w:rsidRDefault="00DD44B7" w:rsidP="00E058BF">
      <w:pPr>
        <w:pStyle w:val="ListParagraph"/>
        <w:ind w:left="360"/>
        <w:rPr>
          <w:rFonts w:ascii="Arial" w:hAnsi="Arial" w:cs="Arial"/>
          <w:sz w:val="24"/>
          <w:szCs w:val="24"/>
        </w:rPr>
      </w:pPr>
      <w:r w:rsidRPr="003507F2">
        <w:rPr>
          <w:rFonts w:ascii="Arial" w:hAnsi="Arial" w:cs="Arial"/>
          <w:sz w:val="24"/>
          <w:szCs w:val="24"/>
        </w:rPr>
        <w:t>There was a concerning evaluation in that there were frequent s</w:t>
      </w:r>
      <w:r w:rsidR="00E058BF" w:rsidRPr="003507F2">
        <w:rPr>
          <w:rFonts w:ascii="Arial" w:hAnsi="Arial" w:cs="Arial"/>
          <w:sz w:val="24"/>
          <w:szCs w:val="24"/>
        </w:rPr>
        <w:t xml:space="preserve">ystem-related errors </w:t>
      </w:r>
      <w:r w:rsidRPr="003507F2">
        <w:rPr>
          <w:rFonts w:ascii="Arial" w:hAnsi="Arial" w:cs="Arial"/>
          <w:sz w:val="24"/>
          <w:szCs w:val="24"/>
        </w:rPr>
        <w:t>that required</w:t>
      </w:r>
      <w:r w:rsidR="00E058BF" w:rsidRPr="003507F2">
        <w:rPr>
          <w:rFonts w:ascii="Arial" w:hAnsi="Arial" w:cs="Arial"/>
          <w:sz w:val="24"/>
          <w:szCs w:val="24"/>
        </w:rPr>
        <w:t xml:space="preserve"> close </w:t>
      </w:r>
      <w:r w:rsidRPr="003507F2">
        <w:rPr>
          <w:rFonts w:ascii="Arial" w:hAnsi="Arial" w:cs="Arial"/>
          <w:sz w:val="24"/>
          <w:szCs w:val="24"/>
        </w:rPr>
        <w:t>attention but</w:t>
      </w:r>
      <w:r w:rsidR="00E058BF" w:rsidRPr="003507F2">
        <w:rPr>
          <w:rFonts w:ascii="Arial" w:hAnsi="Arial" w:cs="Arial"/>
          <w:sz w:val="24"/>
          <w:szCs w:val="24"/>
        </w:rPr>
        <w:t xml:space="preserve"> are potentially remediable by system redesign and user training. </w:t>
      </w:r>
      <w:r w:rsidRPr="003507F2">
        <w:rPr>
          <w:rFonts w:ascii="Arial" w:hAnsi="Arial" w:cs="Arial"/>
          <w:sz w:val="24"/>
          <w:szCs w:val="24"/>
        </w:rPr>
        <w:t xml:space="preserve">This would create a risk of trust being lost by the user through implementation and would be something that would need to be redesigned before launch and even before user acceptance </w:t>
      </w:r>
      <w:r w:rsidR="003507F2" w:rsidRPr="003507F2">
        <w:rPr>
          <w:rFonts w:ascii="Arial" w:hAnsi="Arial" w:cs="Arial"/>
          <w:sz w:val="24"/>
          <w:szCs w:val="24"/>
        </w:rPr>
        <w:t>testing</w:t>
      </w:r>
      <w:r w:rsidRPr="003507F2">
        <w:rPr>
          <w:rFonts w:ascii="Arial" w:hAnsi="Arial" w:cs="Arial"/>
          <w:sz w:val="24"/>
          <w:szCs w:val="24"/>
        </w:rPr>
        <w:t xml:space="preserve"> if known beforehand. </w:t>
      </w:r>
      <w:r w:rsidR="003507F2" w:rsidRPr="003507F2">
        <w:rPr>
          <w:rFonts w:ascii="Arial" w:hAnsi="Arial" w:cs="Arial"/>
          <w:sz w:val="24"/>
          <w:szCs w:val="24"/>
        </w:rPr>
        <w:t>It was also raised that other l</w:t>
      </w:r>
      <w:r w:rsidR="00E058BF" w:rsidRPr="003507F2">
        <w:rPr>
          <w:rFonts w:ascii="Arial" w:hAnsi="Arial" w:cs="Arial"/>
          <w:sz w:val="24"/>
          <w:szCs w:val="24"/>
        </w:rPr>
        <w:t>imitations included a lack of control wards</w:t>
      </w:r>
      <w:r w:rsidR="00E058BF" w:rsidRPr="003507F2">
        <w:rPr>
          <w:rFonts w:ascii="Arial" w:hAnsi="Arial" w:cs="Arial"/>
          <w:sz w:val="24"/>
          <w:szCs w:val="24"/>
        </w:rPr>
        <w:t xml:space="preserve"> </w:t>
      </w:r>
      <w:r w:rsidR="00E058BF" w:rsidRPr="003507F2">
        <w:rPr>
          <w:rFonts w:ascii="Arial" w:hAnsi="Arial" w:cs="Arial"/>
          <w:sz w:val="24"/>
          <w:szCs w:val="24"/>
        </w:rPr>
        <w:t>at Hospital B and an inability to randomi</w:t>
      </w:r>
      <w:r w:rsidR="00390DAB" w:rsidRPr="003507F2">
        <w:rPr>
          <w:rFonts w:ascii="Arial" w:hAnsi="Arial" w:cs="Arial"/>
          <w:sz w:val="24"/>
          <w:szCs w:val="24"/>
        </w:rPr>
        <w:t>s</w:t>
      </w:r>
      <w:r w:rsidR="00E058BF" w:rsidRPr="003507F2">
        <w:rPr>
          <w:rFonts w:ascii="Arial" w:hAnsi="Arial" w:cs="Arial"/>
          <w:sz w:val="24"/>
          <w:szCs w:val="24"/>
        </w:rPr>
        <w:t>e wards to the intervention.</w:t>
      </w:r>
      <w:r w:rsidR="00732328">
        <w:rPr>
          <w:rFonts w:ascii="Arial" w:hAnsi="Arial" w:cs="Arial"/>
          <w:sz w:val="24"/>
          <w:szCs w:val="24"/>
        </w:rPr>
        <w:t xml:space="preserve"> This would seem like the early form of </w:t>
      </w:r>
      <w:r w:rsidR="003507F2">
        <w:rPr>
          <w:rFonts w:ascii="Arial" w:hAnsi="Arial" w:cs="Arial"/>
          <w:sz w:val="24"/>
          <w:szCs w:val="24"/>
        </w:rPr>
        <w:t xml:space="preserve">electronic </w:t>
      </w:r>
      <w:r w:rsidR="00732328">
        <w:rPr>
          <w:rFonts w:ascii="Arial" w:hAnsi="Arial" w:cs="Arial"/>
          <w:sz w:val="24"/>
          <w:szCs w:val="24"/>
        </w:rPr>
        <w:t>prescribing and formed the basis of what was required from a digital decision support tool.</w:t>
      </w:r>
    </w:p>
    <w:p w14:paraId="27371A76" w14:textId="4580BCAC" w:rsidR="006318AA" w:rsidRDefault="00732328" w:rsidP="00E058BF">
      <w:pPr>
        <w:pStyle w:val="ListParagraph"/>
        <w:ind w:left="360"/>
        <w:rPr>
          <w:rFonts w:ascii="Arial" w:hAnsi="Arial" w:cs="Arial"/>
          <w:sz w:val="24"/>
          <w:szCs w:val="24"/>
        </w:rPr>
      </w:pPr>
      <w:r>
        <w:rPr>
          <w:rFonts w:ascii="Arial" w:hAnsi="Arial" w:cs="Arial"/>
          <w:sz w:val="24"/>
          <w:szCs w:val="24"/>
        </w:rPr>
        <w:t xml:space="preserve"> </w:t>
      </w:r>
    </w:p>
    <w:p w14:paraId="1D3A73A7" w14:textId="284AE6B9" w:rsidR="00AF19CA" w:rsidRPr="003507F2" w:rsidRDefault="00AF19CA" w:rsidP="003507F2">
      <w:pPr>
        <w:pStyle w:val="ListParagraph"/>
        <w:ind w:left="360"/>
        <w:rPr>
          <w:rFonts w:ascii="Arial" w:hAnsi="Arial" w:cs="Arial"/>
          <w:sz w:val="24"/>
          <w:szCs w:val="24"/>
        </w:rPr>
      </w:pPr>
      <w:r>
        <w:rPr>
          <w:rFonts w:ascii="Arial" w:hAnsi="Arial" w:cs="Arial"/>
          <w:sz w:val="24"/>
          <w:szCs w:val="24"/>
        </w:rPr>
        <w:t xml:space="preserve">Around the same time </w:t>
      </w:r>
      <w:r w:rsidR="003507F2">
        <w:rPr>
          <w:rFonts w:ascii="Arial" w:hAnsi="Arial" w:cs="Arial"/>
          <w:sz w:val="24"/>
          <w:szCs w:val="24"/>
        </w:rPr>
        <w:t xml:space="preserve">in </w:t>
      </w:r>
      <w:r>
        <w:rPr>
          <w:rFonts w:ascii="Arial" w:hAnsi="Arial" w:cs="Arial"/>
          <w:sz w:val="24"/>
          <w:szCs w:val="24"/>
        </w:rPr>
        <w:t>Wales</w:t>
      </w:r>
      <w:r w:rsidR="003507F2">
        <w:rPr>
          <w:rFonts w:ascii="Arial" w:hAnsi="Arial" w:cs="Arial"/>
          <w:sz w:val="24"/>
          <w:szCs w:val="24"/>
        </w:rPr>
        <w:t>,</w:t>
      </w:r>
      <w:r>
        <w:rPr>
          <w:rFonts w:ascii="Arial" w:hAnsi="Arial" w:cs="Arial"/>
          <w:sz w:val="24"/>
          <w:szCs w:val="24"/>
        </w:rPr>
        <w:t xml:space="preserve"> Routledge (2012) reported the experience of using the </w:t>
      </w:r>
      <w:r w:rsidR="003B58BB">
        <w:rPr>
          <w:rFonts w:ascii="Arial" w:hAnsi="Arial" w:cs="Arial"/>
          <w:sz w:val="24"/>
          <w:szCs w:val="24"/>
        </w:rPr>
        <w:t>All-Wales</w:t>
      </w:r>
      <w:r>
        <w:rPr>
          <w:rFonts w:ascii="Arial" w:hAnsi="Arial" w:cs="Arial"/>
          <w:sz w:val="24"/>
          <w:szCs w:val="24"/>
        </w:rPr>
        <w:t xml:space="preserve"> paper drug chart and while this wasn’t a technical study, the report concluded with the implementation of thes</w:t>
      </w:r>
      <w:r w:rsidRPr="003507F2">
        <w:rPr>
          <w:rFonts w:ascii="Arial" w:hAnsi="Arial" w:cs="Arial"/>
          <w:sz w:val="24"/>
          <w:szCs w:val="24"/>
        </w:rPr>
        <w:t xml:space="preserve">e </w:t>
      </w:r>
      <w:r w:rsidR="003507F2" w:rsidRPr="003507F2">
        <w:rPr>
          <w:rFonts w:ascii="Arial" w:hAnsi="Arial" w:cs="Arial"/>
          <w:sz w:val="24"/>
          <w:szCs w:val="24"/>
        </w:rPr>
        <w:t>“</w:t>
      </w:r>
      <w:r w:rsidRPr="003507F2">
        <w:rPr>
          <w:rFonts w:ascii="Arial" w:hAnsi="Arial" w:cs="Arial"/>
          <w:sz w:val="24"/>
          <w:szCs w:val="24"/>
        </w:rPr>
        <w:t xml:space="preserve">agreed design standards </w:t>
      </w:r>
      <w:r w:rsidRPr="003507F2">
        <w:rPr>
          <w:rFonts w:ascii="Arial" w:hAnsi="Arial" w:cs="Arial"/>
          <w:sz w:val="24"/>
          <w:szCs w:val="24"/>
        </w:rPr>
        <w:t>could also help in the design</w:t>
      </w:r>
      <w:r w:rsidRPr="003507F2">
        <w:rPr>
          <w:rFonts w:ascii="Arial" w:hAnsi="Arial" w:cs="Arial"/>
          <w:sz w:val="24"/>
          <w:szCs w:val="24"/>
        </w:rPr>
        <w:t xml:space="preserve"> </w:t>
      </w:r>
      <w:r w:rsidRPr="003507F2">
        <w:rPr>
          <w:rFonts w:ascii="Arial" w:hAnsi="Arial" w:cs="Arial"/>
          <w:sz w:val="24"/>
          <w:szCs w:val="24"/>
        </w:rPr>
        <w:t>of forms for electronic prescribing in hospitals, as this</w:t>
      </w:r>
      <w:r w:rsidR="003507F2">
        <w:rPr>
          <w:rFonts w:ascii="Arial" w:hAnsi="Arial" w:cs="Arial"/>
          <w:sz w:val="24"/>
          <w:szCs w:val="24"/>
        </w:rPr>
        <w:t xml:space="preserve"> </w:t>
      </w:r>
      <w:r w:rsidRPr="003507F2">
        <w:rPr>
          <w:rFonts w:ascii="Arial" w:hAnsi="Arial" w:cs="Arial"/>
          <w:sz w:val="24"/>
          <w:szCs w:val="24"/>
        </w:rPr>
        <w:t>approach is adopted more widely in the future.</w:t>
      </w:r>
      <w:r w:rsidR="003507F2" w:rsidRPr="003507F2">
        <w:rPr>
          <w:rFonts w:ascii="Arial" w:hAnsi="Arial" w:cs="Arial"/>
          <w:sz w:val="24"/>
          <w:szCs w:val="24"/>
        </w:rPr>
        <w:t>”</w:t>
      </w:r>
      <w:r w:rsidR="00934EFD" w:rsidRPr="003507F2">
        <w:rPr>
          <w:rFonts w:ascii="Arial" w:hAnsi="Arial" w:cs="Arial"/>
          <w:sz w:val="24"/>
          <w:szCs w:val="24"/>
        </w:rPr>
        <w:t xml:space="preserve"> The </w:t>
      </w:r>
      <w:r w:rsidR="00E61C58" w:rsidRPr="003507F2">
        <w:rPr>
          <w:rFonts w:ascii="Arial" w:hAnsi="Arial" w:cs="Arial"/>
          <w:sz w:val="24"/>
          <w:szCs w:val="24"/>
        </w:rPr>
        <w:t>literature</w:t>
      </w:r>
      <w:r w:rsidR="00934EFD" w:rsidRPr="003507F2">
        <w:rPr>
          <w:rFonts w:ascii="Arial" w:hAnsi="Arial" w:cs="Arial"/>
          <w:sz w:val="24"/>
          <w:szCs w:val="24"/>
        </w:rPr>
        <w:t xml:space="preserve"> review within this article seems to be very negative towards e</w:t>
      </w:r>
      <w:r w:rsidR="003507F2">
        <w:rPr>
          <w:rFonts w:ascii="Arial" w:hAnsi="Arial" w:cs="Arial"/>
          <w:sz w:val="24"/>
          <w:szCs w:val="24"/>
        </w:rPr>
        <w:t xml:space="preserve">lectronic </w:t>
      </w:r>
      <w:r w:rsidR="00934EFD" w:rsidRPr="003507F2">
        <w:rPr>
          <w:rFonts w:ascii="Arial" w:hAnsi="Arial" w:cs="Arial"/>
          <w:sz w:val="24"/>
          <w:szCs w:val="24"/>
        </w:rPr>
        <w:t>prescribing and clinical decision support with specific caution around new errors developing with its use</w:t>
      </w:r>
      <w:r w:rsidR="003507F2">
        <w:rPr>
          <w:rFonts w:ascii="Arial" w:hAnsi="Arial" w:cs="Arial"/>
          <w:sz w:val="24"/>
          <w:szCs w:val="24"/>
        </w:rPr>
        <w:t xml:space="preserve">, of which </w:t>
      </w:r>
      <w:r w:rsidR="003507F2" w:rsidRPr="003507F2">
        <w:rPr>
          <w:rFonts w:ascii="Arial" w:hAnsi="Arial" w:cs="Arial"/>
          <w:sz w:val="24"/>
          <w:szCs w:val="24"/>
        </w:rPr>
        <w:t>Slight et al (2019)</w:t>
      </w:r>
      <w:r w:rsidR="003507F2">
        <w:rPr>
          <w:rFonts w:ascii="Arial" w:hAnsi="Arial" w:cs="Arial"/>
          <w:sz w:val="24"/>
          <w:szCs w:val="24"/>
        </w:rPr>
        <w:t xml:space="preserve"> listed in categories (Figure 1 above).</w:t>
      </w:r>
    </w:p>
    <w:p w14:paraId="0D647188" w14:textId="61641DFC" w:rsidR="00E61C58" w:rsidRDefault="00E61C58" w:rsidP="00AF19CA">
      <w:pPr>
        <w:pStyle w:val="ListParagraph"/>
        <w:ind w:left="360"/>
        <w:rPr>
          <w:rFonts w:ascii="Arial" w:hAnsi="Arial" w:cs="Arial"/>
          <w:sz w:val="24"/>
          <w:szCs w:val="24"/>
        </w:rPr>
      </w:pPr>
    </w:p>
    <w:p w14:paraId="58DF337F" w14:textId="08404B9D" w:rsidR="00E61C58" w:rsidRDefault="00E61C58" w:rsidP="00AF19CA">
      <w:pPr>
        <w:pStyle w:val="ListParagraph"/>
        <w:ind w:left="360"/>
        <w:rPr>
          <w:rFonts w:ascii="Arial" w:hAnsi="Arial" w:cs="Arial"/>
          <w:sz w:val="24"/>
          <w:szCs w:val="24"/>
        </w:rPr>
      </w:pPr>
      <w:r>
        <w:rPr>
          <w:rFonts w:ascii="Arial" w:hAnsi="Arial" w:cs="Arial"/>
          <w:sz w:val="24"/>
          <w:szCs w:val="24"/>
        </w:rPr>
        <w:t xml:space="preserve">In 2015 the Welsh </w:t>
      </w:r>
      <w:r w:rsidR="000863A4">
        <w:rPr>
          <w:rFonts w:ascii="Arial" w:hAnsi="Arial" w:cs="Arial"/>
          <w:sz w:val="24"/>
          <w:szCs w:val="24"/>
        </w:rPr>
        <w:t>G</w:t>
      </w:r>
      <w:r>
        <w:rPr>
          <w:rFonts w:ascii="Arial" w:hAnsi="Arial" w:cs="Arial"/>
          <w:sz w:val="24"/>
          <w:szCs w:val="24"/>
        </w:rPr>
        <w:t xml:space="preserve">overnment </w:t>
      </w:r>
      <w:r w:rsidR="000863A4">
        <w:rPr>
          <w:rFonts w:ascii="Arial" w:hAnsi="Arial" w:cs="Arial"/>
          <w:sz w:val="24"/>
          <w:szCs w:val="24"/>
        </w:rPr>
        <w:t>(</w:t>
      </w:r>
      <w:proofErr w:type="spellStart"/>
      <w:r w:rsidR="000863A4">
        <w:rPr>
          <w:rFonts w:ascii="Arial" w:hAnsi="Arial" w:cs="Arial"/>
          <w:sz w:val="24"/>
          <w:szCs w:val="24"/>
        </w:rPr>
        <w:t>DoH</w:t>
      </w:r>
      <w:proofErr w:type="spellEnd"/>
      <w:r w:rsidR="000863A4">
        <w:rPr>
          <w:rFonts w:ascii="Arial" w:hAnsi="Arial" w:cs="Arial"/>
          <w:sz w:val="24"/>
          <w:szCs w:val="24"/>
        </w:rPr>
        <w:t xml:space="preserve">, 2015) </w:t>
      </w:r>
      <w:r>
        <w:rPr>
          <w:rFonts w:ascii="Arial" w:hAnsi="Arial" w:cs="Arial"/>
          <w:sz w:val="24"/>
          <w:szCs w:val="24"/>
        </w:rPr>
        <w:t xml:space="preserve">published a Digital Health and Social Care Strategy for Wales, this is significant to highlight as many of the digital posts and digital </w:t>
      </w:r>
      <w:r w:rsidR="000863A4">
        <w:rPr>
          <w:rFonts w:ascii="Arial" w:hAnsi="Arial" w:cs="Arial"/>
          <w:sz w:val="24"/>
          <w:szCs w:val="24"/>
        </w:rPr>
        <w:t>project/programme are Government funded to increase All Wales implementation. This occurred for Welsh Nursing Care Record</w:t>
      </w:r>
      <w:r>
        <w:rPr>
          <w:rFonts w:ascii="Arial" w:hAnsi="Arial" w:cs="Arial"/>
          <w:sz w:val="24"/>
          <w:szCs w:val="24"/>
        </w:rPr>
        <w:t xml:space="preserve"> </w:t>
      </w:r>
      <w:r w:rsidR="000863A4">
        <w:rPr>
          <w:rFonts w:ascii="Arial" w:hAnsi="Arial" w:cs="Arial"/>
          <w:sz w:val="24"/>
          <w:szCs w:val="24"/>
        </w:rPr>
        <w:t>(WNCR) and this features in this strategy as well as reference to improving access to information and new ways of delivering care with digital technologies.</w:t>
      </w:r>
    </w:p>
    <w:p w14:paraId="25A1819B" w14:textId="3FF5DA4B" w:rsidR="00390DAB" w:rsidRDefault="00390DAB" w:rsidP="00AF19CA">
      <w:pPr>
        <w:pStyle w:val="ListParagraph"/>
        <w:ind w:left="360"/>
        <w:rPr>
          <w:rFonts w:ascii="Arial" w:hAnsi="Arial" w:cs="Arial"/>
          <w:sz w:val="24"/>
          <w:szCs w:val="24"/>
        </w:rPr>
      </w:pPr>
    </w:p>
    <w:p w14:paraId="55C457EB" w14:textId="672C0CC1" w:rsidR="00390DAB" w:rsidRDefault="00390DAB" w:rsidP="00C55F32">
      <w:pPr>
        <w:pStyle w:val="ListParagraph"/>
        <w:ind w:left="360"/>
        <w:rPr>
          <w:rFonts w:ascii="Arial" w:hAnsi="Arial" w:cs="Arial"/>
          <w:i/>
          <w:iCs/>
          <w:sz w:val="24"/>
          <w:szCs w:val="24"/>
        </w:rPr>
      </w:pPr>
      <w:r>
        <w:rPr>
          <w:rFonts w:ascii="Arial" w:hAnsi="Arial" w:cs="Arial"/>
          <w:sz w:val="24"/>
          <w:szCs w:val="24"/>
        </w:rPr>
        <w:t xml:space="preserve">The </w:t>
      </w:r>
      <w:proofErr w:type="gramStart"/>
      <w:r>
        <w:rPr>
          <w:rFonts w:ascii="Arial" w:hAnsi="Arial" w:cs="Arial"/>
          <w:sz w:val="24"/>
          <w:szCs w:val="24"/>
        </w:rPr>
        <w:t>5 year</w:t>
      </w:r>
      <w:proofErr w:type="gramEnd"/>
      <w:r>
        <w:rPr>
          <w:rFonts w:ascii="Arial" w:hAnsi="Arial" w:cs="Arial"/>
          <w:sz w:val="24"/>
          <w:szCs w:val="24"/>
        </w:rPr>
        <w:t xml:space="preserve"> vision for Wales clearly had a digital driver in 2015, there are four part</w:t>
      </w:r>
      <w:r w:rsidR="00821401">
        <w:rPr>
          <w:rFonts w:ascii="Arial" w:hAnsi="Arial" w:cs="Arial"/>
          <w:sz w:val="24"/>
          <w:szCs w:val="24"/>
        </w:rPr>
        <w:t>s</w:t>
      </w:r>
      <w:r>
        <w:rPr>
          <w:rFonts w:ascii="Arial" w:hAnsi="Arial" w:cs="Arial"/>
          <w:sz w:val="24"/>
          <w:szCs w:val="24"/>
        </w:rPr>
        <w:t xml:space="preserve"> to the vision covering </w:t>
      </w:r>
      <w:r w:rsidRPr="00C55F32">
        <w:rPr>
          <w:rFonts w:ascii="Arial" w:hAnsi="Arial" w:cs="Arial"/>
          <w:b/>
          <w:bCs/>
          <w:sz w:val="24"/>
          <w:szCs w:val="24"/>
        </w:rPr>
        <w:t>Information for you</w:t>
      </w:r>
      <w:r>
        <w:rPr>
          <w:rFonts w:ascii="Arial" w:hAnsi="Arial" w:cs="Arial"/>
          <w:sz w:val="24"/>
          <w:szCs w:val="24"/>
        </w:rPr>
        <w:t xml:space="preserve"> (patients or NHS service user</w:t>
      </w:r>
      <w:r w:rsidR="00C55F32">
        <w:rPr>
          <w:rFonts w:ascii="Arial" w:hAnsi="Arial" w:cs="Arial"/>
          <w:sz w:val="24"/>
          <w:szCs w:val="24"/>
        </w:rPr>
        <w:t xml:space="preserve">) which wants people to have the ability to look after their own well-being and access information, including their own records and use technology. </w:t>
      </w:r>
      <w:r w:rsidR="00C55F32" w:rsidRPr="00C55F32">
        <w:rPr>
          <w:rFonts w:ascii="Arial" w:hAnsi="Arial" w:cs="Arial"/>
          <w:b/>
          <w:bCs/>
          <w:sz w:val="24"/>
          <w:szCs w:val="24"/>
        </w:rPr>
        <w:t>Supporting professionals</w:t>
      </w:r>
      <w:r w:rsidR="00C55F32">
        <w:rPr>
          <w:rFonts w:ascii="Arial" w:hAnsi="Arial" w:cs="Arial"/>
          <w:sz w:val="24"/>
          <w:szCs w:val="24"/>
        </w:rPr>
        <w:t xml:space="preserve"> to use digital tools and have improved access to information to increase effectiveness with improvements in quality, safety, and efficiency. Specifically stating “</w:t>
      </w:r>
      <w:r w:rsidR="00C55F32" w:rsidRPr="00C55F32">
        <w:rPr>
          <w:rFonts w:ascii="Arial" w:hAnsi="Arial" w:cs="Arial"/>
          <w:i/>
          <w:iCs/>
          <w:sz w:val="24"/>
          <w:szCs w:val="24"/>
        </w:rPr>
        <w:t xml:space="preserve">A ‘once for </w:t>
      </w:r>
      <w:proofErr w:type="spellStart"/>
      <w:r w:rsidR="00C55F32" w:rsidRPr="00C55F32">
        <w:rPr>
          <w:rFonts w:ascii="Arial" w:hAnsi="Arial" w:cs="Arial"/>
          <w:i/>
          <w:iCs/>
          <w:sz w:val="24"/>
          <w:szCs w:val="24"/>
        </w:rPr>
        <w:t>Wales’</w:t>
      </w:r>
      <w:proofErr w:type="spellEnd"/>
      <w:r w:rsidR="00C55F32" w:rsidRPr="00C55F32">
        <w:rPr>
          <w:rFonts w:ascii="Arial" w:hAnsi="Arial" w:cs="Arial"/>
          <w:i/>
          <w:iCs/>
          <w:sz w:val="24"/>
          <w:szCs w:val="24"/>
        </w:rPr>
        <w:t xml:space="preserve"> approach will create a solid platform for </w:t>
      </w:r>
      <w:r w:rsidR="00C55F32" w:rsidRPr="00C55F32">
        <w:rPr>
          <w:rFonts w:ascii="Arial" w:hAnsi="Arial" w:cs="Arial"/>
          <w:i/>
          <w:iCs/>
          <w:sz w:val="24"/>
          <w:szCs w:val="24"/>
        </w:rPr>
        <w:lastRenderedPageBreak/>
        <w:t>common standards and interoperability between systems and access to structured, electronic records in all care settings to join up and</w:t>
      </w:r>
      <w:r w:rsidR="00C55F32" w:rsidRPr="00C55F32">
        <w:rPr>
          <w:rFonts w:ascii="Arial" w:hAnsi="Arial" w:cs="Arial"/>
          <w:i/>
          <w:iCs/>
          <w:sz w:val="24"/>
          <w:szCs w:val="24"/>
        </w:rPr>
        <w:t xml:space="preserve"> </w:t>
      </w:r>
      <w:r w:rsidR="00C55F32" w:rsidRPr="00C55F32">
        <w:rPr>
          <w:rFonts w:ascii="Arial" w:hAnsi="Arial" w:cs="Arial"/>
          <w:i/>
          <w:iCs/>
          <w:sz w:val="24"/>
          <w:szCs w:val="24"/>
        </w:rPr>
        <w:t>co-ordinate care for service users, patients and carers.</w:t>
      </w:r>
      <w:r w:rsidR="00C55F32" w:rsidRPr="00C55F32">
        <w:rPr>
          <w:rFonts w:ascii="Arial" w:hAnsi="Arial" w:cs="Arial"/>
          <w:i/>
          <w:iCs/>
          <w:sz w:val="24"/>
          <w:szCs w:val="24"/>
        </w:rPr>
        <w:t>”</w:t>
      </w:r>
      <w:r w:rsidR="00C55F32">
        <w:rPr>
          <w:rFonts w:ascii="Arial" w:hAnsi="Arial" w:cs="Arial"/>
          <w:i/>
          <w:iCs/>
          <w:sz w:val="24"/>
          <w:szCs w:val="24"/>
        </w:rPr>
        <w:t xml:space="preserve"> Pg 6</w:t>
      </w:r>
    </w:p>
    <w:p w14:paraId="34146C08" w14:textId="66568BDD" w:rsidR="00C55F32" w:rsidRDefault="00C55F32" w:rsidP="001128A3">
      <w:pPr>
        <w:pStyle w:val="ListParagraph"/>
        <w:ind w:left="360"/>
        <w:rPr>
          <w:rFonts w:ascii="Arial" w:hAnsi="Arial" w:cs="Arial"/>
          <w:sz w:val="24"/>
          <w:szCs w:val="24"/>
        </w:rPr>
      </w:pPr>
      <w:r w:rsidRPr="00C863B8">
        <w:rPr>
          <w:rFonts w:ascii="Arial" w:hAnsi="Arial" w:cs="Arial"/>
          <w:b/>
          <w:bCs/>
          <w:sz w:val="24"/>
          <w:szCs w:val="24"/>
        </w:rPr>
        <w:t>Improvement and innovation</w:t>
      </w:r>
      <w:r w:rsidR="001128A3">
        <w:rPr>
          <w:rFonts w:ascii="Arial" w:hAnsi="Arial" w:cs="Arial"/>
          <w:sz w:val="24"/>
          <w:szCs w:val="24"/>
        </w:rPr>
        <w:t xml:space="preserve"> section states that the health system will make better use of data and information that is available to improve decision making</w:t>
      </w:r>
      <w:r w:rsidR="00C863B8">
        <w:rPr>
          <w:rFonts w:ascii="Arial" w:hAnsi="Arial" w:cs="Arial"/>
          <w:sz w:val="24"/>
          <w:szCs w:val="24"/>
        </w:rPr>
        <w:t>,</w:t>
      </w:r>
      <w:r w:rsidR="001128A3">
        <w:rPr>
          <w:rFonts w:ascii="Arial" w:hAnsi="Arial" w:cs="Arial"/>
          <w:sz w:val="24"/>
          <w:szCs w:val="24"/>
        </w:rPr>
        <w:t xml:space="preserve"> </w:t>
      </w:r>
      <w:r w:rsidR="00C863B8">
        <w:rPr>
          <w:rFonts w:ascii="Arial" w:hAnsi="Arial" w:cs="Arial"/>
          <w:sz w:val="24"/>
          <w:szCs w:val="24"/>
        </w:rPr>
        <w:t xml:space="preserve">to </w:t>
      </w:r>
      <w:r w:rsidR="001128A3" w:rsidRPr="001128A3">
        <w:rPr>
          <w:rFonts w:ascii="Arial" w:hAnsi="Arial" w:cs="Arial"/>
          <w:sz w:val="24"/>
          <w:szCs w:val="24"/>
        </w:rPr>
        <w:t>plan service change and</w:t>
      </w:r>
      <w:r w:rsidR="00C863B8">
        <w:rPr>
          <w:rFonts w:ascii="Arial" w:hAnsi="Arial" w:cs="Arial"/>
          <w:sz w:val="24"/>
          <w:szCs w:val="24"/>
        </w:rPr>
        <w:t xml:space="preserve"> to </w:t>
      </w:r>
      <w:r w:rsidR="001128A3" w:rsidRPr="001128A3">
        <w:rPr>
          <w:rFonts w:ascii="Arial" w:hAnsi="Arial" w:cs="Arial"/>
          <w:sz w:val="24"/>
          <w:szCs w:val="24"/>
        </w:rPr>
        <w:t>drive improvement in quality and performance.</w:t>
      </w:r>
      <w:r w:rsidR="001128A3" w:rsidRPr="001128A3">
        <w:rPr>
          <w:rFonts w:ascii="Arial" w:hAnsi="Arial" w:cs="Arial"/>
          <w:sz w:val="24"/>
          <w:szCs w:val="24"/>
        </w:rPr>
        <w:t xml:space="preserve"> </w:t>
      </w:r>
    </w:p>
    <w:p w14:paraId="21407A6C" w14:textId="72FDA4FF" w:rsidR="00C863B8" w:rsidRDefault="00C863B8" w:rsidP="00384766">
      <w:pPr>
        <w:pStyle w:val="ListParagraph"/>
        <w:ind w:left="360"/>
        <w:rPr>
          <w:rFonts w:ascii="Arial" w:hAnsi="Arial" w:cs="Arial"/>
          <w:sz w:val="24"/>
          <w:szCs w:val="24"/>
        </w:rPr>
      </w:pPr>
      <w:r w:rsidRPr="00C863B8">
        <w:rPr>
          <w:rFonts w:ascii="Arial" w:hAnsi="Arial" w:cs="Arial"/>
          <w:sz w:val="24"/>
          <w:szCs w:val="24"/>
        </w:rPr>
        <w:t xml:space="preserve">A ‘once for </w:t>
      </w:r>
      <w:proofErr w:type="spellStart"/>
      <w:r w:rsidRPr="00C863B8">
        <w:rPr>
          <w:rFonts w:ascii="Arial" w:hAnsi="Arial" w:cs="Arial"/>
          <w:sz w:val="24"/>
          <w:szCs w:val="24"/>
        </w:rPr>
        <w:t>Wales’</w:t>
      </w:r>
      <w:proofErr w:type="spellEnd"/>
      <w:r w:rsidRPr="00C863B8">
        <w:rPr>
          <w:rFonts w:ascii="Arial" w:hAnsi="Arial" w:cs="Arial"/>
          <w:sz w:val="24"/>
          <w:szCs w:val="24"/>
        </w:rPr>
        <w:t xml:space="preserve"> approach</w:t>
      </w:r>
      <w:r>
        <w:rPr>
          <w:rFonts w:ascii="Arial" w:hAnsi="Arial" w:cs="Arial"/>
          <w:sz w:val="24"/>
          <w:szCs w:val="24"/>
        </w:rPr>
        <w:t xml:space="preserve"> is again highlighted</w:t>
      </w:r>
      <w:r w:rsidR="00384766">
        <w:rPr>
          <w:rFonts w:ascii="Arial" w:hAnsi="Arial" w:cs="Arial"/>
          <w:sz w:val="24"/>
          <w:szCs w:val="24"/>
        </w:rPr>
        <w:t xml:space="preserve"> with the vision of</w:t>
      </w:r>
      <w:r w:rsidR="00384766" w:rsidRPr="00384766">
        <w:t xml:space="preserve"> </w:t>
      </w:r>
      <w:r w:rsidR="00384766">
        <w:t>“</w:t>
      </w:r>
      <w:r w:rsidR="00384766" w:rsidRPr="00384766">
        <w:rPr>
          <w:rFonts w:ascii="Arial" w:hAnsi="Arial" w:cs="Arial"/>
          <w:i/>
          <w:iCs/>
          <w:sz w:val="24"/>
          <w:szCs w:val="24"/>
        </w:rPr>
        <w:t xml:space="preserve">Collaboration across the whole system, and with partners in industry and academia, will ensure digital advances and innovation is harnessed and by opening up the ‘once for </w:t>
      </w:r>
      <w:proofErr w:type="spellStart"/>
      <w:r w:rsidR="00384766" w:rsidRPr="00384766">
        <w:rPr>
          <w:rFonts w:ascii="Arial" w:hAnsi="Arial" w:cs="Arial"/>
          <w:i/>
          <w:iCs/>
          <w:sz w:val="24"/>
          <w:szCs w:val="24"/>
        </w:rPr>
        <w:t>Wales’</w:t>
      </w:r>
      <w:proofErr w:type="spellEnd"/>
      <w:r w:rsidR="00384766" w:rsidRPr="00384766">
        <w:rPr>
          <w:rFonts w:ascii="Arial" w:hAnsi="Arial" w:cs="Arial"/>
          <w:i/>
          <w:iCs/>
          <w:sz w:val="24"/>
          <w:szCs w:val="24"/>
        </w:rPr>
        <w:t xml:space="preserve"> technical platform allow greater flexibility and agility in the development of new services and applications.</w:t>
      </w:r>
      <w:r w:rsidR="00384766" w:rsidRPr="00384766">
        <w:rPr>
          <w:rFonts w:ascii="Arial" w:hAnsi="Arial" w:cs="Arial"/>
          <w:i/>
          <w:iCs/>
          <w:sz w:val="24"/>
          <w:szCs w:val="24"/>
        </w:rPr>
        <w:t>”</w:t>
      </w:r>
      <w:r w:rsidRPr="00384766">
        <w:rPr>
          <w:rFonts w:ascii="Arial" w:hAnsi="Arial" w:cs="Arial"/>
          <w:sz w:val="24"/>
          <w:szCs w:val="24"/>
        </w:rPr>
        <w:t xml:space="preserve"> Pg 6</w:t>
      </w:r>
    </w:p>
    <w:p w14:paraId="07AFCCDE" w14:textId="5459D456" w:rsidR="00384766" w:rsidRPr="00B40363" w:rsidRDefault="00B40363" w:rsidP="00B40363">
      <w:pPr>
        <w:pStyle w:val="ListParagraph"/>
        <w:ind w:left="360"/>
        <w:rPr>
          <w:rFonts w:ascii="Arial" w:hAnsi="Arial" w:cs="Arial"/>
          <w:sz w:val="24"/>
          <w:szCs w:val="24"/>
        </w:rPr>
      </w:pPr>
      <w:r>
        <w:rPr>
          <w:rFonts w:ascii="Arial" w:hAnsi="Arial" w:cs="Arial"/>
          <w:sz w:val="24"/>
          <w:szCs w:val="24"/>
        </w:rPr>
        <w:t xml:space="preserve">The last section covering </w:t>
      </w:r>
      <w:r w:rsidRPr="0012640F">
        <w:rPr>
          <w:rFonts w:ascii="Arial" w:hAnsi="Arial" w:cs="Arial"/>
          <w:b/>
          <w:bCs/>
          <w:sz w:val="24"/>
          <w:szCs w:val="24"/>
        </w:rPr>
        <w:t>a</w:t>
      </w:r>
      <w:r w:rsidR="00384766" w:rsidRPr="0012640F">
        <w:rPr>
          <w:rFonts w:ascii="Arial" w:hAnsi="Arial" w:cs="Arial"/>
          <w:b/>
          <w:bCs/>
          <w:sz w:val="24"/>
          <w:szCs w:val="24"/>
        </w:rPr>
        <w:t xml:space="preserve"> planned future</w:t>
      </w:r>
      <w:r>
        <w:rPr>
          <w:rFonts w:ascii="Arial" w:hAnsi="Arial" w:cs="Arial"/>
          <w:sz w:val="24"/>
          <w:szCs w:val="24"/>
        </w:rPr>
        <w:t>, documents the commitment by</w:t>
      </w:r>
      <w:r w:rsidR="00384766" w:rsidRPr="00B40363">
        <w:rPr>
          <w:rFonts w:ascii="Arial" w:hAnsi="Arial" w:cs="Arial"/>
          <w:sz w:val="24"/>
          <w:szCs w:val="24"/>
        </w:rPr>
        <w:t xml:space="preserve"> </w:t>
      </w:r>
      <w:r w:rsidRPr="00B40363">
        <w:rPr>
          <w:rFonts w:ascii="Arial" w:hAnsi="Arial" w:cs="Arial"/>
          <w:sz w:val="24"/>
          <w:szCs w:val="24"/>
        </w:rPr>
        <w:t xml:space="preserve">Digital health and social care </w:t>
      </w:r>
      <w:r>
        <w:rPr>
          <w:rFonts w:ascii="Arial" w:hAnsi="Arial" w:cs="Arial"/>
          <w:sz w:val="24"/>
          <w:szCs w:val="24"/>
        </w:rPr>
        <w:t xml:space="preserve">who </w:t>
      </w:r>
      <w:r w:rsidRPr="00B40363">
        <w:rPr>
          <w:rFonts w:ascii="Arial" w:hAnsi="Arial" w:cs="Arial"/>
          <w:sz w:val="24"/>
          <w:szCs w:val="24"/>
        </w:rPr>
        <w:t xml:space="preserve">will be a key enabler of transformed service in Wales. </w:t>
      </w:r>
      <w:r>
        <w:rPr>
          <w:rFonts w:ascii="Arial" w:hAnsi="Arial" w:cs="Arial"/>
          <w:sz w:val="24"/>
          <w:szCs w:val="24"/>
        </w:rPr>
        <w:t>This requires j</w:t>
      </w:r>
      <w:r w:rsidRPr="00B40363">
        <w:rPr>
          <w:rFonts w:ascii="Arial" w:hAnsi="Arial" w:cs="Arial"/>
          <w:sz w:val="24"/>
          <w:szCs w:val="24"/>
        </w:rPr>
        <w:t xml:space="preserve">oint planning, partnership working and stakeholder engagement at local, </w:t>
      </w:r>
      <w:r w:rsidR="007618F2" w:rsidRPr="00B40363">
        <w:rPr>
          <w:rFonts w:ascii="Arial" w:hAnsi="Arial" w:cs="Arial"/>
          <w:sz w:val="24"/>
          <w:szCs w:val="24"/>
        </w:rPr>
        <w:t>regional,</w:t>
      </w:r>
      <w:r w:rsidRPr="00B40363">
        <w:rPr>
          <w:rFonts w:ascii="Arial" w:hAnsi="Arial" w:cs="Arial"/>
          <w:sz w:val="24"/>
          <w:szCs w:val="24"/>
        </w:rPr>
        <w:t xml:space="preserve"> and national level will ensure that the opportunities and ambitions outlined in this strategy are prioritised</w:t>
      </w:r>
      <w:r>
        <w:rPr>
          <w:rFonts w:ascii="Arial" w:hAnsi="Arial" w:cs="Arial"/>
          <w:sz w:val="24"/>
          <w:szCs w:val="24"/>
        </w:rPr>
        <w:t xml:space="preserve">. </w:t>
      </w:r>
      <w:r w:rsidR="00E73890">
        <w:rPr>
          <w:rFonts w:ascii="Arial" w:hAnsi="Arial" w:cs="Arial"/>
          <w:sz w:val="24"/>
          <w:szCs w:val="24"/>
        </w:rPr>
        <w:t xml:space="preserve">This is visualised in the </w:t>
      </w:r>
      <w:r w:rsidR="00D64A52">
        <w:rPr>
          <w:rFonts w:ascii="Arial" w:hAnsi="Arial" w:cs="Arial"/>
          <w:sz w:val="24"/>
          <w:szCs w:val="24"/>
        </w:rPr>
        <w:t>Figure 2</w:t>
      </w:r>
      <w:r w:rsidR="00E73890">
        <w:rPr>
          <w:rFonts w:ascii="Arial" w:hAnsi="Arial" w:cs="Arial"/>
          <w:sz w:val="24"/>
          <w:szCs w:val="24"/>
        </w:rPr>
        <w:t xml:space="preserve"> below and</w:t>
      </w:r>
      <w:r w:rsidR="007618F2">
        <w:rPr>
          <w:rFonts w:ascii="Arial" w:hAnsi="Arial" w:cs="Arial"/>
          <w:sz w:val="24"/>
          <w:szCs w:val="24"/>
        </w:rPr>
        <w:t xml:space="preserve"> each vision is</w:t>
      </w:r>
      <w:r w:rsidR="00E73890">
        <w:rPr>
          <w:rFonts w:ascii="Arial" w:hAnsi="Arial" w:cs="Arial"/>
          <w:sz w:val="24"/>
          <w:szCs w:val="24"/>
        </w:rPr>
        <w:t xml:space="preserve"> used as a basis for critical literature for the chosen support tool of e</w:t>
      </w:r>
      <w:r w:rsidR="003507F2">
        <w:rPr>
          <w:rFonts w:ascii="Arial" w:hAnsi="Arial" w:cs="Arial"/>
          <w:sz w:val="24"/>
          <w:szCs w:val="24"/>
        </w:rPr>
        <w:t>lectronic</w:t>
      </w:r>
      <w:r w:rsidR="00E73890">
        <w:rPr>
          <w:rFonts w:ascii="Arial" w:hAnsi="Arial" w:cs="Arial"/>
          <w:sz w:val="24"/>
          <w:szCs w:val="24"/>
        </w:rPr>
        <w:t xml:space="preserve"> prescribing and medicines administration</w:t>
      </w:r>
      <w:r w:rsidR="007618F2">
        <w:rPr>
          <w:rFonts w:ascii="Arial" w:hAnsi="Arial" w:cs="Arial"/>
          <w:sz w:val="24"/>
          <w:szCs w:val="24"/>
        </w:rPr>
        <w:t>.</w:t>
      </w:r>
    </w:p>
    <w:p w14:paraId="3BE282DC" w14:textId="77777777" w:rsidR="000863A4" w:rsidRDefault="000863A4" w:rsidP="00AF19CA">
      <w:pPr>
        <w:pStyle w:val="ListParagraph"/>
        <w:ind w:left="360"/>
        <w:rPr>
          <w:rFonts w:ascii="Arial" w:hAnsi="Arial" w:cs="Arial"/>
          <w:sz w:val="24"/>
          <w:szCs w:val="24"/>
        </w:rPr>
      </w:pPr>
    </w:p>
    <w:p w14:paraId="3FEA3EFD" w14:textId="66F0EADB" w:rsidR="000863A4" w:rsidRDefault="000863A4" w:rsidP="00AF19CA">
      <w:pPr>
        <w:pStyle w:val="ListParagraph"/>
        <w:ind w:left="360"/>
        <w:rPr>
          <w:rFonts w:ascii="Arial" w:hAnsi="Arial" w:cs="Arial"/>
          <w:sz w:val="24"/>
          <w:szCs w:val="24"/>
        </w:rPr>
      </w:pPr>
      <w:r w:rsidRPr="000863A4">
        <w:rPr>
          <w:rFonts w:ascii="Arial" w:hAnsi="Arial" w:cs="Arial"/>
          <w:sz w:val="24"/>
          <w:szCs w:val="24"/>
        </w:rPr>
        <w:drawing>
          <wp:inline distT="0" distB="0" distL="0" distR="0" wp14:anchorId="436ECD2B" wp14:editId="39F1387E">
            <wp:extent cx="5467350" cy="21210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74898" cy="2124015"/>
                    </a:xfrm>
                    <a:prstGeom prst="rect">
                      <a:avLst/>
                    </a:prstGeom>
                  </pic:spPr>
                </pic:pic>
              </a:graphicData>
            </a:graphic>
          </wp:inline>
        </w:drawing>
      </w:r>
    </w:p>
    <w:p w14:paraId="6E20474B" w14:textId="03E9EC12" w:rsidR="00732328" w:rsidRDefault="00D64A52" w:rsidP="00E058BF">
      <w:pPr>
        <w:pStyle w:val="ListParagraph"/>
        <w:ind w:left="360"/>
        <w:rPr>
          <w:rFonts w:ascii="Arial" w:hAnsi="Arial" w:cs="Arial"/>
          <w:sz w:val="24"/>
          <w:szCs w:val="24"/>
        </w:rPr>
      </w:pPr>
      <w:r>
        <w:rPr>
          <w:rFonts w:ascii="Arial" w:hAnsi="Arial" w:cs="Arial"/>
          <w:sz w:val="24"/>
          <w:szCs w:val="24"/>
        </w:rPr>
        <w:t>Figure</w:t>
      </w:r>
      <w:r w:rsidR="00E73890">
        <w:rPr>
          <w:rFonts w:ascii="Arial" w:hAnsi="Arial" w:cs="Arial"/>
          <w:sz w:val="24"/>
          <w:szCs w:val="24"/>
        </w:rPr>
        <w:t xml:space="preserve"> </w:t>
      </w:r>
      <w:r>
        <w:rPr>
          <w:rFonts w:ascii="Arial" w:hAnsi="Arial" w:cs="Arial"/>
          <w:sz w:val="24"/>
          <w:szCs w:val="24"/>
        </w:rPr>
        <w:t>2</w:t>
      </w:r>
      <w:r w:rsidR="00E73890">
        <w:rPr>
          <w:rFonts w:ascii="Arial" w:hAnsi="Arial" w:cs="Arial"/>
          <w:sz w:val="24"/>
          <w:szCs w:val="24"/>
        </w:rPr>
        <w:t xml:space="preserve"> (DOH, Pg6)</w:t>
      </w:r>
    </w:p>
    <w:p w14:paraId="7946628E" w14:textId="50140B7C" w:rsidR="007618F2" w:rsidRDefault="007618F2" w:rsidP="00E058BF">
      <w:pPr>
        <w:pStyle w:val="ListParagraph"/>
        <w:ind w:left="360"/>
        <w:rPr>
          <w:rFonts w:ascii="Arial" w:hAnsi="Arial" w:cs="Arial"/>
          <w:sz w:val="24"/>
          <w:szCs w:val="24"/>
        </w:rPr>
      </w:pPr>
    </w:p>
    <w:p w14:paraId="7D392935" w14:textId="3AB01D8F" w:rsidR="007618F2" w:rsidRPr="00B37200" w:rsidRDefault="000A53C7" w:rsidP="00B37200">
      <w:pPr>
        <w:pStyle w:val="ListParagraph"/>
        <w:ind w:left="360"/>
        <w:rPr>
          <w:rFonts w:ascii="Arial" w:hAnsi="Arial" w:cs="Arial"/>
          <w:sz w:val="24"/>
          <w:szCs w:val="24"/>
        </w:rPr>
      </w:pPr>
      <w:r>
        <w:rPr>
          <w:rFonts w:ascii="Arial" w:hAnsi="Arial" w:cs="Arial"/>
          <w:sz w:val="24"/>
          <w:szCs w:val="24"/>
        </w:rPr>
        <w:t>Therefore</w:t>
      </w:r>
      <w:r w:rsidR="00DC58DC">
        <w:rPr>
          <w:rFonts w:ascii="Arial" w:hAnsi="Arial" w:cs="Arial"/>
          <w:sz w:val="24"/>
          <w:szCs w:val="24"/>
        </w:rPr>
        <w:t>,</w:t>
      </w:r>
      <w:r>
        <w:rPr>
          <w:rFonts w:ascii="Arial" w:hAnsi="Arial" w:cs="Arial"/>
          <w:sz w:val="24"/>
          <w:szCs w:val="24"/>
        </w:rPr>
        <w:t xml:space="preserve"> does </w:t>
      </w:r>
      <w:r w:rsidR="007618F2">
        <w:rPr>
          <w:rFonts w:ascii="Arial" w:hAnsi="Arial" w:cs="Arial"/>
          <w:sz w:val="24"/>
          <w:szCs w:val="24"/>
        </w:rPr>
        <w:t xml:space="preserve">EPMA </w:t>
      </w:r>
      <w:r w:rsidR="00B37200">
        <w:rPr>
          <w:rFonts w:ascii="Arial" w:hAnsi="Arial" w:cs="Arial"/>
          <w:sz w:val="24"/>
          <w:szCs w:val="24"/>
        </w:rPr>
        <w:t>system satisfy the vision from a literature review evidence base, a</w:t>
      </w:r>
      <w:r w:rsidRPr="00B37200">
        <w:rPr>
          <w:rFonts w:ascii="Arial" w:hAnsi="Arial" w:cs="Arial"/>
          <w:sz w:val="24"/>
          <w:szCs w:val="24"/>
        </w:rPr>
        <w:t>re</w:t>
      </w:r>
      <w:r w:rsidR="007618F2" w:rsidRPr="00B37200">
        <w:rPr>
          <w:rFonts w:ascii="Arial" w:hAnsi="Arial" w:cs="Arial"/>
          <w:sz w:val="24"/>
          <w:szCs w:val="24"/>
        </w:rPr>
        <w:t xml:space="preserve"> professional</w:t>
      </w:r>
      <w:r w:rsidRPr="00B37200">
        <w:rPr>
          <w:rFonts w:ascii="Arial" w:hAnsi="Arial" w:cs="Arial"/>
          <w:sz w:val="24"/>
          <w:szCs w:val="24"/>
        </w:rPr>
        <w:t xml:space="preserve">s supported with </w:t>
      </w:r>
      <w:r w:rsidR="00B37200">
        <w:rPr>
          <w:rFonts w:ascii="Arial" w:hAnsi="Arial" w:cs="Arial"/>
          <w:sz w:val="24"/>
          <w:szCs w:val="24"/>
        </w:rPr>
        <w:t xml:space="preserve">the EPMA system with regards to </w:t>
      </w:r>
      <w:r w:rsidR="007618F2" w:rsidRPr="00B37200">
        <w:rPr>
          <w:rFonts w:ascii="Arial" w:hAnsi="Arial" w:cs="Arial"/>
          <w:sz w:val="24"/>
          <w:szCs w:val="24"/>
        </w:rPr>
        <w:t>efficiency</w:t>
      </w:r>
      <w:r w:rsidR="00B37200">
        <w:rPr>
          <w:rFonts w:ascii="Arial" w:hAnsi="Arial" w:cs="Arial"/>
          <w:sz w:val="24"/>
          <w:szCs w:val="24"/>
        </w:rPr>
        <w:t xml:space="preserve"> and a</w:t>
      </w:r>
      <w:r w:rsidR="007618F2" w:rsidRPr="00B37200">
        <w:rPr>
          <w:rFonts w:ascii="Arial" w:hAnsi="Arial" w:cs="Arial"/>
          <w:sz w:val="24"/>
          <w:szCs w:val="24"/>
        </w:rPr>
        <w:t xml:space="preserve"> once for wales</w:t>
      </w:r>
      <w:r w:rsidR="00B37200">
        <w:rPr>
          <w:rFonts w:ascii="Arial" w:hAnsi="Arial" w:cs="Arial"/>
          <w:sz w:val="24"/>
          <w:szCs w:val="24"/>
        </w:rPr>
        <w:t xml:space="preserve"> agreement. This is all currently under review in Wales. The claims are presented that:</w:t>
      </w:r>
    </w:p>
    <w:p w14:paraId="4D52AB79" w14:textId="77777777" w:rsidR="000A53C7" w:rsidRDefault="000A53C7" w:rsidP="00E058BF">
      <w:pPr>
        <w:pStyle w:val="ListParagraph"/>
        <w:ind w:left="360"/>
        <w:rPr>
          <w:rFonts w:ascii="Arial" w:hAnsi="Arial" w:cs="Arial"/>
          <w:sz w:val="24"/>
          <w:szCs w:val="24"/>
        </w:rPr>
      </w:pPr>
    </w:p>
    <w:p w14:paraId="67079770" w14:textId="3DC2E267" w:rsidR="007618F2" w:rsidRDefault="000A53C7" w:rsidP="007618F2">
      <w:pPr>
        <w:pStyle w:val="ListParagraph"/>
        <w:ind w:left="360"/>
        <w:rPr>
          <w:rFonts w:ascii="Arial" w:hAnsi="Arial" w:cs="Arial"/>
          <w:sz w:val="24"/>
          <w:szCs w:val="24"/>
        </w:rPr>
      </w:pPr>
      <w:r>
        <w:rPr>
          <w:rFonts w:ascii="Arial" w:hAnsi="Arial" w:cs="Arial"/>
          <w:sz w:val="24"/>
          <w:szCs w:val="24"/>
        </w:rPr>
        <w:t>EPMA</w:t>
      </w:r>
      <w:r w:rsidR="00B37200">
        <w:rPr>
          <w:rFonts w:ascii="Arial" w:hAnsi="Arial" w:cs="Arial"/>
          <w:sz w:val="24"/>
          <w:szCs w:val="24"/>
        </w:rPr>
        <w:t xml:space="preserve"> systems</w:t>
      </w:r>
      <w:r w:rsidR="00EB178B">
        <w:rPr>
          <w:rFonts w:ascii="Arial" w:hAnsi="Arial" w:cs="Arial"/>
          <w:sz w:val="24"/>
          <w:szCs w:val="24"/>
        </w:rPr>
        <w:t xml:space="preserve"> as a clinical decision support tool</w:t>
      </w:r>
      <w:r w:rsidR="00B37200">
        <w:rPr>
          <w:rFonts w:ascii="Arial" w:hAnsi="Arial" w:cs="Arial"/>
          <w:sz w:val="24"/>
          <w:szCs w:val="24"/>
        </w:rPr>
        <w:t xml:space="preserve"> are</w:t>
      </w:r>
      <w:r>
        <w:rPr>
          <w:rFonts w:ascii="Arial" w:hAnsi="Arial" w:cs="Arial"/>
          <w:sz w:val="24"/>
          <w:szCs w:val="24"/>
        </w:rPr>
        <w:t xml:space="preserve"> </w:t>
      </w:r>
      <w:r w:rsidR="007618F2">
        <w:rPr>
          <w:rFonts w:ascii="Arial" w:hAnsi="Arial" w:cs="Arial"/>
          <w:sz w:val="24"/>
          <w:szCs w:val="24"/>
        </w:rPr>
        <w:t>Improv</w:t>
      </w:r>
      <w:r>
        <w:rPr>
          <w:rFonts w:ascii="Arial" w:hAnsi="Arial" w:cs="Arial"/>
          <w:sz w:val="24"/>
          <w:szCs w:val="24"/>
        </w:rPr>
        <w:t>ing</w:t>
      </w:r>
      <w:r w:rsidR="007618F2">
        <w:rPr>
          <w:rFonts w:ascii="Arial" w:hAnsi="Arial" w:cs="Arial"/>
          <w:sz w:val="24"/>
          <w:szCs w:val="24"/>
        </w:rPr>
        <w:t xml:space="preserve"> and innovati</w:t>
      </w:r>
      <w:r>
        <w:rPr>
          <w:rFonts w:ascii="Arial" w:hAnsi="Arial" w:cs="Arial"/>
          <w:sz w:val="24"/>
          <w:szCs w:val="24"/>
        </w:rPr>
        <w:t>ng</w:t>
      </w:r>
      <w:r w:rsidR="007618F2">
        <w:rPr>
          <w:rFonts w:ascii="Arial" w:hAnsi="Arial" w:cs="Arial"/>
          <w:sz w:val="24"/>
          <w:szCs w:val="24"/>
        </w:rPr>
        <w:t xml:space="preserve"> – </w:t>
      </w:r>
    </w:p>
    <w:p w14:paraId="093B86A4" w14:textId="1A17573F" w:rsidR="007618F2" w:rsidRPr="007618F2" w:rsidRDefault="007618F2" w:rsidP="007618F2">
      <w:pPr>
        <w:pStyle w:val="ListParagraph"/>
        <w:numPr>
          <w:ilvl w:val="0"/>
          <w:numId w:val="4"/>
        </w:numPr>
        <w:rPr>
          <w:rFonts w:ascii="Arial" w:hAnsi="Arial" w:cs="Arial"/>
          <w:sz w:val="24"/>
          <w:szCs w:val="24"/>
        </w:rPr>
      </w:pPr>
      <w:r w:rsidRPr="007618F2">
        <w:rPr>
          <w:rFonts w:ascii="Arial" w:hAnsi="Arial" w:cs="Arial"/>
          <w:sz w:val="24"/>
          <w:szCs w:val="24"/>
        </w:rPr>
        <w:t>Improve decision making</w:t>
      </w:r>
      <w:r w:rsidR="00EB178B">
        <w:rPr>
          <w:rFonts w:ascii="Arial" w:hAnsi="Arial" w:cs="Arial"/>
          <w:sz w:val="24"/>
          <w:szCs w:val="24"/>
        </w:rPr>
        <w:t xml:space="preserve"> (</w:t>
      </w:r>
      <w:proofErr w:type="spellStart"/>
      <w:r w:rsidR="00EB178B">
        <w:rPr>
          <w:rFonts w:ascii="Arial" w:hAnsi="Arial" w:cs="Arial"/>
          <w:sz w:val="24"/>
          <w:szCs w:val="24"/>
        </w:rPr>
        <w:t>Greenes</w:t>
      </w:r>
      <w:proofErr w:type="spellEnd"/>
      <w:r w:rsidR="00EB178B">
        <w:rPr>
          <w:rFonts w:ascii="Arial" w:hAnsi="Arial" w:cs="Arial"/>
          <w:sz w:val="24"/>
          <w:szCs w:val="24"/>
        </w:rPr>
        <w:t xml:space="preserve"> 2004)</w:t>
      </w:r>
    </w:p>
    <w:p w14:paraId="4CD5B112" w14:textId="59571EFF" w:rsidR="007618F2" w:rsidRPr="007618F2" w:rsidRDefault="007618F2" w:rsidP="007618F2">
      <w:pPr>
        <w:pStyle w:val="ListParagraph"/>
        <w:numPr>
          <w:ilvl w:val="0"/>
          <w:numId w:val="4"/>
        </w:numPr>
        <w:rPr>
          <w:rFonts w:ascii="Arial" w:hAnsi="Arial" w:cs="Arial"/>
          <w:sz w:val="24"/>
          <w:szCs w:val="24"/>
        </w:rPr>
      </w:pPr>
      <w:r w:rsidRPr="007618F2">
        <w:rPr>
          <w:rFonts w:ascii="Arial" w:hAnsi="Arial" w:cs="Arial"/>
          <w:sz w:val="24"/>
          <w:szCs w:val="24"/>
        </w:rPr>
        <w:t>Better use of data</w:t>
      </w:r>
      <w:r w:rsidR="00821401">
        <w:rPr>
          <w:rFonts w:ascii="Arial" w:hAnsi="Arial" w:cs="Arial"/>
          <w:sz w:val="24"/>
          <w:szCs w:val="24"/>
        </w:rPr>
        <w:t xml:space="preserve"> (DHCW, 2022)</w:t>
      </w:r>
    </w:p>
    <w:p w14:paraId="00EBD5BE" w14:textId="4B7F1456" w:rsidR="007618F2" w:rsidRPr="007618F2" w:rsidRDefault="007618F2" w:rsidP="007618F2">
      <w:pPr>
        <w:pStyle w:val="ListParagraph"/>
        <w:numPr>
          <w:ilvl w:val="0"/>
          <w:numId w:val="4"/>
        </w:numPr>
        <w:rPr>
          <w:rFonts w:ascii="Arial" w:hAnsi="Arial" w:cs="Arial"/>
          <w:sz w:val="24"/>
          <w:szCs w:val="24"/>
        </w:rPr>
      </w:pPr>
      <w:r w:rsidRPr="007618F2">
        <w:rPr>
          <w:rFonts w:ascii="Arial" w:hAnsi="Arial" w:cs="Arial"/>
          <w:sz w:val="24"/>
          <w:szCs w:val="24"/>
        </w:rPr>
        <w:t>Plan service change</w:t>
      </w:r>
      <w:r w:rsidR="00EB178B">
        <w:rPr>
          <w:rFonts w:ascii="Arial" w:hAnsi="Arial" w:cs="Arial"/>
          <w:sz w:val="24"/>
          <w:szCs w:val="24"/>
        </w:rPr>
        <w:t xml:space="preserve"> (DHCW, 2022)</w:t>
      </w:r>
    </w:p>
    <w:p w14:paraId="51A42EDF" w14:textId="44D8DCD1" w:rsidR="007618F2" w:rsidRPr="007618F2" w:rsidRDefault="007618F2" w:rsidP="007618F2">
      <w:pPr>
        <w:pStyle w:val="ListParagraph"/>
        <w:numPr>
          <w:ilvl w:val="0"/>
          <w:numId w:val="4"/>
        </w:numPr>
        <w:rPr>
          <w:rFonts w:ascii="Arial" w:hAnsi="Arial" w:cs="Arial"/>
          <w:sz w:val="24"/>
          <w:szCs w:val="24"/>
        </w:rPr>
      </w:pPr>
      <w:r w:rsidRPr="007618F2">
        <w:rPr>
          <w:rFonts w:ascii="Arial" w:hAnsi="Arial" w:cs="Arial"/>
          <w:sz w:val="24"/>
          <w:szCs w:val="24"/>
        </w:rPr>
        <w:t>Improve quality</w:t>
      </w:r>
      <w:r w:rsidRPr="007618F2">
        <w:rPr>
          <w:rFonts w:ascii="Arial" w:hAnsi="Arial" w:cs="Arial"/>
          <w:sz w:val="24"/>
          <w:szCs w:val="24"/>
        </w:rPr>
        <w:t xml:space="preserve"> </w:t>
      </w:r>
      <w:r w:rsidRPr="007618F2">
        <w:rPr>
          <w:rFonts w:ascii="Arial" w:hAnsi="Arial" w:cs="Arial"/>
          <w:sz w:val="24"/>
          <w:szCs w:val="24"/>
        </w:rPr>
        <w:t>and performance</w:t>
      </w:r>
      <w:r w:rsidR="00EB178B">
        <w:rPr>
          <w:rFonts w:ascii="Arial" w:hAnsi="Arial" w:cs="Arial"/>
          <w:sz w:val="24"/>
          <w:szCs w:val="24"/>
        </w:rPr>
        <w:t xml:space="preserve"> (Ahmed</w:t>
      </w:r>
      <w:r w:rsidR="00A8030B">
        <w:rPr>
          <w:rFonts w:ascii="Arial" w:hAnsi="Arial" w:cs="Arial"/>
          <w:sz w:val="24"/>
          <w:szCs w:val="24"/>
        </w:rPr>
        <w:t xml:space="preserve"> </w:t>
      </w:r>
      <w:r w:rsidR="00A8030B" w:rsidRPr="00A8030B">
        <w:rPr>
          <w:rFonts w:ascii="Arial" w:hAnsi="Arial" w:cs="Arial"/>
          <w:i/>
          <w:iCs/>
          <w:sz w:val="24"/>
          <w:szCs w:val="24"/>
        </w:rPr>
        <w:t>et al</w:t>
      </w:r>
      <w:r w:rsidR="00EB178B">
        <w:rPr>
          <w:rFonts w:ascii="Arial" w:hAnsi="Arial" w:cs="Arial"/>
          <w:sz w:val="24"/>
          <w:szCs w:val="24"/>
        </w:rPr>
        <w:t>, 2016)</w:t>
      </w:r>
    </w:p>
    <w:p w14:paraId="49B39C8A" w14:textId="77777777" w:rsidR="007618F2" w:rsidRDefault="007618F2" w:rsidP="00E058BF">
      <w:pPr>
        <w:pStyle w:val="ListParagraph"/>
        <w:ind w:left="360"/>
        <w:rPr>
          <w:rFonts w:ascii="Arial" w:hAnsi="Arial" w:cs="Arial"/>
          <w:sz w:val="24"/>
          <w:szCs w:val="24"/>
        </w:rPr>
      </w:pPr>
    </w:p>
    <w:p w14:paraId="7D26D62D" w14:textId="37A5B44B" w:rsidR="007618F2" w:rsidRDefault="000A53C7" w:rsidP="007618F2">
      <w:pPr>
        <w:pStyle w:val="ListParagraph"/>
        <w:ind w:left="360"/>
        <w:rPr>
          <w:rFonts w:ascii="Arial" w:hAnsi="Arial" w:cs="Arial"/>
          <w:sz w:val="24"/>
          <w:szCs w:val="24"/>
        </w:rPr>
      </w:pPr>
      <w:r>
        <w:rPr>
          <w:rFonts w:ascii="Arial" w:hAnsi="Arial" w:cs="Arial"/>
          <w:sz w:val="24"/>
          <w:szCs w:val="24"/>
        </w:rPr>
        <w:t xml:space="preserve">Once for Wales </w:t>
      </w:r>
      <w:r w:rsidR="007618F2">
        <w:rPr>
          <w:rFonts w:ascii="Arial" w:hAnsi="Arial" w:cs="Arial"/>
          <w:sz w:val="24"/>
          <w:szCs w:val="24"/>
        </w:rPr>
        <w:t xml:space="preserve">Future </w:t>
      </w:r>
      <w:r>
        <w:rPr>
          <w:rFonts w:ascii="Arial" w:hAnsi="Arial" w:cs="Arial"/>
          <w:sz w:val="24"/>
          <w:szCs w:val="24"/>
        </w:rPr>
        <w:t>and EMPA</w:t>
      </w:r>
      <w:r w:rsidR="00B37200">
        <w:rPr>
          <w:rFonts w:ascii="Arial" w:hAnsi="Arial" w:cs="Arial"/>
          <w:sz w:val="24"/>
          <w:szCs w:val="24"/>
        </w:rPr>
        <w:t xml:space="preserve"> are in motion in </w:t>
      </w:r>
      <w:r w:rsidR="00EB178B">
        <w:rPr>
          <w:rFonts w:ascii="Arial" w:hAnsi="Arial" w:cs="Arial"/>
          <w:sz w:val="24"/>
          <w:szCs w:val="24"/>
        </w:rPr>
        <w:t xml:space="preserve">Wales with </w:t>
      </w:r>
      <w:r w:rsidR="007618F2">
        <w:rPr>
          <w:rFonts w:ascii="Arial" w:hAnsi="Arial" w:cs="Arial"/>
          <w:sz w:val="24"/>
          <w:szCs w:val="24"/>
        </w:rPr>
        <w:t xml:space="preserve">Joint planning, partnership </w:t>
      </w:r>
      <w:proofErr w:type="gramStart"/>
      <w:r w:rsidR="007618F2">
        <w:rPr>
          <w:rFonts w:ascii="Arial" w:hAnsi="Arial" w:cs="Arial"/>
          <w:sz w:val="24"/>
          <w:szCs w:val="24"/>
        </w:rPr>
        <w:t>working</w:t>
      </w:r>
      <w:proofErr w:type="gramEnd"/>
      <w:r w:rsidR="007618F2">
        <w:rPr>
          <w:rFonts w:ascii="Arial" w:hAnsi="Arial" w:cs="Arial"/>
          <w:sz w:val="24"/>
          <w:szCs w:val="24"/>
        </w:rPr>
        <w:t xml:space="preserve"> and </w:t>
      </w:r>
      <w:r w:rsidR="007618F2" w:rsidRPr="007618F2">
        <w:rPr>
          <w:rFonts w:ascii="Arial" w:hAnsi="Arial" w:cs="Arial"/>
          <w:sz w:val="24"/>
          <w:szCs w:val="24"/>
        </w:rPr>
        <w:t>stakeholder</w:t>
      </w:r>
      <w:r w:rsidR="007618F2">
        <w:rPr>
          <w:rFonts w:ascii="Arial" w:hAnsi="Arial" w:cs="Arial"/>
          <w:sz w:val="24"/>
          <w:szCs w:val="24"/>
        </w:rPr>
        <w:t xml:space="preserve"> </w:t>
      </w:r>
      <w:r w:rsidR="007618F2" w:rsidRPr="007618F2">
        <w:rPr>
          <w:rFonts w:ascii="Arial" w:hAnsi="Arial" w:cs="Arial"/>
          <w:sz w:val="24"/>
          <w:szCs w:val="24"/>
        </w:rPr>
        <w:t>engagement ensur</w:t>
      </w:r>
      <w:r w:rsidR="007618F2">
        <w:rPr>
          <w:rFonts w:ascii="Arial" w:hAnsi="Arial" w:cs="Arial"/>
          <w:sz w:val="24"/>
          <w:szCs w:val="24"/>
        </w:rPr>
        <w:t xml:space="preserve">e </w:t>
      </w:r>
      <w:r w:rsidR="007618F2" w:rsidRPr="007618F2">
        <w:rPr>
          <w:rFonts w:ascii="Arial" w:hAnsi="Arial" w:cs="Arial"/>
          <w:sz w:val="24"/>
          <w:szCs w:val="24"/>
        </w:rPr>
        <w:t>opportunities</w:t>
      </w:r>
      <w:r w:rsidR="007618F2" w:rsidRPr="007618F2">
        <w:rPr>
          <w:rFonts w:ascii="Arial" w:hAnsi="Arial" w:cs="Arial"/>
          <w:sz w:val="24"/>
          <w:szCs w:val="24"/>
        </w:rPr>
        <w:t xml:space="preserve"> a</w:t>
      </w:r>
      <w:r w:rsidR="00EB178B">
        <w:rPr>
          <w:rFonts w:ascii="Arial" w:hAnsi="Arial" w:cs="Arial"/>
          <w:sz w:val="24"/>
          <w:szCs w:val="24"/>
        </w:rPr>
        <w:t>s</w:t>
      </w:r>
      <w:r w:rsidR="007618F2">
        <w:rPr>
          <w:rFonts w:ascii="Arial" w:hAnsi="Arial" w:cs="Arial"/>
          <w:sz w:val="24"/>
          <w:szCs w:val="24"/>
        </w:rPr>
        <w:t xml:space="preserve"> </w:t>
      </w:r>
      <w:r w:rsidR="00EB178B">
        <w:rPr>
          <w:rFonts w:ascii="Arial" w:hAnsi="Arial" w:cs="Arial"/>
          <w:sz w:val="24"/>
          <w:szCs w:val="24"/>
        </w:rPr>
        <w:t>the current position.</w:t>
      </w:r>
    </w:p>
    <w:p w14:paraId="3BCBFA34" w14:textId="1B4A6D5E" w:rsidR="00C5423F" w:rsidRDefault="00C5423F" w:rsidP="007618F2">
      <w:pPr>
        <w:pStyle w:val="ListParagraph"/>
        <w:ind w:left="360"/>
        <w:rPr>
          <w:rFonts w:ascii="Arial" w:hAnsi="Arial" w:cs="Arial"/>
          <w:sz w:val="24"/>
          <w:szCs w:val="24"/>
        </w:rPr>
      </w:pPr>
    </w:p>
    <w:p w14:paraId="115265C6" w14:textId="09433564" w:rsidR="00C5423F" w:rsidRPr="007618F2" w:rsidRDefault="00C5423F" w:rsidP="007618F2">
      <w:pPr>
        <w:pStyle w:val="ListParagraph"/>
        <w:ind w:left="360"/>
        <w:rPr>
          <w:rFonts w:ascii="Arial" w:hAnsi="Arial" w:cs="Arial"/>
          <w:sz w:val="24"/>
          <w:szCs w:val="24"/>
        </w:rPr>
      </w:pPr>
    </w:p>
    <w:p w14:paraId="598696F9" w14:textId="77777777" w:rsidR="007618F2" w:rsidRPr="00E058BF" w:rsidRDefault="007618F2" w:rsidP="00E058BF">
      <w:pPr>
        <w:pStyle w:val="ListParagraph"/>
        <w:ind w:left="360"/>
        <w:rPr>
          <w:rFonts w:ascii="Arial" w:hAnsi="Arial" w:cs="Arial"/>
          <w:sz w:val="24"/>
          <w:szCs w:val="24"/>
        </w:rPr>
      </w:pPr>
    </w:p>
    <w:p w14:paraId="599B30BF" w14:textId="70B813E3" w:rsidR="0051573E" w:rsidRDefault="0051573E" w:rsidP="0051573E">
      <w:pPr>
        <w:pStyle w:val="ListParagraph"/>
        <w:numPr>
          <w:ilvl w:val="0"/>
          <w:numId w:val="1"/>
        </w:numPr>
        <w:rPr>
          <w:rFonts w:ascii="Arial" w:hAnsi="Arial" w:cs="Arial"/>
          <w:sz w:val="24"/>
          <w:szCs w:val="24"/>
        </w:rPr>
      </w:pPr>
      <w:r>
        <w:rPr>
          <w:rFonts w:ascii="Arial" w:hAnsi="Arial" w:cs="Arial"/>
          <w:b/>
          <w:bCs/>
          <w:sz w:val="24"/>
          <w:szCs w:val="24"/>
        </w:rPr>
        <w:lastRenderedPageBreak/>
        <w:t>Implementation issues</w:t>
      </w:r>
      <w:r>
        <w:rPr>
          <w:rFonts w:ascii="Arial" w:hAnsi="Arial" w:cs="Arial"/>
          <w:sz w:val="24"/>
          <w:szCs w:val="24"/>
        </w:rPr>
        <w:t xml:space="preserve">: </w:t>
      </w:r>
    </w:p>
    <w:p w14:paraId="60DFE599" w14:textId="77777777" w:rsidR="00C7500A" w:rsidRDefault="00C7500A" w:rsidP="00C7500A">
      <w:pPr>
        <w:pStyle w:val="ListParagraph"/>
        <w:ind w:left="360"/>
        <w:rPr>
          <w:rFonts w:ascii="Arial" w:hAnsi="Arial" w:cs="Arial"/>
          <w:sz w:val="24"/>
          <w:szCs w:val="24"/>
        </w:rPr>
      </w:pPr>
    </w:p>
    <w:p w14:paraId="0F460788" w14:textId="04703160" w:rsidR="00C7500A" w:rsidRDefault="00635A05" w:rsidP="003D44FB">
      <w:pPr>
        <w:pStyle w:val="ListParagraph"/>
        <w:ind w:left="360"/>
        <w:rPr>
          <w:rFonts w:ascii="Arial" w:hAnsi="Arial" w:cs="Arial"/>
          <w:sz w:val="24"/>
          <w:szCs w:val="24"/>
        </w:rPr>
      </w:pPr>
      <w:r>
        <w:rPr>
          <w:rFonts w:ascii="Arial" w:hAnsi="Arial" w:cs="Arial"/>
          <w:sz w:val="24"/>
          <w:szCs w:val="24"/>
        </w:rPr>
        <w:t xml:space="preserve">Digital Health and Care Wales portfolio (DHCW, 2022) does not touch on any risks or constraints associated with </w:t>
      </w:r>
      <w:r w:rsidR="00B6639F" w:rsidRPr="00B6639F">
        <w:rPr>
          <w:rFonts w:ascii="Arial" w:hAnsi="Arial" w:cs="Arial"/>
          <w:sz w:val="24"/>
          <w:szCs w:val="24"/>
        </w:rPr>
        <w:t>electronic prescribing and medicines administration</w:t>
      </w:r>
      <w:r w:rsidR="00F67AFD">
        <w:rPr>
          <w:rFonts w:ascii="Arial" w:hAnsi="Arial" w:cs="Arial"/>
          <w:sz w:val="24"/>
          <w:szCs w:val="24"/>
        </w:rPr>
        <w:t xml:space="preserve">, these were however identified through the literature review. Some of these risks are from the early </w:t>
      </w:r>
      <w:r w:rsidR="002D2400">
        <w:rPr>
          <w:rFonts w:ascii="Arial" w:hAnsi="Arial" w:cs="Arial"/>
          <w:sz w:val="24"/>
          <w:szCs w:val="24"/>
        </w:rPr>
        <w:t xml:space="preserve">publications and have been considered and resolved some 10 years later. However, Westbrook et al (2013) through the process of comparing two commercial systems and associated errors found that some errors were reduced but new error times were created. For </w:t>
      </w:r>
      <w:proofErr w:type="gramStart"/>
      <w:r w:rsidR="002D2400">
        <w:rPr>
          <w:rFonts w:ascii="Arial" w:hAnsi="Arial" w:cs="Arial"/>
          <w:sz w:val="24"/>
          <w:szCs w:val="24"/>
        </w:rPr>
        <w:t>example</w:t>
      </w:r>
      <w:proofErr w:type="gramEnd"/>
      <w:r w:rsidR="002D2400">
        <w:rPr>
          <w:rFonts w:ascii="Arial" w:hAnsi="Arial" w:cs="Arial"/>
          <w:sz w:val="24"/>
          <w:szCs w:val="24"/>
        </w:rPr>
        <w:t xml:space="preserve"> wrong selection from drop down box, this of course cannot occur on paper. This is certainly an aspect to monitor when implementing </w:t>
      </w:r>
      <w:r w:rsidR="001758AE">
        <w:rPr>
          <w:rFonts w:ascii="Arial" w:hAnsi="Arial" w:cs="Arial"/>
          <w:sz w:val="24"/>
          <w:szCs w:val="24"/>
        </w:rPr>
        <w:t>a new clinical decision support</w:t>
      </w:r>
      <w:r w:rsidR="00C7500A">
        <w:rPr>
          <w:rFonts w:ascii="Arial" w:hAnsi="Arial" w:cs="Arial"/>
          <w:sz w:val="24"/>
          <w:szCs w:val="24"/>
        </w:rPr>
        <w:t xml:space="preserve">. </w:t>
      </w:r>
    </w:p>
    <w:p w14:paraId="3FEF63FE" w14:textId="575E50B2" w:rsidR="003D44FB" w:rsidRDefault="00C7500A" w:rsidP="003D44FB">
      <w:pPr>
        <w:pStyle w:val="ListParagraph"/>
        <w:ind w:left="360"/>
        <w:rPr>
          <w:rFonts w:ascii="Arial" w:hAnsi="Arial" w:cs="Arial"/>
          <w:sz w:val="24"/>
          <w:szCs w:val="24"/>
        </w:rPr>
      </w:pPr>
      <w:r>
        <w:rPr>
          <w:rFonts w:ascii="Arial" w:hAnsi="Arial" w:cs="Arial"/>
          <w:sz w:val="24"/>
          <w:szCs w:val="24"/>
        </w:rPr>
        <w:t>To move away from the system functionality risk, the more significant risk from implementation would be digital capability of the user. This was ev</w:t>
      </w:r>
      <w:r w:rsidR="00821401">
        <w:rPr>
          <w:rFonts w:ascii="Arial" w:hAnsi="Arial" w:cs="Arial"/>
          <w:sz w:val="24"/>
          <w:szCs w:val="24"/>
        </w:rPr>
        <w:t>ident</w:t>
      </w:r>
      <w:r>
        <w:rPr>
          <w:rFonts w:ascii="Arial" w:hAnsi="Arial" w:cs="Arial"/>
          <w:sz w:val="24"/>
          <w:szCs w:val="24"/>
        </w:rPr>
        <w:t xml:space="preserve"> through implementation of the Welsh Nursing Care record across Wales, however decreased by the ease of use of that system and the engagement of the staff involved. Within this particular Health Care </w:t>
      </w:r>
      <w:proofErr w:type="gramStart"/>
      <w:r>
        <w:rPr>
          <w:rFonts w:ascii="Arial" w:hAnsi="Arial" w:cs="Arial"/>
          <w:sz w:val="24"/>
          <w:szCs w:val="24"/>
        </w:rPr>
        <w:t>Trust</w:t>
      </w:r>
      <w:proofErr w:type="gramEnd"/>
      <w:r>
        <w:rPr>
          <w:rFonts w:ascii="Arial" w:hAnsi="Arial" w:cs="Arial"/>
          <w:sz w:val="24"/>
          <w:szCs w:val="24"/>
        </w:rPr>
        <w:t xml:space="preserve"> the area for </w:t>
      </w:r>
      <w:r w:rsidR="00BB53AE">
        <w:rPr>
          <w:rFonts w:ascii="Arial" w:hAnsi="Arial" w:cs="Arial"/>
          <w:sz w:val="24"/>
          <w:szCs w:val="24"/>
        </w:rPr>
        <w:t>implementation</w:t>
      </w:r>
      <w:r>
        <w:rPr>
          <w:rFonts w:ascii="Arial" w:hAnsi="Arial" w:cs="Arial"/>
          <w:sz w:val="24"/>
          <w:szCs w:val="24"/>
        </w:rPr>
        <w:t xml:space="preserve"> is small and training is very focused, </w:t>
      </w:r>
      <w:r w:rsidR="00821401">
        <w:rPr>
          <w:rFonts w:ascii="Arial" w:hAnsi="Arial" w:cs="Arial"/>
          <w:sz w:val="24"/>
          <w:szCs w:val="24"/>
        </w:rPr>
        <w:t>visible</w:t>
      </w:r>
      <w:r>
        <w:rPr>
          <w:rFonts w:ascii="Arial" w:hAnsi="Arial" w:cs="Arial"/>
          <w:sz w:val="24"/>
          <w:szCs w:val="24"/>
        </w:rPr>
        <w:t xml:space="preserve"> and present and would be continued in a similar stance at implementation of the Welsh Nursing Care record in the summer of 2021. This will be targeted at a wider audience including </w:t>
      </w:r>
      <w:proofErr w:type="gramStart"/>
      <w:r>
        <w:rPr>
          <w:rFonts w:ascii="Arial" w:hAnsi="Arial" w:cs="Arial"/>
          <w:sz w:val="24"/>
          <w:szCs w:val="24"/>
        </w:rPr>
        <w:t>the majority of</w:t>
      </w:r>
      <w:proofErr w:type="gramEnd"/>
      <w:r>
        <w:rPr>
          <w:rFonts w:ascii="Arial" w:hAnsi="Arial" w:cs="Arial"/>
          <w:sz w:val="24"/>
          <w:szCs w:val="24"/>
        </w:rPr>
        <w:t xml:space="preserve"> the multi-disciplinary team. There is an added risk but also at the same time and added benefit for this organisation, the speciality is Cancer care and the medication involved is highly governed, toxic, </w:t>
      </w:r>
      <w:proofErr w:type="gramStart"/>
      <w:r w:rsidR="00BB53AE">
        <w:rPr>
          <w:rFonts w:ascii="Arial" w:hAnsi="Arial" w:cs="Arial"/>
          <w:sz w:val="24"/>
          <w:szCs w:val="24"/>
        </w:rPr>
        <w:t>expensive</w:t>
      </w:r>
      <w:proofErr w:type="gramEnd"/>
      <w:r w:rsidR="00BB53AE">
        <w:rPr>
          <w:rFonts w:ascii="Arial" w:hAnsi="Arial" w:cs="Arial"/>
          <w:sz w:val="24"/>
          <w:szCs w:val="24"/>
        </w:rPr>
        <w:t xml:space="preserve"> and vital to a treatment that there is no allowing for system errors. Pharmacy </w:t>
      </w:r>
      <w:proofErr w:type="gramStart"/>
      <w:r w:rsidR="00BB53AE">
        <w:rPr>
          <w:rFonts w:ascii="Arial" w:hAnsi="Arial" w:cs="Arial"/>
          <w:sz w:val="24"/>
          <w:szCs w:val="24"/>
        </w:rPr>
        <w:t>are</w:t>
      </w:r>
      <w:proofErr w:type="gramEnd"/>
      <w:r w:rsidR="00BB53AE">
        <w:rPr>
          <w:rFonts w:ascii="Arial" w:hAnsi="Arial" w:cs="Arial"/>
          <w:sz w:val="24"/>
          <w:szCs w:val="24"/>
        </w:rPr>
        <w:t xml:space="preserve"> heavily involved in compliance checks and preparation of treatments. Many of these are also very patient specific with limited standardisation. Clinical trials also run from this organisation and drugs may not be licenced as part of the trial which would have to be accounted for in Clinical practice.</w:t>
      </w:r>
    </w:p>
    <w:p w14:paraId="6AFCF68A" w14:textId="1D3ADD11" w:rsidR="00BB53AE" w:rsidRDefault="00BB53AE" w:rsidP="003D44FB">
      <w:pPr>
        <w:pStyle w:val="ListParagraph"/>
        <w:ind w:left="360"/>
        <w:rPr>
          <w:rFonts w:ascii="Arial" w:hAnsi="Arial" w:cs="Arial"/>
          <w:sz w:val="24"/>
          <w:szCs w:val="24"/>
        </w:rPr>
      </w:pPr>
      <w:r>
        <w:rPr>
          <w:rFonts w:ascii="Arial" w:hAnsi="Arial" w:cs="Arial"/>
          <w:sz w:val="24"/>
          <w:szCs w:val="24"/>
        </w:rPr>
        <w:t xml:space="preserve">All Wales or “Once for Wales” approach as presented by </w:t>
      </w:r>
      <w:proofErr w:type="spellStart"/>
      <w:r>
        <w:rPr>
          <w:rFonts w:ascii="Arial" w:hAnsi="Arial" w:cs="Arial"/>
          <w:sz w:val="24"/>
          <w:szCs w:val="24"/>
        </w:rPr>
        <w:t>DoH</w:t>
      </w:r>
      <w:proofErr w:type="spellEnd"/>
      <w:r>
        <w:rPr>
          <w:rFonts w:ascii="Arial" w:hAnsi="Arial" w:cs="Arial"/>
          <w:sz w:val="24"/>
          <w:szCs w:val="24"/>
        </w:rPr>
        <w:t xml:space="preserve"> (2015) has a fully relatable rationale for managing process similarly across Wales, this risk is in the assumption that will one product suit all. Two organisations in Wales have already taken the initiative and procured systems individually, however as an </w:t>
      </w:r>
      <w:r w:rsidR="0025036E">
        <w:rPr>
          <w:rFonts w:ascii="Arial" w:hAnsi="Arial" w:cs="Arial"/>
          <w:sz w:val="24"/>
          <w:szCs w:val="24"/>
        </w:rPr>
        <w:t>All-Wales</w:t>
      </w:r>
      <w:r>
        <w:rPr>
          <w:rFonts w:ascii="Arial" w:hAnsi="Arial" w:cs="Arial"/>
          <w:sz w:val="24"/>
          <w:szCs w:val="24"/>
        </w:rPr>
        <w:t xml:space="preserve"> approach stakeholders from all organisations are being asked to review three products of choice for </w:t>
      </w:r>
      <w:r w:rsidR="001C6FBA">
        <w:rPr>
          <w:rFonts w:ascii="Arial" w:hAnsi="Arial" w:cs="Arial"/>
          <w:sz w:val="24"/>
          <w:szCs w:val="24"/>
        </w:rPr>
        <w:t>implementation</w:t>
      </w:r>
      <w:r>
        <w:rPr>
          <w:rFonts w:ascii="Arial" w:hAnsi="Arial" w:cs="Arial"/>
          <w:sz w:val="24"/>
          <w:szCs w:val="24"/>
        </w:rPr>
        <w:t xml:space="preserve">. The risk is </w:t>
      </w:r>
      <w:r w:rsidR="001C6FBA">
        <w:rPr>
          <w:rFonts w:ascii="Arial" w:hAnsi="Arial" w:cs="Arial"/>
          <w:sz w:val="24"/>
          <w:szCs w:val="24"/>
        </w:rPr>
        <w:t xml:space="preserve">therefore simply will that chosen product suit this smaller specialist organisation in a similar way that it would a District General Type organisation in Wales. Along side this some of the Welsh Health Board hospitals boarder England closer than some of their Welsh hospitals. Therefore the “sell” of standardisation and interoperability between Welsh systems is that much harder to those whose patients move frequently across </w:t>
      </w:r>
      <w:proofErr w:type="spellStart"/>
      <w:r w:rsidR="001C6FBA">
        <w:rPr>
          <w:rFonts w:ascii="Arial" w:hAnsi="Arial" w:cs="Arial"/>
          <w:sz w:val="24"/>
          <w:szCs w:val="24"/>
        </w:rPr>
        <w:t>boarders</w:t>
      </w:r>
      <w:proofErr w:type="spellEnd"/>
      <w:r w:rsidR="001C6FBA">
        <w:rPr>
          <w:rFonts w:ascii="Arial" w:hAnsi="Arial" w:cs="Arial"/>
          <w:sz w:val="24"/>
          <w:szCs w:val="24"/>
        </w:rPr>
        <w:t>.</w:t>
      </w:r>
    </w:p>
    <w:p w14:paraId="6B5566C4" w14:textId="46545248" w:rsidR="006872C0" w:rsidRDefault="006872C0" w:rsidP="003D44FB">
      <w:pPr>
        <w:pStyle w:val="ListParagraph"/>
        <w:ind w:left="360"/>
        <w:rPr>
          <w:rFonts w:ascii="Arial" w:hAnsi="Arial" w:cs="Arial"/>
          <w:sz w:val="24"/>
          <w:szCs w:val="24"/>
        </w:rPr>
      </w:pPr>
    </w:p>
    <w:p w14:paraId="2BE56F58" w14:textId="065D9CAC" w:rsidR="006872C0" w:rsidRDefault="006872C0" w:rsidP="003D44FB">
      <w:pPr>
        <w:pStyle w:val="ListParagraph"/>
        <w:ind w:left="360"/>
        <w:rPr>
          <w:rFonts w:ascii="Arial" w:hAnsi="Arial" w:cs="Arial"/>
          <w:sz w:val="24"/>
          <w:szCs w:val="24"/>
        </w:rPr>
      </w:pPr>
      <w:r>
        <w:rPr>
          <w:rFonts w:ascii="Arial" w:hAnsi="Arial" w:cs="Arial"/>
          <w:sz w:val="24"/>
          <w:szCs w:val="24"/>
        </w:rPr>
        <w:t xml:space="preserve">Culture within this small organisation has always been an identified risk in any </w:t>
      </w:r>
      <w:r w:rsidR="009B6BFB">
        <w:rPr>
          <w:rFonts w:ascii="Arial" w:hAnsi="Arial" w:cs="Arial"/>
          <w:sz w:val="24"/>
          <w:szCs w:val="24"/>
        </w:rPr>
        <w:t>implementation</w:t>
      </w:r>
      <w:r>
        <w:rPr>
          <w:rFonts w:ascii="Arial" w:hAnsi="Arial" w:cs="Arial"/>
          <w:sz w:val="24"/>
          <w:szCs w:val="24"/>
        </w:rPr>
        <w:t xml:space="preserve">, </w:t>
      </w:r>
      <w:r w:rsidR="0025036E">
        <w:rPr>
          <w:rFonts w:ascii="Arial" w:hAnsi="Arial" w:cs="Arial"/>
          <w:sz w:val="24"/>
          <w:szCs w:val="24"/>
        </w:rPr>
        <w:t>t</w:t>
      </w:r>
      <w:r>
        <w:rPr>
          <w:rFonts w:ascii="Arial" w:hAnsi="Arial" w:cs="Arial"/>
          <w:sz w:val="24"/>
          <w:szCs w:val="24"/>
        </w:rPr>
        <w:t xml:space="preserve">his is not an organisation that </w:t>
      </w:r>
      <w:r w:rsidR="009B6BFB">
        <w:rPr>
          <w:rFonts w:ascii="Arial" w:hAnsi="Arial" w:cs="Arial"/>
          <w:sz w:val="24"/>
          <w:szCs w:val="24"/>
        </w:rPr>
        <w:t>embraces</w:t>
      </w:r>
      <w:r>
        <w:rPr>
          <w:rFonts w:ascii="Arial" w:hAnsi="Arial" w:cs="Arial"/>
          <w:sz w:val="24"/>
          <w:szCs w:val="24"/>
        </w:rPr>
        <w:t xml:space="preserve"> change, it actively </w:t>
      </w:r>
      <w:r w:rsidR="0025036E">
        <w:rPr>
          <w:rFonts w:ascii="Arial" w:hAnsi="Arial" w:cs="Arial"/>
          <w:sz w:val="24"/>
          <w:szCs w:val="24"/>
        </w:rPr>
        <w:t>resists,</w:t>
      </w:r>
      <w:r>
        <w:rPr>
          <w:rFonts w:ascii="Arial" w:hAnsi="Arial" w:cs="Arial"/>
          <w:sz w:val="24"/>
          <w:szCs w:val="24"/>
        </w:rPr>
        <w:t xml:space="preserve"> and digital projects increase that resistance even further. However, digital nursing record was a breeze in comparison to any other implementation. This was fed back as due to keeping staff informed and having staff work closely with the clinical staff as support. </w:t>
      </w:r>
      <w:r w:rsidR="009B6BFB">
        <w:rPr>
          <w:rFonts w:ascii="Arial" w:hAnsi="Arial" w:cs="Arial"/>
          <w:sz w:val="24"/>
          <w:szCs w:val="24"/>
        </w:rPr>
        <w:t>Therefore,</w:t>
      </w:r>
      <w:r>
        <w:rPr>
          <w:rFonts w:ascii="Arial" w:hAnsi="Arial" w:cs="Arial"/>
          <w:sz w:val="24"/>
          <w:szCs w:val="24"/>
        </w:rPr>
        <w:t xml:space="preserve"> from the outset, involvement and </w:t>
      </w:r>
      <w:r w:rsidR="009B6BFB">
        <w:rPr>
          <w:rFonts w:ascii="Arial" w:hAnsi="Arial" w:cs="Arial"/>
          <w:sz w:val="24"/>
          <w:szCs w:val="24"/>
        </w:rPr>
        <w:t>engagement</w:t>
      </w:r>
      <w:r>
        <w:rPr>
          <w:rFonts w:ascii="Arial" w:hAnsi="Arial" w:cs="Arial"/>
          <w:sz w:val="24"/>
          <w:szCs w:val="24"/>
        </w:rPr>
        <w:t xml:space="preserve"> with stakeholders will be </w:t>
      </w:r>
      <w:r w:rsidR="009B6BFB">
        <w:rPr>
          <w:rFonts w:ascii="Arial" w:hAnsi="Arial" w:cs="Arial"/>
          <w:sz w:val="24"/>
          <w:szCs w:val="24"/>
        </w:rPr>
        <w:t xml:space="preserve">a priority. This </w:t>
      </w:r>
      <w:proofErr w:type="gramStart"/>
      <w:r w:rsidR="009B6BFB">
        <w:rPr>
          <w:rFonts w:ascii="Arial" w:hAnsi="Arial" w:cs="Arial"/>
          <w:sz w:val="24"/>
          <w:szCs w:val="24"/>
        </w:rPr>
        <w:t>face to face</w:t>
      </w:r>
      <w:proofErr w:type="gramEnd"/>
      <w:r w:rsidR="009B6BFB">
        <w:rPr>
          <w:rFonts w:ascii="Arial" w:hAnsi="Arial" w:cs="Arial"/>
          <w:sz w:val="24"/>
          <w:szCs w:val="24"/>
        </w:rPr>
        <w:t xml:space="preserve"> approach is very much promoted by </w:t>
      </w:r>
      <w:proofErr w:type="spellStart"/>
      <w:r w:rsidR="009B6BFB" w:rsidRPr="009B6BFB">
        <w:rPr>
          <w:rFonts w:ascii="Arial" w:hAnsi="Arial" w:cs="Arial"/>
          <w:sz w:val="24"/>
          <w:szCs w:val="24"/>
        </w:rPr>
        <w:t>Siekerski</w:t>
      </w:r>
      <w:proofErr w:type="spellEnd"/>
      <w:r w:rsidR="009B6BFB">
        <w:rPr>
          <w:rFonts w:ascii="Arial" w:hAnsi="Arial" w:cs="Arial"/>
          <w:sz w:val="24"/>
          <w:szCs w:val="24"/>
        </w:rPr>
        <w:t xml:space="preserve"> (</w:t>
      </w:r>
      <w:r w:rsidR="009B6BFB" w:rsidRPr="009B6BFB">
        <w:rPr>
          <w:rFonts w:ascii="Arial" w:hAnsi="Arial" w:cs="Arial"/>
          <w:sz w:val="24"/>
          <w:szCs w:val="24"/>
        </w:rPr>
        <w:t>2021</w:t>
      </w:r>
      <w:r w:rsidR="009B6BFB">
        <w:rPr>
          <w:rFonts w:ascii="Arial" w:hAnsi="Arial" w:cs="Arial"/>
          <w:sz w:val="24"/>
          <w:szCs w:val="24"/>
        </w:rPr>
        <w:t xml:space="preserve">) guide for implementation of </w:t>
      </w:r>
      <w:r w:rsidR="00B6639F">
        <w:rPr>
          <w:rFonts w:ascii="Arial" w:hAnsi="Arial" w:cs="Arial"/>
          <w:sz w:val="24"/>
          <w:szCs w:val="24"/>
        </w:rPr>
        <w:t xml:space="preserve">an </w:t>
      </w:r>
      <w:bookmarkStart w:id="3" w:name="_Hlk128162516"/>
      <w:r w:rsidR="00B6639F">
        <w:rPr>
          <w:rFonts w:ascii="Arial" w:hAnsi="Arial" w:cs="Arial"/>
          <w:sz w:val="24"/>
          <w:szCs w:val="24"/>
        </w:rPr>
        <w:t>electronic prescribing and medicines administration</w:t>
      </w:r>
      <w:r w:rsidR="009B6BFB">
        <w:rPr>
          <w:rFonts w:ascii="Arial" w:hAnsi="Arial" w:cs="Arial"/>
          <w:sz w:val="24"/>
          <w:szCs w:val="24"/>
        </w:rPr>
        <w:t xml:space="preserve"> </w:t>
      </w:r>
      <w:bookmarkEnd w:id="3"/>
      <w:r w:rsidR="009B6BFB">
        <w:rPr>
          <w:rFonts w:ascii="Arial" w:hAnsi="Arial" w:cs="Arial"/>
          <w:sz w:val="24"/>
          <w:szCs w:val="24"/>
        </w:rPr>
        <w:t>systems. It specifically states not to rely on emails.</w:t>
      </w:r>
    </w:p>
    <w:p w14:paraId="389B7306" w14:textId="3E988359" w:rsidR="00A06913" w:rsidRDefault="00A06913" w:rsidP="003D44FB">
      <w:pPr>
        <w:pStyle w:val="ListParagraph"/>
        <w:ind w:left="360"/>
        <w:rPr>
          <w:rFonts w:ascii="Arial" w:hAnsi="Arial" w:cs="Arial"/>
          <w:sz w:val="24"/>
          <w:szCs w:val="24"/>
        </w:rPr>
      </w:pPr>
    </w:p>
    <w:p w14:paraId="7BF3CE49" w14:textId="2D2387AC" w:rsidR="00A06913" w:rsidRDefault="00A06913" w:rsidP="003D44FB">
      <w:pPr>
        <w:pStyle w:val="ListParagraph"/>
        <w:ind w:left="360"/>
        <w:rPr>
          <w:rFonts w:ascii="Arial" w:hAnsi="Arial" w:cs="Arial"/>
          <w:sz w:val="24"/>
          <w:szCs w:val="24"/>
        </w:rPr>
      </w:pPr>
      <w:r>
        <w:rPr>
          <w:rFonts w:ascii="Arial" w:hAnsi="Arial" w:cs="Arial"/>
          <w:sz w:val="24"/>
          <w:szCs w:val="24"/>
        </w:rPr>
        <w:t>On a human factor</w:t>
      </w:r>
      <w:r w:rsidR="009B6BFB">
        <w:rPr>
          <w:rFonts w:ascii="Arial" w:hAnsi="Arial" w:cs="Arial"/>
          <w:sz w:val="24"/>
          <w:szCs w:val="24"/>
        </w:rPr>
        <w:t xml:space="preserve"> and as a potentially managing the negative culture</w:t>
      </w:r>
      <w:r>
        <w:rPr>
          <w:rFonts w:ascii="Arial" w:hAnsi="Arial" w:cs="Arial"/>
          <w:sz w:val="24"/>
          <w:szCs w:val="24"/>
        </w:rPr>
        <w:t xml:space="preserve">, the user must </w:t>
      </w:r>
      <w:r w:rsidR="009B6BFB">
        <w:rPr>
          <w:rFonts w:ascii="Arial" w:hAnsi="Arial" w:cs="Arial"/>
          <w:sz w:val="24"/>
          <w:szCs w:val="24"/>
        </w:rPr>
        <w:t>t</w:t>
      </w:r>
      <w:r>
        <w:rPr>
          <w:rFonts w:ascii="Arial" w:hAnsi="Arial" w:cs="Arial"/>
          <w:sz w:val="24"/>
          <w:szCs w:val="24"/>
        </w:rPr>
        <w:t>rust the system to allow engagement and for successful implementation.</w:t>
      </w:r>
      <w:r w:rsidR="0085713E">
        <w:rPr>
          <w:rFonts w:ascii="Arial" w:hAnsi="Arial" w:cs="Arial"/>
          <w:sz w:val="24"/>
          <w:szCs w:val="24"/>
        </w:rPr>
        <w:t xml:space="preserve"> </w:t>
      </w:r>
      <w:r w:rsidR="009B6BFB">
        <w:rPr>
          <w:rFonts w:ascii="Arial" w:hAnsi="Arial" w:cs="Arial"/>
          <w:sz w:val="24"/>
          <w:szCs w:val="24"/>
        </w:rPr>
        <w:t>Therefore,</w:t>
      </w:r>
      <w:r w:rsidR="00AB0453">
        <w:rPr>
          <w:rFonts w:ascii="Arial" w:hAnsi="Arial" w:cs="Arial"/>
          <w:sz w:val="24"/>
          <w:szCs w:val="24"/>
        </w:rPr>
        <w:t xml:space="preserve"> an understanding of the Forbes six levels of trust with implementation would be supportive to acknowledge </w:t>
      </w:r>
      <w:r w:rsidR="00821401">
        <w:rPr>
          <w:rFonts w:ascii="Arial" w:hAnsi="Arial" w:cs="Arial"/>
          <w:sz w:val="24"/>
          <w:szCs w:val="24"/>
        </w:rPr>
        <w:t>t</w:t>
      </w:r>
      <w:r w:rsidR="00AB0453">
        <w:rPr>
          <w:rFonts w:ascii="Arial" w:hAnsi="Arial" w:cs="Arial"/>
          <w:sz w:val="24"/>
          <w:szCs w:val="24"/>
        </w:rPr>
        <w:t xml:space="preserve">rust as risk. There are two sides to </w:t>
      </w:r>
      <w:r w:rsidR="009B6BFB">
        <w:rPr>
          <w:rFonts w:ascii="Arial" w:hAnsi="Arial" w:cs="Arial"/>
          <w:sz w:val="24"/>
          <w:szCs w:val="24"/>
        </w:rPr>
        <w:t>t</w:t>
      </w:r>
      <w:r w:rsidR="00AB0453">
        <w:rPr>
          <w:rFonts w:ascii="Arial" w:hAnsi="Arial" w:cs="Arial"/>
          <w:sz w:val="24"/>
          <w:szCs w:val="24"/>
        </w:rPr>
        <w:t xml:space="preserve">rust in this case, </w:t>
      </w:r>
      <w:r w:rsidR="009B6BFB">
        <w:rPr>
          <w:rFonts w:ascii="Arial" w:hAnsi="Arial" w:cs="Arial"/>
          <w:sz w:val="24"/>
          <w:szCs w:val="24"/>
        </w:rPr>
        <w:t>t</w:t>
      </w:r>
      <w:r w:rsidR="00AB0453">
        <w:rPr>
          <w:rFonts w:ascii="Arial" w:hAnsi="Arial" w:cs="Arial"/>
          <w:sz w:val="24"/>
          <w:szCs w:val="24"/>
        </w:rPr>
        <w:t xml:space="preserve">rust in the </w:t>
      </w:r>
      <w:r w:rsidR="0055088A">
        <w:rPr>
          <w:rFonts w:ascii="Arial" w:hAnsi="Arial" w:cs="Arial"/>
          <w:sz w:val="24"/>
          <w:szCs w:val="24"/>
        </w:rPr>
        <w:t>implementation</w:t>
      </w:r>
      <w:r w:rsidR="00AB0453">
        <w:rPr>
          <w:rFonts w:ascii="Arial" w:hAnsi="Arial" w:cs="Arial"/>
          <w:sz w:val="24"/>
          <w:szCs w:val="24"/>
        </w:rPr>
        <w:t xml:space="preserve"> team so leadership but also </w:t>
      </w:r>
      <w:r w:rsidR="009B6BFB">
        <w:rPr>
          <w:rFonts w:ascii="Arial" w:hAnsi="Arial" w:cs="Arial"/>
          <w:sz w:val="24"/>
          <w:szCs w:val="24"/>
        </w:rPr>
        <w:t>t</w:t>
      </w:r>
      <w:r w:rsidR="00AB0453">
        <w:rPr>
          <w:rFonts w:ascii="Arial" w:hAnsi="Arial" w:cs="Arial"/>
          <w:sz w:val="24"/>
          <w:szCs w:val="24"/>
        </w:rPr>
        <w:t xml:space="preserve">rust in a digital system. It is important to get the right message to the users that the system does not make decisions and replace the user it is standard based. Within </w:t>
      </w:r>
      <w:r w:rsidR="00B6639F" w:rsidRPr="00B6639F">
        <w:rPr>
          <w:rFonts w:ascii="Arial" w:hAnsi="Arial" w:cs="Arial"/>
          <w:sz w:val="24"/>
          <w:szCs w:val="24"/>
        </w:rPr>
        <w:t>electronic prescribing and medicines administration</w:t>
      </w:r>
      <w:r w:rsidR="00AB0453">
        <w:rPr>
          <w:rFonts w:ascii="Arial" w:hAnsi="Arial" w:cs="Arial"/>
          <w:sz w:val="24"/>
          <w:szCs w:val="24"/>
        </w:rPr>
        <w:t xml:space="preserve"> this can have very clear rule regarding dosage dependant on weight for example, it will not diagnose </w:t>
      </w:r>
      <w:r w:rsidR="0055088A">
        <w:rPr>
          <w:rFonts w:ascii="Arial" w:hAnsi="Arial" w:cs="Arial"/>
          <w:sz w:val="24"/>
          <w:szCs w:val="24"/>
        </w:rPr>
        <w:t xml:space="preserve">a condition and prescribe treatment </w:t>
      </w:r>
      <w:proofErr w:type="gramStart"/>
      <w:r w:rsidR="0055088A">
        <w:rPr>
          <w:rFonts w:ascii="Arial" w:hAnsi="Arial" w:cs="Arial"/>
          <w:sz w:val="24"/>
          <w:szCs w:val="24"/>
        </w:rPr>
        <w:t>and also</w:t>
      </w:r>
      <w:proofErr w:type="gramEnd"/>
      <w:r w:rsidR="0055088A">
        <w:rPr>
          <w:rFonts w:ascii="Arial" w:hAnsi="Arial" w:cs="Arial"/>
          <w:sz w:val="24"/>
          <w:szCs w:val="24"/>
        </w:rPr>
        <w:t xml:space="preserve"> there is no learnt behaviours within any </w:t>
      </w:r>
      <w:r w:rsidR="00B6639F" w:rsidRPr="00B6639F">
        <w:rPr>
          <w:rFonts w:ascii="Arial" w:hAnsi="Arial" w:cs="Arial"/>
          <w:sz w:val="24"/>
          <w:szCs w:val="24"/>
        </w:rPr>
        <w:t xml:space="preserve">electronic prescribing and medicines administration </w:t>
      </w:r>
      <w:r w:rsidR="0055088A">
        <w:rPr>
          <w:rFonts w:ascii="Arial" w:hAnsi="Arial" w:cs="Arial"/>
          <w:sz w:val="24"/>
          <w:szCs w:val="24"/>
        </w:rPr>
        <w:t>system (yet) to recognise prescribing patterns.</w:t>
      </w:r>
      <w:r w:rsidR="00AB0453">
        <w:rPr>
          <w:rFonts w:ascii="Arial" w:hAnsi="Arial" w:cs="Arial"/>
          <w:sz w:val="24"/>
          <w:szCs w:val="24"/>
        </w:rPr>
        <w:t xml:space="preserve"> </w:t>
      </w:r>
      <w:r w:rsidR="0085713E">
        <w:rPr>
          <w:rFonts w:ascii="Arial" w:hAnsi="Arial" w:cs="Arial"/>
          <w:sz w:val="24"/>
          <w:szCs w:val="24"/>
        </w:rPr>
        <w:t xml:space="preserve"> </w:t>
      </w:r>
    </w:p>
    <w:p w14:paraId="6FABEBBC" w14:textId="77777777" w:rsidR="0055088A" w:rsidRPr="0055088A" w:rsidRDefault="0055088A" w:rsidP="0055088A">
      <w:pPr>
        <w:pStyle w:val="ListParagraph"/>
        <w:ind w:left="360"/>
        <w:rPr>
          <w:rFonts w:ascii="Arial" w:hAnsi="Arial" w:cs="Arial"/>
          <w:sz w:val="24"/>
          <w:szCs w:val="24"/>
        </w:rPr>
      </w:pPr>
    </w:p>
    <w:p w14:paraId="317F7E50" w14:textId="4CE205B2" w:rsidR="0055088A" w:rsidRPr="0055088A" w:rsidRDefault="0055088A" w:rsidP="0055088A">
      <w:pPr>
        <w:pStyle w:val="ListParagraph"/>
        <w:ind w:left="360"/>
        <w:rPr>
          <w:rFonts w:ascii="Arial" w:hAnsi="Arial" w:cs="Arial"/>
          <w:sz w:val="24"/>
          <w:szCs w:val="24"/>
        </w:rPr>
      </w:pPr>
      <w:r w:rsidRPr="0055088A">
        <w:rPr>
          <w:rFonts w:ascii="Arial" w:hAnsi="Arial" w:cs="Arial"/>
          <w:sz w:val="24"/>
          <w:szCs w:val="24"/>
        </w:rPr>
        <w:t xml:space="preserve">Since trust is so important in both working and personal relationships, </w:t>
      </w:r>
      <w:r>
        <w:rPr>
          <w:rFonts w:ascii="Arial" w:hAnsi="Arial" w:cs="Arial"/>
          <w:sz w:val="24"/>
          <w:szCs w:val="24"/>
        </w:rPr>
        <w:t>it is important to monitor</w:t>
      </w:r>
      <w:r w:rsidRPr="0055088A">
        <w:rPr>
          <w:rFonts w:ascii="Arial" w:hAnsi="Arial" w:cs="Arial"/>
          <w:sz w:val="24"/>
          <w:szCs w:val="24"/>
        </w:rPr>
        <w:t>, build upon it and heal i</w:t>
      </w:r>
      <w:r>
        <w:rPr>
          <w:rFonts w:ascii="Arial" w:hAnsi="Arial" w:cs="Arial"/>
          <w:sz w:val="24"/>
          <w:szCs w:val="24"/>
        </w:rPr>
        <w:t>t if it gets broken. Jaffe (2018)</w:t>
      </w:r>
      <w:r w:rsidR="00025773">
        <w:rPr>
          <w:rFonts w:ascii="Arial" w:hAnsi="Arial" w:cs="Arial"/>
          <w:sz w:val="24"/>
          <w:szCs w:val="24"/>
        </w:rPr>
        <w:t xml:space="preserve"> viewed this as a </w:t>
      </w:r>
      <w:r w:rsidRPr="0055088A">
        <w:rPr>
          <w:rFonts w:ascii="Arial" w:hAnsi="Arial" w:cs="Arial"/>
          <w:sz w:val="24"/>
          <w:szCs w:val="24"/>
        </w:rPr>
        <w:t>natural response to certain qualities in a person, group or organi</w:t>
      </w:r>
      <w:r w:rsidR="00025773">
        <w:rPr>
          <w:rFonts w:ascii="Arial" w:hAnsi="Arial" w:cs="Arial"/>
          <w:sz w:val="24"/>
          <w:szCs w:val="24"/>
        </w:rPr>
        <w:t>s</w:t>
      </w:r>
      <w:r w:rsidRPr="0055088A">
        <w:rPr>
          <w:rFonts w:ascii="Arial" w:hAnsi="Arial" w:cs="Arial"/>
          <w:sz w:val="24"/>
          <w:szCs w:val="24"/>
        </w:rPr>
        <w:t>ation, and the absence of these qualities will diminish the level of trust. These qualities are:</w:t>
      </w:r>
    </w:p>
    <w:p w14:paraId="031D9603" w14:textId="77777777" w:rsidR="0055088A" w:rsidRPr="0055088A" w:rsidRDefault="0055088A" w:rsidP="0055088A">
      <w:pPr>
        <w:pStyle w:val="ListParagraph"/>
        <w:ind w:left="360"/>
        <w:rPr>
          <w:rFonts w:ascii="Arial" w:hAnsi="Arial" w:cs="Arial"/>
          <w:sz w:val="24"/>
          <w:szCs w:val="24"/>
        </w:rPr>
      </w:pPr>
    </w:p>
    <w:p w14:paraId="2110A77D" w14:textId="45B5553D" w:rsidR="0055088A" w:rsidRPr="00025773" w:rsidRDefault="00025773" w:rsidP="0055088A">
      <w:pPr>
        <w:pStyle w:val="ListParagraph"/>
        <w:ind w:left="360"/>
        <w:rPr>
          <w:rFonts w:ascii="Arial" w:hAnsi="Arial" w:cs="Arial"/>
          <w:i/>
          <w:iCs/>
          <w:sz w:val="24"/>
          <w:szCs w:val="24"/>
        </w:rPr>
      </w:pPr>
      <w:r>
        <w:rPr>
          <w:rFonts w:ascii="Arial" w:hAnsi="Arial" w:cs="Arial"/>
          <w:b/>
          <w:bCs/>
          <w:sz w:val="24"/>
          <w:szCs w:val="24"/>
        </w:rPr>
        <w:t>“</w:t>
      </w:r>
      <w:r w:rsidR="0055088A" w:rsidRPr="00025773">
        <w:rPr>
          <w:rFonts w:ascii="Arial" w:hAnsi="Arial" w:cs="Arial"/>
          <w:b/>
          <w:bCs/>
          <w:i/>
          <w:iCs/>
          <w:sz w:val="24"/>
          <w:szCs w:val="24"/>
        </w:rPr>
        <w:t>Reliability and Dependability:</w:t>
      </w:r>
      <w:r w:rsidR="0055088A" w:rsidRPr="00025773">
        <w:rPr>
          <w:rFonts w:ascii="Arial" w:hAnsi="Arial" w:cs="Arial"/>
          <w:i/>
          <w:iCs/>
          <w:sz w:val="24"/>
          <w:szCs w:val="24"/>
        </w:rPr>
        <w:t xml:space="preserve"> A person or group that is true to their word and </w:t>
      </w:r>
      <w:r w:rsidR="00B226EE" w:rsidRPr="00025773">
        <w:rPr>
          <w:rFonts w:ascii="Arial" w:hAnsi="Arial" w:cs="Arial"/>
          <w:i/>
          <w:iCs/>
          <w:sz w:val="24"/>
          <w:szCs w:val="24"/>
        </w:rPr>
        <w:t>fulfils</w:t>
      </w:r>
      <w:r w:rsidR="0055088A" w:rsidRPr="00025773">
        <w:rPr>
          <w:rFonts w:ascii="Arial" w:hAnsi="Arial" w:cs="Arial"/>
          <w:i/>
          <w:iCs/>
          <w:sz w:val="24"/>
          <w:szCs w:val="24"/>
        </w:rPr>
        <w:t xml:space="preserve"> their commitments encourages trust.</w:t>
      </w:r>
    </w:p>
    <w:p w14:paraId="16F63B4F" w14:textId="77777777" w:rsidR="0055088A" w:rsidRPr="00025773" w:rsidRDefault="0055088A" w:rsidP="0055088A">
      <w:pPr>
        <w:pStyle w:val="ListParagraph"/>
        <w:ind w:left="360"/>
        <w:rPr>
          <w:rFonts w:ascii="Arial" w:hAnsi="Arial" w:cs="Arial"/>
          <w:i/>
          <w:iCs/>
          <w:sz w:val="24"/>
          <w:szCs w:val="24"/>
        </w:rPr>
      </w:pPr>
      <w:r w:rsidRPr="00025773">
        <w:rPr>
          <w:rFonts w:ascii="Arial" w:hAnsi="Arial" w:cs="Arial"/>
          <w:b/>
          <w:bCs/>
          <w:i/>
          <w:iCs/>
          <w:sz w:val="24"/>
          <w:szCs w:val="24"/>
        </w:rPr>
        <w:t>Transparency:</w:t>
      </w:r>
      <w:r w:rsidRPr="00025773">
        <w:rPr>
          <w:rFonts w:ascii="Arial" w:hAnsi="Arial" w:cs="Arial"/>
          <w:i/>
          <w:iCs/>
          <w:sz w:val="24"/>
          <w:szCs w:val="24"/>
        </w:rPr>
        <w:t xml:space="preserve"> People are anxious about unknowns and tend to assume the worst when they’re not informed about a new development. When management meets in secret or does not share important information, team members can easily become distrustful. On the other hand, when people share their thoughts, feelings and considerations, or when an organization, usually through its leader, tells its members what is going on, everyone knows where they </w:t>
      </w:r>
      <w:proofErr w:type="gramStart"/>
      <w:r w:rsidRPr="00025773">
        <w:rPr>
          <w:rFonts w:ascii="Arial" w:hAnsi="Arial" w:cs="Arial"/>
          <w:i/>
          <w:iCs/>
          <w:sz w:val="24"/>
          <w:szCs w:val="24"/>
        </w:rPr>
        <w:t>stand</w:t>
      </w:r>
      <w:proofErr w:type="gramEnd"/>
      <w:r w:rsidRPr="00025773">
        <w:rPr>
          <w:rFonts w:ascii="Arial" w:hAnsi="Arial" w:cs="Arial"/>
          <w:i/>
          <w:iCs/>
          <w:sz w:val="24"/>
          <w:szCs w:val="24"/>
        </w:rPr>
        <w:t xml:space="preserve"> and trust can flourish.</w:t>
      </w:r>
    </w:p>
    <w:p w14:paraId="7F4E0875" w14:textId="77777777" w:rsidR="0055088A" w:rsidRPr="00025773" w:rsidRDefault="0055088A" w:rsidP="0055088A">
      <w:pPr>
        <w:pStyle w:val="ListParagraph"/>
        <w:ind w:left="360"/>
        <w:rPr>
          <w:rFonts w:ascii="Arial" w:hAnsi="Arial" w:cs="Arial"/>
          <w:i/>
          <w:iCs/>
          <w:sz w:val="24"/>
          <w:szCs w:val="24"/>
        </w:rPr>
      </w:pPr>
      <w:r w:rsidRPr="00025773">
        <w:rPr>
          <w:rFonts w:ascii="Arial" w:hAnsi="Arial" w:cs="Arial"/>
          <w:b/>
          <w:bCs/>
          <w:i/>
          <w:iCs/>
          <w:sz w:val="24"/>
          <w:szCs w:val="24"/>
        </w:rPr>
        <w:t>Competency:</w:t>
      </w:r>
      <w:r w:rsidRPr="00025773">
        <w:rPr>
          <w:rFonts w:ascii="Arial" w:hAnsi="Arial" w:cs="Arial"/>
          <w:i/>
          <w:iCs/>
          <w:sz w:val="24"/>
          <w:szCs w:val="24"/>
        </w:rPr>
        <w:t xml:space="preserve"> This is another element that is central to building trust. If you think a person, leader or organization is not capable of doing what they are supposed to do, you cannot trust them. Therefore, even when a person has a good heart or good intentions and we like them personally, they cannot win our trust if they’re not capable of doing what they promise.</w:t>
      </w:r>
    </w:p>
    <w:p w14:paraId="6FA76AA2" w14:textId="77777777" w:rsidR="0055088A" w:rsidRPr="00025773" w:rsidRDefault="0055088A" w:rsidP="0055088A">
      <w:pPr>
        <w:pStyle w:val="ListParagraph"/>
        <w:ind w:left="360"/>
        <w:rPr>
          <w:rFonts w:ascii="Arial" w:hAnsi="Arial" w:cs="Arial"/>
          <w:i/>
          <w:iCs/>
          <w:sz w:val="24"/>
          <w:szCs w:val="24"/>
        </w:rPr>
      </w:pPr>
      <w:r w:rsidRPr="00025773">
        <w:rPr>
          <w:rFonts w:ascii="Arial" w:hAnsi="Arial" w:cs="Arial"/>
          <w:b/>
          <w:bCs/>
          <w:i/>
          <w:iCs/>
          <w:sz w:val="24"/>
          <w:szCs w:val="24"/>
        </w:rPr>
        <w:t>Sincerity, Authenticity and Congruency:</w:t>
      </w:r>
      <w:r w:rsidRPr="00025773">
        <w:rPr>
          <w:rFonts w:ascii="Arial" w:hAnsi="Arial" w:cs="Arial"/>
          <w:i/>
          <w:iCs/>
          <w:sz w:val="24"/>
          <w:szCs w:val="24"/>
        </w:rPr>
        <w:t xml:space="preserve"> People can often sense when someone says something that is not aligned with what they are feeling inside. When a leader is insincere or inauthentic, people don’t believe what he or she is saying. A leader who says one thing but who acts differently is not congruent. For example, it is hard to believe someone who says they want to listen but does not give you a chance to speak, or someone who says she is concerned about people yet seems to have a plan to lay people off. People may think they can hide their true feelings or contradictions, but others can quickly detect a lack of sincerity or congruency. That’s when trust is eroded.</w:t>
      </w:r>
    </w:p>
    <w:p w14:paraId="04B2CC0E" w14:textId="77777777" w:rsidR="0055088A" w:rsidRPr="00025773" w:rsidRDefault="0055088A" w:rsidP="0055088A">
      <w:pPr>
        <w:pStyle w:val="ListParagraph"/>
        <w:ind w:left="360"/>
        <w:rPr>
          <w:rFonts w:ascii="Arial" w:hAnsi="Arial" w:cs="Arial"/>
          <w:i/>
          <w:iCs/>
          <w:sz w:val="24"/>
          <w:szCs w:val="24"/>
        </w:rPr>
      </w:pPr>
      <w:r w:rsidRPr="00025773">
        <w:rPr>
          <w:rFonts w:ascii="Arial" w:hAnsi="Arial" w:cs="Arial"/>
          <w:b/>
          <w:bCs/>
          <w:i/>
          <w:iCs/>
          <w:sz w:val="24"/>
          <w:szCs w:val="24"/>
        </w:rPr>
        <w:t>Fairness:</w:t>
      </w:r>
      <w:r w:rsidRPr="00025773">
        <w:rPr>
          <w:rFonts w:ascii="Arial" w:hAnsi="Arial" w:cs="Arial"/>
          <w:i/>
          <w:iCs/>
          <w:sz w:val="24"/>
          <w:szCs w:val="24"/>
        </w:rPr>
        <w:t xml:space="preserve"> Some people act as if the needs and desires of others are not important, or they don’t truly listen to or respect both sides. Trust cannot grow in a relationship where it’s all about one person or in a workplace where all the energy is focused on the company or leader.</w:t>
      </w:r>
    </w:p>
    <w:p w14:paraId="5A4AEAA9" w14:textId="0AF9A5C7" w:rsidR="0055088A" w:rsidRDefault="0055088A" w:rsidP="0055088A">
      <w:pPr>
        <w:pStyle w:val="ListParagraph"/>
        <w:ind w:left="360"/>
        <w:rPr>
          <w:rFonts w:ascii="Arial" w:hAnsi="Arial" w:cs="Arial"/>
          <w:sz w:val="24"/>
          <w:szCs w:val="24"/>
        </w:rPr>
      </w:pPr>
      <w:r w:rsidRPr="00025773">
        <w:rPr>
          <w:rFonts w:ascii="Arial" w:hAnsi="Arial" w:cs="Arial"/>
          <w:b/>
          <w:bCs/>
          <w:i/>
          <w:iCs/>
          <w:sz w:val="24"/>
          <w:szCs w:val="24"/>
        </w:rPr>
        <w:t>Openness and Vulnerability:</w:t>
      </w:r>
      <w:r w:rsidRPr="00025773">
        <w:rPr>
          <w:rFonts w:ascii="Arial" w:hAnsi="Arial" w:cs="Arial"/>
          <w:i/>
          <w:iCs/>
          <w:sz w:val="24"/>
          <w:szCs w:val="24"/>
        </w:rPr>
        <w:t xml:space="preserve"> If a person never says they are wrong and apologizes or acknowledges their mistakes, other people do not feel comfortable disagreeing with them or sharing their own thoughts. A leader who is “never </w:t>
      </w:r>
      <w:r w:rsidRPr="00025773">
        <w:rPr>
          <w:rFonts w:ascii="Arial" w:hAnsi="Arial" w:cs="Arial"/>
          <w:i/>
          <w:iCs/>
          <w:sz w:val="24"/>
          <w:szCs w:val="24"/>
        </w:rPr>
        <w:lastRenderedPageBreak/>
        <w:t>wrong” never gets the truth from others. Yet a timely apology or admission of being wrong is a powerful weapon to build or rebuild trust</w:t>
      </w:r>
      <w:r w:rsidRPr="0055088A">
        <w:rPr>
          <w:rFonts w:ascii="Arial" w:hAnsi="Arial" w:cs="Arial"/>
          <w:sz w:val="24"/>
          <w:szCs w:val="24"/>
        </w:rPr>
        <w:t>.</w:t>
      </w:r>
      <w:r w:rsidR="00025773">
        <w:rPr>
          <w:rFonts w:ascii="Arial" w:hAnsi="Arial" w:cs="Arial"/>
          <w:sz w:val="24"/>
          <w:szCs w:val="24"/>
        </w:rPr>
        <w:t>” Pg 1</w:t>
      </w:r>
    </w:p>
    <w:p w14:paraId="26597652" w14:textId="77777777" w:rsidR="00025773" w:rsidRPr="0055088A" w:rsidRDefault="00025773" w:rsidP="0055088A">
      <w:pPr>
        <w:pStyle w:val="ListParagraph"/>
        <w:ind w:left="360"/>
        <w:rPr>
          <w:rFonts w:ascii="Arial" w:hAnsi="Arial" w:cs="Arial"/>
          <w:sz w:val="24"/>
          <w:szCs w:val="24"/>
        </w:rPr>
      </w:pPr>
    </w:p>
    <w:p w14:paraId="07192A5E" w14:textId="5317EFC6" w:rsidR="0055088A" w:rsidRPr="00EE5847" w:rsidRDefault="00DE18D8" w:rsidP="0055088A">
      <w:pPr>
        <w:pStyle w:val="ListParagraph"/>
        <w:ind w:left="360"/>
        <w:rPr>
          <w:rFonts w:ascii="Arial" w:hAnsi="Arial" w:cs="Arial"/>
          <w:sz w:val="24"/>
          <w:szCs w:val="24"/>
        </w:rPr>
      </w:pPr>
      <w:r w:rsidRPr="00EE5847">
        <w:rPr>
          <w:rFonts w:ascii="Arial" w:hAnsi="Arial" w:cs="Arial"/>
          <w:sz w:val="24"/>
          <w:szCs w:val="24"/>
        </w:rPr>
        <w:t>All</w:t>
      </w:r>
      <w:r w:rsidR="0055088A" w:rsidRPr="00EE5847">
        <w:rPr>
          <w:rFonts w:ascii="Arial" w:hAnsi="Arial" w:cs="Arial"/>
          <w:sz w:val="24"/>
          <w:szCs w:val="24"/>
        </w:rPr>
        <w:t xml:space="preserve"> </w:t>
      </w:r>
      <w:r w:rsidRPr="00EE5847">
        <w:rPr>
          <w:rFonts w:ascii="Arial" w:hAnsi="Arial" w:cs="Arial"/>
          <w:sz w:val="24"/>
          <w:szCs w:val="24"/>
        </w:rPr>
        <w:t xml:space="preserve">six of </w:t>
      </w:r>
      <w:r w:rsidR="0055088A" w:rsidRPr="00EE5847">
        <w:rPr>
          <w:rFonts w:ascii="Arial" w:hAnsi="Arial" w:cs="Arial"/>
          <w:sz w:val="24"/>
          <w:szCs w:val="24"/>
        </w:rPr>
        <w:t>thes</w:t>
      </w:r>
      <w:r w:rsidRPr="00EE5847">
        <w:rPr>
          <w:rFonts w:ascii="Arial" w:hAnsi="Arial" w:cs="Arial"/>
          <w:sz w:val="24"/>
          <w:szCs w:val="24"/>
        </w:rPr>
        <w:t>e</w:t>
      </w:r>
      <w:r w:rsidR="0055088A" w:rsidRPr="00EE5847">
        <w:rPr>
          <w:rFonts w:ascii="Arial" w:hAnsi="Arial" w:cs="Arial"/>
          <w:sz w:val="24"/>
          <w:szCs w:val="24"/>
        </w:rPr>
        <w:t xml:space="preserve"> qualities contribute to the </w:t>
      </w:r>
      <w:r w:rsidRPr="00EE5847">
        <w:rPr>
          <w:rFonts w:ascii="Arial" w:hAnsi="Arial" w:cs="Arial"/>
          <w:sz w:val="24"/>
          <w:szCs w:val="24"/>
        </w:rPr>
        <w:t>level</w:t>
      </w:r>
      <w:r w:rsidR="0055088A" w:rsidRPr="00EE5847">
        <w:rPr>
          <w:rFonts w:ascii="Arial" w:hAnsi="Arial" w:cs="Arial"/>
          <w:sz w:val="24"/>
          <w:szCs w:val="24"/>
        </w:rPr>
        <w:t xml:space="preserve"> of trust people have for each other. If </w:t>
      </w:r>
      <w:r w:rsidR="00EE5847">
        <w:rPr>
          <w:rFonts w:ascii="Arial" w:hAnsi="Arial" w:cs="Arial"/>
          <w:sz w:val="24"/>
          <w:szCs w:val="24"/>
        </w:rPr>
        <w:t>team members</w:t>
      </w:r>
      <w:r w:rsidR="0055088A" w:rsidRPr="00EE5847">
        <w:rPr>
          <w:rFonts w:ascii="Arial" w:hAnsi="Arial" w:cs="Arial"/>
          <w:sz w:val="24"/>
          <w:szCs w:val="24"/>
        </w:rPr>
        <w:t xml:space="preserve"> are </w:t>
      </w:r>
      <w:r w:rsidRPr="00EE5847">
        <w:rPr>
          <w:rFonts w:ascii="Arial" w:hAnsi="Arial" w:cs="Arial"/>
          <w:sz w:val="24"/>
          <w:szCs w:val="24"/>
        </w:rPr>
        <w:t>sensing</w:t>
      </w:r>
      <w:r w:rsidR="0055088A" w:rsidRPr="00EE5847">
        <w:rPr>
          <w:rFonts w:ascii="Arial" w:hAnsi="Arial" w:cs="Arial"/>
          <w:sz w:val="24"/>
          <w:szCs w:val="24"/>
        </w:rPr>
        <w:t xml:space="preserve"> a </w:t>
      </w:r>
      <w:r w:rsidRPr="00EE5847">
        <w:rPr>
          <w:rFonts w:ascii="Arial" w:hAnsi="Arial" w:cs="Arial"/>
          <w:sz w:val="24"/>
          <w:szCs w:val="24"/>
        </w:rPr>
        <w:t>change</w:t>
      </w:r>
      <w:r w:rsidR="0055088A" w:rsidRPr="00EE5847">
        <w:rPr>
          <w:rFonts w:ascii="Arial" w:hAnsi="Arial" w:cs="Arial"/>
          <w:sz w:val="24"/>
          <w:szCs w:val="24"/>
        </w:rPr>
        <w:t xml:space="preserve"> of trust in a relationship, it is helpful to assess </w:t>
      </w:r>
      <w:r w:rsidRPr="00EE5847">
        <w:rPr>
          <w:rFonts w:ascii="Arial" w:hAnsi="Arial" w:cs="Arial"/>
          <w:sz w:val="24"/>
          <w:szCs w:val="24"/>
        </w:rPr>
        <w:t>and review if any of these six qualities are lacking</w:t>
      </w:r>
      <w:r w:rsidR="0055088A" w:rsidRPr="00EE5847">
        <w:rPr>
          <w:rFonts w:ascii="Arial" w:hAnsi="Arial" w:cs="Arial"/>
          <w:sz w:val="24"/>
          <w:szCs w:val="24"/>
        </w:rPr>
        <w:t xml:space="preserve">. This allows </w:t>
      </w:r>
      <w:r w:rsidR="00EE5847">
        <w:rPr>
          <w:rFonts w:ascii="Arial" w:hAnsi="Arial" w:cs="Arial"/>
          <w:sz w:val="24"/>
          <w:szCs w:val="24"/>
        </w:rPr>
        <w:t>the participants</w:t>
      </w:r>
      <w:r w:rsidR="0055088A" w:rsidRPr="00EE5847">
        <w:rPr>
          <w:rFonts w:ascii="Arial" w:hAnsi="Arial" w:cs="Arial"/>
          <w:sz w:val="24"/>
          <w:szCs w:val="24"/>
        </w:rPr>
        <w:t xml:space="preserve"> to discover what is lacking in the relationship and find ways to restore trust. To build or rebuild trust, a </w:t>
      </w:r>
      <w:r w:rsidR="0025036E">
        <w:rPr>
          <w:rFonts w:ascii="Arial" w:hAnsi="Arial" w:cs="Arial"/>
          <w:sz w:val="24"/>
          <w:szCs w:val="24"/>
        </w:rPr>
        <w:t>participant</w:t>
      </w:r>
      <w:r w:rsidR="0055088A" w:rsidRPr="00EE5847">
        <w:rPr>
          <w:rFonts w:ascii="Arial" w:hAnsi="Arial" w:cs="Arial"/>
          <w:sz w:val="24"/>
          <w:szCs w:val="24"/>
        </w:rPr>
        <w:t xml:space="preserve"> must open the conversation about the degree to which each of the six qualities are present and be open to hearing what others feel, observe and need. Of course, the leader will need some trust in the others </w:t>
      </w:r>
      <w:r w:rsidRPr="00EE5847">
        <w:rPr>
          <w:rFonts w:ascii="Arial" w:hAnsi="Arial" w:cs="Arial"/>
          <w:sz w:val="24"/>
          <w:szCs w:val="24"/>
        </w:rPr>
        <w:t>to</w:t>
      </w:r>
      <w:r w:rsidR="0055088A" w:rsidRPr="00EE5847">
        <w:rPr>
          <w:rFonts w:ascii="Arial" w:hAnsi="Arial" w:cs="Arial"/>
          <w:sz w:val="24"/>
          <w:szCs w:val="24"/>
        </w:rPr>
        <w:t xml:space="preserve"> begin this process.</w:t>
      </w:r>
      <w:r w:rsidR="00EE5847">
        <w:rPr>
          <w:rFonts w:ascii="Arial" w:hAnsi="Arial" w:cs="Arial"/>
          <w:sz w:val="24"/>
          <w:szCs w:val="24"/>
        </w:rPr>
        <w:t xml:space="preserve"> </w:t>
      </w:r>
      <w:r w:rsidR="0025036E">
        <w:rPr>
          <w:rFonts w:ascii="Arial" w:hAnsi="Arial" w:cs="Arial"/>
          <w:sz w:val="24"/>
          <w:szCs w:val="24"/>
        </w:rPr>
        <w:t>So,</w:t>
      </w:r>
      <w:r w:rsidR="00EE5847">
        <w:rPr>
          <w:rFonts w:ascii="Arial" w:hAnsi="Arial" w:cs="Arial"/>
          <w:sz w:val="24"/>
          <w:szCs w:val="24"/>
        </w:rPr>
        <w:t xml:space="preserve"> an element of trust is contained in the six level of trust.</w:t>
      </w:r>
    </w:p>
    <w:p w14:paraId="6B7B0ADF" w14:textId="77777777" w:rsidR="0055088A" w:rsidRPr="00025773" w:rsidRDefault="0055088A" w:rsidP="0055088A">
      <w:pPr>
        <w:pStyle w:val="ListParagraph"/>
        <w:ind w:left="360"/>
        <w:rPr>
          <w:rFonts w:ascii="Arial" w:hAnsi="Arial" w:cs="Arial"/>
          <w:sz w:val="24"/>
          <w:szCs w:val="24"/>
          <w:highlight w:val="yellow"/>
        </w:rPr>
      </w:pPr>
    </w:p>
    <w:p w14:paraId="491C8759" w14:textId="30D557F9" w:rsidR="007B43CC" w:rsidRDefault="0055088A" w:rsidP="0055088A">
      <w:pPr>
        <w:pStyle w:val="ListParagraph"/>
        <w:ind w:left="360"/>
        <w:rPr>
          <w:rFonts w:ascii="Arial" w:hAnsi="Arial" w:cs="Arial"/>
          <w:i/>
          <w:iCs/>
          <w:sz w:val="24"/>
          <w:szCs w:val="24"/>
        </w:rPr>
      </w:pPr>
      <w:r w:rsidRPr="00EE5847">
        <w:rPr>
          <w:rFonts w:ascii="Arial" w:hAnsi="Arial" w:cs="Arial"/>
          <w:sz w:val="24"/>
          <w:szCs w:val="24"/>
        </w:rPr>
        <w:t xml:space="preserve">Similarly, </w:t>
      </w:r>
      <w:r w:rsidR="00EE5847" w:rsidRPr="00EE5847">
        <w:rPr>
          <w:rFonts w:ascii="Arial" w:hAnsi="Arial" w:cs="Arial"/>
          <w:sz w:val="24"/>
          <w:szCs w:val="24"/>
        </w:rPr>
        <w:t xml:space="preserve">in a differing situation setting, as </w:t>
      </w:r>
      <w:r w:rsidRPr="00EE5847">
        <w:rPr>
          <w:rFonts w:ascii="Arial" w:hAnsi="Arial" w:cs="Arial"/>
          <w:sz w:val="24"/>
          <w:szCs w:val="24"/>
        </w:rPr>
        <w:t>in a family or personal relationship</w:t>
      </w:r>
      <w:r w:rsidR="00EE5847" w:rsidRPr="00EE5847">
        <w:t xml:space="preserve"> </w:t>
      </w:r>
      <w:r w:rsidR="00EE5847" w:rsidRPr="00EE5847">
        <w:rPr>
          <w:rFonts w:ascii="Arial" w:hAnsi="Arial" w:cs="Arial"/>
          <w:sz w:val="24"/>
          <w:szCs w:val="24"/>
        </w:rPr>
        <w:t>it takes courage</w:t>
      </w:r>
      <w:r w:rsidR="00EE5847" w:rsidRPr="00EE5847">
        <w:rPr>
          <w:rFonts w:ascii="Arial" w:hAnsi="Arial" w:cs="Arial"/>
          <w:sz w:val="24"/>
          <w:szCs w:val="24"/>
        </w:rPr>
        <w:t xml:space="preserve"> </w:t>
      </w:r>
      <w:r w:rsidRPr="00EE5847">
        <w:rPr>
          <w:rFonts w:ascii="Arial" w:hAnsi="Arial" w:cs="Arial"/>
          <w:sz w:val="24"/>
          <w:szCs w:val="24"/>
        </w:rPr>
        <w:t xml:space="preserve">to bring up loss of trust and to request that another person modify their </w:t>
      </w:r>
      <w:r w:rsidR="00DE18D8" w:rsidRPr="00EE5847">
        <w:rPr>
          <w:rFonts w:ascii="Arial" w:hAnsi="Arial" w:cs="Arial"/>
          <w:sz w:val="24"/>
          <w:szCs w:val="24"/>
        </w:rPr>
        <w:t>behaviour</w:t>
      </w:r>
      <w:r w:rsidRPr="00EE5847">
        <w:rPr>
          <w:rFonts w:ascii="Arial" w:hAnsi="Arial" w:cs="Arial"/>
          <w:sz w:val="24"/>
          <w:szCs w:val="24"/>
        </w:rPr>
        <w:t xml:space="preserve">. </w:t>
      </w:r>
      <w:r w:rsidR="00EE5847">
        <w:rPr>
          <w:rFonts w:ascii="Arial" w:hAnsi="Arial" w:cs="Arial"/>
          <w:sz w:val="24"/>
          <w:szCs w:val="24"/>
        </w:rPr>
        <w:t>The consequence may require a review of your own behaviours.</w:t>
      </w:r>
      <w:r w:rsidRPr="00025773">
        <w:rPr>
          <w:rFonts w:ascii="Arial" w:hAnsi="Arial" w:cs="Arial"/>
          <w:sz w:val="24"/>
          <w:szCs w:val="24"/>
          <w:highlight w:val="yellow"/>
        </w:rPr>
        <w:t xml:space="preserve"> </w:t>
      </w:r>
      <w:r w:rsidR="009C3629" w:rsidRPr="009C3629">
        <w:rPr>
          <w:rFonts w:ascii="Arial" w:hAnsi="Arial" w:cs="Arial"/>
          <w:sz w:val="24"/>
          <w:szCs w:val="24"/>
        </w:rPr>
        <w:t>“</w:t>
      </w:r>
      <w:r w:rsidRPr="009C3629">
        <w:rPr>
          <w:rFonts w:ascii="Arial" w:hAnsi="Arial" w:cs="Arial"/>
          <w:i/>
          <w:iCs/>
          <w:sz w:val="24"/>
          <w:szCs w:val="24"/>
        </w:rPr>
        <w:t xml:space="preserve">Trust is a two-way street, built by the </w:t>
      </w:r>
      <w:r w:rsidR="00DE18D8" w:rsidRPr="009C3629">
        <w:rPr>
          <w:rFonts w:ascii="Arial" w:hAnsi="Arial" w:cs="Arial"/>
          <w:i/>
          <w:iCs/>
          <w:sz w:val="24"/>
          <w:szCs w:val="24"/>
        </w:rPr>
        <w:t>behaviour</w:t>
      </w:r>
      <w:r w:rsidRPr="009C3629">
        <w:rPr>
          <w:rFonts w:ascii="Arial" w:hAnsi="Arial" w:cs="Arial"/>
          <w:i/>
          <w:iCs/>
          <w:sz w:val="24"/>
          <w:szCs w:val="24"/>
        </w:rPr>
        <w:t xml:space="preserve"> of each person in the relationship.</w:t>
      </w:r>
      <w:r w:rsidR="009C3629" w:rsidRPr="009C3629">
        <w:rPr>
          <w:rFonts w:ascii="Arial" w:hAnsi="Arial" w:cs="Arial"/>
          <w:i/>
          <w:iCs/>
          <w:sz w:val="24"/>
          <w:szCs w:val="24"/>
        </w:rPr>
        <w:t>”</w:t>
      </w:r>
    </w:p>
    <w:p w14:paraId="039CB411" w14:textId="77777777" w:rsidR="00D777F6" w:rsidRDefault="00D777F6" w:rsidP="0055088A">
      <w:pPr>
        <w:pStyle w:val="ListParagraph"/>
        <w:ind w:left="360"/>
        <w:rPr>
          <w:rFonts w:ascii="Arial" w:hAnsi="Arial" w:cs="Arial"/>
          <w:sz w:val="24"/>
          <w:szCs w:val="24"/>
        </w:rPr>
      </w:pPr>
    </w:p>
    <w:p w14:paraId="17C0C344" w14:textId="77777777" w:rsidR="00D777F6" w:rsidRDefault="00D777F6" w:rsidP="00D777F6">
      <w:pPr>
        <w:pStyle w:val="ListParagraph"/>
        <w:ind w:left="360"/>
        <w:rPr>
          <w:rFonts w:ascii="Arial" w:hAnsi="Arial" w:cs="Arial"/>
          <w:sz w:val="24"/>
          <w:szCs w:val="24"/>
        </w:rPr>
      </w:pPr>
      <w:r>
        <w:rPr>
          <w:rFonts w:ascii="Arial" w:hAnsi="Arial" w:cs="Arial"/>
          <w:sz w:val="24"/>
          <w:szCs w:val="24"/>
        </w:rPr>
        <w:t xml:space="preserve">This </w:t>
      </w:r>
      <w:r w:rsidRPr="00B6639F">
        <w:rPr>
          <w:rFonts w:ascii="Arial" w:hAnsi="Arial" w:cs="Arial"/>
          <w:sz w:val="24"/>
          <w:szCs w:val="24"/>
        </w:rPr>
        <w:t>electronic prescribing and medicines administration</w:t>
      </w:r>
      <w:r>
        <w:rPr>
          <w:rFonts w:ascii="Arial" w:hAnsi="Arial" w:cs="Arial"/>
          <w:sz w:val="24"/>
          <w:szCs w:val="24"/>
        </w:rPr>
        <w:t xml:space="preserve"> system will hold patient data, consisting of both demographic and medical information, aligned with this is a legal consideration for Data Protection Act 2018. The assessment and consideration of data security and storing of data is vital for compliance with legislation. As the system is likely managed by a third party, this requires additional information for the Data protection impact assessment (DPIA) to satisfy the information governance assessment. A data breach can be detrimental to both the organisation and the individuals whom the data belongs. From previous implementations of All Wales systems this is managed not only through a National </w:t>
      </w:r>
      <w:r w:rsidRPr="0025036E">
        <w:rPr>
          <w:rFonts w:ascii="Arial" w:hAnsi="Arial" w:cs="Arial"/>
          <w:sz w:val="24"/>
          <w:szCs w:val="24"/>
        </w:rPr>
        <w:t>Data protection impact assessment</w:t>
      </w:r>
      <w:r>
        <w:rPr>
          <w:rFonts w:ascii="Arial" w:hAnsi="Arial" w:cs="Arial"/>
          <w:sz w:val="24"/>
          <w:szCs w:val="24"/>
        </w:rPr>
        <w:t xml:space="preserve"> as this is nationally driven but also locally through internal </w:t>
      </w:r>
      <w:r w:rsidRPr="0025036E">
        <w:rPr>
          <w:rFonts w:ascii="Arial" w:hAnsi="Arial" w:cs="Arial"/>
          <w:sz w:val="24"/>
          <w:szCs w:val="24"/>
        </w:rPr>
        <w:t>Data protection impact assessment</w:t>
      </w:r>
      <w:r>
        <w:rPr>
          <w:rFonts w:ascii="Arial" w:hAnsi="Arial" w:cs="Arial"/>
          <w:sz w:val="24"/>
          <w:szCs w:val="24"/>
        </w:rPr>
        <w:t xml:space="preserve"> specific for that organisation. Not completing and updating an assessment is a breach of legislation (Data Protection Act 2018).</w:t>
      </w:r>
    </w:p>
    <w:p w14:paraId="590FBD47" w14:textId="77777777" w:rsidR="00D777F6" w:rsidRPr="0025036E" w:rsidRDefault="00D777F6" w:rsidP="00D777F6">
      <w:pPr>
        <w:pStyle w:val="ListParagraph"/>
        <w:ind w:left="360"/>
        <w:rPr>
          <w:rFonts w:ascii="Arial" w:hAnsi="Arial" w:cs="Arial"/>
          <w:sz w:val="24"/>
          <w:szCs w:val="24"/>
        </w:rPr>
      </w:pPr>
      <w:r w:rsidRPr="0025036E">
        <w:rPr>
          <w:rFonts w:ascii="Arial" w:hAnsi="Arial" w:cs="Arial"/>
          <w:sz w:val="24"/>
          <w:szCs w:val="24"/>
        </w:rPr>
        <w:t xml:space="preserve">However, DPIAs are not just a </w:t>
      </w:r>
      <w:r>
        <w:rPr>
          <w:rFonts w:ascii="Arial" w:hAnsi="Arial" w:cs="Arial"/>
          <w:sz w:val="24"/>
          <w:szCs w:val="24"/>
        </w:rPr>
        <w:t>tick box for compliance with legislation</w:t>
      </w:r>
      <w:r w:rsidRPr="0025036E">
        <w:rPr>
          <w:rFonts w:ascii="Arial" w:hAnsi="Arial" w:cs="Arial"/>
          <w:sz w:val="24"/>
          <w:szCs w:val="24"/>
        </w:rPr>
        <w:t xml:space="preserve">. An effective DPIA allows </w:t>
      </w:r>
      <w:r>
        <w:rPr>
          <w:rFonts w:ascii="Arial" w:hAnsi="Arial" w:cs="Arial"/>
          <w:sz w:val="24"/>
          <w:szCs w:val="24"/>
        </w:rPr>
        <w:t xml:space="preserve">early identification of potential problems </w:t>
      </w:r>
      <w:r w:rsidRPr="0025036E">
        <w:rPr>
          <w:rFonts w:ascii="Arial" w:hAnsi="Arial" w:cs="Arial"/>
          <w:sz w:val="24"/>
          <w:szCs w:val="24"/>
        </w:rPr>
        <w:t xml:space="preserve">and </w:t>
      </w:r>
      <w:r>
        <w:rPr>
          <w:rFonts w:ascii="Arial" w:hAnsi="Arial" w:cs="Arial"/>
          <w:sz w:val="24"/>
          <w:szCs w:val="24"/>
        </w:rPr>
        <w:t xml:space="preserve">the ability to </w:t>
      </w:r>
      <w:r w:rsidRPr="0025036E">
        <w:rPr>
          <w:rFonts w:ascii="Arial" w:hAnsi="Arial" w:cs="Arial"/>
          <w:sz w:val="24"/>
          <w:szCs w:val="24"/>
        </w:rPr>
        <w:t>fix problems, bringing broader benefits for both individuals and</w:t>
      </w:r>
      <w:r>
        <w:rPr>
          <w:rFonts w:ascii="Arial" w:hAnsi="Arial" w:cs="Arial"/>
          <w:sz w:val="24"/>
          <w:szCs w:val="24"/>
        </w:rPr>
        <w:t xml:space="preserve"> the</w:t>
      </w:r>
      <w:r w:rsidRPr="0025036E">
        <w:rPr>
          <w:rFonts w:ascii="Arial" w:hAnsi="Arial" w:cs="Arial"/>
          <w:sz w:val="24"/>
          <w:szCs w:val="24"/>
        </w:rPr>
        <w:t xml:space="preserve"> organisation.</w:t>
      </w:r>
    </w:p>
    <w:p w14:paraId="4BDD21C3" w14:textId="77777777" w:rsidR="00D777F6" w:rsidRPr="0025036E" w:rsidRDefault="00D777F6" w:rsidP="00D777F6">
      <w:pPr>
        <w:pStyle w:val="ListParagraph"/>
        <w:ind w:left="360"/>
        <w:rPr>
          <w:rFonts w:ascii="Arial" w:hAnsi="Arial" w:cs="Arial"/>
          <w:sz w:val="24"/>
          <w:szCs w:val="24"/>
        </w:rPr>
      </w:pPr>
    </w:p>
    <w:p w14:paraId="7D650EED" w14:textId="7DA9A0EA" w:rsidR="00D777F6" w:rsidRPr="0025036E" w:rsidRDefault="00D777F6" w:rsidP="00D777F6">
      <w:pPr>
        <w:pStyle w:val="ListParagraph"/>
        <w:ind w:left="360"/>
        <w:rPr>
          <w:rFonts w:ascii="Arial" w:hAnsi="Arial" w:cs="Arial"/>
          <w:sz w:val="24"/>
          <w:szCs w:val="24"/>
        </w:rPr>
      </w:pPr>
      <w:r>
        <w:rPr>
          <w:rFonts w:ascii="Arial" w:hAnsi="Arial" w:cs="Arial"/>
          <w:sz w:val="24"/>
          <w:szCs w:val="24"/>
        </w:rPr>
        <w:t xml:space="preserve">Trust and culture </w:t>
      </w:r>
      <w:r w:rsidR="004F0A96">
        <w:rPr>
          <w:rFonts w:ascii="Arial" w:hAnsi="Arial" w:cs="Arial"/>
          <w:sz w:val="24"/>
          <w:szCs w:val="24"/>
        </w:rPr>
        <w:t>were</w:t>
      </w:r>
      <w:r>
        <w:rPr>
          <w:rFonts w:ascii="Arial" w:hAnsi="Arial" w:cs="Arial"/>
          <w:sz w:val="24"/>
          <w:szCs w:val="24"/>
        </w:rPr>
        <w:t xml:space="preserve"> mentioned as a risk</w:t>
      </w:r>
      <w:r w:rsidR="004F0A96">
        <w:rPr>
          <w:rFonts w:ascii="Arial" w:hAnsi="Arial" w:cs="Arial"/>
          <w:sz w:val="24"/>
          <w:szCs w:val="24"/>
        </w:rPr>
        <w:t xml:space="preserve"> and the ICO (2023) state a data protection impact assessment </w:t>
      </w:r>
      <w:r w:rsidRPr="0025036E">
        <w:rPr>
          <w:rFonts w:ascii="Arial" w:hAnsi="Arial" w:cs="Arial"/>
          <w:sz w:val="24"/>
          <w:szCs w:val="24"/>
        </w:rPr>
        <w:t xml:space="preserve">can reassure individuals that </w:t>
      </w:r>
      <w:r w:rsidR="004F0A96">
        <w:rPr>
          <w:rFonts w:ascii="Arial" w:hAnsi="Arial" w:cs="Arial"/>
          <w:sz w:val="24"/>
          <w:szCs w:val="24"/>
        </w:rPr>
        <w:t>an organisation</w:t>
      </w:r>
      <w:r w:rsidRPr="0025036E">
        <w:rPr>
          <w:rFonts w:ascii="Arial" w:hAnsi="Arial" w:cs="Arial"/>
          <w:sz w:val="24"/>
          <w:szCs w:val="24"/>
        </w:rPr>
        <w:t xml:space="preserve"> </w:t>
      </w:r>
      <w:proofErr w:type="gramStart"/>
      <w:r w:rsidRPr="0025036E">
        <w:rPr>
          <w:rFonts w:ascii="Arial" w:hAnsi="Arial" w:cs="Arial"/>
          <w:sz w:val="24"/>
          <w:szCs w:val="24"/>
        </w:rPr>
        <w:t>are</w:t>
      </w:r>
      <w:proofErr w:type="gramEnd"/>
      <w:r w:rsidRPr="0025036E">
        <w:rPr>
          <w:rFonts w:ascii="Arial" w:hAnsi="Arial" w:cs="Arial"/>
          <w:sz w:val="24"/>
          <w:szCs w:val="24"/>
        </w:rPr>
        <w:t xml:space="preserve"> protecting their interests and have reduced any negative impact on them as much as </w:t>
      </w:r>
      <w:r w:rsidR="004F0A96">
        <w:rPr>
          <w:rFonts w:ascii="Arial" w:hAnsi="Arial" w:cs="Arial"/>
          <w:sz w:val="24"/>
          <w:szCs w:val="24"/>
        </w:rPr>
        <w:t>possible</w:t>
      </w:r>
      <w:r w:rsidRPr="0025036E">
        <w:rPr>
          <w:rFonts w:ascii="Arial" w:hAnsi="Arial" w:cs="Arial"/>
          <w:sz w:val="24"/>
          <w:szCs w:val="24"/>
        </w:rPr>
        <w:t xml:space="preserve">. In some </w:t>
      </w:r>
      <w:r w:rsidR="004F0A96" w:rsidRPr="0025036E">
        <w:rPr>
          <w:rFonts w:ascii="Arial" w:hAnsi="Arial" w:cs="Arial"/>
          <w:sz w:val="24"/>
          <w:szCs w:val="24"/>
        </w:rPr>
        <w:t>cases,</w:t>
      </w:r>
      <w:r w:rsidRPr="0025036E">
        <w:rPr>
          <w:rFonts w:ascii="Arial" w:hAnsi="Arial" w:cs="Arial"/>
          <w:sz w:val="24"/>
          <w:szCs w:val="24"/>
        </w:rPr>
        <w:t xml:space="preserve"> the consultation process for a DPIA gives them a chance to have some say in the way their information is used. Conducting and publishing a DPIA can also improve transparency and make it easier for individuals to understand how and </w:t>
      </w:r>
      <w:r w:rsidR="007A42C5">
        <w:rPr>
          <w:rFonts w:ascii="Arial" w:hAnsi="Arial" w:cs="Arial"/>
          <w:sz w:val="24"/>
          <w:szCs w:val="24"/>
        </w:rPr>
        <w:t>an organisation</w:t>
      </w:r>
      <w:r w:rsidRPr="0025036E">
        <w:rPr>
          <w:rFonts w:ascii="Arial" w:hAnsi="Arial" w:cs="Arial"/>
          <w:sz w:val="24"/>
          <w:szCs w:val="24"/>
        </w:rPr>
        <w:t xml:space="preserve"> are using their information</w:t>
      </w:r>
      <w:r w:rsidR="007A42C5">
        <w:rPr>
          <w:rFonts w:ascii="Arial" w:hAnsi="Arial" w:cs="Arial"/>
          <w:sz w:val="24"/>
          <w:szCs w:val="24"/>
        </w:rPr>
        <w:t>.</w:t>
      </w:r>
    </w:p>
    <w:p w14:paraId="28FA992E" w14:textId="77777777" w:rsidR="00D777F6" w:rsidRPr="0025036E" w:rsidRDefault="00D777F6" w:rsidP="00D777F6">
      <w:pPr>
        <w:pStyle w:val="ListParagraph"/>
        <w:ind w:left="360"/>
        <w:rPr>
          <w:rFonts w:ascii="Arial" w:hAnsi="Arial" w:cs="Arial"/>
          <w:sz w:val="24"/>
          <w:szCs w:val="24"/>
        </w:rPr>
      </w:pPr>
    </w:p>
    <w:p w14:paraId="30D32F96" w14:textId="521AABB8" w:rsidR="00D777F6" w:rsidRDefault="00D777F6" w:rsidP="00D777F6">
      <w:pPr>
        <w:pStyle w:val="ListParagraph"/>
        <w:ind w:left="360"/>
        <w:rPr>
          <w:rFonts w:ascii="Arial" w:hAnsi="Arial" w:cs="Arial"/>
          <w:sz w:val="24"/>
          <w:szCs w:val="24"/>
        </w:rPr>
      </w:pPr>
      <w:r w:rsidRPr="0025036E">
        <w:rPr>
          <w:rFonts w:ascii="Arial" w:hAnsi="Arial" w:cs="Arial"/>
          <w:sz w:val="24"/>
          <w:szCs w:val="24"/>
        </w:rPr>
        <w:t xml:space="preserve">In turn, this can create potential benefits for </w:t>
      </w:r>
      <w:r w:rsidR="007A42C5">
        <w:rPr>
          <w:rFonts w:ascii="Arial" w:hAnsi="Arial" w:cs="Arial"/>
          <w:sz w:val="24"/>
          <w:szCs w:val="24"/>
        </w:rPr>
        <w:t xml:space="preserve">an </w:t>
      </w:r>
      <w:proofErr w:type="gramStart"/>
      <w:r w:rsidR="007A42C5">
        <w:rPr>
          <w:rFonts w:ascii="Arial" w:hAnsi="Arial" w:cs="Arial"/>
          <w:sz w:val="24"/>
          <w:szCs w:val="24"/>
        </w:rPr>
        <w:t>organisations</w:t>
      </w:r>
      <w:proofErr w:type="gramEnd"/>
      <w:r w:rsidRPr="0025036E">
        <w:rPr>
          <w:rFonts w:ascii="Arial" w:hAnsi="Arial" w:cs="Arial"/>
          <w:sz w:val="24"/>
          <w:szCs w:val="24"/>
        </w:rPr>
        <w:t xml:space="preserve"> reputation and relationships with individuals. Conducting a DPIA can help build trust and engagement with the people using </w:t>
      </w:r>
      <w:r w:rsidR="007A42C5">
        <w:rPr>
          <w:rFonts w:ascii="Arial" w:hAnsi="Arial" w:cs="Arial"/>
          <w:sz w:val="24"/>
          <w:szCs w:val="24"/>
        </w:rPr>
        <w:t>the</w:t>
      </w:r>
      <w:r w:rsidRPr="0025036E">
        <w:rPr>
          <w:rFonts w:ascii="Arial" w:hAnsi="Arial" w:cs="Arial"/>
          <w:sz w:val="24"/>
          <w:szCs w:val="24"/>
        </w:rPr>
        <w:t xml:space="preserve"> service, and improve </w:t>
      </w:r>
      <w:r w:rsidR="007A42C5">
        <w:rPr>
          <w:rFonts w:ascii="Arial" w:hAnsi="Arial" w:cs="Arial"/>
          <w:sz w:val="24"/>
          <w:szCs w:val="24"/>
        </w:rPr>
        <w:t>an</w:t>
      </w:r>
      <w:r w:rsidRPr="0025036E">
        <w:rPr>
          <w:rFonts w:ascii="Arial" w:hAnsi="Arial" w:cs="Arial"/>
          <w:sz w:val="24"/>
          <w:szCs w:val="24"/>
        </w:rPr>
        <w:t xml:space="preserve"> understanding of </w:t>
      </w:r>
      <w:r w:rsidR="007A42C5">
        <w:rPr>
          <w:rFonts w:ascii="Arial" w:hAnsi="Arial" w:cs="Arial"/>
          <w:sz w:val="24"/>
          <w:szCs w:val="24"/>
        </w:rPr>
        <w:t>patient and staff</w:t>
      </w:r>
      <w:r w:rsidRPr="0025036E">
        <w:rPr>
          <w:rFonts w:ascii="Arial" w:hAnsi="Arial" w:cs="Arial"/>
          <w:sz w:val="24"/>
          <w:szCs w:val="24"/>
        </w:rPr>
        <w:t xml:space="preserve"> needs, concerns and expectations.</w:t>
      </w:r>
    </w:p>
    <w:p w14:paraId="5F16C334" w14:textId="77777777" w:rsidR="00025773" w:rsidRDefault="00025773" w:rsidP="0055088A">
      <w:pPr>
        <w:pStyle w:val="ListParagraph"/>
        <w:ind w:left="360"/>
        <w:rPr>
          <w:rFonts w:ascii="Arial" w:hAnsi="Arial" w:cs="Arial"/>
          <w:sz w:val="24"/>
          <w:szCs w:val="24"/>
        </w:rPr>
      </w:pPr>
    </w:p>
    <w:p w14:paraId="33D800F8" w14:textId="3DC5ADD6" w:rsidR="00D64A52" w:rsidRDefault="00D64A52" w:rsidP="003D44FB">
      <w:pPr>
        <w:pStyle w:val="ListParagraph"/>
        <w:ind w:left="360"/>
        <w:rPr>
          <w:rFonts w:ascii="Arial" w:hAnsi="Arial" w:cs="Arial"/>
          <w:sz w:val="24"/>
          <w:szCs w:val="24"/>
        </w:rPr>
      </w:pPr>
    </w:p>
    <w:p w14:paraId="63AAD18B" w14:textId="70B413A8" w:rsidR="009262DC" w:rsidRDefault="009262DC" w:rsidP="003D44FB">
      <w:pPr>
        <w:pStyle w:val="ListParagraph"/>
        <w:ind w:left="360"/>
        <w:rPr>
          <w:rFonts w:ascii="Arial" w:hAnsi="Arial" w:cs="Arial"/>
          <w:sz w:val="24"/>
          <w:szCs w:val="24"/>
        </w:rPr>
      </w:pPr>
      <w:r>
        <w:rPr>
          <w:rFonts w:ascii="Arial" w:hAnsi="Arial" w:cs="Arial"/>
          <w:sz w:val="24"/>
          <w:szCs w:val="24"/>
        </w:rPr>
        <w:lastRenderedPageBreak/>
        <w:t xml:space="preserve">This is a very negative section with relation to risk and restraints, therefore it </w:t>
      </w:r>
      <w:r w:rsidR="00083A6B">
        <w:rPr>
          <w:rFonts w:ascii="Arial" w:hAnsi="Arial" w:cs="Arial"/>
          <w:sz w:val="24"/>
          <w:szCs w:val="24"/>
        </w:rPr>
        <w:t>must</w:t>
      </w:r>
      <w:r>
        <w:rPr>
          <w:rFonts w:ascii="Arial" w:hAnsi="Arial" w:cs="Arial"/>
          <w:sz w:val="24"/>
          <w:szCs w:val="24"/>
        </w:rPr>
        <w:t xml:space="preserve"> end with a paragraph from a guide produced for rolling out </w:t>
      </w:r>
      <w:r w:rsidR="00B6639F" w:rsidRPr="00B6639F">
        <w:rPr>
          <w:rFonts w:ascii="Arial" w:hAnsi="Arial" w:cs="Arial"/>
          <w:sz w:val="24"/>
          <w:szCs w:val="24"/>
        </w:rPr>
        <w:t xml:space="preserve">electronic prescribing and medicines administration </w:t>
      </w:r>
      <w:r>
        <w:rPr>
          <w:rFonts w:ascii="Arial" w:hAnsi="Arial" w:cs="Arial"/>
          <w:sz w:val="24"/>
          <w:szCs w:val="24"/>
        </w:rPr>
        <w:t>entitled, 6 successful factors for a speedy Rollout of an electronic Prescribing and Medication Management System (EMPA) (</w:t>
      </w:r>
      <w:proofErr w:type="spellStart"/>
      <w:r>
        <w:rPr>
          <w:rFonts w:ascii="Arial" w:hAnsi="Arial" w:cs="Arial"/>
          <w:sz w:val="24"/>
          <w:szCs w:val="24"/>
        </w:rPr>
        <w:t>Siekerski</w:t>
      </w:r>
      <w:proofErr w:type="spellEnd"/>
      <w:r>
        <w:rPr>
          <w:rFonts w:ascii="Arial" w:hAnsi="Arial" w:cs="Arial"/>
          <w:sz w:val="24"/>
          <w:szCs w:val="24"/>
        </w:rPr>
        <w:t>, 2021)</w:t>
      </w:r>
      <w:r w:rsidR="001514E2">
        <w:rPr>
          <w:rFonts w:ascii="Arial" w:hAnsi="Arial" w:cs="Arial"/>
          <w:sz w:val="24"/>
          <w:szCs w:val="24"/>
        </w:rPr>
        <w:t>:</w:t>
      </w:r>
    </w:p>
    <w:p w14:paraId="1CF6E4BC" w14:textId="77777777" w:rsidR="001514E2" w:rsidRDefault="001514E2" w:rsidP="003D44FB">
      <w:pPr>
        <w:pStyle w:val="ListParagraph"/>
        <w:ind w:left="360"/>
        <w:rPr>
          <w:rFonts w:ascii="Arial" w:hAnsi="Arial" w:cs="Arial"/>
          <w:sz w:val="24"/>
          <w:szCs w:val="24"/>
        </w:rPr>
      </w:pPr>
    </w:p>
    <w:p w14:paraId="0680CDBF" w14:textId="60383F5D" w:rsidR="0025036E" w:rsidRDefault="001514E2" w:rsidP="00EB178B">
      <w:pPr>
        <w:pStyle w:val="ListParagraph"/>
        <w:rPr>
          <w:rFonts w:ascii="Arial" w:hAnsi="Arial" w:cs="Arial"/>
          <w:sz w:val="24"/>
          <w:szCs w:val="24"/>
        </w:rPr>
      </w:pPr>
      <w:r>
        <w:rPr>
          <w:rFonts w:ascii="Arial" w:hAnsi="Arial" w:cs="Arial"/>
          <w:i/>
          <w:iCs/>
          <w:sz w:val="24"/>
          <w:szCs w:val="24"/>
        </w:rPr>
        <w:t>“</w:t>
      </w:r>
      <w:r w:rsidRPr="001514E2">
        <w:rPr>
          <w:rFonts w:ascii="Arial" w:hAnsi="Arial" w:cs="Arial"/>
          <w:i/>
          <w:iCs/>
          <w:sz w:val="24"/>
          <w:szCs w:val="24"/>
        </w:rPr>
        <w:t xml:space="preserve">We wouldn't have been successful in our implementation if we had gotten discouraged by the challenges that come our way. We all work in clinical environments and unexpected events do happen. </w:t>
      </w:r>
      <w:proofErr w:type="gramStart"/>
      <w:r w:rsidRPr="001514E2">
        <w:rPr>
          <w:rFonts w:ascii="Arial" w:hAnsi="Arial" w:cs="Arial"/>
          <w:i/>
          <w:iCs/>
          <w:sz w:val="24"/>
          <w:szCs w:val="24"/>
        </w:rPr>
        <w:t>So</w:t>
      </w:r>
      <w:proofErr w:type="gramEnd"/>
      <w:r w:rsidRPr="001514E2">
        <w:rPr>
          <w:rFonts w:ascii="Arial" w:hAnsi="Arial" w:cs="Arial"/>
          <w:i/>
          <w:iCs/>
          <w:sz w:val="24"/>
          <w:szCs w:val="24"/>
        </w:rPr>
        <w:t xml:space="preserve"> when they arrive, don't just put your blinders up. Use your team and the skills that you've learned from going to site visits - from having a clear target and stakeholder management to having a good team structure. Look for a work around to get motivated by the initial timeline. It may require more work, but the satisfaction is so much higher when you hit the targets in the end.</w:t>
      </w:r>
      <w:r>
        <w:rPr>
          <w:rFonts w:ascii="Arial" w:hAnsi="Arial" w:cs="Arial"/>
          <w:i/>
          <w:iCs/>
          <w:sz w:val="24"/>
          <w:szCs w:val="24"/>
        </w:rPr>
        <w:t>”</w:t>
      </w:r>
      <w:r>
        <w:rPr>
          <w:rFonts w:ascii="Arial" w:hAnsi="Arial" w:cs="Arial"/>
          <w:sz w:val="24"/>
          <w:szCs w:val="24"/>
        </w:rPr>
        <w:t xml:space="preserve"> (Pg.12)</w:t>
      </w:r>
    </w:p>
    <w:p w14:paraId="68E3ADAC" w14:textId="77777777" w:rsidR="00EB178B" w:rsidRPr="00EB178B" w:rsidRDefault="00EB178B" w:rsidP="00EB178B">
      <w:pPr>
        <w:pStyle w:val="ListParagraph"/>
        <w:rPr>
          <w:rFonts w:ascii="Arial" w:hAnsi="Arial" w:cs="Arial"/>
          <w:sz w:val="24"/>
          <w:szCs w:val="24"/>
        </w:rPr>
      </w:pPr>
    </w:p>
    <w:p w14:paraId="41CB03F7" w14:textId="77777777" w:rsidR="0025036E" w:rsidRDefault="0025036E" w:rsidP="003D44FB">
      <w:pPr>
        <w:pStyle w:val="ListParagraph"/>
        <w:ind w:left="360"/>
        <w:rPr>
          <w:rFonts w:ascii="Arial" w:hAnsi="Arial" w:cs="Arial"/>
          <w:sz w:val="24"/>
          <w:szCs w:val="24"/>
        </w:rPr>
      </w:pPr>
    </w:p>
    <w:p w14:paraId="31A9EB8D" w14:textId="0448238E" w:rsidR="0051573E" w:rsidRDefault="0051573E" w:rsidP="0051573E">
      <w:pPr>
        <w:pStyle w:val="ListParagraph"/>
        <w:numPr>
          <w:ilvl w:val="0"/>
          <w:numId w:val="1"/>
        </w:numPr>
        <w:rPr>
          <w:rFonts w:ascii="Arial" w:hAnsi="Arial" w:cs="Arial"/>
          <w:sz w:val="24"/>
          <w:szCs w:val="24"/>
        </w:rPr>
      </w:pPr>
      <w:r>
        <w:rPr>
          <w:rFonts w:ascii="Arial" w:hAnsi="Arial" w:cs="Arial"/>
          <w:b/>
          <w:bCs/>
          <w:sz w:val="24"/>
          <w:szCs w:val="24"/>
        </w:rPr>
        <w:t>Evaluation</w:t>
      </w:r>
      <w:r>
        <w:rPr>
          <w:rFonts w:ascii="Arial" w:hAnsi="Arial" w:cs="Arial"/>
          <w:sz w:val="24"/>
          <w:szCs w:val="24"/>
        </w:rPr>
        <w:t xml:space="preserve">: </w:t>
      </w:r>
    </w:p>
    <w:p w14:paraId="5E88B6A1" w14:textId="77777777" w:rsidR="006872C0" w:rsidRDefault="006872C0" w:rsidP="006872C0">
      <w:pPr>
        <w:pStyle w:val="ListParagraph"/>
        <w:ind w:left="360"/>
        <w:rPr>
          <w:rFonts w:ascii="Arial" w:hAnsi="Arial" w:cs="Arial"/>
          <w:sz w:val="24"/>
          <w:szCs w:val="24"/>
        </w:rPr>
      </w:pPr>
    </w:p>
    <w:p w14:paraId="621200BB" w14:textId="77777777" w:rsidR="006872C0" w:rsidRPr="009C3629" w:rsidRDefault="006872C0" w:rsidP="006872C0">
      <w:pPr>
        <w:pStyle w:val="ListParagraph"/>
        <w:ind w:left="360"/>
        <w:rPr>
          <w:rFonts w:ascii="Arial" w:hAnsi="Arial" w:cs="Arial"/>
          <w:sz w:val="24"/>
          <w:szCs w:val="24"/>
        </w:rPr>
      </w:pPr>
      <w:r w:rsidRPr="009C3629">
        <w:rPr>
          <w:rFonts w:ascii="Arial" w:hAnsi="Arial" w:cs="Arial"/>
          <w:sz w:val="24"/>
          <w:szCs w:val="24"/>
        </w:rPr>
        <w:t xml:space="preserve">The guides check list can alongside other frameworks and guidance provide a checker for trustworthiness, Van de Velde (2018) </w:t>
      </w:r>
    </w:p>
    <w:p w14:paraId="67B2F44D" w14:textId="24537CB6" w:rsidR="006872C0" w:rsidRDefault="006872C0" w:rsidP="006872C0">
      <w:pPr>
        <w:pStyle w:val="ListParagraph"/>
        <w:ind w:left="360"/>
        <w:rPr>
          <w:rFonts w:ascii="Arial" w:hAnsi="Arial" w:cs="Arial"/>
          <w:sz w:val="24"/>
          <w:szCs w:val="24"/>
        </w:rPr>
      </w:pPr>
      <w:r w:rsidRPr="009C3629">
        <w:rPr>
          <w:rFonts w:ascii="Arial" w:hAnsi="Arial" w:cs="Arial"/>
          <w:sz w:val="24"/>
          <w:szCs w:val="24"/>
        </w:rPr>
        <w:t>C</w:t>
      </w:r>
      <w:r w:rsidR="009C3629" w:rsidRPr="009C3629">
        <w:rPr>
          <w:rFonts w:ascii="Arial" w:hAnsi="Arial" w:cs="Arial"/>
          <w:sz w:val="24"/>
          <w:szCs w:val="24"/>
        </w:rPr>
        <w:t xml:space="preserve">linical </w:t>
      </w:r>
      <w:r w:rsidRPr="009C3629">
        <w:rPr>
          <w:rFonts w:ascii="Arial" w:hAnsi="Arial" w:cs="Arial"/>
          <w:sz w:val="24"/>
          <w:szCs w:val="24"/>
        </w:rPr>
        <w:t>D</w:t>
      </w:r>
      <w:r w:rsidR="009C3629" w:rsidRPr="009C3629">
        <w:rPr>
          <w:rFonts w:ascii="Arial" w:hAnsi="Arial" w:cs="Arial"/>
          <w:sz w:val="24"/>
          <w:szCs w:val="24"/>
        </w:rPr>
        <w:t xml:space="preserve">ecision </w:t>
      </w:r>
      <w:r w:rsidRPr="009C3629">
        <w:rPr>
          <w:rFonts w:ascii="Arial" w:hAnsi="Arial" w:cs="Arial"/>
          <w:sz w:val="24"/>
          <w:szCs w:val="24"/>
        </w:rPr>
        <w:t>S</w:t>
      </w:r>
      <w:r w:rsidR="009C3629" w:rsidRPr="009C3629">
        <w:rPr>
          <w:rFonts w:ascii="Arial" w:hAnsi="Arial" w:cs="Arial"/>
          <w:sz w:val="24"/>
          <w:szCs w:val="24"/>
        </w:rPr>
        <w:t>upport</w:t>
      </w:r>
      <w:r w:rsidRPr="009C3629">
        <w:rPr>
          <w:rFonts w:ascii="Arial" w:hAnsi="Arial" w:cs="Arial"/>
          <w:sz w:val="24"/>
          <w:szCs w:val="24"/>
        </w:rPr>
        <w:t xml:space="preserve"> is a technology that provides patient-specific medical knowledge at the point of need. Research into guideline-based </w:t>
      </w:r>
      <w:r w:rsidR="009C3629" w:rsidRPr="009C3629">
        <w:rPr>
          <w:rFonts w:ascii="Arial" w:hAnsi="Arial" w:cs="Arial"/>
          <w:sz w:val="24"/>
          <w:szCs w:val="24"/>
        </w:rPr>
        <w:t>Clinical Decision Support</w:t>
      </w:r>
      <w:r w:rsidRPr="009C3629">
        <w:rPr>
          <w:rFonts w:ascii="Arial" w:hAnsi="Arial" w:cs="Arial"/>
          <w:sz w:val="24"/>
          <w:szCs w:val="24"/>
        </w:rPr>
        <w:t xml:space="preserve"> over the last 40 years </w:t>
      </w:r>
      <w:r w:rsidR="009C3629" w:rsidRPr="009C3629">
        <w:rPr>
          <w:rFonts w:ascii="Arial" w:hAnsi="Arial" w:cs="Arial"/>
          <w:sz w:val="24"/>
          <w:szCs w:val="24"/>
        </w:rPr>
        <w:t xml:space="preserve">according to </w:t>
      </w:r>
      <w:bookmarkStart w:id="4" w:name="_Hlk128169199"/>
      <w:r w:rsidR="009C3629" w:rsidRPr="009C3629">
        <w:rPr>
          <w:rFonts w:ascii="Arial" w:hAnsi="Arial" w:cs="Arial"/>
          <w:sz w:val="24"/>
          <w:szCs w:val="24"/>
        </w:rPr>
        <w:t xml:space="preserve">Van de Velde (2018) </w:t>
      </w:r>
      <w:bookmarkEnd w:id="4"/>
      <w:r w:rsidRPr="009C3629">
        <w:rPr>
          <w:rFonts w:ascii="Arial" w:hAnsi="Arial" w:cs="Arial"/>
          <w:sz w:val="24"/>
          <w:szCs w:val="24"/>
        </w:rPr>
        <w:t xml:space="preserve">has shown that the effectiveness and success of </w:t>
      </w:r>
      <w:r w:rsidR="009C3629" w:rsidRPr="009C3629">
        <w:rPr>
          <w:rFonts w:ascii="Arial" w:hAnsi="Arial" w:cs="Arial"/>
          <w:sz w:val="24"/>
          <w:szCs w:val="24"/>
        </w:rPr>
        <w:t>Clinical Decision Support</w:t>
      </w:r>
      <w:r w:rsidRPr="009C3629">
        <w:rPr>
          <w:rFonts w:ascii="Arial" w:hAnsi="Arial" w:cs="Arial"/>
          <w:sz w:val="24"/>
          <w:szCs w:val="24"/>
        </w:rPr>
        <w:t xml:space="preserve"> have been mixed.</w:t>
      </w:r>
      <w:r w:rsidR="009C3629">
        <w:rPr>
          <w:rFonts w:ascii="Arial" w:hAnsi="Arial" w:cs="Arial"/>
          <w:sz w:val="24"/>
          <w:szCs w:val="24"/>
        </w:rPr>
        <w:t xml:space="preserve"> This mixed effectiveness seems </w:t>
      </w:r>
      <w:proofErr w:type="gramStart"/>
      <w:r w:rsidR="009C3629">
        <w:rPr>
          <w:rFonts w:ascii="Arial" w:hAnsi="Arial" w:cs="Arial"/>
          <w:sz w:val="24"/>
          <w:szCs w:val="24"/>
        </w:rPr>
        <w:t>similar to</w:t>
      </w:r>
      <w:proofErr w:type="gramEnd"/>
      <w:r w:rsidR="009C3629">
        <w:rPr>
          <w:rFonts w:ascii="Arial" w:hAnsi="Arial" w:cs="Arial"/>
          <w:sz w:val="24"/>
          <w:szCs w:val="24"/>
        </w:rPr>
        <w:t xml:space="preserve"> the </w:t>
      </w:r>
      <w:r w:rsidR="00C20EAA">
        <w:rPr>
          <w:rFonts w:ascii="Arial" w:hAnsi="Arial" w:cs="Arial"/>
          <w:sz w:val="24"/>
          <w:szCs w:val="24"/>
        </w:rPr>
        <w:t xml:space="preserve">outcome of the </w:t>
      </w:r>
      <w:r w:rsidR="009C3629">
        <w:rPr>
          <w:rFonts w:ascii="Arial" w:hAnsi="Arial" w:cs="Arial"/>
          <w:sz w:val="24"/>
          <w:szCs w:val="24"/>
        </w:rPr>
        <w:t>short literature review for this implementation around electronic prescribing and medicines administration. However</w:t>
      </w:r>
      <w:r w:rsidR="007A42C5">
        <w:rPr>
          <w:rFonts w:ascii="Arial" w:hAnsi="Arial" w:cs="Arial"/>
          <w:sz w:val="24"/>
          <w:szCs w:val="24"/>
        </w:rPr>
        <w:t>,</w:t>
      </w:r>
      <w:r w:rsidR="009C3629">
        <w:rPr>
          <w:rFonts w:ascii="Arial" w:hAnsi="Arial" w:cs="Arial"/>
          <w:sz w:val="24"/>
          <w:szCs w:val="24"/>
        </w:rPr>
        <w:t xml:space="preserve"> research post 2020 is limited and this is the time of significant</w:t>
      </w:r>
      <w:r w:rsidR="00C20EAA">
        <w:rPr>
          <w:rFonts w:ascii="Arial" w:hAnsi="Arial" w:cs="Arial"/>
          <w:sz w:val="24"/>
          <w:szCs w:val="24"/>
        </w:rPr>
        <w:t xml:space="preserve"> advancement certainly within the Welsh national health service.</w:t>
      </w:r>
      <w:r w:rsidR="009C3629">
        <w:rPr>
          <w:rFonts w:ascii="Arial" w:hAnsi="Arial" w:cs="Arial"/>
          <w:sz w:val="24"/>
          <w:szCs w:val="24"/>
        </w:rPr>
        <w:t xml:space="preserve">  </w:t>
      </w:r>
    </w:p>
    <w:p w14:paraId="57531D2A" w14:textId="77777777" w:rsidR="006872C0" w:rsidRDefault="006872C0" w:rsidP="006872C0">
      <w:pPr>
        <w:pStyle w:val="ListParagraph"/>
        <w:ind w:left="360"/>
        <w:rPr>
          <w:rFonts w:ascii="Arial" w:hAnsi="Arial" w:cs="Arial"/>
          <w:sz w:val="24"/>
          <w:szCs w:val="24"/>
        </w:rPr>
      </w:pPr>
    </w:p>
    <w:p w14:paraId="2A92C361" w14:textId="6183AA1D" w:rsidR="006872C0" w:rsidRDefault="006872C0" w:rsidP="006872C0">
      <w:pPr>
        <w:pStyle w:val="ListParagraph"/>
        <w:ind w:left="360"/>
        <w:rPr>
          <w:rFonts w:ascii="Arial" w:hAnsi="Arial" w:cs="Arial"/>
          <w:sz w:val="24"/>
          <w:szCs w:val="24"/>
        </w:rPr>
      </w:pPr>
      <w:r w:rsidRPr="00C20EAA">
        <w:rPr>
          <w:rFonts w:ascii="Arial" w:hAnsi="Arial" w:cs="Arial"/>
          <w:sz w:val="24"/>
          <w:szCs w:val="24"/>
        </w:rPr>
        <w:t xml:space="preserve">The aim of the GUIDES project was to improve the successful use of guideline-based </w:t>
      </w:r>
      <w:r w:rsidR="00C20EAA" w:rsidRPr="00C20EAA">
        <w:rPr>
          <w:rFonts w:ascii="Arial" w:hAnsi="Arial" w:cs="Arial"/>
          <w:sz w:val="24"/>
          <w:szCs w:val="24"/>
        </w:rPr>
        <w:t>Clinical Decision Support</w:t>
      </w:r>
      <w:r w:rsidRPr="00C20EAA">
        <w:rPr>
          <w:rFonts w:ascii="Arial" w:hAnsi="Arial" w:cs="Arial"/>
          <w:sz w:val="24"/>
          <w:szCs w:val="24"/>
        </w:rPr>
        <w:t xml:space="preserve"> through the development of a checklist. The checklist</w:t>
      </w:r>
      <w:r w:rsidR="00C20EAA" w:rsidRPr="00C20EAA">
        <w:rPr>
          <w:rFonts w:ascii="Arial" w:hAnsi="Arial" w:cs="Arial"/>
          <w:sz w:val="24"/>
          <w:szCs w:val="24"/>
        </w:rPr>
        <w:t xml:space="preserve"> purpose</w:t>
      </w:r>
      <w:r w:rsidRPr="00C20EAA">
        <w:rPr>
          <w:rFonts w:ascii="Arial" w:hAnsi="Arial" w:cs="Arial"/>
          <w:sz w:val="24"/>
          <w:szCs w:val="24"/>
        </w:rPr>
        <w:t xml:space="preserve"> was to facilitate a deeper and more accurate understanding of which factors make </w:t>
      </w:r>
      <w:r w:rsidR="00C20EAA" w:rsidRPr="00C20EAA">
        <w:rPr>
          <w:rFonts w:ascii="Arial" w:hAnsi="Arial" w:cs="Arial"/>
          <w:sz w:val="24"/>
          <w:szCs w:val="24"/>
        </w:rPr>
        <w:t>Clinical Decision Support</w:t>
      </w:r>
      <w:r w:rsidRPr="00C20EAA">
        <w:rPr>
          <w:rFonts w:ascii="Arial" w:hAnsi="Arial" w:cs="Arial"/>
          <w:sz w:val="24"/>
          <w:szCs w:val="24"/>
        </w:rPr>
        <w:t xml:space="preserve"> </w:t>
      </w:r>
      <w:proofErr w:type="gramStart"/>
      <w:r w:rsidRPr="00C20EAA">
        <w:rPr>
          <w:rFonts w:ascii="Arial" w:hAnsi="Arial" w:cs="Arial"/>
          <w:sz w:val="24"/>
          <w:szCs w:val="24"/>
        </w:rPr>
        <w:t>more or less effective</w:t>
      </w:r>
      <w:proofErr w:type="gramEnd"/>
      <w:r w:rsidR="00C20EAA" w:rsidRPr="00C20EAA">
        <w:rPr>
          <w:rFonts w:ascii="Arial" w:hAnsi="Arial" w:cs="Arial"/>
          <w:sz w:val="24"/>
          <w:szCs w:val="24"/>
        </w:rPr>
        <w:t xml:space="preserve"> but</w:t>
      </w:r>
      <w:r w:rsidRPr="00C20EAA">
        <w:rPr>
          <w:rFonts w:ascii="Arial" w:hAnsi="Arial" w:cs="Arial"/>
          <w:sz w:val="24"/>
          <w:szCs w:val="24"/>
        </w:rPr>
        <w:t xml:space="preserve"> a</w:t>
      </w:r>
      <w:r w:rsidR="00C20EAA" w:rsidRPr="00C20EAA">
        <w:rPr>
          <w:rFonts w:ascii="Arial" w:hAnsi="Arial" w:cs="Arial"/>
          <w:sz w:val="24"/>
          <w:szCs w:val="24"/>
        </w:rPr>
        <w:t>lso to prevent key factors being overlooked</w:t>
      </w:r>
      <w:r w:rsidRPr="00C20EAA">
        <w:rPr>
          <w:rFonts w:ascii="Arial" w:hAnsi="Arial" w:cs="Arial"/>
          <w:sz w:val="24"/>
          <w:szCs w:val="24"/>
        </w:rPr>
        <w:t xml:space="preserve"> to guide </w:t>
      </w:r>
      <w:r w:rsidR="00C20EAA" w:rsidRPr="00C20EAA">
        <w:rPr>
          <w:rFonts w:ascii="Arial" w:hAnsi="Arial" w:cs="Arial"/>
          <w:sz w:val="24"/>
          <w:szCs w:val="24"/>
        </w:rPr>
        <w:t>Clinical Decision Support</w:t>
      </w:r>
      <w:r w:rsidRPr="00C20EAA">
        <w:rPr>
          <w:rFonts w:ascii="Arial" w:hAnsi="Arial" w:cs="Arial"/>
          <w:sz w:val="24"/>
          <w:szCs w:val="24"/>
        </w:rPr>
        <w:t xml:space="preserve"> implementation</w:t>
      </w:r>
      <w:r w:rsidR="00C20EAA" w:rsidRPr="00C20EAA">
        <w:rPr>
          <w:rFonts w:ascii="Arial" w:hAnsi="Arial" w:cs="Arial"/>
          <w:sz w:val="24"/>
          <w:szCs w:val="24"/>
        </w:rPr>
        <w:t>.</w:t>
      </w:r>
    </w:p>
    <w:p w14:paraId="5B5E2206" w14:textId="4944F50D" w:rsidR="006872C0" w:rsidRPr="00D64A52" w:rsidRDefault="00C20EAA" w:rsidP="006872C0">
      <w:pPr>
        <w:pStyle w:val="ListParagraph"/>
        <w:ind w:left="360"/>
        <w:rPr>
          <w:rFonts w:ascii="Arial" w:hAnsi="Arial" w:cs="Arial"/>
          <w:sz w:val="24"/>
          <w:szCs w:val="24"/>
          <w:highlight w:val="yellow"/>
        </w:rPr>
      </w:pPr>
      <w:r w:rsidRPr="00C20EAA">
        <w:rPr>
          <w:rFonts w:ascii="Arial" w:hAnsi="Arial" w:cs="Arial"/>
          <w:sz w:val="24"/>
          <w:szCs w:val="24"/>
        </w:rPr>
        <w:t xml:space="preserve">The suggestion is </w:t>
      </w:r>
      <w:r w:rsidR="006872C0" w:rsidRPr="00C20EAA">
        <w:rPr>
          <w:rFonts w:ascii="Arial" w:hAnsi="Arial" w:cs="Arial"/>
          <w:sz w:val="24"/>
          <w:szCs w:val="24"/>
        </w:rPr>
        <w:t xml:space="preserve">that the GUIDES checklist is best used by multi-disciplinary teams. Each </w:t>
      </w:r>
      <w:r>
        <w:rPr>
          <w:rFonts w:ascii="Arial" w:hAnsi="Arial" w:cs="Arial"/>
          <w:sz w:val="24"/>
          <w:szCs w:val="24"/>
        </w:rPr>
        <w:t xml:space="preserve">of the </w:t>
      </w:r>
      <w:r w:rsidR="006872C0" w:rsidRPr="00C20EAA">
        <w:rPr>
          <w:rFonts w:ascii="Arial" w:hAnsi="Arial" w:cs="Arial"/>
          <w:sz w:val="24"/>
          <w:szCs w:val="24"/>
        </w:rPr>
        <w:t>GUIDES domain</w:t>
      </w:r>
      <w:r w:rsidRPr="00C20EAA">
        <w:rPr>
          <w:rFonts w:ascii="Arial" w:hAnsi="Arial" w:cs="Arial"/>
          <w:sz w:val="24"/>
          <w:szCs w:val="24"/>
        </w:rPr>
        <w:t>s</w:t>
      </w:r>
      <w:r w:rsidR="006872C0" w:rsidRPr="00C20EAA">
        <w:rPr>
          <w:rFonts w:ascii="Arial" w:hAnsi="Arial" w:cs="Arial"/>
          <w:sz w:val="24"/>
          <w:szCs w:val="24"/>
        </w:rPr>
        <w:t xml:space="preserve"> </w:t>
      </w:r>
      <w:r w:rsidRPr="00C20EAA">
        <w:rPr>
          <w:rFonts w:ascii="Arial" w:hAnsi="Arial" w:cs="Arial"/>
          <w:sz w:val="24"/>
          <w:szCs w:val="24"/>
        </w:rPr>
        <w:t>are</w:t>
      </w:r>
      <w:r w:rsidR="006872C0" w:rsidRPr="00C20EAA">
        <w:rPr>
          <w:rFonts w:ascii="Arial" w:hAnsi="Arial" w:cs="Arial"/>
          <w:sz w:val="24"/>
          <w:szCs w:val="24"/>
        </w:rPr>
        <w:t xml:space="preserve"> important for the outcomes of a </w:t>
      </w:r>
      <w:r w:rsidRPr="00C20EAA">
        <w:rPr>
          <w:rFonts w:ascii="Arial" w:hAnsi="Arial" w:cs="Arial"/>
          <w:sz w:val="24"/>
          <w:szCs w:val="24"/>
        </w:rPr>
        <w:t>Clinical Decision Support</w:t>
      </w:r>
      <w:r w:rsidR="006872C0" w:rsidRPr="00C20EAA">
        <w:rPr>
          <w:rFonts w:ascii="Arial" w:hAnsi="Arial" w:cs="Arial"/>
          <w:sz w:val="24"/>
          <w:szCs w:val="24"/>
        </w:rPr>
        <w:t xml:space="preserve"> intervention, and </w:t>
      </w:r>
      <w:r w:rsidRPr="00C20EAA">
        <w:rPr>
          <w:rFonts w:ascii="Arial" w:hAnsi="Arial" w:cs="Arial"/>
          <w:sz w:val="24"/>
          <w:szCs w:val="24"/>
        </w:rPr>
        <w:t xml:space="preserve">the </w:t>
      </w:r>
      <w:r w:rsidR="006872C0" w:rsidRPr="00C20EAA">
        <w:rPr>
          <w:rFonts w:ascii="Arial" w:hAnsi="Arial" w:cs="Arial"/>
          <w:sz w:val="24"/>
          <w:szCs w:val="24"/>
        </w:rPr>
        <w:t>recommend</w:t>
      </w:r>
      <w:r w:rsidRPr="00C20EAA">
        <w:rPr>
          <w:rFonts w:ascii="Arial" w:hAnsi="Arial" w:cs="Arial"/>
          <w:sz w:val="24"/>
          <w:szCs w:val="24"/>
        </w:rPr>
        <w:t>ation is to</w:t>
      </w:r>
      <w:r w:rsidR="006872C0" w:rsidRPr="00C20EAA">
        <w:rPr>
          <w:rFonts w:ascii="Arial" w:hAnsi="Arial" w:cs="Arial"/>
          <w:sz w:val="24"/>
          <w:szCs w:val="24"/>
        </w:rPr>
        <w:t xml:space="preserve"> consider all of them. </w:t>
      </w:r>
      <w:r w:rsidR="006872C0" w:rsidRPr="007A42C5">
        <w:rPr>
          <w:rFonts w:ascii="Arial" w:hAnsi="Arial" w:cs="Arial"/>
          <w:sz w:val="24"/>
          <w:szCs w:val="24"/>
        </w:rPr>
        <w:t>For each factor</w:t>
      </w:r>
      <w:r w:rsidR="007A42C5" w:rsidRPr="007A42C5">
        <w:rPr>
          <w:rFonts w:ascii="Arial" w:hAnsi="Arial" w:cs="Arial"/>
          <w:sz w:val="24"/>
          <w:szCs w:val="24"/>
        </w:rPr>
        <w:t xml:space="preserve"> within the four domains</w:t>
      </w:r>
      <w:r w:rsidR="006872C0" w:rsidRPr="007A42C5">
        <w:rPr>
          <w:rFonts w:ascii="Arial" w:hAnsi="Arial" w:cs="Arial"/>
          <w:sz w:val="24"/>
          <w:szCs w:val="24"/>
        </w:rPr>
        <w:t xml:space="preserve">, users </w:t>
      </w:r>
      <w:r w:rsidR="007A42C5" w:rsidRPr="007A42C5">
        <w:rPr>
          <w:rFonts w:ascii="Arial" w:hAnsi="Arial" w:cs="Arial"/>
          <w:sz w:val="24"/>
          <w:szCs w:val="24"/>
        </w:rPr>
        <w:t>are prompted to</w:t>
      </w:r>
      <w:r w:rsidR="006872C0" w:rsidRPr="007A42C5">
        <w:rPr>
          <w:rFonts w:ascii="Arial" w:hAnsi="Arial" w:cs="Arial"/>
          <w:sz w:val="24"/>
          <w:szCs w:val="24"/>
        </w:rPr>
        <w:t xml:space="preserve"> indicate the degree to which they </w:t>
      </w:r>
      <w:r w:rsidR="007A42C5" w:rsidRPr="007A42C5">
        <w:rPr>
          <w:rFonts w:ascii="Arial" w:hAnsi="Arial" w:cs="Arial"/>
          <w:sz w:val="24"/>
          <w:szCs w:val="24"/>
        </w:rPr>
        <w:t>believe</w:t>
      </w:r>
      <w:r w:rsidR="006872C0" w:rsidRPr="007A42C5">
        <w:rPr>
          <w:rFonts w:ascii="Arial" w:hAnsi="Arial" w:cs="Arial"/>
          <w:sz w:val="24"/>
          <w:szCs w:val="24"/>
        </w:rPr>
        <w:t xml:space="preserve"> the issue has been addressed.</w:t>
      </w:r>
      <w:r w:rsidR="007A42C5" w:rsidRPr="007A42C5">
        <w:rPr>
          <w:rFonts w:ascii="Arial" w:hAnsi="Arial" w:cs="Arial"/>
          <w:sz w:val="24"/>
          <w:szCs w:val="24"/>
        </w:rPr>
        <w:t xml:space="preserve"> Identifying</w:t>
      </w:r>
      <w:r w:rsidR="006872C0" w:rsidRPr="007A42C5">
        <w:rPr>
          <w:rFonts w:ascii="Arial" w:hAnsi="Arial" w:cs="Arial"/>
          <w:sz w:val="24"/>
          <w:szCs w:val="24"/>
        </w:rPr>
        <w:t xml:space="preserve"> concerns</w:t>
      </w:r>
      <w:r w:rsidR="007A42C5" w:rsidRPr="007A42C5">
        <w:rPr>
          <w:rFonts w:ascii="Arial" w:hAnsi="Arial" w:cs="Arial"/>
          <w:sz w:val="24"/>
          <w:szCs w:val="24"/>
        </w:rPr>
        <w:t xml:space="preserve"> </w:t>
      </w:r>
      <w:r w:rsidR="006872C0" w:rsidRPr="007A42C5">
        <w:rPr>
          <w:rFonts w:ascii="Arial" w:hAnsi="Arial" w:cs="Arial"/>
          <w:sz w:val="24"/>
          <w:szCs w:val="24"/>
        </w:rPr>
        <w:t xml:space="preserve">could negatively affect the success of a CDS intervention, </w:t>
      </w:r>
      <w:r w:rsidR="007A42C5" w:rsidRPr="007A42C5">
        <w:rPr>
          <w:rFonts w:ascii="Arial" w:hAnsi="Arial" w:cs="Arial"/>
          <w:sz w:val="24"/>
          <w:szCs w:val="24"/>
        </w:rPr>
        <w:t>Van de Velde (2018</w:t>
      </w:r>
      <w:r w:rsidR="007A42C5" w:rsidRPr="007A42C5">
        <w:rPr>
          <w:rFonts w:ascii="Arial" w:hAnsi="Arial" w:cs="Arial"/>
          <w:sz w:val="24"/>
          <w:szCs w:val="24"/>
        </w:rPr>
        <w:t>) recommend</w:t>
      </w:r>
      <w:r w:rsidR="006872C0" w:rsidRPr="007A42C5">
        <w:rPr>
          <w:rFonts w:ascii="Arial" w:hAnsi="Arial" w:cs="Arial"/>
          <w:sz w:val="24"/>
          <w:szCs w:val="24"/>
        </w:rPr>
        <w:t xml:space="preserve"> that the multidisciplinary group discusses the importance of these concerns </w:t>
      </w:r>
      <w:r w:rsidR="007A42C5" w:rsidRPr="007A42C5">
        <w:rPr>
          <w:rFonts w:ascii="Arial" w:hAnsi="Arial" w:cs="Arial"/>
          <w:sz w:val="24"/>
          <w:szCs w:val="24"/>
        </w:rPr>
        <w:t>to</w:t>
      </w:r>
      <w:r w:rsidR="006872C0" w:rsidRPr="007A42C5">
        <w:rPr>
          <w:rFonts w:ascii="Arial" w:hAnsi="Arial" w:cs="Arial"/>
          <w:sz w:val="24"/>
          <w:szCs w:val="24"/>
        </w:rPr>
        <w:t xml:space="preserve"> reach a consensus about what actions are required</w:t>
      </w:r>
      <w:r w:rsidR="007A42C5" w:rsidRPr="007A42C5">
        <w:rPr>
          <w:rFonts w:ascii="Arial" w:hAnsi="Arial" w:cs="Arial"/>
          <w:sz w:val="24"/>
          <w:szCs w:val="24"/>
        </w:rPr>
        <w:t xml:space="preserve"> to address the concern</w:t>
      </w:r>
      <w:r w:rsidR="006872C0" w:rsidRPr="007A42C5">
        <w:rPr>
          <w:rFonts w:ascii="Arial" w:hAnsi="Arial" w:cs="Arial"/>
          <w:sz w:val="24"/>
          <w:szCs w:val="24"/>
        </w:rPr>
        <w:t xml:space="preserve">. </w:t>
      </w:r>
    </w:p>
    <w:p w14:paraId="454C2C73" w14:textId="5948517D" w:rsidR="006872C0" w:rsidRDefault="007A42C5" w:rsidP="006872C0">
      <w:pPr>
        <w:pStyle w:val="ListParagraph"/>
        <w:ind w:left="360"/>
        <w:rPr>
          <w:rFonts w:ascii="Arial" w:hAnsi="Arial" w:cs="Arial"/>
          <w:sz w:val="24"/>
          <w:szCs w:val="24"/>
        </w:rPr>
      </w:pPr>
      <w:r w:rsidRPr="007A42C5">
        <w:rPr>
          <w:rFonts w:ascii="Arial" w:hAnsi="Arial" w:cs="Arial"/>
          <w:sz w:val="24"/>
          <w:szCs w:val="24"/>
        </w:rPr>
        <w:t>There is also the recommendation that t</w:t>
      </w:r>
      <w:r w:rsidR="006872C0" w:rsidRPr="007A42C5">
        <w:rPr>
          <w:rFonts w:ascii="Arial" w:hAnsi="Arial" w:cs="Arial"/>
          <w:sz w:val="24"/>
          <w:szCs w:val="24"/>
        </w:rPr>
        <w:t xml:space="preserve">he checklist may be useful for researchers seeking to identify, examine and synthesise factors potentially affecting the success of CDS. </w:t>
      </w:r>
    </w:p>
    <w:p w14:paraId="165223AD" w14:textId="77777777" w:rsidR="006872C0" w:rsidRDefault="006872C0" w:rsidP="006872C0">
      <w:pPr>
        <w:pStyle w:val="ListParagraph"/>
        <w:ind w:left="360"/>
        <w:rPr>
          <w:rFonts w:ascii="Arial" w:hAnsi="Arial" w:cs="Arial"/>
          <w:sz w:val="24"/>
          <w:szCs w:val="24"/>
        </w:rPr>
      </w:pPr>
    </w:p>
    <w:p w14:paraId="682F6CE7" w14:textId="2848700A" w:rsidR="006872C0" w:rsidRPr="00D64A52" w:rsidRDefault="006872C0" w:rsidP="006872C0">
      <w:pPr>
        <w:shd w:val="clear" w:color="auto" w:fill="FFFFFF"/>
        <w:spacing w:after="100" w:afterAutospacing="1" w:line="240" w:lineRule="auto"/>
        <w:rPr>
          <w:rFonts w:ascii="Segoe UI" w:eastAsia="Times New Roman" w:hAnsi="Segoe UI" w:cs="Segoe UI"/>
          <w:color w:val="292B2C"/>
          <w:sz w:val="24"/>
          <w:szCs w:val="24"/>
          <w:lang w:eastAsia="en-GB"/>
        </w:rPr>
      </w:pPr>
      <w:r w:rsidRPr="00D64A52">
        <w:rPr>
          <w:rFonts w:ascii="Segoe UI" w:eastAsia="Times New Roman" w:hAnsi="Segoe UI" w:cs="Segoe UI"/>
          <w:color w:val="292B2C"/>
          <w:sz w:val="24"/>
          <w:szCs w:val="24"/>
          <w:lang w:eastAsia="en-GB"/>
        </w:rPr>
        <w:t xml:space="preserve">The </w:t>
      </w:r>
      <w:proofErr w:type="gramStart"/>
      <w:r w:rsidRPr="00D64A52">
        <w:rPr>
          <w:rFonts w:ascii="Segoe UI" w:eastAsia="Times New Roman" w:hAnsi="Segoe UI" w:cs="Segoe UI"/>
          <w:color w:val="292B2C"/>
          <w:sz w:val="24"/>
          <w:szCs w:val="24"/>
          <w:lang w:eastAsia="en-GB"/>
        </w:rPr>
        <w:t>GUIDES</w:t>
      </w:r>
      <w:proofErr w:type="gramEnd"/>
      <w:r w:rsidRPr="00D64A52">
        <w:rPr>
          <w:rFonts w:ascii="Segoe UI" w:eastAsia="Times New Roman" w:hAnsi="Segoe UI" w:cs="Segoe UI"/>
          <w:color w:val="292B2C"/>
          <w:sz w:val="24"/>
          <w:szCs w:val="24"/>
          <w:lang w:eastAsia="en-GB"/>
        </w:rPr>
        <w:t xml:space="preserve"> checklist is </w:t>
      </w:r>
      <w:r w:rsidR="004F0A96">
        <w:rPr>
          <w:rFonts w:ascii="Segoe UI" w:eastAsia="Times New Roman" w:hAnsi="Segoe UI" w:cs="Segoe UI"/>
          <w:color w:val="292B2C"/>
          <w:sz w:val="24"/>
          <w:szCs w:val="24"/>
          <w:lang w:eastAsia="en-GB"/>
        </w:rPr>
        <w:t>downloadable as a PDF</w:t>
      </w:r>
      <w:r w:rsidRPr="00D64A52">
        <w:rPr>
          <w:rFonts w:ascii="Segoe UI" w:eastAsia="Times New Roman" w:hAnsi="Segoe UI" w:cs="Segoe UI"/>
          <w:color w:val="292B2C"/>
          <w:sz w:val="24"/>
          <w:szCs w:val="24"/>
          <w:lang w:eastAsia="en-GB"/>
        </w:rPr>
        <w:t xml:space="preserve"> in three different documents.</w:t>
      </w:r>
    </w:p>
    <w:p w14:paraId="7E71B793" w14:textId="61E40E67" w:rsidR="006872C0" w:rsidRPr="00D64A52" w:rsidRDefault="004F0A96" w:rsidP="006872C0">
      <w:pPr>
        <w:numPr>
          <w:ilvl w:val="0"/>
          <w:numId w:val="5"/>
        </w:numPr>
        <w:shd w:val="clear" w:color="auto" w:fill="FFFFFF"/>
        <w:spacing w:before="100" w:beforeAutospacing="1" w:after="100" w:afterAutospacing="1" w:line="240" w:lineRule="auto"/>
        <w:rPr>
          <w:rFonts w:ascii="Segoe UI" w:eastAsia="Times New Roman" w:hAnsi="Segoe UI" w:cs="Segoe UI"/>
          <w:color w:val="292B2C"/>
          <w:sz w:val="24"/>
          <w:szCs w:val="24"/>
          <w:lang w:eastAsia="en-GB"/>
        </w:rPr>
      </w:pPr>
      <w:r>
        <w:rPr>
          <w:rFonts w:ascii="Segoe UI" w:eastAsia="Times New Roman" w:hAnsi="Segoe UI" w:cs="Segoe UI"/>
          <w:color w:val="292B2C"/>
          <w:sz w:val="24"/>
          <w:szCs w:val="24"/>
          <w:lang w:eastAsia="en-GB"/>
        </w:rPr>
        <w:lastRenderedPageBreak/>
        <w:t>“</w:t>
      </w:r>
      <w:r w:rsidR="006872C0" w:rsidRPr="00D64A52">
        <w:rPr>
          <w:rFonts w:ascii="Segoe UI" w:eastAsia="Times New Roman" w:hAnsi="Segoe UI" w:cs="Segoe UI"/>
          <w:color w:val="292B2C"/>
          <w:sz w:val="24"/>
          <w:szCs w:val="24"/>
          <w:lang w:eastAsia="en-GB"/>
        </w:rPr>
        <w:t>An overview diagram provides a meta-view of the 4 domains and the 16 factors </w:t>
      </w:r>
    </w:p>
    <w:p w14:paraId="6B9C848D" w14:textId="77777777" w:rsidR="006872C0" w:rsidRPr="00D64A52" w:rsidRDefault="006872C0" w:rsidP="006872C0">
      <w:pPr>
        <w:numPr>
          <w:ilvl w:val="0"/>
          <w:numId w:val="5"/>
        </w:numPr>
        <w:shd w:val="clear" w:color="auto" w:fill="FFFFFF"/>
        <w:spacing w:before="100" w:beforeAutospacing="1" w:after="100" w:afterAutospacing="1" w:line="240" w:lineRule="auto"/>
        <w:rPr>
          <w:rFonts w:ascii="Segoe UI" w:eastAsia="Times New Roman" w:hAnsi="Segoe UI" w:cs="Segoe UI"/>
          <w:color w:val="292B2C"/>
          <w:sz w:val="24"/>
          <w:szCs w:val="24"/>
          <w:lang w:eastAsia="en-GB"/>
        </w:rPr>
      </w:pPr>
      <w:r w:rsidRPr="00D64A52">
        <w:rPr>
          <w:rFonts w:ascii="Segoe UI" w:eastAsia="Times New Roman" w:hAnsi="Segoe UI" w:cs="Segoe UI"/>
          <w:color w:val="292B2C"/>
          <w:sz w:val="24"/>
          <w:szCs w:val="24"/>
          <w:lang w:eastAsia="en-GB"/>
        </w:rPr>
        <w:t>A short version of the checklist includes a list of the 16 factors, as well as ‘how to evaluate’ questions.</w:t>
      </w:r>
    </w:p>
    <w:p w14:paraId="6E9602B1" w14:textId="4F2C3C7F" w:rsidR="006872C0" w:rsidRDefault="006872C0" w:rsidP="006872C0">
      <w:pPr>
        <w:numPr>
          <w:ilvl w:val="0"/>
          <w:numId w:val="5"/>
        </w:numPr>
        <w:shd w:val="clear" w:color="auto" w:fill="FFFFFF"/>
        <w:spacing w:before="100" w:beforeAutospacing="1" w:after="100" w:afterAutospacing="1" w:line="240" w:lineRule="auto"/>
        <w:rPr>
          <w:rFonts w:ascii="Segoe UI" w:eastAsia="Times New Roman" w:hAnsi="Segoe UI" w:cs="Segoe UI"/>
          <w:color w:val="292B2C"/>
          <w:sz w:val="24"/>
          <w:szCs w:val="24"/>
          <w:lang w:eastAsia="en-GB"/>
        </w:rPr>
      </w:pPr>
      <w:r w:rsidRPr="00D64A52">
        <w:rPr>
          <w:rFonts w:ascii="Segoe UI" w:eastAsia="Times New Roman" w:hAnsi="Segoe UI" w:cs="Segoe UI"/>
          <w:color w:val="292B2C"/>
          <w:sz w:val="24"/>
          <w:szCs w:val="24"/>
          <w:lang w:eastAsia="en-GB"/>
        </w:rPr>
        <w:t>A full checklist describes each factor in detail and provides practical instructions on how to use the checklist.</w:t>
      </w:r>
      <w:r w:rsidR="00D777F6">
        <w:rPr>
          <w:rFonts w:ascii="Segoe UI" w:eastAsia="Times New Roman" w:hAnsi="Segoe UI" w:cs="Segoe UI"/>
          <w:color w:val="292B2C"/>
          <w:sz w:val="24"/>
          <w:szCs w:val="24"/>
          <w:lang w:eastAsia="en-GB"/>
        </w:rPr>
        <w:t>”</w:t>
      </w:r>
    </w:p>
    <w:p w14:paraId="0BF228AE" w14:textId="58F91AB3" w:rsidR="006872C0" w:rsidRPr="004F0A96" w:rsidRDefault="004F0A96" w:rsidP="004F0A96">
      <w:pPr>
        <w:shd w:val="clear" w:color="auto" w:fill="FFFFFF"/>
        <w:spacing w:before="100" w:beforeAutospacing="1" w:after="100" w:afterAutospacing="1" w:line="240" w:lineRule="auto"/>
        <w:ind w:left="360"/>
        <w:rPr>
          <w:rFonts w:ascii="Segoe UI" w:eastAsia="Times New Roman" w:hAnsi="Segoe UI" w:cs="Segoe UI"/>
          <w:color w:val="292B2C"/>
          <w:sz w:val="24"/>
          <w:szCs w:val="24"/>
          <w:lang w:eastAsia="en-GB"/>
        </w:rPr>
      </w:pPr>
      <w:r>
        <w:rPr>
          <w:rFonts w:ascii="Segoe UI" w:eastAsia="Times New Roman" w:hAnsi="Segoe UI" w:cs="Segoe UI"/>
          <w:color w:val="292B2C"/>
          <w:sz w:val="24"/>
          <w:szCs w:val="24"/>
          <w:lang w:eastAsia="en-GB"/>
        </w:rPr>
        <w:t>All</w:t>
      </w:r>
      <w:r w:rsidR="00D777F6">
        <w:rPr>
          <w:rFonts w:ascii="Segoe UI" w:eastAsia="Times New Roman" w:hAnsi="Segoe UI" w:cs="Segoe UI"/>
          <w:color w:val="292B2C"/>
          <w:sz w:val="24"/>
          <w:szCs w:val="24"/>
          <w:lang w:eastAsia="en-GB"/>
        </w:rPr>
        <w:t xml:space="preserve"> the above seem extremely self-explanatory and concise in the content required</w:t>
      </w:r>
      <w:r>
        <w:rPr>
          <w:rFonts w:ascii="Segoe UI" w:eastAsia="Times New Roman" w:hAnsi="Segoe UI" w:cs="Segoe UI"/>
          <w:color w:val="292B2C"/>
          <w:sz w:val="24"/>
          <w:szCs w:val="24"/>
          <w:lang w:eastAsia="en-GB"/>
        </w:rPr>
        <w:t xml:space="preserve"> and </w:t>
      </w:r>
      <w:r>
        <w:rPr>
          <w:rFonts w:ascii="Arial" w:hAnsi="Arial" w:cs="Arial"/>
          <w:sz w:val="24"/>
          <w:szCs w:val="24"/>
        </w:rPr>
        <w:t>t</w:t>
      </w:r>
      <w:r w:rsidR="006872C0" w:rsidRPr="004F0A96">
        <w:rPr>
          <w:rFonts w:ascii="Arial" w:hAnsi="Arial" w:cs="Arial"/>
          <w:sz w:val="24"/>
          <w:szCs w:val="24"/>
        </w:rPr>
        <w:t>his checklist may be useful at demonstration of three EPMA systems for stakeholder use</w:t>
      </w:r>
      <w:r w:rsidR="009C3629" w:rsidRPr="004F0A96">
        <w:rPr>
          <w:rFonts w:ascii="Arial" w:hAnsi="Arial" w:cs="Arial"/>
          <w:sz w:val="24"/>
          <w:szCs w:val="24"/>
        </w:rPr>
        <w:t xml:space="preserve"> that is expected shortly in Wales</w:t>
      </w:r>
      <w:r w:rsidR="006872C0" w:rsidRPr="004F0A96">
        <w:rPr>
          <w:rFonts w:ascii="Arial" w:hAnsi="Arial" w:cs="Arial"/>
          <w:sz w:val="24"/>
          <w:szCs w:val="24"/>
        </w:rPr>
        <w:t xml:space="preserve">. It seems </w:t>
      </w:r>
      <w:r w:rsidR="009C3629" w:rsidRPr="004F0A96">
        <w:rPr>
          <w:rFonts w:ascii="Arial" w:hAnsi="Arial" w:cs="Arial"/>
          <w:sz w:val="24"/>
          <w:szCs w:val="24"/>
        </w:rPr>
        <w:t xml:space="preserve">the </w:t>
      </w:r>
      <w:r w:rsidR="006872C0" w:rsidRPr="004F0A96">
        <w:rPr>
          <w:rFonts w:ascii="Arial" w:hAnsi="Arial" w:cs="Arial"/>
          <w:sz w:val="24"/>
          <w:szCs w:val="24"/>
        </w:rPr>
        <w:t>Checklist domain</w:t>
      </w:r>
      <w:r w:rsidR="009C3629" w:rsidRPr="004F0A96">
        <w:rPr>
          <w:rFonts w:ascii="Arial" w:hAnsi="Arial" w:cs="Arial"/>
          <w:sz w:val="24"/>
          <w:szCs w:val="24"/>
        </w:rPr>
        <w:t>s</w:t>
      </w:r>
      <w:r w:rsidR="006872C0" w:rsidRPr="004F0A96">
        <w:rPr>
          <w:rFonts w:ascii="Arial" w:hAnsi="Arial" w:cs="Arial"/>
          <w:sz w:val="24"/>
          <w:szCs w:val="24"/>
        </w:rPr>
        <w:t xml:space="preserve"> 1-3 can be witnessed at demonstration and used as a question base. Domain 1 responses could differ potentially from differing organisations. However, domain 4 would sit more within Evaluation after implementation. These four domains are visualised in Figure 3 below. </w:t>
      </w:r>
    </w:p>
    <w:p w14:paraId="640F4FBC" w14:textId="77777777" w:rsidR="006872C0" w:rsidRDefault="006872C0" w:rsidP="006872C0">
      <w:pPr>
        <w:pStyle w:val="ListParagraph"/>
        <w:ind w:left="360"/>
        <w:rPr>
          <w:rFonts w:ascii="Arial" w:hAnsi="Arial" w:cs="Arial"/>
          <w:sz w:val="24"/>
          <w:szCs w:val="24"/>
        </w:rPr>
      </w:pPr>
      <w:r>
        <w:rPr>
          <w:rFonts w:ascii="Arial" w:hAnsi="Arial" w:cs="Arial"/>
          <w:b/>
          <w:bCs/>
          <w:noProof/>
          <w:sz w:val="24"/>
          <w:szCs w:val="24"/>
        </w:rPr>
        <w:drawing>
          <wp:inline distT="0" distB="0" distL="0" distR="0" wp14:anchorId="601B0F87" wp14:editId="092FA7E1">
            <wp:extent cx="5731510" cy="1654894"/>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654894"/>
                    </a:xfrm>
                    <a:prstGeom prst="rect">
                      <a:avLst/>
                    </a:prstGeom>
                    <a:noFill/>
                  </pic:spPr>
                </pic:pic>
              </a:graphicData>
            </a:graphic>
          </wp:inline>
        </w:drawing>
      </w:r>
    </w:p>
    <w:p w14:paraId="3A72C5CD" w14:textId="77777777" w:rsidR="006872C0" w:rsidRDefault="006872C0" w:rsidP="006872C0">
      <w:pPr>
        <w:pStyle w:val="ListParagraph"/>
        <w:ind w:left="360"/>
        <w:rPr>
          <w:rFonts w:ascii="Arial" w:hAnsi="Arial" w:cs="Arial"/>
          <w:sz w:val="24"/>
          <w:szCs w:val="24"/>
        </w:rPr>
      </w:pPr>
      <w:r>
        <w:rPr>
          <w:rFonts w:ascii="Arial" w:hAnsi="Arial" w:cs="Arial"/>
          <w:sz w:val="24"/>
          <w:szCs w:val="24"/>
        </w:rPr>
        <w:t xml:space="preserve">Figure 3 </w:t>
      </w:r>
    </w:p>
    <w:p w14:paraId="68946E1C" w14:textId="21511A37" w:rsidR="009B1A80" w:rsidRDefault="009B1A80" w:rsidP="009B1A80">
      <w:pPr>
        <w:pStyle w:val="ListParagraph"/>
        <w:ind w:left="360"/>
        <w:rPr>
          <w:rFonts w:ascii="Arial" w:hAnsi="Arial" w:cs="Arial"/>
          <w:b/>
          <w:bCs/>
          <w:sz w:val="24"/>
          <w:szCs w:val="24"/>
        </w:rPr>
      </w:pPr>
    </w:p>
    <w:p w14:paraId="29DC0633" w14:textId="79CD6CC7" w:rsidR="00C20EAA" w:rsidRDefault="00C20EAA" w:rsidP="007C10C8">
      <w:pPr>
        <w:pStyle w:val="ListParagraph"/>
        <w:ind w:left="360"/>
        <w:rPr>
          <w:rFonts w:ascii="Arial" w:hAnsi="Arial" w:cs="Arial"/>
          <w:sz w:val="24"/>
          <w:szCs w:val="24"/>
        </w:rPr>
      </w:pPr>
      <w:r>
        <w:rPr>
          <w:rFonts w:ascii="Arial" w:hAnsi="Arial" w:cs="Arial"/>
          <w:sz w:val="24"/>
          <w:szCs w:val="24"/>
        </w:rPr>
        <w:t xml:space="preserve">There are simple audits to assess standards on drug administration and prescribing, the Welsh Nursing Care Record </w:t>
      </w:r>
      <w:r w:rsidR="007304FE">
        <w:rPr>
          <w:rFonts w:ascii="Arial" w:hAnsi="Arial" w:cs="Arial"/>
          <w:sz w:val="24"/>
          <w:szCs w:val="24"/>
        </w:rPr>
        <w:t>can extract data directly from the system with regards to standard compliance and there would be an expectation that this would be achievable from electronic prescribing and drug administration.</w:t>
      </w:r>
      <w:r w:rsidR="00D777F6">
        <w:rPr>
          <w:rFonts w:ascii="Arial" w:hAnsi="Arial" w:cs="Arial"/>
          <w:sz w:val="24"/>
          <w:szCs w:val="24"/>
        </w:rPr>
        <w:t xml:space="preserve"> From the literature review, it would be vital to include all medicines errors in any form of comparison data collection as while some errors may decrease, new errors may emerge.</w:t>
      </w:r>
    </w:p>
    <w:p w14:paraId="3FA3FB0B" w14:textId="0A03B9FE" w:rsidR="00C20EAA" w:rsidRDefault="00C20EAA" w:rsidP="007C10C8">
      <w:pPr>
        <w:pStyle w:val="ListParagraph"/>
        <w:ind w:left="360"/>
        <w:rPr>
          <w:rFonts w:ascii="Arial" w:hAnsi="Arial" w:cs="Arial"/>
          <w:sz w:val="24"/>
          <w:szCs w:val="24"/>
        </w:rPr>
      </w:pPr>
    </w:p>
    <w:p w14:paraId="4C030D47" w14:textId="5AF6A60E" w:rsidR="007304FE" w:rsidRDefault="007304FE" w:rsidP="007C10C8">
      <w:pPr>
        <w:pStyle w:val="ListParagraph"/>
        <w:ind w:left="360"/>
        <w:rPr>
          <w:rFonts w:ascii="Arial" w:hAnsi="Arial" w:cs="Arial"/>
          <w:sz w:val="24"/>
          <w:szCs w:val="24"/>
        </w:rPr>
      </w:pPr>
      <w:r>
        <w:rPr>
          <w:rFonts w:ascii="Arial" w:hAnsi="Arial" w:cs="Arial"/>
          <w:sz w:val="24"/>
          <w:szCs w:val="24"/>
        </w:rPr>
        <w:t xml:space="preserve">The caution is not to simply use the Guides checklist and the checklist alone, patient and staff feedback is vital and using the recommendation by the presence in the clinical area is the best opportunity. Thankfully with a small organisation, consisting of one inpatient ward this is not a huge, unachievably suggestion and will be the feedback mechanism. This may not be fully achievable in larger organisations and electronic feedback may be needed to support this across Wales.  </w:t>
      </w:r>
    </w:p>
    <w:p w14:paraId="628B22B9" w14:textId="77777777" w:rsidR="00C20EAA" w:rsidRDefault="00C20EAA" w:rsidP="007C10C8">
      <w:pPr>
        <w:pStyle w:val="ListParagraph"/>
        <w:ind w:left="360"/>
        <w:rPr>
          <w:rFonts w:ascii="Arial" w:hAnsi="Arial" w:cs="Arial"/>
          <w:sz w:val="24"/>
          <w:szCs w:val="24"/>
        </w:rPr>
      </w:pPr>
    </w:p>
    <w:p w14:paraId="74E21658" w14:textId="738832E7" w:rsidR="00DC58DC" w:rsidRDefault="004F0A96" w:rsidP="007A42C5">
      <w:pPr>
        <w:pStyle w:val="ListParagraph"/>
        <w:ind w:left="360"/>
        <w:rPr>
          <w:rFonts w:ascii="Arial" w:hAnsi="Arial" w:cs="Arial"/>
          <w:sz w:val="24"/>
          <w:szCs w:val="24"/>
        </w:rPr>
      </w:pPr>
      <w:r>
        <w:rPr>
          <w:rFonts w:ascii="Arial" w:hAnsi="Arial" w:cs="Arial"/>
          <w:sz w:val="24"/>
          <w:szCs w:val="24"/>
        </w:rPr>
        <w:t xml:space="preserve">One of the elements for the Welsh Nursing Care record was to reduce Nurses time on documentation, this was achieved in practice and would also be a benchmark for </w:t>
      </w:r>
      <w:proofErr w:type="gramStart"/>
      <w:r>
        <w:rPr>
          <w:rFonts w:ascii="Arial" w:hAnsi="Arial" w:cs="Arial"/>
          <w:sz w:val="24"/>
          <w:szCs w:val="24"/>
        </w:rPr>
        <w:t>Electronic</w:t>
      </w:r>
      <w:proofErr w:type="gramEnd"/>
      <w:r>
        <w:rPr>
          <w:rFonts w:ascii="Arial" w:hAnsi="Arial" w:cs="Arial"/>
          <w:sz w:val="24"/>
          <w:szCs w:val="24"/>
        </w:rPr>
        <w:t xml:space="preserve"> prescribing effectiveness audits.</w:t>
      </w:r>
    </w:p>
    <w:p w14:paraId="3A4300F8" w14:textId="3788FD91" w:rsidR="00EB178B" w:rsidRDefault="00EB178B" w:rsidP="007A42C5">
      <w:pPr>
        <w:pStyle w:val="ListParagraph"/>
        <w:ind w:left="360"/>
        <w:rPr>
          <w:rFonts w:ascii="Arial" w:hAnsi="Arial" w:cs="Arial"/>
          <w:sz w:val="24"/>
          <w:szCs w:val="24"/>
        </w:rPr>
      </w:pPr>
    </w:p>
    <w:p w14:paraId="1D746FF5" w14:textId="77777777" w:rsidR="00EB178B" w:rsidRPr="007A42C5" w:rsidRDefault="00EB178B" w:rsidP="007A42C5">
      <w:pPr>
        <w:pStyle w:val="ListParagraph"/>
        <w:ind w:left="360"/>
        <w:rPr>
          <w:rFonts w:ascii="Arial" w:hAnsi="Arial" w:cs="Arial"/>
          <w:sz w:val="24"/>
          <w:szCs w:val="24"/>
        </w:rPr>
      </w:pPr>
    </w:p>
    <w:p w14:paraId="6F9AC9C3" w14:textId="77777777" w:rsidR="00DC58DC" w:rsidRDefault="00DC58DC" w:rsidP="007C10C8">
      <w:pPr>
        <w:pStyle w:val="ListParagraph"/>
        <w:ind w:left="360"/>
        <w:rPr>
          <w:rFonts w:ascii="Arial" w:hAnsi="Arial" w:cs="Arial"/>
          <w:sz w:val="24"/>
          <w:szCs w:val="24"/>
        </w:rPr>
      </w:pPr>
    </w:p>
    <w:p w14:paraId="28510037" w14:textId="19790A08" w:rsidR="00594D85" w:rsidRDefault="00594D85" w:rsidP="0051573E">
      <w:pPr>
        <w:pStyle w:val="ListParagraph"/>
        <w:numPr>
          <w:ilvl w:val="0"/>
          <w:numId w:val="1"/>
        </w:numPr>
        <w:rPr>
          <w:rFonts w:ascii="Arial" w:hAnsi="Arial" w:cs="Arial"/>
          <w:sz w:val="24"/>
          <w:szCs w:val="24"/>
        </w:rPr>
      </w:pPr>
      <w:r>
        <w:rPr>
          <w:rFonts w:ascii="Arial" w:hAnsi="Arial" w:cs="Arial"/>
          <w:b/>
          <w:bCs/>
          <w:sz w:val="24"/>
          <w:szCs w:val="24"/>
        </w:rPr>
        <w:lastRenderedPageBreak/>
        <w:t>References</w:t>
      </w:r>
      <w:r w:rsidRPr="00594D85">
        <w:rPr>
          <w:rFonts w:ascii="Arial" w:hAnsi="Arial" w:cs="Arial"/>
          <w:sz w:val="24"/>
          <w:szCs w:val="24"/>
        </w:rPr>
        <w:t>:</w:t>
      </w:r>
    </w:p>
    <w:p w14:paraId="538298CA" w14:textId="77777777" w:rsidR="00E650CA" w:rsidRDefault="00E650CA" w:rsidP="00E650CA">
      <w:pPr>
        <w:pStyle w:val="ListParagraph"/>
        <w:ind w:left="360"/>
        <w:rPr>
          <w:rFonts w:ascii="Arial" w:hAnsi="Arial" w:cs="Arial"/>
          <w:sz w:val="24"/>
          <w:szCs w:val="24"/>
        </w:rPr>
      </w:pPr>
    </w:p>
    <w:p w14:paraId="282205DF" w14:textId="15826E96" w:rsidR="00E650CA" w:rsidRPr="00E650CA" w:rsidRDefault="007C7DA8" w:rsidP="00E650CA">
      <w:pPr>
        <w:pStyle w:val="ListParagraph"/>
        <w:ind w:left="360"/>
        <w:rPr>
          <w:rFonts w:ascii="Arial" w:hAnsi="Arial" w:cs="Arial"/>
          <w:sz w:val="24"/>
          <w:szCs w:val="24"/>
        </w:rPr>
      </w:pPr>
      <w:r>
        <w:rPr>
          <w:rFonts w:ascii="Arial" w:hAnsi="Arial" w:cs="Arial"/>
          <w:sz w:val="24"/>
          <w:szCs w:val="24"/>
        </w:rPr>
        <w:t>Ahmed, Z</w:t>
      </w:r>
      <w:r w:rsidR="00A7311B">
        <w:rPr>
          <w:rFonts w:ascii="Arial" w:hAnsi="Arial" w:cs="Arial"/>
          <w:sz w:val="24"/>
          <w:szCs w:val="24"/>
        </w:rPr>
        <w:t>.</w:t>
      </w:r>
      <w:r>
        <w:rPr>
          <w:rFonts w:ascii="Arial" w:hAnsi="Arial" w:cs="Arial"/>
          <w:sz w:val="24"/>
          <w:szCs w:val="24"/>
        </w:rPr>
        <w:t>, Garfield, S</w:t>
      </w:r>
      <w:r w:rsidR="00A7311B">
        <w:rPr>
          <w:rFonts w:ascii="Arial" w:hAnsi="Arial" w:cs="Arial"/>
          <w:sz w:val="24"/>
          <w:szCs w:val="24"/>
        </w:rPr>
        <w:t>.</w:t>
      </w:r>
      <w:r>
        <w:rPr>
          <w:rFonts w:ascii="Arial" w:hAnsi="Arial" w:cs="Arial"/>
          <w:sz w:val="24"/>
          <w:szCs w:val="24"/>
        </w:rPr>
        <w:t>, Jani, Y</w:t>
      </w:r>
      <w:r w:rsidR="00A7311B">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Jheeta</w:t>
      </w:r>
      <w:proofErr w:type="spellEnd"/>
      <w:r>
        <w:rPr>
          <w:rFonts w:ascii="Arial" w:hAnsi="Arial" w:cs="Arial"/>
          <w:sz w:val="24"/>
          <w:szCs w:val="24"/>
        </w:rPr>
        <w:t>, S</w:t>
      </w:r>
      <w:r w:rsidR="00A7311B">
        <w:rPr>
          <w:rFonts w:ascii="Arial" w:hAnsi="Arial" w:cs="Arial"/>
          <w:sz w:val="24"/>
          <w:szCs w:val="24"/>
        </w:rPr>
        <w:t>.,</w:t>
      </w:r>
      <w:r>
        <w:rPr>
          <w:rFonts w:ascii="Arial" w:hAnsi="Arial" w:cs="Arial"/>
          <w:sz w:val="24"/>
          <w:szCs w:val="24"/>
        </w:rPr>
        <w:t xml:space="preserve"> Franklin, B.D</w:t>
      </w:r>
      <w:r w:rsidR="00A7311B">
        <w:rPr>
          <w:rFonts w:ascii="Arial" w:hAnsi="Arial" w:cs="Arial"/>
          <w:sz w:val="24"/>
          <w:szCs w:val="24"/>
        </w:rPr>
        <w:t>.</w:t>
      </w:r>
      <w:r>
        <w:rPr>
          <w:rFonts w:ascii="Arial" w:hAnsi="Arial" w:cs="Arial"/>
          <w:sz w:val="24"/>
          <w:szCs w:val="24"/>
        </w:rPr>
        <w:t xml:space="preserve"> (2016) </w:t>
      </w:r>
      <w:r w:rsidR="00A7311B" w:rsidRPr="00A7311B">
        <w:rPr>
          <w:rFonts w:ascii="Arial" w:hAnsi="Arial" w:cs="Arial"/>
          <w:i/>
          <w:iCs/>
          <w:sz w:val="24"/>
          <w:szCs w:val="24"/>
        </w:rPr>
        <w:t>Impact of electronic prescribing on patient safety in hospitals – implications for the UK</w:t>
      </w:r>
      <w:r w:rsidR="00A7311B">
        <w:rPr>
          <w:rFonts w:ascii="Arial" w:hAnsi="Arial" w:cs="Arial"/>
          <w:i/>
          <w:iCs/>
          <w:sz w:val="24"/>
          <w:szCs w:val="24"/>
        </w:rPr>
        <w:t xml:space="preserve">. </w:t>
      </w:r>
      <w:r w:rsidR="00A7311B" w:rsidRPr="00A7311B">
        <w:rPr>
          <w:rFonts w:ascii="Arial" w:hAnsi="Arial" w:cs="Arial"/>
          <w:sz w:val="24"/>
          <w:szCs w:val="24"/>
        </w:rPr>
        <w:t>Available from:</w:t>
      </w:r>
      <w:r w:rsidR="00A7311B">
        <w:rPr>
          <w:rFonts w:ascii="Arial" w:hAnsi="Arial" w:cs="Arial"/>
          <w:sz w:val="24"/>
          <w:szCs w:val="24"/>
        </w:rPr>
        <w:t xml:space="preserve"> </w:t>
      </w:r>
      <w:hyperlink r:id="rId11" w:history="1">
        <w:r w:rsidR="00A7311B" w:rsidRPr="007E13F2">
          <w:rPr>
            <w:rStyle w:val="Hyperlink"/>
            <w:rFonts w:ascii="Arial" w:hAnsi="Arial" w:cs="Arial"/>
            <w:sz w:val="24"/>
            <w:szCs w:val="24"/>
          </w:rPr>
          <w:t>https://pharmaceutical-journal.com/article/research/impact-of-electronic-prescribing-on-patient-safety-in-hospitals-implications-for-the-uk</w:t>
        </w:r>
        <w:r w:rsidR="00A7311B" w:rsidRPr="007E13F2">
          <w:rPr>
            <w:rStyle w:val="Hyperlink"/>
            <w:rFonts w:ascii="Arial" w:hAnsi="Arial" w:cs="Arial"/>
            <w:sz w:val="24"/>
            <w:szCs w:val="24"/>
          </w:rPr>
          <w:t xml:space="preserve"> </w:t>
        </w:r>
        <w:r w:rsidR="00A7311B" w:rsidRPr="00A7311B">
          <w:rPr>
            <w:rStyle w:val="Hyperlink"/>
            <w:rFonts w:ascii="Arial" w:hAnsi="Arial" w:cs="Arial"/>
            <w:color w:val="auto"/>
            <w:sz w:val="24"/>
            <w:szCs w:val="24"/>
            <w:u w:val="none"/>
          </w:rPr>
          <w:t>[Accessed: 20/02/2023</w:t>
        </w:r>
      </w:hyperlink>
      <w:r w:rsidR="00A7311B">
        <w:rPr>
          <w:rFonts w:ascii="Arial" w:hAnsi="Arial" w:cs="Arial"/>
          <w:sz w:val="24"/>
          <w:szCs w:val="24"/>
        </w:rPr>
        <w:t>]</w:t>
      </w:r>
    </w:p>
    <w:p w14:paraId="3477AC21" w14:textId="42B1AE59" w:rsidR="00E650CA" w:rsidRDefault="00E650CA" w:rsidP="00E650CA">
      <w:pPr>
        <w:pStyle w:val="ListParagraph"/>
        <w:ind w:left="360"/>
        <w:rPr>
          <w:rFonts w:ascii="Arial" w:hAnsi="Arial" w:cs="Arial"/>
          <w:sz w:val="24"/>
          <w:szCs w:val="24"/>
        </w:rPr>
      </w:pPr>
    </w:p>
    <w:p w14:paraId="4EA33BC9" w14:textId="2C799F04" w:rsidR="001758AE" w:rsidRPr="00A7311B" w:rsidRDefault="001758AE" w:rsidP="001758AE">
      <w:pPr>
        <w:pStyle w:val="ListParagraph"/>
        <w:ind w:left="360"/>
        <w:rPr>
          <w:rFonts w:ascii="Arial" w:hAnsi="Arial" w:cs="Arial"/>
          <w:i/>
          <w:iCs/>
          <w:sz w:val="24"/>
          <w:szCs w:val="24"/>
        </w:rPr>
      </w:pPr>
      <w:r w:rsidRPr="001758AE">
        <w:rPr>
          <w:rFonts w:ascii="Arial" w:hAnsi="Arial" w:cs="Arial"/>
          <w:sz w:val="24"/>
          <w:szCs w:val="24"/>
        </w:rPr>
        <w:t xml:space="preserve">Audit Commission </w:t>
      </w:r>
      <w:r w:rsidR="00A7311B">
        <w:rPr>
          <w:rFonts w:ascii="Arial" w:hAnsi="Arial" w:cs="Arial"/>
          <w:sz w:val="24"/>
          <w:szCs w:val="24"/>
        </w:rPr>
        <w:t>(</w:t>
      </w:r>
      <w:r w:rsidRPr="001758AE">
        <w:rPr>
          <w:rFonts w:ascii="Arial" w:hAnsi="Arial" w:cs="Arial"/>
          <w:sz w:val="24"/>
          <w:szCs w:val="24"/>
        </w:rPr>
        <w:t>20</w:t>
      </w:r>
      <w:r>
        <w:rPr>
          <w:rFonts w:ascii="Arial" w:hAnsi="Arial" w:cs="Arial"/>
          <w:sz w:val="24"/>
          <w:szCs w:val="24"/>
        </w:rPr>
        <w:t>0</w:t>
      </w:r>
      <w:r w:rsidRPr="001758AE">
        <w:rPr>
          <w:rFonts w:ascii="Arial" w:hAnsi="Arial" w:cs="Arial"/>
          <w:sz w:val="24"/>
          <w:szCs w:val="24"/>
        </w:rPr>
        <w:t>1</w:t>
      </w:r>
      <w:r w:rsidR="00A7311B">
        <w:rPr>
          <w:rFonts w:ascii="Arial" w:hAnsi="Arial" w:cs="Arial"/>
          <w:sz w:val="24"/>
          <w:szCs w:val="24"/>
        </w:rPr>
        <w:t>)</w:t>
      </w:r>
      <w:r w:rsidRPr="001758AE">
        <w:rPr>
          <w:rFonts w:ascii="Arial" w:hAnsi="Arial" w:cs="Arial"/>
          <w:sz w:val="24"/>
          <w:szCs w:val="24"/>
        </w:rPr>
        <w:t xml:space="preserve"> </w:t>
      </w:r>
      <w:r w:rsidRPr="00A7311B">
        <w:rPr>
          <w:rFonts w:ascii="Arial" w:hAnsi="Arial" w:cs="Arial"/>
          <w:i/>
          <w:iCs/>
          <w:sz w:val="24"/>
          <w:szCs w:val="24"/>
        </w:rPr>
        <w:t>A spoonful of sugar: medicines</w:t>
      </w:r>
    </w:p>
    <w:p w14:paraId="23B08DCC" w14:textId="56009892" w:rsidR="001758AE" w:rsidRPr="00A7311B" w:rsidRDefault="001758AE" w:rsidP="00A7311B">
      <w:pPr>
        <w:pStyle w:val="ListParagraph"/>
        <w:ind w:left="360"/>
        <w:rPr>
          <w:rFonts w:ascii="Arial" w:hAnsi="Arial" w:cs="Arial"/>
          <w:sz w:val="24"/>
          <w:szCs w:val="24"/>
        </w:rPr>
      </w:pPr>
      <w:r w:rsidRPr="00A7311B">
        <w:rPr>
          <w:rFonts w:ascii="Arial" w:hAnsi="Arial" w:cs="Arial"/>
          <w:i/>
          <w:iCs/>
          <w:sz w:val="24"/>
          <w:szCs w:val="24"/>
        </w:rPr>
        <w:t>management in NHS hospital</w:t>
      </w:r>
      <w:r w:rsidR="00A7311B">
        <w:rPr>
          <w:rFonts w:ascii="Arial" w:hAnsi="Arial" w:cs="Arial"/>
          <w:i/>
          <w:iCs/>
          <w:sz w:val="24"/>
          <w:szCs w:val="24"/>
        </w:rPr>
        <w:t>s</w:t>
      </w:r>
      <w:r w:rsidRPr="001758AE">
        <w:rPr>
          <w:rFonts w:ascii="Arial" w:hAnsi="Arial" w:cs="Arial"/>
          <w:sz w:val="24"/>
          <w:szCs w:val="24"/>
        </w:rPr>
        <w:t xml:space="preserve">. Available </w:t>
      </w:r>
      <w:r w:rsidR="00A7311B">
        <w:rPr>
          <w:rFonts w:ascii="Arial" w:hAnsi="Arial" w:cs="Arial"/>
          <w:sz w:val="24"/>
          <w:szCs w:val="24"/>
        </w:rPr>
        <w:t xml:space="preserve">from: </w:t>
      </w:r>
      <w:r w:rsidRPr="00A7311B">
        <w:rPr>
          <w:rFonts w:ascii="Arial" w:hAnsi="Arial" w:cs="Arial"/>
          <w:sz w:val="24"/>
          <w:szCs w:val="24"/>
        </w:rPr>
        <w:t>http://www.audit-commission.gov.uk/SiteCollection</w:t>
      </w:r>
    </w:p>
    <w:p w14:paraId="473C9BCF" w14:textId="77777777" w:rsidR="001758AE" w:rsidRPr="001758AE" w:rsidRDefault="001758AE" w:rsidP="001758AE">
      <w:pPr>
        <w:pStyle w:val="ListParagraph"/>
        <w:ind w:left="360"/>
        <w:rPr>
          <w:rFonts w:ascii="Arial" w:hAnsi="Arial" w:cs="Arial"/>
          <w:sz w:val="24"/>
          <w:szCs w:val="24"/>
        </w:rPr>
      </w:pPr>
      <w:r w:rsidRPr="001758AE">
        <w:rPr>
          <w:rFonts w:ascii="Arial" w:hAnsi="Arial" w:cs="Arial"/>
          <w:sz w:val="24"/>
          <w:szCs w:val="24"/>
        </w:rPr>
        <w:t>Documents/</w:t>
      </w:r>
      <w:proofErr w:type="spellStart"/>
      <w:r w:rsidRPr="001758AE">
        <w:rPr>
          <w:rFonts w:ascii="Arial" w:hAnsi="Arial" w:cs="Arial"/>
          <w:sz w:val="24"/>
          <w:szCs w:val="24"/>
        </w:rPr>
        <w:t>AuditCommissionReports</w:t>
      </w:r>
      <w:proofErr w:type="spellEnd"/>
      <w:r w:rsidRPr="001758AE">
        <w:rPr>
          <w:rFonts w:ascii="Arial" w:hAnsi="Arial" w:cs="Arial"/>
          <w:sz w:val="24"/>
          <w:szCs w:val="24"/>
        </w:rPr>
        <w:t>/</w:t>
      </w:r>
      <w:proofErr w:type="spellStart"/>
      <w:r w:rsidRPr="001758AE">
        <w:rPr>
          <w:rFonts w:ascii="Arial" w:hAnsi="Arial" w:cs="Arial"/>
          <w:sz w:val="24"/>
          <w:szCs w:val="24"/>
        </w:rPr>
        <w:t>NationalStudies</w:t>
      </w:r>
      <w:proofErr w:type="spellEnd"/>
      <w:r w:rsidRPr="001758AE">
        <w:rPr>
          <w:rFonts w:ascii="Arial" w:hAnsi="Arial" w:cs="Arial"/>
          <w:sz w:val="24"/>
          <w:szCs w:val="24"/>
        </w:rPr>
        <w:t>/</w:t>
      </w:r>
    </w:p>
    <w:p w14:paraId="357A61E7" w14:textId="124943FE" w:rsidR="001758AE" w:rsidRPr="00A7311B" w:rsidRDefault="001758AE" w:rsidP="00A7311B">
      <w:pPr>
        <w:pStyle w:val="ListParagraph"/>
        <w:ind w:left="360"/>
        <w:rPr>
          <w:rFonts w:ascii="Arial" w:hAnsi="Arial" w:cs="Arial"/>
          <w:sz w:val="24"/>
          <w:szCs w:val="24"/>
        </w:rPr>
      </w:pPr>
      <w:r w:rsidRPr="001758AE">
        <w:rPr>
          <w:rFonts w:ascii="Arial" w:hAnsi="Arial" w:cs="Arial"/>
          <w:sz w:val="24"/>
          <w:szCs w:val="24"/>
        </w:rPr>
        <w:t>nrspoonfulsugar.pdf</w:t>
      </w:r>
      <w:r w:rsidRPr="00A7311B">
        <w:rPr>
          <w:rFonts w:ascii="Arial" w:hAnsi="Arial" w:cs="Arial"/>
          <w:sz w:val="24"/>
          <w:szCs w:val="24"/>
        </w:rPr>
        <w:t xml:space="preserve"> </w:t>
      </w:r>
      <w:bookmarkStart w:id="5" w:name="_Hlk128170772"/>
      <w:r w:rsidR="00A7311B" w:rsidRPr="00A7311B">
        <w:rPr>
          <w:rFonts w:ascii="Arial" w:hAnsi="Arial" w:cs="Arial"/>
          <w:sz w:val="24"/>
          <w:szCs w:val="24"/>
        </w:rPr>
        <w:t>[Accessed: 20/02/2023</w:t>
      </w:r>
      <w:r w:rsidR="00A7311B">
        <w:rPr>
          <w:rFonts w:ascii="Arial" w:hAnsi="Arial" w:cs="Arial"/>
          <w:sz w:val="24"/>
          <w:szCs w:val="24"/>
        </w:rPr>
        <w:t>]</w:t>
      </w:r>
    </w:p>
    <w:bookmarkEnd w:id="5"/>
    <w:p w14:paraId="6F119482" w14:textId="107B431B" w:rsidR="003B58BB" w:rsidRDefault="003B58BB" w:rsidP="001758AE">
      <w:pPr>
        <w:pStyle w:val="ListParagraph"/>
        <w:ind w:left="360"/>
        <w:rPr>
          <w:rFonts w:ascii="Arial" w:hAnsi="Arial" w:cs="Arial"/>
          <w:sz w:val="24"/>
          <w:szCs w:val="24"/>
        </w:rPr>
      </w:pPr>
    </w:p>
    <w:p w14:paraId="07EE18CD" w14:textId="073078CE" w:rsidR="003B58BB" w:rsidRPr="003B58BB" w:rsidRDefault="003B58BB" w:rsidP="003B58BB">
      <w:pPr>
        <w:pStyle w:val="ListParagraph"/>
        <w:ind w:left="360"/>
        <w:rPr>
          <w:rFonts w:ascii="Arial" w:hAnsi="Arial" w:cs="Arial"/>
          <w:sz w:val="24"/>
          <w:szCs w:val="24"/>
        </w:rPr>
      </w:pPr>
      <w:r w:rsidRPr="003B58BB">
        <w:rPr>
          <w:rFonts w:ascii="Arial" w:hAnsi="Arial" w:cs="Arial"/>
          <w:sz w:val="24"/>
          <w:szCs w:val="24"/>
        </w:rPr>
        <w:t>Data Protection Act 2018</w:t>
      </w:r>
      <w:r w:rsidR="005D1B81">
        <w:rPr>
          <w:rFonts w:ascii="Arial" w:hAnsi="Arial" w:cs="Arial"/>
          <w:sz w:val="24"/>
          <w:szCs w:val="24"/>
        </w:rPr>
        <w:t>.</w:t>
      </w:r>
      <w:r w:rsidRPr="003B58BB">
        <w:rPr>
          <w:rFonts w:ascii="Arial" w:hAnsi="Arial" w:cs="Arial"/>
          <w:sz w:val="24"/>
          <w:szCs w:val="24"/>
        </w:rPr>
        <w:t xml:space="preserve"> </w:t>
      </w:r>
      <w:r w:rsidR="005D1B81" w:rsidRPr="005D1B81">
        <w:rPr>
          <w:rFonts w:ascii="Arial" w:hAnsi="Arial" w:cs="Arial"/>
          <w:sz w:val="24"/>
          <w:szCs w:val="24"/>
        </w:rPr>
        <w:t>Available from:</w:t>
      </w:r>
      <w:r w:rsidR="005D1B81">
        <w:rPr>
          <w:rFonts w:ascii="Arial" w:hAnsi="Arial" w:cs="Arial"/>
          <w:sz w:val="24"/>
          <w:szCs w:val="24"/>
        </w:rPr>
        <w:t xml:space="preserve"> </w:t>
      </w:r>
      <w:r w:rsidRPr="003B58BB">
        <w:rPr>
          <w:rFonts w:ascii="Arial" w:hAnsi="Arial" w:cs="Arial"/>
          <w:sz w:val="24"/>
          <w:szCs w:val="24"/>
        </w:rPr>
        <w:t>https://www.legislation.gov.uk/ukpga/2018/12/contents/enacted</w:t>
      </w:r>
    </w:p>
    <w:p w14:paraId="07D6338A" w14:textId="4C6AE2DD" w:rsidR="003B58BB" w:rsidRDefault="005D1B81" w:rsidP="001758AE">
      <w:pPr>
        <w:pStyle w:val="ListParagraph"/>
        <w:ind w:left="360"/>
        <w:rPr>
          <w:rFonts w:ascii="Arial" w:hAnsi="Arial" w:cs="Arial"/>
          <w:sz w:val="24"/>
          <w:szCs w:val="24"/>
        </w:rPr>
      </w:pPr>
      <w:r w:rsidRPr="005D1B81">
        <w:rPr>
          <w:rFonts w:ascii="Arial" w:hAnsi="Arial" w:cs="Arial"/>
          <w:sz w:val="24"/>
          <w:szCs w:val="24"/>
        </w:rPr>
        <w:t>[Accessed: 20/02/2023]</w:t>
      </w:r>
    </w:p>
    <w:p w14:paraId="3B8E0709" w14:textId="77777777" w:rsidR="005D1B81" w:rsidRDefault="005D1B81" w:rsidP="001758AE">
      <w:pPr>
        <w:pStyle w:val="ListParagraph"/>
        <w:ind w:left="360"/>
        <w:rPr>
          <w:rFonts w:ascii="Arial" w:hAnsi="Arial" w:cs="Arial"/>
          <w:sz w:val="24"/>
          <w:szCs w:val="24"/>
        </w:rPr>
      </w:pPr>
    </w:p>
    <w:p w14:paraId="08BB5179" w14:textId="2A4EBFCA" w:rsidR="003B58BB" w:rsidRDefault="003B58BB" w:rsidP="003B58BB">
      <w:pPr>
        <w:pStyle w:val="ListParagraph"/>
        <w:ind w:left="360"/>
        <w:rPr>
          <w:rFonts w:ascii="Arial" w:hAnsi="Arial" w:cs="Arial"/>
          <w:sz w:val="24"/>
          <w:szCs w:val="24"/>
        </w:rPr>
      </w:pPr>
      <w:r>
        <w:rPr>
          <w:rFonts w:ascii="Arial" w:hAnsi="Arial" w:cs="Arial"/>
          <w:sz w:val="24"/>
          <w:szCs w:val="24"/>
        </w:rPr>
        <w:t xml:space="preserve">Department of Health (2015) </w:t>
      </w:r>
      <w:r w:rsidRPr="005D1B81">
        <w:rPr>
          <w:rFonts w:ascii="Arial" w:hAnsi="Arial" w:cs="Arial"/>
          <w:i/>
          <w:iCs/>
          <w:sz w:val="24"/>
          <w:szCs w:val="24"/>
        </w:rPr>
        <w:t>Informed Health and Care – A digital Health and Social Care strategy for Wales.</w:t>
      </w:r>
      <w:r>
        <w:rPr>
          <w:rFonts w:ascii="Arial" w:hAnsi="Arial" w:cs="Arial"/>
          <w:sz w:val="24"/>
          <w:szCs w:val="24"/>
        </w:rPr>
        <w:t xml:space="preserve"> </w:t>
      </w:r>
      <w:r w:rsidR="005D1B81">
        <w:rPr>
          <w:rFonts w:ascii="Arial" w:hAnsi="Arial" w:cs="Arial"/>
          <w:sz w:val="24"/>
          <w:szCs w:val="24"/>
        </w:rPr>
        <w:t xml:space="preserve">Available from: </w:t>
      </w:r>
      <w:hyperlink r:id="rId12" w:history="1">
        <w:r w:rsidR="005D1B81" w:rsidRPr="007E13F2">
          <w:rPr>
            <w:rStyle w:val="Hyperlink"/>
            <w:rFonts w:ascii="Arial" w:hAnsi="Arial" w:cs="Arial"/>
            <w:sz w:val="24"/>
            <w:szCs w:val="24"/>
          </w:rPr>
          <w:t>https://www.gov.wales/sites/default/files/publications/2019-03/informed-health-and-care-a-digital-health-and-social-care-strategy-for-wales.pdf</w:t>
        </w:r>
      </w:hyperlink>
    </w:p>
    <w:p w14:paraId="1531371F" w14:textId="21B5A42F" w:rsidR="003B58BB" w:rsidRDefault="005D1B81" w:rsidP="003B58BB">
      <w:pPr>
        <w:pStyle w:val="ListParagraph"/>
        <w:ind w:left="360"/>
        <w:rPr>
          <w:rFonts w:ascii="Arial" w:hAnsi="Arial" w:cs="Arial"/>
          <w:sz w:val="24"/>
          <w:szCs w:val="24"/>
        </w:rPr>
      </w:pPr>
      <w:r>
        <w:rPr>
          <w:rFonts w:ascii="Arial" w:hAnsi="Arial" w:cs="Arial"/>
          <w:sz w:val="24"/>
          <w:szCs w:val="24"/>
        </w:rPr>
        <w:t>[</w:t>
      </w:r>
      <w:r w:rsidR="003B58BB">
        <w:rPr>
          <w:rFonts w:ascii="Arial" w:hAnsi="Arial" w:cs="Arial"/>
          <w:sz w:val="24"/>
          <w:szCs w:val="24"/>
        </w:rPr>
        <w:t>Accessed</w:t>
      </w:r>
      <w:r>
        <w:rPr>
          <w:rFonts w:ascii="Arial" w:hAnsi="Arial" w:cs="Arial"/>
          <w:sz w:val="24"/>
          <w:szCs w:val="24"/>
        </w:rPr>
        <w:t>:</w:t>
      </w:r>
      <w:r w:rsidR="003B58BB">
        <w:rPr>
          <w:rFonts w:ascii="Arial" w:hAnsi="Arial" w:cs="Arial"/>
          <w:sz w:val="24"/>
          <w:szCs w:val="24"/>
        </w:rPr>
        <w:t xml:space="preserve"> 23/02/2023</w:t>
      </w:r>
      <w:r>
        <w:rPr>
          <w:rFonts w:ascii="Arial" w:hAnsi="Arial" w:cs="Arial"/>
          <w:sz w:val="24"/>
          <w:szCs w:val="24"/>
        </w:rPr>
        <w:t>]</w:t>
      </w:r>
    </w:p>
    <w:p w14:paraId="150702B8" w14:textId="77777777" w:rsidR="003B58BB" w:rsidRDefault="003B58BB" w:rsidP="003B58BB">
      <w:pPr>
        <w:pStyle w:val="ListParagraph"/>
        <w:ind w:left="360"/>
        <w:rPr>
          <w:rFonts w:ascii="Arial" w:hAnsi="Arial" w:cs="Arial"/>
          <w:sz w:val="24"/>
          <w:szCs w:val="24"/>
        </w:rPr>
      </w:pPr>
    </w:p>
    <w:p w14:paraId="1AE02BBF" w14:textId="2BDDB06B" w:rsidR="003B58BB" w:rsidRDefault="003B58BB" w:rsidP="003B58BB">
      <w:pPr>
        <w:pStyle w:val="ListParagraph"/>
        <w:ind w:left="360"/>
        <w:rPr>
          <w:rFonts w:ascii="Arial" w:hAnsi="Arial" w:cs="Arial"/>
          <w:sz w:val="24"/>
          <w:szCs w:val="24"/>
        </w:rPr>
      </w:pPr>
      <w:r>
        <w:rPr>
          <w:rFonts w:ascii="Arial" w:hAnsi="Arial" w:cs="Arial"/>
          <w:sz w:val="24"/>
          <w:szCs w:val="24"/>
        </w:rPr>
        <w:t>DHCW, 2022</w:t>
      </w:r>
      <w:r w:rsidR="005D1B81">
        <w:rPr>
          <w:rFonts w:ascii="Arial" w:hAnsi="Arial" w:cs="Arial"/>
          <w:sz w:val="24"/>
          <w:szCs w:val="24"/>
        </w:rPr>
        <w:t>. Available from:</w:t>
      </w:r>
      <w:r>
        <w:rPr>
          <w:rFonts w:ascii="Arial" w:hAnsi="Arial" w:cs="Arial"/>
          <w:sz w:val="24"/>
          <w:szCs w:val="24"/>
        </w:rPr>
        <w:t xml:space="preserve"> </w:t>
      </w:r>
      <w:hyperlink r:id="rId13" w:history="1">
        <w:r w:rsidRPr="007E13F2">
          <w:rPr>
            <w:rStyle w:val="Hyperlink"/>
            <w:rFonts w:ascii="Arial" w:hAnsi="Arial" w:cs="Arial"/>
            <w:sz w:val="24"/>
            <w:szCs w:val="24"/>
          </w:rPr>
          <w:t>https://myemail.constantcontact.com/Digital-Medicines-Transformation-Portfolio-Newsletter---December-2022.html?soid=1111749637823&amp;aid=l0JpnggiRjY</w:t>
        </w:r>
      </w:hyperlink>
    </w:p>
    <w:p w14:paraId="74F9A7B2" w14:textId="2A4B52AA" w:rsidR="004E2D31" w:rsidRDefault="005D1B81" w:rsidP="003B58BB">
      <w:pPr>
        <w:pStyle w:val="ListParagraph"/>
        <w:ind w:left="360"/>
        <w:rPr>
          <w:rFonts w:ascii="Arial" w:hAnsi="Arial" w:cs="Arial"/>
          <w:sz w:val="24"/>
          <w:szCs w:val="24"/>
        </w:rPr>
      </w:pPr>
      <w:bookmarkStart w:id="6" w:name="_Hlk128171016"/>
      <w:r>
        <w:rPr>
          <w:rFonts w:ascii="Arial" w:hAnsi="Arial" w:cs="Arial"/>
          <w:sz w:val="24"/>
          <w:szCs w:val="24"/>
        </w:rPr>
        <w:t>[</w:t>
      </w:r>
      <w:r w:rsidR="003B58BB">
        <w:rPr>
          <w:rFonts w:ascii="Arial" w:hAnsi="Arial" w:cs="Arial"/>
          <w:sz w:val="24"/>
          <w:szCs w:val="24"/>
        </w:rPr>
        <w:t>Accessed</w:t>
      </w:r>
      <w:r>
        <w:rPr>
          <w:rFonts w:ascii="Arial" w:hAnsi="Arial" w:cs="Arial"/>
          <w:sz w:val="24"/>
          <w:szCs w:val="24"/>
        </w:rPr>
        <w:t>:</w:t>
      </w:r>
      <w:r w:rsidR="003B58BB">
        <w:rPr>
          <w:rFonts w:ascii="Arial" w:hAnsi="Arial" w:cs="Arial"/>
          <w:sz w:val="24"/>
          <w:szCs w:val="24"/>
        </w:rPr>
        <w:t xml:space="preserve"> 22/02/2023</w:t>
      </w:r>
      <w:r>
        <w:rPr>
          <w:rFonts w:ascii="Arial" w:hAnsi="Arial" w:cs="Arial"/>
          <w:sz w:val="24"/>
          <w:szCs w:val="24"/>
        </w:rPr>
        <w:t>]</w:t>
      </w:r>
    </w:p>
    <w:bookmarkEnd w:id="6"/>
    <w:p w14:paraId="27C228F0" w14:textId="5EA94565" w:rsidR="003B58BB" w:rsidRDefault="003B58BB" w:rsidP="003B58BB">
      <w:pPr>
        <w:pStyle w:val="ListParagraph"/>
        <w:ind w:left="360"/>
        <w:rPr>
          <w:rFonts w:ascii="Arial" w:hAnsi="Arial" w:cs="Arial"/>
          <w:sz w:val="24"/>
          <w:szCs w:val="24"/>
        </w:rPr>
      </w:pPr>
    </w:p>
    <w:p w14:paraId="38D7B50D" w14:textId="684F0AEA" w:rsidR="003B58BB" w:rsidRDefault="003B58BB" w:rsidP="003B58BB">
      <w:pPr>
        <w:pStyle w:val="ListParagraph"/>
        <w:ind w:left="360"/>
        <w:rPr>
          <w:rFonts w:ascii="Arial" w:hAnsi="Arial" w:cs="Arial"/>
          <w:sz w:val="24"/>
          <w:szCs w:val="24"/>
        </w:rPr>
      </w:pPr>
      <w:r w:rsidRPr="003B58BB">
        <w:rPr>
          <w:rFonts w:ascii="Arial" w:hAnsi="Arial" w:cs="Arial"/>
          <w:sz w:val="24"/>
          <w:szCs w:val="24"/>
        </w:rPr>
        <w:t>Dornan</w:t>
      </w:r>
      <w:r w:rsidR="005D1B81">
        <w:rPr>
          <w:rFonts w:ascii="Arial" w:hAnsi="Arial" w:cs="Arial"/>
          <w:sz w:val="24"/>
          <w:szCs w:val="24"/>
        </w:rPr>
        <w:t>,</w:t>
      </w:r>
      <w:r w:rsidRPr="003B58BB">
        <w:rPr>
          <w:rFonts w:ascii="Arial" w:hAnsi="Arial" w:cs="Arial"/>
          <w:sz w:val="24"/>
          <w:szCs w:val="24"/>
        </w:rPr>
        <w:t xml:space="preserve"> T</w:t>
      </w:r>
      <w:r w:rsidR="005D1B81">
        <w:rPr>
          <w:rFonts w:ascii="Arial" w:hAnsi="Arial" w:cs="Arial"/>
          <w:sz w:val="24"/>
          <w:szCs w:val="24"/>
        </w:rPr>
        <w:t>.</w:t>
      </w:r>
      <w:r w:rsidRPr="003B58BB">
        <w:rPr>
          <w:rFonts w:ascii="Arial" w:hAnsi="Arial" w:cs="Arial"/>
          <w:sz w:val="24"/>
          <w:szCs w:val="24"/>
        </w:rPr>
        <w:t>, Ashcroft</w:t>
      </w:r>
      <w:r w:rsidR="005D1B81">
        <w:rPr>
          <w:rFonts w:ascii="Arial" w:hAnsi="Arial" w:cs="Arial"/>
          <w:sz w:val="24"/>
          <w:szCs w:val="24"/>
        </w:rPr>
        <w:t>,</w:t>
      </w:r>
      <w:r w:rsidRPr="003B58BB">
        <w:rPr>
          <w:rFonts w:ascii="Arial" w:hAnsi="Arial" w:cs="Arial"/>
          <w:sz w:val="24"/>
          <w:szCs w:val="24"/>
        </w:rPr>
        <w:t xml:space="preserve"> D</w:t>
      </w:r>
      <w:r w:rsidR="005D1B81">
        <w:rPr>
          <w:rFonts w:ascii="Arial" w:hAnsi="Arial" w:cs="Arial"/>
          <w:sz w:val="24"/>
          <w:szCs w:val="24"/>
        </w:rPr>
        <w:t>.</w:t>
      </w:r>
      <w:r w:rsidRPr="003B58BB">
        <w:rPr>
          <w:rFonts w:ascii="Arial" w:hAnsi="Arial" w:cs="Arial"/>
          <w:sz w:val="24"/>
          <w:szCs w:val="24"/>
        </w:rPr>
        <w:t>, Heathfield</w:t>
      </w:r>
      <w:r w:rsidR="005D1B81">
        <w:rPr>
          <w:rFonts w:ascii="Arial" w:hAnsi="Arial" w:cs="Arial"/>
          <w:sz w:val="24"/>
          <w:szCs w:val="24"/>
        </w:rPr>
        <w:t>,</w:t>
      </w:r>
      <w:r w:rsidRPr="003B58BB">
        <w:rPr>
          <w:rFonts w:ascii="Arial" w:hAnsi="Arial" w:cs="Arial"/>
          <w:sz w:val="24"/>
          <w:szCs w:val="24"/>
        </w:rPr>
        <w:t xml:space="preserve"> H</w:t>
      </w:r>
      <w:r w:rsidR="005D1B81">
        <w:rPr>
          <w:rFonts w:ascii="Arial" w:hAnsi="Arial" w:cs="Arial"/>
          <w:sz w:val="24"/>
          <w:szCs w:val="24"/>
        </w:rPr>
        <w:t>.</w:t>
      </w:r>
      <w:r w:rsidRPr="003B58BB">
        <w:rPr>
          <w:rFonts w:ascii="Arial" w:hAnsi="Arial" w:cs="Arial"/>
          <w:sz w:val="24"/>
          <w:szCs w:val="24"/>
        </w:rPr>
        <w:t>, Lewis</w:t>
      </w:r>
      <w:r w:rsidR="005D1B81">
        <w:rPr>
          <w:rFonts w:ascii="Arial" w:hAnsi="Arial" w:cs="Arial"/>
          <w:sz w:val="24"/>
          <w:szCs w:val="24"/>
        </w:rPr>
        <w:t>,</w:t>
      </w:r>
      <w:r w:rsidRPr="003B58BB">
        <w:rPr>
          <w:rFonts w:ascii="Arial" w:hAnsi="Arial" w:cs="Arial"/>
          <w:sz w:val="24"/>
          <w:szCs w:val="24"/>
        </w:rPr>
        <w:t xml:space="preserve"> P</w:t>
      </w:r>
      <w:r w:rsidR="005D1B81">
        <w:rPr>
          <w:rFonts w:ascii="Arial" w:hAnsi="Arial" w:cs="Arial"/>
          <w:sz w:val="24"/>
          <w:szCs w:val="24"/>
        </w:rPr>
        <w:t>.</w:t>
      </w:r>
      <w:r w:rsidRPr="003B58BB">
        <w:rPr>
          <w:rFonts w:ascii="Arial" w:hAnsi="Arial" w:cs="Arial"/>
          <w:sz w:val="24"/>
          <w:szCs w:val="24"/>
        </w:rPr>
        <w:t>, Miles</w:t>
      </w:r>
      <w:r w:rsidR="005D1B81">
        <w:rPr>
          <w:rFonts w:ascii="Arial" w:hAnsi="Arial" w:cs="Arial"/>
          <w:sz w:val="24"/>
          <w:szCs w:val="24"/>
        </w:rPr>
        <w:t>,</w:t>
      </w:r>
      <w:r w:rsidRPr="003B58BB">
        <w:rPr>
          <w:rFonts w:ascii="Arial" w:hAnsi="Arial" w:cs="Arial"/>
          <w:sz w:val="24"/>
          <w:szCs w:val="24"/>
        </w:rPr>
        <w:t xml:space="preserve"> J</w:t>
      </w:r>
      <w:r w:rsidR="005D1B81">
        <w:rPr>
          <w:rFonts w:ascii="Arial" w:hAnsi="Arial" w:cs="Arial"/>
          <w:sz w:val="24"/>
          <w:szCs w:val="24"/>
        </w:rPr>
        <w:t>.</w:t>
      </w:r>
      <w:r w:rsidRPr="003B58BB">
        <w:rPr>
          <w:rFonts w:ascii="Arial" w:hAnsi="Arial" w:cs="Arial"/>
          <w:sz w:val="24"/>
          <w:szCs w:val="24"/>
        </w:rPr>
        <w:t>, Taylor</w:t>
      </w:r>
      <w:r w:rsidR="005D1B81">
        <w:rPr>
          <w:rFonts w:ascii="Arial" w:hAnsi="Arial" w:cs="Arial"/>
          <w:sz w:val="24"/>
          <w:szCs w:val="24"/>
        </w:rPr>
        <w:t>,</w:t>
      </w:r>
      <w:r w:rsidRPr="003B58BB">
        <w:rPr>
          <w:rFonts w:ascii="Arial" w:hAnsi="Arial" w:cs="Arial"/>
          <w:sz w:val="24"/>
          <w:szCs w:val="24"/>
        </w:rPr>
        <w:t xml:space="preserve"> D</w:t>
      </w:r>
      <w:r w:rsidR="005D1B81">
        <w:rPr>
          <w:rFonts w:ascii="Arial" w:hAnsi="Arial" w:cs="Arial"/>
          <w:sz w:val="24"/>
          <w:szCs w:val="24"/>
        </w:rPr>
        <w:t>.</w:t>
      </w:r>
      <w:r w:rsidRPr="003B58BB">
        <w:rPr>
          <w:rFonts w:ascii="Arial" w:hAnsi="Arial" w:cs="Arial"/>
          <w:sz w:val="24"/>
          <w:szCs w:val="24"/>
        </w:rPr>
        <w:t>, Tully</w:t>
      </w:r>
      <w:r w:rsidR="005D1B81">
        <w:rPr>
          <w:rFonts w:ascii="Arial" w:hAnsi="Arial" w:cs="Arial"/>
          <w:sz w:val="24"/>
          <w:szCs w:val="24"/>
        </w:rPr>
        <w:t>,</w:t>
      </w:r>
      <w:r w:rsidRPr="003B58BB">
        <w:rPr>
          <w:rFonts w:ascii="Arial" w:hAnsi="Arial" w:cs="Arial"/>
          <w:sz w:val="24"/>
          <w:szCs w:val="24"/>
        </w:rPr>
        <w:t xml:space="preserve"> M</w:t>
      </w:r>
      <w:r w:rsidR="005D1B81">
        <w:rPr>
          <w:rFonts w:ascii="Arial" w:hAnsi="Arial" w:cs="Arial"/>
          <w:sz w:val="24"/>
          <w:szCs w:val="24"/>
        </w:rPr>
        <w:t>.</w:t>
      </w:r>
      <w:r w:rsidRPr="003B58BB">
        <w:rPr>
          <w:rFonts w:ascii="Arial" w:hAnsi="Arial" w:cs="Arial"/>
          <w:sz w:val="24"/>
          <w:szCs w:val="24"/>
        </w:rPr>
        <w:t>, Wass</w:t>
      </w:r>
      <w:r w:rsidR="005D1B81">
        <w:rPr>
          <w:rFonts w:ascii="Arial" w:hAnsi="Arial" w:cs="Arial"/>
          <w:sz w:val="24"/>
          <w:szCs w:val="24"/>
        </w:rPr>
        <w:t>,</w:t>
      </w:r>
      <w:r w:rsidRPr="003B58BB">
        <w:rPr>
          <w:rFonts w:ascii="Arial" w:hAnsi="Arial" w:cs="Arial"/>
          <w:sz w:val="24"/>
          <w:szCs w:val="24"/>
        </w:rPr>
        <w:t xml:space="preserve"> V. </w:t>
      </w:r>
      <w:r w:rsidR="005D1B81">
        <w:rPr>
          <w:rFonts w:ascii="Arial" w:hAnsi="Arial" w:cs="Arial"/>
          <w:sz w:val="24"/>
          <w:szCs w:val="24"/>
        </w:rPr>
        <w:t>(</w:t>
      </w:r>
      <w:r w:rsidRPr="003B58BB">
        <w:rPr>
          <w:rFonts w:ascii="Arial" w:hAnsi="Arial" w:cs="Arial"/>
          <w:sz w:val="24"/>
          <w:szCs w:val="24"/>
        </w:rPr>
        <w:t>2009</w:t>
      </w:r>
      <w:r w:rsidR="005D1B81">
        <w:rPr>
          <w:rFonts w:ascii="Arial" w:hAnsi="Arial" w:cs="Arial"/>
          <w:sz w:val="24"/>
          <w:szCs w:val="24"/>
        </w:rPr>
        <w:t xml:space="preserve">) </w:t>
      </w:r>
      <w:r w:rsidR="005D1B81" w:rsidRPr="005D1B81">
        <w:rPr>
          <w:rFonts w:ascii="Arial" w:hAnsi="Arial" w:cs="Arial"/>
          <w:i/>
          <w:iCs/>
          <w:sz w:val="24"/>
          <w:szCs w:val="24"/>
        </w:rPr>
        <w:t>Final report 2009:</w:t>
      </w:r>
      <w:r w:rsidRPr="005D1B81">
        <w:rPr>
          <w:rFonts w:ascii="Arial" w:hAnsi="Arial" w:cs="Arial"/>
          <w:i/>
          <w:iCs/>
          <w:sz w:val="24"/>
          <w:szCs w:val="24"/>
        </w:rPr>
        <w:t xml:space="preserve"> an </w:t>
      </w:r>
      <w:proofErr w:type="gramStart"/>
      <w:r w:rsidRPr="005D1B81">
        <w:rPr>
          <w:rFonts w:ascii="Arial" w:hAnsi="Arial" w:cs="Arial"/>
          <w:i/>
          <w:iCs/>
          <w:sz w:val="24"/>
          <w:szCs w:val="24"/>
        </w:rPr>
        <w:t>in depth</w:t>
      </w:r>
      <w:proofErr w:type="gramEnd"/>
      <w:r w:rsidRPr="005D1B81">
        <w:rPr>
          <w:rFonts w:ascii="Arial" w:hAnsi="Arial" w:cs="Arial"/>
          <w:i/>
          <w:iCs/>
          <w:sz w:val="24"/>
          <w:szCs w:val="24"/>
        </w:rPr>
        <w:t xml:space="preserve"> investigation into causes of prescribing errors by foundation trainees in relation to their medical education. EQUIP study.</w:t>
      </w:r>
      <w:r w:rsidRPr="003B58BB">
        <w:rPr>
          <w:rFonts w:ascii="Arial" w:hAnsi="Arial" w:cs="Arial"/>
          <w:sz w:val="24"/>
          <w:szCs w:val="24"/>
        </w:rPr>
        <w:t xml:space="preserve"> Available </w:t>
      </w:r>
      <w:r w:rsidR="005D1B81">
        <w:rPr>
          <w:rFonts w:ascii="Arial" w:hAnsi="Arial" w:cs="Arial"/>
          <w:sz w:val="24"/>
          <w:szCs w:val="24"/>
        </w:rPr>
        <w:t>from:</w:t>
      </w:r>
      <w:r w:rsidRPr="003B58BB">
        <w:rPr>
          <w:rFonts w:ascii="Arial" w:hAnsi="Arial" w:cs="Arial"/>
          <w:sz w:val="24"/>
          <w:szCs w:val="24"/>
        </w:rPr>
        <w:t xml:space="preserve"> </w:t>
      </w:r>
      <w:hyperlink r:id="rId14" w:history="1">
        <w:r w:rsidR="005D1B81" w:rsidRPr="007E13F2">
          <w:rPr>
            <w:rStyle w:val="Hyperlink"/>
            <w:rFonts w:ascii="Arial" w:hAnsi="Arial" w:cs="Arial"/>
            <w:sz w:val="24"/>
            <w:szCs w:val="24"/>
          </w:rPr>
          <w:t>http://www.gmc-uk.org/FINAL_Report_prevalence_and_causes_of_prescribing_errors.pdf_28935150.pdf</w:t>
        </w:r>
      </w:hyperlink>
    </w:p>
    <w:p w14:paraId="441517F1" w14:textId="6CE20D41" w:rsidR="005D1B81" w:rsidRPr="003B58BB" w:rsidRDefault="005D1B81" w:rsidP="003B58BB">
      <w:pPr>
        <w:pStyle w:val="ListParagraph"/>
        <w:ind w:left="360"/>
        <w:rPr>
          <w:rFonts w:ascii="Arial" w:hAnsi="Arial" w:cs="Arial"/>
          <w:sz w:val="24"/>
          <w:szCs w:val="24"/>
        </w:rPr>
      </w:pPr>
      <w:r w:rsidRPr="005D1B81">
        <w:rPr>
          <w:rFonts w:ascii="Arial" w:hAnsi="Arial" w:cs="Arial"/>
          <w:sz w:val="24"/>
          <w:szCs w:val="24"/>
        </w:rPr>
        <w:t>[Accessed: 22/02/2023]</w:t>
      </w:r>
    </w:p>
    <w:p w14:paraId="57A45A2B" w14:textId="0FDB99F2" w:rsidR="003B58BB" w:rsidRPr="005D1B81" w:rsidRDefault="003B58BB" w:rsidP="005D1B81">
      <w:pPr>
        <w:pStyle w:val="ListParagraph"/>
        <w:ind w:left="360"/>
        <w:rPr>
          <w:rFonts w:ascii="Arial" w:hAnsi="Arial" w:cs="Arial"/>
          <w:sz w:val="24"/>
          <w:szCs w:val="24"/>
        </w:rPr>
      </w:pPr>
      <w:r w:rsidRPr="003B58BB">
        <w:rPr>
          <w:rFonts w:ascii="Arial" w:hAnsi="Arial" w:cs="Arial"/>
          <w:sz w:val="24"/>
          <w:szCs w:val="24"/>
        </w:rPr>
        <w:t xml:space="preserve"> </w:t>
      </w:r>
    </w:p>
    <w:p w14:paraId="4F4E87A8" w14:textId="1B91770F" w:rsidR="004E2D31" w:rsidRDefault="004E2D31" w:rsidP="00E650CA">
      <w:pPr>
        <w:pStyle w:val="ListParagraph"/>
        <w:ind w:left="360"/>
        <w:rPr>
          <w:rFonts w:ascii="Arial" w:hAnsi="Arial" w:cs="Arial"/>
          <w:sz w:val="24"/>
          <w:szCs w:val="24"/>
        </w:rPr>
      </w:pPr>
      <w:proofErr w:type="spellStart"/>
      <w:r>
        <w:rPr>
          <w:rFonts w:ascii="Arial" w:hAnsi="Arial" w:cs="Arial"/>
          <w:sz w:val="24"/>
          <w:szCs w:val="24"/>
        </w:rPr>
        <w:t>Greenes</w:t>
      </w:r>
      <w:proofErr w:type="spellEnd"/>
      <w:r w:rsidR="000E07EF">
        <w:rPr>
          <w:rFonts w:ascii="Arial" w:hAnsi="Arial" w:cs="Arial"/>
          <w:sz w:val="24"/>
          <w:szCs w:val="24"/>
        </w:rPr>
        <w:t>, R.</w:t>
      </w:r>
      <w:r>
        <w:rPr>
          <w:rFonts w:ascii="Arial" w:hAnsi="Arial" w:cs="Arial"/>
          <w:sz w:val="24"/>
          <w:szCs w:val="24"/>
        </w:rPr>
        <w:t xml:space="preserve"> (2014)</w:t>
      </w:r>
      <w:r w:rsidR="000E07EF">
        <w:rPr>
          <w:rFonts w:ascii="Arial" w:hAnsi="Arial" w:cs="Arial"/>
          <w:sz w:val="24"/>
          <w:szCs w:val="24"/>
        </w:rPr>
        <w:t xml:space="preserve"> </w:t>
      </w:r>
      <w:r w:rsidR="000E07EF" w:rsidRPr="00592FF1">
        <w:rPr>
          <w:rFonts w:ascii="Arial" w:hAnsi="Arial" w:cs="Arial"/>
          <w:i/>
          <w:iCs/>
          <w:sz w:val="24"/>
          <w:szCs w:val="24"/>
        </w:rPr>
        <w:t xml:space="preserve">Clinical </w:t>
      </w:r>
      <w:r w:rsidR="00592FF1" w:rsidRPr="00592FF1">
        <w:rPr>
          <w:rFonts w:ascii="Arial" w:hAnsi="Arial" w:cs="Arial"/>
          <w:i/>
          <w:iCs/>
          <w:sz w:val="24"/>
          <w:szCs w:val="24"/>
        </w:rPr>
        <w:t xml:space="preserve">decision </w:t>
      </w:r>
      <w:r w:rsidR="000E07EF" w:rsidRPr="00592FF1">
        <w:rPr>
          <w:rFonts w:ascii="Arial" w:hAnsi="Arial" w:cs="Arial"/>
          <w:i/>
          <w:iCs/>
          <w:sz w:val="24"/>
          <w:szCs w:val="24"/>
        </w:rPr>
        <w:t>Support</w:t>
      </w:r>
      <w:r w:rsidR="00592FF1" w:rsidRPr="00592FF1">
        <w:rPr>
          <w:rFonts w:ascii="Arial" w:hAnsi="Arial" w:cs="Arial"/>
          <w:i/>
          <w:iCs/>
          <w:sz w:val="24"/>
          <w:szCs w:val="24"/>
        </w:rPr>
        <w:t>: the road to broad adoption</w:t>
      </w:r>
      <w:r w:rsidR="00592FF1">
        <w:rPr>
          <w:rFonts w:ascii="Arial" w:hAnsi="Arial" w:cs="Arial"/>
          <w:i/>
          <w:iCs/>
          <w:sz w:val="24"/>
          <w:szCs w:val="24"/>
        </w:rPr>
        <w:t>. Available from:</w:t>
      </w:r>
      <w:r w:rsidR="000E07EF">
        <w:rPr>
          <w:rFonts w:ascii="Arial" w:hAnsi="Arial" w:cs="Arial"/>
          <w:sz w:val="24"/>
          <w:szCs w:val="24"/>
        </w:rPr>
        <w:t xml:space="preserve"> </w:t>
      </w:r>
      <w:r w:rsidRPr="004E2D31">
        <w:t xml:space="preserve"> </w:t>
      </w:r>
      <w:hyperlink r:id="rId15" w:history="1">
        <w:r w:rsidRPr="007E13F2">
          <w:rPr>
            <w:rStyle w:val="Hyperlink"/>
            <w:rFonts w:ascii="Arial" w:hAnsi="Arial" w:cs="Arial"/>
            <w:sz w:val="24"/>
            <w:szCs w:val="24"/>
          </w:rPr>
          <w:t>https://r1.vlereader.com/EpubReader?ean=1780128005422#</w:t>
        </w:r>
      </w:hyperlink>
    </w:p>
    <w:p w14:paraId="76FBE91B" w14:textId="5F8C5780" w:rsidR="004E2D31" w:rsidRDefault="001B7621" w:rsidP="00E650CA">
      <w:pPr>
        <w:pStyle w:val="ListParagraph"/>
        <w:ind w:left="360"/>
        <w:rPr>
          <w:rFonts w:ascii="Arial" w:hAnsi="Arial" w:cs="Arial"/>
          <w:sz w:val="24"/>
          <w:szCs w:val="24"/>
        </w:rPr>
      </w:pPr>
      <w:proofErr w:type="spellStart"/>
      <w:r>
        <w:rPr>
          <w:rFonts w:ascii="Arial" w:hAnsi="Arial" w:cs="Arial"/>
          <w:sz w:val="24"/>
          <w:szCs w:val="24"/>
        </w:rPr>
        <w:t>E</w:t>
      </w:r>
      <w:r w:rsidR="004E2D31">
        <w:rPr>
          <w:rFonts w:ascii="Arial" w:hAnsi="Arial" w:cs="Arial"/>
          <w:sz w:val="24"/>
          <w:szCs w:val="24"/>
        </w:rPr>
        <w:t>book</w:t>
      </w:r>
      <w:proofErr w:type="spellEnd"/>
      <w:r w:rsidR="00592FF1">
        <w:rPr>
          <w:rFonts w:ascii="Arial" w:hAnsi="Arial" w:cs="Arial"/>
          <w:sz w:val="24"/>
          <w:szCs w:val="24"/>
        </w:rPr>
        <w:t xml:space="preserve"> </w:t>
      </w:r>
      <w:r w:rsidR="00592FF1" w:rsidRPr="00592FF1">
        <w:rPr>
          <w:rFonts w:ascii="Arial" w:hAnsi="Arial" w:cs="Arial"/>
          <w:sz w:val="24"/>
          <w:szCs w:val="24"/>
        </w:rPr>
        <w:t>[Accessed: 22/02/2023]</w:t>
      </w:r>
    </w:p>
    <w:p w14:paraId="7F768BB5" w14:textId="01DA9A64" w:rsidR="003B58BB" w:rsidRDefault="003B58BB" w:rsidP="00E650CA">
      <w:pPr>
        <w:pStyle w:val="ListParagraph"/>
        <w:ind w:left="360"/>
        <w:rPr>
          <w:rFonts w:ascii="Arial" w:hAnsi="Arial" w:cs="Arial"/>
          <w:sz w:val="24"/>
          <w:szCs w:val="24"/>
        </w:rPr>
      </w:pPr>
    </w:p>
    <w:p w14:paraId="673A78EC" w14:textId="0498F654" w:rsidR="003B58BB" w:rsidRDefault="003B58BB" w:rsidP="003B58BB">
      <w:pPr>
        <w:pStyle w:val="ListParagraph"/>
        <w:ind w:left="360"/>
        <w:rPr>
          <w:rFonts w:ascii="Arial" w:hAnsi="Arial" w:cs="Arial"/>
          <w:sz w:val="24"/>
          <w:szCs w:val="24"/>
        </w:rPr>
      </w:pPr>
      <w:r w:rsidRPr="003B58BB">
        <w:rPr>
          <w:rFonts w:ascii="Arial" w:hAnsi="Arial" w:cs="Arial"/>
          <w:sz w:val="24"/>
          <w:szCs w:val="24"/>
        </w:rPr>
        <w:t>Jaffe, D</w:t>
      </w:r>
      <w:r w:rsidR="00592FF1">
        <w:rPr>
          <w:rFonts w:ascii="Arial" w:hAnsi="Arial" w:cs="Arial"/>
          <w:sz w:val="24"/>
          <w:szCs w:val="24"/>
        </w:rPr>
        <w:t>.</w:t>
      </w:r>
      <w:r w:rsidRPr="003B58BB">
        <w:rPr>
          <w:rFonts w:ascii="Arial" w:hAnsi="Arial" w:cs="Arial"/>
          <w:sz w:val="24"/>
          <w:szCs w:val="24"/>
        </w:rPr>
        <w:t xml:space="preserve"> (2018)</w:t>
      </w:r>
      <w:r w:rsidR="00592FF1">
        <w:rPr>
          <w:rFonts w:ascii="Arial" w:hAnsi="Arial" w:cs="Arial"/>
          <w:sz w:val="24"/>
          <w:szCs w:val="24"/>
        </w:rPr>
        <w:t xml:space="preserve">. </w:t>
      </w:r>
      <w:r w:rsidR="00592FF1" w:rsidRPr="00592FF1">
        <w:rPr>
          <w:rFonts w:ascii="Arial" w:hAnsi="Arial" w:cs="Arial"/>
          <w:i/>
          <w:iCs/>
          <w:sz w:val="24"/>
          <w:szCs w:val="24"/>
        </w:rPr>
        <w:t>The Essential Importance of Trust: How to Build It or Restore It</w:t>
      </w:r>
      <w:r w:rsidR="00592FF1">
        <w:rPr>
          <w:rFonts w:ascii="Arial" w:hAnsi="Arial" w:cs="Arial"/>
          <w:i/>
          <w:iCs/>
          <w:sz w:val="24"/>
          <w:szCs w:val="24"/>
        </w:rPr>
        <w:t xml:space="preserve">. </w:t>
      </w:r>
      <w:r w:rsidR="00592FF1" w:rsidRPr="00592FF1">
        <w:rPr>
          <w:rFonts w:ascii="Arial" w:hAnsi="Arial" w:cs="Arial"/>
          <w:sz w:val="24"/>
          <w:szCs w:val="24"/>
        </w:rPr>
        <w:t>Available from</w:t>
      </w:r>
      <w:r w:rsidR="00592FF1">
        <w:rPr>
          <w:rFonts w:ascii="Arial" w:hAnsi="Arial" w:cs="Arial"/>
          <w:i/>
          <w:iCs/>
          <w:sz w:val="24"/>
          <w:szCs w:val="24"/>
        </w:rPr>
        <w:t xml:space="preserve">: </w:t>
      </w:r>
      <w:r w:rsidR="00592FF1">
        <w:rPr>
          <w:rFonts w:ascii="Arial" w:hAnsi="Arial" w:cs="Arial"/>
          <w:sz w:val="24"/>
          <w:szCs w:val="24"/>
        </w:rPr>
        <w:t xml:space="preserve"> </w:t>
      </w:r>
      <w:hyperlink r:id="rId16" w:history="1">
        <w:r w:rsidR="00592FF1" w:rsidRPr="007E13F2">
          <w:rPr>
            <w:rStyle w:val="Hyperlink"/>
            <w:rFonts w:ascii="Arial" w:hAnsi="Arial" w:cs="Arial"/>
            <w:sz w:val="24"/>
            <w:szCs w:val="24"/>
          </w:rPr>
          <w:t>https://www.forbes.com/sites/dennisjaffe/2018/12/05/the-essential-importance-of-trust-how-to</w:t>
        </w:r>
        <w:r w:rsidR="00592FF1" w:rsidRPr="007E13F2">
          <w:rPr>
            <w:rStyle w:val="Hyperlink"/>
            <w:rFonts w:ascii="Arial" w:hAnsi="Arial" w:cs="Arial"/>
            <w:sz w:val="24"/>
            <w:szCs w:val="24"/>
          </w:rPr>
          <w:t>-</w:t>
        </w:r>
        <w:r w:rsidR="00592FF1" w:rsidRPr="007E13F2">
          <w:rPr>
            <w:rStyle w:val="Hyperlink"/>
            <w:rFonts w:ascii="Arial" w:hAnsi="Arial" w:cs="Arial"/>
            <w:sz w:val="24"/>
            <w:szCs w:val="24"/>
          </w:rPr>
          <w:t>build-it-or-restore-it/?sh=67eefab464fe</w:t>
        </w:r>
      </w:hyperlink>
    </w:p>
    <w:p w14:paraId="3A6196B7" w14:textId="6BAD4DBB" w:rsidR="003B58BB" w:rsidRPr="00592FF1" w:rsidRDefault="00592FF1" w:rsidP="00592FF1">
      <w:pPr>
        <w:ind w:firstLine="360"/>
        <w:rPr>
          <w:rFonts w:ascii="Arial" w:hAnsi="Arial" w:cs="Arial"/>
          <w:sz w:val="24"/>
          <w:szCs w:val="24"/>
        </w:rPr>
      </w:pPr>
      <w:r>
        <w:rPr>
          <w:rFonts w:ascii="Arial" w:hAnsi="Arial" w:cs="Arial"/>
          <w:sz w:val="24"/>
          <w:szCs w:val="24"/>
        </w:rPr>
        <w:t>[</w:t>
      </w:r>
      <w:r w:rsidR="003B58BB" w:rsidRPr="00592FF1">
        <w:rPr>
          <w:rFonts w:ascii="Arial" w:hAnsi="Arial" w:cs="Arial"/>
          <w:sz w:val="24"/>
          <w:szCs w:val="24"/>
        </w:rPr>
        <w:t>Accessed</w:t>
      </w:r>
      <w:r>
        <w:rPr>
          <w:rFonts w:ascii="Arial" w:hAnsi="Arial" w:cs="Arial"/>
          <w:sz w:val="24"/>
          <w:szCs w:val="24"/>
        </w:rPr>
        <w:t>:</w:t>
      </w:r>
      <w:r w:rsidR="003B58BB" w:rsidRPr="00592FF1">
        <w:rPr>
          <w:rFonts w:ascii="Arial" w:hAnsi="Arial" w:cs="Arial"/>
          <w:sz w:val="24"/>
          <w:szCs w:val="24"/>
        </w:rPr>
        <w:t xml:space="preserve"> 23/12/2023</w:t>
      </w:r>
      <w:r>
        <w:rPr>
          <w:rFonts w:ascii="Arial" w:hAnsi="Arial" w:cs="Arial"/>
          <w:sz w:val="24"/>
          <w:szCs w:val="24"/>
        </w:rPr>
        <w:t>]</w:t>
      </w:r>
    </w:p>
    <w:p w14:paraId="07E6E8D7" w14:textId="40B446FF" w:rsidR="001B7621" w:rsidRDefault="001B7621" w:rsidP="00E650CA">
      <w:pPr>
        <w:pStyle w:val="ListParagraph"/>
        <w:ind w:left="360"/>
        <w:rPr>
          <w:rFonts w:ascii="Arial" w:hAnsi="Arial" w:cs="Arial"/>
          <w:sz w:val="24"/>
          <w:szCs w:val="24"/>
        </w:rPr>
      </w:pPr>
    </w:p>
    <w:p w14:paraId="4F40EC6F" w14:textId="3D046ED9" w:rsidR="00592FF1" w:rsidRDefault="003B58BB" w:rsidP="00592FF1">
      <w:pPr>
        <w:pStyle w:val="ListParagraph"/>
        <w:ind w:left="360"/>
        <w:rPr>
          <w:rFonts w:ascii="Arial" w:hAnsi="Arial" w:cs="Arial"/>
          <w:sz w:val="24"/>
          <w:szCs w:val="24"/>
        </w:rPr>
      </w:pPr>
      <w:r w:rsidRPr="003B58BB">
        <w:rPr>
          <w:rFonts w:ascii="Arial" w:hAnsi="Arial" w:cs="Arial"/>
          <w:sz w:val="24"/>
          <w:szCs w:val="24"/>
        </w:rPr>
        <w:t>ICO (2023)</w:t>
      </w:r>
      <w:r w:rsidR="00592FF1">
        <w:rPr>
          <w:rFonts w:ascii="Arial" w:hAnsi="Arial" w:cs="Arial"/>
          <w:sz w:val="24"/>
          <w:szCs w:val="24"/>
        </w:rPr>
        <w:t>.</w:t>
      </w:r>
      <w:r w:rsidRPr="003B58BB">
        <w:rPr>
          <w:rFonts w:ascii="Arial" w:hAnsi="Arial" w:cs="Arial"/>
          <w:sz w:val="24"/>
          <w:szCs w:val="24"/>
        </w:rPr>
        <w:t xml:space="preserve"> </w:t>
      </w:r>
      <w:r w:rsidR="00592FF1" w:rsidRPr="00592FF1">
        <w:rPr>
          <w:rFonts w:ascii="Arial" w:hAnsi="Arial" w:cs="Arial"/>
          <w:i/>
          <w:iCs/>
          <w:sz w:val="24"/>
          <w:szCs w:val="24"/>
        </w:rPr>
        <w:t>What is a DPIA?</w:t>
      </w:r>
      <w:r w:rsidR="00592FF1">
        <w:rPr>
          <w:rFonts w:ascii="Arial" w:hAnsi="Arial" w:cs="Arial"/>
          <w:sz w:val="24"/>
          <w:szCs w:val="24"/>
        </w:rPr>
        <w:t xml:space="preserve"> Available from: </w:t>
      </w:r>
      <w:hyperlink r:id="rId17" w:history="1">
        <w:r w:rsidR="00592FF1" w:rsidRPr="007E13F2">
          <w:rPr>
            <w:rStyle w:val="Hyperlink"/>
            <w:rFonts w:ascii="Arial" w:hAnsi="Arial" w:cs="Arial"/>
            <w:sz w:val="24"/>
            <w:szCs w:val="24"/>
          </w:rPr>
          <w:t>https://ico.org.uk/for-organisations/guide-to-data-protection/guide-to-the-general-data-protection-regulation-gdpr/data-protection-impact-assessments-dpias/w</w:t>
        </w:r>
        <w:r w:rsidR="00592FF1" w:rsidRPr="007E13F2">
          <w:rPr>
            <w:rStyle w:val="Hyperlink"/>
            <w:rFonts w:ascii="Arial" w:hAnsi="Arial" w:cs="Arial"/>
            <w:sz w:val="24"/>
            <w:szCs w:val="24"/>
          </w:rPr>
          <w:t>h</w:t>
        </w:r>
        <w:r w:rsidR="00592FF1" w:rsidRPr="007E13F2">
          <w:rPr>
            <w:rStyle w:val="Hyperlink"/>
            <w:rFonts w:ascii="Arial" w:hAnsi="Arial" w:cs="Arial"/>
            <w:sz w:val="24"/>
            <w:szCs w:val="24"/>
          </w:rPr>
          <w:t>at-is-a-dpia/</w:t>
        </w:r>
      </w:hyperlink>
    </w:p>
    <w:p w14:paraId="5F1475B5" w14:textId="75AA48F8" w:rsidR="003B58BB" w:rsidRPr="00592FF1" w:rsidRDefault="00592FF1" w:rsidP="00592FF1">
      <w:pPr>
        <w:ind w:firstLine="360"/>
        <w:rPr>
          <w:rFonts w:ascii="Arial" w:hAnsi="Arial" w:cs="Arial"/>
          <w:sz w:val="24"/>
          <w:szCs w:val="24"/>
        </w:rPr>
      </w:pPr>
      <w:r w:rsidRPr="00592FF1">
        <w:rPr>
          <w:rFonts w:ascii="Arial" w:hAnsi="Arial" w:cs="Arial"/>
          <w:sz w:val="24"/>
          <w:szCs w:val="24"/>
        </w:rPr>
        <w:lastRenderedPageBreak/>
        <w:t>[</w:t>
      </w:r>
      <w:r w:rsidR="003B58BB" w:rsidRPr="00592FF1">
        <w:rPr>
          <w:rFonts w:ascii="Arial" w:hAnsi="Arial" w:cs="Arial"/>
          <w:sz w:val="24"/>
          <w:szCs w:val="24"/>
        </w:rPr>
        <w:t>Accessed</w:t>
      </w:r>
      <w:r w:rsidRPr="00592FF1">
        <w:rPr>
          <w:rFonts w:ascii="Arial" w:hAnsi="Arial" w:cs="Arial"/>
          <w:sz w:val="24"/>
          <w:szCs w:val="24"/>
        </w:rPr>
        <w:t>:</w:t>
      </w:r>
      <w:r w:rsidR="003B58BB" w:rsidRPr="00592FF1">
        <w:rPr>
          <w:rFonts w:ascii="Arial" w:hAnsi="Arial" w:cs="Arial"/>
          <w:sz w:val="24"/>
          <w:szCs w:val="24"/>
        </w:rPr>
        <w:t xml:space="preserve"> 23/02/2023</w:t>
      </w:r>
      <w:r w:rsidRPr="00592FF1">
        <w:rPr>
          <w:rFonts w:ascii="Arial" w:hAnsi="Arial" w:cs="Arial"/>
          <w:sz w:val="24"/>
          <w:szCs w:val="24"/>
        </w:rPr>
        <w:t>]</w:t>
      </w:r>
    </w:p>
    <w:p w14:paraId="614F77D0" w14:textId="77777777" w:rsidR="003B58BB" w:rsidRDefault="003B58BB" w:rsidP="00E650CA">
      <w:pPr>
        <w:pStyle w:val="ListParagraph"/>
        <w:ind w:left="360"/>
        <w:rPr>
          <w:rFonts w:ascii="Arial" w:hAnsi="Arial" w:cs="Arial"/>
          <w:sz w:val="24"/>
          <w:szCs w:val="24"/>
        </w:rPr>
      </w:pPr>
    </w:p>
    <w:p w14:paraId="5F2165B6" w14:textId="7B8237A3" w:rsidR="003B58BB" w:rsidRDefault="003B58BB" w:rsidP="003B58BB">
      <w:pPr>
        <w:pStyle w:val="ListParagraph"/>
        <w:ind w:left="360"/>
        <w:rPr>
          <w:rFonts w:ascii="Arial" w:hAnsi="Arial" w:cs="Arial"/>
          <w:sz w:val="24"/>
          <w:szCs w:val="24"/>
        </w:rPr>
      </w:pPr>
      <w:r w:rsidRPr="00E650CA">
        <w:rPr>
          <w:rFonts w:ascii="Arial" w:hAnsi="Arial" w:cs="Arial"/>
          <w:sz w:val="24"/>
          <w:szCs w:val="24"/>
        </w:rPr>
        <w:t>Routledge</w:t>
      </w:r>
      <w:r>
        <w:rPr>
          <w:rFonts w:ascii="Arial" w:hAnsi="Arial" w:cs="Arial"/>
          <w:sz w:val="24"/>
          <w:szCs w:val="24"/>
        </w:rPr>
        <w:t>, P</w:t>
      </w:r>
      <w:r w:rsidRPr="00E650CA">
        <w:rPr>
          <w:rFonts w:ascii="Arial" w:hAnsi="Arial" w:cs="Arial"/>
          <w:sz w:val="24"/>
          <w:szCs w:val="24"/>
        </w:rPr>
        <w:t xml:space="preserve">. (2012). </w:t>
      </w:r>
      <w:r w:rsidRPr="00592FF1">
        <w:rPr>
          <w:rFonts w:ascii="Arial" w:hAnsi="Arial" w:cs="Arial"/>
          <w:i/>
          <w:iCs/>
          <w:sz w:val="24"/>
          <w:szCs w:val="24"/>
        </w:rPr>
        <w:t>A national in</w:t>
      </w:r>
      <w:r w:rsidRPr="00592FF1">
        <w:rPr>
          <w:rFonts w:ascii="Cambria Math" w:hAnsi="Cambria Math" w:cs="Cambria Math"/>
          <w:i/>
          <w:iCs/>
          <w:sz w:val="24"/>
          <w:szCs w:val="24"/>
        </w:rPr>
        <w:t>‐</w:t>
      </w:r>
      <w:r w:rsidRPr="00592FF1">
        <w:rPr>
          <w:rFonts w:ascii="Arial" w:hAnsi="Arial" w:cs="Arial"/>
          <w:i/>
          <w:iCs/>
          <w:sz w:val="24"/>
          <w:szCs w:val="24"/>
        </w:rPr>
        <w:t>patient prescription chart: the experience in Wales 2004–2012.</w:t>
      </w:r>
      <w:r w:rsidRPr="00E650CA">
        <w:rPr>
          <w:rFonts w:ascii="Arial" w:hAnsi="Arial" w:cs="Arial"/>
          <w:sz w:val="24"/>
          <w:szCs w:val="24"/>
        </w:rPr>
        <w:t xml:space="preserve"> British Journal of Clinical Pharmacology, 74(4), 561–565. </w:t>
      </w:r>
      <w:r w:rsidR="00592FF1">
        <w:rPr>
          <w:rFonts w:ascii="Arial" w:hAnsi="Arial" w:cs="Arial"/>
          <w:sz w:val="24"/>
          <w:szCs w:val="24"/>
        </w:rPr>
        <w:t xml:space="preserve">Available from: </w:t>
      </w:r>
      <w:hyperlink r:id="rId18" w:history="1">
        <w:r w:rsidR="00592FF1" w:rsidRPr="007E13F2">
          <w:rPr>
            <w:rStyle w:val="Hyperlink"/>
            <w:rFonts w:ascii="Arial" w:hAnsi="Arial" w:cs="Arial"/>
            <w:sz w:val="24"/>
            <w:szCs w:val="24"/>
          </w:rPr>
          <w:t>https://doi.org/10.1111/j.13</w:t>
        </w:r>
        <w:r w:rsidR="00592FF1" w:rsidRPr="007E13F2">
          <w:rPr>
            <w:rStyle w:val="Hyperlink"/>
            <w:rFonts w:ascii="Arial" w:hAnsi="Arial" w:cs="Arial"/>
            <w:sz w:val="24"/>
            <w:szCs w:val="24"/>
          </w:rPr>
          <w:t>6</w:t>
        </w:r>
        <w:r w:rsidR="00592FF1" w:rsidRPr="007E13F2">
          <w:rPr>
            <w:rStyle w:val="Hyperlink"/>
            <w:rFonts w:ascii="Arial" w:hAnsi="Arial" w:cs="Arial"/>
            <w:sz w:val="24"/>
            <w:szCs w:val="24"/>
          </w:rPr>
          <w:t>5-2125.2012.04283.x</w:t>
        </w:r>
      </w:hyperlink>
      <w:r w:rsidR="00592FF1">
        <w:rPr>
          <w:rFonts w:ascii="Arial" w:hAnsi="Arial" w:cs="Arial"/>
          <w:sz w:val="24"/>
          <w:szCs w:val="24"/>
        </w:rPr>
        <w:t xml:space="preserve"> </w:t>
      </w:r>
      <w:r w:rsidR="00592FF1" w:rsidRPr="00592FF1">
        <w:rPr>
          <w:rFonts w:ascii="Arial" w:hAnsi="Arial" w:cs="Arial"/>
          <w:sz w:val="24"/>
          <w:szCs w:val="24"/>
        </w:rPr>
        <w:t>[Accessed: 23/02/2023]</w:t>
      </w:r>
    </w:p>
    <w:p w14:paraId="61257B13" w14:textId="75EF68DB" w:rsidR="003B58BB" w:rsidRDefault="003B58BB" w:rsidP="003B58BB">
      <w:pPr>
        <w:pStyle w:val="ListParagraph"/>
        <w:ind w:left="360"/>
        <w:rPr>
          <w:rFonts w:ascii="Arial" w:hAnsi="Arial" w:cs="Arial"/>
          <w:sz w:val="24"/>
          <w:szCs w:val="24"/>
        </w:rPr>
      </w:pPr>
    </w:p>
    <w:p w14:paraId="1425C7E2" w14:textId="5C625D89" w:rsidR="003B58BB" w:rsidRPr="00592FF1" w:rsidRDefault="003B58BB" w:rsidP="003B58BB">
      <w:pPr>
        <w:pStyle w:val="ListParagraph"/>
        <w:ind w:left="360"/>
        <w:rPr>
          <w:rFonts w:ascii="Arial" w:hAnsi="Arial" w:cs="Arial"/>
          <w:sz w:val="24"/>
          <w:szCs w:val="24"/>
        </w:rPr>
      </w:pPr>
      <w:proofErr w:type="spellStart"/>
      <w:r w:rsidRPr="003B58BB">
        <w:rPr>
          <w:rFonts w:ascii="Arial" w:hAnsi="Arial" w:cs="Arial"/>
          <w:sz w:val="24"/>
          <w:szCs w:val="24"/>
        </w:rPr>
        <w:t>Siekerski</w:t>
      </w:r>
      <w:proofErr w:type="spellEnd"/>
      <w:r w:rsidRPr="003B58BB">
        <w:rPr>
          <w:rFonts w:ascii="Arial" w:hAnsi="Arial" w:cs="Arial"/>
          <w:sz w:val="24"/>
          <w:szCs w:val="24"/>
        </w:rPr>
        <w:t>, S</w:t>
      </w:r>
      <w:r w:rsidR="00592FF1">
        <w:rPr>
          <w:rFonts w:ascii="Arial" w:hAnsi="Arial" w:cs="Arial"/>
          <w:sz w:val="24"/>
          <w:szCs w:val="24"/>
        </w:rPr>
        <w:t>.</w:t>
      </w:r>
      <w:r w:rsidRPr="003B58BB">
        <w:rPr>
          <w:rFonts w:ascii="Arial" w:hAnsi="Arial" w:cs="Arial"/>
          <w:sz w:val="24"/>
          <w:szCs w:val="24"/>
        </w:rPr>
        <w:t xml:space="preserve"> </w:t>
      </w:r>
      <w:r w:rsidR="00592FF1">
        <w:rPr>
          <w:rFonts w:ascii="Arial" w:hAnsi="Arial" w:cs="Arial"/>
          <w:sz w:val="24"/>
          <w:szCs w:val="24"/>
        </w:rPr>
        <w:t>(</w:t>
      </w:r>
      <w:r w:rsidRPr="003B58BB">
        <w:rPr>
          <w:rFonts w:ascii="Arial" w:hAnsi="Arial" w:cs="Arial"/>
          <w:sz w:val="24"/>
          <w:szCs w:val="24"/>
        </w:rPr>
        <w:t>2021</w:t>
      </w:r>
      <w:r w:rsidR="00592FF1">
        <w:rPr>
          <w:rFonts w:ascii="Arial" w:hAnsi="Arial" w:cs="Arial"/>
          <w:sz w:val="24"/>
          <w:szCs w:val="24"/>
        </w:rPr>
        <w:t>)</w:t>
      </w:r>
      <w:r w:rsidRPr="003B58BB">
        <w:rPr>
          <w:rFonts w:ascii="Arial" w:hAnsi="Arial" w:cs="Arial"/>
          <w:sz w:val="24"/>
          <w:szCs w:val="24"/>
        </w:rPr>
        <w:t xml:space="preserve">. </w:t>
      </w:r>
      <w:r w:rsidR="00592FF1">
        <w:rPr>
          <w:rFonts w:ascii="Arial" w:hAnsi="Arial" w:cs="Arial"/>
          <w:i/>
          <w:iCs/>
          <w:sz w:val="24"/>
          <w:szCs w:val="24"/>
        </w:rPr>
        <w:t xml:space="preserve">6 Success Factors </w:t>
      </w:r>
      <w:proofErr w:type="gramStart"/>
      <w:r w:rsidR="00592FF1">
        <w:rPr>
          <w:rFonts w:ascii="Arial" w:hAnsi="Arial" w:cs="Arial"/>
          <w:i/>
          <w:iCs/>
          <w:sz w:val="24"/>
          <w:szCs w:val="24"/>
        </w:rPr>
        <w:t>For</w:t>
      </w:r>
      <w:proofErr w:type="gramEnd"/>
      <w:r w:rsidR="00592FF1">
        <w:rPr>
          <w:rFonts w:ascii="Arial" w:hAnsi="Arial" w:cs="Arial"/>
          <w:i/>
          <w:iCs/>
          <w:sz w:val="24"/>
          <w:szCs w:val="24"/>
        </w:rPr>
        <w:t xml:space="preserve"> a Speedy Rollout of a Hospital Electronic Prescribing and Medication Management System.</w:t>
      </w:r>
      <w:r w:rsidR="00592FF1">
        <w:rPr>
          <w:rFonts w:ascii="Arial" w:hAnsi="Arial" w:cs="Arial"/>
          <w:sz w:val="24"/>
          <w:szCs w:val="24"/>
        </w:rPr>
        <w:t xml:space="preserve"> Available from:</w:t>
      </w:r>
    </w:p>
    <w:p w14:paraId="0871DF34" w14:textId="08F25AD9" w:rsidR="003B58BB" w:rsidRDefault="00592FF1" w:rsidP="003B58BB">
      <w:pPr>
        <w:pStyle w:val="ListParagraph"/>
        <w:ind w:left="360"/>
        <w:rPr>
          <w:rFonts w:ascii="Arial" w:hAnsi="Arial" w:cs="Arial"/>
          <w:sz w:val="24"/>
          <w:szCs w:val="24"/>
        </w:rPr>
      </w:pPr>
      <w:hyperlink r:id="rId19" w:history="1">
        <w:r w:rsidRPr="007E13F2">
          <w:rPr>
            <w:rStyle w:val="Hyperlink"/>
            <w:rFonts w:ascii="Arial" w:hAnsi="Arial" w:cs="Arial"/>
            <w:sz w:val="24"/>
            <w:szCs w:val="24"/>
          </w:rPr>
          <w:t>https://nhswales365.sharepoint.com/sites/CAV_ePMAOperationalReferenceGroup/Shared%20Documents/Forms/AllItems.aspx?id=%2Fsites%2FCAV%5FePMAOperationalReferenceGroup%2FShared%20Documents%2FLearning%2F002%20ePMA%20implementation%2F6%20Success%20Factors%20For%20a%20Speedy%20Rollout%20of%20a%2</w:t>
        </w:r>
        <w:r w:rsidRPr="007E13F2">
          <w:rPr>
            <w:rStyle w:val="Hyperlink"/>
            <w:rFonts w:ascii="Arial" w:hAnsi="Arial" w:cs="Arial"/>
            <w:sz w:val="24"/>
            <w:szCs w:val="24"/>
          </w:rPr>
          <w:t>0</w:t>
        </w:r>
        <w:r w:rsidRPr="007E13F2">
          <w:rPr>
            <w:rStyle w:val="Hyperlink"/>
            <w:rFonts w:ascii="Arial" w:hAnsi="Arial" w:cs="Arial"/>
            <w:sz w:val="24"/>
            <w:szCs w:val="24"/>
          </w:rPr>
          <w:t>Hospital%20Electronic%20Prescribing%20and%20Medication%20Management%20System%20%28EPMA%29%2Epdf&amp;parent=%2Fsites%2FCAV%5FePMAOperationalReferenceGroup%2FShared%20Documents%2FLearning%2F002%20ePMA%20implementation</w:t>
        </w:r>
      </w:hyperlink>
    </w:p>
    <w:p w14:paraId="7C969B68" w14:textId="49D5A744" w:rsidR="003B58BB" w:rsidRPr="00592FF1" w:rsidRDefault="00592FF1" w:rsidP="00592FF1">
      <w:pPr>
        <w:ind w:firstLine="360"/>
        <w:rPr>
          <w:rFonts w:ascii="Arial" w:hAnsi="Arial" w:cs="Arial"/>
          <w:sz w:val="24"/>
          <w:szCs w:val="24"/>
        </w:rPr>
      </w:pPr>
      <w:r w:rsidRPr="00592FF1">
        <w:rPr>
          <w:rFonts w:ascii="Arial" w:hAnsi="Arial" w:cs="Arial"/>
          <w:sz w:val="24"/>
          <w:szCs w:val="24"/>
        </w:rPr>
        <w:t>[</w:t>
      </w:r>
      <w:r w:rsidR="003B58BB" w:rsidRPr="00592FF1">
        <w:rPr>
          <w:rFonts w:ascii="Arial" w:hAnsi="Arial" w:cs="Arial"/>
          <w:sz w:val="24"/>
          <w:szCs w:val="24"/>
        </w:rPr>
        <w:t>Accessed on 23/02/2023</w:t>
      </w:r>
      <w:r w:rsidRPr="00592FF1">
        <w:rPr>
          <w:rFonts w:ascii="Arial" w:hAnsi="Arial" w:cs="Arial"/>
          <w:sz w:val="24"/>
          <w:szCs w:val="24"/>
        </w:rPr>
        <w:t>]</w:t>
      </w:r>
    </w:p>
    <w:p w14:paraId="3616B1C6" w14:textId="1FAEC1B0" w:rsidR="003B58BB" w:rsidRDefault="003B58BB" w:rsidP="003B58BB">
      <w:pPr>
        <w:pStyle w:val="ListParagraph"/>
        <w:ind w:left="360"/>
        <w:rPr>
          <w:rFonts w:ascii="Arial" w:hAnsi="Arial" w:cs="Arial"/>
          <w:sz w:val="24"/>
          <w:szCs w:val="24"/>
        </w:rPr>
      </w:pPr>
    </w:p>
    <w:p w14:paraId="394F8FE8" w14:textId="6BD15BDA" w:rsidR="009E2F77" w:rsidRPr="009E2F77" w:rsidRDefault="003B58BB" w:rsidP="009E2F77">
      <w:pPr>
        <w:pStyle w:val="ListParagraph"/>
        <w:ind w:left="360"/>
        <w:rPr>
          <w:rFonts w:ascii="Arial" w:hAnsi="Arial" w:cs="Arial"/>
          <w:i/>
          <w:iCs/>
          <w:sz w:val="24"/>
          <w:szCs w:val="24"/>
        </w:rPr>
      </w:pPr>
      <w:r w:rsidRPr="003B58BB">
        <w:rPr>
          <w:rFonts w:ascii="Arial" w:hAnsi="Arial" w:cs="Arial"/>
          <w:sz w:val="24"/>
          <w:szCs w:val="24"/>
        </w:rPr>
        <w:t>Slight,</w:t>
      </w:r>
      <w:r w:rsidR="00592FF1">
        <w:rPr>
          <w:rFonts w:ascii="Arial" w:hAnsi="Arial" w:cs="Arial"/>
          <w:sz w:val="24"/>
          <w:szCs w:val="24"/>
        </w:rPr>
        <w:t xml:space="preserve"> S.,</w:t>
      </w:r>
      <w:r w:rsidRPr="003B58BB">
        <w:rPr>
          <w:rFonts w:ascii="Arial" w:hAnsi="Arial" w:cs="Arial"/>
          <w:sz w:val="24"/>
          <w:szCs w:val="24"/>
        </w:rPr>
        <w:t xml:space="preserve"> </w:t>
      </w:r>
      <w:r w:rsidR="00592FF1" w:rsidRPr="003B58BB">
        <w:rPr>
          <w:rFonts w:ascii="Arial" w:hAnsi="Arial" w:cs="Arial"/>
          <w:sz w:val="24"/>
          <w:szCs w:val="24"/>
        </w:rPr>
        <w:t>Tolley</w:t>
      </w:r>
      <w:r w:rsidR="00592FF1">
        <w:rPr>
          <w:rFonts w:ascii="Arial" w:hAnsi="Arial" w:cs="Arial"/>
          <w:sz w:val="24"/>
          <w:szCs w:val="24"/>
        </w:rPr>
        <w:t xml:space="preserve">, C.L., Bates, D.W., Fraser, R., </w:t>
      </w:r>
      <w:proofErr w:type="spellStart"/>
      <w:r w:rsidR="00592FF1" w:rsidRPr="00592FF1">
        <w:rPr>
          <w:rFonts w:ascii="Arial" w:hAnsi="Arial" w:cs="Arial"/>
          <w:sz w:val="24"/>
          <w:szCs w:val="24"/>
        </w:rPr>
        <w:t>Bigirumurame</w:t>
      </w:r>
      <w:proofErr w:type="spellEnd"/>
      <w:r w:rsidR="00592FF1" w:rsidRPr="00592FF1">
        <w:rPr>
          <w:rFonts w:ascii="Arial" w:hAnsi="Arial" w:cs="Arial"/>
          <w:sz w:val="24"/>
          <w:szCs w:val="24"/>
        </w:rPr>
        <w:t xml:space="preserve">, </w:t>
      </w:r>
      <w:r w:rsidR="00592FF1">
        <w:rPr>
          <w:rFonts w:ascii="Arial" w:hAnsi="Arial" w:cs="Arial"/>
          <w:sz w:val="24"/>
          <w:szCs w:val="24"/>
        </w:rPr>
        <w:t>T., Kasim, K.,</w:t>
      </w:r>
      <w:r w:rsidR="009E2F77">
        <w:rPr>
          <w:rFonts w:ascii="Arial" w:hAnsi="Arial" w:cs="Arial"/>
          <w:sz w:val="24"/>
          <w:szCs w:val="24"/>
        </w:rPr>
        <w:t xml:space="preserve"> </w:t>
      </w:r>
      <w:proofErr w:type="spellStart"/>
      <w:r w:rsidR="00592FF1" w:rsidRPr="003B58BB">
        <w:rPr>
          <w:rFonts w:ascii="Arial" w:hAnsi="Arial" w:cs="Arial"/>
          <w:sz w:val="24"/>
          <w:szCs w:val="24"/>
        </w:rPr>
        <w:t>Balaskonis</w:t>
      </w:r>
      <w:proofErr w:type="spellEnd"/>
      <w:r w:rsidR="00592FF1">
        <w:rPr>
          <w:rFonts w:ascii="Arial" w:hAnsi="Arial" w:cs="Arial"/>
          <w:sz w:val="24"/>
          <w:szCs w:val="24"/>
        </w:rPr>
        <w:t>, K.</w:t>
      </w:r>
      <w:proofErr w:type="gramStart"/>
      <w:r w:rsidR="00592FF1">
        <w:rPr>
          <w:rFonts w:ascii="Arial" w:hAnsi="Arial" w:cs="Arial"/>
          <w:sz w:val="24"/>
          <w:szCs w:val="24"/>
        </w:rPr>
        <w:t xml:space="preserve">, </w:t>
      </w:r>
      <w:r w:rsidR="00592FF1" w:rsidRPr="003B58BB">
        <w:rPr>
          <w:rFonts w:ascii="Arial" w:hAnsi="Arial" w:cs="Arial"/>
          <w:sz w:val="24"/>
          <w:szCs w:val="24"/>
        </w:rPr>
        <w:t xml:space="preserve"> </w:t>
      </w:r>
      <w:proofErr w:type="spellStart"/>
      <w:r w:rsidR="00592FF1" w:rsidRPr="003B58BB">
        <w:rPr>
          <w:rFonts w:ascii="Arial" w:hAnsi="Arial" w:cs="Arial"/>
          <w:sz w:val="24"/>
          <w:szCs w:val="24"/>
        </w:rPr>
        <w:t>Narrie</w:t>
      </w:r>
      <w:proofErr w:type="spellEnd"/>
      <w:proofErr w:type="gramEnd"/>
      <w:r w:rsidR="00592FF1">
        <w:rPr>
          <w:rFonts w:ascii="Arial" w:hAnsi="Arial" w:cs="Arial"/>
          <w:sz w:val="24"/>
          <w:szCs w:val="24"/>
        </w:rPr>
        <w:t>, S.,</w:t>
      </w:r>
      <w:r w:rsidR="00592FF1" w:rsidRPr="003B58BB">
        <w:rPr>
          <w:rFonts w:ascii="Arial" w:hAnsi="Arial" w:cs="Arial"/>
          <w:sz w:val="24"/>
          <w:szCs w:val="24"/>
        </w:rPr>
        <w:t xml:space="preserve"> </w:t>
      </w:r>
      <w:r w:rsidR="00592FF1" w:rsidRPr="003B58BB">
        <w:rPr>
          <w:rFonts w:ascii="Arial" w:hAnsi="Arial" w:cs="Arial"/>
          <w:sz w:val="24"/>
          <w:szCs w:val="24"/>
        </w:rPr>
        <w:t>Heed</w:t>
      </w:r>
      <w:r w:rsidR="00592FF1">
        <w:rPr>
          <w:rFonts w:ascii="Arial" w:hAnsi="Arial" w:cs="Arial"/>
          <w:sz w:val="24"/>
          <w:szCs w:val="24"/>
        </w:rPr>
        <w:t xml:space="preserve">, A., </w:t>
      </w:r>
      <w:r w:rsidR="00592FF1" w:rsidRPr="003B58BB">
        <w:rPr>
          <w:rFonts w:ascii="Arial" w:hAnsi="Arial" w:cs="Arial"/>
          <w:sz w:val="24"/>
          <w:szCs w:val="24"/>
        </w:rPr>
        <w:t xml:space="preserve"> </w:t>
      </w:r>
      <w:proofErr w:type="spellStart"/>
      <w:r w:rsidR="00592FF1" w:rsidRPr="003B58BB">
        <w:rPr>
          <w:rFonts w:ascii="Arial" w:hAnsi="Arial" w:cs="Arial"/>
          <w:sz w:val="24"/>
          <w:szCs w:val="24"/>
        </w:rPr>
        <w:t>Orav</w:t>
      </w:r>
      <w:proofErr w:type="spellEnd"/>
      <w:r w:rsidR="00592FF1">
        <w:rPr>
          <w:rFonts w:ascii="Arial" w:hAnsi="Arial" w:cs="Arial"/>
          <w:sz w:val="24"/>
          <w:szCs w:val="24"/>
        </w:rPr>
        <w:t xml:space="preserve">, E.A., </w:t>
      </w:r>
      <w:r w:rsidR="00592FF1" w:rsidRPr="003B58BB">
        <w:rPr>
          <w:rFonts w:ascii="Arial" w:hAnsi="Arial" w:cs="Arial"/>
          <w:sz w:val="24"/>
          <w:szCs w:val="24"/>
        </w:rPr>
        <w:t xml:space="preserve"> </w:t>
      </w:r>
      <w:r w:rsidR="00592FF1" w:rsidRPr="003B58BB">
        <w:rPr>
          <w:rFonts w:ascii="Arial" w:hAnsi="Arial" w:cs="Arial"/>
          <w:sz w:val="24"/>
          <w:szCs w:val="24"/>
        </w:rPr>
        <w:t>Watson</w:t>
      </w:r>
      <w:r w:rsidR="009E2F77">
        <w:rPr>
          <w:rFonts w:ascii="Arial" w:hAnsi="Arial" w:cs="Arial"/>
          <w:sz w:val="24"/>
          <w:szCs w:val="24"/>
        </w:rPr>
        <w:t>, N,W.</w:t>
      </w:r>
      <w:r w:rsidR="00592FF1" w:rsidRPr="003B58BB">
        <w:rPr>
          <w:rFonts w:ascii="Arial" w:hAnsi="Arial" w:cs="Arial"/>
          <w:sz w:val="24"/>
          <w:szCs w:val="24"/>
        </w:rPr>
        <w:t xml:space="preserve"> </w:t>
      </w:r>
      <w:r w:rsidRPr="003B58BB">
        <w:rPr>
          <w:rFonts w:ascii="Arial" w:hAnsi="Arial" w:cs="Arial"/>
          <w:sz w:val="24"/>
          <w:szCs w:val="24"/>
        </w:rPr>
        <w:t>(2019)</w:t>
      </w:r>
      <w:r w:rsidR="009E2F77">
        <w:rPr>
          <w:rFonts w:ascii="Arial" w:hAnsi="Arial" w:cs="Arial"/>
          <w:sz w:val="24"/>
          <w:szCs w:val="24"/>
        </w:rPr>
        <w:t xml:space="preserve"> </w:t>
      </w:r>
      <w:r w:rsidR="009E2F77" w:rsidRPr="009E2F77">
        <w:rPr>
          <w:rFonts w:ascii="Arial" w:hAnsi="Arial" w:cs="Arial"/>
          <w:i/>
          <w:iCs/>
          <w:sz w:val="24"/>
          <w:szCs w:val="24"/>
        </w:rPr>
        <w:t xml:space="preserve">Medication errors and adverse drug events in a UK hospital </w:t>
      </w:r>
    </w:p>
    <w:p w14:paraId="3C509877" w14:textId="77777777" w:rsidR="009E2F77" w:rsidRPr="009E2F77" w:rsidRDefault="009E2F77" w:rsidP="009E2F77">
      <w:pPr>
        <w:pStyle w:val="ListParagraph"/>
        <w:ind w:left="360"/>
        <w:rPr>
          <w:rFonts w:ascii="Arial" w:hAnsi="Arial" w:cs="Arial"/>
          <w:i/>
          <w:iCs/>
          <w:sz w:val="24"/>
          <w:szCs w:val="24"/>
        </w:rPr>
      </w:pPr>
      <w:r w:rsidRPr="009E2F77">
        <w:rPr>
          <w:rFonts w:ascii="Arial" w:hAnsi="Arial" w:cs="Arial"/>
          <w:i/>
          <w:iCs/>
          <w:sz w:val="24"/>
          <w:szCs w:val="24"/>
        </w:rPr>
        <w:t xml:space="preserve">during the optimisation of electronic prescriptions: </w:t>
      </w:r>
    </w:p>
    <w:p w14:paraId="411C484B" w14:textId="3FF343B0" w:rsidR="003B58BB" w:rsidRPr="003B58BB" w:rsidRDefault="009E2F77" w:rsidP="009E2F77">
      <w:pPr>
        <w:pStyle w:val="ListParagraph"/>
        <w:ind w:left="360"/>
        <w:rPr>
          <w:rFonts w:ascii="Arial" w:hAnsi="Arial" w:cs="Arial"/>
          <w:sz w:val="24"/>
          <w:szCs w:val="24"/>
        </w:rPr>
      </w:pPr>
      <w:r w:rsidRPr="009E2F77">
        <w:rPr>
          <w:rFonts w:ascii="Arial" w:hAnsi="Arial" w:cs="Arial"/>
          <w:i/>
          <w:iCs/>
          <w:sz w:val="24"/>
          <w:szCs w:val="24"/>
        </w:rPr>
        <w:t>a prospective observational study</w:t>
      </w:r>
      <w:r w:rsidRPr="009E2F77">
        <w:rPr>
          <w:rFonts w:ascii="Arial" w:hAnsi="Arial" w:cs="Arial"/>
          <w:i/>
          <w:iCs/>
          <w:sz w:val="24"/>
          <w:szCs w:val="24"/>
        </w:rPr>
        <w:t>.</w:t>
      </w:r>
      <w:r>
        <w:rPr>
          <w:rFonts w:ascii="Arial" w:hAnsi="Arial" w:cs="Arial"/>
          <w:sz w:val="24"/>
          <w:szCs w:val="24"/>
        </w:rPr>
        <w:t xml:space="preserve"> Available from:</w:t>
      </w:r>
    </w:p>
    <w:p w14:paraId="0E493EBA" w14:textId="408900AA" w:rsidR="003B58BB" w:rsidRDefault="009E2F77" w:rsidP="003B58BB">
      <w:pPr>
        <w:pStyle w:val="ListParagraph"/>
        <w:ind w:left="360"/>
        <w:rPr>
          <w:rFonts w:ascii="Arial" w:hAnsi="Arial" w:cs="Arial"/>
          <w:sz w:val="24"/>
          <w:szCs w:val="24"/>
        </w:rPr>
      </w:pPr>
      <w:hyperlink r:id="rId20" w:history="1">
        <w:r w:rsidRPr="007E13F2">
          <w:rPr>
            <w:rStyle w:val="Hyperlink"/>
            <w:rFonts w:ascii="Arial" w:hAnsi="Arial" w:cs="Arial"/>
            <w:sz w:val="24"/>
            <w:szCs w:val="24"/>
          </w:rPr>
          <w:t>https://www.thelancet.com/action/showPdf</w:t>
        </w:r>
        <w:r w:rsidRPr="007E13F2">
          <w:rPr>
            <w:rStyle w:val="Hyperlink"/>
            <w:rFonts w:ascii="Arial" w:hAnsi="Arial" w:cs="Arial"/>
            <w:sz w:val="24"/>
            <w:szCs w:val="24"/>
          </w:rPr>
          <w:t>?</w:t>
        </w:r>
        <w:r w:rsidRPr="007E13F2">
          <w:rPr>
            <w:rStyle w:val="Hyperlink"/>
            <w:rFonts w:ascii="Arial" w:hAnsi="Arial" w:cs="Arial"/>
            <w:sz w:val="24"/>
            <w:szCs w:val="24"/>
          </w:rPr>
          <w:t>pii=S2589-7500%2819%2930158-X</w:t>
        </w:r>
      </w:hyperlink>
    </w:p>
    <w:p w14:paraId="3FEE9CEC" w14:textId="5938B513" w:rsidR="00A06913" w:rsidRDefault="009E2F77" w:rsidP="009E2F77">
      <w:pPr>
        <w:pStyle w:val="ListParagraph"/>
        <w:ind w:left="360"/>
        <w:rPr>
          <w:rFonts w:ascii="Arial" w:hAnsi="Arial" w:cs="Arial"/>
          <w:sz w:val="24"/>
          <w:szCs w:val="24"/>
        </w:rPr>
      </w:pPr>
      <w:r w:rsidRPr="009E2F77">
        <w:rPr>
          <w:rFonts w:ascii="Arial" w:hAnsi="Arial" w:cs="Arial"/>
          <w:sz w:val="24"/>
          <w:szCs w:val="24"/>
        </w:rPr>
        <w:t>[Accessed on 23/02/2023]</w:t>
      </w:r>
    </w:p>
    <w:p w14:paraId="6F877B3B" w14:textId="77777777" w:rsidR="009E2F77" w:rsidRPr="009E2F77" w:rsidRDefault="009E2F77" w:rsidP="009E2F77">
      <w:pPr>
        <w:pStyle w:val="ListParagraph"/>
        <w:ind w:left="360"/>
        <w:rPr>
          <w:rFonts w:ascii="Arial" w:hAnsi="Arial" w:cs="Arial"/>
          <w:sz w:val="24"/>
          <w:szCs w:val="24"/>
        </w:rPr>
      </w:pPr>
    </w:p>
    <w:p w14:paraId="09E97DBC" w14:textId="486BB86D" w:rsidR="009E2F77" w:rsidRDefault="00A06913" w:rsidP="00E650CA">
      <w:pPr>
        <w:pStyle w:val="ListParagraph"/>
        <w:ind w:left="360"/>
        <w:rPr>
          <w:rFonts w:ascii="Arial" w:hAnsi="Arial" w:cs="Arial"/>
          <w:sz w:val="24"/>
          <w:szCs w:val="24"/>
        </w:rPr>
      </w:pPr>
      <w:r w:rsidRPr="00A06913">
        <w:rPr>
          <w:rFonts w:ascii="Arial" w:hAnsi="Arial" w:cs="Arial"/>
          <w:sz w:val="24"/>
          <w:szCs w:val="24"/>
        </w:rPr>
        <w:t xml:space="preserve">Van de Velde, S., </w:t>
      </w:r>
      <w:proofErr w:type="spellStart"/>
      <w:r w:rsidRPr="00A06913">
        <w:rPr>
          <w:rFonts w:ascii="Arial" w:hAnsi="Arial" w:cs="Arial"/>
          <w:sz w:val="24"/>
          <w:szCs w:val="24"/>
        </w:rPr>
        <w:t>Kunnamo</w:t>
      </w:r>
      <w:proofErr w:type="spellEnd"/>
      <w:r w:rsidRPr="00A06913">
        <w:rPr>
          <w:rFonts w:ascii="Arial" w:hAnsi="Arial" w:cs="Arial"/>
          <w:sz w:val="24"/>
          <w:szCs w:val="24"/>
        </w:rPr>
        <w:t xml:space="preserve">, I., </w:t>
      </w:r>
      <w:proofErr w:type="spellStart"/>
      <w:r w:rsidRPr="00A06913">
        <w:rPr>
          <w:rFonts w:ascii="Arial" w:hAnsi="Arial" w:cs="Arial"/>
          <w:sz w:val="24"/>
          <w:szCs w:val="24"/>
        </w:rPr>
        <w:t>Roshanov</w:t>
      </w:r>
      <w:proofErr w:type="spellEnd"/>
      <w:r w:rsidRPr="00A06913">
        <w:rPr>
          <w:rFonts w:ascii="Arial" w:hAnsi="Arial" w:cs="Arial"/>
          <w:sz w:val="24"/>
          <w:szCs w:val="24"/>
        </w:rPr>
        <w:t>, P. et al.</w:t>
      </w:r>
      <w:r w:rsidR="009E2F77">
        <w:rPr>
          <w:rFonts w:ascii="Arial" w:hAnsi="Arial" w:cs="Arial"/>
          <w:sz w:val="24"/>
          <w:szCs w:val="24"/>
        </w:rPr>
        <w:t xml:space="preserve"> (2018)</w:t>
      </w:r>
      <w:r w:rsidRPr="00A06913">
        <w:rPr>
          <w:rFonts w:ascii="Arial" w:hAnsi="Arial" w:cs="Arial"/>
          <w:sz w:val="24"/>
          <w:szCs w:val="24"/>
        </w:rPr>
        <w:t xml:space="preserve"> </w:t>
      </w:r>
      <w:r w:rsidRPr="009E2F77">
        <w:rPr>
          <w:rFonts w:ascii="Arial" w:hAnsi="Arial" w:cs="Arial"/>
          <w:i/>
          <w:iCs/>
          <w:sz w:val="24"/>
          <w:szCs w:val="24"/>
        </w:rPr>
        <w:t>The GUIDES checklist: development of a tool to improve the successful use of guideline-based computerised clinical decision support.</w:t>
      </w:r>
      <w:r w:rsidRPr="00A06913">
        <w:rPr>
          <w:rFonts w:ascii="Arial" w:hAnsi="Arial" w:cs="Arial"/>
          <w:sz w:val="24"/>
          <w:szCs w:val="24"/>
        </w:rPr>
        <w:t xml:space="preserve"> </w:t>
      </w:r>
      <w:r w:rsidR="009E2F77">
        <w:rPr>
          <w:rFonts w:ascii="Arial" w:hAnsi="Arial" w:cs="Arial"/>
          <w:sz w:val="24"/>
          <w:szCs w:val="24"/>
        </w:rPr>
        <w:t xml:space="preserve">Available from: </w:t>
      </w:r>
      <w:hyperlink r:id="rId21" w:history="1">
        <w:r w:rsidR="009E2F77" w:rsidRPr="007E13F2">
          <w:rPr>
            <w:rStyle w:val="Hyperlink"/>
            <w:rFonts w:ascii="Arial" w:hAnsi="Arial" w:cs="Arial"/>
            <w:sz w:val="24"/>
            <w:szCs w:val="24"/>
          </w:rPr>
          <w:t>https://implementationscience.biomedcentral.com/articles/10.1186/s13012-018-0772-3</w:t>
        </w:r>
      </w:hyperlink>
      <w:r w:rsidR="009E2F77">
        <w:rPr>
          <w:rFonts w:ascii="Arial" w:hAnsi="Arial" w:cs="Arial"/>
          <w:sz w:val="24"/>
          <w:szCs w:val="24"/>
        </w:rPr>
        <w:t xml:space="preserve"> </w:t>
      </w:r>
      <w:r w:rsidR="009E2F77" w:rsidRPr="009E2F77">
        <w:rPr>
          <w:rFonts w:ascii="Arial" w:hAnsi="Arial" w:cs="Arial"/>
          <w:sz w:val="24"/>
          <w:szCs w:val="24"/>
        </w:rPr>
        <w:t>[Accessed on 23/02/2023]</w:t>
      </w:r>
    </w:p>
    <w:p w14:paraId="6FA6005D" w14:textId="77777777" w:rsidR="00A06913" w:rsidRPr="009E2F77" w:rsidRDefault="00A06913" w:rsidP="009E2F77">
      <w:pPr>
        <w:rPr>
          <w:rFonts w:ascii="Arial" w:hAnsi="Arial" w:cs="Arial"/>
          <w:sz w:val="24"/>
          <w:szCs w:val="24"/>
        </w:rPr>
      </w:pPr>
    </w:p>
    <w:p w14:paraId="6D7DD998" w14:textId="310D3B6C" w:rsidR="009E2F77" w:rsidRDefault="002D2400" w:rsidP="00E650CA">
      <w:pPr>
        <w:pStyle w:val="ListParagraph"/>
        <w:ind w:left="360"/>
        <w:rPr>
          <w:rFonts w:ascii="Arial" w:hAnsi="Arial" w:cs="Arial"/>
          <w:sz w:val="24"/>
          <w:szCs w:val="24"/>
        </w:rPr>
      </w:pPr>
      <w:r w:rsidRPr="002D2400">
        <w:rPr>
          <w:rFonts w:ascii="Arial" w:hAnsi="Arial" w:cs="Arial"/>
          <w:sz w:val="24"/>
          <w:szCs w:val="24"/>
        </w:rPr>
        <w:t>Westbrook</w:t>
      </w:r>
      <w:r w:rsidR="009E2F77">
        <w:rPr>
          <w:rFonts w:ascii="Arial" w:hAnsi="Arial" w:cs="Arial"/>
          <w:sz w:val="24"/>
          <w:szCs w:val="24"/>
        </w:rPr>
        <w:t>,</w:t>
      </w:r>
      <w:r w:rsidRPr="002D2400">
        <w:rPr>
          <w:rFonts w:ascii="Arial" w:hAnsi="Arial" w:cs="Arial"/>
          <w:sz w:val="24"/>
          <w:szCs w:val="24"/>
        </w:rPr>
        <w:t xml:space="preserve"> J</w:t>
      </w:r>
      <w:r w:rsidR="009E2F77">
        <w:rPr>
          <w:rFonts w:ascii="Arial" w:hAnsi="Arial" w:cs="Arial"/>
          <w:sz w:val="24"/>
          <w:szCs w:val="24"/>
        </w:rPr>
        <w:t>.</w:t>
      </w:r>
      <w:r w:rsidRPr="002D2400">
        <w:rPr>
          <w:rFonts w:ascii="Arial" w:hAnsi="Arial" w:cs="Arial"/>
          <w:sz w:val="24"/>
          <w:szCs w:val="24"/>
        </w:rPr>
        <w:t>I</w:t>
      </w:r>
      <w:r w:rsidR="009E2F77">
        <w:rPr>
          <w:rFonts w:ascii="Arial" w:hAnsi="Arial" w:cs="Arial"/>
          <w:sz w:val="24"/>
          <w:szCs w:val="24"/>
        </w:rPr>
        <w:t>.</w:t>
      </w:r>
      <w:r w:rsidRPr="002D2400">
        <w:rPr>
          <w:rFonts w:ascii="Arial" w:hAnsi="Arial" w:cs="Arial"/>
          <w:sz w:val="24"/>
          <w:szCs w:val="24"/>
        </w:rPr>
        <w:t xml:space="preserve">, </w:t>
      </w:r>
      <w:proofErr w:type="spellStart"/>
      <w:r w:rsidRPr="002D2400">
        <w:rPr>
          <w:rFonts w:ascii="Arial" w:hAnsi="Arial" w:cs="Arial"/>
          <w:sz w:val="24"/>
          <w:szCs w:val="24"/>
        </w:rPr>
        <w:t>Baysari</w:t>
      </w:r>
      <w:proofErr w:type="spellEnd"/>
      <w:r w:rsidR="009E2F77">
        <w:rPr>
          <w:rFonts w:ascii="Arial" w:hAnsi="Arial" w:cs="Arial"/>
          <w:sz w:val="24"/>
          <w:szCs w:val="24"/>
        </w:rPr>
        <w:t>,</w:t>
      </w:r>
      <w:r w:rsidRPr="002D2400">
        <w:rPr>
          <w:rFonts w:ascii="Arial" w:hAnsi="Arial" w:cs="Arial"/>
          <w:sz w:val="24"/>
          <w:szCs w:val="24"/>
        </w:rPr>
        <w:t xml:space="preserve"> M</w:t>
      </w:r>
      <w:r w:rsidR="009E2F77">
        <w:rPr>
          <w:rFonts w:ascii="Arial" w:hAnsi="Arial" w:cs="Arial"/>
          <w:sz w:val="24"/>
          <w:szCs w:val="24"/>
        </w:rPr>
        <w:t>.</w:t>
      </w:r>
      <w:r w:rsidRPr="002D2400">
        <w:rPr>
          <w:rFonts w:ascii="Arial" w:hAnsi="Arial" w:cs="Arial"/>
          <w:sz w:val="24"/>
          <w:szCs w:val="24"/>
        </w:rPr>
        <w:t>T</w:t>
      </w:r>
      <w:r w:rsidR="009E2F77">
        <w:rPr>
          <w:rFonts w:ascii="Arial" w:hAnsi="Arial" w:cs="Arial"/>
          <w:sz w:val="24"/>
          <w:szCs w:val="24"/>
        </w:rPr>
        <w:t>.</w:t>
      </w:r>
      <w:r w:rsidRPr="002D2400">
        <w:rPr>
          <w:rFonts w:ascii="Arial" w:hAnsi="Arial" w:cs="Arial"/>
          <w:sz w:val="24"/>
          <w:szCs w:val="24"/>
        </w:rPr>
        <w:t>, Li</w:t>
      </w:r>
      <w:r w:rsidR="009E2F77">
        <w:rPr>
          <w:rFonts w:ascii="Arial" w:hAnsi="Arial" w:cs="Arial"/>
          <w:sz w:val="24"/>
          <w:szCs w:val="24"/>
        </w:rPr>
        <w:t>,</w:t>
      </w:r>
      <w:r w:rsidRPr="002D2400">
        <w:rPr>
          <w:rFonts w:ascii="Arial" w:hAnsi="Arial" w:cs="Arial"/>
          <w:sz w:val="24"/>
          <w:szCs w:val="24"/>
        </w:rPr>
        <w:t xml:space="preserve"> L</w:t>
      </w:r>
      <w:r w:rsidR="009E2F77">
        <w:rPr>
          <w:rFonts w:ascii="Arial" w:hAnsi="Arial" w:cs="Arial"/>
          <w:sz w:val="24"/>
          <w:szCs w:val="24"/>
        </w:rPr>
        <w:t>.</w:t>
      </w:r>
      <w:r w:rsidRPr="002D2400">
        <w:rPr>
          <w:rFonts w:ascii="Arial" w:hAnsi="Arial" w:cs="Arial"/>
          <w:sz w:val="24"/>
          <w:szCs w:val="24"/>
        </w:rPr>
        <w:t>, Burke</w:t>
      </w:r>
      <w:r w:rsidR="009E2F77">
        <w:rPr>
          <w:rFonts w:ascii="Arial" w:hAnsi="Arial" w:cs="Arial"/>
          <w:sz w:val="24"/>
          <w:szCs w:val="24"/>
        </w:rPr>
        <w:t>,</w:t>
      </w:r>
      <w:r w:rsidRPr="002D2400">
        <w:rPr>
          <w:rFonts w:ascii="Arial" w:hAnsi="Arial" w:cs="Arial"/>
          <w:sz w:val="24"/>
          <w:szCs w:val="24"/>
        </w:rPr>
        <w:t xml:space="preserve"> R</w:t>
      </w:r>
      <w:r w:rsidR="009E2F77">
        <w:rPr>
          <w:rFonts w:ascii="Arial" w:hAnsi="Arial" w:cs="Arial"/>
          <w:sz w:val="24"/>
          <w:szCs w:val="24"/>
        </w:rPr>
        <w:t>.</w:t>
      </w:r>
      <w:r w:rsidRPr="002D2400">
        <w:rPr>
          <w:rFonts w:ascii="Arial" w:hAnsi="Arial" w:cs="Arial"/>
          <w:sz w:val="24"/>
          <w:szCs w:val="24"/>
        </w:rPr>
        <w:t>, Richardson</w:t>
      </w:r>
      <w:r w:rsidR="009E2F77">
        <w:rPr>
          <w:rFonts w:ascii="Arial" w:hAnsi="Arial" w:cs="Arial"/>
          <w:sz w:val="24"/>
          <w:szCs w:val="24"/>
        </w:rPr>
        <w:t>,</w:t>
      </w:r>
      <w:r w:rsidRPr="002D2400">
        <w:rPr>
          <w:rFonts w:ascii="Arial" w:hAnsi="Arial" w:cs="Arial"/>
          <w:sz w:val="24"/>
          <w:szCs w:val="24"/>
        </w:rPr>
        <w:t xml:space="preserve"> K</w:t>
      </w:r>
      <w:r w:rsidR="009E2F77">
        <w:rPr>
          <w:rFonts w:ascii="Arial" w:hAnsi="Arial" w:cs="Arial"/>
          <w:sz w:val="24"/>
          <w:szCs w:val="24"/>
        </w:rPr>
        <w:t>.</w:t>
      </w:r>
      <w:r w:rsidRPr="002D2400">
        <w:rPr>
          <w:rFonts w:ascii="Arial" w:hAnsi="Arial" w:cs="Arial"/>
          <w:sz w:val="24"/>
          <w:szCs w:val="24"/>
        </w:rPr>
        <w:t>L</w:t>
      </w:r>
      <w:r w:rsidR="009E2F77">
        <w:rPr>
          <w:rFonts w:ascii="Arial" w:hAnsi="Arial" w:cs="Arial"/>
          <w:sz w:val="24"/>
          <w:szCs w:val="24"/>
        </w:rPr>
        <w:t>.</w:t>
      </w:r>
      <w:r w:rsidRPr="002D2400">
        <w:rPr>
          <w:rFonts w:ascii="Arial" w:hAnsi="Arial" w:cs="Arial"/>
          <w:sz w:val="24"/>
          <w:szCs w:val="24"/>
        </w:rPr>
        <w:t>, Day</w:t>
      </w:r>
      <w:r w:rsidR="009E2F77">
        <w:rPr>
          <w:rFonts w:ascii="Arial" w:hAnsi="Arial" w:cs="Arial"/>
          <w:sz w:val="24"/>
          <w:szCs w:val="24"/>
        </w:rPr>
        <w:t>,</w:t>
      </w:r>
      <w:r w:rsidRPr="002D2400">
        <w:rPr>
          <w:rFonts w:ascii="Arial" w:hAnsi="Arial" w:cs="Arial"/>
          <w:sz w:val="24"/>
          <w:szCs w:val="24"/>
        </w:rPr>
        <w:t xml:space="preserve"> R</w:t>
      </w:r>
      <w:r w:rsidR="009E2F77">
        <w:rPr>
          <w:rFonts w:ascii="Arial" w:hAnsi="Arial" w:cs="Arial"/>
          <w:sz w:val="24"/>
          <w:szCs w:val="24"/>
        </w:rPr>
        <w:t>.</w:t>
      </w:r>
      <w:r w:rsidRPr="002D2400">
        <w:rPr>
          <w:rFonts w:ascii="Arial" w:hAnsi="Arial" w:cs="Arial"/>
          <w:sz w:val="24"/>
          <w:szCs w:val="24"/>
        </w:rPr>
        <w:t>O.</w:t>
      </w:r>
      <w:r w:rsidR="009E2F77">
        <w:rPr>
          <w:rFonts w:ascii="Arial" w:hAnsi="Arial" w:cs="Arial"/>
          <w:sz w:val="24"/>
          <w:szCs w:val="24"/>
        </w:rPr>
        <w:t xml:space="preserve"> (2013)</w:t>
      </w:r>
      <w:r w:rsidRPr="002D2400">
        <w:rPr>
          <w:rFonts w:ascii="Arial" w:hAnsi="Arial" w:cs="Arial"/>
          <w:sz w:val="24"/>
          <w:szCs w:val="24"/>
        </w:rPr>
        <w:t xml:space="preserve"> </w:t>
      </w:r>
      <w:r w:rsidRPr="009E2F77">
        <w:rPr>
          <w:rFonts w:ascii="Arial" w:hAnsi="Arial" w:cs="Arial"/>
          <w:i/>
          <w:iCs/>
          <w:sz w:val="24"/>
          <w:szCs w:val="24"/>
        </w:rPr>
        <w:t>The safety of electronic prescribing: manifestations, mechanisms, and rates of system-related errors associated with two commercial systems in hospitals</w:t>
      </w:r>
      <w:r w:rsidRPr="002D2400">
        <w:rPr>
          <w:rFonts w:ascii="Arial" w:hAnsi="Arial" w:cs="Arial"/>
          <w:sz w:val="24"/>
          <w:szCs w:val="24"/>
        </w:rPr>
        <w:t xml:space="preserve">. </w:t>
      </w:r>
      <w:r w:rsidR="009E2F77">
        <w:rPr>
          <w:rFonts w:ascii="Arial" w:hAnsi="Arial" w:cs="Arial"/>
          <w:sz w:val="24"/>
          <w:szCs w:val="24"/>
        </w:rPr>
        <w:t xml:space="preserve">Available from: </w:t>
      </w:r>
      <w:hyperlink r:id="rId22" w:history="1">
        <w:r w:rsidR="009E2F77" w:rsidRPr="007E13F2">
          <w:rPr>
            <w:rStyle w:val="Hyperlink"/>
            <w:rFonts w:ascii="Arial" w:hAnsi="Arial" w:cs="Arial"/>
            <w:sz w:val="24"/>
            <w:szCs w:val="24"/>
          </w:rPr>
          <w:t>https://www.ncbi.nlm.nih.gov/pmc/articles/PMC3822121/</w:t>
        </w:r>
      </w:hyperlink>
      <w:r w:rsidR="009E2F77">
        <w:rPr>
          <w:rFonts w:ascii="Arial" w:hAnsi="Arial" w:cs="Arial"/>
          <w:sz w:val="24"/>
          <w:szCs w:val="24"/>
        </w:rPr>
        <w:t xml:space="preserve"> </w:t>
      </w:r>
      <w:r w:rsidR="009E2F77" w:rsidRPr="009E2F77">
        <w:rPr>
          <w:rFonts w:ascii="Arial" w:hAnsi="Arial" w:cs="Arial"/>
          <w:sz w:val="24"/>
          <w:szCs w:val="24"/>
        </w:rPr>
        <w:t>[Accessed: 22/02/2023]</w:t>
      </w:r>
    </w:p>
    <w:p w14:paraId="5C914CBD" w14:textId="4D39DD41" w:rsidR="00497C5C" w:rsidRDefault="00497C5C" w:rsidP="00E650CA">
      <w:pPr>
        <w:pStyle w:val="ListParagraph"/>
        <w:ind w:left="360"/>
        <w:rPr>
          <w:rFonts w:ascii="Arial" w:hAnsi="Arial" w:cs="Arial"/>
          <w:sz w:val="24"/>
          <w:szCs w:val="24"/>
        </w:rPr>
      </w:pPr>
    </w:p>
    <w:p w14:paraId="13EE63D0" w14:textId="3B77E0AE" w:rsidR="0055088A" w:rsidRDefault="0055088A" w:rsidP="00E650CA">
      <w:pPr>
        <w:pStyle w:val="ListParagraph"/>
        <w:ind w:left="360"/>
        <w:rPr>
          <w:rFonts w:ascii="Arial" w:hAnsi="Arial" w:cs="Arial"/>
          <w:sz w:val="24"/>
          <w:szCs w:val="24"/>
        </w:rPr>
      </w:pPr>
    </w:p>
    <w:p w14:paraId="5E6ACF92" w14:textId="34C8AC90" w:rsidR="0055088A" w:rsidRDefault="000F1BD4" w:rsidP="000F1BD4">
      <w:pPr>
        <w:pStyle w:val="ListParagraph"/>
        <w:tabs>
          <w:tab w:val="left" w:pos="3120"/>
        </w:tabs>
        <w:ind w:left="360"/>
        <w:rPr>
          <w:rFonts w:ascii="Arial" w:hAnsi="Arial" w:cs="Arial"/>
          <w:sz w:val="24"/>
          <w:szCs w:val="24"/>
        </w:rPr>
      </w:pPr>
      <w:r>
        <w:rPr>
          <w:rFonts w:ascii="Arial" w:hAnsi="Arial" w:cs="Arial"/>
          <w:sz w:val="24"/>
          <w:szCs w:val="24"/>
        </w:rPr>
        <w:tab/>
      </w:r>
    </w:p>
    <w:p w14:paraId="7C95E4EB" w14:textId="1D7BF699" w:rsidR="000F1BD4" w:rsidRDefault="000F1BD4" w:rsidP="000F1BD4">
      <w:pPr>
        <w:pStyle w:val="ListParagraph"/>
        <w:tabs>
          <w:tab w:val="left" w:pos="3120"/>
        </w:tabs>
        <w:ind w:left="360"/>
        <w:rPr>
          <w:rFonts w:ascii="Arial" w:hAnsi="Arial" w:cs="Arial"/>
          <w:sz w:val="24"/>
          <w:szCs w:val="24"/>
        </w:rPr>
      </w:pPr>
    </w:p>
    <w:p w14:paraId="5D07A792" w14:textId="561168C7" w:rsidR="00802756" w:rsidRDefault="00802756" w:rsidP="000F1BD4">
      <w:pPr>
        <w:pStyle w:val="ListParagraph"/>
        <w:tabs>
          <w:tab w:val="left" w:pos="3120"/>
        </w:tabs>
        <w:ind w:left="360"/>
        <w:rPr>
          <w:rFonts w:ascii="Arial" w:hAnsi="Arial" w:cs="Arial"/>
          <w:sz w:val="24"/>
          <w:szCs w:val="24"/>
        </w:rPr>
      </w:pPr>
    </w:p>
    <w:p w14:paraId="259F1249" w14:textId="1084662D" w:rsidR="004D1C3E" w:rsidRDefault="004D1C3E"/>
    <w:sectPr w:rsidR="004D1C3E">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02C7E" w14:textId="77777777" w:rsidR="002223E5" w:rsidRDefault="002223E5" w:rsidP="009B6BFB">
      <w:pPr>
        <w:spacing w:after="0" w:line="240" w:lineRule="auto"/>
      </w:pPr>
      <w:r>
        <w:separator/>
      </w:r>
    </w:p>
  </w:endnote>
  <w:endnote w:type="continuationSeparator" w:id="0">
    <w:p w14:paraId="5DF0CA73" w14:textId="77777777" w:rsidR="002223E5" w:rsidRDefault="002223E5" w:rsidP="009B6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E6E2B" w14:textId="26E664DD" w:rsidR="009B6BFB" w:rsidRDefault="009B6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2F2C7" w14:textId="77777777" w:rsidR="002223E5" w:rsidRDefault="002223E5" w:rsidP="009B6BFB">
      <w:pPr>
        <w:spacing w:after="0" w:line="240" w:lineRule="auto"/>
      </w:pPr>
      <w:r>
        <w:separator/>
      </w:r>
    </w:p>
  </w:footnote>
  <w:footnote w:type="continuationSeparator" w:id="0">
    <w:p w14:paraId="4F74069A" w14:textId="77777777" w:rsidR="002223E5" w:rsidRDefault="002223E5" w:rsidP="009B6B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017321"/>
      <w:docPartObj>
        <w:docPartGallery w:val="Page Numbers (Top of Page)"/>
        <w:docPartUnique/>
      </w:docPartObj>
    </w:sdtPr>
    <w:sdtEndPr>
      <w:rPr>
        <w:noProof/>
      </w:rPr>
    </w:sdtEndPr>
    <w:sdtContent>
      <w:p w14:paraId="22ACD29E" w14:textId="6E634613" w:rsidR="00B6639F" w:rsidRDefault="00B6639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29B20F" w14:textId="77777777" w:rsidR="00B6639F" w:rsidRDefault="00B663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B538D"/>
    <w:multiLevelType w:val="multilevel"/>
    <w:tmpl w:val="1BE8E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DD4376"/>
    <w:multiLevelType w:val="hybridMultilevel"/>
    <w:tmpl w:val="7E1C8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1C2121"/>
    <w:multiLevelType w:val="hybridMultilevel"/>
    <w:tmpl w:val="72D6FE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0106379"/>
    <w:multiLevelType w:val="hybridMultilevel"/>
    <w:tmpl w:val="E61E8C7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94144763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8453458">
    <w:abstractNumId w:val="3"/>
  </w:num>
  <w:num w:numId="3" w16cid:durableId="1554734450">
    <w:abstractNumId w:val="2"/>
  </w:num>
  <w:num w:numId="4" w16cid:durableId="1780636878">
    <w:abstractNumId w:val="1"/>
  </w:num>
  <w:num w:numId="5" w16cid:durableId="275062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73E"/>
    <w:rsid w:val="00003B3F"/>
    <w:rsid w:val="0001603A"/>
    <w:rsid w:val="00025773"/>
    <w:rsid w:val="00036A60"/>
    <w:rsid w:val="00051DDF"/>
    <w:rsid w:val="00074873"/>
    <w:rsid w:val="00083A6B"/>
    <w:rsid w:val="000863A4"/>
    <w:rsid w:val="000A53C7"/>
    <w:rsid w:val="000E07EF"/>
    <w:rsid w:val="000F1BD4"/>
    <w:rsid w:val="001128A3"/>
    <w:rsid w:val="0012640F"/>
    <w:rsid w:val="001514E2"/>
    <w:rsid w:val="001758AE"/>
    <w:rsid w:val="001B7621"/>
    <w:rsid w:val="001C6FBA"/>
    <w:rsid w:val="00214370"/>
    <w:rsid w:val="002223E5"/>
    <w:rsid w:val="0025036E"/>
    <w:rsid w:val="00291BF2"/>
    <w:rsid w:val="002D2400"/>
    <w:rsid w:val="003339C6"/>
    <w:rsid w:val="003507F2"/>
    <w:rsid w:val="00384766"/>
    <w:rsid w:val="00390DAB"/>
    <w:rsid w:val="003B58BB"/>
    <w:rsid w:val="003D44FB"/>
    <w:rsid w:val="003E1FD1"/>
    <w:rsid w:val="00415EBF"/>
    <w:rsid w:val="00497C5C"/>
    <w:rsid w:val="004D1C3E"/>
    <w:rsid w:val="004E2D31"/>
    <w:rsid w:val="004F0A96"/>
    <w:rsid w:val="0051573E"/>
    <w:rsid w:val="0055088A"/>
    <w:rsid w:val="00592FF1"/>
    <w:rsid w:val="00594D85"/>
    <w:rsid w:val="005A2A04"/>
    <w:rsid w:val="005D1B81"/>
    <w:rsid w:val="006318AA"/>
    <w:rsid w:val="00635A05"/>
    <w:rsid w:val="006872C0"/>
    <w:rsid w:val="007304FE"/>
    <w:rsid w:val="00732131"/>
    <w:rsid w:val="00732328"/>
    <w:rsid w:val="00742A14"/>
    <w:rsid w:val="007618F2"/>
    <w:rsid w:val="007A42C5"/>
    <w:rsid w:val="007B43CC"/>
    <w:rsid w:val="007C10C8"/>
    <w:rsid w:val="007C7DA8"/>
    <w:rsid w:val="00802756"/>
    <w:rsid w:val="00821401"/>
    <w:rsid w:val="0084409C"/>
    <w:rsid w:val="0085713E"/>
    <w:rsid w:val="0092511A"/>
    <w:rsid w:val="009262DC"/>
    <w:rsid w:val="00934EFD"/>
    <w:rsid w:val="00951B54"/>
    <w:rsid w:val="009B1A80"/>
    <w:rsid w:val="009B6BFB"/>
    <w:rsid w:val="009C3629"/>
    <w:rsid w:val="009E2F77"/>
    <w:rsid w:val="00A06913"/>
    <w:rsid w:val="00A34418"/>
    <w:rsid w:val="00A7311B"/>
    <w:rsid w:val="00A8030B"/>
    <w:rsid w:val="00AB0453"/>
    <w:rsid w:val="00AF19CA"/>
    <w:rsid w:val="00B226EE"/>
    <w:rsid w:val="00B305D5"/>
    <w:rsid w:val="00B37200"/>
    <w:rsid w:val="00B40363"/>
    <w:rsid w:val="00B6639F"/>
    <w:rsid w:val="00BB53AE"/>
    <w:rsid w:val="00C20EAA"/>
    <w:rsid w:val="00C5423F"/>
    <w:rsid w:val="00C55F32"/>
    <w:rsid w:val="00C7500A"/>
    <w:rsid w:val="00C863B8"/>
    <w:rsid w:val="00C87E06"/>
    <w:rsid w:val="00D64A52"/>
    <w:rsid w:val="00D777F6"/>
    <w:rsid w:val="00D95B5E"/>
    <w:rsid w:val="00DC3D1B"/>
    <w:rsid w:val="00DC58DC"/>
    <w:rsid w:val="00DD44B7"/>
    <w:rsid w:val="00DE18D8"/>
    <w:rsid w:val="00E01EC4"/>
    <w:rsid w:val="00E058BF"/>
    <w:rsid w:val="00E16EC0"/>
    <w:rsid w:val="00E605D2"/>
    <w:rsid w:val="00E61C58"/>
    <w:rsid w:val="00E64087"/>
    <w:rsid w:val="00E650CA"/>
    <w:rsid w:val="00E73890"/>
    <w:rsid w:val="00E757FF"/>
    <w:rsid w:val="00EB178B"/>
    <w:rsid w:val="00ED451B"/>
    <w:rsid w:val="00EE5847"/>
    <w:rsid w:val="00F07F85"/>
    <w:rsid w:val="00F67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37726"/>
  <w15:chartTrackingRefBased/>
  <w15:docId w15:val="{1D586A0E-FC7C-419A-B4E5-EF9C87999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573E"/>
    <w:pPr>
      <w:spacing w:after="0" w:line="240" w:lineRule="auto"/>
      <w:ind w:left="720"/>
      <w:contextualSpacing/>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51573E"/>
    <w:rPr>
      <w:sz w:val="16"/>
      <w:szCs w:val="16"/>
    </w:rPr>
  </w:style>
  <w:style w:type="paragraph" w:styleId="CommentText">
    <w:name w:val="annotation text"/>
    <w:basedOn w:val="Normal"/>
    <w:link w:val="CommentTextChar"/>
    <w:uiPriority w:val="99"/>
    <w:semiHidden/>
    <w:unhideWhenUsed/>
    <w:rsid w:val="0051573E"/>
    <w:pPr>
      <w:spacing w:line="240" w:lineRule="auto"/>
    </w:pPr>
    <w:rPr>
      <w:sz w:val="20"/>
      <w:szCs w:val="20"/>
    </w:rPr>
  </w:style>
  <w:style w:type="character" w:customStyle="1" w:styleId="CommentTextChar">
    <w:name w:val="Comment Text Char"/>
    <w:basedOn w:val="DefaultParagraphFont"/>
    <w:link w:val="CommentText"/>
    <w:uiPriority w:val="99"/>
    <w:semiHidden/>
    <w:rsid w:val="0051573E"/>
    <w:rPr>
      <w:sz w:val="20"/>
      <w:szCs w:val="20"/>
    </w:rPr>
  </w:style>
  <w:style w:type="paragraph" w:styleId="CommentSubject">
    <w:name w:val="annotation subject"/>
    <w:basedOn w:val="CommentText"/>
    <w:next w:val="CommentText"/>
    <w:link w:val="CommentSubjectChar"/>
    <w:uiPriority w:val="99"/>
    <w:semiHidden/>
    <w:unhideWhenUsed/>
    <w:rsid w:val="0051573E"/>
    <w:rPr>
      <w:b/>
      <w:bCs/>
    </w:rPr>
  </w:style>
  <w:style w:type="character" w:customStyle="1" w:styleId="CommentSubjectChar">
    <w:name w:val="Comment Subject Char"/>
    <w:basedOn w:val="CommentTextChar"/>
    <w:link w:val="CommentSubject"/>
    <w:uiPriority w:val="99"/>
    <w:semiHidden/>
    <w:rsid w:val="0051573E"/>
    <w:rPr>
      <w:b/>
      <w:bCs/>
      <w:sz w:val="20"/>
      <w:szCs w:val="20"/>
    </w:rPr>
  </w:style>
  <w:style w:type="character" w:styleId="Hyperlink">
    <w:name w:val="Hyperlink"/>
    <w:basedOn w:val="DefaultParagraphFont"/>
    <w:uiPriority w:val="99"/>
    <w:unhideWhenUsed/>
    <w:rsid w:val="007C7DA8"/>
    <w:rPr>
      <w:color w:val="0563C1" w:themeColor="hyperlink"/>
      <w:u w:val="single"/>
    </w:rPr>
  </w:style>
  <w:style w:type="character" w:styleId="UnresolvedMention">
    <w:name w:val="Unresolved Mention"/>
    <w:basedOn w:val="DefaultParagraphFont"/>
    <w:uiPriority w:val="99"/>
    <w:semiHidden/>
    <w:unhideWhenUsed/>
    <w:rsid w:val="007C7DA8"/>
    <w:rPr>
      <w:color w:val="605E5C"/>
      <w:shd w:val="clear" w:color="auto" w:fill="E1DFDD"/>
    </w:rPr>
  </w:style>
  <w:style w:type="paragraph" w:customStyle="1" w:styleId="paragraph">
    <w:name w:val="paragraph"/>
    <w:basedOn w:val="Normal"/>
    <w:rsid w:val="00051D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51DDF"/>
  </w:style>
  <w:style w:type="character" w:customStyle="1" w:styleId="eop">
    <w:name w:val="eop"/>
    <w:basedOn w:val="DefaultParagraphFont"/>
    <w:rsid w:val="00051DDF"/>
  </w:style>
  <w:style w:type="character" w:styleId="FollowedHyperlink">
    <w:name w:val="FollowedHyperlink"/>
    <w:basedOn w:val="DefaultParagraphFont"/>
    <w:uiPriority w:val="99"/>
    <w:semiHidden/>
    <w:unhideWhenUsed/>
    <w:rsid w:val="00E605D2"/>
    <w:rPr>
      <w:color w:val="954F72" w:themeColor="followedHyperlink"/>
      <w:u w:val="single"/>
    </w:rPr>
  </w:style>
  <w:style w:type="paragraph" w:styleId="Header">
    <w:name w:val="header"/>
    <w:basedOn w:val="Normal"/>
    <w:link w:val="HeaderChar"/>
    <w:uiPriority w:val="99"/>
    <w:unhideWhenUsed/>
    <w:rsid w:val="009B6B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BFB"/>
  </w:style>
  <w:style w:type="paragraph" w:styleId="Footer">
    <w:name w:val="footer"/>
    <w:basedOn w:val="Normal"/>
    <w:link w:val="FooterChar"/>
    <w:uiPriority w:val="99"/>
    <w:unhideWhenUsed/>
    <w:rsid w:val="009B6B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B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64378">
      <w:bodyDiv w:val="1"/>
      <w:marLeft w:val="0"/>
      <w:marRight w:val="0"/>
      <w:marTop w:val="0"/>
      <w:marBottom w:val="0"/>
      <w:divBdr>
        <w:top w:val="none" w:sz="0" w:space="0" w:color="auto"/>
        <w:left w:val="none" w:sz="0" w:space="0" w:color="auto"/>
        <w:bottom w:val="none" w:sz="0" w:space="0" w:color="auto"/>
        <w:right w:val="none" w:sz="0" w:space="0" w:color="auto"/>
      </w:divBdr>
    </w:div>
    <w:div w:id="1031960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yemail.constantcontact.com/Digital-Medicines-Transformation-Portfolio-Newsletter---December-2022.html?soid=1111749637823&amp;aid=l0JpnggiRjY" TargetMode="External"/><Relationship Id="rId18" Type="http://schemas.openxmlformats.org/officeDocument/2006/relationships/hyperlink" Target="https://doi.org/10.1111/j.1365-2125.2012.04283.x"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implementationscience.biomedcentral.com/articles/10.1186/s13012-018-0772-3" TargetMode="External"/><Relationship Id="rId7" Type="http://schemas.openxmlformats.org/officeDocument/2006/relationships/endnotes" Target="endnotes.xml"/><Relationship Id="rId12" Type="http://schemas.openxmlformats.org/officeDocument/2006/relationships/hyperlink" Target="https://www.gov.wales/sites/default/files/publications/2019-03/informed-health-and-care-a-digital-health-and-social-care-strategy-for-wales.pdf" TargetMode="External"/><Relationship Id="rId17" Type="http://schemas.openxmlformats.org/officeDocument/2006/relationships/hyperlink" Target="https://ico.org.uk/for-organisations/guide-to-data-protection/guide-to-the-general-data-protection-regulation-gdpr/data-protection-impact-assessments-dpias/what-is-a-dpia/"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orbes.com/sites/dennisjaffe/2018/12/05/the-essential-importance-of-trust-how-to-build-it-or-restore-it/?sh=67eefab464fe" TargetMode="External"/><Relationship Id="rId20" Type="http://schemas.openxmlformats.org/officeDocument/2006/relationships/hyperlink" Target="https://www.thelancet.com/action/showPdf?pii=S2589-7500%2819%2930158-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harmaceutical-journal.com/article/research/impact-of-electronic-prescribing-on-patient-safety-in-hospitals-implications-for-the-uk%20%5bAccessed:%2020/02/2023"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r1.vlereader.com/EpubReader?ean=1780128005422#"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nhswales365.sharepoint.com/sites/CAV_ePMAOperationalReferenceGroup/Shared%20Documents/Forms/AllItems.aspx?id=%2Fsites%2FCAV%5FePMAOperationalReferenceGroup%2FShared%20Documents%2FLearning%2F002%20ePMA%20implementation%2F6%20Success%20Factors%20For%20a%20Speedy%20Rollout%20of%20a%20Hospital%20Electronic%20Prescribing%20and%20Medication%20Management%20System%20%28EPMA%29%2Epdf&amp;parent=%2Fsites%2FCAV%5FePMAOperationalReferenceGroup%2FShared%20Documents%2FLearning%2F002%20ePMA%20implement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gmc-uk.org/FINAL_Report_prevalence_and_causes_of_prescribing_errors.pdf_28935150.pdf" TargetMode="External"/><Relationship Id="rId22" Type="http://schemas.openxmlformats.org/officeDocument/2006/relationships/hyperlink" Target="https://www.ncbi.nlm.nih.gov/pmc/articles/PMC38221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8B593-A933-4900-9A0B-2BE4A92AC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4819</Words>
  <Characters>27472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Harries (Velindre - Corporate Nursing)</dc:creator>
  <cp:keywords/>
  <dc:description/>
  <cp:lastModifiedBy>Anna Harries (Velindre - Corporate Nursing)</cp:lastModifiedBy>
  <cp:revision>2</cp:revision>
  <dcterms:created xsi:type="dcterms:W3CDTF">2023-02-24T23:51:00Z</dcterms:created>
  <dcterms:modified xsi:type="dcterms:W3CDTF">2023-02-24T23:51:00Z</dcterms:modified>
</cp:coreProperties>
</file>