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3EEB4E" w14:textId="77777777" w:rsidR="00C776F1" w:rsidRPr="00803FE7" w:rsidRDefault="00C776F1" w:rsidP="00C776F1">
      <w:pPr>
        <w:jc w:val="center"/>
        <w:rPr>
          <w:u w:val="single"/>
        </w:rPr>
      </w:pPr>
    </w:p>
    <w:p w14:paraId="1A515833" w14:textId="021CC31B" w:rsidR="00C776F1" w:rsidRPr="00803FE7" w:rsidRDefault="00C776F1" w:rsidP="00C776F1">
      <w:pPr>
        <w:jc w:val="center"/>
        <w:rPr>
          <w:rStyle w:val="Strong"/>
          <w:rFonts w:ascii="Verdana" w:hAnsi="Verdana"/>
          <w:b w:val="0"/>
          <w:bCs w:val="0"/>
          <w:color w:val="000000"/>
          <w:sz w:val="18"/>
          <w:szCs w:val="18"/>
          <w:u w:val="single"/>
          <w:shd w:val="clear" w:color="auto" w:fill="FFFFFF"/>
        </w:rPr>
      </w:pPr>
      <w:r w:rsidRPr="00803FE7">
        <w:rPr>
          <w:rStyle w:val="Strong"/>
          <w:rFonts w:ascii="Verdana" w:hAnsi="Verdana"/>
          <w:b w:val="0"/>
          <w:bCs w:val="0"/>
          <w:color w:val="000000"/>
          <w:sz w:val="18"/>
          <w:szCs w:val="18"/>
          <w:u w:val="single"/>
          <w:shd w:val="clear" w:color="auto" w:fill="FFFFFF"/>
        </w:rPr>
        <w:t>Additional 50001 f. 55v – The Office of the Dead</w:t>
      </w:r>
    </w:p>
    <w:p w14:paraId="36F354AE" w14:textId="0EC39655" w:rsidR="00744D69" w:rsidRPr="00803FE7" w:rsidRDefault="009D5809" w:rsidP="007C0753">
      <w:pPr>
        <w:jc w:val="both"/>
      </w:pPr>
      <w:r w:rsidRPr="00803FE7">
        <w:t>Additional 50001 f. 55v</w:t>
      </w:r>
      <w:r w:rsidR="00A06A2E">
        <w:t xml:space="preserve"> </w:t>
      </w:r>
      <w:r w:rsidR="00A06A2E" w:rsidRPr="00A06A2E">
        <w:rPr>
          <w:vertAlign w:val="superscript"/>
        </w:rPr>
        <w:t>1</w:t>
      </w:r>
      <w:r w:rsidRPr="00803FE7">
        <w:t xml:space="preserve"> is a folio with a large illumination </w:t>
      </w:r>
      <w:r w:rsidR="00F8072D" w:rsidRPr="00803FE7">
        <w:t xml:space="preserve">in its centre, with surrounding script and a border. It is </w:t>
      </w:r>
      <w:r w:rsidRPr="00803FE7">
        <w:t>depicting</w:t>
      </w:r>
      <w:r w:rsidR="00176560" w:rsidRPr="00803FE7">
        <w:t xml:space="preserve"> one stage of </w:t>
      </w:r>
      <w:r w:rsidRPr="00803FE7">
        <w:t>the Office of The Dead. It is from a Book of Hours, a personal devotional text.</w:t>
      </w:r>
      <w:r w:rsidR="00176560" w:rsidRPr="00803FE7">
        <w:t xml:space="preserve"> </w:t>
      </w:r>
      <w:r w:rsidRPr="00803FE7">
        <w:t>It is dated to the early fifteenth century, between 1420 and 1430.</w:t>
      </w:r>
      <w:r w:rsidR="0068252E">
        <w:t xml:space="preserve"> This time period was a significant one for the developments of death literature, and alongside the book of hours flourished in publication during this time. The folio and illuminations demonstrate a cultural impact on lay women and their religion, the changes in the illuminators, and the progression of death ideologies.</w:t>
      </w:r>
    </w:p>
    <w:p w14:paraId="13D87101" w14:textId="006AE212" w:rsidR="00F8072D" w:rsidRPr="00803FE7" w:rsidRDefault="009D5809" w:rsidP="0068252E">
      <w:r w:rsidRPr="00803FE7">
        <w:t>The miniature covers the centre of the folio, and the page also has a</w:t>
      </w:r>
      <w:r w:rsidR="0022347F" w:rsidRPr="00803FE7">
        <w:t>n</w:t>
      </w:r>
      <w:r w:rsidRPr="00803FE7">
        <w:t xml:space="preserve"> ornate f</w:t>
      </w:r>
      <w:r w:rsidR="0022347F" w:rsidRPr="00803FE7">
        <w:t>oliage</w:t>
      </w:r>
      <w:r w:rsidRPr="00803FE7">
        <w:t xml:space="preserve"> border,</w:t>
      </w:r>
      <w:r w:rsidR="00176560" w:rsidRPr="00803FE7">
        <w:t xml:space="preserve"> </w:t>
      </w:r>
      <w:r w:rsidRPr="00803FE7">
        <w:t xml:space="preserve">and also features a historiated </w:t>
      </w:r>
      <w:r w:rsidR="00176560" w:rsidRPr="00803FE7">
        <w:t>initial</w:t>
      </w:r>
      <w:r w:rsidRPr="00803FE7">
        <w:t xml:space="preserve"> 'D's. </w:t>
      </w:r>
      <w:r w:rsidR="00A06A2E" w:rsidRPr="00A06A2E">
        <w:rPr>
          <w:vertAlign w:val="superscript"/>
        </w:rPr>
        <w:t>2</w:t>
      </w:r>
      <w:r w:rsidR="0016096C" w:rsidRPr="00085BB7">
        <w:t xml:space="preserve"> </w:t>
      </w:r>
      <w:r w:rsidRPr="00803FE7">
        <w:t xml:space="preserve">The use of red ink </w:t>
      </w:r>
      <w:r w:rsidR="0016096C">
        <w:t xml:space="preserve">to denote the beginning of the </w:t>
      </w:r>
      <w:r w:rsidR="0016096C" w:rsidRPr="00C262E2">
        <w:t>Office, an</w:t>
      </w:r>
      <w:r w:rsidR="0016096C">
        <w:t xml:space="preserve"> extra touch of decoration for </w:t>
      </w:r>
      <w:r w:rsidR="00EB4CAE">
        <w:t>the</w:t>
      </w:r>
      <w:r w:rsidR="00EB4CAE" w:rsidRPr="00EB4CAE">
        <w:t xml:space="preserve"> incipit (opening phrase), </w:t>
      </w:r>
      <w:r w:rsidR="00EB4CAE">
        <w:t>making it easy to find</w:t>
      </w:r>
      <w:r w:rsidR="00A06A2E">
        <w:t>.</w:t>
      </w:r>
      <w:r w:rsidR="0016096C">
        <w:t xml:space="preserve"> </w:t>
      </w:r>
      <w:r w:rsidR="00A06A2E" w:rsidRPr="00A06A2E">
        <w:rPr>
          <w:vertAlign w:val="superscript"/>
        </w:rPr>
        <w:t>3</w:t>
      </w:r>
      <w:r w:rsidR="00202977">
        <w:rPr>
          <w:b/>
          <w:bCs/>
        </w:rPr>
        <w:t xml:space="preserve"> </w:t>
      </w:r>
      <w:r w:rsidRPr="00803FE7">
        <w:t xml:space="preserve">It has 11 lines of Gothic script in Latin, </w:t>
      </w:r>
      <w:r w:rsidR="00F8072D" w:rsidRPr="00803FE7">
        <w:t xml:space="preserve">which is likely the owner would not have been able to read in translation, but would have mouthed the words out loud, with understanding of what they meant. </w:t>
      </w:r>
      <w:r w:rsidR="00DF39D6">
        <w:t>‘T</w:t>
      </w:r>
      <w:r w:rsidR="00DF39D6" w:rsidRPr="00DF39D6">
        <w:t>he illustrations structured the reader's experience of the texts</w:t>
      </w:r>
      <w:r w:rsidR="006A1A51">
        <w:t>.</w:t>
      </w:r>
      <w:r w:rsidR="00DF39D6">
        <w:t xml:space="preserve">’ </w:t>
      </w:r>
      <w:r w:rsidR="00A06A2E" w:rsidRPr="00A06A2E">
        <w:rPr>
          <w:vertAlign w:val="superscript"/>
        </w:rPr>
        <w:t>4</w:t>
      </w:r>
      <w:r w:rsidR="00202977">
        <w:t xml:space="preserve"> </w:t>
      </w:r>
      <w:r w:rsidR="00202977" w:rsidRPr="00803FE7">
        <w:t xml:space="preserve">The main illumination on this folio is that of a funeral. </w:t>
      </w:r>
      <w:r w:rsidR="00202977">
        <w:t>Funerals were often used to inspire consideration of the soul and confession of sin</w:t>
      </w:r>
      <w:r w:rsidR="00202977" w:rsidRPr="00D30E46">
        <w:rPr>
          <w:b/>
          <w:bCs/>
        </w:rPr>
        <w:t xml:space="preserve">. </w:t>
      </w:r>
      <w:r w:rsidR="00A06A2E" w:rsidRPr="00A06A2E">
        <w:rPr>
          <w:vertAlign w:val="superscript"/>
        </w:rPr>
        <w:t>5</w:t>
      </w:r>
      <w:r w:rsidR="00202977">
        <w:t xml:space="preserve"> </w:t>
      </w:r>
      <w:r w:rsidR="00202977" w:rsidRPr="00803FE7">
        <w:t xml:space="preserve">The image can be determined to be two things, inspiring contemplation of mortality, and depicting a good funeral. There is a little choir, the clearly distinguished black clad monks, all led by a priest in the service surrounding the deceased. This easily displays to the reader of the book what a good funeral would look like practically, when having to organise or attend one for a loved one. It would also have been used to consider one’s own mortality, and the corresponding sins and confession with wanting to die with a clear conscience. </w:t>
      </w:r>
      <w:r w:rsidR="00202977">
        <w:t xml:space="preserve">It would have been read daily, and some even </w:t>
      </w:r>
      <w:proofErr w:type="spellStart"/>
      <w:r w:rsidR="00202977">
        <w:t>thought</w:t>
      </w:r>
      <w:proofErr w:type="spellEnd"/>
      <w:r w:rsidR="00202977">
        <w:t xml:space="preserve"> reading the Office of the Dead warded off death. </w:t>
      </w:r>
      <w:r w:rsidR="00A06A2E" w:rsidRPr="00A06A2E">
        <w:rPr>
          <w:vertAlign w:val="superscript"/>
        </w:rPr>
        <w:t>6</w:t>
      </w:r>
      <w:r w:rsidR="00202977" w:rsidRPr="00A06A2E">
        <w:rPr>
          <w:vertAlign w:val="superscript"/>
        </w:rPr>
        <w:t xml:space="preserve"> </w:t>
      </w:r>
      <w:r w:rsidR="00202977" w:rsidRPr="00803FE7">
        <w:t xml:space="preserve">The rest of the page is also ornately decorated, with one historiated initial and a large, flourished border, combining purpose with aesthetics, whilst displaying it was not a budget book. </w:t>
      </w:r>
      <w:r w:rsidR="009C1825">
        <w:t xml:space="preserve">They had started to increase in popularity in the fifteenth century and as they </w:t>
      </w:r>
      <w:proofErr w:type="gramStart"/>
      <w:r w:rsidR="009C1825">
        <w:t>did</w:t>
      </w:r>
      <w:proofErr w:type="gramEnd"/>
      <w:r w:rsidR="009C1825">
        <w:t xml:space="preserve"> so they developed new styles, such as the floral border as demonstrated within this folio. </w:t>
      </w:r>
      <w:r w:rsidR="00A06A2E" w:rsidRPr="00A06A2E">
        <w:rPr>
          <w:vertAlign w:val="superscript"/>
        </w:rPr>
        <w:t>7</w:t>
      </w:r>
    </w:p>
    <w:p w14:paraId="1FF74117" w14:textId="52283CF2" w:rsidR="00C262E2" w:rsidRDefault="002A41FD" w:rsidP="00525D64">
      <w:r w:rsidRPr="00803FE7">
        <w:t xml:space="preserve">This folio is from a book of hours. </w:t>
      </w:r>
      <w:r w:rsidR="009D5809" w:rsidRPr="00803FE7">
        <w:t>Books of hours was most commonly owned by women, although men did use them</w:t>
      </w:r>
      <w:r w:rsidR="00585A8E" w:rsidRPr="00803FE7">
        <w:t xml:space="preserve"> too.</w:t>
      </w:r>
      <w:r w:rsidR="00633D19" w:rsidRPr="00803FE7">
        <w:t xml:space="preserve"> </w:t>
      </w:r>
      <w:r w:rsidR="00A06A2E" w:rsidRPr="00A06A2E">
        <w:rPr>
          <w:vertAlign w:val="superscript"/>
        </w:rPr>
        <w:t>8</w:t>
      </w:r>
      <w:r w:rsidR="00391AFB">
        <w:t xml:space="preserve"> </w:t>
      </w:r>
      <w:r w:rsidR="00960E69">
        <w:t xml:space="preserve">The earliest examples were created for women. </w:t>
      </w:r>
      <w:r w:rsidR="00A06A2E" w:rsidRPr="00A06A2E">
        <w:rPr>
          <w:vertAlign w:val="superscript"/>
        </w:rPr>
        <w:t>9</w:t>
      </w:r>
      <w:r w:rsidR="00960E69" w:rsidRPr="00960E69">
        <w:rPr>
          <w:b/>
          <w:bCs/>
        </w:rPr>
        <w:t xml:space="preserve"> </w:t>
      </w:r>
      <w:r w:rsidR="00CA6BFD">
        <w:t xml:space="preserve">They were encouraged by the Church to support piety amongst the general public. </w:t>
      </w:r>
      <w:r w:rsidR="00A06A2E" w:rsidRPr="00A06A2E">
        <w:rPr>
          <w:vertAlign w:val="superscript"/>
        </w:rPr>
        <w:t>10</w:t>
      </w:r>
      <w:r w:rsidR="00CA6BFD" w:rsidRPr="00A06A2E">
        <w:rPr>
          <w:vertAlign w:val="superscript"/>
        </w:rPr>
        <w:t xml:space="preserve"> </w:t>
      </w:r>
    </w:p>
    <w:p w14:paraId="6452B3B6" w14:textId="47E4B190" w:rsidR="00C262E2" w:rsidRPr="00A06A2E" w:rsidRDefault="00C262E2" w:rsidP="00C262E2">
      <w:pPr>
        <w:rPr>
          <w:sz w:val="18"/>
          <w:szCs w:val="18"/>
        </w:rPr>
      </w:pPr>
      <w:r w:rsidRPr="00A06A2E">
        <w:rPr>
          <w:sz w:val="18"/>
          <w:szCs w:val="18"/>
        </w:rPr>
        <w:t>1. Additional 50001 f. 55v</w:t>
      </w:r>
      <w:r w:rsidR="00324C4B" w:rsidRPr="00A06A2E">
        <w:rPr>
          <w:sz w:val="18"/>
          <w:szCs w:val="18"/>
        </w:rPr>
        <w:t xml:space="preserve">, </w:t>
      </w:r>
      <w:r w:rsidR="00324C4B" w:rsidRPr="00A06A2E">
        <w:rPr>
          <w:rStyle w:val="Strong"/>
          <w:rFonts w:ascii="Verdana" w:hAnsi="Verdana"/>
          <w:b w:val="0"/>
          <w:bCs w:val="0"/>
          <w:color w:val="000000"/>
          <w:sz w:val="18"/>
          <w:szCs w:val="18"/>
          <w:shd w:val="clear" w:color="auto" w:fill="FFFFFF"/>
        </w:rPr>
        <w:t xml:space="preserve">London, British Library, </w:t>
      </w:r>
      <w:r w:rsidR="00324C4B" w:rsidRPr="00A06A2E">
        <w:rPr>
          <w:rFonts w:ascii="Verdana" w:hAnsi="Verdana"/>
          <w:noProof/>
          <w:color w:val="000000"/>
          <w:sz w:val="18"/>
          <w:szCs w:val="18"/>
          <w:shd w:val="clear" w:color="auto" w:fill="FFFFFF"/>
        </w:rPr>
        <w:t>(</w:t>
      </w:r>
      <w:r w:rsidR="00324C4B" w:rsidRPr="00A06A2E">
        <w:rPr>
          <w:rStyle w:val="Strong"/>
          <w:rFonts w:ascii="Verdana" w:hAnsi="Verdana"/>
          <w:b w:val="0"/>
          <w:bCs w:val="0"/>
          <w:color w:val="000000"/>
          <w:sz w:val="18"/>
          <w:szCs w:val="18"/>
          <w:shd w:val="clear" w:color="auto" w:fill="FFFFFF"/>
        </w:rPr>
        <w:t>Book of Hours, 15</w:t>
      </w:r>
      <w:r w:rsidR="00324C4B" w:rsidRPr="00A06A2E">
        <w:rPr>
          <w:rStyle w:val="Strong"/>
          <w:rFonts w:ascii="Verdana" w:hAnsi="Verdana"/>
          <w:b w:val="0"/>
          <w:bCs w:val="0"/>
          <w:color w:val="000000"/>
          <w:sz w:val="18"/>
          <w:szCs w:val="18"/>
          <w:shd w:val="clear" w:color="auto" w:fill="FFFFFF"/>
          <w:vertAlign w:val="superscript"/>
        </w:rPr>
        <w:t>th</w:t>
      </w:r>
      <w:r w:rsidR="00324C4B" w:rsidRPr="00A06A2E">
        <w:rPr>
          <w:rStyle w:val="Strong"/>
          <w:rFonts w:ascii="Verdana" w:hAnsi="Verdana"/>
          <w:b w:val="0"/>
          <w:bCs w:val="0"/>
          <w:color w:val="000000"/>
          <w:sz w:val="18"/>
          <w:szCs w:val="18"/>
          <w:shd w:val="clear" w:color="auto" w:fill="FFFFFF"/>
        </w:rPr>
        <w:t>-century)</w:t>
      </w:r>
      <w:r w:rsidR="00166ABE" w:rsidRPr="00A06A2E">
        <w:rPr>
          <w:rStyle w:val="Strong"/>
          <w:rFonts w:ascii="Verdana" w:hAnsi="Verdana"/>
          <w:b w:val="0"/>
          <w:bCs w:val="0"/>
          <w:color w:val="000000"/>
          <w:sz w:val="18"/>
          <w:szCs w:val="18"/>
          <w:shd w:val="clear" w:color="auto" w:fill="FFFFFF"/>
        </w:rPr>
        <w:t>.</w:t>
      </w:r>
    </w:p>
    <w:p w14:paraId="788A7857" w14:textId="7CB4700A" w:rsidR="00C262E2" w:rsidRPr="00A06A2E" w:rsidRDefault="00C262E2" w:rsidP="00C262E2">
      <w:pPr>
        <w:rPr>
          <w:sz w:val="18"/>
          <w:szCs w:val="18"/>
        </w:rPr>
      </w:pPr>
      <w:r w:rsidRPr="00A06A2E">
        <w:rPr>
          <w:sz w:val="18"/>
          <w:szCs w:val="18"/>
        </w:rPr>
        <w:t xml:space="preserve">2. </w:t>
      </w:r>
      <w:r w:rsidR="00166ABE" w:rsidRPr="00A06A2E">
        <w:rPr>
          <w:sz w:val="18"/>
          <w:szCs w:val="18"/>
        </w:rPr>
        <w:t>J</w:t>
      </w:r>
      <w:r w:rsidR="00DC6DA2" w:rsidRPr="00A06A2E">
        <w:rPr>
          <w:sz w:val="18"/>
          <w:szCs w:val="18"/>
        </w:rPr>
        <w:t xml:space="preserve">. </w:t>
      </w:r>
      <w:proofErr w:type="spellStart"/>
      <w:r w:rsidR="00166ABE" w:rsidRPr="00A06A2E">
        <w:rPr>
          <w:sz w:val="18"/>
          <w:szCs w:val="18"/>
        </w:rPr>
        <w:t>Hartan</w:t>
      </w:r>
      <w:proofErr w:type="spellEnd"/>
      <w:r w:rsidR="00166ABE" w:rsidRPr="00A06A2E">
        <w:rPr>
          <w:sz w:val="18"/>
          <w:szCs w:val="18"/>
        </w:rPr>
        <w:t xml:space="preserve">, </w:t>
      </w:r>
      <w:proofErr w:type="gramStart"/>
      <w:r w:rsidR="00166ABE" w:rsidRPr="00A06A2E">
        <w:rPr>
          <w:i/>
          <w:iCs/>
          <w:sz w:val="18"/>
          <w:szCs w:val="18"/>
        </w:rPr>
        <w:t>An</w:t>
      </w:r>
      <w:proofErr w:type="gramEnd"/>
      <w:r w:rsidR="00166ABE" w:rsidRPr="00A06A2E">
        <w:rPr>
          <w:i/>
          <w:iCs/>
          <w:sz w:val="18"/>
          <w:szCs w:val="18"/>
        </w:rPr>
        <w:t xml:space="preserve"> introduction to Illuminated Manuscripts,</w:t>
      </w:r>
      <w:r w:rsidR="00166ABE" w:rsidRPr="00A06A2E">
        <w:rPr>
          <w:sz w:val="18"/>
          <w:szCs w:val="18"/>
        </w:rPr>
        <w:t xml:space="preserve"> (Her Majesty's Stationery Office, 1983)</w:t>
      </w:r>
      <w:r w:rsidR="00166ABE" w:rsidRPr="00A06A2E">
        <w:rPr>
          <w:sz w:val="18"/>
          <w:szCs w:val="18"/>
        </w:rPr>
        <w:t>,</w:t>
      </w:r>
      <w:r w:rsidRPr="00A06A2E">
        <w:rPr>
          <w:sz w:val="18"/>
          <w:szCs w:val="18"/>
        </w:rPr>
        <w:t xml:space="preserve"> p</w:t>
      </w:r>
      <w:r w:rsidR="00DC6DA2" w:rsidRPr="00A06A2E">
        <w:rPr>
          <w:sz w:val="18"/>
          <w:szCs w:val="18"/>
        </w:rPr>
        <w:t>.</w:t>
      </w:r>
      <w:r w:rsidR="00166ABE" w:rsidRPr="00A06A2E">
        <w:rPr>
          <w:sz w:val="18"/>
          <w:szCs w:val="18"/>
        </w:rPr>
        <w:t xml:space="preserve"> </w:t>
      </w:r>
      <w:r w:rsidRPr="00A06A2E">
        <w:rPr>
          <w:sz w:val="18"/>
          <w:szCs w:val="18"/>
        </w:rPr>
        <w:t>11</w:t>
      </w:r>
      <w:r w:rsidR="00166ABE" w:rsidRPr="00A06A2E">
        <w:rPr>
          <w:sz w:val="18"/>
          <w:szCs w:val="18"/>
        </w:rPr>
        <w:t>.</w:t>
      </w:r>
    </w:p>
    <w:p w14:paraId="7829D77D" w14:textId="35D30D5D" w:rsidR="00C262E2" w:rsidRPr="00A06A2E" w:rsidRDefault="00C262E2" w:rsidP="00C262E2">
      <w:pPr>
        <w:rPr>
          <w:sz w:val="18"/>
          <w:szCs w:val="18"/>
        </w:rPr>
      </w:pPr>
      <w:r w:rsidRPr="00A06A2E">
        <w:rPr>
          <w:sz w:val="18"/>
          <w:szCs w:val="18"/>
        </w:rPr>
        <w:t xml:space="preserve">3. </w:t>
      </w:r>
      <w:r w:rsidR="00DC6DA2" w:rsidRPr="00A06A2E">
        <w:rPr>
          <w:sz w:val="18"/>
          <w:szCs w:val="18"/>
        </w:rPr>
        <w:t xml:space="preserve">C. </w:t>
      </w:r>
      <w:r w:rsidR="00DC6DA2" w:rsidRPr="00A06A2E">
        <w:rPr>
          <w:sz w:val="18"/>
          <w:szCs w:val="18"/>
        </w:rPr>
        <w:t xml:space="preserve">Hamel, </w:t>
      </w:r>
      <w:r w:rsidR="00DC6DA2" w:rsidRPr="00A06A2E">
        <w:rPr>
          <w:i/>
          <w:iCs/>
          <w:sz w:val="18"/>
          <w:szCs w:val="18"/>
        </w:rPr>
        <w:t>a History of Illuminated Manuscripts</w:t>
      </w:r>
      <w:r w:rsidR="00DC6DA2" w:rsidRPr="00A06A2E">
        <w:rPr>
          <w:sz w:val="18"/>
          <w:szCs w:val="18"/>
        </w:rPr>
        <w:t>, (</w:t>
      </w:r>
      <w:proofErr w:type="spellStart"/>
      <w:r w:rsidR="00DC6DA2" w:rsidRPr="00A06A2E">
        <w:rPr>
          <w:sz w:val="18"/>
          <w:szCs w:val="18"/>
        </w:rPr>
        <w:t>Phaidom</w:t>
      </w:r>
      <w:proofErr w:type="spellEnd"/>
      <w:r w:rsidR="00DC6DA2" w:rsidRPr="00A06A2E">
        <w:rPr>
          <w:sz w:val="18"/>
          <w:szCs w:val="18"/>
        </w:rPr>
        <w:t xml:space="preserve"> Press, 1994)</w:t>
      </w:r>
      <w:r w:rsidR="00DC6DA2" w:rsidRPr="00A06A2E">
        <w:rPr>
          <w:sz w:val="18"/>
          <w:szCs w:val="18"/>
        </w:rPr>
        <w:t xml:space="preserve">, p. </w:t>
      </w:r>
      <w:r w:rsidRPr="00A06A2E">
        <w:rPr>
          <w:sz w:val="18"/>
          <w:szCs w:val="18"/>
        </w:rPr>
        <w:t xml:space="preserve">174 and </w:t>
      </w:r>
      <w:r w:rsidR="00DC6DA2" w:rsidRPr="00A06A2E">
        <w:rPr>
          <w:sz w:val="18"/>
          <w:szCs w:val="18"/>
        </w:rPr>
        <w:t xml:space="preserve">C. </w:t>
      </w:r>
      <w:r w:rsidR="00DC6DA2" w:rsidRPr="00A06A2E">
        <w:rPr>
          <w:sz w:val="18"/>
          <w:szCs w:val="18"/>
        </w:rPr>
        <w:t xml:space="preserve">Scott-Stokes, </w:t>
      </w:r>
      <w:r w:rsidR="00DC6DA2" w:rsidRPr="00A06A2E">
        <w:rPr>
          <w:i/>
          <w:iCs/>
          <w:sz w:val="18"/>
          <w:szCs w:val="18"/>
        </w:rPr>
        <w:t>Women's Books of Hours in Medieval England</w:t>
      </w:r>
      <w:r w:rsidR="00DC6DA2" w:rsidRPr="00A06A2E">
        <w:rPr>
          <w:sz w:val="18"/>
          <w:szCs w:val="18"/>
        </w:rPr>
        <w:t>, (Boydell and Brewer, 2012)</w:t>
      </w:r>
      <w:r w:rsidR="00DC6DA2" w:rsidRPr="00A06A2E">
        <w:rPr>
          <w:sz w:val="18"/>
          <w:szCs w:val="18"/>
        </w:rPr>
        <w:t>, p.</w:t>
      </w:r>
      <w:r w:rsidRPr="00A06A2E">
        <w:rPr>
          <w:sz w:val="18"/>
          <w:szCs w:val="18"/>
        </w:rPr>
        <w:t xml:space="preserve"> 8</w:t>
      </w:r>
      <w:r w:rsidR="00DC6DA2" w:rsidRPr="00A06A2E">
        <w:rPr>
          <w:sz w:val="18"/>
          <w:szCs w:val="18"/>
        </w:rPr>
        <w:t>.</w:t>
      </w:r>
    </w:p>
    <w:p w14:paraId="40770BE5" w14:textId="07E583FA" w:rsidR="00C262E2" w:rsidRPr="00A06A2E" w:rsidRDefault="00C262E2" w:rsidP="00C262E2">
      <w:pPr>
        <w:rPr>
          <w:sz w:val="18"/>
          <w:szCs w:val="18"/>
        </w:rPr>
      </w:pPr>
      <w:r w:rsidRPr="00A06A2E">
        <w:rPr>
          <w:sz w:val="18"/>
          <w:szCs w:val="18"/>
        </w:rPr>
        <w:t>4.</w:t>
      </w:r>
      <w:r w:rsidR="00AB4F92" w:rsidRPr="00A06A2E">
        <w:rPr>
          <w:sz w:val="18"/>
          <w:szCs w:val="18"/>
        </w:rPr>
        <w:t xml:space="preserve"> K. A. </w:t>
      </w:r>
      <w:r w:rsidR="00AB4F92" w:rsidRPr="00A06A2E">
        <w:rPr>
          <w:sz w:val="18"/>
          <w:szCs w:val="18"/>
        </w:rPr>
        <w:t>Smith</w:t>
      </w:r>
      <w:r w:rsidR="001621F4" w:rsidRPr="00A06A2E">
        <w:rPr>
          <w:sz w:val="18"/>
          <w:szCs w:val="18"/>
        </w:rPr>
        <w:t>,</w:t>
      </w:r>
      <w:r w:rsidR="00AB4F92" w:rsidRPr="00A06A2E">
        <w:rPr>
          <w:sz w:val="18"/>
          <w:szCs w:val="18"/>
        </w:rPr>
        <w:t xml:space="preserve"> </w:t>
      </w:r>
      <w:r w:rsidR="00AB4F92" w:rsidRPr="00A06A2E">
        <w:rPr>
          <w:i/>
          <w:iCs/>
          <w:sz w:val="18"/>
          <w:szCs w:val="18"/>
        </w:rPr>
        <w:t>Art, Identity and Devotion in Fourteenth Century Women,</w:t>
      </w:r>
      <w:r w:rsidR="00AB4F92" w:rsidRPr="00A06A2E">
        <w:rPr>
          <w:sz w:val="18"/>
          <w:szCs w:val="18"/>
        </w:rPr>
        <w:t xml:space="preserve"> (The British Library, 2003)</w:t>
      </w:r>
      <w:r w:rsidR="00AB4F92" w:rsidRPr="00A06A2E">
        <w:rPr>
          <w:sz w:val="18"/>
          <w:szCs w:val="18"/>
        </w:rPr>
        <w:t>, p. 4</w:t>
      </w:r>
    </w:p>
    <w:p w14:paraId="4E1404AA" w14:textId="55384CAA" w:rsidR="00C262E2" w:rsidRPr="00A06A2E" w:rsidRDefault="00C262E2" w:rsidP="00C262E2">
      <w:pPr>
        <w:rPr>
          <w:sz w:val="18"/>
          <w:szCs w:val="18"/>
        </w:rPr>
      </w:pPr>
      <w:r w:rsidRPr="00A06A2E">
        <w:rPr>
          <w:sz w:val="18"/>
          <w:szCs w:val="18"/>
        </w:rPr>
        <w:t>5</w:t>
      </w:r>
      <w:r w:rsidR="00AB4F92" w:rsidRPr="00A06A2E">
        <w:rPr>
          <w:sz w:val="18"/>
          <w:szCs w:val="18"/>
        </w:rPr>
        <w:t xml:space="preserve">. C. </w:t>
      </w:r>
      <w:proofErr w:type="spellStart"/>
      <w:r w:rsidR="00AB4F92" w:rsidRPr="00A06A2E">
        <w:rPr>
          <w:sz w:val="18"/>
          <w:szCs w:val="18"/>
        </w:rPr>
        <w:t>Daniell</w:t>
      </w:r>
      <w:proofErr w:type="spellEnd"/>
      <w:r w:rsidR="00AB4F92" w:rsidRPr="00A06A2E">
        <w:rPr>
          <w:sz w:val="18"/>
          <w:szCs w:val="18"/>
        </w:rPr>
        <w:t xml:space="preserve">, </w:t>
      </w:r>
      <w:r w:rsidR="00AB4F92" w:rsidRPr="00A06A2E">
        <w:rPr>
          <w:i/>
          <w:iCs/>
          <w:sz w:val="18"/>
          <w:szCs w:val="18"/>
        </w:rPr>
        <w:t>Death and Burial in Medieval England 1066-1550</w:t>
      </w:r>
      <w:r w:rsidR="00AB4F92" w:rsidRPr="00A06A2E">
        <w:rPr>
          <w:sz w:val="18"/>
          <w:szCs w:val="18"/>
        </w:rPr>
        <w:t>, (Routledge, 1997)</w:t>
      </w:r>
      <w:r w:rsidR="00AB4F92" w:rsidRPr="00A06A2E">
        <w:rPr>
          <w:sz w:val="18"/>
          <w:szCs w:val="18"/>
        </w:rPr>
        <w:t>, p.</w:t>
      </w:r>
      <w:r w:rsidRPr="00A06A2E">
        <w:rPr>
          <w:sz w:val="18"/>
          <w:szCs w:val="18"/>
        </w:rPr>
        <w:t xml:space="preserve"> 2</w:t>
      </w:r>
      <w:r w:rsidR="00AB4F92" w:rsidRPr="00A06A2E">
        <w:rPr>
          <w:sz w:val="18"/>
          <w:szCs w:val="18"/>
        </w:rPr>
        <w:t>.</w:t>
      </w:r>
    </w:p>
    <w:p w14:paraId="780BF4CC" w14:textId="0B04D528" w:rsidR="00C262E2" w:rsidRPr="00A06A2E" w:rsidRDefault="00C262E2" w:rsidP="00C262E2">
      <w:pPr>
        <w:rPr>
          <w:sz w:val="18"/>
          <w:szCs w:val="18"/>
        </w:rPr>
      </w:pPr>
      <w:r w:rsidRPr="00A06A2E">
        <w:rPr>
          <w:sz w:val="18"/>
          <w:szCs w:val="18"/>
        </w:rPr>
        <w:t>6.</w:t>
      </w:r>
      <w:r w:rsidR="00AB4F92" w:rsidRPr="00A06A2E">
        <w:rPr>
          <w:sz w:val="18"/>
          <w:szCs w:val="18"/>
        </w:rPr>
        <w:t xml:space="preserve"> </w:t>
      </w:r>
      <w:proofErr w:type="spellStart"/>
      <w:r w:rsidR="00AB4F92" w:rsidRPr="00A06A2E">
        <w:rPr>
          <w:sz w:val="18"/>
          <w:szCs w:val="18"/>
        </w:rPr>
        <w:t>D</w:t>
      </w:r>
      <w:r w:rsidRPr="00A06A2E">
        <w:rPr>
          <w:sz w:val="18"/>
          <w:szCs w:val="18"/>
        </w:rPr>
        <w:t>aniell</w:t>
      </w:r>
      <w:proofErr w:type="spellEnd"/>
      <w:r w:rsidR="00AB4F92" w:rsidRPr="00A06A2E">
        <w:rPr>
          <w:sz w:val="18"/>
          <w:szCs w:val="18"/>
        </w:rPr>
        <w:t>,</w:t>
      </w:r>
      <w:r w:rsidRPr="00A06A2E">
        <w:rPr>
          <w:sz w:val="18"/>
          <w:szCs w:val="18"/>
        </w:rPr>
        <w:t xml:space="preserve"> </w:t>
      </w:r>
      <w:r w:rsidR="00AB4F92" w:rsidRPr="00A06A2E">
        <w:rPr>
          <w:i/>
          <w:iCs/>
          <w:sz w:val="18"/>
          <w:szCs w:val="18"/>
        </w:rPr>
        <w:t xml:space="preserve">Death and </w:t>
      </w:r>
      <w:r w:rsidR="001621F4" w:rsidRPr="00A06A2E">
        <w:rPr>
          <w:i/>
          <w:iCs/>
          <w:sz w:val="18"/>
          <w:szCs w:val="18"/>
        </w:rPr>
        <w:t>Burial,</w:t>
      </w:r>
      <w:r w:rsidR="001621F4">
        <w:rPr>
          <w:i/>
          <w:iCs/>
          <w:sz w:val="18"/>
          <w:szCs w:val="18"/>
        </w:rPr>
        <w:t xml:space="preserve"> </w:t>
      </w:r>
      <w:r w:rsidRPr="00A06A2E">
        <w:rPr>
          <w:sz w:val="18"/>
          <w:szCs w:val="18"/>
        </w:rPr>
        <w:t>p</w:t>
      </w:r>
      <w:r w:rsidR="00AB4F92" w:rsidRPr="00A06A2E">
        <w:rPr>
          <w:sz w:val="18"/>
          <w:szCs w:val="18"/>
        </w:rPr>
        <w:t xml:space="preserve">. </w:t>
      </w:r>
      <w:r w:rsidRPr="00A06A2E">
        <w:rPr>
          <w:sz w:val="18"/>
          <w:szCs w:val="18"/>
        </w:rPr>
        <w:t xml:space="preserve">5 &amp; </w:t>
      </w:r>
      <w:r w:rsidR="00AB4F92" w:rsidRPr="00A06A2E">
        <w:rPr>
          <w:sz w:val="18"/>
          <w:szCs w:val="18"/>
        </w:rPr>
        <w:t>H</w:t>
      </w:r>
      <w:r w:rsidRPr="00A06A2E">
        <w:rPr>
          <w:sz w:val="18"/>
          <w:szCs w:val="18"/>
        </w:rPr>
        <w:t>ame</w:t>
      </w:r>
      <w:r w:rsidR="00AB4F92" w:rsidRPr="00A06A2E">
        <w:rPr>
          <w:sz w:val="18"/>
          <w:szCs w:val="18"/>
        </w:rPr>
        <w:t xml:space="preserve">l, </w:t>
      </w:r>
      <w:r w:rsidR="00AB4F92" w:rsidRPr="00A06A2E">
        <w:rPr>
          <w:i/>
          <w:iCs/>
          <w:sz w:val="18"/>
          <w:szCs w:val="18"/>
        </w:rPr>
        <w:t xml:space="preserve">A History of Illuminated Manuscripts, </w:t>
      </w:r>
      <w:r w:rsidR="00AB4F92" w:rsidRPr="00A06A2E">
        <w:rPr>
          <w:sz w:val="18"/>
          <w:szCs w:val="18"/>
        </w:rPr>
        <w:t>p.</w:t>
      </w:r>
      <w:r w:rsidRPr="00A06A2E">
        <w:rPr>
          <w:sz w:val="18"/>
          <w:szCs w:val="18"/>
        </w:rPr>
        <w:t xml:space="preserve"> 175</w:t>
      </w:r>
      <w:r w:rsidR="00AB4F92" w:rsidRPr="00A06A2E">
        <w:rPr>
          <w:sz w:val="18"/>
          <w:szCs w:val="18"/>
        </w:rPr>
        <w:t>.</w:t>
      </w:r>
    </w:p>
    <w:p w14:paraId="09CAB9BC" w14:textId="7A38E536" w:rsidR="00C262E2" w:rsidRPr="00A06A2E" w:rsidRDefault="00C262E2" w:rsidP="000B3AB3">
      <w:pPr>
        <w:rPr>
          <w:sz w:val="18"/>
          <w:szCs w:val="18"/>
        </w:rPr>
      </w:pPr>
      <w:r w:rsidRPr="00A06A2E">
        <w:rPr>
          <w:sz w:val="18"/>
          <w:szCs w:val="18"/>
        </w:rPr>
        <w:t xml:space="preserve">7. </w:t>
      </w:r>
      <w:r w:rsidR="000B3AB3" w:rsidRPr="00A06A2E">
        <w:rPr>
          <w:sz w:val="18"/>
          <w:szCs w:val="18"/>
        </w:rPr>
        <w:t xml:space="preserve">B. </w:t>
      </w:r>
      <w:proofErr w:type="spellStart"/>
      <w:r w:rsidR="000B3AB3" w:rsidRPr="00A06A2E">
        <w:rPr>
          <w:sz w:val="18"/>
          <w:szCs w:val="18"/>
        </w:rPr>
        <w:t>Quaritch</w:t>
      </w:r>
      <w:proofErr w:type="spellEnd"/>
      <w:r w:rsidR="000B3AB3" w:rsidRPr="00A06A2E">
        <w:rPr>
          <w:sz w:val="18"/>
          <w:szCs w:val="18"/>
        </w:rPr>
        <w:t xml:space="preserve">, </w:t>
      </w:r>
      <w:proofErr w:type="spellStart"/>
      <w:r w:rsidR="000B3AB3" w:rsidRPr="00A06A2E">
        <w:rPr>
          <w:i/>
          <w:iCs/>
          <w:sz w:val="18"/>
          <w:szCs w:val="18"/>
        </w:rPr>
        <w:t>Paleography</w:t>
      </w:r>
      <w:proofErr w:type="spellEnd"/>
      <w:r w:rsidR="000B3AB3" w:rsidRPr="00A06A2E">
        <w:rPr>
          <w:i/>
          <w:iCs/>
          <w:sz w:val="18"/>
          <w:szCs w:val="18"/>
        </w:rPr>
        <w:t xml:space="preserve">: Notes Upon the history of writing and the medieval art of illumination, </w:t>
      </w:r>
      <w:r w:rsidR="000B3AB3" w:rsidRPr="00A06A2E">
        <w:rPr>
          <w:sz w:val="18"/>
          <w:szCs w:val="18"/>
        </w:rPr>
        <w:t>(</w:t>
      </w:r>
      <w:proofErr w:type="spellStart"/>
      <w:r w:rsidR="000B3AB3" w:rsidRPr="00A06A2E">
        <w:rPr>
          <w:sz w:val="18"/>
          <w:szCs w:val="18"/>
        </w:rPr>
        <w:t>Elibron</w:t>
      </w:r>
      <w:proofErr w:type="spellEnd"/>
      <w:r w:rsidR="000B3AB3" w:rsidRPr="00A06A2E">
        <w:rPr>
          <w:sz w:val="18"/>
          <w:szCs w:val="18"/>
        </w:rPr>
        <w:t xml:space="preserve"> Classics reprint, 2006)</w:t>
      </w:r>
      <w:r w:rsidR="000B3AB3" w:rsidRPr="00A06A2E">
        <w:rPr>
          <w:sz w:val="18"/>
          <w:szCs w:val="18"/>
        </w:rPr>
        <w:t>, p. 76.</w:t>
      </w:r>
    </w:p>
    <w:p w14:paraId="1F5E6566" w14:textId="68579B1D" w:rsidR="00C262E2" w:rsidRPr="00A06A2E" w:rsidRDefault="00C262E2" w:rsidP="00C262E2">
      <w:pPr>
        <w:rPr>
          <w:sz w:val="18"/>
          <w:szCs w:val="18"/>
        </w:rPr>
      </w:pPr>
      <w:r w:rsidRPr="00A06A2E">
        <w:rPr>
          <w:sz w:val="18"/>
          <w:szCs w:val="18"/>
        </w:rPr>
        <w:t xml:space="preserve">8. </w:t>
      </w:r>
      <w:r w:rsidR="00500306">
        <w:rPr>
          <w:sz w:val="18"/>
          <w:szCs w:val="18"/>
        </w:rPr>
        <w:t xml:space="preserve">C. </w:t>
      </w:r>
      <w:r w:rsidR="000B3AB3" w:rsidRPr="00A06A2E">
        <w:rPr>
          <w:sz w:val="18"/>
          <w:szCs w:val="18"/>
        </w:rPr>
        <w:t xml:space="preserve">De Hamel, </w:t>
      </w:r>
      <w:proofErr w:type="gramStart"/>
      <w:r w:rsidR="000B3AB3" w:rsidRPr="00A06A2E">
        <w:rPr>
          <w:i/>
          <w:iCs/>
          <w:sz w:val="18"/>
          <w:szCs w:val="18"/>
        </w:rPr>
        <w:t>Scribes</w:t>
      </w:r>
      <w:proofErr w:type="gramEnd"/>
      <w:r w:rsidR="000B3AB3" w:rsidRPr="00A06A2E">
        <w:rPr>
          <w:i/>
          <w:iCs/>
          <w:sz w:val="18"/>
          <w:szCs w:val="18"/>
        </w:rPr>
        <w:t xml:space="preserve"> and Illuminators,</w:t>
      </w:r>
      <w:r w:rsidR="000B3AB3" w:rsidRPr="00A06A2E">
        <w:rPr>
          <w:sz w:val="18"/>
          <w:szCs w:val="18"/>
          <w:u w:val="single"/>
        </w:rPr>
        <w:t xml:space="preserve"> </w:t>
      </w:r>
      <w:r w:rsidR="000B3AB3" w:rsidRPr="00A06A2E">
        <w:rPr>
          <w:sz w:val="18"/>
          <w:szCs w:val="18"/>
        </w:rPr>
        <w:t>(University of Toronto Press, 1992</w:t>
      </w:r>
      <w:r w:rsidR="000B3AB3" w:rsidRPr="00A06A2E">
        <w:rPr>
          <w:sz w:val="18"/>
          <w:szCs w:val="18"/>
        </w:rPr>
        <w:t>), p. 42)</w:t>
      </w:r>
    </w:p>
    <w:p w14:paraId="089BACCD" w14:textId="53BEB8EC" w:rsidR="00C262E2" w:rsidRPr="00A06A2E" w:rsidRDefault="00C262E2" w:rsidP="00C262E2">
      <w:pPr>
        <w:rPr>
          <w:sz w:val="18"/>
          <w:szCs w:val="18"/>
        </w:rPr>
      </w:pPr>
      <w:r w:rsidRPr="00A06A2E">
        <w:rPr>
          <w:sz w:val="18"/>
          <w:szCs w:val="18"/>
        </w:rPr>
        <w:t xml:space="preserve">9. </w:t>
      </w:r>
      <w:r w:rsidR="00500306">
        <w:rPr>
          <w:sz w:val="18"/>
          <w:szCs w:val="18"/>
        </w:rPr>
        <w:t xml:space="preserve">M.T. </w:t>
      </w:r>
      <w:proofErr w:type="spellStart"/>
      <w:proofErr w:type="gramStart"/>
      <w:r w:rsidR="00A06A2E" w:rsidRPr="00A06A2E">
        <w:rPr>
          <w:sz w:val="18"/>
          <w:szCs w:val="18"/>
        </w:rPr>
        <w:t>Clanchy</w:t>
      </w:r>
      <w:proofErr w:type="spellEnd"/>
      <w:r w:rsidR="00A06A2E" w:rsidRPr="00A06A2E">
        <w:rPr>
          <w:sz w:val="18"/>
          <w:szCs w:val="18"/>
        </w:rPr>
        <w:t>,,</w:t>
      </w:r>
      <w:proofErr w:type="gramEnd"/>
      <w:r w:rsidR="00A06A2E" w:rsidRPr="00A06A2E">
        <w:rPr>
          <w:sz w:val="18"/>
          <w:szCs w:val="18"/>
        </w:rPr>
        <w:t xml:space="preserve"> </w:t>
      </w:r>
      <w:r w:rsidR="00A06A2E" w:rsidRPr="00A06A2E">
        <w:rPr>
          <w:i/>
          <w:iCs/>
          <w:sz w:val="18"/>
          <w:szCs w:val="18"/>
        </w:rPr>
        <w:t>From Memory to Written Record England 1066-1307,</w:t>
      </w:r>
      <w:r w:rsidR="00A06A2E" w:rsidRPr="00A06A2E">
        <w:rPr>
          <w:sz w:val="18"/>
          <w:szCs w:val="18"/>
        </w:rPr>
        <w:t xml:space="preserve"> (Wiley Blackwell, 3rd ed, 2013</w:t>
      </w:r>
      <w:r w:rsidR="00A06A2E" w:rsidRPr="00A06A2E">
        <w:rPr>
          <w:sz w:val="18"/>
          <w:szCs w:val="18"/>
        </w:rPr>
        <w:t xml:space="preserve">), p. </w:t>
      </w:r>
      <w:r w:rsidRPr="00A06A2E">
        <w:rPr>
          <w:sz w:val="18"/>
          <w:szCs w:val="18"/>
        </w:rPr>
        <w:t>254</w:t>
      </w:r>
      <w:r w:rsidR="00A06A2E" w:rsidRPr="00A06A2E">
        <w:rPr>
          <w:sz w:val="18"/>
          <w:szCs w:val="18"/>
        </w:rPr>
        <w:t>.</w:t>
      </w:r>
    </w:p>
    <w:p w14:paraId="449C4DB1" w14:textId="1F6F7FF1" w:rsidR="00C262E2" w:rsidRPr="00C262E2" w:rsidRDefault="00C262E2" w:rsidP="00C262E2">
      <w:pPr>
        <w:rPr>
          <w:sz w:val="18"/>
          <w:szCs w:val="18"/>
        </w:rPr>
      </w:pPr>
      <w:r w:rsidRPr="00A06A2E">
        <w:rPr>
          <w:sz w:val="18"/>
          <w:szCs w:val="18"/>
        </w:rPr>
        <w:t>10</w:t>
      </w:r>
      <w:r w:rsidR="00A06A2E" w:rsidRPr="00A06A2E">
        <w:rPr>
          <w:sz w:val="18"/>
          <w:szCs w:val="18"/>
        </w:rPr>
        <w:t xml:space="preserve">. </w:t>
      </w:r>
      <w:r w:rsidR="00A06A2E" w:rsidRPr="00A06A2E">
        <w:rPr>
          <w:sz w:val="18"/>
          <w:szCs w:val="18"/>
        </w:rPr>
        <w:t xml:space="preserve">Scott-Stokes, Charity, </w:t>
      </w:r>
      <w:r w:rsidR="00A06A2E" w:rsidRPr="00A06A2E">
        <w:rPr>
          <w:i/>
          <w:iCs/>
          <w:sz w:val="18"/>
          <w:szCs w:val="18"/>
        </w:rPr>
        <w:t>Women's Books of Hours in Medieval England</w:t>
      </w:r>
      <w:r w:rsidR="00A06A2E" w:rsidRPr="00A06A2E">
        <w:rPr>
          <w:sz w:val="18"/>
          <w:szCs w:val="18"/>
        </w:rPr>
        <w:t>, (Boydell and Brewer, 2012)</w:t>
      </w:r>
      <w:r w:rsidR="00A06A2E" w:rsidRPr="00A06A2E">
        <w:rPr>
          <w:sz w:val="18"/>
          <w:szCs w:val="18"/>
        </w:rPr>
        <w:t xml:space="preserve">., p.4. </w:t>
      </w:r>
    </w:p>
    <w:p w14:paraId="791C2391" w14:textId="1C8E10A9" w:rsidR="00525D64" w:rsidRDefault="00C262E2" w:rsidP="00525D64">
      <w:r w:rsidRPr="00803FE7">
        <w:lastRenderedPageBreak/>
        <w:t>Medieval women in fifteenth century England would have used their Book of Hours every day for personal worship and contemplation.</w:t>
      </w:r>
      <w:r w:rsidR="00491BAD">
        <w:rPr>
          <w:vertAlign w:val="superscript"/>
        </w:rPr>
        <w:t xml:space="preserve">11 </w:t>
      </w:r>
      <w:r>
        <w:t xml:space="preserve">They were extremely popular and had a huge cultural influence, bringing literacy in some form into </w:t>
      </w:r>
      <w:proofErr w:type="spellStart"/>
      <w:r>
        <w:t>peoples</w:t>
      </w:r>
      <w:proofErr w:type="spellEnd"/>
      <w:r>
        <w:t xml:space="preserve"> lives previously without any. </w:t>
      </w:r>
      <w:r w:rsidR="00491BAD">
        <w:rPr>
          <w:vertAlign w:val="superscript"/>
        </w:rPr>
        <w:t>12</w:t>
      </w:r>
      <w:r>
        <w:t xml:space="preserve"> </w:t>
      </w:r>
      <w:r w:rsidRPr="00803FE7">
        <w:t xml:space="preserve">It contained the hours of the liturgical day, but instead of dedicated to Christ, it was to </w:t>
      </w:r>
      <w:r>
        <w:t xml:space="preserve">the Virgin </w:t>
      </w:r>
      <w:r w:rsidRPr="00803FE7">
        <w:t>Mary. Books of hours brought religion intimately into the medieval home. They were the first proper lay access to liturgy and heavily interacted with as objects and imagery, although this particular example was perhaps an exception. It is in great condition which can be seen as it was more an ornamental one, some view the heavily used ones to likely have fallen apart. They were used personally and to lead the family in prayer and contemplation. This is a stark contrast to the inaccessible religious books prior to books of hours.</w:t>
      </w:r>
      <w:r>
        <w:t xml:space="preserve"> </w:t>
      </w:r>
      <w:r w:rsidR="007F5442" w:rsidRPr="00803FE7">
        <w:t>They</w:t>
      </w:r>
      <w:r w:rsidR="00347FAD" w:rsidRPr="00803FE7">
        <w:t xml:space="preserve"> were devotional personal objects </w:t>
      </w:r>
      <w:r w:rsidR="000B6A36" w:rsidRPr="00803FE7">
        <w:t>but were also still</w:t>
      </w:r>
      <w:r w:rsidR="00347FAD" w:rsidRPr="00803FE7">
        <w:t xml:space="preserve"> social status items, </w:t>
      </w:r>
      <w:proofErr w:type="gramStart"/>
      <w:r w:rsidR="00491BAD">
        <w:rPr>
          <w:vertAlign w:val="superscript"/>
        </w:rPr>
        <w:t xml:space="preserve">13 </w:t>
      </w:r>
      <w:r w:rsidR="006A1A51">
        <w:t xml:space="preserve"> </w:t>
      </w:r>
      <w:r w:rsidR="000B6A36" w:rsidRPr="00803FE7">
        <w:t>and</w:t>
      </w:r>
      <w:proofErr w:type="gramEnd"/>
      <w:r w:rsidR="000B6A36" w:rsidRPr="00803FE7">
        <w:t xml:space="preserve"> </w:t>
      </w:r>
      <w:r w:rsidR="00347FAD" w:rsidRPr="00803FE7">
        <w:t>despite the improved accessibility by</w:t>
      </w:r>
      <w:r w:rsidR="007A2657" w:rsidRPr="00803FE7">
        <w:t xml:space="preserve"> the time </w:t>
      </w:r>
      <w:proofErr w:type="spellStart"/>
      <w:r w:rsidR="007A2657" w:rsidRPr="00803FE7">
        <w:t>of</w:t>
      </w:r>
      <w:r w:rsidR="00347FAD" w:rsidRPr="00803FE7">
        <w:t xml:space="preserve"> f</w:t>
      </w:r>
      <w:proofErr w:type="spellEnd"/>
      <w:r w:rsidR="00347FAD" w:rsidRPr="00803FE7">
        <w:t>. 55v’s creation</w:t>
      </w:r>
      <w:r w:rsidR="007A2657" w:rsidRPr="00803FE7">
        <w:t xml:space="preserve"> with improved manufacturing methods and a growth in artists</w:t>
      </w:r>
      <w:r w:rsidR="00347FAD" w:rsidRPr="00803FE7">
        <w:t xml:space="preserve">, it was still an expensive, luxury item. </w:t>
      </w:r>
      <w:r w:rsidR="00CB0401" w:rsidRPr="00803FE7">
        <w:t>Books of Hours being largely attributed to female owners</w:t>
      </w:r>
      <w:r w:rsidR="00F52C1F">
        <w:t>,</w:t>
      </w:r>
      <w:r w:rsidR="00CB0401" w:rsidRPr="00803FE7">
        <w:t xml:space="preserve"> mean</w:t>
      </w:r>
      <w:r w:rsidR="00F52C1F">
        <w:t>ing</w:t>
      </w:r>
      <w:r w:rsidR="00CB0401" w:rsidRPr="00803FE7">
        <w:t xml:space="preserve"> women had access to </w:t>
      </w:r>
      <w:r w:rsidR="00454221" w:rsidRPr="00803FE7">
        <w:t>personal worship daily</w:t>
      </w:r>
      <w:r w:rsidR="00BE618D" w:rsidRPr="00803FE7">
        <w:t>.</w:t>
      </w:r>
      <w:r w:rsidR="00F52C1F">
        <w:t xml:space="preserve"> This provides a chance to look at women’s relationships with texts. </w:t>
      </w:r>
      <w:r w:rsidR="00491BAD">
        <w:t xml:space="preserve"> </w:t>
      </w:r>
      <w:r w:rsidR="00491BAD">
        <w:rPr>
          <w:vertAlign w:val="superscript"/>
        </w:rPr>
        <w:t xml:space="preserve">14 </w:t>
      </w:r>
      <w:r w:rsidR="00BE618D" w:rsidRPr="00803FE7">
        <w:t>They were also</w:t>
      </w:r>
      <w:r w:rsidR="00312C54" w:rsidRPr="00803FE7">
        <w:t xml:space="preserve"> able to lead the family in prayer</w:t>
      </w:r>
      <w:r w:rsidR="00803FE7">
        <w:t xml:space="preserve"> </w:t>
      </w:r>
      <w:r w:rsidR="00BE618D" w:rsidRPr="00803FE7">
        <w:t>and teach children to read using it</w:t>
      </w:r>
      <w:r w:rsidR="00312C54" w:rsidRPr="00803FE7">
        <w:t xml:space="preserve">. </w:t>
      </w:r>
      <w:r w:rsidR="00491BAD" w:rsidRPr="00491BAD">
        <w:rPr>
          <w:b/>
          <w:bCs/>
          <w:vertAlign w:val="superscript"/>
        </w:rPr>
        <w:t>15</w:t>
      </w:r>
      <w:r w:rsidR="00491BAD">
        <w:rPr>
          <w:b/>
          <w:bCs/>
        </w:rPr>
        <w:t xml:space="preserve"> </w:t>
      </w:r>
      <w:r w:rsidR="004261D4" w:rsidRPr="00803FE7">
        <w:t xml:space="preserve">There was no need to be able to read the text, as long as </w:t>
      </w:r>
      <w:r w:rsidR="009A76B5" w:rsidRPr="00803FE7">
        <w:t>they</w:t>
      </w:r>
      <w:r w:rsidR="004261D4" w:rsidRPr="00803FE7">
        <w:t xml:space="preserve"> understood what it was relating to, the words could be quietly read aloud with the same effect. </w:t>
      </w:r>
      <w:r w:rsidR="00D02214" w:rsidRPr="00803FE7">
        <w:t xml:space="preserve">The illuminations provided all the visual stimuli </w:t>
      </w:r>
      <w:r w:rsidR="00690D6F" w:rsidRPr="00803FE7">
        <w:t xml:space="preserve">required </w:t>
      </w:r>
      <w:r w:rsidR="00D02214" w:rsidRPr="00803FE7">
        <w:t>t</w:t>
      </w:r>
      <w:r w:rsidR="00690D6F" w:rsidRPr="00803FE7">
        <w:t>o inspire the reader in their devotion and contemplation.</w:t>
      </w:r>
      <w:r w:rsidR="00690D6F" w:rsidRPr="00803FE7">
        <w:rPr>
          <w:u w:val="single"/>
        </w:rPr>
        <w:t xml:space="preserve"> </w:t>
      </w:r>
      <w:r w:rsidR="00451A33" w:rsidRPr="00803FE7">
        <w:t xml:space="preserve">This would have been extremely accessible to nobility and gentry, any one with money could purchase one, whereas previously manuscripts had been limited to religious institutions and universities. </w:t>
      </w:r>
      <w:r w:rsidR="00525D64" w:rsidRPr="00525D64">
        <w:rPr>
          <w:b/>
          <w:bCs/>
        </w:rPr>
        <w:t xml:space="preserve">M. T. </w:t>
      </w:r>
      <w:proofErr w:type="spellStart"/>
      <w:r w:rsidR="00525D64" w:rsidRPr="00525D64">
        <w:rPr>
          <w:b/>
          <w:bCs/>
        </w:rPr>
        <w:t>Clanchy</w:t>
      </w:r>
      <w:proofErr w:type="spellEnd"/>
      <w:r w:rsidR="00525D64" w:rsidRPr="00525D64">
        <w:rPr>
          <w:b/>
          <w:bCs/>
        </w:rPr>
        <w:t xml:space="preserve"> </w:t>
      </w:r>
      <w:r w:rsidR="00525D64">
        <w:t xml:space="preserve">claims the 'domestication' of ecclesiastical books by great ladies, along with dedication to teaching their children, was the basis for literacy rates growing in 14th and 15th century Europe. </w:t>
      </w:r>
      <w:r w:rsidR="00491BAD">
        <w:rPr>
          <w:vertAlign w:val="superscript"/>
        </w:rPr>
        <w:t>16</w:t>
      </w:r>
    </w:p>
    <w:p w14:paraId="7D5A8F5A" w14:textId="2CAC3DE9" w:rsidR="009D7FE5" w:rsidRPr="00491BAD" w:rsidRDefault="000B1803" w:rsidP="000628BC">
      <w:pPr>
        <w:jc w:val="both"/>
        <w:rPr>
          <w:u w:val="single"/>
        </w:rPr>
      </w:pPr>
      <w:r>
        <w:t>Even though they were owned by men too, women played a huge role in the success of the book of hours and were a large amount of its patronage</w:t>
      </w:r>
      <w:r w:rsidR="00491BAD">
        <w:t xml:space="preserve">. </w:t>
      </w:r>
      <w:r w:rsidR="00491BAD">
        <w:rPr>
          <w:vertAlign w:val="superscript"/>
        </w:rPr>
        <w:t xml:space="preserve">17 </w:t>
      </w:r>
      <w:r w:rsidRPr="00803FE7">
        <w:t>Its patronage is interesting, with erasures of names at first obscuring the original owner. Despite being called 'The Hours of Elizabeth the Queen’, it is evidenced that it perhaps was first created for Cecily Neville, 1st duchess of Warwick, 1st countess of Worchester.</w:t>
      </w:r>
      <w:r w:rsidR="00491BAD">
        <w:t xml:space="preserve"> </w:t>
      </w:r>
      <w:r w:rsidRPr="001A0A95">
        <w:t xml:space="preserve">It was produced in England. Its previous owners were erased, which goes against the general practice of leaving them to </w:t>
      </w:r>
      <w:proofErr w:type="gramStart"/>
      <w:r w:rsidRPr="001A0A95">
        <w:t>loved</w:t>
      </w:r>
      <w:proofErr w:type="gramEnd"/>
      <w:r w:rsidRPr="001A0A95">
        <w:t xml:space="preserve"> ones. </w:t>
      </w:r>
      <w:r w:rsidR="00491BAD">
        <w:rPr>
          <w:vertAlign w:val="superscript"/>
        </w:rPr>
        <w:t xml:space="preserve">18 </w:t>
      </w:r>
      <w:r w:rsidRPr="001A0A95">
        <w:t>The commissioning or purchasing of books of hours was often done by women, and in the fifteenth century would have been as simple as visiting a bookstore. Cecily could have easily been its patron after a visit to London, or it could have been a gift, for a marriage was usual. It does not contain any imagery that links to a specific family, and a personal image placed in the folio.</w:t>
      </w:r>
      <w:r w:rsidRPr="001A2CC1">
        <w:rPr>
          <w:u w:val="single"/>
        </w:rPr>
        <w:t xml:space="preserve"> </w:t>
      </w:r>
    </w:p>
    <w:p w14:paraId="4FDE2337" w14:textId="5DB75DAE" w:rsidR="00C262E2" w:rsidRPr="00745B4A" w:rsidRDefault="00C262E2" w:rsidP="000628BC">
      <w:pPr>
        <w:jc w:val="both"/>
        <w:rPr>
          <w:sz w:val="18"/>
          <w:szCs w:val="18"/>
        </w:rPr>
      </w:pPr>
      <w:r w:rsidRPr="00745B4A">
        <w:rPr>
          <w:sz w:val="18"/>
          <w:szCs w:val="18"/>
        </w:rPr>
        <w:t xml:space="preserve">11. </w:t>
      </w:r>
      <w:proofErr w:type="spellStart"/>
      <w:r w:rsidR="001621F4" w:rsidRPr="00745B4A">
        <w:rPr>
          <w:sz w:val="18"/>
          <w:szCs w:val="18"/>
        </w:rPr>
        <w:t>Daniell</w:t>
      </w:r>
      <w:proofErr w:type="spellEnd"/>
      <w:r w:rsidR="001621F4" w:rsidRPr="00745B4A">
        <w:rPr>
          <w:sz w:val="18"/>
          <w:szCs w:val="18"/>
        </w:rPr>
        <w:t xml:space="preserve">, </w:t>
      </w:r>
      <w:r w:rsidR="001621F4" w:rsidRPr="00745B4A">
        <w:rPr>
          <w:i/>
          <w:iCs/>
          <w:sz w:val="18"/>
          <w:szCs w:val="18"/>
        </w:rPr>
        <w:t xml:space="preserve">Death and Burial, </w:t>
      </w:r>
      <w:r w:rsidRPr="00745B4A">
        <w:rPr>
          <w:sz w:val="18"/>
          <w:szCs w:val="18"/>
        </w:rPr>
        <w:t>p</w:t>
      </w:r>
      <w:r w:rsidR="001621F4" w:rsidRPr="00745B4A">
        <w:rPr>
          <w:sz w:val="18"/>
          <w:szCs w:val="18"/>
        </w:rPr>
        <w:t>.</w:t>
      </w:r>
      <w:r w:rsidRPr="00745B4A">
        <w:rPr>
          <w:sz w:val="18"/>
          <w:szCs w:val="18"/>
        </w:rPr>
        <w:t xml:space="preserve"> 3</w:t>
      </w:r>
      <w:r w:rsidR="001621F4" w:rsidRPr="00745B4A">
        <w:rPr>
          <w:sz w:val="18"/>
          <w:szCs w:val="18"/>
        </w:rPr>
        <w:t>.</w:t>
      </w:r>
    </w:p>
    <w:p w14:paraId="2441998D" w14:textId="1B57707A" w:rsidR="00C262E2" w:rsidRPr="00745B4A" w:rsidRDefault="00C262E2" w:rsidP="000628BC">
      <w:pPr>
        <w:jc w:val="both"/>
        <w:rPr>
          <w:sz w:val="18"/>
          <w:szCs w:val="18"/>
        </w:rPr>
      </w:pPr>
      <w:r w:rsidRPr="00745B4A">
        <w:rPr>
          <w:sz w:val="18"/>
          <w:szCs w:val="18"/>
        </w:rPr>
        <w:t xml:space="preserve">12. </w:t>
      </w:r>
      <w:r w:rsidR="001621F4" w:rsidRPr="00745B4A">
        <w:rPr>
          <w:sz w:val="18"/>
          <w:szCs w:val="18"/>
        </w:rPr>
        <w:t xml:space="preserve">Hamel, </w:t>
      </w:r>
      <w:r w:rsidR="001621F4" w:rsidRPr="00745B4A">
        <w:rPr>
          <w:i/>
          <w:iCs/>
          <w:sz w:val="18"/>
          <w:szCs w:val="18"/>
        </w:rPr>
        <w:t>A History of Illuminated Manuscripts</w:t>
      </w:r>
      <w:r w:rsidR="001621F4" w:rsidRPr="00745B4A">
        <w:rPr>
          <w:sz w:val="18"/>
          <w:szCs w:val="18"/>
        </w:rPr>
        <w:t xml:space="preserve"> </w:t>
      </w:r>
      <w:r w:rsidRPr="00745B4A">
        <w:rPr>
          <w:sz w:val="18"/>
          <w:szCs w:val="18"/>
        </w:rPr>
        <w:t>p</w:t>
      </w:r>
      <w:r w:rsidR="001621F4" w:rsidRPr="00745B4A">
        <w:rPr>
          <w:sz w:val="18"/>
          <w:szCs w:val="18"/>
        </w:rPr>
        <w:t>.</w:t>
      </w:r>
      <w:r w:rsidRPr="00745B4A">
        <w:rPr>
          <w:sz w:val="18"/>
          <w:szCs w:val="18"/>
        </w:rPr>
        <w:t xml:space="preserve"> 178</w:t>
      </w:r>
      <w:r w:rsidR="001621F4" w:rsidRPr="00745B4A">
        <w:rPr>
          <w:sz w:val="18"/>
          <w:szCs w:val="18"/>
        </w:rPr>
        <w:t>.</w:t>
      </w:r>
    </w:p>
    <w:p w14:paraId="62B5C9BC" w14:textId="2232EC9B" w:rsidR="00C262E2" w:rsidRPr="00745B4A" w:rsidRDefault="00C262E2" w:rsidP="000628BC">
      <w:pPr>
        <w:jc w:val="both"/>
        <w:rPr>
          <w:sz w:val="18"/>
          <w:szCs w:val="18"/>
        </w:rPr>
      </w:pPr>
      <w:r w:rsidRPr="00745B4A">
        <w:rPr>
          <w:sz w:val="18"/>
          <w:szCs w:val="18"/>
        </w:rPr>
        <w:t xml:space="preserve">13. </w:t>
      </w:r>
      <w:r w:rsidR="001621F4" w:rsidRPr="00745B4A">
        <w:rPr>
          <w:sz w:val="18"/>
          <w:szCs w:val="18"/>
        </w:rPr>
        <w:t xml:space="preserve">K. A. Smith, </w:t>
      </w:r>
      <w:r w:rsidR="001621F4" w:rsidRPr="00745B4A">
        <w:rPr>
          <w:i/>
          <w:iCs/>
          <w:sz w:val="18"/>
          <w:szCs w:val="18"/>
        </w:rPr>
        <w:t xml:space="preserve">Art, Identity and Devotion in Fourteenth Century </w:t>
      </w:r>
      <w:r w:rsidR="001621F4" w:rsidRPr="00745B4A">
        <w:rPr>
          <w:i/>
          <w:iCs/>
          <w:sz w:val="18"/>
          <w:szCs w:val="18"/>
        </w:rPr>
        <w:t>Women</w:t>
      </w:r>
      <w:r w:rsidR="001621F4" w:rsidRPr="00745B4A">
        <w:rPr>
          <w:sz w:val="18"/>
          <w:szCs w:val="18"/>
        </w:rPr>
        <w:t xml:space="preserve">, </w:t>
      </w:r>
      <w:r w:rsidRPr="00745B4A">
        <w:rPr>
          <w:sz w:val="18"/>
          <w:szCs w:val="18"/>
        </w:rPr>
        <w:t>p</w:t>
      </w:r>
      <w:r w:rsidR="001621F4" w:rsidRPr="00745B4A">
        <w:rPr>
          <w:sz w:val="18"/>
          <w:szCs w:val="18"/>
        </w:rPr>
        <w:t>.</w:t>
      </w:r>
      <w:r w:rsidRPr="00745B4A">
        <w:rPr>
          <w:sz w:val="18"/>
          <w:szCs w:val="18"/>
        </w:rPr>
        <w:t xml:space="preserve"> 4</w:t>
      </w:r>
      <w:r w:rsidR="001621F4" w:rsidRPr="00745B4A">
        <w:rPr>
          <w:sz w:val="18"/>
          <w:szCs w:val="18"/>
        </w:rPr>
        <w:t>.</w:t>
      </w:r>
    </w:p>
    <w:p w14:paraId="115EF3AD" w14:textId="3E593541" w:rsidR="00C262E2" w:rsidRPr="00745B4A" w:rsidRDefault="00C262E2" w:rsidP="000628BC">
      <w:pPr>
        <w:jc w:val="both"/>
        <w:rPr>
          <w:sz w:val="18"/>
          <w:szCs w:val="18"/>
        </w:rPr>
      </w:pPr>
      <w:r w:rsidRPr="00745B4A">
        <w:rPr>
          <w:sz w:val="18"/>
          <w:szCs w:val="18"/>
        </w:rPr>
        <w:t xml:space="preserve">14. </w:t>
      </w:r>
      <w:r w:rsidR="001621F4" w:rsidRPr="00745B4A">
        <w:rPr>
          <w:sz w:val="18"/>
          <w:szCs w:val="18"/>
        </w:rPr>
        <w:t xml:space="preserve">K. A. Smith, </w:t>
      </w:r>
      <w:r w:rsidR="001621F4" w:rsidRPr="00745B4A">
        <w:rPr>
          <w:i/>
          <w:iCs/>
          <w:sz w:val="18"/>
          <w:szCs w:val="18"/>
        </w:rPr>
        <w:t xml:space="preserve">Art, Identity and Devotion in Fourteenth Century </w:t>
      </w:r>
      <w:r w:rsidR="001621F4" w:rsidRPr="00745B4A">
        <w:rPr>
          <w:i/>
          <w:iCs/>
          <w:sz w:val="18"/>
          <w:szCs w:val="18"/>
        </w:rPr>
        <w:t xml:space="preserve">Women, </w:t>
      </w:r>
      <w:r w:rsidR="001621F4" w:rsidRPr="00745B4A">
        <w:rPr>
          <w:sz w:val="18"/>
          <w:szCs w:val="18"/>
        </w:rPr>
        <w:t>p.</w:t>
      </w:r>
      <w:r w:rsidRPr="00745B4A">
        <w:rPr>
          <w:sz w:val="18"/>
          <w:szCs w:val="18"/>
        </w:rPr>
        <w:t xml:space="preserve"> 11</w:t>
      </w:r>
      <w:r w:rsidR="001621F4" w:rsidRPr="00745B4A">
        <w:rPr>
          <w:sz w:val="18"/>
          <w:szCs w:val="18"/>
        </w:rPr>
        <w:t>.</w:t>
      </w:r>
    </w:p>
    <w:p w14:paraId="4F443031" w14:textId="0B2AC24E" w:rsidR="00C262E2" w:rsidRPr="00745B4A" w:rsidRDefault="00C262E2" w:rsidP="000628BC">
      <w:pPr>
        <w:jc w:val="both"/>
        <w:rPr>
          <w:sz w:val="18"/>
          <w:szCs w:val="18"/>
        </w:rPr>
      </w:pPr>
      <w:r w:rsidRPr="00745B4A">
        <w:rPr>
          <w:sz w:val="18"/>
          <w:szCs w:val="18"/>
        </w:rPr>
        <w:t xml:space="preserve">15. </w:t>
      </w:r>
      <w:r w:rsidR="00500306" w:rsidRPr="00745B4A">
        <w:rPr>
          <w:sz w:val="18"/>
          <w:szCs w:val="18"/>
        </w:rPr>
        <w:t xml:space="preserve">Hamel, </w:t>
      </w:r>
      <w:r w:rsidR="00500306" w:rsidRPr="00745B4A">
        <w:rPr>
          <w:i/>
          <w:iCs/>
          <w:sz w:val="18"/>
          <w:szCs w:val="18"/>
        </w:rPr>
        <w:t>A History of Illuminated Manuscripts</w:t>
      </w:r>
      <w:r w:rsidR="00500306" w:rsidRPr="00745B4A">
        <w:rPr>
          <w:sz w:val="18"/>
          <w:szCs w:val="18"/>
        </w:rPr>
        <w:t xml:space="preserve">, </w:t>
      </w:r>
      <w:r w:rsidRPr="00745B4A">
        <w:rPr>
          <w:sz w:val="18"/>
          <w:szCs w:val="18"/>
        </w:rPr>
        <w:t>p</w:t>
      </w:r>
      <w:r w:rsidR="00500306" w:rsidRPr="00745B4A">
        <w:rPr>
          <w:sz w:val="18"/>
          <w:szCs w:val="18"/>
        </w:rPr>
        <w:t>.</w:t>
      </w:r>
      <w:r w:rsidRPr="00745B4A">
        <w:rPr>
          <w:sz w:val="18"/>
          <w:szCs w:val="18"/>
        </w:rPr>
        <w:t xml:space="preserve"> 176</w:t>
      </w:r>
      <w:r w:rsidR="00500306" w:rsidRPr="00745B4A">
        <w:rPr>
          <w:sz w:val="18"/>
          <w:szCs w:val="18"/>
        </w:rPr>
        <w:t>.</w:t>
      </w:r>
    </w:p>
    <w:p w14:paraId="0783140D" w14:textId="41284AD5" w:rsidR="00C262E2" w:rsidRPr="00745B4A" w:rsidRDefault="00C262E2" w:rsidP="000628BC">
      <w:pPr>
        <w:jc w:val="both"/>
        <w:rPr>
          <w:sz w:val="18"/>
          <w:szCs w:val="18"/>
        </w:rPr>
      </w:pPr>
      <w:r w:rsidRPr="00745B4A">
        <w:rPr>
          <w:sz w:val="18"/>
          <w:szCs w:val="18"/>
        </w:rPr>
        <w:t xml:space="preserve">16. </w:t>
      </w:r>
      <w:r w:rsidR="00500306" w:rsidRPr="00745B4A">
        <w:rPr>
          <w:sz w:val="18"/>
          <w:szCs w:val="18"/>
        </w:rPr>
        <w:t xml:space="preserve">M.T. </w:t>
      </w:r>
      <w:proofErr w:type="spellStart"/>
      <w:r w:rsidR="00500306" w:rsidRPr="00745B4A">
        <w:rPr>
          <w:sz w:val="18"/>
          <w:szCs w:val="18"/>
        </w:rPr>
        <w:t>Clanchy</w:t>
      </w:r>
      <w:proofErr w:type="spellEnd"/>
      <w:r w:rsidR="00500306" w:rsidRPr="00745B4A">
        <w:rPr>
          <w:sz w:val="18"/>
          <w:szCs w:val="18"/>
        </w:rPr>
        <w:t xml:space="preserve">, </w:t>
      </w:r>
      <w:r w:rsidR="00500306" w:rsidRPr="00745B4A">
        <w:rPr>
          <w:i/>
          <w:iCs/>
          <w:sz w:val="18"/>
          <w:szCs w:val="18"/>
        </w:rPr>
        <w:t>From Memory to Written Record England 1066-1307</w:t>
      </w:r>
      <w:r w:rsidR="00500306" w:rsidRPr="00745B4A">
        <w:rPr>
          <w:i/>
          <w:iCs/>
          <w:sz w:val="18"/>
          <w:szCs w:val="18"/>
        </w:rPr>
        <w:t xml:space="preserve">, </w:t>
      </w:r>
      <w:r w:rsidRPr="00745B4A">
        <w:rPr>
          <w:sz w:val="18"/>
          <w:szCs w:val="18"/>
        </w:rPr>
        <w:t>p</w:t>
      </w:r>
      <w:r w:rsidR="00500306" w:rsidRPr="00745B4A">
        <w:rPr>
          <w:sz w:val="18"/>
          <w:szCs w:val="18"/>
        </w:rPr>
        <w:t>.</w:t>
      </w:r>
      <w:r w:rsidRPr="00745B4A">
        <w:rPr>
          <w:sz w:val="18"/>
          <w:szCs w:val="18"/>
        </w:rPr>
        <w:t xml:space="preserve"> 254.</w:t>
      </w:r>
    </w:p>
    <w:p w14:paraId="16405B54" w14:textId="215CCBC4" w:rsidR="00C262E2" w:rsidRDefault="00C262E2" w:rsidP="00B93BDB">
      <w:pPr>
        <w:rPr>
          <w:sz w:val="18"/>
          <w:szCs w:val="18"/>
        </w:rPr>
      </w:pPr>
      <w:r w:rsidRPr="00745B4A">
        <w:rPr>
          <w:sz w:val="18"/>
          <w:szCs w:val="18"/>
        </w:rPr>
        <w:t xml:space="preserve">17. </w:t>
      </w:r>
      <w:r w:rsidR="00B93BDB" w:rsidRPr="00745B4A">
        <w:rPr>
          <w:sz w:val="18"/>
          <w:szCs w:val="18"/>
        </w:rPr>
        <w:t xml:space="preserve">V. </w:t>
      </w:r>
      <w:proofErr w:type="spellStart"/>
      <w:proofErr w:type="gramStart"/>
      <w:r w:rsidR="00B93BDB" w:rsidRPr="00745B4A">
        <w:rPr>
          <w:sz w:val="18"/>
          <w:szCs w:val="18"/>
        </w:rPr>
        <w:t>Reinburg</w:t>
      </w:r>
      <w:proofErr w:type="spellEnd"/>
      <w:r w:rsidR="00B93BDB" w:rsidRPr="00745B4A">
        <w:rPr>
          <w:sz w:val="18"/>
          <w:szCs w:val="18"/>
        </w:rPr>
        <w:t>,.</w:t>
      </w:r>
      <w:proofErr w:type="gramEnd"/>
      <w:r w:rsidR="00B93BDB" w:rsidRPr="00745B4A">
        <w:rPr>
          <w:sz w:val="18"/>
          <w:szCs w:val="18"/>
        </w:rPr>
        <w:t xml:space="preserve"> “‘</w:t>
      </w:r>
      <w:r w:rsidR="00B93BDB" w:rsidRPr="00745B4A">
        <w:rPr>
          <w:i/>
          <w:iCs/>
          <w:sz w:val="18"/>
          <w:szCs w:val="18"/>
        </w:rPr>
        <w:t>For the Use of Women’: Women and Books of Hours</w:t>
      </w:r>
      <w:r w:rsidR="00B93BDB" w:rsidRPr="00745B4A">
        <w:rPr>
          <w:sz w:val="18"/>
          <w:szCs w:val="18"/>
        </w:rPr>
        <w:t xml:space="preserve">.” Early Modern Women, vol. 4, 2009, pp. 235–240. JSTOR. </w:t>
      </w:r>
      <w:r w:rsidR="009D7FE5" w:rsidRPr="00745B4A">
        <w:rPr>
          <w:sz w:val="18"/>
          <w:szCs w:val="18"/>
        </w:rPr>
        <w:t>pp. 235-6.</w:t>
      </w:r>
    </w:p>
    <w:p w14:paraId="7AD2ECE0" w14:textId="1B9C1B60" w:rsidR="009D7FE5" w:rsidRDefault="00491BAD" w:rsidP="00491BAD">
      <w:pPr>
        <w:rPr>
          <w:sz w:val="18"/>
          <w:szCs w:val="18"/>
        </w:rPr>
      </w:pPr>
      <w:proofErr w:type="gramStart"/>
      <w:r>
        <w:rPr>
          <w:sz w:val="18"/>
          <w:szCs w:val="18"/>
        </w:rPr>
        <w:t xml:space="preserve">18. </w:t>
      </w:r>
      <w:r w:rsidR="009D7FE5" w:rsidRPr="00745B4A">
        <w:rPr>
          <w:sz w:val="18"/>
          <w:szCs w:val="18"/>
        </w:rPr>
        <w:t>.</w:t>
      </w:r>
      <w:proofErr w:type="gramEnd"/>
      <w:r w:rsidR="009D7FE5" w:rsidRPr="00745B4A">
        <w:rPr>
          <w:sz w:val="18"/>
          <w:szCs w:val="18"/>
        </w:rPr>
        <w:t xml:space="preserve"> </w:t>
      </w:r>
      <w:proofErr w:type="spellStart"/>
      <w:r w:rsidR="00B93BDB" w:rsidRPr="00745B4A">
        <w:rPr>
          <w:sz w:val="18"/>
          <w:szCs w:val="18"/>
        </w:rPr>
        <w:t>R</w:t>
      </w:r>
      <w:r w:rsidR="009D7FE5" w:rsidRPr="00745B4A">
        <w:rPr>
          <w:sz w:val="18"/>
          <w:szCs w:val="18"/>
        </w:rPr>
        <w:t>einburg</w:t>
      </w:r>
      <w:proofErr w:type="spellEnd"/>
      <w:r w:rsidR="009D7FE5" w:rsidRPr="00745B4A">
        <w:rPr>
          <w:sz w:val="18"/>
          <w:szCs w:val="18"/>
        </w:rPr>
        <w:t>, pp. 237-8.</w:t>
      </w:r>
    </w:p>
    <w:p w14:paraId="4ED2F071" w14:textId="77777777" w:rsidR="00491BAD" w:rsidRPr="00745B4A" w:rsidRDefault="00491BAD" w:rsidP="00491BAD">
      <w:pPr>
        <w:rPr>
          <w:sz w:val="18"/>
          <w:szCs w:val="18"/>
        </w:rPr>
      </w:pPr>
    </w:p>
    <w:p w14:paraId="6647CF40" w14:textId="6155A6AB" w:rsidR="00C262E2" w:rsidRDefault="00C262E2" w:rsidP="000628BC">
      <w:pPr>
        <w:jc w:val="both"/>
      </w:pPr>
      <w:r>
        <w:lastRenderedPageBreak/>
        <w:t>‘E</w:t>
      </w:r>
      <w:r w:rsidRPr="006C3451">
        <w:t>njoyment, both aesthetic and ideological, is a signal attribute of Books of Hours</w:t>
      </w:r>
      <w:r>
        <w:t>’</w:t>
      </w:r>
      <w:r w:rsidRPr="006C3451">
        <w:t>.</w:t>
      </w:r>
      <w:r>
        <w:t xml:space="preserve"> </w:t>
      </w:r>
      <w:r w:rsidR="000A1486" w:rsidRPr="000A1486">
        <w:rPr>
          <w:vertAlign w:val="superscript"/>
        </w:rPr>
        <w:t>19</w:t>
      </w:r>
      <w:r w:rsidRPr="000A1486">
        <w:rPr>
          <w:vertAlign w:val="superscript"/>
        </w:rPr>
        <w:t xml:space="preserve"> </w:t>
      </w:r>
      <w:r>
        <w:t xml:space="preserve">The illuminations both help memory and provide a nicer browsing experience. </w:t>
      </w:r>
      <w:r w:rsidRPr="00803FE7">
        <w:t>The creators were a combination of illuminators and a scribe under direction of a bookseller</w:t>
      </w:r>
      <w:r>
        <w:t xml:space="preserve">, which was normal. </w:t>
      </w:r>
      <w:r w:rsidR="000A1486">
        <w:rPr>
          <w:vertAlign w:val="superscript"/>
        </w:rPr>
        <w:t xml:space="preserve">20 </w:t>
      </w:r>
      <w:r w:rsidRPr="00803FE7">
        <w:t xml:space="preserve">It is theorised by the British Library who f. 55v that the miniatures contained were created by two or three artists, which is in keeping with the creation of illuminations and books of hours in the fifteenth century. </w:t>
      </w:r>
    </w:p>
    <w:p w14:paraId="3DFD89AD" w14:textId="19090966" w:rsidR="00585A8E" w:rsidRPr="00803FE7" w:rsidRDefault="000628BC" w:rsidP="000628BC">
      <w:pPr>
        <w:jc w:val="both"/>
      </w:pPr>
      <w:r w:rsidRPr="00803FE7">
        <w:t xml:space="preserve">The process of creating a book had mostly moved away from monasteries into lay artists, </w:t>
      </w:r>
      <w:r w:rsidR="000A1486">
        <w:rPr>
          <w:vertAlign w:val="superscript"/>
        </w:rPr>
        <w:t xml:space="preserve">21 </w:t>
      </w:r>
      <w:r w:rsidRPr="00803FE7">
        <w:t xml:space="preserve">with individuals who were commissioned by a bookseller to create the folios needed, which they would then bind into a codex and pass onto the patron of the book. </w:t>
      </w:r>
      <w:proofErr w:type="gramStart"/>
      <w:r w:rsidR="000A1486">
        <w:rPr>
          <w:vertAlign w:val="superscript"/>
        </w:rPr>
        <w:t xml:space="preserve">22 </w:t>
      </w:r>
      <w:r>
        <w:t xml:space="preserve"> </w:t>
      </w:r>
      <w:r w:rsidRPr="00803FE7">
        <w:t>They</w:t>
      </w:r>
      <w:proofErr w:type="gramEnd"/>
      <w:r w:rsidRPr="00803FE7">
        <w:t xml:space="preserve"> retained the use of scribes and illuminators working on parchment with ink whilst using the laity’s skills to create them on a larger scale. There were options of personality and small ways to inject yourself into the book, but there was an expected style of depictions too. The artists are not named, which was common for the time, especially once it had developed </w:t>
      </w:r>
      <w:r w:rsidRPr="00085BB7">
        <w:t>into the laity creating illuminations, there was also therefore no abbey or school to attach themselves too</w:t>
      </w:r>
      <w:r w:rsidR="000A1486">
        <w:t>.</w:t>
      </w:r>
      <w:proofErr w:type="gramStart"/>
      <w:r w:rsidR="000A1486">
        <w:rPr>
          <w:vertAlign w:val="superscript"/>
        </w:rPr>
        <w:t xml:space="preserve">23 </w:t>
      </w:r>
      <w:r w:rsidRPr="00A41792">
        <w:rPr>
          <w:b/>
          <w:bCs/>
        </w:rPr>
        <w:t xml:space="preserve"> </w:t>
      </w:r>
      <w:r w:rsidRPr="00085BB7">
        <w:t>By</w:t>
      </w:r>
      <w:proofErr w:type="gramEnd"/>
      <w:r w:rsidRPr="00085BB7">
        <w:t xml:space="preserve"> the fifteenth century they were widely available, with parchment even coming in a pack. This meant availability was wider, but people still choose the wealthier materials, or to decorate it lavishly, as stated previously, they were aesthetically used as status symbols. </w:t>
      </w:r>
      <w:r w:rsidR="000A1486">
        <w:rPr>
          <w:vertAlign w:val="superscript"/>
        </w:rPr>
        <w:t xml:space="preserve">24 </w:t>
      </w:r>
      <w:r>
        <w:t xml:space="preserve">Hamel is pretty clear with his chapter title, 'for everybody', the book of hours opened up religious texts as a personal item, whereas previous secular works had been romances or literature. </w:t>
      </w:r>
      <w:proofErr w:type="gramStart"/>
      <w:r w:rsidR="000A1486" w:rsidRPr="000A1486">
        <w:rPr>
          <w:vertAlign w:val="superscript"/>
        </w:rPr>
        <w:t xml:space="preserve">25 </w:t>
      </w:r>
      <w:r w:rsidRPr="000A1486">
        <w:t xml:space="preserve"> </w:t>
      </w:r>
      <w:r>
        <w:t>John</w:t>
      </w:r>
      <w:proofErr w:type="gramEnd"/>
      <w:r>
        <w:t xml:space="preserve"> </w:t>
      </w:r>
      <w:proofErr w:type="spellStart"/>
      <w:r>
        <w:t>Hartan</w:t>
      </w:r>
      <w:proofErr w:type="spellEnd"/>
      <w:r>
        <w:t xml:space="preserve"> credits the increasing Towns for these developments</w:t>
      </w:r>
      <w:r w:rsidRPr="00A41792">
        <w:rPr>
          <w:b/>
          <w:bCs/>
        </w:rPr>
        <w:t xml:space="preserve">. </w:t>
      </w:r>
      <w:r w:rsidR="000A1486">
        <w:rPr>
          <w:vertAlign w:val="superscript"/>
        </w:rPr>
        <w:t>26</w:t>
      </w:r>
      <w:r>
        <w:rPr>
          <w:b/>
          <w:bCs/>
        </w:rPr>
        <w:t xml:space="preserve"> </w:t>
      </w:r>
    </w:p>
    <w:p w14:paraId="3A9FD540" w14:textId="3AA01983" w:rsidR="00324C4B" w:rsidRDefault="005E258E" w:rsidP="006A1A51">
      <w:r w:rsidRPr="00803FE7">
        <w:t>A principal theme of Christianity in the medieval period</w:t>
      </w:r>
      <w:r>
        <w:t xml:space="preserve"> was always death, but </w:t>
      </w:r>
      <w:r w:rsidRPr="00803FE7">
        <w:t xml:space="preserve">it developed into a </w:t>
      </w:r>
      <w:proofErr w:type="gramStart"/>
      <w:r w:rsidRPr="00803FE7">
        <w:t>vast portrayal,</w:t>
      </w:r>
      <w:proofErr w:type="gramEnd"/>
      <w:r w:rsidRPr="00803FE7">
        <w:t xml:space="preserve"> depicted in many art and literature forms.</w:t>
      </w:r>
      <w:r>
        <w:t xml:space="preserve"> The Church thought people needed to be constantly reminded of their mortality and sin, and books of hours provided a perfect way to get religious devotion and education into a daily routine. </w:t>
      </w:r>
      <w:proofErr w:type="gramStart"/>
      <w:r w:rsidR="000A1486">
        <w:rPr>
          <w:vertAlign w:val="superscript"/>
        </w:rPr>
        <w:t xml:space="preserve">27 </w:t>
      </w:r>
      <w:r w:rsidR="00C27A56">
        <w:t xml:space="preserve"> </w:t>
      </w:r>
      <w:r w:rsidR="00803FE7" w:rsidRPr="00803FE7">
        <w:t>‘</w:t>
      </w:r>
      <w:proofErr w:type="gramEnd"/>
      <w:r w:rsidR="00803FE7" w:rsidRPr="00803FE7">
        <w:t xml:space="preserve">The office of the dead in personal prayer books shapes the lamentations of Job into a celebration of the consoling narrative of Christian redemption.’ </w:t>
      </w:r>
      <w:r w:rsidR="000A1486">
        <w:rPr>
          <w:vertAlign w:val="superscript"/>
        </w:rPr>
        <w:t>28</w:t>
      </w:r>
      <w:r w:rsidR="00803FE7" w:rsidRPr="00803FE7">
        <w:t xml:space="preserve"> It</w:t>
      </w:r>
      <w:r w:rsidR="00515DFA" w:rsidRPr="00803FE7">
        <w:t xml:space="preserve"> was a regular inclusion in a book of hours. It illustrated the masses for the dead</w:t>
      </w:r>
      <w:r w:rsidR="00A04DE3" w:rsidRPr="00803FE7">
        <w:t xml:space="preserve"> </w:t>
      </w:r>
      <w:r w:rsidR="00515DFA" w:rsidRPr="00803FE7">
        <w:t xml:space="preserve">and was typically the last section. </w:t>
      </w:r>
      <w:r w:rsidR="00585A8E" w:rsidRPr="00803FE7">
        <w:t xml:space="preserve">The fifteenth century was </w:t>
      </w:r>
      <w:r w:rsidR="00362415" w:rsidRPr="00803FE7">
        <w:t xml:space="preserve">a busy time </w:t>
      </w:r>
      <w:r w:rsidR="00585A8E" w:rsidRPr="00803FE7">
        <w:t xml:space="preserve">for the rumination on death and one’s own mortality. </w:t>
      </w:r>
      <w:r w:rsidR="00D71207" w:rsidRPr="00803FE7">
        <w:t xml:space="preserve">Death imagery can be seen in reliquaries, wall paintings, stained glass, manuscripts, </w:t>
      </w:r>
      <w:r w:rsidR="006A1A51">
        <w:t xml:space="preserve">sculptures, stained glass, wall and panel paintings, embroidered vestments, hangings and altar decorations, liturgical objects. </w:t>
      </w:r>
    </w:p>
    <w:p w14:paraId="3B157E82" w14:textId="7DA6D619" w:rsidR="00324C4B" w:rsidRPr="00E34E20" w:rsidRDefault="00C57204" w:rsidP="006A1A51">
      <w:pPr>
        <w:rPr>
          <w:sz w:val="18"/>
          <w:szCs w:val="18"/>
        </w:rPr>
      </w:pPr>
      <w:r w:rsidRPr="00E34E20">
        <w:rPr>
          <w:sz w:val="18"/>
          <w:szCs w:val="18"/>
        </w:rPr>
        <w:t xml:space="preserve">19. A. </w:t>
      </w:r>
      <w:r w:rsidRPr="00E34E20">
        <w:rPr>
          <w:sz w:val="18"/>
          <w:szCs w:val="18"/>
        </w:rPr>
        <w:t xml:space="preserve">Kinch, </w:t>
      </w:r>
      <w:r w:rsidRPr="00E34E20">
        <w:rPr>
          <w:i/>
          <w:iCs/>
          <w:sz w:val="18"/>
          <w:szCs w:val="18"/>
        </w:rPr>
        <w:t xml:space="preserve">Imago Mortis: Mediating Images of Death in Late Medieval Culture, </w:t>
      </w:r>
      <w:r w:rsidRPr="00E34E20">
        <w:rPr>
          <w:sz w:val="18"/>
          <w:szCs w:val="18"/>
        </w:rPr>
        <w:t>(Brill, 2013)</w:t>
      </w:r>
      <w:r w:rsidRPr="00E34E20">
        <w:rPr>
          <w:sz w:val="18"/>
          <w:szCs w:val="18"/>
        </w:rPr>
        <w:t xml:space="preserve">, </w:t>
      </w:r>
      <w:r w:rsidR="00324C4B" w:rsidRPr="00E34E20">
        <w:rPr>
          <w:sz w:val="18"/>
          <w:szCs w:val="18"/>
        </w:rPr>
        <w:t>p</w:t>
      </w:r>
      <w:r w:rsidRPr="00E34E20">
        <w:rPr>
          <w:sz w:val="18"/>
          <w:szCs w:val="18"/>
        </w:rPr>
        <w:t>.</w:t>
      </w:r>
      <w:r w:rsidR="00324C4B" w:rsidRPr="00E34E20">
        <w:rPr>
          <w:sz w:val="18"/>
          <w:szCs w:val="18"/>
        </w:rPr>
        <w:t xml:space="preserve"> 128.</w:t>
      </w:r>
    </w:p>
    <w:p w14:paraId="572FD269" w14:textId="4A246BC0" w:rsidR="00324C4B" w:rsidRPr="00E34E20" w:rsidRDefault="00324C4B" w:rsidP="006A1A51">
      <w:pPr>
        <w:rPr>
          <w:sz w:val="18"/>
          <w:szCs w:val="18"/>
        </w:rPr>
      </w:pPr>
      <w:r w:rsidRPr="00E34E20">
        <w:rPr>
          <w:sz w:val="18"/>
          <w:szCs w:val="18"/>
        </w:rPr>
        <w:t>2</w:t>
      </w:r>
      <w:r w:rsidR="00C57204" w:rsidRPr="00E34E20">
        <w:rPr>
          <w:sz w:val="18"/>
          <w:szCs w:val="18"/>
        </w:rPr>
        <w:t>0</w:t>
      </w:r>
      <w:r w:rsidRPr="00E34E20">
        <w:rPr>
          <w:sz w:val="18"/>
          <w:szCs w:val="18"/>
        </w:rPr>
        <w:t>.</w:t>
      </w:r>
      <w:r w:rsidR="00DC790D" w:rsidRPr="00E34E20">
        <w:rPr>
          <w:sz w:val="18"/>
          <w:szCs w:val="18"/>
        </w:rPr>
        <w:t xml:space="preserve"> </w:t>
      </w:r>
      <w:r w:rsidR="00E34E20" w:rsidRPr="00E34E20">
        <w:rPr>
          <w:sz w:val="18"/>
          <w:szCs w:val="18"/>
        </w:rPr>
        <w:t xml:space="preserve">J. J. G. </w:t>
      </w:r>
      <w:r w:rsidR="00DC790D" w:rsidRPr="00E34E20">
        <w:rPr>
          <w:sz w:val="18"/>
          <w:szCs w:val="18"/>
        </w:rPr>
        <w:t xml:space="preserve">Alexander., </w:t>
      </w:r>
      <w:r w:rsidR="00DC790D" w:rsidRPr="00E34E20">
        <w:rPr>
          <w:i/>
          <w:iCs/>
          <w:sz w:val="18"/>
          <w:szCs w:val="18"/>
        </w:rPr>
        <w:t>Medieval Illuminators and their methods of work,</w:t>
      </w:r>
      <w:r w:rsidR="00DC790D" w:rsidRPr="00E34E20">
        <w:rPr>
          <w:sz w:val="18"/>
          <w:szCs w:val="18"/>
        </w:rPr>
        <w:t xml:space="preserve"> (Yale University Press, 1992)</w:t>
      </w:r>
      <w:r w:rsidR="00DC790D" w:rsidRPr="00E34E20">
        <w:rPr>
          <w:sz w:val="18"/>
          <w:szCs w:val="18"/>
        </w:rPr>
        <w:t xml:space="preserve">, </w:t>
      </w:r>
      <w:r w:rsidRPr="00E34E20">
        <w:rPr>
          <w:sz w:val="18"/>
          <w:szCs w:val="18"/>
        </w:rPr>
        <w:t>p</w:t>
      </w:r>
      <w:r w:rsidR="00DC790D" w:rsidRPr="00E34E20">
        <w:rPr>
          <w:sz w:val="18"/>
          <w:szCs w:val="18"/>
        </w:rPr>
        <w:t xml:space="preserve">. </w:t>
      </w:r>
      <w:r w:rsidRPr="00E34E20">
        <w:rPr>
          <w:sz w:val="18"/>
          <w:szCs w:val="18"/>
        </w:rPr>
        <w:t xml:space="preserve"> 49</w:t>
      </w:r>
      <w:r w:rsidR="00E34E20" w:rsidRPr="00E34E20">
        <w:rPr>
          <w:sz w:val="18"/>
          <w:szCs w:val="18"/>
        </w:rPr>
        <w:t>.</w:t>
      </w:r>
    </w:p>
    <w:p w14:paraId="0196A204" w14:textId="1CB440BE" w:rsidR="00324C4B" w:rsidRPr="00E34E20" w:rsidRDefault="00324C4B" w:rsidP="006A1A51">
      <w:pPr>
        <w:rPr>
          <w:sz w:val="18"/>
          <w:szCs w:val="18"/>
        </w:rPr>
      </w:pPr>
      <w:r w:rsidRPr="00E34E20">
        <w:rPr>
          <w:sz w:val="18"/>
          <w:szCs w:val="18"/>
        </w:rPr>
        <w:t>2</w:t>
      </w:r>
      <w:r w:rsidR="00C57204" w:rsidRPr="00E34E20">
        <w:rPr>
          <w:sz w:val="18"/>
          <w:szCs w:val="18"/>
        </w:rPr>
        <w:t>1</w:t>
      </w:r>
      <w:r w:rsidRPr="00E34E20">
        <w:rPr>
          <w:sz w:val="18"/>
          <w:szCs w:val="18"/>
        </w:rPr>
        <w:t>.Alexander</w:t>
      </w:r>
      <w:r w:rsidR="00DC790D" w:rsidRPr="00E34E20">
        <w:rPr>
          <w:sz w:val="18"/>
          <w:szCs w:val="18"/>
        </w:rPr>
        <w:t xml:space="preserve">, </w:t>
      </w:r>
      <w:r w:rsidRPr="00E34E20">
        <w:rPr>
          <w:sz w:val="18"/>
          <w:szCs w:val="18"/>
        </w:rPr>
        <w:t>p. 20</w:t>
      </w:r>
      <w:r w:rsidR="00E34E20" w:rsidRPr="00E34E20">
        <w:rPr>
          <w:sz w:val="18"/>
          <w:szCs w:val="18"/>
        </w:rPr>
        <w:t>.</w:t>
      </w:r>
    </w:p>
    <w:p w14:paraId="0FB5666F" w14:textId="34A03559" w:rsidR="00324C4B" w:rsidRPr="00E34E20" w:rsidRDefault="00324C4B" w:rsidP="006A1A51">
      <w:pPr>
        <w:rPr>
          <w:sz w:val="18"/>
          <w:szCs w:val="18"/>
        </w:rPr>
      </w:pPr>
      <w:r w:rsidRPr="00E34E20">
        <w:rPr>
          <w:sz w:val="18"/>
          <w:szCs w:val="18"/>
        </w:rPr>
        <w:t>2</w:t>
      </w:r>
      <w:r w:rsidR="00C57204" w:rsidRPr="00E34E20">
        <w:rPr>
          <w:sz w:val="18"/>
          <w:szCs w:val="18"/>
        </w:rPr>
        <w:t>2</w:t>
      </w:r>
      <w:r w:rsidRPr="00E34E20">
        <w:rPr>
          <w:sz w:val="18"/>
          <w:szCs w:val="18"/>
        </w:rPr>
        <w:t xml:space="preserve">. </w:t>
      </w:r>
      <w:r w:rsidR="00E34E20" w:rsidRPr="00E34E20">
        <w:rPr>
          <w:sz w:val="18"/>
          <w:szCs w:val="18"/>
        </w:rPr>
        <w:t>H</w:t>
      </w:r>
      <w:r w:rsidRPr="00E34E20">
        <w:rPr>
          <w:sz w:val="18"/>
          <w:szCs w:val="18"/>
        </w:rPr>
        <w:t>amel, pp. 196-7.</w:t>
      </w:r>
    </w:p>
    <w:p w14:paraId="38D49859" w14:textId="08B74060" w:rsidR="00324C4B" w:rsidRPr="00E34E20" w:rsidRDefault="00324C4B" w:rsidP="006A1A51">
      <w:pPr>
        <w:rPr>
          <w:sz w:val="18"/>
          <w:szCs w:val="18"/>
        </w:rPr>
      </w:pPr>
      <w:r w:rsidRPr="00E34E20">
        <w:rPr>
          <w:sz w:val="18"/>
          <w:szCs w:val="18"/>
        </w:rPr>
        <w:t>2</w:t>
      </w:r>
      <w:r w:rsidR="00C57204" w:rsidRPr="00E34E20">
        <w:rPr>
          <w:sz w:val="18"/>
          <w:szCs w:val="18"/>
        </w:rPr>
        <w:t>3</w:t>
      </w:r>
      <w:r w:rsidRPr="00E34E20">
        <w:rPr>
          <w:sz w:val="18"/>
          <w:szCs w:val="18"/>
        </w:rPr>
        <w:t xml:space="preserve">. </w:t>
      </w:r>
      <w:proofErr w:type="spellStart"/>
      <w:r w:rsidRPr="00E34E20">
        <w:rPr>
          <w:sz w:val="18"/>
          <w:szCs w:val="18"/>
        </w:rPr>
        <w:t>Hartan</w:t>
      </w:r>
      <w:proofErr w:type="spellEnd"/>
      <w:r w:rsidRPr="00E34E20">
        <w:rPr>
          <w:sz w:val="18"/>
          <w:szCs w:val="18"/>
        </w:rPr>
        <w:t>, pp. 6 &amp; 10.</w:t>
      </w:r>
    </w:p>
    <w:p w14:paraId="6E845B6B" w14:textId="5E280BE8" w:rsidR="00324C4B" w:rsidRPr="00E34E20" w:rsidRDefault="00324C4B" w:rsidP="006A1A51">
      <w:pPr>
        <w:rPr>
          <w:sz w:val="18"/>
          <w:szCs w:val="18"/>
        </w:rPr>
      </w:pPr>
      <w:r w:rsidRPr="00E34E20">
        <w:rPr>
          <w:sz w:val="18"/>
          <w:szCs w:val="18"/>
        </w:rPr>
        <w:t>2</w:t>
      </w:r>
      <w:r w:rsidR="00C57204" w:rsidRPr="00E34E20">
        <w:rPr>
          <w:sz w:val="18"/>
          <w:szCs w:val="18"/>
        </w:rPr>
        <w:t>4</w:t>
      </w:r>
      <w:r w:rsidRPr="00E34E20">
        <w:rPr>
          <w:sz w:val="18"/>
          <w:szCs w:val="18"/>
        </w:rPr>
        <w:t>. de Hamel, pp. 5 &amp; 20.</w:t>
      </w:r>
    </w:p>
    <w:p w14:paraId="6922D8BD" w14:textId="012B7658" w:rsidR="00324C4B" w:rsidRPr="00E34E20" w:rsidRDefault="00324C4B" w:rsidP="006A1A51">
      <w:pPr>
        <w:rPr>
          <w:sz w:val="18"/>
          <w:szCs w:val="18"/>
        </w:rPr>
      </w:pPr>
      <w:r w:rsidRPr="00E34E20">
        <w:rPr>
          <w:sz w:val="18"/>
          <w:szCs w:val="18"/>
        </w:rPr>
        <w:t>2</w:t>
      </w:r>
      <w:r w:rsidR="00C57204" w:rsidRPr="00E34E20">
        <w:rPr>
          <w:sz w:val="18"/>
          <w:szCs w:val="18"/>
        </w:rPr>
        <w:t>5</w:t>
      </w:r>
      <w:r w:rsidRPr="00E34E20">
        <w:rPr>
          <w:sz w:val="18"/>
          <w:szCs w:val="18"/>
        </w:rPr>
        <w:t>. Hamel, p</w:t>
      </w:r>
      <w:r w:rsidR="00E34E20" w:rsidRPr="00E34E20">
        <w:rPr>
          <w:sz w:val="18"/>
          <w:szCs w:val="18"/>
        </w:rPr>
        <w:t>.</w:t>
      </w:r>
      <w:r w:rsidRPr="00E34E20">
        <w:rPr>
          <w:sz w:val="18"/>
          <w:szCs w:val="18"/>
        </w:rPr>
        <w:t xml:space="preserve"> 162. </w:t>
      </w:r>
    </w:p>
    <w:p w14:paraId="79595117" w14:textId="584C6EE0" w:rsidR="00324C4B" w:rsidRPr="00E34E20" w:rsidRDefault="00324C4B" w:rsidP="006A1A51">
      <w:pPr>
        <w:rPr>
          <w:sz w:val="18"/>
          <w:szCs w:val="18"/>
        </w:rPr>
      </w:pPr>
      <w:r w:rsidRPr="00E34E20">
        <w:rPr>
          <w:sz w:val="18"/>
          <w:szCs w:val="18"/>
        </w:rPr>
        <w:t>2</w:t>
      </w:r>
      <w:r w:rsidR="00C57204" w:rsidRPr="00E34E20">
        <w:rPr>
          <w:sz w:val="18"/>
          <w:szCs w:val="18"/>
        </w:rPr>
        <w:t>6</w:t>
      </w:r>
      <w:r w:rsidRPr="00E34E20">
        <w:rPr>
          <w:sz w:val="18"/>
          <w:szCs w:val="18"/>
        </w:rPr>
        <w:t xml:space="preserve">. </w:t>
      </w:r>
      <w:proofErr w:type="spellStart"/>
      <w:r w:rsidRPr="00E34E20">
        <w:rPr>
          <w:sz w:val="18"/>
          <w:szCs w:val="18"/>
        </w:rPr>
        <w:t>Hartan</w:t>
      </w:r>
      <w:proofErr w:type="spellEnd"/>
      <w:r w:rsidRPr="00E34E20">
        <w:rPr>
          <w:sz w:val="18"/>
          <w:szCs w:val="18"/>
        </w:rPr>
        <w:t>, p</w:t>
      </w:r>
      <w:r w:rsidR="00E34E20" w:rsidRPr="00E34E20">
        <w:rPr>
          <w:sz w:val="18"/>
          <w:szCs w:val="18"/>
        </w:rPr>
        <w:t>.</w:t>
      </w:r>
      <w:r w:rsidRPr="00E34E20">
        <w:rPr>
          <w:sz w:val="18"/>
          <w:szCs w:val="18"/>
        </w:rPr>
        <w:t xml:space="preserve"> 7</w:t>
      </w:r>
      <w:r w:rsidR="00E34E20" w:rsidRPr="00E34E20">
        <w:rPr>
          <w:sz w:val="18"/>
          <w:szCs w:val="18"/>
        </w:rPr>
        <w:t>.</w:t>
      </w:r>
    </w:p>
    <w:p w14:paraId="39F8EBE4" w14:textId="35E9202A" w:rsidR="00324C4B" w:rsidRPr="00E34E20" w:rsidRDefault="00324C4B" w:rsidP="006A1A51">
      <w:pPr>
        <w:rPr>
          <w:sz w:val="18"/>
          <w:szCs w:val="18"/>
        </w:rPr>
      </w:pPr>
      <w:r w:rsidRPr="00E34E20">
        <w:rPr>
          <w:sz w:val="18"/>
          <w:szCs w:val="18"/>
        </w:rPr>
        <w:t>2</w:t>
      </w:r>
      <w:r w:rsidR="00C57204" w:rsidRPr="00E34E20">
        <w:rPr>
          <w:sz w:val="18"/>
          <w:szCs w:val="18"/>
        </w:rPr>
        <w:t>7</w:t>
      </w:r>
      <w:r w:rsidRPr="00E34E20">
        <w:rPr>
          <w:sz w:val="18"/>
          <w:szCs w:val="18"/>
        </w:rPr>
        <w:t xml:space="preserve">. </w:t>
      </w:r>
      <w:proofErr w:type="spellStart"/>
      <w:r w:rsidRPr="00E34E20">
        <w:rPr>
          <w:sz w:val="18"/>
          <w:szCs w:val="18"/>
        </w:rPr>
        <w:t>Daniell</w:t>
      </w:r>
      <w:proofErr w:type="spellEnd"/>
      <w:r w:rsidRPr="00E34E20">
        <w:rPr>
          <w:sz w:val="18"/>
          <w:szCs w:val="18"/>
        </w:rPr>
        <w:t>, pg</w:t>
      </w:r>
      <w:r w:rsidR="00E34E20" w:rsidRPr="00E34E20">
        <w:rPr>
          <w:sz w:val="18"/>
          <w:szCs w:val="18"/>
        </w:rPr>
        <w:t>.</w:t>
      </w:r>
      <w:r w:rsidRPr="00E34E20">
        <w:rPr>
          <w:sz w:val="18"/>
          <w:szCs w:val="18"/>
        </w:rPr>
        <w:t xml:space="preserve"> 1.</w:t>
      </w:r>
    </w:p>
    <w:p w14:paraId="77A446B9" w14:textId="34683489" w:rsidR="00324C4B" w:rsidRPr="00E34E20" w:rsidRDefault="00324C4B" w:rsidP="006A1A51">
      <w:pPr>
        <w:rPr>
          <w:sz w:val="18"/>
          <w:szCs w:val="18"/>
        </w:rPr>
      </w:pPr>
      <w:r w:rsidRPr="00E34E20">
        <w:rPr>
          <w:sz w:val="18"/>
          <w:szCs w:val="18"/>
        </w:rPr>
        <w:t>2</w:t>
      </w:r>
      <w:r w:rsidR="00C57204" w:rsidRPr="00E34E20">
        <w:rPr>
          <w:sz w:val="18"/>
          <w:szCs w:val="18"/>
        </w:rPr>
        <w:t>8</w:t>
      </w:r>
      <w:r w:rsidRPr="00E34E20">
        <w:rPr>
          <w:sz w:val="18"/>
          <w:szCs w:val="18"/>
        </w:rPr>
        <w:t xml:space="preserve">. </w:t>
      </w:r>
      <w:proofErr w:type="spellStart"/>
      <w:r w:rsidRPr="00E34E20">
        <w:rPr>
          <w:sz w:val="18"/>
          <w:szCs w:val="18"/>
        </w:rPr>
        <w:t>Appleford</w:t>
      </w:r>
      <w:proofErr w:type="spellEnd"/>
      <w:r w:rsidRPr="00E34E20">
        <w:rPr>
          <w:sz w:val="18"/>
          <w:szCs w:val="18"/>
        </w:rPr>
        <w:t>, p. 113.</w:t>
      </w:r>
    </w:p>
    <w:p w14:paraId="3A04A2B6" w14:textId="77777777" w:rsidR="00324C4B" w:rsidRPr="00324C4B" w:rsidRDefault="00324C4B" w:rsidP="006A1A51">
      <w:pPr>
        <w:rPr>
          <w:sz w:val="18"/>
          <w:szCs w:val="18"/>
        </w:rPr>
      </w:pPr>
    </w:p>
    <w:p w14:paraId="06E1E663" w14:textId="77777777" w:rsidR="00324C4B" w:rsidRDefault="00324C4B" w:rsidP="006A1A51"/>
    <w:p w14:paraId="695A354F" w14:textId="7A4EC17E" w:rsidR="00324C4B" w:rsidRPr="007A0B7F" w:rsidRDefault="00324C4B" w:rsidP="006A1A51">
      <w:r w:rsidRPr="00803FE7">
        <w:lastRenderedPageBreak/>
        <w:t xml:space="preserve">The depiction of skeletons and rotting corpses is a recurring theme. </w:t>
      </w:r>
      <w:proofErr w:type="gramStart"/>
      <w:r w:rsidR="002D64BE">
        <w:rPr>
          <w:vertAlign w:val="superscript"/>
        </w:rPr>
        <w:t xml:space="preserve">30 </w:t>
      </w:r>
      <w:r>
        <w:t xml:space="preserve"> </w:t>
      </w:r>
      <w:proofErr w:type="spellStart"/>
      <w:r>
        <w:t>Kathrynn</w:t>
      </w:r>
      <w:proofErr w:type="spellEnd"/>
      <w:proofErr w:type="gramEnd"/>
      <w:r>
        <w:t xml:space="preserve"> Ann Smith </w:t>
      </w:r>
      <w:r w:rsidR="002D64BE">
        <w:rPr>
          <w:vertAlign w:val="superscript"/>
        </w:rPr>
        <w:t>31</w:t>
      </w:r>
      <w:r>
        <w:t xml:space="preserve"> posits that the Book of Hours could have also affected the readers experience of other imagery they encountered in their religious environment.</w:t>
      </w:r>
      <w:r>
        <w:t xml:space="preserve"> </w:t>
      </w:r>
      <w:r w:rsidRPr="00803FE7">
        <w:t xml:space="preserve">They had multiple purposes, such as decoration, teaching and contemplation. The graphic explorations of the decaying corpse itself, and the suffering of a soul in purgatorial fires were meant to inspire humility within the medieval mind. </w:t>
      </w:r>
      <w:r w:rsidR="002D64BE">
        <w:rPr>
          <w:vertAlign w:val="superscript"/>
        </w:rPr>
        <w:t>32</w:t>
      </w:r>
      <w:r>
        <w:t xml:space="preserve"> </w:t>
      </w:r>
      <w:r w:rsidR="00AD531C" w:rsidRPr="00803FE7">
        <w:t>Contemplation on mortality regularly to discourage sin was a vital daily habit</w:t>
      </w:r>
      <w:r w:rsidR="00212260">
        <w:t xml:space="preserve"> and Penance was a big theme in the Office of the Dead, and this was a vital part of medieval Christianity. </w:t>
      </w:r>
      <w:r w:rsidR="002D64BE">
        <w:rPr>
          <w:vertAlign w:val="superscript"/>
        </w:rPr>
        <w:t>33</w:t>
      </w:r>
      <w:r w:rsidR="00AD531C" w:rsidRPr="00803FE7">
        <w:t xml:space="preserve"> </w:t>
      </w:r>
      <w:r w:rsidR="00585A8E" w:rsidRPr="00803FE7">
        <w:t>This</w:t>
      </w:r>
      <w:r w:rsidR="00F05604" w:rsidRPr="00803FE7">
        <w:t xml:space="preserve"> happened alongside</w:t>
      </w:r>
      <w:r w:rsidR="00585A8E" w:rsidRPr="00803FE7">
        <w:t xml:space="preserve"> the popularis</w:t>
      </w:r>
      <w:r w:rsidR="00F05604" w:rsidRPr="00803FE7">
        <w:t>ation</w:t>
      </w:r>
      <w:r w:rsidR="00585A8E" w:rsidRPr="00803FE7">
        <w:t xml:space="preserve"> of purgatory, </w:t>
      </w:r>
      <w:r w:rsidR="00F05604" w:rsidRPr="00803FE7">
        <w:t xml:space="preserve">and </w:t>
      </w:r>
      <w:r w:rsidR="00AD531C" w:rsidRPr="00803FE7">
        <w:t xml:space="preserve">a need to </w:t>
      </w:r>
      <w:r w:rsidR="00F05604" w:rsidRPr="00803FE7">
        <w:t>suppor</w:t>
      </w:r>
      <w:r w:rsidR="00AD531C" w:rsidRPr="00803FE7">
        <w:t>t</w:t>
      </w:r>
      <w:r w:rsidR="00F05604" w:rsidRPr="00803FE7">
        <w:t xml:space="preserve"> your loved ones in the afterlife with prayers</w:t>
      </w:r>
      <w:r w:rsidR="00AD531C" w:rsidRPr="00803FE7">
        <w:t>, this lessened their time there. This had also led to an obsession with a good death</w:t>
      </w:r>
      <w:r w:rsidR="00803FE7" w:rsidRPr="00803FE7">
        <w:t xml:space="preserve"> using the </w:t>
      </w:r>
      <w:proofErr w:type="spellStart"/>
      <w:r w:rsidR="00803FE7" w:rsidRPr="00803FE7">
        <w:rPr>
          <w:i/>
          <w:iCs/>
        </w:rPr>
        <w:t>ars</w:t>
      </w:r>
      <w:proofErr w:type="spellEnd"/>
      <w:r w:rsidR="00803FE7" w:rsidRPr="00803FE7">
        <w:rPr>
          <w:i/>
          <w:iCs/>
        </w:rPr>
        <w:t xml:space="preserve"> </w:t>
      </w:r>
      <w:proofErr w:type="spellStart"/>
      <w:r w:rsidR="00803FE7" w:rsidRPr="00803FE7">
        <w:rPr>
          <w:i/>
          <w:iCs/>
        </w:rPr>
        <w:t>moriendi</w:t>
      </w:r>
      <w:proofErr w:type="spellEnd"/>
      <w:r w:rsidR="00AD531C" w:rsidRPr="00803FE7">
        <w:t xml:space="preserve">, which starts to flourish at the same time f. 55v was created. </w:t>
      </w:r>
      <w:r w:rsidR="002D64BE">
        <w:rPr>
          <w:vertAlign w:val="superscript"/>
        </w:rPr>
        <w:t>34</w:t>
      </w:r>
      <w:r w:rsidR="007A0B7F">
        <w:rPr>
          <w:b/>
          <w:bCs/>
        </w:rPr>
        <w:t xml:space="preserve"> </w:t>
      </w:r>
    </w:p>
    <w:p w14:paraId="56E1B02A" w14:textId="06965E1F" w:rsidR="00413A58" w:rsidRPr="00803FE7" w:rsidRDefault="005610AF" w:rsidP="00C44529">
      <w:r w:rsidRPr="00803FE7">
        <w:t xml:space="preserve">This folio is </w:t>
      </w:r>
      <w:r w:rsidR="00D447C1" w:rsidRPr="00803FE7">
        <w:t xml:space="preserve">significant for its </w:t>
      </w:r>
      <w:r w:rsidR="00406C5F" w:rsidRPr="00803FE7">
        <w:t>multi-layered</w:t>
      </w:r>
      <w:r w:rsidR="00D447C1" w:rsidRPr="00803FE7">
        <w:t xml:space="preserve"> </w:t>
      </w:r>
      <w:r w:rsidR="00202977">
        <w:t xml:space="preserve">contributions to society. </w:t>
      </w:r>
      <w:r w:rsidR="00AD501E">
        <w:t>It is contained with</w:t>
      </w:r>
      <w:r w:rsidR="00202977">
        <w:t>in</w:t>
      </w:r>
      <w:r w:rsidR="00AD501E">
        <w:t xml:space="preserve"> a book that has the purpose of inspiring and maintain religious devotion at home</w:t>
      </w:r>
      <w:r w:rsidR="00455A7D">
        <w:t xml:space="preserve"> whilst upholding the fashionable ownership of manuscripts</w:t>
      </w:r>
      <w:r w:rsidR="00AD501E">
        <w:t>.</w:t>
      </w:r>
      <w:r w:rsidR="00D447C1" w:rsidRPr="00803FE7">
        <w:t xml:space="preserve"> </w:t>
      </w:r>
      <w:proofErr w:type="gramStart"/>
      <w:r w:rsidR="002D64BE">
        <w:rPr>
          <w:vertAlign w:val="superscript"/>
        </w:rPr>
        <w:t>35</w:t>
      </w:r>
      <w:r w:rsidR="00455A7D">
        <w:t xml:space="preserve"> </w:t>
      </w:r>
      <w:r w:rsidR="00202977">
        <w:t xml:space="preserve"> </w:t>
      </w:r>
      <w:r w:rsidR="00D447C1" w:rsidRPr="00803FE7">
        <w:t>It</w:t>
      </w:r>
      <w:proofErr w:type="gramEnd"/>
      <w:r w:rsidR="00D447C1" w:rsidRPr="00803FE7">
        <w:t xml:space="preserve"> is</w:t>
      </w:r>
      <w:r w:rsidRPr="00803FE7">
        <w:t xml:space="preserve"> </w:t>
      </w:r>
      <w:r w:rsidR="00AD501E">
        <w:t xml:space="preserve">an </w:t>
      </w:r>
      <w:r w:rsidRPr="00803FE7">
        <w:t>example of the</w:t>
      </w:r>
      <w:r w:rsidR="00DD4296" w:rsidRPr="00803FE7">
        <w:t xml:space="preserve"> Office of the Dead in books of hours and it displays how the medieval reader at home </w:t>
      </w:r>
      <w:r w:rsidR="00CF6C00" w:rsidRPr="00803FE7">
        <w:t>interacted with</w:t>
      </w:r>
      <w:r w:rsidR="00DD4296" w:rsidRPr="00803FE7">
        <w:t xml:space="preserve"> death imager</w:t>
      </w:r>
      <w:r w:rsidR="00C44529">
        <w:t>y</w:t>
      </w:r>
      <w:r w:rsidR="00B8711A" w:rsidRPr="00803FE7">
        <w:t xml:space="preserve"> and the ideology of death in fifteenth century England. </w:t>
      </w:r>
      <w:r w:rsidR="00DD4296" w:rsidRPr="00803FE7">
        <w:t xml:space="preserve"> It provides a focal point for discussing personal contemplation, and leads to acknowledgment of women’s access of book</w:t>
      </w:r>
      <w:r w:rsidR="00056CCC" w:rsidRPr="00803FE7">
        <w:t>,</w:t>
      </w:r>
      <w:r w:rsidR="00B8711A" w:rsidRPr="00803FE7">
        <w:t xml:space="preserve"> their daily devotion</w:t>
      </w:r>
      <w:r w:rsidR="00056CCC" w:rsidRPr="00803FE7">
        <w:t xml:space="preserve"> and interaction with their family</w:t>
      </w:r>
      <w:r w:rsidR="00C44529">
        <w:t xml:space="preserve">. </w:t>
      </w:r>
      <w:proofErr w:type="gramStart"/>
      <w:r w:rsidR="00202977">
        <w:t>This</w:t>
      </w:r>
      <w:proofErr w:type="gramEnd"/>
      <w:r w:rsidR="00202977">
        <w:t xml:space="preserve"> access to books of hours has been credited to have drastically changed literacy rates. </w:t>
      </w:r>
      <w:r w:rsidR="00056CCC" w:rsidRPr="00803FE7">
        <w:t xml:space="preserve"> It </w:t>
      </w:r>
      <w:r w:rsidR="00461977" w:rsidRPr="00803FE7">
        <w:t xml:space="preserve">shows </w:t>
      </w:r>
      <w:r w:rsidR="00DD4296" w:rsidRPr="00803FE7">
        <w:t>developments in manuscript creation</w:t>
      </w:r>
      <w:r w:rsidR="00056CCC" w:rsidRPr="00803FE7">
        <w:t xml:space="preserve"> and the art of illumination moving away from restricted access in monasteries to the laity creating the works of art. </w:t>
      </w:r>
      <w:r w:rsidR="00DD4296" w:rsidRPr="00803FE7">
        <w:t xml:space="preserve"> </w:t>
      </w:r>
      <w:r w:rsidR="00461977" w:rsidRPr="00803FE7">
        <w:t xml:space="preserve">It not only </w:t>
      </w:r>
      <w:r w:rsidR="00D049B1" w:rsidRPr="00803FE7">
        <w:t xml:space="preserve">displays </w:t>
      </w:r>
      <w:r w:rsidR="00461977" w:rsidRPr="00803FE7">
        <w:t xml:space="preserve">artists within the laity, but frequent readers too, demonstrating a development in the access to literature. </w:t>
      </w:r>
      <w:r w:rsidR="001948AC" w:rsidRPr="00803FE7">
        <w:t xml:space="preserve">It is not a public image in terms of on a cathedral wall, and therefore with limitations to certain social classes. </w:t>
      </w:r>
      <w:r w:rsidR="009A5E0D" w:rsidRPr="00803FE7">
        <w:t>Its close</w:t>
      </w:r>
      <w:r w:rsidR="001948AC" w:rsidRPr="00803FE7">
        <w:t xml:space="preserve"> personal interaction with the user is an intimate look at the relationship of an individual with themselves and God in the Middle Ages. </w:t>
      </w:r>
      <w:r w:rsidR="004E5B8B">
        <w:t>However</w:t>
      </w:r>
      <w:r w:rsidR="00324C4B">
        <w:t>,</w:t>
      </w:r>
      <w:r w:rsidR="004E5B8B">
        <w:t xml:space="preserve"> Michael Kerrigan says argues that they were still an elitist object, and did reach people, but he does acknowledge their piety and the prior containment of religious texts now being accessible to some laity as a social development.  </w:t>
      </w:r>
      <w:r w:rsidR="002D64BE" w:rsidRPr="002D64BE">
        <w:rPr>
          <w:vertAlign w:val="superscript"/>
        </w:rPr>
        <w:t>36</w:t>
      </w:r>
    </w:p>
    <w:p w14:paraId="68A6F1B2" w14:textId="20C57684" w:rsidR="00E21F58" w:rsidRPr="0093173F" w:rsidRDefault="00324C4B" w:rsidP="005610AF">
      <w:pPr>
        <w:rPr>
          <w:sz w:val="18"/>
          <w:szCs w:val="18"/>
        </w:rPr>
      </w:pPr>
      <w:r w:rsidRPr="0093173F">
        <w:rPr>
          <w:sz w:val="18"/>
          <w:szCs w:val="18"/>
        </w:rPr>
        <w:t>30. Hamel, p</w:t>
      </w:r>
      <w:r w:rsidR="00694754" w:rsidRPr="0093173F">
        <w:rPr>
          <w:sz w:val="18"/>
          <w:szCs w:val="18"/>
        </w:rPr>
        <w:t>.</w:t>
      </w:r>
      <w:r w:rsidRPr="0093173F">
        <w:rPr>
          <w:sz w:val="18"/>
          <w:szCs w:val="18"/>
        </w:rPr>
        <w:t xml:space="preserve"> 175.</w:t>
      </w:r>
    </w:p>
    <w:p w14:paraId="34A92D60" w14:textId="57D1C5EC" w:rsidR="00324C4B" w:rsidRPr="0093173F" w:rsidRDefault="00324C4B" w:rsidP="005610AF">
      <w:pPr>
        <w:rPr>
          <w:sz w:val="18"/>
          <w:szCs w:val="18"/>
        </w:rPr>
      </w:pPr>
      <w:r w:rsidRPr="0093173F">
        <w:rPr>
          <w:sz w:val="18"/>
          <w:szCs w:val="18"/>
        </w:rPr>
        <w:t>31. Smith, p</w:t>
      </w:r>
      <w:r w:rsidR="00694754" w:rsidRPr="0093173F">
        <w:rPr>
          <w:sz w:val="18"/>
          <w:szCs w:val="18"/>
        </w:rPr>
        <w:t>.</w:t>
      </w:r>
      <w:r w:rsidRPr="0093173F">
        <w:rPr>
          <w:sz w:val="18"/>
          <w:szCs w:val="18"/>
        </w:rPr>
        <w:t xml:space="preserve"> 4.</w:t>
      </w:r>
    </w:p>
    <w:p w14:paraId="4D069C17" w14:textId="5A0CA626" w:rsidR="00324C4B" w:rsidRPr="0093173F" w:rsidRDefault="00324C4B" w:rsidP="005610AF">
      <w:pPr>
        <w:rPr>
          <w:sz w:val="18"/>
          <w:szCs w:val="18"/>
        </w:rPr>
      </w:pPr>
      <w:r w:rsidRPr="0093173F">
        <w:rPr>
          <w:sz w:val="18"/>
          <w:szCs w:val="18"/>
        </w:rPr>
        <w:t xml:space="preserve">32. </w:t>
      </w:r>
      <w:proofErr w:type="spellStart"/>
      <w:r w:rsidRPr="0093173F">
        <w:rPr>
          <w:sz w:val="18"/>
          <w:szCs w:val="18"/>
        </w:rPr>
        <w:t>Daniel</w:t>
      </w:r>
      <w:r w:rsidR="00694754" w:rsidRPr="0093173F">
        <w:rPr>
          <w:sz w:val="18"/>
          <w:szCs w:val="18"/>
        </w:rPr>
        <w:t>l</w:t>
      </w:r>
      <w:proofErr w:type="spellEnd"/>
      <w:r w:rsidR="00694754" w:rsidRPr="0093173F">
        <w:rPr>
          <w:sz w:val="18"/>
          <w:szCs w:val="18"/>
        </w:rPr>
        <w:t>,</w:t>
      </w:r>
      <w:r w:rsidRPr="0093173F">
        <w:rPr>
          <w:sz w:val="18"/>
          <w:szCs w:val="18"/>
        </w:rPr>
        <w:t xml:space="preserve"> pp 9 -11.</w:t>
      </w:r>
    </w:p>
    <w:p w14:paraId="11224EA8" w14:textId="324ED440" w:rsidR="00324C4B" w:rsidRPr="0093173F" w:rsidRDefault="00324C4B" w:rsidP="005610AF">
      <w:pPr>
        <w:rPr>
          <w:sz w:val="18"/>
          <w:szCs w:val="18"/>
        </w:rPr>
      </w:pPr>
      <w:r w:rsidRPr="0093173F">
        <w:rPr>
          <w:sz w:val="18"/>
          <w:szCs w:val="18"/>
        </w:rPr>
        <w:t>33.Stokes</w:t>
      </w:r>
      <w:r w:rsidR="00694754" w:rsidRPr="0093173F">
        <w:rPr>
          <w:sz w:val="18"/>
          <w:szCs w:val="18"/>
        </w:rPr>
        <w:t>,</w:t>
      </w:r>
      <w:r w:rsidRPr="0093173F">
        <w:rPr>
          <w:sz w:val="18"/>
          <w:szCs w:val="18"/>
        </w:rPr>
        <w:t xml:space="preserve"> p. 17</w:t>
      </w:r>
    </w:p>
    <w:p w14:paraId="53C6EC60" w14:textId="522D0C89" w:rsidR="00324C4B" w:rsidRPr="0093173F" w:rsidRDefault="00324C4B" w:rsidP="005610AF">
      <w:pPr>
        <w:rPr>
          <w:sz w:val="18"/>
          <w:szCs w:val="18"/>
        </w:rPr>
      </w:pPr>
      <w:r w:rsidRPr="0093173F">
        <w:rPr>
          <w:sz w:val="18"/>
          <w:szCs w:val="18"/>
        </w:rPr>
        <w:t xml:space="preserve">34. </w:t>
      </w:r>
      <w:proofErr w:type="spellStart"/>
      <w:r w:rsidRPr="0093173F">
        <w:rPr>
          <w:sz w:val="18"/>
          <w:szCs w:val="18"/>
        </w:rPr>
        <w:t>Appleford</w:t>
      </w:r>
      <w:proofErr w:type="spellEnd"/>
      <w:r w:rsidRPr="0093173F">
        <w:rPr>
          <w:sz w:val="18"/>
          <w:szCs w:val="18"/>
        </w:rPr>
        <w:t>, p. 5.</w:t>
      </w:r>
    </w:p>
    <w:p w14:paraId="10585765" w14:textId="23B9784D" w:rsidR="00324C4B" w:rsidRPr="0093173F" w:rsidRDefault="00324C4B" w:rsidP="005610AF">
      <w:pPr>
        <w:rPr>
          <w:sz w:val="18"/>
          <w:szCs w:val="18"/>
        </w:rPr>
      </w:pPr>
      <w:r w:rsidRPr="0093173F">
        <w:rPr>
          <w:sz w:val="18"/>
          <w:szCs w:val="18"/>
        </w:rPr>
        <w:t xml:space="preserve">35. </w:t>
      </w:r>
      <w:r w:rsidR="00694754" w:rsidRPr="0093173F">
        <w:rPr>
          <w:sz w:val="18"/>
          <w:szCs w:val="18"/>
        </w:rPr>
        <w:t>H</w:t>
      </w:r>
      <w:r w:rsidRPr="0093173F">
        <w:rPr>
          <w:sz w:val="18"/>
          <w:szCs w:val="18"/>
        </w:rPr>
        <w:t>amel, p 162.</w:t>
      </w:r>
    </w:p>
    <w:p w14:paraId="4CDE1016" w14:textId="77777777" w:rsidR="0093173F" w:rsidRPr="0093173F" w:rsidRDefault="00324C4B" w:rsidP="0093173F">
      <w:pPr>
        <w:rPr>
          <w:sz w:val="18"/>
          <w:szCs w:val="18"/>
        </w:rPr>
      </w:pPr>
      <w:r w:rsidRPr="0093173F">
        <w:rPr>
          <w:sz w:val="18"/>
          <w:szCs w:val="18"/>
        </w:rPr>
        <w:t xml:space="preserve">36. </w:t>
      </w:r>
      <w:r w:rsidR="0093173F" w:rsidRPr="0093173F">
        <w:rPr>
          <w:sz w:val="18"/>
          <w:szCs w:val="18"/>
        </w:rPr>
        <w:t xml:space="preserve">Kerrigan, Michael., </w:t>
      </w:r>
      <w:r w:rsidR="0093173F" w:rsidRPr="0093173F">
        <w:rPr>
          <w:i/>
          <w:iCs/>
          <w:sz w:val="18"/>
          <w:szCs w:val="18"/>
        </w:rPr>
        <w:t>Illuminated Manuscripts Masterpieces of Art, (</w:t>
      </w:r>
      <w:r w:rsidR="0093173F" w:rsidRPr="0093173F">
        <w:rPr>
          <w:sz w:val="18"/>
          <w:szCs w:val="18"/>
        </w:rPr>
        <w:t>Flame Tree Publishing, 2014)</w:t>
      </w:r>
    </w:p>
    <w:p w14:paraId="24F720C5" w14:textId="7E1C05F0" w:rsidR="00324C4B" w:rsidRPr="0093173F" w:rsidRDefault="00324C4B" w:rsidP="005610AF">
      <w:pPr>
        <w:rPr>
          <w:sz w:val="18"/>
          <w:szCs w:val="18"/>
        </w:rPr>
      </w:pPr>
      <w:r w:rsidRPr="0093173F">
        <w:rPr>
          <w:sz w:val="18"/>
          <w:szCs w:val="18"/>
        </w:rPr>
        <w:t>pp 22-23.</w:t>
      </w:r>
    </w:p>
    <w:p w14:paraId="7F7F34E9" w14:textId="77777777" w:rsidR="004E06AE" w:rsidRPr="00803FE7" w:rsidRDefault="004E06AE" w:rsidP="004E06AE"/>
    <w:p w14:paraId="7B86F3AC" w14:textId="77777777" w:rsidR="004E06AE" w:rsidRPr="00803FE7" w:rsidRDefault="004E06AE" w:rsidP="004E06AE"/>
    <w:p w14:paraId="409270E7" w14:textId="77777777" w:rsidR="004E06AE" w:rsidRPr="00803FE7" w:rsidRDefault="004E06AE" w:rsidP="004E06AE"/>
    <w:p w14:paraId="711E5F63" w14:textId="77777777" w:rsidR="004E06AE" w:rsidRPr="00803FE7" w:rsidRDefault="004E06AE" w:rsidP="004E06AE"/>
    <w:p w14:paraId="337A44D1" w14:textId="3A61FBD4" w:rsidR="004E06AE" w:rsidRDefault="004E06AE" w:rsidP="004E06AE"/>
    <w:p w14:paraId="5C06D3FF" w14:textId="0CFFD1A1" w:rsidR="005C55B0" w:rsidRDefault="005C55B0" w:rsidP="004E06AE"/>
    <w:p w14:paraId="4D19C7DB" w14:textId="77777777" w:rsidR="005C55B0" w:rsidRPr="00803FE7" w:rsidRDefault="005C55B0" w:rsidP="004E06AE"/>
    <w:p w14:paraId="0C67B763" w14:textId="77777777" w:rsidR="00324C4B" w:rsidRDefault="00324C4B" w:rsidP="00803FE7"/>
    <w:p w14:paraId="13D2B032" w14:textId="16606DF9" w:rsidR="00803FE7" w:rsidRDefault="00803FE7" w:rsidP="00803FE7">
      <w:r>
        <w:t>Primary</w:t>
      </w:r>
    </w:p>
    <w:p w14:paraId="449D9B84" w14:textId="77777777" w:rsidR="00803FE7" w:rsidRPr="00803FE7" w:rsidRDefault="00803FE7" w:rsidP="00803FE7"/>
    <w:p w14:paraId="5C1D8DC2" w14:textId="2DB897E8" w:rsidR="00803FE7" w:rsidRPr="00803FE7" w:rsidRDefault="00803FE7" w:rsidP="00803FE7">
      <w:r>
        <w:rPr>
          <w:rStyle w:val="Strong"/>
          <w:rFonts w:ascii="Verdana" w:hAnsi="Verdana"/>
          <w:b w:val="0"/>
          <w:bCs w:val="0"/>
          <w:color w:val="000000"/>
          <w:sz w:val="18"/>
          <w:szCs w:val="18"/>
          <w:shd w:val="clear" w:color="auto" w:fill="FFFFFF"/>
        </w:rPr>
        <w:t xml:space="preserve">London, British Library, </w:t>
      </w:r>
      <w:r w:rsidRPr="00803FE7">
        <w:rPr>
          <w:rStyle w:val="Strong"/>
          <w:rFonts w:ascii="Verdana" w:hAnsi="Verdana"/>
          <w:b w:val="0"/>
          <w:bCs w:val="0"/>
          <w:color w:val="000000"/>
          <w:sz w:val="18"/>
          <w:szCs w:val="18"/>
          <w:shd w:val="clear" w:color="auto" w:fill="FFFFFF"/>
        </w:rPr>
        <w:t>Additional 50001 </w:t>
      </w:r>
      <w:r w:rsidR="00A91006">
        <w:rPr>
          <w:rFonts w:ascii="Verdana" w:hAnsi="Verdana"/>
          <w:noProof/>
          <w:color w:val="000000"/>
          <w:sz w:val="18"/>
          <w:szCs w:val="18"/>
          <w:shd w:val="clear" w:color="auto" w:fill="FFFFFF"/>
        </w:rPr>
        <w:t>(</w:t>
      </w:r>
      <w:r w:rsidR="00A91006">
        <w:rPr>
          <w:rStyle w:val="Strong"/>
          <w:rFonts w:ascii="Verdana" w:hAnsi="Verdana"/>
          <w:b w:val="0"/>
          <w:bCs w:val="0"/>
          <w:color w:val="000000"/>
          <w:sz w:val="18"/>
          <w:szCs w:val="18"/>
          <w:shd w:val="clear" w:color="auto" w:fill="FFFFFF"/>
        </w:rPr>
        <w:t>Book of Hours, 15</w:t>
      </w:r>
      <w:r w:rsidR="00A91006" w:rsidRPr="00A91006">
        <w:rPr>
          <w:rStyle w:val="Strong"/>
          <w:rFonts w:ascii="Verdana" w:hAnsi="Verdana"/>
          <w:b w:val="0"/>
          <w:bCs w:val="0"/>
          <w:color w:val="000000"/>
          <w:sz w:val="18"/>
          <w:szCs w:val="18"/>
          <w:shd w:val="clear" w:color="auto" w:fill="FFFFFF"/>
          <w:vertAlign w:val="superscript"/>
        </w:rPr>
        <w:t>th</w:t>
      </w:r>
      <w:r w:rsidR="00A91006">
        <w:rPr>
          <w:rStyle w:val="Strong"/>
          <w:rFonts w:ascii="Verdana" w:hAnsi="Verdana"/>
          <w:b w:val="0"/>
          <w:bCs w:val="0"/>
          <w:color w:val="000000"/>
          <w:sz w:val="18"/>
          <w:szCs w:val="18"/>
          <w:shd w:val="clear" w:color="auto" w:fill="FFFFFF"/>
        </w:rPr>
        <w:t>-century),</w:t>
      </w:r>
      <w:r w:rsidRPr="00803FE7">
        <w:rPr>
          <w:rStyle w:val="Strong"/>
          <w:rFonts w:ascii="Verdana" w:hAnsi="Verdana"/>
          <w:b w:val="0"/>
          <w:bCs w:val="0"/>
          <w:color w:val="000000"/>
          <w:sz w:val="18"/>
          <w:szCs w:val="18"/>
          <w:shd w:val="clear" w:color="auto" w:fill="FFFFFF"/>
        </w:rPr>
        <w:t> f</w:t>
      </w:r>
      <w:r w:rsidR="00A91006">
        <w:rPr>
          <w:rStyle w:val="Strong"/>
          <w:rFonts w:ascii="Verdana" w:hAnsi="Verdana"/>
          <w:b w:val="0"/>
          <w:bCs w:val="0"/>
          <w:color w:val="000000"/>
          <w:sz w:val="18"/>
          <w:szCs w:val="18"/>
          <w:shd w:val="clear" w:color="auto" w:fill="FFFFFF"/>
        </w:rPr>
        <w:t>ol</w:t>
      </w:r>
      <w:r w:rsidRPr="00803FE7">
        <w:rPr>
          <w:rStyle w:val="Strong"/>
          <w:rFonts w:ascii="Verdana" w:hAnsi="Verdana"/>
          <w:b w:val="0"/>
          <w:bCs w:val="0"/>
          <w:color w:val="000000"/>
          <w:sz w:val="18"/>
          <w:szCs w:val="18"/>
          <w:shd w:val="clear" w:color="auto" w:fill="FFFFFF"/>
        </w:rPr>
        <w:t>. 55v </w:t>
      </w:r>
    </w:p>
    <w:p w14:paraId="0CD021C3" w14:textId="4F1A77BF" w:rsidR="00803FE7" w:rsidRDefault="005C55B0" w:rsidP="00803FE7">
      <w:r>
        <w:rPr>
          <w:noProof/>
        </w:rPr>
        <w:drawing>
          <wp:inline distT="0" distB="0" distL="0" distR="0" wp14:anchorId="4570CB27" wp14:editId="67BAC983">
            <wp:extent cx="4786489" cy="6298012"/>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a:extLst>
                        <a:ext uri="{28A0092B-C50C-407E-A947-70E740481C1C}">
                          <a14:useLocalDpi xmlns:a14="http://schemas.microsoft.com/office/drawing/2010/main" val="0"/>
                        </a:ext>
                      </a:extLst>
                    </a:blip>
                    <a:stretch>
                      <a:fillRect/>
                    </a:stretch>
                  </pic:blipFill>
                  <pic:spPr>
                    <a:xfrm>
                      <a:off x="0" y="0"/>
                      <a:ext cx="4792651" cy="6306119"/>
                    </a:xfrm>
                    <a:prstGeom prst="rect">
                      <a:avLst/>
                    </a:prstGeom>
                  </pic:spPr>
                </pic:pic>
              </a:graphicData>
            </a:graphic>
          </wp:inline>
        </w:drawing>
      </w:r>
    </w:p>
    <w:p w14:paraId="34F64E5A" w14:textId="77777777" w:rsidR="00803FE7" w:rsidRDefault="00803FE7" w:rsidP="00803FE7"/>
    <w:p w14:paraId="776ADABD" w14:textId="242EC8FF" w:rsidR="00803FE7" w:rsidRDefault="00803FE7" w:rsidP="00803FE7">
      <w:r>
        <w:t>Secondary</w:t>
      </w:r>
    </w:p>
    <w:p w14:paraId="19917DEB" w14:textId="431612DE" w:rsidR="00803FE7" w:rsidRDefault="00803FE7" w:rsidP="00803FE7">
      <w:proofErr w:type="spellStart"/>
      <w:r w:rsidRPr="00803FE7">
        <w:t>Appleford</w:t>
      </w:r>
      <w:proofErr w:type="spellEnd"/>
      <w:r w:rsidRPr="00803FE7">
        <w:t xml:space="preserve">, </w:t>
      </w:r>
      <w:r>
        <w:t>A</w:t>
      </w:r>
      <w:r w:rsidR="00445898">
        <w:t>.</w:t>
      </w:r>
      <w:r>
        <w:t xml:space="preserve">, </w:t>
      </w:r>
      <w:r w:rsidRPr="00803FE7">
        <w:rPr>
          <w:i/>
          <w:iCs/>
        </w:rPr>
        <w:t>Learning to Die in London, 1380-1540</w:t>
      </w:r>
      <w:r w:rsidRPr="00803FE7">
        <w:t>. (University of Pennsylvania Press, 2014)</w:t>
      </w:r>
    </w:p>
    <w:p w14:paraId="40DEA9E0" w14:textId="14211CA1" w:rsidR="001118F2" w:rsidRDefault="001118F2" w:rsidP="00803FE7">
      <w:r w:rsidRPr="001118F2">
        <w:t>Alexander, Jonathan J.G</w:t>
      </w:r>
      <w:r>
        <w:t xml:space="preserve">., </w:t>
      </w:r>
      <w:r w:rsidRPr="001118F2">
        <w:rPr>
          <w:i/>
          <w:iCs/>
        </w:rPr>
        <w:t>Medieval Illuminators and their methods of work,</w:t>
      </w:r>
      <w:r w:rsidRPr="001118F2">
        <w:t xml:space="preserve"> (Yale University Press, </w:t>
      </w:r>
      <w:r>
        <w:t>1992</w:t>
      </w:r>
      <w:r w:rsidRPr="001118F2">
        <w:t xml:space="preserve">) </w:t>
      </w:r>
    </w:p>
    <w:p w14:paraId="55540CB3" w14:textId="4CDBA068" w:rsidR="00960E69" w:rsidRDefault="00960E69" w:rsidP="00803FE7">
      <w:proofErr w:type="spellStart"/>
      <w:r w:rsidRPr="00960E69">
        <w:lastRenderedPageBreak/>
        <w:t>Clanchy</w:t>
      </w:r>
      <w:proofErr w:type="spellEnd"/>
      <w:r w:rsidRPr="00960E69">
        <w:t xml:space="preserve">, </w:t>
      </w:r>
      <w:r>
        <w:t xml:space="preserve">M.T., </w:t>
      </w:r>
      <w:r w:rsidRPr="00960E69">
        <w:rPr>
          <w:i/>
          <w:iCs/>
        </w:rPr>
        <w:t>From Memory to Written Record England 1066-1307,</w:t>
      </w:r>
      <w:r w:rsidRPr="00960E69">
        <w:t xml:space="preserve"> (Wiley Blackwell, 3rd ed, 2013</w:t>
      </w:r>
      <w:r>
        <w:t>)</w:t>
      </w:r>
    </w:p>
    <w:p w14:paraId="6E6CE867" w14:textId="3BD214AB" w:rsidR="00C30750" w:rsidRDefault="00C30750" w:rsidP="00803FE7">
      <w:proofErr w:type="spellStart"/>
      <w:r w:rsidRPr="00C30750">
        <w:t>Daniell</w:t>
      </w:r>
      <w:proofErr w:type="spellEnd"/>
      <w:r w:rsidRPr="00C30750">
        <w:t xml:space="preserve">, </w:t>
      </w:r>
      <w:r>
        <w:t>Christoper.,</w:t>
      </w:r>
      <w:r w:rsidR="00184B66">
        <w:t xml:space="preserve"> </w:t>
      </w:r>
      <w:r w:rsidRPr="00C30750">
        <w:rPr>
          <w:i/>
          <w:iCs/>
        </w:rPr>
        <w:t>Death and Burial in Medieval England 1066-1550</w:t>
      </w:r>
      <w:r w:rsidRPr="00C30750">
        <w:t xml:space="preserve">, (Routledge, </w:t>
      </w:r>
      <w:r>
        <w:t>1997</w:t>
      </w:r>
      <w:r w:rsidRPr="00C30750">
        <w:t xml:space="preserve">) </w:t>
      </w:r>
    </w:p>
    <w:p w14:paraId="056AC54C" w14:textId="04622007" w:rsidR="00071DDD" w:rsidRDefault="00071DDD" w:rsidP="00803FE7">
      <w:r w:rsidRPr="00085BB7">
        <w:t xml:space="preserve">De Hamel, </w:t>
      </w:r>
      <w:r>
        <w:t xml:space="preserve">Christopher., </w:t>
      </w:r>
      <w:r w:rsidRPr="00085BB7">
        <w:rPr>
          <w:i/>
          <w:iCs/>
        </w:rPr>
        <w:t>Scribes and Illuminators,</w:t>
      </w:r>
      <w:r w:rsidRPr="00085BB7">
        <w:rPr>
          <w:u w:val="single"/>
        </w:rPr>
        <w:t xml:space="preserve"> </w:t>
      </w:r>
      <w:r w:rsidRPr="00085BB7">
        <w:t>(University of Toronto Press</w:t>
      </w:r>
      <w:r>
        <w:t>, 1992)</w:t>
      </w:r>
    </w:p>
    <w:p w14:paraId="43735FA5" w14:textId="71A08FC9" w:rsidR="00C1218B" w:rsidRDefault="00C1218B" w:rsidP="00803FE7">
      <w:r w:rsidRPr="00C1218B">
        <w:t>Hamel</w:t>
      </w:r>
      <w:r>
        <w:t xml:space="preserve">, Christopher, </w:t>
      </w:r>
      <w:r w:rsidRPr="00C1218B">
        <w:rPr>
          <w:i/>
          <w:iCs/>
        </w:rPr>
        <w:t>a History of Illuminated Manuscripts</w:t>
      </w:r>
      <w:r w:rsidRPr="00C1218B">
        <w:t>, (</w:t>
      </w:r>
      <w:proofErr w:type="spellStart"/>
      <w:r w:rsidRPr="00C1218B">
        <w:t>Phaidom</w:t>
      </w:r>
      <w:proofErr w:type="spellEnd"/>
      <w:r w:rsidRPr="00C1218B">
        <w:t xml:space="preserve"> Press, </w:t>
      </w:r>
      <w:r>
        <w:t>1994)</w:t>
      </w:r>
    </w:p>
    <w:p w14:paraId="37B917D8" w14:textId="3001D66D" w:rsidR="00515927" w:rsidRDefault="00515927" w:rsidP="00803FE7">
      <w:proofErr w:type="spellStart"/>
      <w:r w:rsidRPr="00515927">
        <w:t>Hartan</w:t>
      </w:r>
      <w:proofErr w:type="spellEnd"/>
      <w:r w:rsidRPr="00515927">
        <w:t>,</w:t>
      </w:r>
      <w:r>
        <w:t xml:space="preserve"> John.,</w:t>
      </w:r>
      <w:r w:rsidRPr="00515927">
        <w:t xml:space="preserve"> </w:t>
      </w:r>
      <w:r w:rsidRPr="00515927">
        <w:rPr>
          <w:i/>
          <w:iCs/>
        </w:rPr>
        <w:t>An introduction to Illuminated Manuscripts,</w:t>
      </w:r>
      <w:r w:rsidRPr="00515927">
        <w:t xml:space="preserve"> (Her Majesty's Stationery Office, </w:t>
      </w:r>
      <w:r>
        <w:t>1983</w:t>
      </w:r>
      <w:r w:rsidRPr="00515927">
        <w:t>)</w:t>
      </w:r>
    </w:p>
    <w:p w14:paraId="47731914" w14:textId="186AC6BA" w:rsidR="002D1E86" w:rsidRDefault="004E5B8B" w:rsidP="002D1E86">
      <w:r w:rsidRPr="004E5B8B">
        <w:t xml:space="preserve">Kerrigan, </w:t>
      </w:r>
      <w:r>
        <w:t xml:space="preserve">Michael., </w:t>
      </w:r>
      <w:r w:rsidRPr="004E5B8B">
        <w:rPr>
          <w:i/>
          <w:iCs/>
        </w:rPr>
        <w:t>Illuminated Manuscripts Masterpieces of Art, (</w:t>
      </w:r>
      <w:r w:rsidRPr="004E5B8B">
        <w:t xml:space="preserve">Flame Tree Publishing, </w:t>
      </w:r>
      <w:r>
        <w:t>2014</w:t>
      </w:r>
      <w:r w:rsidRPr="004E5B8B">
        <w:t>)</w:t>
      </w:r>
    </w:p>
    <w:p w14:paraId="5096E244" w14:textId="6DE57FF5" w:rsidR="002D1E86" w:rsidRDefault="002D1E86" w:rsidP="00803FE7">
      <w:r>
        <w:t xml:space="preserve">Kinch, Ashby, </w:t>
      </w:r>
      <w:r w:rsidRPr="002D1E86">
        <w:rPr>
          <w:i/>
          <w:iCs/>
        </w:rPr>
        <w:t>Imago Mortis</w:t>
      </w:r>
      <w:r>
        <w:rPr>
          <w:i/>
          <w:iCs/>
        </w:rPr>
        <w:t>:</w:t>
      </w:r>
      <w:r w:rsidRPr="002D1E86">
        <w:rPr>
          <w:i/>
          <w:iCs/>
        </w:rPr>
        <w:t xml:space="preserve"> Mediating Images of Death in Late Medieval Culture, </w:t>
      </w:r>
      <w:r>
        <w:t>(Brill, 2013)</w:t>
      </w:r>
    </w:p>
    <w:p w14:paraId="6019232A" w14:textId="277B42BE" w:rsidR="00D23BF9" w:rsidRDefault="00D23BF9" w:rsidP="00803FE7">
      <w:proofErr w:type="spellStart"/>
      <w:r w:rsidRPr="00D23BF9">
        <w:t>Quaritch</w:t>
      </w:r>
      <w:proofErr w:type="spellEnd"/>
      <w:r w:rsidRPr="00D23BF9">
        <w:t xml:space="preserve">, </w:t>
      </w:r>
      <w:r w:rsidR="00445898">
        <w:t xml:space="preserve">Bernard., </w:t>
      </w:r>
      <w:proofErr w:type="spellStart"/>
      <w:r w:rsidRPr="00445898">
        <w:rPr>
          <w:i/>
          <w:iCs/>
        </w:rPr>
        <w:t>Paleography</w:t>
      </w:r>
      <w:proofErr w:type="spellEnd"/>
      <w:r w:rsidR="00445898" w:rsidRPr="00445898">
        <w:rPr>
          <w:i/>
          <w:iCs/>
        </w:rPr>
        <w:t xml:space="preserve">: </w:t>
      </w:r>
      <w:r w:rsidRPr="00445898">
        <w:rPr>
          <w:i/>
          <w:iCs/>
        </w:rPr>
        <w:t xml:space="preserve">Notes Upon the history of writing and the medieval art of illumination, </w:t>
      </w:r>
      <w:r w:rsidRPr="00D23BF9">
        <w:t>(</w:t>
      </w:r>
      <w:proofErr w:type="spellStart"/>
      <w:r w:rsidRPr="00D23BF9">
        <w:t>Elibron</w:t>
      </w:r>
      <w:proofErr w:type="spellEnd"/>
      <w:r w:rsidRPr="00D23BF9">
        <w:t xml:space="preserve"> Classics reprint</w:t>
      </w:r>
      <w:r w:rsidR="00440D09">
        <w:t xml:space="preserve">, </w:t>
      </w:r>
      <w:r w:rsidRPr="00D23BF9">
        <w:t>2006</w:t>
      </w:r>
      <w:r w:rsidR="00445898">
        <w:t>)</w:t>
      </w:r>
    </w:p>
    <w:p w14:paraId="3EBC34E3" w14:textId="6E4AB261" w:rsidR="00CA6BFD" w:rsidRDefault="00CA6BFD" w:rsidP="00803FE7">
      <w:r w:rsidRPr="00CA6BFD">
        <w:t xml:space="preserve">Scott-Stokes, </w:t>
      </w:r>
      <w:r>
        <w:t xml:space="preserve">Charity, </w:t>
      </w:r>
      <w:r w:rsidRPr="00CA6BFD">
        <w:rPr>
          <w:i/>
          <w:iCs/>
        </w:rPr>
        <w:t>Women's Books of Hours in Medieval England</w:t>
      </w:r>
      <w:r w:rsidRPr="00CA6BFD">
        <w:t>, (Boydell and Brewer</w:t>
      </w:r>
      <w:r>
        <w:t>, 2012</w:t>
      </w:r>
      <w:r w:rsidRPr="00CA6BFD">
        <w:t xml:space="preserve">) </w:t>
      </w:r>
    </w:p>
    <w:p w14:paraId="7EFC1052" w14:textId="4B48A069" w:rsidR="00C30750" w:rsidRDefault="00184B66" w:rsidP="00803FE7">
      <w:r w:rsidRPr="00184B66">
        <w:t>Smith,</w:t>
      </w:r>
      <w:r>
        <w:t xml:space="preserve"> Kathryn Ann.,</w:t>
      </w:r>
      <w:r w:rsidRPr="00184B66">
        <w:t xml:space="preserve"> </w:t>
      </w:r>
      <w:r w:rsidRPr="00184B66">
        <w:rPr>
          <w:i/>
          <w:iCs/>
        </w:rPr>
        <w:t>Art, Identity and Devotion in Fourteenth Century Women,</w:t>
      </w:r>
      <w:r w:rsidRPr="00184B66">
        <w:t xml:space="preserve"> (The British Library</w:t>
      </w:r>
      <w:r>
        <w:t>, 2003</w:t>
      </w:r>
      <w:r w:rsidRPr="00184B66">
        <w:t>)</w:t>
      </w:r>
    </w:p>
    <w:p w14:paraId="3C3EBAA1" w14:textId="4C7DE238" w:rsidR="00C879CC" w:rsidRDefault="00C879CC" w:rsidP="00803FE7">
      <w:proofErr w:type="spellStart"/>
      <w:r w:rsidRPr="00C879CC">
        <w:t>Reinburg</w:t>
      </w:r>
      <w:proofErr w:type="spellEnd"/>
      <w:r w:rsidRPr="00C879CC">
        <w:t>, Virginia. “‘For the Use of Women’: Women and Books of Hours.” Early Modern Women, vol. 4, 2009, pp. 235–240. JSTOR</w:t>
      </w:r>
      <w:r w:rsidR="00145A31">
        <w:t xml:space="preserve">. </w:t>
      </w:r>
    </w:p>
    <w:p w14:paraId="0202826C" w14:textId="35520D20" w:rsidR="00803FE7" w:rsidRDefault="00803FE7" w:rsidP="004E06AE"/>
    <w:p w14:paraId="27CE5EB1" w14:textId="33138385" w:rsidR="00803FE7" w:rsidRDefault="00803FE7" w:rsidP="004E06AE"/>
    <w:p w14:paraId="0EA94948" w14:textId="0F6CF8F8" w:rsidR="00803FE7" w:rsidRDefault="00803FE7" w:rsidP="004E06AE"/>
    <w:p w14:paraId="62980334" w14:textId="7CBFDC2C" w:rsidR="00803FE7" w:rsidRDefault="00803FE7" w:rsidP="004E06AE"/>
    <w:p w14:paraId="676E6E9B" w14:textId="12961C6F" w:rsidR="00803FE7" w:rsidRDefault="00803FE7" w:rsidP="004E06AE"/>
    <w:p w14:paraId="23CD85EC" w14:textId="1E978009" w:rsidR="00803FE7" w:rsidRDefault="00803FE7" w:rsidP="004E06AE"/>
    <w:p w14:paraId="35178FD1" w14:textId="63F527C1" w:rsidR="00803FE7" w:rsidRDefault="00803FE7" w:rsidP="004E06AE"/>
    <w:p w14:paraId="4F03075B" w14:textId="423E0BA5" w:rsidR="00803FE7" w:rsidRDefault="00803FE7" w:rsidP="004E06AE"/>
    <w:p w14:paraId="61518DC2" w14:textId="10B83CFF" w:rsidR="00803FE7" w:rsidRDefault="00803FE7" w:rsidP="004E06AE"/>
    <w:p w14:paraId="0708BD3C" w14:textId="75505BEB" w:rsidR="00803FE7" w:rsidRDefault="00803FE7" w:rsidP="004E06AE"/>
    <w:p w14:paraId="26E33E42" w14:textId="76D8356D" w:rsidR="00803FE7" w:rsidRDefault="00803FE7" w:rsidP="004E06AE"/>
    <w:p w14:paraId="5F86936D" w14:textId="48D2AE1D" w:rsidR="00803FE7" w:rsidRDefault="00803FE7" w:rsidP="004E06AE"/>
    <w:p w14:paraId="556E6F7E" w14:textId="08B81044" w:rsidR="00803FE7" w:rsidRDefault="00803FE7" w:rsidP="004E06AE"/>
    <w:p w14:paraId="1854ABDD" w14:textId="035208BE" w:rsidR="00803FE7" w:rsidRDefault="00803FE7" w:rsidP="004E06AE"/>
    <w:p w14:paraId="7D261120" w14:textId="386BE9FF" w:rsidR="00803FE7" w:rsidRDefault="00803FE7" w:rsidP="004E06AE"/>
    <w:p w14:paraId="1EFC9F4D" w14:textId="5C780145" w:rsidR="00803FE7" w:rsidRDefault="00803FE7" w:rsidP="004E06AE"/>
    <w:p w14:paraId="02D5AC08" w14:textId="5A355AF6" w:rsidR="00803FE7" w:rsidRDefault="00803FE7" w:rsidP="004E06AE"/>
    <w:p w14:paraId="4BEF8814" w14:textId="3F4449A6" w:rsidR="00803FE7" w:rsidRDefault="00803FE7" w:rsidP="004E06AE"/>
    <w:p w14:paraId="39CA2BBD" w14:textId="1BFCC19C" w:rsidR="00803FE7" w:rsidRDefault="00803FE7" w:rsidP="004E06AE"/>
    <w:p w14:paraId="4A9C503E" w14:textId="69BF3ACE" w:rsidR="00803FE7" w:rsidRDefault="00803FE7" w:rsidP="004E06AE"/>
    <w:p w14:paraId="683FDA55" w14:textId="74A7E57D" w:rsidR="00803FE7" w:rsidRDefault="00803FE7" w:rsidP="004E06AE"/>
    <w:p w14:paraId="681BDADA" w14:textId="0FA7D383" w:rsidR="00803FE7" w:rsidRDefault="00803FE7" w:rsidP="004E06AE"/>
    <w:p w14:paraId="3469F4CC" w14:textId="5FE11664" w:rsidR="00803FE7" w:rsidRDefault="00803FE7" w:rsidP="004E06AE"/>
    <w:p w14:paraId="5924E3D3" w14:textId="77450C43" w:rsidR="00803FE7" w:rsidRDefault="00803FE7" w:rsidP="004E06AE"/>
    <w:p w14:paraId="2EF454C9" w14:textId="77777777" w:rsidR="00803FE7" w:rsidRDefault="00803FE7" w:rsidP="004E06AE"/>
    <w:sectPr w:rsidR="00803F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73213E"/>
    <w:multiLevelType w:val="hybridMultilevel"/>
    <w:tmpl w:val="31306B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0710FE"/>
    <w:multiLevelType w:val="hybridMultilevel"/>
    <w:tmpl w:val="2E025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E9518C"/>
    <w:multiLevelType w:val="hybridMultilevel"/>
    <w:tmpl w:val="5D2A8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F1678B"/>
    <w:multiLevelType w:val="hybridMultilevel"/>
    <w:tmpl w:val="F80C9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BC52E8"/>
    <w:multiLevelType w:val="hybridMultilevel"/>
    <w:tmpl w:val="B7441D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2B05B2"/>
    <w:multiLevelType w:val="hybridMultilevel"/>
    <w:tmpl w:val="3FF287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5F35BC3"/>
    <w:multiLevelType w:val="hybridMultilevel"/>
    <w:tmpl w:val="ADE47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0B5AA7"/>
    <w:multiLevelType w:val="hybridMultilevel"/>
    <w:tmpl w:val="FC04AF4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371628"/>
    <w:multiLevelType w:val="hybridMultilevel"/>
    <w:tmpl w:val="65A283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D8472D3"/>
    <w:multiLevelType w:val="hybridMultilevel"/>
    <w:tmpl w:val="F3BC1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4"/>
  </w:num>
  <w:num w:numId="4">
    <w:abstractNumId w:val="3"/>
  </w:num>
  <w:num w:numId="5">
    <w:abstractNumId w:val="1"/>
  </w:num>
  <w:num w:numId="6">
    <w:abstractNumId w:val="9"/>
  </w:num>
  <w:num w:numId="7">
    <w:abstractNumId w:val="5"/>
  </w:num>
  <w:num w:numId="8">
    <w:abstractNumId w:val="8"/>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6AE"/>
    <w:rsid w:val="000060F7"/>
    <w:rsid w:val="00012B85"/>
    <w:rsid w:val="00056CCC"/>
    <w:rsid w:val="000628BC"/>
    <w:rsid w:val="0006322A"/>
    <w:rsid w:val="00071DDD"/>
    <w:rsid w:val="00085799"/>
    <w:rsid w:val="00085BB7"/>
    <w:rsid w:val="000925A6"/>
    <w:rsid w:val="000A1486"/>
    <w:rsid w:val="000B1803"/>
    <w:rsid w:val="000B3AB3"/>
    <w:rsid w:val="000B6A36"/>
    <w:rsid w:val="001118F2"/>
    <w:rsid w:val="001238EF"/>
    <w:rsid w:val="00133668"/>
    <w:rsid w:val="00145A31"/>
    <w:rsid w:val="0016096C"/>
    <w:rsid w:val="001621F4"/>
    <w:rsid w:val="00166ABE"/>
    <w:rsid w:val="00176560"/>
    <w:rsid w:val="00184B66"/>
    <w:rsid w:val="001948AC"/>
    <w:rsid w:val="001A0A95"/>
    <w:rsid w:val="001A2CC1"/>
    <w:rsid w:val="001B4851"/>
    <w:rsid w:val="001D24EB"/>
    <w:rsid w:val="00202977"/>
    <w:rsid w:val="00204DCB"/>
    <w:rsid w:val="00212260"/>
    <w:rsid w:val="0022347F"/>
    <w:rsid w:val="00227E02"/>
    <w:rsid w:val="00251102"/>
    <w:rsid w:val="00267786"/>
    <w:rsid w:val="002A41FD"/>
    <w:rsid w:val="002C6F9C"/>
    <w:rsid w:val="002D1E86"/>
    <w:rsid w:val="002D64BE"/>
    <w:rsid w:val="002F18ED"/>
    <w:rsid w:val="00300366"/>
    <w:rsid w:val="00301294"/>
    <w:rsid w:val="0031089B"/>
    <w:rsid w:val="00312C54"/>
    <w:rsid w:val="00315B31"/>
    <w:rsid w:val="00324C4B"/>
    <w:rsid w:val="00347682"/>
    <w:rsid w:val="00347FAD"/>
    <w:rsid w:val="00362415"/>
    <w:rsid w:val="003834AA"/>
    <w:rsid w:val="00391AFB"/>
    <w:rsid w:val="003A4FB0"/>
    <w:rsid w:val="003A7433"/>
    <w:rsid w:val="003B3145"/>
    <w:rsid w:val="003F1B7D"/>
    <w:rsid w:val="0040435C"/>
    <w:rsid w:val="00406C5F"/>
    <w:rsid w:val="00413A58"/>
    <w:rsid w:val="0042064F"/>
    <w:rsid w:val="004261D4"/>
    <w:rsid w:val="00433C43"/>
    <w:rsid w:val="00440D09"/>
    <w:rsid w:val="00445898"/>
    <w:rsid w:val="00451A33"/>
    <w:rsid w:val="00454221"/>
    <w:rsid w:val="00455A7D"/>
    <w:rsid w:val="00461977"/>
    <w:rsid w:val="00487F6E"/>
    <w:rsid w:val="00491BAD"/>
    <w:rsid w:val="004E06AE"/>
    <w:rsid w:val="004E4746"/>
    <w:rsid w:val="004E5B8B"/>
    <w:rsid w:val="004F0C93"/>
    <w:rsid w:val="004F613F"/>
    <w:rsid w:val="00500306"/>
    <w:rsid w:val="00504A2C"/>
    <w:rsid w:val="00515927"/>
    <w:rsid w:val="00515DFA"/>
    <w:rsid w:val="00525D64"/>
    <w:rsid w:val="005610AF"/>
    <w:rsid w:val="00561615"/>
    <w:rsid w:val="00566559"/>
    <w:rsid w:val="00570B40"/>
    <w:rsid w:val="00577C37"/>
    <w:rsid w:val="00581645"/>
    <w:rsid w:val="00585A8E"/>
    <w:rsid w:val="005B5388"/>
    <w:rsid w:val="005C55B0"/>
    <w:rsid w:val="005E258E"/>
    <w:rsid w:val="00617620"/>
    <w:rsid w:val="006330EC"/>
    <w:rsid w:val="00633D19"/>
    <w:rsid w:val="006537F0"/>
    <w:rsid w:val="00663568"/>
    <w:rsid w:val="00670F5E"/>
    <w:rsid w:val="0068252E"/>
    <w:rsid w:val="00690D6F"/>
    <w:rsid w:val="00694754"/>
    <w:rsid w:val="00694FC2"/>
    <w:rsid w:val="006A1A51"/>
    <w:rsid w:val="006A3DF7"/>
    <w:rsid w:val="006C3451"/>
    <w:rsid w:val="006C4FC6"/>
    <w:rsid w:val="006F113C"/>
    <w:rsid w:val="006F5BAD"/>
    <w:rsid w:val="00744D69"/>
    <w:rsid w:val="00745B4A"/>
    <w:rsid w:val="007A0B7F"/>
    <w:rsid w:val="007A2657"/>
    <w:rsid w:val="007C0753"/>
    <w:rsid w:val="007F5442"/>
    <w:rsid w:val="00803FE7"/>
    <w:rsid w:val="00836EFE"/>
    <w:rsid w:val="008546BD"/>
    <w:rsid w:val="00883B78"/>
    <w:rsid w:val="008C1664"/>
    <w:rsid w:val="009031B8"/>
    <w:rsid w:val="0093173F"/>
    <w:rsid w:val="00960E69"/>
    <w:rsid w:val="009A1FCD"/>
    <w:rsid w:val="009A5E0D"/>
    <w:rsid w:val="009A76B5"/>
    <w:rsid w:val="009C0DAA"/>
    <w:rsid w:val="009C1825"/>
    <w:rsid w:val="009C3C37"/>
    <w:rsid w:val="009D5809"/>
    <w:rsid w:val="009D7FE5"/>
    <w:rsid w:val="009E68B8"/>
    <w:rsid w:val="009F019A"/>
    <w:rsid w:val="00A04DE3"/>
    <w:rsid w:val="00A06A2E"/>
    <w:rsid w:val="00A07287"/>
    <w:rsid w:val="00A224AC"/>
    <w:rsid w:val="00A41792"/>
    <w:rsid w:val="00A43D5F"/>
    <w:rsid w:val="00A5263E"/>
    <w:rsid w:val="00A53BDC"/>
    <w:rsid w:val="00A812F6"/>
    <w:rsid w:val="00A86E49"/>
    <w:rsid w:val="00A91006"/>
    <w:rsid w:val="00AA2547"/>
    <w:rsid w:val="00AB4F92"/>
    <w:rsid w:val="00AD501E"/>
    <w:rsid w:val="00AD531C"/>
    <w:rsid w:val="00AD5809"/>
    <w:rsid w:val="00AE15D5"/>
    <w:rsid w:val="00AE17B9"/>
    <w:rsid w:val="00AF0FBA"/>
    <w:rsid w:val="00B22962"/>
    <w:rsid w:val="00B22C6B"/>
    <w:rsid w:val="00B22DE1"/>
    <w:rsid w:val="00B23BCC"/>
    <w:rsid w:val="00B30EF6"/>
    <w:rsid w:val="00B419D7"/>
    <w:rsid w:val="00B8711A"/>
    <w:rsid w:val="00B93BDB"/>
    <w:rsid w:val="00BE618D"/>
    <w:rsid w:val="00C1218B"/>
    <w:rsid w:val="00C12DE2"/>
    <w:rsid w:val="00C25875"/>
    <w:rsid w:val="00C262E2"/>
    <w:rsid w:val="00C27A56"/>
    <w:rsid w:val="00C30750"/>
    <w:rsid w:val="00C44529"/>
    <w:rsid w:val="00C57204"/>
    <w:rsid w:val="00C776F1"/>
    <w:rsid w:val="00C85979"/>
    <w:rsid w:val="00C879CC"/>
    <w:rsid w:val="00CA25AC"/>
    <w:rsid w:val="00CA6BFD"/>
    <w:rsid w:val="00CB0401"/>
    <w:rsid w:val="00CF6C00"/>
    <w:rsid w:val="00D02214"/>
    <w:rsid w:val="00D049B1"/>
    <w:rsid w:val="00D23BF9"/>
    <w:rsid w:val="00D30E46"/>
    <w:rsid w:val="00D40EBE"/>
    <w:rsid w:val="00D447C1"/>
    <w:rsid w:val="00D71123"/>
    <w:rsid w:val="00D71207"/>
    <w:rsid w:val="00D97BE7"/>
    <w:rsid w:val="00DC6DA2"/>
    <w:rsid w:val="00DC790D"/>
    <w:rsid w:val="00DD4296"/>
    <w:rsid w:val="00DE2D44"/>
    <w:rsid w:val="00DF380E"/>
    <w:rsid w:val="00DF39D6"/>
    <w:rsid w:val="00E21F58"/>
    <w:rsid w:val="00E26A04"/>
    <w:rsid w:val="00E34E20"/>
    <w:rsid w:val="00E837C2"/>
    <w:rsid w:val="00EB207F"/>
    <w:rsid w:val="00EB4CAE"/>
    <w:rsid w:val="00ED2821"/>
    <w:rsid w:val="00F01790"/>
    <w:rsid w:val="00F05604"/>
    <w:rsid w:val="00F42D48"/>
    <w:rsid w:val="00F52C1F"/>
    <w:rsid w:val="00F8072D"/>
    <w:rsid w:val="00FB64B0"/>
    <w:rsid w:val="00FC5303"/>
    <w:rsid w:val="00FD40EB"/>
    <w:rsid w:val="00FF53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2836E"/>
  <w15:chartTrackingRefBased/>
  <w15:docId w15:val="{8E8630F2-F19B-4B5C-8DE3-3C4ACEEB8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3A58"/>
    <w:pPr>
      <w:ind w:left="720"/>
      <w:contextualSpacing/>
    </w:pPr>
  </w:style>
  <w:style w:type="character" w:styleId="Strong">
    <w:name w:val="Strong"/>
    <w:basedOn w:val="DefaultParagraphFont"/>
    <w:uiPriority w:val="22"/>
    <w:qFormat/>
    <w:rsid w:val="00C776F1"/>
    <w:rPr>
      <w:b/>
      <w:bCs/>
    </w:rPr>
  </w:style>
  <w:style w:type="character" w:styleId="Hyperlink">
    <w:name w:val="Hyperlink"/>
    <w:basedOn w:val="DefaultParagraphFont"/>
    <w:uiPriority w:val="99"/>
    <w:unhideWhenUsed/>
    <w:rsid w:val="002D1E86"/>
    <w:rPr>
      <w:color w:val="0563C1" w:themeColor="hyperlink"/>
      <w:u w:val="single"/>
    </w:rPr>
  </w:style>
  <w:style w:type="character" w:styleId="UnresolvedMention">
    <w:name w:val="Unresolved Mention"/>
    <w:basedOn w:val="DefaultParagraphFont"/>
    <w:uiPriority w:val="99"/>
    <w:semiHidden/>
    <w:unhideWhenUsed/>
    <w:rsid w:val="002D1E86"/>
    <w:rPr>
      <w:color w:val="605E5C"/>
      <w:shd w:val="clear" w:color="auto" w:fill="E1DFDD"/>
    </w:rPr>
  </w:style>
  <w:style w:type="character" w:styleId="FollowedHyperlink">
    <w:name w:val="FollowedHyperlink"/>
    <w:basedOn w:val="DefaultParagraphFont"/>
    <w:uiPriority w:val="99"/>
    <w:semiHidden/>
    <w:unhideWhenUsed/>
    <w:rsid w:val="00145A3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1902165">
      <w:bodyDiv w:val="1"/>
      <w:marLeft w:val="0"/>
      <w:marRight w:val="0"/>
      <w:marTop w:val="0"/>
      <w:marBottom w:val="0"/>
      <w:divBdr>
        <w:top w:val="none" w:sz="0" w:space="0" w:color="auto"/>
        <w:left w:val="none" w:sz="0" w:space="0" w:color="auto"/>
        <w:bottom w:val="none" w:sz="0" w:space="0" w:color="auto"/>
        <w:right w:val="none" w:sz="0" w:space="0" w:color="auto"/>
      </w:divBdr>
    </w:div>
    <w:div w:id="1331367454">
      <w:bodyDiv w:val="1"/>
      <w:marLeft w:val="0"/>
      <w:marRight w:val="0"/>
      <w:marTop w:val="0"/>
      <w:marBottom w:val="0"/>
      <w:divBdr>
        <w:top w:val="none" w:sz="0" w:space="0" w:color="auto"/>
        <w:left w:val="none" w:sz="0" w:space="0" w:color="auto"/>
        <w:bottom w:val="none" w:sz="0" w:space="0" w:color="auto"/>
        <w:right w:val="none" w:sz="0" w:space="0" w:color="auto"/>
      </w:divBdr>
    </w:div>
    <w:div w:id="1344623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Amy14</b:Tag>
    <b:SourceType>Book</b:SourceType>
    <b:Guid>{0305D1EA-3013-412D-B6DD-49D34C50D541}</b:Guid>
    <b:Author>
      <b:Author>
        <b:NameList>
          <b:Person>
            <b:Last>Appleford</b:Last>
            <b:First>Amy</b:First>
          </b:Person>
        </b:NameList>
      </b:Author>
    </b:Author>
    <b:Title>Learning to Die in London, 1380-1540. </b:Title>
    <b:Year>2014</b:Year>
    <b:City>Pennsylvania</b:City>
    <b:Publisher>University of Pennsylvania Press</b:Publisher>
    <b:RefOrder>1</b:RefOrder>
  </b:Source>
</b:Sources>
</file>

<file path=customXml/itemProps1.xml><?xml version="1.0" encoding="utf-8"?>
<ds:datastoreItem xmlns:ds="http://schemas.openxmlformats.org/officeDocument/2006/customXml" ds:itemID="{4B88FEED-4CE9-4F1F-9E3F-FCEFB23705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7</Pages>
  <Words>2176</Words>
  <Characters>12406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Lyon</dc:creator>
  <cp:keywords/>
  <dc:description/>
  <cp:lastModifiedBy>Natasha Lyon</cp:lastModifiedBy>
  <cp:revision>21</cp:revision>
  <dcterms:created xsi:type="dcterms:W3CDTF">2020-12-18T23:22:00Z</dcterms:created>
  <dcterms:modified xsi:type="dcterms:W3CDTF">2020-12-18T23:55:00Z</dcterms:modified>
</cp:coreProperties>
</file>