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448693"/>
        <w:docPartObj>
          <w:docPartGallery w:val="Cover Pages"/>
          <w:docPartUnique/>
        </w:docPartObj>
      </w:sdtPr>
      <w:sdtEndPr>
        <w:rPr>
          <w:rFonts w:eastAsiaTheme="minorEastAsia"/>
          <w:lang w:val="en-US"/>
        </w:rPr>
      </w:sdtEndPr>
      <w:sdtContent>
        <w:p w14:paraId="23B25FEC" w14:textId="3D084F86" w:rsidR="00CF1A40" w:rsidRDefault="00CF1A40">
          <w:r>
            <w:rPr>
              <w:noProof/>
            </w:rPr>
            <mc:AlternateContent>
              <mc:Choice Requires="wpg">
                <w:drawing>
                  <wp:anchor distT="0" distB="0" distL="114300" distR="114300" simplePos="0" relativeHeight="251667456" behindDoc="0" locked="0" layoutInCell="1" allowOverlap="1" wp14:anchorId="0D16957D" wp14:editId="36718B1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728565"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3CF1D16A" wp14:editId="23FBA41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0618A9" w14:textId="11BCE3D3" w:rsidR="00CF1A40" w:rsidRDefault="00CF1A40">
                                    <w:pPr>
                                      <w:pStyle w:val="NoSpacing"/>
                                      <w:jc w:val="right"/>
                                      <w:rPr>
                                        <w:color w:val="595959" w:themeColor="text1" w:themeTint="A6"/>
                                        <w:sz w:val="28"/>
                                        <w:szCs w:val="28"/>
                                      </w:rPr>
                                    </w:pPr>
                                    <w:r>
                                      <w:rPr>
                                        <w:color w:val="595959" w:themeColor="text1" w:themeTint="A6"/>
                                        <w:sz w:val="28"/>
                                        <w:szCs w:val="28"/>
                                      </w:rPr>
                                      <w:t>Brewer Jayden</w:t>
                                    </w:r>
                                  </w:p>
                                </w:sdtContent>
                              </w:sdt>
                              <w:p w14:paraId="1CECFDBD" w14:textId="10B3D31B" w:rsidR="00CF1A40" w:rsidRDefault="00CF1A4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64F5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CF1D16A" id="_x0000_t202" coordsize="21600,21600" o:spt="202" path="m,l,21600r21600,l21600,xe">
                    <v:stroke joinstyle="miter"/>
                    <v:path gradientshapeok="t" o:connecttype="rect"/>
                  </v:shapetype>
                  <v:shape id="Text Box 152" o:spid="_x0000_s1026"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0618A9" w14:textId="11BCE3D3" w:rsidR="00CF1A40" w:rsidRDefault="00CF1A40">
                              <w:pPr>
                                <w:pStyle w:val="NoSpacing"/>
                                <w:jc w:val="right"/>
                                <w:rPr>
                                  <w:color w:val="595959" w:themeColor="text1" w:themeTint="A6"/>
                                  <w:sz w:val="28"/>
                                  <w:szCs w:val="28"/>
                                </w:rPr>
                              </w:pPr>
                              <w:r>
                                <w:rPr>
                                  <w:color w:val="595959" w:themeColor="text1" w:themeTint="A6"/>
                                  <w:sz w:val="28"/>
                                  <w:szCs w:val="28"/>
                                </w:rPr>
                                <w:t>Brewer Jayden</w:t>
                              </w:r>
                            </w:p>
                          </w:sdtContent>
                        </w:sdt>
                        <w:p w14:paraId="1CECFDBD" w14:textId="10B3D31B" w:rsidR="00CF1A40" w:rsidRDefault="00CF1A4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64F5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07D3560F" wp14:editId="5199446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CCD6FA" w14:textId="42AC4DC1" w:rsidR="00CF1A40" w:rsidRDefault="00CF1A40">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D5FDBDC" w14:textId="4DDA59E3" w:rsidR="00CF1A40" w:rsidRDefault="00CF1A4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D3560F" id="Text Box 153" o:spid="_x0000_s1027" type="#_x0000_t202" style="position:absolute;margin-left:0;margin-top:0;width:8in;height:79.5pt;z-index:25166643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0CCD6FA" w14:textId="42AC4DC1" w:rsidR="00CF1A40" w:rsidRDefault="00CF1A40">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D5FDBDC" w14:textId="4DDA59E3" w:rsidR="00CF1A40" w:rsidRDefault="00CF1A4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7FE22424" wp14:editId="21917B8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AD6E29" w14:textId="32977C6B" w:rsidR="00CF1A40" w:rsidRDefault="00CF1A4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Lighting layout, heat and sound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67EFA4" w14:textId="16F79871" w:rsidR="00CF1A40" w:rsidRDefault="002825A7">
                                    <w:pPr>
                                      <w:jc w:val="right"/>
                                      <w:rPr>
                                        <w:smallCaps/>
                                        <w:color w:val="404040" w:themeColor="text1" w:themeTint="BF"/>
                                        <w:sz w:val="36"/>
                                        <w:szCs w:val="36"/>
                                      </w:rPr>
                                    </w:pPr>
                                    <w:r>
                                      <w:rPr>
                                        <w:color w:val="404040" w:themeColor="text1" w:themeTint="BF"/>
                                        <w:sz w:val="36"/>
                                        <w:szCs w:val="36"/>
                                      </w:rPr>
                                      <w:t>Materials science and building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FE22424" id="Text Box 154" o:spid="_x0000_s1028" type="#_x0000_t202" style="position:absolute;margin-left:0;margin-top:0;width:8in;height:286.5pt;z-index:2516643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AD6E29" w14:textId="32977C6B" w:rsidR="00CF1A40" w:rsidRDefault="00CF1A4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Lighting layout, heat and sound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67EFA4" w14:textId="16F79871" w:rsidR="00CF1A40" w:rsidRDefault="002825A7">
                              <w:pPr>
                                <w:jc w:val="right"/>
                                <w:rPr>
                                  <w:smallCaps/>
                                  <w:color w:val="404040" w:themeColor="text1" w:themeTint="BF"/>
                                  <w:sz w:val="36"/>
                                  <w:szCs w:val="36"/>
                                </w:rPr>
                              </w:pPr>
                              <w:r>
                                <w:rPr>
                                  <w:color w:val="404040" w:themeColor="text1" w:themeTint="BF"/>
                                  <w:sz w:val="36"/>
                                  <w:szCs w:val="36"/>
                                </w:rPr>
                                <w:t>Materials science and building services</w:t>
                              </w:r>
                            </w:p>
                          </w:sdtContent>
                        </w:sdt>
                      </w:txbxContent>
                    </v:textbox>
                    <w10:wrap type="square" anchorx="page" anchory="page"/>
                  </v:shape>
                </w:pict>
              </mc:Fallback>
            </mc:AlternateContent>
          </w:r>
        </w:p>
        <w:p w14:paraId="6CCED4C0" w14:textId="11223452" w:rsidR="00CF1A40" w:rsidRDefault="00CF1A40">
          <w:pPr>
            <w:rPr>
              <w:rFonts w:eastAsiaTheme="minorEastAsia"/>
              <w:lang w:val="en-US"/>
            </w:rPr>
          </w:pPr>
          <w:r>
            <w:rPr>
              <w:rFonts w:eastAsiaTheme="minorEastAsia"/>
              <w:lang w:val="en-US"/>
            </w:rPr>
            <w:br w:type="page"/>
          </w:r>
        </w:p>
      </w:sdtContent>
    </w:sdt>
    <w:p w14:paraId="1A3234A1" w14:textId="673FA68D" w:rsidR="0050632D" w:rsidRDefault="00CF1A40">
      <w:pPr>
        <w:rPr>
          <w:rFonts w:eastAsiaTheme="minorEastAsia"/>
          <w:lang w:val="en-US"/>
        </w:rPr>
      </w:pPr>
      <w:r>
        <w:rPr>
          <w:rFonts w:eastAsiaTheme="minorEastAsia"/>
          <w:noProof/>
          <w:lang w:val="en-US"/>
        </w:rPr>
        <w:lastRenderedPageBreak/>
        <w:drawing>
          <wp:anchor distT="0" distB="0" distL="114300" distR="114300" simplePos="0" relativeHeight="251662336" behindDoc="0" locked="0" layoutInCell="1" allowOverlap="1" wp14:anchorId="333FD1AC" wp14:editId="70A532C6">
            <wp:simplePos x="0" y="0"/>
            <wp:positionH relativeFrom="margin">
              <wp:align>left</wp:align>
            </wp:positionH>
            <wp:positionV relativeFrom="paragraph">
              <wp:posOffset>2536190</wp:posOffset>
            </wp:positionV>
            <wp:extent cx="7228205" cy="5420360"/>
            <wp:effectExtent l="8573" t="0" r="317" b="318"/>
            <wp:wrapSquare wrapText="bothSides"/>
            <wp:docPr id="6" name="Picture 6"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ce of paper with writing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228205" cy="5420360"/>
                    </a:xfrm>
                    <a:prstGeom prst="rect">
                      <a:avLst/>
                    </a:prstGeom>
                  </pic:spPr>
                </pic:pic>
              </a:graphicData>
            </a:graphic>
            <wp14:sizeRelH relativeFrom="margin">
              <wp14:pctWidth>0</wp14:pctWidth>
            </wp14:sizeRelH>
            <wp14:sizeRelV relativeFrom="margin">
              <wp14:pctHeight>0</wp14:pctHeight>
            </wp14:sizeRelV>
          </wp:anchor>
        </w:drawing>
      </w:r>
      <w:r w:rsidR="0050632D">
        <w:rPr>
          <w:rFonts w:eastAsiaTheme="minorEastAsia"/>
          <w:lang w:val="en-US"/>
        </w:rPr>
        <w:br w:type="page"/>
      </w:r>
    </w:p>
    <w:p w14:paraId="552DC432" w14:textId="4644F63C" w:rsidR="0050632D" w:rsidRDefault="00CF1A40">
      <w:pPr>
        <w:rPr>
          <w:rFonts w:eastAsiaTheme="minorEastAsia"/>
          <w:lang w:val="en-US"/>
        </w:rPr>
      </w:pPr>
      <w:r>
        <w:rPr>
          <w:rFonts w:eastAsiaTheme="minorEastAsia"/>
          <w:noProof/>
          <w:lang w:val="en-US"/>
        </w:rPr>
        <w:lastRenderedPageBreak/>
        <w:drawing>
          <wp:anchor distT="0" distB="0" distL="114300" distR="114300" simplePos="0" relativeHeight="251661312" behindDoc="0" locked="0" layoutInCell="1" allowOverlap="1" wp14:anchorId="7BCC96CF" wp14:editId="5EA7303D">
            <wp:simplePos x="0" y="0"/>
            <wp:positionH relativeFrom="margin">
              <wp:align>left</wp:align>
            </wp:positionH>
            <wp:positionV relativeFrom="paragraph">
              <wp:posOffset>1984375</wp:posOffset>
            </wp:positionV>
            <wp:extent cx="7828280" cy="5871210"/>
            <wp:effectExtent l="6985" t="0" r="8255" b="8255"/>
            <wp:wrapSquare wrapText="bothSides"/>
            <wp:docPr id="5"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ece of paper with writing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828280" cy="5871210"/>
                    </a:xfrm>
                    <a:prstGeom prst="rect">
                      <a:avLst/>
                    </a:prstGeom>
                  </pic:spPr>
                </pic:pic>
              </a:graphicData>
            </a:graphic>
          </wp:anchor>
        </w:drawing>
      </w:r>
      <w:r w:rsidR="0050632D">
        <w:rPr>
          <w:rFonts w:eastAsiaTheme="minorEastAsia"/>
          <w:lang w:val="en-US"/>
        </w:rPr>
        <w:br w:type="page"/>
      </w:r>
    </w:p>
    <w:p w14:paraId="6000D30E" w14:textId="6DE551CE" w:rsidR="0050632D" w:rsidRDefault="00CF1A40">
      <w:pPr>
        <w:rPr>
          <w:rFonts w:eastAsiaTheme="minorEastAsia"/>
          <w:lang w:val="en-US"/>
        </w:rPr>
      </w:pPr>
      <w:r>
        <w:rPr>
          <w:rFonts w:eastAsiaTheme="minorEastAsia"/>
          <w:noProof/>
          <w:lang w:val="en-US"/>
        </w:rPr>
        <w:lastRenderedPageBreak/>
        <w:drawing>
          <wp:anchor distT="0" distB="0" distL="114300" distR="114300" simplePos="0" relativeHeight="251660288" behindDoc="0" locked="0" layoutInCell="1" allowOverlap="1" wp14:anchorId="26F3FB97" wp14:editId="6E5342AC">
            <wp:simplePos x="0" y="0"/>
            <wp:positionH relativeFrom="margin">
              <wp:align>center</wp:align>
            </wp:positionH>
            <wp:positionV relativeFrom="paragraph">
              <wp:posOffset>1821815</wp:posOffset>
            </wp:positionV>
            <wp:extent cx="8014335" cy="6010910"/>
            <wp:effectExtent l="0" t="7937" r="0" b="0"/>
            <wp:wrapSquare wrapText="bothSides"/>
            <wp:docPr id="4" name="Picture 4" descr="A white paper with black lin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paper with black lines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8014335" cy="6010910"/>
                    </a:xfrm>
                    <a:prstGeom prst="rect">
                      <a:avLst/>
                    </a:prstGeom>
                  </pic:spPr>
                </pic:pic>
              </a:graphicData>
            </a:graphic>
          </wp:anchor>
        </w:drawing>
      </w:r>
      <w:r w:rsidR="0050632D">
        <w:rPr>
          <w:rFonts w:eastAsiaTheme="minorEastAsia"/>
          <w:lang w:val="en-US"/>
        </w:rPr>
        <w:br w:type="page"/>
      </w:r>
    </w:p>
    <w:p w14:paraId="1463A354" w14:textId="3906E4C6" w:rsidR="000F72E0" w:rsidRPr="000F72E0" w:rsidRDefault="002825A7">
      <w:pPr>
        <w:rPr>
          <w:rFonts w:eastAsiaTheme="minorEastAsia"/>
          <w:lang w:val="en-US"/>
        </w:rPr>
      </w:pPr>
      <w:r>
        <w:rPr>
          <w:noProof/>
        </w:rPr>
        <w:lastRenderedPageBreak/>
        <w:drawing>
          <wp:anchor distT="0" distB="0" distL="114300" distR="114300" simplePos="0" relativeHeight="251658240" behindDoc="0" locked="0" layoutInCell="1" allowOverlap="1" wp14:anchorId="2EF4446F" wp14:editId="41F9D723">
            <wp:simplePos x="0" y="0"/>
            <wp:positionH relativeFrom="margin">
              <wp:align>right</wp:align>
            </wp:positionH>
            <wp:positionV relativeFrom="paragraph">
              <wp:posOffset>19050</wp:posOffset>
            </wp:positionV>
            <wp:extent cx="5378450" cy="4059474"/>
            <wp:effectExtent l="19050" t="19050" r="12700" b="177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9323" t="19949" r="48820" b="23890"/>
                    <a:stretch/>
                  </pic:blipFill>
                  <pic:spPr bwMode="auto">
                    <a:xfrm>
                      <a:off x="0" y="0"/>
                      <a:ext cx="5378450" cy="4059474"/>
                    </a:xfrm>
                    <a:prstGeom prst="rect">
                      <a:avLst/>
                    </a:prstGeom>
                    <a:ln>
                      <a:solidFill>
                        <a:schemeClr val="accent1">
                          <a:alpha val="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04F92A" w14:textId="7BC1131B" w:rsidR="00BD47DF" w:rsidRDefault="00BD47DF">
      <w:pPr>
        <w:rPr>
          <w:lang w:val="en-US"/>
        </w:rPr>
      </w:pPr>
    </w:p>
    <w:p w14:paraId="4A67EC74" w14:textId="203883B5" w:rsidR="00BD47DF" w:rsidRPr="002825A7" w:rsidRDefault="00BD47DF">
      <w:pPr>
        <w:rPr>
          <w:rFonts w:ascii="Arial" w:hAnsi="Arial" w:cs="Arial"/>
          <w:lang w:val="en-US"/>
        </w:rPr>
      </w:pPr>
    </w:p>
    <w:p w14:paraId="2B0646E2" w14:textId="40316C4E" w:rsidR="00BD47DF" w:rsidRPr="002825A7" w:rsidRDefault="00BD47DF">
      <w:pPr>
        <w:rPr>
          <w:rFonts w:ascii="Arial" w:hAnsi="Arial" w:cs="Arial"/>
          <w:lang w:val="en-US"/>
        </w:rPr>
      </w:pPr>
    </w:p>
    <w:p w14:paraId="0B28602B" w14:textId="77777777" w:rsidR="00BD47DF" w:rsidRPr="002825A7" w:rsidRDefault="00BD47DF">
      <w:pPr>
        <w:rPr>
          <w:rFonts w:ascii="Arial" w:hAnsi="Arial" w:cs="Arial"/>
          <w:lang w:val="en-US"/>
        </w:rPr>
      </w:pPr>
    </w:p>
    <w:p w14:paraId="0B8F7D44" w14:textId="2BD6EF6E" w:rsidR="005A30B6" w:rsidRPr="00CA047B" w:rsidRDefault="006D0383" w:rsidP="002825A7">
      <w:pPr>
        <w:jc w:val="center"/>
        <w:rPr>
          <w:rFonts w:ascii="Arial" w:hAnsi="Arial" w:cs="Arial"/>
          <w:b/>
          <w:bCs/>
          <w:i/>
          <w:iCs/>
          <w:u w:val="single"/>
          <w:lang w:val="en-US"/>
        </w:rPr>
      </w:pPr>
      <w:r w:rsidRPr="00CA047B">
        <w:rPr>
          <w:rFonts w:ascii="Arial" w:hAnsi="Arial" w:cs="Arial"/>
          <w:b/>
          <w:bCs/>
          <w:i/>
          <w:iCs/>
          <w:u w:val="single"/>
          <w:lang w:val="en-US"/>
        </w:rPr>
        <w:t>Task B Part 1</w:t>
      </w:r>
    </w:p>
    <w:p w14:paraId="41055920" w14:textId="2CA88488" w:rsidR="005035DB" w:rsidRPr="00CA047B" w:rsidRDefault="00E30894" w:rsidP="005035DB">
      <w:pPr>
        <w:rPr>
          <w:rFonts w:ascii="Arial" w:hAnsi="Arial" w:cs="Arial"/>
          <w:lang w:val="en-US"/>
        </w:rPr>
      </w:pPr>
      <w:r w:rsidRPr="00CA047B">
        <w:rPr>
          <w:rFonts w:ascii="Arial" w:hAnsi="Arial" w:cs="Arial"/>
          <w:lang w:val="en-US"/>
        </w:rPr>
        <w:t xml:space="preserve">Frequency is the </w:t>
      </w:r>
      <w:r w:rsidR="00374729" w:rsidRPr="00CA047B">
        <w:rPr>
          <w:rFonts w:ascii="Arial" w:hAnsi="Arial" w:cs="Arial"/>
          <w:lang w:val="en-US"/>
        </w:rPr>
        <w:t>number</w:t>
      </w:r>
      <w:r w:rsidR="0026425D" w:rsidRPr="00CA047B">
        <w:rPr>
          <w:rFonts w:ascii="Arial" w:hAnsi="Arial" w:cs="Arial"/>
          <w:lang w:val="en-US"/>
        </w:rPr>
        <w:t xml:space="preserve"> of times per second a sound </w:t>
      </w:r>
      <w:r w:rsidR="00900F18" w:rsidRPr="00CA047B">
        <w:rPr>
          <w:rFonts w:ascii="Arial" w:hAnsi="Arial" w:cs="Arial"/>
          <w:lang w:val="en-US"/>
        </w:rPr>
        <w:t xml:space="preserve">wave repeats </w:t>
      </w:r>
      <w:r w:rsidR="00374729" w:rsidRPr="00CA047B">
        <w:rPr>
          <w:rFonts w:ascii="Arial" w:hAnsi="Arial" w:cs="Arial"/>
          <w:lang w:val="en-US"/>
        </w:rPr>
        <w:t>itself.</w:t>
      </w:r>
      <w:r w:rsidR="00900F18" w:rsidRPr="00CA047B">
        <w:rPr>
          <w:rFonts w:ascii="Arial" w:hAnsi="Arial" w:cs="Arial"/>
          <w:lang w:val="en-US"/>
        </w:rPr>
        <w:t xml:space="preserve"> </w:t>
      </w:r>
      <w:r w:rsidR="005A30B6" w:rsidRPr="00CA047B">
        <w:rPr>
          <w:rFonts w:ascii="Arial" w:hAnsi="Arial" w:cs="Arial"/>
          <w:lang w:val="en-US"/>
        </w:rPr>
        <w:t>Wavelength</w:t>
      </w:r>
      <w:r w:rsidR="00900F18" w:rsidRPr="00CA047B">
        <w:rPr>
          <w:rFonts w:ascii="Arial" w:hAnsi="Arial" w:cs="Arial"/>
          <w:lang w:val="en-US"/>
        </w:rPr>
        <w:t xml:space="preserve"> is the </w:t>
      </w:r>
      <w:r w:rsidR="005035DB" w:rsidRPr="00CA047B">
        <w:rPr>
          <w:rFonts w:ascii="Arial" w:hAnsi="Arial" w:cs="Arial"/>
          <w:lang w:val="en-US"/>
        </w:rPr>
        <w:t xml:space="preserve">measured </w:t>
      </w:r>
      <w:r w:rsidR="005A30B6" w:rsidRPr="00CA047B">
        <w:rPr>
          <w:rFonts w:ascii="Arial" w:hAnsi="Arial" w:cs="Arial"/>
          <w:lang w:val="en-US"/>
        </w:rPr>
        <w:t xml:space="preserve">distance from </w:t>
      </w:r>
      <w:r w:rsidR="00900F18" w:rsidRPr="00CA047B">
        <w:rPr>
          <w:rFonts w:ascii="Arial" w:hAnsi="Arial" w:cs="Arial"/>
          <w:lang w:val="en-US"/>
        </w:rPr>
        <w:t xml:space="preserve">the </w:t>
      </w:r>
      <w:r w:rsidR="005A30B6" w:rsidRPr="00CA047B">
        <w:rPr>
          <w:rFonts w:ascii="Arial" w:hAnsi="Arial" w:cs="Arial"/>
          <w:lang w:val="en-US"/>
        </w:rPr>
        <w:t xml:space="preserve">crest of one wave to the </w:t>
      </w:r>
      <w:r w:rsidR="00900F18" w:rsidRPr="00CA047B">
        <w:rPr>
          <w:rFonts w:ascii="Arial" w:hAnsi="Arial" w:cs="Arial"/>
          <w:lang w:val="en-US"/>
        </w:rPr>
        <w:t xml:space="preserve">crest of the next </w:t>
      </w:r>
      <w:r w:rsidR="00374729" w:rsidRPr="00CA047B">
        <w:rPr>
          <w:rFonts w:ascii="Arial" w:hAnsi="Arial" w:cs="Arial"/>
          <w:lang w:val="en-US"/>
        </w:rPr>
        <w:t>wave</w:t>
      </w:r>
      <w:r w:rsidR="005035DB" w:rsidRPr="00CA047B">
        <w:rPr>
          <w:rFonts w:ascii="Arial" w:hAnsi="Arial" w:cs="Arial"/>
          <w:lang w:val="en-US"/>
        </w:rPr>
        <w:t xml:space="preserve"> </w:t>
      </w:r>
      <w:r w:rsidR="00A07E56" w:rsidRPr="00CA047B">
        <w:rPr>
          <w:rFonts w:ascii="Arial" w:hAnsi="Arial" w:cs="Arial"/>
          <w:lang w:val="en-US"/>
        </w:rPr>
        <w:t>produced. Frequency</w:t>
      </w:r>
      <w:r w:rsidR="00374729" w:rsidRPr="00CA047B">
        <w:rPr>
          <w:rFonts w:ascii="Arial" w:hAnsi="Arial" w:cs="Arial"/>
          <w:lang w:val="en-US"/>
        </w:rPr>
        <w:t xml:space="preserve"> and wavelength are </w:t>
      </w:r>
      <w:r w:rsidR="00514F99" w:rsidRPr="00CA047B">
        <w:rPr>
          <w:rFonts w:ascii="Arial" w:hAnsi="Arial" w:cs="Arial"/>
          <w:lang w:val="en-US"/>
        </w:rPr>
        <w:t xml:space="preserve">“inversely </w:t>
      </w:r>
      <w:r w:rsidR="00E45CD4" w:rsidRPr="00CA047B">
        <w:rPr>
          <w:rFonts w:ascii="Arial" w:hAnsi="Arial" w:cs="Arial"/>
          <w:lang w:val="en-US"/>
        </w:rPr>
        <w:t>proportional.</w:t>
      </w:r>
      <w:r w:rsidR="00514F99" w:rsidRPr="00CA047B">
        <w:rPr>
          <w:rFonts w:ascii="Arial" w:hAnsi="Arial" w:cs="Arial"/>
          <w:lang w:val="en-US"/>
        </w:rPr>
        <w:t>”</w:t>
      </w:r>
      <w:r w:rsidR="005035DB" w:rsidRPr="00CA047B">
        <w:rPr>
          <w:rFonts w:ascii="Arial" w:hAnsi="Arial" w:cs="Arial"/>
          <w:lang w:val="en-US"/>
        </w:rPr>
        <w:t xml:space="preserve"> </w:t>
      </w:r>
      <w:r w:rsidR="005035DB" w:rsidRPr="00CA047B">
        <w:rPr>
          <w:rFonts w:ascii="Arial" w:hAnsi="Arial" w:cs="Arial"/>
          <w:lang w:val="en-US"/>
        </w:rPr>
        <w:t>The higher the frequency the shorter the wavelength and the lower the frequency the higher the wavelength.</w:t>
      </w:r>
    </w:p>
    <w:p w14:paraId="4AC6E561" w14:textId="0538FD8B" w:rsidR="00374729" w:rsidRPr="00CA047B" w:rsidRDefault="00374729">
      <w:pPr>
        <w:rPr>
          <w:rFonts w:ascii="Arial" w:hAnsi="Arial" w:cs="Arial"/>
          <w:lang w:val="en-US"/>
        </w:rPr>
      </w:pPr>
    </w:p>
    <w:p w14:paraId="4A8096F6" w14:textId="1BD079AE" w:rsidR="00A1709B" w:rsidRPr="00CA047B" w:rsidRDefault="00E309BF" w:rsidP="00A1709B">
      <w:pPr>
        <w:rPr>
          <w:rFonts w:ascii="Arial" w:hAnsi="Arial" w:cs="Arial"/>
          <w:lang w:val="en-US"/>
        </w:rPr>
      </w:pPr>
      <w:r w:rsidRPr="00CA047B">
        <w:rPr>
          <w:rFonts w:ascii="Arial" w:hAnsi="Arial" w:cs="Arial"/>
          <w:lang w:val="en-US"/>
        </w:rPr>
        <w:t>When building you have to account for acoustic levels. How the building is internally structured can make all the difference in how sound can travel from one room to the next.</w:t>
      </w:r>
      <w:r w:rsidR="005035DB" w:rsidRPr="00CA047B">
        <w:rPr>
          <w:rFonts w:ascii="Arial" w:hAnsi="Arial" w:cs="Arial"/>
          <w:lang w:val="en-US"/>
        </w:rPr>
        <w:t xml:space="preserve"> Requirements for sound levels will vary depending on a </w:t>
      </w:r>
      <w:r w:rsidR="00035C58" w:rsidRPr="00CA047B">
        <w:rPr>
          <w:rFonts w:ascii="Arial" w:hAnsi="Arial" w:cs="Arial"/>
          <w:lang w:val="en-US"/>
        </w:rPr>
        <w:t>building’s</w:t>
      </w:r>
      <w:r w:rsidR="005035DB" w:rsidRPr="00CA047B">
        <w:rPr>
          <w:rFonts w:ascii="Arial" w:hAnsi="Arial" w:cs="Arial"/>
          <w:lang w:val="en-US"/>
        </w:rPr>
        <w:t xml:space="preserve"> usage. For </w:t>
      </w:r>
      <w:r w:rsidR="00522EF3" w:rsidRPr="00CA047B">
        <w:rPr>
          <w:rFonts w:ascii="Arial" w:hAnsi="Arial" w:cs="Arial"/>
          <w:lang w:val="en-US"/>
        </w:rPr>
        <w:t>example,</w:t>
      </w:r>
      <w:r w:rsidR="005035DB" w:rsidRPr="00CA047B">
        <w:rPr>
          <w:rFonts w:ascii="Arial" w:hAnsi="Arial" w:cs="Arial"/>
          <w:lang w:val="en-US"/>
        </w:rPr>
        <w:t xml:space="preserve"> a music studio will have a different sound proofing requirement to </w:t>
      </w:r>
      <w:r w:rsidR="00522EF3" w:rsidRPr="00CA047B">
        <w:rPr>
          <w:rFonts w:ascii="Arial" w:hAnsi="Arial" w:cs="Arial"/>
          <w:lang w:val="en-US"/>
        </w:rPr>
        <w:t>a classroom as the music studio will produce large levels of sound in comparison to a classroom.</w:t>
      </w:r>
      <w:r w:rsidR="0094196D" w:rsidRPr="00CA047B">
        <w:rPr>
          <w:rFonts w:ascii="Arial" w:hAnsi="Arial" w:cs="Arial"/>
          <w:lang w:val="en-US"/>
        </w:rPr>
        <w:t xml:space="preserve"> </w:t>
      </w:r>
      <w:r w:rsidR="0094196D" w:rsidRPr="00CA047B">
        <w:rPr>
          <w:rFonts w:ascii="Arial" w:hAnsi="Arial" w:cs="Arial"/>
          <w:lang w:val="en-US"/>
        </w:rPr>
        <w:t>Low notes penetrate walls easier than high notes.</w:t>
      </w:r>
      <w:r w:rsidR="00A1709B" w:rsidRPr="00CA047B">
        <w:rPr>
          <w:rFonts w:ascii="Arial" w:hAnsi="Arial" w:cs="Arial"/>
          <w:lang w:val="en-US"/>
        </w:rPr>
        <w:t xml:space="preserve"> To dampen the noise as much as possible the wall will need to have the same width as the length of the soundwave. On the other hand, h</w:t>
      </w:r>
      <w:r w:rsidR="00A1709B" w:rsidRPr="00CA047B">
        <w:rPr>
          <w:rFonts w:ascii="Arial" w:hAnsi="Arial" w:cs="Arial"/>
          <w:lang w:val="en-US"/>
        </w:rPr>
        <w:t>igh</w:t>
      </w:r>
      <w:r w:rsidR="00A1709B" w:rsidRPr="00CA047B">
        <w:rPr>
          <w:rFonts w:ascii="Arial" w:hAnsi="Arial" w:cs="Arial"/>
          <w:lang w:val="en-US"/>
        </w:rPr>
        <w:t xml:space="preserve"> frequency</w:t>
      </w:r>
      <w:r w:rsidR="00A1709B" w:rsidRPr="00CA047B">
        <w:rPr>
          <w:rFonts w:ascii="Arial" w:hAnsi="Arial" w:cs="Arial"/>
          <w:lang w:val="en-US"/>
        </w:rPr>
        <w:t xml:space="preserve"> notes are absorbed by walls as pressure is disturbed</w:t>
      </w:r>
      <w:r w:rsidR="00A1709B" w:rsidRPr="00CA047B">
        <w:rPr>
          <w:rFonts w:ascii="Arial" w:hAnsi="Arial" w:cs="Arial"/>
          <w:lang w:val="en-US"/>
        </w:rPr>
        <w:t xml:space="preserve"> and isn’t strong enough to pass through.</w:t>
      </w:r>
    </w:p>
    <w:p w14:paraId="1B0708D7" w14:textId="422C34FB" w:rsidR="0094196D" w:rsidRPr="00CA047B" w:rsidRDefault="0094196D" w:rsidP="0094196D">
      <w:pPr>
        <w:rPr>
          <w:rFonts w:ascii="Arial" w:hAnsi="Arial" w:cs="Arial"/>
          <w:lang w:val="en-US"/>
        </w:rPr>
      </w:pPr>
    </w:p>
    <w:p w14:paraId="306AAE6C" w14:textId="3A923714" w:rsidR="00522EF3" w:rsidRPr="00CA047B" w:rsidRDefault="00A1709B" w:rsidP="00522EF3">
      <w:pPr>
        <w:pStyle w:val="ListParagraph"/>
        <w:numPr>
          <w:ilvl w:val="0"/>
          <w:numId w:val="2"/>
        </w:numPr>
        <w:rPr>
          <w:rFonts w:ascii="Arial" w:hAnsi="Arial" w:cs="Arial"/>
          <w:b/>
          <w:bCs/>
          <w:i/>
          <w:iCs/>
          <w:u w:val="single"/>
          <w:lang w:val="en-US"/>
        </w:rPr>
      </w:pPr>
      <w:r w:rsidRPr="00CA047B">
        <w:rPr>
          <w:rFonts w:ascii="Arial" w:hAnsi="Arial" w:cs="Arial"/>
          <w:b/>
          <w:bCs/>
          <w:i/>
          <w:iCs/>
          <w:u w:val="single"/>
          <w:lang w:val="en-US"/>
        </w:rPr>
        <w:lastRenderedPageBreak/>
        <w:t>A buildings internal design and services support</w:t>
      </w:r>
    </w:p>
    <w:p w14:paraId="1657D9E1" w14:textId="77777777" w:rsidR="00A1709B" w:rsidRPr="00CA047B" w:rsidRDefault="00A1709B" w:rsidP="00A1709B">
      <w:pPr>
        <w:pStyle w:val="ListParagraph"/>
        <w:rPr>
          <w:rFonts w:ascii="Arial" w:hAnsi="Arial" w:cs="Arial"/>
          <w:b/>
          <w:bCs/>
          <w:i/>
          <w:iCs/>
          <w:u w:val="single"/>
          <w:lang w:val="en-US"/>
        </w:rPr>
      </w:pPr>
    </w:p>
    <w:p w14:paraId="7FA1F997" w14:textId="27D8D264" w:rsidR="000D1ECD" w:rsidRPr="00CA047B" w:rsidRDefault="00522EF3" w:rsidP="00522EF3">
      <w:pPr>
        <w:pStyle w:val="ListParagraph"/>
        <w:rPr>
          <w:rFonts w:ascii="Arial" w:hAnsi="Arial" w:cs="Arial"/>
          <w:lang w:val="en-US"/>
        </w:rPr>
      </w:pPr>
      <w:r w:rsidRPr="00CA047B">
        <w:rPr>
          <w:rFonts w:ascii="Arial" w:hAnsi="Arial" w:cs="Arial"/>
          <w:lang w:val="en-US"/>
        </w:rPr>
        <w:t xml:space="preserve"> I</w:t>
      </w:r>
      <w:r w:rsidRPr="00CA047B">
        <w:rPr>
          <w:rFonts w:ascii="Arial" w:hAnsi="Arial" w:cs="Arial"/>
          <w:lang w:val="en-US"/>
        </w:rPr>
        <w:t xml:space="preserve">nsulation </w:t>
      </w:r>
      <w:r w:rsidR="00E309BF" w:rsidRPr="00CA047B">
        <w:rPr>
          <w:rFonts w:ascii="Arial" w:hAnsi="Arial" w:cs="Arial"/>
          <w:lang w:val="en-US"/>
        </w:rPr>
        <w:t xml:space="preserve">will help improve a </w:t>
      </w:r>
      <w:r w:rsidRPr="00CA047B">
        <w:rPr>
          <w:rFonts w:ascii="Arial" w:hAnsi="Arial" w:cs="Arial"/>
          <w:lang w:val="en-US"/>
        </w:rPr>
        <w:t>buildings acoustic level</w:t>
      </w:r>
      <w:r w:rsidR="00E309BF" w:rsidRPr="00CA047B">
        <w:rPr>
          <w:rFonts w:ascii="Arial" w:hAnsi="Arial" w:cs="Arial"/>
          <w:lang w:val="en-US"/>
        </w:rPr>
        <w:t>, however there are other methods that can be used</w:t>
      </w:r>
      <w:r w:rsidR="005035DB" w:rsidRPr="00CA047B">
        <w:rPr>
          <w:rFonts w:ascii="Arial" w:hAnsi="Arial" w:cs="Arial"/>
          <w:lang w:val="en-US"/>
        </w:rPr>
        <w:t xml:space="preserve">. </w:t>
      </w:r>
      <w:r w:rsidRPr="00CA047B">
        <w:rPr>
          <w:rFonts w:ascii="Arial" w:hAnsi="Arial" w:cs="Arial"/>
          <w:lang w:val="en-US"/>
        </w:rPr>
        <w:t xml:space="preserve">Using solid block walls instead of a partition wall can greatly reduce sound due to its density. If a partition wall is </w:t>
      </w:r>
      <w:r w:rsidR="00A1709B" w:rsidRPr="00CA047B">
        <w:rPr>
          <w:rFonts w:ascii="Arial" w:hAnsi="Arial" w:cs="Arial"/>
          <w:lang w:val="en-US"/>
        </w:rPr>
        <w:t>used,</w:t>
      </w:r>
      <w:r w:rsidRPr="00CA047B">
        <w:rPr>
          <w:rFonts w:ascii="Arial" w:hAnsi="Arial" w:cs="Arial"/>
          <w:lang w:val="en-US"/>
        </w:rPr>
        <w:t xml:space="preserve"> then you will need insulation with good acoustic levels. </w:t>
      </w:r>
      <w:r w:rsidR="005035DB" w:rsidRPr="00CA047B">
        <w:rPr>
          <w:rFonts w:ascii="Arial" w:hAnsi="Arial" w:cs="Arial"/>
          <w:lang w:val="en-US"/>
        </w:rPr>
        <w:t>Bass traps can be used to absorb low frequency sounds</w:t>
      </w:r>
      <w:r w:rsidRPr="00CA047B">
        <w:rPr>
          <w:rFonts w:ascii="Arial" w:hAnsi="Arial" w:cs="Arial"/>
          <w:lang w:val="en-US"/>
        </w:rPr>
        <w:t xml:space="preserve">, these can go from floor to ceiling and are best placed in corners where sound will be generated from, such as a corner </w:t>
      </w:r>
      <w:r w:rsidR="0038029A" w:rsidRPr="00CA047B">
        <w:rPr>
          <w:rFonts w:ascii="Arial" w:hAnsi="Arial" w:cs="Arial"/>
          <w:lang w:val="en-US"/>
        </w:rPr>
        <w:t xml:space="preserve">or wall </w:t>
      </w:r>
      <w:r w:rsidRPr="00CA047B">
        <w:rPr>
          <w:rFonts w:ascii="Arial" w:hAnsi="Arial" w:cs="Arial"/>
          <w:lang w:val="en-US"/>
        </w:rPr>
        <w:t xml:space="preserve">by </w:t>
      </w:r>
      <w:r w:rsidR="00035C58" w:rsidRPr="00CA047B">
        <w:rPr>
          <w:rFonts w:ascii="Arial" w:hAnsi="Arial" w:cs="Arial"/>
          <w:lang w:val="en-US"/>
        </w:rPr>
        <w:t>the noise source.</w:t>
      </w:r>
      <w:r w:rsidRPr="00CA047B">
        <w:rPr>
          <w:rFonts w:ascii="Arial" w:hAnsi="Arial" w:cs="Arial"/>
          <w:lang w:val="en-US"/>
        </w:rPr>
        <w:t xml:space="preserve"> These traps are often made with mineral wool that is used as a form of insulation</w:t>
      </w:r>
      <w:r w:rsidR="0038029A" w:rsidRPr="00CA047B">
        <w:rPr>
          <w:rFonts w:ascii="Arial" w:hAnsi="Arial" w:cs="Arial"/>
          <w:lang w:val="en-US"/>
        </w:rPr>
        <w:t>. Having dense walls will overall be the best method for controlling sound level within a building</w:t>
      </w:r>
      <w:r w:rsidR="00035C58" w:rsidRPr="00CA047B">
        <w:rPr>
          <w:rFonts w:ascii="Arial" w:hAnsi="Arial" w:cs="Arial"/>
          <w:lang w:val="en-US"/>
        </w:rPr>
        <w:t>.</w:t>
      </w:r>
    </w:p>
    <w:p w14:paraId="440C196C" w14:textId="77777777" w:rsidR="002825A7" w:rsidRPr="00CA047B" w:rsidRDefault="002825A7" w:rsidP="00522EF3">
      <w:pPr>
        <w:pStyle w:val="ListParagraph"/>
        <w:rPr>
          <w:rFonts w:ascii="Arial" w:hAnsi="Arial" w:cs="Arial"/>
          <w:lang w:val="en-US"/>
        </w:rPr>
      </w:pPr>
    </w:p>
    <w:p w14:paraId="219E0DFF" w14:textId="1A15AFAE" w:rsidR="005A30B6" w:rsidRPr="00CA047B" w:rsidRDefault="00A1709B" w:rsidP="00A1709B">
      <w:pPr>
        <w:pStyle w:val="ListParagraph"/>
        <w:numPr>
          <w:ilvl w:val="0"/>
          <w:numId w:val="2"/>
        </w:numPr>
        <w:rPr>
          <w:rFonts w:ascii="Arial" w:hAnsi="Arial" w:cs="Arial"/>
          <w:b/>
          <w:bCs/>
          <w:i/>
          <w:iCs/>
          <w:u w:val="single"/>
          <w:lang w:val="en-US"/>
        </w:rPr>
      </w:pPr>
      <w:r w:rsidRPr="00CA047B">
        <w:rPr>
          <w:rFonts w:ascii="Arial" w:hAnsi="Arial" w:cs="Arial"/>
          <w:b/>
          <w:bCs/>
          <w:i/>
          <w:iCs/>
          <w:u w:val="single"/>
          <w:lang w:val="en-US"/>
        </w:rPr>
        <w:t>A partition walls construction technique.</w:t>
      </w:r>
    </w:p>
    <w:p w14:paraId="74665DF7" w14:textId="77777777" w:rsidR="005E4361" w:rsidRPr="00CA047B" w:rsidRDefault="00672898">
      <w:pPr>
        <w:rPr>
          <w:rFonts w:ascii="Arial" w:hAnsi="Arial" w:cs="Arial"/>
          <w:lang w:val="en-US"/>
        </w:rPr>
      </w:pPr>
      <w:r w:rsidRPr="00CA047B">
        <w:rPr>
          <w:rFonts w:ascii="Arial" w:hAnsi="Arial" w:cs="Arial"/>
          <w:lang w:val="en-US"/>
        </w:rPr>
        <w:t>A partition wall can be made with timber or metal</w:t>
      </w:r>
      <w:r w:rsidR="00E45CD4" w:rsidRPr="00CA047B">
        <w:rPr>
          <w:rFonts w:ascii="Arial" w:hAnsi="Arial" w:cs="Arial"/>
          <w:lang w:val="en-US"/>
        </w:rPr>
        <w:t xml:space="preserve">. </w:t>
      </w:r>
      <w:r w:rsidRPr="00CA047B">
        <w:rPr>
          <w:rFonts w:ascii="Arial" w:hAnsi="Arial" w:cs="Arial"/>
          <w:lang w:val="en-US"/>
        </w:rPr>
        <w:t xml:space="preserve">A </w:t>
      </w:r>
      <w:r w:rsidR="00E83C7D" w:rsidRPr="00CA047B">
        <w:rPr>
          <w:rFonts w:ascii="Arial" w:hAnsi="Arial" w:cs="Arial"/>
          <w:lang w:val="en-US"/>
        </w:rPr>
        <w:t>partition</w:t>
      </w:r>
      <w:r w:rsidRPr="00CA047B">
        <w:rPr>
          <w:rFonts w:ascii="Arial" w:hAnsi="Arial" w:cs="Arial"/>
          <w:lang w:val="en-US"/>
        </w:rPr>
        <w:t xml:space="preserve"> wall consists of timber or metal vertical</w:t>
      </w:r>
      <w:r w:rsidR="00E83C7D" w:rsidRPr="00CA047B">
        <w:rPr>
          <w:rFonts w:ascii="Arial" w:hAnsi="Arial" w:cs="Arial"/>
          <w:lang w:val="en-US"/>
        </w:rPr>
        <w:t xml:space="preserve"> </w:t>
      </w:r>
      <w:r w:rsidRPr="00CA047B">
        <w:rPr>
          <w:rFonts w:ascii="Arial" w:hAnsi="Arial" w:cs="Arial"/>
          <w:lang w:val="en-US"/>
        </w:rPr>
        <w:t>studs</w:t>
      </w:r>
      <w:r w:rsidR="00D162D5" w:rsidRPr="00CA047B">
        <w:rPr>
          <w:rFonts w:ascii="Arial" w:hAnsi="Arial" w:cs="Arial"/>
          <w:lang w:val="en-US"/>
        </w:rPr>
        <w:t xml:space="preserve"> from floor to soffit</w:t>
      </w:r>
      <w:r w:rsidR="00A71B3B" w:rsidRPr="00CA047B">
        <w:rPr>
          <w:rFonts w:ascii="Arial" w:hAnsi="Arial" w:cs="Arial"/>
          <w:lang w:val="en-US"/>
        </w:rPr>
        <w:t>.</w:t>
      </w:r>
      <w:r w:rsidR="00941C71" w:rsidRPr="00CA047B">
        <w:rPr>
          <w:rFonts w:ascii="Arial" w:hAnsi="Arial" w:cs="Arial"/>
          <w:lang w:val="en-US"/>
        </w:rPr>
        <w:t xml:space="preserve"> At </w:t>
      </w:r>
      <w:r w:rsidR="0038029A" w:rsidRPr="00CA047B">
        <w:rPr>
          <w:rFonts w:ascii="Arial" w:hAnsi="Arial" w:cs="Arial"/>
          <w:lang w:val="en-US"/>
        </w:rPr>
        <w:t>the head of the wall</w:t>
      </w:r>
      <w:r w:rsidR="00941C71" w:rsidRPr="00CA047B">
        <w:rPr>
          <w:rFonts w:ascii="Arial" w:hAnsi="Arial" w:cs="Arial"/>
          <w:lang w:val="en-US"/>
        </w:rPr>
        <w:t xml:space="preserve"> will be a </w:t>
      </w:r>
      <w:r w:rsidR="0038029A" w:rsidRPr="00CA047B">
        <w:rPr>
          <w:rFonts w:ascii="Arial" w:hAnsi="Arial" w:cs="Arial"/>
          <w:lang w:val="en-US"/>
        </w:rPr>
        <w:t xml:space="preserve">head </w:t>
      </w:r>
      <w:r w:rsidR="00941C71" w:rsidRPr="00CA047B">
        <w:rPr>
          <w:rFonts w:ascii="Arial" w:hAnsi="Arial" w:cs="Arial"/>
          <w:lang w:val="en-US"/>
        </w:rPr>
        <w:t xml:space="preserve">track </w:t>
      </w:r>
      <w:r w:rsidR="0038029A" w:rsidRPr="00CA047B">
        <w:rPr>
          <w:rFonts w:ascii="Arial" w:hAnsi="Arial" w:cs="Arial"/>
          <w:lang w:val="en-US"/>
        </w:rPr>
        <w:t>fixed to the soffit</w:t>
      </w:r>
      <w:r w:rsidR="00941C71" w:rsidRPr="00CA047B">
        <w:rPr>
          <w:rFonts w:ascii="Arial" w:hAnsi="Arial" w:cs="Arial"/>
          <w:lang w:val="en-US"/>
        </w:rPr>
        <w:t xml:space="preserve"> for the stud to be fixed to</w:t>
      </w:r>
      <w:r w:rsidR="00D17B07" w:rsidRPr="00CA047B">
        <w:rPr>
          <w:rFonts w:ascii="Arial" w:hAnsi="Arial" w:cs="Arial"/>
          <w:lang w:val="en-US"/>
        </w:rPr>
        <w:t>.</w:t>
      </w:r>
      <w:r w:rsidR="005E4361" w:rsidRPr="00CA047B">
        <w:rPr>
          <w:rFonts w:ascii="Arial" w:hAnsi="Arial" w:cs="Arial"/>
          <w:lang w:val="en-US"/>
        </w:rPr>
        <w:t xml:space="preserve"> The track that is fixed to the floor is called a sole track/plate.</w:t>
      </w:r>
      <w:r w:rsidR="00422C07" w:rsidRPr="00CA047B">
        <w:rPr>
          <w:rFonts w:ascii="Arial" w:hAnsi="Arial" w:cs="Arial"/>
          <w:lang w:val="en-US"/>
        </w:rPr>
        <w:t xml:space="preserve"> Timber or metal</w:t>
      </w:r>
      <w:r w:rsidR="00055E61" w:rsidRPr="00CA047B">
        <w:rPr>
          <w:rFonts w:ascii="Arial" w:hAnsi="Arial" w:cs="Arial"/>
          <w:lang w:val="en-US"/>
        </w:rPr>
        <w:t xml:space="preserve"> </w:t>
      </w:r>
      <w:r w:rsidR="00422C07" w:rsidRPr="00CA047B">
        <w:rPr>
          <w:rFonts w:ascii="Arial" w:hAnsi="Arial" w:cs="Arial"/>
          <w:lang w:val="en-US"/>
        </w:rPr>
        <w:t>n</w:t>
      </w:r>
      <w:r w:rsidR="00055E61" w:rsidRPr="00CA047B">
        <w:rPr>
          <w:rFonts w:ascii="Arial" w:hAnsi="Arial" w:cs="Arial"/>
          <w:lang w:val="en-US"/>
        </w:rPr>
        <w:t>oggings will then be used to join</w:t>
      </w:r>
      <w:r w:rsidR="00562CBC" w:rsidRPr="00CA047B">
        <w:rPr>
          <w:rFonts w:ascii="Arial" w:hAnsi="Arial" w:cs="Arial"/>
          <w:lang w:val="en-US"/>
        </w:rPr>
        <w:t xml:space="preserve"> the studs together</w:t>
      </w:r>
      <w:r w:rsidR="005E4361" w:rsidRPr="00CA047B">
        <w:rPr>
          <w:rFonts w:ascii="Arial" w:hAnsi="Arial" w:cs="Arial"/>
          <w:lang w:val="en-US"/>
        </w:rPr>
        <w:t xml:space="preserve"> to provide strength, keeping the wall rigid.</w:t>
      </w:r>
    </w:p>
    <w:p w14:paraId="1ACB3427" w14:textId="430D57BF" w:rsidR="005E4361" w:rsidRPr="00CA047B" w:rsidRDefault="005E4361">
      <w:pPr>
        <w:rPr>
          <w:rFonts w:ascii="Arial" w:hAnsi="Arial" w:cs="Arial"/>
          <w:lang w:val="en-US"/>
        </w:rPr>
      </w:pPr>
      <w:r w:rsidRPr="00CA047B">
        <w:rPr>
          <w:rFonts w:ascii="Arial" w:hAnsi="Arial" w:cs="Arial"/>
          <w:lang w:val="en-US"/>
        </w:rPr>
        <w:t>Basic partition walls are typically single layered</w:t>
      </w:r>
      <w:r w:rsidR="00A07E56" w:rsidRPr="00CA047B">
        <w:rPr>
          <w:rFonts w:ascii="Arial" w:hAnsi="Arial" w:cs="Arial"/>
          <w:lang w:val="en-US"/>
        </w:rPr>
        <w:t>, however if we want the best acoustic levels then we will want to use a staggered stud wall.</w:t>
      </w:r>
    </w:p>
    <w:p w14:paraId="7A7E0205" w14:textId="40F4C0D5" w:rsidR="00A07E56" w:rsidRPr="00CA047B" w:rsidRDefault="005E4361">
      <w:pPr>
        <w:rPr>
          <w:rFonts w:ascii="Arial" w:hAnsi="Arial" w:cs="Arial"/>
          <w:lang w:val="en-US"/>
        </w:rPr>
      </w:pPr>
      <w:r w:rsidRPr="00CA047B">
        <w:rPr>
          <w:rFonts w:ascii="Arial" w:hAnsi="Arial" w:cs="Arial"/>
          <w:lang w:val="en-US"/>
        </w:rPr>
        <w:t>For the best acoustic levels, a staggered stud wall</w:t>
      </w:r>
      <w:r w:rsidR="00A07E56" w:rsidRPr="00CA047B">
        <w:rPr>
          <w:rFonts w:ascii="Arial" w:hAnsi="Arial" w:cs="Arial"/>
          <w:lang w:val="en-US"/>
        </w:rPr>
        <w:t xml:space="preserve"> should be used.</w:t>
      </w:r>
    </w:p>
    <w:p w14:paraId="570538D7" w14:textId="2D914B6C" w:rsidR="00A07E56" w:rsidRPr="00CA047B" w:rsidRDefault="00A07E56">
      <w:pPr>
        <w:rPr>
          <w:rFonts w:ascii="Arial" w:hAnsi="Arial" w:cs="Arial"/>
          <w:lang w:val="en-US"/>
        </w:rPr>
      </w:pPr>
      <w:r w:rsidRPr="00CA047B">
        <w:rPr>
          <w:rFonts w:ascii="Arial" w:hAnsi="Arial" w:cs="Arial"/>
          <w:noProof/>
        </w:rPr>
        <w:drawing>
          <wp:anchor distT="0" distB="0" distL="114300" distR="114300" simplePos="0" relativeHeight="251659264" behindDoc="0" locked="0" layoutInCell="1" allowOverlap="1" wp14:anchorId="6D4F7773" wp14:editId="53A39603">
            <wp:simplePos x="0" y="0"/>
            <wp:positionH relativeFrom="margin">
              <wp:align>center</wp:align>
            </wp:positionH>
            <wp:positionV relativeFrom="paragraph">
              <wp:posOffset>5080</wp:posOffset>
            </wp:positionV>
            <wp:extent cx="3397885" cy="190563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6478" t="36226" r="55225" b="25572"/>
                    <a:stretch/>
                  </pic:blipFill>
                  <pic:spPr bwMode="auto">
                    <a:xfrm>
                      <a:off x="0" y="0"/>
                      <a:ext cx="3397885" cy="1905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30506D" w14:textId="16EA176C" w:rsidR="00A07E56" w:rsidRPr="00CA047B" w:rsidRDefault="00A07E56">
      <w:pPr>
        <w:rPr>
          <w:rFonts w:ascii="Arial" w:hAnsi="Arial" w:cs="Arial"/>
          <w:lang w:val="en-US"/>
        </w:rPr>
      </w:pPr>
    </w:p>
    <w:p w14:paraId="0E827F6F" w14:textId="3F5F6DB6" w:rsidR="00A07E56" w:rsidRPr="00CA047B" w:rsidRDefault="00A07E56">
      <w:pPr>
        <w:rPr>
          <w:rFonts w:ascii="Arial" w:hAnsi="Arial" w:cs="Arial"/>
          <w:lang w:val="en-US"/>
        </w:rPr>
      </w:pPr>
    </w:p>
    <w:p w14:paraId="4B00B549" w14:textId="77777777" w:rsidR="00A07E56" w:rsidRPr="00CA047B" w:rsidRDefault="00A07E56">
      <w:pPr>
        <w:rPr>
          <w:rFonts w:ascii="Arial" w:hAnsi="Arial" w:cs="Arial"/>
          <w:lang w:val="en-US"/>
        </w:rPr>
      </w:pPr>
    </w:p>
    <w:p w14:paraId="2B496B53" w14:textId="77777777" w:rsidR="00A07E56" w:rsidRPr="00CA047B" w:rsidRDefault="00A07E56">
      <w:pPr>
        <w:rPr>
          <w:rFonts w:ascii="Arial" w:hAnsi="Arial" w:cs="Arial"/>
          <w:lang w:val="en-US"/>
        </w:rPr>
      </w:pPr>
    </w:p>
    <w:p w14:paraId="561B37D3" w14:textId="77777777" w:rsidR="00A07E56" w:rsidRPr="00CA047B" w:rsidRDefault="00A07E56">
      <w:pPr>
        <w:rPr>
          <w:rFonts w:ascii="Arial" w:hAnsi="Arial" w:cs="Arial"/>
          <w:lang w:val="en-US"/>
        </w:rPr>
      </w:pPr>
    </w:p>
    <w:p w14:paraId="060C26FB" w14:textId="248BC55D" w:rsidR="0094196D" w:rsidRPr="00CA047B" w:rsidRDefault="00A07E56">
      <w:pPr>
        <w:rPr>
          <w:rFonts w:ascii="Arial" w:hAnsi="Arial" w:cs="Arial"/>
          <w:lang w:val="en-US"/>
        </w:rPr>
      </w:pPr>
      <w:sdt>
        <w:sdtPr>
          <w:rPr>
            <w:rFonts w:ascii="Arial" w:hAnsi="Arial" w:cs="Arial"/>
            <w:lang w:val="en-US"/>
          </w:rPr>
          <w:id w:val="1259253886"/>
          <w:citation/>
        </w:sdtPr>
        <w:sdtContent>
          <w:r w:rsidRPr="00CA047B">
            <w:rPr>
              <w:rFonts w:ascii="Arial" w:hAnsi="Arial" w:cs="Arial"/>
              <w:lang w:val="en-US"/>
            </w:rPr>
            <w:fldChar w:fldCharType="begin"/>
          </w:r>
          <w:r w:rsidRPr="00CA047B">
            <w:rPr>
              <w:rFonts w:ascii="Arial" w:hAnsi="Arial" w:cs="Arial"/>
              <w:lang w:val="en-US"/>
            </w:rPr>
            <w:instrText xml:space="preserve"> CITATION desnd \l 1033 </w:instrText>
          </w:r>
          <w:r w:rsidRPr="00CA047B">
            <w:rPr>
              <w:rFonts w:ascii="Arial" w:hAnsi="Arial" w:cs="Arial"/>
              <w:lang w:val="en-US"/>
            </w:rPr>
            <w:fldChar w:fldCharType="separate"/>
          </w:r>
          <w:r w:rsidRPr="00CA047B">
            <w:rPr>
              <w:rFonts w:ascii="Arial" w:hAnsi="Arial" w:cs="Arial"/>
              <w:noProof/>
              <w:lang w:val="en-US"/>
            </w:rPr>
            <w:t xml:space="preserve"> (designwithfrank.com, n.d)</w:t>
          </w:r>
          <w:r w:rsidRPr="00CA047B">
            <w:rPr>
              <w:rFonts w:ascii="Arial" w:hAnsi="Arial" w:cs="Arial"/>
              <w:lang w:val="en-US"/>
            </w:rPr>
            <w:fldChar w:fldCharType="end"/>
          </w:r>
        </w:sdtContent>
      </w:sdt>
      <w:r w:rsidRPr="00CA047B">
        <w:rPr>
          <w:rFonts w:ascii="Arial" w:hAnsi="Arial" w:cs="Arial"/>
          <w:lang w:val="en-US"/>
        </w:rPr>
        <w:t xml:space="preserve"> The above image shows how the studs are lay out in </w:t>
      </w:r>
      <w:r w:rsidR="00035C58" w:rsidRPr="00CA047B">
        <w:rPr>
          <w:rFonts w:ascii="Arial" w:hAnsi="Arial" w:cs="Arial"/>
          <w:lang w:val="en-US"/>
        </w:rPr>
        <w:t xml:space="preserve">a staggered stud wall in </w:t>
      </w:r>
      <w:r w:rsidRPr="00CA047B">
        <w:rPr>
          <w:rFonts w:ascii="Arial" w:hAnsi="Arial" w:cs="Arial"/>
          <w:lang w:val="en-US"/>
        </w:rPr>
        <w:t>comparison to the single stud wall.</w:t>
      </w:r>
    </w:p>
    <w:p w14:paraId="211F48B8" w14:textId="598ED195" w:rsidR="0094196D" w:rsidRPr="00CA047B" w:rsidRDefault="0094196D">
      <w:pPr>
        <w:rPr>
          <w:rFonts w:ascii="Arial" w:hAnsi="Arial" w:cs="Arial"/>
          <w:lang w:val="en-US"/>
        </w:rPr>
      </w:pPr>
      <w:r w:rsidRPr="00CA047B">
        <w:rPr>
          <w:rFonts w:ascii="Arial" w:hAnsi="Arial" w:cs="Arial"/>
          <w:lang w:val="en-US"/>
        </w:rPr>
        <w:t xml:space="preserve">The staggered studs will assist in “breaking up sound waves” and will reduce sound that passes through the wall. </w:t>
      </w:r>
      <w:sdt>
        <w:sdtPr>
          <w:rPr>
            <w:rFonts w:ascii="Arial" w:hAnsi="Arial" w:cs="Arial"/>
            <w:lang w:val="en-US"/>
          </w:rPr>
          <w:id w:val="1875880090"/>
          <w:citation/>
        </w:sdtPr>
        <w:sdtContent>
          <w:r w:rsidRPr="00CA047B">
            <w:rPr>
              <w:rFonts w:ascii="Arial" w:hAnsi="Arial" w:cs="Arial"/>
              <w:lang w:val="en-US"/>
            </w:rPr>
            <w:fldChar w:fldCharType="begin"/>
          </w:r>
          <w:r w:rsidRPr="00CA047B">
            <w:rPr>
              <w:rFonts w:ascii="Arial" w:hAnsi="Arial" w:cs="Arial"/>
              <w:lang w:val="en-US"/>
            </w:rPr>
            <w:instrText xml:space="preserve"> CITATION desnd1 \l 1033 </w:instrText>
          </w:r>
          <w:r w:rsidRPr="00CA047B">
            <w:rPr>
              <w:rFonts w:ascii="Arial" w:hAnsi="Arial" w:cs="Arial"/>
              <w:lang w:val="en-US"/>
            </w:rPr>
            <w:fldChar w:fldCharType="separate"/>
          </w:r>
          <w:r w:rsidRPr="00CA047B">
            <w:rPr>
              <w:rFonts w:ascii="Arial" w:hAnsi="Arial" w:cs="Arial"/>
              <w:noProof/>
              <w:lang w:val="en-US"/>
            </w:rPr>
            <w:t>(designwithfrank.com, n.d)</w:t>
          </w:r>
          <w:r w:rsidRPr="00CA047B">
            <w:rPr>
              <w:rFonts w:ascii="Arial" w:hAnsi="Arial" w:cs="Arial"/>
              <w:lang w:val="en-US"/>
            </w:rPr>
            <w:fldChar w:fldCharType="end"/>
          </w:r>
        </w:sdtContent>
      </w:sdt>
    </w:p>
    <w:p w14:paraId="27667DAB" w14:textId="1C23D300" w:rsidR="00505D4D" w:rsidRPr="00CA047B" w:rsidRDefault="00A07E56">
      <w:pPr>
        <w:rPr>
          <w:rFonts w:ascii="Arial" w:hAnsi="Arial" w:cs="Arial"/>
          <w:lang w:val="en-US"/>
        </w:rPr>
      </w:pPr>
      <w:r w:rsidRPr="00CA047B">
        <w:rPr>
          <w:rFonts w:ascii="Arial" w:hAnsi="Arial" w:cs="Arial"/>
          <w:lang w:val="en-US"/>
        </w:rPr>
        <w:t>I</w:t>
      </w:r>
      <w:r w:rsidR="00CB2887" w:rsidRPr="00CA047B">
        <w:rPr>
          <w:rFonts w:ascii="Arial" w:hAnsi="Arial" w:cs="Arial"/>
          <w:lang w:val="en-US"/>
        </w:rPr>
        <w:t xml:space="preserve">nsulation </w:t>
      </w:r>
      <w:r w:rsidR="00944E23" w:rsidRPr="00CA047B">
        <w:rPr>
          <w:rFonts w:ascii="Arial" w:hAnsi="Arial" w:cs="Arial"/>
          <w:lang w:val="en-US"/>
        </w:rPr>
        <w:t xml:space="preserve">will be fixed in the studs to provide </w:t>
      </w:r>
      <w:r w:rsidR="009328A2" w:rsidRPr="00CA047B">
        <w:rPr>
          <w:rFonts w:ascii="Arial" w:hAnsi="Arial" w:cs="Arial"/>
          <w:lang w:val="en-US"/>
        </w:rPr>
        <w:t>acoustic</w:t>
      </w:r>
      <w:r w:rsidR="00944E23" w:rsidRPr="00CA047B">
        <w:rPr>
          <w:rFonts w:ascii="Arial" w:hAnsi="Arial" w:cs="Arial"/>
          <w:lang w:val="en-US"/>
        </w:rPr>
        <w:t xml:space="preserve"> dampening </w:t>
      </w:r>
      <w:r w:rsidR="00EE3E7F" w:rsidRPr="00CA047B">
        <w:rPr>
          <w:rFonts w:ascii="Arial" w:hAnsi="Arial" w:cs="Arial"/>
          <w:lang w:val="en-US"/>
        </w:rPr>
        <w:t>and</w:t>
      </w:r>
      <w:r w:rsidR="00944E23" w:rsidRPr="00CA047B">
        <w:rPr>
          <w:rFonts w:ascii="Arial" w:hAnsi="Arial" w:cs="Arial"/>
          <w:lang w:val="en-US"/>
        </w:rPr>
        <w:t xml:space="preserve"> </w:t>
      </w:r>
      <w:r w:rsidR="00EE3E7F" w:rsidRPr="00CA047B">
        <w:rPr>
          <w:rFonts w:ascii="Arial" w:hAnsi="Arial" w:cs="Arial"/>
          <w:lang w:val="en-US"/>
        </w:rPr>
        <w:t xml:space="preserve">also </w:t>
      </w:r>
      <w:r w:rsidR="00813070" w:rsidRPr="00CA047B">
        <w:rPr>
          <w:rFonts w:ascii="Arial" w:hAnsi="Arial" w:cs="Arial"/>
          <w:lang w:val="en-US"/>
        </w:rPr>
        <w:t>to provide minimal he</w:t>
      </w:r>
      <w:r w:rsidR="009328A2" w:rsidRPr="00CA047B">
        <w:rPr>
          <w:rFonts w:ascii="Arial" w:hAnsi="Arial" w:cs="Arial"/>
          <w:lang w:val="en-US"/>
        </w:rPr>
        <w:t>at loss through the wall</w:t>
      </w:r>
      <w:r w:rsidR="00B7236A" w:rsidRPr="00CA047B">
        <w:rPr>
          <w:rFonts w:ascii="Arial" w:hAnsi="Arial" w:cs="Arial"/>
          <w:lang w:val="en-US"/>
        </w:rPr>
        <w:t xml:space="preserve">. </w:t>
      </w:r>
      <w:r w:rsidR="00924B0B" w:rsidRPr="00CA047B">
        <w:rPr>
          <w:rFonts w:ascii="Arial" w:hAnsi="Arial" w:cs="Arial"/>
          <w:lang w:val="en-US"/>
        </w:rPr>
        <w:t xml:space="preserve">Plasterboard will then be fixed to the </w:t>
      </w:r>
      <w:r w:rsidR="003878F1" w:rsidRPr="00CA047B">
        <w:rPr>
          <w:rFonts w:ascii="Arial" w:hAnsi="Arial" w:cs="Arial"/>
          <w:lang w:val="en-US"/>
        </w:rPr>
        <w:t>stud</w:t>
      </w:r>
      <w:r w:rsidR="00035C58" w:rsidRPr="00CA047B">
        <w:rPr>
          <w:rFonts w:ascii="Arial" w:hAnsi="Arial" w:cs="Arial"/>
          <w:lang w:val="en-US"/>
        </w:rPr>
        <w:t xml:space="preserve"> once the wall is insulated. The boards will then be tape and jointed then finally decorated.</w:t>
      </w:r>
      <w:r w:rsidR="009547C7" w:rsidRPr="00CA047B">
        <w:rPr>
          <w:rFonts w:ascii="Arial" w:hAnsi="Arial" w:cs="Arial"/>
          <w:lang w:val="en-US"/>
        </w:rPr>
        <w:t xml:space="preserve"> </w:t>
      </w:r>
    </w:p>
    <w:p w14:paraId="43190536" w14:textId="77777777" w:rsidR="004F63CE" w:rsidRPr="00CA047B" w:rsidRDefault="004F63CE">
      <w:pPr>
        <w:rPr>
          <w:rFonts w:ascii="Arial" w:hAnsi="Arial" w:cs="Arial"/>
          <w:lang w:val="en-US"/>
        </w:rPr>
      </w:pPr>
    </w:p>
    <w:p w14:paraId="26F30F77" w14:textId="77777777" w:rsidR="004F63CE" w:rsidRPr="00CA047B" w:rsidRDefault="004F63CE">
      <w:pPr>
        <w:rPr>
          <w:rFonts w:ascii="Arial" w:hAnsi="Arial" w:cs="Arial"/>
          <w:lang w:val="en-US"/>
        </w:rPr>
      </w:pPr>
    </w:p>
    <w:p w14:paraId="4CA9853B" w14:textId="77777777" w:rsidR="004F63CE" w:rsidRPr="00CA047B" w:rsidRDefault="004F63CE">
      <w:pPr>
        <w:rPr>
          <w:rFonts w:ascii="Arial" w:hAnsi="Arial" w:cs="Arial"/>
          <w:lang w:val="en-US"/>
        </w:rPr>
      </w:pPr>
    </w:p>
    <w:p w14:paraId="3FF30D4C" w14:textId="77777777" w:rsidR="004F63CE" w:rsidRPr="00CA047B" w:rsidRDefault="004F63CE">
      <w:pPr>
        <w:rPr>
          <w:rFonts w:ascii="Arial" w:hAnsi="Arial" w:cs="Arial"/>
          <w:lang w:val="en-US"/>
        </w:rPr>
      </w:pPr>
    </w:p>
    <w:p w14:paraId="64CA528F" w14:textId="77777777" w:rsidR="004F63CE" w:rsidRPr="00CA047B" w:rsidRDefault="004F63CE">
      <w:pPr>
        <w:rPr>
          <w:rFonts w:ascii="Arial" w:hAnsi="Arial" w:cs="Arial"/>
          <w:lang w:val="en-US"/>
        </w:rPr>
      </w:pPr>
    </w:p>
    <w:p w14:paraId="6CB87FBC" w14:textId="3944919E" w:rsidR="005A30B6" w:rsidRPr="00CA047B" w:rsidRDefault="00A1709B" w:rsidP="00A1709B">
      <w:pPr>
        <w:pStyle w:val="ListParagraph"/>
        <w:numPr>
          <w:ilvl w:val="0"/>
          <w:numId w:val="2"/>
        </w:numPr>
        <w:rPr>
          <w:rFonts w:ascii="Arial" w:hAnsi="Arial" w:cs="Arial"/>
          <w:b/>
          <w:bCs/>
          <w:i/>
          <w:iCs/>
          <w:u w:val="single"/>
          <w:lang w:val="en-US"/>
        </w:rPr>
      </w:pPr>
      <w:r w:rsidRPr="00CA047B">
        <w:rPr>
          <w:rFonts w:ascii="Arial" w:hAnsi="Arial" w:cs="Arial"/>
          <w:b/>
          <w:bCs/>
          <w:i/>
          <w:iCs/>
          <w:u w:val="single"/>
          <w:lang w:val="en-US"/>
        </w:rPr>
        <w:lastRenderedPageBreak/>
        <w:t xml:space="preserve">Types of insulation available </w:t>
      </w:r>
    </w:p>
    <w:p w14:paraId="7BC14515" w14:textId="06050EB0" w:rsidR="00A1709B" w:rsidRPr="00CA047B" w:rsidRDefault="005A30B6">
      <w:pPr>
        <w:rPr>
          <w:rFonts w:ascii="Arial" w:hAnsi="Arial" w:cs="Arial"/>
          <w:lang w:val="en-US"/>
        </w:rPr>
      </w:pPr>
      <w:r w:rsidRPr="00CA047B">
        <w:rPr>
          <w:rFonts w:ascii="Arial" w:hAnsi="Arial" w:cs="Arial"/>
          <w:lang w:val="en-US"/>
        </w:rPr>
        <w:t>When building partition walls, insulation is needed for soundproofing and retaining heat within an area</w:t>
      </w:r>
      <w:r w:rsidR="00E45CD4" w:rsidRPr="00CA047B">
        <w:rPr>
          <w:rFonts w:ascii="Arial" w:hAnsi="Arial" w:cs="Arial"/>
          <w:lang w:val="en-US"/>
        </w:rPr>
        <w:t xml:space="preserve">. </w:t>
      </w:r>
      <w:r w:rsidR="002F3869" w:rsidRPr="00CA047B">
        <w:rPr>
          <w:rFonts w:ascii="Arial" w:hAnsi="Arial" w:cs="Arial"/>
          <w:lang w:val="en-US"/>
        </w:rPr>
        <w:t xml:space="preserve">When building a stud wall there are typically a few types of insulation used. </w:t>
      </w:r>
    </w:p>
    <w:p w14:paraId="0C4DDEE3" w14:textId="1C9A3118" w:rsidR="005A30B6" w:rsidRPr="00CA047B" w:rsidRDefault="00C00DFC">
      <w:pPr>
        <w:rPr>
          <w:rFonts w:ascii="Arial" w:hAnsi="Arial" w:cs="Arial"/>
          <w:lang w:val="en-US"/>
        </w:rPr>
      </w:pPr>
      <w:r w:rsidRPr="00CA047B">
        <w:rPr>
          <w:rFonts w:ascii="Arial" w:hAnsi="Arial" w:cs="Arial"/>
          <w:lang w:val="en-US"/>
        </w:rPr>
        <w:t xml:space="preserve">PIR (Polyisocyanurate) insulation </w:t>
      </w:r>
      <w:r w:rsidR="002F3869" w:rsidRPr="00CA047B">
        <w:rPr>
          <w:rFonts w:ascii="Arial" w:hAnsi="Arial" w:cs="Arial"/>
          <w:lang w:val="en-US"/>
        </w:rPr>
        <w:t xml:space="preserve">boards </w:t>
      </w:r>
      <w:r w:rsidRPr="00CA047B">
        <w:rPr>
          <w:rFonts w:ascii="Arial" w:hAnsi="Arial" w:cs="Arial"/>
          <w:lang w:val="en-US"/>
        </w:rPr>
        <w:t>can be used for the whole building as they can be easily cut to size and placed where they are needed. In the case of a stud wall they are</w:t>
      </w:r>
      <w:r w:rsidR="002F3869" w:rsidRPr="00CA047B">
        <w:rPr>
          <w:rFonts w:ascii="Arial" w:hAnsi="Arial" w:cs="Arial"/>
          <w:lang w:val="en-US"/>
        </w:rPr>
        <w:t xml:space="preserve"> placed behind the plasterboard</w:t>
      </w:r>
      <w:r w:rsidR="00AD577C" w:rsidRPr="00CA047B">
        <w:rPr>
          <w:rFonts w:ascii="Arial" w:hAnsi="Arial" w:cs="Arial"/>
          <w:lang w:val="en-US"/>
        </w:rPr>
        <w:t xml:space="preserve"> and are fixed directly to the studs</w:t>
      </w:r>
      <w:r w:rsidR="002F3869" w:rsidRPr="00CA047B">
        <w:rPr>
          <w:rFonts w:ascii="Arial" w:hAnsi="Arial" w:cs="Arial"/>
          <w:lang w:val="en-US"/>
        </w:rPr>
        <w:t xml:space="preserve"> This type of insulation is </w:t>
      </w:r>
      <w:r w:rsidRPr="00CA047B">
        <w:rPr>
          <w:rFonts w:ascii="Arial" w:hAnsi="Arial" w:cs="Arial"/>
          <w:lang w:val="en-US"/>
        </w:rPr>
        <w:t xml:space="preserve">highly </w:t>
      </w:r>
      <w:r w:rsidR="002F3869" w:rsidRPr="00CA047B">
        <w:rPr>
          <w:rFonts w:ascii="Arial" w:hAnsi="Arial" w:cs="Arial"/>
          <w:lang w:val="en-US"/>
        </w:rPr>
        <w:t>effective in</w:t>
      </w:r>
      <w:r w:rsidRPr="00CA047B">
        <w:rPr>
          <w:rFonts w:ascii="Arial" w:hAnsi="Arial" w:cs="Arial"/>
          <w:lang w:val="en-US"/>
        </w:rPr>
        <w:t xml:space="preserve"> retaining heat and “</w:t>
      </w:r>
      <w:r w:rsidR="006E3541" w:rsidRPr="00CA047B">
        <w:rPr>
          <w:rFonts w:ascii="Arial" w:hAnsi="Arial" w:cs="Arial"/>
          <w:lang w:val="en-US"/>
        </w:rPr>
        <w:t>not</w:t>
      </w:r>
      <w:r w:rsidR="006E3541" w:rsidRPr="00CA047B">
        <w:rPr>
          <w:rFonts w:ascii="Arial" w:hAnsi="Arial" w:cs="Arial"/>
          <w:lang w:val="en-US"/>
        </w:rPr>
        <w:t xml:space="preserve"> </w:t>
      </w:r>
      <w:r w:rsidRPr="00CA047B">
        <w:rPr>
          <w:rFonts w:ascii="Arial" w:hAnsi="Arial" w:cs="Arial"/>
          <w:lang w:val="en-US"/>
        </w:rPr>
        <w:t>allowing moisture through due to its low permeability”</w:t>
      </w:r>
      <w:r w:rsidR="002F3869" w:rsidRPr="00CA047B">
        <w:rPr>
          <w:rFonts w:ascii="Arial" w:hAnsi="Arial" w:cs="Arial"/>
          <w:lang w:val="en-US"/>
        </w:rPr>
        <w:t xml:space="preserve"> </w:t>
      </w:r>
      <w:sdt>
        <w:sdtPr>
          <w:rPr>
            <w:rFonts w:ascii="Arial" w:hAnsi="Arial" w:cs="Arial"/>
            <w:lang w:val="en-US"/>
          </w:rPr>
          <w:id w:val="1913272353"/>
          <w:citation/>
        </w:sdtPr>
        <w:sdtContent>
          <w:r w:rsidRPr="00CA047B">
            <w:rPr>
              <w:rFonts w:ascii="Arial" w:hAnsi="Arial" w:cs="Arial"/>
              <w:lang w:val="en-US"/>
            </w:rPr>
            <w:fldChar w:fldCharType="begin"/>
          </w:r>
          <w:r w:rsidRPr="00CA047B">
            <w:rPr>
              <w:rFonts w:ascii="Arial" w:hAnsi="Arial" w:cs="Arial"/>
              <w:lang w:val="en-US"/>
            </w:rPr>
            <w:instrText xml:space="preserve"> CITATION Samnd \l 1033 </w:instrText>
          </w:r>
          <w:r w:rsidRPr="00CA047B">
            <w:rPr>
              <w:rFonts w:ascii="Arial" w:hAnsi="Arial" w:cs="Arial"/>
              <w:lang w:val="en-US"/>
            </w:rPr>
            <w:fldChar w:fldCharType="separate"/>
          </w:r>
          <w:r w:rsidRPr="00CA047B">
            <w:rPr>
              <w:rFonts w:ascii="Arial" w:hAnsi="Arial" w:cs="Arial"/>
              <w:noProof/>
              <w:lang w:val="en-US"/>
            </w:rPr>
            <w:t xml:space="preserve"> (Hitch, n.d)</w:t>
          </w:r>
          <w:r w:rsidRPr="00CA047B">
            <w:rPr>
              <w:rFonts w:ascii="Arial" w:hAnsi="Arial" w:cs="Arial"/>
              <w:lang w:val="en-US"/>
            </w:rPr>
            <w:fldChar w:fldCharType="end"/>
          </w:r>
        </w:sdtContent>
      </w:sdt>
      <w:r w:rsidRPr="00CA047B">
        <w:rPr>
          <w:rFonts w:ascii="Arial" w:hAnsi="Arial" w:cs="Arial"/>
          <w:lang w:val="en-US"/>
        </w:rPr>
        <w:t xml:space="preserve"> </w:t>
      </w:r>
      <w:r w:rsidR="006E3541" w:rsidRPr="00CA047B">
        <w:rPr>
          <w:rFonts w:ascii="Arial" w:hAnsi="Arial" w:cs="Arial"/>
          <w:lang w:val="en-US"/>
        </w:rPr>
        <w:t xml:space="preserve"> Therefor it will help to </w:t>
      </w:r>
      <w:r w:rsidR="002F3869" w:rsidRPr="00CA047B">
        <w:rPr>
          <w:rFonts w:ascii="Arial" w:hAnsi="Arial" w:cs="Arial"/>
          <w:lang w:val="en-US"/>
        </w:rPr>
        <w:t>prevent issues with condensation and damp.</w:t>
      </w:r>
    </w:p>
    <w:p w14:paraId="23BCEEC4" w14:textId="30D82D74" w:rsidR="00035C58" w:rsidRPr="00CA047B" w:rsidRDefault="00035C58">
      <w:pPr>
        <w:rPr>
          <w:rFonts w:ascii="Arial" w:hAnsi="Arial" w:cs="Arial"/>
          <w:lang w:val="en-US"/>
        </w:rPr>
      </w:pPr>
      <w:r w:rsidRPr="00CA047B">
        <w:rPr>
          <w:rFonts w:ascii="Arial" w:hAnsi="Arial" w:cs="Arial"/>
          <w:lang w:val="en-US"/>
        </w:rPr>
        <w:t>Foam insulation is a type of insulation that is applied very easily through a spraying machine.</w:t>
      </w:r>
      <w:r w:rsidR="00AD577C" w:rsidRPr="00CA047B">
        <w:rPr>
          <w:rFonts w:ascii="Arial" w:hAnsi="Arial" w:cs="Arial"/>
          <w:lang w:val="en-US"/>
        </w:rPr>
        <w:t xml:space="preserve"> “It is used often due to its thermal ability as well as its ability to be used as an air barrier.”</w:t>
      </w:r>
      <w:sdt>
        <w:sdtPr>
          <w:rPr>
            <w:rFonts w:ascii="Arial" w:hAnsi="Arial" w:cs="Arial"/>
            <w:lang w:val="en-US"/>
          </w:rPr>
          <w:id w:val="940877234"/>
          <w:citation/>
        </w:sdtPr>
        <w:sdtContent>
          <w:r w:rsidR="00AD577C" w:rsidRPr="00CA047B">
            <w:rPr>
              <w:rFonts w:ascii="Arial" w:hAnsi="Arial" w:cs="Arial"/>
              <w:lang w:val="en-US"/>
            </w:rPr>
            <w:fldChar w:fldCharType="begin"/>
          </w:r>
          <w:r w:rsidR="00AD577C" w:rsidRPr="00CA047B">
            <w:rPr>
              <w:rFonts w:ascii="Arial" w:hAnsi="Arial" w:cs="Arial"/>
              <w:lang w:val="en-US"/>
            </w:rPr>
            <w:instrText xml:space="preserve"> CITATION KIl23 \l 1033 </w:instrText>
          </w:r>
          <w:r w:rsidR="00AD577C" w:rsidRPr="00CA047B">
            <w:rPr>
              <w:rFonts w:ascii="Arial" w:hAnsi="Arial" w:cs="Arial"/>
              <w:lang w:val="en-US"/>
            </w:rPr>
            <w:fldChar w:fldCharType="separate"/>
          </w:r>
          <w:r w:rsidR="00AD577C" w:rsidRPr="00CA047B">
            <w:rPr>
              <w:rFonts w:ascii="Arial" w:hAnsi="Arial" w:cs="Arial"/>
              <w:noProof/>
              <w:lang w:val="en-US"/>
            </w:rPr>
            <w:t xml:space="preserve"> (Jacques, 2023)</w:t>
          </w:r>
          <w:r w:rsidR="00AD577C" w:rsidRPr="00CA047B">
            <w:rPr>
              <w:rFonts w:ascii="Arial" w:hAnsi="Arial" w:cs="Arial"/>
              <w:lang w:val="en-US"/>
            </w:rPr>
            <w:fldChar w:fldCharType="end"/>
          </w:r>
        </w:sdtContent>
      </w:sdt>
      <w:r w:rsidR="00AD577C" w:rsidRPr="00CA047B">
        <w:rPr>
          <w:rFonts w:ascii="Arial" w:hAnsi="Arial" w:cs="Arial"/>
          <w:lang w:val="en-US"/>
        </w:rPr>
        <w:t xml:space="preserve"> The workability of the insulation is much better than other types of insulation therefor making it an option for someone looking for an easy installation.</w:t>
      </w:r>
    </w:p>
    <w:p w14:paraId="3D0331FB" w14:textId="1FCF865A" w:rsidR="006E3541" w:rsidRPr="00CA047B" w:rsidRDefault="002F3869" w:rsidP="006E3541">
      <w:pPr>
        <w:rPr>
          <w:rFonts w:ascii="Arial" w:hAnsi="Arial" w:cs="Arial"/>
          <w:lang w:val="en-US"/>
        </w:rPr>
      </w:pPr>
      <w:r w:rsidRPr="00CA047B">
        <w:rPr>
          <w:rFonts w:ascii="Arial" w:hAnsi="Arial" w:cs="Arial"/>
          <w:lang w:val="en-US"/>
        </w:rPr>
        <w:t>Mineral wool</w:t>
      </w:r>
      <w:r w:rsidR="00035C58" w:rsidRPr="00CA047B">
        <w:rPr>
          <w:rFonts w:ascii="Arial" w:hAnsi="Arial" w:cs="Arial"/>
          <w:lang w:val="en-US"/>
        </w:rPr>
        <w:t>, also known as rockwool</w:t>
      </w:r>
      <w:r w:rsidRPr="00CA047B">
        <w:rPr>
          <w:rFonts w:ascii="Arial" w:hAnsi="Arial" w:cs="Arial"/>
          <w:lang w:val="en-US"/>
        </w:rPr>
        <w:t xml:space="preserve"> insulation</w:t>
      </w:r>
      <w:r w:rsidR="006E3541" w:rsidRPr="00CA047B">
        <w:rPr>
          <w:rFonts w:ascii="Arial" w:hAnsi="Arial" w:cs="Arial"/>
          <w:lang w:val="en-US"/>
        </w:rPr>
        <w:t>,</w:t>
      </w:r>
      <w:r w:rsidRPr="00CA047B">
        <w:rPr>
          <w:rFonts w:ascii="Arial" w:hAnsi="Arial" w:cs="Arial"/>
          <w:lang w:val="en-US"/>
        </w:rPr>
        <w:t xml:space="preserve"> is a large roll of dense wool material. Mineral wool is </w:t>
      </w:r>
      <w:r w:rsidR="00E45CD4" w:rsidRPr="00CA047B">
        <w:rPr>
          <w:rFonts w:ascii="Arial" w:hAnsi="Arial" w:cs="Arial"/>
          <w:lang w:val="en-US"/>
        </w:rPr>
        <w:t>highly effective</w:t>
      </w:r>
      <w:r w:rsidRPr="00CA047B">
        <w:rPr>
          <w:rFonts w:ascii="Arial" w:hAnsi="Arial" w:cs="Arial"/>
          <w:lang w:val="en-US"/>
        </w:rPr>
        <w:t xml:space="preserve"> in reducing sound levels as its density allows the sound to be </w:t>
      </w:r>
      <w:r w:rsidR="008A3F4C" w:rsidRPr="00CA047B">
        <w:rPr>
          <w:rFonts w:ascii="Arial" w:hAnsi="Arial" w:cs="Arial"/>
          <w:lang w:val="en-US"/>
        </w:rPr>
        <w:t>dampened more effectively when compared to other insulations.</w:t>
      </w:r>
      <w:r w:rsidR="00507C20" w:rsidRPr="00CA047B">
        <w:rPr>
          <w:rFonts w:ascii="Arial" w:hAnsi="Arial" w:cs="Arial"/>
          <w:lang w:val="en-US"/>
        </w:rPr>
        <w:t xml:space="preserve"> </w:t>
      </w:r>
      <w:r w:rsidR="00035C58" w:rsidRPr="00CA047B">
        <w:rPr>
          <w:rFonts w:ascii="Arial" w:hAnsi="Arial" w:cs="Arial"/>
          <w:lang w:val="en-US"/>
        </w:rPr>
        <w:t>It is also highly effective for thermal insulation making it very energy efficient. Rockwool can become an issue when it gets wet as it will get very heavy as it absorbs moisture well.</w:t>
      </w:r>
      <w:r w:rsidR="006E3541" w:rsidRPr="00CA047B">
        <w:rPr>
          <w:rFonts w:ascii="Arial" w:hAnsi="Arial" w:cs="Arial"/>
          <w:lang w:val="en-US"/>
        </w:rPr>
        <w:t xml:space="preserve"> </w:t>
      </w:r>
      <w:r w:rsidR="006E3541" w:rsidRPr="00CA047B">
        <w:rPr>
          <w:rFonts w:ascii="Arial" w:hAnsi="Arial" w:cs="Arial"/>
          <w:lang w:val="en-US"/>
        </w:rPr>
        <w:t>This insulation comes in roll form and slab form. Insulation rolls are much more flexible than the slabs, allowing more workability and less chance of breakage. On the other hand, the slab</w:t>
      </w:r>
      <w:r w:rsidR="006E3541" w:rsidRPr="00CA047B">
        <w:rPr>
          <w:rFonts w:ascii="Arial" w:hAnsi="Arial" w:cs="Arial"/>
          <w:lang w:val="en-US"/>
        </w:rPr>
        <w:t xml:space="preserve"> form</w:t>
      </w:r>
      <w:r w:rsidR="006E3541" w:rsidRPr="00CA047B">
        <w:rPr>
          <w:rFonts w:ascii="Arial" w:hAnsi="Arial" w:cs="Arial"/>
          <w:lang w:val="en-US"/>
        </w:rPr>
        <w:t xml:space="preserve"> will provide better acoustic dampening than the roll. “The reason they are more effective than the roll insulation is because the slab is denser, there for not allowing sound through as easily as a roll.”  </w:t>
      </w:r>
      <w:sdt>
        <w:sdtPr>
          <w:rPr>
            <w:rFonts w:ascii="Arial" w:hAnsi="Arial" w:cs="Arial"/>
            <w:lang w:val="en-US"/>
          </w:rPr>
          <w:id w:val="-1598638225"/>
          <w:citation/>
        </w:sdtPr>
        <w:sdtContent>
          <w:r w:rsidR="006E3541" w:rsidRPr="00CA047B">
            <w:rPr>
              <w:rFonts w:ascii="Arial" w:hAnsi="Arial" w:cs="Arial"/>
              <w:lang w:val="en-US"/>
            </w:rPr>
            <w:fldChar w:fldCharType="begin"/>
          </w:r>
          <w:r w:rsidR="006E3541" w:rsidRPr="00CA047B">
            <w:rPr>
              <w:rFonts w:ascii="Arial" w:hAnsi="Arial" w:cs="Arial"/>
              <w:lang w:val="en-US"/>
            </w:rPr>
            <w:instrText xml:space="preserve"> CITATION Dav22 \l 1033 </w:instrText>
          </w:r>
          <w:r w:rsidR="006E3541" w:rsidRPr="00CA047B">
            <w:rPr>
              <w:rFonts w:ascii="Arial" w:hAnsi="Arial" w:cs="Arial"/>
              <w:lang w:val="en-US"/>
            </w:rPr>
            <w:fldChar w:fldCharType="separate"/>
          </w:r>
          <w:r w:rsidR="006E3541" w:rsidRPr="00CA047B">
            <w:rPr>
              <w:rFonts w:ascii="Arial" w:hAnsi="Arial" w:cs="Arial"/>
              <w:noProof/>
              <w:lang w:val="en-US"/>
            </w:rPr>
            <w:t xml:space="preserve"> (Ashbolt, 2022)</w:t>
          </w:r>
          <w:r w:rsidR="006E3541" w:rsidRPr="00CA047B">
            <w:rPr>
              <w:rFonts w:ascii="Arial" w:hAnsi="Arial" w:cs="Arial"/>
              <w:lang w:val="en-US"/>
            </w:rPr>
            <w:fldChar w:fldCharType="end"/>
          </w:r>
        </w:sdtContent>
      </w:sdt>
      <w:r w:rsidR="006E3541" w:rsidRPr="00CA047B">
        <w:rPr>
          <w:rFonts w:ascii="Arial" w:hAnsi="Arial" w:cs="Arial"/>
          <w:lang w:val="en-US"/>
        </w:rPr>
        <w:t xml:space="preserve"> </w:t>
      </w:r>
      <w:r w:rsidR="006E3541" w:rsidRPr="00CA047B">
        <w:rPr>
          <w:rFonts w:ascii="Arial" w:hAnsi="Arial" w:cs="Arial"/>
          <w:lang w:val="en-US"/>
        </w:rPr>
        <w:t>These slabs are available in different thicknesses depending on what is required.</w:t>
      </w:r>
    </w:p>
    <w:p w14:paraId="776200B6" w14:textId="05C2340A" w:rsidR="00815835" w:rsidRPr="00CA047B" w:rsidRDefault="00815835" w:rsidP="006E3541">
      <w:pPr>
        <w:rPr>
          <w:rFonts w:ascii="Arial" w:hAnsi="Arial" w:cs="Arial"/>
          <w:lang w:val="en-US"/>
        </w:rPr>
      </w:pPr>
    </w:p>
    <w:p w14:paraId="5108A39E" w14:textId="0B280B5F" w:rsidR="00815835" w:rsidRPr="00CA047B" w:rsidRDefault="00815835" w:rsidP="006E3541">
      <w:pPr>
        <w:rPr>
          <w:rFonts w:ascii="Arial" w:hAnsi="Arial" w:cs="Arial"/>
          <w:lang w:val="en-US"/>
        </w:rPr>
      </w:pPr>
      <w:r w:rsidRPr="00CA047B">
        <w:rPr>
          <w:rFonts w:ascii="Arial" w:hAnsi="Arial" w:cs="Arial"/>
          <w:lang w:val="en-US"/>
        </w:rPr>
        <w:t xml:space="preserve">Part L Building regulations state that insulation used for cavity walls below floor level and between ceiling rafters </w:t>
      </w:r>
      <w:r w:rsidR="00786757" w:rsidRPr="00CA047B">
        <w:rPr>
          <w:rFonts w:ascii="Arial" w:hAnsi="Arial" w:cs="Arial"/>
          <w:lang w:val="en-US"/>
        </w:rPr>
        <w:t>must</w:t>
      </w:r>
      <w:r w:rsidRPr="00CA047B">
        <w:rPr>
          <w:rFonts w:ascii="Arial" w:hAnsi="Arial" w:cs="Arial"/>
          <w:lang w:val="en-US"/>
        </w:rPr>
        <w:t xml:space="preserve"> be a minimum of 150mm thick</w:t>
      </w:r>
      <w:r w:rsidR="00786757" w:rsidRPr="00CA047B">
        <w:rPr>
          <w:rFonts w:ascii="Arial" w:hAnsi="Arial" w:cs="Arial"/>
          <w:lang w:val="en-US"/>
        </w:rPr>
        <w:t>.”</w:t>
      </w:r>
      <w:sdt>
        <w:sdtPr>
          <w:rPr>
            <w:rFonts w:ascii="Arial" w:hAnsi="Arial" w:cs="Arial"/>
            <w:lang w:val="en-US"/>
          </w:rPr>
          <w:id w:val="195441289"/>
          <w:citation/>
        </w:sdtPr>
        <w:sdtContent>
          <w:r w:rsidR="00786757" w:rsidRPr="00CA047B">
            <w:rPr>
              <w:rFonts w:ascii="Arial" w:hAnsi="Arial" w:cs="Arial"/>
              <w:lang w:val="en-US"/>
            </w:rPr>
            <w:fldChar w:fldCharType="begin"/>
          </w:r>
          <w:r w:rsidR="00786757" w:rsidRPr="00CA047B">
            <w:rPr>
              <w:rFonts w:ascii="Arial" w:hAnsi="Arial" w:cs="Arial"/>
              <w:lang w:val="en-US"/>
            </w:rPr>
            <w:instrText xml:space="preserve"> CITATION pbc23 \l 1033 </w:instrText>
          </w:r>
          <w:r w:rsidR="00786757" w:rsidRPr="00CA047B">
            <w:rPr>
              <w:rFonts w:ascii="Arial" w:hAnsi="Arial" w:cs="Arial"/>
              <w:lang w:val="en-US"/>
            </w:rPr>
            <w:fldChar w:fldCharType="separate"/>
          </w:r>
          <w:r w:rsidR="00786757" w:rsidRPr="00CA047B">
            <w:rPr>
              <w:rFonts w:ascii="Arial" w:hAnsi="Arial" w:cs="Arial"/>
              <w:noProof/>
              <w:lang w:val="en-US"/>
            </w:rPr>
            <w:t xml:space="preserve"> (pbctoday.co.uk, 2023)</w:t>
          </w:r>
          <w:r w:rsidR="00786757" w:rsidRPr="00CA047B">
            <w:rPr>
              <w:rFonts w:ascii="Arial" w:hAnsi="Arial" w:cs="Arial"/>
              <w:lang w:val="en-US"/>
            </w:rPr>
            <w:fldChar w:fldCharType="end"/>
          </w:r>
        </w:sdtContent>
      </w:sdt>
    </w:p>
    <w:p w14:paraId="2E77BD9D" w14:textId="61FA7494" w:rsidR="00786757" w:rsidRPr="00CA047B" w:rsidRDefault="00786757" w:rsidP="006E3541">
      <w:pPr>
        <w:rPr>
          <w:rFonts w:ascii="Arial" w:hAnsi="Arial" w:cs="Arial"/>
          <w:lang w:val="en-US"/>
        </w:rPr>
      </w:pPr>
      <w:r w:rsidRPr="00CA047B">
        <w:rPr>
          <w:rFonts w:ascii="Arial" w:hAnsi="Arial" w:cs="Arial"/>
          <w:lang w:val="en-US"/>
        </w:rPr>
        <w:t>When building partition walls, you may be required to follow regulations on firestopping. This can be anything from using specific fire rated boards or insulation and also may involve filling any penetrations from services with fire mastic or other products that meet requirements.</w:t>
      </w:r>
    </w:p>
    <w:p w14:paraId="00C0591F" w14:textId="6E27A378" w:rsidR="00815835" w:rsidRPr="00CA047B" w:rsidRDefault="00815835" w:rsidP="006E3541">
      <w:pPr>
        <w:rPr>
          <w:rFonts w:ascii="Arial" w:hAnsi="Arial" w:cs="Arial"/>
          <w:lang w:val="en-US"/>
        </w:rPr>
      </w:pPr>
    </w:p>
    <w:p w14:paraId="5314B264" w14:textId="77777777" w:rsidR="00815835" w:rsidRPr="00CA047B" w:rsidRDefault="00815835" w:rsidP="006E3541">
      <w:pPr>
        <w:rPr>
          <w:rFonts w:ascii="Arial" w:hAnsi="Arial" w:cs="Arial"/>
          <w:lang w:val="en-US"/>
        </w:rPr>
      </w:pPr>
    </w:p>
    <w:p w14:paraId="5A93EA4E" w14:textId="77777777" w:rsidR="002C7BF4" w:rsidRPr="00CA047B" w:rsidRDefault="00A1709B">
      <w:pPr>
        <w:rPr>
          <w:rFonts w:ascii="Arial" w:hAnsi="Arial" w:cs="Arial"/>
          <w:b/>
          <w:bCs/>
          <w:i/>
          <w:iCs/>
          <w:u w:val="single"/>
          <w:lang w:val="en-US"/>
        </w:rPr>
      </w:pPr>
      <w:r w:rsidRPr="00CA047B">
        <w:rPr>
          <w:rFonts w:ascii="Arial" w:hAnsi="Arial" w:cs="Arial"/>
          <w:b/>
          <w:bCs/>
          <w:i/>
          <w:iCs/>
          <w:u w:val="single"/>
          <w:lang w:val="en-US"/>
        </w:rPr>
        <w:t>Task B Part 2</w:t>
      </w:r>
    </w:p>
    <w:p w14:paraId="56645FEC" w14:textId="777D449C" w:rsidR="00A1709B" w:rsidRPr="00CA047B" w:rsidRDefault="002C7BF4">
      <w:pPr>
        <w:rPr>
          <w:rFonts w:ascii="Arial" w:hAnsi="Arial" w:cs="Arial"/>
          <w:b/>
          <w:bCs/>
          <w:i/>
          <w:iCs/>
          <w:lang w:val="en-US"/>
        </w:rPr>
      </w:pPr>
      <w:r w:rsidRPr="00CA047B">
        <w:rPr>
          <w:rFonts w:ascii="Arial" w:hAnsi="Arial" w:cs="Arial"/>
          <w:b/>
          <w:bCs/>
          <w:i/>
          <w:iCs/>
          <w:lang w:val="en-US"/>
        </w:rPr>
        <w:t>Thermal Transmittance and Thermal Resistance</w:t>
      </w:r>
    </w:p>
    <w:p w14:paraId="2B50EE2B" w14:textId="73EACBEB" w:rsidR="002C7BF4" w:rsidRPr="00CA047B" w:rsidRDefault="002C7BF4">
      <w:pPr>
        <w:rPr>
          <w:rFonts w:ascii="Arial" w:hAnsi="Arial" w:cs="Arial"/>
          <w:lang w:val="en-US"/>
        </w:rPr>
      </w:pPr>
      <w:r w:rsidRPr="00CA047B">
        <w:rPr>
          <w:rFonts w:ascii="Arial" w:hAnsi="Arial" w:cs="Arial"/>
          <w:lang w:val="en-US"/>
        </w:rPr>
        <w:t>Thermal resistance</w:t>
      </w:r>
      <w:r w:rsidRPr="00CA047B">
        <w:rPr>
          <w:rFonts w:ascii="Arial" w:hAnsi="Arial" w:cs="Arial"/>
          <w:b/>
          <w:bCs/>
          <w:i/>
          <w:iCs/>
          <w:lang w:val="en-US"/>
        </w:rPr>
        <w:t xml:space="preserve"> (R)</w:t>
      </w:r>
      <w:r w:rsidRPr="00CA047B">
        <w:rPr>
          <w:rFonts w:ascii="Arial" w:hAnsi="Arial" w:cs="Arial"/>
          <w:lang w:val="en-US"/>
        </w:rPr>
        <w:t xml:space="preserve"> is the measure of the opposition of heat transfer offered by a particular component in a building element. </w:t>
      </w:r>
      <w:r w:rsidR="00030C4E" w:rsidRPr="00CA047B">
        <w:rPr>
          <w:rFonts w:ascii="Arial" w:hAnsi="Arial" w:cs="Arial"/>
          <w:lang w:val="en-US"/>
        </w:rPr>
        <w:t>It is the temperature difference between two sides of material.</w:t>
      </w:r>
      <w:r w:rsidR="00455E69" w:rsidRPr="00CA047B">
        <w:rPr>
          <w:rFonts w:ascii="Arial" w:hAnsi="Arial" w:cs="Arial"/>
          <w:lang w:val="en-US"/>
        </w:rPr>
        <w:t xml:space="preserve"> Thermal resistance is proportional to the thickness of the layer of material. If the material thickness increases, so will the resistance. “Thickness of the layer is doubled then the resistance will also be doubled”. </w:t>
      </w:r>
      <w:sdt>
        <w:sdtPr>
          <w:rPr>
            <w:rFonts w:ascii="Arial" w:hAnsi="Arial" w:cs="Arial"/>
            <w:lang w:val="en-US"/>
          </w:rPr>
          <w:id w:val="-1311093297"/>
          <w:citation/>
        </w:sdtPr>
        <w:sdtContent>
          <w:r w:rsidR="00455E69" w:rsidRPr="00CA047B">
            <w:rPr>
              <w:rFonts w:ascii="Arial" w:hAnsi="Arial" w:cs="Arial"/>
              <w:lang w:val="en-US"/>
            </w:rPr>
            <w:fldChar w:fldCharType="begin"/>
          </w:r>
          <w:r w:rsidR="00455E69" w:rsidRPr="00CA047B">
            <w:rPr>
              <w:rFonts w:ascii="Arial" w:hAnsi="Arial" w:cs="Arial"/>
              <w:lang w:val="en-US"/>
            </w:rPr>
            <w:instrText xml:space="preserve"> CITATION Enc16 \l 1033 </w:instrText>
          </w:r>
          <w:r w:rsidR="00455E69" w:rsidRPr="00CA047B">
            <w:rPr>
              <w:rFonts w:ascii="Arial" w:hAnsi="Arial" w:cs="Arial"/>
              <w:lang w:val="en-US"/>
            </w:rPr>
            <w:fldChar w:fldCharType="separate"/>
          </w:r>
          <w:r w:rsidR="00455E69" w:rsidRPr="00CA047B">
            <w:rPr>
              <w:rFonts w:ascii="Arial" w:hAnsi="Arial" w:cs="Arial"/>
              <w:noProof/>
              <w:lang w:val="en-US"/>
            </w:rPr>
            <w:t>(Bonilauri, 2016)</w:t>
          </w:r>
          <w:r w:rsidR="00455E69" w:rsidRPr="00CA047B">
            <w:rPr>
              <w:rFonts w:ascii="Arial" w:hAnsi="Arial" w:cs="Arial"/>
              <w:lang w:val="en-US"/>
            </w:rPr>
            <w:fldChar w:fldCharType="end"/>
          </w:r>
        </w:sdtContent>
      </w:sdt>
    </w:p>
    <w:p w14:paraId="1BBDFF39" w14:textId="733C44EA" w:rsidR="002C7BF4" w:rsidRPr="00CA047B" w:rsidRDefault="002C7BF4">
      <w:pPr>
        <w:rPr>
          <w:rFonts w:ascii="Arial" w:hAnsi="Arial" w:cs="Arial"/>
          <w:lang w:val="en-US"/>
        </w:rPr>
      </w:pPr>
      <w:r w:rsidRPr="00CA047B">
        <w:rPr>
          <w:rFonts w:ascii="Arial" w:hAnsi="Arial" w:cs="Arial"/>
          <w:lang w:val="en-US"/>
        </w:rPr>
        <w:t>Thermal resistance has 3 types:</w:t>
      </w:r>
    </w:p>
    <w:p w14:paraId="31FD6270" w14:textId="0CBAFE12" w:rsidR="002C7BF4" w:rsidRPr="00CA047B" w:rsidRDefault="002C7BF4">
      <w:pPr>
        <w:rPr>
          <w:rFonts w:ascii="Arial" w:hAnsi="Arial" w:cs="Arial"/>
          <w:lang w:val="en-US"/>
        </w:rPr>
      </w:pPr>
      <w:r w:rsidRPr="00CA047B">
        <w:rPr>
          <w:rFonts w:ascii="Arial" w:hAnsi="Arial" w:cs="Arial"/>
          <w:lang w:val="en-US"/>
        </w:rPr>
        <w:t>∙Material resistances</w:t>
      </w:r>
    </w:p>
    <w:p w14:paraId="49222A28" w14:textId="7CB1BE12" w:rsidR="002C7BF4" w:rsidRPr="00CA047B" w:rsidRDefault="002C7BF4">
      <w:pPr>
        <w:rPr>
          <w:rFonts w:ascii="Arial" w:hAnsi="Arial" w:cs="Arial"/>
          <w:lang w:val="en-US"/>
        </w:rPr>
      </w:pPr>
      <w:r w:rsidRPr="00CA047B">
        <w:rPr>
          <w:rFonts w:ascii="Arial" w:hAnsi="Arial" w:cs="Arial"/>
          <w:lang w:val="en-US"/>
        </w:rPr>
        <w:t>∙Surface Resistances</w:t>
      </w:r>
    </w:p>
    <w:p w14:paraId="5DD738D0" w14:textId="00C0931D" w:rsidR="002C7BF4" w:rsidRPr="00CA047B" w:rsidRDefault="002C7BF4">
      <w:pPr>
        <w:rPr>
          <w:rFonts w:ascii="Arial" w:hAnsi="Arial" w:cs="Arial"/>
          <w:lang w:val="en-US"/>
        </w:rPr>
      </w:pPr>
      <w:r w:rsidRPr="00CA047B">
        <w:rPr>
          <w:rFonts w:ascii="Arial" w:hAnsi="Arial" w:cs="Arial"/>
          <w:lang w:val="en-US"/>
        </w:rPr>
        <w:lastRenderedPageBreak/>
        <w:t>∙Airspace Resistances</w:t>
      </w:r>
    </w:p>
    <w:p w14:paraId="76D8685E" w14:textId="5D7895F5" w:rsidR="002C7BF4" w:rsidRPr="00CA047B" w:rsidRDefault="002C7BF4">
      <w:pPr>
        <w:rPr>
          <w:rFonts w:ascii="Arial" w:hAnsi="Arial" w:cs="Arial"/>
          <w:lang w:val="en-US"/>
        </w:rPr>
      </w:pPr>
      <w:r w:rsidRPr="00CA047B">
        <w:rPr>
          <w:rFonts w:ascii="Arial" w:hAnsi="Arial" w:cs="Arial"/>
          <w:lang w:val="en-US"/>
        </w:rPr>
        <w:t xml:space="preserve">Material Resistances </w:t>
      </w:r>
      <w:r w:rsidR="004E4E90" w:rsidRPr="00CA047B">
        <w:rPr>
          <w:rFonts w:ascii="Arial" w:hAnsi="Arial" w:cs="Arial"/>
          <w:lang w:val="en-US"/>
        </w:rPr>
        <w:t>measures the resistance of each layer of material used. It is dependent on the rate of which the material conducts heat and how thick the material used is. The calculation for working out the material resistance is:</w:t>
      </w:r>
    </w:p>
    <w:p w14:paraId="761DC3F9" w14:textId="0D4005A0" w:rsidR="004E4E90" w:rsidRPr="00CA047B" w:rsidRDefault="004E4E90">
      <w:pPr>
        <w:rPr>
          <w:rFonts w:ascii="Arial" w:eastAsiaTheme="minorEastAsia" w:hAnsi="Arial" w:cs="Arial"/>
          <w:lang w:val="en-US"/>
        </w:rPr>
      </w:pPr>
      <m:oMathPara>
        <m:oMath>
          <m:r>
            <w:rPr>
              <w:rFonts w:ascii="Cambria Math" w:hAnsi="Cambria Math" w:cs="Arial"/>
              <w:lang w:val="en-US"/>
            </w:rPr>
            <m:t>R=d/</m:t>
          </m:r>
          <w:bookmarkStart w:id="0" w:name="_Hlk162346815"/>
          <m:r>
            <w:rPr>
              <w:rFonts w:ascii="Cambria Math" w:hAnsi="Cambria Math" w:cs="Arial"/>
              <w:lang w:val="en-US"/>
            </w:rPr>
            <m:t>λ</m:t>
          </m:r>
        </m:oMath>
      </m:oMathPara>
      <w:bookmarkEnd w:id="0"/>
    </w:p>
    <w:p w14:paraId="6C248E8F" w14:textId="77777777" w:rsidR="004E4E90" w:rsidRPr="00CA047B" w:rsidRDefault="004E4E90">
      <w:pPr>
        <w:rPr>
          <w:rFonts w:ascii="Arial" w:eastAsiaTheme="minorEastAsia" w:hAnsi="Arial" w:cs="Arial"/>
          <w:lang w:val="en-US"/>
        </w:rPr>
      </w:pPr>
    </w:p>
    <w:p w14:paraId="738C8766" w14:textId="694425BB" w:rsidR="004E4E90" w:rsidRPr="00CA047B" w:rsidRDefault="004E4E90">
      <w:pPr>
        <w:rPr>
          <w:rFonts w:ascii="Arial" w:eastAsiaTheme="minorEastAsia" w:hAnsi="Arial" w:cs="Arial"/>
          <w:lang w:val="en-US"/>
        </w:rPr>
      </w:pPr>
      <w:r w:rsidRPr="00CA047B">
        <w:rPr>
          <w:rFonts w:ascii="Arial" w:eastAsiaTheme="minorEastAsia" w:hAnsi="Arial" w:cs="Arial"/>
          <w:lang w:val="en-US"/>
        </w:rPr>
        <w:t xml:space="preserve">R- The thermal resistance of the </w:t>
      </w:r>
      <w:r w:rsidR="003E5DEF" w:rsidRPr="00CA047B">
        <w:rPr>
          <w:rFonts w:ascii="Arial" w:eastAsiaTheme="minorEastAsia" w:hAnsi="Arial" w:cs="Arial"/>
          <w:lang w:val="en-US"/>
        </w:rPr>
        <w:t>component (</w:t>
      </w:r>
      <m:oMath>
        <m:sSup>
          <m:sSupPr>
            <m:ctrlPr>
              <w:rPr>
                <w:rFonts w:ascii="Cambria Math" w:eastAsiaTheme="minorEastAsia" w:hAnsi="Cambria Math" w:cs="Arial"/>
                <w:i/>
                <w:lang w:val="en-US"/>
              </w:rPr>
            </m:ctrlPr>
          </m:sSupPr>
          <m:e>
            <m:r>
              <w:rPr>
                <w:rFonts w:ascii="Cambria Math" w:eastAsiaTheme="minorEastAsia" w:hAnsi="Cambria Math" w:cs="Arial"/>
                <w:lang w:val="en-US"/>
              </w:rPr>
              <m:t>m</m:t>
            </m:r>
          </m:e>
          <m:sup>
            <m:r>
              <w:rPr>
                <w:rFonts w:ascii="Cambria Math" w:eastAsiaTheme="minorEastAsia" w:hAnsi="Cambria Math" w:cs="Arial"/>
                <w:lang w:val="en-US"/>
              </w:rPr>
              <m:t>2</m:t>
            </m:r>
          </m:sup>
        </m:sSup>
      </m:oMath>
      <w:r w:rsidRPr="00CA047B">
        <w:rPr>
          <w:rFonts w:ascii="Arial" w:eastAsiaTheme="minorEastAsia" w:hAnsi="Arial" w:cs="Arial"/>
          <w:lang w:val="en-US"/>
        </w:rPr>
        <w:t>K/W)</w:t>
      </w:r>
      <w:r w:rsidR="003E5DEF" w:rsidRPr="00CA047B">
        <w:rPr>
          <w:rFonts w:ascii="Arial" w:eastAsiaTheme="minorEastAsia" w:hAnsi="Arial" w:cs="Arial"/>
          <w:lang w:val="en-US"/>
        </w:rPr>
        <w:t xml:space="preserve"> The higher the R value, the more </w:t>
      </w:r>
      <w:r w:rsidR="00227F3B" w:rsidRPr="00CA047B">
        <w:rPr>
          <w:rFonts w:ascii="Arial" w:eastAsiaTheme="minorEastAsia" w:hAnsi="Arial" w:cs="Arial"/>
          <w:lang w:val="en-US"/>
        </w:rPr>
        <w:t>efficient</w:t>
      </w:r>
      <w:r w:rsidR="003E5DEF" w:rsidRPr="00CA047B">
        <w:rPr>
          <w:rFonts w:ascii="Arial" w:eastAsiaTheme="minorEastAsia" w:hAnsi="Arial" w:cs="Arial"/>
          <w:lang w:val="en-US"/>
        </w:rPr>
        <w:t xml:space="preserve"> the insulation</w:t>
      </w:r>
    </w:p>
    <w:p w14:paraId="038F5B1E" w14:textId="7C72DA31" w:rsidR="004E4E90" w:rsidRPr="00CA047B" w:rsidRDefault="004E4E90" w:rsidP="00CC080C">
      <w:pPr>
        <w:rPr>
          <w:rFonts w:ascii="Arial" w:eastAsiaTheme="minorEastAsia" w:hAnsi="Arial" w:cs="Arial"/>
          <w:lang w:val="en-US"/>
        </w:rPr>
      </w:pPr>
      <w:r w:rsidRPr="00CA047B">
        <w:rPr>
          <w:rFonts w:ascii="Arial" w:eastAsiaTheme="minorEastAsia" w:hAnsi="Arial" w:cs="Arial"/>
          <w:lang w:val="en-US"/>
        </w:rPr>
        <w:t>d- Thickness of the material used (m)</w:t>
      </w:r>
    </w:p>
    <w:p w14:paraId="5D298E6C" w14:textId="3DEA2FCD" w:rsidR="00CC080C" w:rsidRPr="00CA047B" w:rsidRDefault="00CC080C" w:rsidP="00CC080C">
      <w:pPr>
        <w:rPr>
          <w:rFonts w:ascii="Arial" w:eastAsiaTheme="minorEastAsia" w:hAnsi="Arial" w:cs="Arial"/>
          <w:lang w:val="en-US"/>
        </w:rPr>
      </w:pPr>
      <w:r w:rsidRPr="00CA047B">
        <w:rPr>
          <w:rFonts w:ascii="Arial" w:eastAsiaTheme="minorEastAsia" w:hAnsi="Arial" w:cs="Arial"/>
          <w:lang w:val="en-US"/>
        </w:rPr>
        <w:t xml:space="preserve">K- The thermal conductivity coefficient of the material (W / m </w:t>
      </w:r>
      <w:r w:rsidR="003E5DEF" w:rsidRPr="00CA047B">
        <w:rPr>
          <w:rFonts w:ascii="Arial" w:eastAsiaTheme="minorEastAsia" w:hAnsi="Arial" w:cs="Arial"/>
          <w:lang w:val="en-US"/>
        </w:rPr>
        <w:t>k) Rate that heat is transmitted.</w:t>
      </w:r>
    </w:p>
    <w:p w14:paraId="5F3FF661" w14:textId="33DBCCFE" w:rsidR="00CC080C" w:rsidRPr="00CA047B" w:rsidRDefault="00CC080C" w:rsidP="00CC080C">
      <w:pPr>
        <w:rPr>
          <w:rFonts w:ascii="Arial" w:eastAsiaTheme="minorEastAsia" w:hAnsi="Arial" w:cs="Arial"/>
          <w:lang w:val="en-US"/>
        </w:rPr>
      </w:pPr>
    </w:p>
    <w:p w14:paraId="1253F961" w14:textId="10282D35" w:rsidR="00CC080C" w:rsidRPr="00CA047B" w:rsidRDefault="00CC080C" w:rsidP="00CC080C">
      <w:pPr>
        <w:rPr>
          <w:rFonts w:ascii="Arial" w:eastAsiaTheme="minorEastAsia" w:hAnsi="Arial" w:cs="Arial"/>
          <w:lang w:val="en-US"/>
        </w:rPr>
      </w:pPr>
      <w:r w:rsidRPr="00CA047B">
        <w:rPr>
          <w:rFonts w:ascii="Arial" w:eastAsiaTheme="minorEastAsia" w:hAnsi="Arial" w:cs="Arial"/>
          <w:lang w:val="en-US"/>
        </w:rPr>
        <w:t>Surface Resistances are found when standard table values are consulted. There are 2 factors that can have an effect:</w:t>
      </w:r>
    </w:p>
    <w:p w14:paraId="705B00B9" w14:textId="304C528A" w:rsidR="00CC080C" w:rsidRPr="00CA047B" w:rsidRDefault="00CC080C" w:rsidP="00CC080C">
      <w:pPr>
        <w:rPr>
          <w:rFonts w:ascii="Arial" w:eastAsiaTheme="minorEastAsia" w:hAnsi="Arial" w:cs="Arial"/>
          <w:lang w:val="en-US"/>
        </w:rPr>
      </w:pPr>
      <w:r w:rsidRPr="00CA047B">
        <w:rPr>
          <w:rFonts w:ascii="Arial" w:eastAsiaTheme="minorEastAsia" w:hAnsi="Arial" w:cs="Arial"/>
          <w:lang w:val="en-US"/>
        </w:rPr>
        <w:t>∙Climatic effects</w:t>
      </w:r>
    </w:p>
    <w:p w14:paraId="7B074F92" w14:textId="63921390" w:rsidR="00CC080C" w:rsidRPr="00CA047B" w:rsidRDefault="00CC080C" w:rsidP="00CC080C">
      <w:pPr>
        <w:rPr>
          <w:rFonts w:ascii="Arial" w:eastAsiaTheme="minorEastAsia" w:hAnsi="Arial" w:cs="Arial"/>
          <w:lang w:val="en-US"/>
        </w:rPr>
      </w:pPr>
      <w:r w:rsidRPr="00CA047B">
        <w:rPr>
          <w:rFonts w:ascii="Arial" w:eastAsiaTheme="minorEastAsia" w:hAnsi="Arial" w:cs="Arial"/>
          <w:lang w:val="en-US"/>
        </w:rPr>
        <w:t>∙Surface properties</w:t>
      </w:r>
    </w:p>
    <w:p w14:paraId="760579CA" w14:textId="58D0F713" w:rsidR="00CC080C" w:rsidRPr="00CA047B" w:rsidRDefault="00CC080C" w:rsidP="00CC080C">
      <w:pPr>
        <w:rPr>
          <w:rFonts w:ascii="Arial" w:eastAsiaTheme="minorEastAsia" w:hAnsi="Arial" w:cs="Arial"/>
          <w:lang w:val="en-US"/>
        </w:rPr>
      </w:pPr>
      <w:r w:rsidRPr="00CA047B">
        <w:rPr>
          <w:rFonts w:ascii="Arial" w:eastAsiaTheme="minorEastAsia" w:hAnsi="Arial" w:cs="Arial"/>
          <w:lang w:val="en-US"/>
        </w:rPr>
        <w:t>Airspace Resistance are also found when consulting standard values. There can be 3 factors that can have an</w:t>
      </w:r>
      <w:r w:rsidR="003E5DEF" w:rsidRPr="00CA047B">
        <w:rPr>
          <w:rFonts w:ascii="Arial" w:eastAsiaTheme="minorEastAsia" w:hAnsi="Arial" w:cs="Arial"/>
          <w:lang w:val="en-US"/>
        </w:rPr>
        <w:t xml:space="preserve"> effect:</w:t>
      </w:r>
    </w:p>
    <w:p w14:paraId="63A38ABD" w14:textId="575A11A8" w:rsidR="003E5DEF" w:rsidRPr="00CA047B" w:rsidRDefault="003E5DEF" w:rsidP="00CC080C">
      <w:pPr>
        <w:rPr>
          <w:rFonts w:ascii="Arial" w:eastAsiaTheme="minorEastAsia" w:hAnsi="Arial" w:cs="Arial"/>
          <w:lang w:val="en-US"/>
        </w:rPr>
      </w:pPr>
      <w:r w:rsidRPr="00CA047B">
        <w:rPr>
          <w:rFonts w:ascii="Arial" w:eastAsiaTheme="minorEastAsia" w:hAnsi="Arial" w:cs="Arial"/>
          <w:lang w:val="en-US"/>
        </w:rPr>
        <w:t>∙Width of air space</w:t>
      </w:r>
    </w:p>
    <w:p w14:paraId="3564428F" w14:textId="47BB678C" w:rsidR="003E5DEF" w:rsidRPr="00CA047B" w:rsidRDefault="003E5DEF" w:rsidP="00CC080C">
      <w:pPr>
        <w:rPr>
          <w:rFonts w:ascii="Arial" w:eastAsiaTheme="minorEastAsia" w:hAnsi="Arial" w:cs="Arial"/>
          <w:lang w:val="en-US"/>
        </w:rPr>
      </w:pPr>
      <w:r w:rsidRPr="00CA047B">
        <w:rPr>
          <w:rFonts w:ascii="Arial" w:eastAsiaTheme="minorEastAsia" w:hAnsi="Arial" w:cs="Arial"/>
          <w:lang w:val="en-US"/>
        </w:rPr>
        <w:t>∙Airflow- if the space is ventilated or un-</w:t>
      </w:r>
      <w:proofErr w:type="gramStart"/>
      <w:r w:rsidRPr="00CA047B">
        <w:rPr>
          <w:rFonts w:ascii="Arial" w:eastAsiaTheme="minorEastAsia" w:hAnsi="Arial" w:cs="Arial"/>
          <w:lang w:val="en-US"/>
        </w:rPr>
        <w:t>ventilated</w:t>
      </w:r>
      <w:proofErr w:type="gramEnd"/>
      <w:r w:rsidRPr="00CA047B">
        <w:rPr>
          <w:rFonts w:ascii="Arial" w:eastAsiaTheme="minorEastAsia" w:hAnsi="Arial" w:cs="Arial"/>
          <w:lang w:val="en-US"/>
        </w:rPr>
        <w:t xml:space="preserve"> </w:t>
      </w:r>
    </w:p>
    <w:p w14:paraId="7B80471D" w14:textId="47C14793" w:rsidR="003E5DEF" w:rsidRPr="00CA047B" w:rsidRDefault="003E5DEF" w:rsidP="00CC080C">
      <w:pPr>
        <w:rPr>
          <w:rFonts w:ascii="Arial" w:eastAsiaTheme="minorEastAsia" w:hAnsi="Arial" w:cs="Arial"/>
          <w:lang w:val="en-US"/>
        </w:rPr>
      </w:pPr>
      <w:r w:rsidRPr="00CA047B">
        <w:rPr>
          <w:rFonts w:ascii="Arial" w:eastAsiaTheme="minorEastAsia" w:hAnsi="Arial" w:cs="Arial"/>
          <w:lang w:val="en-US"/>
        </w:rPr>
        <w:t>∙Lining of the airspace – normal material surface or “reflective” surfaces</w:t>
      </w:r>
    </w:p>
    <w:p w14:paraId="5CE3A87E" w14:textId="24C3DEAA" w:rsidR="00030C4E" w:rsidRPr="00CA047B" w:rsidRDefault="00030C4E" w:rsidP="00CC080C">
      <w:pPr>
        <w:rPr>
          <w:rFonts w:ascii="Arial" w:eastAsiaTheme="minorEastAsia" w:hAnsi="Arial" w:cs="Arial"/>
          <w:lang w:val="en-US"/>
        </w:rPr>
      </w:pPr>
    </w:p>
    <w:p w14:paraId="0941E106" w14:textId="6BB222B0" w:rsidR="00030C4E" w:rsidRPr="00CA047B" w:rsidRDefault="00030C4E" w:rsidP="00CC080C">
      <w:pPr>
        <w:rPr>
          <w:rFonts w:ascii="Arial" w:eastAsiaTheme="minorEastAsia" w:hAnsi="Arial" w:cs="Arial"/>
          <w:lang w:val="en-US"/>
        </w:rPr>
      </w:pPr>
      <w:r w:rsidRPr="00CA047B">
        <w:rPr>
          <w:rFonts w:ascii="Arial" w:eastAsiaTheme="minorEastAsia" w:hAnsi="Arial" w:cs="Arial"/>
          <w:lang w:val="en-US"/>
        </w:rPr>
        <w:t>Thermal transmittance (U-Value) is the rate that heat can pass through a structure. It measures the effectiveness of an insulation by giving us the ‘U-</w:t>
      </w:r>
      <w:proofErr w:type="gramStart"/>
      <w:r w:rsidRPr="00CA047B">
        <w:rPr>
          <w:rFonts w:ascii="Arial" w:eastAsiaTheme="minorEastAsia" w:hAnsi="Arial" w:cs="Arial"/>
          <w:lang w:val="en-US"/>
        </w:rPr>
        <w:t>Value</w:t>
      </w:r>
      <w:proofErr w:type="gramEnd"/>
      <w:r w:rsidRPr="00CA047B">
        <w:rPr>
          <w:rFonts w:ascii="Arial" w:eastAsiaTheme="minorEastAsia" w:hAnsi="Arial" w:cs="Arial"/>
          <w:lang w:val="en-US"/>
        </w:rPr>
        <w:t>’</w:t>
      </w:r>
    </w:p>
    <w:p w14:paraId="2BE9B918" w14:textId="406E8AA3" w:rsidR="00837D12" w:rsidRPr="00CA047B" w:rsidRDefault="00837D12" w:rsidP="00CC080C">
      <w:pPr>
        <w:rPr>
          <w:rFonts w:ascii="Arial" w:eastAsiaTheme="minorEastAsia" w:hAnsi="Arial" w:cs="Arial"/>
          <w:lang w:val="en-US"/>
        </w:rPr>
      </w:pPr>
    </w:p>
    <w:p w14:paraId="6BC95C8A" w14:textId="77777777" w:rsidR="00837D12" w:rsidRPr="00CA047B" w:rsidRDefault="00837D12" w:rsidP="00CC080C">
      <w:pPr>
        <w:rPr>
          <w:rFonts w:ascii="Arial" w:eastAsiaTheme="minorEastAsia" w:hAnsi="Arial" w:cs="Arial"/>
          <w:lang w:val="en-US"/>
        </w:rPr>
      </w:pPr>
    </w:p>
    <w:p w14:paraId="347AF2D9" w14:textId="61552D4D" w:rsidR="002C7BF4" w:rsidRPr="00CA047B" w:rsidRDefault="00837D12">
      <w:pPr>
        <w:rPr>
          <w:rFonts w:ascii="Arial" w:hAnsi="Arial" w:cs="Arial"/>
          <w:b/>
          <w:bCs/>
          <w:i/>
          <w:iCs/>
          <w:lang w:val="en-US"/>
        </w:rPr>
      </w:pPr>
      <w:r w:rsidRPr="00CA047B">
        <w:rPr>
          <w:rFonts w:ascii="Arial" w:hAnsi="Arial" w:cs="Arial"/>
          <w:b/>
          <w:bCs/>
          <w:i/>
          <w:iCs/>
          <w:noProof/>
          <w:lang w:val="en-US"/>
        </w:rPr>
        <w:lastRenderedPageBreak/>
        <w:drawing>
          <wp:inline distT="0" distB="0" distL="0" distR="0" wp14:anchorId="0D1183F5" wp14:editId="56DAB163">
            <wp:extent cx="5407572" cy="3041759"/>
            <wp:effectExtent l="0" t="0" r="317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3681" cy="3045195"/>
                    </a:xfrm>
                    <a:prstGeom prst="rect">
                      <a:avLst/>
                    </a:prstGeom>
                    <a:noFill/>
                  </pic:spPr>
                </pic:pic>
              </a:graphicData>
            </a:graphic>
          </wp:inline>
        </w:drawing>
      </w:r>
      <w:r w:rsidRPr="00CA047B">
        <w:rPr>
          <w:rFonts w:ascii="Arial" w:hAnsi="Arial" w:cs="Arial"/>
          <w:b/>
          <w:bCs/>
          <w:i/>
          <w:iCs/>
          <w:lang w:val="en-US"/>
        </w:rPr>
        <w:t xml:space="preserve">                       </w:t>
      </w:r>
    </w:p>
    <w:p w14:paraId="463FD4E1" w14:textId="22B7D999" w:rsidR="00837D12" w:rsidRPr="00CA047B" w:rsidRDefault="00837D12">
      <w:pPr>
        <w:rPr>
          <w:rFonts w:ascii="Arial" w:hAnsi="Arial" w:cs="Arial"/>
          <w:lang w:val="en-US"/>
        </w:rPr>
      </w:pPr>
      <w:sdt>
        <w:sdtPr>
          <w:rPr>
            <w:rFonts w:ascii="Arial" w:hAnsi="Arial" w:cs="Arial"/>
            <w:b/>
            <w:bCs/>
            <w:i/>
            <w:iCs/>
            <w:lang w:val="en-US"/>
          </w:rPr>
          <w:id w:val="-606351950"/>
          <w:citation/>
        </w:sdtPr>
        <w:sdtContent>
          <w:r w:rsidRPr="00CA047B">
            <w:rPr>
              <w:rFonts w:ascii="Arial" w:hAnsi="Arial" w:cs="Arial"/>
              <w:b/>
              <w:bCs/>
              <w:i/>
              <w:iCs/>
              <w:lang w:val="en-US"/>
            </w:rPr>
            <w:fldChar w:fldCharType="begin"/>
          </w:r>
          <w:r w:rsidRPr="00CA047B">
            <w:rPr>
              <w:rFonts w:ascii="Arial" w:hAnsi="Arial" w:cs="Arial"/>
              <w:b/>
              <w:bCs/>
              <w:i/>
              <w:iCs/>
              <w:lang w:val="en-US"/>
            </w:rPr>
            <w:instrText xml:space="preserve"> CITATION tec23 \l 1033 </w:instrText>
          </w:r>
          <w:r w:rsidRPr="00CA047B">
            <w:rPr>
              <w:rFonts w:ascii="Arial" w:hAnsi="Arial" w:cs="Arial"/>
              <w:b/>
              <w:bCs/>
              <w:i/>
              <w:iCs/>
              <w:lang w:val="en-US"/>
            </w:rPr>
            <w:fldChar w:fldCharType="separate"/>
          </w:r>
          <w:r w:rsidRPr="00CA047B">
            <w:rPr>
              <w:rFonts w:ascii="Arial" w:hAnsi="Arial" w:cs="Arial"/>
              <w:noProof/>
              <w:lang w:val="en-US"/>
            </w:rPr>
            <w:t>(tec-science, 2023)</w:t>
          </w:r>
          <w:r w:rsidRPr="00CA047B">
            <w:rPr>
              <w:rFonts w:ascii="Arial" w:hAnsi="Arial" w:cs="Arial"/>
              <w:b/>
              <w:bCs/>
              <w:i/>
              <w:iCs/>
              <w:lang w:val="en-US"/>
            </w:rPr>
            <w:fldChar w:fldCharType="end"/>
          </w:r>
        </w:sdtContent>
      </w:sdt>
      <w:r w:rsidRPr="00CA047B">
        <w:rPr>
          <w:rFonts w:ascii="Arial" w:hAnsi="Arial" w:cs="Arial"/>
          <w:b/>
          <w:bCs/>
          <w:i/>
          <w:iCs/>
          <w:lang w:val="en-US"/>
        </w:rPr>
        <w:t xml:space="preserve"> </w:t>
      </w:r>
      <w:r w:rsidRPr="00CA047B">
        <w:rPr>
          <w:rFonts w:ascii="Arial" w:hAnsi="Arial" w:cs="Arial"/>
          <w:lang w:val="en-US"/>
        </w:rPr>
        <w:t>The above image will help you understand the relationship between Thermal resistance and Thermal transmittance.</w:t>
      </w:r>
    </w:p>
    <w:p w14:paraId="02239622" w14:textId="2191301A" w:rsidR="00837D12" w:rsidRPr="00CA047B" w:rsidRDefault="00837D12">
      <w:pPr>
        <w:rPr>
          <w:rFonts w:ascii="Arial" w:hAnsi="Arial" w:cs="Arial"/>
          <w:lang w:val="en-US"/>
        </w:rPr>
      </w:pPr>
      <w:r w:rsidRPr="00CA047B">
        <w:rPr>
          <w:rFonts w:ascii="Arial" w:hAnsi="Arial" w:cs="Arial"/>
          <w:lang w:val="en-US"/>
        </w:rPr>
        <w:t xml:space="preserve">Heat flow through a material will be dependent on the material’s thermal resistance. The higher the materials </w:t>
      </w:r>
      <w:r w:rsidR="003B7485" w:rsidRPr="00CA047B">
        <w:rPr>
          <w:rFonts w:ascii="Arial" w:hAnsi="Arial" w:cs="Arial"/>
          <w:lang w:val="en-US"/>
        </w:rPr>
        <w:t>R-</w:t>
      </w:r>
      <w:proofErr w:type="gramStart"/>
      <w:r w:rsidR="003B7485" w:rsidRPr="00CA047B">
        <w:rPr>
          <w:rFonts w:ascii="Arial" w:hAnsi="Arial" w:cs="Arial"/>
          <w:lang w:val="en-US"/>
        </w:rPr>
        <w:t xml:space="preserve">value </w:t>
      </w:r>
      <w:r w:rsidRPr="00CA047B">
        <w:rPr>
          <w:rFonts w:ascii="Arial" w:hAnsi="Arial" w:cs="Arial"/>
          <w:lang w:val="en-US"/>
        </w:rPr>
        <w:t>,</w:t>
      </w:r>
      <w:proofErr w:type="gramEnd"/>
      <w:r w:rsidRPr="00CA047B">
        <w:rPr>
          <w:rFonts w:ascii="Arial" w:hAnsi="Arial" w:cs="Arial"/>
          <w:lang w:val="en-US"/>
        </w:rPr>
        <w:t xml:space="preserve"> </w:t>
      </w:r>
      <w:r w:rsidR="003B7485" w:rsidRPr="00CA047B">
        <w:rPr>
          <w:rFonts w:ascii="Arial" w:hAnsi="Arial" w:cs="Arial"/>
          <w:lang w:val="en-US"/>
        </w:rPr>
        <w:t xml:space="preserve">the lower the U-value will be. </w:t>
      </w:r>
    </w:p>
    <w:p w14:paraId="5384ED78" w14:textId="5E4013EA" w:rsidR="0050632D" w:rsidRPr="00CA047B" w:rsidRDefault="0050632D">
      <w:pPr>
        <w:rPr>
          <w:rFonts w:ascii="Arial" w:hAnsi="Arial" w:cs="Arial"/>
          <w:lang w:val="en-US"/>
        </w:rPr>
      </w:pPr>
    </w:p>
    <w:p w14:paraId="5B48F057" w14:textId="531A26C8" w:rsidR="00931D65" w:rsidRPr="00CA047B" w:rsidRDefault="00931D65">
      <w:pPr>
        <w:rPr>
          <w:rFonts w:ascii="Arial" w:hAnsi="Arial" w:cs="Arial"/>
          <w:lang w:val="en-US"/>
        </w:rPr>
      </w:pPr>
      <w:r w:rsidRPr="00CA047B">
        <w:rPr>
          <w:rFonts w:ascii="Arial" w:hAnsi="Arial" w:cs="Arial"/>
          <w:lang w:val="en-US"/>
        </w:rPr>
        <w:t>Part B</w:t>
      </w:r>
    </w:p>
    <w:p w14:paraId="7E1CEF91" w14:textId="4DB003CC" w:rsidR="00931D65" w:rsidRPr="00CA047B" w:rsidRDefault="00931D65">
      <w:pPr>
        <w:rPr>
          <w:rFonts w:ascii="Arial" w:hAnsi="Arial" w:cs="Arial"/>
          <w:lang w:val="en-US"/>
        </w:rPr>
      </w:pPr>
      <w:r w:rsidRPr="00CA047B">
        <w:rPr>
          <w:rFonts w:ascii="Arial" w:hAnsi="Arial" w:cs="Arial"/>
          <w:lang w:val="en-US"/>
        </w:rPr>
        <w:t>Thermal conductivity is the measure of the materials ability to conduct heat. Materials that allow heat to travel through them are called conductors. Thermal conductivity is the movement of heat from a warm area to a cooler area between material in contact. The best conductors are things such as metal unlike gasses and air which conduct poorly.</w:t>
      </w:r>
    </w:p>
    <w:p w14:paraId="07B2DAE6" w14:textId="2CDFC684" w:rsidR="00815835" w:rsidRPr="00CA047B" w:rsidRDefault="00931D65" w:rsidP="00815835">
      <w:pPr>
        <w:rPr>
          <w:rFonts w:ascii="Arial" w:hAnsi="Arial" w:cs="Arial"/>
          <w:lang w:val="en-US"/>
        </w:rPr>
      </w:pPr>
      <w:r w:rsidRPr="00CA047B">
        <w:rPr>
          <w:rFonts w:ascii="Arial" w:hAnsi="Arial" w:cs="Arial"/>
          <w:lang w:val="en-US"/>
        </w:rPr>
        <w:t>The reasoning behind metal conducting better than other materials is due to electron movement. The more electrons in a material the better it will conduct.</w:t>
      </w:r>
      <w:r w:rsidR="00B71761" w:rsidRPr="00CA047B">
        <w:rPr>
          <w:rFonts w:ascii="Arial" w:hAnsi="Arial" w:cs="Arial"/>
          <w:lang w:val="en-US"/>
        </w:rPr>
        <w:t xml:space="preserve"> Metal has free electrons, meaning the electrons are not bound to an atom and are free to move as they want. </w:t>
      </w:r>
      <w:r w:rsidRPr="00CA047B">
        <w:rPr>
          <w:rFonts w:ascii="Arial" w:hAnsi="Arial" w:cs="Arial"/>
          <w:lang w:val="en-US"/>
        </w:rPr>
        <w:t xml:space="preserve"> When electrons are heated </w:t>
      </w:r>
      <w:r w:rsidR="00B71761" w:rsidRPr="00CA047B">
        <w:rPr>
          <w:rFonts w:ascii="Arial" w:hAnsi="Arial" w:cs="Arial"/>
          <w:lang w:val="en-US"/>
        </w:rPr>
        <w:t>up,</w:t>
      </w:r>
      <w:r w:rsidRPr="00CA047B">
        <w:rPr>
          <w:rFonts w:ascii="Arial" w:hAnsi="Arial" w:cs="Arial"/>
          <w:lang w:val="en-US"/>
        </w:rPr>
        <w:t xml:space="preserve"> they will move around the material transferring heat to other electrons and eventually reaching the other end of the metal</w:t>
      </w:r>
      <w:r w:rsidR="00B71761" w:rsidRPr="00CA047B">
        <w:rPr>
          <w:rFonts w:ascii="Arial" w:hAnsi="Arial" w:cs="Arial"/>
          <w:lang w:val="en-US"/>
        </w:rPr>
        <w:t>.</w:t>
      </w:r>
      <w:r w:rsidR="00815835" w:rsidRPr="00CA047B">
        <w:rPr>
          <w:rFonts w:ascii="Arial" w:hAnsi="Arial" w:cs="Arial"/>
          <w:lang w:val="en-US"/>
        </w:rPr>
        <w:t xml:space="preserve"> </w:t>
      </w:r>
      <w:r w:rsidR="00815835" w:rsidRPr="00CA047B">
        <w:rPr>
          <w:rFonts w:ascii="Arial" w:hAnsi="Arial" w:cs="Arial"/>
          <w:lang w:val="en-US"/>
        </w:rPr>
        <w:t>Fouriers law (also known as the law of heat conduction) states that “heat energy is transferred from an area of high temperature to an area of low temperature through molecule vibration. “</w:t>
      </w:r>
      <w:r w:rsidR="00815835" w:rsidRPr="00CA047B">
        <w:rPr>
          <w:rFonts w:ascii="Arial" w:hAnsi="Arial" w:cs="Arial"/>
          <w:lang w:val="en-US"/>
        </w:rPr>
        <w:t xml:space="preserve"> </w:t>
      </w:r>
      <w:sdt>
        <w:sdtPr>
          <w:rPr>
            <w:rFonts w:ascii="Arial" w:hAnsi="Arial" w:cs="Arial"/>
            <w:lang w:val="en-US"/>
          </w:rPr>
          <w:id w:val="-1035890877"/>
          <w:citation/>
        </w:sdtPr>
        <w:sdtContent>
          <w:r w:rsidR="00815835" w:rsidRPr="00CA047B">
            <w:rPr>
              <w:rFonts w:ascii="Arial" w:hAnsi="Arial" w:cs="Arial"/>
              <w:lang w:val="en-US"/>
            </w:rPr>
            <w:fldChar w:fldCharType="begin"/>
          </w:r>
          <w:r w:rsidR="00815835" w:rsidRPr="00CA047B">
            <w:rPr>
              <w:rFonts w:ascii="Arial" w:hAnsi="Arial" w:cs="Arial"/>
              <w:lang w:val="en-US"/>
            </w:rPr>
            <w:instrText xml:space="preserve"> CITATION byjnd \l 1033 </w:instrText>
          </w:r>
          <w:r w:rsidR="00815835" w:rsidRPr="00CA047B">
            <w:rPr>
              <w:rFonts w:ascii="Arial" w:hAnsi="Arial" w:cs="Arial"/>
              <w:lang w:val="en-US"/>
            </w:rPr>
            <w:fldChar w:fldCharType="separate"/>
          </w:r>
          <w:r w:rsidR="00815835" w:rsidRPr="00CA047B">
            <w:rPr>
              <w:rFonts w:ascii="Arial" w:hAnsi="Arial" w:cs="Arial"/>
              <w:noProof/>
              <w:lang w:val="en-US"/>
            </w:rPr>
            <w:t>(byjus.com, n.d)</w:t>
          </w:r>
          <w:r w:rsidR="00815835" w:rsidRPr="00CA047B">
            <w:rPr>
              <w:rFonts w:ascii="Arial" w:hAnsi="Arial" w:cs="Arial"/>
              <w:lang w:val="en-US"/>
            </w:rPr>
            <w:fldChar w:fldCharType="end"/>
          </w:r>
        </w:sdtContent>
      </w:sdt>
    </w:p>
    <w:p w14:paraId="748E815F" w14:textId="738452FD" w:rsidR="00931D65" w:rsidRPr="00CA047B" w:rsidRDefault="00931D65">
      <w:pPr>
        <w:rPr>
          <w:rFonts w:ascii="Arial" w:hAnsi="Arial" w:cs="Arial"/>
          <w:lang w:val="en-US"/>
        </w:rPr>
      </w:pPr>
    </w:p>
    <w:p w14:paraId="709F4CFD" w14:textId="58AAC4B6" w:rsidR="00B71761" w:rsidRPr="00CA047B" w:rsidRDefault="00B71761">
      <w:pPr>
        <w:rPr>
          <w:rFonts w:ascii="Arial" w:hAnsi="Arial" w:cs="Arial"/>
          <w:lang w:val="en-US"/>
        </w:rPr>
      </w:pPr>
      <w:r w:rsidRPr="00CA047B">
        <w:rPr>
          <w:rFonts w:ascii="Arial" w:hAnsi="Arial" w:cs="Arial"/>
          <w:lang w:val="en-US"/>
        </w:rPr>
        <w:t>If we were to hang a 1m and a 2m copper strip over a flame, the heat will transfer through the shorter pipe fastest due to the electrons having to transfer less heat to each other over a longer distance.</w:t>
      </w:r>
    </w:p>
    <w:p w14:paraId="2A4969B0" w14:textId="2FBE979B" w:rsidR="00B71761" w:rsidRPr="00CA047B" w:rsidRDefault="00B71761">
      <w:pPr>
        <w:rPr>
          <w:rFonts w:ascii="Arial" w:hAnsi="Arial" w:cs="Arial"/>
          <w:lang w:val="en-US"/>
        </w:rPr>
      </w:pPr>
      <w:r w:rsidRPr="00CA047B">
        <w:rPr>
          <w:rFonts w:ascii="Arial" w:hAnsi="Arial" w:cs="Arial"/>
          <w:lang w:val="en-US"/>
        </w:rPr>
        <w:t>Copper has a thermal conductivity of “390 W/m-k”</w:t>
      </w:r>
      <w:sdt>
        <w:sdtPr>
          <w:rPr>
            <w:rFonts w:ascii="Arial" w:hAnsi="Arial" w:cs="Arial"/>
            <w:lang w:val="en-US"/>
          </w:rPr>
          <w:id w:val="997381498"/>
          <w:citation/>
        </w:sdtPr>
        <w:sdtContent>
          <w:r w:rsidRPr="00CA047B">
            <w:rPr>
              <w:rFonts w:ascii="Arial" w:hAnsi="Arial" w:cs="Arial"/>
              <w:lang w:val="en-US"/>
            </w:rPr>
            <w:fldChar w:fldCharType="begin"/>
          </w:r>
          <w:r w:rsidRPr="00CA047B">
            <w:rPr>
              <w:rFonts w:ascii="Arial" w:hAnsi="Arial" w:cs="Arial"/>
              <w:lang w:val="en-US"/>
            </w:rPr>
            <w:instrText xml:space="preserve"> CITATION ktk22 \l 1033 </w:instrText>
          </w:r>
          <w:r w:rsidRPr="00CA047B">
            <w:rPr>
              <w:rFonts w:ascii="Arial" w:hAnsi="Arial" w:cs="Arial"/>
              <w:lang w:val="en-US"/>
            </w:rPr>
            <w:fldChar w:fldCharType="separate"/>
          </w:r>
          <w:r w:rsidRPr="00CA047B">
            <w:rPr>
              <w:rFonts w:ascii="Arial" w:hAnsi="Arial" w:cs="Arial"/>
              <w:noProof/>
              <w:lang w:val="en-US"/>
            </w:rPr>
            <w:t xml:space="preserve"> (ktkthermal.com, 2022)</w:t>
          </w:r>
          <w:r w:rsidRPr="00CA047B">
            <w:rPr>
              <w:rFonts w:ascii="Arial" w:hAnsi="Arial" w:cs="Arial"/>
              <w:lang w:val="en-US"/>
            </w:rPr>
            <w:fldChar w:fldCharType="end"/>
          </w:r>
        </w:sdtContent>
      </w:sdt>
    </w:p>
    <w:p w14:paraId="3DCAEE40" w14:textId="5AB6060F" w:rsidR="00064F53" w:rsidRPr="00CA047B" w:rsidRDefault="00B71761">
      <w:pPr>
        <w:rPr>
          <w:rFonts w:ascii="Arial" w:hAnsi="Arial" w:cs="Arial"/>
          <w:lang w:val="en-US"/>
        </w:rPr>
      </w:pPr>
      <w:r w:rsidRPr="00CA047B">
        <w:rPr>
          <w:rFonts w:ascii="Arial" w:hAnsi="Arial" w:cs="Arial"/>
          <w:lang w:val="en-US"/>
        </w:rPr>
        <w:t>“W” is the amount of watts conducted per meter</w:t>
      </w:r>
      <w:r w:rsidR="005D637C" w:rsidRPr="00CA047B">
        <w:rPr>
          <w:rFonts w:ascii="Arial" w:hAnsi="Arial" w:cs="Arial"/>
          <w:lang w:val="en-US"/>
        </w:rPr>
        <w:t xml:space="preserve"> “m” of thickness through temperature “kelvin” “k” difference between each side of the material</w:t>
      </w:r>
      <w:r w:rsidR="00815835" w:rsidRPr="00CA047B">
        <w:rPr>
          <w:rFonts w:ascii="Arial" w:hAnsi="Arial" w:cs="Arial"/>
          <w:lang w:val="en-US"/>
        </w:rPr>
        <w:t>.</w:t>
      </w:r>
    </w:p>
    <w:p w14:paraId="141357B3" w14:textId="77777777" w:rsidR="00064F53" w:rsidRPr="00CA047B" w:rsidRDefault="00064F53">
      <w:pPr>
        <w:rPr>
          <w:rFonts w:ascii="Arial" w:hAnsi="Arial" w:cs="Arial"/>
          <w:lang w:val="en-US"/>
        </w:rPr>
      </w:pPr>
      <w:r w:rsidRPr="00CA047B">
        <w:rPr>
          <w:rFonts w:ascii="Arial" w:hAnsi="Arial" w:cs="Arial"/>
          <w:lang w:val="en-US"/>
        </w:rPr>
        <w:br w:type="page"/>
      </w:r>
    </w:p>
    <w:p w14:paraId="3033EADF" w14:textId="77777777" w:rsidR="002A37E9" w:rsidRDefault="00064F53">
      <w:pPr>
        <w:rPr>
          <w:lang w:val="en-US"/>
        </w:rPr>
      </w:pPr>
      <w:r>
        <w:rPr>
          <w:noProof/>
          <w:lang w:val="en-US"/>
        </w:rPr>
        <w:lastRenderedPageBreak/>
        <w:drawing>
          <wp:inline distT="0" distB="0" distL="0" distR="0" wp14:anchorId="56860C73" wp14:editId="1FDE5021">
            <wp:extent cx="7642225" cy="5731510"/>
            <wp:effectExtent l="2858" t="0" r="0" b="0"/>
            <wp:docPr id="7" name="Picture 7"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white board with writing on 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dt>
      <w:sdtPr>
        <w:id w:val="1429930966"/>
        <w:docPartObj>
          <w:docPartGallery w:val="Bibliographies"/>
          <w:docPartUnique/>
        </w:docPartObj>
      </w:sdtPr>
      <w:sdtEndPr>
        <w:rPr>
          <w:rFonts w:asciiTheme="minorHAnsi" w:eastAsiaTheme="minorHAnsi" w:hAnsiTheme="minorHAnsi" w:cstheme="minorBidi"/>
          <w:color w:val="auto"/>
          <w:sz w:val="22"/>
          <w:szCs w:val="22"/>
        </w:rPr>
      </w:sdtEndPr>
      <w:sdtContent>
        <w:p w14:paraId="10624B89" w14:textId="498FEBF5" w:rsidR="002A37E9" w:rsidRDefault="002A37E9">
          <w:pPr>
            <w:pStyle w:val="Heading1"/>
          </w:pPr>
          <w:r>
            <w:t xml:space="preserve"> </w:t>
          </w:r>
        </w:p>
        <w:p w14:paraId="315BDFCF" w14:textId="77777777" w:rsidR="002A37E9" w:rsidRPr="002A37E9" w:rsidRDefault="002A37E9" w:rsidP="002A37E9"/>
        <w:p w14:paraId="52C636D1" w14:textId="5344C5BA" w:rsidR="002A37E9" w:rsidRDefault="002A37E9">
          <w:pPr>
            <w:pStyle w:val="Heading1"/>
          </w:pPr>
          <w:r>
            <w:lastRenderedPageBreak/>
            <w:t>References</w:t>
          </w:r>
        </w:p>
        <w:sdt>
          <w:sdtPr>
            <w:id w:val="-573587230"/>
            <w:bibliography/>
          </w:sdtPr>
          <w:sdtContent>
            <w:p w14:paraId="00EF48DF" w14:textId="77777777" w:rsidR="002A37E9" w:rsidRDefault="002A37E9" w:rsidP="002A37E9">
              <w:pPr>
                <w:pStyle w:val="Bibliography"/>
                <w:ind w:left="720" w:hanging="720"/>
                <w:rPr>
                  <w:noProof/>
                  <w:sz w:val="24"/>
                  <w:szCs w:val="24"/>
                </w:rPr>
              </w:pPr>
              <w:r>
                <w:fldChar w:fldCharType="begin"/>
              </w:r>
              <w:r>
                <w:instrText xml:space="preserve"> BIBLIOGRAPHY </w:instrText>
              </w:r>
              <w:r>
                <w:fldChar w:fldCharType="separate"/>
              </w:r>
              <w:r>
                <w:rPr>
                  <w:noProof/>
                </w:rPr>
                <w:t>(2023, July 7). Retrieved from pbctoday.co.uk: https://www.pbctoday.co.uk/news/building-control-news/understanding-part-l-building-regulations-jewson/129535/#:~:text=Insulation%20is%20a%20crucial%20factor,a%20minimum%20of%20150mm%20thick.</w:t>
              </w:r>
            </w:p>
            <w:p w14:paraId="76CB4B5B" w14:textId="77777777" w:rsidR="002A37E9" w:rsidRDefault="002A37E9" w:rsidP="002A37E9">
              <w:pPr>
                <w:pStyle w:val="Bibliography"/>
                <w:ind w:left="720" w:hanging="720"/>
                <w:rPr>
                  <w:noProof/>
                </w:rPr>
              </w:pPr>
              <w:r>
                <w:rPr>
                  <w:noProof/>
                </w:rPr>
                <w:t>Ashbolt, D. (2022, March). Retrieved from MaterialsMarket.com: https://materialsmarket.com/articles/insulation-rolls-vs-insulation-slabs-which-type-is-better-in-a-partition-wall/</w:t>
              </w:r>
            </w:p>
            <w:p w14:paraId="7016D2AD" w14:textId="77777777" w:rsidR="002A37E9" w:rsidRDefault="002A37E9" w:rsidP="002A37E9">
              <w:pPr>
                <w:pStyle w:val="Bibliography"/>
                <w:ind w:left="720" w:hanging="720"/>
                <w:rPr>
                  <w:noProof/>
                </w:rPr>
              </w:pPr>
              <w:r>
                <w:rPr>
                  <w:noProof/>
                </w:rPr>
                <w:t>Bonilauri, E. (2016, March 7). Retrieved from emupassive.com: https://emupassive.com/2016/03/07/thermal-transmittance-u-vs-th-resistance-r/</w:t>
              </w:r>
            </w:p>
            <w:p w14:paraId="369D1C87" w14:textId="77777777" w:rsidR="002A37E9" w:rsidRDefault="002A37E9" w:rsidP="002A37E9">
              <w:pPr>
                <w:pStyle w:val="Bibliography"/>
                <w:ind w:left="720" w:hanging="720"/>
                <w:rPr>
                  <w:noProof/>
                </w:rPr>
              </w:pPr>
              <w:r>
                <w:rPr>
                  <w:i/>
                  <w:iCs/>
                  <w:noProof/>
                </w:rPr>
                <w:t>designwithfrank.com</w:t>
              </w:r>
              <w:r>
                <w:rPr>
                  <w:noProof/>
                </w:rPr>
                <w:t>. (n.d, n.d n.d). Retrieved from https://designwithfrank.com/blogs/building-guide/passive-home-guide-double-stud-wall#:~:text=The%20thermal%20efficiency%20of%20staggered,heat%20transfer%20through%20the%20studs).</w:t>
              </w:r>
            </w:p>
            <w:p w14:paraId="445C2D40" w14:textId="77777777" w:rsidR="002A37E9" w:rsidRDefault="002A37E9" w:rsidP="002A37E9">
              <w:pPr>
                <w:pStyle w:val="Bibliography"/>
                <w:ind w:left="720" w:hanging="720"/>
                <w:rPr>
                  <w:noProof/>
                </w:rPr>
              </w:pPr>
              <w:r>
                <w:rPr>
                  <w:noProof/>
                </w:rPr>
                <w:t>Hitch, S. (n.d, n.d n.d). Retrieved from buyinsulationonline.co.uk: https://www.buyinsulationonline.co.uk/blog/advantages-of-pir-insulation</w:t>
              </w:r>
            </w:p>
            <w:p w14:paraId="1F40D1A9" w14:textId="77777777" w:rsidR="002A37E9" w:rsidRDefault="002A37E9" w:rsidP="002A37E9">
              <w:pPr>
                <w:pStyle w:val="Bibliography"/>
                <w:ind w:left="720" w:hanging="720"/>
                <w:rPr>
                  <w:noProof/>
                </w:rPr>
              </w:pPr>
              <w:r>
                <w:rPr>
                  <w:noProof/>
                </w:rPr>
                <w:t>Jacques, K. (2023, March 9). Retrieved from greenbuildingadvisor.com: https://www.greenbuildingadvisor.com/article/pros-and-cons-of-spray-foam-insulation</w:t>
              </w:r>
            </w:p>
            <w:p w14:paraId="14B7F8F8" w14:textId="77777777" w:rsidR="002A37E9" w:rsidRDefault="002A37E9" w:rsidP="002A37E9">
              <w:pPr>
                <w:pStyle w:val="Bibliography"/>
                <w:ind w:left="720" w:hanging="720"/>
                <w:rPr>
                  <w:noProof/>
                </w:rPr>
              </w:pPr>
              <w:r>
                <w:rPr>
                  <w:i/>
                  <w:iCs/>
                  <w:noProof/>
                </w:rPr>
                <w:t>ktkthermal.com</w:t>
              </w:r>
              <w:r>
                <w:rPr>
                  <w:noProof/>
                </w:rPr>
                <w:t>. (2022, March 15). Retrieved from https://www.ktkthermal.com/understanding-heat-pipe-thermal-conductivity/#:~:text=The%20thermal%20conductivity%20will%20vary,mk%20to%2050%2C000W%20%2Fmk.</w:t>
              </w:r>
            </w:p>
            <w:p w14:paraId="70D6FAE3" w14:textId="77777777" w:rsidR="002A37E9" w:rsidRDefault="002A37E9" w:rsidP="002A37E9">
              <w:pPr>
                <w:pStyle w:val="Bibliography"/>
                <w:ind w:left="720" w:hanging="720"/>
                <w:rPr>
                  <w:noProof/>
                </w:rPr>
              </w:pPr>
              <w:r>
                <w:rPr>
                  <w:noProof/>
                </w:rPr>
                <w:t>(n.d). Retrieved from designwithfrank.com: https://designwithfrank.com/blogs/building-guide/passive-home-guide-double-stud-wall#:~:text=This%20configuration%20helps%20to%20break,heat%20transfer%20through%20the%20studs).</w:t>
              </w:r>
            </w:p>
            <w:p w14:paraId="0263CA88" w14:textId="77777777" w:rsidR="002A37E9" w:rsidRDefault="002A37E9" w:rsidP="002A37E9">
              <w:pPr>
                <w:pStyle w:val="Bibliography"/>
                <w:ind w:left="720" w:hanging="720"/>
                <w:rPr>
                  <w:noProof/>
                </w:rPr>
              </w:pPr>
              <w:r>
                <w:rPr>
                  <w:noProof/>
                </w:rPr>
                <w:t>(n.d, n.d n.d). Retrieved from byjus.com: https://byjus.com/physics/fouriers-law/</w:t>
              </w:r>
            </w:p>
            <w:p w14:paraId="495D84D2" w14:textId="77777777" w:rsidR="002A37E9" w:rsidRDefault="002A37E9" w:rsidP="002A37E9">
              <w:pPr>
                <w:pStyle w:val="Bibliography"/>
                <w:ind w:left="720" w:hanging="720"/>
                <w:rPr>
                  <w:noProof/>
                </w:rPr>
              </w:pPr>
              <w:r>
                <w:rPr>
                  <w:noProof/>
                </w:rPr>
                <w:t>tec-science. (2023, January 23). Retrieved from tec-science.com: https://www.tec-science.com/thermodynamics/heat/thermal-transmittance-u-value/</w:t>
              </w:r>
            </w:p>
            <w:p w14:paraId="1931C68C" w14:textId="470BDC07" w:rsidR="002A37E9" w:rsidRDefault="002A37E9" w:rsidP="002A37E9">
              <w:r>
                <w:rPr>
                  <w:b/>
                  <w:bCs/>
                  <w:noProof/>
                </w:rPr>
                <w:fldChar w:fldCharType="end"/>
              </w:r>
            </w:p>
          </w:sdtContent>
        </w:sdt>
      </w:sdtContent>
    </w:sdt>
    <w:p w14:paraId="0B085BCA" w14:textId="1BEB62A4" w:rsidR="00B71761" w:rsidRDefault="00B71761">
      <w:pPr>
        <w:rPr>
          <w:lang w:val="en-US"/>
        </w:rPr>
      </w:pPr>
    </w:p>
    <w:sdt>
      <w:sdtPr>
        <w:id w:val="124453275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0E7EF8A" w14:textId="6FEBEC7C" w:rsidR="002A37E9" w:rsidRDefault="002A37E9" w:rsidP="002A37E9">
          <w:pPr>
            <w:pStyle w:val="TOCHeading"/>
          </w:pPr>
        </w:p>
        <w:p w14:paraId="7CDD532D" w14:textId="0087A7C7" w:rsidR="002A37E9" w:rsidRDefault="002A37E9"/>
      </w:sdtContent>
    </w:sdt>
    <w:p w14:paraId="15B616A7" w14:textId="77777777" w:rsidR="00815835" w:rsidRPr="00837D12" w:rsidRDefault="00815835">
      <w:pPr>
        <w:rPr>
          <w:lang w:val="en-US"/>
        </w:rPr>
      </w:pPr>
    </w:p>
    <w:sectPr w:rsidR="00815835" w:rsidRPr="00837D12" w:rsidSect="00CF1A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3F3E03"/>
    <w:multiLevelType w:val="hybridMultilevel"/>
    <w:tmpl w:val="AD32D4F4"/>
    <w:lvl w:ilvl="0" w:tplc="F432C24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16616F"/>
    <w:multiLevelType w:val="hybridMultilevel"/>
    <w:tmpl w:val="ACBE8F98"/>
    <w:lvl w:ilvl="0" w:tplc="20C45F90">
      <w:start w:val="1"/>
      <w:numFmt w:val="decimal"/>
      <w:lvlText w:val="%1)"/>
      <w:lvlJc w:val="left"/>
      <w:pPr>
        <w:ind w:left="720" w:hanging="360"/>
      </w:pPr>
      <w:rPr>
        <w:rFonts w:ascii="Arial" w:eastAsiaTheme="minorHAnsi" w:hAnsi="Arial" w:cs="Arial" w:hint="default"/>
        <w:i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C2364C"/>
    <w:multiLevelType w:val="hybridMultilevel"/>
    <w:tmpl w:val="8904DEF8"/>
    <w:lvl w:ilvl="0" w:tplc="3DC2B8C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6C0DBC"/>
    <w:multiLevelType w:val="hybridMultilevel"/>
    <w:tmpl w:val="4726D066"/>
    <w:lvl w:ilvl="0" w:tplc="E850C488">
      <w:start w:val="4"/>
      <w:numFmt w:val="bullet"/>
      <w:lvlText w:val="-"/>
      <w:lvlJc w:val="left"/>
      <w:pPr>
        <w:ind w:left="460" w:hanging="360"/>
      </w:pPr>
      <w:rPr>
        <w:rFonts w:ascii="Calibri" w:eastAsiaTheme="minorEastAsia" w:hAnsi="Calibri" w:cs="Calibri"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num w:numId="1" w16cid:durableId="1039015404">
    <w:abstractNumId w:val="1"/>
  </w:num>
  <w:num w:numId="2" w16cid:durableId="680788644">
    <w:abstractNumId w:val="0"/>
  </w:num>
  <w:num w:numId="3" w16cid:durableId="776220294">
    <w:abstractNumId w:val="3"/>
  </w:num>
  <w:num w:numId="4" w16cid:durableId="761782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ECD"/>
    <w:rsid w:val="00030C4E"/>
    <w:rsid w:val="00035C58"/>
    <w:rsid w:val="00041468"/>
    <w:rsid w:val="000524C1"/>
    <w:rsid w:val="00055E61"/>
    <w:rsid w:val="00064F53"/>
    <w:rsid w:val="00093B5B"/>
    <w:rsid w:val="000D1ECD"/>
    <w:rsid w:val="000F72E0"/>
    <w:rsid w:val="001058D9"/>
    <w:rsid w:val="001C132D"/>
    <w:rsid w:val="00221624"/>
    <w:rsid w:val="00227F3B"/>
    <w:rsid w:val="00247E74"/>
    <w:rsid w:val="0026425D"/>
    <w:rsid w:val="002825A7"/>
    <w:rsid w:val="00283C31"/>
    <w:rsid w:val="0028544B"/>
    <w:rsid w:val="002A37E9"/>
    <w:rsid w:val="002C7BF4"/>
    <w:rsid w:val="002F3869"/>
    <w:rsid w:val="0035244C"/>
    <w:rsid w:val="00371AC8"/>
    <w:rsid w:val="00374729"/>
    <w:rsid w:val="0038029A"/>
    <w:rsid w:val="0038233B"/>
    <w:rsid w:val="003878F1"/>
    <w:rsid w:val="003B7485"/>
    <w:rsid w:val="003E5DEF"/>
    <w:rsid w:val="003F1D8B"/>
    <w:rsid w:val="00416F6F"/>
    <w:rsid w:val="00422C07"/>
    <w:rsid w:val="00432E78"/>
    <w:rsid w:val="00455E69"/>
    <w:rsid w:val="00497B67"/>
    <w:rsid w:val="004E4E90"/>
    <w:rsid w:val="004F63CE"/>
    <w:rsid w:val="005035DB"/>
    <w:rsid w:val="00505D4D"/>
    <w:rsid w:val="0050632D"/>
    <w:rsid w:val="00507C20"/>
    <w:rsid w:val="00514F99"/>
    <w:rsid w:val="00522EF3"/>
    <w:rsid w:val="005370AD"/>
    <w:rsid w:val="00560CDD"/>
    <w:rsid w:val="00562CBC"/>
    <w:rsid w:val="0057606F"/>
    <w:rsid w:val="005A30B6"/>
    <w:rsid w:val="005B6564"/>
    <w:rsid w:val="005D637C"/>
    <w:rsid w:val="005E4361"/>
    <w:rsid w:val="00607355"/>
    <w:rsid w:val="00672898"/>
    <w:rsid w:val="0068133D"/>
    <w:rsid w:val="00693FF8"/>
    <w:rsid w:val="006D0383"/>
    <w:rsid w:val="006E3541"/>
    <w:rsid w:val="00711D76"/>
    <w:rsid w:val="00723D11"/>
    <w:rsid w:val="007623E7"/>
    <w:rsid w:val="0076276F"/>
    <w:rsid w:val="00786757"/>
    <w:rsid w:val="00792EBD"/>
    <w:rsid w:val="007A4848"/>
    <w:rsid w:val="007C3852"/>
    <w:rsid w:val="00804EA3"/>
    <w:rsid w:val="00813070"/>
    <w:rsid w:val="00815835"/>
    <w:rsid w:val="00837D12"/>
    <w:rsid w:val="008529B3"/>
    <w:rsid w:val="00890FAF"/>
    <w:rsid w:val="008A3F4C"/>
    <w:rsid w:val="00900F18"/>
    <w:rsid w:val="00924B0B"/>
    <w:rsid w:val="00931D65"/>
    <w:rsid w:val="009328A2"/>
    <w:rsid w:val="0094196D"/>
    <w:rsid w:val="00941C71"/>
    <w:rsid w:val="00944E23"/>
    <w:rsid w:val="009547C7"/>
    <w:rsid w:val="009A0B38"/>
    <w:rsid w:val="009B3E0F"/>
    <w:rsid w:val="009C7542"/>
    <w:rsid w:val="00A04C7B"/>
    <w:rsid w:val="00A07E56"/>
    <w:rsid w:val="00A1709B"/>
    <w:rsid w:val="00A464F3"/>
    <w:rsid w:val="00A71B3B"/>
    <w:rsid w:val="00AC3627"/>
    <w:rsid w:val="00AD577C"/>
    <w:rsid w:val="00B337CE"/>
    <w:rsid w:val="00B71761"/>
    <w:rsid w:val="00B7236A"/>
    <w:rsid w:val="00B72963"/>
    <w:rsid w:val="00BD47DF"/>
    <w:rsid w:val="00BE2C11"/>
    <w:rsid w:val="00C00DFC"/>
    <w:rsid w:val="00C347C7"/>
    <w:rsid w:val="00C44822"/>
    <w:rsid w:val="00CA047B"/>
    <w:rsid w:val="00CB2887"/>
    <w:rsid w:val="00CC080C"/>
    <w:rsid w:val="00CC2A6F"/>
    <w:rsid w:val="00CF1A40"/>
    <w:rsid w:val="00D162D5"/>
    <w:rsid w:val="00D17B07"/>
    <w:rsid w:val="00D2138D"/>
    <w:rsid w:val="00D74E8B"/>
    <w:rsid w:val="00DB38EA"/>
    <w:rsid w:val="00DC0E58"/>
    <w:rsid w:val="00DF3BCA"/>
    <w:rsid w:val="00E0123F"/>
    <w:rsid w:val="00E103AC"/>
    <w:rsid w:val="00E30894"/>
    <w:rsid w:val="00E309BF"/>
    <w:rsid w:val="00E45CD4"/>
    <w:rsid w:val="00E46A33"/>
    <w:rsid w:val="00E83C7D"/>
    <w:rsid w:val="00EC14BA"/>
    <w:rsid w:val="00EE3E7F"/>
    <w:rsid w:val="00F07184"/>
    <w:rsid w:val="00F07CCB"/>
    <w:rsid w:val="00FC066C"/>
    <w:rsid w:val="00FD2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B9C56"/>
  <w15:chartTrackingRefBased/>
  <w15:docId w15:val="{EDF39AF8-1F02-47E3-AE6A-A5D775650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7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60CDD"/>
    <w:rPr>
      <w:color w:val="808080"/>
    </w:rPr>
  </w:style>
  <w:style w:type="paragraph" w:styleId="ListParagraph">
    <w:name w:val="List Paragraph"/>
    <w:basedOn w:val="Normal"/>
    <w:uiPriority w:val="34"/>
    <w:qFormat/>
    <w:rsid w:val="001C132D"/>
    <w:pPr>
      <w:ind w:left="720"/>
      <w:contextualSpacing/>
    </w:pPr>
  </w:style>
  <w:style w:type="paragraph" w:styleId="NoSpacing">
    <w:name w:val="No Spacing"/>
    <w:link w:val="NoSpacingChar"/>
    <w:uiPriority w:val="1"/>
    <w:qFormat/>
    <w:rsid w:val="00CF1A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1A40"/>
    <w:rPr>
      <w:rFonts w:eastAsiaTheme="minorEastAsia"/>
      <w:lang w:val="en-US"/>
    </w:rPr>
  </w:style>
  <w:style w:type="character" w:customStyle="1" w:styleId="Heading1Char">
    <w:name w:val="Heading 1 Char"/>
    <w:basedOn w:val="DefaultParagraphFont"/>
    <w:link w:val="Heading1"/>
    <w:uiPriority w:val="9"/>
    <w:rsid w:val="002A37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37E9"/>
    <w:pPr>
      <w:outlineLvl w:val="9"/>
    </w:pPr>
    <w:rPr>
      <w:lang w:val="en-US"/>
    </w:rPr>
  </w:style>
  <w:style w:type="paragraph" w:styleId="Bibliography">
    <w:name w:val="Bibliography"/>
    <w:basedOn w:val="Normal"/>
    <w:next w:val="Normal"/>
    <w:uiPriority w:val="37"/>
    <w:unhideWhenUsed/>
    <w:rsid w:val="002A37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39292">
      <w:bodyDiv w:val="1"/>
      <w:marLeft w:val="0"/>
      <w:marRight w:val="0"/>
      <w:marTop w:val="0"/>
      <w:marBottom w:val="0"/>
      <w:divBdr>
        <w:top w:val="none" w:sz="0" w:space="0" w:color="auto"/>
        <w:left w:val="none" w:sz="0" w:space="0" w:color="auto"/>
        <w:bottom w:val="none" w:sz="0" w:space="0" w:color="auto"/>
        <w:right w:val="none" w:sz="0" w:space="0" w:color="auto"/>
      </w:divBdr>
    </w:div>
    <w:div w:id="71973942">
      <w:bodyDiv w:val="1"/>
      <w:marLeft w:val="0"/>
      <w:marRight w:val="0"/>
      <w:marTop w:val="0"/>
      <w:marBottom w:val="0"/>
      <w:divBdr>
        <w:top w:val="none" w:sz="0" w:space="0" w:color="auto"/>
        <w:left w:val="none" w:sz="0" w:space="0" w:color="auto"/>
        <w:bottom w:val="none" w:sz="0" w:space="0" w:color="auto"/>
        <w:right w:val="none" w:sz="0" w:space="0" w:color="auto"/>
      </w:divBdr>
    </w:div>
    <w:div w:id="146678599">
      <w:bodyDiv w:val="1"/>
      <w:marLeft w:val="0"/>
      <w:marRight w:val="0"/>
      <w:marTop w:val="0"/>
      <w:marBottom w:val="0"/>
      <w:divBdr>
        <w:top w:val="none" w:sz="0" w:space="0" w:color="auto"/>
        <w:left w:val="none" w:sz="0" w:space="0" w:color="auto"/>
        <w:bottom w:val="none" w:sz="0" w:space="0" w:color="auto"/>
        <w:right w:val="none" w:sz="0" w:space="0" w:color="auto"/>
      </w:divBdr>
    </w:div>
    <w:div w:id="392194674">
      <w:bodyDiv w:val="1"/>
      <w:marLeft w:val="0"/>
      <w:marRight w:val="0"/>
      <w:marTop w:val="0"/>
      <w:marBottom w:val="0"/>
      <w:divBdr>
        <w:top w:val="none" w:sz="0" w:space="0" w:color="auto"/>
        <w:left w:val="none" w:sz="0" w:space="0" w:color="auto"/>
        <w:bottom w:val="none" w:sz="0" w:space="0" w:color="auto"/>
        <w:right w:val="none" w:sz="0" w:space="0" w:color="auto"/>
      </w:divBdr>
    </w:div>
    <w:div w:id="536744630">
      <w:bodyDiv w:val="1"/>
      <w:marLeft w:val="0"/>
      <w:marRight w:val="0"/>
      <w:marTop w:val="0"/>
      <w:marBottom w:val="0"/>
      <w:divBdr>
        <w:top w:val="none" w:sz="0" w:space="0" w:color="auto"/>
        <w:left w:val="none" w:sz="0" w:space="0" w:color="auto"/>
        <w:bottom w:val="none" w:sz="0" w:space="0" w:color="auto"/>
        <w:right w:val="none" w:sz="0" w:space="0" w:color="auto"/>
      </w:divBdr>
    </w:div>
    <w:div w:id="766579719">
      <w:bodyDiv w:val="1"/>
      <w:marLeft w:val="0"/>
      <w:marRight w:val="0"/>
      <w:marTop w:val="0"/>
      <w:marBottom w:val="0"/>
      <w:divBdr>
        <w:top w:val="none" w:sz="0" w:space="0" w:color="auto"/>
        <w:left w:val="none" w:sz="0" w:space="0" w:color="auto"/>
        <w:bottom w:val="none" w:sz="0" w:space="0" w:color="auto"/>
        <w:right w:val="none" w:sz="0" w:space="0" w:color="auto"/>
      </w:divBdr>
    </w:div>
    <w:div w:id="904535646">
      <w:bodyDiv w:val="1"/>
      <w:marLeft w:val="0"/>
      <w:marRight w:val="0"/>
      <w:marTop w:val="0"/>
      <w:marBottom w:val="0"/>
      <w:divBdr>
        <w:top w:val="none" w:sz="0" w:space="0" w:color="auto"/>
        <w:left w:val="none" w:sz="0" w:space="0" w:color="auto"/>
        <w:bottom w:val="none" w:sz="0" w:space="0" w:color="auto"/>
        <w:right w:val="none" w:sz="0" w:space="0" w:color="auto"/>
      </w:divBdr>
    </w:div>
    <w:div w:id="1338922269">
      <w:bodyDiv w:val="1"/>
      <w:marLeft w:val="0"/>
      <w:marRight w:val="0"/>
      <w:marTop w:val="0"/>
      <w:marBottom w:val="0"/>
      <w:divBdr>
        <w:top w:val="none" w:sz="0" w:space="0" w:color="auto"/>
        <w:left w:val="none" w:sz="0" w:space="0" w:color="auto"/>
        <w:bottom w:val="none" w:sz="0" w:space="0" w:color="auto"/>
        <w:right w:val="none" w:sz="0" w:space="0" w:color="auto"/>
      </w:divBdr>
    </w:div>
    <w:div w:id="1370253436">
      <w:bodyDiv w:val="1"/>
      <w:marLeft w:val="0"/>
      <w:marRight w:val="0"/>
      <w:marTop w:val="0"/>
      <w:marBottom w:val="0"/>
      <w:divBdr>
        <w:top w:val="none" w:sz="0" w:space="0" w:color="auto"/>
        <w:left w:val="none" w:sz="0" w:space="0" w:color="auto"/>
        <w:bottom w:val="none" w:sz="0" w:space="0" w:color="auto"/>
        <w:right w:val="none" w:sz="0" w:space="0" w:color="auto"/>
      </w:divBdr>
    </w:div>
    <w:div w:id="1459297003">
      <w:bodyDiv w:val="1"/>
      <w:marLeft w:val="0"/>
      <w:marRight w:val="0"/>
      <w:marTop w:val="0"/>
      <w:marBottom w:val="0"/>
      <w:divBdr>
        <w:top w:val="none" w:sz="0" w:space="0" w:color="auto"/>
        <w:left w:val="none" w:sz="0" w:space="0" w:color="auto"/>
        <w:bottom w:val="none" w:sz="0" w:space="0" w:color="auto"/>
        <w:right w:val="none" w:sz="0" w:space="0" w:color="auto"/>
      </w:divBdr>
    </w:div>
    <w:div w:id="1516113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Dav22</b:Tag>
    <b:SourceType>InternetSite</b:SourceType>
    <b:Guid>{500C9667-51A6-4364-AF3D-1E85A1F33E8D}</b:Guid>
    <b:Author>
      <b:Author>
        <b:NameList>
          <b:Person>
            <b:Last>Ashbolt</b:Last>
            <b:First>Dave</b:First>
          </b:Person>
        </b:NameList>
      </b:Author>
    </b:Author>
    <b:InternetSiteTitle>MaterialsMarket.com</b:InternetSiteTitle>
    <b:Year>2022</b:Year>
    <b:Month>March</b:Month>
    <b:URL>https://materialsmarket.com/articles/insulation-rolls-vs-insulation-slabs-which-type-is-better-in-a-partition-wall/</b:URL>
    <b:RefOrder>5</b:RefOrder>
  </b:Source>
  <b:Source>
    <b:Tag>desnd</b:Tag>
    <b:SourceType>InternetSite</b:SourceType>
    <b:Guid>{C3662DEE-3D9F-4509-809C-25C1057A33F4}</b:Guid>
    <b:Title>designwithfrank.com</b:Title>
    <b:Year>n.d</b:Year>
    <b:Month>n.d</b:Month>
    <b:Day>n.d</b:Day>
    <b:URL>https://designwithfrank.com/blogs/building-guide/passive-home-guide-double-stud-wall#:~:text=The%20thermal%20efficiency%20of%20staggered,heat%20transfer%20through%20the%20studs).</b:URL>
    <b:RefOrder>1</b:RefOrder>
  </b:Source>
  <b:Source>
    <b:Tag>KIl23</b:Tag>
    <b:SourceType>InternetSite</b:SourceType>
    <b:Guid>{CA1612B7-629C-4B0F-B214-AB047C9C9CBA}</b:Guid>
    <b:Author>
      <b:Author>
        <b:NameList>
          <b:Person>
            <b:Last>Jacques</b:Last>
            <b:First>KIley</b:First>
          </b:Person>
        </b:NameList>
      </b:Author>
    </b:Author>
    <b:InternetSiteTitle>greenbuildingadvisor.com</b:InternetSiteTitle>
    <b:Year>2023</b:Year>
    <b:Month>March</b:Month>
    <b:Day>9</b:Day>
    <b:URL>https://www.greenbuildingadvisor.com/article/pros-and-cons-of-spray-foam-insulation</b:URL>
    <b:RefOrder>4</b:RefOrder>
  </b:Source>
  <b:Source>
    <b:Tag>Samnd</b:Tag>
    <b:SourceType>InternetSite</b:SourceType>
    <b:Guid>{4C6A1A09-E717-4E30-B46D-FC61FA039E5B}</b:Guid>
    <b:Author>
      <b:Author>
        <b:NameList>
          <b:Person>
            <b:Last>Hitch</b:Last>
            <b:First>Samuel</b:First>
          </b:Person>
        </b:NameList>
      </b:Author>
    </b:Author>
    <b:InternetSiteTitle>buyinsulationonline.co.uk</b:InternetSiteTitle>
    <b:Year>n.d</b:Year>
    <b:Month>n.d</b:Month>
    <b:Day>n.d</b:Day>
    <b:URL>https://www.buyinsulationonline.co.uk/blog/advantages-of-pir-insulation</b:URL>
    <b:RefOrder>3</b:RefOrder>
  </b:Source>
  <b:Source>
    <b:Tag>desnd1</b:Tag>
    <b:SourceType>InternetSite</b:SourceType>
    <b:Guid>{FFDDB684-19D4-4419-95BE-42F99D615C94}</b:Guid>
    <b:InternetSiteTitle>designwithfrank.com</b:InternetSiteTitle>
    <b:Year>n.d</b:Year>
    <b:URL>https://designwithfrank.com/blogs/building-guide/passive-home-guide-double-stud-wall#:~:text=This%20configuration%20helps%20to%20break,heat%20transfer%20through%20the%20studs).</b:URL>
    <b:RefOrder>2</b:RefOrder>
  </b:Source>
  <b:Source>
    <b:Tag>Enc16</b:Tag>
    <b:SourceType>InternetSite</b:SourceType>
    <b:Guid>{771B4C6A-B729-4852-B5BB-FA59BC8E3028}</b:Guid>
    <b:Author>
      <b:Author>
        <b:NameList>
          <b:Person>
            <b:Last>Bonilauri</b:Last>
            <b:First>Encrio</b:First>
          </b:Person>
        </b:NameList>
      </b:Author>
    </b:Author>
    <b:InternetSiteTitle>emupassive.com</b:InternetSiteTitle>
    <b:Year>2016</b:Year>
    <b:Month>March</b:Month>
    <b:Day>7</b:Day>
    <b:URL>https://emupassive.com/2016/03/07/thermal-transmittance-u-vs-th-resistance-r/</b:URL>
    <b:RefOrder>7</b:RefOrder>
  </b:Source>
  <b:Source>
    <b:Tag>tec23</b:Tag>
    <b:SourceType>InternetSite</b:SourceType>
    <b:Guid>{95F647B8-1377-4105-9DDB-EAD88C48609E}</b:Guid>
    <b:Author>
      <b:Author>
        <b:Corporate>tec-science</b:Corporate>
      </b:Author>
    </b:Author>
    <b:InternetSiteTitle>tec-science.com</b:InternetSiteTitle>
    <b:Year>2023</b:Year>
    <b:Month>January</b:Month>
    <b:Day>23</b:Day>
    <b:URL>https://www.tec-science.com/thermodynamics/heat/thermal-transmittance-u-value/</b:URL>
    <b:RefOrder>8</b:RefOrder>
  </b:Source>
  <b:Source>
    <b:Tag>ktk22</b:Tag>
    <b:SourceType>InternetSite</b:SourceType>
    <b:Guid>{B07F8126-9E59-4196-B0C9-2E3B4ABBF09E}</b:Guid>
    <b:Title>ktkthermal.com</b:Title>
    <b:Year>2022</b:Year>
    <b:Month>March</b:Month>
    <b:Day>15</b:Day>
    <b:URL>https://www.ktkthermal.com/understanding-heat-pipe-thermal-conductivity/#:~:text=The%20thermal%20conductivity%20will%20vary,mk%20to%2050%2C000W%20%2Fmk.</b:URL>
    <b:RefOrder>10</b:RefOrder>
  </b:Source>
  <b:Source>
    <b:Tag>byjnd</b:Tag>
    <b:SourceType>InternetSite</b:SourceType>
    <b:Guid>{0F8E26E9-A19A-4212-A855-062916EA001E}</b:Guid>
    <b:InternetSiteTitle>byjus.com</b:InternetSiteTitle>
    <b:Year>n.d</b:Year>
    <b:Month>n.d</b:Month>
    <b:Day>n.d</b:Day>
    <b:URL>https://byjus.com/physics/fouriers-law/</b:URL>
    <b:RefOrder>9</b:RefOrder>
  </b:Source>
  <b:Source>
    <b:Tag>pbc23</b:Tag>
    <b:SourceType>InternetSite</b:SourceType>
    <b:Guid>{84128998-44CD-44BB-BADC-37F6CA93BAB9}</b:Guid>
    <b:InternetSiteTitle>pbctoday.co.uk</b:InternetSiteTitle>
    <b:Year>2023</b:Year>
    <b:Month>July</b:Month>
    <b:Day>7</b:Day>
    <b:URL>https://www.pbctoday.co.uk/news/building-control-news/understanding-part-l-building-regulations-jewson/129535/#:~:text=Insulation%20is%20a%20crucial%20factor,a%20minimum%20of%20150mm%20thick.</b:URL>
    <b:RefOrder>6</b:RefOrder>
  </b:Source>
</b:Sources>
</file>

<file path=customXml/itemProps1.xml><?xml version="1.0" encoding="utf-8"?>
<ds:datastoreItem xmlns:ds="http://schemas.openxmlformats.org/officeDocument/2006/customXml" ds:itemID="{4944BF80-3597-45D6-99F9-9B261F85F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8790</TotalTime>
  <Pages>11</Pages>
  <Words>1628</Words>
  <Characters>9280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VINCI PLC</Company>
  <LinksUpToDate>false</LinksUpToDate>
  <CharactersWithSpaces>10887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Lighting layout, heat and sound</dc:title>
  <dc:subject>Materials science and building services</dc:subject>
  <dc:creator>Brewer Jayden</dc:creator>
  <cp:keywords/>
  <dc:description/>
  <cp:lastModifiedBy>Brewer Jayden</cp:lastModifiedBy>
  <cp:revision>74</cp:revision>
  <dcterms:created xsi:type="dcterms:W3CDTF">2024-02-15T10:03:00Z</dcterms:created>
  <dcterms:modified xsi:type="dcterms:W3CDTF">2024-03-28T20:46:00Z</dcterms:modified>
</cp:coreProperties>
</file>