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2022)</w:t>
      </w:r>
    </w:p>
    <w:p w14:paraId="227805B0" w14:textId="496E577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(2022).</w:t>
      </w:r>
    </w:p>
    <w:p w14:paraId="095822DD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2: Which citation correctly shows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55D7E728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38E5D111" w14:textId="5BD4A732" w:rsidR="000D523D" w:rsidRDefault="000D523D" w:rsidP="000D523D">
      <w:pPr>
        <w:rPr>
          <w:rFonts w:ascii="Cambria" w:hAnsi="Cambria"/>
          <w:sz w:val="24"/>
          <w:szCs w:val="24"/>
        </w:rPr>
      </w:pPr>
    </w:p>
    <w:p w14:paraId="25D200D1" w14:textId="77777777" w:rsidR="000B3D0C" w:rsidRDefault="000B3D0C" w:rsidP="000D523D">
      <w:pPr>
        <w:rPr>
          <w:rFonts w:ascii="Cambria" w:hAnsi="Cambria"/>
          <w:sz w:val="24"/>
          <w:szCs w:val="24"/>
        </w:rPr>
      </w:pPr>
    </w:p>
    <w:p w14:paraId="070FAFC5" w14:textId="77777777" w:rsidR="001F746A" w:rsidRDefault="001F746A" w:rsidP="000D523D">
      <w:pPr>
        <w:rPr>
          <w:rFonts w:ascii="Cambria" w:hAnsi="Cambria"/>
          <w:sz w:val="24"/>
          <w:szCs w:val="24"/>
        </w:rPr>
      </w:pPr>
    </w:p>
    <w:p w14:paraId="700DC044" w14:textId="77777777" w:rsidR="001F746A" w:rsidRPr="007E7971" w:rsidRDefault="001F746A" w:rsidP="000D523D">
      <w:pPr>
        <w:rPr>
          <w:rFonts w:ascii="Cambria" w:hAnsi="Cambria"/>
          <w:sz w:val="24"/>
          <w:szCs w:val="24"/>
        </w:rPr>
      </w:pPr>
    </w:p>
    <w:p w14:paraId="7A4BB808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answer is the correct way to reference two authors?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AF35A8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(8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6656F46A" w14:textId="77777777" w:rsidR="000B3D0C" w:rsidRDefault="000B3D0C" w:rsidP="00A80874">
      <w:pPr>
        <w:rPr>
          <w:rFonts w:ascii="Cambria" w:hAnsi="Cambria"/>
          <w:sz w:val="24"/>
          <w:szCs w:val="24"/>
        </w:rPr>
      </w:pPr>
    </w:p>
    <w:p w14:paraId="04FB1B72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lastRenderedPageBreak/>
        <w:t>Question 3:</w:t>
      </w:r>
      <w:r>
        <w:rPr>
          <w:rFonts w:ascii="Cambria" w:hAnsi="Cambria"/>
          <w:sz w:val="24"/>
          <w:szCs w:val="24"/>
        </w:rPr>
        <w:t xml:space="preserve"> Jones, K (2025) foundations of communication in health and social care. Journal of health and social care vol 1, issue 12. Pp 22- 24.</w:t>
      </w:r>
    </w:p>
    <w:p w14:paraId="40CBB47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152BAB8E" w14:textId="30EB7361" w:rsidR="00294205" w:rsidRDefault="00294205" w:rsidP="00A80874">
      <w:pPr>
        <w:rPr>
          <w:rFonts w:ascii="Cambria" w:hAnsi="Cambria"/>
          <w:sz w:val="24"/>
          <w:szCs w:val="24"/>
        </w:rPr>
      </w:pPr>
    </w:p>
    <w:p w14:paraId="0E08F7FC" w14:textId="77777777" w:rsidR="000B3D0C" w:rsidRDefault="000B3D0C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040F0EF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4:</w:t>
      </w:r>
      <w:r>
        <w:rPr>
          <w:rFonts w:ascii="Cambria" w:hAnsi="Cambria"/>
          <w:sz w:val="24"/>
          <w:szCs w:val="24"/>
        </w:rPr>
        <w:t xml:space="preserve"> How would the following reference appear in the text?</w:t>
      </w:r>
    </w:p>
    <w:p w14:paraId="076D5AB8" w14:textId="4BE09A24" w:rsidR="0040462C" w:rsidRDefault="00710B48" w:rsidP="00294205">
      <w:pPr>
        <w:rPr>
          <w:rFonts w:ascii="Cambria" w:hAnsi="Cambria"/>
          <w:sz w:val="24"/>
          <w:szCs w:val="24"/>
        </w:rPr>
      </w:pPr>
      <w:r w:rsidRPr="00710B48">
        <w:rPr>
          <w:rFonts w:ascii="Cambria" w:hAnsi="Cambria"/>
          <w:sz w:val="24"/>
          <w:szCs w:val="24"/>
        </w:rPr>
        <w:t xml:space="preserve">Manthorpe, J. and Martineau, S. (2023) 'Supporting the adult social care workforce: Challenges and opportunities', </w:t>
      </w:r>
      <w:r w:rsidRPr="00710B48">
        <w:rPr>
          <w:rFonts w:ascii="Cambria" w:hAnsi="Cambria"/>
          <w:i/>
          <w:iCs/>
          <w:sz w:val="24"/>
          <w:szCs w:val="24"/>
        </w:rPr>
        <w:t>Journal of Integrated Care</w:t>
      </w:r>
      <w:r w:rsidRPr="00710B48">
        <w:rPr>
          <w:rFonts w:ascii="Cambria" w:hAnsi="Cambria"/>
          <w:sz w:val="24"/>
          <w:szCs w:val="24"/>
        </w:rPr>
        <w:t>, 31(2), pp. 87–98.</w:t>
      </w:r>
    </w:p>
    <w:p w14:paraId="0C880F6C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B6CEC8A" w14:textId="065102F6" w:rsidR="000B3D0C" w:rsidRDefault="00AF35A8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0CBB3E48">
          <v:rect id="_x0000_i1026" style="width:0;height:1.5pt" o:hralign="center" o:hrstd="t" o:hr="t" fillcolor="#a0a0a0" stroked="f"/>
        </w:pict>
      </w:r>
    </w:p>
    <w:p w14:paraId="516764B2" w14:textId="77777777" w:rsidR="00216CC6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lang w:eastAsia="en-GB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Activity 3: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AB533A7" w:rsidR="00ED2A72" w:rsidRPr="00ED2A72" w:rsidRDefault="00ED2A72" w:rsidP="00ED2A72">
      <w:pPr>
        <w:rPr>
          <w:rFonts w:ascii="Cambria" w:hAnsi="Cambria"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A.</w:t>
      </w:r>
      <w:r w:rsidR="003F362D" w:rsidRP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Brown, A. (2023). </w:t>
      </w:r>
      <w:r w:rsidRPr="00ED2A72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00ED2A72">
        <w:rPr>
          <w:rFonts w:ascii="Cambria" w:hAnsi="Cambria"/>
          <w:sz w:val="24"/>
          <w:szCs w:val="24"/>
        </w:rPr>
        <w:t>. 3rd ed. London: Sage.</w:t>
      </w:r>
    </w:p>
    <w:p w14:paraId="67ED43D6" w14:textId="79511B43" w:rsidR="00ED2A72" w:rsidRPr="00ED2A72" w:rsidRDefault="00ED2A72" w:rsidP="00ED2A72">
      <w:pPr>
        <w:rPr>
          <w:rFonts w:ascii="Cambria" w:hAnsi="Cambria"/>
          <w:sz w:val="24"/>
          <w:szCs w:val="24"/>
        </w:rPr>
      </w:pPr>
      <w:r w:rsidRPr="00ED2A72">
        <w:rPr>
          <w:rFonts w:ascii="Cambria" w:hAnsi="Cambria"/>
          <w:b/>
          <w:bCs/>
          <w:sz w:val="24"/>
          <w:szCs w:val="24"/>
        </w:rPr>
        <w:t>B.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Jones, L. and Patel, R. (2022) 'The importance of person-centred care in healthcare settings', </w:t>
      </w:r>
      <w:r w:rsidRPr="00ED2A72">
        <w:rPr>
          <w:rFonts w:ascii="Cambria" w:hAnsi="Cambria"/>
          <w:i/>
          <w:iCs/>
          <w:sz w:val="24"/>
          <w:szCs w:val="24"/>
        </w:rPr>
        <w:t>Journal of Health Care Practice</w:t>
      </w:r>
      <w:r w:rsidRPr="00ED2A72">
        <w:rPr>
          <w:rFonts w:ascii="Cambria" w:hAnsi="Cambria"/>
          <w:sz w:val="24"/>
          <w:szCs w:val="24"/>
        </w:rPr>
        <w:t>, 18(2), pp. 45–58.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AF35A8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7" style="width:0;height:1.5pt" o:hralign="center" o:hrstd="t" o:hr="t" fillcolor="#a0a0a0" stroked="f"/>
        </w:pict>
      </w:r>
    </w:p>
    <w:p w14:paraId="19756622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Activity 4: Insert appropriate in-text citations using the sources below. (3 Marks)</w:t>
      </w:r>
    </w:p>
    <w:p w14:paraId="6B54EAD7" w14:textId="77777777" w:rsidR="0009617C" w:rsidRPr="0009617C" w:rsidRDefault="0009617C" w:rsidP="0009617C">
      <w:pPr>
        <w:rPr>
          <w:rFonts w:ascii="Cambria" w:hAnsi="Cambria"/>
          <w:sz w:val="24"/>
          <w:szCs w:val="24"/>
        </w:rPr>
      </w:pPr>
      <w:r w:rsidRPr="0009617C">
        <w:rPr>
          <w:rFonts w:ascii="Cambria" w:hAnsi="Cambria"/>
          <w:sz w:val="24"/>
          <w:szCs w:val="24"/>
        </w:rPr>
        <w:t>Smith (2022)</w:t>
      </w:r>
    </w:p>
    <w:p w14:paraId="33C237C3" w14:textId="77777777" w:rsidR="0009617C" w:rsidRPr="0009617C" w:rsidRDefault="0009617C" w:rsidP="0009617C">
      <w:pPr>
        <w:rPr>
          <w:rFonts w:ascii="Cambria" w:hAnsi="Cambria"/>
          <w:sz w:val="24"/>
          <w:szCs w:val="24"/>
        </w:rPr>
      </w:pPr>
      <w:r w:rsidRPr="0009617C">
        <w:rPr>
          <w:rFonts w:ascii="Cambria" w:hAnsi="Cambria"/>
          <w:sz w:val="24"/>
          <w:szCs w:val="24"/>
        </w:rPr>
        <w:lastRenderedPageBreak/>
        <w:t>Brown (2021)</w:t>
      </w:r>
    </w:p>
    <w:p w14:paraId="5E709DBA" w14:textId="238644DB" w:rsidR="00E025FB" w:rsidRPr="0009617C" w:rsidRDefault="0009617C" w:rsidP="00E025FB">
      <w:pPr>
        <w:rPr>
          <w:rFonts w:ascii="Cambria" w:hAnsi="Cambria"/>
          <w:sz w:val="24"/>
          <w:szCs w:val="24"/>
        </w:rPr>
      </w:pPr>
      <w:r w:rsidRPr="0009617C">
        <w:rPr>
          <w:rFonts w:ascii="Cambria" w:hAnsi="Cambria"/>
          <w:sz w:val="24"/>
          <w:szCs w:val="24"/>
        </w:rPr>
        <w:t>NHS England (2023)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AF35A8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8" style="width:0;height:1.5pt" o:hralign="center" o:hrstd="t" o:hr="t" fillcolor="#a0a0a0" stroked="f"/>
        </w:pict>
      </w:r>
    </w:p>
    <w:p w14:paraId="1984BE86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5: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2: Why do we reference?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4A9E59EE" w14:textId="1EF82AEA" w:rsidR="001F746A" w:rsidRDefault="00AF35A8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7E5BB33D">
          <v:rect id="_x0000_i1029" style="width:0;height:1.5pt" o:hralign="center" o:hrstd="t" o:hr="t" fillcolor="#a0a0a0" stroked="f"/>
        </w:pict>
      </w:r>
    </w:p>
    <w:p w14:paraId="04D91376" w14:textId="35BA7D52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lastRenderedPageBreak/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4419C341" w14:textId="13C8E19B" w:rsidR="001B4133" w:rsidRPr="001A1E41" w:rsidRDefault="001B4133" w:rsidP="000D523D">
      <w:pPr>
        <w:rPr>
          <w:rFonts w:ascii="Cambria" w:hAnsi="Cambria"/>
          <w:i/>
          <w:iCs/>
          <w:sz w:val="24"/>
          <w:szCs w:val="24"/>
        </w:rPr>
      </w:pPr>
      <w:r w:rsidRPr="001A1E41">
        <w:rPr>
          <w:rFonts w:ascii="Cambria" w:hAnsi="Cambria"/>
          <w:b/>
          <w:bCs/>
          <w:i/>
          <w:iCs/>
          <w:sz w:val="24"/>
          <w:szCs w:val="24"/>
          <w:u w:val="single"/>
        </w:rPr>
        <w:t>Students must achieve</w:t>
      </w:r>
      <w:r w:rsidR="001A1E41" w:rsidRPr="001A1E41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9/22</w:t>
      </w:r>
      <w:r w:rsidRPr="001A1E41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to pass</w:t>
      </w:r>
      <w:r w:rsidR="00BA05B1"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(40%).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0C07338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</w:p>
    <w:p w14:paraId="6B91B19C" w14:textId="77777777" w:rsidR="000D523D" w:rsidRDefault="000D523D" w:rsidP="000D523D">
      <w:pPr>
        <w:rPr>
          <w:rFonts w:ascii="Cambria" w:hAnsi="Cambria"/>
          <w:sz w:val="24"/>
          <w:szCs w:val="24"/>
        </w:rPr>
      </w:pPr>
    </w:p>
    <w:p w14:paraId="3685FB9C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52A96354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0AAC4FA4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09E8CF71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741E52C1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6FB9A77A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79CD6990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36838526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52999BE1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49C96D1E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7D141B16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0A317F3F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0842EAC8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75265B6F" w14:textId="77777777" w:rsidR="001A1E41" w:rsidRDefault="001A1E41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ACEF0E5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30D5414A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476C2971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3A01DE1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7851334D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0EA55FE3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5CBF900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B5B467F" w14:textId="795C523D" w:rsidR="009C589C" w:rsidRPr="000D523D" w:rsidRDefault="009C589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0D523D">
        <w:rPr>
          <w:rFonts w:ascii="Cambria" w:hAnsi="Cambria"/>
          <w:b/>
          <w:bCs/>
          <w:sz w:val="24"/>
          <w:szCs w:val="24"/>
          <w:u w:val="single"/>
        </w:rPr>
        <w:lastRenderedPageBreak/>
        <w:t>BMHS4005: Skills for academic success.</w:t>
      </w:r>
    </w:p>
    <w:p w14:paraId="1BFC50E1" w14:textId="77777777" w:rsidR="001B4133" w:rsidRDefault="00C311C3" w:rsidP="00C311C3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 xml:space="preserve">ANSWERS: </w:t>
      </w:r>
      <w:r w:rsidR="009C589C" w:rsidRPr="000D523D">
        <w:rPr>
          <w:rFonts w:ascii="Cambria" w:hAnsi="Cambria"/>
          <w:b/>
          <w:bCs/>
          <w:sz w:val="24"/>
          <w:szCs w:val="24"/>
          <w:u w:val="single"/>
        </w:rPr>
        <w:t>Assessment 1: 30 Minute in class referencing activity.</w:t>
      </w: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42C3C611" w14:textId="39B77F1C" w:rsidR="009C589C" w:rsidRPr="00C311C3" w:rsidRDefault="009C589C" w:rsidP="001B4133">
      <w:pPr>
        <w:rPr>
          <w:rFonts w:ascii="Cambria" w:hAnsi="Cambria"/>
          <w:b/>
          <w:bCs/>
          <w:sz w:val="24"/>
          <w:szCs w:val="24"/>
          <w:u w:val="single"/>
        </w:rPr>
      </w:pPr>
      <w:r w:rsidRPr="002B5680">
        <w:rPr>
          <w:rFonts w:ascii="Cambria" w:hAnsi="Cambria"/>
          <w:b/>
          <w:bCs/>
          <w:u w:val="single"/>
        </w:rPr>
        <w:t>Activity 1:</w:t>
      </w:r>
    </w:p>
    <w:p w14:paraId="6B925849" w14:textId="77777777" w:rsidR="009C589C" w:rsidRPr="002B5680" w:rsidRDefault="009C589C" w:rsidP="009C589C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>i) Which is the correct in-text citation?</w:t>
      </w:r>
    </w:p>
    <w:p w14:paraId="6851C7C0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A.) (Smith)</w:t>
      </w:r>
    </w:p>
    <w:p w14:paraId="24690BDC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B.) (Smith 2022)</w:t>
      </w:r>
    </w:p>
    <w:p w14:paraId="6CF8BB1B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C.) (Smith, 2022)</w:t>
      </w:r>
    </w:p>
    <w:p w14:paraId="1D2EDFE4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D.) Smith (2022).</w:t>
      </w:r>
    </w:p>
    <w:p w14:paraId="2A4FE2A7" w14:textId="77777777" w:rsidR="009C589C" w:rsidRPr="002B5680" w:rsidRDefault="009C589C" w:rsidP="009C589C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Answer: C</w:t>
      </w:r>
    </w:p>
    <w:p w14:paraId="55B6FCAE" w14:textId="77777777" w:rsidR="009C589C" w:rsidRPr="002B5680" w:rsidRDefault="00AF35A8" w:rsidP="009C589C">
      <w:pPr>
        <w:rPr>
          <w:rFonts w:ascii="Cambria" w:hAnsi="Cambria"/>
        </w:rPr>
      </w:pPr>
      <w:r>
        <w:rPr>
          <w:rFonts w:ascii="Cambria" w:hAnsi="Cambria"/>
        </w:rPr>
        <w:pict w14:anchorId="76C07B1E">
          <v:rect id="_x0000_i1030" style="width:0;height:1.5pt" o:hralign="center" o:hrstd="t" o:hr="t" fillcolor="#a0a0a0" stroked="f"/>
        </w:pict>
      </w:r>
    </w:p>
    <w:p w14:paraId="68087B25" w14:textId="77777777" w:rsidR="009C589C" w:rsidRPr="002B5680" w:rsidRDefault="009C589C" w:rsidP="009C589C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ii) Which citation correctly shows a direct quotation?</w:t>
      </w:r>
    </w:p>
    <w:p w14:paraId="286935C6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A.) (Smith, 2022)</w:t>
      </w:r>
    </w:p>
    <w:p w14:paraId="6740C604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B.) (Smith, 2022, p.15)</w:t>
      </w:r>
    </w:p>
    <w:p w14:paraId="3AF98688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C.) Smith, p15</w:t>
      </w:r>
    </w:p>
    <w:p w14:paraId="11AAEBA5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D.) Smith (2022)</w:t>
      </w:r>
    </w:p>
    <w:p w14:paraId="651EE36B" w14:textId="77777777" w:rsidR="009C589C" w:rsidRPr="002B5680" w:rsidRDefault="009C589C" w:rsidP="009C589C">
      <w:pPr>
        <w:rPr>
          <w:rFonts w:ascii="Cambria" w:hAnsi="Cambria"/>
          <w:b/>
          <w:bCs/>
          <w:i/>
          <w:iCs/>
        </w:rPr>
      </w:pPr>
      <w:r w:rsidRPr="002B5680">
        <w:rPr>
          <w:rFonts w:ascii="Cambria" w:hAnsi="Cambria"/>
          <w:b/>
          <w:bCs/>
          <w:i/>
          <w:iCs/>
        </w:rPr>
        <w:t>Answer: B</w:t>
      </w:r>
    </w:p>
    <w:p w14:paraId="6D076ED6" w14:textId="77777777" w:rsidR="009C589C" w:rsidRPr="002B5680" w:rsidRDefault="00AF35A8" w:rsidP="009C589C">
      <w:pPr>
        <w:rPr>
          <w:rFonts w:ascii="Cambria" w:hAnsi="Cambria"/>
        </w:rPr>
      </w:pPr>
      <w:r>
        <w:rPr>
          <w:rFonts w:ascii="Cambria" w:hAnsi="Cambria"/>
        </w:rPr>
        <w:pict w14:anchorId="5140160C">
          <v:rect id="_x0000_i1031" style="width:0;height:1.5pt" o:hralign="center" o:hrstd="t" o:hr="t" fillcolor="#a0a0a0" stroked="f"/>
        </w:pict>
      </w:r>
    </w:p>
    <w:p w14:paraId="51340852" w14:textId="77777777" w:rsidR="009C589C" w:rsidRPr="002B5680" w:rsidRDefault="009C589C" w:rsidP="009C589C">
      <w:pPr>
        <w:rPr>
          <w:rFonts w:ascii="Cambria" w:hAnsi="Cambria"/>
          <w:b/>
          <w:bCs/>
          <w:u w:val="single"/>
        </w:rPr>
      </w:pPr>
      <w:r w:rsidRPr="002B5680">
        <w:rPr>
          <w:rFonts w:ascii="Cambria" w:hAnsi="Cambria"/>
          <w:b/>
          <w:bCs/>
          <w:u w:val="single"/>
        </w:rPr>
        <w:t>iii) Which answer is the correct way to reference two authors:</w:t>
      </w:r>
    </w:p>
    <w:p w14:paraId="542FFFF0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A.) (Smith and Jones, 2021)</w:t>
      </w:r>
    </w:p>
    <w:p w14:paraId="507A8556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B.) (Smith &amp; Jones 2021)</w:t>
      </w:r>
    </w:p>
    <w:p w14:paraId="075A0458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C.) (Smith, Jones 2021)</w:t>
      </w:r>
    </w:p>
    <w:p w14:paraId="23655E1D" w14:textId="77777777" w:rsidR="009C589C" w:rsidRPr="002B5680" w:rsidRDefault="009C589C" w:rsidP="009C589C">
      <w:pPr>
        <w:rPr>
          <w:rFonts w:ascii="Cambria" w:hAnsi="Cambria"/>
        </w:rPr>
      </w:pPr>
      <w:r w:rsidRPr="002B5680">
        <w:rPr>
          <w:rFonts w:ascii="Cambria" w:hAnsi="Cambria"/>
        </w:rPr>
        <w:t>D.) Smith and Jones</w:t>
      </w:r>
    </w:p>
    <w:p w14:paraId="02D85694" w14:textId="77777777" w:rsidR="009C589C" w:rsidRPr="002B5680" w:rsidRDefault="009C589C" w:rsidP="009C589C">
      <w:pPr>
        <w:rPr>
          <w:rFonts w:ascii="Cambria" w:hAnsi="Cambria"/>
          <w:b/>
          <w:bCs/>
          <w:i/>
          <w:iCs/>
          <w:u w:val="single"/>
        </w:rPr>
      </w:pPr>
      <w:r w:rsidRPr="002B5680">
        <w:rPr>
          <w:rFonts w:ascii="Cambria" w:hAnsi="Cambria"/>
          <w:b/>
          <w:bCs/>
          <w:i/>
          <w:iCs/>
          <w:u w:val="single"/>
        </w:rPr>
        <w:t>Answer: A</w:t>
      </w:r>
    </w:p>
    <w:p w14:paraId="407E2FA7" w14:textId="77777777" w:rsidR="009C589C" w:rsidRPr="002B5680" w:rsidRDefault="00AF35A8" w:rsidP="009C589C">
      <w:pPr>
        <w:rPr>
          <w:rFonts w:ascii="Cambria" w:hAnsi="Cambria"/>
        </w:rPr>
      </w:pPr>
      <w:r>
        <w:rPr>
          <w:rFonts w:ascii="Cambria" w:hAnsi="Cambria"/>
        </w:rPr>
        <w:pict w14:anchorId="229AB6C8">
          <v:rect id="_x0000_i1032" style="width:0;height:1.5pt" o:hralign="center" o:hrstd="t" o:hr="t" fillcolor="#a0a0a0" stroked="f"/>
        </w:pict>
      </w:r>
    </w:p>
    <w:p w14:paraId="2C90AA56" w14:textId="77777777" w:rsidR="009C589C" w:rsidRPr="00EC63E3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 w:rsidRPr="00EC63E3">
        <w:rPr>
          <w:rFonts w:ascii="Cambria" w:hAnsi="Cambria"/>
          <w:b/>
          <w:bCs/>
          <w:sz w:val="24"/>
          <w:szCs w:val="24"/>
          <w:u w:val="single"/>
        </w:rPr>
        <w:t>Activity 2: Identify the errors and rewrite the reference correctly.</w:t>
      </w:r>
    </w:p>
    <w:p w14:paraId="44E36E4C" w14:textId="77777777" w:rsidR="009C589C" w:rsidRPr="003973F3" w:rsidRDefault="009C589C" w:rsidP="009C589C">
      <w:pPr>
        <w:rPr>
          <w:rFonts w:ascii="Cambria" w:hAnsi="Cambria"/>
          <w:sz w:val="24"/>
          <w:szCs w:val="24"/>
        </w:rPr>
      </w:pPr>
      <w:r w:rsidRPr="003973F3">
        <w:rPr>
          <w:rFonts w:ascii="Cambria" w:hAnsi="Cambria"/>
          <w:sz w:val="24"/>
          <w:szCs w:val="24"/>
        </w:rPr>
        <w:t>i.</w:t>
      </w:r>
      <w:r>
        <w:rPr>
          <w:rFonts w:ascii="Cambria" w:hAnsi="Cambria"/>
          <w:sz w:val="24"/>
          <w:szCs w:val="24"/>
        </w:rPr>
        <w:t xml:space="preserve">) </w:t>
      </w:r>
      <w:r w:rsidRPr="003973F3">
        <w:rPr>
          <w:rFonts w:ascii="Cambria" w:hAnsi="Cambria"/>
          <w:sz w:val="24"/>
          <w:szCs w:val="24"/>
        </w:rPr>
        <w:t>Smith J 2022 Understanding Care Sage London</w:t>
      </w:r>
    </w:p>
    <w:p w14:paraId="640B3745" w14:textId="77777777" w:rsidR="009C589C" w:rsidRPr="00B72B93" w:rsidRDefault="009C589C" w:rsidP="009C589C">
      <w:pPr>
        <w:rPr>
          <w:rFonts w:ascii="Cambria" w:hAnsi="Cambria"/>
          <w:sz w:val="24"/>
          <w:szCs w:val="24"/>
        </w:rPr>
      </w:pPr>
      <w:r w:rsidRPr="00EC63E3">
        <w:rPr>
          <w:rFonts w:ascii="Cambria" w:hAnsi="Cambria"/>
          <w:b/>
          <w:bCs/>
          <w:i/>
          <w:iCs/>
          <w:sz w:val="24"/>
          <w:szCs w:val="24"/>
          <w:u w:val="single"/>
        </w:rPr>
        <w:t>Answer:</w:t>
      </w:r>
      <w:r>
        <w:rPr>
          <w:rFonts w:ascii="Cambria" w:hAnsi="Cambria"/>
          <w:sz w:val="24"/>
          <w:szCs w:val="24"/>
        </w:rPr>
        <w:t xml:space="preserve">  </w:t>
      </w:r>
      <w:r w:rsidRPr="00B72B93">
        <w:rPr>
          <w:rFonts w:ascii="Cambria" w:hAnsi="Cambria"/>
          <w:sz w:val="24"/>
          <w:szCs w:val="24"/>
        </w:rPr>
        <w:t xml:space="preserve">Smith, J. (2022). </w:t>
      </w:r>
      <w:r w:rsidRPr="00B72B93">
        <w:rPr>
          <w:rFonts w:ascii="Cambria" w:hAnsi="Cambria"/>
          <w:i/>
          <w:iCs/>
          <w:sz w:val="24"/>
          <w:szCs w:val="24"/>
        </w:rPr>
        <w:t>Understanding Care</w:t>
      </w:r>
      <w:r w:rsidRPr="00B72B93">
        <w:rPr>
          <w:rFonts w:ascii="Cambria" w:hAnsi="Cambria"/>
          <w:sz w:val="24"/>
          <w:szCs w:val="24"/>
        </w:rPr>
        <w:t>. London: Sage.</w:t>
      </w:r>
    </w:p>
    <w:p w14:paraId="1D542DDB" w14:textId="77777777" w:rsidR="009C589C" w:rsidRPr="00B72B93" w:rsidRDefault="00AF35A8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2462EA21">
          <v:rect id="_x0000_i1033" style="width:0;height:1.5pt" o:hralign="center" o:hrstd="t" o:hr="t" fillcolor="#a0a0a0" stroked="f"/>
        </w:pict>
      </w:r>
    </w:p>
    <w:p w14:paraId="416FF197" w14:textId="77777777" w:rsidR="009C589C" w:rsidRDefault="009C589C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ii.) </w:t>
      </w:r>
      <w:r w:rsidRPr="00AE3959">
        <w:rPr>
          <w:rFonts w:ascii="Cambria" w:hAnsi="Cambria"/>
          <w:sz w:val="24"/>
          <w:szCs w:val="24"/>
        </w:rPr>
        <w:t>Social Care Institute for Excellence 2024</w:t>
      </w:r>
      <w:r w:rsidRPr="00AB4977">
        <w:rPr>
          <w:rFonts w:ascii="Cambria" w:hAnsi="Cambria"/>
          <w:color w:val="000000" w:themeColor="text1"/>
          <w:sz w:val="24"/>
          <w:szCs w:val="24"/>
        </w:rPr>
        <w:t xml:space="preserve">. Safeguarding adults sharing information. </w:t>
      </w:r>
      <w:hyperlink r:id="rId5" w:history="1">
        <w:r w:rsidRPr="00AB4977">
          <w:rPr>
            <w:rStyle w:val="Hyperlink"/>
            <w:rFonts w:ascii="Cambria" w:hAnsi="Cambria"/>
            <w:color w:val="000000" w:themeColor="text1"/>
            <w:sz w:val="24"/>
            <w:szCs w:val="24"/>
            <w:u w:val="none"/>
          </w:rPr>
          <w:t>www.scie.org.uk/safeguarding/adults/practice/sharing-information Accessed 10 October 2025</w:t>
        </w:r>
      </w:hyperlink>
    </w:p>
    <w:p w14:paraId="7E940F2F" w14:textId="77777777" w:rsidR="009C589C" w:rsidRDefault="009C589C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i/>
          <w:iCs/>
          <w:sz w:val="24"/>
          <w:szCs w:val="24"/>
          <w:u w:val="single"/>
        </w:rPr>
        <w:lastRenderedPageBreak/>
        <w:t>A</w:t>
      </w:r>
      <w:r w:rsidRPr="004D235F">
        <w:rPr>
          <w:rFonts w:ascii="Cambria" w:hAnsi="Cambria"/>
          <w:b/>
          <w:bCs/>
          <w:i/>
          <w:iCs/>
          <w:sz w:val="24"/>
          <w:szCs w:val="24"/>
          <w:u w:val="single"/>
        </w:rPr>
        <w:t>nswer</w:t>
      </w:r>
      <w:r>
        <w:rPr>
          <w:rFonts w:ascii="Cambria" w:hAnsi="Cambria"/>
          <w:b/>
          <w:bCs/>
          <w:i/>
          <w:iCs/>
          <w:sz w:val="24"/>
          <w:szCs w:val="24"/>
          <w:u w:val="single"/>
        </w:rPr>
        <w:t>:</w:t>
      </w:r>
      <w:r>
        <w:rPr>
          <w:rFonts w:ascii="Cambria" w:hAnsi="Cambria"/>
          <w:b/>
          <w:bCs/>
          <w:i/>
          <w:iCs/>
          <w:sz w:val="24"/>
          <w:szCs w:val="24"/>
        </w:rPr>
        <w:t xml:space="preserve"> </w:t>
      </w:r>
      <w:r w:rsidRPr="00AE3959">
        <w:rPr>
          <w:rFonts w:ascii="Cambria" w:hAnsi="Cambria"/>
          <w:sz w:val="24"/>
          <w:szCs w:val="24"/>
        </w:rPr>
        <w:t xml:space="preserve">Social Care Institute for Excellence (2024) </w:t>
      </w:r>
      <w:r w:rsidRPr="00AE3959">
        <w:rPr>
          <w:rFonts w:ascii="Cambria" w:hAnsi="Cambria"/>
          <w:i/>
          <w:iCs/>
          <w:sz w:val="24"/>
          <w:szCs w:val="24"/>
        </w:rPr>
        <w:t>Safeguarding adults: sharing information</w:t>
      </w:r>
      <w:r w:rsidRPr="00AE3959">
        <w:rPr>
          <w:rFonts w:ascii="Cambria" w:hAnsi="Cambria"/>
          <w:sz w:val="24"/>
          <w:szCs w:val="24"/>
        </w:rPr>
        <w:t xml:space="preserve">. Available at: </w:t>
      </w:r>
      <w:hyperlink r:id="rId6" w:tgtFrame="_new" w:history="1">
        <w:r w:rsidRPr="00AE3959">
          <w:rPr>
            <w:rStyle w:val="Hyperlink"/>
            <w:rFonts w:ascii="Cambria" w:hAnsi="Cambria"/>
            <w:color w:val="000000" w:themeColor="text1"/>
            <w:sz w:val="24"/>
            <w:szCs w:val="24"/>
            <w:u w:val="none"/>
          </w:rPr>
          <w:t>https://www.scie.org.uk/safeguarding/adults/practice/sharing-information/</w:t>
        </w:r>
      </w:hyperlink>
      <w:r w:rsidRPr="00AE3959">
        <w:rPr>
          <w:rFonts w:ascii="Cambria" w:hAnsi="Cambria"/>
          <w:color w:val="000000" w:themeColor="text1"/>
          <w:sz w:val="24"/>
          <w:szCs w:val="24"/>
        </w:rPr>
        <w:t xml:space="preserve"> </w:t>
      </w:r>
      <w:r w:rsidRPr="00AE3959">
        <w:rPr>
          <w:rFonts w:ascii="Cambria" w:hAnsi="Cambria"/>
          <w:sz w:val="24"/>
          <w:szCs w:val="24"/>
        </w:rPr>
        <w:t>(Accessed: 10 October 2025).</w:t>
      </w:r>
      <w:r w:rsidR="00AF35A8">
        <w:rPr>
          <w:rFonts w:ascii="Cambria" w:hAnsi="Cambria"/>
          <w:sz w:val="24"/>
          <w:szCs w:val="24"/>
        </w:rPr>
        <w:pict w14:anchorId="01BCB4CE">
          <v:rect id="_x0000_i1034" style="width:0;height:1.5pt" o:hralign="center" o:hrstd="t" o:hr="t" fillcolor="#a0a0a0" stroked="f"/>
        </w:pict>
      </w:r>
    </w:p>
    <w:p w14:paraId="11177C68" w14:textId="77777777" w:rsidR="009C589C" w:rsidRDefault="009C589C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 iii) Jones, K (2025) foundations of communication in health and social care. Journal of health and social care vol 1, issue 12. Pp 22- 24.</w:t>
      </w:r>
    </w:p>
    <w:p w14:paraId="4D0C5ED9" w14:textId="77777777" w:rsidR="009C589C" w:rsidRDefault="009C589C" w:rsidP="009C589C">
      <w:pPr>
        <w:rPr>
          <w:rFonts w:ascii="Cambria" w:hAnsi="Cambria"/>
          <w:i/>
          <w:iCs/>
          <w:sz w:val="24"/>
          <w:szCs w:val="24"/>
        </w:rPr>
      </w:pPr>
      <w:r w:rsidRPr="00B549A7">
        <w:rPr>
          <w:rFonts w:ascii="Cambria" w:hAnsi="Cambria"/>
          <w:b/>
          <w:bCs/>
          <w:i/>
          <w:iCs/>
          <w:sz w:val="24"/>
          <w:szCs w:val="24"/>
          <w:u w:val="single"/>
        </w:rPr>
        <w:t>Answer:</w:t>
      </w:r>
      <w:r>
        <w:rPr>
          <w:rFonts w:ascii="Cambria" w:hAnsi="Cambria"/>
          <w:b/>
          <w:bCs/>
          <w:i/>
          <w:iCs/>
          <w:sz w:val="24"/>
          <w:szCs w:val="24"/>
          <w:u w:val="single"/>
        </w:rPr>
        <w:t xml:space="preserve"> </w:t>
      </w:r>
      <w:r w:rsidRPr="002F5FBC">
        <w:rPr>
          <w:rFonts w:ascii="Cambria" w:hAnsi="Cambria"/>
          <w:i/>
          <w:iCs/>
          <w:sz w:val="24"/>
          <w:szCs w:val="24"/>
        </w:rPr>
        <w:t>Jones, K. (2025) 'Foundations of communication in health and social care', Journal of Health and Social Care, 1(12), p. 22.</w:t>
      </w:r>
    </w:p>
    <w:p w14:paraId="6E9F8618" w14:textId="77777777" w:rsidR="009C589C" w:rsidRDefault="00AF35A8" w:rsidP="009C589C">
      <w:pPr>
        <w:rPr>
          <w:rFonts w:ascii="Cambria" w:hAnsi="Cambria"/>
          <w:i/>
          <w:iCs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3F70FAE2">
          <v:rect id="_x0000_i1035" style="width:0;height:1.5pt" o:hralign="center" o:hrstd="t" o:hr="t" fillcolor="#a0a0a0" stroked="f"/>
        </w:pict>
      </w:r>
    </w:p>
    <w:p w14:paraId="78E829B2" w14:textId="77777777" w:rsidR="009C589C" w:rsidRDefault="009C589C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iv.) How would reference the following reference appear in the text?</w:t>
      </w:r>
    </w:p>
    <w:p w14:paraId="7D948FEA" w14:textId="77777777" w:rsidR="009C589C" w:rsidRDefault="009C589C" w:rsidP="009C589C">
      <w:pPr>
        <w:rPr>
          <w:rFonts w:ascii="Cambria" w:hAnsi="Cambria"/>
          <w:sz w:val="24"/>
          <w:szCs w:val="24"/>
        </w:rPr>
      </w:pPr>
      <w:r w:rsidRPr="00710B48">
        <w:rPr>
          <w:rFonts w:ascii="Cambria" w:hAnsi="Cambria"/>
          <w:sz w:val="24"/>
          <w:szCs w:val="24"/>
        </w:rPr>
        <w:t xml:space="preserve">Manthorpe, J. and Martineau, S. (2023) 'Supporting the adult social care workforce: Challenges and opportunities', </w:t>
      </w:r>
      <w:r w:rsidRPr="00710B48">
        <w:rPr>
          <w:rFonts w:ascii="Cambria" w:hAnsi="Cambria"/>
          <w:i/>
          <w:iCs/>
          <w:sz w:val="24"/>
          <w:szCs w:val="24"/>
        </w:rPr>
        <w:t>Journal of Integrated Care</w:t>
      </w:r>
      <w:r w:rsidRPr="00710B48">
        <w:rPr>
          <w:rFonts w:ascii="Cambria" w:hAnsi="Cambria"/>
          <w:sz w:val="24"/>
          <w:szCs w:val="24"/>
        </w:rPr>
        <w:t>, 31(2), pp. 87–98.</w:t>
      </w:r>
    </w:p>
    <w:p w14:paraId="476206C2" w14:textId="77777777" w:rsidR="009C589C" w:rsidRPr="0017193E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 w:rsidRPr="00E46956">
        <w:rPr>
          <w:rFonts w:ascii="Cambria" w:hAnsi="Cambria"/>
          <w:b/>
          <w:bCs/>
          <w:i/>
          <w:iCs/>
          <w:sz w:val="24"/>
          <w:szCs w:val="24"/>
          <w:u w:val="single"/>
        </w:rPr>
        <w:t>Answer</w:t>
      </w:r>
      <w:r w:rsidRPr="0017193E">
        <w:rPr>
          <w:rFonts w:ascii="Cambria" w:hAnsi="Cambria"/>
          <w:i/>
          <w:iCs/>
          <w:sz w:val="24"/>
          <w:szCs w:val="24"/>
          <w:u w:val="single"/>
        </w:rPr>
        <w:t xml:space="preserve">: </w:t>
      </w:r>
      <w:r w:rsidRPr="0017193E">
        <w:rPr>
          <w:rFonts w:ascii="Cambria" w:hAnsi="Cambria"/>
          <w:sz w:val="24"/>
          <w:szCs w:val="24"/>
          <w:u w:val="single"/>
        </w:rPr>
        <w:t xml:space="preserve">(Manthorpe and Martineau, 2033).  </w:t>
      </w:r>
      <w:r w:rsidRPr="0017193E">
        <w:rPr>
          <w:rFonts w:ascii="Cambria" w:hAnsi="Cambria"/>
          <w:b/>
          <w:bCs/>
          <w:sz w:val="24"/>
          <w:szCs w:val="24"/>
          <w:u w:val="single"/>
        </w:rPr>
        <w:t xml:space="preserve">OR </w:t>
      </w:r>
      <w:r w:rsidRPr="0017193E">
        <w:rPr>
          <w:rFonts w:ascii="Cambria" w:hAnsi="Cambria"/>
          <w:sz w:val="24"/>
          <w:szCs w:val="24"/>
          <w:u w:val="single"/>
        </w:rPr>
        <w:t>Manthorpe and Martineau (2023).</w:t>
      </w:r>
    </w:p>
    <w:p w14:paraId="16AA18F8" w14:textId="77777777" w:rsidR="009C589C" w:rsidRPr="00B549A7" w:rsidRDefault="009C589C" w:rsidP="009C589C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68CA96E" w14:textId="77777777" w:rsidR="009C589C" w:rsidRDefault="009C589C" w:rsidP="009C589C">
      <w:pPr>
        <w:rPr>
          <w:rFonts w:ascii="Cambria" w:hAnsi="Cambria"/>
          <w:sz w:val="24"/>
          <w:szCs w:val="24"/>
        </w:rPr>
      </w:pPr>
    </w:p>
    <w:p w14:paraId="2D4C9171" w14:textId="77777777" w:rsidR="009C589C" w:rsidRDefault="009C589C" w:rsidP="009C589C">
      <w:pPr>
        <w:rPr>
          <w:rFonts w:ascii="Cambria" w:hAnsi="Cambria"/>
          <w:sz w:val="24"/>
          <w:szCs w:val="24"/>
        </w:rPr>
      </w:pPr>
    </w:p>
    <w:p w14:paraId="6D746388" w14:textId="77777777" w:rsidR="009C589C" w:rsidRPr="006F6C33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 w:rsidRPr="006F6C33">
        <w:rPr>
          <w:rFonts w:ascii="Cambria" w:hAnsi="Cambria"/>
          <w:b/>
          <w:bCs/>
          <w:sz w:val="24"/>
          <w:szCs w:val="24"/>
          <w:u w:val="single"/>
        </w:rPr>
        <w:t>Activity 3: Read the four references below and match each one to the correct source type by writing the correct letter (A–</w:t>
      </w:r>
      <w:r>
        <w:rPr>
          <w:rFonts w:ascii="Cambria" w:hAnsi="Cambria"/>
          <w:b/>
          <w:bCs/>
          <w:sz w:val="24"/>
          <w:szCs w:val="24"/>
          <w:u w:val="single"/>
        </w:rPr>
        <w:t>C</w:t>
      </w:r>
      <w:r w:rsidRPr="006F6C33">
        <w:rPr>
          <w:rFonts w:ascii="Cambria" w:hAnsi="Cambria"/>
          <w:b/>
          <w:bCs/>
          <w:sz w:val="24"/>
          <w:szCs w:val="24"/>
          <w:u w:val="single"/>
        </w:rPr>
        <w:t>) in the table.</w:t>
      </w:r>
    </w:p>
    <w:p w14:paraId="251B3D30" w14:textId="77777777" w:rsidR="009C589C" w:rsidRPr="003F362D" w:rsidRDefault="009C589C" w:rsidP="009C589C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210719C1" w14:textId="77777777" w:rsidR="009C589C" w:rsidRPr="00ED2A72" w:rsidRDefault="009C589C" w:rsidP="009C589C">
      <w:pPr>
        <w:rPr>
          <w:rFonts w:ascii="Cambria" w:hAnsi="Cambria"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A.)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Brown, A. (2023). </w:t>
      </w:r>
      <w:r w:rsidRPr="00ED2A72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00ED2A72">
        <w:rPr>
          <w:rFonts w:ascii="Cambria" w:hAnsi="Cambria"/>
          <w:sz w:val="24"/>
          <w:szCs w:val="24"/>
        </w:rPr>
        <w:t>. 3rd ed. London: Sage.</w:t>
      </w:r>
    </w:p>
    <w:p w14:paraId="2873C73F" w14:textId="77777777" w:rsidR="009C589C" w:rsidRPr="00ED2A72" w:rsidRDefault="009C589C" w:rsidP="009C589C">
      <w:pPr>
        <w:rPr>
          <w:rFonts w:ascii="Cambria" w:hAnsi="Cambria"/>
          <w:sz w:val="24"/>
          <w:szCs w:val="24"/>
        </w:rPr>
      </w:pPr>
      <w:r w:rsidRPr="00ED2A72">
        <w:rPr>
          <w:rFonts w:ascii="Cambria" w:hAnsi="Cambria"/>
          <w:b/>
          <w:bCs/>
          <w:sz w:val="24"/>
          <w:szCs w:val="24"/>
        </w:rPr>
        <w:t>B.</w:t>
      </w:r>
      <w:r>
        <w:rPr>
          <w:rFonts w:ascii="Cambria" w:hAnsi="Cambria"/>
          <w:b/>
          <w:bCs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Jones, L. and Patel, R. (2022) 'The importance of person-centred care in healthcare settings', </w:t>
      </w:r>
      <w:r w:rsidRPr="00ED2A72">
        <w:rPr>
          <w:rFonts w:ascii="Cambria" w:hAnsi="Cambria"/>
          <w:i/>
          <w:iCs/>
          <w:sz w:val="24"/>
          <w:szCs w:val="24"/>
        </w:rPr>
        <w:t>Journal of Health Care Practice</w:t>
      </w:r>
      <w:r w:rsidRPr="00ED2A72">
        <w:rPr>
          <w:rFonts w:ascii="Cambria" w:hAnsi="Cambria"/>
          <w:sz w:val="24"/>
          <w:szCs w:val="24"/>
        </w:rPr>
        <w:t>, 18(2), pp. 45–58.</w:t>
      </w:r>
    </w:p>
    <w:p w14:paraId="7CAF9652" w14:textId="77777777" w:rsidR="009C589C" w:rsidRPr="00ED2A72" w:rsidRDefault="009C589C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Pr="00ED2A72">
        <w:rPr>
          <w:rFonts w:ascii="Cambria" w:hAnsi="Cambria"/>
          <w:b/>
          <w:bCs/>
          <w:sz w:val="24"/>
          <w:szCs w:val="24"/>
        </w:rPr>
        <w:t>.</w:t>
      </w:r>
      <w:r>
        <w:rPr>
          <w:rFonts w:ascii="Cambria" w:hAnsi="Cambria"/>
          <w:b/>
          <w:bCs/>
          <w:sz w:val="24"/>
          <w:szCs w:val="24"/>
        </w:rPr>
        <w:t>)</w:t>
      </w:r>
      <w:r>
        <w:rPr>
          <w:rFonts w:ascii="Cambria" w:hAnsi="Cambria"/>
          <w:sz w:val="24"/>
          <w:szCs w:val="24"/>
        </w:rPr>
        <w:t xml:space="preserve"> </w:t>
      </w:r>
      <w:r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7726D134" w14:textId="77777777" w:rsidR="009C589C" w:rsidRPr="00ED2A72" w:rsidRDefault="009C589C" w:rsidP="009C589C">
      <w:pPr>
        <w:rPr>
          <w:rFonts w:ascii="Cambria" w:hAnsi="Cambria"/>
          <w:sz w:val="24"/>
          <w:szCs w:val="24"/>
        </w:rPr>
      </w:pPr>
    </w:p>
    <w:p w14:paraId="2734BD31" w14:textId="77777777" w:rsidR="009C589C" w:rsidRPr="0036487E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C589C" w14:paraId="745B4BBF" w14:textId="77777777" w:rsidTr="00532C0F">
        <w:tc>
          <w:tcPr>
            <w:tcW w:w="4508" w:type="dxa"/>
            <w:vAlign w:val="center"/>
          </w:tcPr>
          <w:p w14:paraId="2D4AB9AC" w14:textId="77777777" w:rsidR="009C589C" w:rsidRDefault="009C589C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b/>
                <w:bCs/>
                <w:sz w:val="24"/>
                <w:szCs w:val="24"/>
              </w:rPr>
              <w:t>Source Type</w:t>
            </w:r>
          </w:p>
        </w:tc>
        <w:tc>
          <w:tcPr>
            <w:tcW w:w="4508" w:type="dxa"/>
            <w:vAlign w:val="center"/>
          </w:tcPr>
          <w:p w14:paraId="26C1D028" w14:textId="77777777" w:rsidR="009C589C" w:rsidRDefault="009C589C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b/>
                <w:bCs/>
                <w:sz w:val="24"/>
                <w:szCs w:val="24"/>
              </w:rPr>
              <w:t>Correct Answer</w:t>
            </w:r>
            <w:r>
              <w:rPr>
                <w:rFonts w:ascii="Cambria" w:hAnsi="Cambria"/>
                <w:b/>
                <w:bCs/>
                <w:sz w:val="24"/>
                <w:szCs w:val="24"/>
              </w:rPr>
              <w:t>/letter</w:t>
            </w:r>
          </w:p>
        </w:tc>
      </w:tr>
      <w:tr w:rsidR="009C589C" w14:paraId="13EDD014" w14:textId="77777777" w:rsidTr="00532C0F">
        <w:tc>
          <w:tcPr>
            <w:tcW w:w="4508" w:type="dxa"/>
            <w:vAlign w:val="center"/>
          </w:tcPr>
          <w:p w14:paraId="6D75C795" w14:textId="77777777" w:rsidR="009C589C" w:rsidRDefault="009C589C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4508" w:type="dxa"/>
            <w:vAlign w:val="center"/>
          </w:tcPr>
          <w:p w14:paraId="5A76A03B" w14:textId="77777777" w:rsidR="009C589C" w:rsidRPr="00AD2D3D" w:rsidRDefault="009C589C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C</w:t>
            </w:r>
          </w:p>
        </w:tc>
      </w:tr>
      <w:tr w:rsidR="009C589C" w14:paraId="153DFEBA" w14:textId="77777777" w:rsidTr="00532C0F">
        <w:trPr>
          <w:trHeight w:val="50"/>
        </w:trPr>
        <w:tc>
          <w:tcPr>
            <w:tcW w:w="4508" w:type="dxa"/>
            <w:vAlign w:val="center"/>
          </w:tcPr>
          <w:p w14:paraId="25543E2C" w14:textId="77777777" w:rsidR="009C589C" w:rsidRDefault="009C589C" w:rsidP="00532C0F">
            <w:pPr>
              <w:rPr>
                <w:rFonts w:ascii="Cambria" w:hAnsi="Cambria"/>
                <w:b/>
                <w:bCs/>
                <w:i/>
                <w:iCs/>
                <w:sz w:val="24"/>
                <w:szCs w:val="24"/>
                <w:u w:val="single"/>
              </w:rPr>
            </w:pPr>
            <w:r w:rsidRPr="00ED2A72"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4508" w:type="dxa"/>
            <w:vAlign w:val="center"/>
          </w:tcPr>
          <w:p w14:paraId="2BE1EC96" w14:textId="77777777" w:rsidR="009C589C" w:rsidRPr="00AD2D3D" w:rsidRDefault="009C589C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B</w:t>
            </w:r>
          </w:p>
        </w:tc>
      </w:tr>
      <w:tr w:rsidR="009C589C" w14:paraId="2827559D" w14:textId="77777777" w:rsidTr="00532C0F">
        <w:tc>
          <w:tcPr>
            <w:tcW w:w="4508" w:type="dxa"/>
            <w:vAlign w:val="center"/>
          </w:tcPr>
          <w:p w14:paraId="0661DCF2" w14:textId="77777777" w:rsidR="009C589C" w:rsidRPr="00F60146" w:rsidRDefault="009C589C" w:rsidP="00532C0F">
            <w:pPr>
              <w:rPr>
                <w:rFonts w:ascii="Cambria" w:hAnsi="Cambria"/>
                <w:sz w:val="24"/>
                <w:szCs w:val="24"/>
              </w:rPr>
            </w:pPr>
            <w:r w:rsidRPr="00F60146"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4508" w:type="dxa"/>
            <w:vAlign w:val="center"/>
          </w:tcPr>
          <w:p w14:paraId="7365EC4E" w14:textId="77777777" w:rsidR="009C589C" w:rsidRPr="00AD2D3D" w:rsidRDefault="009C589C" w:rsidP="00532C0F">
            <w:pPr>
              <w:rPr>
                <w:rFonts w:ascii="Cambria" w:hAnsi="Cambria"/>
                <w:sz w:val="24"/>
                <w:szCs w:val="24"/>
              </w:rPr>
            </w:pPr>
            <w:r w:rsidRPr="00AD2D3D">
              <w:rPr>
                <w:rFonts w:ascii="Cambria" w:hAnsi="Cambria"/>
                <w:sz w:val="24"/>
                <w:szCs w:val="24"/>
              </w:rPr>
              <w:t>A</w:t>
            </w:r>
          </w:p>
        </w:tc>
      </w:tr>
    </w:tbl>
    <w:p w14:paraId="080C2375" w14:textId="77777777" w:rsidR="009C589C" w:rsidRPr="00EB5E94" w:rsidRDefault="009C589C" w:rsidP="009C589C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4B8F48D" w14:textId="77777777" w:rsidR="009C589C" w:rsidRDefault="009C589C" w:rsidP="009C589C">
      <w:pPr>
        <w:rPr>
          <w:rFonts w:ascii="Cambria" w:hAnsi="Cambria"/>
          <w:sz w:val="24"/>
          <w:szCs w:val="24"/>
        </w:rPr>
      </w:pPr>
    </w:p>
    <w:p w14:paraId="568AB623" w14:textId="77777777" w:rsidR="009C589C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 xml:space="preserve">Activity 4: </w:t>
      </w:r>
      <w:r w:rsidRPr="00E025FB">
        <w:rPr>
          <w:rFonts w:ascii="Cambria" w:hAnsi="Cambria"/>
          <w:b/>
          <w:bCs/>
          <w:sz w:val="24"/>
          <w:szCs w:val="24"/>
          <w:u w:val="single"/>
        </w:rPr>
        <w:t>Below is a short paragraph.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You are required to i</w:t>
      </w:r>
      <w:r w:rsidRPr="00E025FB">
        <w:rPr>
          <w:rFonts w:ascii="Cambria" w:hAnsi="Cambria"/>
          <w:b/>
          <w:bCs/>
          <w:sz w:val="24"/>
          <w:szCs w:val="24"/>
          <w:u w:val="single"/>
        </w:rPr>
        <w:t>nsert appropriate in-text citations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using the sources below:</w:t>
      </w:r>
    </w:p>
    <w:p w14:paraId="227A52A7" w14:textId="77777777" w:rsidR="009C589C" w:rsidRPr="00F44A2F" w:rsidRDefault="009C589C" w:rsidP="009C589C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  <w:r w:rsidRPr="00F44A2F">
        <w:rPr>
          <w:rFonts w:ascii="Cambria" w:hAnsi="Cambria"/>
          <w:b/>
          <w:bCs/>
          <w:i/>
          <w:iCs/>
          <w:sz w:val="24"/>
          <w:szCs w:val="24"/>
          <w:u w:val="single"/>
        </w:rPr>
        <w:lastRenderedPageBreak/>
        <w:t xml:space="preserve">Example answer: </w:t>
      </w:r>
    </w:p>
    <w:p w14:paraId="49C1A6C3" w14:textId="77777777" w:rsidR="009C589C" w:rsidRDefault="009C589C" w:rsidP="009C589C">
      <w:pPr>
        <w:rPr>
          <w:rFonts w:ascii="Cambria" w:hAnsi="Cambria"/>
          <w:sz w:val="24"/>
          <w:szCs w:val="24"/>
        </w:rPr>
      </w:pPr>
      <w:r w:rsidRPr="00F44A2F">
        <w:rPr>
          <w:rFonts w:ascii="Cambria" w:hAnsi="Cambria"/>
          <w:sz w:val="24"/>
          <w:szCs w:val="24"/>
        </w:rPr>
        <w:t>Person-centred care improves patient satisfaction and health outcomes (Smith, 2022). Communication between professionals is essential for safe care (Brown, 2021). Reflective practice supports lifelong learning (NHS England, 2023).</w:t>
      </w:r>
    </w:p>
    <w:p w14:paraId="2527555E" w14:textId="77777777" w:rsidR="009C589C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7102B869" w14:textId="77777777" w:rsidR="009C589C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t>Activity 5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>:</w:t>
      </w:r>
      <w:r>
        <w:rPr>
          <w:rFonts w:ascii="Cambria" w:hAnsi="Cambria"/>
          <w:b/>
          <w:bCs/>
          <w:sz w:val="24"/>
          <w:szCs w:val="24"/>
          <w:u w:val="single"/>
        </w:rPr>
        <w:t xml:space="preserve"> The following questions relate to a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>cademic Integrity</w:t>
      </w:r>
      <w:r>
        <w:rPr>
          <w:rFonts w:ascii="Cambria" w:hAnsi="Cambria"/>
          <w:b/>
          <w:bCs/>
          <w:sz w:val="24"/>
          <w:szCs w:val="24"/>
          <w:u w:val="single"/>
        </w:rPr>
        <w:t>. Read the questions carefully and select the best answer.</w:t>
      </w:r>
      <w:r w:rsidRPr="00871029">
        <w:rPr>
          <w:rFonts w:ascii="Cambria" w:hAnsi="Cambria"/>
          <w:b/>
          <w:bCs/>
          <w:sz w:val="24"/>
          <w:szCs w:val="24"/>
          <w:u w:val="single"/>
        </w:rPr>
        <w:t xml:space="preserve"> </w:t>
      </w:r>
    </w:p>
    <w:p w14:paraId="10697601" w14:textId="77777777" w:rsidR="009C589C" w:rsidRPr="00871029" w:rsidRDefault="009C589C" w:rsidP="009C589C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8E0C088" w14:textId="77777777" w:rsidR="009C589C" w:rsidRPr="00E61336" w:rsidRDefault="009C589C" w:rsidP="009C589C">
      <w:pPr>
        <w:rPr>
          <w:rFonts w:ascii="Cambria" w:hAnsi="Cambria"/>
          <w:b/>
          <w:bCs/>
          <w:sz w:val="24"/>
          <w:szCs w:val="24"/>
        </w:rPr>
      </w:pPr>
      <w:r w:rsidRPr="00E61336">
        <w:rPr>
          <w:rFonts w:ascii="Cambria" w:hAnsi="Cambria"/>
          <w:b/>
          <w:bCs/>
          <w:sz w:val="24"/>
          <w:szCs w:val="24"/>
        </w:rPr>
        <w:t>i.) Which statement best describes plagiarism?</w:t>
      </w:r>
    </w:p>
    <w:p w14:paraId="2146F5C7" w14:textId="77777777" w:rsidR="009C589C" w:rsidRPr="005F2662" w:rsidRDefault="009C589C" w:rsidP="009C589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A.) Working with classmates.</w:t>
      </w:r>
    </w:p>
    <w:p w14:paraId="3A4F9B00" w14:textId="77777777" w:rsidR="009C589C" w:rsidRPr="005F2662" w:rsidRDefault="009C589C" w:rsidP="009C589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B.) Using another person's ideas without acknowledging them.</w:t>
      </w:r>
    </w:p>
    <w:p w14:paraId="1AFA2253" w14:textId="77777777" w:rsidR="009C589C" w:rsidRPr="005F2662" w:rsidRDefault="009C589C" w:rsidP="009C589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C.) Using books.</w:t>
      </w:r>
    </w:p>
    <w:p w14:paraId="09037D08" w14:textId="77777777" w:rsidR="009C589C" w:rsidRPr="005F2662" w:rsidRDefault="009C589C" w:rsidP="009C589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D.) Reading journal articles.</w:t>
      </w:r>
    </w:p>
    <w:p w14:paraId="65E05C31" w14:textId="77777777" w:rsidR="009C589C" w:rsidRPr="005F2662" w:rsidRDefault="009C589C" w:rsidP="009C589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b/>
          <w:bCs/>
          <w:i/>
          <w:iCs/>
          <w:sz w:val="24"/>
          <w:szCs w:val="24"/>
          <w:u w:val="single"/>
        </w:rPr>
        <w:t>Answer</w:t>
      </w:r>
      <w:r w:rsidRPr="005F2662">
        <w:rPr>
          <w:rFonts w:ascii="Cambria" w:hAnsi="Cambria"/>
          <w:b/>
          <w:bCs/>
          <w:i/>
          <w:iCs/>
          <w:sz w:val="24"/>
          <w:szCs w:val="24"/>
        </w:rPr>
        <w:t>:</w:t>
      </w:r>
      <w:r w:rsidRPr="005F2662">
        <w:rPr>
          <w:rFonts w:ascii="Cambria" w:hAnsi="Cambria"/>
          <w:sz w:val="24"/>
          <w:szCs w:val="24"/>
        </w:rPr>
        <w:t xml:space="preserve"> B</w:t>
      </w:r>
    </w:p>
    <w:p w14:paraId="6B3DBE28" w14:textId="77777777" w:rsidR="009C589C" w:rsidRPr="00871029" w:rsidRDefault="00AF35A8" w:rsidP="009C589C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b/>
          <w:bCs/>
          <w:sz w:val="24"/>
          <w:szCs w:val="24"/>
          <w:u w:val="single"/>
        </w:rPr>
        <w:pict w14:anchorId="6C5584D8">
          <v:rect id="_x0000_i1036" style="width:0;height:1.5pt" o:hralign="center" o:hrstd="t" o:hr="t" fillcolor="#a0a0a0" stroked="f"/>
        </w:pict>
      </w:r>
    </w:p>
    <w:p w14:paraId="3AB4F620" w14:textId="77777777" w:rsidR="009C589C" w:rsidRPr="00285A37" w:rsidRDefault="009C589C" w:rsidP="009C589C">
      <w:pPr>
        <w:rPr>
          <w:rFonts w:ascii="Cambria" w:hAnsi="Cambria"/>
          <w:b/>
          <w:bCs/>
          <w:sz w:val="24"/>
          <w:szCs w:val="24"/>
        </w:rPr>
      </w:pPr>
      <w:r w:rsidRPr="00285A37">
        <w:rPr>
          <w:rFonts w:ascii="Cambria" w:hAnsi="Cambria"/>
          <w:b/>
          <w:bCs/>
          <w:sz w:val="24"/>
          <w:szCs w:val="24"/>
        </w:rPr>
        <w:t>ii.) Why do we reference?</w:t>
      </w:r>
      <w:r>
        <w:rPr>
          <w:rFonts w:ascii="Cambria" w:hAnsi="Cambria"/>
          <w:b/>
          <w:bCs/>
          <w:sz w:val="24"/>
          <w:szCs w:val="24"/>
        </w:rPr>
        <w:t xml:space="preserve"> </w:t>
      </w:r>
      <w:r w:rsidRPr="00285A37">
        <w:rPr>
          <w:rFonts w:ascii="Cambria" w:hAnsi="Cambria"/>
          <w:b/>
          <w:bCs/>
          <w:sz w:val="24"/>
          <w:szCs w:val="24"/>
        </w:rPr>
        <w:t>Select two answers.</w:t>
      </w:r>
    </w:p>
    <w:p w14:paraId="4B52EB30" w14:textId="77777777" w:rsidR="009C589C" w:rsidRPr="00871029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acknowledge authors</w:t>
      </w:r>
    </w:p>
    <w:p w14:paraId="471567CE" w14:textId="77777777" w:rsidR="009C589C" w:rsidRPr="00871029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increase word count</w:t>
      </w:r>
    </w:p>
    <w:p w14:paraId="1B3C1BBC" w14:textId="77777777" w:rsidR="009C589C" w:rsidRPr="00871029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allow readers to locate sources</w:t>
      </w:r>
    </w:p>
    <w:p w14:paraId="6C00C33A" w14:textId="77777777" w:rsidR="009C589C" w:rsidRPr="00871029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Times New Roman" w:hAnsi="Times New Roman" w:cs="Times New Roman"/>
          <w:sz w:val="24"/>
          <w:szCs w:val="24"/>
        </w:rPr>
        <w:t>□</w:t>
      </w:r>
      <w:r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744E704B" w14:textId="77777777" w:rsidR="009C589C" w:rsidRPr="00871029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Cambria" w:hAnsi="Cambria"/>
          <w:sz w:val="24"/>
          <w:szCs w:val="24"/>
        </w:rPr>
        <w:t>Answers:</w:t>
      </w:r>
    </w:p>
    <w:p w14:paraId="0036E091" w14:textId="77777777" w:rsidR="009C589C" w:rsidRPr="00871029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Segoe UI Symbol" w:hAnsi="Segoe UI Symbol" w:cs="Segoe UI Symbol"/>
          <w:sz w:val="24"/>
          <w:szCs w:val="24"/>
        </w:rPr>
        <w:t>✔</w:t>
      </w:r>
      <w:r w:rsidRPr="00871029">
        <w:rPr>
          <w:rFonts w:ascii="Cambria" w:hAnsi="Cambria"/>
          <w:sz w:val="24"/>
          <w:szCs w:val="24"/>
        </w:rPr>
        <w:t xml:space="preserve"> Acknowledge authors</w:t>
      </w:r>
    </w:p>
    <w:p w14:paraId="5451BCC4" w14:textId="77777777" w:rsidR="009C589C" w:rsidRDefault="009C589C" w:rsidP="009C589C">
      <w:pPr>
        <w:rPr>
          <w:rFonts w:ascii="Cambria" w:hAnsi="Cambria"/>
          <w:sz w:val="24"/>
          <w:szCs w:val="24"/>
        </w:rPr>
      </w:pPr>
      <w:r w:rsidRPr="00871029">
        <w:rPr>
          <w:rFonts w:ascii="Segoe UI Symbol" w:hAnsi="Segoe UI Symbol" w:cs="Segoe UI Symbol"/>
          <w:sz w:val="24"/>
          <w:szCs w:val="24"/>
        </w:rPr>
        <w:t>✔</w:t>
      </w:r>
      <w:r w:rsidRPr="00871029">
        <w:rPr>
          <w:rFonts w:ascii="Cambria" w:hAnsi="Cambria"/>
          <w:sz w:val="24"/>
          <w:szCs w:val="24"/>
        </w:rPr>
        <w:t xml:space="preserve"> Allow readers to locate sources</w:t>
      </w:r>
    </w:p>
    <w:p w14:paraId="5EC39DD8" w14:textId="77777777" w:rsidR="009C589C" w:rsidRDefault="00AF35A8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  <w:u w:val="single"/>
        </w:rPr>
        <w:pict w14:anchorId="27D65406">
          <v:rect id="_x0000_i1037" style="width:0;height:1.5pt" o:hralign="center" o:hrstd="t" o:hr="t" fillcolor="#a0a0a0" stroked="f"/>
        </w:pict>
      </w:r>
    </w:p>
    <w:p w14:paraId="118B4C40" w14:textId="77777777" w:rsidR="009C589C" w:rsidRPr="00836F1D" w:rsidRDefault="009C589C" w:rsidP="009C589C">
      <w:pPr>
        <w:rPr>
          <w:rFonts w:ascii="Cambria" w:hAnsi="Cambria"/>
          <w:b/>
          <w:bCs/>
          <w:sz w:val="24"/>
          <w:szCs w:val="24"/>
        </w:rPr>
      </w:pPr>
      <w:r w:rsidRPr="00836F1D">
        <w:rPr>
          <w:rFonts w:ascii="Cambria" w:hAnsi="Cambria"/>
          <w:b/>
          <w:bCs/>
          <w:sz w:val="24"/>
          <w:szCs w:val="24"/>
        </w:rPr>
        <w:t>iii) Which statement best describes academic integrity?</w:t>
      </w:r>
    </w:p>
    <w:p w14:paraId="27F8F27E" w14:textId="77777777" w:rsidR="009C589C" w:rsidRPr="00EA4404" w:rsidRDefault="009C589C" w:rsidP="009C589C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147B8AF1" w14:textId="77777777" w:rsidR="009C589C" w:rsidRPr="00EA4404" w:rsidRDefault="009C589C" w:rsidP="009C589C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628DF7BF" w14:textId="77777777" w:rsidR="009C589C" w:rsidRPr="00EA4404" w:rsidRDefault="009C589C" w:rsidP="009C589C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7B663D10" w14:textId="77777777" w:rsidR="009C589C" w:rsidRPr="00EA4404" w:rsidRDefault="009C589C" w:rsidP="009C589C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1C41977C" w14:textId="77777777" w:rsidR="009C589C" w:rsidRPr="00EA4404" w:rsidRDefault="009C589C" w:rsidP="009C589C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b/>
          <w:bCs/>
          <w:sz w:val="24"/>
          <w:szCs w:val="24"/>
        </w:rPr>
        <w:t>Answer:</w:t>
      </w:r>
      <w:r w:rsidRPr="00EA4404">
        <w:rPr>
          <w:rFonts w:ascii="Cambria" w:hAnsi="Cambria"/>
          <w:sz w:val="24"/>
          <w:szCs w:val="24"/>
        </w:rPr>
        <w:t xml:space="preserve"> B</w:t>
      </w:r>
    </w:p>
    <w:p w14:paraId="1B5D2F84" w14:textId="77777777" w:rsidR="009C589C" w:rsidRDefault="00AF35A8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  <w:u w:val="single"/>
        </w:rPr>
        <w:pict w14:anchorId="64621FE7">
          <v:rect id="_x0000_i1038" style="width:0;height:1.5pt" o:hralign="center" o:hrstd="t" o:hr="t" fillcolor="#a0a0a0" stroked="f"/>
        </w:pict>
      </w:r>
    </w:p>
    <w:p w14:paraId="60F488A8" w14:textId="77777777" w:rsidR="009C589C" w:rsidRPr="00E279D7" w:rsidRDefault="009C589C" w:rsidP="009C589C">
      <w:pPr>
        <w:rPr>
          <w:rFonts w:ascii="Cambria" w:hAnsi="Cambria"/>
          <w:b/>
          <w:bCs/>
          <w:sz w:val="24"/>
          <w:szCs w:val="24"/>
        </w:rPr>
      </w:pPr>
      <w:r w:rsidRPr="00E279D7">
        <w:rPr>
          <w:rFonts w:ascii="Cambria" w:hAnsi="Cambria"/>
          <w:b/>
          <w:bCs/>
          <w:sz w:val="24"/>
          <w:szCs w:val="24"/>
        </w:rPr>
        <w:lastRenderedPageBreak/>
        <w:t>iv.) Which of these should be referenced?</w:t>
      </w:r>
    </w:p>
    <w:p w14:paraId="202B8D98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 A statistic taken from a government report</w:t>
      </w:r>
    </w:p>
    <w:p w14:paraId="41E3BDA9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 A theory discussed in a textbook</w:t>
      </w:r>
    </w:p>
    <w:p w14:paraId="58EFD422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 A quotation from a journal article</w:t>
      </w:r>
    </w:p>
    <w:p w14:paraId="03AA1118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 All of the above</w:t>
      </w:r>
    </w:p>
    <w:p w14:paraId="2E5E790C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b/>
          <w:bCs/>
          <w:sz w:val="24"/>
          <w:szCs w:val="24"/>
        </w:rPr>
        <w:t>Answer:</w:t>
      </w:r>
      <w:r w:rsidRPr="00FF3B76">
        <w:rPr>
          <w:rFonts w:ascii="Cambria" w:hAnsi="Cambria"/>
          <w:sz w:val="24"/>
          <w:szCs w:val="24"/>
        </w:rPr>
        <w:t xml:space="preserve"> D</w:t>
      </w:r>
    </w:p>
    <w:p w14:paraId="79568517" w14:textId="77777777" w:rsidR="009C589C" w:rsidRPr="00E279D7" w:rsidRDefault="00AF35A8" w:rsidP="009C589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236EC3D3">
          <v:rect id="_x0000_i1039" style="width:0;height:1.5pt" o:hralign="center" o:hrstd="t" o:hr="t" fillcolor="#a0a0a0" stroked="f"/>
        </w:pict>
      </w:r>
    </w:p>
    <w:p w14:paraId="073CCB5B" w14:textId="77777777" w:rsidR="009C589C" w:rsidRPr="00E279D7" w:rsidRDefault="009C589C" w:rsidP="009C589C">
      <w:pPr>
        <w:rPr>
          <w:rFonts w:ascii="Cambria" w:hAnsi="Cambria"/>
          <w:b/>
          <w:bCs/>
          <w:sz w:val="24"/>
          <w:szCs w:val="24"/>
        </w:rPr>
      </w:pPr>
      <w:r w:rsidRPr="00E279D7">
        <w:rPr>
          <w:rFonts w:ascii="Cambria" w:hAnsi="Cambria"/>
          <w:b/>
          <w:bCs/>
          <w:sz w:val="24"/>
          <w:szCs w:val="24"/>
        </w:rPr>
        <w:t>v.) A friend offers to let you copy part of their assignment because they completed the module last year. What should you do?</w:t>
      </w:r>
    </w:p>
    <w:p w14:paraId="4252093F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 Copy it because they have given permission.</w:t>
      </w:r>
    </w:p>
    <w:p w14:paraId="60398FA6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 Rewrite a few words and submit it.</w:t>
      </w:r>
    </w:p>
    <w:p w14:paraId="1B48C460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 Decline and produce your own work.</w:t>
      </w:r>
    </w:p>
    <w:p w14:paraId="51A24E05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 Copy only the introduction.</w:t>
      </w:r>
    </w:p>
    <w:p w14:paraId="5A980A07" w14:textId="77777777" w:rsidR="009C589C" w:rsidRPr="00FF3B76" w:rsidRDefault="009C589C" w:rsidP="009C589C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b/>
          <w:bCs/>
          <w:sz w:val="24"/>
          <w:szCs w:val="24"/>
        </w:rPr>
        <w:t>Answer:</w:t>
      </w:r>
      <w:r w:rsidRPr="00FF3B76">
        <w:rPr>
          <w:rFonts w:ascii="Cambria" w:hAnsi="Cambria"/>
          <w:sz w:val="24"/>
          <w:szCs w:val="24"/>
        </w:rPr>
        <w:t xml:space="preserve"> C</w:t>
      </w:r>
    </w:p>
    <w:p w14:paraId="15C5A42F" w14:textId="77777777" w:rsidR="009C589C" w:rsidRDefault="009C589C" w:rsidP="009C589C">
      <w:pPr>
        <w:rPr>
          <w:rFonts w:ascii="Cambria" w:hAnsi="Cambria"/>
          <w:sz w:val="24"/>
          <w:szCs w:val="24"/>
        </w:rPr>
      </w:pPr>
    </w:p>
    <w:p w14:paraId="64B6C125" w14:textId="77777777" w:rsidR="001A1E41" w:rsidRPr="001A1E41" w:rsidRDefault="001A1E41" w:rsidP="001A1E41">
      <w:pPr>
        <w:rPr>
          <w:rFonts w:ascii="Cambria" w:hAnsi="Cambria"/>
          <w:i/>
          <w:iCs/>
          <w:sz w:val="24"/>
          <w:szCs w:val="24"/>
        </w:rPr>
      </w:pPr>
      <w:r w:rsidRPr="001A1E41">
        <w:rPr>
          <w:rFonts w:ascii="Cambria" w:hAnsi="Cambria"/>
          <w:b/>
          <w:bCs/>
          <w:i/>
          <w:iCs/>
          <w:sz w:val="24"/>
          <w:szCs w:val="24"/>
          <w:u w:val="single"/>
        </w:rPr>
        <w:t>Students must achieve 9/22 to pass.</w:t>
      </w: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93859"/>
    <w:rsid w:val="001A1E41"/>
    <w:rsid w:val="001B4133"/>
    <w:rsid w:val="001E5451"/>
    <w:rsid w:val="001E7D9C"/>
    <w:rsid w:val="001F746A"/>
    <w:rsid w:val="00216CC6"/>
    <w:rsid w:val="002208D5"/>
    <w:rsid w:val="0025666C"/>
    <w:rsid w:val="00266A4F"/>
    <w:rsid w:val="00285A37"/>
    <w:rsid w:val="00294205"/>
    <w:rsid w:val="002D0E26"/>
    <w:rsid w:val="0036487E"/>
    <w:rsid w:val="00386DFA"/>
    <w:rsid w:val="003F362D"/>
    <w:rsid w:val="00401107"/>
    <w:rsid w:val="0040462C"/>
    <w:rsid w:val="00450A52"/>
    <w:rsid w:val="004A02F4"/>
    <w:rsid w:val="004A1A3B"/>
    <w:rsid w:val="004E70B1"/>
    <w:rsid w:val="005C34BE"/>
    <w:rsid w:val="005C420B"/>
    <w:rsid w:val="005F2662"/>
    <w:rsid w:val="005F3ECB"/>
    <w:rsid w:val="00681D21"/>
    <w:rsid w:val="006B54CD"/>
    <w:rsid w:val="006D42FF"/>
    <w:rsid w:val="006E346F"/>
    <w:rsid w:val="00701489"/>
    <w:rsid w:val="00710B48"/>
    <w:rsid w:val="00721A55"/>
    <w:rsid w:val="00765392"/>
    <w:rsid w:val="007A50D8"/>
    <w:rsid w:val="007C769C"/>
    <w:rsid w:val="007E7971"/>
    <w:rsid w:val="00836F1D"/>
    <w:rsid w:val="00871029"/>
    <w:rsid w:val="008C2BE9"/>
    <w:rsid w:val="008F4DA3"/>
    <w:rsid w:val="00927C69"/>
    <w:rsid w:val="00955930"/>
    <w:rsid w:val="009C589C"/>
    <w:rsid w:val="00A33A46"/>
    <w:rsid w:val="00A404A7"/>
    <w:rsid w:val="00A80874"/>
    <w:rsid w:val="00AA5818"/>
    <w:rsid w:val="00AB4977"/>
    <w:rsid w:val="00AF33FD"/>
    <w:rsid w:val="00B549A7"/>
    <w:rsid w:val="00B72B93"/>
    <w:rsid w:val="00B91B72"/>
    <w:rsid w:val="00BA05B1"/>
    <w:rsid w:val="00BB78D0"/>
    <w:rsid w:val="00BF016B"/>
    <w:rsid w:val="00C311C3"/>
    <w:rsid w:val="00C4135F"/>
    <w:rsid w:val="00D04A1C"/>
    <w:rsid w:val="00D059DD"/>
    <w:rsid w:val="00D45F98"/>
    <w:rsid w:val="00D749CB"/>
    <w:rsid w:val="00D96DE6"/>
    <w:rsid w:val="00DA3EC9"/>
    <w:rsid w:val="00E025FB"/>
    <w:rsid w:val="00E279D7"/>
    <w:rsid w:val="00E61336"/>
    <w:rsid w:val="00E7000E"/>
    <w:rsid w:val="00EA4404"/>
    <w:rsid w:val="00ED2A72"/>
    <w:rsid w:val="00F60146"/>
    <w:rsid w:val="00F92E54"/>
    <w:rsid w:val="00FF3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cie.org.uk/safeguarding/adults/practice/sharing-information/" TargetMode="External"/><Relationship Id="rId5" Type="http://schemas.openxmlformats.org/officeDocument/2006/relationships/hyperlink" Target="http://www.scie.org.uk/safeguarding/adults/practice/sharing-information%20Accessed%2010%20October%20202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10</Pages>
  <Words>1299</Words>
  <Characters>6911</Characters>
  <Application>Microsoft Office Word</Application>
  <DocSecurity>0</DocSecurity>
  <Lines>230</Lines>
  <Paragraphs>195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75</cp:revision>
  <dcterms:created xsi:type="dcterms:W3CDTF">2026-07-04T09:38:00Z</dcterms:created>
  <dcterms:modified xsi:type="dcterms:W3CDTF">2026-07-09T14:22:00Z</dcterms:modified>
</cp:coreProperties>
</file>