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0642725"/>
        <w:docPartObj>
          <w:docPartGallery w:val="Cover Pages"/>
          <w:docPartUnique/>
        </w:docPartObj>
      </w:sdtPr>
      <w:sdtEndPr>
        <w:rPr>
          <w:rFonts w:ascii="Times New Roman" w:eastAsia="Times New Roman" w:hAnsi="Times New Roman" w:cs="Times New Roman"/>
          <w:sz w:val="24"/>
          <w:szCs w:val="24"/>
        </w:rPr>
      </w:sdtEndPr>
      <w:sdtContent>
        <w:p w14:paraId="091E3324" w14:textId="69AA2393" w:rsidR="00967728" w:rsidRDefault="00967728">
          <w:r>
            <w:rPr>
              <w:noProof/>
            </w:rPr>
            <mc:AlternateContent>
              <mc:Choice Requires="wpg">
                <w:drawing>
                  <wp:anchor distT="0" distB="0" distL="114300" distR="114300" simplePos="0" relativeHeight="251662336" behindDoc="0" locked="0" layoutInCell="1" allowOverlap="1" wp14:anchorId="669CADF0" wp14:editId="23C9C36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EECD85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F181AEB" wp14:editId="3F23A3D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E343D" w14:textId="77777777" w:rsidR="001C6EB8" w:rsidRPr="001C6EB8" w:rsidRDefault="001C6EB8" w:rsidP="001C6EB8">
                                <w:pPr>
                                  <w:rPr>
                                    <w:rFonts w:ascii="Times New Roman" w:eastAsia="Times New Roman" w:hAnsi="Times New Roman" w:cs="Times New Roman"/>
                                    <w:b/>
                                    <w:bCs/>
                                    <w:sz w:val="44"/>
                                    <w:szCs w:val="44"/>
                                    <w:lang w:val="en-US"/>
                                  </w:rPr>
                                </w:pPr>
                              </w:p>
                              <w:p w14:paraId="78C6F182" w14:textId="77777777" w:rsidR="001C6EB8" w:rsidRPr="001C6EB8" w:rsidRDefault="001C6EB8" w:rsidP="001C6EB8">
                                <w:pPr>
                                  <w:rPr>
                                    <w:rFonts w:ascii="Times New Roman" w:eastAsia="Times New Roman" w:hAnsi="Times New Roman" w:cs="Times New Roman"/>
                                    <w:sz w:val="44"/>
                                    <w:szCs w:val="44"/>
                                    <w:lang w:val="en-US"/>
                                  </w:rPr>
                                </w:pPr>
                                <w:proofErr w:type="spellStart"/>
                                <w:r w:rsidRPr="001C6EB8">
                                  <w:rPr>
                                    <w:rFonts w:ascii="Times New Roman" w:eastAsia="Times New Roman" w:hAnsi="Times New Roman" w:cs="Times New Roman"/>
                                    <w:b/>
                                    <w:bCs/>
                                    <w:sz w:val="44"/>
                                    <w:szCs w:val="44"/>
                                    <w:lang w:val="en-US"/>
                                  </w:rPr>
                                  <w:t>Programme</w:t>
                                </w:r>
                                <w:proofErr w:type="spellEnd"/>
                                <w:r w:rsidRPr="001C6EB8">
                                  <w:rPr>
                                    <w:rFonts w:ascii="Times New Roman" w:eastAsia="Times New Roman" w:hAnsi="Times New Roman" w:cs="Times New Roman"/>
                                    <w:b/>
                                    <w:bCs/>
                                    <w:sz w:val="44"/>
                                    <w:szCs w:val="44"/>
                                    <w:lang w:val="en-US"/>
                                  </w:rPr>
                                  <w:t>: BA (Hons) Leadership and Management Skills for the Workplace</w:t>
                                </w:r>
                              </w:p>
                              <w:p w14:paraId="032BF0E8" w14:textId="77777777" w:rsidR="001C6EB8" w:rsidRPr="001C6EB8" w:rsidRDefault="001C6EB8" w:rsidP="001C6EB8">
                                <w:pPr>
                                  <w:rPr>
                                    <w:rFonts w:ascii="Times New Roman" w:eastAsia="Times New Roman" w:hAnsi="Times New Roman" w:cs="Times New Roman"/>
                                    <w:sz w:val="44"/>
                                    <w:szCs w:val="44"/>
                                    <w:lang w:val="en-US"/>
                                  </w:rPr>
                                </w:pPr>
                                <w:r w:rsidRPr="001C6EB8">
                                  <w:rPr>
                                    <w:rFonts w:ascii="Times New Roman" w:eastAsia="Times New Roman" w:hAnsi="Times New Roman" w:cs="Times New Roman"/>
                                    <w:b/>
                                    <w:bCs/>
                                    <w:sz w:val="44"/>
                                    <w:szCs w:val="44"/>
                                    <w:lang w:val="en-US"/>
                                  </w:rPr>
                                  <w:t>Module: Leading and Implementing Change (LCLM6003)</w:t>
                                </w:r>
                              </w:p>
                              <w:p w14:paraId="47C59E51" w14:textId="77777777" w:rsidR="001C6EB8" w:rsidRPr="001C6EB8" w:rsidRDefault="001C6EB8" w:rsidP="001C6EB8">
                                <w:pPr>
                                  <w:rPr>
                                    <w:rFonts w:ascii="Times New Roman" w:eastAsia="Times New Roman" w:hAnsi="Times New Roman" w:cs="Times New Roman"/>
                                    <w:sz w:val="44"/>
                                    <w:szCs w:val="44"/>
                                    <w:lang w:val="en-US"/>
                                  </w:rPr>
                                </w:pPr>
                                <w:r w:rsidRPr="001C6EB8">
                                  <w:rPr>
                                    <w:rFonts w:ascii="Times New Roman" w:eastAsia="Times New Roman" w:hAnsi="Times New Roman" w:cs="Times New Roman"/>
                                    <w:b/>
                                    <w:bCs/>
                                    <w:sz w:val="44"/>
                                    <w:szCs w:val="44"/>
                                    <w:lang w:val="en-US"/>
                                  </w:rPr>
                                  <w:t>Module Leaders: Nadeem Mirza, Nassir Ibrahim</w:t>
                                </w:r>
                              </w:p>
                              <w:p w14:paraId="3F5618D2" w14:textId="0A490CFA" w:rsidR="004C7334" w:rsidRDefault="001C6EB8" w:rsidP="001C6EB8">
                                <w:pPr>
                                  <w:rPr>
                                    <w:rFonts w:ascii="Times New Roman" w:eastAsia="Times New Roman" w:hAnsi="Times New Roman" w:cs="Times New Roman"/>
                                    <w:b/>
                                    <w:bCs/>
                                    <w:sz w:val="44"/>
                                    <w:szCs w:val="44"/>
                                    <w:lang w:val="en-US"/>
                                  </w:rPr>
                                </w:pPr>
                                <w:r w:rsidRPr="001C6EB8">
                                  <w:rPr>
                                    <w:rFonts w:ascii="Times New Roman" w:eastAsia="Times New Roman" w:hAnsi="Times New Roman" w:cs="Times New Roman"/>
                                    <w:b/>
                                    <w:bCs/>
                                    <w:sz w:val="44"/>
                                    <w:szCs w:val="44"/>
                                    <w:lang w:val="en-US"/>
                                  </w:rPr>
                                  <w:t>Assignment Title: A Strategic Change Plan for Tesla, Inc</w:t>
                                </w:r>
                              </w:p>
                              <w:p w14:paraId="64567CAF" w14:textId="795B701B" w:rsidR="004C7334" w:rsidRDefault="00186443" w:rsidP="001C6EB8">
                                <w:pPr>
                                  <w:rPr>
                                    <w:rFonts w:ascii="Times New Roman" w:eastAsia="Times New Roman" w:hAnsi="Times New Roman" w:cs="Times New Roman"/>
                                    <w:b/>
                                    <w:bCs/>
                                    <w:sz w:val="44"/>
                                    <w:szCs w:val="44"/>
                                    <w:lang w:val="en-US"/>
                                  </w:rPr>
                                </w:pPr>
                                <w:r>
                                  <w:rPr>
                                    <w:rFonts w:ascii="Times New Roman" w:eastAsia="Times New Roman" w:hAnsi="Times New Roman" w:cs="Times New Roman"/>
                                    <w:b/>
                                    <w:bCs/>
                                    <w:sz w:val="44"/>
                                    <w:szCs w:val="44"/>
                                    <w:lang w:val="en-US"/>
                                  </w:rPr>
                                  <w:t>Student: Naeem Ahmed 1810765</w:t>
                                </w:r>
                              </w:p>
                              <w:p w14:paraId="166C1CA9" w14:textId="77777777" w:rsidR="00186443" w:rsidRDefault="00186443" w:rsidP="001C6EB8">
                                <w:pPr>
                                  <w:rPr>
                                    <w:rFonts w:ascii="Times New Roman" w:eastAsia="Times New Roman" w:hAnsi="Times New Roman" w:cs="Times New Roman"/>
                                    <w:b/>
                                    <w:bCs/>
                                    <w:sz w:val="44"/>
                                    <w:szCs w:val="44"/>
                                    <w:lang w:val="en-US"/>
                                  </w:rPr>
                                </w:pPr>
                              </w:p>
                              <w:p w14:paraId="6EFFC932" w14:textId="77777777" w:rsidR="00186443" w:rsidRPr="004C7334" w:rsidRDefault="00186443" w:rsidP="001C6EB8">
                                <w:pPr>
                                  <w:rPr>
                                    <w:rFonts w:ascii="Times New Roman" w:eastAsia="Times New Roman" w:hAnsi="Times New Roman" w:cs="Times New Roman"/>
                                    <w:b/>
                                    <w:bCs/>
                                    <w:sz w:val="44"/>
                                    <w:szCs w:val="44"/>
                                    <w:lang w:val="en-US"/>
                                  </w:rPr>
                                </w:pPr>
                              </w:p>
                              <w:p w14:paraId="49F576F9" w14:textId="77777777" w:rsidR="001C6EB8" w:rsidRDefault="001C6EB8" w:rsidP="001C6EB8">
                                <w:pPr>
                                  <w:rPr>
                                    <w:rFonts w:ascii="Times New Roman" w:eastAsia="Times New Roman" w:hAnsi="Times New Roman" w:cs="Times New Roman"/>
                                    <w:sz w:val="24"/>
                                    <w:szCs w:val="24"/>
                                  </w:rPr>
                                </w:pPr>
                              </w:p>
                              <w:p w14:paraId="68E21123" w14:textId="77777777" w:rsidR="001C6EB8" w:rsidRDefault="001C6EB8" w:rsidP="001C6EB8">
                                <w:pPr>
                                  <w:rPr>
                                    <w:rFonts w:ascii="Times New Roman" w:eastAsia="Times New Roman" w:hAnsi="Times New Roman" w:cs="Times New Roman"/>
                                    <w:sz w:val="24"/>
                                    <w:szCs w:val="2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9D418EF" w14:textId="1D5E93B9" w:rsidR="00967728" w:rsidRDefault="001C6EB8" w:rsidP="001C6EB8">
                                    <w:pP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F181AEB" id="_x0000_t202" coordsize="21600,21600" o:spt="202" path="m,l,21600r21600,l21600,xe">
                    <v:stroke joinstyle="miter"/>
                    <v:path gradientshapeok="t" o:connecttype="rect"/>
                  </v:shapetype>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31E343D" w14:textId="77777777" w:rsidR="001C6EB8" w:rsidRPr="001C6EB8" w:rsidRDefault="001C6EB8" w:rsidP="001C6EB8">
                          <w:pPr>
                            <w:rPr>
                              <w:rFonts w:ascii="Times New Roman" w:eastAsia="Times New Roman" w:hAnsi="Times New Roman" w:cs="Times New Roman"/>
                              <w:b/>
                              <w:bCs/>
                              <w:sz w:val="44"/>
                              <w:szCs w:val="44"/>
                              <w:lang w:val="en-US"/>
                            </w:rPr>
                          </w:pPr>
                        </w:p>
                        <w:p w14:paraId="78C6F182" w14:textId="77777777" w:rsidR="001C6EB8" w:rsidRPr="001C6EB8" w:rsidRDefault="001C6EB8" w:rsidP="001C6EB8">
                          <w:pPr>
                            <w:rPr>
                              <w:rFonts w:ascii="Times New Roman" w:eastAsia="Times New Roman" w:hAnsi="Times New Roman" w:cs="Times New Roman"/>
                              <w:sz w:val="44"/>
                              <w:szCs w:val="44"/>
                              <w:lang w:val="en-US"/>
                            </w:rPr>
                          </w:pPr>
                          <w:proofErr w:type="spellStart"/>
                          <w:r w:rsidRPr="001C6EB8">
                            <w:rPr>
                              <w:rFonts w:ascii="Times New Roman" w:eastAsia="Times New Roman" w:hAnsi="Times New Roman" w:cs="Times New Roman"/>
                              <w:b/>
                              <w:bCs/>
                              <w:sz w:val="44"/>
                              <w:szCs w:val="44"/>
                              <w:lang w:val="en-US"/>
                            </w:rPr>
                            <w:t>Programme</w:t>
                          </w:r>
                          <w:proofErr w:type="spellEnd"/>
                          <w:r w:rsidRPr="001C6EB8">
                            <w:rPr>
                              <w:rFonts w:ascii="Times New Roman" w:eastAsia="Times New Roman" w:hAnsi="Times New Roman" w:cs="Times New Roman"/>
                              <w:b/>
                              <w:bCs/>
                              <w:sz w:val="44"/>
                              <w:szCs w:val="44"/>
                              <w:lang w:val="en-US"/>
                            </w:rPr>
                            <w:t>: BA (Hons) Leadership and Management Skills for the Workplace</w:t>
                          </w:r>
                        </w:p>
                        <w:p w14:paraId="032BF0E8" w14:textId="77777777" w:rsidR="001C6EB8" w:rsidRPr="001C6EB8" w:rsidRDefault="001C6EB8" w:rsidP="001C6EB8">
                          <w:pPr>
                            <w:rPr>
                              <w:rFonts w:ascii="Times New Roman" w:eastAsia="Times New Roman" w:hAnsi="Times New Roman" w:cs="Times New Roman"/>
                              <w:sz w:val="44"/>
                              <w:szCs w:val="44"/>
                              <w:lang w:val="en-US"/>
                            </w:rPr>
                          </w:pPr>
                          <w:r w:rsidRPr="001C6EB8">
                            <w:rPr>
                              <w:rFonts w:ascii="Times New Roman" w:eastAsia="Times New Roman" w:hAnsi="Times New Roman" w:cs="Times New Roman"/>
                              <w:b/>
                              <w:bCs/>
                              <w:sz w:val="44"/>
                              <w:szCs w:val="44"/>
                              <w:lang w:val="en-US"/>
                            </w:rPr>
                            <w:t>Module: Leading and Implementing Change (LCLM6003)</w:t>
                          </w:r>
                        </w:p>
                        <w:p w14:paraId="47C59E51" w14:textId="77777777" w:rsidR="001C6EB8" w:rsidRPr="001C6EB8" w:rsidRDefault="001C6EB8" w:rsidP="001C6EB8">
                          <w:pPr>
                            <w:rPr>
                              <w:rFonts w:ascii="Times New Roman" w:eastAsia="Times New Roman" w:hAnsi="Times New Roman" w:cs="Times New Roman"/>
                              <w:sz w:val="44"/>
                              <w:szCs w:val="44"/>
                              <w:lang w:val="en-US"/>
                            </w:rPr>
                          </w:pPr>
                          <w:r w:rsidRPr="001C6EB8">
                            <w:rPr>
                              <w:rFonts w:ascii="Times New Roman" w:eastAsia="Times New Roman" w:hAnsi="Times New Roman" w:cs="Times New Roman"/>
                              <w:b/>
                              <w:bCs/>
                              <w:sz w:val="44"/>
                              <w:szCs w:val="44"/>
                              <w:lang w:val="en-US"/>
                            </w:rPr>
                            <w:t>Module Leaders: Nadeem Mirza, Nassir Ibrahim</w:t>
                          </w:r>
                        </w:p>
                        <w:p w14:paraId="3F5618D2" w14:textId="0A490CFA" w:rsidR="004C7334" w:rsidRDefault="001C6EB8" w:rsidP="001C6EB8">
                          <w:pPr>
                            <w:rPr>
                              <w:rFonts w:ascii="Times New Roman" w:eastAsia="Times New Roman" w:hAnsi="Times New Roman" w:cs="Times New Roman"/>
                              <w:b/>
                              <w:bCs/>
                              <w:sz w:val="44"/>
                              <w:szCs w:val="44"/>
                              <w:lang w:val="en-US"/>
                            </w:rPr>
                          </w:pPr>
                          <w:r w:rsidRPr="001C6EB8">
                            <w:rPr>
                              <w:rFonts w:ascii="Times New Roman" w:eastAsia="Times New Roman" w:hAnsi="Times New Roman" w:cs="Times New Roman"/>
                              <w:b/>
                              <w:bCs/>
                              <w:sz w:val="44"/>
                              <w:szCs w:val="44"/>
                              <w:lang w:val="en-US"/>
                            </w:rPr>
                            <w:t>Assignment Title: A Strategic Change Plan for Tesla, Inc</w:t>
                          </w:r>
                        </w:p>
                        <w:p w14:paraId="64567CAF" w14:textId="795B701B" w:rsidR="004C7334" w:rsidRDefault="00186443" w:rsidP="001C6EB8">
                          <w:pPr>
                            <w:rPr>
                              <w:rFonts w:ascii="Times New Roman" w:eastAsia="Times New Roman" w:hAnsi="Times New Roman" w:cs="Times New Roman"/>
                              <w:b/>
                              <w:bCs/>
                              <w:sz w:val="44"/>
                              <w:szCs w:val="44"/>
                              <w:lang w:val="en-US"/>
                            </w:rPr>
                          </w:pPr>
                          <w:r>
                            <w:rPr>
                              <w:rFonts w:ascii="Times New Roman" w:eastAsia="Times New Roman" w:hAnsi="Times New Roman" w:cs="Times New Roman"/>
                              <w:b/>
                              <w:bCs/>
                              <w:sz w:val="44"/>
                              <w:szCs w:val="44"/>
                              <w:lang w:val="en-US"/>
                            </w:rPr>
                            <w:t>Student: Naeem Ahmed 1810765</w:t>
                          </w:r>
                        </w:p>
                        <w:p w14:paraId="166C1CA9" w14:textId="77777777" w:rsidR="00186443" w:rsidRDefault="00186443" w:rsidP="001C6EB8">
                          <w:pPr>
                            <w:rPr>
                              <w:rFonts w:ascii="Times New Roman" w:eastAsia="Times New Roman" w:hAnsi="Times New Roman" w:cs="Times New Roman"/>
                              <w:b/>
                              <w:bCs/>
                              <w:sz w:val="44"/>
                              <w:szCs w:val="44"/>
                              <w:lang w:val="en-US"/>
                            </w:rPr>
                          </w:pPr>
                        </w:p>
                        <w:p w14:paraId="6EFFC932" w14:textId="77777777" w:rsidR="00186443" w:rsidRPr="004C7334" w:rsidRDefault="00186443" w:rsidP="001C6EB8">
                          <w:pPr>
                            <w:rPr>
                              <w:rFonts w:ascii="Times New Roman" w:eastAsia="Times New Roman" w:hAnsi="Times New Roman" w:cs="Times New Roman"/>
                              <w:b/>
                              <w:bCs/>
                              <w:sz w:val="44"/>
                              <w:szCs w:val="44"/>
                              <w:lang w:val="en-US"/>
                            </w:rPr>
                          </w:pPr>
                        </w:p>
                        <w:p w14:paraId="49F576F9" w14:textId="77777777" w:rsidR="001C6EB8" w:rsidRDefault="001C6EB8" w:rsidP="001C6EB8">
                          <w:pPr>
                            <w:rPr>
                              <w:rFonts w:ascii="Times New Roman" w:eastAsia="Times New Roman" w:hAnsi="Times New Roman" w:cs="Times New Roman"/>
                              <w:sz w:val="24"/>
                              <w:szCs w:val="24"/>
                            </w:rPr>
                          </w:pPr>
                        </w:p>
                        <w:p w14:paraId="68E21123" w14:textId="77777777" w:rsidR="001C6EB8" w:rsidRDefault="001C6EB8" w:rsidP="001C6EB8">
                          <w:pPr>
                            <w:rPr>
                              <w:rFonts w:ascii="Times New Roman" w:eastAsia="Times New Roman" w:hAnsi="Times New Roman" w:cs="Times New Roman"/>
                              <w:sz w:val="24"/>
                              <w:szCs w:val="2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9D418EF" w14:textId="1D5E93B9" w:rsidR="00967728" w:rsidRDefault="001C6EB8" w:rsidP="001C6EB8">
                              <w:pP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E832BA5" w14:textId="4C045743" w:rsidR="00DE24A4" w:rsidRDefault="0096772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Content>
    </w:sdt>
    <w:sdt>
      <w:sdtPr>
        <w:rPr>
          <w:rFonts w:ascii="Arial" w:eastAsia="Arial" w:hAnsi="Arial" w:cs="Arial"/>
          <w:color w:val="auto"/>
          <w:sz w:val="22"/>
          <w:szCs w:val="22"/>
          <w:lang w:val="en-GB"/>
        </w:rPr>
        <w:id w:val="1882674404"/>
        <w:docPartObj>
          <w:docPartGallery w:val="Table of Contents"/>
          <w:docPartUnique/>
        </w:docPartObj>
      </w:sdtPr>
      <w:sdtEndPr>
        <w:rPr>
          <w:b/>
          <w:bCs/>
          <w:noProof/>
        </w:rPr>
      </w:sdtEndPr>
      <w:sdtContent>
        <w:p w14:paraId="356AFC78" w14:textId="0D21EC3F" w:rsidR="00DE24A4" w:rsidRDefault="00DE24A4">
          <w:pPr>
            <w:pStyle w:val="TOCHeading"/>
          </w:pPr>
          <w:r>
            <w:t>Table of Contents</w:t>
          </w:r>
        </w:p>
        <w:p w14:paraId="3BF60A6D" w14:textId="6D101148" w:rsidR="00DE24A4" w:rsidRDefault="00DE24A4">
          <w:pPr>
            <w:pStyle w:val="TOC3"/>
            <w:tabs>
              <w:tab w:val="right" w:leader="dot" w:pos="9350"/>
            </w:tabs>
            <w:rPr>
              <w:noProof/>
            </w:rPr>
          </w:pPr>
          <w:r>
            <w:fldChar w:fldCharType="begin"/>
          </w:r>
          <w:r>
            <w:instrText xml:space="preserve"> TOC \o "1-3" \h \z \u </w:instrText>
          </w:r>
          <w:r>
            <w:fldChar w:fldCharType="separate"/>
          </w:r>
          <w:hyperlink w:anchor="_Toc213513080" w:history="1">
            <w:r w:rsidRPr="00C96708">
              <w:rPr>
                <w:rStyle w:val="Hyperlink"/>
                <w:rFonts w:ascii="Times New Roman" w:eastAsia="Times New Roman" w:hAnsi="Times New Roman" w:cs="Times New Roman"/>
                <w:b/>
                <w:noProof/>
              </w:rPr>
              <w:t>1.0 Introduction</w:t>
            </w:r>
            <w:r>
              <w:rPr>
                <w:noProof/>
                <w:webHidden/>
              </w:rPr>
              <w:tab/>
            </w:r>
            <w:r>
              <w:rPr>
                <w:noProof/>
                <w:webHidden/>
              </w:rPr>
              <w:fldChar w:fldCharType="begin"/>
            </w:r>
            <w:r>
              <w:rPr>
                <w:noProof/>
                <w:webHidden/>
              </w:rPr>
              <w:instrText xml:space="preserve"> PAGEREF _Toc213513080 \h </w:instrText>
            </w:r>
            <w:r>
              <w:rPr>
                <w:noProof/>
                <w:webHidden/>
              </w:rPr>
            </w:r>
            <w:r>
              <w:rPr>
                <w:noProof/>
                <w:webHidden/>
              </w:rPr>
              <w:fldChar w:fldCharType="separate"/>
            </w:r>
            <w:r>
              <w:rPr>
                <w:noProof/>
                <w:webHidden/>
              </w:rPr>
              <w:t>3</w:t>
            </w:r>
            <w:r>
              <w:rPr>
                <w:noProof/>
                <w:webHidden/>
              </w:rPr>
              <w:fldChar w:fldCharType="end"/>
            </w:r>
          </w:hyperlink>
        </w:p>
        <w:p w14:paraId="68FAD209" w14:textId="25F12CAC" w:rsidR="00DE24A4" w:rsidRDefault="00DE24A4">
          <w:pPr>
            <w:pStyle w:val="TOC3"/>
            <w:tabs>
              <w:tab w:val="right" w:leader="dot" w:pos="9350"/>
            </w:tabs>
            <w:rPr>
              <w:noProof/>
            </w:rPr>
          </w:pPr>
          <w:hyperlink w:anchor="_Toc213513081" w:history="1">
            <w:r w:rsidRPr="00C96708">
              <w:rPr>
                <w:rStyle w:val="Hyperlink"/>
                <w:rFonts w:ascii="Times New Roman" w:eastAsia="Times New Roman" w:hAnsi="Times New Roman" w:cs="Times New Roman"/>
                <w:b/>
                <w:noProof/>
              </w:rPr>
              <w:t>2.0 Analysis of the Organisation and its Environment</w:t>
            </w:r>
            <w:r>
              <w:rPr>
                <w:noProof/>
                <w:webHidden/>
              </w:rPr>
              <w:tab/>
            </w:r>
            <w:r>
              <w:rPr>
                <w:noProof/>
                <w:webHidden/>
              </w:rPr>
              <w:fldChar w:fldCharType="begin"/>
            </w:r>
            <w:r>
              <w:rPr>
                <w:noProof/>
                <w:webHidden/>
              </w:rPr>
              <w:instrText xml:space="preserve"> PAGEREF _Toc213513081 \h </w:instrText>
            </w:r>
            <w:r>
              <w:rPr>
                <w:noProof/>
                <w:webHidden/>
              </w:rPr>
            </w:r>
            <w:r>
              <w:rPr>
                <w:noProof/>
                <w:webHidden/>
              </w:rPr>
              <w:fldChar w:fldCharType="separate"/>
            </w:r>
            <w:r>
              <w:rPr>
                <w:noProof/>
                <w:webHidden/>
              </w:rPr>
              <w:t>3</w:t>
            </w:r>
            <w:r>
              <w:rPr>
                <w:noProof/>
                <w:webHidden/>
              </w:rPr>
              <w:fldChar w:fldCharType="end"/>
            </w:r>
          </w:hyperlink>
        </w:p>
        <w:p w14:paraId="79588652" w14:textId="5EECD701" w:rsidR="00DE24A4" w:rsidRDefault="00DE24A4">
          <w:pPr>
            <w:pStyle w:val="TOC3"/>
            <w:tabs>
              <w:tab w:val="right" w:leader="dot" w:pos="9350"/>
            </w:tabs>
            <w:rPr>
              <w:noProof/>
            </w:rPr>
          </w:pPr>
          <w:hyperlink w:anchor="_Toc213513082" w:history="1">
            <w:r w:rsidRPr="00C96708">
              <w:rPr>
                <w:rStyle w:val="Hyperlink"/>
                <w:rFonts w:ascii="Times New Roman" w:eastAsia="Times New Roman" w:hAnsi="Times New Roman" w:cs="Times New Roman"/>
                <w:b/>
                <w:noProof/>
              </w:rPr>
              <w:t>3.0 Evaluation of Change Management Models and Leadership</w:t>
            </w:r>
            <w:r>
              <w:rPr>
                <w:noProof/>
                <w:webHidden/>
              </w:rPr>
              <w:tab/>
            </w:r>
            <w:r>
              <w:rPr>
                <w:noProof/>
                <w:webHidden/>
              </w:rPr>
              <w:fldChar w:fldCharType="begin"/>
            </w:r>
            <w:r>
              <w:rPr>
                <w:noProof/>
                <w:webHidden/>
              </w:rPr>
              <w:instrText xml:space="preserve"> PAGEREF _Toc213513082 \h </w:instrText>
            </w:r>
            <w:r>
              <w:rPr>
                <w:noProof/>
                <w:webHidden/>
              </w:rPr>
            </w:r>
            <w:r>
              <w:rPr>
                <w:noProof/>
                <w:webHidden/>
              </w:rPr>
              <w:fldChar w:fldCharType="separate"/>
            </w:r>
            <w:r>
              <w:rPr>
                <w:noProof/>
                <w:webHidden/>
              </w:rPr>
              <w:t>7</w:t>
            </w:r>
            <w:r>
              <w:rPr>
                <w:noProof/>
                <w:webHidden/>
              </w:rPr>
              <w:fldChar w:fldCharType="end"/>
            </w:r>
          </w:hyperlink>
        </w:p>
        <w:p w14:paraId="5425FCF0" w14:textId="2C06E2D4" w:rsidR="00DE24A4" w:rsidRDefault="00DE24A4">
          <w:pPr>
            <w:pStyle w:val="TOC3"/>
            <w:tabs>
              <w:tab w:val="right" w:leader="dot" w:pos="9350"/>
            </w:tabs>
            <w:rPr>
              <w:noProof/>
            </w:rPr>
          </w:pPr>
          <w:hyperlink w:anchor="_Toc213513083" w:history="1">
            <w:r w:rsidRPr="00C96708">
              <w:rPr>
                <w:rStyle w:val="Hyperlink"/>
                <w:rFonts w:ascii="Times New Roman" w:eastAsia="Times New Roman" w:hAnsi="Times New Roman" w:cs="Times New Roman"/>
                <w:b/>
                <w:noProof/>
              </w:rPr>
              <w:t>1. Kotter's 8-Step Model</w:t>
            </w:r>
            <w:r>
              <w:rPr>
                <w:noProof/>
                <w:webHidden/>
              </w:rPr>
              <w:tab/>
            </w:r>
            <w:r>
              <w:rPr>
                <w:noProof/>
                <w:webHidden/>
              </w:rPr>
              <w:fldChar w:fldCharType="begin"/>
            </w:r>
            <w:r>
              <w:rPr>
                <w:noProof/>
                <w:webHidden/>
              </w:rPr>
              <w:instrText xml:space="preserve"> PAGEREF _Toc213513083 \h </w:instrText>
            </w:r>
            <w:r>
              <w:rPr>
                <w:noProof/>
                <w:webHidden/>
              </w:rPr>
            </w:r>
            <w:r>
              <w:rPr>
                <w:noProof/>
                <w:webHidden/>
              </w:rPr>
              <w:fldChar w:fldCharType="separate"/>
            </w:r>
            <w:r>
              <w:rPr>
                <w:noProof/>
                <w:webHidden/>
              </w:rPr>
              <w:t>7</w:t>
            </w:r>
            <w:r>
              <w:rPr>
                <w:noProof/>
                <w:webHidden/>
              </w:rPr>
              <w:fldChar w:fldCharType="end"/>
            </w:r>
          </w:hyperlink>
        </w:p>
        <w:p w14:paraId="5065547C" w14:textId="5936137C" w:rsidR="00DE24A4" w:rsidRDefault="00DE24A4">
          <w:pPr>
            <w:pStyle w:val="TOC3"/>
            <w:tabs>
              <w:tab w:val="right" w:leader="dot" w:pos="9350"/>
            </w:tabs>
            <w:rPr>
              <w:noProof/>
            </w:rPr>
          </w:pPr>
          <w:hyperlink w:anchor="_Toc213513084" w:history="1">
            <w:r w:rsidRPr="00C96708">
              <w:rPr>
                <w:rStyle w:val="Hyperlink"/>
                <w:rFonts w:ascii="Times New Roman" w:eastAsia="Times New Roman" w:hAnsi="Times New Roman" w:cs="Times New Roman"/>
                <w:b/>
                <w:noProof/>
              </w:rPr>
              <w:t>2. Lewin's Change Model</w:t>
            </w:r>
            <w:r>
              <w:rPr>
                <w:noProof/>
                <w:webHidden/>
              </w:rPr>
              <w:tab/>
            </w:r>
            <w:r>
              <w:rPr>
                <w:noProof/>
                <w:webHidden/>
              </w:rPr>
              <w:fldChar w:fldCharType="begin"/>
            </w:r>
            <w:r>
              <w:rPr>
                <w:noProof/>
                <w:webHidden/>
              </w:rPr>
              <w:instrText xml:space="preserve"> PAGEREF _Toc213513084 \h </w:instrText>
            </w:r>
            <w:r>
              <w:rPr>
                <w:noProof/>
                <w:webHidden/>
              </w:rPr>
            </w:r>
            <w:r>
              <w:rPr>
                <w:noProof/>
                <w:webHidden/>
              </w:rPr>
              <w:fldChar w:fldCharType="separate"/>
            </w:r>
            <w:r>
              <w:rPr>
                <w:noProof/>
                <w:webHidden/>
              </w:rPr>
              <w:t>7</w:t>
            </w:r>
            <w:r>
              <w:rPr>
                <w:noProof/>
                <w:webHidden/>
              </w:rPr>
              <w:fldChar w:fldCharType="end"/>
            </w:r>
          </w:hyperlink>
        </w:p>
        <w:p w14:paraId="5A66F5F5" w14:textId="4888A7AD" w:rsidR="00DE24A4" w:rsidRDefault="00DE24A4">
          <w:pPr>
            <w:pStyle w:val="TOC3"/>
            <w:tabs>
              <w:tab w:val="right" w:leader="dot" w:pos="9350"/>
            </w:tabs>
            <w:rPr>
              <w:noProof/>
            </w:rPr>
          </w:pPr>
          <w:hyperlink w:anchor="_Toc213513085" w:history="1">
            <w:r w:rsidRPr="00C96708">
              <w:rPr>
                <w:rStyle w:val="Hyperlink"/>
                <w:rFonts w:ascii="Times New Roman" w:eastAsia="Times New Roman" w:hAnsi="Times New Roman" w:cs="Times New Roman"/>
                <w:b/>
                <w:noProof/>
              </w:rPr>
              <w:t>3. ADKAR Model</w:t>
            </w:r>
            <w:r>
              <w:rPr>
                <w:noProof/>
                <w:webHidden/>
              </w:rPr>
              <w:tab/>
            </w:r>
            <w:r>
              <w:rPr>
                <w:noProof/>
                <w:webHidden/>
              </w:rPr>
              <w:fldChar w:fldCharType="begin"/>
            </w:r>
            <w:r>
              <w:rPr>
                <w:noProof/>
                <w:webHidden/>
              </w:rPr>
              <w:instrText xml:space="preserve"> PAGEREF _Toc213513085 \h </w:instrText>
            </w:r>
            <w:r>
              <w:rPr>
                <w:noProof/>
                <w:webHidden/>
              </w:rPr>
            </w:r>
            <w:r>
              <w:rPr>
                <w:noProof/>
                <w:webHidden/>
              </w:rPr>
              <w:fldChar w:fldCharType="separate"/>
            </w:r>
            <w:r>
              <w:rPr>
                <w:noProof/>
                <w:webHidden/>
              </w:rPr>
              <w:t>8</w:t>
            </w:r>
            <w:r>
              <w:rPr>
                <w:noProof/>
                <w:webHidden/>
              </w:rPr>
              <w:fldChar w:fldCharType="end"/>
            </w:r>
          </w:hyperlink>
        </w:p>
        <w:p w14:paraId="3AF69AD6" w14:textId="26B63B73" w:rsidR="00DE24A4" w:rsidRDefault="00DE24A4">
          <w:pPr>
            <w:pStyle w:val="TOC3"/>
            <w:tabs>
              <w:tab w:val="right" w:leader="dot" w:pos="9350"/>
            </w:tabs>
            <w:rPr>
              <w:noProof/>
            </w:rPr>
          </w:pPr>
          <w:hyperlink w:anchor="_Toc213513086" w:history="1">
            <w:r w:rsidRPr="00C96708">
              <w:rPr>
                <w:rStyle w:val="Hyperlink"/>
                <w:rFonts w:ascii="Times New Roman" w:eastAsia="Times New Roman" w:hAnsi="Times New Roman" w:cs="Times New Roman"/>
                <w:b/>
                <w:noProof/>
              </w:rPr>
              <w:t>4.0 The Proposed Change Management Plan</w:t>
            </w:r>
            <w:r>
              <w:rPr>
                <w:noProof/>
                <w:webHidden/>
              </w:rPr>
              <w:tab/>
            </w:r>
            <w:r>
              <w:rPr>
                <w:noProof/>
                <w:webHidden/>
              </w:rPr>
              <w:fldChar w:fldCharType="begin"/>
            </w:r>
            <w:r>
              <w:rPr>
                <w:noProof/>
                <w:webHidden/>
              </w:rPr>
              <w:instrText xml:space="preserve"> PAGEREF _Toc213513086 \h </w:instrText>
            </w:r>
            <w:r>
              <w:rPr>
                <w:noProof/>
                <w:webHidden/>
              </w:rPr>
            </w:r>
            <w:r>
              <w:rPr>
                <w:noProof/>
                <w:webHidden/>
              </w:rPr>
              <w:fldChar w:fldCharType="separate"/>
            </w:r>
            <w:r>
              <w:rPr>
                <w:noProof/>
                <w:webHidden/>
              </w:rPr>
              <w:t>10</w:t>
            </w:r>
            <w:r>
              <w:rPr>
                <w:noProof/>
                <w:webHidden/>
              </w:rPr>
              <w:fldChar w:fldCharType="end"/>
            </w:r>
          </w:hyperlink>
        </w:p>
        <w:p w14:paraId="219ECDA0" w14:textId="5F8016D2" w:rsidR="00DE24A4" w:rsidRDefault="00DE24A4">
          <w:pPr>
            <w:pStyle w:val="TOC3"/>
            <w:tabs>
              <w:tab w:val="right" w:leader="dot" w:pos="9350"/>
            </w:tabs>
            <w:rPr>
              <w:noProof/>
            </w:rPr>
          </w:pPr>
          <w:hyperlink w:anchor="_Toc213513087" w:history="1">
            <w:r w:rsidRPr="00C96708">
              <w:rPr>
                <w:rStyle w:val="Hyperlink"/>
                <w:rFonts w:ascii="Times New Roman" w:eastAsia="Times New Roman" w:hAnsi="Times New Roman" w:cs="Times New Roman"/>
                <w:b/>
                <w:noProof/>
              </w:rPr>
              <w:t>5.0 Conclusion and Recommendations</w:t>
            </w:r>
            <w:r>
              <w:rPr>
                <w:noProof/>
                <w:webHidden/>
              </w:rPr>
              <w:tab/>
            </w:r>
            <w:r>
              <w:rPr>
                <w:noProof/>
                <w:webHidden/>
              </w:rPr>
              <w:fldChar w:fldCharType="begin"/>
            </w:r>
            <w:r>
              <w:rPr>
                <w:noProof/>
                <w:webHidden/>
              </w:rPr>
              <w:instrText xml:space="preserve"> PAGEREF _Toc213513087 \h </w:instrText>
            </w:r>
            <w:r>
              <w:rPr>
                <w:noProof/>
                <w:webHidden/>
              </w:rPr>
            </w:r>
            <w:r>
              <w:rPr>
                <w:noProof/>
                <w:webHidden/>
              </w:rPr>
              <w:fldChar w:fldCharType="separate"/>
            </w:r>
            <w:r>
              <w:rPr>
                <w:noProof/>
                <w:webHidden/>
              </w:rPr>
              <w:t>14</w:t>
            </w:r>
            <w:r>
              <w:rPr>
                <w:noProof/>
                <w:webHidden/>
              </w:rPr>
              <w:fldChar w:fldCharType="end"/>
            </w:r>
          </w:hyperlink>
        </w:p>
        <w:p w14:paraId="64432A58" w14:textId="04BF2CCF" w:rsidR="00DE24A4" w:rsidRDefault="00DE24A4">
          <w:pPr>
            <w:pStyle w:val="TOC3"/>
            <w:tabs>
              <w:tab w:val="right" w:leader="dot" w:pos="9350"/>
            </w:tabs>
            <w:rPr>
              <w:noProof/>
            </w:rPr>
          </w:pPr>
          <w:hyperlink w:anchor="_Toc213513088" w:history="1">
            <w:r w:rsidRPr="00C96708">
              <w:rPr>
                <w:rStyle w:val="Hyperlink"/>
                <w:rFonts w:ascii="Times New Roman" w:eastAsia="Times New Roman" w:hAnsi="Times New Roman" w:cs="Times New Roman"/>
                <w:b/>
                <w:noProof/>
              </w:rPr>
              <w:t>References</w:t>
            </w:r>
            <w:r>
              <w:rPr>
                <w:noProof/>
                <w:webHidden/>
              </w:rPr>
              <w:tab/>
            </w:r>
            <w:r>
              <w:rPr>
                <w:noProof/>
                <w:webHidden/>
              </w:rPr>
              <w:fldChar w:fldCharType="begin"/>
            </w:r>
            <w:r>
              <w:rPr>
                <w:noProof/>
                <w:webHidden/>
              </w:rPr>
              <w:instrText xml:space="preserve"> PAGEREF _Toc213513088 \h </w:instrText>
            </w:r>
            <w:r>
              <w:rPr>
                <w:noProof/>
                <w:webHidden/>
              </w:rPr>
            </w:r>
            <w:r>
              <w:rPr>
                <w:noProof/>
                <w:webHidden/>
              </w:rPr>
              <w:fldChar w:fldCharType="separate"/>
            </w:r>
            <w:r>
              <w:rPr>
                <w:noProof/>
                <w:webHidden/>
              </w:rPr>
              <w:t>16</w:t>
            </w:r>
            <w:r>
              <w:rPr>
                <w:noProof/>
                <w:webHidden/>
              </w:rPr>
              <w:fldChar w:fldCharType="end"/>
            </w:r>
          </w:hyperlink>
        </w:p>
        <w:p w14:paraId="64644B07" w14:textId="4D24857D" w:rsidR="00DE24A4" w:rsidRDefault="00DE24A4">
          <w:r>
            <w:rPr>
              <w:b/>
              <w:bCs/>
              <w:noProof/>
            </w:rPr>
            <w:fldChar w:fldCharType="end"/>
          </w:r>
        </w:p>
      </w:sdtContent>
    </w:sdt>
    <w:p w14:paraId="1E8C9B3E" w14:textId="77777777" w:rsidR="00DE24A4" w:rsidRDefault="00DE24A4">
      <w:pPr>
        <w:rPr>
          <w:rFonts w:ascii="Times New Roman" w:eastAsia="Times New Roman" w:hAnsi="Times New Roman" w:cs="Times New Roman"/>
          <w:sz w:val="24"/>
          <w:szCs w:val="24"/>
        </w:rPr>
      </w:pPr>
    </w:p>
    <w:p w14:paraId="01A11D7E" w14:textId="77777777" w:rsidR="00DE24A4" w:rsidRDefault="00DE24A4">
      <w:pPr>
        <w:rPr>
          <w:rFonts w:ascii="Times New Roman" w:eastAsia="Times New Roman" w:hAnsi="Times New Roman" w:cs="Times New Roman"/>
          <w:sz w:val="24"/>
          <w:szCs w:val="24"/>
        </w:rPr>
      </w:pPr>
    </w:p>
    <w:p w14:paraId="03934F0B" w14:textId="77777777" w:rsidR="00DE24A4" w:rsidRDefault="00DE24A4">
      <w:pPr>
        <w:rPr>
          <w:rFonts w:ascii="Times New Roman" w:eastAsia="Times New Roman" w:hAnsi="Times New Roman" w:cs="Times New Roman"/>
          <w:sz w:val="24"/>
          <w:szCs w:val="24"/>
        </w:rPr>
      </w:pPr>
    </w:p>
    <w:p w14:paraId="282CEFCA" w14:textId="77777777" w:rsidR="00DE24A4" w:rsidRDefault="00DE24A4">
      <w:pPr>
        <w:rPr>
          <w:rFonts w:ascii="Times New Roman" w:eastAsia="Times New Roman" w:hAnsi="Times New Roman" w:cs="Times New Roman"/>
          <w:sz w:val="24"/>
          <w:szCs w:val="24"/>
        </w:rPr>
      </w:pPr>
    </w:p>
    <w:p w14:paraId="72F45D8A" w14:textId="77777777" w:rsidR="00DE24A4" w:rsidRDefault="00DE24A4">
      <w:pPr>
        <w:rPr>
          <w:rFonts w:ascii="Times New Roman" w:eastAsia="Times New Roman" w:hAnsi="Times New Roman" w:cs="Times New Roman"/>
          <w:sz w:val="24"/>
          <w:szCs w:val="24"/>
        </w:rPr>
      </w:pPr>
    </w:p>
    <w:p w14:paraId="76B0C14D" w14:textId="77777777" w:rsidR="00DE24A4" w:rsidRDefault="00DE24A4">
      <w:pPr>
        <w:rPr>
          <w:rFonts w:ascii="Times New Roman" w:eastAsia="Times New Roman" w:hAnsi="Times New Roman" w:cs="Times New Roman"/>
          <w:sz w:val="24"/>
          <w:szCs w:val="24"/>
        </w:rPr>
      </w:pPr>
    </w:p>
    <w:p w14:paraId="5D4564C6" w14:textId="77777777" w:rsidR="00DE24A4" w:rsidRDefault="00DE24A4">
      <w:pPr>
        <w:rPr>
          <w:rFonts w:ascii="Times New Roman" w:eastAsia="Times New Roman" w:hAnsi="Times New Roman" w:cs="Times New Roman"/>
          <w:sz w:val="24"/>
          <w:szCs w:val="24"/>
        </w:rPr>
      </w:pPr>
    </w:p>
    <w:p w14:paraId="3E7FD6D9" w14:textId="77777777" w:rsidR="00DE24A4" w:rsidRDefault="00DE24A4">
      <w:pPr>
        <w:rPr>
          <w:rFonts w:ascii="Times New Roman" w:eastAsia="Times New Roman" w:hAnsi="Times New Roman" w:cs="Times New Roman"/>
          <w:sz w:val="24"/>
          <w:szCs w:val="24"/>
        </w:rPr>
      </w:pPr>
    </w:p>
    <w:p w14:paraId="60585888" w14:textId="77777777" w:rsidR="00DE24A4" w:rsidRDefault="00DE24A4">
      <w:pPr>
        <w:rPr>
          <w:rFonts w:ascii="Times New Roman" w:eastAsia="Times New Roman" w:hAnsi="Times New Roman" w:cs="Times New Roman"/>
          <w:sz w:val="24"/>
          <w:szCs w:val="24"/>
        </w:rPr>
      </w:pPr>
    </w:p>
    <w:p w14:paraId="6FB2BA8B" w14:textId="77777777" w:rsidR="00DE24A4" w:rsidRDefault="00DE24A4">
      <w:pPr>
        <w:rPr>
          <w:rFonts w:ascii="Times New Roman" w:eastAsia="Times New Roman" w:hAnsi="Times New Roman" w:cs="Times New Roman"/>
          <w:sz w:val="24"/>
          <w:szCs w:val="24"/>
        </w:rPr>
      </w:pPr>
    </w:p>
    <w:p w14:paraId="185D134A" w14:textId="77777777" w:rsidR="00DE24A4" w:rsidRDefault="00DE24A4">
      <w:pPr>
        <w:rPr>
          <w:rFonts w:ascii="Times New Roman" w:eastAsia="Times New Roman" w:hAnsi="Times New Roman" w:cs="Times New Roman"/>
          <w:sz w:val="24"/>
          <w:szCs w:val="24"/>
        </w:rPr>
      </w:pPr>
    </w:p>
    <w:p w14:paraId="223B606D" w14:textId="77777777" w:rsidR="00DE24A4" w:rsidRDefault="00DE24A4">
      <w:pPr>
        <w:rPr>
          <w:rFonts w:ascii="Times New Roman" w:eastAsia="Times New Roman" w:hAnsi="Times New Roman" w:cs="Times New Roman"/>
          <w:sz w:val="24"/>
          <w:szCs w:val="24"/>
        </w:rPr>
      </w:pPr>
    </w:p>
    <w:p w14:paraId="03062196" w14:textId="77777777" w:rsidR="00DE24A4" w:rsidRDefault="00DE24A4">
      <w:pPr>
        <w:rPr>
          <w:rFonts w:ascii="Times New Roman" w:eastAsia="Times New Roman" w:hAnsi="Times New Roman" w:cs="Times New Roman"/>
          <w:sz w:val="24"/>
          <w:szCs w:val="24"/>
        </w:rPr>
      </w:pPr>
    </w:p>
    <w:p w14:paraId="02D0131D" w14:textId="77777777" w:rsidR="00DE24A4" w:rsidRDefault="00DE24A4">
      <w:pPr>
        <w:rPr>
          <w:rFonts w:ascii="Times New Roman" w:eastAsia="Times New Roman" w:hAnsi="Times New Roman" w:cs="Times New Roman"/>
          <w:sz w:val="24"/>
          <w:szCs w:val="24"/>
        </w:rPr>
      </w:pPr>
    </w:p>
    <w:p w14:paraId="660EF4C9" w14:textId="77777777" w:rsidR="00DE24A4" w:rsidRDefault="00DE24A4">
      <w:pPr>
        <w:rPr>
          <w:rFonts w:ascii="Times New Roman" w:eastAsia="Times New Roman" w:hAnsi="Times New Roman" w:cs="Times New Roman"/>
          <w:sz w:val="24"/>
          <w:szCs w:val="24"/>
        </w:rPr>
      </w:pPr>
    </w:p>
    <w:p w14:paraId="084BEC63" w14:textId="77777777" w:rsidR="00DE24A4" w:rsidRDefault="00DE24A4">
      <w:pPr>
        <w:rPr>
          <w:rFonts w:ascii="Times New Roman" w:eastAsia="Times New Roman" w:hAnsi="Times New Roman" w:cs="Times New Roman"/>
          <w:sz w:val="24"/>
          <w:szCs w:val="24"/>
        </w:rPr>
      </w:pPr>
    </w:p>
    <w:p w14:paraId="52CCC2AC" w14:textId="77777777" w:rsidR="00DE24A4" w:rsidRDefault="00DE24A4">
      <w:pPr>
        <w:rPr>
          <w:rFonts w:ascii="Times New Roman" w:eastAsia="Times New Roman" w:hAnsi="Times New Roman" w:cs="Times New Roman"/>
          <w:sz w:val="24"/>
          <w:szCs w:val="24"/>
        </w:rPr>
      </w:pPr>
    </w:p>
    <w:p w14:paraId="47A4E95E" w14:textId="77777777" w:rsidR="00DE24A4" w:rsidRDefault="00DE24A4">
      <w:pPr>
        <w:rPr>
          <w:rFonts w:ascii="Times New Roman" w:eastAsia="Times New Roman" w:hAnsi="Times New Roman" w:cs="Times New Roman"/>
          <w:sz w:val="24"/>
          <w:szCs w:val="24"/>
        </w:rPr>
      </w:pPr>
    </w:p>
    <w:p w14:paraId="3AAF9B9E" w14:textId="77777777" w:rsidR="00DE24A4" w:rsidRDefault="00DE24A4">
      <w:pPr>
        <w:rPr>
          <w:rFonts w:ascii="Times New Roman" w:eastAsia="Times New Roman" w:hAnsi="Times New Roman" w:cs="Times New Roman"/>
          <w:sz w:val="24"/>
          <w:szCs w:val="24"/>
        </w:rPr>
      </w:pPr>
    </w:p>
    <w:p w14:paraId="7661BE30" w14:textId="77777777" w:rsidR="00DE24A4" w:rsidRDefault="00DE24A4">
      <w:pPr>
        <w:rPr>
          <w:rFonts w:ascii="Times New Roman" w:eastAsia="Times New Roman" w:hAnsi="Times New Roman" w:cs="Times New Roman"/>
          <w:sz w:val="24"/>
          <w:szCs w:val="24"/>
        </w:rPr>
      </w:pPr>
    </w:p>
    <w:p w14:paraId="4CBA4832" w14:textId="77777777" w:rsidR="00DE24A4" w:rsidRDefault="00DE24A4">
      <w:pPr>
        <w:rPr>
          <w:rFonts w:ascii="Times New Roman" w:eastAsia="Times New Roman" w:hAnsi="Times New Roman" w:cs="Times New Roman"/>
          <w:sz w:val="24"/>
          <w:szCs w:val="24"/>
        </w:rPr>
      </w:pPr>
    </w:p>
    <w:p w14:paraId="69C10C77" w14:textId="77777777" w:rsidR="00DE24A4" w:rsidRDefault="00DE24A4">
      <w:pPr>
        <w:rPr>
          <w:rFonts w:ascii="Times New Roman" w:eastAsia="Times New Roman" w:hAnsi="Times New Roman" w:cs="Times New Roman"/>
          <w:sz w:val="24"/>
          <w:szCs w:val="24"/>
        </w:rPr>
      </w:pPr>
    </w:p>
    <w:p w14:paraId="1A9461EC" w14:textId="77777777" w:rsidR="00DE24A4" w:rsidRDefault="00DE24A4">
      <w:pPr>
        <w:rPr>
          <w:rFonts w:ascii="Times New Roman" w:eastAsia="Times New Roman" w:hAnsi="Times New Roman" w:cs="Times New Roman"/>
          <w:sz w:val="24"/>
          <w:szCs w:val="24"/>
        </w:rPr>
      </w:pPr>
    </w:p>
    <w:p w14:paraId="1F8E609B" w14:textId="77777777" w:rsidR="00DE24A4" w:rsidRDefault="00DE24A4">
      <w:pPr>
        <w:rPr>
          <w:rFonts w:ascii="Times New Roman" w:eastAsia="Times New Roman" w:hAnsi="Times New Roman" w:cs="Times New Roman"/>
          <w:sz w:val="24"/>
          <w:szCs w:val="24"/>
        </w:rPr>
      </w:pPr>
    </w:p>
    <w:p w14:paraId="488E7287" w14:textId="77777777" w:rsidR="00DE24A4" w:rsidRDefault="00DE24A4">
      <w:pPr>
        <w:rPr>
          <w:rFonts w:ascii="Times New Roman" w:eastAsia="Times New Roman" w:hAnsi="Times New Roman" w:cs="Times New Roman"/>
          <w:sz w:val="24"/>
          <w:szCs w:val="24"/>
        </w:rPr>
      </w:pPr>
    </w:p>
    <w:p w14:paraId="39E8E8DF" w14:textId="77777777" w:rsidR="00DE24A4" w:rsidRDefault="00DE24A4">
      <w:pPr>
        <w:rPr>
          <w:rFonts w:ascii="Times New Roman" w:eastAsia="Times New Roman" w:hAnsi="Times New Roman" w:cs="Times New Roman"/>
          <w:sz w:val="24"/>
          <w:szCs w:val="24"/>
        </w:rPr>
      </w:pPr>
    </w:p>
    <w:p w14:paraId="0FDEBF2B"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0" w:name="_n9vvsj60fyf3" w:colFirst="0" w:colLast="0"/>
      <w:bookmarkStart w:id="1" w:name="_Toc213513080"/>
      <w:bookmarkEnd w:id="0"/>
      <w:r>
        <w:rPr>
          <w:rFonts w:ascii="Times New Roman" w:eastAsia="Times New Roman" w:hAnsi="Times New Roman" w:cs="Times New Roman"/>
          <w:b/>
          <w:color w:val="000000"/>
          <w:sz w:val="24"/>
          <w:szCs w:val="24"/>
        </w:rPr>
        <w:lastRenderedPageBreak/>
        <w:t>1.0 Introduction</w:t>
      </w:r>
      <w:bookmarkEnd w:id="1"/>
    </w:p>
    <w:p w14:paraId="6F58A0F8"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Tesla, Inc. is a major American company known to manufacture electric cars, but it also works in clean energy. Besides cars, Tesla manufactures solar panels and battery systems for storing energy. Founded as a small startup, the company has grown into a large, global one trying hard to help accelerate the world toward clean, sustainable energy and challenging the traditional car industry in the process (Tesla, Inc., 2023).</w:t>
      </w:r>
    </w:p>
    <w:p w14:paraId="36244DD2"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addresses the concerns of the Board of Directors through preparing a comprehensive strategic change plan. The report, in continuation of designation as a newly appointed Change Manager, will initiate with analyzing both internal and external challenges that are being faced by Tesla. Various models for managing change will then be reviewed, while clearly stating a plan to take the firm through this difficult period. In the process, this report will ultimately provide a realistic change management plan by incorporating strategic financial, communication, and evaluation strategies.</w:t>
      </w:r>
    </w:p>
    <w:p w14:paraId="29CA315B" w14:textId="6CDB0EFE" w:rsidR="00A86927" w:rsidRDefault="004F05FC" w:rsidP="00A86927">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reason for this report is how fast the business world is changing. Tesla's board is worried about the company's future because it is under pressure from many sides. Outside the company, the electric car market once led mostly by Tesla now has a number of strong rivals. Big car companies such as Ford and Volkswagen are all launching their own electric cars. This has started a price war and cut Tesla's sales. </w:t>
      </w:r>
    </w:p>
    <w:p w14:paraId="4CD42F26" w14:textId="38E6BC24"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Burnes (2017), if an organization wants to survive, it has to adapt to its environment. It is viewed that high growth of Tesla has caused some internal processes to be cumbersome and expensive. To compete, Tesla needs to change how it does things: more agile, with lower production costs and faster innovation than these new competitors. This is the perfect storm of external competition and internal operational challenges that this change plan will address.</w:t>
      </w:r>
    </w:p>
    <w:p w14:paraId="03219C66" w14:textId="77777777" w:rsidR="006C1FAC" w:rsidRDefault="006C1FAC">
      <w:pPr>
        <w:rPr>
          <w:rFonts w:ascii="Times New Roman" w:eastAsia="Times New Roman" w:hAnsi="Times New Roman" w:cs="Times New Roman"/>
          <w:sz w:val="24"/>
          <w:szCs w:val="24"/>
        </w:rPr>
      </w:pPr>
    </w:p>
    <w:p w14:paraId="3B79B57E"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2" w:name="_1zv7i2x8no9a" w:colFirst="0" w:colLast="0"/>
      <w:bookmarkStart w:id="3" w:name="_Toc213513081"/>
      <w:bookmarkEnd w:id="2"/>
      <w:r>
        <w:rPr>
          <w:rFonts w:ascii="Times New Roman" w:eastAsia="Times New Roman" w:hAnsi="Times New Roman" w:cs="Times New Roman"/>
          <w:b/>
          <w:color w:val="000000"/>
          <w:sz w:val="24"/>
          <w:szCs w:val="24"/>
        </w:rPr>
        <w:t>2.0 Analysis of the Organisation and its Environment</w:t>
      </w:r>
      <w:bookmarkEnd w:id="3"/>
    </w:p>
    <w:p w14:paraId="473484B5"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examines the current status of Tesla through its internal strengths and weaknesses, along with the opportunities and threats facing the company from the outside world. This will enable us to comprehend exactly why the change is required.</w:t>
      </w:r>
    </w:p>
    <w:p w14:paraId="44D3EDBE"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4" w:name="_6jxrex6dobw4" w:colFirst="0" w:colLast="0"/>
      <w:bookmarkEnd w:id="4"/>
      <w:r>
        <w:rPr>
          <w:rFonts w:ascii="Times New Roman" w:eastAsia="Times New Roman" w:hAnsi="Times New Roman" w:cs="Times New Roman"/>
          <w:b/>
          <w:color w:val="000000"/>
        </w:rPr>
        <w:t>2.1 Internal Analysis: The 7-S Model</w:t>
      </w:r>
    </w:p>
    <w:p w14:paraId="115471A3"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understand Tesla's internal health, we use the McKinsey 7-S Model. This model is like a doctor's check-up but for the company. It looks at seven parts inside of it that need to be healthy and all work together in order for the company to be successful (Peters and Waterman, 1982).</w:t>
      </w:r>
    </w:p>
    <w:p w14:paraId="6F9824FF"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Let's look at each of these seven parts for Tesla:</w:t>
      </w:r>
    </w:p>
    <w:p w14:paraId="3AD03FFA" w14:textId="77777777" w:rsidR="006C1FAC" w:rsidRDefault="004F05FC">
      <w:pPr>
        <w:numPr>
          <w:ilvl w:val="0"/>
          <w:numId w:val="5"/>
        </w:numPr>
        <w:shd w:val="clear" w:color="auto" w:fill="FFFFFF"/>
        <w:spacing w:before="240"/>
        <w:rPr>
          <w:rFonts w:ascii="Times New Roman" w:eastAsia="Times New Roman" w:hAnsi="Times New Roman" w:cs="Times New Roman"/>
          <w:color w:val="000000"/>
        </w:rPr>
      </w:pPr>
      <w:r>
        <w:rPr>
          <w:rFonts w:ascii="Times New Roman" w:eastAsia="Times New Roman" w:hAnsi="Times New Roman" w:cs="Times New Roman"/>
          <w:sz w:val="24"/>
          <w:szCs w:val="24"/>
        </w:rPr>
        <w:t>Strategy: That is the game plan of this company. Tesla's winning strategy was to be the leader in electric cars with advanced and superior technology. That was an excellent plan that made them the first and best for quite some time, but the problem is now that other large car companies are copying the idea. They, too, are making good electric cars; hence, Tesla's distinctive strategy is not that distinctive anymore. They need a new or improved plan in order to stay ahead.</w:t>
      </w:r>
    </w:p>
    <w:p w14:paraId="62331EAD" w14:textId="77777777" w:rsidR="006C1FAC" w:rsidRDefault="004F05FC">
      <w:pPr>
        <w:numPr>
          <w:ilvl w:val="0"/>
          <w:numId w:val="5"/>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Structure: This is about who makes decisions. Tesla has a highly centralized structure, meaning most important decisions are made by the top leader, Elon Musk, or a very small group of people. On the good side, decisions can be made very fast without waiting for numerous meetings. On the bad side, this may create a bottleneck because if the leader is too busy, decisions get stuck. It also means the company relies too much on one person, which is risky (Kotter, 2012).</w:t>
      </w:r>
    </w:p>
    <w:p w14:paraId="5E2CD047" w14:textId="43C06676" w:rsidR="006C1FAC" w:rsidRDefault="004F05FC">
      <w:pPr>
        <w:numPr>
          <w:ilvl w:val="0"/>
          <w:numId w:val="5"/>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Systems: How Tesla manufactures cars and sells them directly to customers without using conventional car dealers. Brilliant, but highly unusual, on both counts. Still, there is one Achilles' heel: sometimes Tesla's factory systems can't keep up when a lot of people want to buy cars. When the company scrambles to keep up with demand, small mistakes or quality issues in the cars can result. </w:t>
      </w:r>
    </w:p>
    <w:p w14:paraId="783F102D" w14:textId="77777777" w:rsidR="006C1FAC" w:rsidRDefault="004F05FC">
      <w:pPr>
        <w:numPr>
          <w:ilvl w:val="0"/>
          <w:numId w:val="5"/>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Skills: This is all about what the employees are good at. Tesla's engineers are very competent when it comes to battery technology and software; that's why their cars are quite smart. This is a huge strength. Still, the company is growing very fast all over the world. A weakness is that they may not have enough skilled managers with experience to handle this huge global expansion effectively. It is like having great players, yet not enough good coaches for all the new teams.</w:t>
      </w:r>
    </w:p>
    <w:p w14:paraId="265C8D21" w14:textId="6A72A1EF" w:rsidR="006C1FAC" w:rsidRDefault="004F05FC">
      <w:pPr>
        <w:numPr>
          <w:ilvl w:val="0"/>
          <w:numId w:val="5"/>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Staff: This is about the employees themselves. Generally, Tesla's employees are very passionate, innovative, and believe in its mission. They are a significant strength. However, its fast-paced and often intense work environment has yielded reported high levels of stress and burnout within the workforce. When the workforce is overworked and stressed, morale drops, and then employees may choose to leave the company. </w:t>
      </w:r>
    </w:p>
    <w:p w14:paraId="479EEB5A" w14:textId="1050BA3E" w:rsidR="006C1FAC" w:rsidRDefault="004F05FC">
      <w:pPr>
        <w:numPr>
          <w:ilvl w:val="0"/>
          <w:numId w:val="5"/>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Style: Tesla is managed and what the workplace atmosphere feels like. Tesla's leadership is very intensive, ambitious, and largely top-down, coming from leaders such as Elon Musk. While the "always push harder" approach surely helps Tesla to innovate and do things that others haven't done</w:t>
      </w:r>
      <w:r w:rsidR="00A86927">
        <w:rPr>
          <w:rFonts w:ascii="Times New Roman" w:eastAsia="Times New Roman" w:hAnsi="Times New Roman" w:cs="Times New Roman"/>
          <w:sz w:val="24"/>
          <w:szCs w:val="24"/>
        </w:rPr>
        <w:t>.</w:t>
      </w:r>
    </w:p>
    <w:p w14:paraId="36B7B6A9" w14:textId="791EF245" w:rsidR="006C1FAC" w:rsidRDefault="004F05FC">
      <w:pPr>
        <w:numPr>
          <w:ilvl w:val="0"/>
          <w:numId w:val="5"/>
        </w:numPr>
        <w:shd w:val="clear" w:color="auto" w:fill="FFFFFF"/>
        <w:spacing w:after="240"/>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Shared Values: That is what Tesla really is all about; that's its reason for being. Fundamentally, the firm has ingrained beliefs in a clean, sustainable-powered future. It's something that unites people at work and attracts incredibly loyal customers. </w:t>
      </w:r>
    </w:p>
    <w:p w14:paraId="40E73880"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5" w:name="_qpehot23upbi" w:colFirst="0" w:colLast="0"/>
      <w:bookmarkEnd w:id="5"/>
      <w:r>
        <w:rPr>
          <w:rFonts w:ascii="Times New Roman" w:eastAsia="Times New Roman" w:hAnsi="Times New Roman" w:cs="Times New Roman"/>
          <w:b/>
          <w:color w:val="000000"/>
        </w:rPr>
        <w:lastRenderedPageBreak/>
        <w:t>2.2 External Analysis: PESTEL Framework</w:t>
      </w:r>
    </w:p>
    <w:p w14:paraId="2AFA8252" w14:textId="77777777" w:rsidR="006C1FAC" w:rsidRDefault="004F05FC">
      <w:pPr>
        <w:numPr>
          <w:ilvl w:val="0"/>
          <w:numId w:val="6"/>
        </w:numPr>
        <w:shd w:val="clear" w:color="auto" w:fill="FFFFFF"/>
        <w:spacing w:before="340"/>
        <w:rPr>
          <w:rFonts w:ascii="Times New Roman" w:eastAsia="Times New Roman" w:hAnsi="Times New Roman" w:cs="Times New Roman"/>
          <w:color w:val="000000"/>
        </w:rPr>
      </w:pPr>
      <w:r>
        <w:rPr>
          <w:rFonts w:ascii="Times New Roman" w:eastAsia="Times New Roman" w:hAnsi="Times New Roman" w:cs="Times New Roman"/>
          <w:sz w:val="24"/>
          <w:szCs w:val="24"/>
        </w:rPr>
        <w:t>Political: Most of the governments incentivize EV adoption through tax credits and subsidies, such as the US Inflation Reduction Act. That's helpful, but those policies tend to shift with elections, creating uncertainty.</w:t>
      </w:r>
    </w:p>
    <w:p w14:paraId="67664114" w14:textId="77777777" w:rsidR="006C1FAC" w:rsidRDefault="004F05FC">
      <w:pPr>
        <w:numPr>
          <w:ilvl w:val="0"/>
          <w:numId w:val="6"/>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Economic: Higher interest rates make it more expensive to buy cars with loans. A weakening economy may also make customers reconsider spending money on a new car.</w:t>
      </w:r>
    </w:p>
    <w:p w14:paraId="58DB97EF" w14:textId="77777777" w:rsidR="006C1FAC" w:rsidRDefault="004F05FC">
      <w:pPr>
        <w:numPr>
          <w:ilvl w:val="0"/>
          <w:numId w:val="6"/>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Social: The issue of climate change is gaining more and more attention from the public. More and more people would like to buy electric cars to save the environment, which is a great opportunity for Tesla.</w:t>
      </w:r>
    </w:p>
    <w:p w14:paraId="7B609120" w14:textId="77777777" w:rsidR="006C1FAC" w:rsidRDefault="004F05FC">
      <w:pPr>
        <w:numPr>
          <w:ilvl w:val="0"/>
          <w:numId w:val="6"/>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Technological: This is an area that is changing very fast and presents an opportunity and a threat at the same time. The utilisation of AI in self-driving software is considered to be one of Tesla's strong points. Other technology giants have also launched their versions in cars, such as Google, thus creating new competition. There are new, cheaper types of batteries being developed; if Tesla does not manage to keep up, it will lose its principal technological advantage.</w:t>
      </w:r>
    </w:p>
    <w:p w14:paraId="42AC68A5" w14:textId="77777777" w:rsidR="006C1FAC" w:rsidRDefault="004F05FC">
      <w:pPr>
        <w:numPr>
          <w:ilvl w:val="0"/>
          <w:numId w:val="6"/>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Environmental: Global focus on reduction of carbon emissions is the reason for the existence of Tesla. This is, in fact, the biggest opportunity for the company.</w:t>
      </w:r>
    </w:p>
    <w:p w14:paraId="6B374AB2" w14:textId="77777777" w:rsidR="006C1FAC" w:rsidRDefault="004F05FC">
      <w:pPr>
        <w:numPr>
          <w:ilvl w:val="0"/>
          <w:numId w:val="6"/>
        </w:numPr>
        <w:shd w:val="clear" w:color="auto" w:fill="FFFFFF"/>
        <w:spacing w:after="240"/>
        <w:rPr>
          <w:rFonts w:ascii="Times New Roman" w:eastAsia="Times New Roman" w:hAnsi="Times New Roman" w:cs="Times New Roman"/>
          <w:color w:val="000000"/>
        </w:rPr>
      </w:pPr>
      <w:r>
        <w:rPr>
          <w:rFonts w:ascii="Times New Roman" w:eastAsia="Times New Roman" w:hAnsi="Times New Roman" w:cs="Times New Roman"/>
          <w:sz w:val="24"/>
          <w:szCs w:val="24"/>
        </w:rPr>
        <w:t>Legal With Tesla gathering so much information, there are increasing laws on data privacy. It also faces legal challenges regarding the safety of its Autopilot software.</w:t>
      </w:r>
    </w:p>
    <w:p w14:paraId="433976D1"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color w:val="000000"/>
        </w:rPr>
      </w:pPr>
      <w:bookmarkStart w:id="6" w:name="_zg3gpl5clyy1" w:colFirst="0" w:colLast="0"/>
      <w:bookmarkEnd w:id="6"/>
      <w:r>
        <w:rPr>
          <w:rFonts w:ascii="Times New Roman" w:eastAsia="Times New Roman" w:hAnsi="Times New Roman" w:cs="Times New Roman"/>
          <w:b/>
          <w:color w:val="000000"/>
        </w:rPr>
        <w:t>2.3 Synthesis: SWOT Analysis</w:t>
      </w:r>
    </w:p>
    <w:tbl>
      <w:tblPr>
        <w:tblStyle w:val="a"/>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6C1FAC" w14:paraId="00C0B8A2" w14:textId="77777777">
        <w:trPr>
          <w:trHeight w:val="675"/>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0E8FF5FD"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Strengths (Internal)</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43DC9804"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Weaknesses (Internal)</w:t>
            </w:r>
          </w:p>
        </w:tc>
      </w:tr>
      <w:tr w:rsidR="006C1FAC" w14:paraId="5DA3FBC5" w14:textId="77777777">
        <w:trPr>
          <w:trHeight w:val="690"/>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7C77D6E5"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Strong brand and loyal customers.</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1C7C0A4D"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High production costs and occasional quality issues.</w:t>
            </w:r>
          </w:p>
        </w:tc>
      </w:tr>
      <w:tr w:rsidR="006C1FAC" w14:paraId="1F69DD92" w14:textId="77777777">
        <w:trPr>
          <w:trHeight w:val="690"/>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76FE9F90"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Leading battery and software technology.</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213C3FD7"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Over-reliance on CEO.</w:t>
            </w:r>
          </w:p>
        </w:tc>
      </w:tr>
      <w:tr w:rsidR="006C1FAC" w14:paraId="71105510" w14:textId="77777777">
        <w:trPr>
          <w:trHeight w:val="690"/>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3B65E1F0"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Extensive network of Superchargers.</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4E997AFF"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Stressed internal systems from rapid growth.</w:t>
            </w:r>
          </w:p>
        </w:tc>
      </w:tr>
    </w:tbl>
    <w:p w14:paraId="1A9C2B25" w14:textId="77777777" w:rsidR="006C1FAC" w:rsidRDefault="006C1FAC">
      <w:pPr>
        <w:rPr>
          <w:rFonts w:ascii="Times New Roman" w:eastAsia="Times New Roman" w:hAnsi="Times New Roman" w:cs="Times New Roman"/>
          <w:sz w:val="24"/>
          <w:szCs w:val="24"/>
        </w:rPr>
      </w:pPr>
    </w:p>
    <w:tbl>
      <w:tblPr>
        <w:tblStyle w:val="a0"/>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6C1FAC" w14:paraId="4E639D4A" w14:textId="77777777">
        <w:trPr>
          <w:trHeight w:val="675"/>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742FE64E"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Opportunities (External)</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6CA3438E"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Threats (External)</w:t>
            </w:r>
          </w:p>
        </w:tc>
      </w:tr>
      <w:tr w:rsidR="006C1FAC" w14:paraId="36FB4B62" w14:textId="77777777">
        <w:trPr>
          <w:trHeight w:val="1065"/>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5E95FFB7"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Growing global demand for EVs.</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3B7FF589"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Intense competition from new EV makers and traditional car companies (e.g., Ford, BYD).</w:t>
            </w:r>
          </w:p>
        </w:tc>
      </w:tr>
      <w:tr w:rsidR="006C1FAC" w14:paraId="664AE9CA" w14:textId="77777777">
        <w:trPr>
          <w:trHeight w:val="690"/>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6187B46F"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Supportive government policies for clean energy.</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2E21EB41"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Economic pressures (inflation, high interest rates).</w:t>
            </w:r>
          </w:p>
        </w:tc>
      </w:tr>
      <w:tr w:rsidR="006C1FAC" w14:paraId="4A69B999" w14:textId="77777777">
        <w:trPr>
          <w:trHeight w:val="690"/>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62F7C7AB"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Advancements in AI and autonomous driving.</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56B3CA6E"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Rapid technological change and disruption.</w:t>
            </w:r>
          </w:p>
        </w:tc>
      </w:tr>
      <w:tr w:rsidR="006C1FAC" w14:paraId="4AF47F78" w14:textId="77777777">
        <w:trPr>
          <w:trHeight w:val="1065"/>
        </w:trPr>
        <w:tc>
          <w:tcPr>
            <w:tcW w:w="468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5502020A"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Direct-to-consumer online sales model is well-established.</w:t>
            </w:r>
          </w:p>
        </w:tc>
        <w:tc>
          <w:tcPr>
            <w:tcW w:w="46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49152335"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Changing political and trade rules.</w:t>
            </w:r>
          </w:p>
        </w:tc>
      </w:tr>
    </w:tbl>
    <w:p w14:paraId="20CB08EB"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color w:val="000000"/>
        </w:rPr>
      </w:pPr>
      <w:bookmarkStart w:id="7" w:name="_5sabljbi910" w:colFirst="0" w:colLast="0"/>
      <w:bookmarkEnd w:id="7"/>
      <w:r>
        <w:rPr>
          <w:rFonts w:ascii="Times New Roman" w:eastAsia="Times New Roman" w:hAnsi="Times New Roman" w:cs="Times New Roman"/>
          <w:b/>
          <w:color w:val="000000"/>
        </w:rPr>
        <w:t>2.4 Conclusion: Primary Triggers for Change</w:t>
      </w:r>
    </w:p>
    <w:p w14:paraId="2821EF8C"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acute trigger is the extreme competitive threat. Tesla no longer has a monopoly on a great electric car. Huge car companies with huge factories and new, agile EV startups are fighting for the same customers. This already started to push down Tesla's sales growth and is taking a toll on its prices and profits.</w:t>
      </w:r>
    </w:p>
    <w:p w14:paraId="38EF8EF9"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 second powerful trigger is the necessity of remedying internal weaknesses to survive the competition. For Tesla to win the price war and retain its customers, it has to lower urgently its production costs, enhance quality control, and make its operations more efficient and less stressful on its staff.</w:t>
      </w:r>
    </w:p>
    <w:p w14:paraId="594CBA60"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the final analysis, Tesla needs to change not just to grow, but to protect its lead in an increasingly crowded and competitive market.</w:t>
      </w:r>
    </w:p>
    <w:p w14:paraId="6F96DF7F"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8" w:name="_dgby4evfae9o" w:colFirst="0" w:colLast="0"/>
      <w:bookmarkStart w:id="9" w:name="_Toc213513082"/>
      <w:bookmarkEnd w:id="8"/>
      <w:r>
        <w:rPr>
          <w:rFonts w:ascii="Times New Roman" w:eastAsia="Times New Roman" w:hAnsi="Times New Roman" w:cs="Times New Roman"/>
          <w:b/>
          <w:color w:val="000000"/>
          <w:sz w:val="24"/>
          <w:szCs w:val="24"/>
        </w:rPr>
        <w:t>3.0 Evaluation of Change Management Models and Leadership</w:t>
      </w:r>
      <w:bookmarkEnd w:id="9"/>
    </w:p>
    <w:p w14:paraId="0A08F730"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section looks at the different theories for managing change and leading people; selecting the best model for Tesla, choosing the right leadership style, and seeing how the culture can help or block the change.</w:t>
      </w:r>
    </w:p>
    <w:p w14:paraId="14FF9D38"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10" w:name="_nltazz5j3nz7" w:colFirst="0" w:colLast="0"/>
      <w:bookmarkEnd w:id="10"/>
      <w:r>
        <w:rPr>
          <w:rFonts w:ascii="Times New Roman" w:eastAsia="Times New Roman" w:hAnsi="Times New Roman" w:cs="Times New Roman"/>
          <w:b/>
          <w:color w:val="000000"/>
        </w:rPr>
        <w:t>3.1 Theoretical Evaluation of Change Models</w:t>
      </w:r>
    </w:p>
    <w:p w14:paraId="2D3F2A56"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No single change model works for every situation. Each has strengths and weaknesses (Cameron and Green, 2019).</w:t>
      </w:r>
    </w:p>
    <w:p w14:paraId="6B47F989"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11" w:name="_lwth2f97dsc4" w:colFirst="0" w:colLast="0"/>
      <w:bookmarkStart w:id="12" w:name="_Toc213513083"/>
      <w:bookmarkEnd w:id="11"/>
      <w:r>
        <w:rPr>
          <w:rFonts w:ascii="Times New Roman" w:eastAsia="Times New Roman" w:hAnsi="Times New Roman" w:cs="Times New Roman"/>
          <w:b/>
          <w:color w:val="000000"/>
          <w:sz w:val="24"/>
          <w:szCs w:val="24"/>
        </w:rPr>
        <w:t>1. Kotter's 8-Step Model</w:t>
      </w:r>
      <w:bookmarkEnd w:id="12"/>
    </w:p>
    <w:p w14:paraId="433CE3DF"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Think of this model as a sort of step-by-step recipe for implementing a large change within an organization. This lists eight clear steps that one should take in order, from helping people see why a change is needed today, right through to turning the new way of doing things into a normal, everyday habit (Kotter, 2012).</w:t>
      </w:r>
    </w:p>
    <w:p w14:paraId="11FEB975" w14:textId="77777777" w:rsidR="006C1FAC" w:rsidRDefault="004F05FC">
      <w:pPr>
        <w:numPr>
          <w:ilvl w:val="0"/>
          <w:numId w:val="1"/>
        </w:numPr>
        <w:shd w:val="clear" w:color="auto" w:fill="FFFFFF"/>
        <w:spacing w:before="240"/>
        <w:rPr>
          <w:rFonts w:ascii="Times New Roman" w:eastAsia="Times New Roman" w:hAnsi="Times New Roman" w:cs="Times New Roman"/>
          <w:color w:val="000000"/>
        </w:rPr>
      </w:pPr>
      <w:r>
        <w:rPr>
          <w:rFonts w:ascii="Times New Roman" w:eastAsia="Times New Roman" w:hAnsi="Times New Roman" w:cs="Times New Roman"/>
          <w:sz w:val="24"/>
          <w:szCs w:val="24"/>
        </w:rPr>
        <w:t>Strengths:</w:t>
      </w:r>
    </w:p>
    <w:p w14:paraId="741D7001" w14:textId="77777777" w:rsidR="006C1FAC" w:rsidRDefault="004F05FC">
      <w:pPr>
        <w:numPr>
          <w:ilvl w:val="1"/>
          <w:numId w:val="1"/>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It's very practical and simple to use, like a clear instruction manual from which you always know what to do next. It is also very people-centered because it realizes you cannot force change on people. You need to help them want it. This approach holds that talking openly with everyone, building a strong guiding team that leads the change, and celebration of small wins keep people motivated and interested.</w:t>
      </w:r>
    </w:p>
    <w:p w14:paraId="285EC08A" w14:textId="77777777" w:rsidR="006C1FAC" w:rsidRDefault="004F05FC">
      <w:pPr>
        <w:numPr>
          <w:ilvl w:val="0"/>
          <w:numId w:val="1"/>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Weaknesses:</w:t>
      </w:r>
    </w:p>
    <w:p w14:paraId="560D3071" w14:textId="77777777" w:rsidR="006C1FAC" w:rsidRDefault="004F05FC">
      <w:pPr>
        <w:numPr>
          <w:ilvl w:val="1"/>
          <w:numId w:val="1"/>
        </w:numPr>
        <w:shd w:val="clear" w:color="auto" w:fill="FFFFFF"/>
        <w:spacing w:after="240"/>
        <w:rPr>
          <w:rFonts w:ascii="Times New Roman" w:eastAsia="Times New Roman" w:hAnsi="Times New Roman" w:cs="Times New Roman"/>
          <w:color w:val="000000"/>
        </w:rPr>
      </w:pPr>
      <w:r>
        <w:rPr>
          <w:rFonts w:ascii="Times New Roman" w:eastAsia="Times New Roman" w:hAnsi="Times New Roman" w:cs="Times New Roman"/>
          <w:sz w:val="24"/>
          <w:szCs w:val="24"/>
        </w:rPr>
        <w:t>This may be perceived as being too rigid because the steps have to be performed in a set order and could be viewed as moving too slowly. For a fast-paced company such as Tesla, that can be frustrating if quick action is called for. It's also very top-down in that most of the reliance for change is placed on the leadership at the top. For this reason, there might not be room or time for ideas from regular employees, so some really worthy suggestions may be overlooked.</w:t>
      </w:r>
    </w:p>
    <w:p w14:paraId="530855BD"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13" w:name="_bgxlyadflstz" w:colFirst="0" w:colLast="0"/>
      <w:bookmarkStart w:id="14" w:name="_Toc213513084"/>
      <w:bookmarkEnd w:id="13"/>
      <w:r>
        <w:rPr>
          <w:rFonts w:ascii="Times New Roman" w:eastAsia="Times New Roman" w:hAnsi="Times New Roman" w:cs="Times New Roman"/>
          <w:b/>
          <w:color w:val="000000"/>
          <w:sz w:val="24"/>
          <w:szCs w:val="24"/>
        </w:rPr>
        <w:t>2. Lewin's Change Model</w:t>
      </w:r>
      <w:bookmarkEnd w:id="14"/>
    </w:p>
    <w:p w14:paraId="01CE02B7"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one of the oldest and simplest change models. In this model, the process of change is compared to reshaping a block of ice. First of all, you "unfreeze" it, which means getting people ready for change and breaking away from old habits. Then you reshape the ice, at this time the real changing begins. Finally, you "refreeze" it to lock in the new shape, and the change becomes permanent and normal (Burnes, 2017).</w:t>
      </w:r>
    </w:p>
    <w:p w14:paraId="574ACBCB" w14:textId="77777777" w:rsidR="006C1FAC" w:rsidRDefault="004F05FC">
      <w:pPr>
        <w:numPr>
          <w:ilvl w:val="0"/>
          <w:numId w:val="3"/>
        </w:numPr>
        <w:shd w:val="clear" w:color="auto" w:fill="FFFFFF"/>
        <w:spacing w:before="240"/>
        <w:rPr>
          <w:rFonts w:ascii="Times New Roman" w:eastAsia="Times New Roman" w:hAnsi="Times New Roman" w:cs="Times New Roman"/>
          <w:color w:val="000000"/>
        </w:rPr>
      </w:pPr>
      <w:r>
        <w:rPr>
          <w:rFonts w:ascii="Times New Roman" w:eastAsia="Times New Roman" w:hAnsi="Times New Roman" w:cs="Times New Roman"/>
          <w:sz w:val="24"/>
          <w:szCs w:val="24"/>
        </w:rPr>
        <w:t>Strengths:</w:t>
      </w:r>
    </w:p>
    <w:p w14:paraId="6B79161E" w14:textId="77777777" w:rsidR="006C1FAC" w:rsidRDefault="004F05FC">
      <w:pPr>
        <w:numPr>
          <w:ilvl w:val="1"/>
          <w:numId w:val="3"/>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lastRenderedPageBreak/>
        <w:t>It's very simple and easy to remember, just three clear steps that anyone can understand. It works best for small, straightforward changes that don't turn the whole company upside down.</w:t>
      </w:r>
    </w:p>
    <w:p w14:paraId="1F5278E8" w14:textId="77777777" w:rsidR="006C1FAC" w:rsidRDefault="004F05FC">
      <w:pPr>
        <w:numPr>
          <w:ilvl w:val="0"/>
          <w:numId w:val="3"/>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Weaknesses:</w:t>
      </w:r>
    </w:p>
    <w:p w14:paraId="39F5276F" w14:textId="77777777" w:rsidR="006C1FAC" w:rsidRDefault="004F05FC">
      <w:pPr>
        <w:numPr>
          <w:ilvl w:val="1"/>
          <w:numId w:val="3"/>
        </w:numPr>
        <w:shd w:val="clear" w:color="auto" w:fill="FFFFFF"/>
        <w:spacing w:after="240"/>
        <w:rPr>
          <w:rFonts w:ascii="Times New Roman" w:eastAsia="Times New Roman" w:hAnsi="Times New Roman" w:cs="Times New Roman"/>
          <w:color w:val="000000"/>
        </w:rPr>
      </w:pPr>
      <w:r>
        <w:rPr>
          <w:rFonts w:ascii="Times New Roman" w:eastAsia="Times New Roman" w:hAnsi="Times New Roman" w:cs="Times New Roman"/>
          <w:sz w:val="24"/>
          <w:szCs w:val="24"/>
        </w:rPr>
        <w:t>The most prominent problem is the "Refreeze" step: in this modern fast-changing business world, change never really finishes; the markets, technologies, and rivals keep on changing. Therefore, there is no such thing as a "permanent" new way. Trying to "refreeze" is just trying to freeze an ice cube in a flowing river; it's almost impossible and will not be of any practical use. This model also lacks particulars for big companies like Tesla, which need profound and complex change. It only says what to do: unfreeze, change, refreeze, but doesn't explain how to actually do it.</w:t>
      </w:r>
    </w:p>
    <w:p w14:paraId="0CF6AE49"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15" w:name="_hbs1jagoauv8" w:colFirst="0" w:colLast="0"/>
      <w:bookmarkStart w:id="16" w:name="_Toc213513085"/>
      <w:bookmarkEnd w:id="15"/>
      <w:r>
        <w:rPr>
          <w:rFonts w:ascii="Times New Roman" w:eastAsia="Times New Roman" w:hAnsi="Times New Roman" w:cs="Times New Roman"/>
          <w:b/>
          <w:color w:val="000000"/>
          <w:sz w:val="24"/>
          <w:szCs w:val="24"/>
        </w:rPr>
        <w:t>3. ADKAR Model</w:t>
      </w:r>
      <w:bookmarkEnd w:id="16"/>
    </w:p>
    <w:p w14:paraId="6E88DBA4"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doesn’t look at the big plan of the company in terms of change but focuses on the perspective of a single employee. It explains five clear steps a person needs to go through in order to change successfully: first, people need to be aware of why they need to change; then they need to want to take part; next, people need to understand how to change; after that, they must be able to do it; and finally, people need ongoing support in order to maintain it (Hiatt, 2006).</w:t>
      </w:r>
    </w:p>
    <w:p w14:paraId="135F1A77" w14:textId="77777777" w:rsidR="006C1FAC" w:rsidRDefault="004F05FC">
      <w:pPr>
        <w:numPr>
          <w:ilvl w:val="0"/>
          <w:numId w:val="4"/>
        </w:numPr>
        <w:shd w:val="clear" w:color="auto" w:fill="FFFFFF"/>
        <w:spacing w:before="240"/>
        <w:rPr>
          <w:rFonts w:ascii="Times New Roman" w:eastAsia="Times New Roman" w:hAnsi="Times New Roman" w:cs="Times New Roman"/>
          <w:color w:val="000000"/>
        </w:rPr>
      </w:pPr>
      <w:r>
        <w:rPr>
          <w:rFonts w:ascii="Times New Roman" w:eastAsia="Times New Roman" w:hAnsi="Times New Roman" w:cs="Times New Roman"/>
          <w:sz w:val="24"/>
          <w:szCs w:val="24"/>
        </w:rPr>
        <w:t>Strengths:</w:t>
      </w:r>
    </w:p>
    <w:p w14:paraId="428712AF" w14:textId="77777777" w:rsidR="006C1FAC" w:rsidRDefault="004F05FC">
      <w:pPr>
        <w:numPr>
          <w:ilvl w:val="1"/>
          <w:numId w:val="4"/>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It's good at addressing the concerns and feelings of people so that nobody feels excluded or left behind by the change. It's also a very useful tool for the managers because it shows them exactly how to take care of their team members, person by person, during their transition to their new way of working.</w:t>
      </w:r>
    </w:p>
    <w:p w14:paraId="52E49A0A" w14:textId="77777777" w:rsidR="006C1FAC" w:rsidRDefault="004F05FC">
      <w:pPr>
        <w:numPr>
          <w:ilvl w:val="0"/>
          <w:numId w:val="4"/>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Weaknesses:</w:t>
      </w:r>
    </w:p>
    <w:p w14:paraId="26F66300" w14:textId="77777777" w:rsidR="006C1FAC" w:rsidRDefault="004F05FC">
      <w:pPr>
        <w:numPr>
          <w:ilvl w:val="1"/>
          <w:numId w:val="4"/>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While ADKAR does a great job of helping people get accustomed to change, it does not provide a comprehensive plan for the entire corporation-it does not state which steps should be taken, nor when, or for what cost. Due to this fact, it works best as a helper tool inside a bigger plan-like Kotter's-rather than being the main strategy on its own.</w:t>
      </w:r>
    </w:p>
    <w:p w14:paraId="5540CA05"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17" w:name="_6jf177g4mlr4" w:colFirst="0" w:colLast="0"/>
      <w:bookmarkEnd w:id="17"/>
      <w:r>
        <w:rPr>
          <w:rFonts w:ascii="Times New Roman" w:eastAsia="Times New Roman" w:hAnsi="Times New Roman" w:cs="Times New Roman"/>
          <w:b/>
          <w:color w:val="000000"/>
        </w:rPr>
        <w:t>3.2 Application to Tesla: A Hybrid Model</w:t>
      </w:r>
    </w:p>
    <w:p w14:paraId="3193058C"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will work for Tesla is combining the respective strengths of both Kotter's model and the ADKAR model. We are basing the majority of our framework on Kotter's 8-Step Model because it gives us the strong, company-wide plan we will need. Its steps, such as "Create a Sense of </w:t>
      </w:r>
      <w:r>
        <w:rPr>
          <w:rFonts w:ascii="Times New Roman" w:eastAsia="Times New Roman" w:hAnsi="Times New Roman" w:cs="Times New Roman"/>
          <w:sz w:val="24"/>
          <w:szCs w:val="24"/>
        </w:rPr>
        <w:lastRenderedPageBreak/>
        <w:t>Urgency" and "Form a Powerful Guiding Coalition," are ideal to cope with the big competitive threats facing Tesla.</w:t>
      </w:r>
    </w:p>
    <w:p w14:paraId="70489CA1"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way, while communicating the vision and empowering the employees, we will make sure to take care of each and every individual in the process, building their desire and ability to change.</w:t>
      </w:r>
    </w:p>
    <w:p w14:paraId="2CADC559"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hybrid approach is the best fit because it gives Tesla a clear strategic plan, which comes from Kotter, but at the same time focuses deeply on people, which is from ADKAR, and the most important for success.</w:t>
      </w:r>
    </w:p>
    <w:p w14:paraId="2178C0B9"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18" w:name="_4vq5z3br299a" w:colFirst="0" w:colLast="0"/>
      <w:bookmarkEnd w:id="18"/>
      <w:r>
        <w:rPr>
          <w:rFonts w:ascii="Times New Roman" w:eastAsia="Times New Roman" w:hAnsi="Times New Roman" w:cs="Times New Roman"/>
          <w:b/>
          <w:color w:val="000000"/>
        </w:rPr>
        <w:t>3.3 The Role of Leadership and Proposed Style</w:t>
      </w:r>
    </w:p>
    <w:p w14:paraId="3086476F"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the leader is the most critical in achieving change. They have to direct the people, align, motivate, and inspire them.</w:t>
      </w:r>
    </w:p>
    <w:p w14:paraId="2A6F3914"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transformational style of leadership will be most appropriate to execute this change. Transformational leaders inspire their teams to achieve extraordinary outcomes by painting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sz w:val="24"/>
          <w:szCs w:val="24"/>
        </w:rPr>
        <w:t xml:space="preserve"> compelling vision of the future (Bass and Riggio, 2006).</w:t>
      </w:r>
    </w:p>
    <w:p w14:paraId="07ED803F"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style is a perfect fit for Tesla for two reasons:</w:t>
      </w:r>
    </w:p>
    <w:p w14:paraId="3D5DAB68" w14:textId="77777777" w:rsidR="006C1FAC" w:rsidRDefault="004F05FC">
      <w:pPr>
        <w:numPr>
          <w:ilvl w:val="0"/>
          <w:numId w:val="7"/>
        </w:numPr>
        <w:shd w:val="clear" w:color="auto" w:fill="FFFFFF"/>
        <w:spacing w:before="240"/>
        <w:rPr>
          <w:rFonts w:ascii="Times New Roman" w:eastAsia="Times New Roman" w:hAnsi="Times New Roman" w:cs="Times New Roman"/>
          <w:color w:val="000000"/>
        </w:rPr>
      </w:pPr>
      <w:r>
        <w:rPr>
          <w:rFonts w:ascii="Times New Roman" w:eastAsia="Times New Roman" w:hAnsi="Times New Roman" w:cs="Times New Roman"/>
          <w:sz w:val="24"/>
          <w:szCs w:val="24"/>
        </w:rPr>
        <w:t>Link to Culture: Tesla's culture is already based on a huge, inspiring mission: "accelerate the world's transition to sustainable energy". A transformational leader can show how the new change plan (such as being more efficient in order to beat the competition) can relate directly back to that powerful mission and make employees feel they are part of something important.</w:t>
      </w:r>
    </w:p>
    <w:p w14:paraId="4D85894D" w14:textId="77777777" w:rsidR="006C1FAC" w:rsidRDefault="004F05FC">
      <w:pPr>
        <w:numPr>
          <w:ilvl w:val="0"/>
          <w:numId w:val="7"/>
        </w:numPr>
        <w:shd w:val="clear" w:color="auto" w:fill="FFFFFF"/>
        <w:spacing w:after="240"/>
        <w:rPr>
          <w:rFonts w:ascii="Times New Roman" w:eastAsia="Times New Roman" w:hAnsi="Times New Roman" w:cs="Times New Roman"/>
          <w:color w:val="000000"/>
        </w:rPr>
      </w:pPr>
      <w:r>
        <w:rPr>
          <w:rFonts w:ascii="Times New Roman" w:eastAsia="Times New Roman" w:hAnsi="Times New Roman" w:cs="Times New Roman"/>
          <w:sz w:val="24"/>
          <w:szCs w:val="24"/>
        </w:rPr>
        <w:t>Link to the Change Model: According to Kotter's model, the "Guiding Coalition" and the "Vision" are necessary elements that can energize everyone. A transformational leader does this quite instinctively by bringing people together and energizing people to follow the new plan.</w:t>
      </w:r>
    </w:p>
    <w:p w14:paraId="16F1249E"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19" w:name="_4rhmmm6s6c7t" w:colFirst="0" w:colLast="0"/>
      <w:bookmarkEnd w:id="19"/>
      <w:r>
        <w:rPr>
          <w:rFonts w:ascii="Times New Roman" w:eastAsia="Times New Roman" w:hAnsi="Times New Roman" w:cs="Times New Roman"/>
          <w:b/>
          <w:color w:val="000000"/>
        </w:rPr>
        <w:t>3.4 Impact of Organisational Culture</w:t>
      </w:r>
    </w:p>
    <w:p w14:paraId="3C168C7A"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Using Johnson's Cultural Web, we can see the hidden rules and habits composing Tesla's culture.</w:t>
      </w:r>
    </w:p>
    <w:p w14:paraId="4817FE4F"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The Paradigm (Core Belief): "We are innovators saving the planet." This is a huge enabler. It means that already, employees are motivated to support changes that keep Tesla leading the market.</w:t>
      </w:r>
    </w:p>
    <w:p w14:paraId="5B83FC4E"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Routines &amp; Rituals: Fast-paced work and a "get it done" attitude can be an enabler for speed but can be a barrier for careful planning and quality control if not managed.</w:t>
      </w:r>
    </w:p>
    <w:p w14:paraId="717333D8"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Stories &amp; Myths: Stories of Elon Musk's hard work. This fosters a high-effort culture that can serve to facilitate change.</w:t>
      </w:r>
    </w:p>
    <w:p w14:paraId="6B98DACE"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Power Structure: The power is concentrated in the person of the CEO. It is a major enabler if the CEO wholly supports the change, because decisions can then be very fast. But it's a barrier if middle managers are not enabled to act.</w:t>
      </w:r>
    </w:p>
    <w:p w14:paraId="620EFC0E"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 Tesla's culture is a potent force that can be harnessed to enable this change. The powerful and shared mission means that employees are likely to support such a plan since it ensures Tesla's survival and success. The job of the leader is to clearly link this change back to that </w:t>
      </w:r>
      <w:proofErr w:type="gramStart"/>
      <w:r>
        <w:rPr>
          <w:rFonts w:ascii="Times New Roman" w:eastAsia="Times New Roman" w:hAnsi="Times New Roman" w:cs="Times New Roman"/>
          <w:sz w:val="24"/>
          <w:szCs w:val="24"/>
        </w:rPr>
        <w:t>mission..</w:t>
      </w:r>
      <w:proofErr w:type="gramEnd"/>
    </w:p>
    <w:p w14:paraId="73E8A297"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20" w:name="_rvmeyrzec8eh" w:colFirst="0" w:colLast="0"/>
      <w:bookmarkStart w:id="21" w:name="_Toc213513086"/>
      <w:bookmarkEnd w:id="20"/>
      <w:r>
        <w:rPr>
          <w:rFonts w:ascii="Times New Roman" w:eastAsia="Times New Roman" w:hAnsi="Times New Roman" w:cs="Times New Roman"/>
          <w:b/>
          <w:color w:val="000000"/>
          <w:sz w:val="24"/>
          <w:szCs w:val="24"/>
        </w:rPr>
        <w:t>4.0 The Proposed Change Management Plan</w:t>
      </w:r>
      <w:bookmarkEnd w:id="21"/>
    </w:p>
    <w:p w14:paraId="3EB25E36"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the strategic plan that will help Tesla through the change process. It incorporates the Kotter-ADKAR hybrid model, which provides clear steps of implementation, communication, and evaluation.</w:t>
      </w:r>
    </w:p>
    <w:p w14:paraId="5BD5120F"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22" w:name="_4eft9r3oc2ed" w:colFirst="0" w:colLast="0"/>
      <w:bookmarkEnd w:id="22"/>
      <w:r>
        <w:rPr>
          <w:rFonts w:ascii="Times New Roman" w:eastAsia="Times New Roman" w:hAnsi="Times New Roman" w:cs="Times New Roman"/>
          <w:b/>
          <w:color w:val="000000"/>
        </w:rPr>
        <w:t>4.1 Vision &amp; Objectives</w:t>
      </w:r>
    </w:p>
    <w:p w14:paraId="1822BE7D"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Vision Statement: To secure Tesla's position as the most efficient and most innovative electric vehicle manufacturer in the world, achieved through lasting profitability, market leadership, and the building of top-quality cars at competitive costs.</w:t>
      </w:r>
    </w:p>
    <w:p w14:paraId="07F2909D"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To achieve this vision, the following SMART Objectives have been developed for the next 18 months:</w:t>
      </w:r>
    </w:p>
    <w:p w14:paraId="7FA28A48"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Cost Reduction: Reduce production cost per vehicle by 10% within 18 months in order to improve profitability amidst price competition.</w:t>
      </w:r>
    </w:p>
    <w:p w14:paraId="199FF5A7"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Quality Improvement: Increase initial vehicle quality scores, as measured by fewer defects per 100 cars, by 15% within 12 months.</w:t>
      </w:r>
    </w:p>
    <w:p w14:paraId="289FC722"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 Efficiency: Reduce the average time from order to delivery by 20% in 12 months by streamlining internal processes.</w:t>
      </w:r>
    </w:p>
    <w:p w14:paraId="14A7376D"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Engagement: 90% of employees will complete the new efficiency and quality training to improve internal engagement survey scores by 10 points.</w:t>
      </w:r>
    </w:p>
    <w:p w14:paraId="6E05FC6E"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23" w:name="_l6miz5uv6od8" w:colFirst="0" w:colLast="0"/>
      <w:bookmarkEnd w:id="23"/>
      <w:r>
        <w:rPr>
          <w:rFonts w:ascii="Times New Roman" w:eastAsia="Times New Roman" w:hAnsi="Times New Roman" w:cs="Times New Roman"/>
          <w:b/>
          <w:color w:val="000000"/>
        </w:rPr>
        <w:t>4.2 The Change Plan: A Kotter-ADKAR Hybrid Framework</w:t>
      </w:r>
    </w:p>
    <w:p w14:paraId="76B1EBC3"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Our action plan follows Kotter’s 8 steps, enhanced with ADKAR’s focus on the individual (Kotter, 2012; Hiatt, 2006).</w:t>
      </w:r>
    </w:p>
    <w:p w14:paraId="22AE95F2"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Phase 1: Creating the Climate for Change (Months 1-3)</w:t>
      </w:r>
    </w:p>
    <w:p w14:paraId="1EBB335E" w14:textId="77777777" w:rsidR="006C1FAC" w:rsidRDefault="004F05FC">
      <w:pPr>
        <w:numPr>
          <w:ilvl w:val="0"/>
          <w:numId w:val="9"/>
        </w:numPr>
        <w:shd w:val="clear" w:color="auto" w:fill="FFFFFF"/>
        <w:spacing w:before="240"/>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Step 1: Create a Sense of Urgency. The CEO and leadership will host company-wide meetings to openly share the competitive analysis and financial pressures, making the case for why change is essential </w:t>
      </w:r>
      <w:r>
        <w:rPr>
          <w:rFonts w:ascii="Times New Roman" w:eastAsia="Times New Roman" w:hAnsi="Times New Roman" w:cs="Times New Roman"/>
          <w:i/>
          <w:sz w:val="24"/>
          <w:szCs w:val="24"/>
        </w:rPr>
        <w:t>now</w:t>
      </w:r>
      <w:r>
        <w:rPr>
          <w:rFonts w:ascii="Times New Roman" w:eastAsia="Times New Roman" w:hAnsi="Times New Roman" w:cs="Times New Roman"/>
          <w:sz w:val="24"/>
          <w:szCs w:val="24"/>
        </w:rPr>
        <w:t>.</w:t>
      </w:r>
    </w:p>
    <w:p w14:paraId="0EAE5772" w14:textId="77777777" w:rsidR="006C1FAC" w:rsidRDefault="004F05FC">
      <w:pPr>
        <w:numPr>
          <w:ilvl w:val="0"/>
          <w:numId w:val="9"/>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Step 2: Build a Guiding Coalition. Form a cross-functional "Efficiency Task Force" with leaders from manufacturing, engineering, finance, and HR to lead the change.</w:t>
      </w:r>
    </w:p>
    <w:p w14:paraId="515D7007" w14:textId="77777777" w:rsidR="006C1FAC" w:rsidRDefault="004F05FC">
      <w:pPr>
        <w:numPr>
          <w:ilvl w:val="0"/>
          <w:numId w:val="9"/>
        </w:numPr>
        <w:shd w:val="clear" w:color="auto" w:fill="FFFFFF"/>
        <w:spacing w:after="240"/>
        <w:rPr>
          <w:rFonts w:ascii="Times New Roman" w:eastAsia="Times New Roman" w:hAnsi="Times New Roman" w:cs="Times New Roman"/>
          <w:color w:val="000000"/>
        </w:rPr>
      </w:pPr>
      <w:r>
        <w:rPr>
          <w:rFonts w:ascii="Times New Roman" w:eastAsia="Times New Roman" w:hAnsi="Times New Roman" w:cs="Times New Roman"/>
          <w:sz w:val="24"/>
          <w:szCs w:val="24"/>
        </w:rPr>
        <w:t>Step 3: Form a Strategic Vision. This task force will refine and communicate the vision and SMART objectives outlined in section 4.1.</w:t>
      </w:r>
    </w:p>
    <w:p w14:paraId="089F9E8E"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Phase 2: Engaging and Enabling the Organisation (Months 4-12)</w:t>
      </w:r>
    </w:p>
    <w:p w14:paraId="6E92512D" w14:textId="77777777" w:rsidR="006C1FAC" w:rsidRDefault="004F05FC">
      <w:pPr>
        <w:numPr>
          <w:ilvl w:val="0"/>
          <w:numId w:val="8"/>
        </w:numPr>
        <w:shd w:val="clear" w:color="auto" w:fill="FFFFFF"/>
        <w:spacing w:before="240"/>
        <w:rPr>
          <w:rFonts w:ascii="Times New Roman" w:eastAsia="Times New Roman" w:hAnsi="Times New Roman" w:cs="Times New Roman"/>
          <w:color w:val="000000"/>
        </w:rPr>
      </w:pPr>
      <w:r>
        <w:rPr>
          <w:rFonts w:ascii="Times New Roman" w:eastAsia="Times New Roman" w:hAnsi="Times New Roman" w:cs="Times New Roman"/>
          <w:sz w:val="24"/>
          <w:szCs w:val="24"/>
        </w:rPr>
        <w:t>Step 4: Enlist a Volunteer Army (Empower Employees). Here, we integrate ADKAR.</w:t>
      </w:r>
    </w:p>
    <w:p w14:paraId="7E410FE6" w14:textId="77777777" w:rsidR="006C1FAC" w:rsidRDefault="004F05FC">
      <w:pPr>
        <w:numPr>
          <w:ilvl w:val="1"/>
          <w:numId w:val="8"/>
        </w:numPr>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Awareness &amp; Desire: Use roadshows and team briefings to build </w:t>
      </w:r>
      <w:r>
        <w:rPr>
          <w:rFonts w:ascii="Times New Roman" w:eastAsia="Times New Roman" w:hAnsi="Times New Roman" w:cs="Times New Roman"/>
          <w:i/>
          <w:sz w:val="24"/>
          <w:szCs w:val="24"/>
        </w:rPr>
        <w:t>Awareness</w:t>
      </w:r>
      <w:r>
        <w:rPr>
          <w:rFonts w:ascii="Times New Roman" w:eastAsia="Times New Roman" w:hAnsi="Times New Roman" w:cs="Times New Roman"/>
          <w:sz w:val="24"/>
          <w:szCs w:val="24"/>
        </w:rPr>
        <w:t xml:space="preserve"> of the need for change and create </w:t>
      </w:r>
      <w:r>
        <w:rPr>
          <w:rFonts w:ascii="Times New Roman" w:eastAsia="Times New Roman" w:hAnsi="Times New Roman" w:cs="Times New Roman"/>
          <w:i/>
          <w:sz w:val="24"/>
          <w:szCs w:val="24"/>
        </w:rPr>
        <w:t>Desire</w:t>
      </w:r>
      <w:r>
        <w:rPr>
          <w:rFonts w:ascii="Times New Roman" w:eastAsia="Times New Roman" w:hAnsi="Times New Roman" w:cs="Times New Roman"/>
          <w:sz w:val="24"/>
          <w:szCs w:val="24"/>
        </w:rPr>
        <w:t xml:space="preserve"> to participate by linking it to Tesla’s mission.</w:t>
      </w:r>
    </w:p>
    <w:p w14:paraId="210BE1C5" w14:textId="77777777" w:rsidR="006C1FAC" w:rsidRDefault="004F05FC">
      <w:pPr>
        <w:numPr>
          <w:ilvl w:val="1"/>
          <w:numId w:val="8"/>
        </w:numPr>
        <w:rPr>
          <w:rFonts w:ascii="Times New Roman" w:eastAsia="Times New Roman" w:hAnsi="Times New Roman" w:cs="Times New Roman"/>
          <w:color w:val="000000"/>
        </w:rPr>
      </w:pPr>
      <w:r>
        <w:rPr>
          <w:rFonts w:ascii="Times New Roman" w:eastAsia="Times New Roman" w:hAnsi="Times New Roman" w:cs="Times New Roman"/>
          <w:sz w:val="24"/>
          <w:szCs w:val="24"/>
        </w:rPr>
        <w:t xml:space="preserve">Knowledge &amp; Ability: Launch the "Tesla Efficiency Excellence" training program to provide the </w:t>
      </w:r>
      <w:r>
        <w:rPr>
          <w:rFonts w:ascii="Times New Roman" w:eastAsia="Times New Roman" w:hAnsi="Times New Roman" w:cs="Times New Roman"/>
          <w:i/>
          <w:sz w:val="24"/>
          <w:szCs w:val="24"/>
        </w:rPr>
        <w:t>Knowledge</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Ability</w:t>
      </w:r>
      <w:r>
        <w:rPr>
          <w:rFonts w:ascii="Times New Roman" w:eastAsia="Times New Roman" w:hAnsi="Times New Roman" w:cs="Times New Roman"/>
          <w:sz w:val="24"/>
          <w:szCs w:val="24"/>
        </w:rPr>
        <w:t xml:space="preserve"> for employees to work in new, more efficient ways.</w:t>
      </w:r>
    </w:p>
    <w:p w14:paraId="5FE0F5BE" w14:textId="77777777" w:rsidR="006C1FAC" w:rsidRDefault="004F05FC">
      <w:pPr>
        <w:numPr>
          <w:ilvl w:val="0"/>
          <w:numId w:val="8"/>
        </w:numPr>
        <w:shd w:val="clear" w:color="auto" w:fill="FFFFFF"/>
        <w:spacing w:after="240"/>
        <w:rPr>
          <w:rFonts w:ascii="Times New Roman" w:eastAsia="Times New Roman" w:hAnsi="Times New Roman" w:cs="Times New Roman"/>
          <w:color w:val="000000"/>
        </w:rPr>
      </w:pPr>
      <w:r>
        <w:rPr>
          <w:rFonts w:ascii="Times New Roman" w:eastAsia="Times New Roman" w:hAnsi="Times New Roman" w:cs="Times New Roman"/>
          <w:sz w:val="24"/>
          <w:szCs w:val="24"/>
        </w:rPr>
        <w:t>Step 5: Enable Action by Removing Barriers. The task force will identify and remove obstacles, such as slow approval processes or outdated software, that prevent employees from working efficiently.</w:t>
      </w:r>
    </w:p>
    <w:p w14:paraId="5440562F"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Phase 3: Implementing and Sustaining the Change (Months 7-18)</w:t>
      </w:r>
    </w:p>
    <w:p w14:paraId="433732F3" w14:textId="77777777" w:rsidR="006C1FAC" w:rsidRDefault="004F05FC">
      <w:pPr>
        <w:numPr>
          <w:ilvl w:val="0"/>
          <w:numId w:val="2"/>
        </w:numPr>
        <w:shd w:val="clear" w:color="auto" w:fill="FFFFFF"/>
        <w:spacing w:before="240"/>
        <w:rPr>
          <w:rFonts w:ascii="Times New Roman" w:eastAsia="Times New Roman" w:hAnsi="Times New Roman" w:cs="Times New Roman"/>
          <w:color w:val="000000"/>
        </w:rPr>
      </w:pPr>
      <w:r>
        <w:rPr>
          <w:rFonts w:ascii="Times New Roman" w:eastAsia="Times New Roman" w:hAnsi="Times New Roman" w:cs="Times New Roman"/>
          <w:sz w:val="24"/>
          <w:szCs w:val="24"/>
        </w:rPr>
        <w:t>Step 6: Generate Short-Term Wins. Publicly celebrate and reward teams and factories that achieve their 6-month cost or quality targets. This builds momentum and proves the plan is working.</w:t>
      </w:r>
    </w:p>
    <w:p w14:paraId="37AA6101" w14:textId="77777777" w:rsidR="006C1FAC" w:rsidRDefault="004F05FC">
      <w:pPr>
        <w:numPr>
          <w:ilvl w:val="0"/>
          <w:numId w:val="2"/>
        </w:numPr>
        <w:shd w:val="clear" w:color="auto" w:fill="FFFFFF"/>
        <w:rPr>
          <w:rFonts w:ascii="Times New Roman" w:eastAsia="Times New Roman" w:hAnsi="Times New Roman" w:cs="Times New Roman"/>
          <w:color w:val="000000"/>
        </w:rPr>
      </w:pPr>
      <w:r>
        <w:rPr>
          <w:rFonts w:ascii="Times New Roman" w:eastAsia="Times New Roman" w:hAnsi="Times New Roman" w:cs="Times New Roman"/>
          <w:sz w:val="24"/>
          <w:szCs w:val="24"/>
        </w:rPr>
        <w:t>Step 7: Sustain Acceleration. Use the momentum from early wins to tackle more difficult challenges, such as re-negotiating supplier contracts or implementing new AI-driven quality control systems.</w:t>
      </w:r>
    </w:p>
    <w:p w14:paraId="1E583D34" w14:textId="77777777" w:rsidR="006C1FAC" w:rsidRDefault="004F05FC">
      <w:pPr>
        <w:numPr>
          <w:ilvl w:val="0"/>
          <w:numId w:val="2"/>
        </w:numPr>
        <w:shd w:val="clear" w:color="auto" w:fill="FFFFFF"/>
        <w:spacing w:after="240"/>
        <w:rPr>
          <w:rFonts w:ascii="Times New Roman" w:eastAsia="Times New Roman" w:hAnsi="Times New Roman" w:cs="Times New Roman"/>
          <w:color w:val="000000"/>
        </w:rPr>
      </w:pPr>
      <w:r>
        <w:rPr>
          <w:rFonts w:ascii="Times New Roman" w:eastAsia="Times New Roman" w:hAnsi="Times New Roman" w:cs="Times New Roman"/>
          <w:sz w:val="24"/>
          <w:szCs w:val="24"/>
        </w:rPr>
        <w:t>Step 8: Institute Change (ADKAR’s Reinforcement). Reinforce the new ways of working by embedding them into company policies, performance reviews, and promotion criteria. This makes the change permanent.</w:t>
      </w:r>
    </w:p>
    <w:p w14:paraId="3A30C590"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24" w:name="_myjezb9s5t1v" w:colFirst="0" w:colLast="0"/>
      <w:bookmarkEnd w:id="24"/>
      <w:r>
        <w:rPr>
          <w:rFonts w:ascii="Times New Roman" w:eastAsia="Times New Roman" w:hAnsi="Times New Roman" w:cs="Times New Roman"/>
          <w:b/>
          <w:color w:val="000000"/>
        </w:rPr>
        <w:t>4.3 Communication Plan</w:t>
      </w:r>
    </w:p>
    <w:p w14:paraId="7C17FEB3" w14:textId="3341270C" w:rsidR="006C1FAC" w:rsidRDefault="006C1FAC">
      <w:pPr>
        <w:shd w:val="clear" w:color="auto" w:fill="FFFFFF"/>
        <w:spacing w:before="240" w:after="240"/>
        <w:rPr>
          <w:rFonts w:ascii="Times New Roman" w:eastAsia="Times New Roman" w:hAnsi="Times New Roman" w:cs="Times New Roman"/>
          <w:sz w:val="24"/>
          <w:szCs w:val="24"/>
        </w:rPr>
      </w:pPr>
    </w:p>
    <w:tbl>
      <w:tblPr>
        <w:tblStyle w:val="a1"/>
        <w:tblW w:w="10290"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30"/>
        <w:gridCol w:w="2340"/>
        <w:gridCol w:w="2340"/>
        <w:gridCol w:w="1560"/>
        <w:gridCol w:w="2220"/>
      </w:tblGrid>
      <w:tr w:rsidR="006C1FAC" w14:paraId="0A412222" w14:textId="77777777">
        <w:trPr>
          <w:trHeight w:val="675"/>
        </w:trPr>
        <w:tc>
          <w:tcPr>
            <w:tcW w:w="1830" w:type="dxa"/>
            <w:tcBorders>
              <w:top w:val="single" w:sz="4" w:space="0" w:color="000000"/>
              <w:left w:val="single" w:sz="4" w:space="0" w:color="000000"/>
              <w:bottom w:val="single" w:sz="4" w:space="0" w:color="000000"/>
              <w:right w:val="single" w:sz="4" w:space="0" w:color="000000"/>
            </w:tcBorders>
            <w:tcMar>
              <w:top w:w="160" w:type="dxa"/>
              <w:left w:w="0" w:type="dxa"/>
              <w:bottom w:w="160" w:type="dxa"/>
              <w:right w:w="240" w:type="dxa"/>
            </w:tcMar>
          </w:tcPr>
          <w:p w14:paraId="3F930D9E"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Stakeholder Group</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077E3228"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 Message</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0F56CE2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Channel</w:t>
            </w:r>
          </w:p>
        </w:tc>
        <w:tc>
          <w:tcPr>
            <w:tcW w:w="156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102F4254"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Frequency</w:t>
            </w:r>
          </w:p>
        </w:tc>
        <w:tc>
          <w:tcPr>
            <w:tcW w:w="222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00103EAD"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w:t>
            </w:r>
          </w:p>
        </w:tc>
      </w:tr>
      <w:tr w:rsidR="006C1FAC" w14:paraId="19AF0D0F" w14:textId="77777777">
        <w:trPr>
          <w:trHeight w:val="1440"/>
        </w:trPr>
        <w:tc>
          <w:tcPr>
            <w:tcW w:w="1830" w:type="dxa"/>
            <w:tcBorders>
              <w:top w:val="single" w:sz="4" w:space="0" w:color="000000"/>
              <w:left w:val="single" w:sz="4" w:space="0" w:color="000000"/>
              <w:bottom w:val="single" w:sz="4" w:space="0" w:color="000000"/>
              <w:right w:val="single" w:sz="4" w:space="0" w:color="000000"/>
            </w:tcBorders>
            <w:tcMar>
              <w:top w:w="160" w:type="dxa"/>
              <w:left w:w="0" w:type="dxa"/>
              <w:bottom w:w="160" w:type="dxa"/>
              <w:right w:w="240" w:type="dxa"/>
            </w:tcMar>
          </w:tcPr>
          <w:p w14:paraId="7FC71710"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13CCCED3"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change is vital for our mission and your success. We will support you."</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3327286E"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Team meetings, Internal TV, Email</w:t>
            </w:r>
          </w:p>
        </w:tc>
        <w:tc>
          <w:tcPr>
            <w:tcW w:w="156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0046CB2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Weekly</w:t>
            </w:r>
          </w:p>
        </w:tc>
        <w:tc>
          <w:tcPr>
            <w:tcW w:w="222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0" w:type="dxa"/>
            </w:tcMar>
          </w:tcPr>
          <w:p w14:paraId="36EC1359"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Line Managers, CEO</w:t>
            </w:r>
          </w:p>
        </w:tc>
      </w:tr>
      <w:tr w:rsidR="006C1FAC" w14:paraId="75F58521" w14:textId="77777777">
        <w:trPr>
          <w:trHeight w:val="1440"/>
        </w:trPr>
        <w:tc>
          <w:tcPr>
            <w:tcW w:w="1830" w:type="dxa"/>
            <w:tcBorders>
              <w:top w:val="single" w:sz="4" w:space="0" w:color="000000"/>
              <w:left w:val="single" w:sz="4" w:space="0" w:color="000000"/>
              <w:bottom w:val="single" w:sz="4" w:space="0" w:color="000000"/>
              <w:right w:val="single" w:sz="4" w:space="0" w:color="000000"/>
            </w:tcBorders>
            <w:tcMar>
              <w:top w:w="160" w:type="dxa"/>
              <w:left w:w="0" w:type="dxa"/>
              <w:bottom w:w="160" w:type="dxa"/>
              <w:right w:w="240" w:type="dxa"/>
            </w:tcMar>
          </w:tcPr>
          <w:p w14:paraId="6B94C480"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Senior Leadership</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45434A5A"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"Your active leadership is critical to model and drive this change."</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41882F3E"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Guiding Coalition Workshops</w:t>
            </w:r>
          </w:p>
        </w:tc>
        <w:tc>
          <w:tcPr>
            <w:tcW w:w="156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2089417B"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Bi-weekly</w:t>
            </w:r>
          </w:p>
        </w:tc>
        <w:tc>
          <w:tcPr>
            <w:tcW w:w="222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0" w:type="dxa"/>
            </w:tcMar>
          </w:tcPr>
          <w:p w14:paraId="4CA1CAFF"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Change Manager (Me)</w:t>
            </w:r>
          </w:p>
        </w:tc>
      </w:tr>
      <w:tr w:rsidR="006C1FAC" w14:paraId="0D0013FE" w14:textId="77777777">
        <w:trPr>
          <w:trHeight w:val="1440"/>
        </w:trPr>
        <w:tc>
          <w:tcPr>
            <w:tcW w:w="1830" w:type="dxa"/>
            <w:tcBorders>
              <w:top w:val="single" w:sz="4" w:space="0" w:color="000000"/>
              <w:left w:val="single" w:sz="4" w:space="0" w:color="000000"/>
              <w:bottom w:val="single" w:sz="4" w:space="0" w:color="000000"/>
              <w:right w:val="single" w:sz="4" w:space="0" w:color="000000"/>
            </w:tcBorders>
            <w:tcMar>
              <w:top w:w="160" w:type="dxa"/>
              <w:left w:w="0" w:type="dxa"/>
              <w:bottom w:w="160" w:type="dxa"/>
              <w:right w:w="240" w:type="dxa"/>
            </w:tcMar>
          </w:tcPr>
          <w:p w14:paraId="670143CA"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Shareholders</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36927F84"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are taking decisive action to strengthen long-term profitability."</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2D32AA58"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Investor Calls</w:t>
            </w:r>
          </w:p>
        </w:tc>
        <w:tc>
          <w:tcPr>
            <w:tcW w:w="156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0BBDBF13"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w:t>
            </w:r>
          </w:p>
        </w:tc>
        <w:tc>
          <w:tcPr>
            <w:tcW w:w="222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0" w:type="dxa"/>
            </w:tcMar>
          </w:tcPr>
          <w:p w14:paraId="0957EBDC"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CEO, CFO</w:t>
            </w:r>
          </w:p>
        </w:tc>
      </w:tr>
      <w:tr w:rsidR="006C1FAC" w14:paraId="32A4FFFA" w14:textId="77777777">
        <w:trPr>
          <w:trHeight w:val="1440"/>
        </w:trPr>
        <w:tc>
          <w:tcPr>
            <w:tcW w:w="1830" w:type="dxa"/>
            <w:tcBorders>
              <w:top w:val="single" w:sz="4" w:space="0" w:color="000000"/>
              <w:left w:val="single" w:sz="4" w:space="0" w:color="000000"/>
              <w:bottom w:val="single" w:sz="4" w:space="0" w:color="000000"/>
              <w:right w:val="single" w:sz="4" w:space="0" w:color="000000"/>
            </w:tcBorders>
            <w:tcMar>
              <w:top w:w="160" w:type="dxa"/>
              <w:left w:w="0" w:type="dxa"/>
              <w:bottom w:w="160" w:type="dxa"/>
              <w:right w:w="240" w:type="dxa"/>
            </w:tcMar>
          </w:tcPr>
          <w:p w14:paraId="570BAC2C"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Customers</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75D8F6F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will receive the same innovative Tesla, with even higher quality."</w:t>
            </w:r>
          </w:p>
        </w:tc>
        <w:tc>
          <w:tcPr>
            <w:tcW w:w="234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1F87398C"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Email Newsletter</w:t>
            </w:r>
          </w:p>
        </w:tc>
        <w:tc>
          <w:tcPr>
            <w:tcW w:w="156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240" w:type="dxa"/>
            </w:tcMar>
          </w:tcPr>
          <w:p w14:paraId="21B78534"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needed</w:t>
            </w:r>
          </w:p>
        </w:tc>
        <w:tc>
          <w:tcPr>
            <w:tcW w:w="2220" w:type="dxa"/>
            <w:tcBorders>
              <w:top w:val="single" w:sz="4" w:space="0" w:color="000000"/>
              <w:left w:val="single" w:sz="4" w:space="0" w:color="000000"/>
              <w:bottom w:val="single" w:sz="4" w:space="0" w:color="000000"/>
              <w:right w:val="single" w:sz="4" w:space="0" w:color="000000"/>
            </w:tcBorders>
            <w:tcMar>
              <w:top w:w="160" w:type="dxa"/>
              <w:left w:w="240" w:type="dxa"/>
              <w:bottom w:w="160" w:type="dxa"/>
              <w:right w:w="0" w:type="dxa"/>
            </w:tcMar>
          </w:tcPr>
          <w:p w14:paraId="187DF17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Team</w:t>
            </w:r>
          </w:p>
        </w:tc>
      </w:tr>
    </w:tbl>
    <w:p w14:paraId="7EFCF7ED"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25" w:name="_ydws0jhasylt" w:colFirst="0" w:colLast="0"/>
      <w:bookmarkEnd w:id="25"/>
      <w:r>
        <w:rPr>
          <w:rFonts w:ascii="Times New Roman" w:eastAsia="Times New Roman" w:hAnsi="Times New Roman" w:cs="Times New Roman"/>
          <w:b/>
          <w:color w:val="000000"/>
        </w:rPr>
        <w:t>4.4 Financial Plan</w:t>
      </w:r>
    </w:p>
    <w:p w14:paraId="49C044B2" w14:textId="6583CA01" w:rsidR="006C1FAC" w:rsidRDefault="006C1FAC">
      <w:pPr>
        <w:shd w:val="clear" w:color="auto" w:fill="FFFFFF"/>
        <w:spacing w:before="240" w:after="240"/>
        <w:rPr>
          <w:rFonts w:ascii="Times New Roman" w:eastAsia="Times New Roman" w:hAnsi="Times New Roman" w:cs="Times New Roman"/>
          <w:sz w:val="24"/>
          <w:szCs w:val="24"/>
        </w:rPr>
      </w:pPr>
    </w:p>
    <w:tbl>
      <w:tblPr>
        <w:tblStyle w:val="a2"/>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714"/>
        <w:gridCol w:w="3460"/>
        <w:gridCol w:w="3186"/>
      </w:tblGrid>
      <w:tr w:rsidR="006C1FAC" w14:paraId="586E9A26" w14:textId="77777777">
        <w:trPr>
          <w:trHeight w:val="675"/>
        </w:trPr>
        <w:tc>
          <w:tcPr>
            <w:tcW w:w="2713"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70183568"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Cost Area</w:t>
            </w:r>
          </w:p>
        </w:tc>
        <w:tc>
          <w:tcPr>
            <w:tcW w:w="346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6BC5C154"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Estimated Cost (High-Level)</w:t>
            </w:r>
          </w:p>
        </w:tc>
        <w:tc>
          <w:tcPr>
            <w:tcW w:w="3186"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1C9698BF"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Rationale</w:t>
            </w:r>
          </w:p>
        </w:tc>
      </w:tr>
      <w:tr w:rsidR="006C1FAC" w14:paraId="16BE3767" w14:textId="77777777">
        <w:trPr>
          <w:trHeight w:val="1065"/>
        </w:trPr>
        <w:tc>
          <w:tcPr>
            <w:tcW w:w="2713"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261C7794"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Training Programs</w:t>
            </w:r>
          </w:p>
        </w:tc>
        <w:tc>
          <w:tcPr>
            <w:tcW w:w="346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2D241F17"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Million</w:t>
            </w:r>
          </w:p>
        </w:tc>
        <w:tc>
          <w:tcPr>
            <w:tcW w:w="3186"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5DC98348"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upskill all manufacturing and operations staff.</w:t>
            </w:r>
          </w:p>
        </w:tc>
      </w:tr>
      <w:tr w:rsidR="006C1FAC" w14:paraId="4496B02B" w14:textId="77777777">
        <w:trPr>
          <w:trHeight w:val="1065"/>
        </w:trPr>
        <w:tc>
          <w:tcPr>
            <w:tcW w:w="2713"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1A602085"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New Software &amp; AI</w:t>
            </w:r>
          </w:p>
        </w:tc>
        <w:tc>
          <w:tcPr>
            <w:tcW w:w="346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74CC4755"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Million</w:t>
            </w:r>
          </w:p>
        </w:tc>
        <w:tc>
          <w:tcPr>
            <w:tcW w:w="3186"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5BD990D9"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advanced quality control and supply chain management systems.</w:t>
            </w:r>
          </w:p>
        </w:tc>
      </w:tr>
      <w:tr w:rsidR="006C1FAC" w14:paraId="0FB0F081" w14:textId="77777777">
        <w:trPr>
          <w:trHeight w:val="1065"/>
        </w:trPr>
        <w:tc>
          <w:tcPr>
            <w:tcW w:w="2713"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63F14B91"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Consultancy &amp; Support</w:t>
            </w:r>
          </w:p>
        </w:tc>
        <w:tc>
          <w:tcPr>
            <w:tcW w:w="346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3AECF3BC"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Million</w:t>
            </w:r>
          </w:p>
        </w:tc>
        <w:tc>
          <w:tcPr>
            <w:tcW w:w="3186"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2F4F4904"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external expertise in lean manufacturing.</w:t>
            </w:r>
          </w:p>
        </w:tc>
      </w:tr>
      <w:tr w:rsidR="006C1FAC" w14:paraId="293DB28E" w14:textId="77777777">
        <w:trPr>
          <w:trHeight w:val="690"/>
        </w:trPr>
        <w:tc>
          <w:tcPr>
            <w:tcW w:w="2713"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1207345F"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Investment</w:t>
            </w:r>
          </w:p>
        </w:tc>
        <w:tc>
          <w:tcPr>
            <w:tcW w:w="346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3970DA22"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 Million</w:t>
            </w:r>
          </w:p>
        </w:tc>
        <w:tc>
          <w:tcPr>
            <w:tcW w:w="3186"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396D17FA" w14:textId="77777777" w:rsidR="006C1FAC" w:rsidRDefault="006C1FAC">
            <w:pPr>
              <w:spacing w:line="391" w:lineRule="auto"/>
              <w:rPr>
                <w:rFonts w:ascii="Times New Roman" w:eastAsia="Times New Roman" w:hAnsi="Times New Roman" w:cs="Times New Roman"/>
                <w:sz w:val="24"/>
                <w:szCs w:val="24"/>
              </w:rPr>
            </w:pPr>
          </w:p>
        </w:tc>
      </w:tr>
    </w:tbl>
    <w:p w14:paraId="3EF7B82B" w14:textId="77777777" w:rsidR="006C1FAC" w:rsidRDefault="006C1FAC">
      <w:pPr>
        <w:rPr>
          <w:rFonts w:ascii="Times New Roman" w:eastAsia="Times New Roman" w:hAnsi="Times New Roman" w:cs="Times New Roman"/>
          <w:sz w:val="24"/>
          <w:szCs w:val="24"/>
        </w:rPr>
      </w:pPr>
    </w:p>
    <w:tbl>
      <w:tblPr>
        <w:tblStyle w:val="a3"/>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5"/>
        <w:gridCol w:w="3111"/>
        <w:gridCol w:w="3124"/>
      </w:tblGrid>
      <w:tr w:rsidR="006C1FAC" w14:paraId="702207DA" w14:textId="77777777">
        <w:trPr>
          <w:trHeight w:val="675"/>
        </w:trPr>
        <w:tc>
          <w:tcPr>
            <w:tcW w:w="3124"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40612782"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Expected Financial Benefit</w:t>
            </w:r>
          </w:p>
        </w:tc>
        <w:tc>
          <w:tcPr>
            <w:tcW w:w="3111"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6A35708E"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Estimated Value (Annual)</w:t>
            </w:r>
          </w:p>
        </w:tc>
        <w:tc>
          <w:tcPr>
            <w:tcW w:w="3124"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1F2BD89F"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Rationale</w:t>
            </w:r>
          </w:p>
        </w:tc>
      </w:tr>
      <w:tr w:rsidR="006C1FAC" w14:paraId="006E63D4" w14:textId="77777777">
        <w:trPr>
          <w:trHeight w:val="1065"/>
        </w:trPr>
        <w:tc>
          <w:tcPr>
            <w:tcW w:w="3124"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649429F5"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Reduced Production Costs (10% saving)</w:t>
            </w:r>
          </w:p>
        </w:tc>
        <w:tc>
          <w:tcPr>
            <w:tcW w:w="3111"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231A8E4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$500 Million+</w:t>
            </w:r>
          </w:p>
        </w:tc>
        <w:tc>
          <w:tcPr>
            <w:tcW w:w="3124"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4CD0C6FB"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current cost of goods sold.</w:t>
            </w:r>
          </w:p>
        </w:tc>
      </w:tr>
      <w:tr w:rsidR="006C1FAC" w14:paraId="3085F8CE" w14:textId="77777777">
        <w:trPr>
          <w:trHeight w:val="1065"/>
        </w:trPr>
        <w:tc>
          <w:tcPr>
            <w:tcW w:w="3124"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25F86AEC"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Warranty Cost Savings</w:t>
            </w:r>
          </w:p>
        </w:tc>
        <w:tc>
          <w:tcPr>
            <w:tcW w:w="3111"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462AAE5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 Million</w:t>
            </w:r>
          </w:p>
        </w:tc>
        <w:tc>
          <w:tcPr>
            <w:tcW w:w="3124"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6E6EECF9"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improved quality and fewer repairs.</w:t>
            </w:r>
          </w:p>
        </w:tc>
      </w:tr>
      <w:tr w:rsidR="006C1FAC" w14:paraId="1896535F" w14:textId="77777777">
        <w:trPr>
          <w:trHeight w:val="690"/>
        </w:trPr>
        <w:tc>
          <w:tcPr>
            <w:tcW w:w="3124"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1EA6C37D"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Net Financial Benefit</w:t>
            </w:r>
          </w:p>
        </w:tc>
        <w:tc>
          <w:tcPr>
            <w:tcW w:w="3111"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7EA66547"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$533 Million</w:t>
            </w:r>
          </w:p>
        </w:tc>
        <w:tc>
          <w:tcPr>
            <w:tcW w:w="3124"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508850F3"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Benefits - Investment)</w:t>
            </w:r>
          </w:p>
        </w:tc>
      </w:tr>
    </w:tbl>
    <w:p w14:paraId="5A0915DD"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26" w:name="_kniaqglqqc8u" w:colFirst="0" w:colLast="0"/>
      <w:bookmarkEnd w:id="26"/>
      <w:r>
        <w:rPr>
          <w:rFonts w:ascii="Times New Roman" w:eastAsia="Times New Roman" w:hAnsi="Times New Roman" w:cs="Times New Roman"/>
          <w:b/>
          <w:color w:val="000000"/>
        </w:rPr>
        <w:t>4.5 Evaluation Plan</w:t>
      </w:r>
    </w:p>
    <w:p w14:paraId="29989B86" w14:textId="77777777" w:rsidR="006C1FAC" w:rsidRDefault="006C1FAC">
      <w:pPr>
        <w:shd w:val="clear" w:color="auto" w:fill="FFFFFF"/>
        <w:spacing w:before="240" w:after="240"/>
        <w:rPr>
          <w:rFonts w:ascii="Times New Roman" w:eastAsia="Times New Roman" w:hAnsi="Times New Roman" w:cs="Times New Roman"/>
          <w:sz w:val="24"/>
          <w:szCs w:val="24"/>
        </w:rPr>
      </w:pPr>
    </w:p>
    <w:tbl>
      <w:tblPr>
        <w:tblStyle w:val="a4"/>
        <w:tblW w:w="10125" w:type="dxa"/>
        <w:tblInd w:w="-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40"/>
        <w:gridCol w:w="2280"/>
        <w:gridCol w:w="2130"/>
        <w:gridCol w:w="1785"/>
        <w:gridCol w:w="1890"/>
      </w:tblGrid>
      <w:tr w:rsidR="006C1FAC" w14:paraId="285EE130" w14:textId="77777777">
        <w:trPr>
          <w:trHeight w:val="675"/>
        </w:trPr>
        <w:tc>
          <w:tcPr>
            <w:tcW w:w="204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5E932E28"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KPI</w:t>
            </w:r>
          </w:p>
        </w:tc>
        <w:tc>
          <w:tcPr>
            <w:tcW w:w="22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4F5EA380"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Target (from SMART Obj.)</w:t>
            </w:r>
          </w:p>
        </w:tc>
        <w:tc>
          <w:tcPr>
            <w:tcW w:w="213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7CB33FB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Measurement Method</w:t>
            </w:r>
          </w:p>
        </w:tc>
        <w:tc>
          <w:tcPr>
            <w:tcW w:w="1785"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03A01DA2"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Monitoring Frequency</w:t>
            </w:r>
          </w:p>
        </w:tc>
        <w:tc>
          <w:tcPr>
            <w:tcW w:w="189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309D94B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w:t>
            </w:r>
          </w:p>
        </w:tc>
      </w:tr>
      <w:tr w:rsidR="006C1FAC" w14:paraId="1A0A0DC2" w14:textId="77777777">
        <w:trPr>
          <w:trHeight w:val="690"/>
        </w:trPr>
        <w:tc>
          <w:tcPr>
            <w:tcW w:w="204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5AF1A476"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Production Cost per Vehicle</w:t>
            </w:r>
          </w:p>
        </w:tc>
        <w:tc>
          <w:tcPr>
            <w:tcW w:w="22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033F1B49"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reduction</w:t>
            </w:r>
          </w:p>
        </w:tc>
        <w:tc>
          <w:tcPr>
            <w:tcW w:w="213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27067FE3"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Finance tracking system</w:t>
            </w:r>
          </w:p>
        </w:tc>
        <w:tc>
          <w:tcPr>
            <w:tcW w:w="1785"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3F64DC11"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Monthly</w:t>
            </w:r>
          </w:p>
        </w:tc>
        <w:tc>
          <w:tcPr>
            <w:tcW w:w="189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1B5B564A"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CFO, Task Force</w:t>
            </w:r>
          </w:p>
        </w:tc>
      </w:tr>
      <w:tr w:rsidR="006C1FAC" w14:paraId="233AA45A" w14:textId="77777777">
        <w:trPr>
          <w:trHeight w:val="1065"/>
        </w:trPr>
        <w:tc>
          <w:tcPr>
            <w:tcW w:w="204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0EBE79C9"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Initial Vehicle Quality Score</w:t>
            </w:r>
          </w:p>
        </w:tc>
        <w:tc>
          <w:tcPr>
            <w:tcW w:w="22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3C52D13D"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 improvement</w:t>
            </w:r>
          </w:p>
        </w:tc>
        <w:tc>
          <w:tcPr>
            <w:tcW w:w="213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5031D3FF"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survey (defects per 100 cars)</w:t>
            </w:r>
          </w:p>
        </w:tc>
        <w:tc>
          <w:tcPr>
            <w:tcW w:w="1785"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229EB861"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w:t>
            </w:r>
          </w:p>
        </w:tc>
        <w:tc>
          <w:tcPr>
            <w:tcW w:w="189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3E141371"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Quality Department</w:t>
            </w:r>
          </w:p>
        </w:tc>
      </w:tr>
      <w:tr w:rsidR="006C1FAC" w14:paraId="526FDDB9" w14:textId="77777777">
        <w:trPr>
          <w:trHeight w:val="1065"/>
        </w:trPr>
        <w:tc>
          <w:tcPr>
            <w:tcW w:w="204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1BBFE36B"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Order-to-Delivery Time</w:t>
            </w:r>
          </w:p>
        </w:tc>
        <w:tc>
          <w:tcPr>
            <w:tcW w:w="22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2B8447BB"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 reduction</w:t>
            </w:r>
          </w:p>
        </w:tc>
        <w:tc>
          <w:tcPr>
            <w:tcW w:w="213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0CC08BD5"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Sales &amp; Delivery system data</w:t>
            </w:r>
          </w:p>
        </w:tc>
        <w:tc>
          <w:tcPr>
            <w:tcW w:w="1785"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51C11503"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Weekly</w:t>
            </w:r>
          </w:p>
        </w:tc>
        <w:tc>
          <w:tcPr>
            <w:tcW w:w="189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774FFB7D"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Operations Head</w:t>
            </w:r>
          </w:p>
        </w:tc>
      </w:tr>
      <w:tr w:rsidR="006C1FAC" w14:paraId="3D66A9EB" w14:textId="77777777">
        <w:trPr>
          <w:trHeight w:val="1065"/>
        </w:trPr>
        <w:tc>
          <w:tcPr>
            <w:tcW w:w="204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2899F107"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Training Completion Rate</w:t>
            </w:r>
          </w:p>
        </w:tc>
        <w:tc>
          <w:tcPr>
            <w:tcW w:w="22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34C065D2"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90% completion</w:t>
            </w:r>
          </w:p>
        </w:tc>
        <w:tc>
          <w:tcPr>
            <w:tcW w:w="213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540EFFAE"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HR Training records</w:t>
            </w:r>
          </w:p>
        </w:tc>
        <w:tc>
          <w:tcPr>
            <w:tcW w:w="1785"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5E73A09C"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Monthly</w:t>
            </w:r>
          </w:p>
        </w:tc>
        <w:tc>
          <w:tcPr>
            <w:tcW w:w="189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14E557D1"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HR Department</w:t>
            </w:r>
          </w:p>
        </w:tc>
      </w:tr>
      <w:tr w:rsidR="006C1FAC" w14:paraId="05FAB5ED" w14:textId="77777777">
        <w:trPr>
          <w:trHeight w:val="1065"/>
        </w:trPr>
        <w:tc>
          <w:tcPr>
            <w:tcW w:w="2040" w:type="dxa"/>
            <w:tcBorders>
              <w:top w:val="single" w:sz="6" w:space="0" w:color="000000"/>
              <w:left w:val="single" w:sz="6" w:space="0" w:color="000000"/>
              <w:bottom w:val="single" w:sz="6" w:space="0" w:color="000000"/>
              <w:right w:val="single" w:sz="6" w:space="0" w:color="000000"/>
            </w:tcBorders>
            <w:tcMar>
              <w:top w:w="160" w:type="dxa"/>
              <w:left w:w="0" w:type="dxa"/>
              <w:bottom w:w="160" w:type="dxa"/>
              <w:right w:w="240" w:type="dxa"/>
            </w:tcMar>
          </w:tcPr>
          <w:p w14:paraId="269170AB"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Engagement Score</w:t>
            </w:r>
          </w:p>
        </w:tc>
        <w:tc>
          <w:tcPr>
            <w:tcW w:w="228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349C10DC"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10-point improvement</w:t>
            </w:r>
          </w:p>
        </w:tc>
        <w:tc>
          <w:tcPr>
            <w:tcW w:w="213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623F9F5D"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Annual internal survey</w:t>
            </w:r>
          </w:p>
        </w:tc>
        <w:tc>
          <w:tcPr>
            <w:tcW w:w="1785"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240" w:type="dxa"/>
            </w:tcMar>
          </w:tcPr>
          <w:p w14:paraId="3DD18BA7"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Annually</w:t>
            </w:r>
          </w:p>
        </w:tc>
        <w:tc>
          <w:tcPr>
            <w:tcW w:w="1890" w:type="dxa"/>
            <w:tcBorders>
              <w:top w:val="single" w:sz="6" w:space="0" w:color="000000"/>
              <w:left w:val="single" w:sz="6" w:space="0" w:color="000000"/>
              <w:bottom w:val="single" w:sz="6" w:space="0" w:color="000000"/>
              <w:right w:val="single" w:sz="6" w:space="0" w:color="000000"/>
            </w:tcBorders>
            <w:tcMar>
              <w:top w:w="160" w:type="dxa"/>
              <w:left w:w="240" w:type="dxa"/>
              <w:bottom w:w="160" w:type="dxa"/>
              <w:right w:w="0" w:type="dxa"/>
            </w:tcMar>
          </w:tcPr>
          <w:p w14:paraId="2AE7497B" w14:textId="77777777" w:rsidR="006C1FAC" w:rsidRDefault="004F05FC">
            <w:pPr>
              <w:spacing w:line="39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HR Department</w:t>
            </w:r>
          </w:p>
        </w:tc>
      </w:tr>
    </w:tbl>
    <w:p w14:paraId="7E21E816"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27" w:name="_qc0l9yd9iswf" w:colFirst="0" w:colLast="0"/>
      <w:bookmarkStart w:id="28" w:name="_Toc213513087"/>
      <w:bookmarkEnd w:id="27"/>
      <w:r>
        <w:rPr>
          <w:rFonts w:ascii="Times New Roman" w:eastAsia="Times New Roman" w:hAnsi="Times New Roman" w:cs="Times New Roman"/>
          <w:b/>
          <w:color w:val="000000"/>
          <w:sz w:val="24"/>
          <w:szCs w:val="24"/>
        </w:rPr>
        <w:t>5.0 Conclusion and Recommendations</w:t>
      </w:r>
      <w:bookmarkEnd w:id="28"/>
    </w:p>
    <w:p w14:paraId="75D18D86"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has provided a full analysis and a clear plan for Tesla's future. The goal was to create a strategic change plan to address the serious challenges the company is facing.</w:t>
      </w:r>
    </w:p>
    <w:p w14:paraId="032F3F80"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29" w:name="_vqb5q9lg7abe" w:colFirst="0" w:colLast="0"/>
      <w:bookmarkEnd w:id="29"/>
      <w:r>
        <w:rPr>
          <w:rFonts w:ascii="Times New Roman" w:eastAsia="Times New Roman" w:hAnsi="Times New Roman" w:cs="Times New Roman"/>
          <w:b/>
          <w:color w:val="000000"/>
        </w:rPr>
        <w:t>5.1 Summary of Key Points</w:t>
      </w:r>
    </w:p>
    <w:p w14:paraId="46A3C1AE"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our analysis revealed that Tesla is facing massive challenges. Outside the company, more and more car makers are joining the electric vehicle market, which thus constitutes a source of higher competition. At the same time, internally, Tesla has to reduce costs and create better </w:t>
      </w:r>
      <w:r>
        <w:rPr>
          <w:rFonts w:ascii="Times New Roman" w:eastAsia="Times New Roman" w:hAnsi="Times New Roman" w:cs="Times New Roman"/>
          <w:sz w:val="24"/>
          <w:szCs w:val="24"/>
        </w:rPr>
        <w:lastRenderedPageBreak/>
        <w:t>quality cars. To handle this change, we have considered a number of different approaches and chose the best two models: Kotter’s 8-Step Plan and the ADKAR model (Kotter, 2012; Hiatt, 2006). We can have a clear roadmap for the whole company; at the same time, it will provide support for each employee in handling the change. We do believe that the Transformational Leadership style is best since it will inspire employees and enable them to connect the changes with Tesla's core mission, which is so important. Now we have developed the change plan which is actionable. It is practical, providing a clearly stated vision, defined SMART goals, specific staged actions, a communication plan, a budget, and a mechanism to verify if the change is indeed effective.</w:t>
      </w:r>
    </w:p>
    <w:p w14:paraId="134A0230"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30" w:name="_3kqz6ocxs27z" w:colFirst="0" w:colLast="0"/>
      <w:bookmarkEnd w:id="30"/>
      <w:r>
        <w:rPr>
          <w:rFonts w:ascii="Times New Roman" w:eastAsia="Times New Roman" w:hAnsi="Times New Roman" w:cs="Times New Roman"/>
          <w:b/>
          <w:color w:val="000000"/>
        </w:rPr>
        <w:t>5.2 The Critical Importance of the Change</w:t>
      </w:r>
    </w:p>
    <w:p w14:paraId="1942AAFB"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is not an optional change; business has moved on, and success in the past does not guarantee success in the future (Burnes, 2017). If Tesla does nothing now to address the concerns with efficiency and quality, then there is a very real risk to market leadership and profitability. Such a change would protect the company's future and ensure that it is able to continue its mission of accelerating the world's transition to sustainable energy.</w:t>
      </w:r>
    </w:p>
    <w:p w14:paraId="2DA613DC" w14:textId="77777777" w:rsidR="006C1FAC" w:rsidRDefault="004F05FC">
      <w:pPr>
        <w:pStyle w:val="Heading4"/>
        <w:keepNext w:val="0"/>
        <w:keepLines w:val="0"/>
        <w:shd w:val="clear" w:color="auto" w:fill="FFFFFF"/>
        <w:spacing w:before="240" w:after="240" w:line="420" w:lineRule="auto"/>
        <w:rPr>
          <w:rFonts w:ascii="Times New Roman" w:eastAsia="Times New Roman" w:hAnsi="Times New Roman" w:cs="Times New Roman"/>
          <w:b/>
          <w:color w:val="000000"/>
        </w:rPr>
      </w:pPr>
      <w:bookmarkStart w:id="31" w:name="_fm9hckvgizw" w:colFirst="0" w:colLast="0"/>
      <w:bookmarkEnd w:id="31"/>
      <w:r>
        <w:rPr>
          <w:rFonts w:ascii="Times New Roman" w:eastAsia="Times New Roman" w:hAnsi="Times New Roman" w:cs="Times New Roman"/>
          <w:b/>
          <w:color w:val="000000"/>
        </w:rPr>
        <w:t>5.3 Recommendations for the Board</w:t>
      </w:r>
    </w:p>
    <w:p w14:paraId="5754ACFF"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plan will require full support and approval from the Board of Directors for it to be implemented. Therefore, I propose that:</w:t>
      </w:r>
    </w:p>
    <w:p w14:paraId="667D96D0"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Formally Approve the Change Plan and Budget. Please formally approve the strategic change plan and the $17 million investment outlined in section 4.4. This investment is necessary to provide training to employees and upgrade our systems for enhanced efficiency.</w:t>
      </w:r>
    </w:p>
    <w:p w14:paraId="7B0FA424"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Publicly Champion the "Guiding Coalition" As senior leadership, you must visibly and actively endorse the cross-functional Efficiency Task Force. Your leadership shall convince the entire company that this change is number one priority for now (Kotter, 2012).</w:t>
      </w:r>
    </w:p>
    <w:p w14:paraId="2218FF94"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Empower Managers and Tie Goals to Performance: Ask HR to review performance goals of managers and teams. Have them include the new SMART objectives, including cost reduction and quality improvement. Everybody will then be aware of the same goals and will also be rewarded for their achievement.</w:t>
      </w:r>
    </w:p>
    <w:p w14:paraId="3411860A"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In approving these recommendations, the Board will ensure that this essential transformation has the leadership, resources, and structure necessary for success.</w:t>
      </w:r>
    </w:p>
    <w:p w14:paraId="1F500D18" w14:textId="77777777" w:rsidR="006C1FAC" w:rsidRDefault="006C1FAC">
      <w:pPr>
        <w:rPr>
          <w:rFonts w:ascii="Times New Roman" w:eastAsia="Times New Roman" w:hAnsi="Times New Roman" w:cs="Times New Roman"/>
          <w:sz w:val="24"/>
          <w:szCs w:val="24"/>
        </w:rPr>
      </w:pPr>
    </w:p>
    <w:p w14:paraId="5D1314EE" w14:textId="77777777" w:rsidR="006C1FAC" w:rsidRDefault="006C1FAC">
      <w:pPr>
        <w:rPr>
          <w:rFonts w:ascii="Times New Roman" w:eastAsia="Times New Roman" w:hAnsi="Times New Roman" w:cs="Times New Roman"/>
          <w:sz w:val="24"/>
          <w:szCs w:val="24"/>
        </w:rPr>
      </w:pPr>
    </w:p>
    <w:p w14:paraId="4016C5AE" w14:textId="77777777" w:rsidR="006C1FAC" w:rsidRDefault="004F05FC">
      <w:pPr>
        <w:pStyle w:val="Heading3"/>
        <w:keepNext w:val="0"/>
        <w:keepLines w:val="0"/>
        <w:shd w:val="clear" w:color="auto" w:fill="FFFFFF"/>
        <w:spacing w:before="480" w:after="240" w:line="360" w:lineRule="auto"/>
        <w:rPr>
          <w:rFonts w:ascii="Times New Roman" w:eastAsia="Times New Roman" w:hAnsi="Times New Roman" w:cs="Times New Roman"/>
          <w:b/>
          <w:color w:val="000000"/>
          <w:sz w:val="24"/>
          <w:szCs w:val="24"/>
        </w:rPr>
      </w:pPr>
      <w:bookmarkStart w:id="32" w:name="_y5vkq4vf6xuq" w:colFirst="0" w:colLast="0"/>
      <w:bookmarkStart w:id="33" w:name="_Toc213513088"/>
      <w:bookmarkEnd w:id="32"/>
      <w:r>
        <w:rPr>
          <w:rFonts w:ascii="Times New Roman" w:eastAsia="Times New Roman" w:hAnsi="Times New Roman" w:cs="Times New Roman"/>
          <w:b/>
          <w:color w:val="000000"/>
          <w:sz w:val="24"/>
          <w:szCs w:val="24"/>
        </w:rPr>
        <w:lastRenderedPageBreak/>
        <w:t>References</w:t>
      </w:r>
      <w:bookmarkEnd w:id="33"/>
    </w:p>
    <w:p w14:paraId="44AA682C"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Bass, B.M. and Riggio, R.E. (2006). </w:t>
      </w:r>
      <w:r>
        <w:rPr>
          <w:rFonts w:ascii="Times New Roman" w:eastAsia="Times New Roman" w:hAnsi="Times New Roman" w:cs="Times New Roman"/>
          <w:i/>
          <w:sz w:val="24"/>
          <w:szCs w:val="24"/>
        </w:rPr>
        <w:t>Transformational leadership</w:t>
      </w:r>
      <w:r>
        <w:rPr>
          <w:rFonts w:ascii="Times New Roman" w:eastAsia="Times New Roman" w:hAnsi="Times New Roman" w:cs="Times New Roman"/>
          <w:sz w:val="24"/>
          <w:szCs w:val="24"/>
        </w:rPr>
        <w:t>. 2nd ed. Mahwah, N.J.: Lawrence Erlbaum Associates.</w:t>
      </w:r>
    </w:p>
    <w:p w14:paraId="586B3028"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Burnes, B. (2017). </w:t>
      </w:r>
      <w:r>
        <w:rPr>
          <w:rFonts w:ascii="Times New Roman" w:eastAsia="Times New Roman" w:hAnsi="Times New Roman" w:cs="Times New Roman"/>
          <w:i/>
          <w:sz w:val="24"/>
          <w:szCs w:val="24"/>
        </w:rPr>
        <w:t>Managing change</w:t>
      </w:r>
      <w:r>
        <w:rPr>
          <w:rFonts w:ascii="Times New Roman" w:eastAsia="Times New Roman" w:hAnsi="Times New Roman" w:cs="Times New Roman"/>
          <w:sz w:val="24"/>
          <w:szCs w:val="24"/>
        </w:rPr>
        <w:t>. 7th ed. Harlow: Pearson Education.</w:t>
      </w:r>
    </w:p>
    <w:p w14:paraId="23235602"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Burnes, B. and Jackson, P. (2011). 'Success and Failure In Organizational Change: An Exploration of the Role of Values', </w:t>
      </w:r>
      <w:r>
        <w:rPr>
          <w:rFonts w:ascii="Times New Roman" w:eastAsia="Times New Roman" w:hAnsi="Times New Roman" w:cs="Times New Roman"/>
          <w:i/>
          <w:sz w:val="24"/>
          <w:szCs w:val="24"/>
        </w:rPr>
        <w:t>Journal of Change Management</w:t>
      </w:r>
      <w:r>
        <w:rPr>
          <w:rFonts w:ascii="Times New Roman" w:eastAsia="Times New Roman" w:hAnsi="Times New Roman" w:cs="Times New Roman"/>
          <w:sz w:val="24"/>
          <w:szCs w:val="24"/>
        </w:rPr>
        <w:t>, 11(2), pp. 133-162.</w:t>
      </w:r>
    </w:p>
    <w:p w14:paraId="1DA75EA6"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Cameron, E. and Green, M. (2019). </w:t>
      </w:r>
      <w:r>
        <w:rPr>
          <w:rFonts w:ascii="Times New Roman" w:eastAsia="Times New Roman" w:hAnsi="Times New Roman" w:cs="Times New Roman"/>
          <w:i/>
          <w:sz w:val="24"/>
          <w:szCs w:val="24"/>
        </w:rPr>
        <w:t>Making sense of change management</w:t>
      </w:r>
      <w:r>
        <w:rPr>
          <w:rFonts w:ascii="Times New Roman" w:eastAsia="Times New Roman" w:hAnsi="Times New Roman" w:cs="Times New Roman"/>
          <w:sz w:val="24"/>
          <w:szCs w:val="24"/>
        </w:rPr>
        <w:t>. 5th ed. London: Kogan Page.</w:t>
      </w:r>
    </w:p>
    <w:p w14:paraId="38E6CA91"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Drucker, P. F. (2006). </w:t>
      </w:r>
      <w:r>
        <w:rPr>
          <w:rFonts w:ascii="Times New Roman" w:eastAsia="Times New Roman" w:hAnsi="Times New Roman" w:cs="Times New Roman"/>
          <w:i/>
          <w:sz w:val="24"/>
          <w:szCs w:val="24"/>
        </w:rPr>
        <w:t>The effective executive</w:t>
      </w:r>
      <w:r>
        <w:rPr>
          <w:rFonts w:ascii="Times New Roman" w:eastAsia="Times New Roman" w:hAnsi="Times New Roman" w:cs="Times New Roman"/>
          <w:sz w:val="24"/>
          <w:szCs w:val="24"/>
        </w:rPr>
        <w:t>. New York: HarperCollins.</w:t>
      </w:r>
    </w:p>
    <w:p w14:paraId="08F5E25D"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Hayes, J. (2022). </w:t>
      </w:r>
      <w:r>
        <w:rPr>
          <w:rFonts w:ascii="Times New Roman" w:eastAsia="Times New Roman" w:hAnsi="Times New Roman" w:cs="Times New Roman"/>
          <w:i/>
          <w:sz w:val="24"/>
          <w:szCs w:val="24"/>
        </w:rPr>
        <w:t>The theory and practice of change management</w:t>
      </w:r>
      <w:r>
        <w:rPr>
          <w:rFonts w:ascii="Times New Roman" w:eastAsia="Times New Roman" w:hAnsi="Times New Roman" w:cs="Times New Roman"/>
          <w:sz w:val="24"/>
          <w:szCs w:val="24"/>
        </w:rPr>
        <w:t>. 6th ed. London: Palgrave Macmillan.</w:t>
      </w:r>
    </w:p>
    <w:p w14:paraId="5BF9BA6A"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Hiatt, J. (2006). </w:t>
      </w:r>
      <w:r>
        <w:rPr>
          <w:rFonts w:ascii="Times New Roman" w:eastAsia="Times New Roman" w:hAnsi="Times New Roman" w:cs="Times New Roman"/>
          <w:i/>
          <w:sz w:val="24"/>
          <w:szCs w:val="24"/>
        </w:rPr>
        <w:t>ADKAR: a model for change in business, government and our community</w:t>
      </w:r>
      <w:r>
        <w:rPr>
          <w:rFonts w:ascii="Times New Roman" w:eastAsia="Times New Roman" w:hAnsi="Times New Roman" w:cs="Times New Roman"/>
          <w:sz w:val="24"/>
          <w:szCs w:val="24"/>
        </w:rPr>
        <w:t xml:space="preserve">. Loveland, Colo.: </w:t>
      </w:r>
      <w:proofErr w:type="spellStart"/>
      <w:r>
        <w:rPr>
          <w:rFonts w:ascii="Times New Roman" w:eastAsia="Times New Roman" w:hAnsi="Times New Roman" w:cs="Times New Roman"/>
          <w:sz w:val="24"/>
          <w:szCs w:val="24"/>
        </w:rPr>
        <w:t>Prosci</w:t>
      </w:r>
      <w:proofErr w:type="spellEnd"/>
      <w:r>
        <w:rPr>
          <w:rFonts w:ascii="Times New Roman" w:eastAsia="Times New Roman" w:hAnsi="Times New Roman" w:cs="Times New Roman"/>
          <w:sz w:val="24"/>
          <w:szCs w:val="24"/>
        </w:rPr>
        <w:t xml:space="preserve"> Research.</w:t>
      </w:r>
    </w:p>
    <w:p w14:paraId="167149EE" w14:textId="77777777" w:rsidR="006C1FAC" w:rsidRDefault="004F05FC">
      <w:pPr>
        <w:shd w:val="clear" w:color="auto" w:fill="FFFFFF"/>
        <w:spacing w:before="240" w:after="240"/>
        <w:ind w:left="-40"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Energy Agency (IEA). (2024). </w:t>
      </w:r>
      <w:r>
        <w:rPr>
          <w:rFonts w:ascii="Times New Roman" w:eastAsia="Times New Roman" w:hAnsi="Times New Roman" w:cs="Times New Roman"/>
          <w:i/>
          <w:sz w:val="24"/>
          <w:szCs w:val="24"/>
        </w:rPr>
        <w:t>Global EV Outlook 2024</w:t>
      </w:r>
      <w:r>
        <w:rPr>
          <w:rFonts w:ascii="Times New Roman" w:eastAsia="Times New Roman" w:hAnsi="Times New Roman" w:cs="Times New Roman"/>
          <w:sz w:val="24"/>
          <w:szCs w:val="24"/>
        </w:rPr>
        <w:t xml:space="preserve">. Paris: IEA Publications. Available at: </w:t>
      </w:r>
      <w:hyperlink r:id="rId10">
        <w:r w:rsidR="006C1FAC">
          <w:rPr>
            <w:rFonts w:ascii="Times New Roman" w:eastAsia="Times New Roman" w:hAnsi="Times New Roman" w:cs="Times New Roman"/>
            <w:sz w:val="24"/>
            <w:szCs w:val="24"/>
          </w:rPr>
          <w:t>https://www.iea.org/reports/global-ev-outlook-2024</w:t>
        </w:r>
      </w:hyperlink>
      <w:r>
        <w:rPr>
          <w:rFonts w:ascii="Times New Roman" w:eastAsia="Times New Roman" w:hAnsi="Times New Roman" w:cs="Times New Roman"/>
          <w:sz w:val="24"/>
          <w:szCs w:val="24"/>
        </w:rPr>
        <w:t xml:space="preserve"> (Accessed: 15 October 2024).</w:t>
      </w:r>
    </w:p>
    <w:p w14:paraId="132DE5A3"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Johnson, G., Whittington, R., </w:t>
      </w:r>
      <w:proofErr w:type="spellStart"/>
      <w:r>
        <w:rPr>
          <w:rFonts w:ascii="Times New Roman" w:eastAsia="Times New Roman" w:hAnsi="Times New Roman" w:cs="Times New Roman"/>
          <w:sz w:val="24"/>
          <w:szCs w:val="24"/>
        </w:rPr>
        <w:t>Regnér</w:t>
      </w:r>
      <w:proofErr w:type="spellEnd"/>
      <w:r>
        <w:rPr>
          <w:rFonts w:ascii="Times New Roman" w:eastAsia="Times New Roman" w:hAnsi="Times New Roman" w:cs="Times New Roman"/>
          <w:sz w:val="24"/>
          <w:szCs w:val="24"/>
        </w:rPr>
        <w:t xml:space="preserve">, P., Angwin, D., and Scholes, K. (2023). </w:t>
      </w:r>
      <w:r>
        <w:rPr>
          <w:rFonts w:ascii="Times New Roman" w:eastAsia="Times New Roman" w:hAnsi="Times New Roman" w:cs="Times New Roman"/>
          <w:i/>
          <w:sz w:val="24"/>
          <w:szCs w:val="24"/>
        </w:rPr>
        <w:t>Exploring strategy</w:t>
      </w:r>
      <w:r>
        <w:rPr>
          <w:rFonts w:ascii="Times New Roman" w:eastAsia="Times New Roman" w:hAnsi="Times New Roman" w:cs="Times New Roman"/>
          <w:sz w:val="24"/>
          <w:szCs w:val="24"/>
        </w:rPr>
        <w:t>. 13th ed. Harlow: Pearson Education.</w:t>
      </w:r>
    </w:p>
    <w:p w14:paraId="62CF5E34"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Kotter, J. P. (1995). 'Leading Change: Why Transformation Efforts Fail', </w:t>
      </w:r>
      <w:r>
        <w:rPr>
          <w:rFonts w:ascii="Times New Roman" w:eastAsia="Times New Roman" w:hAnsi="Times New Roman" w:cs="Times New Roman"/>
          <w:i/>
          <w:sz w:val="24"/>
          <w:szCs w:val="24"/>
        </w:rPr>
        <w:t>Harvard Business Review</w:t>
      </w:r>
      <w:r>
        <w:rPr>
          <w:rFonts w:ascii="Times New Roman" w:eastAsia="Times New Roman" w:hAnsi="Times New Roman" w:cs="Times New Roman"/>
          <w:sz w:val="24"/>
          <w:szCs w:val="24"/>
        </w:rPr>
        <w:t>, 73(2), pp. 59-67.</w:t>
      </w:r>
    </w:p>
    <w:p w14:paraId="485DCF60"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Kotter, J. P. (2012). </w:t>
      </w:r>
      <w:r>
        <w:rPr>
          <w:rFonts w:ascii="Times New Roman" w:eastAsia="Times New Roman" w:hAnsi="Times New Roman" w:cs="Times New Roman"/>
          <w:i/>
          <w:sz w:val="24"/>
          <w:szCs w:val="24"/>
        </w:rPr>
        <w:t>Leading change</w:t>
      </w:r>
      <w:r>
        <w:rPr>
          <w:rFonts w:ascii="Times New Roman" w:eastAsia="Times New Roman" w:hAnsi="Times New Roman" w:cs="Times New Roman"/>
          <w:sz w:val="24"/>
          <w:szCs w:val="24"/>
        </w:rPr>
        <w:t>. Boston, Mass.: Harvard Business Review Press.</w:t>
      </w:r>
    </w:p>
    <w:p w14:paraId="51E97196"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Lewin, K. (1947). 'Frontiers in Group Dynamics: Concept, Method and Reality in Social Science; Social Equilibria and Social Change', </w:t>
      </w:r>
      <w:r>
        <w:rPr>
          <w:rFonts w:ascii="Times New Roman" w:eastAsia="Times New Roman" w:hAnsi="Times New Roman" w:cs="Times New Roman"/>
          <w:i/>
          <w:sz w:val="24"/>
          <w:szCs w:val="24"/>
        </w:rPr>
        <w:t>Human Relations</w:t>
      </w:r>
      <w:r>
        <w:rPr>
          <w:rFonts w:ascii="Times New Roman" w:eastAsia="Times New Roman" w:hAnsi="Times New Roman" w:cs="Times New Roman"/>
          <w:sz w:val="24"/>
          <w:szCs w:val="24"/>
        </w:rPr>
        <w:t>, 1(1), pp. 5-41.</w:t>
      </w:r>
    </w:p>
    <w:p w14:paraId="03B76DEC"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Mintzberg, H., Ahlstrand, B. and Lampel, J. (2020). </w:t>
      </w:r>
      <w:r>
        <w:rPr>
          <w:rFonts w:ascii="Times New Roman" w:eastAsia="Times New Roman" w:hAnsi="Times New Roman" w:cs="Times New Roman"/>
          <w:i/>
          <w:sz w:val="24"/>
          <w:szCs w:val="24"/>
        </w:rPr>
        <w:t>Strategy safari</w:t>
      </w:r>
      <w:r>
        <w:rPr>
          <w:rFonts w:ascii="Times New Roman" w:eastAsia="Times New Roman" w:hAnsi="Times New Roman" w:cs="Times New Roman"/>
          <w:sz w:val="24"/>
          <w:szCs w:val="24"/>
        </w:rPr>
        <w:t>. 2nd ed. Harlow: Pearson Education.</w:t>
      </w:r>
    </w:p>
    <w:p w14:paraId="2F00B5D3"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Peters, T. J. and Waterman, R. H. (1982). </w:t>
      </w:r>
      <w:r>
        <w:rPr>
          <w:rFonts w:ascii="Times New Roman" w:eastAsia="Times New Roman" w:hAnsi="Times New Roman" w:cs="Times New Roman"/>
          <w:i/>
          <w:sz w:val="24"/>
          <w:szCs w:val="24"/>
        </w:rPr>
        <w:t>In search of excellence</w:t>
      </w:r>
      <w:r>
        <w:rPr>
          <w:rFonts w:ascii="Times New Roman" w:eastAsia="Times New Roman" w:hAnsi="Times New Roman" w:cs="Times New Roman"/>
          <w:sz w:val="24"/>
          <w:szCs w:val="24"/>
        </w:rPr>
        <w:t>. New York: Harper &amp; Row.</w:t>
      </w:r>
    </w:p>
    <w:p w14:paraId="494C373E"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Schein, E. H. (2017). </w:t>
      </w:r>
      <w:r>
        <w:rPr>
          <w:rFonts w:ascii="Times New Roman" w:eastAsia="Times New Roman" w:hAnsi="Times New Roman" w:cs="Times New Roman"/>
          <w:i/>
          <w:sz w:val="24"/>
          <w:szCs w:val="24"/>
        </w:rPr>
        <w:t>Organizational culture and leadership</w:t>
      </w:r>
      <w:r>
        <w:rPr>
          <w:rFonts w:ascii="Times New Roman" w:eastAsia="Times New Roman" w:hAnsi="Times New Roman" w:cs="Times New Roman"/>
          <w:sz w:val="24"/>
          <w:szCs w:val="24"/>
        </w:rPr>
        <w:t>. 5th ed. Hoboken, N.J.: John Wiley &amp; Sons.</w:t>
      </w:r>
    </w:p>
    <w:p w14:paraId="0BF02C54"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Sull, D., Sull, C. and Bersin, J. (2023). 'Why Every Company Needs a Resilience Strategy', </w:t>
      </w:r>
      <w:r>
        <w:rPr>
          <w:rFonts w:ascii="Times New Roman" w:eastAsia="Times New Roman" w:hAnsi="Times New Roman" w:cs="Times New Roman"/>
          <w:i/>
          <w:sz w:val="24"/>
          <w:szCs w:val="24"/>
        </w:rPr>
        <w:t>MIT Sloan Management Review</w:t>
      </w:r>
      <w:r>
        <w:rPr>
          <w:rFonts w:ascii="Times New Roman" w:eastAsia="Times New Roman" w:hAnsi="Times New Roman" w:cs="Times New Roman"/>
          <w:sz w:val="24"/>
          <w:szCs w:val="24"/>
        </w:rPr>
        <w:t>, 64(3), pp. 42-48.</w:t>
      </w:r>
    </w:p>
    <w:p w14:paraId="17E14E16" w14:textId="77777777" w:rsidR="006C1FAC" w:rsidRDefault="004F05FC">
      <w:pPr>
        <w:shd w:val="clear" w:color="auto" w:fill="FFFFFF"/>
        <w:spacing w:before="240" w:after="240"/>
        <w:ind w:left="-40"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Tesla, Inc. (2023). </w:t>
      </w:r>
      <w:r>
        <w:rPr>
          <w:rFonts w:ascii="Times New Roman" w:eastAsia="Times New Roman" w:hAnsi="Times New Roman" w:cs="Times New Roman"/>
          <w:i/>
          <w:sz w:val="24"/>
          <w:szCs w:val="24"/>
        </w:rPr>
        <w:t>Tesla Master Plan Part 3</w:t>
      </w:r>
      <w:r>
        <w:rPr>
          <w:rFonts w:ascii="Times New Roman" w:eastAsia="Times New Roman" w:hAnsi="Times New Roman" w:cs="Times New Roman"/>
          <w:sz w:val="24"/>
          <w:szCs w:val="24"/>
        </w:rPr>
        <w:t xml:space="preserve">. Available at: </w:t>
      </w:r>
      <w:hyperlink r:id="rId11">
        <w:r w:rsidR="006C1FAC">
          <w:rPr>
            <w:rFonts w:ascii="Times New Roman" w:eastAsia="Times New Roman" w:hAnsi="Times New Roman" w:cs="Times New Roman"/>
            <w:sz w:val="24"/>
            <w:szCs w:val="24"/>
          </w:rPr>
          <w:t>https://www.tesla.com/blog/master-plan-part-3</w:t>
        </w:r>
      </w:hyperlink>
      <w:r>
        <w:rPr>
          <w:rFonts w:ascii="Times New Roman" w:eastAsia="Times New Roman" w:hAnsi="Times New Roman" w:cs="Times New Roman"/>
          <w:sz w:val="24"/>
          <w:szCs w:val="24"/>
        </w:rPr>
        <w:t xml:space="preserve"> (Accessed: 15 October 2024).</w:t>
      </w:r>
    </w:p>
    <w:p w14:paraId="397D64FB" w14:textId="77777777" w:rsidR="006C1FAC" w:rsidRDefault="004F05FC">
      <w:pPr>
        <w:shd w:val="clear" w:color="auto" w:fill="FFFFFF"/>
        <w:spacing w:before="240" w:after="240"/>
        <w:ind w:left="-40"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Tesla, Inc. (2024). </w:t>
      </w:r>
      <w:r>
        <w:rPr>
          <w:rFonts w:ascii="Times New Roman" w:eastAsia="Times New Roman" w:hAnsi="Times New Roman" w:cs="Times New Roman"/>
          <w:i/>
          <w:sz w:val="24"/>
          <w:szCs w:val="24"/>
        </w:rPr>
        <w:t>Q2 2024 Update</w:t>
      </w:r>
      <w:r>
        <w:rPr>
          <w:rFonts w:ascii="Times New Roman" w:eastAsia="Times New Roman" w:hAnsi="Times New Roman" w:cs="Times New Roman"/>
          <w:sz w:val="24"/>
          <w:szCs w:val="24"/>
        </w:rPr>
        <w:t xml:space="preserve">. Available at: </w:t>
      </w:r>
      <w:hyperlink r:id="rId12">
        <w:r w:rsidR="006C1FAC">
          <w:rPr>
            <w:rFonts w:ascii="Times New Roman" w:eastAsia="Times New Roman" w:hAnsi="Times New Roman" w:cs="Times New Roman"/>
            <w:sz w:val="24"/>
            <w:szCs w:val="24"/>
          </w:rPr>
          <w:t>https://ir.tesla.com/</w:t>
        </w:r>
      </w:hyperlink>
      <w:r>
        <w:rPr>
          <w:rFonts w:ascii="Times New Roman" w:eastAsia="Times New Roman" w:hAnsi="Times New Roman" w:cs="Times New Roman"/>
          <w:sz w:val="24"/>
          <w:szCs w:val="24"/>
        </w:rPr>
        <w:t xml:space="preserve"> (Accessed: 15 October 2024).</w:t>
      </w:r>
    </w:p>
    <w:p w14:paraId="1A97B37F" w14:textId="77777777" w:rsidR="006C1FAC" w:rsidRDefault="004F05FC">
      <w:pPr>
        <w:shd w:val="clear" w:color="auto" w:fill="FFFFFF"/>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Tidd, J. and Bessant, J. R. (2020). </w:t>
      </w:r>
      <w:r>
        <w:rPr>
          <w:rFonts w:ascii="Times New Roman" w:eastAsia="Times New Roman" w:hAnsi="Times New Roman" w:cs="Times New Roman"/>
          <w:i/>
          <w:sz w:val="24"/>
          <w:szCs w:val="24"/>
        </w:rPr>
        <w:t>Managing innovation: integrating technological, market and organizational change</w:t>
      </w:r>
      <w:r>
        <w:rPr>
          <w:rFonts w:ascii="Times New Roman" w:eastAsia="Times New Roman" w:hAnsi="Times New Roman" w:cs="Times New Roman"/>
          <w:sz w:val="24"/>
          <w:szCs w:val="24"/>
        </w:rPr>
        <w:t>. 6th ed. Chichester: John Wiley &amp; Sons.</w:t>
      </w:r>
    </w:p>
    <w:p w14:paraId="48CDDF76" w14:textId="77777777" w:rsidR="006C1FAC" w:rsidRDefault="004F05FC">
      <w:pPr>
        <w:shd w:val="clear" w:color="auto" w:fill="FFFFFF"/>
        <w:spacing w:before="240" w:after="240"/>
        <w:ind w:left="-40"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Wright, C. (2024). 'The EV Price War: How Automakers are Battling for Market Share', </w:t>
      </w:r>
      <w:r>
        <w:rPr>
          <w:rFonts w:ascii="Times New Roman" w:eastAsia="Times New Roman" w:hAnsi="Times New Roman" w:cs="Times New Roman"/>
          <w:i/>
          <w:sz w:val="24"/>
          <w:szCs w:val="24"/>
        </w:rPr>
        <w:t>Financial Times</w:t>
      </w:r>
      <w:r>
        <w:rPr>
          <w:rFonts w:ascii="Times New Roman" w:eastAsia="Times New Roman" w:hAnsi="Times New Roman" w:cs="Times New Roman"/>
          <w:sz w:val="24"/>
          <w:szCs w:val="24"/>
        </w:rPr>
        <w:t xml:space="preserve">, 15 August. Available at: </w:t>
      </w:r>
      <w:hyperlink r:id="rId13">
        <w:r w:rsidR="006C1FAC">
          <w:rPr>
            <w:rFonts w:ascii="Times New Roman" w:eastAsia="Times New Roman" w:hAnsi="Times New Roman" w:cs="Times New Roman"/>
            <w:sz w:val="24"/>
            <w:szCs w:val="24"/>
          </w:rPr>
          <w:t>https://www.ft.com/</w:t>
        </w:r>
      </w:hyperlink>
      <w:r>
        <w:rPr>
          <w:rFonts w:ascii="Times New Roman" w:eastAsia="Times New Roman" w:hAnsi="Times New Roman" w:cs="Times New Roman"/>
          <w:sz w:val="24"/>
          <w:szCs w:val="24"/>
        </w:rPr>
        <w:t xml:space="preserve"> (Accessed: 15 October 2024).</w:t>
      </w:r>
    </w:p>
    <w:p w14:paraId="1D0280EB" w14:textId="77777777" w:rsidR="006C1FAC" w:rsidRDefault="006C1FAC">
      <w:pPr>
        <w:rPr>
          <w:rFonts w:ascii="Times New Roman" w:eastAsia="Times New Roman" w:hAnsi="Times New Roman" w:cs="Times New Roman"/>
          <w:sz w:val="24"/>
          <w:szCs w:val="24"/>
        </w:rPr>
      </w:pPr>
    </w:p>
    <w:p w14:paraId="0418830D" w14:textId="77777777" w:rsidR="006C1FAC" w:rsidRDefault="006C1FAC">
      <w:pPr>
        <w:rPr>
          <w:rFonts w:ascii="Times New Roman" w:eastAsia="Times New Roman" w:hAnsi="Times New Roman" w:cs="Times New Roman"/>
          <w:sz w:val="24"/>
          <w:szCs w:val="24"/>
        </w:rPr>
      </w:pPr>
    </w:p>
    <w:sectPr w:rsidR="006C1FAC" w:rsidSect="00967728">
      <w:headerReference w:type="default" r:id="rId14"/>
      <w:footerReference w:type="even" r:id="rId15"/>
      <w:footerReference w:type="default" r:id="rId16"/>
      <w:footerReference w:type="first" r:id="rId1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BD686" w14:textId="77777777" w:rsidR="00967728" w:rsidRDefault="00967728" w:rsidP="00967728">
      <w:pPr>
        <w:spacing w:line="240" w:lineRule="auto"/>
      </w:pPr>
      <w:r>
        <w:separator/>
      </w:r>
    </w:p>
  </w:endnote>
  <w:endnote w:type="continuationSeparator" w:id="0">
    <w:p w14:paraId="670E118D" w14:textId="77777777" w:rsidR="00967728" w:rsidRDefault="00967728" w:rsidP="009677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embedRegular r:id="rId1" w:fontKey="{9974CB22-4000-43C8-BFE0-103F5D57973B}"/>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5FB1A26-0867-456F-AC6B-3FDBAADD3AA9}"/>
  </w:font>
  <w:font w:name="Tahoma">
    <w:panose1 w:val="020B0604030504040204"/>
    <w:charset w:val="00"/>
    <w:family w:val="swiss"/>
    <w:pitch w:val="variable"/>
    <w:sig w:usb0="E1002EFF" w:usb1="C000605B" w:usb2="00000029" w:usb3="00000000" w:csb0="000101FF" w:csb1="00000000"/>
    <w:embedRegular r:id="rId3" w:fontKey="{0412FA25-1F81-4993-9287-52E330A5610C}"/>
  </w:font>
  <w:font w:name="Cambria">
    <w:panose1 w:val="02040503050406030204"/>
    <w:charset w:val="00"/>
    <w:family w:val="roman"/>
    <w:pitch w:val="variable"/>
    <w:sig w:usb0="E00006FF" w:usb1="420024FF" w:usb2="02000000" w:usb3="00000000" w:csb0="0000019F" w:csb1="00000000"/>
    <w:embedRegular r:id="rId4" w:fontKey="{C3BFDACC-0D21-48B5-B9C3-CF108B52FE3A}"/>
  </w:font>
  <w:font w:name="Aptos">
    <w:charset w:val="00"/>
    <w:family w:val="swiss"/>
    <w:pitch w:val="variable"/>
    <w:sig w:usb0="20000287" w:usb1="00000003" w:usb2="00000000" w:usb3="00000000" w:csb0="0000019F" w:csb1="00000000"/>
    <w:embedRegular r:id="rId5" w:fontKey="{01244270-72CE-4A5C-97CC-04175ABFB3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49EB2" w14:textId="01E2CFE8" w:rsidR="00967728" w:rsidRDefault="00967728">
    <w:pPr>
      <w:pStyle w:val="Footer"/>
    </w:pPr>
    <w:r>
      <w:rPr>
        <w:noProof/>
      </w:rPr>
      <mc:AlternateContent>
        <mc:Choice Requires="wps">
          <w:drawing>
            <wp:anchor distT="0" distB="0" distL="0" distR="0" simplePos="0" relativeHeight="251659264" behindDoc="0" locked="0" layoutInCell="1" allowOverlap="1" wp14:anchorId="754EB458" wp14:editId="2DE023AA">
              <wp:simplePos x="635" y="635"/>
              <wp:positionH relativeFrom="page">
                <wp:align>center</wp:align>
              </wp:positionH>
              <wp:positionV relativeFrom="page">
                <wp:align>bottom</wp:align>
              </wp:positionV>
              <wp:extent cx="518795" cy="368935"/>
              <wp:effectExtent l="0" t="0" r="14605" b="0"/>
              <wp:wrapNone/>
              <wp:docPr id="433826814"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5A19384" w14:textId="72A4DAA2" w:rsidR="00967728" w:rsidRPr="00967728" w:rsidRDefault="00967728" w:rsidP="00967728">
                          <w:pPr>
                            <w:rPr>
                              <w:rFonts w:ascii="Aptos" w:eastAsia="Aptos" w:hAnsi="Aptos" w:cs="Aptos"/>
                              <w:noProof/>
                              <w:color w:val="000000"/>
                              <w:sz w:val="20"/>
                              <w:szCs w:val="20"/>
                            </w:rPr>
                          </w:pPr>
                          <w:r w:rsidRPr="00967728">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4EB458" id="_x0000_t202" coordsize="21600,21600" o:spt="202" path="m,l,21600r21600,l21600,xe">
              <v:stroke joinstyle="miter"/>
              <v:path gradientshapeok="t" o:connecttype="rect"/>
            </v:shapetype>
            <v:shape id="Text Box 2" o:spid="_x0000_s1027"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" filled="f" stroked="f">
              <v:fill o:detectmouseclick="t"/>
              <v:textbox style="mso-fit-shape-to-text:t" inset="0,0,0,15pt">
                <w:txbxContent>
                  <w:p w14:paraId="15A19384" w14:textId="72A4DAA2" w:rsidR="00967728" w:rsidRPr="00967728" w:rsidRDefault="00967728" w:rsidP="00967728">
                    <w:pPr>
                      <w:rPr>
                        <w:rFonts w:ascii="Aptos" w:eastAsia="Aptos" w:hAnsi="Aptos" w:cs="Aptos"/>
                        <w:noProof/>
                        <w:color w:val="000000"/>
                        <w:sz w:val="20"/>
                        <w:szCs w:val="20"/>
                      </w:rPr>
                    </w:pPr>
                    <w:r w:rsidRPr="00967728">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9F114" w14:textId="417420F0" w:rsidR="00967728" w:rsidRDefault="00967728">
    <w:pPr>
      <w:pStyle w:val="Footer"/>
    </w:pPr>
    <w:r>
      <w:rPr>
        <w:noProof/>
      </w:rPr>
      <mc:AlternateContent>
        <mc:Choice Requires="wps">
          <w:drawing>
            <wp:anchor distT="0" distB="0" distL="0" distR="0" simplePos="0" relativeHeight="251660288" behindDoc="0" locked="0" layoutInCell="1" allowOverlap="1" wp14:anchorId="1F207CCB" wp14:editId="58F2B579">
              <wp:simplePos x="635" y="635"/>
              <wp:positionH relativeFrom="page">
                <wp:align>center</wp:align>
              </wp:positionH>
              <wp:positionV relativeFrom="page">
                <wp:align>bottom</wp:align>
              </wp:positionV>
              <wp:extent cx="518795" cy="368935"/>
              <wp:effectExtent l="0" t="0" r="14605" b="0"/>
              <wp:wrapNone/>
              <wp:docPr id="2046888790"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CAF1892" w14:textId="744E7B58" w:rsidR="00967728" w:rsidRPr="00967728" w:rsidRDefault="00967728" w:rsidP="00967728">
                          <w:pPr>
                            <w:rPr>
                              <w:rFonts w:ascii="Aptos" w:eastAsia="Aptos" w:hAnsi="Aptos" w:cs="Aptos"/>
                              <w:noProof/>
                              <w:color w:val="000000"/>
                              <w:sz w:val="20"/>
                              <w:szCs w:val="20"/>
                            </w:rPr>
                          </w:pPr>
                          <w:r w:rsidRPr="00967728">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207CCB" id="_x0000_t202" coordsize="21600,21600" o:spt="202" path="m,l,21600r21600,l21600,xe">
              <v:stroke joinstyle="miter"/>
              <v:path gradientshapeok="t" o:connecttype="rect"/>
            </v:shapetype>
            <v:shape id="Text Box 3" o:spid="_x0000_s1028"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" filled="f" stroked="f">
              <v:fill o:detectmouseclick="t"/>
              <v:textbox style="mso-fit-shape-to-text:t" inset="0,0,0,15pt">
                <w:txbxContent>
                  <w:p w14:paraId="4CAF1892" w14:textId="744E7B58" w:rsidR="00967728" w:rsidRPr="00967728" w:rsidRDefault="00967728" w:rsidP="00967728">
                    <w:pPr>
                      <w:rPr>
                        <w:rFonts w:ascii="Aptos" w:eastAsia="Aptos" w:hAnsi="Aptos" w:cs="Aptos"/>
                        <w:noProof/>
                        <w:color w:val="000000"/>
                        <w:sz w:val="20"/>
                        <w:szCs w:val="20"/>
                      </w:rPr>
                    </w:pPr>
                    <w:r w:rsidRPr="00967728">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04431" w14:textId="1E56DDD5" w:rsidR="00967728" w:rsidRDefault="00967728">
    <w:pPr>
      <w:pStyle w:val="Footer"/>
    </w:pPr>
    <w:r>
      <w:rPr>
        <w:noProof/>
      </w:rPr>
      <mc:AlternateContent>
        <mc:Choice Requires="wps">
          <w:drawing>
            <wp:anchor distT="0" distB="0" distL="0" distR="0" simplePos="0" relativeHeight="251658240" behindDoc="0" locked="0" layoutInCell="1" allowOverlap="1" wp14:anchorId="0588ECCE" wp14:editId="2E4B8404">
              <wp:simplePos x="635" y="635"/>
              <wp:positionH relativeFrom="page">
                <wp:align>center</wp:align>
              </wp:positionH>
              <wp:positionV relativeFrom="page">
                <wp:align>bottom</wp:align>
              </wp:positionV>
              <wp:extent cx="518795" cy="368935"/>
              <wp:effectExtent l="0" t="0" r="14605" b="0"/>
              <wp:wrapNone/>
              <wp:docPr id="1127942540"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E2A8856" w14:textId="60BD1BCA" w:rsidR="00967728" w:rsidRPr="00967728" w:rsidRDefault="00967728" w:rsidP="00967728">
                          <w:pPr>
                            <w:rPr>
                              <w:rFonts w:ascii="Aptos" w:eastAsia="Aptos" w:hAnsi="Aptos" w:cs="Aptos"/>
                              <w:noProof/>
                              <w:color w:val="000000"/>
                              <w:sz w:val="20"/>
                              <w:szCs w:val="20"/>
                            </w:rPr>
                          </w:pPr>
                          <w:r w:rsidRPr="00967728">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588ECCE" id="_x0000_t202" coordsize="21600,21600" o:spt="202" path="m,l,21600r21600,l21600,xe">
              <v:stroke joinstyle="miter"/>
              <v:path gradientshapeok="t" o:connecttype="rect"/>
            </v:shapetype>
            <v:shape id="Text Box 1" o:spid="_x0000_s1029" type="#_x0000_t202" alt="OFFICIAL" style="position:absolute;margin-left:0;margin-top:0;width:40.85pt;height:29.0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" filled="f" stroked="f">
              <v:fill o:detectmouseclick="t"/>
              <v:textbox style="mso-fit-shape-to-text:t" inset="0,0,0,15pt">
                <w:txbxContent>
                  <w:p w14:paraId="1E2A8856" w14:textId="60BD1BCA" w:rsidR="00967728" w:rsidRPr="00967728" w:rsidRDefault="00967728" w:rsidP="00967728">
                    <w:pPr>
                      <w:rPr>
                        <w:rFonts w:ascii="Aptos" w:eastAsia="Aptos" w:hAnsi="Aptos" w:cs="Aptos"/>
                        <w:noProof/>
                        <w:color w:val="000000"/>
                        <w:sz w:val="20"/>
                        <w:szCs w:val="20"/>
                      </w:rPr>
                    </w:pPr>
                    <w:r w:rsidRPr="00967728">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F7A01" w14:textId="77777777" w:rsidR="00967728" w:rsidRDefault="00967728" w:rsidP="00967728">
      <w:pPr>
        <w:spacing w:line="240" w:lineRule="auto"/>
      </w:pPr>
      <w:r>
        <w:separator/>
      </w:r>
    </w:p>
  </w:footnote>
  <w:footnote w:type="continuationSeparator" w:id="0">
    <w:p w14:paraId="0E31C950" w14:textId="77777777" w:rsidR="00967728" w:rsidRDefault="00967728" w:rsidP="009677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9A37F" w14:textId="0B07536B" w:rsidR="00186443" w:rsidRPr="00186443" w:rsidRDefault="00186443">
    <w:pPr>
      <w:pStyle w:val="Header"/>
    </w:pPr>
    <w:r>
      <w:rPr>
        <w:rFonts w:ascii="Times New Roman" w:eastAsia="Times New Roman" w:hAnsi="Times New Roman" w:cs="Times New Roman"/>
        <w:lang w:val="en-US"/>
      </w:rPr>
      <w:t xml:space="preserve">Student Name: </w:t>
    </w:r>
    <w:r w:rsidRPr="00186443">
      <w:rPr>
        <w:rFonts w:ascii="Times New Roman" w:eastAsia="Times New Roman" w:hAnsi="Times New Roman" w:cs="Times New Roman"/>
        <w:lang w:val="en-US"/>
      </w:rPr>
      <w:t xml:space="preserve">Naeem Ahmed </w:t>
    </w:r>
    <w:r>
      <w:rPr>
        <w:rFonts w:ascii="Times New Roman" w:eastAsia="Times New Roman" w:hAnsi="Times New Roman" w:cs="Times New Roman"/>
        <w:lang w:val="en-US"/>
      </w:rPr>
      <w:t xml:space="preserve">Student Number: </w:t>
    </w:r>
    <w:r w:rsidRPr="00186443">
      <w:rPr>
        <w:rFonts w:ascii="Times New Roman" w:eastAsia="Times New Roman" w:hAnsi="Times New Roman" w:cs="Times New Roman"/>
        <w:lang w:val="en-US"/>
      </w:rPr>
      <w:t>1810765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81F3C"/>
    <w:multiLevelType w:val="multilevel"/>
    <w:tmpl w:val="35B24424"/>
    <w:lvl w:ilvl="0">
      <w:start w:val="1"/>
      <w:numFmt w:val="bullet"/>
      <w:lvlText w:val="●"/>
      <w:lvlJc w:val="left"/>
      <w:pPr>
        <w:ind w:left="720" w:hanging="360"/>
      </w:pPr>
      <w:rPr>
        <w:rFonts w:ascii="Roboto" w:eastAsia="Roboto" w:hAnsi="Roboto" w:cs="Roboto"/>
        <w:color w:val="0F1115"/>
        <w:sz w:val="24"/>
        <w:szCs w:val="24"/>
        <w:u w:val="none"/>
      </w:rPr>
    </w:lvl>
    <w:lvl w:ilvl="1">
      <w:start w:val="1"/>
      <w:numFmt w:val="bullet"/>
      <w:lvlText w:val="○"/>
      <w:lvlJc w:val="left"/>
      <w:pPr>
        <w:ind w:left="1440" w:hanging="360"/>
      </w:pPr>
      <w:rPr>
        <w:rFonts w:ascii="Roboto" w:eastAsia="Roboto" w:hAnsi="Roboto" w:cs="Roboto"/>
        <w:color w:val="0F1115"/>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007229"/>
    <w:multiLevelType w:val="multilevel"/>
    <w:tmpl w:val="E1FAB79E"/>
    <w:lvl w:ilvl="0">
      <w:start w:val="1"/>
      <w:numFmt w:val="bullet"/>
      <w:lvlText w:val="●"/>
      <w:lvlJc w:val="left"/>
      <w:pPr>
        <w:ind w:left="720" w:hanging="360"/>
      </w:pPr>
      <w:rPr>
        <w:rFonts w:ascii="Roboto" w:eastAsia="Roboto" w:hAnsi="Roboto" w:cs="Roboto"/>
        <w:color w:val="0F1115"/>
        <w:sz w:val="24"/>
        <w:szCs w:val="24"/>
        <w:u w:val="none"/>
      </w:rPr>
    </w:lvl>
    <w:lvl w:ilvl="1">
      <w:start w:val="1"/>
      <w:numFmt w:val="bullet"/>
      <w:lvlText w:val="○"/>
      <w:lvlJc w:val="left"/>
      <w:pPr>
        <w:ind w:left="1440" w:hanging="360"/>
      </w:pPr>
      <w:rPr>
        <w:rFonts w:ascii="Roboto" w:eastAsia="Roboto" w:hAnsi="Roboto" w:cs="Roboto"/>
        <w:color w:val="0F1115"/>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8A71D1"/>
    <w:multiLevelType w:val="multilevel"/>
    <w:tmpl w:val="5B789E72"/>
    <w:lvl w:ilvl="0">
      <w:start w:val="1"/>
      <w:numFmt w:val="decimal"/>
      <w:lvlText w:val="%1."/>
      <w:lvlJc w:val="left"/>
      <w:pPr>
        <w:ind w:left="720" w:hanging="360"/>
      </w:pPr>
      <w:rPr>
        <w:rFonts w:ascii="Roboto" w:eastAsia="Roboto" w:hAnsi="Roboto" w:cs="Roboto"/>
        <w:color w:val="0F1115"/>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42E92E40"/>
    <w:multiLevelType w:val="multilevel"/>
    <w:tmpl w:val="F1C6F1C8"/>
    <w:lvl w:ilvl="0">
      <w:start w:val="1"/>
      <w:numFmt w:val="bullet"/>
      <w:lvlText w:val="●"/>
      <w:lvlJc w:val="left"/>
      <w:pPr>
        <w:ind w:left="720" w:hanging="360"/>
      </w:pPr>
      <w:rPr>
        <w:rFonts w:ascii="Roboto" w:eastAsia="Roboto" w:hAnsi="Roboto" w:cs="Roboto"/>
        <w:color w:val="0F1115"/>
        <w:sz w:val="24"/>
        <w:szCs w:val="24"/>
        <w:u w:val="none"/>
      </w:rPr>
    </w:lvl>
    <w:lvl w:ilvl="1">
      <w:start w:val="1"/>
      <w:numFmt w:val="bullet"/>
      <w:lvlText w:val="○"/>
      <w:lvlJc w:val="left"/>
      <w:pPr>
        <w:ind w:left="1440" w:hanging="360"/>
      </w:pPr>
      <w:rPr>
        <w:rFonts w:ascii="Roboto" w:eastAsia="Roboto" w:hAnsi="Roboto" w:cs="Roboto"/>
        <w:color w:val="0F1115"/>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B6680F"/>
    <w:multiLevelType w:val="multilevel"/>
    <w:tmpl w:val="8424E7CC"/>
    <w:lvl w:ilvl="0">
      <w:start w:val="1"/>
      <w:numFmt w:val="bullet"/>
      <w:lvlText w:val="●"/>
      <w:lvlJc w:val="left"/>
      <w:pPr>
        <w:ind w:left="720" w:hanging="360"/>
      </w:pPr>
      <w:rPr>
        <w:rFonts w:ascii="Roboto" w:eastAsia="Roboto" w:hAnsi="Roboto" w:cs="Roboto"/>
        <w:color w:val="0F1115"/>
        <w:sz w:val="24"/>
        <w:szCs w:val="24"/>
        <w:u w:val="none"/>
      </w:rPr>
    </w:lvl>
    <w:lvl w:ilvl="1">
      <w:start w:val="1"/>
      <w:numFmt w:val="bullet"/>
      <w:lvlText w:val="○"/>
      <w:lvlJc w:val="left"/>
      <w:pPr>
        <w:ind w:left="1440" w:hanging="360"/>
      </w:pPr>
      <w:rPr>
        <w:rFonts w:ascii="Roboto" w:eastAsia="Roboto" w:hAnsi="Roboto" w:cs="Roboto"/>
        <w:color w:val="0F1115"/>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ED13B2D"/>
    <w:multiLevelType w:val="multilevel"/>
    <w:tmpl w:val="FC026D70"/>
    <w:lvl w:ilvl="0">
      <w:start w:val="1"/>
      <w:numFmt w:val="bullet"/>
      <w:lvlText w:val="●"/>
      <w:lvlJc w:val="left"/>
      <w:pPr>
        <w:ind w:left="720" w:hanging="360"/>
      </w:pPr>
      <w:rPr>
        <w:rFonts w:ascii="Roboto" w:eastAsia="Roboto" w:hAnsi="Roboto" w:cs="Roboto"/>
        <w:color w:val="0F111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FD0965"/>
    <w:multiLevelType w:val="multilevel"/>
    <w:tmpl w:val="4244B774"/>
    <w:lvl w:ilvl="0">
      <w:start w:val="1"/>
      <w:numFmt w:val="bullet"/>
      <w:lvlText w:val="●"/>
      <w:lvlJc w:val="left"/>
      <w:pPr>
        <w:ind w:left="720" w:hanging="360"/>
      </w:pPr>
      <w:rPr>
        <w:rFonts w:ascii="Roboto" w:eastAsia="Roboto" w:hAnsi="Roboto" w:cs="Roboto"/>
        <w:color w:val="0F1115"/>
        <w:sz w:val="24"/>
        <w:szCs w:val="24"/>
        <w:u w:val="none"/>
      </w:rPr>
    </w:lvl>
    <w:lvl w:ilvl="1">
      <w:start w:val="1"/>
      <w:numFmt w:val="bullet"/>
      <w:lvlText w:val="○"/>
      <w:lvlJc w:val="left"/>
      <w:pPr>
        <w:ind w:left="1440" w:hanging="360"/>
      </w:pPr>
      <w:rPr>
        <w:rFonts w:ascii="Roboto" w:eastAsia="Roboto" w:hAnsi="Roboto" w:cs="Roboto"/>
        <w:color w:val="0F1115"/>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C596FCA"/>
    <w:multiLevelType w:val="multilevel"/>
    <w:tmpl w:val="C7BCF18C"/>
    <w:lvl w:ilvl="0">
      <w:start w:val="1"/>
      <w:numFmt w:val="bullet"/>
      <w:lvlText w:val="●"/>
      <w:lvlJc w:val="left"/>
      <w:pPr>
        <w:ind w:left="720" w:hanging="360"/>
      </w:pPr>
      <w:rPr>
        <w:rFonts w:ascii="Roboto" w:eastAsia="Roboto" w:hAnsi="Roboto" w:cs="Roboto"/>
        <w:color w:val="0F1115"/>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E95368"/>
    <w:multiLevelType w:val="multilevel"/>
    <w:tmpl w:val="0D4C7DF2"/>
    <w:lvl w:ilvl="0">
      <w:start w:val="1"/>
      <w:numFmt w:val="decimal"/>
      <w:lvlText w:val="%1."/>
      <w:lvlJc w:val="left"/>
      <w:pPr>
        <w:ind w:left="720" w:hanging="360"/>
      </w:pPr>
      <w:rPr>
        <w:rFonts w:ascii="Roboto" w:eastAsia="Roboto" w:hAnsi="Roboto" w:cs="Roboto"/>
        <w:color w:val="0F1115"/>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872502650">
    <w:abstractNumId w:val="0"/>
  </w:num>
  <w:num w:numId="2" w16cid:durableId="864827761">
    <w:abstractNumId w:val="5"/>
  </w:num>
  <w:num w:numId="3" w16cid:durableId="533621657">
    <w:abstractNumId w:val="1"/>
  </w:num>
  <w:num w:numId="4" w16cid:durableId="1850679882">
    <w:abstractNumId w:val="4"/>
  </w:num>
  <w:num w:numId="5" w16cid:durableId="54669255">
    <w:abstractNumId w:val="2"/>
  </w:num>
  <w:num w:numId="6" w16cid:durableId="62026199">
    <w:abstractNumId w:val="6"/>
  </w:num>
  <w:num w:numId="7" w16cid:durableId="1782647450">
    <w:abstractNumId w:val="8"/>
  </w:num>
  <w:num w:numId="8" w16cid:durableId="1614676597">
    <w:abstractNumId w:val="3"/>
  </w:num>
  <w:num w:numId="9" w16cid:durableId="7172399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1FAC"/>
    <w:rsid w:val="00186443"/>
    <w:rsid w:val="001C6EB8"/>
    <w:rsid w:val="004C7334"/>
    <w:rsid w:val="004F05FC"/>
    <w:rsid w:val="006C1FAC"/>
    <w:rsid w:val="00887C50"/>
    <w:rsid w:val="00967728"/>
    <w:rsid w:val="00A86927"/>
    <w:rsid w:val="00BB62F4"/>
    <w:rsid w:val="00DE24A4"/>
    <w:rsid w:val="00E61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0950B"/>
  <w15:docId w15:val="{55578D64-6749-4FC9-A327-45B84F851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TOCHeading">
    <w:name w:val="TOC Heading"/>
    <w:basedOn w:val="Heading1"/>
    <w:next w:val="Normal"/>
    <w:uiPriority w:val="39"/>
    <w:unhideWhenUsed/>
    <w:qFormat/>
    <w:rsid w:val="00DE24A4"/>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3">
    <w:name w:val="toc 3"/>
    <w:basedOn w:val="Normal"/>
    <w:next w:val="Normal"/>
    <w:autoRedefine/>
    <w:uiPriority w:val="39"/>
    <w:unhideWhenUsed/>
    <w:rsid w:val="00DE24A4"/>
    <w:pPr>
      <w:spacing w:after="100"/>
      <w:ind w:left="440"/>
    </w:pPr>
  </w:style>
  <w:style w:type="character" w:styleId="Hyperlink">
    <w:name w:val="Hyperlink"/>
    <w:basedOn w:val="DefaultParagraphFont"/>
    <w:uiPriority w:val="99"/>
    <w:unhideWhenUsed/>
    <w:rsid w:val="00DE24A4"/>
    <w:rPr>
      <w:color w:val="0000FF" w:themeColor="hyperlink"/>
      <w:u w:val="single"/>
    </w:rPr>
  </w:style>
  <w:style w:type="paragraph" w:styleId="BalloonText">
    <w:name w:val="Balloon Text"/>
    <w:basedOn w:val="Normal"/>
    <w:link w:val="BalloonTextChar"/>
    <w:uiPriority w:val="99"/>
    <w:semiHidden/>
    <w:unhideWhenUsed/>
    <w:rsid w:val="004F05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5FC"/>
    <w:rPr>
      <w:rFonts w:ascii="Tahoma" w:hAnsi="Tahoma" w:cs="Tahoma"/>
      <w:sz w:val="16"/>
      <w:szCs w:val="16"/>
    </w:rPr>
  </w:style>
  <w:style w:type="paragraph" w:styleId="NoSpacing">
    <w:name w:val="No Spacing"/>
    <w:link w:val="NoSpacingChar"/>
    <w:uiPriority w:val="1"/>
    <w:qFormat/>
    <w:rsid w:val="00967728"/>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967728"/>
    <w:rPr>
      <w:rFonts w:asciiTheme="minorHAnsi" w:eastAsiaTheme="minorEastAsia" w:hAnsiTheme="minorHAnsi" w:cstheme="minorBidi"/>
      <w:lang w:val="en-US"/>
    </w:rPr>
  </w:style>
  <w:style w:type="paragraph" w:styleId="Footer">
    <w:name w:val="footer"/>
    <w:basedOn w:val="Normal"/>
    <w:link w:val="FooterChar"/>
    <w:uiPriority w:val="99"/>
    <w:unhideWhenUsed/>
    <w:rsid w:val="00967728"/>
    <w:pPr>
      <w:tabs>
        <w:tab w:val="center" w:pos="4513"/>
        <w:tab w:val="right" w:pos="9026"/>
      </w:tabs>
      <w:spacing w:line="240" w:lineRule="auto"/>
    </w:pPr>
  </w:style>
  <w:style w:type="character" w:customStyle="1" w:styleId="FooterChar">
    <w:name w:val="Footer Char"/>
    <w:basedOn w:val="DefaultParagraphFont"/>
    <w:link w:val="Footer"/>
    <w:uiPriority w:val="99"/>
    <w:rsid w:val="00967728"/>
  </w:style>
  <w:style w:type="paragraph" w:styleId="Header">
    <w:name w:val="header"/>
    <w:basedOn w:val="Normal"/>
    <w:link w:val="HeaderChar"/>
    <w:uiPriority w:val="99"/>
    <w:unhideWhenUsed/>
    <w:rsid w:val="00186443"/>
    <w:pPr>
      <w:tabs>
        <w:tab w:val="center" w:pos="4513"/>
        <w:tab w:val="right" w:pos="9026"/>
      </w:tabs>
      <w:spacing w:line="240" w:lineRule="auto"/>
    </w:pPr>
  </w:style>
  <w:style w:type="character" w:customStyle="1" w:styleId="HeaderChar">
    <w:name w:val="Header Char"/>
    <w:basedOn w:val="DefaultParagraphFont"/>
    <w:link w:val="Header"/>
    <w:uiPriority w:val="99"/>
    <w:rsid w:val="00186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r.tesla.co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la.com/blog/master-plan-part-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ea.org/reports/global-ev-outlook-202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09F97-0749-43BE-AEBC-C6FB68732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4334</Words>
  <Characters>22931</Characters>
  <Application>Microsoft Office Word</Application>
  <DocSecurity>0</DocSecurity>
  <Lines>587</Lines>
  <Paragraphs>290</Paragraphs>
  <ScaleCrop>false</ScaleCrop>
  <Company/>
  <LinksUpToDate>false</LinksUpToDate>
  <CharactersWithSpaces>26975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Ameera Khan</cp:lastModifiedBy>
  <cp:revision>8</cp:revision>
  <dcterms:created xsi:type="dcterms:W3CDTF">2025-11-08T16:50:00Z</dcterms:created>
  <dcterms:modified xsi:type="dcterms:W3CDTF">2025-11-20T10:55:00Z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433b098c,19dbabfe,7a010b56</vt:lpwstr>
  </property>
  <property fmtid="{D5CDD505-2E9C-101B-9397-08002B2CF9AE}" pid="3" name="ClassificationContentMarkingFooterFontProps">
    <vt:lpwstr>#000000,10,Aptos</vt:lpwstr>
  </property>
  <property fmtid="{D5CDD505-2E9C-101B-9397-08002B2CF9AE}" pid="4" name="ClassificationContentMarkingFooterText">
    <vt:lpwstr>OFFICIAL</vt:lpwstr>
  </property>
  <property fmtid="{D5CDD505-2E9C-101B-9397-08002B2CF9AE}" pid="5" name="MSIP_Label_a17471b1-27ab-4640-9264-e69a67407ca3_Enabled">
    <vt:lpwstr>true</vt:lpwstr>
  </property>
  <property fmtid="{D5CDD505-2E9C-101B-9397-08002B2CF9AE}" pid="6" name="MSIP_Label_a17471b1-27ab-4640-9264-e69a67407ca3_SetDate">
    <vt:lpwstr>2025-11-20T10:51:44Z</vt:lpwstr>
  </property>
  <property fmtid="{D5CDD505-2E9C-101B-9397-08002B2CF9AE}" pid="7" name="MSIP_Label_a17471b1-27ab-4640-9264-e69a67407ca3_Method">
    <vt:lpwstr>Standard</vt:lpwstr>
  </property>
  <property fmtid="{D5CDD505-2E9C-101B-9397-08002B2CF9AE}" pid="8" name="MSIP_Label_a17471b1-27ab-4640-9264-e69a67407ca3_Name">
    <vt:lpwstr>BCC - OFFICIAL</vt:lpwstr>
  </property>
  <property fmtid="{D5CDD505-2E9C-101B-9397-08002B2CF9AE}" pid="9" name="MSIP_Label_a17471b1-27ab-4640-9264-e69a67407ca3_SiteId">
    <vt:lpwstr>699ace67-d2e4-4bcd-b303-d2bbe2b9bbf1</vt:lpwstr>
  </property>
  <property fmtid="{D5CDD505-2E9C-101B-9397-08002B2CF9AE}" pid="10" name="MSIP_Label_a17471b1-27ab-4640-9264-e69a67407ca3_ActionId">
    <vt:lpwstr>f90a8f66-99ba-4eef-91a7-2ad61fb3b837</vt:lpwstr>
  </property>
  <property fmtid="{D5CDD505-2E9C-101B-9397-08002B2CF9AE}" pid="11" name="MSIP_Label_a17471b1-27ab-4640-9264-e69a67407ca3_ContentBits">
    <vt:lpwstr>2</vt:lpwstr>
  </property>
  <property fmtid="{D5CDD505-2E9C-101B-9397-08002B2CF9AE}" pid="12" name="MSIP_Label_a17471b1-27ab-4640-9264-e69a67407ca3_Tag">
    <vt:lpwstr>10, 3, 0, 1</vt:lpwstr>
  </property>
</Properties>
</file>