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FAD41" w14:textId="77777777" w:rsidR="00DE5E1B" w:rsidRDefault="00DE5E1B" w:rsidP="00DE5E1B">
      <w:pPr>
        <w:rPr>
          <w:b/>
        </w:rPr>
      </w:pPr>
      <w:bookmarkStart w:id="0" w:name="_Hlk87281736"/>
      <w:bookmarkEnd w:id="0"/>
      <w:r>
        <w:rPr>
          <w:b/>
        </w:rPr>
        <w:t>BMDS7000 The Digital Professional for Health and Care</w:t>
      </w:r>
    </w:p>
    <w:p w14:paraId="672A6659" w14:textId="6906D777" w:rsidR="00DE5E1B" w:rsidRDefault="0067695F" w:rsidP="00DE5E1B">
      <w:pPr>
        <w:rPr>
          <w:rFonts w:ascii="Arial" w:hAnsi="Arial" w:cs="Arial"/>
          <w:sz w:val="24"/>
          <w:szCs w:val="24"/>
        </w:rPr>
      </w:pPr>
      <w:r>
        <w:rPr>
          <w:rFonts w:ascii="Arial" w:hAnsi="Arial" w:cs="Arial"/>
          <w:sz w:val="24"/>
          <w:szCs w:val="24"/>
        </w:rPr>
        <w:t>CW2</w:t>
      </w:r>
    </w:p>
    <w:p w14:paraId="0A37501D" w14:textId="77777777" w:rsidR="00DE5E1B" w:rsidRDefault="00DE5E1B" w:rsidP="00DE5E1B">
      <w:pPr>
        <w:rPr>
          <w:rFonts w:ascii="Arial" w:hAnsi="Arial" w:cs="Arial"/>
          <w:sz w:val="24"/>
          <w:szCs w:val="24"/>
        </w:rPr>
      </w:pPr>
    </w:p>
    <w:p w14:paraId="5DAB6C7B" w14:textId="77777777" w:rsidR="005C62FE" w:rsidRDefault="005C62FE" w:rsidP="00DE5E1B">
      <w:pPr>
        <w:rPr>
          <w:rFonts w:ascii="Arial" w:hAnsi="Arial" w:cs="Arial"/>
          <w:sz w:val="24"/>
          <w:szCs w:val="24"/>
        </w:rPr>
      </w:pPr>
    </w:p>
    <w:p w14:paraId="02EB378F" w14:textId="77777777" w:rsidR="005C62FE" w:rsidRDefault="005C62FE" w:rsidP="00DE5E1B">
      <w:pPr>
        <w:rPr>
          <w:rFonts w:ascii="Arial" w:hAnsi="Arial" w:cs="Arial"/>
          <w:sz w:val="24"/>
          <w:szCs w:val="24"/>
        </w:rPr>
      </w:pPr>
    </w:p>
    <w:p w14:paraId="6A05A809" w14:textId="77777777" w:rsidR="005C62FE" w:rsidRDefault="005C62FE" w:rsidP="00DE5E1B">
      <w:pPr>
        <w:rPr>
          <w:rFonts w:ascii="Arial" w:hAnsi="Arial" w:cs="Arial"/>
          <w:sz w:val="24"/>
          <w:szCs w:val="24"/>
        </w:rPr>
      </w:pPr>
    </w:p>
    <w:p w14:paraId="5A39BBE3" w14:textId="77777777" w:rsidR="005C62FE" w:rsidRDefault="005C62FE" w:rsidP="00DE5E1B">
      <w:pPr>
        <w:rPr>
          <w:rFonts w:ascii="Arial" w:hAnsi="Arial" w:cs="Arial"/>
          <w:sz w:val="24"/>
          <w:szCs w:val="24"/>
        </w:rPr>
      </w:pPr>
    </w:p>
    <w:p w14:paraId="41C8F396" w14:textId="77777777" w:rsidR="005C62FE" w:rsidRDefault="005C62FE" w:rsidP="00DE5E1B">
      <w:pPr>
        <w:rPr>
          <w:rFonts w:ascii="Arial" w:hAnsi="Arial" w:cs="Arial"/>
          <w:sz w:val="24"/>
          <w:szCs w:val="24"/>
        </w:rPr>
      </w:pPr>
    </w:p>
    <w:p w14:paraId="72A3D3EC" w14:textId="77777777" w:rsidR="005C62FE" w:rsidRDefault="005C62FE" w:rsidP="00DE5E1B">
      <w:pPr>
        <w:rPr>
          <w:rFonts w:ascii="Arial" w:hAnsi="Arial" w:cs="Arial"/>
          <w:sz w:val="24"/>
          <w:szCs w:val="24"/>
        </w:rPr>
      </w:pPr>
    </w:p>
    <w:p w14:paraId="0D0B940D" w14:textId="77777777" w:rsidR="005C62FE" w:rsidRPr="00E4478E" w:rsidRDefault="005C62FE" w:rsidP="00DE5E1B">
      <w:pPr>
        <w:rPr>
          <w:rFonts w:ascii="Arial" w:hAnsi="Arial" w:cs="Arial"/>
          <w:sz w:val="24"/>
          <w:szCs w:val="24"/>
        </w:rPr>
      </w:pPr>
    </w:p>
    <w:p w14:paraId="0E27B00A" w14:textId="77777777" w:rsidR="00DE5E1B" w:rsidRDefault="00DE5E1B" w:rsidP="00DE5E1B">
      <w:pPr>
        <w:rPr>
          <w:rFonts w:ascii="Arial" w:hAnsi="Arial" w:cs="Arial"/>
          <w:sz w:val="24"/>
          <w:szCs w:val="24"/>
        </w:rPr>
      </w:pPr>
    </w:p>
    <w:p w14:paraId="60061E4C" w14:textId="77777777" w:rsidR="00DE5E1B" w:rsidRDefault="00DE5E1B" w:rsidP="00DE5E1B">
      <w:pPr>
        <w:rPr>
          <w:rFonts w:ascii="Arial" w:hAnsi="Arial" w:cs="Arial"/>
          <w:sz w:val="24"/>
          <w:szCs w:val="24"/>
        </w:rPr>
      </w:pPr>
    </w:p>
    <w:p w14:paraId="44EAFD9C" w14:textId="77777777" w:rsidR="00DE5E1B" w:rsidRDefault="00DE5E1B" w:rsidP="00DE5E1B">
      <w:pPr>
        <w:rPr>
          <w:rFonts w:ascii="Arial" w:hAnsi="Arial" w:cs="Arial"/>
          <w:sz w:val="24"/>
          <w:szCs w:val="24"/>
        </w:rPr>
      </w:pPr>
    </w:p>
    <w:p w14:paraId="4B94D5A5" w14:textId="77777777" w:rsidR="00DE5E1B" w:rsidRDefault="00DE5E1B" w:rsidP="00DE5E1B">
      <w:pPr>
        <w:rPr>
          <w:rFonts w:ascii="Arial" w:hAnsi="Arial" w:cs="Arial"/>
          <w:sz w:val="24"/>
          <w:szCs w:val="24"/>
        </w:rPr>
      </w:pPr>
    </w:p>
    <w:p w14:paraId="3DEEC669" w14:textId="77777777" w:rsidR="00DE5E1B" w:rsidRDefault="00DE5E1B"/>
    <w:p w14:paraId="3656B9AB" w14:textId="77777777" w:rsidR="00DE5E1B" w:rsidRDefault="00DE5E1B"/>
    <w:p w14:paraId="45FB0818" w14:textId="77777777" w:rsidR="00DE5E1B" w:rsidRDefault="00DE5E1B"/>
    <w:p w14:paraId="049F31CB" w14:textId="4684E857" w:rsidR="00DE5E1B" w:rsidRDefault="00DE5E1B"/>
    <w:p w14:paraId="73D231F6" w14:textId="61D39AD5" w:rsidR="0067695F" w:rsidRDefault="0067695F"/>
    <w:p w14:paraId="0DE7CFF3" w14:textId="11214657" w:rsidR="0067695F" w:rsidRDefault="0067695F"/>
    <w:p w14:paraId="44943FC3" w14:textId="065EF29C" w:rsidR="0067695F" w:rsidRDefault="0067695F"/>
    <w:p w14:paraId="038E0B30" w14:textId="77777777" w:rsidR="0067695F" w:rsidRDefault="0067695F"/>
    <w:p w14:paraId="53128261" w14:textId="77777777" w:rsidR="00DE5E1B" w:rsidRDefault="00DE5E1B"/>
    <w:p w14:paraId="62486C05" w14:textId="77777777" w:rsidR="00B92D58" w:rsidRDefault="00B92D58"/>
    <w:p w14:paraId="4101652C" w14:textId="77777777" w:rsidR="00B92D58" w:rsidRDefault="00B92D58"/>
    <w:p w14:paraId="4B99056E" w14:textId="77777777" w:rsidR="00B92D58" w:rsidRDefault="00B92D58"/>
    <w:p w14:paraId="1299C43A" w14:textId="77777777" w:rsidR="00B92D58" w:rsidRDefault="00B92D58"/>
    <w:p w14:paraId="2E0A6F91" w14:textId="77777777" w:rsidR="000524BE" w:rsidRPr="000524BE" w:rsidRDefault="000524BE" w:rsidP="0066392D">
      <w:pPr>
        <w:spacing w:line="360" w:lineRule="auto"/>
        <w:rPr>
          <w:rFonts w:ascii="Arial" w:hAnsi="Arial" w:cs="Arial"/>
          <w:sz w:val="24"/>
          <w:szCs w:val="24"/>
          <w:u w:val="single"/>
        </w:rPr>
      </w:pPr>
      <w:r w:rsidRPr="000524BE">
        <w:rPr>
          <w:rFonts w:ascii="Arial" w:hAnsi="Arial" w:cs="Arial"/>
          <w:sz w:val="24"/>
          <w:szCs w:val="24"/>
          <w:u w:val="single"/>
        </w:rPr>
        <w:lastRenderedPageBreak/>
        <w:t>Background</w:t>
      </w:r>
    </w:p>
    <w:p w14:paraId="59A52BD6" w14:textId="47300E0B" w:rsidR="006C1EA3" w:rsidRDefault="740E845D" w:rsidP="00AF4BE1">
      <w:pPr>
        <w:spacing w:line="360" w:lineRule="auto"/>
        <w:rPr>
          <w:rFonts w:ascii="Arial" w:hAnsi="Arial" w:cs="Arial"/>
          <w:sz w:val="24"/>
          <w:szCs w:val="24"/>
        </w:rPr>
      </w:pPr>
      <w:r w:rsidRPr="76272B12">
        <w:rPr>
          <w:rFonts w:ascii="Arial" w:hAnsi="Arial" w:cs="Arial"/>
          <w:sz w:val="24"/>
          <w:szCs w:val="24"/>
        </w:rPr>
        <w:t xml:space="preserve">The delivery of digital </w:t>
      </w:r>
      <w:r w:rsidR="4FB4D51E" w:rsidRPr="76272B12">
        <w:rPr>
          <w:rFonts w:ascii="Arial" w:hAnsi="Arial" w:cs="Arial"/>
          <w:sz w:val="24"/>
          <w:szCs w:val="24"/>
        </w:rPr>
        <w:t>transformation</w:t>
      </w:r>
      <w:r w:rsidRPr="76272B12">
        <w:rPr>
          <w:rFonts w:ascii="Arial" w:hAnsi="Arial" w:cs="Arial"/>
          <w:sz w:val="24"/>
          <w:szCs w:val="24"/>
        </w:rPr>
        <w:t xml:space="preserve"> in health </w:t>
      </w:r>
      <w:r w:rsidR="284BCD44" w:rsidRPr="76272B12">
        <w:rPr>
          <w:rFonts w:ascii="Arial" w:hAnsi="Arial" w:cs="Arial"/>
          <w:sz w:val="24"/>
          <w:szCs w:val="24"/>
        </w:rPr>
        <w:t xml:space="preserve">and social </w:t>
      </w:r>
      <w:r w:rsidRPr="76272B12">
        <w:rPr>
          <w:rFonts w:ascii="Arial" w:hAnsi="Arial" w:cs="Arial"/>
          <w:sz w:val="24"/>
          <w:szCs w:val="24"/>
        </w:rPr>
        <w:t>care has been recognised as a priority by the Welsh Government</w:t>
      </w:r>
      <w:r w:rsidR="284BCD44" w:rsidRPr="76272B12">
        <w:rPr>
          <w:rFonts w:ascii="Arial" w:hAnsi="Arial" w:cs="Arial"/>
          <w:sz w:val="24"/>
          <w:szCs w:val="24"/>
        </w:rPr>
        <w:t xml:space="preserve"> (2015</w:t>
      </w:r>
      <w:r w:rsidR="4FB4D51E" w:rsidRPr="76272B12">
        <w:rPr>
          <w:rFonts w:ascii="Arial" w:hAnsi="Arial" w:cs="Arial"/>
          <w:sz w:val="24"/>
          <w:szCs w:val="24"/>
        </w:rPr>
        <w:t xml:space="preserve"> and 20</w:t>
      </w:r>
      <w:r w:rsidR="1405EB79" w:rsidRPr="76272B12">
        <w:rPr>
          <w:rFonts w:ascii="Arial" w:hAnsi="Arial" w:cs="Arial"/>
          <w:sz w:val="24"/>
          <w:szCs w:val="24"/>
        </w:rPr>
        <w:t>21</w:t>
      </w:r>
      <w:r w:rsidR="284BCD44" w:rsidRPr="76272B12">
        <w:rPr>
          <w:rFonts w:ascii="Arial" w:hAnsi="Arial" w:cs="Arial"/>
          <w:sz w:val="24"/>
          <w:szCs w:val="24"/>
        </w:rPr>
        <w:t>)</w:t>
      </w:r>
      <w:r w:rsidR="04FEFE44" w:rsidRPr="76272B12">
        <w:rPr>
          <w:rFonts w:ascii="Arial" w:hAnsi="Arial" w:cs="Arial"/>
          <w:sz w:val="24"/>
          <w:szCs w:val="24"/>
        </w:rPr>
        <w:t>. It identifi</w:t>
      </w:r>
      <w:r w:rsidR="64DCE4E2" w:rsidRPr="76272B12">
        <w:rPr>
          <w:rFonts w:ascii="Arial" w:hAnsi="Arial" w:cs="Arial"/>
          <w:sz w:val="24"/>
          <w:szCs w:val="24"/>
        </w:rPr>
        <w:t>es</w:t>
      </w:r>
      <w:r w:rsidR="284BCD44" w:rsidRPr="76272B12">
        <w:rPr>
          <w:rFonts w:ascii="Arial" w:hAnsi="Arial" w:cs="Arial"/>
          <w:sz w:val="24"/>
          <w:szCs w:val="24"/>
        </w:rPr>
        <w:t xml:space="preserve"> that digitally </w:t>
      </w:r>
      <w:r w:rsidR="3D53B2D7" w:rsidRPr="76272B12">
        <w:rPr>
          <w:rFonts w:ascii="Arial" w:hAnsi="Arial" w:cs="Arial"/>
          <w:sz w:val="24"/>
          <w:szCs w:val="24"/>
        </w:rPr>
        <w:t>maturity n</w:t>
      </w:r>
      <w:r w:rsidR="284BCD44" w:rsidRPr="76272B12">
        <w:rPr>
          <w:rFonts w:ascii="Arial" w:hAnsi="Arial" w:cs="Arial"/>
          <w:sz w:val="24"/>
          <w:szCs w:val="24"/>
        </w:rPr>
        <w:t>eed</w:t>
      </w:r>
      <w:r w:rsidR="3D53B2D7" w:rsidRPr="76272B12">
        <w:rPr>
          <w:rFonts w:ascii="Arial" w:hAnsi="Arial" w:cs="Arial"/>
          <w:sz w:val="24"/>
          <w:szCs w:val="24"/>
        </w:rPr>
        <w:t>s</w:t>
      </w:r>
      <w:r w:rsidR="284BCD44" w:rsidRPr="76272B12">
        <w:rPr>
          <w:rFonts w:ascii="Arial" w:hAnsi="Arial" w:cs="Arial"/>
          <w:sz w:val="24"/>
          <w:szCs w:val="24"/>
        </w:rPr>
        <w:t xml:space="preserve"> to evolve in line with</w:t>
      </w:r>
      <w:r w:rsidR="3D53B2D7" w:rsidRPr="76272B12">
        <w:rPr>
          <w:rFonts w:ascii="Arial" w:hAnsi="Arial" w:cs="Arial"/>
          <w:sz w:val="24"/>
          <w:szCs w:val="24"/>
        </w:rPr>
        <w:t xml:space="preserve"> pace of digital evolution in </w:t>
      </w:r>
      <w:r w:rsidR="7A2598E5" w:rsidRPr="76272B12">
        <w:rPr>
          <w:rFonts w:ascii="Arial" w:hAnsi="Arial" w:cs="Arial"/>
          <w:sz w:val="24"/>
          <w:szCs w:val="24"/>
        </w:rPr>
        <w:t>private industry</w:t>
      </w:r>
      <w:r w:rsidR="3D53B2D7" w:rsidRPr="76272B12">
        <w:rPr>
          <w:rFonts w:ascii="Arial" w:hAnsi="Arial" w:cs="Arial"/>
          <w:sz w:val="24"/>
          <w:szCs w:val="24"/>
        </w:rPr>
        <w:t xml:space="preserve"> </w:t>
      </w:r>
      <w:r w:rsidR="6B88E85D" w:rsidRPr="76272B12">
        <w:rPr>
          <w:rFonts w:ascii="Arial" w:hAnsi="Arial" w:cs="Arial"/>
          <w:sz w:val="24"/>
          <w:szCs w:val="24"/>
        </w:rPr>
        <w:t>to</w:t>
      </w:r>
      <w:r w:rsidR="64DCE4E2" w:rsidRPr="76272B12">
        <w:rPr>
          <w:rFonts w:ascii="Arial" w:hAnsi="Arial" w:cs="Arial"/>
          <w:sz w:val="24"/>
          <w:szCs w:val="24"/>
        </w:rPr>
        <w:t xml:space="preserve"> facilitate </w:t>
      </w:r>
      <w:r w:rsidR="6B88E85D" w:rsidRPr="76272B12">
        <w:rPr>
          <w:rFonts w:ascii="Arial" w:hAnsi="Arial" w:cs="Arial"/>
          <w:sz w:val="24"/>
          <w:szCs w:val="24"/>
        </w:rPr>
        <w:t>Value-Based Health Care (VBHC) (</w:t>
      </w:r>
      <w:r w:rsidR="04FF6644" w:rsidRPr="76272B12">
        <w:rPr>
          <w:rFonts w:ascii="Arial" w:hAnsi="Arial" w:cs="Arial"/>
          <w:sz w:val="24"/>
          <w:szCs w:val="24"/>
        </w:rPr>
        <w:t xml:space="preserve">NHS Wales, 2022) </w:t>
      </w:r>
      <w:r w:rsidR="6B88E85D" w:rsidRPr="76272B12">
        <w:rPr>
          <w:rFonts w:ascii="Arial" w:hAnsi="Arial" w:cs="Arial"/>
          <w:sz w:val="24"/>
          <w:szCs w:val="24"/>
        </w:rPr>
        <w:t>for the citizens of Wales.</w:t>
      </w:r>
      <w:r w:rsidR="4FB4D51E" w:rsidRPr="76272B12">
        <w:rPr>
          <w:rFonts w:ascii="Arial" w:hAnsi="Arial" w:cs="Arial"/>
          <w:sz w:val="24"/>
          <w:szCs w:val="24"/>
        </w:rPr>
        <w:t xml:space="preserve"> </w:t>
      </w:r>
    </w:p>
    <w:p w14:paraId="6885DAA7" w14:textId="629C3551" w:rsidR="006C1EA3" w:rsidRDefault="2FC62E80" w:rsidP="0066392D">
      <w:pPr>
        <w:spacing w:line="360" w:lineRule="auto"/>
        <w:rPr>
          <w:rFonts w:ascii="Arial" w:hAnsi="Arial" w:cs="Arial"/>
          <w:sz w:val="24"/>
          <w:szCs w:val="24"/>
        </w:rPr>
      </w:pPr>
      <w:r w:rsidRPr="76272B12">
        <w:rPr>
          <w:rFonts w:ascii="Arial" w:hAnsi="Arial" w:cs="Arial"/>
          <w:sz w:val="24"/>
          <w:szCs w:val="24"/>
        </w:rPr>
        <w:t xml:space="preserve">Achieving VBHC is reliant on </w:t>
      </w:r>
      <w:r w:rsidR="5B4D488E" w:rsidRPr="76272B12">
        <w:rPr>
          <w:rFonts w:ascii="Arial" w:hAnsi="Arial" w:cs="Arial"/>
          <w:sz w:val="24"/>
          <w:szCs w:val="24"/>
        </w:rPr>
        <w:t>capturing, exchange, and use of information</w:t>
      </w:r>
      <w:r w:rsidRPr="76272B12">
        <w:rPr>
          <w:rFonts w:ascii="Arial" w:hAnsi="Arial" w:cs="Arial"/>
          <w:sz w:val="24"/>
          <w:szCs w:val="24"/>
        </w:rPr>
        <w:t xml:space="preserve"> </w:t>
      </w:r>
      <w:r w:rsidR="5B4D488E" w:rsidRPr="76272B12">
        <w:rPr>
          <w:rFonts w:ascii="Arial" w:hAnsi="Arial" w:cs="Arial"/>
          <w:sz w:val="24"/>
          <w:szCs w:val="24"/>
        </w:rPr>
        <w:t>to produce</w:t>
      </w:r>
      <w:r w:rsidR="3E738275" w:rsidRPr="76272B12">
        <w:rPr>
          <w:rFonts w:ascii="Arial" w:hAnsi="Arial" w:cs="Arial"/>
          <w:sz w:val="24"/>
          <w:szCs w:val="24"/>
        </w:rPr>
        <w:t xml:space="preserve"> health</w:t>
      </w:r>
      <w:r w:rsidR="700825BC" w:rsidRPr="76272B12">
        <w:rPr>
          <w:rFonts w:ascii="Arial" w:hAnsi="Arial" w:cs="Arial"/>
          <w:sz w:val="24"/>
          <w:szCs w:val="24"/>
        </w:rPr>
        <w:t xml:space="preserve"> outcomes</w:t>
      </w:r>
      <w:r w:rsidR="5B4D488E" w:rsidRPr="76272B12">
        <w:rPr>
          <w:rFonts w:ascii="Arial" w:hAnsi="Arial" w:cs="Arial"/>
          <w:sz w:val="24"/>
          <w:szCs w:val="24"/>
        </w:rPr>
        <w:t xml:space="preserve"> </w:t>
      </w:r>
      <w:r w:rsidR="700825BC" w:rsidRPr="76272B12">
        <w:rPr>
          <w:rFonts w:ascii="Arial" w:hAnsi="Arial" w:cs="Arial"/>
          <w:sz w:val="24"/>
          <w:szCs w:val="24"/>
        </w:rPr>
        <w:t>that matter to p</w:t>
      </w:r>
      <w:r w:rsidR="3E738275" w:rsidRPr="76272B12">
        <w:rPr>
          <w:rFonts w:ascii="Arial" w:hAnsi="Arial" w:cs="Arial"/>
          <w:sz w:val="24"/>
          <w:szCs w:val="24"/>
        </w:rPr>
        <w:t>atients</w:t>
      </w:r>
      <w:r w:rsidR="5B4D488E" w:rsidRPr="76272B12">
        <w:rPr>
          <w:rFonts w:ascii="Arial" w:hAnsi="Arial" w:cs="Arial"/>
          <w:sz w:val="24"/>
          <w:szCs w:val="24"/>
        </w:rPr>
        <w:t xml:space="preserve"> w</w:t>
      </w:r>
      <w:r w:rsidR="3E738275" w:rsidRPr="76272B12">
        <w:rPr>
          <w:rFonts w:ascii="Arial" w:hAnsi="Arial" w:cs="Arial"/>
          <w:sz w:val="24"/>
          <w:szCs w:val="24"/>
        </w:rPr>
        <w:t>ith the mo</w:t>
      </w:r>
      <w:r w:rsidR="393B05E2" w:rsidRPr="76272B12">
        <w:rPr>
          <w:rFonts w:ascii="Arial" w:hAnsi="Arial" w:cs="Arial"/>
          <w:sz w:val="24"/>
          <w:szCs w:val="24"/>
        </w:rPr>
        <w:t>s</w:t>
      </w:r>
      <w:r w:rsidR="3E738275" w:rsidRPr="76272B12">
        <w:rPr>
          <w:rFonts w:ascii="Arial" w:hAnsi="Arial" w:cs="Arial"/>
          <w:sz w:val="24"/>
          <w:szCs w:val="24"/>
        </w:rPr>
        <w:t>t efficient resource input (</w:t>
      </w:r>
      <w:r w:rsidR="04FF6644" w:rsidRPr="76272B12">
        <w:rPr>
          <w:rFonts w:ascii="Arial" w:hAnsi="Arial" w:cs="Arial"/>
          <w:sz w:val="24"/>
          <w:szCs w:val="24"/>
        </w:rPr>
        <w:t>NHS Wales, 2022</w:t>
      </w:r>
      <w:r w:rsidR="3E738275" w:rsidRPr="76272B12">
        <w:rPr>
          <w:rFonts w:ascii="Arial" w:hAnsi="Arial" w:cs="Arial"/>
          <w:sz w:val="24"/>
          <w:szCs w:val="24"/>
        </w:rPr>
        <w:t xml:space="preserve">). Intrinsic components of VBHC </w:t>
      </w:r>
      <w:r w:rsidR="5B4D488E" w:rsidRPr="76272B12">
        <w:rPr>
          <w:rFonts w:ascii="Arial" w:hAnsi="Arial" w:cs="Arial"/>
          <w:sz w:val="24"/>
          <w:szCs w:val="24"/>
        </w:rPr>
        <w:t>realisation</w:t>
      </w:r>
      <w:r w:rsidR="3E738275" w:rsidRPr="76272B12">
        <w:rPr>
          <w:rFonts w:ascii="Arial" w:hAnsi="Arial" w:cs="Arial"/>
          <w:sz w:val="24"/>
          <w:szCs w:val="24"/>
        </w:rPr>
        <w:t xml:space="preserve"> are</w:t>
      </w:r>
      <w:r w:rsidR="5B4D488E" w:rsidRPr="76272B12">
        <w:rPr>
          <w:rFonts w:ascii="Arial" w:hAnsi="Arial" w:cs="Arial"/>
          <w:sz w:val="24"/>
          <w:szCs w:val="24"/>
        </w:rPr>
        <w:t xml:space="preserve"> prevention,</w:t>
      </w:r>
      <w:r w:rsidR="3E738275" w:rsidRPr="76272B12">
        <w:rPr>
          <w:rFonts w:ascii="Arial" w:hAnsi="Arial" w:cs="Arial"/>
          <w:sz w:val="24"/>
          <w:szCs w:val="24"/>
        </w:rPr>
        <w:t xml:space="preserve"> </w:t>
      </w:r>
      <w:r w:rsidR="5B4D488E" w:rsidRPr="76272B12">
        <w:rPr>
          <w:rFonts w:ascii="Arial" w:hAnsi="Arial" w:cs="Arial"/>
          <w:sz w:val="24"/>
          <w:szCs w:val="24"/>
        </w:rPr>
        <w:t>diagnosis,</w:t>
      </w:r>
      <w:r w:rsidR="3E738275" w:rsidRPr="76272B12">
        <w:rPr>
          <w:rFonts w:ascii="Arial" w:hAnsi="Arial" w:cs="Arial"/>
          <w:sz w:val="24"/>
          <w:szCs w:val="24"/>
        </w:rPr>
        <w:t xml:space="preserve"> intervention, patient reported outcomes</w:t>
      </w:r>
      <w:r w:rsidR="0626764B" w:rsidRPr="76272B12">
        <w:rPr>
          <w:rFonts w:ascii="Arial" w:hAnsi="Arial" w:cs="Arial"/>
          <w:sz w:val="24"/>
          <w:szCs w:val="24"/>
        </w:rPr>
        <w:t xml:space="preserve"> and</w:t>
      </w:r>
      <w:r w:rsidR="3E738275" w:rsidRPr="76272B12">
        <w:rPr>
          <w:rFonts w:ascii="Arial" w:hAnsi="Arial" w:cs="Arial"/>
          <w:sz w:val="24"/>
          <w:szCs w:val="24"/>
        </w:rPr>
        <w:t xml:space="preserve"> </w:t>
      </w:r>
      <w:r w:rsidR="6CEFE0A3" w:rsidRPr="76272B12">
        <w:rPr>
          <w:rFonts w:ascii="Arial" w:hAnsi="Arial" w:cs="Arial"/>
          <w:sz w:val="24"/>
          <w:szCs w:val="24"/>
        </w:rPr>
        <w:t>financial sustainability</w:t>
      </w:r>
      <w:r w:rsidR="0626764B" w:rsidRPr="76272B12">
        <w:rPr>
          <w:rFonts w:ascii="Arial" w:hAnsi="Arial" w:cs="Arial"/>
          <w:sz w:val="24"/>
          <w:szCs w:val="24"/>
        </w:rPr>
        <w:t xml:space="preserve">. </w:t>
      </w:r>
      <w:r w:rsidR="3E738275" w:rsidRPr="76272B12">
        <w:rPr>
          <w:rFonts w:ascii="Arial" w:hAnsi="Arial" w:cs="Arial"/>
          <w:sz w:val="24"/>
          <w:szCs w:val="24"/>
        </w:rPr>
        <w:t xml:space="preserve">Data must be established for each of these components </w:t>
      </w:r>
      <w:r w:rsidR="0626764B" w:rsidRPr="76272B12">
        <w:rPr>
          <w:rFonts w:ascii="Arial" w:hAnsi="Arial" w:cs="Arial"/>
          <w:sz w:val="24"/>
          <w:szCs w:val="24"/>
        </w:rPr>
        <w:t xml:space="preserve">through health informatics </w:t>
      </w:r>
      <w:r w:rsidR="3E738275" w:rsidRPr="76272B12">
        <w:rPr>
          <w:rFonts w:ascii="Arial" w:hAnsi="Arial" w:cs="Arial"/>
          <w:sz w:val="24"/>
          <w:szCs w:val="24"/>
        </w:rPr>
        <w:t xml:space="preserve">if VBHC is to be </w:t>
      </w:r>
      <w:r w:rsidR="3D53B2D7" w:rsidRPr="76272B12">
        <w:rPr>
          <w:rFonts w:ascii="Arial" w:hAnsi="Arial" w:cs="Arial"/>
          <w:sz w:val="24"/>
          <w:szCs w:val="24"/>
        </w:rPr>
        <w:t>achieved</w:t>
      </w:r>
      <w:r w:rsidR="3E738275" w:rsidRPr="76272B12">
        <w:rPr>
          <w:rFonts w:ascii="Arial" w:hAnsi="Arial" w:cs="Arial"/>
          <w:sz w:val="24"/>
          <w:szCs w:val="24"/>
        </w:rPr>
        <w:t>.</w:t>
      </w:r>
      <w:r w:rsidR="7A2598E5" w:rsidRPr="76272B12">
        <w:rPr>
          <w:rFonts w:ascii="Arial" w:hAnsi="Arial" w:cs="Arial"/>
          <w:sz w:val="24"/>
          <w:szCs w:val="24"/>
        </w:rPr>
        <w:t xml:space="preserve"> </w:t>
      </w:r>
    </w:p>
    <w:p w14:paraId="1DF3F5EA" w14:textId="77777777" w:rsidR="003C3548" w:rsidRDefault="000524BE" w:rsidP="0066392D">
      <w:pPr>
        <w:spacing w:line="360" w:lineRule="auto"/>
        <w:rPr>
          <w:rFonts w:ascii="Arial" w:hAnsi="Arial" w:cs="Arial"/>
          <w:sz w:val="24"/>
          <w:szCs w:val="24"/>
        </w:rPr>
      </w:pPr>
      <w:r>
        <w:rPr>
          <w:rFonts w:ascii="Arial" w:hAnsi="Arial" w:cs="Arial"/>
          <w:sz w:val="24"/>
          <w:szCs w:val="24"/>
        </w:rPr>
        <w:t>Cardiff and Vale University Health Board</w:t>
      </w:r>
      <w:r w:rsidR="00753A33">
        <w:rPr>
          <w:rFonts w:ascii="Arial" w:hAnsi="Arial" w:cs="Arial"/>
          <w:sz w:val="24"/>
          <w:szCs w:val="24"/>
        </w:rPr>
        <w:t>’s</w:t>
      </w:r>
      <w:r>
        <w:rPr>
          <w:rFonts w:ascii="Arial" w:hAnsi="Arial" w:cs="Arial"/>
          <w:sz w:val="24"/>
          <w:szCs w:val="24"/>
        </w:rPr>
        <w:t xml:space="preserve"> (CAV UHB) digital strategy has adopted the Learning Health System cycle of Practice to Data, Data to Knowledge and Knowledge to Practice</w:t>
      </w:r>
      <w:r w:rsidR="00F34198">
        <w:rPr>
          <w:rFonts w:ascii="Arial" w:hAnsi="Arial" w:cs="Arial"/>
          <w:sz w:val="24"/>
          <w:szCs w:val="24"/>
        </w:rPr>
        <w:t xml:space="preserve"> (Foley </w:t>
      </w:r>
      <w:r w:rsidR="00527950">
        <w:rPr>
          <w:rFonts w:ascii="Arial" w:hAnsi="Arial" w:cs="Arial"/>
          <w:sz w:val="24"/>
          <w:szCs w:val="24"/>
        </w:rPr>
        <w:t>et al.</w:t>
      </w:r>
      <w:r w:rsidR="0007355D">
        <w:rPr>
          <w:rFonts w:ascii="Arial" w:hAnsi="Arial" w:cs="Arial"/>
          <w:sz w:val="24"/>
          <w:szCs w:val="24"/>
        </w:rPr>
        <w:t xml:space="preserve"> </w:t>
      </w:r>
      <w:r w:rsidR="00F34198">
        <w:rPr>
          <w:rFonts w:ascii="Arial" w:hAnsi="Arial" w:cs="Arial"/>
          <w:sz w:val="24"/>
          <w:szCs w:val="24"/>
        </w:rPr>
        <w:t>2021)</w:t>
      </w:r>
      <w:r>
        <w:rPr>
          <w:rFonts w:ascii="Arial" w:hAnsi="Arial" w:cs="Arial"/>
          <w:sz w:val="24"/>
          <w:szCs w:val="24"/>
        </w:rPr>
        <w:t>.</w:t>
      </w:r>
      <w:r w:rsidR="00F34198">
        <w:rPr>
          <w:rFonts w:ascii="Arial" w:hAnsi="Arial" w:cs="Arial"/>
          <w:sz w:val="24"/>
          <w:szCs w:val="24"/>
        </w:rPr>
        <w:t xml:space="preserve"> </w:t>
      </w:r>
      <w:r w:rsidR="006C1EA3">
        <w:rPr>
          <w:rFonts w:ascii="Arial" w:hAnsi="Arial" w:cs="Arial"/>
          <w:sz w:val="24"/>
          <w:szCs w:val="24"/>
        </w:rPr>
        <w:t xml:space="preserve">If this learning cycle methodology can be </w:t>
      </w:r>
      <w:r w:rsidR="00654D95">
        <w:rPr>
          <w:rFonts w:ascii="Arial" w:hAnsi="Arial" w:cs="Arial"/>
          <w:sz w:val="24"/>
          <w:szCs w:val="24"/>
        </w:rPr>
        <w:t xml:space="preserve">facilitated </w:t>
      </w:r>
      <w:r w:rsidR="006C1EA3">
        <w:rPr>
          <w:rFonts w:ascii="Arial" w:hAnsi="Arial" w:cs="Arial"/>
          <w:sz w:val="24"/>
          <w:szCs w:val="24"/>
        </w:rPr>
        <w:t>optimally in practice</w:t>
      </w:r>
      <w:r w:rsidR="00654D95">
        <w:rPr>
          <w:rFonts w:ascii="Arial" w:hAnsi="Arial" w:cs="Arial"/>
          <w:sz w:val="24"/>
          <w:szCs w:val="24"/>
        </w:rPr>
        <w:t xml:space="preserve"> using digital interoperability</w:t>
      </w:r>
      <w:r w:rsidR="006C1EA3">
        <w:rPr>
          <w:rFonts w:ascii="Arial" w:hAnsi="Arial" w:cs="Arial"/>
          <w:sz w:val="24"/>
          <w:szCs w:val="24"/>
        </w:rPr>
        <w:t xml:space="preserve">, the goal of VBHC is a natural evolution. </w:t>
      </w:r>
      <w:r w:rsidR="0007355D">
        <w:rPr>
          <w:rFonts w:ascii="Arial" w:hAnsi="Arial" w:cs="Arial"/>
          <w:sz w:val="24"/>
          <w:szCs w:val="24"/>
        </w:rPr>
        <w:t xml:space="preserve">Foley </w:t>
      </w:r>
      <w:r w:rsidR="00527950">
        <w:rPr>
          <w:rFonts w:ascii="Arial" w:hAnsi="Arial" w:cs="Arial"/>
          <w:sz w:val="24"/>
          <w:szCs w:val="24"/>
        </w:rPr>
        <w:t>et al.</w:t>
      </w:r>
      <w:r w:rsidR="0007355D">
        <w:rPr>
          <w:rFonts w:ascii="Arial" w:hAnsi="Arial" w:cs="Arial"/>
          <w:sz w:val="24"/>
          <w:szCs w:val="24"/>
        </w:rPr>
        <w:t xml:space="preserve"> (2021), Yusof </w:t>
      </w:r>
      <w:r w:rsidR="00527950">
        <w:rPr>
          <w:rFonts w:ascii="Arial" w:hAnsi="Arial" w:cs="Arial"/>
          <w:sz w:val="24"/>
          <w:szCs w:val="24"/>
        </w:rPr>
        <w:t>et al.</w:t>
      </w:r>
      <w:r w:rsidR="0007355D">
        <w:rPr>
          <w:rFonts w:ascii="Arial" w:hAnsi="Arial" w:cs="Arial"/>
          <w:sz w:val="24"/>
          <w:szCs w:val="24"/>
        </w:rPr>
        <w:t xml:space="preserve"> (2008)</w:t>
      </w:r>
      <w:r w:rsidR="00681265">
        <w:rPr>
          <w:rFonts w:ascii="Arial" w:hAnsi="Arial" w:cs="Arial"/>
          <w:sz w:val="24"/>
          <w:szCs w:val="24"/>
        </w:rPr>
        <w:t xml:space="preserve"> </w:t>
      </w:r>
      <w:r w:rsidR="00654D95">
        <w:rPr>
          <w:rFonts w:ascii="Arial" w:hAnsi="Arial" w:cs="Arial"/>
          <w:sz w:val="24"/>
          <w:szCs w:val="24"/>
        </w:rPr>
        <w:t xml:space="preserve">and Scott (2016) </w:t>
      </w:r>
      <w:r w:rsidR="0007355D">
        <w:rPr>
          <w:rFonts w:ascii="Arial" w:hAnsi="Arial" w:cs="Arial"/>
          <w:sz w:val="24"/>
          <w:szCs w:val="24"/>
        </w:rPr>
        <w:t>illustrate that both</w:t>
      </w:r>
      <w:r w:rsidR="00681265">
        <w:rPr>
          <w:rFonts w:ascii="Arial" w:hAnsi="Arial" w:cs="Arial"/>
          <w:sz w:val="24"/>
          <w:szCs w:val="24"/>
        </w:rPr>
        <w:t xml:space="preserve"> subjectivist and objectivist approaches are needed</w:t>
      </w:r>
      <w:r w:rsidR="00753A33">
        <w:rPr>
          <w:rFonts w:ascii="Arial" w:hAnsi="Arial" w:cs="Arial"/>
          <w:sz w:val="24"/>
          <w:szCs w:val="24"/>
        </w:rPr>
        <w:t xml:space="preserve"> to</w:t>
      </w:r>
      <w:r w:rsidR="00681265">
        <w:rPr>
          <w:rFonts w:ascii="Arial" w:hAnsi="Arial" w:cs="Arial"/>
          <w:sz w:val="24"/>
          <w:szCs w:val="24"/>
        </w:rPr>
        <w:t xml:space="preserve"> establish data from practice and data to knowledge in terms of both</w:t>
      </w:r>
      <w:r w:rsidR="0007355D">
        <w:rPr>
          <w:rFonts w:ascii="Arial" w:hAnsi="Arial" w:cs="Arial"/>
          <w:sz w:val="24"/>
          <w:szCs w:val="24"/>
        </w:rPr>
        <w:t xml:space="preserve"> qualitative and quantitative </w:t>
      </w:r>
      <w:r w:rsidR="00681265">
        <w:rPr>
          <w:rFonts w:ascii="Arial" w:hAnsi="Arial" w:cs="Arial"/>
          <w:sz w:val="24"/>
          <w:szCs w:val="24"/>
        </w:rPr>
        <w:t>information.</w:t>
      </w:r>
    </w:p>
    <w:p w14:paraId="7C5B89FE" w14:textId="77777777" w:rsidR="002D07E6" w:rsidRPr="007C035A" w:rsidRDefault="00654D95" w:rsidP="0066392D">
      <w:pPr>
        <w:spacing w:line="360" w:lineRule="auto"/>
        <w:rPr>
          <w:rFonts w:ascii="Arial" w:hAnsi="Arial" w:cs="Arial"/>
          <w:sz w:val="24"/>
          <w:szCs w:val="24"/>
        </w:rPr>
      </w:pPr>
      <w:r>
        <w:rPr>
          <w:rFonts w:ascii="Arial" w:hAnsi="Arial" w:cs="Arial"/>
          <w:sz w:val="24"/>
          <w:szCs w:val="24"/>
        </w:rPr>
        <w:t xml:space="preserve">The </w:t>
      </w:r>
      <w:r w:rsidR="009146FA">
        <w:rPr>
          <w:rFonts w:ascii="Arial" w:hAnsi="Arial" w:cs="Arial"/>
          <w:sz w:val="24"/>
          <w:szCs w:val="24"/>
        </w:rPr>
        <w:t>Podiatry</w:t>
      </w:r>
      <w:r>
        <w:rPr>
          <w:rFonts w:ascii="Arial" w:hAnsi="Arial" w:cs="Arial"/>
          <w:sz w:val="24"/>
          <w:szCs w:val="24"/>
        </w:rPr>
        <w:t xml:space="preserve"> </w:t>
      </w:r>
      <w:r w:rsidR="009146FA">
        <w:rPr>
          <w:rFonts w:ascii="Arial" w:hAnsi="Arial" w:cs="Arial"/>
          <w:sz w:val="24"/>
          <w:szCs w:val="24"/>
        </w:rPr>
        <w:t xml:space="preserve">service </w:t>
      </w:r>
      <w:r>
        <w:rPr>
          <w:rFonts w:ascii="Arial" w:hAnsi="Arial" w:cs="Arial"/>
          <w:sz w:val="24"/>
          <w:szCs w:val="24"/>
        </w:rPr>
        <w:t xml:space="preserve">(CAV UHB) </w:t>
      </w:r>
      <w:r w:rsidR="009146FA">
        <w:rPr>
          <w:rFonts w:ascii="Arial" w:hAnsi="Arial" w:cs="Arial"/>
          <w:sz w:val="24"/>
          <w:szCs w:val="24"/>
        </w:rPr>
        <w:t xml:space="preserve">use the PARIS </w:t>
      </w:r>
      <w:r w:rsidR="005305DD">
        <w:rPr>
          <w:rFonts w:ascii="Arial" w:hAnsi="Arial" w:cs="Arial"/>
          <w:sz w:val="24"/>
          <w:szCs w:val="24"/>
        </w:rPr>
        <w:t xml:space="preserve">Electronic Health Record (EHR) </w:t>
      </w:r>
      <w:r w:rsidR="00D236D7">
        <w:rPr>
          <w:rFonts w:ascii="Arial" w:hAnsi="Arial" w:cs="Arial"/>
          <w:sz w:val="24"/>
          <w:szCs w:val="24"/>
        </w:rPr>
        <w:t xml:space="preserve">by </w:t>
      </w:r>
      <w:proofErr w:type="spellStart"/>
      <w:r w:rsidR="00D236D7">
        <w:rPr>
          <w:rFonts w:ascii="Arial" w:hAnsi="Arial" w:cs="Arial"/>
          <w:sz w:val="24"/>
          <w:szCs w:val="24"/>
        </w:rPr>
        <w:t>Civica</w:t>
      </w:r>
      <w:proofErr w:type="spellEnd"/>
      <w:r w:rsidR="00D236D7">
        <w:rPr>
          <w:rFonts w:ascii="Arial" w:hAnsi="Arial" w:cs="Arial"/>
          <w:sz w:val="24"/>
          <w:szCs w:val="24"/>
        </w:rPr>
        <w:t xml:space="preserve"> UK and Ireland,</w:t>
      </w:r>
      <w:r w:rsidR="009146FA">
        <w:rPr>
          <w:rFonts w:ascii="Arial" w:hAnsi="Arial" w:cs="Arial"/>
          <w:sz w:val="24"/>
          <w:szCs w:val="24"/>
        </w:rPr>
        <w:t xml:space="preserve"> to </w:t>
      </w:r>
      <w:r w:rsidR="005305DD">
        <w:rPr>
          <w:rFonts w:ascii="Arial" w:hAnsi="Arial" w:cs="Arial"/>
          <w:sz w:val="24"/>
          <w:szCs w:val="24"/>
        </w:rPr>
        <w:t xml:space="preserve">manage patient administration and </w:t>
      </w:r>
      <w:r w:rsidR="009146FA">
        <w:rPr>
          <w:rFonts w:ascii="Arial" w:hAnsi="Arial" w:cs="Arial"/>
          <w:sz w:val="24"/>
          <w:szCs w:val="24"/>
        </w:rPr>
        <w:t>record patient information</w:t>
      </w:r>
      <w:r w:rsidR="005305DD">
        <w:rPr>
          <w:rFonts w:ascii="Arial" w:hAnsi="Arial" w:cs="Arial"/>
          <w:sz w:val="24"/>
          <w:szCs w:val="24"/>
        </w:rPr>
        <w:t xml:space="preserve">. </w:t>
      </w:r>
      <w:r w:rsidR="009146FA">
        <w:rPr>
          <w:rFonts w:ascii="Arial" w:hAnsi="Arial" w:cs="Arial"/>
          <w:sz w:val="24"/>
          <w:szCs w:val="24"/>
        </w:rPr>
        <w:t>The PARIS system has the capacity to capture both quantitative and qualitative information</w:t>
      </w:r>
      <w:r w:rsidR="005305DD">
        <w:rPr>
          <w:rFonts w:ascii="Arial" w:hAnsi="Arial" w:cs="Arial"/>
          <w:sz w:val="24"/>
          <w:szCs w:val="24"/>
        </w:rPr>
        <w:t xml:space="preserve">. It can produce data reports but does not </w:t>
      </w:r>
      <w:r w:rsidR="00D236D7">
        <w:rPr>
          <w:rFonts w:ascii="Arial" w:hAnsi="Arial" w:cs="Arial"/>
          <w:sz w:val="24"/>
          <w:szCs w:val="24"/>
        </w:rPr>
        <w:t xml:space="preserve">have a text mining capability to use natural language processing to scrutinise </w:t>
      </w:r>
      <w:r w:rsidR="00655160">
        <w:rPr>
          <w:rFonts w:ascii="Arial" w:hAnsi="Arial" w:cs="Arial"/>
          <w:sz w:val="24"/>
          <w:szCs w:val="24"/>
        </w:rPr>
        <w:t xml:space="preserve">free text </w:t>
      </w:r>
      <w:r w:rsidR="00D236D7">
        <w:rPr>
          <w:rFonts w:ascii="Arial" w:hAnsi="Arial" w:cs="Arial"/>
          <w:sz w:val="24"/>
          <w:szCs w:val="24"/>
        </w:rPr>
        <w:t xml:space="preserve">data. Whilst the system offers a comprehensive record from referral </w:t>
      </w:r>
      <w:r w:rsidR="003C3548">
        <w:rPr>
          <w:rFonts w:ascii="Arial" w:hAnsi="Arial" w:cs="Arial"/>
          <w:sz w:val="24"/>
          <w:szCs w:val="24"/>
        </w:rPr>
        <w:t xml:space="preserve">though to discharge, it does not easily integrate with the </w:t>
      </w:r>
      <w:r w:rsidR="005305DD">
        <w:rPr>
          <w:rFonts w:ascii="Arial" w:hAnsi="Arial" w:cs="Arial"/>
          <w:sz w:val="24"/>
          <w:szCs w:val="24"/>
        </w:rPr>
        <w:t xml:space="preserve">plethora of </w:t>
      </w:r>
      <w:r w:rsidR="003C3548">
        <w:rPr>
          <w:rFonts w:ascii="Arial" w:hAnsi="Arial" w:cs="Arial"/>
          <w:sz w:val="24"/>
          <w:szCs w:val="24"/>
        </w:rPr>
        <w:t xml:space="preserve">other digital systems in </w:t>
      </w:r>
      <w:r w:rsidR="00ED4983">
        <w:rPr>
          <w:rFonts w:ascii="Arial" w:hAnsi="Arial" w:cs="Arial"/>
          <w:sz w:val="24"/>
          <w:szCs w:val="24"/>
        </w:rPr>
        <w:t>Wales</w:t>
      </w:r>
      <w:r w:rsidR="003C3548">
        <w:rPr>
          <w:rFonts w:ascii="Arial" w:hAnsi="Arial" w:cs="Arial"/>
          <w:sz w:val="24"/>
          <w:szCs w:val="24"/>
        </w:rPr>
        <w:t xml:space="preserve">. Nevertheless, as open digital architecture gains pace within </w:t>
      </w:r>
      <w:r w:rsidR="00FD48C0">
        <w:rPr>
          <w:rFonts w:ascii="Arial" w:hAnsi="Arial" w:cs="Arial"/>
          <w:sz w:val="24"/>
          <w:szCs w:val="24"/>
        </w:rPr>
        <w:t>Wales</w:t>
      </w:r>
      <w:r w:rsidR="006A07C9">
        <w:rPr>
          <w:rFonts w:ascii="Arial" w:hAnsi="Arial" w:cs="Arial"/>
          <w:sz w:val="24"/>
          <w:szCs w:val="24"/>
        </w:rPr>
        <w:t xml:space="preserve"> through interoperability within </w:t>
      </w:r>
      <w:r w:rsidR="00655160">
        <w:rPr>
          <w:rFonts w:ascii="Arial" w:hAnsi="Arial" w:cs="Arial"/>
          <w:sz w:val="24"/>
          <w:szCs w:val="24"/>
        </w:rPr>
        <w:t>a National Data Resource</w:t>
      </w:r>
      <w:r w:rsidR="006A07C9" w:rsidRPr="007C035A">
        <w:rPr>
          <w:rFonts w:ascii="Arial" w:hAnsi="Arial" w:cs="Arial"/>
          <w:sz w:val="24"/>
          <w:szCs w:val="24"/>
        </w:rPr>
        <w:t xml:space="preserve"> (NDR)</w:t>
      </w:r>
      <w:r w:rsidR="00655160">
        <w:rPr>
          <w:rFonts w:ascii="Arial" w:hAnsi="Arial" w:cs="Arial"/>
          <w:sz w:val="24"/>
          <w:szCs w:val="24"/>
        </w:rPr>
        <w:t xml:space="preserve"> (Digital Health Wales, 2022)</w:t>
      </w:r>
      <w:r w:rsidR="006A07C9">
        <w:rPr>
          <w:rFonts w:ascii="Arial" w:hAnsi="Arial" w:cs="Arial"/>
          <w:sz w:val="24"/>
          <w:szCs w:val="24"/>
        </w:rPr>
        <w:t>, t</w:t>
      </w:r>
      <w:r w:rsidR="003C3548" w:rsidRPr="007C035A">
        <w:rPr>
          <w:rFonts w:ascii="Arial" w:hAnsi="Arial" w:cs="Arial"/>
          <w:sz w:val="24"/>
          <w:szCs w:val="24"/>
        </w:rPr>
        <w:t xml:space="preserve">he scope to </w:t>
      </w:r>
      <w:r w:rsidR="00FD48C0" w:rsidRPr="007C035A">
        <w:rPr>
          <w:rFonts w:ascii="Arial" w:hAnsi="Arial" w:cs="Arial"/>
          <w:sz w:val="24"/>
          <w:szCs w:val="24"/>
        </w:rPr>
        <w:t>harness the benefits of</w:t>
      </w:r>
      <w:r w:rsidR="006A07C9">
        <w:rPr>
          <w:rFonts w:ascii="Arial" w:hAnsi="Arial" w:cs="Arial"/>
          <w:sz w:val="24"/>
          <w:szCs w:val="24"/>
        </w:rPr>
        <w:t xml:space="preserve"> aggregated data to produce</w:t>
      </w:r>
      <w:r w:rsidR="00FD48C0" w:rsidRPr="007C035A">
        <w:rPr>
          <w:rFonts w:ascii="Arial" w:hAnsi="Arial" w:cs="Arial"/>
          <w:sz w:val="24"/>
          <w:szCs w:val="24"/>
        </w:rPr>
        <w:t xml:space="preserve"> </w:t>
      </w:r>
      <w:r w:rsidR="006A07C9">
        <w:rPr>
          <w:rFonts w:ascii="Arial" w:hAnsi="Arial" w:cs="Arial"/>
          <w:sz w:val="24"/>
          <w:szCs w:val="24"/>
        </w:rPr>
        <w:t>predictive and preventative health algorithms are within sight.</w:t>
      </w:r>
    </w:p>
    <w:p w14:paraId="42408108" w14:textId="77777777" w:rsidR="005305DD" w:rsidRPr="005305DD" w:rsidRDefault="005305DD" w:rsidP="0066392D">
      <w:pPr>
        <w:spacing w:line="360" w:lineRule="auto"/>
        <w:rPr>
          <w:rFonts w:ascii="Arial" w:hAnsi="Arial" w:cs="Arial"/>
          <w:sz w:val="24"/>
          <w:szCs w:val="24"/>
          <w:u w:val="single"/>
        </w:rPr>
      </w:pPr>
      <w:r w:rsidRPr="005305DD">
        <w:rPr>
          <w:rFonts w:ascii="Arial" w:hAnsi="Arial" w:cs="Arial"/>
          <w:sz w:val="24"/>
          <w:szCs w:val="24"/>
          <w:u w:val="single"/>
        </w:rPr>
        <w:lastRenderedPageBreak/>
        <w:t>Software Purpose</w:t>
      </w:r>
    </w:p>
    <w:p w14:paraId="7E207166" w14:textId="77777777" w:rsidR="00914687" w:rsidRDefault="00141F5E" w:rsidP="0066392D">
      <w:pPr>
        <w:spacing w:line="360" w:lineRule="auto"/>
        <w:rPr>
          <w:rFonts w:ascii="Arial" w:hAnsi="Arial" w:cs="Arial"/>
          <w:sz w:val="24"/>
          <w:szCs w:val="24"/>
        </w:rPr>
      </w:pPr>
      <w:r>
        <w:rPr>
          <w:rFonts w:ascii="Arial" w:hAnsi="Arial" w:cs="Arial"/>
          <w:sz w:val="24"/>
          <w:szCs w:val="24"/>
        </w:rPr>
        <w:t xml:space="preserve">With </w:t>
      </w:r>
      <w:r w:rsidR="007425FC">
        <w:rPr>
          <w:rFonts w:ascii="Arial" w:hAnsi="Arial" w:cs="Arial"/>
          <w:sz w:val="24"/>
          <w:szCs w:val="24"/>
        </w:rPr>
        <w:t>VBHC strategy gaining pace,</w:t>
      </w:r>
      <w:r w:rsidR="000D0594">
        <w:rPr>
          <w:rFonts w:ascii="Arial" w:hAnsi="Arial" w:cs="Arial"/>
          <w:sz w:val="24"/>
          <w:szCs w:val="24"/>
        </w:rPr>
        <w:t xml:space="preserve"> the</w:t>
      </w:r>
      <w:r>
        <w:rPr>
          <w:rFonts w:ascii="Arial" w:hAnsi="Arial" w:cs="Arial"/>
          <w:sz w:val="24"/>
          <w:szCs w:val="24"/>
        </w:rPr>
        <w:t xml:space="preserve"> capability of analysing quantitative data </w:t>
      </w:r>
      <w:r w:rsidR="00ED4983">
        <w:rPr>
          <w:rFonts w:ascii="Arial" w:hAnsi="Arial" w:cs="Arial"/>
          <w:sz w:val="24"/>
          <w:szCs w:val="24"/>
        </w:rPr>
        <w:t xml:space="preserve">captured </w:t>
      </w:r>
      <w:r>
        <w:rPr>
          <w:rFonts w:ascii="Arial" w:hAnsi="Arial" w:cs="Arial"/>
          <w:sz w:val="24"/>
          <w:szCs w:val="24"/>
        </w:rPr>
        <w:t>within PARIS and the tantalising opportunity to contribute to national foot wound data</w:t>
      </w:r>
      <w:r w:rsidR="007425FC">
        <w:rPr>
          <w:rFonts w:ascii="Arial" w:hAnsi="Arial" w:cs="Arial"/>
          <w:sz w:val="24"/>
          <w:szCs w:val="24"/>
        </w:rPr>
        <w:t xml:space="preserve"> via </w:t>
      </w:r>
      <w:r w:rsidR="00ED4983">
        <w:rPr>
          <w:rFonts w:ascii="Arial" w:hAnsi="Arial" w:cs="Arial"/>
          <w:sz w:val="24"/>
          <w:szCs w:val="24"/>
        </w:rPr>
        <w:t>the</w:t>
      </w:r>
      <w:r w:rsidR="007425FC">
        <w:rPr>
          <w:rFonts w:ascii="Arial" w:hAnsi="Arial" w:cs="Arial"/>
          <w:sz w:val="24"/>
          <w:szCs w:val="24"/>
        </w:rPr>
        <w:t xml:space="preserve"> NDR</w:t>
      </w:r>
      <w:r>
        <w:rPr>
          <w:rFonts w:ascii="Arial" w:hAnsi="Arial" w:cs="Arial"/>
          <w:sz w:val="24"/>
          <w:szCs w:val="24"/>
        </w:rPr>
        <w:t xml:space="preserve">, the </w:t>
      </w:r>
      <w:r w:rsidR="007425FC">
        <w:rPr>
          <w:rFonts w:ascii="Arial" w:hAnsi="Arial" w:cs="Arial"/>
          <w:sz w:val="24"/>
          <w:szCs w:val="24"/>
        </w:rPr>
        <w:t xml:space="preserve">Podiatry wound team developed a Wound Data Set (WDS). The WDS was established through stakeholder engagement with lead clinicians, service managers, a business analyst and PARIS system developers via the Podiatry PARIS coordinator. After a period of user acceptance testing within a test environment and user training (written, video and interactive) the WDS </w:t>
      </w:r>
      <w:r w:rsidR="00ED4983">
        <w:rPr>
          <w:rFonts w:ascii="Arial" w:hAnsi="Arial" w:cs="Arial"/>
          <w:sz w:val="24"/>
          <w:szCs w:val="24"/>
        </w:rPr>
        <w:t xml:space="preserve">was initiated </w:t>
      </w:r>
      <w:r w:rsidR="007425FC">
        <w:rPr>
          <w:rFonts w:ascii="Arial" w:hAnsi="Arial" w:cs="Arial"/>
          <w:sz w:val="24"/>
          <w:szCs w:val="24"/>
        </w:rPr>
        <w:t xml:space="preserve">in September 2021. </w:t>
      </w:r>
    </w:p>
    <w:p w14:paraId="3B248195" w14:textId="1A041E13" w:rsidR="00B853E9" w:rsidRDefault="395BD6FA" w:rsidP="0066392D">
      <w:pPr>
        <w:spacing w:line="360" w:lineRule="auto"/>
        <w:rPr>
          <w:rFonts w:ascii="Arial" w:hAnsi="Arial" w:cs="Arial"/>
          <w:sz w:val="24"/>
          <w:szCs w:val="24"/>
        </w:rPr>
      </w:pPr>
      <w:r w:rsidRPr="76272B12">
        <w:rPr>
          <w:rFonts w:ascii="Arial" w:hAnsi="Arial" w:cs="Arial"/>
          <w:sz w:val="24"/>
          <w:szCs w:val="24"/>
        </w:rPr>
        <w:t>The WDS form</w:t>
      </w:r>
      <w:r w:rsidR="55973960" w:rsidRPr="76272B12">
        <w:rPr>
          <w:rFonts w:ascii="Arial" w:hAnsi="Arial" w:cs="Arial"/>
          <w:sz w:val="24"/>
          <w:szCs w:val="24"/>
        </w:rPr>
        <w:t>s</w:t>
      </w:r>
      <w:r w:rsidRPr="76272B12">
        <w:rPr>
          <w:rFonts w:ascii="Arial" w:hAnsi="Arial" w:cs="Arial"/>
          <w:sz w:val="24"/>
          <w:szCs w:val="24"/>
        </w:rPr>
        <w:t xml:space="preserve"> an extended part of the </w:t>
      </w:r>
      <w:r w:rsidR="52E587FE" w:rsidRPr="76272B12">
        <w:rPr>
          <w:rFonts w:ascii="Arial" w:hAnsi="Arial" w:cs="Arial"/>
          <w:sz w:val="24"/>
          <w:szCs w:val="24"/>
        </w:rPr>
        <w:t xml:space="preserve">PARIS </w:t>
      </w:r>
      <w:r w:rsidR="028DC16E" w:rsidRPr="76272B12">
        <w:rPr>
          <w:rFonts w:ascii="Arial" w:hAnsi="Arial" w:cs="Arial"/>
          <w:sz w:val="24"/>
          <w:szCs w:val="24"/>
        </w:rPr>
        <w:t>free text</w:t>
      </w:r>
      <w:r w:rsidRPr="76272B12">
        <w:rPr>
          <w:rFonts w:ascii="Arial" w:hAnsi="Arial" w:cs="Arial"/>
          <w:sz w:val="24"/>
          <w:szCs w:val="24"/>
        </w:rPr>
        <w:t xml:space="preserve"> case note page</w:t>
      </w:r>
      <w:r w:rsidR="3C4A8BE6" w:rsidRPr="76272B12">
        <w:rPr>
          <w:rFonts w:ascii="Arial" w:hAnsi="Arial" w:cs="Arial"/>
          <w:sz w:val="24"/>
          <w:szCs w:val="24"/>
        </w:rPr>
        <w:t>. P</w:t>
      </w:r>
      <w:r w:rsidR="52E587FE" w:rsidRPr="76272B12">
        <w:rPr>
          <w:rFonts w:ascii="Arial" w:hAnsi="Arial" w:cs="Arial"/>
          <w:sz w:val="24"/>
          <w:szCs w:val="24"/>
        </w:rPr>
        <w:t>reviously</w:t>
      </w:r>
      <w:r w:rsidR="3C4A8BE6" w:rsidRPr="76272B12">
        <w:rPr>
          <w:rFonts w:ascii="Arial" w:hAnsi="Arial" w:cs="Arial"/>
          <w:sz w:val="24"/>
          <w:szCs w:val="24"/>
        </w:rPr>
        <w:t>, the free text case note was</w:t>
      </w:r>
      <w:r w:rsidR="52E587FE" w:rsidRPr="76272B12">
        <w:rPr>
          <w:rFonts w:ascii="Arial" w:hAnsi="Arial" w:cs="Arial"/>
          <w:sz w:val="24"/>
          <w:szCs w:val="24"/>
        </w:rPr>
        <w:t xml:space="preserve"> used to capture all the clinical interaction except for consent</w:t>
      </w:r>
      <w:r w:rsidR="55973960" w:rsidRPr="76272B12">
        <w:rPr>
          <w:rFonts w:ascii="Arial" w:hAnsi="Arial" w:cs="Arial"/>
          <w:sz w:val="24"/>
          <w:szCs w:val="24"/>
        </w:rPr>
        <w:t xml:space="preserve">, diabetes status and </w:t>
      </w:r>
      <w:r w:rsidR="52E587FE" w:rsidRPr="76272B12">
        <w:rPr>
          <w:rFonts w:ascii="Arial" w:hAnsi="Arial" w:cs="Arial"/>
          <w:sz w:val="24"/>
          <w:szCs w:val="24"/>
        </w:rPr>
        <w:t>patient risk taxonomy (</w:t>
      </w:r>
      <w:r w:rsidR="3C4A8BE6" w:rsidRPr="76272B12">
        <w:rPr>
          <w:rFonts w:ascii="Arial" w:hAnsi="Arial" w:cs="Arial"/>
          <w:sz w:val="24"/>
          <w:szCs w:val="24"/>
        </w:rPr>
        <w:t xml:space="preserve">the </w:t>
      </w:r>
      <w:r w:rsidR="52E587FE" w:rsidRPr="76272B12">
        <w:rPr>
          <w:rFonts w:ascii="Arial" w:hAnsi="Arial" w:cs="Arial"/>
          <w:sz w:val="24"/>
          <w:szCs w:val="24"/>
        </w:rPr>
        <w:t>latter</w:t>
      </w:r>
      <w:r w:rsidR="6A258CBA" w:rsidRPr="76272B12">
        <w:rPr>
          <w:rFonts w:ascii="Arial" w:hAnsi="Arial" w:cs="Arial"/>
          <w:sz w:val="24"/>
          <w:szCs w:val="24"/>
        </w:rPr>
        <w:t xml:space="preserve"> was</w:t>
      </w:r>
      <w:r w:rsidR="52E587FE" w:rsidRPr="76272B12">
        <w:rPr>
          <w:rFonts w:ascii="Arial" w:hAnsi="Arial" w:cs="Arial"/>
          <w:sz w:val="24"/>
          <w:szCs w:val="24"/>
        </w:rPr>
        <w:t xml:space="preserve"> not mandated at every </w:t>
      </w:r>
      <w:r w:rsidR="79763C4E" w:rsidRPr="76272B12">
        <w:rPr>
          <w:rFonts w:ascii="Arial" w:hAnsi="Arial" w:cs="Arial"/>
          <w:sz w:val="24"/>
          <w:szCs w:val="24"/>
        </w:rPr>
        <w:t>contact;</w:t>
      </w:r>
      <w:r w:rsidR="3C4A8BE6" w:rsidRPr="76272B12">
        <w:rPr>
          <w:rFonts w:ascii="Arial" w:hAnsi="Arial" w:cs="Arial"/>
          <w:sz w:val="24"/>
          <w:szCs w:val="24"/>
        </w:rPr>
        <w:t xml:space="preserve"> therefore</w:t>
      </w:r>
      <w:r w:rsidR="79763C4E" w:rsidRPr="76272B12">
        <w:rPr>
          <w:rFonts w:ascii="Arial" w:hAnsi="Arial" w:cs="Arial"/>
          <w:sz w:val="24"/>
          <w:szCs w:val="24"/>
        </w:rPr>
        <w:t>,</w:t>
      </w:r>
      <w:r w:rsidR="3C4A8BE6" w:rsidRPr="76272B12">
        <w:rPr>
          <w:rFonts w:ascii="Arial" w:hAnsi="Arial" w:cs="Arial"/>
          <w:sz w:val="24"/>
          <w:szCs w:val="24"/>
        </w:rPr>
        <w:t xml:space="preserve"> data had become unreliable</w:t>
      </w:r>
      <w:r w:rsidR="52E587FE" w:rsidRPr="76272B12">
        <w:rPr>
          <w:rFonts w:ascii="Arial" w:hAnsi="Arial" w:cs="Arial"/>
          <w:sz w:val="24"/>
          <w:szCs w:val="24"/>
        </w:rPr>
        <w:t xml:space="preserve">). </w:t>
      </w:r>
      <w:r w:rsidR="3C4A8BE6" w:rsidRPr="76272B12">
        <w:rPr>
          <w:rFonts w:ascii="Arial" w:hAnsi="Arial" w:cs="Arial"/>
          <w:sz w:val="24"/>
          <w:szCs w:val="24"/>
        </w:rPr>
        <w:t>The WDS</w:t>
      </w:r>
      <w:r w:rsidR="52E587FE" w:rsidRPr="76272B12">
        <w:rPr>
          <w:rFonts w:ascii="Arial" w:hAnsi="Arial" w:cs="Arial"/>
          <w:sz w:val="24"/>
          <w:szCs w:val="24"/>
        </w:rPr>
        <w:t xml:space="preserve"> uses data descriptor boxes and drop-down menus to capture pertinent data</w:t>
      </w:r>
      <w:r w:rsidR="3C4A8BE6" w:rsidRPr="76272B12">
        <w:rPr>
          <w:rFonts w:ascii="Arial" w:hAnsi="Arial" w:cs="Arial"/>
          <w:sz w:val="24"/>
          <w:szCs w:val="24"/>
        </w:rPr>
        <w:t xml:space="preserve"> </w:t>
      </w:r>
      <w:r w:rsidR="79763C4E" w:rsidRPr="76272B12">
        <w:rPr>
          <w:rFonts w:ascii="Arial" w:hAnsi="Arial" w:cs="Arial"/>
          <w:sz w:val="24"/>
          <w:szCs w:val="24"/>
        </w:rPr>
        <w:t>in</w:t>
      </w:r>
      <w:r w:rsidR="3C4A8BE6" w:rsidRPr="76272B12">
        <w:rPr>
          <w:rFonts w:ascii="Arial" w:hAnsi="Arial" w:cs="Arial"/>
          <w:sz w:val="24"/>
          <w:szCs w:val="24"/>
        </w:rPr>
        <w:t xml:space="preserve"> grid rows</w:t>
      </w:r>
      <w:r w:rsidR="55973960" w:rsidRPr="76272B12">
        <w:rPr>
          <w:rFonts w:ascii="Arial" w:hAnsi="Arial" w:cs="Arial"/>
          <w:sz w:val="24"/>
          <w:szCs w:val="24"/>
        </w:rPr>
        <w:t xml:space="preserve">. </w:t>
      </w:r>
      <w:r w:rsidR="228B5CFB" w:rsidRPr="76272B12">
        <w:rPr>
          <w:rFonts w:ascii="Arial" w:hAnsi="Arial" w:cs="Arial"/>
          <w:sz w:val="24"/>
          <w:szCs w:val="24"/>
        </w:rPr>
        <w:t xml:space="preserve">Data in the grid rows are captured at initial consultation, with additional grid rows added at follow-up consultations. </w:t>
      </w:r>
      <w:r w:rsidR="1423481F" w:rsidRPr="76272B12">
        <w:rPr>
          <w:rFonts w:ascii="Arial" w:hAnsi="Arial" w:cs="Arial"/>
          <w:sz w:val="24"/>
          <w:szCs w:val="24"/>
        </w:rPr>
        <w:t xml:space="preserve">Grid row data can be used for comparison and clinical decision making at each consultation. </w:t>
      </w:r>
      <w:r w:rsidR="55973960" w:rsidRPr="76272B12">
        <w:rPr>
          <w:rFonts w:ascii="Arial" w:hAnsi="Arial" w:cs="Arial"/>
          <w:sz w:val="24"/>
          <w:szCs w:val="24"/>
        </w:rPr>
        <w:t xml:space="preserve">Grid rows form entries in </w:t>
      </w:r>
      <w:r w:rsidR="7E4EEFB7" w:rsidRPr="76272B12">
        <w:rPr>
          <w:rFonts w:ascii="Arial" w:hAnsi="Arial" w:cs="Arial"/>
          <w:sz w:val="24"/>
          <w:szCs w:val="24"/>
        </w:rPr>
        <w:t>d</w:t>
      </w:r>
      <w:r w:rsidR="55973960" w:rsidRPr="76272B12">
        <w:rPr>
          <w:rFonts w:ascii="Arial" w:hAnsi="Arial" w:cs="Arial"/>
          <w:sz w:val="24"/>
          <w:szCs w:val="24"/>
        </w:rPr>
        <w:t>ata frames. Data frames capture specific data set such as foot-health status including vascular status, wound evaluation including infection status, antibiotic prescriptions, and wound offloading interventions.</w:t>
      </w:r>
      <w:r w:rsidR="1423481F" w:rsidRPr="76272B12">
        <w:rPr>
          <w:rFonts w:ascii="Arial" w:hAnsi="Arial" w:cs="Arial"/>
          <w:sz w:val="24"/>
          <w:szCs w:val="24"/>
        </w:rPr>
        <w:t xml:space="preserve"> </w:t>
      </w:r>
      <w:r w:rsidR="52E587FE" w:rsidRPr="76272B12">
        <w:rPr>
          <w:rFonts w:ascii="Arial" w:hAnsi="Arial" w:cs="Arial"/>
          <w:sz w:val="24"/>
          <w:szCs w:val="24"/>
        </w:rPr>
        <w:t>There are free text boxes where test results and additional descriptive information can be recorded</w:t>
      </w:r>
      <w:r w:rsidR="1423481F" w:rsidRPr="76272B12">
        <w:rPr>
          <w:rFonts w:ascii="Arial" w:hAnsi="Arial" w:cs="Arial"/>
          <w:sz w:val="24"/>
          <w:szCs w:val="24"/>
        </w:rPr>
        <w:t xml:space="preserve"> in each frame</w:t>
      </w:r>
      <w:r w:rsidR="52E587FE" w:rsidRPr="76272B12">
        <w:rPr>
          <w:rFonts w:ascii="Arial" w:hAnsi="Arial" w:cs="Arial"/>
          <w:sz w:val="24"/>
          <w:szCs w:val="24"/>
        </w:rPr>
        <w:t>.</w:t>
      </w:r>
    </w:p>
    <w:p w14:paraId="0A1DBD33" w14:textId="599E518D" w:rsidR="00FD48C0" w:rsidRDefault="1423481F" w:rsidP="0066392D">
      <w:pPr>
        <w:spacing w:line="360" w:lineRule="auto"/>
        <w:rPr>
          <w:rFonts w:ascii="Arial" w:hAnsi="Arial" w:cs="Arial"/>
          <w:sz w:val="24"/>
          <w:szCs w:val="24"/>
        </w:rPr>
      </w:pPr>
      <w:r w:rsidRPr="76272B12">
        <w:rPr>
          <w:rFonts w:ascii="Arial" w:hAnsi="Arial" w:cs="Arial"/>
          <w:sz w:val="24"/>
          <w:szCs w:val="24"/>
        </w:rPr>
        <w:t xml:space="preserve">The WDS </w:t>
      </w:r>
      <w:r w:rsidR="217F3A99" w:rsidRPr="76272B12">
        <w:rPr>
          <w:rFonts w:ascii="Arial" w:hAnsi="Arial" w:cs="Arial"/>
          <w:sz w:val="24"/>
          <w:szCs w:val="24"/>
        </w:rPr>
        <w:t xml:space="preserve">requires the clinician to draw together information from clinically performed tests, data from other </w:t>
      </w:r>
      <w:r w:rsidR="767690CF" w:rsidRPr="76272B12">
        <w:rPr>
          <w:rFonts w:ascii="Arial" w:hAnsi="Arial" w:cs="Arial"/>
          <w:sz w:val="24"/>
          <w:szCs w:val="24"/>
        </w:rPr>
        <w:t>software</w:t>
      </w:r>
      <w:r w:rsidR="217F3A99" w:rsidRPr="76272B12">
        <w:rPr>
          <w:rFonts w:ascii="Arial" w:hAnsi="Arial" w:cs="Arial"/>
          <w:sz w:val="24"/>
          <w:szCs w:val="24"/>
        </w:rPr>
        <w:t xml:space="preserve"> systems such as x-ray, blood, microbiology</w:t>
      </w:r>
      <w:r w:rsidR="2F6D9B20" w:rsidRPr="76272B12">
        <w:rPr>
          <w:rFonts w:ascii="Arial" w:hAnsi="Arial" w:cs="Arial"/>
          <w:sz w:val="24"/>
          <w:szCs w:val="24"/>
        </w:rPr>
        <w:t>,</w:t>
      </w:r>
      <w:r w:rsidR="217F3A99" w:rsidRPr="76272B12">
        <w:rPr>
          <w:rFonts w:ascii="Arial" w:hAnsi="Arial" w:cs="Arial"/>
          <w:sz w:val="24"/>
          <w:szCs w:val="24"/>
        </w:rPr>
        <w:t xml:space="preserve"> and other imaging reports and consultant clinical notes, as well as wound information descriptors such</w:t>
      </w:r>
      <w:r w:rsidR="526D8CBC" w:rsidRPr="76272B12">
        <w:rPr>
          <w:rFonts w:ascii="Arial" w:hAnsi="Arial" w:cs="Arial"/>
          <w:sz w:val="24"/>
          <w:szCs w:val="24"/>
        </w:rPr>
        <w:t xml:space="preserve"> as size, </w:t>
      </w:r>
      <w:r w:rsidR="217F3A99" w:rsidRPr="76272B12">
        <w:rPr>
          <w:rFonts w:ascii="Arial" w:hAnsi="Arial" w:cs="Arial"/>
          <w:sz w:val="24"/>
          <w:szCs w:val="24"/>
        </w:rPr>
        <w:t>common classifications, and infection status. The data encompasses the three main domains of wound assessment, Vascular</w:t>
      </w:r>
      <w:r w:rsidR="767690CF" w:rsidRPr="76272B12">
        <w:rPr>
          <w:rFonts w:ascii="Arial" w:hAnsi="Arial" w:cs="Arial"/>
          <w:sz w:val="24"/>
          <w:szCs w:val="24"/>
        </w:rPr>
        <w:t xml:space="preserve"> status</w:t>
      </w:r>
      <w:r w:rsidR="217F3A99" w:rsidRPr="76272B12">
        <w:rPr>
          <w:rFonts w:ascii="Arial" w:hAnsi="Arial" w:cs="Arial"/>
          <w:sz w:val="24"/>
          <w:szCs w:val="24"/>
        </w:rPr>
        <w:t>, Infection and Pressure assessment (NHS Wales, 2018)</w:t>
      </w:r>
      <w:r w:rsidR="48750C5F" w:rsidRPr="76272B12">
        <w:rPr>
          <w:rFonts w:ascii="Arial" w:hAnsi="Arial" w:cs="Arial"/>
          <w:sz w:val="24"/>
          <w:szCs w:val="24"/>
        </w:rPr>
        <w:t xml:space="preserve">. The purpose of the WDS is to </w:t>
      </w:r>
      <w:r w:rsidR="71B75674" w:rsidRPr="76272B12">
        <w:rPr>
          <w:rFonts w:ascii="Arial" w:hAnsi="Arial" w:cs="Arial"/>
          <w:sz w:val="24"/>
          <w:szCs w:val="24"/>
        </w:rPr>
        <w:t>amalgamate</w:t>
      </w:r>
      <w:r w:rsidR="48750C5F" w:rsidRPr="76272B12">
        <w:rPr>
          <w:rFonts w:ascii="Arial" w:hAnsi="Arial" w:cs="Arial"/>
          <w:sz w:val="24"/>
          <w:szCs w:val="24"/>
        </w:rPr>
        <w:t xml:space="preserve"> information</w:t>
      </w:r>
      <w:r w:rsidR="71B75674" w:rsidRPr="76272B12">
        <w:rPr>
          <w:rFonts w:ascii="Arial" w:hAnsi="Arial" w:cs="Arial"/>
          <w:sz w:val="24"/>
          <w:szCs w:val="24"/>
        </w:rPr>
        <w:t xml:space="preserve"> in PARIS</w:t>
      </w:r>
      <w:r w:rsidR="48750C5F" w:rsidRPr="76272B12">
        <w:rPr>
          <w:rFonts w:ascii="Arial" w:hAnsi="Arial" w:cs="Arial"/>
          <w:sz w:val="24"/>
          <w:szCs w:val="24"/>
        </w:rPr>
        <w:t xml:space="preserve"> to allow comprehensive, holistic clinical decision making, to establish diagnoses, interventions, and outcomes with the purpose of understanding VBHC and finally to inform operational demand for staff, skill mix and training. </w:t>
      </w:r>
    </w:p>
    <w:p w14:paraId="0C18F532" w14:textId="3FB6991E" w:rsidR="009472B3" w:rsidRDefault="0933CEAA" w:rsidP="0066392D">
      <w:pPr>
        <w:spacing w:line="360" w:lineRule="auto"/>
        <w:rPr>
          <w:rFonts w:ascii="Arial" w:hAnsi="Arial" w:cs="Arial"/>
          <w:sz w:val="24"/>
          <w:szCs w:val="24"/>
        </w:rPr>
      </w:pPr>
      <w:r w:rsidRPr="76272B12">
        <w:rPr>
          <w:rFonts w:ascii="Arial" w:hAnsi="Arial" w:cs="Arial"/>
          <w:sz w:val="24"/>
          <w:szCs w:val="24"/>
        </w:rPr>
        <w:lastRenderedPageBreak/>
        <w:t xml:space="preserve">The adoption of the </w:t>
      </w:r>
      <w:r w:rsidR="716CD584" w:rsidRPr="76272B12">
        <w:rPr>
          <w:rFonts w:ascii="Arial" w:hAnsi="Arial" w:cs="Arial"/>
          <w:sz w:val="24"/>
          <w:szCs w:val="24"/>
        </w:rPr>
        <w:t>WDS</w:t>
      </w:r>
      <w:r w:rsidRPr="76272B12">
        <w:rPr>
          <w:rFonts w:ascii="Arial" w:hAnsi="Arial" w:cs="Arial"/>
          <w:sz w:val="24"/>
          <w:szCs w:val="24"/>
        </w:rPr>
        <w:t xml:space="preserve"> has not been optimal in</w:t>
      </w:r>
      <w:r w:rsidR="716CD584" w:rsidRPr="76272B12">
        <w:rPr>
          <w:rFonts w:ascii="Arial" w:hAnsi="Arial" w:cs="Arial"/>
          <w:sz w:val="24"/>
          <w:szCs w:val="24"/>
        </w:rPr>
        <w:t xml:space="preserve"> the</w:t>
      </w:r>
      <w:r w:rsidRPr="76272B12">
        <w:rPr>
          <w:rFonts w:ascii="Arial" w:hAnsi="Arial" w:cs="Arial"/>
          <w:sz w:val="24"/>
          <w:szCs w:val="24"/>
        </w:rPr>
        <w:t xml:space="preserve"> Podiatry</w:t>
      </w:r>
      <w:r w:rsidR="716CD584" w:rsidRPr="76272B12">
        <w:rPr>
          <w:rFonts w:ascii="Arial" w:hAnsi="Arial" w:cs="Arial"/>
          <w:sz w:val="24"/>
          <w:szCs w:val="24"/>
        </w:rPr>
        <w:t xml:space="preserve"> team</w:t>
      </w:r>
      <w:r w:rsidRPr="76272B12">
        <w:rPr>
          <w:rFonts w:ascii="Arial" w:hAnsi="Arial" w:cs="Arial"/>
          <w:sz w:val="24"/>
          <w:szCs w:val="24"/>
        </w:rPr>
        <w:t>.</w:t>
      </w:r>
      <w:r w:rsidR="716CD584" w:rsidRPr="76272B12">
        <w:rPr>
          <w:rFonts w:ascii="Arial" w:hAnsi="Arial" w:cs="Arial"/>
          <w:sz w:val="24"/>
          <w:szCs w:val="24"/>
        </w:rPr>
        <w:t xml:space="preserve"> Anecdotally, </w:t>
      </w:r>
      <w:r w:rsidR="72ADF4FE" w:rsidRPr="76272B12">
        <w:rPr>
          <w:rFonts w:ascii="Arial" w:hAnsi="Arial" w:cs="Arial"/>
          <w:sz w:val="24"/>
          <w:szCs w:val="24"/>
        </w:rPr>
        <w:t>some clinicians</w:t>
      </w:r>
      <w:r w:rsidR="716CD584" w:rsidRPr="76272B12">
        <w:rPr>
          <w:rFonts w:ascii="Arial" w:hAnsi="Arial" w:cs="Arial"/>
          <w:sz w:val="24"/>
          <w:szCs w:val="24"/>
        </w:rPr>
        <w:t xml:space="preserve"> have reported a lack of time to complete the data fields and system functionality or usability issues. Some </w:t>
      </w:r>
      <w:r w:rsidR="72ADF4FE" w:rsidRPr="76272B12">
        <w:rPr>
          <w:rFonts w:ascii="Arial" w:hAnsi="Arial" w:cs="Arial"/>
          <w:sz w:val="24"/>
          <w:szCs w:val="24"/>
        </w:rPr>
        <w:t>clinicians</w:t>
      </w:r>
      <w:r w:rsidR="716CD584" w:rsidRPr="76272B12">
        <w:rPr>
          <w:rFonts w:ascii="Arial" w:hAnsi="Arial" w:cs="Arial"/>
          <w:sz w:val="24"/>
          <w:szCs w:val="24"/>
        </w:rPr>
        <w:t xml:space="preserve"> have adopted the new data collection very well and find that the WDS assists in more efficient clinical decision making</w:t>
      </w:r>
      <w:r w:rsidR="72ADF4FE" w:rsidRPr="76272B12">
        <w:rPr>
          <w:rFonts w:ascii="Arial" w:hAnsi="Arial" w:cs="Arial"/>
          <w:sz w:val="24"/>
          <w:szCs w:val="24"/>
        </w:rPr>
        <w:t xml:space="preserve">, although </w:t>
      </w:r>
      <w:r w:rsidR="526D8CBC" w:rsidRPr="76272B12">
        <w:rPr>
          <w:rFonts w:ascii="Arial" w:hAnsi="Arial" w:cs="Arial"/>
          <w:sz w:val="24"/>
          <w:szCs w:val="24"/>
        </w:rPr>
        <w:t xml:space="preserve">they </w:t>
      </w:r>
      <w:r w:rsidR="72ADF4FE" w:rsidRPr="76272B12">
        <w:rPr>
          <w:rFonts w:ascii="Arial" w:hAnsi="Arial" w:cs="Arial"/>
          <w:sz w:val="24"/>
          <w:szCs w:val="24"/>
        </w:rPr>
        <w:t xml:space="preserve">did report some functional issues. For the WDS to fulfil its purpose, it is imperative that all staff are able to </w:t>
      </w:r>
      <w:r w:rsidR="028DC16E" w:rsidRPr="76272B12">
        <w:rPr>
          <w:rFonts w:ascii="Arial" w:hAnsi="Arial" w:cs="Arial"/>
          <w:sz w:val="24"/>
          <w:szCs w:val="24"/>
        </w:rPr>
        <w:t xml:space="preserve">use </w:t>
      </w:r>
      <w:r w:rsidR="72ADF4FE" w:rsidRPr="76272B12">
        <w:rPr>
          <w:rFonts w:ascii="Arial" w:hAnsi="Arial" w:cs="Arial"/>
          <w:sz w:val="24"/>
          <w:szCs w:val="24"/>
        </w:rPr>
        <w:t xml:space="preserve">and </w:t>
      </w:r>
      <w:r w:rsidR="028DC16E" w:rsidRPr="76272B12">
        <w:rPr>
          <w:rFonts w:ascii="Arial" w:hAnsi="Arial" w:cs="Arial"/>
          <w:sz w:val="24"/>
          <w:szCs w:val="24"/>
        </w:rPr>
        <w:t>realise</w:t>
      </w:r>
      <w:r w:rsidR="72ADF4FE" w:rsidRPr="76272B12">
        <w:rPr>
          <w:rFonts w:ascii="Arial" w:hAnsi="Arial" w:cs="Arial"/>
          <w:sz w:val="24"/>
          <w:szCs w:val="24"/>
        </w:rPr>
        <w:t xml:space="preserve"> the value in engaging with the WDS. </w:t>
      </w:r>
    </w:p>
    <w:p w14:paraId="1E9DCEFC" w14:textId="7B5B309B" w:rsidR="00D236D7" w:rsidRDefault="50BBD6DE" w:rsidP="0066392D">
      <w:pPr>
        <w:spacing w:line="360" w:lineRule="auto"/>
        <w:rPr>
          <w:rFonts w:ascii="Arial" w:hAnsi="Arial" w:cs="Arial"/>
          <w:sz w:val="24"/>
          <w:szCs w:val="24"/>
        </w:rPr>
      </w:pPr>
      <w:r w:rsidRPr="76272B12">
        <w:rPr>
          <w:rFonts w:ascii="Arial" w:hAnsi="Arial" w:cs="Arial"/>
          <w:sz w:val="24"/>
          <w:szCs w:val="24"/>
        </w:rPr>
        <w:t>Such problems with HIS implementation are well documented</w:t>
      </w:r>
      <w:r w:rsidR="028DC16E" w:rsidRPr="76272B12">
        <w:rPr>
          <w:rFonts w:ascii="Arial" w:hAnsi="Arial" w:cs="Arial"/>
          <w:sz w:val="24"/>
          <w:szCs w:val="24"/>
        </w:rPr>
        <w:t xml:space="preserve"> (Wachter</w:t>
      </w:r>
      <w:r w:rsidR="65F83EBD" w:rsidRPr="76272B12">
        <w:rPr>
          <w:rFonts w:ascii="Arial" w:hAnsi="Arial" w:cs="Arial"/>
          <w:sz w:val="24"/>
          <w:szCs w:val="24"/>
        </w:rPr>
        <w:t>,</w:t>
      </w:r>
      <w:r w:rsidR="028DC16E" w:rsidRPr="76272B12">
        <w:rPr>
          <w:rFonts w:ascii="Arial" w:hAnsi="Arial" w:cs="Arial"/>
          <w:sz w:val="24"/>
          <w:szCs w:val="24"/>
        </w:rPr>
        <w:t xml:space="preserve"> 2016</w:t>
      </w:r>
      <w:r w:rsidR="2F6D9B20" w:rsidRPr="76272B12">
        <w:rPr>
          <w:rFonts w:ascii="Arial" w:hAnsi="Arial" w:cs="Arial"/>
          <w:sz w:val="24"/>
          <w:szCs w:val="24"/>
        </w:rPr>
        <w:t xml:space="preserve">, and </w:t>
      </w:r>
      <w:bookmarkStart w:id="1" w:name="_GoBack"/>
      <w:r w:rsidR="2F6D9B20" w:rsidRPr="76272B12">
        <w:rPr>
          <w:rFonts w:ascii="Arial" w:hAnsi="Arial" w:cs="Arial"/>
          <w:sz w:val="24"/>
          <w:szCs w:val="24"/>
        </w:rPr>
        <w:t>Eason</w:t>
      </w:r>
      <w:bookmarkEnd w:id="1"/>
      <w:r w:rsidR="2F6D9B20" w:rsidRPr="76272B12">
        <w:rPr>
          <w:rFonts w:ascii="Arial" w:hAnsi="Arial" w:cs="Arial"/>
          <w:sz w:val="24"/>
          <w:szCs w:val="24"/>
        </w:rPr>
        <w:t>, 2007</w:t>
      </w:r>
      <w:r w:rsidR="028DC16E" w:rsidRPr="76272B12">
        <w:rPr>
          <w:rFonts w:ascii="Arial" w:hAnsi="Arial" w:cs="Arial"/>
          <w:sz w:val="24"/>
          <w:szCs w:val="24"/>
        </w:rPr>
        <w:t>)</w:t>
      </w:r>
      <w:r w:rsidRPr="76272B12">
        <w:rPr>
          <w:rFonts w:ascii="Arial" w:hAnsi="Arial" w:cs="Arial"/>
          <w:sz w:val="24"/>
          <w:szCs w:val="24"/>
        </w:rPr>
        <w:t>. The emergence of a multitude of frameworks</w:t>
      </w:r>
      <w:r w:rsidR="32A78CFA" w:rsidRPr="76272B12">
        <w:rPr>
          <w:rFonts w:ascii="Arial" w:hAnsi="Arial" w:cs="Arial"/>
          <w:sz w:val="24"/>
          <w:szCs w:val="24"/>
        </w:rPr>
        <w:t xml:space="preserve"> (</w:t>
      </w:r>
      <w:proofErr w:type="spellStart"/>
      <w:r w:rsidR="32A78CFA" w:rsidRPr="76272B12">
        <w:rPr>
          <w:rFonts w:ascii="Arial" w:hAnsi="Arial" w:cs="Arial"/>
          <w:sz w:val="24"/>
          <w:szCs w:val="24"/>
        </w:rPr>
        <w:t>Cresswell</w:t>
      </w:r>
      <w:proofErr w:type="spellEnd"/>
      <w:r w:rsidR="32A78CFA" w:rsidRPr="76272B12">
        <w:rPr>
          <w:rFonts w:ascii="Arial" w:hAnsi="Arial" w:cs="Arial"/>
          <w:sz w:val="24"/>
          <w:szCs w:val="24"/>
        </w:rPr>
        <w:t xml:space="preserve"> </w:t>
      </w:r>
      <w:r w:rsidR="7C2BE623" w:rsidRPr="76272B12">
        <w:rPr>
          <w:rFonts w:ascii="Arial" w:hAnsi="Arial" w:cs="Arial"/>
          <w:sz w:val="24"/>
          <w:szCs w:val="24"/>
        </w:rPr>
        <w:t>et al.</w:t>
      </w:r>
      <w:r w:rsidR="32A78CFA" w:rsidRPr="76272B12">
        <w:rPr>
          <w:rFonts w:ascii="Arial" w:hAnsi="Arial" w:cs="Arial"/>
          <w:sz w:val="24"/>
          <w:szCs w:val="24"/>
        </w:rPr>
        <w:t xml:space="preserve"> 2020, Greenhalgh </w:t>
      </w:r>
      <w:r w:rsidR="7C2BE623" w:rsidRPr="76272B12">
        <w:rPr>
          <w:rFonts w:ascii="Arial" w:hAnsi="Arial" w:cs="Arial"/>
          <w:sz w:val="24"/>
          <w:szCs w:val="24"/>
        </w:rPr>
        <w:t>et al.</w:t>
      </w:r>
      <w:r w:rsidR="2F6D9B20" w:rsidRPr="76272B12">
        <w:rPr>
          <w:rFonts w:ascii="Arial" w:hAnsi="Arial" w:cs="Arial"/>
          <w:sz w:val="24"/>
          <w:szCs w:val="24"/>
        </w:rPr>
        <w:t xml:space="preserve"> 2018, </w:t>
      </w:r>
      <w:r w:rsidR="32A78CFA" w:rsidRPr="76272B12">
        <w:rPr>
          <w:rFonts w:ascii="Arial" w:hAnsi="Arial" w:cs="Arial"/>
          <w:sz w:val="24"/>
          <w:szCs w:val="24"/>
        </w:rPr>
        <w:t xml:space="preserve">Kirk </w:t>
      </w:r>
      <w:r w:rsidR="7C2BE623" w:rsidRPr="76272B12">
        <w:rPr>
          <w:rFonts w:ascii="Arial" w:hAnsi="Arial" w:cs="Arial"/>
          <w:sz w:val="24"/>
          <w:szCs w:val="24"/>
        </w:rPr>
        <w:t>et al.</w:t>
      </w:r>
      <w:r w:rsidR="32A78CFA" w:rsidRPr="76272B12">
        <w:rPr>
          <w:rFonts w:ascii="Arial" w:hAnsi="Arial" w:cs="Arial"/>
          <w:sz w:val="24"/>
          <w:szCs w:val="24"/>
        </w:rPr>
        <w:t xml:space="preserve"> 2016,</w:t>
      </w:r>
      <w:r w:rsidR="2F6D9B20" w:rsidRPr="76272B12">
        <w:rPr>
          <w:rFonts w:ascii="Arial" w:hAnsi="Arial" w:cs="Arial"/>
          <w:sz w:val="24"/>
          <w:szCs w:val="24"/>
        </w:rPr>
        <w:t xml:space="preserve"> and </w:t>
      </w:r>
      <w:r w:rsidR="32A78CFA" w:rsidRPr="76272B12">
        <w:rPr>
          <w:rFonts w:ascii="Arial" w:hAnsi="Arial" w:cs="Arial"/>
          <w:sz w:val="24"/>
          <w:szCs w:val="24"/>
        </w:rPr>
        <w:t xml:space="preserve">Yusof </w:t>
      </w:r>
      <w:r w:rsidR="7C2BE623" w:rsidRPr="76272B12">
        <w:rPr>
          <w:rFonts w:ascii="Arial" w:hAnsi="Arial" w:cs="Arial"/>
          <w:sz w:val="24"/>
          <w:szCs w:val="24"/>
        </w:rPr>
        <w:t>et al.</w:t>
      </w:r>
      <w:r w:rsidR="32A78CFA" w:rsidRPr="76272B12">
        <w:rPr>
          <w:rFonts w:ascii="Arial" w:hAnsi="Arial" w:cs="Arial"/>
          <w:sz w:val="24"/>
          <w:szCs w:val="24"/>
        </w:rPr>
        <w:t xml:space="preserve"> 2007)</w:t>
      </w:r>
      <w:r w:rsidR="1051719D" w:rsidRPr="76272B12">
        <w:rPr>
          <w:rFonts w:ascii="Arial" w:hAnsi="Arial" w:cs="Arial"/>
          <w:sz w:val="24"/>
          <w:szCs w:val="24"/>
        </w:rPr>
        <w:t>, designed</w:t>
      </w:r>
      <w:r w:rsidR="2F6D9B20" w:rsidRPr="76272B12">
        <w:rPr>
          <w:rFonts w:ascii="Arial" w:hAnsi="Arial" w:cs="Arial"/>
          <w:sz w:val="24"/>
          <w:szCs w:val="24"/>
        </w:rPr>
        <w:t xml:space="preserve"> to</w:t>
      </w:r>
      <w:r w:rsidR="1051719D" w:rsidRPr="76272B12">
        <w:rPr>
          <w:rFonts w:ascii="Arial" w:hAnsi="Arial" w:cs="Arial"/>
          <w:sz w:val="24"/>
          <w:szCs w:val="24"/>
        </w:rPr>
        <w:t xml:space="preserve"> improve HIS implementation success,</w:t>
      </w:r>
      <w:r w:rsidRPr="76272B12">
        <w:rPr>
          <w:rFonts w:ascii="Arial" w:hAnsi="Arial" w:cs="Arial"/>
          <w:sz w:val="24"/>
          <w:szCs w:val="24"/>
        </w:rPr>
        <w:t xml:space="preserve"> indicate the complexity of the interrelated issues which inhibit expected successful adoption. </w:t>
      </w:r>
      <w:r w:rsidR="283DD81B" w:rsidRPr="76272B12">
        <w:rPr>
          <w:rFonts w:ascii="Arial" w:hAnsi="Arial" w:cs="Arial"/>
          <w:sz w:val="24"/>
          <w:szCs w:val="24"/>
        </w:rPr>
        <w:t xml:space="preserve">Sociotechnical systems theory is widely explored through numerous frameworks to evaluate the adoption success or non-adoption of </w:t>
      </w:r>
      <w:r w:rsidR="2F6D9B20" w:rsidRPr="76272B12">
        <w:rPr>
          <w:rFonts w:ascii="Arial" w:hAnsi="Arial" w:cs="Arial"/>
          <w:sz w:val="24"/>
          <w:szCs w:val="24"/>
        </w:rPr>
        <w:t>HIS</w:t>
      </w:r>
      <w:r w:rsidR="028DC16E" w:rsidRPr="76272B12">
        <w:rPr>
          <w:rFonts w:ascii="Arial" w:hAnsi="Arial" w:cs="Arial"/>
          <w:sz w:val="24"/>
          <w:szCs w:val="24"/>
        </w:rPr>
        <w:t xml:space="preserve">. </w:t>
      </w:r>
      <w:r w:rsidRPr="76272B12">
        <w:rPr>
          <w:rFonts w:ascii="Arial" w:hAnsi="Arial" w:cs="Arial"/>
          <w:sz w:val="24"/>
          <w:szCs w:val="24"/>
        </w:rPr>
        <w:t xml:space="preserve">Yusof </w:t>
      </w:r>
      <w:r w:rsidR="72244727" w:rsidRPr="76272B12">
        <w:rPr>
          <w:rFonts w:ascii="Arial" w:hAnsi="Arial" w:cs="Arial"/>
          <w:sz w:val="24"/>
          <w:szCs w:val="24"/>
        </w:rPr>
        <w:t>et al.</w:t>
      </w:r>
      <w:r w:rsidRPr="76272B12">
        <w:rPr>
          <w:rFonts w:ascii="Arial" w:hAnsi="Arial" w:cs="Arial"/>
          <w:sz w:val="24"/>
          <w:szCs w:val="24"/>
        </w:rPr>
        <w:t xml:space="preserve"> (2007) evaluate several such frameworks, concluding that </w:t>
      </w:r>
      <w:r w:rsidR="1051719D" w:rsidRPr="76272B12">
        <w:rPr>
          <w:rFonts w:ascii="Arial" w:hAnsi="Arial" w:cs="Arial"/>
          <w:sz w:val="24"/>
          <w:szCs w:val="24"/>
        </w:rPr>
        <w:t>they tend to evaluate differing aspects of the sociotechnical issues associated with HIS implementation</w:t>
      </w:r>
      <w:r w:rsidR="2F6D9B20" w:rsidRPr="76272B12">
        <w:rPr>
          <w:rFonts w:ascii="Arial" w:hAnsi="Arial" w:cs="Arial"/>
          <w:sz w:val="24"/>
          <w:szCs w:val="24"/>
        </w:rPr>
        <w:t>,</w:t>
      </w:r>
      <w:r w:rsidRPr="76272B12">
        <w:rPr>
          <w:rFonts w:ascii="Arial" w:hAnsi="Arial" w:cs="Arial"/>
          <w:sz w:val="24"/>
          <w:szCs w:val="24"/>
        </w:rPr>
        <w:t xml:space="preserve"> </w:t>
      </w:r>
      <w:r w:rsidR="1051719D" w:rsidRPr="76272B12">
        <w:rPr>
          <w:rFonts w:ascii="Arial" w:hAnsi="Arial" w:cs="Arial"/>
          <w:sz w:val="24"/>
          <w:szCs w:val="24"/>
        </w:rPr>
        <w:t>but individually did not provide a comprehensive measure of the human, organisational and technological factors associated with HIS implementation</w:t>
      </w:r>
      <w:r w:rsidR="2AADDAA0" w:rsidRPr="76272B12">
        <w:rPr>
          <w:rFonts w:ascii="Arial" w:hAnsi="Arial" w:cs="Arial"/>
          <w:sz w:val="24"/>
          <w:szCs w:val="24"/>
        </w:rPr>
        <w:t xml:space="preserve">. Yusof </w:t>
      </w:r>
      <w:r w:rsidR="72244727" w:rsidRPr="76272B12">
        <w:rPr>
          <w:rFonts w:ascii="Arial" w:hAnsi="Arial" w:cs="Arial"/>
          <w:sz w:val="24"/>
          <w:szCs w:val="24"/>
        </w:rPr>
        <w:t>et al.</w:t>
      </w:r>
      <w:r w:rsidR="13B5C8A0" w:rsidRPr="76272B12">
        <w:rPr>
          <w:rFonts w:ascii="Arial" w:hAnsi="Arial" w:cs="Arial"/>
          <w:sz w:val="24"/>
          <w:szCs w:val="24"/>
        </w:rPr>
        <w:t xml:space="preserve"> (2007)</w:t>
      </w:r>
      <w:r w:rsidR="2AADDAA0" w:rsidRPr="76272B12">
        <w:rPr>
          <w:rFonts w:ascii="Arial" w:hAnsi="Arial" w:cs="Arial"/>
          <w:sz w:val="24"/>
          <w:szCs w:val="24"/>
        </w:rPr>
        <w:t xml:space="preserve"> also conclude that </w:t>
      </w:r>
      <w:r w:rsidR="5B5E66D4" w:rsidRPr="76272B12">
        <w:rPr>
          <w:rFonts w:ascii="Arial" w:hAnsi="Arial" w:cs="Arial"/>
          <w:sz w:val="24"/>
          <w:szCs w:val="24"/>
        </w:rPr>
        <w:t>evaluation methods</w:t>
      </w:r>
      <w:r w:rsidR="46A96EE1" w:rsidRPr="76272B12">
        <w:rPr>
          <w:rFonts w:ascii="Arial" w:hAnsi="Arial" w:cs="Arial"/>
          <w:sz w:val="24"/>
          <w:szCs w:val="24"/>
        </w:rPr>
        <w:t xml:space="preserve"> used in the frameworks</w:t>
      </w:r>
      <w:r w:rsidR="13B5C8A0" w:rsidRPr="76272B12">
        <w:rPr>
          <w:rFonts w:ascii="Arial" w:hAnsi="Arial" w:cs="Arial"/>
          <w:sz w:val="24"/>
          <w:szCs w:val="24"/>
        </w:rPr>
        <w:t xml:space="preserve"> must be carefully selected depending on the context evaluation study.</w:t>
      </w:r>
    </w:p>
    <w:p w14:paraId="251A4BCF" w14:textId="77777777" w:rsidR="00A51DD5" w:rsidRPr="00881943" w:rsidRDefault="00780EFA" w:rsidP="0066392D">
      <w:pPr>
        <w:spacing w:line="360" w:lineRule="auto"/>
        <w:rPr>
          <w:rFonts w:ascii="Arial" w:hAnsi="Arial" w:cs="Arial"/>
          <w:sz w:val="24"/>
          <w:szCs w:val="24"/>
        </w:rPr>
      </w:pPr>
      <w:r>
        <w:rPr>
          <w:rFonts w:ascii="Arial" w:hAnsi="Arial" w:cs="Arial"/>
          <w:sz w:val="24"/>
          <w:szCs w:val="24"/>
        </w:rPr>
        <w:t>Scott (2016) argues in favour of</w:t>
      </w:r>
      <w:r w:rsidR="00A51DD5" w:rsidRPr="00881943">
        <w:rPr>
          <w:rFonts w:ascii="Arial" w:hAnsi="Arial" w:cs="Arial"/>
          <w:sz w:val="24"/>
          <w:szCs w:val="24"/>
        </w:rPr>
        <w:t xml:space="preserve"> a mixed methods approach to understand </w:t>
      </w:r>
      <w:r w:rsidR="00881943">
        <w:rPr>
          <w:rFonts w:ascii="Arial" w:hAnsi="Arial" w:cs="Arial"/>
          <w:sz w:val="24"/>
          <w:szCs w:val="24"/>
        </w:rPr>
        <w:t xml:space="preserve">these </w:t>
      </w:r>
      <w:r w:rsidR="00A51DD5" w:rsidRPr="00881943">
        <w:rPr>
          <w:rFonts w:ascii="Arial" w:hAnsi="Arial" w:cs="Arial"/>
          <w:sz w:val="24"/>
          <w:szCs w:val="24"/>
        </w:rPr>
        <w:t>sociotechnical implications</w:t>
      </w:r>
      <w:r>
        <w:rPr>
          <w:rFonts w:ascii="Arial" w:hAnsi="Arial" w:cs="Arial"/>
          <w:sz w:val="24"/>
          <w:szCs w:val="24"/>
        </w:rPr>
        <w:t>. He</w:t>
      </w:r>
      <w:r w:rsidR="00A51DD5" w:rsidRPr="00881943">
        <w:rPr>
          <w:rFonts w:ascii="Arial" w:hAnsi="Arial" w:cs="Arial"/>
          <w:sz w:val="24"/>
          <w:szCs w:val="24"/>
        </w:rPr>
        <w:t xml:space="preserve"> </w:t>
      </w:r>
      <w:r>
        <w:rPr>
          <w:rFonts w:ascii="Arial" w:hAnsi="Arial" w:cs="Arial"/>
          <w:sz w:val="24"/>
          <w:szCs w:val="24"/>
        </w:rPr>
        <w:t xml:space="preserve">dispels </w:t>
      </w:r>
      <w:r w:rsidR="00A51DD5" w:rsidRPr="00881943">
        <w:rPr>
          <w:rFonts w:ascii="Arial" w:hAnsi="Arial" w:cs="Arial"/>
          <w:sz w:val="24"/>
          <w:szCs w:val="24"/>
        </w:rPr>
        <w:t>the philosophic</w:t>
      </w:r>
      <w:r>
        <w:rPr>
          <w:rFonts w:ascii="Arial" w:hAnsi="Arial" w:cs="Arial"/>
          <w:sz w:val="24"/>
          <w:szCs w:val="24"/>
        </w:rPr>
        <w:t>al</w:t>
      </w:r>
      <w:r w:rsidR="00A51DD5" w:rsidRPr="00881943">
        <w:rPr>
          <w:rFonts w:ascii="Arial" w:hAnsi="Arial" w:cs="Arial"/>
          <w:sz w:val="24"/>
          <w:szCs w:val="24"/>
        </w:rPr>
        <w:t xml:space="preserve"> argument that quantitative and qualitative research methods are incompatible or irreconcilable in favour of the holistic</w:t>
      </w:r>
      <w:r w:rsidR="00881943" w:rsidRPr="00881943">
        <w:rPr>
          <w:rFonts w:ascii="Arial" w:hAnsi="Arial" w:cs="Arial"/>
          <w:sz w:val="24"/>
          <w:szCs w:val="24"/>
        </w:rPr>
        <w:t>, multidimensional</w:t>
      </w:r>
      <w:r w:rsidR="00A51DD5" w:rsidRPr="00881943">
        <w:rPr>
          <w:rFonts w:ascii="Arial" w:hAnsi="Arial" w:cs="Arial"/>
          <w:sz w:val="24"/>
          <w:szCs w:val="24"/>
        </w:rPr>
        <w:t xml:space="preserve"> knowledge. This is particularly useful in the sociotechnical environment of health informatics where quantitative a</w:t>
      </w:r>
      <w:r w:rsidR="00A02D76">
        <w:rPr>
          <w:rFonts w:ascii="Arial" w:hAnsi="Arial" w:cs="Arial"/>
          <w:sz w:val="24"/>
          <w:szCs w:val="24"/>
        </w:rPr>
        <w:t>nd qualitative knowledge impact</w:t>
      </w:r>
      <w:r w:rsidR="00A51DD5" w:rsidRPr="00881943">
        <w:rPr>
          <w:rFonts w:ascii="Arial" w:hAnsi="Arial" w:cs="Arial"/>
          <w:sz w:val="24"/>
          <w:szCs w:val="24"/>
        </w:rPr>
        <w:t xml:space="preserve"> directly upon each other</w:t>
      </w:r>
      <w:r w:rsidR="00D01784">
        <w:rPr>
          <w:rFonts w:ascii="Arial" w:hAnsi="Arial" w:cs="Arial"/>
          <w:sz w:val="24"/>
          <w:szCs w:val="24"/>
        </w:rPr>
        <w:t xml:space="preserve">. </w:t>
      </w:r>
    </w:p>
    <w:p w14:paraId="3BB229D9" w14:textId="10F02566" w:rsidR="00346F24" w:rsidRPr="002F356E" w:rsidRDefault="2ABA1234" w:rsidP="0066392D">
      <w:pPr>
        <w:spacing w:line="360" w:lineRule="auto"/>
        <w:rPr>
          <w:rFonts w:ascii="Arial" w:hAnsi="Arial" w:cs="Arial"/>
          <w:color w:val="C00000"/>
          <w:sz w:val="24"/>
          <w:szCs w:val="24"/>
        </w:rPr>
      </w:pPr>
      <w:r w:rsidRPr="76272B12">
        <w:rPr>
          <w:rFonts w:ascii="Arial" w:hAnsi="Arial" w:cs="Arial"/>
          <w:sz w:val="24"/>
          <w:szCs w:val="24"/>
        </w:rPr>
        <w:t>This study used the Fit between Individuals, Task and Technology (FITT) Framework (</w:t>
      </w:r>
      <w:proofErr w:type="spellStart"/>
      <w:r w:rsidR="04AE97B3" w:rsidRPr="76272B12">
        <w:rPr>
          <w:rFonts w:ascii="Arial" w:hAnsi="Arial" w:cs="Arial"/>
          <w:sz w:val="24"/>
          <w:szCs w:val="24"/>
        </w:rPr>
        <w:t>Ammenwerth</w:t>
      </w:r>
      <w:proofErr w:type="spellEnd"/>
      <w:r w:rsidRPr="76272B12">
        <w:rPr>
          <w:rFonts w:ascii="Arial" w:hAnsi="Arial" w:cs="Arial"/>
          <w:sz w:val="24"/>
          <w:szCs w:val="24"/>
        </w:rPr>
        <w:t xml:space="preserve"> </w:t>
      </w:r>
      <w:r w:rsidR="7C2BE623" w:rsidRPr="76272B12">
        <w:rPr>
          <w:rFonts w:ascii="Arial" w:hAnsi="Arial" w:cs="Arial"/>
          <w:sz w:val="24"/>
          <w:szCs w:val="24"/>
        </w:rPr>
        <w:t>et al.</w:t>
      </w:r>
      <w:r w:rsidRPr="76272B12">
        <w:rPr>
          <w:rFonts w:ascii="Arial" w:hAnsi="Arial" w:cs="Arial"/>
          <w:sz w:val="24"/>
          <w:szCs w:val="24"/>
        </w:rPr>
        <w:t xml:space="preserve"> 2006) to evaluate the application of the Wound Data Set (WDS) within the PARIS E</w:t>
      </w:r>
      <w:r w:rsidR="65F83EBD" w:rsidRPr="76272B12">
        <w:rPr>
          <w:rFonts w:ascii="Arial" w:hAnsi="Arial" w:cs="Arial"/>
          <w:sz w:val="24"/>
          <w:szCs w:val="24"/>
        </w:rPr>
        <w:t>H</w:t>
      </w:r>
      <w:r w:rsidRPr="76272B12">
        <w:rPr>
          <w:rFonts w:ascii="Arial" w:hAnsi="Arial" w:cs="Arial"/>
          <w:sz w:val="24"/>
          <w:szCs w:val="24"/>
        </w:rPr>
        <w:t xml:space="preserve">R system. </w:t>
      </w:r>
      <w:r w:rsidR="3F0315E6" w:rsidRPr="76272B12">
        <w:rPr>
          <w:rFonts w:ascii="Arial" w:hAnsi="Arial" w:cs="Arial"/>
          <w:sz w:val="24"/>
          <w:szCs w:val="24"/>
        </w:rPr>
        <w:t>The System Usability Score (Brooke, 1996) was also selected to supplement the data in the study</w:t>
      </w:r>
      <w:r w:rsidR="1384F797" w:rsidRPr="76272B12">
        <w:rPr>
          <w:rFonts w:ascii="Arial" w:hAnsi="Arial" w:cs="Arial"/>
          <w:sz w:val="24"/>
          <w:szCs w:val="24"/>
        </w:rPr>
        <w:t xml:space="preserve"> with qualitative data alongside </w:t>
      </w:r>
      <w:r w:rsidR="266DA368" w:rsidRPr="76272B12">
        <w:rPr>
          <w:rFonts w:ascii="Arial" w:hAnsi="Arial" w:cs="Arial"/>
          <w:sz w:val="24"/>
          <w:szCs w:val="24"/>
        </w:rPr>
        <w:t xml:space="preserve">WDS usages reports. </w:t>
      </w:r>
      <w:r w:rsidR="2F6D9B20" w:rsidRPr="76272B12">
        <w:rPr>
          <w:rFonts w:ascii="Arial" w:hAnsi="Arial" w:cs="Arial"/>
          <w:sz w:val="24"/>
          <w:szCs w:val="24"/>
        </w:rPr>
        <w:t>Ethnographic observations and a</w:t>
      </w:r>
      <w:r w:rsidR="1384F797" w:rsidRPr="76272B12">
        <w:rPr>
          <w:rFonts w:ascii="Arial" w:hAnsi="Arial" w:cs="Arial"/>
          <w:sz w:val="24"/>
          <w:szCs w:val="24"/>
        </w:rPr>
        <w:t xml:space="preserve"> </w:t>
      </w:r>
      <w:r w:rsidR="72244727" w:rsidRPr="76272B12">
        <w:rPr>
          <w:rFonts w:ascii="Arial" w:hAnsi="Arial" w:cs="Arial"/>
          <w:sz w:val="24"/>
          <w:szCs w:val="24"/>
        </w:rPr>
        <w:t>t</w:t>
      </w:r>
      <w:r w:rsidR="2F6D9B20" w:rsidRPr="76272B12">
        <w:rPr>
          <w:rFonts w:ascii="Arial" w:hAnsi="Arial" w:cs="Arial"/>
          <w:sz w:val="24"/>
          <w:szCs w:val="24"/>
        </w:rPr>
        <w:t>hink-aloud group study using semi-structured interviews were</w:t>
      </w:r>
      <w:r w:rsidR="1384F797" w:rsidRPr="76272B12">
        <w:rPr>
          <w:rFonts w:ascii="Arial" w:hAnsi="Arial" w:cs="Arial"/>
          <w:sz w:val="24"/>
          <w:szCs w:val="24"/>
        </w:rPr>
        <w:t xml:space="preserve"> used to collect subjective</w:t>
      </w:r>
      <w:r w:rsidR="2F6D9B20" w:rsidRPr="76272B12">
        <w:rPr>
          <w:rFonts w:ascii="Arial" w:hAnsi="Arial" w:cs="Arial"/>
          <w:sz w:val="24"/>
          <w:szCs w:val="24"/>
        </w:rPr>
        <w:t xml:space="preserve"> data</w:t>
      </w:r>
      <w:r w:rsidR="266DA368" w:rsidRPr="76272B12">
        <w:rPr>
          <w:rFonts w:ascii="Arial" w:hAnsi="Arial" w:cs="Arial"/>
          <w:sz w:val="24"/>
          <w:szCs w:val="24"/>
        </w:rPr>
        <w:t xml:space="preserve">. This mixed methods </w:t>
      </w:r>
      <w:r w:rsidR="266DA368" w:rsidRPr="76272B12">
        <w:rPr>
          <w:rFonts w:ascii="Arial" w:hAnsi="Arial" w:cs="Arial"/>
          <w:sz w:val="24"/>
          <w:szCs w:val="24"/>
        </w:rPr>
        <w:lastRenderedPageBreak/>
        <w:t xml:space="preserve">combination was used by was O’Grady </w:t>
      </w:r>
      <w:r w:rsidR="7C2BE623" w:rsidRPr="76272B12">
        <w:rPr>
          <w:rFonts w:ascii="Arial" w:hAnsi="Arial" w:cs="Arial"/>
          <w:sz w:val="24"/>
          <w:szCs w:val="24"/>
        </w:rPr>
        <w:t>et al.</w:t>
      </w:r>
      <w:r w:rsidR="266DA368" w:rsidRPr="76272B12">
        <w:rPr>
          <w:rFonts w:ascii="Arial" w:hAnsi="Arial" w:cs="Arial"/>
          <w:sz w:val="24"/>
          <w:szCs w:val="24"/>
        </w:rPr>
        <w:t xml:space="preserve"> (2019) to study the adoption of a substance use screening and intervention</w:t>
      </w:r>
      <w:r w:rsidR="161FA702" w:rsidRPr="76272B12">
        <w:rPr>
          <w:rFonts w:ascii="Arial" w:hAnsi="Arial" w:cs="Arial"/>
          <w:sz w:val="24"/>
          <w:szCs w:val="24"/>
        </w:rPr>
        <w:t xml:space="preserve"> mHealth</w:t>
      </w:r>
      <w:r w:rsidR="266DA368" w:rsidRPr="76272B12">
        <w:rPr>
          <w:rFonts w:ascii="Arial" w:hAnsi="Arial" w:cs="Arial"/>
          <w:sz w:val="24"/>
          <w:szCs w:val="24"/>
        </w:rPr>
        <w:t xml:space="preserve"> application</w:t>
      </w:r>
      <w:r w:rsidR="161FA702" w:rsidRPr="76272B12">
        <w:rPr>
          <w:rFonts w:ascii="Arial" w:hAnsi="Arial" w:cs="Arial"/>
          <w:sz w:val="24"/>
          <w:szCs w:val="24"/>
        </w:rPr>
        <w:t>. They effectively</w:t>
      </w:r>
      <w:r w:rsidR="266DA368" w:rsidRPr="76272B12">
        <w:rPr>
          <w:rFonts w:ascii="Arial" w:hAnsi="Arial" w:cs="Arial"/>
          <w:sz w:val="24"/>
          <w:szCs w:val="24"/>
        </w:rPr>
        <w:t xml:space="preserve"> identified </w:t>
      </w:r>
      <w:r w:rsidR="161FA702" w:rsidRPr="76272B12">
        <w:rPr>
          <w:rFonts w:ascii="Arial" w:hAnsi="Arial" w:cs="Arial"/>
          <w:sz w:val="24"/>
          <w:szCs w:val="24"/>
        </w:rPr>
        <w:t>user experience and usability knowledge to assist with successful adoption of the application into clinical practice.</w:t>
      </w:r>
    </w:p>
    <w:p w14:paraId="206DFFD0" w14:textId="77777777" w:rsidR="00DE5E1B" w:rsidRDefault="00DE5E1B" w:rsidP="0066392D">
      <w:pPr>
        <w:spacing w:line="360" w:lineRule="auto"/>
        <w:rPr>
          <w:rFonts w:ascii="Arial" w:hAnsi="Arial" w:cs="Arial"/>
          <w:b/>
          <w:sz w:val="24"/>
          <w:szCs w:val="24"/>
          <w:u w:val="single"/>
        </w:rPr>
      </w:pPr>
      <w:r>
        <w:rPr>
          <w:rFonts w:ascii="Arial" w:hAnsi="Arial" w:cs="Arial"/>
          <w:b/>
          <w:sz w:val="24"/>
          <w:szCs w:val="24"/>
          <w:u w:val="single"/>
        </w:rPr>
        <w:t>Method</w:t>
      </w:r>
    </w:p>
    <w:p w14:paraId="4AA0BD16" w14:textId="66756569" w:rsidR="00A94370" w:rsidRDefault="2ABA1234" w:rsidP="0066392D">
      <w:pPr>
        <w:spacing w:before="240" w:line="360" w:lineRule="auto"/>
        <w:rPr>
          <w:rFonts w:ascii="Arial" w:hAnsi="Arial" w:cs="Arial"/>
          <w:sz w:val="24"/>
          <w:szCs w:val="24"/>
        </w:rPr>
      </w:pPr>
      <w:r w:rsidRPr="76272B12">
        <w:rPr>
          <w:rFonts w:ascii="Arial" w:hAnsi="Arial" w:cs="Arial"/>
          <w:sz w:val="24"/>
          <w:szCs w:val="24"/>
        </w:rPr>
        <w:t>The intention was to use m</w:t>
      </w:r>
      <w:r w:rsidR="378FA161" w:rsidRPr="76272B12">
        <w:rPr>
          <w:rFonts w:ascii="Arial" w:hAnsi="Arial" w:cs="Arial"/>
          <w:sz w:val="24"/>
          <w:szCs w:val="24"/>
        </w:rPr>
        <w:t xml:space="preserve">ixed methods </w:t>
      </w:r>
      <w:r w:rsidR="5DF60976" w:rsidRPr="76272B12">
        <w:rPr>
          <w:rFonts w:ascii="Arial" w:hAnsi="Arial" w:cs="Arial"/>
          <w:sz w:val="24"/>
          <w:szCs w:val="24"/>
        </w:rPr>
        <w:t>evaluation</w:t>
      </w:r>
      <w:r w:rsidR="378FA161" w:rsidRPr="76272B12">
        <w:rPr>
          <w:rFonts w:ascii="Arial" w:hAnsi="Arial" w:cs="Arial"/>
          <w:sz w:val="24"/>
          <w:szCs w:val="24"/>
        </w:rPr>
        <w:t xml:space="preserve"> </w:t>
      </w:r>
      <w:r w:rsidRPr="76272B12">
        <w:rPr>
          <w:rFonts w:ascii="Arial" w:hAnsi="Arial" w:cs="Arial"/>
          <w:sz w:val="24"/>
          <w:szCs w:val="24"/>
        </w:rPr>
        <w:t xml:space="preserve">as a holistic approach to understanding the barriers and facilitators to the adoption and use of the WDS by the </w:t>
      </w:r>
      <w:r w:rsidR="5DF60976" w:rsidRPr="76272B12">
        <w:rPr>
          <w:rFonts w:ascii="Arial" w:hAnsi="Arial" w:cs="Arial"/>
          <w:sz w:val="24"/>
          <w:szCs w:val="24"/>
        </w:rPr>
        <w:t>clinicians</w:t>
      </w:r>
      <w:r w:rsidRPr="76272B12">
        <w:rPr>
          <w:rFonts w:ascii="Arial" w:hAnsi="Arial" w:cs="Arial"/>
          <w:sz w:val="24"/>
          <w:szCs w:val="24"/>
        </w:rPr>
        <w:t xml:space="preserve">, in the unique podiatry sociotechnical environment. The methods included, </w:t>
      </w:r>
      <w:r w:rsidR="378FA161" w:rsidRPr="76272B12">
        <w:rPr>
          <w:rFonts w:ascii="Arial" w:hAnsi="Arial" w:cs="Arial"/>
          <w:sz w:val="24"/>
          <w:szCs w:val="24"/>
        </w:rPr>
        <w:t>ethnographic observations and usage</w:t>
      </w:r>
      <w:r w:rsidR="72BE544D" w:rsidRPr="76272B12">
        <w:rPr>
          <w:rFonts w:ascii="Arial" w:hAnsi="Arial" w:cs="Arial"/>
          <w:sz w:val="24"/>
          <w:szCs w:val="24"/>
        </w:rPr>
        <w:t xml:space="preserve"> System Usability Scale (SUS) survey</w:t>
      </w:r>
      <w:r w:rsidR="378FA161" w:rsidRPr="76272B12">
        <w:rPr>
          <w:rFonts w:ascii="Arial" w:hAnsi="Arial" w:cs="Arial"/>
          <w:sz w:val="24"/>
          <w:szCs w:val="24"/>
        </w:rPr>
        <w:t xml:space="preserve">, a </w:t>
      </w:r>
      <w:r w:rsidR="72244727" w:rsidRPr="76272B12">
        <w:rPr>
          <w:rFonts w:ascii="Arial" w:hAnsi="Arial" w:cs="Arial"/>
          <w:sz w:val="24"/>
          <w:szCs w:val="24"/>
        </w:rPr>
        <w:t>t</w:t>
      </w:r>
      <w:r w:rsidR="378FA161" w:rsidRPr="76272B12">
        <w:rPr>
          <w:rFonts w:ascii="Arial" w:hAnsi="Arial" w:cs="Arial"/>
          <w:sz w:val="24"/>
          <w:szCs w:val="24"/>
        </w:rPr>
        <w:t>hink-aloud</w:t>
      </w:r>
      <w:r w:rsidR="30AD3D1E" w:rsidRPr="76272B12">
        <w:rPr>
          <w:rFonts w:ascii="Arial" w:hAnsi="Arial" w:cs="Arial"/>
          <w:sz w:val="24"/>
          <w:szCs w:val="24"/>
        </w:rPr>
        <w:t xml:space="preserve"> group</w:t>
      </w:r>
      <w:r w:rsidR="378FA161" w:rsidRPr="76272B12">
        <w:rPr>
          <w:rFonts w:ascii="Arial" w:hAnsi="Arial" w:cs="Arial"/>
          <w:sz w:val="24"/>
          <w:szCs w:val="24"/>
        </w:rPr>
        <w:t xml:space="preserve"> study, and WDS usage report statistics.</w:t>
      </w:r>
      <w:r w:rsidRPr="76272B12">
        <w:rPr>
          <w:rFonts w:ascii="Arial" w:hAnsi="Arial" w:cs="Arial"/>
          <w:sz w:val="24"/>
          <w:szCs w:val="24"/>
        </w:rPr>
        <w:t xml:space="preserve"> These methods were applied using the </w:t>
      </w:r>
      <w:r w:rsidR="16F2542F" w:rsidRPr="76272B12">
        <w:rPr>
          <w:rFonts w:ascii="Arial" w:hAnsi="Arial" w:cs="Arial"/>
          <w:sz w:val="24"/>
          <w:szCs w:val="24"/>
        </w:rPr>
        <w:t>FITT framework</w:t>
      </w:r>
      <w:r w:rsidRPr="76272B12">
        <w:rPr>
          <w:rFonts w:ascii="Arial" w:hAnsi="Arial" w:cs="Arial"/>
          <w:sz w:val="24"/>
          <w:szCs w:val="24"/>
        </w:rPr>
        <w:t>.</w:t>
      </w:r>
    </w:p>
    <w:p w14:paraId="5FF7681D" w14:textId="77777777" w:rsidR="002B2340" w:rsidRPr="00EB01D7" w:rsidRDefault="00BF7D9D" w:rsidP="0066392D">
      <w:pPr>
        <w:spacing w:line="360" w:lineRule="auto"/>
        <w:rPr>
          <w:rFonts w:ascii="Arial" w:hAnsi="Arial" w:cs="Arial"/>
          <w:sz w:val="24"/>
          <w:szCs w:val="24"/>
          <w:u w:val="single"/>
        </w:rPr>
      </w:pPr>
      <w:r>
        <w:rPr>
          <w:rFonts w:ascii="Arial" w:hAnsi="Arial" w:cs="Arial"/>
          <w:sz w:val="24"/>
          <w:szCs w:val="24"/>
          <w:u w:val="single"/>
        </w:rPr>
        <w:t>FITT framework</w:t>
      </w:r>
    </w:p>
    <w:p w14:paraId="299269B6" w14:textId="77777777" w:rsidR="00FE0A9D" w:rsidRDefault="00295C90" w:rsidP="0066392D">
      <w:pPr>
        <w:spacing w:before="240" w:line="360" w:lineRule="auto"/>
        <w:rPr>
          <w:rFonts w:ascii="Arial" w:hAnsi="Arial" w:cs="Arial"/>
          <w:sz w:val="24"/>
          <w:szCs w:val="24"/>
        </w:rPr>
      </w:pPr>
      <w:r>
        <w:rPr>
          <w:rFonts w:ascii="Arial" w:hAnsi="Arial" w:cs="Arial"/>
          <w:sz w:val="24"/>
          <w:szCs w:val="24"/>
        </w:rPr>
        <w:t xml:space="preserve">The </w:t>
      </w:r>
      <w:r w:rsidR="00BF7D9D">
        <w:rPr>
          <w:rFonts w:ascii="Arial" w:hAnsi="Arial" w:cs="Arial"/>
          <w:sz w:val="24"/>
          <w:szCs w:val="24"/>
        </w:rPr>
        <w:t>FITT framework</w:t>
      </w:r>
      <w:r>
        <w:rPr>
          <w:rFonts w:ascii="Arial" w:hAnsi="Arial" w:cs="Arial"/>
          <w:sz w:val="24"/>
          <w:szCs w:val="24"/>
        </w:rPr>
        <w:t xml:space="preserve"> demands consideration of the relationship</w:t>
      </w:r>
      <w:r w:rsidR="00C809F5">
        <w:rPr>
          <w:rFonts w:ascii="Arial" w:hAnsi="Arial" w:cs="Arial"/>
          <w:sz w:val="24"/>
          <w:szCs w:val="24"/>
        </w:rPr>
        <w:t xml:space="preserve"> or fit</w:t>
      </w:r>
      <w:r>
        <w:rPr>
          <w:rFonts w:ascii="Arial" w:hAnsi="Arial" w:cs="Arial"/>
          <w:sz w:val="24"/>
          <w:szCs w:val="24"/>
        </w:rPr>
        <w:t xml:space="preserve"> between the </w:t>
      </w:r>
      <w:r w:rsidR="007D29DD">
        <w:rPr>
          <w:rFonts w:ascii="Arial" w:hAnsi="Arial" w:cs="Arial"/>
          <w:sz w:val="24"/>
          <w:szCs w:val="24"/>
        </w:rPr>
        <w:t xml:space="preserve">individual </w:t>
      </w:r>
      <w:r>
        <w:rPr>
          <w:rFonts w:ascii="Arial" w:hAnsi="Arial" w:cs="Arial"/>
          <w:sz w:val="24"/>
          <w:szCs w:val="24"/>
        </w:rPr>
        <w:t xml:space="preserve">user and the technology, the </w:t>
      </w:r>
      <w:r w:rsidR="00C809F5">
        <w:rPr>
          <w:rFonts w:ascii="Arial" w:hAnsi="Arial" w:cs="Arial"/>
          <w:sz w:val="24"/>
          <w:szCs w:val="24"/>
        </w:rPr>
        <w:t xml:space="preserve">technology and the task and the </w:t>
      </w:r>
      <w:r w:rsidR="007D29DD">
        <w:rPr>
          <w:rFonts w:ascii="Arial" w:hAnsi="Arial" w:cs="Arial"/>
          <w:sz w:val="24"/>
          <w:szCs w:val="24"/>
        </w:rPr>
        <w:t xml:space="preserve">individual </w:t>
      </w:r>
      <w:r w:rsidR="00C809F5">
        <w:rPr>
          <w:rFonts w:ascii="Arial" w:hAnsi="Arial" w:cs="Arial"/>
          <w:sz w:val="24"/>
          <w:szCs w:val="24"/>
        </w:rPr>
        <w:t xml:space="preserve">user and the task. </w:t>
      </w:r>
      <w:proofErr w:type="spellStart"/>
      <w:r w:rsidR="009E2894">
        <w:rPr>
          <w:rFonts w:ascii="Arial" w:hAnsi="Arial" w:cs="Arial"/>
          <w:sz w:val="24"/>
          <w:szCs w:val="24"/>
        </w:rPr>
        <w:t>Ammenwerth</w:t>
      </w:r>
      <w:proofErr w:type="spellEnd"/>
      <w:r w:rsidR="00E80657">
        <w:rPr>
          <w:rFonts w:ascii="Arial" w:hAnsi="Arial" w:cs="Arial"/>
          <w:sz w:val="24"/>
          <w:szCs w:val="24"/>
        </w:rPr>
        <w:t xml:space="preserve"> </w:t>
      </w:r>
      <w:r w:rsidR="00527950">
        <w:rPr>
          <w:rFonts w:ascii="Arial" w:hAnsi="Arial" w:cs="Arial"/>
          <w:sz w:val="24"/>
          <w:szCs w:val="24"/>
        </w:rPr>
        <w:t>et al.</w:t>
      </w:r>
      <w:r w:rsidR="00E80657">
        <w:rPr>
          <w:rFonts w:ascii="Arial" w:hAnsi="Arial" w:cs="Arial"/>
          <w:sz w:val="24"/>
          <w:szCs w:val="24"/>
        </w:rPr>
        <w:t xml:space="preserve"> (2006) demonstrate that b</w:t>
      </w:r>
      <w:r w:rsidR="00C809F5">
        <w:rPr>
          <w:rFonts w:ascii="Arial" w:hAnsi="Arial" w:cs="Arial"/>
          <w:sz w:val="24"/>
          <w:szCs w:val="24"/>
        </w:rPr>
        <w:t>y considering the relationship between the</w:t>
      </w:r>
      <w:r w:rsidR="007D29DD">
        <w:rPr>
          <w:rFonts w:ascii="Arial" w:hAnsi="Arial" w:cs="Arial"/>
          <w:sz w:val="24"/>
          <w:szCs w:val="24"/>
        </w:rPr>
        <w:t xml:space="preserve"> </w:t>
      </w:r>
      <w:r w:rsidR="00A02D76">
        <w:rPr>
          <w:rFonts w:ascii="Arial" w:hAnsi="Arial" w:cs="Arial"/>
          <w:sz w:val="24"/>
          <w:szCs w:val="24"/>
        </w:rPr>
        <w:t>dimensions</w:t>
      </w:r>
      <w:r w:rsidR="00E80657">
        <w:rPr>
          <w:rFonts w:ascii="Arial" w:hAnsi="Arial" w:cs="Arial"/>
          <w:sz w:val="24"/>
          <w:szCs w:val="24"/>
        </w:rPr>
        <w:t xml:space="preserve"> </w:t>
      </w:r>
      <w:r w:rsidR="007D29DD">
        <w:rPr>
          <w:rFonts w:ascii="Arial" w:hAnsi="Arial" w:cs="Arial"/>
          <w:sz w:val="24"/>
          <w:szCs w:val="24"/>
        </w:rPr>
        <w:t>attributes</w:t>
      </w:r>
      <w:r w:rsidR="004528CA">
        <w:rPr>
          <w:rFonts w:ascii="Arial" w:hAnsi="Arial" w:cs="Arial"/>
          <w:sz w:val="24"/>
          <w:szCs w:val="24"/>
        </w:rPr>
        <w:t xml:space="preserve"> (Figure 1)</w:t>
      </w:r>
      <w:r w:rsidR="00E80657">
        <w:rPr>
          <w:rFonts w:ascii="Arial" w:hAnsi="Arial" w:cs="Arial"/>
          <w:sz w:val="24"/>
          <w:szCs w:val="24"/>
        </w:rPr>
        <w:t xml:space="preserve">, </w:t>
      </w:r>
      <w:r w:rsidR="00C809F5">
        <w:rPr>
          <w:rFonts w:ascii="Arial" w:hAnsi="Arial" w:cs="Arial"/>
          <w:sz w:val="24"/>
          <w:szCs w:val="24"/>
        </w:rPr>
        <w:t>a clearer understanding o</w:t>
      </w:r>
      <w:r w:rsidR="00743D2E">
        <w:rPr>
          <w:rFonts w:ascii="Arial" w:hAnsi="Arial" w:cs="Arial"/>
          <w:sz w:val="24"/>
          <w:szCs w:val="24"/>
        </w:rPr>
        <w:t>f</w:t>
      </w:r>
      <w:r w:rsidR="00C809F5">
        <w:rPr>
          <w:rFonts w:ascii="Arial" w:hAnsi="Arial" w:cs="Arial"/>
          <w:sz w:val="24"/>
          <w:szCs w:val="24"/>
        </w:rPr>
        <w:t xml:space="preserve"> the barriers and facilitators to the successful application of a system can be understood. Mastering this insight can facilitate knowledge of how a system may be </w:t>
      </w:r>
      <w:r w:rsidR="00743D2E">
        <w:rPr>
          <w:rFonts w:ascii="Arial" w:hAnsi="Arial" w:cs="Arial"/>
          <w:sz w:val="24"/>
          <w:szCs w:val="24"/>
        </w:rPr>
        <w:t>adapted</w:t>
      </w:r>
      <w:r w:rsidR="003E6B0D">
        <w:rPr>
          <w:rFonts w:ascii="Arial" w:hAnsi="Arial" w:cs="Arial"/>
          <w:sz w:val="24"/>
          <w:szCs w:val="24"/>
        </w:rPr>
        <w:t xml:space="preserve"> and implemented</w:t>
      </w:r>
      <w:r w:rsidR="00743D2E">
        <w:rPr>
          <w:rFonts w:ascii="Arial" w:hAnsi="Arial" w:cs="Arial"/>
          <w:sz w:val="24"/>
          <w:szCs w:val="24"/>
        </w:rPr>
        <w:t xml:space="preserve"> to better fit the specific sociotechnical environment within which the system sits.</w:t>
      </w:r>
      <w:r w:rsidR="00285DC0">
        <w:rPr>
          <w:rFonts w:ascii="Arial" w:hAnsi="Arial" w:cs="Arial"/>
          <w:sz w:val="24"/>
          <w:szCs w:val="24"/>
        </w:rPr>
        <w:t xml:space="preserve"> </w:t>
      </w:r>
    </w:p>
    <w:p w14:paraId="7D266781" w14:textId="133541F0" w:rsidR="004528CA" w:rsidRDefault="36243638" w:rsidP="0066392D">
      <w:pPr>
        <w:spacing w:line="360" w:lineRule="auto"/>
        <w:rPr>
          <w:rFonts w:ascii="Arial" w:hAnsi="Arial" w:cs="Arial"/>
          <w:sz w:val="24"/>
          <w:szCs w:val="24"/>
        </w:rPr>
      </w:pPr>
      <w:r w:rsidRPr="76272B12">
        <w:rPr>
          <w:rFonts w:ascii="Arial" w:hAnsi="Arial" w:cs="Arial"/>
          <w:sz w:val="24"/>
          <w:szCs w:val="24"/>
        </w:rPr>
        <w:t xml:space="preserve">Figure 1 shows how the </w:t>
      </w:r>
      <w:r w:rsidR="16F2542F" w:rsidRPr="76272B12">
        <w:rPr>
          <w:rFonts w:ascii="Arial" w:hAnsi="Arial" w:cs="Arial"/>
          <w:sz w:val="24"/>
          <w:szCs w:val="24"/>
        </w:rPr>
        <w:t>FITT framework</w:t>
      </w:r>
      <w:r w:rsidRPr="76272B12">
        <w:rPr>
          <w:rFonts w:ascii="Arial" w:hAnsi="Arial" w:cs="Arial"/>
          <w:sz w:val="24"/>
          <w:szCs w:val="24"/>
        </w:rPr>
        <w:t xml:space="preserve"> was applied to the Podiatry WDS in the PARIS system. </w:t>
      </w:r>
      <w:r w:rsidR="4DDFC60F" w:rsidRPr="76272B12">
        <w:rPr>
          <w:rFonts w:ascii="Arial" w:hAnsi="Arial" w:cs="Arial"/>
          <w:sz w:val="24"/>
          <w:szCs w:val="24"/>
        </w:rPr>
        <w:t xml:space="preserve">The attributes described by </w:t>
      </w:r>
      <w:proofErr w:type="spellStart"/>
      <w:r w:rsidR="04AE97B3" w:rsidRPr="76272B12">
        <w:rPr>
          <w:rFonts w:ascii="Arial" w:hAnsi="Arial" w:cs="Arial"/>
          <w:sz w:val="24"/>
          <w:szCs w:val="24"/>
        </w:rPr>
        <w:t>Ammenwerth</w:t>
      </w:r>
      <w:proofErr w:type="spellEnd"/>
      <w:r w:rsidR="4DDFC60F" w:rsidRPr="76272B12">
        <w:rPr>
          <w:rFonts w:ascii="Arial" w:hAnsi="Arial" w:cs="Arial"/>
          <w:sz w:val="24"/>
          <w:szCs w:val="24"/>
        </w:rPr>
        <w:t xml:space="preserve"> </w:t>
      </w:r>
      <w:r w:rsidR="7C2BE623" w:rsidRPr="76272B12">
        <w:rPr>
          <w:rFonts w:ascii="Arial" w:hAnsi="Arial" w:cs="Arial"/>
          <w:sz w:val="24"/>
          <w:szCs w:val="24"/>
        </w:rPr>
        <w:t>et al.</w:t>
      </w:r>
      <w:r w:rsidR="4DDFC60F" w:rsidRPr="76272B12">
        <w:rPr>
          <w:rFonts w:ascii="Arial" w:hAnsi="Arial" w:cs="Arial"/>
          <w:sz w:val="24"/>
          <w:szCs w:val="24"/>
        </w:rPr>
        <w:t xml:space="preserve"> (2006) are noted against each dimension. Ethnographic observations and usage of the WDS on the PARIS system</w:t>
      </w:r>
      <w:r w:rsidR="0FEBE2B7" w:rsidRPr="76272B12">
        <w:rPr>
          <w:rFonts w:ascii="Arial" w:hAnsi="Arial" w:cs="Arial"/>
          <w:sz w:val="24"/>
          <w:szCs w:val="24"/>
        </w:rPr>
        <w:t>,</w:t>
      </w:r>
      <w:r w:rsidR="4DDFC60F" w:rsidRPr="76272B12">
        <w:rPr>
          <w:rFonts w:ascii="Arial" w:hAnsi="Arial" w:cs="Arial"/>
          <w:sz w:val="24"/>
          <w:szCs w:val="24"/>
        </w:rPr>
        <w:t xml:space="preserve"> in a real wound clinic environment</w:t>
      </w:r>
      <w:r w:rsidR="0FEBE2B7" w:rsidRPr="76272B12">
        <w:rPr>
          <w:rFonts w:ascii="Arial" w:hAnsi="Arial" w:cs="Arial"/>
          <w:sz w:val="24"/>
          <w:szCs w:val="24"/>
        </w:rPr>
        <w:t>,</w:t>
      </w:r>
      <w:r w:rsidR="4DDFC60F" w:rsidRPr="76272B12">
        <w:rPr>
          <w:rFonts w:ascii="Arial" w:hAnsi="Arial" w:cs="Arial"/>
          <w:sz w:val="24"/>
          <w:szCs w:val="24"/>
        </w:rPr>
        <w:t xml:space="preserve"> over 3 months were used to establish common </w:t>
      </w:r>
      <w:r w:rsidR="5DF60976" w:rsidRPr="76272B12">
        <w:rPr>
          <w:rFonts w:ascii="Arial" w:hAnsi="Arial" w:cs="Arial"/>
          <w:sz w:val="24"/>
          <w:szCs w:val="24"/>
        </w:rPr>
        <w:t>elements</w:t>
      </w:r>
      <w:r w:rsidR="4DDFC60F" w:rsidRPr="76272B12">
        <w:rPr>
          <w:rFonts w:ascii="Arial" w:hAnsi="Arial" w:cs="Arial"/>
          <w:sz w:val="24"/>
          <w:szCs w:val="24"/>
        </w:rPr>
        <w:t xml:space="preserve"> of the dimensions relating to this system intervention. </w:t>
      </w:r>
      <w:r w:rsidR="33DA5DD8" w:rsidRPr="76272B12">
        <w:rPr>
          <w:rFonts w:ascii="Arial" w:hAnsi="Arial" w:cs="Arial"/>
          <w:sz w:val="24"/>
          <w:szCs w:val="24"/>
        </w:rPr>
        <w:t>The observations also formed part of the overall evaluation</w:t>
      </w:r>
      <w:r w:rsidR="534BCD8E" w:rsidRPr="76272B12">
        <w:rPr>
          <w:rFonts w:ascii="Arial" w:hAnsi="Arial" w:cs="Arial"/>
          <w:sz w:val="24"/>
          <w:szCs w:val="24"/>
        </w:rPr>
        <w:t>.</w:t>
      </w:r>
    </w:p>
    <w:p w14:paraId="4DDBEF00" w14:textId="77777777" w:rsidR="006A4E5E" w:rsidRDefault="006A4E5E" w:rsidP="0066392D">
      <w:pPr>
        <w:spacing w:line="360" w:lineRule="auto"/>
        <w:rPr>
          <w:rFonts w:ascii="Arial" w:hAnsi="Arial" w:cs="Arial"/>
          <w:sz w:val="24"/>
          <w:szCs w:val="24"/>
        </w:rPr>
      </w:pPr>
    </w:p>
    <w:p w14:paraId="3461D779" w14:textId="77777777" w:rsidR="00527950" w:rsidRDefault="00527950" w:rsidP="0066392D">
      <w:pPr>
        <w:spacing w:line="360" w:lineRule="auto"/>
        <w:rPr>
          <w:rFonts w:ascii="Arial" w:hAnsi="Arial" w:cs="Arial"/>
          <w:sz w:val="24"/>
          <w:szCs w:val="24"/>
        </w:rPr>
      </w:pPr>
    </w:p>
    <w:p w14:paraId="3CF2D8B6" w14:textId="77777777" w:rsidR="00D809AF" w:rsidRDefault="00D809AF" w:rsidP="0066392D">
      <w:pPr>
        <w:spacing w:line="360" w:lineRule="auto"/>
        <w:rPr>
          <w:rFonts w:ascii="Arial" w:hAnsi="Arial" w:cs="Arial"/>
          <w:sz w:val="24"/>
          <w:szCs w:val="24"/>
        </w:rPr>
      </w:pPr>
    </w:p>
    <w:p w14:paraId="46FA078E" w14:textId="77777777" w:rsidR="00E80657" w:rsidRDefault="00E80657" w:rsidP="0066392D">
      <w:pPr>
        <w:spacing w:line="360" w:lineRule="auto"/>
        <w:rPr>
          <w:rFonts w:ascii="Arial" w:hAnsi="Arial" w:cs="Arial"/>
          <w:sz w:val="24"/>
          <w:szCs w:val="24"/>
        </w:rPr>
      </w:pPr>
      <w:r>
        <w:rPr>
          <w:rFonts w:ascii="Arial" w:hAnsi="Arial" w:cs="Arial"/>
          <w:sz w:val="24"/>
          <w:szCs w:val="24"/>
        </w:rPr>
        <w:lastRenderedPageBreak/>
        <w:t>Figure 1.</w:t>
      </w:r>
    </w:p>
    <w:p w14:paraId="07488035" w14:textId="77777777" w:rsidR="00E80657" w:rsidRPr="002F356E" w:rsidRDefault="00E80657" w:rsidP="0066392D">
      <w:pPr>
        <w:spacing w:line="360" w:lineRule="auto"/>
        <w:rPr>
          <w:rFonts w:ascii="Arial" w:hAnsi="Arial" w:cs="Arial"/>
          <w:color w:val="C00000"/>
          <w:sz w:val="24"/>
          <w:szCs w:val="24"/>
        </w:rPr>
      </w:pPr>
      <w:r>
        <w:rPr>
          <w:rFonts w:ascii="Arial" w:hAnsi="Arial" w:cs="Arial"/>
          <w:sz w:val="24"/>
          <w:szCs w:val="24"/>
        </w:rPr>
        <w:t xml:space="preserve">Podiatry Wound Data Set application of </w:t>
      </w:r>
      <w:r w:rsidR="00BF7D9D">
        <w:rPr>
          <w:rFonts w:ascii="Arial" w:hAnsi="Arial" w:cs="Arial"/>
          <w:sz w:val="24"/>
          <w:szCs w:val="24"/>
        </w:rPr>
        <w:t>FITT framework</w:t>
      </w:r>
      <w:r w:rsidR="002F356E">
        <w:rPr>
          <w:rFonts w:ascii="Arial" w:hAnsi="Arial" w:cs="Arial"/>
          <w:sz w:val="24"/>
          <w:szCs w:val="24"/>
        </w:rPr>
        <w:t xml:space="preserve"> </w:t>
      </w:r>
    </w:p>
    <w:p w14:paraId="0FB78278" w14:textId="77777777" w:rsidR="00A94370" w:rsidRDefault="00A94370" w:rsidP="00A94370">
      <w:pPr>
        <w:ind w:left="-1928"/>
        <w:rPr>
          <w:rFonts w:ascii="Arial" w:hAnsi="Arial" w:cs="Arial"/>
          <w:sz w:val="24"/>
          <w:szCs w:val="24"/>
        </w:rPr>
      </w:pPr>
      <w:r w:rsidRPr="00A94370">
        <w:rPr>
          <w:rFonts w:ascii="Arial" w:hAnsi="Arial" w:cs="Arial"/>
          <w:noProof/>
          <w:sz w:val="24"/>
          <w:szCs w:val="24"/>
          <w:lang w:eastAsia="en-GB"/>
        </w:rPr>
        <w:drawing>
          <wp:inline distT="0" distB="0" distL="0" distR="0" wp14:anchorId="2A11C0A8" wp14:editId="7B466BE9">
            <wp:extent cx="7743093" cy="435538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767244" cy="4368967"/>
                    </a:xfrm>
                    <a:prstGeom prst="rect">
                      <a:avLst/>
                    </a:prstGeom>
                  </pic:spPr>
                </pic:pic>
              </a:graphicData>
            </a:graphic>
          </wp:inline>
        </w:drawing>
      </w:r>
    </w:p>
    <w:p w14:paraId="1FC39945" w14:textId="77777777" w:rsidR="004528CA" w:rsidRDefault="004528CA">
      <w:pPr>
        <w:rPr>
          <w:rFonts w:ascii="Arial" w:hAnsi="Arial" w:cs="Arial"/>
          <w:sz w:val="24"/>
          <w:szCs w:val="24"/>
        </w:rPr>
      </w:pPr>
    </w:p>
    <w:p w14:paraId="33681E3E" w14:textId="77777777" w:rsidR="00A7019E" w:rsidRDefault="00A7019E" w:rsidP="006A4E5E">
      <w:pPr>
        <w:spacing w:line="360" w:lineRule="auto"/>
        <w:rPr>
          <w:rFonts w:ascii="Arial" w:hAnsi="Arial" w:cs="Arial"/>
          <w:sz w:val="24"/>
          <w:szCs w:val="24"/>
          <w:u w:val="single"/>
        </w:rPr>
      </w:pPr>
      <w:r w:rsidRPr="00A15623">
        <w:rPr>
          <w:rFonts w:ascii="Arial" w:hAnsi="Arial" w:cs="Arial"/>
          <w:sz w:val="24"/>
          <w:szCs w:val="24"/>
          <w:u w:val="single"/>
        </w:rPr>
        <w:t>Ethnographic observations</w:t>
      </w:r>
    </w:p>
    <w:p w14:paraId="3B52FDB5" w14:textId="77777777" w:rsidR="00A7019E" w:rsidRDefault="00A7019E" w:rsidP="006A4E5E">
      <w:pPr>
        <w:spacing w:line="360" w:lineRule="auto"/>
        <w:rPr>
          <w:rFonts w:ascii="Arial" w:hAnsi="Arial" w:cs="Arial"/>
          <w:sz w:val="24"/>
          <w:szCs w:val="24"/>
        </w:rPr>
      </w:pPr>
      <w:r>
        <w:rPr>
          <w:rFonts w:ascii="Arial" w:hAnsi="Arial" w:cs="Arial"/>
          <w:sz w:val="24"/>
          <w:szCs w:val="24"/>
        </w:rPr>
        <w:t xml:space="preserve">The ethnographic observations were noted in a field note book. The observations were categorised and used to adapt the </w:t>
      </w:r>
      <w:r w:rsidR="00BF7D9D">
        <w:rPr>
          <w:rFonts w:ascii="Arial" w:hAnsi="Arial" w:cs="Arial"/>
          <w:sz w:val="24"/>
          <w:szCs w:val="24"/>
        </w:rPr>
        <w:t>FITT framework</w:t>
      </w:r>
      <w:r>
        <w:rPr>
          <w:rFonts w:ascii="Arial" w:hAnsi="Arial" w:cs="Arial"/>
          <w:sz w:val="24"/>
          <w:szCs w:val="24"/>
        </w:rPr>
        <w:t xml:space="preserve"> for the Podiatry WDS. Figure </w:t>
      </w:r>
      <w:r w:rsidR="00162C4F">
        <w:rPr>
          <w:rFonts w:ascii="Arial" w:hAnsi="Arial" w:cs="Arial"/>
          <w:sz w:val="24"/>
          <w:szCs w:val="24"/>
        </w:rPr>
        <w:t>1</w:t>
      </w:r>
      <w:r>
        <w:rPr>
          <w:rFonts w:ascii="Arial" w:hAnsi="Arial" w:cs="Arial"/>
          <w:sz w:val="24"/>
          <w:szCs w:val="24"/>
        </w:rPr>
        <w:t xml:space="preserve"> illustrates the specific dimension elements drawn from the ethnographic observations.</w:t>
      </w:r>
    </w:p>
    <w:p w14:paraId="049F992E" w14:textId="77777777" w:rsidR="00A7019E" w:rsidRDefault="00A7019E" w:rsidP="006A4E5E">
      <w:pPr>
        <w:spacing w:line="360" w:lineRule="auto"/>
        <w:rPr>
          <w:rFonts w:ascii="Arial" w:hAnsi="Arial" w:cs="Arial"/>
          <w:sz w:val="24"/>
          <w:szCs w:val="24"/>
          <w:u w:val="single"/>
        </w:rPr>
      </w:pPr>
      <w:r>
        <w:rPr>
          <w:rFonts w:ascii="Arial" w:hAnsi="Arial" w:cs="Arial"/>
          <w:sz w:val="24"/>
          <w:szCs w:val="24"/>
          <w:u w:val="single"/>
        </w:rPr>
        <w:t>System Usability Scale (SUS)</w:t>
      </w:r>
    </w:p>
    <w:p w14:paraId="5FBAB938" w14:textId="77777777" w:rsidR="00A7019E" w:rsidRDefault="00A7019E" w:rsidP="006A4E5E">
      <w:pPr>
        <w:spacing w:line="360" w:lineRule="auto"/>
        <w:rPr>
          <w:rFonts w:ascii="Arial" w:hAnsi="Arial" w:cs="Arial"/>
          <w:color w:val="000000" w:themeColor="text1"/>
          <w:sz w:val="24"/>
          <w:szCs w:val="24"/>
        </w:rPr>
      </w:pPr>
      <w:r w:rsidRPr="00B12D68">
        <w:rPr>
          <w:rFonts w:ascii="Arial" w:hAnsi="Arial" w:cs="Arial"/>
          <w:sz w:val="24"/>
          <w:szCs w:val="24"/>
        </w:rPr>
        <w:t xml:space="preserve">Once </w:t>
      </w:r>
      <w:r>
        <w:rPr>
          <w:rFonts w:ascii="Arial" w:hAnsi="Arial" w:cs="Arial"/>
          <w:sz w:val="24"/>
          <w:szCs w:val="24"/>
        </w:rPr>
        <w:t>the dimensions, attributes and elements were established, a pragmatic approach was adopted to understand the relationship or fit between the dimensions using both qualitative and quantitative data. The validated, System Usability Scale (</w:t>
      </w:r>
      <w:r w:rsidRPr="006A4E5E">
        <w:rPr>
          <w:rFonts w:ascii="Arial" w:hAnsi="Arial" w:cs="Arial"/>
          <w:sz w:val="24"/>
          <w:szCs w:val="24"/>
        </w:rPr>
        <w:t>SUS) (Brook</w:t>
      </w:r>
      <w:r w:rsidR="006A4E5E" w:rsidRPr="006A4E5E">
        <w:rPr>
          <w:rFonts w:ascii="Arial" w:hAnsi="Arial" w:cs="Arial"/>
          <w:sz w:val="24"/>
          <w:szCs w:val="24"/>
        </w:rPr>
        <w:t>e</w:t>
      </w:r>
      <w:r w:rsidRPr="006A4E5E">
        <w:rPr>
          <w:rFonts w:ascii="Arial" w:hAnsi="Arial" w:cs="Arial"/>
          <w:sz w:val="24"/>
          <w:szCs w:val="24"/>
        </w:rPr>
        <w:t xml:space="preserve">, 1996) was selected </w:t>
      </w:r>
      <w:r>
        <w:rPr>
          <w:rFonts w:ascii="Arial" w:hAnsi="Arial" w:cs="Arial"/>
          <w:color w:val="000000" w:themeColor="text1"/>
          <w:sz w:val="24"/>
          <w:szCs w:val="24"/>
        </w:rPr>
        <w:t>as one tool to evaluate the WDS in PARIS. The simple to understand, 10</w:t>
      </w:r>
      <w:r w:rsidR="00162C4F">
        <w:rPr>
          <w:rFonts w:ascii="Arial" w:hAnsi="Arial" w:cs="Arial"/>
          <w:color w:val="000000" w:themeColor="text1"/>
          <w:sz w:val="24"/>
          <w:szCs w:val="24"/>
        </w:rPr>
        <w:t>-</w:t>
      </w:r>
      <w:r w:rsidR="00EE02B9">
        <w:rPr>
          <w:rFonts w:ascii="Arial" w:hAnsi="Arial" w:cs="Arial"/>
          <w:color w:val="000000" w:themeColor="text1"/>
          <w:sz w:val="24"/>
          <w:szCs w:val="24"/>
        </w:rPr>
        <w:t>statement</w:t>
      </w:r>
      <w:r>
        <w:rPr>
          <w:rFonts w:ascii="Arial" w:hAnsi="Arial" w:cs="Arial"/>
          <w:color w:val="000000" w:themeColor="text1"/>
          <w:sz w:val="24"/>
          <w:szCs w:val="24"/>
        </w:rPr>
        <w:t xml:space="preserve"> questionnaire has been shown to have good </w:t>
      </w:r>
      <w:r>
        <w:rPr>
          <w:rFonts w:ascii="Arial" w:hAnsi="Arial" w:cs="Arial"/>
          <w:color w:val="000000" w:themeColor="text1"/>
          <w:sz w:val="24"/>
          <w:szCs w:val="24"/>
        </w:rPr>
        <w:lastRenderedPageBreak/>
        <w:t>face validity to measure usability of a system exploring elements such as training need, digital literacy and support, system functionality and usability</w:t>
      </w:r>
      <w:r w:rsidR="00EE02B9">
        <w:rPr>
          <w:rFonts w:ascii="Arial" w:hAnsi="Arial" w:cs="Arial"/>
          <w:color w:val="000000" w:themeColor="text1"/>
          <w:sz w:val="24"/>
          <w:szCs w:val="24"/>
        </w:rPr>
        <w:t xml:space="preserve"> Bangor et al, (2008)</w:t>
      </w:r>
      <w:r>
        <w:rPr>
          <w:rFonts w:ascii="Arial" w:hAnsi="Arial" w:cs="Arial"/>
          <w:color w:val="000000" w:themeColor="text1"/>
          <w:sz w:val="24"/>
          <w:szCs w:val="24"/>
        </w:rPr>
        <w:t>.</w:t>
      </w:r>
    </w:p>
    <w:p w14:paraId="2F20E4C3" w14:textId="77777777" w:rsidR="00A7019E" w:rsidRDefault="00A7019E" w:rsidP="006A4E5E">
      <w:pPr>
        <w:spacing w:line="360" w:lineRule="auto"/>
        <w:rPr>
          <w:rFonts w:ascii="Arial" w:hAnsi="Arial" w:cs="Arial"/>
          <w:sz w:val="24"/>
          <w:szCs w:val="24"/>
        </w:rPr>
      </w:pPr>
      <w:r>
        <w:rPr>
          <w:rFonts w:ascii="Arial" w:hAnsi="Arial" w:cs="Arial"/>
          <w:color w:val="000000" w:themeColor="text1"/>
          <w:sz w:val="24"/>
          <w:szCs w:val="24"/>
        </w:rPr>
        <w:t>When</w:t>
      </w:r>
      <w:r w:rsidR="00EE02B9">
        <w:rPr>
          <w:rFonts w:ascii="Arial" w:hAnsi="Arial" w:cs="Arial"/>
          <w:color w:val="000000" w:themeColor="text1"/>
          <w:sz w:val="24"/>
          <w:szCs w:val="24"/>
        </w:rPr>
        <w:t xml:space="preserve"> the </w:t>
      </w:r>
      <w:r>
        <w:rPr>
          <w:rFonts w:ascii="Arial" w:hAnsi="Arial" w:cs="Arial"/>
          <w:color w:val="000000" w:themeColor="text1"/>
          <w:sz w:val="24"/>
          <w:szCs w:val="24"/>
        </w:rPr>
        <w:t>statement</w:t>
      </w:r>
      <w:r w:rsidR="00EE02B9">
        <w:rPr>
          <w:rFonts w:ascii="Arial" w:hAnsi="Arial" w:cs="Arial"/>
          <w:color w:val="000000" w:themeColor="text1"/>
          <w:sz w:val="24"/>
          <w:szCs w:val="24"/>
        </w:rPr>
        <w:t>s</w:t>
      </w:r>
      <w:r>
        <w:rPr>
          <w:rFonts w:ascii="Arial" w:hAnsi="Arial" w:cs="Arial"/>
          <w:color w:val="000000" w:themeColor="text1"/>
          <w:sz w:val="24"/>
          <w:szCs w:val="24"/>
        </w:rPr>
        <w:t xml:space="preserve"> examined as a whole the SUS survey allows an evaluation of the “</w:t>
      </w:r>
      <w:r w:rsidRPr="00A7019E">
        <w:rPr>
          <w:rFonts w:ascii="Arial" w:hAnsi="Arial" w:cs="Arial"/>
          <w:i/>
          <w:color w:val="000000" w:themeColor="text1"/>
          <w:sz w:val="24"/>
          <w:szCs w:val="24"/>
        </w:rPr>
        <w:t>Appropriateness to a purpose</w:t>
      </w:r>
      <w:r w:rsidRPr="006A4E5E">
        <w:rPr>
          <w:rFonts w:ascii="Arial" w:hAnsi="Arial" w:cs="Arial"/>
          <w:sz w:val="24"/>
          <w:szCs w:val="24"/>
        </w:rPr>
        <w:t xml:space="preserve">” (Brooke, 1996, pp1). </w:t>
      </w:r>
      <w:r w:rsidRPr="00A7019E">
        <w:rPr>
          <w:rFonts w:ascii="Arial" w:hAnsi="Arial" w:cs="Arial"/>
          <w:sz w:val="24"/>
          <w:szCs w:val="24"/>
        </w:rPr>
        <w:t>Following further statistical analysis,</w:t>
      </w:r>
      <w:r>
        <w:rPr>
          <w:rFonts w:ascii="Arial" w:hAnsi="Arial" w:cs="Arial"/>
          <w:color w:val="FF0000"/>
          <w:sz w:val="24"/>
          <w:szCs w:val="24"/>
        </w:rPr>
        <w:t xml:space="preserve"> </w:t>
      </w:r>
      <w:r>
        <w:rPr>
          <w:rFonts w:ascii="Arial" w:hAnsi="Arial" w:cs="Arial"/>
          <w:sz w:val="24"/>
          <w:szCs w:val="24"/>
        </w:rPr>
        <w:t xml:space="preserve">Bangor </w:t>
      </w:r>
      <w:r w:rsidR="00527950">
        <w:rPr>
          <w:rFonts w:ascii="Arial" w:hAnsi="Arial" w:cs="Arial"/>
          <w:sz w:val="24"/>
          <w:szCs w:val="24"/>
        </w:rPr>
        <w:t>et al.</w:t>
      </w:r>
      <w:r>
        <w:rPr>
          <w:rFonts w:ascii="Arial" w:hAnsi="Arial" w:cs="Arial"/>
          <w:sz w:val="24"/>
          <w:szCs w:val="24"/>
        </w:rPr>
        <w:t xml:space="preserve"> (2008) confirms the caveat of Brooke (1996) that the SUS statements should not be examined individually as confounding factors m</w:t>
      </w:r>
      <w:r w:rsidR="00217FA8">
        <w:rPr>
          <w:rFonts w:ascii="Arial" w:hAnsi="Arial" w:cs="Arial"/>
          <w:sz w:val="24"/>
          <w:szCs w:val="24"/>
        </w:rPr>
        <w:t>ay skew the absolute truth. T</w:t>
      </w:r>
      <w:r>
        <w:rPr>
          <w:rFonts w:ascii="Arial" w:hAnsi="Arial" w:cs="Arial"/>
          <w:sz w:val="24"/>
          <w:szCs w:val="24"/>
        </w:rPr>
        <w:t>he results of their factor analysis indicate that sum of the SUS survey statements addresses a single concept: product usability.</w:t>
      </w:r>
    </w:p>
    <w:p w14:paraId="65E42C14" w14:textId="1529075A" w:rsidR="00A7019E" w:rsidRDefault="3F0315E6" w:rsidP="006A4E5E">
      <w:pPr>
        <w:spacing w:line="360" w:lineRule="auto"/>
        <w:rPr>
          <w:rFonts w:ascii="Arial" w:hAnsi="Arial" w:cs="Arial"/>
          <w:color w:val="C00000"/>
          <w:sz w:val="24"/>
          <w:szCs w:val="24"/>
        </w:rPr>
      </w:pPr>
      <w:r w:rsidRPr="76272B12">
        <w:rPr>
          <w:rFonts w:ascii="Arial" w:hAnsi="Arial" w:cs="Arial"/>
          <w:sz w:val="24"/>
          <w:szCs w:val="24"/>
        </w:rPr>
        <w:t>The SUS statements have been allocated to each dimension fit (figure 1) as a gap analysis only, to understand if SUS could add knowledge to each of the FITT dimensions.</w:t>
      </w:r>
      <w:r w:rsidR="2AAC9E3F" w:rsidRPr="76272B12">
        <w:rPr>
          <w:rFonts w:ascii="Arial" w:hAnsi="Arial" w:cs="Arial"/>
          <w:sz w:val="24"/>
          <w:szCs w:val="24"/>
        </w:rPr>
        <w:t xml:space="preserve"> The statements will not be analysed separately as recommended by Brooke (1996). </w:t>
      </w:r>
      <w:r w:rsidRPr="76272B12">
        <w:rPr>
          <w:rFonts w:ascii="Arial" w:hAnsi="Arial" w:cs="Arial"/>
          <w:sz w:val="24"/>
          <w:szCs w:val="24"/>
        </w:rPr>
        <w:t xml:space="preserve">A gap was noted in the fit between individual user and task. A decision was made to modify the SUS survey to add in questions 21 and 22 to add further knowledge to this fit regarding staff motivation to use the WDS. To establish whether barriers and facilitators were related to the PARIS system as a whole or just to the WDS, the SUS survey questions were asked twice: once in relation to PARIS system as a whole and again in relation to the WDS. </w:t>
      </w:r>
    </w:p>
    <w:p w14:paraId="0562CB0E" w14:textId="77777777" w:rsidR="006A4E5E" w:rsidRDefault="006A4E5E" w:rsidP="006A4E5E">
      <w:pPr>
        <w:spacing w:line="360" w:lineRule="auto"/>
        <w:rPr>
          <w:rFonts w:ascii="Arial" w:hAnsi="Arial" w:cs="Arial"/>
          <w:color w:val="C00000"/>
          <w:sz w:val="24"/>
          <w:szCs w:val="24"/>
        </w:rPr>
      </w:pPr>
    </w:p>
    <w:p w14:paraId="34CE0A41" w14:textId="77777777" w:rsidR="006A4E5E" w:rsidRDefault="006A4E5E" w:rsidP="006A4E5E">
      <w:pPr>
        <w:spacing w:line="360" w:lineRule="auto"/>
        <w:rPr>
          <w:rFonts w:ascii="Arial" w:hAnsi="Arial" w:cs="Arial"/>
          <w:color w:val="C00000"/>
          <w:sz w:val="24"/>
          <w:szCs w:val="24"/>
        </w:rPr>
      </w:pPr>
    </w:p>
    <w:p w14:paraId="62EBF3C5" w14:textId="77777777" w:rsidR="006A4E5E" w:rsidRDefault="006A4E5E" w:rsidP="006A4E5E">
      <w:pPr>
        <w:spacing w:line="360" w:lineRule="auto"/>
        <w:rPr>
          <w:rFonts w:ascii="Arial" w:hAnsi="Arial" w:cs="Arial"/>
          <w:color w:val="C00000"/>
          <w:sz w:val="24"/>
          <w:szCs w:val="24"/>
        </w:rPr>
      </w:pPr>
    </w:p>
    <w:p w14:paraId="6D98A12B" w14:textId="77777777" w:rsidR="006A4E5E" w:rsidRDefault="006A4E5E" w:rsidP="006A4E5E">
      <w:pPr>
        <w:spacing w:line="360" w:lineRule="auto"/>
        <w:rPr>
          <w:rFonts w:ascii="Arial" w:hAnsi="Arial" w:cs="Arial"/>
          <w:color w:val="C00000"/>
          <w:sz w:val="24"/>
          <w:szCs w:val="24"/>
        </w:rPr>
      </w:pPr>
    </w:p>
    <w:p w14:paraId="2946DB82" w14:textId="77777777" w:rsidR="00880281" w:rsidRDefault="00880281" w:rsidP="006A4E5E">
      <w:pPr>
        <w:spacing w:line="360" w:lineRule="auto"/>
        <w:rPr>
          <w:rFonts w:ascii="Arial" w:hAnsi="Arial" w:cs="Arial"/>
          <w:color w:val="C00000"/>
          <w:sz w:val="24"/>
          <w:szCs w:val="24"/>
        </w:rPr>
      </w:pPr>
    </w:p>
    <w:p w14:paraId="5997CC1D" w14:textId="77777777" w:rsidR="00880281" w:rsidRDefault="00880281" w:rsidP="006A4E5E">
      <w:pPr>
        <w:spacing w:line="360" w:lineRule="auto"/>
        <w:rPr>
          <w:rFonts w:ascii="Arial" w:hAnsi="Arial" w:cs="Arial"/>
          <w:color w:val="C00000"/>
          <w:sz w:val="24"/>
          <w:szCs w:val="24"/>
        </w:rPr>
      </w:pPr>
    </w:p>
    <w:p w14:paraId="110FFD37" w14:textId="77777777" w:rsidR="00880281" w:rsidRDefault="00880281" w:rsidP="006A4E5E">
      <w:pPr>
        <w:spacing w:line="360" w:lineRule="auto"/>
        <w:rPr>
          <w:rFonts w:ascii="Arial" w:hAnsi="Arial" w:cs="Arial"/>
          <w:color w:val="C00000"/>
          <w:sz w:val="24"/>
          <w:szCs w:val="24"/>
        </w:rPr>
      </w:pPr>
    </w:p>
    <w:p w14:paraId="6B699379" w14:textId="77777777" w:rsidR="006A4E5E" w:rsidRDefault="006A4E5E" w:rsidP="006A4E5E">
      <w:pPr>
        <w:spacing w:line="360" w:lineRule="auto"/>
        <w:rPr>
          <w:rFonts w:ascii="Arial" w:hAnsi="Arial" w:cs="Arial"/>
          <w:color w:val="C00000"/>
          <w:sz w:val="24"/>
          <w:szCs w:val="24"/>
        </w:rPr>
      </w:pPr>
    </w:p>
    <w:p w14:paraId="3FE9F23F" w14:textId="77777777" w:rsidR="006A4E5E" w:rsidRDefault="006A4E5E" w:rsidP="006A4E5E">
      <w:pPr>
        <w:spacing w:line="360" w:lineRule="auto"/>
        <w:rPr>
          <w:rFonts w:ascii="Arial" w:hAnsi="Arial" w:cs="Arial"/>
          <w:color w:val="C00000"/>
          <w:sz w:val="24"/>
          <w:szCs w:val="24"/>
        </w:rPr>
      </w:pPr>
    </w:p>
    <w:p w14:paraId="1F72F646" w14:textId="77777777" w:rsidR="004D1F8C" w:rsidRDefault="004D1F8C" w:rsidP="006A4E5E">
      <w:pPr>
        <w:spacing w:line="360" w:lineRule="auto"/>
        <w:rPr>
          <w:rFonts w:ascii="Arial" w:hAnsi="Arial" w:cs="Arial"/>
          <w:color w:val="C00000"/>
          <w:sz w:val="24"/>
          <w:szCs w:val="24"/>
        </w:rPr>
      </w:pPr>
    </w:p>
    <w:p w14:paraId="656ABEFB" w14:textId="77777777" w:rsidR="00B32F42" w:rsidRDefault="00467D64">
      <w:pPr>
        <w:rPr>
          <w:rFonts w:ascii="Arial" w:hAnsi="Arial" w:cs="Arial"/>
          <w:sz w:val="24"/>
          <w:szCs w:val="24"/>
        </w:rPr>
      </w:pPr>
      <w:r>
        <w:rPr>
          <w:rFonts w:ascii="Arial" w:hAnsi="Arial" w:cs="Arial"/>
          <w:sz w:val="24"/>
          <w:szCs w:val="24"/>
        </w:rPr>
        <w:lastRenderedPageBreak/>
        <w:t>Figure 2.</w:t>
      </w:r>
      <w:r w:rsidR="004D1F8C">
        <w:rPr>
          <w:rFonts w:ascii="Arial" w:hAnsi="Arial" w:cs="Arial"/>
          <w:sz w:val="24"/>
          <w:szCs w:val="24"/>
        </w:rPr>
        <w:t xml:space="preserve"> </w:t>
      </w:r>
    </w:p>
    <w:p w14:paraId="08CE6F91" w14:textId="77777777" w:rsidR="00534A9A" w:rsidRDefault="003370CF" w:rsidP="00B32F42">
      <w:pPr>
        <w:ind w:left="-1020"/>
        <w:rPr>
          <w:rFonts w:ascii="Arial" w:hAnsi="Arial" w:cs="Arial"/>
          <w:color w:val="FF0000"/>
          <w:sz w:val="24"/>
          <w:szCs w:val="24"/>
        </w:rPr>
      </w:pPr>
      <w:r w:rsidRPr="003370CF">
        <w:rPr>
          <w:rFonts w:ascii="Arial" w:hAnsi="Arial" w:cs="Arial"/>
          <w:noProof/>
          <w:color w:val="FF0000"/>
          <w:sz w:val="24"/>
          <w:szCs w:val="24"/>
          <w:lang w:eastAsia="en-GB"/>
        </w:rPr>
        <w:drawing>
          <wp:inline distT="0" distB="0" distL="0" distR="0" wp14:anchorId="1EB383DD" wp14:editId="7058B888">
            <wp:extent cx="8886835" cy="499872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942355" cy="5029949"/>
                    </a:xfrm>
                    <a:prstGeom prst="rect">
                      <a:avLst/>
                    </a:prstGeom>
                  </pic:spPr>
                </pic:pic>
              </a:graphicData>
            </a:graphic>
          </wp:inline>
        </w:drawing>
      </w:r>
    </w:p>
    <w:p w14:paraId="61CDCEAD" w14:textId="77777777" w:rsidR="00715F02" w:rsidRDefault="00715F02">
      <w:pPr>
        <w:rPr>
          <w:rFonts w:ascii="Arial" w:hAnsi="Arial" w:cs="Arial"/>
          <w:sz w:val="24"/>
          <w:szCs w:val="24"/>
        </w:rPr>
      </w:pPr>
    </w:p>
    <w:p w14:paraId="47C8A0AE" w14:textId="77777777" w:rsidR="00B32F42" w:rsidRPr="00EB01D7" w:rsidRDefault="00E723DB">
      <w:pPr>
        <w:rPr>
          <w:rFonts w:ascii="Arial" w:hAnsi="Arial" w:cs="Arial"/>
          <w:sz w:val="24"/>
          <w:szCs w:val="24"/>
          <w:u w:val="single"/>
        </w:rPr>
      </w:pPr>
      <w:r>
        <w:rPr>
          <w:rFonts w:ascii="Arial" w:hAnsi="Arial" w:cs="Arial"/>
          <w:sz w:val="24"/>
          <w:szCs w:val="24"/>
          <w:u w:val="single"/>
        </w:rPr>
        <w:t>Think</w:t>
      </w:r>
      <w:r w:rsidR="006A644D">
        <w:rPr>
          <w:rFonts w:ascii="Arial" w:hAnsi="Arial" w:cs="Arial"/>
          <w:sz w:val="24"/>
          <w:szCs w:val="24"/>
          <w:u w:val="single"/>
        </w:rPr>
        <w:t>-</w:t>
      </w:r>
      <w:r>
        <w:rPr>
          <w:rFonts w:ascii="Arial" w:hAnsi="Arial" w:cs="Arial"/>
          <w:sz w:val="24"/>
          <w:szCs w:val="24"/>
          <w:u w:val="single"/>
        </w:rPr>
        <w:t xml:space="preserve">aloud </w:t>
      </w:r>
      <w:r w:rsidR="00217FA8">
        <w:rPr>
          <w:rFonts w:ascii="Arial" w:hAnsi="Arial" w:cs="Arial"/>
          <w:sz w:val="24"/>
          <w:szCs w:val="24"/>
          <w:u w:val="single"/>
        </w:rPr>
        <w:t xml:space="preserve">group </w:t>
      </w:r>
      <w:r>
        <w:rPr>
          <w:rFonts w:ascii="Arial" w:hAnsi="Arial" w:cs="Arial"/>
          <w:sz w:val="24"/>
          <w:szCs w:val="24"/>
          <w:u w:val="single"/>
        </w:rPr>
        <w:t>study</w:t>
      </w:r>
      <w:r w:rsidR="00A7019E">
        <w:rPr>
          <w:rFonts w:ascii="Arial" w:hAnsi="Arial" w:cs="Arial"/>
          <w:sz w:val="24"/>
          <w:szCs w:val="24"/>
        </w:rPr>
        <w:t xml:space="preserve"> </w:t>
      </w:r>
    </w:p>
    <w:p w14:paraId="4E9D5A40" w14:textId="4E061878" w:rsidR="00E9410E" w:rsidRPr="00A7763D" w:rsidRDefault="161FA702" w:rsidP="00125565">
      <w:pPr>
        <w:spacing w:line="360" w:lineRule="auto"/>
        <w:rPr>
          <w:rFonts w:ascii="Arial" w:hAnsi="Arial" w:cs="Arial"/>
          <w:color w:val="FF0000"/>
          <w:sz w:val="24"/>
          <w:szCs w:val="24"/>
        </w:rPr>
      </w:pPr>
      <w:r w:rsidRPr="76272B12">
        <w:rPr>
          <w:rFonts w:ascii="Arial" w:hAnsi="Arial" w:cs="Arial"/>
          <w:sz w:val="24"/>
          <w:szCs w:val="24"/>
        </w:rPr>
        <w:t xml:space="preserve">Gov.UK (2021) suggest the use of </w:t>
      </w:r>
      <w:r w:rsidR="16EBCE28" w:rsidRPr="76272B12">
        <w:rPr>
          <w:rFonts w:ascii="Arial" w:hAnsi="Arial" w:cs="Arial"/>
          <w:sz w:val="24"/>
          <w:szCs w:val="24"/>
        </w:rPr>
        <w:t>t</w:t>
      </w:r>
      <w:r w:rsidRPr="76272B12">
        <w:rPr>
          <w:rFonts w:ascii="Arial" w:hAnsi="Arial" w:cs="Arial"/>
          <w:sz w:val="24"/>
          <w:szCs w:val="24"/>
        </w:rPr>
        <w:t>hink-aloud studies to understand user experience of a digital health product. The</w:t>
      </w:r>
      <w:r w:rsidR="54B36C14" w:rsidRPr="76272B12">
        <w:rPr>
          <w:rFonts w:ascii="Arial" w:hAnsi="Arial" w:cs="Arial"/>
          <w:sz w:val="24"/>
          <w:szCs w:val="24"/>
        </w:rPr>
        <w:t xml:space="preserve">y are beneficial to </w:t>
      </w:r>
      <w:r w:rsidRPr="76272B12">
        <w:rPr>
          <w:rFonts w:ascii="Arial" w:hAnsi="Arial" w:cs="Arial"/>
          <w:sz w:val="24"/>
          <w:szCs w:val="24"/>
        </w:rPr>
        <w:t xml:space="preserve">gain formative </w:t>
      </w:r>
      <w:r w:rsidR="54B36C14" w:rsidRPr="76272B12">
        <w:rPr>
          <w:rFonts w:ascii="Arial" w:hAnsi="Arial" w:cs="Arial"/>
          <w:sz w:val="24"/>
          <w:szCs w:val="24"/>
        </w:rPr>
        <w:t xml:space="preserve">usability and experience </w:t>
      </w:r>
      <w:r w:rsidRPr="76272B12">
        <w:rPr>
          <w:rFonts w:ascii="Arial" w:hAnsi="Arial" w:cs="Arial"/>
          <w:sz w:val="24"/>
          <w:szCs w:val="24"/>
        </w:rPr>
        <w:t xml:space="preserve">knowledge whilst </w:t>
      </w:r>
      <w:r w:rsidR="54B36C14" w:rsidRPr="76272B12">
        <w:rPr>
          <w:rFonts w:ascii="Arial" w:hAnsi="Arial" w:cs="Arial"/>
          <w:sz w:val="24"/>
          <w:szCs w:val="24"/>
        </w:rPr>
        <w:t>developing a product</w:t>
      </w:r>
      <w:r w:rsidR="6D4EFE88" w:rsidRPr="76272B12">
        <w:rPr>
          <w:rFonts w:ascii="Arial" w:hAnsi="Arial" w:cs="Arial"/>
          <w:sz w:val="24"/>
          <w:szCs w:val="24"/>
        </w:rPr>
        <w:t>,</w:t>
      </w:r>
      <w:r w:rsidR="54B36C14" w:rsidRPr="76272B12">
        <w:rPr>
          <w:rFonts w:ascii="Arial" w:hAnsi="Arial" w:cs="Arial"/>
          <w:sz w:val="24"/>
          <w:szCs w:val="24"/>
        </w:rPr>
        <w:t xml:space="preserve"> or a formative/summative evaluation of a product in current use. Gov.UK (2021), </w:t>
      </w:r>
      <w:r w:rsidR="16EBCE28" w:rsidRPr="76272B12">
        <w:rPr>
          <w:rFonts w:ascii="Arial" w:hAnsi="Arial" w:cs="Arial"/>
          <w:sz w:val="24"/>
          <w:szCs w:val="24"/>
        </w:rPr>
        <w:t xml:space="preserve">recommend including </w:t>
      </w:r>
      <w:r w:rsidR="6D4EFE88" w:rsidRPr="76272B12">
        <w:rPr>
          <w:rFonts w:ascii="Arial" w:hAnsi="Arial" w:cs="Arial"/>
          <w:sz w:val="24"/>
          <w:szCs w:val="24"/>
        </w:rPr>
        <w:t xml:space="preserve">information </w:t>
      </w:r>
      <w:r w:rsidR="16EBCE28" w:rsidRPr="76272B12">
        <w:rPr>
          <w:rFonts w:ascii="Arial" w:hAnsi="Arial" w:cs="Arial"/>
          <w:sz w:val="24"/>
          <w:szCs w:val="24"/>
        </w:rPr>
        <w:t xml:space="preserve">and </w:t>
      </w:r>
      <w:r w:rsidR="6D4EFE88" w:rsidRPr="76272B12">
        <w:rPr>
          <w:rFonts w:ascii="Arial" w:hAnsi="Arial" w:cs="Arial"/>
          <w:sz w:val="24"/>
          <w:szCs w:val="24"/>
        </w:rPr>
        <w:t>activities</w:t>
      </w:r>
      <w:r w:rsidR="1E1BF996" w:rsidRPr="76272B12">
        <w:rPr>
          <w:rFonts w:ascii="Arial" w:hAnsi="Arial" w:cs="Arial"/>
          <w:sz w:val="24"/>
          <w:szCs w:val="24"/>
        </w:rPr>
        <w:t xml:space="preserve"> to</w:t>
      </w:r>
      <w:r w:rsidR="6D4EFE88" w:rsidRPr="76272B12">
        <w:rPr>
          <w:rFonts w:ascii="Arial" w:hAnsi="Arial" w:cs="Arial"/>
          <w:sz w:val="24"/>
          <w:szCs w:val="24"/>
        </w:rPr>
        <w:t xml:space="preserve"> </w:t>
      </w:r>
      <w:r w:rsidR="16EBCE28" w:rsidRPr="76272B12">
        <w:rPr>
          <w:rFonts w:ascii="Arial" w:hAnsi="Arial" w:cs="Arial"/>
          <w:sz w:val="24"/>
          <w:szCs w:val="24"/>
        </w:rPr>
        <w:t>help to elicit thoughts and feelings within respondents about their interactions with the produc</w:t>
      </w:r>
      <w:r w:rsidR="1E1BF996" w:rsidRPr="76272B12">
        <w:rPr>
          <w:rFonts w:ascii="Arial" w:hAnsi="Arial" w:cs="Arial"/>
          <w:sz w:val="24"/>
          <w:szCs w:val="24"/>
        </w:rPr>
        <w:t xml:space="preserve">t. This study included </w:t>
      </w:r>
      <w:r w:rsidR="6D4EFE88" w:rsidRPr="76272B12">
        <w:rPr>
          <w:rFonts w:ascii="Arial" w:hAnsi="Arial" w:cs="Arial"/>
          <w:sz w:val="24"/>
          <w:szCs w:val="24"/>
        </w:rPr>
        <w:t xml:space="preserve">an introduction to the health learning system model, interactive training on using the WDS and free discussion on its usability, and finally, the semi-structured group interview (Figure 3). </w:t>
      </w:r>
    </w:p>
    <w:p w14:paraId="6BB9E253" w14:textId="77777777" w:rsidR="00E9410E" w:rsidRDefault="00E9410E" w:rsidP="00125565">
      <w:pPr>
        <w:spacing w:line="360" w:lineRule="auto"/>
        <w:rPr>
          <w:rFonts w:ascii="Arial" w:hAnsi="Arial" w:cs="Arial"/>
          <w:sz w:val="24"/>
          <w:szCs w:val="24"/>
        </w:rPr>
      </w:pPr>
    </w:p>
    <w:p w14:paraId="73B8AC40" w14:textId="77777777" w:rsidR="00B32F42" w:rsidRDefault="00DB545F">
      <w:pPr>
        <w:rPr>
          <w:rFonts w:ascii="Arial" w:hAnsi="Arial" w:cs="Arial"/>
          <w:sz w:val="24"/>
          <w:szCs w:val="24"/>
        </w:rPr>
      </w:pPr>
      <w:r>
        <w:rPr>
          <w:rFonts w:ascii="Arial" w:hAnsi="Arial" w:cs="Arial"/>
          <w:sz w:val="24"/>
          <w:szCs w:val="24"/>
        </w:rPr>
        <w:lastRenderedPageBreak/>
        <w:t>Figure 3.</w:t>
      </w:r>
    </w:p>
    <w:p w14:paraId="01D5BBE6" w14:textId="77777777" w:rsidR="00DB545F" w:rsidRDefault="00DB545F">
      <w:pPr>
        <w:rPr>
          <w:rFonts w:ascii="Arial" w:hAnsi="Arial" w:cs="Arial"/>
          <w:sz w:val="24"/>
          <w:szCs w:val="24"/>
        </w:rPr>
      </w:pPr>
      <w:r>
        <w:rPr>
          <w:rFonts w:ascii="Arial" w:hAnsi="Arial" w:cs="Arial"/>
          <w:sz w:val="24"/>
          <w:szCs w:val="24"/>
        </w:rPr>
        <w:t>Semi-structured interview question frame</w:t>
      </w:r>
    </w:p>
    <w:p w14:paraId="23DE523C" w14:textId="77777777" w:rsidR="00DB545F" w:rsidRDefault="00B32F42" w:rsidP="00DB545F">
      <w:pPr>
        <w:ind w:left="-1020"/>
        <w:rPr>
          <w:rFonts w:ascii="Arial" w:hAnsi="Arial" w:cs="Arial"/>
          <w:sz w:val="24"/>
          <w:szCs w:val="24"/>
        </w:rPr>
      </w:pPr>
      <w:r w:rsidRPr="00B32F42">
        <w:rPr>
          <w:rFonts w:ascii="Arial" w:hAnsi="Arial" w:cs="Arial"/>
          <w:noProof/>
          <w:sz w:val="24"/>
          <w:szCs w:val="24"/>
          <w:lang w:eastAsia="en-GB"/>
        </w:rPr>
        <w:drawing>
          <wp:inline distT="0" distB="0" distL="0" distR="0" wp14:anchorId="067027BE" wp14:editId="1BF29BFF">
            <wp:extent cx="6963158" cy="3916680"/>
            <wp:effectExtent l="0" t="0" r="952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87597" cy="3930427"/>
                    </a:xfrm>
                    <a:prstGeom prst="rect">
                      <a:avLst/>
                    </a:prstGeom>
                  </pic:spPr>
                </pic:pic>
              </a:graphicData>
            </a:graphic>
          </wp:inline>
        </w:drawing>
      </w:r>
    </w:p>
    <w:p w14:paraId="7B21BE33" w14:textId="77777777" w:rsidR="00A15623" w:rsidRDefault="00A15623" w:rsidP="006A07C9">
      <w:pPr>
        <w:spacing w:line="360" w:lineRule="auto"/>
        <w:rPr>
          <w:rFonts w:ascii="Arial" w:hAnsi="Arial" w:cs="Arial"/>
          <w:sz w:val="24"/>
          <w:szCs w:val="24"/>
          <w:u w:val="single"/>
        </w:rPr>
      </w:pPr>
      <w:r>
        <w:rPr>
          <w:rFonts w:ascii="Arial" w:hAnsi="Arial" w:cs="Arial"/>
          <w:sz w:val="24"/>
          <w:szCs w:val="24"/>
          <w:u w:val="single"/>
        </w:rPr>
        <w:t>Wound Data Usage Report</w:t>
      </w:r>
    </w:p>
    <w:p w14:paraId="6C843FBE" w14:textId="723AC315" w:rsidR="00076A0B" w:rsidRDefault="72BE544D" w:rsidP="0035084E">
      <w:pPr>
        <w:spacing w:line="360" w:lineRule="auto"/>
        <w:rPr>
          <w:rFonts w:ascii="Arial" w:hAnsi="Arial" w:cs="Arial"/>
          <w:sz w:val="24"/>
          <w:szCs w:val="24"/>
        </w:rPr>
      </w:pPr>
      <w:r w:rsidRPr="76272B12">
        <w:rPr>
          <w:rFonts w:ascii="Arial" w:hAnsi="Arial" w:cs="Arial"/>
          <w:sz w:val="24"/>
          <w:szCs w:val="24"/>
        </w:rPr>
        <w:t xml:space="preserve">The PARIS </w:t>
      </w:r>
      <w:r w:rsidR="2B56E6F0" w:rsidRPr="76272B12">
        <w:rPr>
          <w:rFonts w:ascii="Arial" w:hAnsi="Arial" w:cs="Arial"/>
          <w:sz w:val="24"/>
          <w:szCs w:val="24"/>
        </w:rPr>
        <w:t>EHR</w:t>
      </w:r>
      <w:r w:rsidRPr="76272B12">
        <w:rPr>
          <w:rFonts w:ascii="Arial" w:hAnsi="Arial" w:cs="Arial"/>
          <w:sz w:val="24"/>
          <w:szCs w:val="24"/>
        </w:rPr>
        <w:t xml:space="preserve"> system can create usage report using a Microsoft excel spread sheets, which enables data filters to be applied. </w:t>
      </w:r>
      <w:r w:rsidR="275EFF7C" w:rsidRPr="76272B12">
        <w:rPr>
          <w:rFonts w:ascii="Arial" w:hAnsi="Arial" w:cs="Arial"/>
          <w:sz w:val="24"/>
          <w:szCs w:val="24"/>
        </w:rPr>
        <w:t xml:space="preserve">This report can be used to understand how frequently podiatry wound staff use certain elements of the </w:t>
      </w:r>
      <w:r w:rsidR="2AAC9E3F" w:rsidRPr="76272B12">
        <w:rPr>
          <w:rFonts w:ascii="Arial" w:hAnsi="Arial" w:cs="Arial"/>
          <w:sz w:val="24"/>
          <w:szCs w:val="24"/>
        </w:rPr>
        <w:t>WDS</w:t>
      </w:r>
      <w:r w:rsidR="275EFF7C" w:rsidRPr="76272B12">
        <w:rPr>
          <w:rFonts w:ascii="Arial" w:hAnsi="Arial" w:cs="Arial"/>
          <w:sz w:val="24"/>
          <w:szCs w:val="24"/>
        </w:rPr>
        <w:t>, providing qualitative data on actual usability.</w:t>
      </w:r>
      <w:r w:rsidR="13347F3A" w:rsidRPr="76272B12">
        <w:rPr>
          <w:rFonts w:ascii="Arial" w:hAnsi="Arial" w:cs="Arial"/>
          <w:sz w:val="24"/>
          <w:szCs w:val="24"/>
        </w:rPr>
        <w:t xml:space="preserve"> </w:t>
      </w:r>
      <w:r w:rsidR="25619685" w:rsidRPr="76272B12">
        <w:rPr>
          <w:rFonts w:ascii="Arial" w:hAnsi="Arial" w:cs="Arial"/>
          <w:sz w:val="24"/>
          <w:szCs w:val="24"/>
        </w:rPr>
        <w:t>It was used to identify how many patients registered with a wound taxonomy classification</w:t>
      </w:r>
      <w:r w:rsidR="5BB6880E" w:rsidRPr="76272B12">
        <w:rPr>
          <w:rFonts w:ascii="Arial" w:hAnsi="Arial" w:cs="Arial"/>
          <w:sz w:val="24"/>
          <w:szCs w:val="24"/>
        </w:rPr>
        <w:t xml:space="preserve"> (A1)</w:t>
      </w:r>
      <w:r w:rsidR="25619685" w:rsidRPr="76272B12">
        <w:rPr>
          <w:rFonts w:ascii="Arial" w:hAnsi="Arial" w:cs="Arial"/>
          <w:sz w:val="24"/>
          <w:szCs w:val="24"/>
        </w:rPr>
        <w:t xml:space="preserve"> had a wound event recorded in the WDS. </w:t>
      </w:r>
      <w:r w:rsidR="09307DD1" w:rsidRPr="76272B12">
        <w:rPr>
          <w:rFonts w:ascii="Arial" w:hAnsi="Arial" w:cs="Arial"/>
          <w:sz w:val="24"/>
          <w:szCs w:val="24"/>
        </w:rPr>
        <w:t>The wound event, vascular status, and wound offloading sections</w:t>
      </w:r>
      <w:r w:rsidR="0B37D74E" w:rsidRPr="76272B12">
        <w:rPr>
          <w:rFonts w:ascii="Arial" w:hAnsi="Arial" w:cs="Arial"/>
          <w:sz w:val="24"/>
          <w:szCs w:val="24"/>
        </w:rPr>
        <w:t xml:space="preserve"> in the WDS</w:t>
      </w:r>
      <w:r w:rsidR="09307DD1" w:rsidRPr="76272B12">
        <w:rPr>
          <w:rFonts w:ascii="Arial" w:hAnsi="Arial" w:cs="Arial"/>
          <w:sz w:val="24"/>
          <w:szCs w:val="24"/>
        </w:rPr>
        <w:t xml:space="preserve"> contained the basic information for wound assessment, Vascular, Infection and Pressure (VIP) (NHS Wales 2018)</w:t>
      </w:r>
      <w:r w:rsidR="0B37D74E" w:rsidRPr="76272B12">
        <w:rPr>
          <w:rFonts w:ascii="Arial" w:hAnsi="Arial" w:cs="Arial"/>
          <w:sz w:val="24"/>
          <w:szCs w:val="24"/>
        </w:rPr>
        <w:t>. A</w:t>
      </w:r>
      <w:r w:rsidR="09307DD1" w:rsidRPr="76272B12">
        <w:rPr>
          <w:rFonts w:ascii="Arial" w:hAnsi="Arial" w:cs="Arial"/>
          <w:sz w:val="24"/>
          <w:szCs w:val="24"/>
        </w:rPr>
        <w:t>lthough none of the sections were</w:t>
      </w:r>
      <w:r w:rsidR="0B37D74E" w:rsidRPr="76272B12">
        <w:rPr>
          <w:rFonts w:ascii="Arial" w:hAnsi="Arial" w:cs="Arial"/>
          <w:sz w:val="24"/>
          <w:szCs w:val="24"/>
        </w:rPr>
        <w:t xml:space="preserve"> made</w:t>
      </w:r>
      <w:r w:rsidR="09307DD1" w:rsidRPr="76272B12">
        <w:rPr>
          <w:rFonts w:ascii="Arial" w:hAnsi="Arial" w:cs="Arial"/>
          <w:sz w:val="24"/>
          <w:szCs w:val="24"/>
        </w:rPr>
        <w:t xml:space="preserve"> compulsory, </w:t>
      </w:r>
      <w:r w:rsidR="0B37D74E" w:rsidRPr="76272B12">
        <w:rPr>
          <w:rFonts w:ascii="Arial" w:hAnsi="Arial" w:cs="Arial"/>
          <w:sz w:val="24"/>
          <w:szCs w:val="24"/>
        </w:rPr>
        <w:t xml:space="preserve">staff were asked to complete them </w:t>
      </w:r>
      <w:r w:rsidR="09307DD1" w:rsidRPr="76272B12">
        <w:rPr>
          <w:rFonts w:ascii="Arial" w:hAnsi="Arial" w:cs="Arial"/>
          <w:sz w:val="24"/>
          <w:szCs w:val="24"/>
        </w:rPr>
        <w:t xml:space="preserve">as </w:t>
      </w:r>
      <w:r w:rsidR="0B37D74E" w:rsidRPr="76272B12">
        <w:rPr>
          <w:rFonts w:ascii="Arial" w:hAnsi="Arial" w:cs="Arial"/>
          <w:sz w:val="24"/>
          <w:szCs w:val="24"/>
        </w:rPr>
        <w:t>m</w:t>
      </w:r>
      <w:r w:rsidR="09307DD1" w:rsidRPr="76272B12">
        <w:rPr>
          <w:rFonts w:ascii="Arial" w:hAnsi="Arial" w:cs="Arial"/>
          <w:sz w:val="24"/>
          <w:szCs w:val="24"/>
        </w:rPr>
        <w:t>inimum data entry since WDS go live on 6</w:t>
      </w:r>
      <w:r w:rsidR="09307DD1" w:rsidRPr="76272B12">
        <w:rPr>
          <w:rFonts w:ascii="Arial" w:hAnsi="Arial" w:cs="Arial"/>
          <w:sz w:val="24"/>
          <w:szCs w:val="24"/>
          <w:vertAlign w:val="superscript"/>
        </w:rPr>
        <w:t>th</w:t>
      </w:r>
      <w:r w:rsidR="09307DD1" w:rsidRPr="76272B12">
        <w:rPr>
          <w:rFonts w:ascii="Arial" w:hAnsi="Arial" w:cs="Arial"/>
          <w:sz w:val="24"/>
          <w:szCs w:val="24"/>
        </w:rPr>
        <w:t xml:space="preserve"> Sept 2021.</w:t>
      </w:r>
    </w:p>
    <w:p w14:paraId="0A59CCFE" w14:textId="77777777" w:rsidR="005820FD" w:rsidRDefault="00F777A5" w:rsidP="006A07C9">
      <w:pPr>
        <w:spacing w:line="360" w:lineRule="auto"/>
        <w:rPr>
          <w:rFonts w:ascii="Arial" w:hAnsi="Arial" w:cs="Arial"/>
          <w:sz w:val="24"/>
          <w:szCs w:val="24"/>
          <w:u w:val="single"/>
        </w:rPr>
      </w:pPr>
      <w:r>
        <w:rPr>
          <w:rFonts w:ascii="Arial" w:hAnsi="Arial" w:cs="Arial"/>
          <w:sz w:val="24"/>
          <w:szCs w:val="24"/>
        </w:rPr>
        <w:t>A simple audit using a 10% samp</w:t>
      </w:r>
      <w:r w:rsidR="005C5C67">
        <w:rPr>
          <w:rFonts w:ascii="Arial" w:hAnsi="Arial" w:cs="Arial"/>
          <w:sz w:val="24"/>
          <w:szCs w:val="24"/>
        </w:rPr>
        <w:t>le (n=30) was performed on patient records</w:t>
      </w:r>
      <w:r>
        <w:rPr>
          <w:rFonts w:ascii="Arial" w:hAnsi="Arial" w:cs="Arial"/>
          <w:sz w:val="24"/>
          <w:szCs w:val="24"/>
        </w:rPr>
        <w:t xml:space="preserve"> with</w:t>
      </w:r>
      <w:r w:rsidR="0035084E">
        <w:rPr>
          <w:rFonts w:ascii="Arial" w:hAnsi="Arial" w:cs="Arial"/>
          <w:sz w:val="24"/>
          <w:szCs w:val="24"/>
        </w:rPr>
        <w:t xml:space="preserve"> a</w:t>
      </w:r>
      <w:r w:rsidRPr="005820FD">
        <w:rPr>
          <w:rFonts w:ascii="Arial" w:hAnsi="Arial" w:cs="Arial"/>
          <w:sz w:val="24"/>
          <w:szCs w:val="24"/>
        </w:rPr>
        <w:t xml:space="preserve"> recorded wound event </w:t>
      </w:r>
      <w:r w:rsidR="005820FD">
        <w:rPr>
          <w:rFonts w:ascii="Arial" w:hAnsi="Arial" w:cs="Arial"/>
          <w:sz w:val="24"/>
          <w:szCs w:val="24"/>
        </w:rPr>
        <w:t>(infection status</w:t>
      </w:r>
      <w:r w:rsidR="0035084E">
        <w:rPr>
          <w:rFonts w:ascii="Arial" w:hAnsi="Arial" w:cs="Arial"/>
          <w:sz w:val="24"/>
          <w:szCs w:val="24"/>
        </w:rPr>
        <w:t xml:space="preserve"> is a mandatory element when recording a wound event</w:t>
      </w:r>
      <w:r w:rsidR="005820FD">
        <w:rPr>
          <w:rFonts w:ascii="Arial" w:hAnsi="Arial" w:cs="Arial"/>
          <w:sz w:val="24"/>
          <w:szCs w:val="24"/>
        </w:rPr>
        <w:t>)</w:t>
      </w:r>
      <w:r w:rsidR="0035084E">
        <w:rPr>
          <w:rFonts w:ascii="Arial" w:hAnsi="Arial" w:cs="Arial"/>
          <w:sz w:val="24"/>
          <w:szCs w:val="24"/>
        </w:rPr>
        <w:t xml:space="preserve"> </w:t>
      </w:r>
      <w:r w:rsidRPr="005820FD">
        <w:rPr>
          <w:rFonts w:ascii="Arial" w:hAnsi="Arial" w:cs="Arial"/>
          <w:sz w:val="24"/>
          <w:szCs w:val="24"/>
        </w:rPr>
        <w:t>to see how many had</w:t>
      </w:r>
      <w:r w:rsidR="0035084E">
        <w:rPr>
          <w:rFonts w:ascii="Arial" w:hAnsi="Arial" w:cs="Arial"/>
          <w:sz w:val="24"/>
          <w:szCs w:val="24"/>
        </w:rPr>
        <w:t xml:space="preserve"> a</w:t>
      </w:r>
      <w:r w:rsidR="005820FD">
        <w:rPr>
          <w:rFonts w:ascii="Arial" w:hAnsi="Arial" w:cs="Arial"/>
          <w:sz w:val="24"/>
          <w:szCs w:val="24"/>
        </w:rPr>
        <w:t xml:space="preserve"> </w:t>
      </w:r>
      <w:r>
        <w:rPr>
          <w:rFonts w:ascii="Arial" w:hAnsi="Arial" w:cs="Arial"/>
          <w:sz w:val="24"/>
          <w:szCs w:val="24"/>
        </w:rPr>
        <w:t>vascular status and</w:t>
      </w:r>
      <w:r w:rsidR="0035084E">
        <w:rPr>
          <w:rFonts w:ascii="Arial" w:hAnsi="Arial" w:cs="Arial"/>
          <w:sz w:val="24"/>
          <w:szCs w:val="24"/>
        </w:rPr>
        <w:t xml:space="preserve"> a</w:t>
      </w:r>
      <w:r w:rsidR="005820FD">
        <w:rPr>
          <w:rFonts w:ascii="Arial" w:hAnsi="Arial" w:cs="Arial"/>
          <w:sz w:val="24"/>
          <w:szCs w:val="24"/>
        </w:rPr>
        <w:t xml:space="preserve"> </w:t>
      </w:r>
      <w:r>
        <w:rPr>
          <w:rFonts w:ascii="Arial" w:hAnsi="Arial" w:cs="Arial"/>
          <w:sz w:val="24"/>
          <w:szCs w:val="24"/>
        </w:rPr>
        <w:t xml:space="preserve">wound offloading </w:t>
      </w:r>
      <w:r>
        <w:rPr>
          <w:rFonts w:ascii="Arial" w:hAnsi="Arial" w:cs="Arial"/>
          <w:sz w:val="24"/>
          <w:szCs w:val="24"/>
        </w:rPr>
        <w:lastRenderedPageBreak/>
        <w:t xml:space="preserve">intervention recorded in the WDS. </w:t>
      </w:r>
      <w:r w:rsidR="00A7019E">
        <w:rPr>
          <w:rFonts w:ascii="Arial" w:hAnsi="Arial" w:cs="Arial"/>
          <w:sz w:val="24"/>
          <w:szCs w:val="24"/>
        </w:rPr>
        <w:t>The a</w:t>
      </w:r>
      <w:r w:rsidR="005820FD">
        <w:rPr>
          <w:rFonts w:ascii="Arial" w:hAnsi="Arial" w:cs="Arial"/>
          <w:sz w:val="24"/>
          <w:szCs w:val="24"/>
        </w:rPr>
        <w:t>udit period</w:t>
      </w:r>
      <w:r w:rsidR="00A7019E">
        <w:rPr>
          <w:rFonts w:ascii="Arial" w:hAnsi="Arial" w:cs="Arial"/>
          <w:sz w:val="24"/>
          <w:szCs w:val="24"/>
        </w:rPr>
        <w:t xml:space="preserve"> was</w:t>
      </w:r>
      <w:r w:rsidR="005820FD">
        <w:rPr>
          <w:rFonts w:ascii="Arial" w:hAnsi="Arial" w:cs="Arial"/>
          <w:sz w:val="24"/>
          <w:szCs w:val="24"/>
        </w:rPr>
        <w:t xml:space="preserve"> 6</w:t>
      </w:r>
      <w:r w:rsidR="005820FD" w:rsidRPr="005820FD">
        <w:rPr>
          <w:rFonts w:ascii="Arial" w:hAnsi="Arial" w:cs="Arial"/>
          <w:sz w:val="24"/>
          <w:szCs w:val="24"/>
          <w:vertAlign w:val="superscript"/>
        </w:rPr>
        <w:t>th</w:t>
      </w:r>
      <w:r w:rsidR="005820FD">
        <w:rPr>
          <w:rFonts w:ascii="Arial" w:hAnsi="Arial" w:cs="Arial"/>
          <w:sz w:val="24"/>
          <w:szCs w:val="24"/>
        </w:rPr>
        <w:t xml:space="preserve"> Sept 2021 to 31 Jan 2022</w:t>
      </w:r>
      <w:r w:rsidR="00A7019E">
        <w:rPr>
          <w:rFonts w:ascii="Arial" w:hAnsi="Arial" w:cs="Arial"/>
          <w:sz w:val="24"/>
          <w:szCs w:val="24"/>
        </w:rPr>
        <w:t>.</w:t>
      </w:r>
      <w:r w:rsidR="0004408B">
        <w:rPr>
          <w:rFonts w:ascii="Arial" w:hAnsi="Arial" w:cs="Arial"/>
          <w:sz w:val="24"/>
          <w:szCs w:val="24"/>
        </w:rPr>
        <w:t xml:space="preserve"> </w:t>
      </w:r>
    </w:p>
    <w:p w14:paraId="658DE074" w14:textId="77777777" w:rsidR="00134F87" w:rsidRPr="00134F87" w:rsidRDefault="00134F87" w:rsidP="006A07C9">
      <w:pPr>
        <w:spacing w:line="360" w:lineRule="auto"/>
        <w:rPr>
          <w:rFonts w:ascii="Arial" w:hAnsi="Arial" w:cs="Arial"/>
          <w:sz w:val="24"/>
          <w:szCs w:val="24"/>
          <w:u w:val="single"/>
        </w:rPr>
      </w:pPr>
      <w:r w:rsidRPr="00134F87">
        <w:rPr>
          <w:rFonts w:ascii="Arial" w:hAnsi="Arial" w:cs="Arial"/>
          <w:sz w:val="24"/>
          <w:szCs w:val="24"/>
          <w:u w:val="single"/>
        </w:rPr>
        <w:t>Recruitment, inclusion criteria and consent</w:t>
      </w:r>
    </w:p>
    <w:p w14:paraId="51062BB6" w14:textId="5B603FE2" w:rsidR="00B32F42" w:rsidRDefault="1B8C9592" w:rsidP="006A07C9">
      <w:pPr>
        <w:spacing w:line="360" w:lineRule="auto"/>
        <w:rPr>
          <w:rFonts w:ascii="Arial" w:hAnsi="Arial" w:cs="Arial"/>
          <w:sz w:val="24"/>
          <w:szCs w:val="24"/>
        </w:rPr>
      </w:pPr>
      <w:r w:rsidRPr="76272B12">
        <w:rPr>
          <w:rFonts w:ascii="Arial" w:hAnsi="Arial" w:cs="Arial"/>
          <w:sz w:val="24"/>
          <w:szCs w:val="24"/>
        </w:rPr>
        <w:t xml:space="preserve">Staff from the podiatry wound team were asked to take part in the WDS evaluation. All staff had been asked to use the WDS for the previous five months as part of the PARIS </w:t>
      </w:r>
      <w:r w:rsidR="2B56E6F0" w:rsidRPr="76272B12">
        <w:rPr>
          <w:rFonts w:ascii="Arial" w:hAnsi="Arial" w:cs="Arial"/>
          <w:sz w:val="24"/>
          <w:szCs w:val="24"/>
        </w:rPr>
        <w:t>EHR</w:t>
      </w:r>
      <w:r w:rsidRPr="76272B12">
        <w:rPr>
          <w:rFonts w:ascii="Arial" w:hAnsi="Arial" w:cs="Arial"/>
          <w:sz w:val="24"/>
          <w:szCs w:val="24"/>
        </w:rPr>
        <w:t xml:space="preserve"> documentation. All staff had a minimum of four years’ experience of using the PARIS </w:t>
      </w:r>
      <w:r w:rsidR="2B56E6F0" w:rsidRPr="76272B12">
        <w:rPr>
          <w:rFonts w:ascii="Arial" w:hAnsi="Arial" w:cs="Arial"/>
          <w:sz w:val="24"/>
          <w:szCs w:val="24"/>
        </w:rPr>
        <w:t>EHR</w:t>
      </w:r>
      <w:r w:rsidRPr="76272B12">
        <w:rPr>
          <w:rFonts w:ascii="Arial" w:hAnsi="Arial" w:cs="Arial"/>
          <w:sz w:val="24"/>
          <w:szCs w:val="24"/>
        </w:rPr>
        <w:t xml:space="preserve"> system. </w:t>
      </w:r>
    </w:p>
    <w:p w14:paraId="1739DF11" w14:textId="52BBBB38" w:rsidR="00B32F42" w:rsidRDefault="1B8C9592" w:rsidP="006A07C9">
      <w:pPr>
        <w:spacing w:line="360" w:lineRule="auto"/>
        <w:rPr>
          <w:rFonts w:ascii="Arial" w:hAnsi="Arial" w:cs="Arial"/>
          <w:color w:val="FF0000"/>
          <w:sz w:val="24"/>
          <w:szCs w:val="24"/>
        </w:rPr>
      </w:pPr>
      <w:r w:rsidRPr="76272B12">
        <w:rPr>
          <w:rFonts w:ascii="Arial" w:hAnsi="Arial" w:cs="Arial"/>
          <w:sz w:val="24"/>
          <w:szCs w:val="24"/>
        </w:rPr>
        <w:t xml:space="preserve">The evaluation was a service improvement and did not </w:t>
      </w:r>
      <w:proofErr w:type="gramStart"/>
      <w:r w:rsidRPr="76272B12">
        <w:rPr>
          <w:rFonts w:ascii="Arial" w:hAnsi="Arial" w:cs="Arial"/>
          <w:sz w:val="24"/>
          <w:szCs w:val="24"/>
        </w:rPr>
        <w:t>require</w:t>
      </w:r>
      <w:proofErr w:type="gramEnd"/>
      <w:r w:rsidRPr="76272B12">
        <w:rPr>
          <w:rFonts w:ascii="Arial" w:hAnsi="Arial" w:cs="Arial"/>
          <w:sz w:val="24"/>
          <w:szCs w:val="24"/>
        </w:rPr>
        <w:t xml:space="preserve"> ethical approval. For best practice potential participants were issued with a participant information sheet, given at least 7 days to consider participation and asked to sign a consent form. Inclusion criteria were, qualified podiatrists who had completed their wound training competencies, had at least 1-year experience of using the PARIS </w:t>
      </w:r>
      <w:r w:rsidR="2B56E6F0" w:rsidRPr="76272B12">
        <w:rPr>
          <w:rFonts w:ascii="Arial" w:hAnsi="Arial" w:cs="Arial"/>
          <w:sz w:val="24"/>
          <w:szCs w:val="24"/>
        </w:rPr>
        <w:t>EHR</w:t>
      </w:r>
      <w:r w:rsidRPr="76272B12">
        <w:rPr>
          <w:rFonts w:ascii="Arial" w:hAnsi="Arial" w:cs="Arial"/>
          <w:sz w:val="24"/>
          <w:szCs w:val="24"/>
        </w:rPr>
        <w:t xml:space="preserve"> system and were running a wound clinic for the duration of the evaluation.</w:t>
      </w:r>
      <w:r w:rsidRPr="76272B12">
        <w:rPr>
          <w:rFonts w:ascii="Arial" w:hAnsi="Arial" w:cs="Arial"/>
          <w:color w:val="FF0000"/>
          <w:sz w:val="24"/>
          <w:szCs w:val="24"/>
        </w:rPr>
        <w:t xml:space="preserve"> </w:t>
      </w:r>
    </w:p>
    <w:p w14:paraId="2D64A2A8" w14:textId="77777777" w:rsidR="00134F87" w:rsidRPr="00134F87" w:rsidRDefault="00134F87" w:rsidP="006A07C9">
      <w:pPr>
        <w:spacing w:line="360" w:lineRule="auto"/>
        <w:rPr>
          <w:rFonts w:ascii="Arial" w:hAnsi="Arial" w:cs="Arial"/>
          <w:sz w:val="24"/>
          <w:szCs w:val="24"/>
          <w:u w:val="single"/>
        </w:rPr>
      </w:pPr>
      <w:r w:rsidRPr="00134F87">
        <w:rPr>
          <w:rFonts w:ascii="Arial" w:hAnsi="Arial" w:cs="Arial"/>
          <w:sz w:val="24"/>
          <w:szCs w:val="24"/>
          <w:u w:val="single"/>
        </w:rPr>
        <w:t>Data collection Methods</w:t>
      </w:r>
    </w:p>
    <w:p w14:paraId="22ADD172" w14:textId="4C59F8BD" w:rsidR="00B32F42" w:rsidRDefault="1B8C9592" w:rsidP="006A07C9">
      <w:pPr>
        <w:spacing w:line="360" w:lineRule="auto"/>
        <w:rPr>
          <w:rFonts w:ascii="Arial" w:hAnsi="Arial" w:cs="Arial"/>
          <w:sz w:val="24"/>
          <w:szCs w:val="24"/>
        </w:rPr>
      </w:pPr>
      <w:r w:rsidRPr="76272B12">
        <w:rPr>
          <w:rFonts w:ascii="Arial" w:hAnsi="Arial" w:cs="Arial"/>
          <w:sz w:val="24"/>
          <w:szCs w:val="24"/>
        </w:rPr>
        <w:t>Once consent was gained, the participants were asked to complete the modified SUS survey using Microsoft Forms.</w:t>
      </w:r>
      <w:r w:rsidR="3B50425D" w:rsidRPr="76272B12">
        <w:rPr>
          <w:rFonts w:ascii="Arial" w:hAnsi="Arial" w:cs="Arial"/>
          <w:sz w:val="24"/>
          <w:szCs w:val="24"/>
        </w:rPr>
        <w:t xml:space="preserve"> </w:t>
      </w:r>
      <w:r w:rsidR="6D4EFE88" w:rsidRPr="76272B12">
        <w:rPr>
          <w:rFonts w:ascii="Arial" w:hAnsi="Arial" w:cs="Arial"/>
          <w:sz w:val="24"/>
          <w:szCs w:val="24"/>
        </w:rPr>
        <w:t xml:space="preserve">The </w:t>
      </w:r>
      <w:r w:rsidR="3B50425D" w:rsidRPr="76272B12">
        <w:rPr>
          <w:rFonts w:ascii="Arial" w:hAnsi="Arial" w:cs="Arial"/>
          <w:sz w:val="24"/>
          <w:szCs w:val="24"/>
        </w:rPr>
        <w:t xml:space="preserve">data was </w:t>
      </w:r>
      <w:r w:rsidR="6D4EFE88" w:rsidRPr="76272B12">
        <w:rPr>
          <w:rFonts w:ascii="Arial" w:hAnsi="Arial" w:cs="Arial"/>
          <w:sz w:val="24"/>
          <w:szCs w:val="24"/>
        </w:rPr>
        <w:t>captured and processed</w:t>
      </w:r>
      <w:r w:rsidR="3B50425D" w:rsidRPr="76272B12">
        <w:rPr>
          <w:rFonts w:ascii="Arial" w:hAnsi="Arial" w:cs="Arial"/>
          <w:sz w:val="24"/>
          <w:szCs w:val="24"/>
        </w:rPr>
        <w:t xml:space="preserve"> in the associated excel spread sheet. </w:t>
      </w:r>
      <w:r w:rsidR="3F0315E6" w:rsidRPr="76272B12">
        <w:rPr>
          <w:rFonts w:ascii="Arial" w:hAnsi="Arial" w:cs="Arial"/>
          <w:sz w:val="24"/>
          <w:szCs w:val="24"/>
        </w:rPr>
        <w:t>Four</w:t>
      </w:r>
      <w:r w:rsidR="3F0315E6" w:rsidRPr="76272B12">
        <w:rPr>
          <w:rFonts w:ascii="Arial" w:hAnsi="Arial" w:cs="Arial"/>
          <w:color w:val="C00000"/>
          <w:sz w:val="24"/>
          <w:szCs w:val="24"/>
        </w:rPr>
        <w:t xml:space="preserve"> </w:t>
      </w:r>
      <w:r w:rsidRPr="76272B12">
        <w:rPr>
          <w:rFonts w:ascii="Arial" w:hAnsi="Arial" w:cs="Arial"/>
          <w:sz w:val="24"/>
          <w:szCs w:val="24"/>
        </w:rPr>
        <w:t>participants agreed to being observed by the evaluator in the clinical environment</w:t>
      </w:r>
      <w:r w:rsidR="3F0315E6" w:rsidRPr="76272B12">
        <w:rPr>
          <w:rFonts w:ascii="Arial" w:hAnsi="Arial" w:cs="Arial"/>
          <w:sz w:val="24"/>
          <w:szCs w:val="24"/>
        </w:rPr>
        <w:t xml:space="preserve">. An </w:t>
      </w:r>
      <w:r w:rsidRPr="76272B12">
        <w:rPr>
          <w:rFonts w:ascii="Arial" w:hAnsi="Arial" w:cs="Arial"/>
          <w:sz w:val="24"/>
          <w:szCs w:val="24"/>
        </w:rPr>
        <w:t>ethnographic</w:t>
      </w:r>
      <w:r w:rsidR="3F0315E6" w:rsidRPr="76272B12">
        <w:rPr>
          <w:rFonts w:ascii="Arial" w:hAnsi="Arial" w:cs="Arial"/>
          <w:sz w:val="24"/>
          <w:szCs w:val="24"/>
        </w:rPr>
        <w:t>al</w:t>
      </w:r>
      <w:r w:rsidRPr="76272B12">
        <w:rPr>
          <w:rFonts w:ascii="Arial" w:hAnsi="Arial" w:cs="Arial"/>
          <w:sz w:val="24"/>
          <w:szCs w:val="24"/>
        </w:rPr>
        <w:t xml:space="preserve"> approach</w:t>
      </w:r>
      <w:r w:rsidR="3F0315E6" w:rsidRPr="76272B12">
        <w:rPr>
          <w:rFonts w:ascii="Arial" w:hAnsi="Arial" w:cs="Arial"/>
          <w:sz w:val="24"/>
          <w:szCs w:val="24"/>
        </w:rPr>
        <w:t xml:space="preserve"> was used </w:t>
      </w:r>
      <w:r w:rsidRPr="76272B12">
        <w:rPr>
          <w:rFonts w:ascii="Arial" w:hAnsi="Arial" w:cs="Arial"/>
          <w:sz w:val="24"/>
          <w:szCs w:val="24"/>
        </w:rPr>
        <w:t>to observe data collection techniques</w:t>
      </w:r>
      <w:r w:rsidR="6D4EFE88" w:rsidRPr="76272B12">
        <w:rPr>
          <w:rFonts w:ascii="Arial" w:hAnsi="Arial" w:cs="Arial"/>
          <w:sz w:val="24"/>
          <w:szCs w:val="24"/>
        </w:rPr>
        <w:t xml:space="preserve"> for example;</w:t>
      </w:r>
      <w:r w:rsidRPr="76272B12">
        <w:rPr>
          <w:rFonts w:ascii="Arial" w:hAnsi="Arial" w:cs="Arial"/>
          <w:sz w:val="24"/>
          <w:szCs w:val="24"/>
        </w:rPr>
        <w:t xml:space="preserve"> data usage for clinical decision making, usability barriers and facilitator, system adoption and workarounds, system functionality and </w:t>
      </w:r>
      <w:r w:rsidR="0B37D74E" w:rsidRPr="76272B12">
        <w:rPr>
          <w:rFonts w:ascii="Arial" w:hAnsi="Arial" w:cs="Arial"/>
          <w:sz w:val="24"/>
          <w:szCs w:val="24"/>
        </w:rPr>
        <w:t xml:space="preserve">system </w:t>
      </w:r>
      <w:r w:rsidRPr="76272B12">
        <w:rPr>
          <w:rFonts w:ascii="Arial" w:hAnsi="Arial" w:cs="Arial"/>
          <w:sz w:val="24"/>
          <w:szCs w:val="24"/>
        </w:rPr>
        <w:t>performance. Engagement with the clinician as kept to a minimum and field notes were taken with regards to the aforementioned.</w:t>
      </w:r>
    </w:p>
    <w:p w14:paraId="3FF0456C" w14:textId="61BA4657" w:rsidR="00A7019E" w:rsidRDefault="1B8C9592" w:rsidP="006A07C9">
      <w:pPr>
        <w:spacing w:line="360" w:lineRule="auto"/>
        <w:rPr>
          <w:rFonts w:ascii="Arial" w:hAnsi="Arial" w:cs="Arial"/>
          <w:sz w:val="24"/>
          <w:szCs w:val="24"/>
        </w:rPr>
      </w:pPr>
      <w:r w:rsidRPr="76272B12">
        <w:rPr>
          <w:rFonts w:ascii="Arial" w:hAnsi="Arial" w:cs="Arial"/>
          <w:sz w:val="24"/>
          <w:szCs w:val="24"/>
        </w:rPr>
        <w:t xml:space="preserve">Following these clinical observations, a 2-hour </w:t>
      </w:r>
      <w:r w:rsidR="7C2BE623" w:rsidRPr="76272B12">
        <w:rPr>
          <w:rFonts w:ascii="Arial" w:hAnsi="Arial" w:cs="Arial"/>
          <w:sz w:val="24"/>
          <w:szCs w:val="24"/>
        </w:rPr>
        <w:t>t</w:t>
      </w:r>
      <w:r w:rsidR="406445EC" w:rsidRPr="76272B12">
        <w:rPr>
          <w:rFonts w:ascii="Arial" w:hAnsi="Arial" w:cs="Arial"/>
          <w:sz w:val="24"/>
          <w:szCs w:val="24"/>
        </w:rPr>
        <w:t>hink</w:t>
      </w:r>
      <w:r w:rsidR="3EC4EEE6" w:rsidRPr="76272B12">
        <w:rPr>
          <w:rFonts w:ascii="Arial" w:hAnsi="Arial" w:cs="Arial"/>
          <w:sz w:val="24"/>
          <w:szCs w:val="24"/>
        </w:rPr>
        <w:t>-a</w:t>
      </w:r>
      <w:r w:rsidR="406445EC" w:rsidRPr="76272B12">
        <w:rPr>
          <w:rFonts w:ascii="Arial" w:hAnsi="Arial" w:cs="Arial"/>
          <w:sz w:val="24"/>
          <w:szCs w:val="24"/>
        </w:rPr>
        <w:t>loud</w:t>
      </w:r>
      <w:r w:rsidR="0B37D74E" w:rsidRPr="76272B12">
        <w:rPr>
          <w:rFonts w:ascii="Arial" w:hAnsi="Arial" w:cs="Arial"/>
          <w:sz w:val="24"/>
          <w:szCs w:val="24"/>
        </w:rPr>
        <w:t xml:space="preserve"> group</w:t>
      </w:r>
      <w:r w:rsidR="406445EC" w:rsidRPr="76272B12">
        <w:rPr>
          <w:rFonts w:ascii="Arial" w:hAnsi="Arial" w:cs="Arial"/>
          <w:sz w:val="24"/>
          <w:szCs w:val="24"/>
        </w:rPr>
        <w:t xml:space="preserve"> </w:t>
      </w:r>
      <w:r w:rsidR="3B7AA51A" w:rsidRPr="76272B12">
        <w:rPr>
          <w:rFonts w:ascii="Arial" w:hAnsi="Arial" w:cs="Arial"/>
          <w:sz w:val="24"/>
          <w:szCs w:val="24"/>
        </w:rPr>
        <w:t>s</w:t>
      </w:r>
      <w:r w:rsidR="406445EC" w:rsidRPr="76272B12">
        <w:rPr>
          <w:rFonts w:ascii="Arial" w:hAnsi="Arial" w:cs="Arial"/>
          <w:sz w:val="24"/>
          <w:szCs w:val="24"/>
        </w:rPr>
        <w:t>tudy</w:t>
      </w:r>
      <w:r w:rsidRPr="76272B12">
        <w:rPr>
          <w:rFonts w:ascii="Arial" w:hAnsi="Arial" w:cs="Arial"/>
          <w:sz w:val="24"/>
          <w:szCs w:val="24"/>
        </w:rPr>
        <w:t xml:space="preserve"> was arranged using a Microsoft Teams meeting. In the first part of the </w:t>
      </w:r>
      <w:r w:rsidR="0B37D74E" w:rsidRPr="76272B12">
        <w:rPr>
          <w:rFonts w:ascii="Arial" w:hAnsi="Arial" w:cs="Arial"/>
          <w:sz w:val="24"/>
          <w:szCs w:val="24"/>
        </w:rPr>
        <w:t>s</w:t>
      </w:r>
      <w:r w:rsidR="406445EC" w:rsidRPr="76272B12">
        <w:rPr>
          <w:rFonts w:ascii="Arial" w:hAnsi="Arial" w:cs="Arial"/>
          <w:sz w:val="24"/>
          <w:szCs w:val="24"/>
        </w:rPr>
        <w:t>tudy</w:t>
      </w:r>
      <w:r w:rsidRPr="76272B12">
        <w:rPr>
          <w:rFonts w:ascii="Arial" w:hAnsi="Arial" w:cs="Arial"/>
          <w:sz w:val="24"/>
          <w:szCs w:val="24"/>
        </w:rPr>
        <w:t xml:space="preserve">, the participants </w:t>
      </w:r>
      <w:r w:rsidR="59EF9445" w:rsidRPr="76272B12">
        <w:rPr>
          <w:rFonts w:ascii="Arial" w:hAnsi="Arial" w:cs="Arial"/>
          <w:sz w:val="24"/>
          <w:szCs w:val="24"/>
        </w:rPr>
        <w:t>were given a presentation designed to motivate interest in the use of information</w:t>
      </w:r>
      <w:r w:rsidR="3F0315E6" w:rsidRPr="76272B12">
        <w:rPr>
          <w:rFonts w:ascii="Arial" w:hAnsi="Arial" w:cs="Arial"/>
          <w:sz w:val="24"/>
          <w:szCs w:val="24"/>
        </w:rPr>
        <w:t>/data</w:t>
      </w:r>
      <w:r w:rsidR="59EF9445" w:rsidRPr="76272B12">
        <w:rPr>
          <w:rFonts w:ascii="Arial" w:hAnsi="Arial" w:cs="Arial"/>
          <w:sz w:val="24"/>
          <w:szCs w:val="24"/>
        </w:rPr>
        <w:t xml:space="preserve"> to influence clinical practice. The presentation introduced the Learning Health System work by Foley </w:t>
      </w:r>
      <w:r w:rsidR="72244727" w:rsidRPr="76272B12">
        <w:rPr>
          <w:rFonts w:ascii="Arial" w:hAnsi="Arial" w:cs="Arial"/>
          <w:sz w:val="24"/>
          <w:szCs w:val="24"/>
        </w:rPr>
        <w:t>et al.</w:t>
      </w:r>
      <w:r w:rsidR="59EF9445" w:rsidRPr="76272B12">
        <w:rPr>
          <w:rFonts w:ascii="Arial" w:hAnsi="Arial" w:cs="Arial"/>
          <w:sz w:val="24"/>
          <w:szCs w:val="24"/>
        </w:rPr>
        <w:t xml:space="preserve"> (2021) and described the benefits of linking practice to data, data to knowledge and knowledge to practice. Following the presentation, the PARIS WDS was worked through in a test environment</w:t>
      </w:r>
      <w:r w:rsidR="3F0315E6" w:rsidRPr="76272B12">
        <w:rPr>
          <w:rFonts w:ascii="Arial" w:hAnsi="Arial" w:cs="Arial"/>
          <w:sz w:val="24"/>
          <w:szCs w:val="24"/>
        </w:rPr>
        <w:t xml:space="preserve"> on a shared screen</w:t>
      </w:r>
      <w:r w:rsidR="59EF9445" w:rsidRPr="76272B12">
        <w:rPr>
          <w:rFonts w:ascii="Arial" w:hAnsi="Arial" w:cs="Arial"/>
          <w:sz w:val="24"/>
          <w:szCs w:val="24"/>
        </w:rPr>
        <w:t>. This was an interactive session</w:t>
      </w:r>
      <w:r w:rsidR="3F0315E6" w:rsidRPr="76272B12">
        <w:rPr>
          <w:rFonts w:ascii="Arial" w:hAnsi="Arial" w:cs="Arial"/>
          <w:sz w:val="24"/>
          <w:szCs w:val="24"/>
        </w:rPr>
        <w:t>,</w:t>
      </w:r>
      <w:r w:rsidR="59EF9445" w:rsidRPr="76272B12">
        <w:rPr>
          <w:rFonts w:ascii="Arial" w:hAnsi="Arial" w:cs="Arial"/>
          <w:sz w:val="24"/>
          <w:szCs w:val="24"/>
        </w:rPr>
        <w:t xml:space="preserve"> learning how to use the WDS to its maximum and discussing the collection and usefulness of the WDS in general for clinical decision-making </w:t>
      </w:r>
      <w:r w:rsidR="59EF9445" w:rsidRPr="76272B12">
        <w:rPr>
          <w:rFonts w:ascii="Arial" w:hAnsi="Arial" w:cs="Arial"/>
          <w:sz w:val="24"/>
          <w:szCs w:val="24"/>
        </w:rPr>
        <w:lastRenderedPageBreak/>
        <w:t xml:space="preserve">purposes. </w:t>
      </w:r>
      <w:r w:rsidRPr="76272B12">
        <w:rPr>
          <w:rFonts w:ascii="Arial" w:hAnsi="Arial" w:cs="Arial"/>
          <w:sz w:val="24"/>
          <w:szCs w:val="24"/>
        </w:rPr>
        <w:t xml:space="preserve">After a 15-minute break, </w:t>
      </w:r>
      <w:r w:rsidR="3F0315E6" w:rsidRPr="76272B12">
        <w:rPr>
          <w:rFonts w:ascii="Arial" w:hAnsi="Arial" w:cs="Arial"/>
          <w:sz w:val="24"/>
          <w:szCs w:val="24"/>
        </w:rPr>
        <w:t>the results of the SUS survey were shared with the group along with the results of the WDS audit and new data elicited from the WDS to date. The final 45 minutes were used to consider the questions in the Semi-structured interview. These questions were used as a guide to elicit a free-thinking only and to ensure information was elicited for the 3 fit dimensions. When information was free flowing the questions were not used. Participants were encouraged to share thoughts, reactions, and emotions they felt whilst using the WDS, wi</w:t>
      </w:r>
      <w:r w:rsidR="0B37D74E" w:rsidRPr="76272B12">
        <w:rPr>
          <w:rFonts w:ascii="Arial" w:hAnsi="Arial" w:cs="Arial"/>
          <w:sz w:val="24"/>
          <w:szCs w:val="24"/>
        </w:rPr>
        <w:t>thout justification or risk of repri</w:t>
      </w:r>
      <w:r w:rsidR="3F0315E6" w:rsidRPr="76272B12">
        <w:rPr>
          <w:rFonts w:ascii="Arial" w:hAnsi="Arial" w:cs="Arial"/>
          <w:sz w:val="24"/>
          <w:szCs w:val="24"/>
        </w:rPr>
        <w:t xml:space="preserve">sal. </w:t>
      </w:r>
    </w:p>
    <w:p w14:paraId="3AED956C" w14:textId="77777777" w:rsidR="00134F87" w:rsidRPr="00134F87" w:rsidRDefault="00134F87" w:rsidP="006A07C9">
      <w:pPr>
        <w:spacing w:line="360" w:lineRule="auto"/>
        <w:rPr>
          <w:rFonts w:ascii="Arial" w:hAnsi="Arial" w:cs="Arial"/>
          <w:sz w:val="24"/>
          <w:szCs w:val="24"/>
          <w:u w:val="single"/>
        </w:rPr>
      </w:pPr>
      <w:r w:rsidRPr="00134F87">
        <w:rPr>
          <w:rFonts w:ascii="Arial" w:hAnsi="Arial" w:cs="Arial"/>
          <w:sz w:val="24"/>
          <w:szCs w:val="24"/>
          <w:u w:val="single"/>
        </w:rPr>
        <w:t>Data analysis methods</w:t>
      </w:r>
    </w:p>
    <w:p w14:paraId="16B6258C" w14:textId="7EFC3DEF" w:rsidR="00A7019E" w:rsidRDefault="1B8C9592" w:rsidP="006A07C9">
      <w:pPr>
        <w:spacing w:line="360" w:lineRule="auto"/>
        <w:rPr>
          <w:rFonts w:ascii="Arial" w:hAnsi="Arial" w:cs="Arial"/>
          <w:sz w:val="24"/>
          <w:szCs w:val="24"/>
        </w:rPr>
      </w:pPr>
      <w:r w:rsidRPr="76272B12">
        <w:rPr>
          <w:rFonts w:ascii="Arial" w:hAnsi="Arial" w:cs="Arial"/>
          <w:sz w:val="24"/>
          <w:szCs w:val="24"/>
        </w:rPr>
        <w:t xml:space="preserve">The data from the </w:t>
      </w:r>
      <w:r w:rsidR="0B37D74E" w:rsidRPr="76272B12">
        <w:rPr>
          <w:rFonts w:ascii="Arial" w:hAnsi="Arial" w:cs="Arial"/>
          <w:sz w:val="24"/>
          <w:szCs w:val="24"/>
        </w:rPr>
        <w:t>t</w:t>
      </w:r>
      <w:r w:rsidR="654273C8" w:rsidRPr="76272B12">
        <w:rPr>
          <w:rFonts w:ascii="Arial" w:hAnsi="Arial" w:cs="Arial"/>
          <w:sz w:val="24"/>
          <w:szCs w:val="24"/>
        </w:rPr>
        <w:t>hink-</w:t>
      </w:r>
      <w:r w:rsidR="534BCD8E" w:rsidRPr="76272B12">
        <w:rPr>
          <w:rFonts w:ascii="Arial" w:hAnsi="Arial" w:cs="Arial"/>
          <w:sz w:val="24"/>
          <w:szCs w:val="24"/>
        </w:rPr>
        <w:t>a</w:t>
      </w:r>
      <w:r w:rsidR="654273C8" w:rsidRPr="76272B12">
        <w:rPr>
          <w:rFonts w:ascii="Arial" w:hAnsi="Arial" w:cs="Arial"/>
          <w:sz w:val="24"/>
          <w:szCs w:val="24"/>
        </w:rPr>
        <w:t>loud</w:t>
      </w:r>
      <w:r w:rsidRPr="76272B12">
        <w:rPr>
          <w:rFonts w:ascii="Arial" w:hAnsi="Arial" w:cs="Arial"/>
          <w:sz w:val="24"/>
          <w:szCs w:val="24"/>
        </w:rPr>
        <w:t xml:space="preserve"> </w:t>
      </w:r>
      <w:r w:rsidR="0B37D74E" w:rsidRPr="76272B12">
        <w:rPr>
          <w:rFonts w:ascii="Arial" w:hAnsi="Arial" w:cs="Arial"/>
          <w:sz w:val="24"/>
          <w:szCs w:val="24"/>
        </w:rPr>
        <w:t xml:space="preserve">group </w:t>
      </w:r>
      <w:r w:rsidR="3B7AA51A" w:rsidRPr="76272B12">
        <w:rPr>
          <w:rFonts w:ascii="Arial" w:hAnsi="Arial" w:cs="Arial"/>
          <w:sz w:val="24"/>
          <w:szCs w:val="24"/>
        </w:rPr>
        <w:t>study</w:t>
      </w:r>
      <w:r w:rsidRPr="76272B12">
        <w:rPr>
          <w:rFonts w:ascii="Arial" w:hAnsi="Arial" w:cs="Arial"/>
          <w:sz w:val="24"/>
          <w:szCs w:val="24"/>
        </w:rPr>
        <w:t xml:space="preserve"> were analysed solely by the evaluator</w:t>
      </w:r>
      <w:r w:rsidR="3F0315E6" w:rsidRPr="76272B12">
        <w:rPr>
          <w:rFonts w:ascii="Arial" w:hAnsi="Arial" w:cs="Arial"/>
          <w:sz w:val="24"/>
          <w:szCs w:val="24"/>
        </w:rPr>
        <w:t xml:space="preserve">. </w:t>
      </w:r>
      <w:r w:rsidR="0B37D74E" w:rsidRPr="76272B12">
        <w:rPr>
          <w:rFonts w:ascii="Arial" w:hAnsi="Arial" w:cs="Arial"/>
          <w:sz w:val="24"/>
          <w:szCs w:val="24"/>
        </w:rPr>
        <w:t>This was done by replaying the t</w:t>
      </w:r>
      <w:r w:rsidR="3F0315E6" w:rsidRPr="76272B12">
        <w:rPr>
          <w:rFonts w:ascii="Arial" w:hAnsi="Arial" w:cs="Arial"/>
          <w:sz w:val="24"/>
          <w:szCs w:val="24"/>
        </w:rPr>
        <w:t>hink-aloud recorded</w:t>
      </w:r>
      <w:r w:rsidR="3B50425D" w:rsidRPr="76272B12">
        <w:rPr>
          <w:rFonts w:ascii="Arial" w:hAnsi="Arial" w:cs="Arial"/>
          <w:sz w:val="24"/>
          <w:szCs w:val="24"/>
        </w:rPr>
        <w:t xml:space="preserve"> Microsoft </w:t>
      </w:r>
      <w:r w:rsidR="5181F088" w:rsidRPr="76272B12">
        <w:rPr>
          <w:rFonts w:ascii="Arial" w:hAnsi="Arial" w:cs="Arial"/>
          <w:sz w:val="24"/>
          <w:szCs w:val="24"/>
        </w:rPr>
        <w:t>T</w:t>
      </w:r>
      <w:r w:rsidR="3B50425D" w:rsidRPr="76272B12">
        <w:rPr>
          <w:rFonts w:ascii="Arial" w:hAnsi="Arial" w:cs="Arial"/>
          <w:sz w:val="24"/>
          <w:szCs w:val="24"/>
        </w:rPr>
        <w:t xml:space="preserve">eams </w:t>
      </w:r>
      <w:r w:rsidR="3F0315E6" w:rsidRPr="76272B12">
        <w:rPr>
          <w:rFonts w:ascii="Arial" w:hAnsi="Arial" w:cs="Arial"/>
          <w:sz w:val="24"/>
          <w:szCs w:val="24"/>
        </w:rPr>
        <w:t xml:space="preserve">session several times to capture the thoughts, comments, and conversations verbatim. These statements were allocated to </w:t>
      </w:r>
      <w:r w:rsidR="5181F088" w:rsidRPr="76272B12">
        <w:rPr>
          <w:rFonts w:ascii="Arial" w:hAnsi="Arial" w:cs="Arial"/>
          <w:sz w:val="24"/>
          <w:szCs w:val="24"/>
        </w:rPr>
        <w:t>the appropriate dimension</w:t>
      </w:r>
      <w:r w:rsidR="0B37D74E" w:rsidRPr="76272B12">
        <w:rPr>
          <w:rFonts w:ascii="Arial" w:hAnsi="Arial" w:cs="Arial"/>
          <w:sz w:val="24"/>
          <w:szCs w:val="24"/>
        </w:rPr>
        <w:t xml:space="preserve"> fit: Individual, Task and Technology</w:t>
      </w:r>
      <w:r w:rsidR="3F0315E6" w:rsidRPr="76272B12">
        <w:rPr>
          <w:rFonts w:ascii="Arial" w:hAnsi="Arial" w:cs="Arial"/>
          <w:sz w:val="24"/>
          <w:szCs w:val="24"/>
        </w:rPr>
        <w:t>.</w:t>
      </w:r>
      <w:r w:rsidR="0B37D74E" w:rsidRPr="76272B12">
        <w:rPr>
          <w:rFonts w:ascii="Arial" w:hAnsi="Arial" w:cs="Arial"/>
          <w:sz w:val="24"/>
          <w:szCs w:val="24"/>
        </w:rPr>
        <w:t xml:space="preserve"> From the raw data the WDS Fit t</w:t>
      </w:r>
      <w:r w:rsidR="3F0315E6" w:rsidRPr="76272B12">
        <w:rPr>
          <w:rFonts w:ascii="Arial" w:hAnsi="Arial" w:cs="Arial"/>
          <w:sz w:val="24"/>
          <w:szCs w:val="24"/>
        </w:rPr>
        <w:t xml:space="preserve">hemes (Table </w:t>
      </w:r>
      <w:r w:rsidR="70F915AD" w:rsidRPr="76272B12">
        <w:rPr>
          <w:rFonts w:ascii="Arial" w:hAnsi="Arial" w:cs="Arial"/>
          <w:sz w:val="24"/>
          <w:szCs w:val="24"/>
        </w:rPr>
        <w:t>2</w:t>
      </w:r>
      <w:r w:rsidR="3F0315E6" w:rsidRPr="76272B12">
        <w:rPr>
          <w:rFonts w:ascii="Arial" w:hAnsi="Arial" w:cs="Arial"/>
          <w:sz w:val="24"/>
          <w:szCs w:val="24"/>
        </w:rPr>
        <w:t>) were identified for further action to improve system usability</w:t>
      </w:r>
      <w:r w:rsidR="70F915AD" w:rsidRPr="76272B12">
        <w:rPr>
          <w:rFonts w:ascii="Arial" w:hAnsi="Arial" w:cs="Arial"/>
          <w:sz w:val="24"/>
          <w:szCs w:val="24"/>
        </w:rPr>
        <w:t xml:space="preserve"> and adoption</w:t>
      </w:r>
      <w:r w:rsidR="3F0315E6" w:rsidRPr="76272B12">
        <w:rPr>
          <w:rFonts w:ascii="Arial" w:hAnsi="Arial" w:cs="Arial"/>
          <w:sz w:val="24"/>
          <w:szCs w:val="24"/>
        </w:rPr>
        <w:t xml:space="preserve"> of the WDS.</w:t>
      </w:r>
    </w:p>
    <w:p w14:paraId="20B2354B" w14:textId="77777777" w:rsidR="00B32F42" w:rsidRDefault="00B32F42" w:rsidP="006A07C9">
      <w:pPr>
        <w:spacing w:line="360" w:lineRule="auto"/>
        <w:rPr>
          <w:rFonts w:ascii="Arial" w:hAnsi="Arial" w:cs="Arial"/>
          <w:sz w:val="24"/>
          <w:szCs w:val="24"/>
        </w:rPr>
      </w:pPr>
      <w:r>
        <w:rPr>
          <w:rFonts w:ascii="Arial" w:hAnsi="Arial" w:cs="Arial"/>
          <w:sz w:val="24"/>
          <w:szCs w:val="24"/>
        </w:rPr>
        <w:t>The SUS scores were processed according to the formula described by Brooke (1996)</w:t>
      </w:r>
      <w:r w:rsidR="00E618CE">
        <w:rPr>
          <w:rFonts w:ascii="Arial" w:hAnsi="Arial" w:cs="Arial"/>
          <w:sz w:val="24"/>
          <w:szCs w:val="24"/>
        </w:rPr>
        <w:t>.</w:t>
      </w:r>
      <w:r>
        <w:rPr>
          <w:rFonts w:ascii="Arial" w:hAnsi="Arial" w:cs="Arial"/>
          <w:sz w:val="24"/>
          <w:szCs w:val="24"/>
        </w:rPr>
        <w:t xml:space="preserve"> </w:t>
      </w:r>
      <w:r w:rsidR="00E618CE">
        <w:rPr>
          <w:rFonts w:ascii="Arial" w:hAnsi="Arial" w:cs="Arial"/>
          <w:sz w:val="24"/>
          <w:szCs w:val="24"/>
        </w:rPr>
        <w:t>The</w:t>
      </w:r>
      <w:r w:rsidR="006154B2">
        <w:rPr>
          <w:rFonts w:ascii="Arial" w:hAnsi="Arial" w:cs="Arial"/>
          <w:sz w:val="24"/>
          <w:szCs w:val="24"/>
        </w:rPr>
        <w:t xml:space="preserve"> PARIS scores were compared with WDS score to isolate WDS usability from the overall PARIS usability. </w:t>
      </w:r>
      <w:r w:rsidR="00100D12">
        <w:rPr>
          <w:rFonts w:ascii="Arial" w:hAnsi="Arial" w:cs="Arial"/>
          <w:sz w:val="24"/>
          <w:szCs w:val="24"/>
        </w:rPr>
        <w:t>Descriptive statistics were used to analyse the results and</w:t>
      </w:r>
      <w:r w:rsidR="00166CA0">
        <w:rPr>
          <w:rFonts w:ascii="Arial" w:hAnsi="Arial" w:cs="Arial"/>
          <w:sz w:val="24"/>
          <w:szCs w:val="24"/>
        </w:rPr>
        <w:t xml:space="preserve"> </w:t>
      </w:r>
      <w:r w:rsidR="002B656D">
        <w:rPr>
          <w:rFonts w:ascii="Arial" w:hAnsi="Arial" w:cs="Arial"/>
          <w:sz w:val="24"/>
          <w:szCs w:val="24"/>
        </w:rPr>
        <w:t xml:space="preserve">interpreted using the Adjective Rating Scale (Bangor </w:t>
      </w:r>
      <w:r w:rsidR="00527950">
        <w:rPr>
          <w:rFonts w:ascii="Arial" w:hAnsi="Arial" w:cs="Arial"/>
          <w:sz w:val="24"/>
          <w:szCs w:val="24"/>
        </w:rPr>
        <w:t>et al.</w:t>
      </w:r>
      <w:r w:rsidR="006B755A">
        <w:rPr>
          <w:rFonts w:ascii="Arial" w:hAnsi="Arial" w:cs="Arial"/>
          <w:sz w:val="24"/>
          <w:szCs w:val="24"/>
        </w:rPr>
        <w:t xml:space="preserve"> 2009). </w:t>
      </w:r>
      <w:r>
        <w:rPr>
          <w:rFonts w:ascii="Arial" w:hAnsi="Arial" w:cs="Arial"/>
          <w:sz w:val="24"/>
          <w:szCs w:val="24"/>
        </w:rPr>
        <w:t xml:space="preserve">The final 2 questions from the </w:t>
      </w:r>
      <w:r w:rsidR="00EB01D7">
        <w:rPr>
          <w:rFonts w:ascii="Arial" w:hAnsi="Arial" w:cs="Arial"/>
          <w:sz w:val="24"/>
          <w:szCs w:val="24"/>
        </w:rPr>
        <w:t>modified</w:t>
      </w:r>
      <w:r>
        <w:rPr>
          <w:rFonts w:ascii="Arial" w:hAnsi="Arial" w:cs="Arial"/>
          <w:sz w:val="24"/>
          <w:szCs w:val="24"/>
        </w:rPr>
        <w:t xml:space="preserve"> survey were analysed using descriptive statistics and formed part of the Individual User Technology fit analysis.</w:t>
      </w:r>
      <w:r w:rsidR="006B755A">
        <w:rPr>
          <w:rFonts w:ascii="Arial" w:hAnsi="Arial" w:cs="Arial"/>
          <w:sz w:val="24"/>
          <w:szCs w:val="24"/>
        </w:rPr>
        <w:t xml:space="preserve"> </w:t>
      </w:r>
      <w:r w:rsidR="00A7019E">
        <w:rPr>
          <w:rFonts w:ascii="Arial" w:hAnsi="Arial" w:cs="Arial"/>
          <w:sz w:val="24"/>
          <w:szCs w:val="24"/>
        </w:rPr>
        <w:t>Wound Data Usage Audit is shown i</w:t>
      </w:r>
      <w:r w:rsidR="006B755A">
        <w:rPr>
          <w:rFonts w:ascii="Arial" w:hAnsi="Arial" w:cs="Arial"/>
          <w:sz w:val="24"/>
          <w:szCs w:val="24"/>
        </w:rPr>
        <w:t>n Table 3</w:t>
      </w:r>
      <w:r w:rsidR="00A7019E">
        <w:rPr>
          <w:rFonts w:ascii="Arial" w:hAnsi="Arial" w:cs="Arial"/>
          <w:sz w:val="24"/>
          <w:szCs w:val="24"/>
        </w:rPr>
        <w:t>, using simple descriptive statistics drawn from a preliminary WDS report from the PARIS system.</w:t>
      </w:r>
    </w:p>
    <w:p w14:paraId="52E56223" w14:textId="77777777" w:rsidR="00EB2CBC" w:rsidRPr="00A12931" w:rsidRDefault="00EB2CBC" w:rsidP="006A07C9">
      <w:pPr>
        <w:spacing w:line="360" w:lineRule="auto"/>
        <w:rPr>
          <w:rFonts w:ascii="Arial" w:hAnsi="Arial" w:cs="Arial"/>
          <w:sz w:val="24"/>
          <w:szCs w:val="24"/>
        </w:rPr>
      </w:pPr>
    </w:p>
    <w:p w14:paraId="36704A0D" w14:textId="77777777" w:rsidR="00DE5E1B" w:rsidRDefault="00DE5E1B" w:rsidP="006A07C9">
      <w:pPr>
        <w:spacing w:line="360" w:lineRule="auto"/>
        <w:rPr>
          <w:rFonts w:ascii="Arial" w:hAnsi="Arial" w:cs="Arial"/>
          <w:b/>
          <w:sz w:val="24"/>
          <w:szCs w:val="24"/>
          <w:u w:val="single"/>
        </w:rPr>
      </w:pPr>
      <w:r>
        <w:rPr>
          <w:rFonts w:ascii="Arial" w:hAnsi="Arial" w:cs="Arial"/>
          <w:b/>
          <w:sz w:val="24"/>
          <w:szCs w:val="24"/>
          <w:u w:val="single"/>
        </w:rPr>
        <w:t>Results</w:t>
      </w:r>
    </w:p>
    <w:p w14:paraId="651537D1" w14:textId="77777777" w:rsidR="00CF7C25" w:rsidRDefault="00CF7C25" w:rsidP="006A07C9">
      <w:pPr>
        <w:spacing w:line="360" w:lineRule="auto"/>
        <w:rPr>
          <w:rFonts w:ascii="Arial" w:hAnsi="Arial" w:cs="Arial"/>
          <w:sz w:val="24"/>
          <w:szCs w:val="24"/>
        </w:rPr>
      </w:pPr>
      <w:r>
        <w:rPr>
          <w:rFonts w:ascii="Arial" w:hAnsi="Arial" w:cs="Arial"/>
          <w:sz w:val="24"/>
          <w:szCs w:val="24"/>
        </w:rPr>
        <w:t>All eighteen members of the wound team were invited to complete t</w:t>
      </w:r>
      <w:r w:rsidR="006B755A">
        <w:rPr>
          <w:rFonts w:ascii="Arial" w:hAnsi="Arial" w:cs="Arial"/>
          <w:sz w:val="24"/>
          <w:szCs w:val="24"/>
        </w:rPr>
        <w:t>he survey and take part in the think-aloud group study.</w:t>
      </w:r>
      <w:r>
        <w:rPr>
          <w:rFonts w:ascii="Arial" w:hAnsi="Arial" w:cs="Arial"/>
          <w:sz w:val="24"/>
          <w:szCs w:val="24"/>
        </w:rPr>
        <w:t xml:space="preserve"> Fourteen team members (78%) completed the SUS survey, all data fields were mandatory therefore, no data were missing.</w:t>
      </w:r>
    </w:p>
    <w:p w14:paraId="5104F87C" w14:textId="4E902251" w:rsidR="002F356E" w:rsidRPr="002F356E" w:rsidRDefault="3B50425D" w:rsidP="006A07C9">
      <w:pPr>
        <w:spacing w:line="360" w:lineRule="auto"/>
        <w:rPr>
          <w:rFonts w:ascii="Arial" w:hAnsi="Arial" w:cs="Arial"/>
          <w:sz w:val="24"/>
          <w:szCs w:val="24"/>
        </w:rPr>
      </w:pPr>
      <w:r w:rsidRPr="76272B12">
        <w:rPr>
          <w:rFonts w:ascii="Arial" w:hAnsi="Arial" w:cs="Arial"/>
          <w:sz w:val="24"/>
          <w:szCs w:val="24"/>
        </w:rPr>
        <w:t>Four Podiatry wound team members</w:t>
      </w:r>
      <w:r w:rsidR="2BF2E36F" w:rsidRPr="76272B12">
        <w:rPr>
          <w:rFonts w:ascii="Arial" w:hAnsi="Arial" w:cs="Arial"/>
          <w:sz w:val="24"/>
          <w:szCs w:val="24"/>
        </w:rPr>
        <w:t xml:space="preserve"> (convenience</w:t>
      </w:r>
      <w:r w:rsidR="41D26A87" w:rsidRPr="76272B12">
        <w:rPr>
          <w:rFonts w:ascii="Arial" w:hAnsi="Arial" w:cs="Arial"/>
          <w:sz w:val="24"/>
          <w:szCs w:val="24"/>
        </w:rPr>
        <w:t xml:space="preserve"> sample)</w:t>
      </w:r>
      <w:r w:rsidRPr="76272B12">
        <w:rPr>
          <w:rFonts w:ascii="Arial" w:hAnsi="Arial" w:cs="Arial"/>
          <w:sz w:val="24"/>
          <w:szCs w:val="24"/>
        </w:rPr>
        <w:t xml:space="preserve"> took part in the ethnographical observations. Fourteen team members took part in the SUS survey. </w:t>
      </w:r>
      <w:r w:rsidRPr="76272B12">
        <w:rPr>
          <w:rFonts w:ascii="Arial" w:hAnsi="Arial" w:cs="Arial"/>
          <w:sz w:val="24"/>
          <w:szCs w:val="24"/>
        </w:rPr>
        <w:lastRenderedPageBreak/>
        <w:t xml:space="preserve">Nine staff </w:t>
      </w:r>
      <w:r w:rsidR="41D26A87" w:rsidRPr="76272B12">
        <w:rPr>
          <w:rFonts w:ascii="Arial" w:hAnsi="Arial" w:cs="Arial"/>
          <w:sz w:val="24"/>
          <w:szCs w:val="24"/>
        </w:rPr>
        <w:t xml:space="preserve">(50%) </w:t>
      </w:r>
      <w:r w:rsidR="70F915AD" w:rsidRPr="76272B12">
        <w:rPr>
          <w:rFonts w:ascii="Arial" w:hAnsi="Arial" w:cs="Arial"/>
          <w:sz w:val="24"/>
          <w:szCs w:val="24"/>
        </w:rPr>
        <w:t>took part in the t</w:t>
      </w:r>
      <w:r w:rsidRPr="76272B12">
        <w:rPr>
          <w:rFonts w:ascii="Arial" w:hAnsi="Arial" w:cs="Arial"/>
          <w:sz w:val="24"/>
          <w:szCs w:val="24"/>
        </w:rPr>
        <w:t>hink-aloud group</w:t>
      </w:r>
      <w:r w:rsidR="70F915AD" w:rsidRPr="76272B12">
        <w:rPr>
          <w:rFonts w:ascii="Arial" w:hAnsi="Arial" w:cs="Arial"/>
          <w:sz w:val="24"/>
          <w:szCs w:val="24"/>
        </w:rPr>
        <w:t xml:space="preserve"> study</w:t>
      </w:r>
      <w:r w:rsidRPr="76272B12">
        <w:rPr>
          <w:rFonts w:ascii="Arial" w:hAnsi="Arial" w:cs="Arial"/>
          <w:sz w:val="24"/>
          <w:szCs w:val="24"/>
        </w:rPr>
        <w:t xml:space="preserve">, 5 were band 6 staff with a primary purpose of using the data for clinical decision making, 3 were band 7 with primary purpose of clinical decision making and secondary purpose of </w:t>
      </w:r>
      <w:r w:rsidR="5181F088" w:rsidRPr="76272B12">
        <w:rPr>
          <w:rFonts w:ascii="Arial" w:hAnsi="Arial" w:cs="Arial"/>
          <w:sz w:val="24"/>
          <w:szCs w:val="24"/>
        </w:rPr>
        <w:t>VBHC</w:t>
      </w:r>
      <w:r w:rsidRPr="76272B12">
        <w:rPr>
          <w:rFonts w:ascii="Arial" w:hAnsi="Arial" w:cs="Arial"/>
          <w:sz w:val="24"/>
          <w:szCs w:val="24"/>
        </w:rPr>
        <w:t xml:space="preserve"> service improvement, and one participant was band 8a with the added purpose of using the data to inform operational needs.</w:t>
      </w:r>
    </w:p>
    <w:p w14:paraId="4F11B1B6" w14:textId="77777777" w:rsidR="00EB01D7" w:rsidRDefault="00EB01D7" w:rsidP="006A07C9">
      <w:pPr>
        <w:spacing w:line="360" w:lineRule="auto"/>
        <w:rPr>
          <w:rFonts w:ascii="Arial" w:hAnsi="Arial" w:cs="Arial"/>
          <w:sz w:val="24"/>
          <w:szCs w:val="24"/>
          <w:u w:val="single"/>
        </w:rPr>
      </w:pPr>
      <w:r>
        <w:rPr>
          <w:rFonts w:ascii="Arial" w:hAnsi="Arial" w:cs="Arial"/>
          <w:sz w:val="24"/>
          <w:szCs w:val="24"/>
          <w:u w:val="single"/>
        </w:rPr>
        <w:t xml:space="preserve">Ethnographic observations </w:t>
      </w:r>
    </w:p>
    <w:p w14:paraId="5B537229" w14:textId="34BA949B" w:rsidR="00927FEC" w:rsidRDefault="3B50425D" w:rsidP="006A07C9">
      <w:pPr>
        <w:spacing w:line="360" w:lineRule="auto"/>
        <w:rPr>
          <w:rFonts w:ascii="Arial" w:hAnsi="Arial" w:cs="Arial"/>
          <w:sz w:val="24"/>
          <w:szCs w:val="24"/>
        </w:rPr>
      </w:pPr>
      <w:r w:rsidRPr="76272B12">
        <w:rPr>
          <w:rFonts w:ascii="Arial" w:hAnsi="Arial" w:cs="Arial"/>
          <w:sz w:val="24"/>
          <w:szCs w:val="24"/>
        </w:rPr>
        <w:t>As previously stated the ethnographic observation</w:t>
      </w:r>
      <w:r w:rsidR="2BF2E36F" w:rsidRPr="76272B12">
        <w:rPr>
          <w:rFonts w:ascii="Arial" w:hAnsi="Arial" w:cs="Arial"/>
          <w:sz w:val="24"/>
          <w:szCs w:val="24"/>
        </w:rPr>
        <w:t>s</w:t>
      </w:r>
      <w:r w:rsidRPr="76272B12">
        <w:rPr>
          <w:rFonts w:ascii="Arial" w:hAnsi="Arial" w:cs="Arial"/>
          <w:sz w:val="24"/>
          <w:szCs w:val="24"/>
        </w:rPr>
        <w:t xml:space="preserve"> were categorised and used to adapt the </w:t>
      </w:r>
      <w:r w:rsidR="16F2542F" w:rsidRPr="76272B12">
        <w:rPr>
          <w:rFonts w:ascii="Arial" w:hAnsi="Arial" w:cs="Arial"/>
          <w:sz w:val="24"/>
          <w:szCs w:val="24"/>
        </w:rPr>
        <w:t>FITT framework</w:t>
      </w:r>
      <w:r w:rsidRPr="76272B12">
        <w:rPr>
          <w:rFonts w:ascii="Arial" w:hAnsi="Arial" w:cs="Arial"/>
          <w:sz w:val="24"/>
          <w:szCs w:val="24"/>
        </w:rPr>
        <w:t xml:space="preserve"> to assist evaluation of the Podiatry WDS. </w:t>
      </w:r>
      <w:r w:rsidR="2BF2E36F" w:rsidRPr="76272B12">
        <w:rPr>
          <w:rFonts w:ascii="Arial" w:hAnsi="Arial" w:cs="Arial"/>
          <w:sz w:val="24"/>
          <w:szCs w:val="24"/>
        </w:rPr>
        <w:t>The</w:t>
      </w:r>
      <w:r w:rsidRPr="76272B12">
        <w:rPr>
          <w:rFonts w:ascii="Arial" w:hAnsi="Arial" w:cs="Arial"/>
          <w:sz w:val="24"/>
          <w:szCs w:val="24"/>
        </w:rPr>
        <w:t xml:space="preserve"> dimension</w:t>
      </w:r>
      <w:r w:rsidR="2BF2E36F" w:rsidRPr="76272B12">
        <w:rPr>
          <w:rFonts w:ascii="Arial" w:hAnsi="Arial" w:cs="Arial"/>
          <w:sz w:val="24"/>
          <w:szCs w:val="24"/>
        </w:rPr>
        <w:t>s</w:t>
      </w:r>
      <w:r w:rsidRPr="76272B12">
        <w:rPr>
          <w:rFonts w:ascii="Arial" w:hAnsi="Arial" w:cs="Arial"/>
          <w:sz w:val="24"/>
          <w:szCs w:val="24"/>
        </w:rPr>
        <w:t xml:space="preserve"> in Figure 1 list</w:t>
      </w:r>
      <w:r w:rsidR="2BF2E36F" w:rsidRPr="76272B12">
        <w:rPr>
          <w:rFonts w:ascii="Arial" w:hAnsi="Arial" w:cs="Arial"/>
          <w:sz w:val="24"/>
          <w:szCs w:val="24"/>
        </w:rPr>
        <w:t xml:space="preserve">s the pertinent observational elements </w:t>
      </w:r>
      <w:r w:rsidRPr="76272B12">
        <w:rPr>
          <w:rFonts w:ascii="Arial" w:hAnsi="Arial" w:cs="Arial"/>
          <w:sz w:val="24"/>
          <w:szCs w:val="24"/>
        </w:rPr>
        <w:t xml:space="preserve">used to adapt the framework for the semi-structured interviews and adapted SUS survey. The results mirrored the attributes identified for each dimension noted by </w:t>
      </w:r>
      <w:proofErr w:type="spellStart"/>
      <w:r w:rsidR="04AE97B3" w:rsidRPr="76272B12">
        <w:rPr>
          <w:rFonts w:ascii="Arial" w:hAnsi="Arial" w:cs="Arial"/>
          <w:sz w:val="24"/>
          <w:szCs w:val="24"/>
        </w:rPr>
        <w:t>Ammenwerth</w:t>
      </w:r>
      <w:proofErr w:type="spellEnd"/>
      <w:r w:rsidRPr="76272B12">
        <w:rPr>
          <w:rFonts w:ascii="Arial" w:hAnsi="Arial" w:cs="Arial"/>
          <w:sz w:val="24"/>
          <w:szCs w:val="24"/>
        </w:rPr>
        <w:t xml:space="preserve"> </w:t>
      </w:r>
      <w:r w:rsidR="72244727" w:rsidRPr="76272B12">
        <w:rPr>
          <w:rFonts w:ascii="Arial" w:hAnsi="Arial" w:cs="Arial"/>
          <w:sz w:val="24"/>
          <w:szCs w:val="24"/>
        </w:rPr>
        <w:t>et al.</w:t>
      </w:r>
      <w:r w:rsidRPr="76272B12">
        <w:rPr>
          <w:rFonts w:ascii="Arial" w:hAnsi="Arial" w:cs="Arial"/>
          <w:sz w:val="24"/>
          <w:szCs w:val="24"/>
        </w:rPr>
        <w:t xml:space="preserve"> (2006) in their development and evaluation of the </w:t>
      </w:r>
      <w:r w:rsidR="16F2542F" w:rsidRPr="76272B12">
        <w:rPr>
          <w:rFonts w:ascii="Arial" w:hAnsi="Arial" w:cs="Arial"/>
          <w:sz w:val="24"/>
          <w:szCs w:val="24"/>
        </w:rPr>
        <w:t>FITT framework</w:t>
      </w:r>
      <w:r w:rsidRPr="76272B12">
        <w:rPr>
          <w:rFonts w:ascii="Arial" w:hAnsi="Arial" w:cs="Arial"/>
          <w:sz w:val="24"/>
          <w:szCs w:val="24"/>
        </w:rPr>
        <w:t xml:space="preserve"> through its evolutionary stages. </w:t>
      </w:r>
    </w:p>
    <w:p w14:paraId="4CEDA2C1" w14:textId="77777777" w:rsidR="00E618CE" w:rsidRDefault="00EB01D7" w:rsidP="006A07C9">
      <w:pPr>
        <w:spacing w:line="360" w:lineRule="auto"/>
        <w:rPr>
          <w:rFonts w:ascii="Arial" w:hAnsi="Arial" w:cs="Arial"/>
          <w:sz w:val="24"/>
          <w:szCs w:val="24"/>
          <w:u w:val="single"/>
        </w:rPr>
      </w:pPr>
      <w:r w:rsidRPr="00EB01D7">
        <w:rPr>
          <w:rFonts w:ascii="Arial" w:hAnsi="Arial" w:cs="Arial"/>
          <w:sz w:val="24"/>
          <w:szCs w:val="24"/>
          <w:u w:val="single"/>
        </w:rPr>
        <w:t>Modified SUS Survey</w:t>
      </w:r>
    </w:p>
    <w:p w14:paraId="3919B420" w14:textId="289D2EA4" w:rsidR="002F356E" w:rsidRDefault="4B6671BF" w:rsidP="006A07C9">
      <w:pPr>
        <w:spacing w:line="360" w:lineRule="auto"/>
        <w:rPr>
          <w:rFonts w:ascii="Arial" w:hAnsi="Arial" w:cs="Arial"/>
          <w:sz w:val="24"/>
          <w:szCs w:val="24"/>
        </w:rPr>
      </w:pPr>
      <w:r w:rsidRPr="76272B12">
        <w:rPr>
          <w:rFonts w:ascii="Arial" w:hAnsi="Arial" w:cs="Arial"/>
          <w:sz w:val="24"/>
          <w:szCs w:val="24"/>
        </w:rPr>
        <w:t xml:space="preserve">Table 1 illustrates the SUS results. </w:t>
      </w:r>
      <w:r w:rsidR="3B50425D" w:rsidRPr="76272B12">
        <w:rPr>
          <w:rFonts w:ascii="Arial" w:hAnsi="Arial" w:cs="Arial"/>
          <w:sz w:val="24"/>
          <w:szCs w:val="24"/>
        </w:rPr>
        <w:t xml:space="preserve">The average SUS score for the PARIS system as a whole was 71, only 2 points higher than the WDS (69). However, the WDS demonstrated a smaller range (55 – 73) and standard deviation (10) compared to that of the PARIS system as a whole, 53 – 90 and 13, respectively. This trend was echoed in the interquartile ranges with the WDS </w:t>
      </w:r>
      <w:r w:rsidR="16F2542F" w:rsidRPr="76272B12">
        <w:rPr>
          <w:rFonts w:ascii="Arial" w:hAnsi="Arial" w:cs="Arial"/>
          <w:sz w:val="24"/>
          <w:szCs w:val="24"/>
        </w:rPr>
        <w:t>doi</w:t>
      </w:r>
      <w:r w:rsidR="3B50425D" w:rsidRPr="76272B12">
        <w:rPr>
          <w:rFonts w:ascii="Arial" w:hAnsi="Arial" w:cs="Arial"/>
          <w:sz w:val="24"/>
          <w:szCs w:val="24"/>
        </w:rPr>
        <w:t xml:space="preserve">ng marginally better (61.25 - 78.13) than the PARIS system as a whole (60.63 – 79.38). </w:t>
      </w:r>
    </w:p>
    <w:p w14:paraId="148645AC" w14:textId="6FD35143" w:rsidR="002F356E" w:rsidRDefault="3B50425D" w:rsidP="006A07C9">
      <w:pPr>
        <w:spacing w:line="360" w:lineRule="auto"/>
        <w:rPr>
          <w:rFonts w:ascii="Arial" w:hAnsi="Arial" w:cs="Arial"/>
          <w:sz w:val="24"/>
          <w:szCs w:val="24"/>
        </w:rPr>
      </w:pPr>
      <w:r w:rsidRPr="76272B12">
        <w:rPr>
          <w:rFonts w:ascii="Arial" w:hAnsi="Arial" w:cs="Arial"/>
          <w:sz w:val="24"/>
          <w:szCs w:val="24"/>
        </w:rPr>
        <w:t xml:space="preserve">Seminal work carried out by </w:t>
      </w:r>
      <w:r w:rsidR="7C2BE623" w:rsidRPr="76272B12">
        <w:rPr>
          <w:rFonts w:ascii="Arial" w:hAnsi="Arial" w:cs="Arial"/>
          <w:sz w:val="24"/>
          <w:szCs w:val="24"/>
        </w:rPr>
        <w:t>Brooke (1996)</w:t>
      </w:r>
      <w:r w:rsidRPr="76272B12">
        <w:rPr>
          <w:rFonts w:ascii="Arial" w:hAnsi="Arial" w:cs="Arial"/>
          <w:sz w:val="24"/>
          <w:szCs w:val="24"/>
        </w:rPr>
        <w:t xml:space="preserve"> showed that SUS provided valid and reliable results using 20 of more respondents. SUS reliability and validity has been further heralded by Bangor </w:t>
      </w:r>
      <w:r w:rsidR="72244727" w:rsidRPr="76272B12">
        <w:rPr>
          <w:rFonts w:ascii="Arial" w:hAnsi="Arial" w:cs="Arial"/>
          <w:sz w:val="24"/>
          <w:szCs w:val="24"/>
        </w:rPr>
        <w:t>et al.</w:t>
      </w:r>
      <w:r w:rsidRPr="76272B12">
        <w:rPr>
          <w:rFonts w:ascii="Arial" w:hAnsi="Arial" w:cs="Arial"/>
          <w:sz w:val="24"/>
          <w:szCs w:val="24"/>
        </w:rPr>
        <w:t xml:space="preserve"> (2008) and </w:t>
      </w:r>
      <w:proofErr w:type="spellStart"/>
      <w:r w:rsidRPr="76272B12">
        <w:rPr>
          <w:rFonts w:ascii="Arial" w:hAnsi="Arial" w:cs="Arial"/>
          <w:sz w:val="24"/>
          <w:szCs w:val="24"/>
        </w:rPr>
        <w:t>Sauro</w:t>
      </w:r>
      <w:proofErr w:type="spellEnd"/>
      <w:r w:rsidRPr="76272B12">
        <w:rPr>
          <w:rFonts w:ascii="Arial" w:hAnsi="Arial" w:cs="Arial"/>
          <w:sz w:val="24"/>
          <w:szCs w:val="24"/>
        </w:rPr>
        <w:t xml:space="preserve"> (2011) with the latter suggesting that results are reliable with less than 20 respondents. The latter papers also express that the industry acceptable standard score for SUS is 68. Bangor </w:t>
      </w:r>
      <w:r w:rsidR="72244727" w:rsidRPr="76272B12">
        <w:rPr>
          <w:rFonts w:ascii="Arial" w:hAnsi="Arial" w:cs="Arial"/>
          <w:sz w:val="24"/>
          <w:szCs w:val="24"/>
        </w:rPr>
        <w:t>et al.</w:t>
      </w:r>
      <w:r w:rsidRPr="76272B12">
        <w:rPr>
          <w:rFonts w:ascii="Arial" w:hAnsi="Arial" w:cs="Arial"/>
          <w:sz w:val="24"/>
          <w:szCs w:val="24"/>
        </w:rPr>
        <w:t xml:space="preserve"> (2008 and 2009) successfully added an adjective rating to the SUS scale which allows a more collective understanding of the score meaning. In these studies, they were able to show </w:t>
      </w:r>
      <w:r w:rsidR="16F2542F" w:rsidRPr="76272B12">
        <w:rPr>
          <w:rFonts w:ascii="Arial" w:hAnsi="Arial" w:cs="Arial"/>
          <w:sz w:val="24"/>
          <w:szCs w:val="24"/>
        </w:rPr>
        <w:t>how</w:t>
      </w:r>
      <w:r w:rsidRPr="76272B12">
        <w:rPr>
          <w:rFonts w:ascii="Arial" w:hAnsi="Arial" w:cs="Arial"/>
          <w:sz w:val="24"/>
          <w:szCs w:val="24"/>
        </w:rPr>
        <w:t xml:space="preserve"> overall user-friendliness of a product could be described </w:t>
      </w:r>
      <w:r w:rsidR="16F2542F" w:rsidRPr="76272B12">
        <w:rPr>
          <w:rFonts w:ascii="Arial" w:hAnsi="Arial" w:cs="Arial"/>
          <w:sz w:val="24"/>
          <w:szCs w:val="24"/>
        </w:rPr>
        <w:t xml:space="preserve">with </w:t>
      </w:r>
      <w:r w:rsidRPr="76272B12">
        <w:rPr>
          <w:rFonts w:ascii="Arial" w:hAnsi="Arial" w:cs="Arial"/>
          <w:sz w:val="24"/>
          <w:szCs w:val="24"/>
        </w:rPr>
        <w:t>adjective</w:t>
      </w:r>
      <w:r w:rsidR="4B6671BF" w:rsidRPr="76272B12">
        <w:rPr>
          <w:rFonts w:ascii="Arial" w:hAnsi="Arial" w:cs="Arial"/>
          <w:sz w:val="24"/>
          <w:szCs w:val="24"/>
        </w:rPr>
        <w:t>s such as W</w:t>
      </w:r>
      <w:r w:rsidRPr="76272B12">
        <w:rPr>
          <w:rFonts w:ascii="Arial" w:hAnsi="Arial" w:cs="Arial"/>
          <w:sz w:val="24"/>
          <w:szCs w:val="24"/>
        </w:rPr>
        <w:t xml:space="preserve">orst </w:t>
      </w:r>
      <w:r w:rsidR="4B6671BF" w:rsidRPr="76272B12">
        <w:rPr>
          <w:rFonts w:ascii="Arial" w:hAnsi="Arial" w:cs="Arial"/>
          <w:sz w:val="24"/>
          <w:szCs w:val="24"/>
        </w:rPr>
        <w:t>I</w:t>
      </w:r>
      <w:r w:rsidRPr="76272B12">
        <w:rPr>
          <w:rFonts w:ascii="Arial" w:hAnsi="Arial" w:cs="Arial"/>
          <w:sz w:val="24"/>
          <w:szCs w:val="24"/>
        </w:rPr>
        <w:t>maginable</w:t>
      </w:r>
      <w:r w:rsidR="4B6671BF" w:rsidRPr="76272B12">
        <w:rPr>
          <w:rFonts w:ascii="Arial" w:hAnsi="Arial" w:cs="Arial"/>
          <w:sz w:val="24"/>
          <w:szCs w:val="24"/>
        </w:rPr>
        <w:t xml:space="preserve">, </w:t>
      </w:r>
      <w:r w:rsidRPr="76272B12">
        <w:rPr>
          <w:rFonts w:ascii="Arial" w:hAnsi="Arial" w:cs="Arial"/>
          <w:sz w:val="24"/>
          <w:szCs w:val="24"/>
        </w:rPr>
        <w:t xml:space="preserve">Good, </w:t>
      </w:r>
      <w:r w:rsidR="4B6671BF" w:rsidRPr="76272B12">
        <w:rPr>
          <w:rFonts w:ascii="Arial" w:hAnsi="Arial" w:cs="Arial"/>
          <w:sz w:val="24"/>
          <w:szCs w:val="24"/>
        </w:rPr>
        <w:t xml:space="preserve">or </w:t>
      </w:r>
      <w:r w:rsidRPr="76272B12">
        <w:rPr>
          <w:rFonts w:ascii="Arial" w:hAnsi="Arial" w:cs="Arial"/>
          <w:sz w:val="24"/>
          <w:szCs w:val="24"/>
        </w:rPr>
        <w:t xml:space="preserve">Excellent (Figure 4). Using this scale, the PARIS data as a whole and the WDS fall into the </w:t>
      </w:r>
      <w:r w:rsidR="139BBF25" w:rsidRPr="76272B12">
        <w:rPr>
          <w:rFonts w:ascii="Arial" w:hAnsi="Arial" w:cs="Arial"/>
          <w:sz w:val="24"/>
          <w:szCs w:val="24"/>
        </w:rPr>
        <w:t>Good</w:t>
      </w:r>
      <w:r w:rsidRPr="76272B12">
        <w:rPr>
          <w:rFonts w:ascii="Arial" w:hAnsi="Arial" w:cs="Arial"/>
          <w:sz w:val="24"/>
          <w:szCs w:val="24"/>
        </w:rPr>
        <w:t xml:space="preserve"> category (with scores of 71 and 69 respectively) but are slightly divided between the Acceptability Ranges of </w:t>
      </w:r>
      <w:r w:rsidRPr="76272B12">
        <w:rPr>
          <w:rFonts w:ascii="Arial" w:hAnsi="Arial" w:cs="Arial"/>
          <w:sz w:val="24"/>
          <w:szCs w:val="24"/>
        </w:rPr>
        <w:lastRenderedPageBreak/>
        <w:t>High and Low Marginal. If the non-validated Grade Scale is used, based on a university grade analogue, both SUS scores wou</w:t>
      </w:r>
      <w:r w:rsidR="08876DBD" w:rsidRPr="76272B12">
        <w:rPr>
          <w:rFonts w:ascii="Arial" w:hAnsi="Arial" w:cs="Arial"/>
          <w:sz w:val="24"/>
          <w:szCs w:val="24"/>
        </w:rPr>
        <w:t>l</w:t>
      </w:r>
      <w:r w:rsidRPr="76272B12">
        <w:rPr>
          <w:rFonts w:ascii="Arial" w:hAnsi="Arial" w:cs="Arial"/>
          <w:sz w:val="24"/>
          <w:szCs w:val="24"/>
        </w:rPr>
        <w:t xml:space="preserve">d border on a “C” grade. </w:t>
      </w:r>
    </w:p>
    <w:p w14:paraId="5E4BE879" w14:textId="77777777" w:rsidR="002F356E" w:rsidRPr="002F356E" w:rsidRDefault="002F356E" w:rsidP="006A07C9">
      <w:pPr>
        <w:spacing w:line="360" w:lineRule="auto"/>
        <w:rPr>
          <w:rFonts w:ascii="Arial" w:hAnsi="Arial" w:cs="Arial"/>
          <w:color w:val="C00000"/>
          <w:sz w:val="24"/>
          <w:szCs w:val="24"/>
        </w:rPr>
      </w:pPr>
      <w:r>
        <w:rPr>
          <w:rFonts w:ascii="Arial" w:hAnsi="Arial" w:cs="Arial"/>
          <w:sz w:val="24"/>
          <w:szCs w:val="24"/>
        </w:rPr>
        <w:t xml:space="preserve">Table 1: SUS Results for PARIS and Wound Data set </w:t>
      </w:r>
    </w:p>
    <w:tbl>
      <w:tblPr>
        <w:tblStyle w:val="TableGrid"/>
        <w:tblpPr w:leftFromText="180" w:rightFromText="180" w:vertAnchor="text" w:horzAnchor="margin" w:tblpY="12"/>
        <w:tblW w:w="9416" w:type="dxa"/>
        <w:tblLook w:val="04A0" w:firstRow="1" w:lastRow="0" w:firstColumn="1" w:lastColumn="0" w:noHBand="0" w:noVBand="1"/>
      </w:tblPr>
      <w:tblGrid>
        <w:gridCol w:w="1417"/>
        <w:gridCol w:w="1275"/>
        <w:gridCol w:w="1416"/>
        <w:gridCol w:w="1275"/>
        <w:gridCol w:w="1275"/>
        <w:gridCol w:w="1274"/>
        <w:gridCol w:w="1484"/>
      </w:tblGrid>
      <w:tr w:rsidR="002F356E" w14:paraId="4A3FFEC3" w14:textId="77777777" w:rsidTr="002F356E">
        <w:trPr>
          <w:trHeight w:val="803"/>
        </w:trPr>
        <w:tc>
          <w:tcPr>
            <w:tcW w:w="1417" w:type="dxa"/>
            <w:shd w:val="clear" w:color="auto" w:fill="323E4F" w:themeFill="text2" w:themeFillShade="BF"/>
          </w:tcPr>
          <w:p w14:paraId="350BE639" w14:textId="77777777" w:rsidR="002F356E" w:rsidRPr="00E618CE" w:rsidRDefault="002F356E" w:rsidP="006A07C9">
            <w:pPr>
              <w:spacing w:line="360" w:lineRule="auto"/>
              <w:rPr>
                <w:rFonts w:ascii="Arial" w:hAnsi="Arial" w:cs="Arial"/>
                <w:sz w:val="24"/>
                <w:szCs w:val="24"/>
              </w:rPr>
            </w:pPr>
            <w:r w:rsidRPr="00E618CE">
              <w:rPr>
                <w:rFonts w:ascii="Arial" w:hAnsi="Arial" w:cs="Arial"/>
                <w:sz w:val="24"/>
                <w:szCs w:val="24"/>
              </w:rPr>
              <w:t>System</w:t>
            </w:r>
          </w:p>
        </w:tc>
        <w:tc>
          <w:tcPr>
            <w:tcW w:w="1275" w:type="dxa"/>
            <w:shd w:val="clear" w:color="auto" w:fill="323E4F" w:themeFill="text2" w:themeFillShade="BF"/>
          </w:tcPr>
          <w:p w14:paraId="42BD729E" w14:textId="77777777" w:rsidR="002F356E" w:rsidRPr="00E618CE" w:rsidRDefault="002F356E" w:rsidP="006A07C9">
            <w:pPr>
              <w:spacing w:line="360" w:lineRule="auto"/>
              <w:rPr>
                <w:rFonts w:ascii="Arial" w:hAnsi="Arial" w:cs="Arial"/>
                <w:sz w:val="24"/>
                <w:szCs w:val="24"/>
              </w:rPr>
            </w:pPr>
            <w:r w:rsidRPr="00E618CE">
              <w:rPr>
                <w:rFonts w:ascii="Arial" w:hAnsi="Arial" w:cs="Arial"/>
                <w:sz w:val="24"/>
                <w:szCs w:val="24"/>
              </w:rPr>
              <w:t>Average</w:t>
            </w:r>
          </w:p>
        </w:tc>
        <w:tc>
          <w:tcPr>
            <w:tcW w:w="1416" w:type="dxa"/>
            <w:shd w:val="clear" w:color="auto" w:fill="323E4F" w:themeFill="text2" w:themeFillShade="BF"/>
          </w:tcPr>
          <w:p w14:paraId="340577B6" w14:textId="77777777" w:rsidR="002F356E" w:rsidRPr="00E618CE" w:rsidRDefault="002F356E" w:rsidP="006A07C9">
            <w:pPr>
              <w:spacing w:line="360" w:lineRule="auto"/>
              <w:rPr>
                <w:rFonts w:ascii="Arial" w:hAnsi="Arial" w:cs="Arial"/>
                <w:sz w:val="24"/>
                <w:szCs w:val="24"/>
              </w:rPr>
            </w:pPr>
            <w:r>
              <w:rPr>
                <w:rFonts w:ascii="Arial" w:hAnsi="Arial" w:cs="Arial"/>
                <w:sz w:val="24"/>
                <w:szCs w:val="24"/>
              </w:rPr>
              <w:t>Range</w:t>
            </w:r>
          </w:p>
        </w:tc>
        <w:tc>
          <w:tcPr>
            <w:tcW w:w="1275" w:type="dxa"/>
            <w:shd w:val="clear" w:color="auto" w:fill="323E4F" w:themeFill="text2" w:themeFillShade="BF"/>
          </w:tcPr>
          <w:p w14:paraId="4E6D20EC" w14:textId="77777777" w:rsidR="002F356E" w:rsidRPr="00E618CE" w:rsidRDefault="002F356E" w:rsidP="006A07C9">
            <w:pPr>
              <w:spacing w:line="360" w:lineRule="auto"/>
              <w:rPr>
                <w:rFonts w:ascii="Arial" w:hAnsi="Arial" w:cs="Arial"/>
                <w:sz w:val="24"/>
                <w:szCs w:val="24"/>
              </w:rPr>
            </w:pPr>
            <w:r>
              <w:rPr>
                <w:rFonts w:ascii="Arial" w:hAnsi="Arial" w:cs="Arial"/>
                <w:sz w:val="24"/>
                <w:szCs w:val="24"/>
              </w:rPr>
              <w:t>Standard Deviation</w:t>
            </w:r>
          </w:p>
        </w:tc>
        <w:tc>
          <w:tcPr>
            <w:tcW w:w="1275" w:type="dxa"/>
            <w:shd w:val="clear" w:color="auto" w:fill="323E4F" w:themeFill="text2" w:themeFillShade="BF"/>
          </w:tcPr>
          <w:p w14:paraId="02458352" w14:textId="77777777" w:rsidR="002F356E" w:rsidRDefault="002F356E" w:rsidP="006A07C9">
            <w:pPr>
              <w:spacing w:line="360" w:lineRule="auto"/>
              <w:rPr>
                <w:rFonts w:ascii="Arial" w:hAnsi="Arial" w:cs="Arial"/>
                <w:sz w:val="24"/>
                <w:szCs w:val="24"/>
              </w:rPr>
            </w:pPr>
            <w:r>
              <w:rPr>
                <w:rFonts w:ascii="Arial" w:hAnsi="Arial" w:cs="Arial"/>
                <w:sz w:val="24"/>
                <w:szCs w:val="24"/>
              </w:rPr>
              <w:t>Quartile 1</w:t>
            </w:r>
          </w:p>
        </w:tc>
        <w:tc>
          <w:tcPr>
            <w:tcW w:w="1274" w:type="dxa"/>
            <w:shd w:val="clear" w:color="auto" w:fill="323E4F" w:themeFill="text2" w:themeFillShade="BF"/>
          </w:tcPr>
          <w:p w14:paraId="7D989F37" w14:textId="77777777" w:rsidR="002F356E" w:rsidRDefault="002F356E" w:rsidP="006A07C9">
            <w:pPr>
              <w:spacing w:line="360" w:lineRule="auto"/>
              <w:rPr>
                <w:rFonts w:ascii="Arial" w:hAnsi="Arial" w:cs="Arial"/>
                <w:sz w:val="24"/>
                <w:szCs w:val="24"/>
              </w:rPr>
            </w:pPr>
            <w:r>
              <w:rPr>
                <w:rFonts w:ascii="Arial" w:hAnsi="Arial" w:cs="Arial"/>
                <w:sz w:val="24"/>
                <w:szCs w:val="24"/>
              </w:rPr>
              <w:t>Quartile 3</w:t>
            </w:r>
          </w:p>
        </w:tc>
        <w:tc>
          <w:tcPr>
            <w:tcW w:w="1484" w:type="dxa"/>
            <w:shd w:val="clear" w:color="auto" w:fill="323E4F" w:themeFill="text2" w:themeFillShade="BF"/>
          </w:tcPr>
          <w:p w14:paraId="4E3B1AEC" w14:textId="77777777" w:rsidR="002F356E" w:rsidRPr="00E618CE" w:rsidRDefault="002F356E" w:rsidP="006A07C9">
            <w:pPr>
              <w:spacing w:line="360" w:lineRule="auto"/>
              <w:rPr>
                <w:rFonts w:ascii="Arial" w:hAnsi="Arial" w:cs="Arial"/>
                <w:sz w:val="24"/>
                <w:szCs w:val="24"/>
              </w:rPr>
            </w:pPr>
            <w:r>
              <w:rPr>
                <w:rFonts w:ascii="Arial" w:hAnsi="Arial" w:cs="Arial"/>
                <w:sz w:val="24"/>
                <w:szCs w:val="24"/>
              </w:rPr>
              <w:t>Interquartile Range</w:t>
            </w:r>
          </w:p>
        </w:tc>
      </w:tr>
      <w:tr w:rsidR="002F356E" w14:paraId="0891E552" w14:textId="77777777" w:rsidTr="002F356E">
        <w:trPr>
          <w:trHeight w:val="503"/>
        </w:trPr>
        <w:tc>
          <w:tcPr>
            <w:tcW w:w="1417" w:type="dxa"/>
            <w:shd w:val="clear" w:color="auto" w:fill="ACB9CA" w:themeFill="text2" w:themeFillTint="66"/>
          </w:tcPr>
          <w:p w14:paraId="61F6B972" w14:textId="77777777" w:rsidR="002F356E" w:rsidRPr="00E618CE" w:rsidRDefault="002F356E" w:rsidP="006A07C9">
            <w:pPr>
              <w:spacing w:line="360" w:lineRule="auto"/>
              <w:rPr>
                <w:rFonts w:ascii="Arial" w:hAnsi="Arial" w:cs="Arial"/>
                <w:sz w:val="24"/>
                <w:szCs w:val="24"/>
              </w:rPr>
            </w:pPr>
            <w:r w:rsidRPr="00E618CE">
              <w:rPr>
                <w:rFonts w:ascii="Arial" w:hAnsi="Arial" w:cs="Arial"/>
                <w:sz w:val="24"/>
                <w:szCs w:val="24"/>
              </w:rPr>
              <w:t>PARIS</w:t>
            </w:r>
          </w:p>
        </w:tc>
        <w:tc>
          <w:tcPr>
            <w:tcW w:w="1275" w:type="dxa"/>
          </w:tcPr>
          <w:p w14:paraId="2A4CBA15"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71</w:t>
            </w:r>
          </w:p>
        </w:tc>
        <w:tc>
          <w:tcPr>
            <w:tcW w:w="1416" w:type="dxa"/>
          </w:tcPr>
          <w:p w14:paraId="566B9CCF"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53</w:t>
            </w:r>
            <w:r w:rsidRPr="00E618CE">
              <w:rPr>
                <w:rFonts w:ascii="Arial" w:hAnsi="Arial" w:cs="Arial"/>
                <w:sz w:val="24"/>
                <w:szCs w:val="24"/>
              </w:rPr>
              <w:t xml:space="preserve"> - 90</w:t>
            </w:r>
          </w:p>
        </w:tc>
        <w:tc>
          <w:tcPr>
            <w:tcW w:w="1275" w:type="dxa"/>
          </w:tcPr>
          <w:p w14:paraId="39F18D26"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13</w:t>
            </w:r>
          </w:p>
        </w:tc>
        <w:tc>
          <w:tcPr>
            <w:tcW w:w="1275" w:type="dxa"/>
          </w:tcPr>
          <w:p w14:paraId="4766696C"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60.63</w:t>
            </w:r>
          </w:p>
        </w:tc>
        <w:tc>
          <w:tcPr>
            <w:tcW w:w="1274" w:type="dxa"/>
          </w:tcPr>
          <w:p w14:paraId="1C783847"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79.38</w:t>
            </w:r>
          </w:p>
        </w:tc>
        <w:tc>
          <w:tcPr>
            <w:tcW w:w="1484" w:type="dxa"/>
          </w:tcPr>
          <w:p w14:paraId="08BABACD"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18.75</w:t>
            </w:r>
          </w:p>
        </w:tc>
      </w:tr>
      <w:tr w:rsidR="002F356E" w14:paraId="5E24DDC8" w14:textId="77777777" w:rsidTr="002F356E">
        <w:trPr>
          <w:trHeight w:val="503"/>
        </w:trPr>
        <w:tc>
          <w:tcPr>
            <w:tcW w:w="1417" w:type="dxa"/>
            <w:shd w:val="clear" w:color="auto" w:fill="ACB9CA" w:themeFill="text2" w:themeFillTint="66"/>
          </w:tcPr>
          <w:p w14:paraId="2E676C31" w14:textId="77777777" w:rsidR="002F356E" w:rsidRPr="00E618CE" w:rsidRDefault="002F356E" w:rsidP="006A07C9">
            <w:pPr>
              <w:spacing w:line="360" w:lineRule="auto"/>
              <w:rPr>
                <w:rFonts w:ascii="Arial" w:hAnsi="Arial" w:cs="Arial"/>
                <w:sz w:val="24"/>
                <w:szCs w:val="24"/>
              </w:rPr>
            </w:pPr>
            <w:r w:rsidRPr="00E618CE">
              <w:rPr>
                <w:rFonts w:ascii="Arial" w:hAnsi="Arial" w:cs="Arial"/>
                <w:sz w:val="24"/>
                <w:szCs w:val="24"/>
              </w:rPr>
              <w:t>WDS</w:t>
            </w:r>
          </w:p>
        </w:tc>
        <w:tc>
          <w:tcPr>
            <w:tcW w:w="1275" w:type="dxa"/>
          </w:tcPr>
          <w:p w14:paraId="5D87285D"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69</w:t>
            </w:r>
          </w:p>
        </w:tc>
        <w:tc>
          <w:tcPr>
            <w:tcW w:w="1416" w:type="dxa"/>
          </w:tcPr>
          <w:p w14:paraId="7CCD2582"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55 – 73</w:t>
            </w:r>
          </w:p>
        </w:tc>
        <w:tc>
          <w:tcPr>
            <w:tcW w:w="1275" w:type="dxa"/>
          </w:tcPr>
          <w:p w14:paraId="5D369756"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10</w:t>
            </w:r>
          </w:p>
        </w:tc>
        <w:tc>
          <w:tcPr>
            <w:tcW w:w="1275" w:type="dxa"/>
          </w:tcPr>
          <w:p w14:paraId="0A42C898"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61.25</w:t>
            </w:r>
          </w:p>
        </w:tc>
        <w:tc>
          <w:tcPr>
            <w:tcW w:w="1274" w:type="dxa"/>
          </w:tcPr>
          <w:p w14:paraId="62BF3B24"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78.13</w:t>
            </w:r>
          </w:p>
        </w:tc>
        <w:tc>
          <w:tcPr>
            <w:tcW w:w="1484" w:type="dxa"/>
          </w:tcPr>
          <w:p w14:paraId="6E3BA4D4" w14:textId="77777777" w:rsidR="002F356E" w:rsidRPr="00E618CE" w:rsidRDefault="002F356E" w:rsidP="006A07C9">
            <w:pPr>
              <w:spacing w:line="360" w:lineRule="auto"/>
              <w:jc w:val="center"/>
              <w:rPr>
                <w:rFonts w:ascii="Arial" w:hAnsi="Arial" w:cs="Arial"/>
                <w:sz w:val="24"/>
                <w:szCs w:val="24"/>
              </w:rPr>
            </w:pPr>
            <w:r>
              <w:rPr>
                <w:rFonts w:ascii="Arial" w:hAnsi="Arial" w:cs="Arial"/>
                <w:sz w:val="24"/>
                <w:szCs w:val="24"/>
              </w:rPr>
              <w:t>16.88</w:t>
            </w:r>
          </w:p>
        </w:tc>
      </w:tr>
    </w:tbl>
    <w:p w14:paraId="07547A01" w14:textId="77777777" w:rsidR="002F356E" w:rsidRDefault="002F356E" w:rsidP="006A07C9">
      <w:pPr>
        <w:spacing w:line="360" w:lineRule="auto"/>
        <w:rPr>
          <w:rFonts w:ascii="Arial" w:hAnsi="Arial" w:cs="Arial"/>
          <w:sz w:val="24"/>
          <w:szCs w:val="24"/>
        </w:rPr>
      </w:pPr>
    </w:p>
    <w:p w14:paraId="4A892612" w14:textId="77777777" w:rsidR="002F356E" w:rsidRPr="002F356E" w:rsidRDefault="002F356E" w:rsidP="006A07C9">
      <w:pPr>
        <w:spacing w:line="360" w:lineRule="auto"/>
        <w:rPr>
          <w:rFonts w:ascii="Arial" w:hAnsi="Arial" w:cs="Arial"/>
          <w:sz w:val="24"/>
          <w:szCs w:val="24"/>
        </w:rPr>
      </w:pPr>
      <w:r>
        <w:rPr>
          <w:rFonts w:ascii="Arial" w:hAnsi="Arial" w:cs="Arial"/>
          <w:sz w:val="24"/>
          <w:szCs w:val="24"/>
        </w:rPr>
        <w:t xml:space="preserve">Figure 4: System Usability Scale: Score, Adjective Rating, Grade scale and Acceptability comparison. </w:t>
      </w:r>
    </w:p>
    <w:p w14:paraId="5043CB0F" w14:textId="77777777" w:rsidR="00E618CE" w:rsidRDefault="00E618CE" w:rsidP="006A07C9">
      <w:pPr>
        <w:spacing w:line="360" w:lineRule="auto"/>
        <w:rPr>
          <w:rFonts w:ascii="Arial" w:hAnsi="Arial" w:cs="Arial"/>
          <w:sz w:val="24"/>
          <w:szCs w:val="24"/>
          <w:u w:val="single"/>
        </w:rPr>
      </w:pPr>
      <w:r>
        <w:rPr>
          <w:noProof/>
          <w:lang w:eastAsia="en-GB"/>
        </w:rPr>
        <w:drawing>
          <wp:inline distT="0" distB="0" distL="0" distR="0" wp14:anchorId="2BD83617" wp14:editId="26B7DB1C">
            <wp:extent cx="5731510" cy="2049858"/>
            <wp:effectExtent l="0" t="0" r="2540" b="762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049858"/>
                    </a:xfrm>
                    <a:prstGeom prst="rect">
                      <a:avLst/>
                    </a:prstGeom>
                    <a:noFill/>
                    <a:ln>
                      <a:noFill/>
                    </a:ln>
                  </pic:spPr>
                </pic:pic>
              </a:graphicData>
            </a:graphic>
          </wp:inline>
        </w:drawing>
      </w:r>
    </w:p>
    <w:p w14:paraId="352D2981" w14:textId="3720287E" w:rsidR="00E618CE" w:rsidRDefault="3B50425D" w:rsidP="006A07C9">
      <w:pPr>
        <w:spacing w:line="360" w:lineRule="auto"/>
        <w:rPr>
          <w:rFonts w:ascii="Arial" w:hAnsi="Arial" w:cs="Arial"/>
          <w:sz w:val="24"/>
          <w:szCs w:val="24"/>
        </w:rPr>
      </w:pPr>
      <w:r w:rsidRPr="76272B12">
        <w:rPr>
          <w:rFonts w:ascii="Arial" w:hAnsi="Arial" w:cs="Arial"/>
          <w:sz w:val="24"/>
          <w:szCs w:val="24"/>
        </w:rPr>
        <w:t>When usi</w:t>
      </w:r>
      <w:r w:rsidR="16F2542F" w:rsidRPr="76272B12">
        <w:rPr>
          <w:rFonts w:ascii="Arial" w:hAnsi="Arial" w:cs="Arial"/>
          <w:sz w:val="24"/>
          <w:szCs w:val="24"/>
        </w:rPr>
        <w:t>ng SUS to assist with the FITT fr</w:t>
      </w:r>
      <w:r w:rsidRPr="76272B12">
        <w:rPr>
          <w:rFonts w:ascii="Arial" w:hAnsi="Arial" w:cs="Arial"/>
          <w:sz w:val="24"/>
          <w:szCs w:val="24"/>
        </w:rPr>
        <w:t>amework evaluation of the WDS, a gap was noted between the fit of the Individual User and the Task around motivation of the user to use the WDS. As motivation is not specifically addressed in the SUS survey</w:t>
      </w:r>
      <w:r w:rsidR="08876DBD" w:rsidRPr="76272B12">
        <w:rPr>
          <w:rFonts w:ascii="Arial" w:hAnsi="Arial" w:cs="Arial"/>
          <w:sz w:val="24"/>
          <w:szCs w:val="24"/>
        </w:rPr>
        <w:t>,</w:t>
      </w:r>
      <w:r w:rsidRPr="76272B12">
        <w:rPr>
          <w:rFonts w:ascii="Arial" w:hAnsi="Arial" w:cs="Arial"/>
          <w:sz w:val="24"/>
          <w:szCs w:val="24"/>
        </w:rPr>
        <w:t xml:space="preserve"> 2 additional questions were added</w:t>
      </w:r>
      <w:r w:rsidR="08876DBD" w:rsidRPr="76272B12">
        <w:rPr>
          <w:rFonts w:ascii="Arial" w:hAnsi="Arial" w:cs="Arial"/>
          <w:sz w:val="24"/>
          <w:szCs w:val="24"/>
        </w:rPr>
        <w:t xml:space="preserve"> (Figure 2)</w:t>
      </w:r>
      <w:r w:rsidRPr="76272B12">
        <w:rPr>
          <w:rFonts w:ascii="Arial" w:hAnsi="Arial" w:cs="Arial"/>
          <w:sz w:val="24"/>
          <w:szCs w:val="24"/>
        </w:rPr>
        <w:t>. Respondents were asked to tick all that apply regardless of whether they were a mix of positive and negative answers (Graph 1). No respondents selected option 5 (I don’t know why we are being asked to collect this data). This may lead to the assumption that all respondents understand the need to collect wound data, but caution should be exercised as respondents may have opted not to answer rather than select the response. Using a Likert scale may have given clarity to this issue. Encouragingly, 71% (</w:t>
      </w:r>
      <w:r w:rsidR="139BBF25" w:rsidRPr="76272B12">
        <w:rPr>
          <w:rFonts w:ascii="Arial" w:hAnsi="Arial" w:cs="Arial"/>
          <w:sz w:val="24"/>
          <w:szCs w:val="24"/>
        </w:rPr>
        <w:t>n=</w:t>
      </w:r>
      <w:r w:rsidRPr="76272B12">
        <w:rPr>
          <w:rFonts w:ascii="Arial" w:hAnsi="Arial" w:cs="Arial"/>
          <w:sz w:val="24"/>
          <w:szCs w:val="24"/>
        </w:rPr>
        <w:t xml:space="preserve">10) of respondents selected option 2 and 3, seeing information to make </w:t>
      </w:r>
      <w:r w:rsidRPr="76272B12">
        <w:rPr>
          <w:rFonts w:ascii="Arial" w:hAnsi="Arial" w:cs="Arial"/>
          <w:sz w:val="24"/>
          <w:szCs w:val="24"/>
        </w:rPr>
        <w:lastRenderedPageBreak/>
        <w:t>clinical decisions and using the data to improve clinical practice and patient care as a motivation to use the WDS. Fifty percent (</w:t>
      </w:r>
      <w:r w:rsidR="139BBF25" w:rsidRPr="76272B12">
        <w:rPr>
          <w:rFonts w:ascii="Arial" w:hAnsi="Arial" w:cs="Arial"/>
          <w:sz w:val="24"/>
          <w:szCs w:val="24"/>
        </w:rPr>
        <w:t>n=</w:t>
      </w:r>
      <w:r w:rsidRPr="76272B12">
        <w:rPr>
          <w:rFonts w:ascii="Arial" w:hAnsi="Arial" w:cs="Arial"/>
          <w:sz w:val="24"/>
          <w:szCs w:val="24"/>
        </w:rPr>
        <w:t>7) expressed motivation was depleted due to not having enough time to gather the data and 43% (</w:t>
      </w:r>
      <w:r w:rsidR="139BBF25" w:rsidRPr="76272B12">
        <w:rPr>
          <w:rFonts w:ascii="Arial" w:hAnsi="Arial" w:cs="Arial"/>
          <w:sz w:val="24"/>
          <w:szCs w:val="24"/>
        </w:rPr>
        <w:t>n=</w:t>
      </w:r>
      <w:r w:rsidRPr="76272B12">
        <w:rPr>
          <w:rFonts w:ascii="Arial" w:hAnsi="Arial" w:cs="Arial"/>
          <w:sz w:val="24"/>
          <w:szCs w:val="24"/>
        </w:rPr>
        <w:t>6) expressed the system not working quite right as a demotivating factor.</w:t>
      </w:r>
    </w:p>
    <w:p w14:paraId="3A3A792A" w14:textId="77777777" w:rsidR="002F356E" w:rsidRPr="002F356E" w:rsidRDefault="002F356E" w:rsidP="006A07C9">
      <w:pPr>
        <w:spacing w:line="360" w:lineRule="auto"/>
        <w:rPr>
          <w:rFonts w:ascii="Arial" w:hAnsi="Arial" w:cs="Arial"/>
          <w:color w:val="C00000"/>
          <w:sz w:val="24"/>
          <w:szCs w:val="24"/>
        </w:rPr>
      </w:pPr>
      <w:r>
        <w:rPr>
          <w:rFonts w:ascii="Arial" w:hAnsi="Arial" w:cs="Arial"/>
          <w:sz w:val="24"/>
          <w:szCs w:val="24"/>
        </w:rPr>
        <w:t xml:space="preserve">Graph 1: Motivation to use the Wound Data Set </w:t>
      </w:r>
    </w:p>
    <w:p w14:paraId="07459315" w14:textId="77777777" w:rsidR="00E618CE" w:rsidRDefault="00E618CE" w:rsidP="006A07C9">
      <w:pPr>
        <w:spacing w:line="360" w:lineRule="auto"/>
        <w:ind w:left="1134"/>
        <w:rPr>
          <w:rFonts w:ascii="Arial" w:hAnsi="Arial" w:cs="Arial"/>
          <w:sz w:val="24"/>
          <w:szCs w:val="24"/>
          <w:u w:val="single"/>
        </w:rPr>
      </w:pPr>
      <w:r>
        <w:rPr>
          <w:noProof/>
          <w:lang w:eastAsia="en-GB"/>
        </w:rPr>
        <w:drawing>
          <wp:inline distT="0" distB="0" distL="0" distR="0" wp14:anchorId="3CDEE410" wp14:editId="4DE01ED1">
            <wp:extent cx="4184650" cy="2559050"/>
            <wp:effectExtent l="0" t="0" r="6350" b="12700"/>
            <wp:docPr id="5" name="Chart 5">
              <a:extLst xmlns:a="http://schemas.openxmlformats.org/drawingml/2006/main">
                <a:ext uri="{FF2B5EF4-FFF2-40B4-BE49-F238E27FC236}">
                  <a16:creationId xmlns:a16="http://schemas.microsoft.com/office/drawing/2014/main" id="{82D2E855-E750-4AFD-84B5-A3952D8058BC}"/>
                </a:ext>
                <a:ext uri="{147F2762-F138-4A5C-976F-8EAC2B608ADB}">
                  <a16:predDERef xmlns:a16="http://schemas.microsoft.com/office/drawing/2014/main" pred="{95D9B7FF-AB07-4515-8369-8066F3725A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32CEEBD" w14:textId="77777777" w:rsidR="002F356E" w:rsidRDefault="002F356E" w:rsidP="006A07C9">
      <w:pPr>
        <w:spacing w:line="360" w:lineRule="auto"/>
        <w:jc w:val="both"/>
        <w:rPr>
          <w:rFonts w:ascii="Arial" w:hAnsi="Arial" w:cs="Arial"/>
          <w:sz w:val="24"/>
          <w:szCs w:val="24"/>
        </w:rPr>
      </w:pPr>
      <w:r>
        <w:rPr>
          <w:rFonts w:ascii="Arial" w:hAnsi="Arial" w:cs="Arial"/>
          <w:sz w:val="24"/>
          <w:szCs w:val="24"/>
        </w:rPr>
        <w:t>Graph 2 shows that overall 71% (</w:t>
      </w:r>
      <w:r w:rsidR="006B242D">
        <w:rPr>
          <w:rFonts w:ascii="Arial" w:hAnsi="Arial" w:cs="Arial"/>
          <w:sz w:val="24"/>
          <w:szCs w:val="24"/>
        </w:rPr>
        <w:t>n=</w:t>
      </w:r>
      <w:r>
        <w:rPr>
          <w:rFonts w:ascii="Arial" w:hAnsi="Arial" w:cs="Arial"/>
          <w:sz w:val="24"/>
          <w:szCs w:val="24"/>
        </w:rPr>
        <w:t>10) respondents were positively motivated to use the WDS, whilst 14% (</w:t>
      </w:r>
      <w:r w:rsidR="006B242D">
        <w:rPr>
          <w:rFonts w:ascii="Arial" w:hAnsi="Arial" w:cs="Arial"/>
          <w:sz w:val="24"/>
          <w:szCs w:val="24"/>
        </w:rPr>
        <w:t>n=</w:t>
      </w:r>
      <w:r>
        <w:rPr>
          <w:rFonts w:ascii="Arial" w:hAnsi="Arial" w:cs="Arial"/>
          <w:sz w:val="24"/>
          <w:szCs w:val="24"/>
        </w:rPr>
        <w:t>2) reported demotivation and 21% (</w:t>
      </w:r>
      <w:r w:rsidR="006B242D">
        <w:rPr>
          <w:rFonts w:ascii="Arial" w:hAnsi="Arial" w:cs="Arial"/>
          <w:sz w:val="24"/>
          <w:szCs w:val="24"/>
        </w:rPr>
        <w:t>n=</w:t>
      </w:r>
      <w:r>
        <w:rPr>
          <w:rFonts w:ascii="Arial" w:hAnsi="Arial" w:cs="Arial"/>
          <w:sz w:val="24"/>
          <w:szCs w:val="24"/>
        </w:rPr>
        <w:t>3) selected the middle option (neither agree or disagree).</w:t>
      </w:r>
    </w:p>
    <w:p w14:paraId="2512D4B1" w14:textId="77777777" w:rsidR="002F356E" w:rsidRPr="002F356E" w:rsidRDefault="002F356E" w:rsidP="006A07C9">
      <w:pPr>
        <w:spacing w:line="360" w:lineRule="auto"/>
        <w:jc w:val="both"/>
        <w:rPr>
          <w:rFonts w:ascii="Arial" w:hAnsi="Arial" w:cs="Arial"/>
          <w:color w:val="C00000"/>
          <w:sz w:val="24"/>
          <w:szCs w:val="24"/>
        </w:rPr>
      </w:pPr>
      <w:r w:rsidRPr="002F356E">
        <w:rPr>
          <w:rFonts w:ascii="Arial" w:hAnsi="Arial" w:cs="Arial"/>
          <w:sz w:val="24"/>
          <w:szCs w:val="24"/>
        </w:rPr>
        <w:t>Graph 2: Motivation to use the Wound Data Set</w:t>
      </w:r>
      <w:r>
        <w:rPr>
          <w:rFonts w:ascii="Arial" w:hAnsi="Arial" w:cs="Arial"/>
          <w:sz w:val="24"/>
          <w:szCs w:val="24"/>
        </w:rPr>
        <w:t xml:space="preserve"> </w:t>
      </w:r>
    </w:p>
    <w:p w14:paraId="6537F28F" w14:textId="77777777" w:rsidR="00EB01D7" w:rsidRDefault="00E618CE" w:rsidP="006A07C9">
      <w:pPr>
        <w:spacing w:line="360" w:lineRule="auto"/>
        <w:ind w:left="1134"/>
        <w:rPr>
          <w:rFonts w:ascii="Arial" w:hAnsi="Arial" w:cs="Arial"/>
          <w:b/>
          <w:sz w:val="24"/>
          <w:szCs w:val="24"/>
          <w:u w:val="single"/>
        </w:rPr>
      </w:pPr>
      <w:r>
        <w:rPr>
          <w:noProof/>
          <w:lang w:eastAsia="en-GB"/>
        </w:rPr>
        <w:drawing>
          <wp:inline distT="0" distB="0" distL="0" distR="0" wp14:anchorId="2CB00F49" wp14:editId="79472501">
            <wp:extent cx="4210050" cy="2559050"/>
            <wp:effectExtent l="0" t="0" r="0" b="12700"/>
            <wp:docPr id="6" name="Chart 6">
              <a:extLst xmlns:a="http://schemas.openxmlformats.org/drawingml/2006/main">
                <a:ext uri="{FF2B5EF4-FFF2-40B4-BE49-F238E27FC236}">
                  <a16:creationId xmlns:a16="http://schemas.microsoft.com/office/drawing/2014/main" id="{82A9C78C-2CCB-4DEF-B1E8-ECEDE9DD8E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DFB9E20" w14:textId="77777777" w:rsidR="00E618CE" w:rsidRDefault="00E618CE" w:rsidP="006A07C9">
      <w:pPr>
        <w:spacing w:line="360" w:lineRule="auto"/>
        <w:ind w:left="1134"/>
        <w:rPr>
          <w:rFonts w:ascii="Arial" w:hAnsi="Arial" w:cs="Arial"/>
          <w:b/>
          <w:sz w:val="24"/>
          <w:szCs w:val="24"/>
          <w:u w:val="single"/>
        </w:rPr>
      </w:pPr>
    </w:p>
    <w:p w14:paraId="10C71D74" w14:textId="77777777" w:rsidR="00EB01D7" w:rsidRDefault="00927FEC" w:rsidP="006A07C9">
      <w:pPr>
        <w:spacing w:line="360" w:lineRule="auto"/>
        <w:rPr>
          <w:rFonts w:ascii="Arial" w:hAnsi="Arial" w:cs="Arial"/>
          <w:sz w:val="24"/>
          <w:szCs w:val="24"/>
          <w:u w:val="single"/>
        </w:rPr>
      </w:pPr>
      <w:r>
        <w:rPr>
          <w:rFonts w:ascii="Arial" w:hAnsi="Arial" w:cs="Arial"/>
          <w:sz w:val="24"/>
          <w:szCs w:val="24"/>
          <w:u w:val="single"/>
        </w:rPr>
        <w:lastRenderedPageBreak/>
        <w:t xml:space="preserve">Think-aloud </w:t>
      </w:r>
      <w:r w:rsidR="004700C0">
        <w:rPr>
          <w:rFonts w:ascii="Arial" w:hAnsi="Arial" w:cs="Arial"/>
          <w:sz w:val="24"/>
          <w:szCs w:val="24"/>
          <w:u w:val="single"/>
        </w:rPr>
        <w:t xml:space="preserve">Group </w:t>
      </w:r>
      <w:r>
        <w:rPr>
          <w:rFonts w:ascii="Arial" w:hAnsi="Arial" w:cs="Arial"/>
          <w:sz w:val="24"/>
          <w:szCs w:val="24"/>
          <w:u w:val="single"/>
        </w:rPr>
        <w:t>Study</w:t>
      </w:r>
    </w:p>
    <w:p w14:paraId="6ABF9EE5" w14:textId="7A0D58D8" w:rsidR="002F356E" w:rsidRDefault="3B50425D" w:rsidP="006A07C9">
      <w:pPr>
        <w:spacing w:line="360" w:lineRule="auto"/>
        <w:rPr>
          <w:rFonts w:ascii="Arial" w:hAnsi="Arial" w:cs="Arial"/>
          <w:sz w:val="24"/>
          <w:szCs w:val="24"/>
        </w:rPr>
      </w:pPr>
      <w:r w:rsidRPr="76272B12">
        <w:rPr>
          <w:rFonts w:ascii="Arial" w:hAnsi="Arial" w:cs="Arial"/>
          <w:sz w:val="24"/>
          <w:szCs w:val="24"/>
        </w:rPr>
        <w:t xml:space="preserve">The themes arising from the </w:t>
      </w:r>
      <w:r w:rsidR="1E1BF996" w:rsidRPr="76272B12">
        <w:rPr>
          <w:rFonts w:ascii="Arial" w:hAnsi="Arial" w:cs="Arial"/>
          <w:sz w:val="24"/>
          <w:szCs w:val="24"/>
        </w:rPr>
        <w:t>t</w:t>
      </w:r>
      <w:r w:rsidRPr="76272B12">
        <w:rPr>
          <w:rFonts w:ascii="Arial" w:hAnsi="Arial" w:cs="Arial"/>
          <w:sz w:val="24"/>
          <w:szCs w:val="24"/>
        </w:rPr>
        <w:t>hink-aloud, semi-structured interview group are listed in Table 2. Overall, 1</w:t>
      </w:r>
      <w:r w:rsidR="3B120A7F" w:rsidRPr="76272B12">
        <w:rPr>
          <w:rFonts w:ascii="Arial" w:hAnsi="Arial" w:cs="Arial"/>
          <w:sz w:val="24"/>
          <w:szCs w:val="24"/>
        </w:rPr>
        <w:t>1</w:t>
      </w:r>
      <w:r w:rsidRPr="76272B12">
        <w:rPr>
          <w:rFonts w:ascii="Arial" w:hAnsi="Arial" w:cs="Arial"/>
          <w:sz w:val="24"/>
          <w:szCs w:val="24"/>
        </w:rPr>
        <w:t xml:space="preserve"> themes were identified to be important sociotechnical considerations for the adoption of the WDS in the Podiatry team. It was noted that some of the themes could be associated with more than one fit, an example is motivation. Initially</w:t>
      </w:r>
      <w:r w:rsidR="08876DBD" w:rsidRPr="76272B12">
        <w:rPr>
          <w:rFonts w:ascii="Arial" w:hAnsi="Arial" w:cs="Arial"/>
          <w:sz w:val="24"/>
          <w:szCs w:val="24"/>
        </w:rPr>
        <w:t>,</w:t>
      </w:r>
      <w:r w:rsidRPr="76272B12">
        <w:rPr>
          <w:rFonts w:ascii="Arial" w:hAnsi="Arial" w:cs="Arial"/>
          <w:sz w:val="24"/>
          <w:szCs w:val="24"/>
        </w:rPr>
        <w:t xml:space="preserve"> motivation</w:t>
      </w:r>
      <w:r w:rsidR="08876DBD" w:rsidRPr="76272B12">
        <w:rPr>
          <w:rFonts w:ascii="Arial" w:hAnsi="Arial" w:cs="Arial"/>
          <w:sz w:val="24"/>
          <w:szCs w:val="24"/>
        </w:rPr>
        <w:t xml:space="preserve"> was</w:t>
      </w:r>
      <w:r w:rsidRPr="76272B12">
        <w:rPr>
          <w:rFonts w:ascii="Arial" w:hAnsi="Arial" w:cs="Arial"/>
          <w:sz w:val="24"/>
          <w:szCs w:val="24"/>
        </w:rPr>
        <w:t xml:space="preserve"> </w:t>
      </w:r>
      <w:r w:rsidR="1AA2B4F6" w:rsidRPr="76272B12">
        <w:rPr>
          <w:rFonts w:ascii="Arial" w:hAnsi="Arial" w:cs="Arial"/>
          <w:sz w:val="24"/>
          <w:szCs w:val="24"/>
        </w:rPr>
        <w:t xml:space="preserve">thought </w:t>
      </w:r>
      <w:r w:rsidR="08876DBD" w:rsidRPr="76272B12">
        <w:rPr>
          <w:rFonts w:ascii="Arial" w:hAnsi="Arial" w:cs="Arial"/>
          <w:sz w:val="24"/>
          <w:szCs w:val="24"/>
        </w:rPr>
        <w:t xml:space="preserve">solely </w:t>
      </w:r>
      <w:r w:rsidR="1AA2B4F6" w:rsidRPr="76272B12">
        <w:rPr>
          <w:rFonts w:ascii="Arial" w:hAnsi="Arial" w:cs="Arial"/>
          <w:sz w:val="24"/>
          <w:szCs w:val="24"/>
        </w:rPr>
        <w:t>to be associated with the fit between Individual Users and Task. These results have identified that motivation is also a factor in the fit between Individual User and Technology as individuals learn more about the importance of increasing their digital literacy to meet strategic and operational objectives. All but 1 theme require action to increase the adoption of the WDS in the Podiatry team; it was noted that hardware and infrastructure met the requirements to be able to use the WDS.</w:t>
      </w:r>
    </w:p>
    <w:p w14:paraId="70DF9E56" w14:textId="77777777" w:rsidR="00B92D58" w:rsidRDefault="00B92D58" w:rsidP="006A07C9">
      <w:pPr>
        <w:spacing w:line="360" w:lineRule="auto"/>
        <w:rPr>
          <w:rFonts w:ascii="Arial" w:hAnsi="Arial" w:cs="Arial"/>
          <w:sz w:val="24"/>
          <w:szCs w:val="24"/>
        </w:rPr>
      </w:pPr>
    </w:p>
    <w:p w14:paraId="44E871BC" w14:textId="77777777" w:rsidR="00B92D58" w:rsidRDefault="00B92D58" w:rsidP="006A07C9">
      <w:pPr>
        <w:spacing w:line="360" w:lineRule="auto"/>
        <w:rPr>
          <w:rFonts w:ascii="Arial" w:hAnsi="Arial" w:cs="Arial"/>
          <w:sz w:val="24"/>
          <w:szCs w:val="24"/>
        </w:rPr>
      </w:pPr>
    </w:p>
    <w:p w14:paraId="144A5D23" w14:textId="77777777" w:rsidR="00B92D58" w:rsidRDefault="00B92D58" w:rsidP="006A07C9">
      <w:pPr>
        <w:spacing w:line="360" w:lineRule="auto"/>
        <w:rPr>
          <w:rFonts w:ascii="Arial" w:hAnsi="Arial" w:cs="Arial"/>
          <w:sz w:val="24"/>
          <w:szCs w:val="24"/>
        </w:rPr>
      </w:pPr>
    </w:p>
    <w:p w14:paraId="738610EB" w14:textId="77777777" w:rsidR="00B92D58" w:rsidRDefault="00B92D58" w:rsidP="006A07C9">
      <w:pPr>
        <w:spacing w:line="360" w:lineRule="auto"/>
        <w:rPr>
          <w:rFonts w:ascii="Arial" w:hAnsi="Arial" w:cs="Arial"/>
          <w:sz w:val="24"/>
          <w:szCs w:val="24"/>
        </w:rPr>
      </w:pPr>
    </w:p>
    <w:p w14:paraId="637805D2" w14:textId="1EF78F14" w:rsidR="00B92D58" w:rsidRDefault="00B92D58" w:rsidP="006A07C9">
      <w:pPr>
        <w:spacing w:line="360" w:lineRule="auto"/>
        <w:rPr>
          <w:rFonts w:ascii="Arial" w:hAnsi="Arial" w:cs="Arial"/>
          <w:sz w:val="24"/>
          <w:szCs w:val="24"/>
        </w:rPr>
      </w:pPr>
    </w:p>
    <w:p w14:paraId="1A38BB2C" w14:textId="77777777" w:rsidR="005D3198" w:rsidRDefault="005D3198" w:rsidP="006A07C9">
      <w:pPr>
        <w:spacing w:line="360" w:lineRule="auto"/>
        <w:rPr>
          <w:rFonts w:ascii="Arial" w:hAnsi="Arial" w:cs="Arial"/>
          <w:sz w:val="24"/>
          <w:szCs w:val="24"/>
        </w:rPr>
      </w:pPr>
    </w:p>
    <w:p w14:paraId="463F29E8" w14:textId="77777777" w:rsidR="00B92D58" w:rsidRDefault="00B92D58" w:rsidP="006A07C9">
      <w:pPr>
        <w:spacing w:line="360" w:lineRule="auto"/>
        <w:rPr>
          <w:rFonts w:ascii="Arial" w:hAnsi="Arial" w:cs="Arial"/>
          <w:sz w:val="24"/>
          <w:szCs w:val="24"/>
        </w:rPr>
      </w:pPr>
    </w:p>
    <w:p w14:paraId="3B7B4B86" w14:textId="77777777" w:rsidR="00B92D58" w:rsidRDefault="00B92D58" w:rsidP="006A07C9">
      <w:pPr>
        <w:spacing w:line="360" w:lineRule="auto"/>
        <w:rPr>
          <w:rFonts w:ascii="Arial" w:hAnsi="Arial" w:cs="Arial"/>
          <w:sz w:val="24"/>
          <w:szCs w:val="24"/>
        </w:rPr>
      </w:pPr>
    </w:p>
    <w:p w14:paraId="3A0FF5F2" w14:textId="77777777" w:rsidR="00B92D58" w:rsidRDefault="00B92D58" w:rsidP="006A07C9">
      <w:pPr>
        <w:spacing w:line="360" w:lineRule="auto"/>
        <w:rPr>
          <w:rFonts w:ascii="Arial" w:hAnsi="Arial" w:cs="Arial"/>
          <w:sz w:val="24"/>
          <w:szCs w:val="24"/>
        </w:rPr>
      </w:pPr>
    </w:p>
    <w:p w14:paraId="5630AD66" w14:textId="77777777" w:rsidR="00B92D58" w:rsidRDefault="00B92D58" w:rsidP="006A07C9">
      <w:pPr>
        <w:spacing w:line="360" w:lineRule="auto"/>
        <w:rPr>
          <w:rFonts w:ascii="Arial" w:hAnsi="Arial" w:cs="Arial"/>
          <w:sz w:val="24"/>
          <w:szCs w:val="24"/>
        </w:rPr>
      </w:pPr>
    </w:p>
    <w:p w14:paraId="61829076" w14:textId="77777777" w:rsidR="00B92D58" w:rsidRDefault="00B92D58" w:rsidP="006A07C9">
      <w:pPr>
        <w:spacing w:line="360" w:lineRule="auto"/>
        <w:rPr>
          <w:rFonts w:ascii="Arial" w:hAnsi="Arial" w:cs="Arial"/>
          <w:sz w:val="24"/>
          <w:szCs w:val="24"/>
        </w:rPr>
      </w:pPr>
    </w:p>
    <w:p w14:paraId="2BA226A1" w14:textId="77777777" w:rsidR="00B92D58" w:rsidRDefault="00B92D58" w:rsidP="006A07C9">
      <w:pPr>
        <w:spacing w:line="360" w:lineRule="auto"/>
        <w:rPr>
          <w:rFonts w:ascii="Arial" w:hAnsi="Arial" w:cs="Arial"/>
          <w:sz w:val="24"/>
          <w:szCs w:val="24"/>
        </w:rPr>
      </w:pPr>
    </w:p>
    <w:p w14:paraId="17AD93B2" w14:textId="77777777" w:rsidR="00B92D58" w:rsidRDefault="00B92D58" w:rsidP="006A07C9">
      <w:pPr>
        <w:spacing w:line="360" w:lineRule="auto"/>
        <w:rPr>
          <w:rFonts w:ascii="Arial" w:hAnsi="Arial" w:cs="Arial"/>
          <w:sz w:val="24"/>
          <w:szCs w:val="24"/>
        </w:rPr>
      </w:pPr>
    </w:p>
    <w:p w14:paraId="0DE4B5B7" w14:textId="77777777" w:rsidR="00B92D58" w:rsidRDefault="00B92D58" w:rsidP="006A07C9">
      <w:pPr>
        <w:spacing w:line="360" w:lineRule="auto"/>
        <w:rPr>
          <w:rFonts w:ascii="Arial" w:hAnsi="Arial" w:cs="Arial"/>
          <w:sz w:val="24"/>
          <w:szCs w:val="24"/>
        </w:rPr>
      </w:pPr>
    </w:p>
    <w:p w14:paraId="7C7AE620" w14:textId="77777777" w:rsidR="002F356E" w:rsidRPr="002F356E" w:rsidRDefault="002F356E">
      <w:pPr>
        <w:rPr>
          <w:rFonts w:ascii="Arial" w:hAnsi="Arial" w:cs="Arial"/>
          <w:color w:val="C00000"/>
          <w:sz w:val="24"/>
          <w:szCs w:val="24"/>
        </w:rPr>
      </w:pPr>
      <w:r>
        <w:rPr>
          <w:rFonts w:ascii="Arial" w:hAnsi="Arial" w:cs="Arial"/>
          <w:sz w:val="24"/>
          <w:szCs w:val="24"/>
        </w:rPr>
        <w:lastRenderedPageBreak/>
        <w:t xml:space="preserve">Table 2: FITT Themes for the Wound Data Set </w:t>
      </w:r>
    </w:p>
    <w:tbl>
      <w:tblPr>
        <w:tblStyle w:val="TableGrid"/>
        <w:tblW w:w="0" w:type="auto"/>
        <w:tblLook w:val="04A0" w:firstRow="1" w:lastRow="0" w:firstColumn="1" w:lastColumn="0" w:noHBand="0" w:noVBand="1"/>
      </w:tblPr>
      <w:tblGrid>
        <w:gridCol w:w="3005"/>
        <w:gridCol w:w="3005"/>
        <w:gridCol w:w="3006"/>
      </w:tblGrid>
      <w:tr w:rsidR="00E618CE" w:rsidRPr="00E618CE" w14:paraId="25CCC0EB" w14:textId="77777777" w:rsidTr="76272B12">
        <w:tc>
          <w:tcPr>
            <w:tcW w:w="9016" w:type="dxa"/>
            <w:gridSpan w:val="3"/>
            <w:shd w:val="clear" w:color="auto" w:fill="323E4F" w:themeFill="text2" w:themeFillShade="BF"/>
          </w:tcPr>
          <w:p w14:paraId="03F4A7D9" w14:textId="77777777" w:rsidR="00E618CE" w:rsidRPr="00E618CE" w:rsidRDefault="00E618CE" w:rsidP="00E618CE">
            <w:pPr>
              <w:spacing w:after="0" w:line="240" w:lineRule="auto"/>
              <w:jc w:val="center"/>
              <w:rPr>
                <w:rFonts w:ascii="Calibri" w:hAnsi="Calibri" w:cs="Calibri"/>
                <w:color w:val="000000"/>
                <w:sz w:val="24"/>
              </w:rPr>
            </w:pPr>
            <w:r w:rsidRPr="00E618CE">
              <w:rPr>
                <w:rFonts w:ascii="Calibri" w:hAnsi="Calibri" w:cs="Calibri"/>
                <w:color w:val="FFFFFF" w:themeColor="background1"/>
                <w:sz w:val="24"/>
              </w:rPr>
              <w:t>FITT Themes for Wound Data Set</w:t>
            </w:r>
          </w:p>
        </w:tc>
      </w:tr>
      <w:tr w:rsidR="00E618CE" w:rsidRPr="00E618CE" w14:paraId="63D1AF46" w14:textId="77777777" w:rsidTr="76272B12">
        <w:tc>
          <w:tcPr>
            <w:tcW w:w="3005" w:type="dxa"/>
            <w:shd w:val="clear" w:color="auto" w:fill="8496B0" w:themeFill="text2" w:themeFillTint="99"/>
          </w:tcPr>
          <w:p w14:paraId="327329E6" w14:textId="77777777" w:rsidR="00E618CE" w:rsidRPr="00E618CE" w:rsidRDefault="00E618CE" w:rsidP="00E618CE">
            <w:pPr>
              <w:spacing w:after="0" w:line="240" w:lineRule="auto"/>
              <w:rPr>
                <w:rFonts w:ascii="Calibri" w:hAnsi="Calibri" w:cs="Calibri"/>
                <w:color w:val="000000"/>
                <w:sz w:val="24"/>
              </w:rPr>
            </w:pPr>
            <w:r w:rsidRPr="00E618CE">
              <w:rPr>
                <w:rFonts w:ascii="Calibri" w:hAnsi="Calibri" w:cs="Calibri"/>
                <w:color w:val="000000"/>
                <w:sz w:val="24"/>
              </w:rPr>
              <w:t>Fit Between Individual Users and Task</w:t>
            </w:r>
          </w:p>
          <w:p w14:paraId="66204FF1" w14:textId="77777777" w:rsidR="00E618CE" w:rsidRPr="00E618CE" w:rsidRDefault="00E618CE" w:rsidP="00E618CE">
            <w:pPr>
              <w:spacing w:after="0" w:line="240" w:lineRule="auto"/>
            </w:pPr>
          </w:p>
        </w:tc>
        <w:tc>
          <w:tcPr>
            <w:tcW w:w="3005" w:type="dxa"/>
            <w:shd w:val="clear" w:color="auto" w:fill="8496B0" w:themeFill="text2" w:themeFillTint="99"/>
          </w:tcPr>
          <w:p w14:paraId="26EB67B2" w14:textId="77777777" w:rsidR="00E618CE" w:rsidRPr="00E618CE" w:rsidRDefault="00E618CE" w:rsidP="00E618CE">
            <w:pPr>
              <w:spacing w:after="0" w:line="240" w:lineRule="auto"/>
              <w:rPr>
                <w:rFonts w:ascii="Calibri" w:hAnsi="Calibri" w:cs="Calibri"/>
                <w:color w:val="000000"/>
                <w:sz w:val="24"/>
              </w:rPr>
            </w:pPr>
            <w:r w:rsidRPr="00E618CE">
              <w:rPr>
                <w:rFonts w:ascii="Calibri" w:hAnsi="Calibri" w:cs="Calibri"/>
                <w:color w:val="000000"/>
                <w:sz w:val="24"/>
              </w:rPr>
              <w:t>Fit Between Task and Technology</w:t>
            </w:r>
          </w:p>
          <w:p w14:paraId="2DBF0D7D" w14:textId="77777777" w:rsidR="00E618CE" w:rsidRPr="00E618CE" w:rsidRDefault="00E618CE" w:rsidP="00E618CE">
            <w:pPr>
              <w:spacing w:after="0" w:line="240" w:lineRule="auto"/>
            </w:pPr>
          </w:p>
        </w:tc>
        <w:tc>
          <w:tcPr>
            <w:tcW w:w="3006" w:type="dxa"/>
            <w:shd w:val="clear" w:color="auto" w:fill="8496B0" w:themeFill="text2" w:themeFillTint="99"/>
          </w:tcPr>
          <w:p w14:paraId="0FA97622" w14:textId="77777777" w:rsidR="00E618CE" w:rsidRPr="00E618CE" w:rsidRDefault="00E618CE" w:rsidP="00E618CE">
            <w:pPr>
              <w:spacing w:after="0" w:line="240" w:lineRule="auto"/>
              <w:rPr>
                <w:rFonts w:ascii="Calibri" w:hAnsi="Calibri" w:cs="Calibri"/>
                <w:color w:val="000000"/>
                <w:sz w:val="24"/>
              </w:rPr>
            </w:pPr>
            <w:r w:rsidRPr="00E618CE">
              <w:rPr>
                <w:rFonts w:ascii="Calibri" w:hAnsi="Calibri" w:cs="Calibri"/>
                <w:color w:val="000000"/>
                <w:sz w:val="24"/>
              </w:rPr>
              <w:t>Fit Between Individual User and Technology</w:t>
            </w:r>
          </w:p>
          <w:p w14:paraId="6B62F1B3" w14:textId="77777777" w:rsidR="00E618CE" w:rsidRPr="00E618CE" w:rsidRDefault="00E618CE" w:rsidP="00E618CE">
            <w:pPr>
              <w:spacing w:after="0" w:line="240" w:lineRule="auto"/>
            </w:pPr>
          </w:p>
        </w:tc>
      </w:tr>
      <w:tr w:rsidR="00E618CE" w:rsidRPr="00E618CE" w14:paraId="0D33FE1A" w14:textId="77777777" w:rsidTr="76272B12">
        <w:tc>
          <w:tcPr>
            <w:tcW w:w="3005" w:type="dxa"/>
          </w:tcPr>
          <w:p w14:paraId="61971BB1" w14:textId="77777777" w:rsidR="00E618CE" w:rsidRPr="00E618CE" w:rsidRDefault="00E618CE" w:rsidP="00E618CE">
            <w:pPr>
              <w:spacing w:after="0" w:line="240" w:lineRule="auto"/>
            </w:pPr>
            <w:r w:rsidRPr="00E618CE">
              <w:t>There is a realisation of the value of good data collection for clinical decision making. If it is to be done well, the stress and burden at clinic level needs to be adjusted operationally, getting the right balance between treating the patients and collecting data.</w:t>
            </w:r>
          </w:p>
        </w:tc>
        <w:tc>
          <w:tcPr>
            <w:tcW w:w="3005" w:type="dxa"/>
          </w:tcPr>
          <w:p w14:paraId="099A895A" w14:textId="77777777" w:rsidR="00E618CE" w:rsidRPr="00E618CE" w:rsidRDefault="00E618CE" w:rsidP="00E618CE">
            <w:pPr>
              <w:spacing w:after="0" w:line="240" w:lineRule="auto"/>
            </w:pPr>
            <w:r w:rsidRPr="00E618CE">
              <w:t>Data forms a narrative which can be interrupted by the differing sections of the PARIS system. A review is needed to address duplication of data, removing low yield data and system reliability to prevent loss of data</w:t>
            </w:r>
          </w:p>
        </w:tc>
        <w:tc>
          <w:tcPr>
            <w:tcW w:w="3006" w:type="dxa"/>
          </w:tcPr>
          <w:p w14:paraId="7D269371" w14:textId="77777777" w:rsidR="00E618CE" w:rsidRPr="00E618CE" w:rsidRDefault="00E618CE" w:rsidP="00E618CE">
            <w:pPr>
              <w:spacing w:after="0" w:line="240" w:lineRule="auto"/>
            </w:pPr>
            <w:r w:rsidRPr="00E618CE">
              <w:t xml:space="preserve">Training needs to be iterative and real time, with group learning and discussion to learn about data input and more importantly data extraction and usage. </w:t>
            </w:r>
          </w:p>
        </w:tc>
      </w:tr>
      <w:tr w:rsidR="00E618CE" w:rsidRPr="00E618CE" w14:paraId="334949D0" w14:textId="77777777" w:rsidTr="76272B12">
        <w:tc>
          <w:tcPr>
            <w:tcW w:w="3005" w:type="dxa"/>
          </w:tcPr>
          <w:p w14:paraId="3DA60F3E" w14:textId="77777777" w:rsidR="00E618CE" w:rsidRPr="00E618CE" w:rsidRDefault="00E618CE" w:rsidP="00E618CE">
            <w:pPr>
              <w:spacing w:after="0" w:line="240" w:lineRule="auto"/>
            </w:pPr>
            <w:r w:rsidRPr="00E618CE">
              <w:t xml:space="preserve">Data is needed to map </w:t>
            </w:r>
            <w:r w:rsidR="00C171E0">
              <w:t xml:space="preserve">the </w:t>
            </w:r>
            <w:r w:rsidRPr="00E618CE">
              <w:t>complexity of the patients so that operational and strategic considerations can be evaluated and skills training implemented.</w:t>
            </w:r>
            <w:r w:rsidR="00C171E0">
              <w:t xml:space="preserve"> </w:t>
            </w:r>
          </w:p>
        </w:tc>
        <w:tc>
          <w:tcPr>
            <w:tcW w:w="3005" w:type="dxa"/>
          </w:tcPr>
          <w:p w14:paraId="7CA59E0C" w14:textId="4D12F94F" w:rsidR="00E618CE" w:rsidRPr="00E618CE" w:rsidRDefault="59EF9445" w:rsidP="00E618CE">
            <w:pPr>
              <w:spacing w:after="0" w:line="240" w:lineRule="auto"/>
            </w:pPr>
            <w:r>
              <w:t xml:space="preserve">A consensus needs to be reached about recording multiple wounds on each foot and consistency in recording offloading data whilst keeping the narrative of the patient story. </w:t>
            </w:r>
          </w:p>
        </w:tc>
        <w:tc>
          <w:tcPr>
            <w:tcW w:w="3006" w:type="dxa"/>
          </w:tcPr>
          <w:p w14:paraId="6A9D24EB" w14:textId="09705815" w:rsidR="00E618CE" w:rsidRPr="00E618CE" w:rsidRDefault="59EF9445" w:rsidP="00E618CE">
            <w:pPr>
              <w:spacing w:after="0" w:line="240" w:lineRule="auto"/>
            </w:pPr>
            <w:r>
              <w:t>Motivation to engage with the technology is growing as people discuss what really works for them. Regular feedback session on data usage and impact needs to be developed building knowledge, confidence, and motivation</w:t>
            </w:r>
          </w:p>
        </w:tc>
      </w:tr>
      <w:tr w:rsidR="00E618CE" w:rsidRPr="00E618CE" w14:paraId="4EA707BD" w14:textId="77777777" w:rsidTr="76272B12">
        <w:tc>
          <w:tcPr>
            <w:tcW w:w="3005" w:type="dxa"/>
          </w:tcPr>
          <w:p w14:paraId="2E334EF1" w14:textId="77777777" w:rsidR="00E618CE" w:rsidRPr="00E618CE" w:rsidRDefault="00E618CE" w:rsidP="00E618CE">
            <w:pPr>
              <w:spacing w:after="0" w:line="240" w:lineRule="auto"/>
            </w:pPr>
            <w:r w:rsidRPr="00E618CE">
              <w:t>Staff are more motivated to engage in the data section that relate to their portfolios. The Value of the data is higher for them.</w:t>
            </w:r>
          </w:p>
        </w:tc>
        <w:tc>
          <w:tcPr>
            <w:tcW w:w="3005" w:type="dxa"/>
          </w:tcPr>
          <w:p w14:paraId="54616138" w14:textId="650EA276" w:rsidR="00E618CE" w:rsidRPr="00E618CE" w:rsidRDefault="59EF9445" w:rsidP="00E618CE">
            <w:pPr>
              <w:spacing w:after="0" w:line="240" w:lineRule="auto"/>
            </w:pPr>
            <w:r>
              <w:t>Displaying the data in a chronological, easy to follow summary may help with the fragmentation and volume of data presented.</w:t>
            </w:r>
          </w:p>
        </w:tc>
        <w:tc>
          <w:tcPr>
            <w:tcW w:w="3006" w:type="dxa"/>
          </w:tcPr>
          <w:p w14:paraId="017FBDD7" w14:textId="65EF73DA" w:rsidR="00E618CE" w:rsidRPr="00E618CE" w:rsidRDefault="59EF9445" w:rsidP="00E618CE">
            <w:pPr>
              <w:spacing w:after="0" w:line="240" w:lineRule="auto"/>
            </w:pPr>
            <w:r>
              <w:t>Digital literacy skills need to be addressed with the same value as clinical skills. Digital skills training should include computer literacy especially in SaaS (system as a Service) platforms (Microsoft) digitally supported service improvement and basic health informatics knowledge</w:t>
            </w:r>
          </w:p>
        </w:tc>
      </w:tr>
      <w:tr w:rsidR="00E618CE" w:rsidRPr="00E618CE" w14:paraId="36613FF6" w14:textId="77777777" w:rsidTr="76272B12">
        <w:tc>
          <w:tcPr>
            <w:tcW w:w="3005" w:type="dxa"/>
          </w:tcPr>
          <w:p w14:paraId="01ED274E" w14:textId="0B648F6D" w:rsidR="00E618CE" w:rsidRPr="00E618CE" w:rsidRDefault="59EF9445" w:rsidP="00E618CE">
            <w:pPr>
              <w:spacing w:after="0" w:line="240" w:lineRule="auto"/>
            </w:pPr>
            <w:r>
              <w:t>There is still a gap between clinician knowledge and initiating a Learning Health System to drive values-based health care.</w:t>
            </w:r>
          </w:p>
        </w:tc>
        <w:tc>
          <w:tcPr>
            <w:tcW w:w="3005" w:type="dxa"/>
          </w:tcPr>
          <w:p w14:paraId="02F2C34E" w14:textId="77777777" w:rsidR="00E618CE" w:rsidRPr="00E618CE" w:rsidRDefault="00E618CE" w:rsidP="00E618CE">
            <w:pPr>
              <w:spacing w:after="0" w:line="240" w:lineRule="auto"/>
            </w:pPr>
          </w:p>
        </w:tc>
        <w:tc>
          <w:tcPr>
            <w:tcW w:w="3006" w:type="dxa"/>
          </w:tcPr>
          <w:p w14:paraId="25C4C906" w14:textId="77777777" w:rsidR="00E618CE" w:rsidRPr="00E618CE" w:rsidRDefault="00E618CE" w:rsidP="00E618CE">
            <w:pPr>
              <w:spacing w:after="0" w:line="240" w:lineRule="auto"/>
            </w:pPr>
            <w:r w:rsidRPr="00E618CE">
              <w:t>Hardware and infrastructure were noted as being much improved in recent years, a welcome relief to decreasing clinician stress.</w:t>
            </w:r>
          </w:p>
        </w:tc>
      </w:tr>
    </w:tbl>
    <w:p w14:paraId="680A4E5D" w14:textId="77777777" w:rsidR="00927FEC" w:rsidRDefault="00927FEC">
      <w:pPr>
        <w:rPr>
          <w:rFonts w:ascii="Arial" w:hAnsi="Arial" w:cs="Arial"/>
          <w:sz w:val="24"/>
          <w:szCs w:val="24"/>
          <w:u w:val="single"/>
        </w:rPr>
      </w:pPr>
    </w:p>
    <w:p w14:paraId="70BC4066" w14:textId="741B0D03" w:rsidR="00253CEA" w:rsidRDefault="1AA2B4F6" w:rsidP="006A07C9">
      <w:pPr>
        <w:spacing w:line="360" w:lineRule="auto"/>
        <w:rPr>
          <w:rFonts w:ascii="Arial" w:hAnsi="Arial" w:cs="Arial"/>
          <w:sz w:val="24"/>
          <w:szCs w:val="24"/>
        </w:rPr>
      </w:pPr>
      <w:r w:rsidRPr="76272B12">
        <w:rPr>
          <w:rFonts w:ascii="Arial" w:hAnsi="Arial" w:cs="Arial"/>
          <w:sz w:val="24"/>
          <w:szCs w:val="24"/>
        </w:rPr>
        <w:t>Five</w:t>
      </w:r>
      <w:r w:rsidR="3B50425D" w:rsidRPr="76272B12">
        <w:rPr>
          <w:rFonts w:ascii="Arial" w:hAnsi="Arial" w:cs="Arial"/>
          <w:sz w:val="24"/>
          <w:szCs w:val="24"/>
        </w:rPr>
        <w:t xml:space="preserve"> system changes to the WDS </w:t>
      </w:r>
      <w:r w:rsidR="16F2542F" w:rsidRPr="76272B12">
        <w:rPr>
          <w:rFonts w:ascii="Arial" w:hAnsi="Arial" w:cs="Arial"/>
          <w:sz w:val="24"/>
          <w:szCs w:val="24"/>
        </w:rPr>
        <w:t>in</w:t>
      </w:r>
      <w:r w:rsidR="3B50425D" w:rsidRPr="76272B12">
        <w:rPr>
          <w:rFonts w:ascii="Arial" w:hAnsi="Arial" w:cs="Arial"/>
          <w:sz w:val="24"/>
          <w:szCs w:val="24"/>
        </w:rPr>
        <w:t xml:space="preserve"> PARIS were identified to enhance usability. Firstly, to reduce duplication of work, data collected in the WDS that is needed for the annual diabetes foot assessment (ADFA) in another PARIS module, will be auto-populated on the ADFA if populated in the WDS</w:t>
      </w:r>
      <w:r w:rsidR="02E726E4" w:rsidRPr="76272B12">
        <w:rPr>
          <w:rFonts w:ascii="Arial" w:hAnsi="Arial" w:cs="Arial"/>
          <w:sz w:val="24"/>
          <w:szCs w:val="24"/>
        </w:rPr>
        <w:t xml:space="preserve"> first</w:t>
      </w:r>
      <w:r w:rsidR="3B50425D" w:rsidRPr="76272B12">
        <w:rPr>
          <w:rFonts w:ascii="Arial" w:hAnsi="Arial" w:cs="Arial"/>
          <w:sz w:val="24"/>
          <w:szCs w:val="24"/>
        </w:rPr>
        <w:t xml:space="preserve">. Secondly, the end date reason for a wound episode will include an option for </w:t>
      </w:r>
      <w:r w:rsidR="08876DBD" w:rsidRPr="76272B12">
        <w:rPr>
          <w:rFonts w:ascii="Arial" w:hAnsi="Arial" w:cs="Arial"/>
          <w:sz w:val="24"/>
          <w:szCs w:val="24"/>
        </w:rPr>
        <w:t>“</w:t>
      </w:r>
      <w:r w:rsidR="3B50425D" w:rsidRPr="76272B12">
        <w:rPr>
          <w:rFonts w:ascii="Arial" w:hAnsi="Arial" w:cs="Arial"/>
          <w:sz w:val="24"/>
          <w:szCs w:val="24"/>
        </w:rPr>
        <w:t>Other</w:t>
      </w:r>
      <w:r w:rsidR="08876DBD" w:rsidRPr="76272B12">
        <w:rPr>
          <w:rFonts w:ascii="Arial" w:hAnsi="Arial" w:cs="Arial"/>
          <w:sz w:val="24"/>
          <w:szCs w:val="24"/>
        </w:rPr>
        <w:t>”</w:t>
      </w:r>
      <w:r w:rsidR="3B50425D" w:rsidRPr="76272B12">
        <w:rPr>
          <w:rFonts w:ascii="Arial" w:hAnsi="Arial" w:cs="Arial"/>
          <w:sz w:val="24"/>
          <w:szCs w:val="24"/>
        </w:rPr>
        <w:t xml:space="preserve"> with a free text box to state reason. This will assist with coalescing, bridging, or diverging wounds. Thirdly, the number of </w:t>
      </w:r>
      <w:r w:rsidRPr="76272B12">
        <w:rPr>
          <w:rFonts w:ascii="Arial" w:hAnsi="Arial" w:cs="Arial"/>
          <w:sz w:val="24"/>
          <w:szCs w:val="24"/>
        </w:rPr>
        <w:t xml:space="preserve">data entries </w:t>
      </w:r>
      <w:r w:rsidR="3B50425D" w:rsidRPr="76272B12">
        <w:rPr>
          <w:rFonts w:ascii="Arial" w:hAnsi="Arial" w:cs="Arial"/>
          <w:sz w:val="24"/>
          <w:szCs w:val="24"/>
        </w:rPr>
        <w:t>on the screen will be restricted to 2</w:t>
      </w:r>
      <w:r w:rsidRPr="76272B12">
        <w:rPr>
          <w:rFonts w:ascii="Arial" w:hAnsi="Arial" w:cs="Arial"/>
          <w:sz w:val="24"/>
          <w:szCs w:val="24"/>
        </w:rPr>
        <w:t xml:space="preserve"> or 1 per foot</w:t>
      </w:r>
      <w:r w:rsidR="16F2542F" w:rsidRPr="76272B12">
        <w:rPr>
          <w:rFonts w:ascii="Arial" w:hAnsi="Arial" w:cs="Arial"/>
          <w:sz w:val="24"/>
          <w:szCs w:val="24"/>
        </w:rPr>
        <w:t>;</w:t>
      </w:r>
      <w:r w:rsidR="3B50425D" w:rsidRPr="76272B12">
        <w:rPr>
          <w:rFonts w:ascii="Arial" w:hAnsi="Arial" w:cs="Arial"/>
          <w:sz w:val="24"/>
          <w:szCs w:val="24"/>
        </w:rPr>
        <w:t xml:space="preserve"> a </w:t>
      </w:r>
      <w:r w:rsidR="08876DBD" w:rsidRPr="76272B12">
        <w:rPr>
          <w:rFonts w:ascii="Arial" w:hAnsi="Arial" w:cs="Arial"/>
          <w:sz w:val="24"/>
          <w:szCs w:val="24"/>
        </w:rPr>
        <w:lastRenderedPageBreak/>
        <w:t>“</w:t>
      </w:r>
      <w:r w:rsidR="3B50425D" w:rsidRPr="76272B12">
        <w:rPr>
          <w:rFonts w:ascii="Arial" w:hAnsi="Arial" w:cs="Arial"/>
          <w:sz w:val="24"/>
          <w:szCs w:val="24"/>
        </w:rPr>
        <w:t>show/hide other entries</w:t>
      </w:r>
      <w:r w:rsidR="08876DBD" w:rsidRPr="76272B12">
        <w:rPr>
          <w:rFonts w:ascii="Arial" w:hAnsi="Arial" w:cs="Arial"/>
          <w:sz w:val="24"/>
          <w:szCs w:val="24"/>
        </w:rPr>
        <w:t>”</w:t>
      </w:r>
      <w:r w:rsidR="3B50425D" w:rsidRPr="76272B12">
        <w:rPr>
          <w:rFonts w:ascii="Arial" w:hAnsi="Arial" w:cs="Arial"/>
          <w:sz w:val="24"/>
          <w:szCs w:val="24"/>
        </w:rPr>
        <w:t xml:space="preserve"> toggle will be initiated to view all </w:t>
      </w:r>
      <w:r w:rsidRPr="76272B12">
        <w:rPr>
          <w:rFonts w:ascii="Arial" w:hAnsi="Arial" w:cs="Arial"/>
          <w:sz w:val="24"/>
          <w:szCs w:val="24"/>
        </w:rPr>
        <w:t xml:space="preserve">other </w:t>
      </w:r>
      <w:r w:rsidR="3B50425D" w:rsidRPr="76272B12">
        <w:rPr>
          <w:rFonts w:ascii="Arial" w:hAnsi="Arial" w:cs="Arial"/>
          <w:sz w:val="24"/>
          <w:szCs w:val="24"/>
        </w:rPr>
        <w:t xml:space="preserve">entries. This will limit the amount of </w:t>
      </w:r>
      <w:r w:rsidRPr="76272B12">
        <w:rPr>
          <w:rFonts w:ascii="Arial" w:hAnsi="Arial" w:cs="Arial"/>
          <w:sz w:val="24"/>
          <w:szCs w:val="24"/>
        </w:rPr>
        <w:t xml:space="preserve">information overload experienced by clinicians. Fourthly, </w:t>
      </w:r>
      <w:r w:rsidR="16F2542F" w:rsidRPr="76272B12">
        <w:rPr>
          <w:rFonts w:ascii="Arial" w:hAnsi="Arial" w:cs="Arial"/>
          <w:sz w:val="24"/>
          <w:szCs w:val="24"/>
        </w:rPr>
        <w:t xml:space="preserve">to prevent </w:t>
      </w:r>
      <w:r w:rsidR="1A92E900" w:rsidRPr="76272B12">
        <w:rPr>
          <w:rFonts w:ascii="Arial" w:hAnsi="Arial" w:cs="Arial"/>
          <w:sz w:val="24"/>
          <w:szCs w:val="24"/>
        </w:rPr>
        <w:t xml:space="preserve">further </w:t>
      </w:r>
      <w:r w:rsidR="16F2542F" w:rsidRPr="76272B12">
        <w:rPr>
          <w:rFonts w:ascii="Arial" w:hAnsi="Arial" w:cs="Arial"/>
          <w:sz w:val="24"/>
          <w:szCs w:val="24"/>
        </w:rPr>
        <w:t xml:space="preserve">data loss, </w:t>
      </w:r>
      <w:r w:rsidRPr="76272B12">
        <w:rPr>
          <w:rFonts w:ascii="Arial" w:hAnsi="Arial" w:cs="Arial"/>
          <w:sz w:val="24"/>
          <w:szCs w:val="24"/>
        </w:rPr>
        <w:t>the system stability will be add</w:t>
      </w:r>
      <w:r w:rsidR="16F2542F" w:rsidRPr="76272B12">
        <w:rPr>
          <w:rFonts w:ascii="Arial" w:hAnsi="Arial" w:cs="Arial"/>
          <w:sz w:val="24"/>
          <w:szCs w:val="24"/>
        </w:rPr>
        <w:t>ressed by the system developers</w:t>
      </w:r>
      <w:r w:rsidRPr="76272B12">
        <w:rPr>
          <w:rFonts w:ascii="Arial" w:hAnsi="Arial" w:cs="Arial"/>
          <w:sz w:val="24"/>
          <w:szCs w:val="24"/>
        </w:rPr>
        <w:t>.</w:t>
      </w:r>
    </w:p>
    <w:p w14:paraId="2C1979F2" w14:textId="77777777" w:rsidR="00927FEC" w:rsidRDefault="00545241" w:rsidP="006A07C9">
      <w:pPr>
        <w:spacing w:line="360" w:lineRule="auto"/>
        <w:rPr>
          <w:rFonts w:ascii="Arial" w:hAnsi="Arial" w:cs="Arial"/>
          <w:sz w:val="24"/>
          <w:szCs w:val="24"/>
        </w:rPr>
      </w:pPr>
      <w:r>
        <w:rPr>
          <w:rFonts w:ascii="Arial" w:hAnsi="Arial" w:cs="Arial"/>
          <w:sz w:val="24"/>
          <w:szCs w:val="24"/>
        </w:rPr>
        <w:t xml:space="preserve">Finally, a report button will be commissioned to display relevant information in a single, Portable Document Format (PDF) view. This can be used to provide </w:t>
      </w:r>
      <w:r w:rsidR="00140354">
        <w:rPr>
          <w:rFonts w:ascii="Arial" w:hAnsi="Arial" w:cs="Arial"/>
          <w:sz w:val="24"/>
          <w:szCs w:val="24"/>
        </w:rPr>
        <w:t>“</w:t>
      </w:r>
      <w:r>
        <w:rPr>
          <w:rFonts w:ascii="Arial" w:hAnsi="Arial" w:cs="Arial"/>
          <w:sz w:val="24"/>
          <w:szCs w:val="24"/>
        </w:rPr>
        <w:t>at a glance</w:t>
      </w:r>
      <w:r w:rsidR="00140354">
        <w:rPr>
          <w:rFonts w:ascii="Arial" w:hAnsi="Arial" w:cs="Arial"/>
          <w:sz w:val="24"/>
          <w:szCs w:val="24"/>
        </w:rPr>
        <w:t>”</w:t>
      </w:r>
      <w:r>
        <w:rPr>
          <w:rFonts w:ascii="Arial" w:hAnsi="Arial" w:cs="Arial"/>
          <w:sz w:val="24"/>
          <w:szCs w:val="24"/>
        </w:rPr>
        <w:t xml:space="preserve"> information to be used for clinical decision-making during clinic</w:t>
      </w:r>
      <w:r w:rsidR="00253CEA">
        <w:rPr>
          <w:rFonts w:ascii="Arial" w:hAnsi="Arial" w:cs="Arial"/>
          <w:sz w:val="24"/>
          <w:szCs w:val="24"/>
        </w:rPr>
        <w:t>,</w:t>
      </w:r>
      <w:r>
        <w:rPr>
          <w:rFonts w:ascii="Arial" w:hAnsi="Arial" w:cs="Arial"/>
          <w:sz w:val="24"/>
          <w:szCs w:val="24"/>
        </w:rPr>
        <w:t xml:space="preserve"> or in a </w:t>
      </w:r>
      <w:r w:rsidR="00C171E0">
        <w:rPr>
          <w:rFonts w:ascii="Arial" w:hAnsi="Arial" w:cs="Arial"/>
          <w:sz w:val="24"/>
          <w:szCs w:val="24"/>
        </w:rPr>
        <w:t>m</w:t>
      </w:r>
      <w:r>
        <w:rPr>
          <w:rFonts w:ascii="Arial" w:hAnsi="Arial" w:cs="Arial"/>
          <w:sz w:val="24"/>
          <w:szCs w:val="24"/>
        </w:rPr>
        <w:t>ultidisciplinary team (MDT) meeting. A change in process was identified relating to restricting data collection to the most significant wounds on each foot, negating the need to record the minor o</w:t>
      </w:r>
      <w:r w:rsidR="00C171E0">
        <w:rPr>
          <w:rFonts w:ascii="Arial" w:hAnsi="Arial" w:cs="Arial"/>
          <w:sz w:val="24"/>
          <w:szCs w:val="24"/>
        </w:rPr>
        <w:t>r</w:t>
      </w:r>
      <w:r>
        <w:rPr>
          <w:rFonts w:ascii="Arial" w:hAnsi="Arial" w:cs="Arial"/>
          <w:sz w:val="24"/>
          <w:szCs w:val="24"/>
        </w:rPr>
        <w:t xml:space="preserve"> satellite wounds</w:t>
      </w:r>
      <w:r w:rsidR="00253CEA">
        <w:rPr>
          <w:rFonts w:ascii="Arial" w:hAnsi="Arial" w:cs="Arial"/>
          <w:sz w:val="24"/>
          <w:szCs w:val="24"/>
        </w:rPr>
        <w:t>, again reducing information overload.</w:t>
      </w:r>
    </w:p>
    <w:p w14:paraId="13F94735" w14:textId="77777777" w:rsidR="00545241" w:rsidRPr="00545241" w:rsidRDefault="00545241" w:rsidP="006A07C9">
      <w:pPr>
        <w:spacing w:line="360" w:lineRule="auto"/>
        <w:rPr>
          <w:rFonts w:ascii="Arial" w:hAnsi="Arial" w:cs="Arial"/>
          <w:sz w:val="24"/>
          <w:szCs w:val="24"/>
        </w:rPr>
      </w:pPr>
      <w:r w:rsidRPr="00545241">
        <w:rPr>
          <w:rFonts w:ascii="Arial" w:hAnsi="Arial" w:cs="Arial"/>
          <w:sz w:val="24"/>
          <w:szCs w:val="24"/>
        </w:rPr>
        <w:t xml:space="preserve">The other </w:t>
      </w:r>
      <w:r>
        <w:rPr>
          <w:rFonts w:ascii="Arial" w:hAnsi="Arial" w:cs="Arial"/>
          <w:sz w:val="24"/>
          <w:szCs w:val="24"/>
        </w:rPr>
        <w:t>themes identified are already aligned to the</w:t>
      </w:r>
      <w:r w:rsidR="00EB354C">
        <w:rPr>
          <w:rFonts w:ascii="Arial" w:hAnsi="Arial" w:cs="Arial"/>
          <w:sz w:val="24"/>
          <w:szCs w:val="24"/>
        </w:rPr>
        <w:t xml:space="preserve"> CAV UHB </w:t>
      </w:r>
      <w:r w:rsidR="002371C7">
        <w:rPr>
          <w:rFonts w:ascii="Arial" w:hAnsi="Arial" w:cs="Arial"/>
          <w:sz w:val="24"/>
          <w:szCs w:val="24"/>
        </w:rPr>
        <w:t>(</w:t>
      </w:r>
      <w:r w:rsidR="003770AB">
        <w:rPr>
          <w:rFonts w:ascii="Arial" w:hAnsi="Arial" w:cs="Arial"/>
          <w:sz w:val="24"/>
          <w:szCs w:val="24"/>
        </w:rPr>
        <w:t>2020</w:t>
      </w:r>
      <w:r w:rsidR="002371C7">
        <w:rPr>
          <w:rFonts w:ascii="Arial" w:hAnsi="Arial" w:cs="Arial"/>
          <w:sz w:val="24"/>
          <w:szCs w:val="24"/>
        </w:rPr>
        <w:t xml:space="preserve">) </w:t>
      </w:r>
      <w:r>
        <w:rPr>
          <w:rFonts w:ascii="Arial" w:hAnsi="Arial" w:cs="Arial"/>
          <w:sz w:val="24"/>
          <w:szCs w:val="24"/>
        </w:rPr>
        <w:t xml:space="preserve">digital strategy and the Welsh Governments </w:t>
      </w:r>
      <w:r w:rsidR="003770AB">
        <w:rPr>
          <w:rFonts w:ascii="Arial" w:hAnsi="Arial" w:cs="Arial"/>
          <w:sz w:val="24"/>
          <w:szCs w:val="24"/>
        </w:rPr>
        <w:t xml:space="preserve">(2021) plan for a Healthier Wales. </w:t>
      </w:r>
      <w:r>
        <w:rPr>
          <w:rFonts w:ascii="Arial" w:hAnsi="Arial" w:cs="Arial"/>
          <w:sz w:val="24"/>
          <w:szCs w:val="24"/>
        </w:rPr>
        <w:t xml:space="preserve">These will be presented to the Podiatry senior management team and addressed at regular team meetings and in staff personal development plans. </w:t>
      </w:r>
    </w:p>
    <w:p w14:paraId="3ED35EEF" w14:textId="77777777" w:rsidR="00234F97" w:rsidRDefault="00234F97" w:rsidP="006A07C9">
      <w:pPr>
        <w:spacing w:line="360" w:lineRule="auto"/>
        <w:rPr>
          <w:rFonts w:ascii="Arial" w:hAnsi="Arial" w:cs="Arial"/>
          <w:sz w:val="24"/>
          <w:szCs w:val="24"/>
          <w:u w:val="single"/>
        </w:rPr>
      </w:pPr>
      <w:r>
        <w:rPr>
          <w:rFonts w:ascii="Arial" w:hAnsi="Arial" w:cs="Arial"/>
          <w:sz w:val="24"/>
          <w:szCs w:val="24"/>
          <w:u w:val="single"/>
        </w:rPr>
        <w:t>Wound Data Usage Reports</w:t>
      </w:r>
    </w:p>
    <w:p w14:paraId="259D6400" w14:textId="15028279" w:rsidR="00527950" w:rsidRDefault="72777865" w:rsidP="006A07C9">
      <w:pPr>
        <w:spacing w:line="360" w:lineRule="auto"/>
        <w:rPr>
          <w:rFonts w:ascii="Arial" w:hAnsi="Arial" w:cs="Arial"/>
          <w:sz w:val="24"/>
          <w:szCs w:val="24"/>
        </w:rPr>
      </w:pPr>
      <w:r w:rsidRPr="76272B12">
        <w:rPr>
          <w:rFonts w:ascii="Arial" w:hAnsi="Arial" w:cs="Arial"/>
          <w:sz w:val="24"/>
          <w:szCs w:val="24"/>
        </w:rPr>
        <w:t xml:space="preserve">Using the PARIS reporting facility to evaluate WDS usage an audit was conducted for the </w:t>
      </w:r>
      <w:r w:rsidR="5A07A094" w:rsidRPr="76272B12">
        <w:rPr>
          <w:rFonts w:ascii="Arial" w:hAnsi="Arial" w:cs="Arial"/>
          <w:sz w:val="24"/>
          <w:szCs w:val="24"/>
        </w:rPr>
        <w:t>period (</w:t>
      </w:r>
      <w:r w:rsidR="73CC9A4A" w:rsidRPr="76272B12">
        <w:rPr>
          <w:rFonts w:ascii="Arial" w:hAnsi="Arial" w:cs="Arial"/>
          <w:sz w:val="24"/>
          <w:szCs w:val="24"/>
        </w:rPr>
        <w:t>06/09/21</w:t>
      </w:r>
      <w:r w:rsidR="5A07A094" w:rsidRPr="76272B12">
        <w:rPr>
          <w:rFonts w:ascii="Arial" w:hAnsi="Arial" w:cs="Arial"/>
          <w:sz w:val="24"/>
          <w:szCs w:val="24"/>
        </w:rPr>
        <w:t xml:space="preserve"> – </w:t>
      </w:r>
      <w:r w:rsidR="73CC9A4A" w:rsidRPr="76272B12">
        <w:rPr>
          <w:rFonts w:ascii="Arial" w:hAnsi="Arial" w:cs="Arial"/>
          <w:sz w:val="24"/>
          <w:szCs w:val="24"/>
        </w:rPr>
        <w:t>31/01/2022</w:t>
      </w:r>
      <w:r w:rsidR="5A07A094" w:rsidRPr="76272B12">
        <w:rPr>
          <w:rFonts w:ascii="Arial" w:hAnsi="Arial" w:cs="Arial"/>
          <w:sz w:val="24"/>
          <w:szCs w:val="24"/>
        </w:rPr>
        <w:t>)</w:t>
      </w:r>
      <w:r w:rsidRPr="76272B12">
        <w:rPr>
          <w:rFonts w:ascii="Arial" w:hAnsi="Arial" w:cs="Arial"/>
          <w:sz w:val="24"/>
          <w:szCs w:val="24"/>
        </w:rPr>
        <w:t>. Following mandating the risk taxonomy in the WDS, the podiatry team were finally able to report accurately how many patients had foot wounds. T</w:t>
      </w:r>
      <w:r w:rsidR="5A07A094" w:rsidRPr="76272B12">
        <w:rPr>
          <w:rFonts w:ascii="Arial" w:hAnsi="Arial" w:cs="Arial"/>
          <w:sz w:val="24"/>
          <w:szCs w:val="24"/>
        </w:rPr>
        <w:t>here were 424</w:t>
      </w:r>
      <w:r w:rsidR="211D8AD1" w:rsidRPr="76272B12">
        <w:rPr>
          <w:rFonts w:ascii="Arial" w:hAnsi="Arial" w:cs="Arial"/>
          <w:sz w:val="24"/>
          <w:szCs w:val="24"/>
        </w:rPr>
        <w:t xml:space="preserve"> patients recorded as having A1 risk taxonomy which indicates an active foot wound. Of these, 293 patients (69%) had a wound event recorded in the WDS, 131 patients (31%) did not have a wound event recorded in the WDS</w:t>
      </w:r>
      <w:r w:rsidRPr="76272B12">
        <w:rPr>
          <w:rFonts w:ascii="Arial" w:hAnsi="Arial" w:cs="Arial"/>
          <w:sz w:val="24"/>
          <w:szCs w:val="24"/>
        </w:rPr>
        <w:t>.</w:t>
      </w:r>
    </w:p>
    <w:p w14:paraId="19219836" w14:textId="77777777" w:rsidR="00527950" w:rsidRDefault="00527950" w:rsidP="006A07C9">
      <w:pPr>
        <w:spacing w:line="360" w:lineRule="auto"/>
        <w:rPr>
          <w:rFonts w:ascii="Arial" w:hAnsi="Arial" w:cs="Arial"/>
          <w:sz w:val="24"/>
          <w:szCs w:val="24"/>
        </w:rPr>
      </w:pPr>
    </w:p>
    <w:p w14:paraId="296FEF7D" w14:textId="77777777" w:rsidR="00527950" w:rsidRDefault="00527950" w:rsidP="006A07C9">
      <w:pPr>
        <w:spacing w:line="360" w:lineRule="auto"/>
        <w:rPr>
          <w:rFonts w:ascii="Arial" w:hAnsi="Arial" w:cs="Arial"/>
          <w:sz w:val="24"/>
          <w:szCs w:val="24"/>
        </w:rPr>
      </w:pPr>
    </w:p>
    <w:p w14:paraId="7194DBDC" w14:textId="77777777" w:rsidR="00527950" w:rsidRDefault="00527950" w:rsidP="006A07C9">
      <w:pPr>
        <w:spacing w:line="360" w:lineRule="auto"/>
        <w:rPr>
          <w:rFonts w:ascii="Arial" w:hAnsi="Arial" w:cs="Arial"/>
          <w:sz w:val="24"/>
          <w:szCs w:val="24"/>
        </w:rPr>
      </w:pPr>
    </w:p>
    <w:p w14:paraId="769D0D3C" w14:textId="77777777" w:rsidR="00527950" w:rsidRDefault="00527950" w:rsidP="006A07C9">
      <w:pPr>
        <w:spacing w:line="360" w:lineRule="auto"/>
        <w:rPr>
          <w:rFonts w:ascii="Arial" w:hAnsi="Arial" w:cs="Arial"/>
          <w:sz w:val="24"/>
          <w:szCs w:val="24"/>
        </w:rPr>
      </w:pPr>
    </w:p>
    <w:p w14:paraId="54CD245A" w14:textId="0D7156B6" w:rsidR="00527950" w:rsidRDefault="00527950" w:rsidP="006A07C9">
      <w:pPr>
        <w:spacing w:line="360" w:lineRule="auto"/>
        <w:rPr>
          <w:rFonts w:ascii="Arial" w:hAnsi="Arial" w:cs="Arial"/>
          <w:sz w:val="24"/>
          <w:szCs w:val="24"/>
        </w:rPr>
      </w:pPr>
    </w:p>
    <w:p w14:paraId="501841C8" w14:textId="77777777" w:rsidR="005D3198" w:rsidRDefault="005D3198" w:rsidP="006A07C9">
      <w:pPr>
        <w:spacing w:line="360" w:lineRule="auto"/>
        <w:rPr>
          <w:rFonts w:ascii="Arial" w:hAnsi="Arial" w:cs="Arial"/>
          <w:sz w:val="24"/>
          <w:szCs w:val="24"/>
        </w:rPr>
      </w:pPr>
    </w:p>
    <w:p w14:paraId="1231BE67" w14:textId="77777777" w:rsidR="00527950" w:rsidRDefault="00527950" w:rsidP="006A07C9">
      <w:pPr>
        <w:spacing w:line="360" w:lineRule="auto"/>
        <w:rPr>
          <w:rFonts w:ascii="Arial" w:hAnsi="Arial" w:cs="Arial"/>
          <w:sz w:val="24"/>
          <w:szCs w:val="24"/>
        </w:rPr>
      </w:pPr>
    </w:p>
    <w:p w14:paraId="44BFE8AB" w14:textId="77777777" w:rsidR="00A7019E" w:rsidRPr="002F356E" w:rsidRDefault="006B755A" w:rsidP="006A07C9">
      <w:pPr>
        <w:spacing w:line="360" w:lineRule="auto"/>
        <w:rPr>
          <w:rFonts w:ascii="Arial" w:hAnsi="Arial" w:cs="Arial"/>
          <w:color w:val="C00000"/>
          <w:sz w:val="24"/>
          <w:szCs w:val="24"/>
        </w:rPr>
      </w:pPr>
      <w:r>
        <w:rPr>
          <w:rFonts w:ascii="Arial" w:hAnsi="Arial" w:cs="Arial"/>
          <w:sz w:val="24"/>
          <w:szCs w:val="24"/>
        </w:rPr>
        <w:lastRenderedPageBreak/>
        <w:t>Table 3</w:t>
      </w:r>
      <w:r w:rsidR="00A7019E">
        <w:rPr>
          <w:rFonts w:ascii="Arial" w:hAnsi="Arial" w:cs="Arial"/>
          <w:sz w:val="24"/>
          <w:szCs w:val="24"/>
        </w:rPr>
        <w:t>: PARIS Report of Wound Data Usage</w:t>
      </w:r>
      <w:r w:rsidR="002F356E">
        <w:rPr>
          <w:rFonts w:ascii="Arial" w:hAnsi="Arial" w:cs="Arial"/>
          <w:color w:val="C00000"/>
          <w:sz w:val="24"/>
          <w:szCs w:val="24"/>
        </w:rPr>
        <w:t xml:space="preserve"> </w:t>
      </w:r>
    </w:p>
    <w:tbl>
      <w:tblPr>
        <w:tblStyle w:val="TableGrid"/>
        <w:tblW w:w="9016" w:type="dxa"/>
        <w:tblInd w:w="-5" w:type="dxa"/>
        <w:tblLook w:val="04A0" w:firstRow="1" w:lastRow="0" w:firstColumn="1" w:lastColumn="0" w:noHBand="0" w:noVBand="1"/>
      </w:tblPr>
      <w:tblGrid>
        <w:gridCol w:w="3402"/>
        <w:gridCol w:w="3161"/>
        <w:gridCol w:w="2453"/>
      </w:tblGrid>
      <w:tr w:rsidR="001164D6" w14:paraId="3B740D60" w14:textId="77777777" w:rsidTr="00927FEC">
        <w:tc>
          <w:tcPr>
            <w:tcW w:w="9016" w:type="dxa"/>
            <w:gridSpan w:val="3"/>
            <w:shd w:val="clear" w:color="auto" w:fill="BFBFBF" w:themeFill="background1" w:themeFillShade="BF"/>
          </w:tcPr>
          <w:p w14:paraId="2869E62B" w14:textId="77777777" w:rsidR="001164D6" w:rsidRDefault="001164D6" w:rsidP="009C4353">
            <w:pPr>
              <w:rPr>
                <w:rFonts w:ascii="Arial" w:hAnsi="Arial" w:cs="Arial"/>
                <w:b/>
                <w:sz w:val="18"/>
                <w:szCs w:val="24"/>
              </w:rPr>
            </w:pPr>
            <w:r>
              <w:rPr>
                <w:rFonts w:ascii="Arial" w:hAnsi="Arial" w:cs="Arial"/>
                <w:b/>
                <w:sz w:val="18"/>
                <w:szCs w:val="24"/>
              </w:rPr>
              <w:t>Wound Data Set Audit</w:t>
            </w:r>
            <w:r w:rsidR="00140354" w:rsidRPr="00140354">
              <w:rPr>
                <w:rFonts w:ascii="Arial" w:hAnsi="Arial" w:cs="Arial"/>
                <w:b/>
                <w:sz w:val="12"/>
                <w:szCs w:val="24"/>
              </w:rPr>
              <w:t xml:space="preserve"> </w:t>
            </w:r>
            <w:r w:rsidR="00140354" w:rsidRPr="00140354">
              <w:rPr>
                <w:rFonts w:ascii="Arial" w:hAnsi="Arial" w:cs="Arial"/>
                <w:b/>
                <w:sz w:val="18"/>
                <w:szCs w:val="24"/>
              </w:rPr>
              <w:t>(06/09/21 – 31/01/2022)</w:t>
            </w:r>
          </w:p>
        </w:tc>
      </w:tr>
      <w:tr w:rsidR="009C4353" w14:paraId="33490E16" w14:textId="77777777" w:rsidTr="00927FEC">
        <w:tc>
          <w:tcPr>
            <w:tcW w:w="9016" w:type="dxa"/>
            <w:gridSpan w:val="3"/>
            <w:shd w:val="clear" w:color="auto" w:fill="D9D9D9" w:themeFill="background1" w:themeFillShade="D9"/>
          </w:tcPr>
          <w:p w14:paraId="40EF5B67" w14:textId="77777777" w:rsidR="009C4353" w:rsidRPr="000F6FAE" w:rsidRDefault="009C4353" w:rsidP="009C4353">
            <w:pPr>
              <w:rPr>
                <w:rFonts w:ascii="Arial" w:hAnsi="Arial" w:cs="Arial"/>
                <w:b/>
                <w:sz w:val="18"/>
                <w:szCs w:val="24"/>
              </w:rPr>
            </w:pPr>
            <w:r>
              <w:rPr>
                <w:rFonts w:ascii="Arial" w:hAnsi="Arial" w:cs="Arial"/>
                <w:b/>
                <w:sz w:val="18"/>
                <w:szCs w:val="24"/>
              </w:rPr>
              <w:t xml:space="preserve">10% sample </w:t>
            </w:r>
            <w:r w:rsidR="001164D6">
              <w:rPr>
                <w:rFonts w:ascii="Arial" w:hAnsi="Arial" w:cs="Arial"/>
                <w:b/>
                <w:sz w:val="18"/>
                <w:szCs w:val="24"/>
              </w:rPr>
              <w:t xml:space="preserve">(n=30) </w:t>
            </w:r>
            <w:r>
              <w:rPr>
                <w:rFonts w:ascii="Arial" w:hAnsi="Arial" w:cs="Arial"/>
                <w:b/>
                <w:sz w:val="18"/>
                <w:szCs w:val="24"/>
              </w:rPr>
              <w:t xml:space="preserve">of patients with </w:t>
            </w:r>
            <w:r w:rsidR="001164D6">
              <w:rPr>
                <w:rFonts w:ascii="Arial" w:hAnsi="Arial" w:cs="Arial"/>
                <w:b/>
                <w:sz w:val="18"/>
                <w:szCs w:val="24"/>
              </w:rPr>
              <w:t xml:space="preserve">A1 </w:t>
            </w:r>
            <w:r>
              <w:rPr>
                <w:rFonts w:ascii="Arial" w:hAnsi="Arial" w:cs="Arial"/>
                <w:b/>
                <w:sz w:val="18"/>
                <w:szCs w:val="24"/>
              </w:rPr>
              <w:t xml:space="preserve">risk taxonomy and </w:t>
            </w:r>
            <w:r w:rsidRPr="00927FEC">
              <w:rPr>
                <w:rFonts w:ascii="Arial" w:hAnsi="Arial" w:cs="Arial"/>
                <w:b/>
                <w:sz w:val="18"/>
                <w:szCs w:val="24"/>
                <w:u w:val="single"/>
              </w:rPr>
              <w:t xml:space="preserve">with </w:t>
            </w:r>
            <w:r w:rsidR="001164D6" w:rsidRPr="00927FEC">
              <w:rPr>
                <w:rFonts w:ascii="Arial" w:hAnsi="Arial" w:cs="Arial"/>
                <w:b/>
                <w:sz w:val="18"/>
                <w:szCs w:val="24"/>
                <w:u w:val="single"/>
              </w:rPr>
              <w:t xml:space="preserve">a </w:t>
            </w:r>
            <w:r w:rsidR="00927FEC" w:rsidRPr="00927FEC">
              <w:rPr>
                <w:rFonts w:ascii="Arial" w:hAnsi="Arial" w:cs="Arial"/>
                <w:b/>
                <w:sz w:val="18"/>
                <w:szCs w:val="24"/>
                <w:u w:val="single"/>
              </w:rPr>
              <w:t>W</w:t>
            </w:r>
            <w:r w:rsidRPr="00927FEC">
              <w:rPr>
                <w:rFonts w:ascii="Arial" w:hAnsi="Arial" w:cs="Arial"/>
                <w:b/>
                <w:sz w:val="18"/>
                <w:szCs w:val="24"/>
                <w:u w:val="single"/>
              </w:rPr>
              <w:t xml:space="preserve">ound </w:t>
            </w:r>
            <w:r w:rsidR="00927FEC" w:rsidRPr="00927FEC">
              <w:rPr>
                <w:rFonts w:ascii="Arial" w:hAnsi="Arial" w:cs="Arial"/>
                <w:b/>
                <w:sz w:val="18"/>
                <w:szCs w:val="24"/>
                <w:u w:val="single"/>
              </w:rPr>
              <w:t>D</w:t>
            </w:r>
            <w:r w:rsidRPr="00927FEC">
              <w:rPr>
                <w:rFonts w:ascii="Arial" w:hAnsi="Arial" w:cs="Arial"/>
                <w:b/>
                <w:sz w:val="18"/>
                <w:szCs w:val="24"/>
                <w:u w:val="single"/>
              </w:rPr>
              <w:t xml:space="preserve">ata </w:t>
            </w:r>
            <w:r w:rsidR="00927FEC" w:rsidRPr="00927FEC">
              <w:rPr>
                <w:rFonts w:ascii="Arial" w:hAnsi="Arial" w:cs="Arial"/>
                <w:b/>
                <w:sz w:val="18"/>
                <w:szCs w:val="24"/>
                <w:u w:val="single"/>
              </w:rPr>
              <w:t>E</w:t>
            </w:r>
            <w:r w:rsidR="001164D6" w:rsidRPr="00927FEC">
              <w:rPr>
                <w:rFonts w:ascii="Arial" w:hAnsi="Arial" w:cs="Arial"/>
                <w:b/>
                <w:sz w:val="18"/>
                <w:szCs w:val="24"/>
                <w:u w:val="single"/>
              </w:rPr>
              <w:t>vent recorded</w:t>
            </w:r>
            <w:r w:rsidR="001164D6">
              <w:rPr>
                <w:rFonts w:ascii="Arial" w:hAnsi="Arial" w:cs="Arial"/>
                <w:b/>
                <w:sz w:val="18"/>
                <w:szCs w:val="24"/>
              </w:rPr>
              <w:t xml:space="preserve"> (infection status was mandated in this section)</w:t>
            </w:r>
            <w:r w:rsidR="003B461F">
              <w:rPr>
                <w:rFonts w:ascii="Arial" w:hAnsi="Arial" w:cs="Arial"/>
                <w:b/>
                <w:sz w:val="18"/>
                <w:szCs w:val="24"/>
              </w:rPr>
              <w:t xml:space="preserve"> (100% of initial </w:t>
            </w:r>
            <w:r w:rsidR="00927FEC">
              <w:rPr>
                <w:rFonts w:ascii="Arial" w:hAnsi="Arial" w:cs="Arial"/>
                <w:b/>
                <w:sz w:val="18"/>
                <w:szCs w:val="24"/>
              </w:rPr>
              <w:t>W</w:t>
            </w:r>
            <w:r w:rsidR="003B461F">
              <w:rPr>
                <w:rFonts w:ascii="Arial" w:hAnsi="Arial" w:cs="Arial"/>
                <w:b/>
                <w:sz w:val="18"/>
                <w:szCs w:val="24"/>
              </w:rPr>
              <w:t xml:space="preserve">ound </w:t>
            </w:r>
            <w:r w:rsidR="00927FEC">
              <w:rPr>
                <w:rFonts w:ascii="Arial" w:hAnsi="Arial" w:cs="Arial"/>
                <w:b/>
                <w:sz w:val="18"/>
                <w:szCs w:val="24"/>
              </w:rPr>
              <w:t>D</w:t>
            </w:r>
            <w:r w:rsidR="003B461F">
              <w:rPr>
                <w:rFonts w:ascii="Arial" w:hAnsi="Arial" w:cs="Arial"/>
                <w:b/>
                <w:sz w:val="18"/>
                <w:szCs w:val="24"/>
              </w:rPr>
              <w:t xml:space="preserve">ata </w:t>
            </w:r>
            <w:r w:rsidR="00927FEC">
              <w:rPr>
                <w:rFonts w:ascii="Arial" w:hAnsi="Arial" w:cs="Arial"/>
                <w:b/>
                <w:sz w:val="18"/>
                <w:szCs w:val="24"/>
              </w:rPr>
              <w:t>E</w:t>
            </w:r>
            <w:r w:rsidR="003B461F">
              <w:rPr>
                <w:rFonts w:ascii="Arial" w:hAnsi="Arial" w:cs="Arial"/>
                <w:b/>
                <w:sz w:val="18"/>
                <w:szCs w:val="24"/>
              </w:rPr>
              <w:t xml:space="preserve">vents had a follow-up entry at </w:t>
            </w:r>
            <w:r w:rsidR="00927FEC">
              <w:rPr>
                <w:rFonts w:ascii="Arial" w:hAnsi="Arial" w:cs="Arial"/>
                <w:b/>
                <w:sz w:val="18"/>
                <w:szCs w:val="24"/>
              </w:rPr>
              <w:t>subsequent appointments</w:t>
            </w:r>
          </w:p>
        </w:tc>
      </w:tr>
      <w:tr w:rsidR="00140354" w14:paraId="37E98BC1" w14:textId="77777777" w:rsidTr="00140354">
        <w:tc>
          <w:tcPr>
            <w:tcW w:w="3402" w:type="dxa"/>
            <w:shd w:val="clear" w:color="auto" w:fill="F2F2F2" w:themeFill="background1" w:themeFillShade="F2"/>
          </w:tcPr>
          <w:p w14:paraId="0FD2573C" w14:textId="77777777" w:rsidR="00140354" w:rsidRPr="00927FEC" w:rsidRDefault="00140354" w:rsidP="003B461F">
            <w:pPr>
              <w:spacing w:after="0"/>
              <w:rPr>
                <w:rFonts w:ascii="Arial" w:hAnsi="Arial" w:cs="Arial"/>
                <w:b/>
                <w:sz w:val="18"/>
                <w:szCs w:val="24"/>
              </w:rPr>
            </w:pPr>
            <w:r w:rsidRPr="00927FEC">
              <w:rPr>
                <w:rFonts w:ascii="Arial" w:hAnsi="Arial" w:cs="Arial"/>
                <w:b/>
                <w:sz w:val="18"/>
                <w:szCs w:val="24"/>
              </w:rPr>
              <w:t xml:space="preserve">Foot History/Health recorded including Vascular status </w:t>
            </w:r>
          </w:p>
          <w:p w14:paraId="3E8B5419" w14:textId="77777777" w:rsidR="00140354" w:rsidRPr="00927FEC" w:rsidRDefault="00140354" w:rsidP="003B461F">
            <w:pPr>
              <w:spacing w:after="0"/>
              <w:rPr>
                <w:rFonts w:ascii="Arial" w:hAnsi="Arial" w:cs="Arial"/>
                <w:b/>
                <w:sz w:val="18"/>
                <w:szCs w:val="24"/>
              </w:rPr>
            </w:pPr>
            <w:r w:rsidRPr="00927FEC">
              <w:rPr>
                <w:rFonts w:ascii="Arial" w:hAnsi="Arial" w:cs="Arial"/>
                <w:b/>
                <w:sz w:val="18"/>
                <w:szCs w:val="24"/>
              </w:rPr>
              <w:t>% (number)</w:t>
            </w:r>
          </w:p>
        </w:tc>
        <w:tc>
          <w:tcPr>
            <w:tcW w:w="3161" w:type="dxa"/>
            <w:shd w:val="clear" w:color="auto" w:fill="F2F2F2" w:themeFill="background1" w:themeFillShade="F2"/>
          </w:tcPr>
          <w:p w14:paraId="634BF4B4" w14:textId="77777777" w:rsidR="00140354" w:rsidRPr="00927FEC" w:rsidRDefault="00140354" w:rsidP="003B461F">
            <w:pPr>
              <w:spacing w:after="0"/>
              <w:rPr>
                <w:rFonts w:ascii="Arial" w:hAnsi="Arial" w:cs="Arial"/>
                <w:b/>
                <w:sz w:val="18"/>
                <w:szCs w:val="24"/>
              </w:rPr>
            </w:pPr>
            <w:r w:rsidRPr="00927FEC">
              <w:rPr>
                <w:rFonts w:ascii="Arial" w:hAnsi="Arial" w:cs="Arial"/>
                <w:b/>
                <w:sz w:val="18"/>
                <w:szCs w:val="24"/>
              </w:rPr>
              <w:t xml:space="preserve">Wound </w:t>
            </w:r>
            <w:r>
              <w:rPr>
                <w:rFonts w:ascii="Arial" w:hAnsi="Arial" w:cs="Arial"/>
                <w:b/>
                <w:sz w:val="18"/>
                <w:szCs w:val="24"/>
              </w:rPr>
              <w:t>O</w:t>
            </w:r>
            <w:r w:rsidRPr="00927FEC">
              <w:rPr>
                <w:rFonts w:ascii="Arial" w:hAnsi="Arial" w:cs="Arial"/>
                <w:b/>
                <w:sz w:val="18"/>
                <w:szCs w:val="24"/>
              </w:rPr>
              <w:t>ffloading Intervention</w:t>
            </w:r>
          </w:p>
          <w:p w14:paraId="413254FA" w14:textId="77777777" w:rsidR="00140354" w:rsidRPr="00927FEC" w:rsidRDefault="00140354" w:rsidP="003B461F">
            <w:pPr>
              <w:spacing w:after="0"/>
              <w:rPr>
                <w:rFonts w:ascii="Arial" w:hAnsi="Arial" w:cs="Arial"/>
                <w:b/>
                <w:sz w:val="18"/>
                <w:szCs w:val="24"/>
              </w:rPr>
            </w:pPr>
            <w:r w:rsidRPr="00927FEC">
              <w:rPr>
                <w:rFonts w:ascii="Arial" w:hAnsi="Arial" w:cs="Arial"/>
                <w:b/>
                <w:sz w:val="18"/>
                <w:szCs w:val="24"/>
              </w:rPr>
              <w:t>% (number)</w:t>
            </w:r>
          </w:p>
        </w:tc>
        <w:tc>
          <w:tcPr>
            <w:tcW w:w="2453" w:type="dxa"/>
            <w:shd w:val="clear" w:color="auto" w:fill="F2F2F2" w:themeFill="background1" w:themeFillShade="F2"/>
          </w:tcPr>
          <w:p w14:paraId="1EE64A92" w14:textId="77777777" w:rsidR="00140354" w:rsidRPr="00927FEC" w:rsidRDefault="00140354" w:rsidP="003B461F">
            <w:pPr>
              <w:spacing w:after="0"/>
              <w:rPr>
                <w:rFonts w:ascii="Arial" w:hAnsi="Arial" w:cs="Arial"/>
                <w:b/>
                <w:sz w:val="18"/>
                <w:szCs w:val="24"/>
              </w:rPr>
            </w:pPr>
            <w:r w:rsidRPr="00927FEC">
              <w:rPr>
                <w:rFonts w:ascii="Arial" w:hAnsi="Arial" w:cs="Arial"/>
                <w:b/>
                <w:sz w:val="18"/>
                <w:szCs w:val="24"/>
              </w:rPr>
              <w:t>All 3 basic assessments</w:t>
            </w:r>
          </w:p>
          <w:p w14:paraId="567FA653" w14:textId="77777777" w:rsidR="00140354" w:rsidRPr="00927FEC" w:rsidRDefault="00140354" w:rsidP="003B461F">
            <w:pPr>
              <w:spacing w:after="0"/>
              <w:rPr>
                <w:rFonts w:ascii="Arial" w:hAnsi="Arial" w:cs="Arial"/>
                <w:b/>
                <w:sz w:val="18"/>
                <w:szCs w:val="24"/>
              </w:rPr>
            </w:pPr>
            <w:r w:rsidRPr="00927FEC">
              <w:rPr>
                <w:rFonts w:ascii="Arial" w:hAnsi="Arial" w:cs="Arial"/>
                <w:b/>
                <w:sz w:val="18"/>
                <w:szCs w:val="24"/>
              </w:rPr>
              <w:t>% (number)</w:t>
            </w:r>
          </w:p>
        </w:tc>
      </w:tr>
      <w:tr w:rsidR="00140354" w14:paraId="241A868F" w14:textId="77777777" w:rsidTr="00140354">
        <w:tc>
          <w:tcPr>
            <w:tcW w:w="3402" w:type="dxa"/>
          </w:tcPr>
          <w:p w14:paraId="1A81BCFB" w14:textId="77777777" w:rsidR="00140354" w:rsidRDefault="00140354" w:rsidP="009C4353">
            <w:pPr>
              <w:rPr>
                <w:rFonts w:ascii="Arial" w:hAnsi="Arial" w:cs="Arial"/>
                <w:sz w:val="18"/>
                <w:szCs w:val="24"/>
              </w:rPr>
            </w:pPr>
            <w:r>
              <w:rPr>
                <w:rFonts w:ascii="Arial" w:hAnsi="Arial" w:cs="Arial"/>
                <w:sz w:val="18"/>
                <w:szCs w:val="24"/>
              </w:rPr>
              <w:t xml:space="preserve">43% (13/30) </w:t>
            </w:r>
          </w:p>
          <w:p w14:paraId="36FEB5B0" w14:textId="77777777" w:rsidR="00140354" w:rsidRPr="000F6FAE" w:rsidRDefault="00140354" w:rsidP="009C4353">
            <w:pPr>
              <w:rPr>
                <w:rFonts w:ascii="Arial" w:hAnsi="Arial" w:cs="Arial"/>
                <w:sz w:val="18"/>
                <w:szCs w:val="24"/>
              </w:rPr>
            </w:pPr>
          </w:p>
        </w:tc>
        <w:tc>
          <w:tcPr>
            <w:tcW w:w="3161" w:type="dxa"/>
          </w:tcPr>
          <w:p w14:paraId="7F3B1B85" w14:textId="77777777" w:rsidR="00140354" w:rsidRDefault="00140354" w:rsidP="009C4353">
            <w:pPr>
              <w:rPr>
                <w:rFonts w:ascii="Arial" w:hAnsi="Arial" w:cs="Arial"/>
                <w:sz w:val="18"/>
                <w:szCs w:val="24"/>
              </w:rPr>
            </w:pPr>
            <w:r>
              <w:rPr>
                <w:rFonts w:ascii="Arial" w:hAnsi="Arial" w:cs="Arial"/>
                <w:sz w:val="18"/>
                <w:szCs w:val="24"/>
              </w:rPr>
              <w:t>53% (16/30) Initial assessment completed</w:t>
            </w:r>
          </w:p>
          <w:p w14:paraId="57073A68" w14:textId="77777777" w:rsidR="00140354" w:rsidRPr="000F6FAE" w:rsidRDefault="00140354" w:rsidP="009C4353">
            <w:pPr>
              <w:rPr>
                <w:rFonts w:ascii="Arial" w:hAnsi="Arial" w:cs="Arial"/>
                <w:sz w:val="18"/>
                <w:szCs w:val="24"/>
              </w:rPr>
            </w:pPr>
            <w:r>
              <w:rPr>
                <w:rFonts w:ascii="Arial" w:hAnsi="Arial" w:cs="Arial"/>
                <w:sz w:val="18"/>
                <w:szCs w:val="24"/>
              </w:rPr>
              <w:t>7% (2/30) Follow-up assessment completed</w:t>
            </w:r>
          </w:p>
        </w:tc>
        <w:tc>
          <w:tcPr>
            <w:tcW w:w="2453" w:type="dxa"/>
          </w:tcPr>
          <w:p w14:paraId="3C8BDD68" w14:textId="77777777" w:rsidR="00140354" w:rsidRPr="000F6FAE" w:rsidRDefault="00140354" w:rsidP="009C4353">
            <w:pPr>
              <w:rPr>
                <w:rFonts w:ascii="Arial" w:hAnsi="Arial" w:cs="Arial"/>
                <w:sz w:val="18"/>
                <w:szCs w:val="24"/>
              </w:rPr>
            </w:pPr>
            <w:r>
              <w:rPr>
                <w:rFonts w:ascii="Arial" w:hAnsi="Arial" w:cs="Arial"/>
                <w:sz w:val="18"/>
                <w:szCs w:val="24"/>
              </w:rPr>
              <w:t>43% (13/30)</w:t>
            </w:r>
          </w:p>
        </w:tc>
      </w:tr>
    </w:tbl>
    <w:p w14:paraId="30D7AA69" w14:textId="77777777" w:rsidR="00EB01D7" w:rsidRDefault="00EB01D7">
      <w:pPr>
        <w:rPr>
          <w:rFonts w:ascii="Arial" w:hAnsi="Arial" w:cs="Arial"/>
          <w:b/>
          <w:sz w:val="24"/>
          <w:szCs w:val="24"/>
          <w:u w:val="single"/>
        </w:rPr>
      </w:pPr>
    </w:p>
    <w:p w14:paraId="7196D064" w14:textId="77777777" w:rsidR="00140354" w:rsidRDefault="00140354" w:rsidP="006A07C9">
      <w:pPr>
        <w:spacing w:line="360" w:lineRule="auto"/>
        <w:rPr>
          <w:rFonts w:ascii="Arial" w:hAnsi="Arial" w:cs="Arial"/>
          <w:b/>
          <w:sz w:val="24"/>
          <w:szCs w:val="24"/>
          <w:u w:val="single"/>
        </w:rPr>
      </w:pPr>
    </w:p>
    <w:p w14:paraId="7827A2D6" w14:textId="77777777" w:rsidR="00DE5E1B" w:rsidRDefault="00DE5E1B" w:rsidP="006A07C9">
      <w:pPr>
        <w:spacing w:line="360" w:lineRule="auto"/>
        <w:rPr>
          <w:rFonts w:ascii="Arial" w:hAnsi="Arial" w:cs="Arial"/>
          <w:sz w:val="24"/>
          <w:szCs w:val="24"/>
        </w:rPr>
      </w:pPr>
      <w:r>
        <w:rPr>
          <w:rFonts w:ascii="Arial" w:hAnsi="Arial" w:cs="Arial"/>
          <w:b/>
          <w:sz w:val="24"/>
          <w:szCs w:val="24"/>
          <w:u w:val="single"/>
        </w:rPr>
        <w:t>Discussion</w:t>
      </w:r>
      <w:r w:rsidRPr="00DE5E1B">
        <w:rPr>
          <w:rFonts w:ascii="Arial" w:hAnsi="Arial" w:cs="Arial"/>
          <w:sz w:val="24"/>
          <w:szCs w:val="24"/>
        </w:rPr>
        <w:t xml:space="preserve"> </w:t>
      </w:r>
    </w:p>
    <w:p w14:paraId="4C46A29C" w14:textId="77777777" w:rsidR="00613039" w:rsidRDefault="00845511" w:rsidP="006A07C9">
      <w:pPr>
        <w:spacing w:line="360" w:lineRule="auto"/>
        <w:rPr>
          <w:rFonts w:ascii="Arial" w:hAnsi="Arial" w:cs="Arial"/>
          <w:sz w:val="24"/>
          <w:szCs w:val="24"/>
        </w:rPr>
      </w:pPr>
      <w:r>
        <w:rPr>
          <w:rFonts w:ascii="Arial" w:hAnsi="Arial" w:cs="Arial"/>
          <w:sz w:val="24"/>
          <w:szCs w:val="24"/>
        </w:rPr>
        <w:t>T</w:t>
      </w:r>
      <w:r w:rsidR="00613039">
        <w:rPr>
          <w:rFonts w:ascii="Arial" w:hAnsi="Arial" w:cs="Arial"/>
          <w:sz w:val="24"/>
          <w:szCs w:val="24"/>
        </w:rPr>
        <w:t xml:space="preserve">he </w:t>
      </w:r>
      <w:r>
        <w:rPr>
          <w:rFonts w:ascii="Arial" w:hAnsi="Arial" w:cs="Arial"/>
          <w:sz w:val="24"/>
          <w:szCs w:val="24"/>
        </w:rPr>
        <w:t xml:space="preserve">use of the </w:t>
      </w:r>
      <w:r w:rsidR="00BF7D9D">
        <w:rPr>
          <w:rFonts w:ascii="Arial" w:hAnsi="Arial" w:cs="Arial"/>
          <w:sz w:val="24"/>
          <w:szCs w:val="24"/>
        </w:rPr>
        <w:t>FITT framework</w:t>
      </w:r>
      <w:r>
        <w:rPr>
          <w:rFonts w:ascii="Arial" w:hAnsi="Arial" w:cs="Arial"/>
          <w:sz w:val="24"/>
          <w:szCs w:val="24"/>
        </w:rPr>
        <w:t>, adopting a mixed method approach to evaluation has yielded key</w:t>
      </w:r>
      <w:r w:rsidR="00922CC9">
        <w:rPr>
          <w:rFonts w:ascii="Arial" w:hAnsi="Arial" w:cs="Arial"/>
          <w:sz w:val="24"/>
          <w:szCs w:val="24"/>
        </w:rPr>
        <w:t xml:space="preserve"> empirical</w:t>
      </w:r>
      <w:r w:rsidR="00934FCF">
        <w:rPr>
          <w:rFonts w:ascii="Arial" w:hAnsi="Arial" w:cs="Arial"/>
          <w:sz w:val="24"/>
          <w:szCs w:val="24"/>
        </w:rPr>
        <w:t xml:space="preserve"> and </w:t>
      </w:r>
      <w:r>
        <w:rPr>
          <w:rFonts w:ascii="Arial" w:hAnsi="Arial" w:cs="Arial"/>
          <w:sz w:val="24"/>
          <w:szCs w:val="24"/>
        </w:rPr>
        <w:t xml:space="preserve">sociotechnical findings </w:t>
      </w:r>
      <w:r w:rsidR="00934FCF">
        <w:rPr>
          <w:rFonts w:ascii="Arial" w:hAnsi="Arial" w:cs="Arial"/>
          <w:sz w:val="24"/>
          <w:szCs w:val="24"/>
        </w:rPr>
        <w:t>which may</w:t>
      </w:r>
      <w:r>
        <w:rPr>
          <w:rFonts w:ascii="Arial" w:hAnsi="Arial" w:cs="Arial"/>
          <w:sz w:val="24"/>
          <w:szCs w:val="24"/>
        </w:rPr>
        <w:t xml:space="preserve"> improve the adoption and efficacy of the WDS in the PARIS system.</w:t>
      </w:r>
    </w:p>
    <w:p w14:paraId="2334B7D7" w14:textId="77777777" w:rsidR="00845511" w:rsidRDefault="00845511" w:rsidP="006A07C9">
      <w:pPr>
        <w:spacing w:line="360" w:lineRule="auto"/>
        <w:rPr>
          <w:rFonts w:ascii="Arial" w:hAnsi="Arial" w:cs="Arial"/>
          <w:sz w:val="24"/>
          <w:szCs w:val="24"/>
          <w:u w:val="single"/>
        </w:rPr>
      </w:pPr>
      <w:r w:rsidRPr="00845511">
        <w:rPr>
          <w:rFonts w:ascii="Arial" w:hAnsi="Arial" w:cs="Arial"/>
          <w:sz w:val="24"/>
          <w:szCs w:val="24"/>
          <w:u w:val="single"/>
        </w:rPr>
        <w:t>Usability</w:t>
      </w:r>
    </w:p>
    <w:p w14:paraId="33B8E51E" w14:textId="5023F7EC" w:rsidR="00C52BAE" w:rsidRPr="00C52BAE" w:rsidRDefault="01747484" w:rsidP="006A07C9">
      <w:pPr>
        <w:spacing w:line="360" w:lineRule="auto"/>
        <w:rPr>
          <w:rFonts w:ascii="Arial" w:hAnsi="Arial" w:cs="Arial"/>
          <w:sz w:val="24"/>
          <w:szCs w:val="24"/>
        </w:rPr>
      </w:pPr>
      <w:r w:rsidRPr="76272B12">
        <w:rPr>
          <w:rFonts w:ascii="Arial" w:hAnsi="Arial" w:cs="Arial"/>
          <w:sz w:val="24"/>
          <w:szCs w:val="24"/>
        </w:rPr>
        <w:t xml:space="preserve">The SUS results need to be reviewed with caution as there are less than 20 respondents, </w:t>
      </w:r>
      <w:r w:rsidR="41D26A87" w:rsidRPr="76272B12">
        <w:rPr>
          <w:rFonts w:ascii="Arial" w:hAnsi="Arial" w:cs="Arial"/>
          <w:sz w:val="24"/>
          <w:szCs w:val="24"/>
        </w:rPr>
        <w:t>although the 14 respondents r</w:t>
      </w:r>
      <w:r w:rsidR="47711E25" w:rsidRPr="76272B12">
        <w:rPr>
          <w:rFonts w:ascii="Arial" w:hAnsi="Arial" w:cs="Arial"/>
          <w:sz w:val="24"/>
          <w:szCs w:val="24"/>
        </w:rPr>
        <w:t>epresented</w:t>
      </w:r>
      <w:r w:rsidR="41D26A87" w:rsidRPr="76272B12">
        <w:rPr>
          <w:rFonts w:ascii="Arial" w:hAnsi="Arial" w:cs="Arial"/>
          <w:sz w:val="24"/>
          <w:szCs w:val="24"/>
        </w:rPr>
        <w:t xml:space="preserve"> 78% of the team. It was useful to compare the PARIS system as a whole with the WDS as this separates out usability specifically relating to the WDS. Both scores reached the industry minimum standard for system usability of 68 </w:t>
      </w:r>
      <w:r w:rsidR="139BBF25" w:rsidRPr="76272B12">
        <w:rPr>
          <w:rFonts w:ascii="Arial" w:hAnsi="Arial" w:cs="Arial"/>
          <w:sz w:val="24"/>
          <w:szCs w:val="24"/>
        </w:rPr>
        <w:t xml:space="preserve">with scores of 71 and 69 respectively </w:t>
      </w:r>
      <w:r w:rsidR="41D26A87" w:rsidRPr="76272B12">
        <w:rPr>
          <w:rFonts w:ascii="Arial" w:hAnsi="Arial" w:cs="Arial"/>
          <w:sz w:val="24"/>
          <w:szCs w:val="24"/>
        </w:rPr>
        <w:t xml:space="preserve">(Grade C, Adjective </w:t>
      </w:r>
      <w:r w:rsidR="139BBF25" w:rsidRPr="76272B12">
        <w:rPr>
          <w:rFonts w:ascii="Arial" w:hAnsi="Arial" w:cs="Arial"/>
          <w:sz w:val="24"/>
          <w:szCs w:val="24"/>
        </w:rPr>
        <w:t>R</w:t>
      </w:r>
      <w:r w:rsidR="41D26A87" w:rsidRPr="76272B12">
        <w:rPr>
          <w:rFonts w:ascii="Arial" w:hAnsi="Arial" w:cs="Arial"/>
          <w:sz w:val="24"/>
          <w:szCs w:val="24"/>
        </w:rPr>
        <w:t xml:space="preserve">ating: </w:t>
      </w:r>
      <w:r w:rsidR="67B4071C" w:rsidRPr="76272B12">
        <w:rPr>
          <w:rFonts w:ascii="Arial" w:hAnsi="Arial" w:cs="Arial"/>
          <w:sz w:val="24"/>
          <w:szCs w:val="24"/>
        </w:rPr>
        <w:t>Good</w:t>
      </w:r>
      <w:r w:rsidR="41D26A87" w:rsidRPr="76272B12">
        <w:rPr>
          <w:rFonts w:ascii="Arial" w:hAnsi="Arial" w:cs="Arial"/>
          <w:sz w:val="24"/>
          <w:szCs w:val="24"/>
        </w:rPr>
        <w:t>)</w:t>
      </w:r>
      <w:r w:rsidR="5D915521" w:rsidRPr="76272B12">
        <w:rPr>
          <w:rFonts w:ascii="Arial" w:hAnsi="Arial" w:cs="Arial"/>
          <w:sz w:val="24"/>
          <w:szCs w:val="24"/>
        </w:rPr>
        <w:t xml:space="preserve">. These results are encouraging when compared to results reported by Bloom </w:t>
      </w:r>
      <w:r w:rsidR="72244727" w:rsidRPr="76272B12">
        <w:rPr>
          <w:rFonts w:ascii="Arial" w:hAnsi="Arial" w:cs="Arial"/>
          <w:sz w:val="24"/>
          <w:szCs w:val="24"/>
        </w:rPr>
        <w:t>e</w:t>
      </w:r>
      <w:r w:rsidR="5D915521" w:rsidRPr="76272B12">
        <w:rPr>
          <w:rFonts w:ascii="Arial" w:hAnsi="Arial" w:cs="Arial"/>
          <w:sz w:val="24"/>
          <w:szCs w:val="24"/>
        </w:rPr>
        <w:t>t al</w:t>
      </w:r>
      <w:r w:rsidR="72244727" w:rsidRPr="76272B12">
        <w:rPr>
          <w:rFonts w:ascii="Arial" w:hAnsi="Arial" w:cs="Arial"/>
          <w:sz w:val="24"/>
          <w:szCs w:val="24"/>
        </w:rPr>
        <w:t>.</w:t>
      </w:r>
      <w:r w:rsidR="5D915521" w:rsidRPr="76272B12">
        <w:rPr>
          <w:rFonts w:ascii="Arial" w:hAnsi="Arial" w:cs="Arial"/>
          <w:sz w:val="24"/>
          <w:szCs w:val="24"/>
        </w:rPr>
        <w:t xml:space="preserve"> (2021) on the usability of electronic health records (EHR) in emergency departments in the UK. This study yielded a 19% response rate using SUS to evaluate usability of 25 EHRs and found that the median SUS was 53</w:t>
      </w:r>
      <w:r w:rsidR="67B4071C" w:rsidRPr="76272B12">
        <w:rPr>
          <w:rFonts w:ascii="Arial" w:hAnsi="Arial" w:cs="Arial"/>
          <w:sz w:val="24"/>
          <w:szCs w:val="24"/>
        </w:rPr>
        <w:t xml:space="preserve"> (Grade</w:t>
      </w:r>
      <w:r w:rsidR="5D915521" w:rsidRPr="76272B12">
        <w:rPr>
          <w:rFonts w:ascii="Arial" w:hAnsi="Arial" w:cs="Arial"/>
          <w:sz w:val="24"/>
          <w:szCs w:val="24"/>
        </w:rPr>
        <w:t xml:space="preserve"> </w:t>
      </w:r>
      <w:r w:rsidR="67B4071C" w:rsidRPr="76272B12">
        <w:rPr>
          <w:rFonts w:ascii="Arial" w:hAnsi="Arial" w:cs="Arial"/>
          <w:sz w:val="24"/>
          <w:szCs w:val="24"/>
        </w:rPr>
        <w:t>F, Adjective Rating: OK</w:t>
      </w:r>
      <w:r w:rsidR="139BBF25" w:rsidRPr="76272B12">
        <w:rPr>
          <w:rFonts w:ascii="Arial" w:hAnsi="Arial" w:cs="Arial"/>
          <w:sz w:val="24"/>
          <w:szCs w:val="24"/>
        </w:rPr>
        <w:t>/Good</w:t>
      </w:r>
      <w:r w:rsidR="67B4071C" w:rsidRPr="76272B12">
        <w:rPr>
          <w:rFonts w:ascii="Arial" w:hAnsi="Arial" w:cs="Arial"/>
          <w:sz w:val="24"/>
          <w:szCs w:val="24"/>
        </w:rPr>
        <w:t xml:space="preserve">) </w:t>
      </w:r>
      <w:r w:rsidR="5D915521" w:rsidRPr="76272B12">
        <w:rPr>
          <w:rFonts w:ascii="Arial" w:hAnsi="Arial" w:cs="Arial"/>
          <w:sz w:val="24"/>
          <w:szCs w:val="24"/>
        </w:rPr>
        <w:t>with an IQR of 35 – 68. Included in their study was the Welsh Clinical Portal Patient Admini</w:t>
      </w:r>
      <w:r w:rsidR="67B4071C" w:rsidRPr="76272B12">
        <w:rPr>
          <w:rFonts w:ascii="Arial" w:hAnsi="Arial" w:cs="Arial"/>
          <w:sz w:val="24"/>
          <w:szCs w:val="24"/>
        </w:rPr>
        <w:t xml:space="preserve">stration System (WCP PAS), also use by the Podiatry wound team. With 21 respondents the median SUS score for WCP PAS was 45 (Grade F, Adjective Rating: </w:t>
      </w:r>
      <w:r w:rsidR="139BBF25" w:rsidRPr="76272B12">
        <w:rPr>
          <w:rFonts w:ascii="Arial" w:hAnsi="Arial" w:cs="Arial"/>
          <w:sz w:val="24"/>
          <w:szCs w:val="24"/>
        </w:rPr>
        <w:t>OK)</w:t>
      </w:r>
      <w:r w:rsidR="67B4071C" w:rsidRPr="76272B12">
        <w:rPr>
          <w:rFonts w:ascii="Arial" w:hAnsi="Arial" w:cs="Arial"/>
          <w:sz w:val="24"/>
          <w:szCs w:val="24"/>
        </w:rPr>
        <w:t xml:space="preserve"> (IQR: 30</w:t>
      </w:r>
      <w:r w:rsidR="139BBF25" w:rsidRPr="76272B12">
        <w:rPr>
          <w:rFonts w:ascii="Arial" w:hAnsi="Arial" w:cs="Arial"/>
          <w:sz w:val="24"/>
          <w:szCs w:val="24"/>
        </w:rPr>
        <w:t xml:space="preserve"> </w:t>
      </w:r>
      <w:r w:rsidR="67B4071C" w:rsidRPr="76272B12">
        <w:rPr>
          <w:rFonts w:ascii="Arial" w:hAnsi="Arial" w:cs="Arial"/>
          <w:sz w:val="24"/>
          <w:szCs w:val="24"/>
        </w:rPr>
        <w:t>-</w:t>
      </w:r>
      <w:r w:rsidR="139BBF25" w:rsidRPr="76272B12">
        <w:rPr>
          <w:rFonts w:ascii="Arial" w:hAnsi="Arial" w:cs="Arial"/>
          <w:sz w:val="24"/>
          <w:szCs w:val="24"/>
        </w:rPr>
        <w:t xml:space="preserve"> </w:t>
      </w:r>
      <w:r w:rsidR="67B4071C" w:rsidRPr="76272B12">
        <w:rPr>
          <w:rFonts w:ascii="Arial" w:hAnsi="Arial" w:cs="Arial"/>
          <w:sz w:val="24"/>
          <w:szCs w:val="24"/>
        </w:rPr>
        <w:t xml:space="preserve">63). </w:t>
      </w:r>
    </w:p>
    <w:p w14:paraId="5CC14F61" w14:textId="7752711E" w:rsidR="00845511" w:rsidRDefault="139BBF25" w:rsidP="006A07C9">
      <w:pPr>
        <w:spacing w:line="360" w:lineRule="auto"/>
        <w:rPr>
          <w:rFonts w:ascii="Arial" w:hAnsi="Arial" w:cs="Arial"/>
          <w:sz w:val="24"/>
          <w:szCs w:val="24"/>
        </w:rPr>
      </w:pPr>
      <w:r w:rsidRPr="76272B12">
        <w:rPr>
          <w:rFonts w:ascii="Arial" w:hAnsi="Arial" w:cs="Arial"/>
          <w:sz w:val="24"/>
          <w:szCs w:val="24"/>
        </w:rPr>
        <w:lastRenderedPageBreak/>
        <w:t xml:space="preserve">When the SUS scores are considered alongside the wound data usage report, there appears to be disparity between what clinicians are reporting </w:t>
      </w:r>
      <w:r w:rsidR="0B4449E1" w:rsidRPr="76272B12">
        <w:rPr>
          <w:rFonts w:ascii="Arial" w:hAnsi="Arial" w:cs="Arial"/>
          <w:sz w:val="24"/>
          <w:szCs w:val="24"/>
        </w:rPr>
        <w:t xml:space="preserve">in the SUS survey </w:t>
      </w:r>
      <w:r w:rsidRPr="76272B12">
        <w:rPr>
          <w:rFonts w:ascii="Arial" w:hAnsi="Arial" w:cs="Arial"/>
          <w:sz w:val="24"/>
          <w:szCs w:val="24"/>
        </w:rPr>
        <w:t xml:space="preserve">and what is actually </w:t>
      </w:r>
      <w:r w:rsidR="0B4449E1" w:rsidRPr="76272B12">
        <w:rPr>
          <w:rFonts w:ascii="Arial" w:hAnsi="Arial" w:cs="Arial"/>
          <w:sz w:val="24"/>
          <w:szCs w:val="24"/>
        </w:rPr>
        <w:t>being recorded in the WDS</w:t>
      </w:r>
      <w:r w:rsidRPr="76272B12">
        <w:rPr>
          <w:rFonts w:ascii="Arial" w:hAnsi="Arial" w:cs="Arial"/>
          <w:sz w:val="24"/>
          <w:szCs w:val="24"/>
        </w:rPr>
        <w:t>.</w:t>
      </w:r>
      <w:r w:rsidR="0DF349E7" w:rsidRPr="76272B12">
        <w:rPr>
          <w:rFonts w:ascii="Arial" w:hAnsi="Arial" w:cs="Arial"/>
          <w:sz w:val="24"/>
          <w:szCs w:val="24"/>
        </w:rPr>
        <w:t xml:space="preserve"> The high usability score may indicate good adoption of the WDS but 31% (n=131) </w:t>
      </w:r>
      <w:r w:rsidRPr="76272B12">
        <w:rPr>
          <w:rFonts w:ascii="Arial" w:hAnsi="Arial" w:cs="Arial"/>
          <w:sz w:val="24"/>
          <w:szCs w:val="24"/>
        </w:rPr>
        <w:t xml:space="preserve">of </w:t>
      </w:r>
      <w:r w:rsidR="04C80577" w:rsidRPr="76272B12">
        <w:rPr>
          <w:rFonts w:ascii="Arial" w:hAnsi="Arial" w:cs="Arial"/>
          <w:sz w:val="24"/>
          <w:szCs w:val="24"/>
        </w:rPr>
        <w:t xml:space="preserve">A1 taxonomy </w:t>
      </w:r>
      <w:r w:rsidRPr="76272B12">
        <w:rPr>
          <w:rFonts w:ascii="Arial" w:hAnsi="Arial" w:cs="Arial"/>
          <w:sz w:val="24"/>
          <w:szCs w:val="24"/>
        </w:rPr>
        <w:t xml:space="preserve">patients </w:t>
      </w:r>
      <w:r w:rsidR="0DF349E7" w:rsidRPr="76272B12">
        <w:rPr>
          <w:rFonts w:ascii="Arial" w:hAnsi="Arial" w:cs="Arial"/>
          <w:sz w:val="24"/>
          <w:szCs w:val="24"/>
        </w:rPr>
        <w:t>did not have a</w:t>
      </w:r>
      <w:r w:rsidR="04C80577" w:rsidRPr="76272B12">
        <w:rPr>
          <w:rFonts w:ascii="Arial" w:hAnsi="Arial" w:cs="Arial"/>
          <w:sz w:val="24"/>
          <w:szCs w:val="24"/>
        </w:rPr>
        <w:t xml:space="preserve"> wound event recorded</w:t>
      </w:r>
      <w:r w:rsidR="0DF349E7" w:rsidRPr="76272B12">
        <w:rPr>
          <w:rFonts w:ascii="Arial" w:hAnsi="Arial" w:cs="Arial"/>
          <w:sz w:val="24"/>
          <w:szCs w:val="24"/>
        </w:rPr>
        <w:t xml:space="preserve">. </w:t>
      </w:r>
      <w:r w:rsidR="04C80577" w:rsidRPr="76272B12">
        <w:rPr>
          <w:rFonts w:ascii="Arial" w:hAnsi="Arial" w:cs="Arial"/>
          <w:sz w:val="24"/>
          <w:szCs w:val="24"/>
        </w:rPr>
        <w:t xml:space="preserve">Furthermore, the WDS audit reported only 43% (n=13/30) of patients having all three basic assessments recorded in the WDS at the initial consultation. The audit did not record how many follow-up assessments recorded all 3 basic assessments in the WDS which would prove to be useful information for monitoring WDS adoption. </w:t>
      </w:r>
    </w:p>
    <w:p w14:paraId="7A116024" w14:textId="40A94CDF" w:rsidR="00513A8F" w:rsidRPr="008D5C4E" w:rsidRDefault="296CD959" w:rsidP="006A07C9">
      <w:pPr>
        <w:spacing w:line="360" w:lineRule="auto"/>
        <w:rPr>
          <w:rFonts w:ascii="Arial" w:hAnsi="Arial" w:cs="Arial"/>
          <w:color w:val="C00000"/>
          <w:sz w:val="24"/>
          <w:szCs w:val="24"/>
        </w:rPr>
      </w:pPr>
      <w:r w:rsidRPr="76272B12">
        <w:rPr>
          <w:rFonts w:ascii="Arial" w:hAnsi="Arial" w:cs="Arial"/>
          <w:sz w:val="24"/>
          <w:szCs w:val="24"/>
        </w:rPr>
        <w:t xml:space="preserve">The question arising from the disparity of these two evaluative approaches is; if the WDS system usability is considered to be good then why </w:t>
      </w:r>
      <w:r w:rsidR="3D4EB9A3" w:rsidRPr="76272B12">
        <w:rPr>
          <w:rFonts w:ascii="Arial" w:hAnsi="Arial" w:cs="Arial"/>
          <w:sz w:val="24"/>
          <w:szCs w:val="24"/>
        </w:rPr>
        <w:t xml:space="preserve">are the staff not adopting it into practice? </w:t>
      </w:r>
    </w:p>
    <w:p w14:paraId="12E30048" w14:textId="77777777" w:rsidR="00C30345" w:rsidRPr="00C30345" w:rsidRDefault="00C30345" w:rsidP="006A07C9">
      <w:pPr>
        <w:spacing w:line="360" w:lineRule="auto"/>
        <w:rPr>
          <w:rFonts w:ascii="Arial" w:hAnsi="Arial" w:cs="Arial"/>
          <w:sz w:val="24"/>
          <w:szCs w:val="24"/>
          <w:u w:val="single"/>
        </w:rPr>
      </w:pPr>
      <w:r>
        <w:rPr>
          <w:rFonts w:ascii="Arial" w:hAnsi="Arial" w:cs="Arial"/>
          <w:sz w:val="24"/>
          <w:szCs w:val="24"/>
          <w:u w:val="single"/>
        </w:rPr>
        <w:t xml:space="preserve">Sociotechnical </w:t>
      </w:r>
      <w:r w:rsidR="00922CC9">
        <w:rPr>
          <w:rFonts w:ascii="Arial" w:hAnsi="Arial" w:cs="Arial"/>
          <w:sz w:val="24"/>
          <w:szCs w:val="24"/>
          <w:u w:val="single"/>
        </w:rPr>
        <w:t>Considerations</w:t>
      </w:r>
    </w:p>
    <w:p w14:paraId="345F8E4F" w14:textId="77777777" w:rsidR="00AF1D7E" w:rsidRDefault="007648ED" w:rsidP="00EE6082">
      <w:pPr>
        <w:spacing w:after="0" w:line="360" w:lineRule="auto"/>
        <w:ind w:left="-17" w:hanging="720"/>
        <w:rPr>
          <w:rFonts w:ascii="Arial" w:hAnsi="Arial" w:cs="Arial"/>
          <w:sz w:val="24"/>
          <w:szCs w:val="24"/>
        </w:rPr>
      </w:pPr>
      <w:r>
        <w:rPr>
          <w:rFonts w:ascii="Arial" w:hAnsi="Arial" w:cs="Arial"/>
          <w:sz w:val="24"/>
          <w:szCs w:val="24"/>
        </w:rPr>
        <w:t xml:space="preserve">           </w:t>
      </w:r>
      <w:r w:rsidR="00513A8F">
        <w:rPr>
          <w:rFonts w:ascii="Arial" w:hAnsi="Arial" w:cs="Arial"/>
          <w:sz w:val="24"/>
          <w:szCs w:val="24"/>
        </w:rPr>
        <w:t xml:space="preserve">FITT has provided a </w:t>
      </w:r>
      <w:r w:rsidR="00EE6082">
        <w:rPr>
          <w:rFonts w:ascii="Arial" w:hAnsi="Arial" w:cs="Arial"/>
          <w:sz w:val="24"/>
          <w:szCs w:val="24"/>
        </w:rPr>
        <w:t xml:space="preserve">methodical </w:t>
      </w:r>
      <w:r w:rsidR="00513A8F">
        <w:rPr>
          <w:rFonts w:ascii="Arial" w:hAnsi="Arial" w:cs="Arial"/>
          <w:sz w:val="24"/>
          <w:szCs w:val="24"/>
        </w:rPr>
        <w:t>framework to examine</w:t>
      </w:r>
      <w:r w:rsidR="00EE6082">
        <w:rPr>
          <w:rFonts w:ascii="Arial" w:hAnsi="Arial" w:cs="Arial"/>
          <w:sz w:val="24"/>
          <w:szCs w:val="24"/>
        </w:rPr>
        <w:t xml:space="preserve"> </w:t>
      </w:r>
      <w:r w:rsidR="00513A8F">
        <w:rPr>
          <w:rFonts w:ascii="Arial" w:hAnsi="Arial" w:cs="Arial"/>
          <w:sz w:val="24"/>
          <w:szCs w:val="24"/>
        </w:rPr>
        <w:t>barriers and facilitators to the adoption of the WDS through the fit between each</w:t>
      </w:r>
      <w:r w:rsidR="002460CD">
        <w:rPr>
          <w:rFonts w:ascii="Arial" w:hAnsi="Arial" w:cs="Arial"/>
          <w:sz w:val="24"/>
          <w:szCs w:val="24"/>
        </w:rPr>
        <w:t xml:space="preserve"> of its</w:t>
      </w:r>
      <w:r w:rsidR="00513A8F">
        <w:rPr>
          <w:rFonts w:ascii="Arial" w:hAnsi="Arial" w:cs="Arial"/>
          <w:sz w:val="24"/>
          <w:szCs w:val="24"/>
        </w:rPr>
        <w:t xml:space="preserve"> domain</w:t>
      </w:r>
      <w:r w:rsidR="002460CD">
        <w:rPr>
          <w:rFonts w:ascii="Arial" w:hAnsi="Arial" w:cs="Arial"/>
          <w:sz w:val="24"/>
          <w:szCs w:val="24"/>
        </w:rPr>
        <w:t>s.</w:t>
      </w:r>
      <w:r w:rsidR="00EE6082">
        <w:rPr>
          <w:rFonts w:ascii="Arial" w:hAnsi="Arial" w:cs="Arial"/>
          <w:sz w:val="24"/>
          <w:szCs w:val="24"/>
        </w:rPr>
        <w:t xml:space="preserve"> </w:t>
      </w:r>
      <w:r w:rsidR="00AF1D7E">
        <w:rPr>
          <w:rFonts w:ascii="Arial" w:hAnsi="Arial" w:cs="Arial"/>
          <w:sz w:val="24"/>
          <w:szCs w:val="24"/>
        </w:rPr>
        <w:t xml:space="preserve">Fit between Individual </w:t>
      </w:r>
      <w:r w:rsidR="00EE6082">
        <w:rPr>
          <w:rFonts w:ascii="Arial" w:hAnsi="Arial" w:cs="Arial"/>
          <w:sz w:val="24"/>
          <w:szCs w:val="24"/>
        </w:rPr>
        <w:t>U</w:t>
      </w:r>
      <w:r w:rsidR="00AF1D7E">
        <w:rPr>
          <w:rFonts w:ascii="Arial" w:hAnsi="Arial" w:cs="Arial"/>
          <w:sz w:val="24"/>
          <w:szCs w:val="24"/>
        </w:rPr>
        <w:t xml:space="preserve">sers and Task revealed an emerging understanding for the </w:t>
      </w:r>
    </w:p>
    <w:p w14:paraId="5D895479" w14:textId="229BF54D" w:rsidR="00AF1D7E" w:rsidRDefault="4BE865BB" w:rsidP="00874E08">
      <w:pPr>
        <w:spacing w:after="0" w:line="360" w:lineRule="auto"/>
        <w:ind w:left="-17" w:hanging="720"/>
        <w:rPr>
          <w:rFonts w:ascii="Arial" w:hAnsi="Arial" w:cs="Arial"/>
          <w:sz w:val="24"/>
          <w:szCs w:val="24"/>
        </w:rPr>
      </w:pPr>
      <w:r w:rsidRPr="76272B12">
        <w:rPr>
          <w:rFonts w:ascii="Arial" w:hAnsi="Arial" w:cs="Arial"/>
          <w:sz w:val="24"/>
          <w:szCs w:val="24"/>
        </w:rPr>
        <w:t xml:space="preserve">           </w:t>
      </w:r>
      <w:r w:rsidR="649669A3" w:rsidRPr="76272B12">
        <w:rPr>
          <w:rFonts w:ascii="Arial" w:hAnsi="Arial" w:cs="Arial"/>
          <w:sz w:val="24"/>
          <w:szCs w:val="24"/>
        </w:rPr>
        <w:t xml:space="preserve">requirement of data to evidence the complexity of the patients being treated and </w:t>
      </w:r>
      <w:r w:rsidRPr="76272B12">
        <w:rPr>
          <w:rFonts w:ascii="Arial" w:hAnsi="Arial" w:cs="Arial"/>
          <w:sz w:val="24"/>
          <w:szCs w:val="24"/>
        </w:rPr>
        <w:t>to support individual portfolio work for VBHC. However, operational concerns were raised about the additional stress on clinical time and complexity that data collection causes</w:t>
      </w:r>
      <w:r w:rsidR="1E6F9BD7" w:rsidRPr="76272B12">
        <w:rPr>
          <w:rFonts w:ascii="Arial" w:hAnsi="Arial" w:cs="Arial"/>
          <w:sz w:val="24"/>
          <w:szCs w:val="24"/>
        </w:rPr>
        <w:t>,</w:t>
      </w:r>
      <w:r w:rsidR="1C03ACD3" w:rsidRPr="76272B12">
        <w:rPr>
          <w:rFonts w:ascii="Arial" w:hAnsi="Arial" w:cs="Arial"/>
          <w:sz w:val="24"/>
          <w:szCs w:val="24"/>
        </w:rPr>
        <w:t xml:space="preserve"> resulting in abandonment of the WDS</w:t>
      </w:r>
      <w:r w:rsidRPr="76272B12">
        <w:rPr>
          <w:rFonts w:ascii="Arial" w:hAnsi="Arial" w:cs="Arial"/>
          <w:sz w:val="24"/>
          <w:szCs w:val="24"/>
        </w:rPr>
        <w:t>.</w:t>
      </w:r>
      <w:r w:rsidR="0DB11318" w:rsidRPr="76272B12">
        <w:rPr>
          <w:rFonts w:ascii="Arial" w:hAnsi="Arial" w:cs="Arial"/>
          <w:sz w:val="24"/>
          <w:szCs w:val="24"/>
        </w:rPr>
        <w:t xml:space="preserve"> </w:t>
      </w:r>
      <w:proofErr w:type="spellStart"/>
      <w:r w:rsidR="1C03ACD3" w:rsidRPr="76272B12">
        <w:rPr>
          <w:rFonts w:ascii="Arial" w:hAnsi="Arial" w:cs="Arial"/>
          <w:sz w:val="24"/>
          <w:szCs w:val="24"/>
        </w:rPr>
        <w:t>Tsiknakis</w:t>
      </w:r>
      <w:proofErr w:type="spellEnd"/>
      <w:r w:rsidR="1C03ACD3" w:rsidRPr="76272B12">
        <w:rPr>
          <w:rFonts w:ascii="Arial" w:hAnsi="Arial" w:cs="Arial"/>
          <w:sz w:val="24"/>
          <w:szCs w:val="24"/>
        </w:rPr>
        <w:t xml:space="preserve"> and </w:t>
      </w:r>
      <w:proofErr w:type="spellStart"/>
      <w:r w:rsidR="1C03ACD3" w:rsidRPr="76272B12">
        <w:rPr>
          <w:rFonts w:ascii="Arial" w:hAnsi="Arial" w:cs="Arial"/>
          <w:sz w:val="24"/>
          <w:szCs w:val="24"/>
        </w:rPr>
        <w:t>Kouroubali</w:t>
      </w:r>
      <w:proofErr w:type="spellEnd"/>
      <w:r w:rsidR="1C03ACD3" w:rsidRPr="76272B12">
        <w:rPr>
          <w:rFonts w:ascii="Arial" w:hAnsi="Arial" w:cs="Arial"/>
          <w:sz w:val="24"/>
          <w:szCs w:val="24"/>
        </w:rPr>
        <w:t xml:space="preserve"> (2009) noted s</w:t>
      </w:r>
      <w:r w:rsidR="0DB11318" w:rsidRPr="76272B12">
        <w:rPr>
          <w:rFonts w:ascii="Arial" w:hAnsi="Arial" w:cs="Arial"/>
          <w:sz w:val="24"/>
          <w:szCs w:val="24"/>
        </w:rPr>
        <w:t>imilar organisational</w:t>
      </w:r>
      <w:r w:rsidR="1C03ACD3" w:rsidRPr="76272B12">
        <w:rPr>
          <w:rFonts w:ascii="Arial" w:hAnsi="Arial" w:cs="Arial"/>
          <w:sz w:val="24"/>
          <w:szCs w:val="24"/>
        </w:rPr>
        <w:t xml:space="preserve"> issues; </w:t>
      </w:r>
      <w:r w:rsidR="0DB11318" w:rsidRPr="76272B12">
        <w:rPr>
          <w:rFonts w:ascii="Arial" w:hAnsi="Arial" w:cs="Arial"/>
          <w:sz w:val="24"/>
          <w:szCs w:val="24"/>
        </w:rPr>
        <w:t>system implementations are accompanied by change in process, skills,</w:t>
      </w:r>
      <w:r w:rsidR="3201EB39" w:rsidRPr="76272B12">
        <w:rPr>
          <w:rFonts w:ascii="Arial" w:hAnsi="Arial" w:cs="Arial"/>
          <w:sz w:val="24"/>
          <w:szCs w:val="24"/>
        </w:rPr>
        <w:t xml:space="preserve"> and environment which can lead to low user satisfaction or non-adoption.</w:t>
      </w:r>
      <w:r w:rsidRPr="76272B12">
        <w:rPr>
          <w:rFonts w:ascii="Arial" w:hAnsi="Arial" w:cs="Arial"/>
          <w:sz w:val="24"/>
          <w:szCs w:val="24"/>
        </w:rPr>
        <w:t xml:space="preserve"> </w:t>
      </w:r>
      <w:r w:rsidR="3201EB39" w:rsidRPr="76272B12">
        <w:rPr>
          <w:rFonts w:ascii="Arial" w:hAnsi="Arial" w:cs="Arial"/>
          <w:sz w:val="24"/>
          <w:szCs w:val="24"/>
        </w:rPr>
        <w:t>F</w:t>
      </w:r>
      <w:r w:rsidRPr="76272B12">
        <w:rPr>
          <w:rFonts w:ascii="Arial" w:hAnsi="Arial" w:cs="Arial"/>
          <w:sz w:val="24"/>
          <w:szCs w:val="24"/>
        </w:rPr>
        <w:t xml:space="preserve">it between Task and Technology revealed that although usability was regarded as good, there is still some technical improvements that can help users with </w:t>
      </w:r>
      <w:r w:rsidR="1C03ACD3" w:rsidRPr="76272B12">
        <w:rPr>
          <w:rFonts w:ascii="Arial" w:hAnsi="Arial" w:cs="Arial"/>
          <w:sz w:val="24"/>
          <w:szCs w:val="24"/>
        </w:rPr>
        <w:t xml:space="preserve">duplication of </w:t>
      </w:r>
      <w:r w:rsidRPr="76272B12">
        <w:rPr>
          <w:rFonts w:ascii="Arial" w:hAnsi="Arial" w:cs="Arial"/>
          <w:sz w:val="24"/>
          <w:szCs w:val="24"/>
        </w:rPr>
        <w:t>data entry</w:t>
      </w:r>
      <w:r w:rsidR="1E6F9BD7" w:rsidRPr="76272B12">
        <w:rPr>
          <w:rFonts w:ascii="Arial" w:hAnsi="Arial" w:cs="Arial"/>
          <w:sz w:val="24"/>
          <w:szCs w:val="24"/>
        </w:rPr>
        <w:t>,</w:t>
      </w:r>
      <w:r w:rsidRPr="76272B12">
        <w:rPr>
          <w:rFonts w:ascii="Arial" w:hAnsi="Arial" w:cs="Arial"/>
          <w:sz w:val="24"/>
          <w:szCs w:val="24"/>
        </w:rPr>
        <w:t xml:space="preserve"> information overload and display of the overall narrative of the patient history.</w:t>
      </w:r>
      <w:r w:rsidR="1C03ACD3" w:rsidRPr="76272B12">
        <w:rPr>
          <w:rFonts w:ascii="Arial" w:hAnsi="Arial" w:cs="Arial"/>
          <w:sz w:val="24"/>
          <w:szCs w:val="24"/>
        </w:rPr>
        <w:t xml:space="preserve"> </w:t>
      </w:r>
      <w:proofErr w:type="spellStart"/>
      <w:r w:rsidR="1C03ACD3" w:rsidRPr="76272B12">
        <w:rPr>
          <w:rFonts w:ascii="Arial" w:hAnsi="Arial" w:cs="Arial"/>
          <w:sz w:val="24"/>
          <w:szCs w:val="24"/>
        </w:rPr>
        <w:t>Ammenwerth</w:t>
      </w:r>
      <w:proofErr w:type="spellEnd"/>
      <w:r w:rsidR="1C03ACD3" w:rsidRPr="76272B12">
        <w:rPr>
          <w:rFonts w:ascii="Arial" w:hAnsi="Arial" w:cs="Arial"/>
          <w:sz w:val="24"/>
          <w:szCs w:val="24"/>
        </w:rPr>
        <w:t xml:space="preserve"> et al, (2006) also noted data duplication and system performance to be barriers in this domain fit. </w:t>
      </w:r>
      <w:r w:rsidR="0B4449E1" w:rsidRPr="76272B12">
        <w:rPr>
          <w:rFonts w:ascii="Arial" w:hAnsi="Arial" w:cs="Arial"/>
          <w:sz w:val="24"/>
          <w:szCs w:val="24"/>
        </w:rPr>
        <w:t>Furthermore, they</w:t>
      </w:r>
      <w:r w:rsidR="1C03ACD3" w:rsidRPr="76272B12">
        <w:rPr>
          <w:rFonts w:ascii="Arial" w:hAnsi="Arial" w:cs="Arial"/>
          <w:sz w:val="24"/>
          <w:szCs w:val="24"/>
        </w:rPr>
        <w:t xml:space="preserve"> </w:t>
      </w:r>
      <w:r w:rsidR="1E6F9BD7" w:rsidRPr="76272B12">
        <w:rPr>
          <w:rFonts w:ascii="Arial" w:hAnsi="Arial" w:cs="Arial"/>
          <w:sz w:val="24"/>
          <w:szCs w:val="24"/>
        </w:rPr>
        <w:t>identified</w:t>
      </w:r>
      <w:r w:rsidR="1C03ACD3" w:rsidRPr="76272B12">
        <w:rPr>
          <w:rFonts w:ascii="Arial" w:hAnsi="Arial" w:cs="Arial"/>
          <w:sz w:val="24"/>
          <w:szCs w:val="24"/>
        </w:rPr>
        <w:t xml:space="preserve"> system adaption to be</w:t>
      </w:r>
      <w:r w:rsidR="0B4449E1" w:rsidRPr="76272B12">
        <w:rPr>
          <w:rFonts w:ascii="Arial" w:hAnsi="Arial" w:cs="Arial"/>
          <w:sz w:val="24"/>
          <w:szCs w:val="24"/>
        </w:rPr>
        <w:t xml:space="preserve"> problematic with some systems implementations</w:t>
      </w:r>
      <w:r w:rsidR="1C03ACD3" w:rsidRPr="76272B12">
        <w:rPr>
          <w:rFonts w:ascii="Arial" w:hAnsi="Arial" w:cs="Arial"/>
          <w:sz w:val="24"/>
          <w:szCs w:val="24"/>
        </w:rPr>
        <w:t>. This was not a barrier for the WDS as PARIS offers an important level of adaptability to specific team needs.</w:t>
      </w:r>
      <w:r w:rsidRPr="76272B12">
        <w:rPr>
          <w:rFonts w:ascii="Arial" w:hAnsi="Arial" w:cs="Arial"/>
          <w:sz w:val="24"/>
          <w:szCs w:val="24"/>
        </w:rPr>
        <w:t xml:space="preserve"> The fit between Individual </w:t>
      </w:r>
      <w:r w:rsidR="1E6F9BD7" w:rsidRPr="76272B12">
        <w:rPr>
          <w:rFonts w:ascii="Arial" w:hAnsi="Arial" w:cs="Arial"/>
          <w:sz w:val="24"/>
          <w:szCs w:val="24"/>
        </w:rPr>
        <w:t>U</w:t>
      </w:r>
      <w:r w:rsidRPr="76272B12">
        <w:rPr>
          <w:rFonts w:ascii="Arial" w:hAnsi="Arial" w:cs="Arial"/>
          <w:sz w:val="24"/>
          <w:szCs w:val="24"/>
        </w:rPr>
        <w:t xml:space="preserve">ser and </w:t>
      </w:r>
      <w:r w:rsidR="1E6F9BD7" w:rsidRPr="76272B12">
        <w:rPr>
          <w:rFonts w:ascii="Arial" w:hAnsi="Arial" w:cs="Arial"/>
          <w:sz w:val="24"/>
          <w:szCs w:val="24"/>
        </w:rPr>
        <w:t>T</w:t>
      </w:r>
      <w:r w:rsidRPr="76272B12">
        <w:rPr>
          <w:rFonts w:ascii="Arial" w:hAnsi="Arial" w:cs="Arial"/>
          <w:sz w:val="24"/>
          <w:szCs w:val="24"/>
        </w:rPr>
        <w:t xml:space="preserve">echnology exposed the value and importance of group training and learning about data input and extraction of data. In particular was the need for knowledge about how to achieve a learning </w:t>
      </w:r>
      <w:r w:rsidRPr="76272B12">
        <w:rPr>
          <w:rFonts w:ascii="Arial" w:hAnsi="Arial" w:cs="Arial"/>
          <w:sz w:val="24"/>
          <w:szCs w:val="24"/>
        </w:rPr>
        <w:lastRenderedPageBreak/>
        <w:t>health system and</w:t>
      </w:r>
      <w:r w:rsidR="1E6F9BD7" w:rsidRPr="76272B12">
        <w:rPr>
          <w:rFonts w:ascii="Arial" w:hAnsi="Arial" w:cs="Arial"/>
          <w:sz w:val="24"/>
          <w:szCs w:val="24"/>
        </w:rPr>
        <w:t xml:space="preserve"> </w:t>
      </w:r>
      <w:r w:rsidRPr="76272B12">
        <w:rPr>
          <w:rFonts w:ascii="Arial" w:hAnsi="Arial" w:cs="Arial"/>
          <w:sz w:val="24"/>
          <w:szCs w:val="24"/>
        </w:rPr>
        <w:t xml:space="preserve">VBHC using the </w:t>
      </w:r>
      <w:r w:rsidR="1A407B36" w:rsidRPr="76272B12">
        <w:rPr>
          <w:rFonts w:ascii="Arial" w:hAnsi="Arial" w:cs="Arial"/>
          <w:sz w:val="24"/>
          <w:szCs w:val="24"/>
        </w:rPr>
        <w:t>WDS. Also noted was the need to supply digital literacy training for clinical staff.</w:t>
      </w:r>
    </w:p>
    <w:p w14:paraId="34FF1C98" w14:textId="77777777" w:rsidR="00B5605E" w:rsidRDefault="00B5605E" w:rsidP="00B5605E">
      <w:pPr>
        <w:spacing w:after="0" w:line="360" w:lineRule="auto"/>
        <w:ind w:left="40" w:hanging="720"/>
        <w:rPr>
          <w:rFonts w:ascii="Arial" w:hAnsi="Arial" w:cs="Arial"/>
          <w:sz w:val="24"/>
          <w:szCs w:val="24"/>
        </w:rPr>
      </w:pPr>
    </w:p>
    <w:p w14:paraId="4C0F2BC1" w14:textId="77777777" w:rsidR="00AF1D7E" w:rsidRDefault="00B5605E" w:rsidP="00B5605E">
      <w:pPr>
        <w:spacing w:after="0" w:line="360" w:lineRule="auto"/>
        <w:ind w:left="40" w:hanging="720"/>
        <w:rPr>
          <w:rFonts w:ascii="Arial" w:hAnsi="Arial" w:cs="Arial"/>
          <w:sz w:val="24"/>
          <w:szCs w:val="24"/>
        </w:rPr>
      </w:pPr>
      <w:r>
        <w:rPr>
          <w:rFonts w:ascii="Arial" w:hAnsi="Arial" w:cs="Arial"/>
          <w:sz w:val="24"/>
          <w:szCs w:val="24"/>
        </w:rPr>
        <w:t xml:space="preserve">           The </w:t>
      </w:r>
      <w:r w:rsidR="00BF7D9D">
        <w:rPr>
          <w:rFonts w:ascii="Arial" w:hAnsi="Arial" w:cs="Arial"/>
          <w:sz w:val="24"/>
          <w:szCs w:val="24"/>
        </w:rPr>
        <w:t>FITT framework</w:t>
      </w:r>
      <w:r>
        <w:rPr>
          <w:rFonts w:ascii="Arial" w:hAnsi="Arial" w:cs="Arial"/>
          <w:sz w:val="24"/>
          <w:szCs w:val="24"/>
        </w:rPr>
        <w:t xml:space="preserve"> provided a useful structure to examine the sociotechnical considerations relevant to the adoption of the WDS and was found suitable to provide both summative and formative evaluation of a small system implementation. </w:t>
      </w:r>
      <w:r w:rsidR="00CB1723">
        <w:rPr>
          <w:rFonts w:ascii="Arial" w:hAnsi="Arial" w:cs="Arial"/>
          <w:sz w:val="24"/>
          <w:szCs w:val="24"/>
        </w:rPr>
        <w:t>Themes arising from the ethnographi</w:t>
      </w:r>
      <w:r w:rsidR="00574A9A">
        <w:rPr>
          <w:rFonts w:ascii="Arial" w:hAnsi="Arial" w:cs="Arial"/>
          <w:sz w:val="24"/>
          <w:szCs w:val="24"/>
        </w:rPr>
        <w:t xml:space="preserve">c observations </w:t>
      </w:r>
      <w:r w:rsidR="00161105">
        <w:rPr>
          <w:rFonts w:ascii="Arial" w:hAnsi="Arial" w:cs="Arial"/>
          <w:sz w:val="24"/>
          <w:szCs w:val="24"/>
        </w:rPr>
        <w:t xml:space="preserve">were used to adapt the </w:t>
      </w:r>
    </w:p>
    <w:p w14:paraId="2BE37D17" w14:textId="4A5804CF" w:rsidR="00AF1D7E" w:rsidRDefault="52E103C3" w:rsidP="00AF1D7E">
      <w:pPr>
        <w:spacing w:after="0" w:line="360" w:lineRule="auto"/>
        <w:ind w:left="720" w:hanging="720"/>
        <w:rPr>
          <w:rFonts w:ascii="Arial" w:hAnsi="Arial" w:cs="Arial"/>
          <w:sz w:val="24"/>
          <w:szCs w:val="24"/>
        </w:rPr>
      </w:pPr>
      <w:r w:rsidRPr="76272B12">
        <w:rPr>
          <w:rFonts w:ascii="Arial" w:hAnsi="Arial" w:cs="Arial"/>
          <w:sz w:val="24"/>
          <w:szCs w:val="24"/>
        </w:rPr>
        <w:t>framework for the evaluation of the WDS</w:t>
      </w:r>
      <w:r w:rsidR="6A67A217" w:rsidRPr="76272B12">
        <w:rPr>
          <w:rFonts w:ascii="Arial" w:hAnsi="Arial" w:cs="Arial"/>
          <w:sz w:val="24"/>
          <w:szCs w:val="24"/>
        </w:rPr>
        <w:t xml:space="preserve"> by providing elements to the dimensions</w:t>
      </w:r>
      <w:r w:rsidRPr="76272B12">
        <w:rPr>
          <w:rFonts w:ascii="Arial" w:hAnsi="Arial" w:cs="Arial"/>
          <w:sz w:val="24"/>
          <w:szCs w:val="24"/>
        </w:rPr>
        <w:t xml:space="preserve">. </w:t>
      </w:r>
    </w:p>
    <w:p w14:paraId="55558D2E" w14:textId="77777777" w:rsidR="00AF1D7E" w:rsidRDefault="00161105" w:rsidP="00AF1D7E">
      <w:pPr>
        <w:spacing w:after="0" w:line="360" w:lineRule="auto"/>
        <w:ind w:left="720" w:hanging="720"/>
        <w:rPr>
          <w:rFonts w:ascii="Arial" w:hAnsi="Arial" w:cs="Arial"/>
          <w:sz w:val="24"/>
          <w:szCs w:val="24"/>
        </w:rPr>
      </w:pPr>
      <w:r>
        <w:rPr>
          <w:rFonts w:ascii="Arial" w:hAnsi="Arial" w:cs="Arial"/>
          <w:sz w:val="24"/>
          <w:szCs w:val="24"/>
        </w:rPr>
        <w:t>This helped the clinicians understand better what i</w:t>
      </w:r>
      <w:r w:rsidR="007648ED">
        <w:rPr>
          <w:rFonts w:ascii="Arial" w:hAnsi="Arial" w:cs="Arial"/>
          <w:sz w:val="24"/>
          <w:szCs w:val="24"/>
        </w:rPr>
        <w:t>s</w:t>
      </w:r>
      <w:r>
        <w:rPr>
          <w:rFonts w:ascii="Arial" w:hAnsi="Arial" w:cs="Arial"/>
          <w:sz w:val="24"/>
          <w:szCs w:val="24"/>
        </w:rPr>
        <w:t xml:space="preserve"> meant by the “fit” between </w:t>
      </w:r>
    </w:p>
    <w:p w14:paraId="41F11A8A" w14:textId="77777777" w:rsidR="00AF1D7E" w:rsidRDefault="005C3749" w:rsidP="005C3749">
      <w:pPr>
        <w:spacing w:after="0" w:line="360" w:lineRule="auto"/>
        <w:ind w:left="437" w:hanging="720"/>
        <w:rPr>
          <w:rFonts w:ascii="Arial" w:hAnsi="Arial" w:cs="Arial"/>
          <w:sz w:val="24"/>
          <w:szCs w:val="24"/>
        </w:rPr>
      </w:pPr>
      <w:r>
        <w:rPr>
          <w:rFonts w:ascii="Arial" w:hAnsi="Arial" w:cs="Arial"/>
          <w:sz w:val="24"/>
          <w:szCs w:val="24"/>
        </w:rPr>
        <w:t xml:space="preserve">  </w:t>
      </w:r>
      <w:r w:rsidR="00161105">
        <w:rPr>
          <w:rFonts w:ascii="Arial" w:hAnsi="Arial" w:cs="Arial"/>
          <w:sz w:val="24"/>
          <w:szCs w:val="24"/>
        </w:rPr>
        <w:t xml:space="preserve">the domains, a concept some staff struggled to understand. </w:t>
      </w:r>
      <w:r w:rsidR="007648ED">
        <w:rPr>
          <w:rFonts w:ascii="Arial" w:hAnsi="Arial" w:cs="Arial"/>
          <w:sz w:val="24"/>
          <w:szCs w:val="24"/>
        </w:rPr>
        <w:t>Frameworks by</w:t>
      </w:r>
      <w:r w:rsidR="00161105">
        <w:rPr>
          <w:rFonts w:ascii="Arial" w:hAnsi="Arial" w:cs="Arial"/>
          <w:sz w:val="24"/>
          <w:szCs w:val="24"/>
        </w:rPr>
        <w:t xml:space="preserve"> </w:t>
      </w:r>
      <w:proofErr w:type="spellStart"/>
      <w:r>
        <w:rPr>
          <w:rFonts w:ascii="Arial" w:hAnsi="Arial" w:cs="Arial"/>
          <w:sz w:val="24"/>
          <w:szCs w:val="24"/>
        </w:rPr>
        <w:t>C</w:t>
      </w:r>
      <w:r w:rsidR="00161105">
        <w:rPr>
          <w:rFonts w:ascii="Arial" w:hAnsi="Arial" w:cs="Arial"/>
          <w:sz w:val="24"/>
          <w:szCs w:val="24"/>
        </w:rPr>
        <w:t>res</w:t>
      </w:r>
      <w:r>
        <w:rPr>
          <w:rFonts w:ascii="Arial" w:hAnsi="Arial" w:cs="Arial"/>
          <w:sz w:val="24"/>
          <w:szCs w:val="24"/>
        </w:rPr>
        <w:t>s</w:t>
      </w:r>
      <w:r w:rsidR="00161105">
        <w:rPr>
          <w:rFonts w:ascii="Arial" w:hAnsi="Arial" w:cs="Arial"/>
          <w:sz w:val="24"/>
          <w:szCs w:val="24"/>
        </w:rPr>
        <w:t>well</w:t>
      </w:r>
      <w:proofErr w:type="spellEnd"/>
      <w:r w:rsidR="00161105">
        <w:rPr>
          <w:rFonts w:ascii="Arial" w:hAnsi="Arial" w:cs="Arial"/>
          <w:sz w:val="24"/>
          <w:szCs w:val="24"/>
        </w:rPr>
        <w:t xml:space="preserve"> </w:t>
      </w:r>
    </w:p>
    <w:p w14:paraId="76EFC8C5" w14:textId="77777777" w:rsidR="00AF1D7E" w:rsidRDefault="00527950" w:rsidP="00AF1D7E">
      <w:pPr>
        <w:spacing w:after="0" w:line="360" w:lineRule="auto"/>
        <w:ind w:left="720" w:hanging="720"/>
        <w:rPr>
          <w:rFonts w:ascii="Arial" w:hAnsi="Arial" w:cs="Arial"/>
          <w:sz w:val="24"/>
          <w:szCs w:val="24"/>
        </w:rPr>
      </w:pPr>
      <w:r>
        <w:rPr>
          <w:rFonts w:ascii="Arial" w:hAnsi="Arial" w:cs="Arial"/>
          <w:sz w:val="24"/>
          <w:szCs w:val="24"/>
        </w:rPr>
        <w:t>et al.</w:t>
      </w:r>
      <w:r w:rsidR="00161105">
        <w:rPr>
          <w:rFonts w:ascii="Arial" w:hAnsi="Arial" w:cs="Arial"/>
          <w:sz w:val="24"/>
          <w:szCs w:val="24"/>
        </w:rPr>
        <w:t xml:space="preserve"> (2020) </w:t>
      </w:r>
      <w:r w:rsidR="007648ED">
        <w:rPr>
          <w:rFonts w:ascii="Arial" w:hAnsi="Arial" w:cs="Arial"/>
          <w:sz w:val="24"/>
          <w:szCs w:val="24"/>
        </w:rPr>
        <w:t xml:space="preserve">(Technology, People, Organisation and Macroenvironmental [TPOM]) </w:t>
      </w:r>
    </w:p>
    <w:p w14:paraId="35AAD49E" w14:textId="77777777" w:rsidR="00AF1D7E" w:rsidRDefault="007648ED" w:rsidP="00AF1D7E">
      <w:pPr>
        <w:spacing w:after="0" w:line="360" w:lineRule="auto"/>
        <w:ind w:left="720" w:hanging="720"/>
        <w:rPr>
          <w:rFonts w:ascii="Arial" w:hAnsi="Arial" w:cs="Arial"/>
          <w:sz w:val="24"/>
          <w:szCs w:val="24"/>
        </w:rPr>
      </w:pPr>
      <w:r>
        <w:rPr>
          <w:rFonts w:ascii="Arial" w:hAnsi="Arial" w:cs="Arial"/>
          <w:sz w:val="24"/>
          <w:szCs w:val="24"/>
        </w:rPr>
        <w:t xml:space="preserve">and Greenhalgh </w:t>
      </w:r>
      <w:r w:rsidR="00527950">
        <w:rPr>
          <w:rFonts w:ascii="Arial" w:hAnsi="Arial" w:cs="Arial"/>
          <w:sz w:val="24"/>
          <w:szCs w:val="24"/>
        </w:rPr>
        <w:t>et al.</w:t>
      </w:r>
      <w:r>
        <w:rPr>
          <w:rFonts w:ascii="Arial" w:hAnsi="Arial" w:cs="Arial"/>
          <w:sz w:val="24"/>
          <w:szCs w:val="24"/>
        </w:rPr>
        <w:t xml:space="preserve"> (2018) (Non-</w:t>
      </w:r>
      <w:r w:rsidR="005512FB">
        <w:rPr>
          <w:rFonts w:ascii="Arial" w:hAnsi="Arial" w:cs="Arial"/>
          <w:sz w:val="24"/>
          <w:szCs w:val="24"/>
        </w:rPr>
        <w:t>a</w:t>
      </w:r>
      <w:r>
        <w:rPr>
          <w:rFonts w:ascii="Arial" w:hAnsi="Arial" w:cs="Arial"/>
          <w:sz w:val="24"/>
          <w:szCs w:val="24"/>
        </w:rPr>
        <w:t>doption,</w:t>
      </w:r>
      <w:r w:rsidR="005512FB">
        <w:rPr>
          <w:rFonts w:ascii="Arial" w:hAnsi="Arial" w:cs="Arial"/>
          <w:sz w:val="24"/>
          <w:szCs w:val="24"/>
        </w:rPr>
        <w:t xml:space="preserve"> </w:t>
      </w:r>
      <w:r>
        <w:rPr>
          <w:rFonts w:ascii="Arial" w:hAnsi="Arial" w:cs="Arial"/>
          <w:sz w:val="24"/>
          <w:szCs w:val="24"/>
        </w:rPr>
        <w:t xml:space="preserve">Abandonment, Scale-up, Spread and </w:t>
      </w:r>
    </w:p>
    <w:p w14:paraId="60F4213F" w14:textId="77777777" w:rsidR="00AF1D7E" w:rsidRDefault="005512FB" w:rsidP="00AF1D7E">
      <w:pPr>
        <w:spacing w:after="0" w:line="360" w:lineRule="auto"/>
        <w:ind w:left="720" w:hanging="720"/>
        <w:rPr>
          <w:rFonts w:ascii="Arial" w:hAnsi="Arial" w:cs="Arial"/>
          <w:sz w:val="24"/>
          <w:szCs w:val="24"/>
        </w:rPr>
      </w:pPr>
      <w:r>
        <w:rPr>
          <w:rFonts w:ascii="Arial" w:hAnsi="Arial" w:cs="Arial"/>
          <w:sz w:val="24"/>
          <w:szCs w:val="24"/>
        </w:rPr>
        <w:t>Sustainability</w:t>
      </w:r>
      <w:r w:rsidR="007648ED">
        <w:rPr>
          <w:rFonts w:ascii="Arial" w:hAnsi="Arial" w:cs="Arial"/>
          <w:sz w:val="24"/>
          <w:szCs w:val="24"/>
        </w:rPr>
        <w:t xml:space="preserve"> [NASSS</w:t>
      </w:r>
      <w:r>
        <w:rPr>
          <w:rFonts w:ascii="Arial" w:hAnsi="Arial" w:cs="Arial"/>
          <w:sz w:val="24"/>
          <w:szCs w:val="24"/>
        </w:rPr>
        <w:t>])</w:t>
      </w:r>
      <w:r w:rsidR="007648ED">
        <w:rPr>
          <w:rFonts w:ascii="Arial" w:hAnsi="Arial" w:cs="Arial"/>
          <w:sz w:val="24"/>
          <w:szCs w:val="24"/>
        </w:rPr>
        <w:t xml:space="preserve"> offer greater guidance within each domain</w:t>
      </w:r>
      <w:r>
        <w:rPr>
          <w:rFonts w:ascii="Arial" w:hAnsi="Arial" w:cs="Arial"/>
          <w:sz w:val="24"/>
          <w:szCs w:val="24"/>
        </w:rPr>
        <w:t xml:space="preserve"> by providing the </w:t>
      </w:r>
    </w:p>
    <w:p w14:paraId="6B03F48B" w14:textId="60FE9278" w:rsidR="00AF1D7E" w:rsidRDefault="6A67A217" w:rsidP="00AF1D7E">
      <w:pPr>
        <w:spacing w:after="0" w:line="360" w:lineRule="auto"/>
        <w:ind w:left="720" w:hanging="720"/>
        <w:rPr>
          <w:rFonts w:ascii="Arial" w:hAnsi="Arial" w:cs="Arial"/>
          <w:sz w:val="24"/>
          <w:szCs w:val="24"/>
        </w:rPr>
      </w:pPr>
      <w:r w:rsidRPr="76272B12">
        <w:rPr>
          <w:rFonts w:ascii="Arial" w:hAnsi="Arial" w:cs="Arial"/>
          <w:sz w:val="24"/>
          <w:szCs w:val="24"/>
        </w:rPr>
        <w:t xml:space="preserve">user with elements or factors to consider. Whilst this is complex in the </w:t>
      </w:r>
    </w:p>
    <w:p w14:paraId="14F115DF" w14:textId="77777777" w:rsidR="00AF1D7E" w:rsidRDefault="005512FB" w:rsidP="00AF1D7E">
      <w:pPr>
        <w:spacing w:after="0" w:line="360" w:lineRule="auto"/>
        <w:ind w:left="720" w:hanging="720"/>
        <w:rPr>
          <w:rFonts w:ascii="Arial" w:hAnsi="Arial" w:cs="Arial"/>
          <w:sz w:val="24"/>
          <w:szCs w:val="24"/>
        </w:rPr>
      </w:pPr>
      <w:r>
        <w:rPr>
          <w:rFonts w:ascii="Arial" w:hAnsi="Arial" w:cs="Arial"/>
          <w:sz w:val="24"/>
          <w:szCs w:val="24"/>
        </w:rPr>
        <w:t xml:space="preserve">NASSS Framework, the TPOM framework clearly </w:t>
      </w:r>
      <w:r w:rsidR="00AD37B9">
        <w:rPr>
          <w:rFonts w:ascii="Arial" w:hAnsi="Arial" w:cs="Arial"/>
          <w:sz w:val="24"/>
          <w:szCs w:val="24"/>
        </w:rPr>
        <w:t xml:space="preserve">outlines its </w:t>
      </w:r>
      <w:r w:rsidR="00B4362D">
        <w:rPr>
          <w:rFonts w:ascii="Arial" w:hAnsi="Arial" w:cs="Arial"/>
          <w:sz w:val="24"/>
          <w:szCs w:val="24"/>
        </w:rPr>
        <w:t>f</w:t>
      </w:r>
      <w:r w:rsidR="00AD37B9">
        <w:rPr>
          <w:rFonts w:ascii="Arial" w:hAnsi="Arial" w:cs="Arial"/>
          <w:sz w:val="24"/>
          <w:szCs w:val="24"/>
        </w:rPr>
        <w:t xml:space="preserve">actor dimensions and </w:t>
      </w:r>
    </w:p>
    <w:p w14:paraId="513DE632" w14:textId="2CF22DFD" w:rsidR="00AF1D7E" w:rsidRDefault="193A8777" w:rsidP="76272B12">
      <w:pPr>
        <w:spacing w:after="0" w:line="360" w:lineRule="auto"/>
        <w:ind w:left="720" w:hanging="720"/>
        <w:rPr>
          <w:rFonts w:ascii="Arial" w:hAnsi="Arial" w:cs="Arial"/>
          <w:sz w:val="24"/>
          <w:szCs w:val="24"/>
        </w:rPr>
      </w:pPr>
      <w:r w:rsidRPr="76272B12">
        <w:rPr>
          <w:rFonts w:ascii="Arial" w:hAnsi="Arial" w:cs="Arial"/>
          <w:sz w:val="24"/>
          <w:szCs w:val="24"/>
        </w:rPr>
        <w:t xml:space="preserve">supports them with a description. This may have helped elicit a greater richness and </w:t>
      </w:r>
    </w:p>
    <w:p w14:paraId="0E43DF87" w14:textId="6768BC30" w:rsidR="00AF1D7E" w:rsidRDefault="193A8777" w:rsidP="00AF1D7E">
      <w:pPr>
        <w:spacing w:after="0" w:line="360" w:lineRule="auto"/>
        <w:ind w:left="720" w:hanging="720"/>
        <w:rPr>
          <w:rFonts w:ascii="Arial" w:hAnsi="Arial" w:cs="Arial"/>
          <w:sz w:val="24"/>
          <w:szCs w:val="24"/>
        </w:rPr>
      </w:pPr>
      <w:r w:rsidRPr="76272B12">
        <w:rPr>
          <w:rFonts w:ascii="Arial" w:hAnsi="Arial" w:cs="Arial"/>
          <w:sz w:val="24"/>
          <w:szCs w:val="24"/>
        </w:rPr>
        <w:t xml:space="preserve">depth to the </w:t>
      </w:r>
      <w:r w:rsidR="6D320EDE" w:rsidRPr="76272B12">
        <w:rPr>
          <w:rFonts w:ascii="Arial" w:hAnsi="Arial" w:cs="Arial"/>
          <w:sz w:val="24"/>
          <w:szCs w:val="24"/>
        </w:rPr>
        <w:t>t</w:t>
      </w:r>
      <w:r w:rsidRPr="76272B12">
        <w:rPr>
          <w:rFonts w:ascii="Arial" w:hAnsi="Arial" w:cs="Arial"/>
          <w:sz w:val="24"/>
          <w:szCs w:val="24"/>
        </w:rPr>
        <w:t>hink-aloud group session.</w:t>
      </w:r>
      <w:r w:rsidRPr="76272B12">
        <w:rPr>
          <w:rFonts w:ascii="Arial" w:hAnsi="Arial" w:cs="Arial"/>
          <w:i/>
          <w:iCs/>
          <w:sz w:val="24"/>
          <w:szCs w:val="24"/>
        </w:rPr>
        <w:t xml:space="preserve"> </w:t>
      </w:r>
      <w:r w:rsidRPr="76272B12">
        <w:rPr>
          <w:rFonts w:ascii="Arial" w:hAnsi="Arial" w:cs="Arial"/>
          <w:sz w:val="24"/>
          <w:szCs w:val="24"/>
        </w:rPr>
        <w:t>TPOM provides the semi-</w:t>
      </w:r>
    </w:p>
    <w:p w14:paraId="7F66D55C" w14:textId="77777777" w:rsidR="00AF1D7E" w:rsidRDefault="00AD37B9" w:rsidP="00AF1D7E">
      <w:pPr>
        <w:spacing w:after="0" w:line="360" w:lineRule="auto"/>
        <w:ind w:left="720" w:hanging="720"/>
        <w:rPr>
          <w:rFonts w:ascii="Arial" w:hAnsi="Arial" w:cs="Arial"/>
          <w:sz w:val="24"/>
          <w:szCs w:val="24"/>
        </w:rPr>
      </w:pPr>
      <w:r>
        <w:rPr>
          <w:rFonts w:ascii="Arial" w:hAnsi="Arial" w:cs="Arial"/>
          <w:sz w:val="24"/>
          <w:szCs w:val="24"/>
        </w:rPr>
        <w:t xml:space="preserve">structured interview questions, which may standardise data collection across health </w:t>
      </w:r>
    </w:p>
    <w:p w14:paraId="38914351" w14:textId="5C4D54F1" w:rsidR="00AF1D7E" w:rsidRDefault="193A8777" w:rsidP="00AF1D7E">
      <w:pPr>
        <w:spacing w:after="0" w:line="360" w:lineRule="auto"/>
        <w:ind w:left="720" w:hanging="720"/>
        <w:rPr>
          <w:rFonts w:ascii="Arial" w:hAnsi="Arial" w:cs="Arial"/>
          <w:sz w:val="24"/>
          <w:szCs w:val="24"/>
        </w:rPr>
      </w:pPr>
      <w:r w:rsidRPr="76272B12">
        <w:rPr>
          <w:rFonts w:ascii="Arial" w:hAnsi="Arial" w:cs="Arial"/>
          <w:sz w:val="24"/>
          <w:szCs w:val="24"/>
        </w:rPr>
        <w:t>information systems.</w:t>
      </w:r>
      <w:r w:rsidR="2B82744D" w:rsidRPr="76272B12">
        <w:rPr>
          <w:rFonts w:ascii="Arial" w:hAnsi="Arial" w:cs="Arial"/>
          <w:sz w:val="24"/>
          <w:szCs w:val="24"/>
        </w:rPr>
        <w:t xml:space="preserve"> </w:t>
      </w:r>
      <w:r w:rsidR="6D320EDE" w:rsidRPr="76272B12">
        <w:rPr>
          <w:rFonts w:ascii="Arial" w:hAnsi="Arial" w:cs="Arial"/>
          <w:sz w:val="24"/>
          <w:szCs w:val="24"/>
        </w:rPr>
        <w:t xml:space="preserve">Both NASSS and TPOM take into consideration how the wider </w:t>
      </w:r>
    </w:p>
    <w:p w14:paraId="53339A33" w14:textId="77777777" w:rsidR="00AF1D7E" w:rsidRDefault="00B4362D" w:rsidP="00AF1D7E">
      <w:pPr>
        <w:spacing w:after="0" w:line="360" w:lineRule="auto"/>
        <w:ind w:left="720" w:hanging="720"/>
        <w:rPr>
          <w:rFonts w:ascii="Arial" w:hAnsi="Arial" w:cs="Arial"/>
          <w:sz w:val="24"/>
          <w:szCs w:val="24"/>
        </w:rPr>
      </w:pPr>
      <w:r>
        <w:rPr>
          <w:rFonts w:ascii="Arial" w:hAnsi="Arial" w:cs="Arial"/>
          <w:sz w:val="24"/>
          <w:szCs w:val="24"/>
        </w:rPr>
        <w:t xml:space="preserve">contextual environment such as the organisational structure or political/professional </w:t>
      </w:r>
    </w:p>
    <w:p w14:paraId="05445259" w14:textId="4A394299" w:rsidR="00AF1D7E" w:rsidRDefault="6D320EDE" w:rsidP="00AF1D7E">
      <w:pPr>
        <w:spacing w:after="0" w:line="360" w:lineRule="auto"/>
        <w:ind w:left="720" w:hanging="720"/>
        <w:rPr>
          <w:rFonts w:ascii="Arial" w:hAnsi="Arial" w:cs="Arial"/>
          <w:sz w:val="24"/>
          <w:szCs w:val="24"/>
        </w:rPr>
      </w:pPr>
      <w:r w:rsidRPr="76272B12">
        <w:rPr>
          <w:rFonts w:ascii="Arial" w:hAnsi="Arial" w:cs="Arial"/>
          <w:sz w:val="24"/>
          <w:szCs w:val="24"/>
        </w:rPr>
        <w:t xml:space="preserve">bodies affect the system implementation which may be a crucial factor missing </w:t>
      </w:r>
    </w:p>
    <w:p w14:paraId="5A4740D6" w14:textId="77777777" w:rsidR="00CB1723" w:rsidRDefault="00B4362D" w:rsidP="00AF1D7E">
      <w:pPr>
        <w:spacing w:after="0" w:line="360" w:lineRule="auto"/>
        <w:ind w:left="720" w:hanging="720"/>
        <w:rPr>
          <w:rFonts w:ascii="Arial" w:hAnsi="Arial" w:cs="Arial"/>
          <w:sz w:val="24"/>
          <w:szCs w:val="24"/>
        </w:rPr>
      </w:pPr>
      <w:r>
        <w:rPr>
          <w:rFonts w:ascii="Arial" w:hAnsi="Arial" w:cs="Arial"/>
          <w:sz w:val="24"/>
          <w:szCs w:val="24"/>
        </w:rPr>
        <w:t xml:space="preserve">from the </w:t>
      </w:r>
      <w:r w:rsidR="00BF7D9D">
        <w:rPr>
          <w:rFonts w:ascii="Arial" w:hAnsi="Arial" w:cs="Arial"/>
          <w:sz w:val="24"/>
          <w:szCs w:val="24"/>
        </w:rPr>
        <w:t>FITT framework</w:t>
      </w:r>
      <w:r w:rsidR="00AF1D7E">
        <w:rPr>
          <w:rFonts w:ascii="Arial" w:hAnsi="Arial" w:cs="Arial"/>
          <w:sz w:val="24"/>
          <w:szCs w:val="24"/>
        </w:rPr>
        <w:t>.</w:t>
      </w:r>
    </w:p>
    <w:p w14:paraId="6D072C0D" w14:textId="77777777" w:rsidR="0031584F" w:rsidRDefault="0031584F" w:rsidP="00AF1D7E">
      <w:pPr>
        <w:spacing w:after="0" w:line="360" w:lineRule="auto"/>
        <w:ind w:left="720" w:hanging="720"/>
        <w:rPr>
          <w:rFonts w:ascii="Arial" w:hAnsi="Arial" w:cs="Arial"/>
          <w:sz w:val="24"/>
          <w:szCs w:val="24"/>
        </w:rPr>
      </w:pPr>
    </w:p>
    <w:p w14:paraId="45602A0F" w14:textId="3856F5CA" w:rsidR="00F516EE" w:rsidRDefault="5CF10BDC" w:rsidP="006A07C9">
      <w:pPr>
        <w:spacing w:after="120" w:line="360" w:lineRule="auto"/>
        <w:ind w:left="-17" w:hanging="40"/>
        <w:rPr>
          <w:rFonts w:ascii="Arial" w:hAnsi="Arial" w:cs="Arial"/>
          <w:sz w:val="24"/>
          <w:szCs w:val="24"/>
        </w:rPr>
      </w:pPr>
      <w:r w:rsidRPr="76272B12">
        <w:rPr>
          <w:rFonts w:ascii="Arial" w:hAnsi="Arial" w:cs="Arial"/>
          <w:sz w:val="24"/>
          <w:szCs w:val="24"/>
        </w:rPr>
        <w:t xml:space="preserve"> </w:t>
      </w:r>
      <w:r w:rsidR="2B82744D" w:rsidRPr="76272B12">
        <w:rPr>
          <w:rFonts w:ascii="Arial" w:hAnsi="Arial" w:cs="Arial"/>
          <w:sz w:val="24"/>
          <w:szCs w:val="24"/>
        </w:rPr>
        <w:t xml:space="preserve">By incorporating both qualitative and quantitative methods into the </w:t>
      </w:r>
      <w:r w:rsidR="16F2542F" w:rsidRPr="76272B12">
        <w:rPr>
          <w:rFonts w:ascii="Arial" w:hAnsi="Arial" w:cs="Arial"/>
          <w:sz w:val="24"/>
          <w:szCs w:val="24"/>
        </w:rPr>
        <w:t>FITT framework</w:t>
      </w:r>
      <w:r w:rsidR="2B82744D" w:rsidRPr="76272B12">
        <w:rPr>
          <w:rFonts w:ascii="Arial" w:hAnsi="Arial" w:cs="Arial"/>
          <w:sz w:val="24"/>
          <w:szCs w:val="24"/>
        </w:rPr>
        <w:t>,</w:t>
      </w:r>
      <w:r w:rsidR="4618D9E8" w:rsidRPr="76272B12">
        <w:rPr>
          <w:rFonts w:ascii="Arial" w:hAnsi="Arial" w:cs="Arial"/>
          <w:sz w:val="24"/>
          <w:szCs w:val="24"/>
        </w:rPr>
        <w:t xml:space="preserve"> as demonstrated by O’Grady </w:t>
      </w:r>
      <w:r w:rsidR="72244727" w:rsidRPr="76272B12">
        <w:rPr>
          <w:rFonts w:ascii="Arial" w:hAnsi="Arial" w:cs="Arial"/>
          <w:sz w:val="24"/>
          <w:szCs w:val="24"/>
        </w:rPr>
        <w:t>et al.</w:t>
      </w:r>
      <w:r w:rsidR="2B82744D" w:rsidRPr="76272B12">
        <w:rPr>
          <w:rFonts w:ascii="Arial" w:hAnsi="Arial" w:cs="Arial"/>
          <w:sz w:val="24"/>
          <w:szCs w:val="24"/>
        </w:rPr>
        <w:t xml:space="preserve"> a point in time evaluation was achieved with key learning themes identified. The process </w:t>
      </w:r>
      <w:r w:rsidR="4C8AEF7E" w:rsidRPr="76272B12">
        <w:rPr>
          <w:rFonts w:ascii="Arial" w:hAnsi="Arial" w:cs="Arial"/>
          <w:sz w:val="24"/>
          <w:szCs w:val="24"/>
        </w:rPr>
        <w:t xml:space="preserve">has the potential to be, inexpensively, repeated </w:t>
      </w:r>
      <w:r w:rsidR="6D320EDE" w:rsidRPr="76272B12">
        <w:rPr>
          <w:rFonts w:ascii="Arial" w:hAnsi="Arial" w:cs="Arial"/>
          <w:sz w:val="24"/>
          <w:szCs w:val="24"/>
        </w:rPr>
        <w:t>to measure any change elicited from the intervention work</w:t>
      </w:r>
      <w:r w:rsidR="4C8AEF7E" w:rsidRPr="76272B12">
        <w:rPr>
          <w:rFonts w:ascii="Arial" w:hAnsi="Arial" w:cs="Arial"/>
          <w:sz w:val="24"/>
          <w:szCs w:val="24"/>
        </w:rPr>
        <w:t xml:space="preserve">. This </w:t>
      </w:r>
      <w:r w:rsidR="6347308F" w:rsidRPr="76272B12">
        <w:rPr>
          <w:rFonts w:ascii="Arial" w:hAnsi="Arial" w:cs="Arial"/>
          <w:sz w:val="24"/>
          <w:szCs w:val="24"/>
        </w:rPr>
        <w:t>is</w:t>
      </w:r>
      <w:r w:rsidR="4C8AEF7E" w:rsidRPr="76272B12">
        <w:rPr>
          <w:rFonts w:ascii="Arial" w:hAnsi="Arial" w:cs="Arial"/>
          <w:sz w:val="24"/>
          <w:szCs w:val="24"/>
        </w:rPr>
        <w:t xml:space="preserve"> a recommendation of a systematic review by Kirk </w:t>
      </w:r>
      <w:r w:rsidR="72244727" w:rsidRPr="76272B12">
        <w:rPr>
          <w:rFonts w:ascii="Arial" w:hAnsi="Arial" w:cs="Arial"/>
          <w:sz w:val="24"/>
          <w:szCs w:val="24"/>
        </w:rPr>
        <w:t>e</w:t>
      </w:r>
      <w:r w:rsidR="4C8AEF7E" w:rsidRPr="76272B12">
        <w:rPr>
          <w:rFonts w:ascii="Arial" w:hAnsi="Arial" w:cs="Arial"/>
          <w:sz w:val="24"/>
          <w:szCs w:val="24"/>
        </w:rPr>
        <w:t>t al</w:t>
      </w:r>
      <w:r w:rsidR="72244727" w:rsidRPr="76272B12">
        <w:rPr>
          <w:rFonts w:ascii="Arial" w:hAnsi="Arial" w:cs="Arial"/>
          <w:sz w:val="24"/>
          <w:szCs w:val="24"/>
        </w:rPr>
        <w:t>.</w:t>
      </w:r>
      <w:r w:rsidR="4C8AEF7E" w:rsidRPr="76272B12">
        <w:rPr>
          <w:rFonts w:ascii="Arial" w:hAnsi="Arial" w:cs="Arial"/>
          <w:sz w:val="24"/>
          <w:szCs w:val="24"/>
        </w:rPr>
        <w:t xml:space="preserve"> (2016) of the Consolidated Framework for Implementation research (CFIR). They concluded that CFIR (a software implementation framework) should be utilised </w:t>
      </w:r>
      <w:r w:rsidR="2BB60404" w:rsidRPr="76272B12">
        <w:rPr>
          <w:rFonts w:ascii="Arial" w:hAnsi="Arial" w:cs="Arial"/>
          <w:sz w:val="24"/>
          <w:szCs w:val="24"/>
        </w:rPr>
        <w:t xml:space="preserve">at phases of design and implementation as well as post implementation, specifically to link implementation determinants to intended product outcomes. </w:t>
      </w:r>
    </w:p>
    <w:p w14:paraId="48A21919" w14:textId="77777777" w:rsidR="0031584F" w:rsidRDefault="0031584F" w:rsidP="006A07C9">
      <w:pPr>
        <w:spacing w:after="120" w:line="360" w:lineRule="auto"/>
        <w:ind w:left="-17" w:hanging="40"/>
        <w:rPr>
          <w:rFonts w:ascii="Arial" w:hAnsi="Arial" w:cs="Arial"/>
          <w:sz w:val="24"/>
          <w:szCs w:val="24"/>
        </w:rPr>
      </w:pPr>
    </w:p>
    <w:p w14:paraId="40AA1AEB" w14:textId="77777777" w:rsidR="00B4362D" w:rsidRPr="00891F1A" w:rsidRDefault="00B5605E" w:rsidP="006A07C9">
      <w:pPr>
        <w:spacing w:after="120" w:line="360" w:lineRule="auto"/>
        <w:ind w:left="-17" w:hanging="40"/>
        <w:rPr>
          <w:rFonts w:ascii="Arial" w:hAnsi="Arial" w:cs="Arial"/>
          <w:sz w:val="24"/>
          <w:szCs w:val="24"/>
          <w:u w:val="single"/>
        </w:rPr>
      </w:pPr>
      <w:r>
        <w:rPr>
          <w:rFonts w:ascii="Arial" w:hAnsi="Arial" w:cs="Arial"/>
          <w:sz w:val="24"/>
          <w:szCs w:val="24"/>
          <w:u w:val="single"/>
        </w:rPr>
        <w:lastRenderedPageBreak/>
        <w:t xml:space="preserve">PARIS </w:t>
      </w:r>
      <w:r w:rsidR="00891F1A" w:rsidRPr="00891F1A">
        <w:rPr>
          <w:rFonts w:ascii="Arial" w:hAnsi="Arial" w:cs="Arial"/>
          <w:sz w:val="24"/>
          <w:szCs w:val="24"/>
          <w:u w:val="single"/>
        </w:rPr>
        <w:t>Wound Data Set</w:t>
      </w:r>
      <w:r w:rsidR="00EC6516">
        <w:rPr>
          <w:rFonts w:ascii="Arial" w:hAnsi="Arial" w:cs="Arial"/>
          <w:sz w:val="24"/>
          <w:szCs w:val="24"/>
          <w:u w:val="single"/>
        </w:rPr>
        <w:t>:</w:t>
      </w:r>
      <w:r w:rsidR="00891F1A" w:rsidRPr="00891F1A">
        <w:rPr>
          <w:rFonts w:ascii="Arial" w:hAnsi="Arial" w:cs="Arial"/>
          <w:sz w:val="24"/>
          <w:szCs w:val="24"/>
          <w:u w:val="single"/>
        </w:rPr>
        <w:t xml:space="preserve"> Value and Limitations</w:t>
      </w:r>
    </w:p>
    <w:p w14:paraId="2534CB13" w14:textId="15607C6B" w:rsidR="00622DD7" w:rsidRDefault="3B120A7F" w:rsidP="006A07C9">
      <w:pPr>
        <w:spacing w:line="360" w:lineRule="auto"/>
        <w:rPr>
          <w:rFonts w:ascii="Arial" w:hAnsi="Arial" w:cs="Arial"/>
          <w:sz w:val="24"/>
          <w:szCs w:val="24"/>
        </w:rPr>
      </w:pPr>
      <w:r w:rsidRPr="76272B12">
        <w:rPr>
          <w:rFonts w:ascii="Arial" w:hAnsi="Arial" w:cs="Arial"/>
          <w:sz w:val="24"/>
          <w:szCs w:val="24"/>
        </w:rPr>
        <w:t>Eleven</w:t>
      </w:r>
      <w:r w:rsidR="283DD81B" w:rsidRPr="76272B12">
        <w:rPr>
          <w:rFonts w:ascii="Arial" w:hAnsi="Arial" w:cs="Arial"/>
          <w:sz w:val="24"/>
          <w:szCs w:val="24"/>
        </w:rPr>
        <w:t xml:space="preserve"> themes were identified using the framework in the wound tea</w:t>
      </w:r>
      <w:r w:rsidR="193A8777" w:rsidRPr="76272B12">
        <w:rPr>
          <w:rFonts w:ascii="Arial" w:hAnsi="Arial" w:cs="Arial"/>
          <w:sz w:val="24"/>
          <w:szCs w:val="24"/>
        </w:rPr>
        <w:t xml:space="preserve">m relating to </w:t>
      </w:r>
      <w:r w:rsidR="283DD81B" w:rsidRPr="76272B12">
        <w:rPr>
          <w:rFonts w:ascii="Arial" w:hAnsi="Arial" w:cs="Arial"/>
          <w:sz w:val="24"/>
          <w:szCs w:val="24"/>
        </w:rPr>
        <w:t>the barriers and facilitators to adopting the WDS</w:t>
      </w:r>
      <w:r w:rsidR="6F93B849" w:rsidRPr="76272B12">
        <w:rPr>
          <w:rFonts w:ascii="Arial" w:hAnsi="Arial" w:cs="Arial"/>
          <w:sz w:val="24"/>
          <w:szCs w:val="24"/>
        </w:rPr>
        <w:t xml:space="preserve"> (Table 2)</w:t>
      </w:r>
      <w:r w:rsidR="283DD81B" w:rsidRPr="76272B12">
        <w:rPr>
          <w:rFonts w:ascii="Arial" w:hAnsi="Arial" w:cs="Arial"/>
          <w:sz w:val="24"/>
          <w:szCs w:val="24"/>
        </w:rPr>
        <w:t>.</w:t>
      </w:r>
      <w:r w:rsidR="6D320EDE" w:rsidRPr="76272B12">
        <w:rPr>
          <w:rFonts w:ascii="Arial" w:hAnsi="Arial" w:cs="Arial"/>
          <w:sz w:val="24"/>
          <w:szCs w:val="24"/>
        </w:rPr>
        <w:t xml:space="preserve"> </w:t>
      </w:r>
      <w:r w:rsidR="6F93B849" w:rsidRPr="76272B12">
        <w:rPr>
          <w:rFonts w:ascii="Arial" w:hAnsi="Arial" w:cs="Arial"/>
          <w:sz w:val="24"/>
          <w:szCs w:val="24"/>
        </w:rPr>
        <w:t xml:space="preserve">Whilst </w:t>
      </w:r>
      <w:r w:rsidR="594ADA11" w:rsidRPr="76272B12">
        <w:rPr>
          <w:rFonts w:ascii="Arial" w:hAnsi="Arial" w:cs="Arial"/>
          <w:sz w:val="24"/>
          <w:szCs w:val="24"/>
        </w:rPr>
        <w:t>time factors, digital literacy, and knowledge of using aggregated data to influence VBHC were noted in the work as needing support, there was an acceptance that understanding the knowledge from the data collected in the PARIS system would be instrumental</w:t>
      </w:r>
      <w:r w:rsidR="6A7F81E1" w:rsidRPr="76272B12">
        <w:rPr>
          <w:rFonts w:ascii="Arial" w:hAnsi="Arial" w:cs="Arial"/>
          <w:sz w:val="24"/>
          <w:szCs w:val="24"/>
        </w:rPr>
        <w:t xml:space="preserve"> in</w:t>
      </w:r>
      <w:r w:rsidR="594ADA11" w:rsidRPr="76272B12">
        <w:rPr>
          <w:rFonts w:ascii="Arial" w:hAnsi="Arial" w:cs="Arial"/>
          <w:sz w:val="24"/>
          <w:szCs w:val="24"/>
        </w:rPr>
        <w:t xml:space="preserve"> changing clinical practice. Whilst the display of the data needs refining most podiatrists reported that the WDS assisted in clinical decision making and the SUS data suggested usability was good</w:t>
      </w:r>
      <w:r w:rsidR="6347308F" w:rsidRPr="76272B12">
        <w:rPr>
          <w:rFonts w:ascii="Arial" w:hAnsi="Arial" w:cs="Arial"/>
          <w:sz w:val="24"/>
          <w:szCs w:val="24"/>
        </w:rPr>
        <w:t>,</w:t>
      </w:r>
      <w:r w:rsidR="594ADA11" w:rsidRPr="76272B12">
        <w:rPr>
          <w:rFonts w:ascii="Arial" w:hAnsi="Arial" w:cs="Arial"/>
          <w:sz w:val="24"/>
          <w:szCs w:val="24"/>
        </w:rPr>
        <w:t xml:space="preserve"> with minor difference noted between the PARIS system as a whole and the WDS (Table </w:t>
      </w:r>
      <w:r w:rsidR="6A7F81E1" w:rsidRPr="76272B12">
        <w:rPr>
          <w:rFonts w:ascii="Arial" w:hAnsi="Arial" w:cs="Arial"/>
          <w:sz w:val="24"/>
          <w:szCs w:val="24"/>
        </w:rPr>
        <w:t>1)</w:t>
      </w:r>
      <w:r w:rsidR="594ADA11" w:rsidRPr="76272B12">
        <w:rPr>
          <w:rFonts w:ascii="Arial" w:hAnsi="Arial" w:cs="Arial"/>
          <w:sz w:val="24"/>
          <w:szCs w:val="24"/>
        </w:rPr>
        <w:t>.</w:t>
      </w:r>
    </w:p>
    <w:p w14:paraId="51E9F8BC" w14:textId="77777777" w:rsidR="00047F66" w:rsidRDefault="00F91DED" w:rsidP="006A07C9">
      <w:pPr>
        <w:spacing w:line="360" w:lineRule="auto"/>
        <w:rPr>
          <w:rFonts w:ascii="Arial" w:hAnsi="Arial" w:cs="Arial"/>
          <w:sz w:val="24"/>
          <w:szCs w:val="24"/>
        </w:rPr>
      </w:pPr>
      <w:r>
        <w:rPr>
          <w:rFonts w:ascii="Arial" w:hAnsi="Arial" w:cs="Arial"/>
          <w:sz w:val="24"/>
          <w:szCs w:val="24"/>
        </w:rPr>
        <w:t xml:space="preserve">One major theme that was not picked up by the </w:t>
      </w:r>
      <w:r w:rsidR="00BF7D9D">
        <w:rPr>
          <w:rFonts w:ascii="Arial" w:hAnsi="Arial" w:cs="Arial"/>
          <w:sz w:val="24"/>
          <w:szCs w:val="24"/>
        </w:rPr>
        <w:t>FITT framework</w:t>
      </w:r>
      <w:r>
        <w:rPr>
          <w:rFonts w:ascii="Arial" w:hAnsi="Arial" w:cs="Arial"/>
          <w:sz w:val="24"/>
          <w:szCs w:val="24"/>
        </w:rPr>
        <w:t xml:space="preserve"> was that a</w:t>
      </w:r>
      <w:r w:rsidRPr="00F91DED">
        <w:rPr>
          <w:rFonts w:ascii="Arial" w:hAnsi="Arial" w:cs="Arial"/>
          <w:sz w:val="24"/>
        </w:rPr>
        <w:t>utomated interoperability between systems would reduce the time spent manually assembling WDS in PARIS</w:t>
      </w:r>
      <w:r w:rsidR="00C14BF4">
        <w:rPr>
          <w:rFonts w:ascii="Arial" w:hAnsi="Arial" w:cs="Arial"/>
          <w:sz w:val="24"/>
        </w:rPr>
        <w:t xml:space="preserve"> and would serve to drive forward VBHC which is reliant of aggregated data (</w:t>
      </w:r>
      <w:r w:rsidR="00F86717">
        <w:rPr>
          <w:rFonts w:ascii="Arial" w:hAnsi="Arial" w:cs="Arial"/>
          <w:sz w:val="24"/>
        </w:rPr>
        <w:t>Daniel</w:t>
      </w:r>
      <w:r w:rsidR="00C14BF4">
        <w:rPr>
          <w:rFonts w:ascii="Arial" w:hAnsi="Arial" w:cs="Arial"/>
          <w:sz w:val="24"/>
        </w:rPr>
        <w:t xml:space="preserve"> </w:t>
      </w:r>
      <w:r w:rsidR="00527950">
        <w:rPr>
          <w:rFonts w:ascii="Arial" w:hAnsi="Arial" w:cs="Arial"/>
          <w:sz w:val="24"/>
        </w:rPr>
        <w:t>et al.</w:t>
      </w:r>
      <w:r w:rsidR="00C14BF4">
        <w:rPr>
          <w:rFonts w:ascii="Arial" w:hAnsi="Arial" w:cs="Arial"/>
          <w:sz w:val="24"/>
        </w:rPr>
        <w:t xml:space="preserve"> 2016)</w:t>
      </w:r>
      <w:r>
        <w:rPr>
          <w:rFonts w:ascii="Arial" w:hAnsi="Arial" w:cs="Arial"/>
          <w:sz w:val="24"/>
        </w:rPr>
        <w:t>.</w:t>
      </w:r>
      <w:r w:rsidR="00184FC6">
        <w:rPr>
          <w:rFonts w:ascii="Arial" w:hAnsi="Arial" w:cs="Arial"/>
          <w:sz w:val="24"/>
        </w:rPr>
        <w:t xml:space="preserve"> </w:t>
      </w:r>
      <w:r w:rsidR="00C14BF4">
        <w:rPr>
          <w:rFonts w:ascii="Arial" w:hAnsi="Arial" w:cs="Arial"/>
          <w:sz w:val="24"/>
        </w:rPr>
        <w:t>This theme may have been identified by using the TPOM framework (</w:t>
      </w:r>
      <w:proofErr w:type="spellStart"/>
      <w:r w:rsidR="00C14BF4">
        <w:rPr>
          <w:rFonts w:ascii="Arial" w:hAnsi="Arial" w:cs="Arial"/>
          <w:sz w:val="24"/>
        </w:rPr>
        <w:t>Cresswell</w:t>
      </w:r>
      <w:proofErr w:type="spellEnd"/>
      <w:r w:rsidR="00C14BF4">
        <w:rPr>
          <w:rFonts w:ascii="Arial" w:hAnsi="Arial" w:cs="Arial"/>
          <w:sz w:val="24"/>
        </w:rPr>
        <w:t xml:space="preserve"> </w:t>
      </w:r>
      <w:r w:rsidR="00527950">
        <w:rPr>
          <w:rFonts w:ascii="Arial" w:hAnsi="Arial" w:cs="Arial"/>
          <w:sz w:val="24"/>
        </w:rPr>
        <w:t>et al.</w:t>
      </w:r>
      <w:r w:rsidR="00C14BF4">
        <w:rPr>
          <w:rFonts w:ascii="Arial" w:hAnsi="Arial" w:cs="Arial"/>
          <w:sz w:val="24"/>
        </w:rPr>
        <w:t xml:space="preserve"> 2020) or the NASSS framework (Greenhalgh </w:t>
      </w:r>
      <w:r w:rsidR="00527950">
        <w:rPr>
          <w:rFonts w:ascii="Arial" w:hAnsi="Arial" w:cs="Arial"/>
          <w:sz w:val="24"/>
        </w:rPr>
        <w:t>et al.</w:t>
      </w:r>
      <w:r w:rsidR="00C14BF4">
        <w:rPr>
          <w:rFonts w:ascii="Arial" w:hAnsi="Arial" w:cs="Arial"/>
          <w:sz w:val="24"/>
        </w:rPr>
        <w:t xml:space="preserve"> 2018) as these frameworks explore in more detail the organisational structure</w:t>
      </w:r>
      <w:r w:rsidR="003D45C4">
        <w:rPr>
          <w:rFonts w:ascii="Arial" w:hAnsi="Arial" w:cs="Arial"/>
          <w:sz w:val="24"/>
        </w:rPr>
        <w:t xml:space="preserve"> and </w:t>
      </w:r>
      <w:r w:rsidR="00C14BF4">
        <w:rPr>
          <w:rFonts w:ascii="Arial" w:hAnsi="Arial" w:cs="Arial"/>
          <w:sz w:val="24"/>
        </w:rPr>
        <w:t>macro</w:t>
      </w:r>
      <w:r w:rsidR="004700C0">
        <w:rPr>
          <w:rFonts w:ascii="Arial" w:hAnsi="Arial" w:cs="Arial"/>
          <w:sz w:val="24"/>
        </w:rPr>
        <w:t>-</w:t>
      </w:r>
      <w:r w:rsidR="00C14BF4">
        <w:rPr>
          <w:rFonts w:ascii="Arial" w:hAnsi="Arial" w:cs="Arial"/>
          <w:sz w:val="24"/>
        </w:rPr>
        <w:t>environmental</w:t>
      </w:r>
      <w:r w:rsidR="003D45C4">
        <w:rPr>
          <w:rFonts w:ascii="Arial" w:hAnsi="Arial" w:cs="Arial"/>
          <w:sz w:val="24"/>
        </w:rPr>
        <w:t>/wider system</w:t>
      </w:r>
      <w:r w:rsidR="00C14BF4">
        <w:rPr>
          <w:rFonts w:ascii="Arial" w:hAnsi="Arial" w:cs="Arial"/>
          <w:sz w:val="24"/>
        </w:rPr>
        <w:t xml:space="preserve"> </w:t>
      </w:r>
      <w:r w:rsidR="003D45C4">
        <w:rPr>
          <w:rFonts w:ascii="Arial" w:hAnsi="Arial" w:cs="Arial"/>
          <w:sz w:val="24"/>
        </w:rPr>
        <w:t xml:space="preserve">factors. </w:t>
      </w:r>
      <w:r w:rsidR="00047F66">
        <w:rPr>
          <w:rFonts w:ascii="Arial" w:hAnsi="Arial" w:cs="Arial"/>
          <w:sz w:val="24"/>
          <w:szCs w:val="24"/>
        </w:rPr>
        <w:t xml:space="preserve">This was a limitation of using the </w:t>
      </w:r>
      <w:r w:rsidR="00BF7D9D">
        <w:rPr>
          <w:rFonts w:ascii="Arial" w:hAnsi="Arial" w:cs="Arial"/>
          <w:sz w:val="24"/>
          <w:szCs w:val="24"/>
        </w:rPr>
        <w:t>FITT framework</w:t>
      </w:r>
      <w:r w:rsidR="00047F66">
        <w:rPr>
          <w:rFonts w:ascii="Arial" w:hAnsi="Arial" w:cs="Arial"/>
          <w:sz w:val="24"/>
          <w:szCs w:val="24"/>
        </w:rPr>
        <w:t xml:space="preserve">. </w:t>
      </w:r>
    </w:p>
    <w:p w14:paraId="4AF6AF21" w14:textId="77777777" w:rsidR="00061E9F" w:rsidRDefault="0069064E" w:rsidP="006A07C9">
      <w:pPr>
        <w:spacing w:line="360" w:lineRule="auto"/>
        <w:rPr>
          <w:rFonts w:ascii="Arial" w:hAnsi="Arial" w:cs="Arial"/>
          <w:sz w:val="24"/>
          <w:szCs w:val="24"/>
        </w:rPr>
      </w:pPr>
      <w:r>
        <w:rPr>
          <w:rFonts w:ascii="Arial" w:hAnsi="Arial" w:cs="Arial"/>
          <w:sz w:val="24"/>
          <w:szCs w:val="24"/>
        </w:rPr>
        <w:t>The WDS has been established as fundamental data to provide clinical</w:t>
      </w:r>
      <w:r w:rsidR="00184FC6">
        <w:rPr>
          <w:rFonts w:ascii="Arial" w:hAnsi="Arial" w:cs="Arial"/>
          <w:sz w:val="24"/>
          <w:szCs w:val="24"/>
        </w:rPr>
        <w:t xml:space="preserve"> and operational</w:t>
      </w:r>
      <w:r>
        <w:rPr>
          <w:rFonts w:ascii="Arial" w:hAnsi="Arial" w:cs="Arial"/>
          <w:sz w:val="24"/>
          <w:szCs w:val="24"/>
        </w:rPr>
        <w:t xml:space="preserve"> decision-making information</w:t>
      </w:r>
      <w:r w:rsidR="008B220D">
        <w:rPr>
          <w:rFonts w:ascii="Arial" w:hAnsi="Arial" w:cs="Arial"/>
          <w:sz w:val="24"/>
          <w:szCs w:val="24"/>
        </w:rPr>
        <w:t xml:space="preserve"> in foot wound care</w:t>
      </w:r>
      <w:r w:rsidR="00047F66">
        <w:rPr>
          <w:rFonts w:ascii="Arial" w:hAnsi="Arial" w:cs="Arial"/>
          <w:sz w:val="24"/>
          <w:szCs w:val="24"/>
        </w:rPr>
        <w:t>, w</w:t>
      </w:r>
      <w:r w:rsidR="00184FC6">
        <w:rPr>
          <w:rFonts w:ascii="Arial" w:hAnsi="Arial" w:cs="Arial"/>
          <w:sz w:val="24"/>
          <w:szCs w:val="24"/>
        </w:rPr>
        <w:t>ith each patient interaction providing the opportunity, through a learning health system, to influence</w:t>
      </w:r>
      <w:r>
        <w:rPr>
          <w:rFonts w:ascii="Arial" w:hAnsi="Arial" w:cs="Arial"/>
          <w:sz w:val="24"/>
          <w:szCs w:val="24"/>
        </w:rPr>
        <w:t xml:space="preserve"> </w:t>
      </w:r>
      <w:r w:rsidR="00184FC6">
        <w:rPr>
          <w:rFonts w:ascii="Arial" w:hAnsi="Arial" w:cs="Arial"/>
          <w:sz w:val="24"/>
          <w:szCs w:val="24"/>
        </w:rPr>
        <w:t>VBHC</w:t>
      </w:r>
      <w:r w:rsidR="00047F66">
        <w:rPr>
          <w:rFonts w:ascii="Arial" w:hAnsi="Arial" w:cs="Arial"/>
          <w:sz w:val="24"/>
          <w:szCs w:val="24"/>
        </w:rPr>
        <w:t xml:space="preserve">. The true potential impact on healthcare can only be realised </w:t>
      </w:r>
      <w:r w:rsidR="00184FC6">
        <w:rPr>
          <w:rFonts w:ascii="Arial" w:hAnsi="Arial" w:cs="Arial"/>
          <w:sz w:val="24"/>
          <w:szCs w:val="24"/>
        </w:rPr>
        <w:t>when data can be exported seamlessly into an NDR</w:t>
      </w:r>
      <w:r w:rsidR="00061E9F">
        <w:rPr>
          <w:rFonts w:ascii="Arial" w:hAnsi="Arial" w:cs="Arial"/>
          <w:sz w:val="24"/>
          <w:szCs w:val="24"/>
        </w:rPr>
        <w:t xml:space="preserve"> and used for VBHC</w:t>
      </w:r>
      <w:r w:rsidR="00184FC6">
        <w:rPr>
          <w:rFonts w:ascii="Arial" w:hAnsi="Arial" w:cs="Arial"/>
          <w:sz w:val="24"/>
          <w:szCs w:val="24"/>
        </w:rPr>
        <w:t>.</w:t>
      </w:r>
      <w:r w:rsidR="00047F66">
        <w:rPr>
          <w:rFonts w:ascii="Arial" w:hAnsi="Arial" w:cs="Arial"/>
          <w:sz w:val="24"/>
          <w:szCs w:val="24"/>
        </w:rPr>
        <w:t xml:space="preserve"> </w:t>
      </w:r>
      <w:r w:rsidR="008B220D">
        <w:rPr>
          <w:rFonts w:ascii="Arial" w:hAnsi="Arial" w:cs="Arial"/>
          <w:sz w:val="24"/>
          <w:szCs w:val="24"/>
        </w:rPr>
        <w:t>For such data integration</w:t>
      </w:r>
      <w:r w:rsidR="00061E9F">
        <w:rPr>
          <w:rFonts w:ascii="Arial" w:hAnsi="Arial" w:cs="Arial"/>
          <w:sz w:val="24"/>
          <w:szCs w:val="24"/>
        </w:rPr>
        <w:t>,</w:t>
      </w:r>
      <w:r w:rsidR="008B220D">
        <w:rPr>
          <w:rFonts w:ascii="Arial" w:hAnsi="Arial" w:cs="Arial"/>
          <w:sz w:val="24"/>
          <w:szCs w:val="24"/>
        </w:rPr>
        <w:t xml:space="preserve"> data interoperability needs to be supported with data standardisation and semantics. Whilst PARIS, in its most up-to-date version will embrace SMOWMED CT coding, the infrastructure maturity</w:t>
      </w:r>
      <w:r w:rsidR="00061E9F">
        <w:rPr>
          <w:rFonts w:ascii="Arial" w:hAnsi="Arial" w:cs="Arial"/>
          <w:sz w:val="24"/>
          <w:szCs w:val="24"/>
        </w:rPr>
        <w:t>,</w:t>
      </w:r>
      <w:r w:rsidR="008B220D">
        <w:rPr>
          <w:rFonts w:ascii="Arial" w:hAnsi="Arial" w:cs="Arial"/>
          <w:sz w:val="24"/>
          <w:szCs w:val="24"/>
        </w:rPr>
        <w:t xml:space="preserve"> governance</w:t>
      </w:r>
      <w:r w:rsidR="00061E9F">
        <w:rPr>
          <w:rFonts w:ascii="Arial" w:hAnsi="Arial" w:cs="Arial"/>
          <w:sz w:val="24"/>
          <w:szCs w:val="24"/>
        </w:rPr>
        <w:t xml:space="preserve"> and </w:t>
      </w:r>
      <w:r w:rsidR="008B220D">
        <w:rPr>
          <w:rFonts w:ascii="Arial" w:hAnsi="Arial" w:cs="Arial"/>
          <w:sz w:val="24"/>
          <w:szCs w:val="24"/>
        </w:rPr>
        <w:t xml:space="preserve">strategy needed to negotiate </w:t>
      </w:r>
      <w:r w:rsidR="00061E9F">
        <w:rPr>
          <w:rFonts w:ascii="Arial" w:hAnsi="Arial" w:cs="Arial"/>
          <w:sz w:val="24"/>
          <w:szCs w:val="24"/>
        </w:rPr>
        <w:t xml:space="preserve">health data interoperability challenges sits outside of the </w:t>
      </w:r>
      <w:r w:rsidR="00BF7D9D">
        <w:rPr>
          <w:rFonts w:ascii="Arial" w:hAnsi="Arial" w:cs="Arial"/>
          <w:sz w:val="24"/>
          <w:szCs w:val="24"/>
        </w:rPr>
        <w:t>FITT framework</w:t>
      </w:r>
      <w:r w:rsidR="00061E9F">
        <w:rPr>
          <w:rFonts w:ascii="Arial" w:hAnsi="Arial" w:cs="Arial"/>
          <w:sz w:val="24"/>
          <w:szCs w:val="24"/>
        </w:rPr>
        <w:t xml:space="preserve"> but remains a significant hurdle to be overcome. </w:t>
      </w:r>
    </w:p>
    <w:p w14:paraId="5CB2928D" w14:textId="23E3F8ED" w:rsidR="00184FC6" w:rsidRDefault="54B51CAC" w:rsidP="006A07C9">
      <w:pPr>
        <w:spacing w:line="360" w:lineRule="auto"/>
        <w:rPr>
          <w:rFonts w:ascii="Arial" w:hAnsi="Arial" w:cs="Arial"/>
          <w:sz w:val="24"/>
          <w:szCs w:val="24"/>
        </w:rPr>
      </w:pPr>
      <w:r w:rsidRPr="76272B12">
        <w:rPr>
          <w:rFonts w:ascii="Arial" w:hAnsi="Arial" w:cs="Arial"/>
          <w:sz w:val="24"/>
          <w:szCs w:val="24"/>
        </w:rPr>
        <w:t xml:space="preserve">The Podiatry WDS in the PARIS system, whilst in its infancy, is limited in its impact on VBHC to the </w:t>
      </w:r>
      <w:r w:rsidR="6F93B849" w:rsidRPr="76272B12">
        <w:rPr>
          <w:rFonts w:ascii="Arial" w:hAnsi="Arial" w:cs="Arial"/>
          <w:sz w:val="24"/>
          <w:szCs w:val="24"/>
        </w:rPr>
        <w:t>CAV UHB podiatry team. However, the P</w:t>
      </w:r>
      <w:r w:rsidR="6347308F" w:rsidRPr="76272B12">
        <w:rPr>
          <w:rFonts w:ascii="Arial" w:hAnsi="Arial" w:cs="Arial"/>
          <w:sz w:val="24"/>
          <w:szCs w:val="24"/>
        </w:rPr>
        <w:t xml:space="preserve">ARIS system is supported by </w:t>
      </w:r>
      <w:r w:rsidR="6F93B849" w:rsidRPr="76272B12">
        <w:rPr>
          <w:rFonts w:ascii="Arial" w:hAnsi="Arial" w:cs="Arial"/>
          <w:sz w:val="24"/>
          <w:szCs w:val="24"/>
        </w:rPr>
        <w:t xml:space="preserve">adaptive, progressive, and reforming local and national digital strategies </w:t>
      </w:r>
      <w:r w:rsidR="6A7F81E1" w:rsidRPr="76272B12">
        <w:rPr>
          <w:rFonts w:ascii="Arial" w:hAnsi="Arial" w:cs="Arial"/>
          <w:sz w:val="24"/>
          <w:szCs w:val="24"/>
        </w:rPr>
        <w:t xml:space="preserve">and will </w:t>
      </w:r>
      <w:r w:rsidR="6A7F81E1" w:rsidRPr="76272B12">
        <w:rPr>
          <w:rFonts w:ascii="Arial" w:hAnsi="Arial" w:cs="Arial"/>
          <w:sz w:val="24"/>
          <w:szCs w:val="24"/>
        </w:rPr>
        <w:lastRenderedPageBreak/>
        <w:t xml:space="preserve">be ready to contribute to the NDR once </w:t>
      </w:r>
      <w:r w:rsidR="5455340A" w:rsidRPr="76272B12">
        <w:rPr>
          <w:rFonts w:ascii="Arial" w:hAnsi="Arial" w:cs="Arial"/>
          <w:sz w:val="24"/>
          <w:szCs w:val="24"/>
        </w:rPr>
        <w:t xml:space="preserve">interoperability is mastered, making production of predictive </w:t>
      </w:r>
      <w:r w:rsidR="40439847" w:rsidRPr="76272B12">
        <w:rPr>
          <w:rFonts w:ascii="Arial" w:hAnsi="Arial" w:cs="Arial"/>
          <w:sz w:val="24"/>
          <w:szCs w:val="24"/>
        </w:rPr>
        <w:t xml:space="preserve">and preventative </w:t>
      </w:r>
      <w:r w:rsidR="5455340A" w:rsidRPr="76272B12">
        <w:rPr>
          <w:rFonts w:ascii="Arial" w:hAnsi="Arial" w:cs="Arial"/>
          <w:sz w:val="24"/>
          <w:szCs w:val="24"/>
        </w:rPr>
        <w:t>health algorithms</w:t>
      </w:r>
      <w:r w:rsidR="40439847" w:rsidRPr="76272B12">
        <w:rPr>
          <w:rFonts w:ascii="Arial" w:hAnsi="Arial" w:cs="Arial"/>
          <w:sz w:val="24"/>
          <w:szCs w:val="24"/>
        </w:rPr>
        <w:t xml:space="preserve"> a future possibility. </w:t>
      </w:r>
    </w:p>
    <w:p w14:paraId="20CEFD72" w14:textId="77777777" w:rsidR="00B50802" w:rsidRDefault="008E3077" w:rsidP="006A07C9">
      <w:pPr>
        <w:spacing w:line="360" w:lineRule="auto"/>
        <w:rPr>
          <w:rFonts w:ascii="Arial" w:hAnsi="Arial" w:cs="Arial"/>
          <w:sz w:val="24"/>
          <w:szCs w:val="24"/>
        </w:rPr>
      </w:pPr>
      <w:r w:rsidRPr="008E3077">
        <w:rPr>
          <w:rFonts w:ascii="Arial" w:hAnsi="Arial" w:cs="Arial"/>
          <w:sz w:val="24"/>
          <w:szCs w:val="24"/>
        </w:rPr>
        <w:t>Once fully adopted, t</w:t>
      </w:r>
      <w:r w:rsidR="0069064E" w:rsidRPr="008E3077">
        <w:rPr>
          <w:rFonts w:ascii="Arial" w:hAnsi="Arial" w:cs="Arial"/>
          <w:sz w:val="24"/>
          <w:szCs w:val="24"/>
        </w:rPr>
        <w:t>he</w:t>
      </w:r>
      <w:r w:rsidRPr="008E3077">
        <w:rPr>
          <w:rFonts w:ascii="Arial" w:hAnsi="Arial" w:cs="Arial"/>
          <w:sz w:val="24"/>
          <w:szCs w:val="24"/>
        </w:rPr>
        <w:t xml:space="preserve"> </w:t>
      </w:r>
      <w:r>
        <w:rPr>
          <w:rFonts w:ascii="Arial" w:hAnsi="Arial" w:cs="Arial"/>
          <w:sz w:val="24"/>
          <w:szCs w:val="24"/>
        </w:rPr>
        <w:t xml:space="preserve">WDS </w:t>
      </w:r>
      <w:r w:rsidR="0069064E">
        <w:rPr>
          <w:rFonts w:ascii="Arial" w:hAnsi="Arial" w:cs="Arial"/>
          <w:sz w:val="24"/>
          <w:szCs w:val="24"/>
        </w:rPr>
        <w:t>has the potential to provide knowledge on antimicrobial stewardship</w:t>
      </w:r>
      <w:r w:rsidR="00C7283C">
        <w:rPr>
          <w:rFonts w:ascii="Arial" w:hAnsi="Arial" w:cs="Arial"/>
          <w:sz w:val="24"/>
          <w:szCs w:val="24"/>
        </w:rPr>
        <w:t xml:space="preserve"> and supporting independent prescribing solutions (</w:t>
      </w:r>
      <w:r w:rsidR="00527950">
        <w:rPr>
          <w:rFonts w:ascii="Arial" w:hAnsi="Arial" w:cs="Arial"/>
          <w:sz w:val="24"/>
          <w:szCs w:val="24"/>
        </w:rPr>
        <w:t xml:space="preserve">NICE </w:t>
      </w:r>
      <w:r w:rsidR="00CF6C85">
        <w:rPr>
          <w:rFonts w:ascii="Arial" w:hAnsi="Arial" w:cs="Arial"/>
          <w:sz w:val="24"/>
          <w:szCs w:val="24"/>
        </w:rPr>
        <w:t>Guidelines</w:t>
      </w:r>
      <w:r w:rsidR="00527950">
        <w:rPr>
          <w:rFonts w:ascii="Arial" w:hAnsi="Arial" w:cs="Arial"/>
          <w:sz w:val="24"/>
          <w:szCs w:val="24"/>
        </w:rPr>
        <w:t>, 2015</w:t>
      </w:r>
      <w:r w:rsidR="00C7283C">
        <w:rPr>
          <w:rFonts w:ascii="Arial" w:hAnsi="Arial" w:cs="Arial"/>
          <w:sz w:val="24"/>
          <w:szCs w:val="24"/>
        </w:rPr>
        <w:t xml:space="preserve">). It will </w:t>
      </w:r>
      <w:r w:rsidR="0069064E">
        <w:rPr>
          <w:rFonts w:ascii="Arial" w:hAnsi="Arial" w:cs="Arial"/>
          <w:sz w:val="24"/>
          <w:szCs w:val="24"/>
        </w:rPr>
        <w:t xml:space="preserve">inform best practice for clinical interventions </w:t>
      </w:r>
      <w:r>
        <w:rPr>
          <w:rFonts w:ascii="Arial" w:hAnsi="Arial" w:cs="Arial"/>
          <w:sz w:val="24"/>
          <w:szCs w:val="24"/>
        </w:rPr>
        <w:t>such as evidencing the most effective wound offloading techniques.</w:t>
      </w:r>
      <w:r w:rsidR="00C7283C">
        <w:rPr>
          <w:rFonts w:ascii="Arial" w:hAnsi="Arial" w:cs="Arial"/>
          <w:sz w:val="24"/>
          <w:szCs w:val="24"/>
        </w:rPr>
        <w:t xml:space="preserve"> It will collate important decision-making information to support and engage in consultant led clinics </w:t>
      </w:r>
      <w:r w:rsidR="0069064E">
        <w:rPr>
          <w:rFonts w:ascii="Arial" w:hAnsi="Arial" w:cs="Arial"/>
          <w:sz w:val="24"/>
          <w:szCs w:val="24"/>
        </w:rPr>
        <w:t>as well as feeding</w:t>
      </w:r>
      <w:r w:rsidR="006D586E">
        <w:rPr>
          <w:rFonts w:ascii="Arial" w:hAnsi="Arial" w:cs="Arial"/>
          <w:sz w:val="24"/>
          <w:szCs w:val="24"/>
        </w:rPr>
        <w:t xml:space="preserve"> da</w:t>
      </w:r>
      <w:r w:rsidR="0069064E">
        <w:rPr>
          <w:rFonts w:ascii="Arial" w:hAnsi="Arial" w:cs="Arial"/>
          <w:sz w:val="24"/>
          <w:szCs w:val="24"/>
        </w:rPr>
        <w:t>ta to the National Diabetes Foot Audit</w:t>
      </w:r>
      <w:r w:rsidR="006D586E">
        <w:rPr>
          <w:rFonts w:ascii="Arial" w:hAnsi="Arial" w:cs="Arial"/>
          <w:sz w:val="24"/>
          <w:szCs w:val="24"/>
        </w:rPr>
        <w:t xml:space="preserve"> (</w:t>
      </w:r>
      <w:r w:rsidR="00AF1D7E">
        <w:rPr>
          <w:rFonts w:ascii="Arial" w:hAnsi="Arial" w:cs="Arial"/>
          <w:sz w:val="24"/>
          <w:szCs w:val="24"/>
        </w:rPr>
        <w:t>NHS Digital, 2019</w:t>
      </w:r>
      <w:r w:rsidR="006D586E">
        <w:rPr>
          <w:rFonts w:ascii="Arial" w:hAnsi="Arial" w:cs="Arial"/>
          <w:sz w:val="24"/>
          <w:szCs w:val="24"/>
        </w:rPr>
        <w:t>)</w:t>
      </w:r>
      <w:r>
        <w:rPr>
          <w:rFonts w:ascii="Arial" w:hAnsi="Arial" w:cs="Arial"/>
          <w:sz w:val="24"/>
          <w:szCs w:val="24"/>
        </w:rPr>
        <w:t xml:space="preserve"> through connector technology. It</w:t>
      </w:r>
      <w:r w:rsidR="0069064E">
        <w:rPr>
          <w:rFonts w:ascii="Arial" w:hAnsi="Arial" w:cs="Arial"/>
          <w:sz w:val="24"/>
          <w:szCs w:val="24"/>
        </w:rPr>
        <w:t xml:space="preserve"> has the capability for providing </w:t>
      </w:r>
      <w:r w:rsidR="00B57F6F">
        <w:rPr>
          <w:rFonts w:ascii="Arial" w:hAnsi="Arial" w:cs="Arial"/>
          <w:sz w:val="24"/>
          <w:szCs w:val="24"/>
        </w:rPr>
        <w:t>evidence to support</w:t>
      </w:r>
      <w:r w:rsidR="00C7283C">
        <w:rPr>
          <w:rFonts w:ascii="Arial" w:hAnsi="Arial" w:cs="Arial"/>
          <w:sz w:val="24"/>
          <w:szCs w:val="24"/>
        </w:rPr>
        <w:t xml:space="preserve"> valuable</w:t>
      </w:r>
      <w:r w:rsidR="00B57F6F">
        <w:rPr>
          <w:rFonts w:ascii="Arial" w:hAnsi="Arial" w:cs="Arial"/>
          <w:sz w:val="24"/>
          <w:szCs w:val="24"/>
        </w:rPr>
        <w:t xml:space="preserve"> research funding applications and inform root cause analysis for lower limb amputations</w:t>
      </w:r>
      <w:r w:rsidR="0031584F">
        <w:rPr>
          <w:rFonts w:ascii="Arial" w:hAnsi="Arial" w:cs="Arial"/>
          <w:sz w:val="24"/>
          <w:szCs w:val="24"/>
        </w:rPr>
        <w:t>,</w:t>
      </w:r>
      <w:r w:rsidR="00C7283C">
        <w:rPr>
          <w:rFonts w:ascii="Arial" w:hAnsi="Arial" w:cs="Arial"/>
          <w:sz w:val="24"/>
          <w:szCs w:val="24"/>
        </w:rPr>
        <w:t xml:space="preserve"> as well as informing operational planning and clinical decision making. </w:t>
      </w:r>
    </w:p>
    <w:p w14:paraId="254D395D" w14:textId="3F60DB87" w:rsidR="00891F1A" w:rsidRDefault="68D49615" w:rsidP="00B5605E">
      <w:pPr>
        <w:spacing w:line="360" w:lineRule="auto"/>
        <w:rPr>
          <w:rFonts w:ascii="Arial" w:hAnsi="Arial" w:cs="Arial"/>
          <w:sz w:val="24"/>
          <w:szCs w:val="24"/>
        </w:rPr>
      </w:pPr>
      <w:r w:rsidRPr="76272B12">
        <w:rPr>
          <w:rFonts w:ascii="Arial" w:hAnsi="Arial" w:cs="Arial"/>
          <w:sz w:val="24"/>
          <w:szCs w:val="24"/>
        </w:rPr>
        <w:t>Other limitations of this work are the validity and reliability of the qualitative data collection</w:t>
      </w:r>
      <w:r w:rsidR="2BF2E36F" w:rsidRPr="76272B12">
        <w:rPr>
          <w:rFonts w:ascii="Arial" w:hAnsi="Arial" w:cs="Arial"/>
          <w:sz w:val="24"/>
          <w:szCs w:val="24"/>
        </w:rPr>
        <w:t xml:space="preserve"> techniques</w:t>
      </w:r>
      <w:r w:rsidRPr="76272B12">
        <w:rPr>
          <w:rFonts w:ascii="Arial" w:hAnsi="Arial" w:cs="Arial"/>
          <w:sz w:val="24"/>
          <w:szCs w:val="24"/>
        </w:rPr>
        <w:t xml:space="preserve"> and theming of the results. These have been conducted within the time restraints of the study presented.</w:t>
      </w:r>
      <w:r w:rsidR="666E222A" w:rsidRPr="76272B12">
        <w:rPr>
          <w:rFonts w:ascii="Arial" w:hAnsi="Arial" w:cs="Arial"/>
          <w:sz w:val="24"/>
          <w:szCs w:val="24"/>
        </w:rPr>
        <w:t xml:space="preserve"> </w:t>
      </w:r>
    </w:p>
    <w:p w14:paraId="2B2A7A39" w14:textId="77777777" w:rsidR="00AD37B9" w:rsidRPr="00B50802" w:rsidRDefault="00B50802" w:rsidP="006A07C9">
      <w:pPr>
        <w:spacing w:after="120" w:line="360" w:lineRule="auto"/>
        <w:ind w:left="720" w:hanging="720"/>
        <w:rPr>
          <w:rFonts w:ascii="Arial" w:hAnsi="Arial" w:cs="Arial"/>
          <w:sz w:val="24"/>
          <w:szCs w:val="24"/>
          <w:u w:val="single"/>
        </w:rPr>
      </w:pPr>
      <w:r w:rsidRPr="00B50802">
        <w:rPr>
          <w:rFonts w:ascii="Arial" w:hAnsi="Arial" w:cs="Arial"/>
          <w:sz w:val="24"/>
          <w:szCs w:val="24"/>
          <w:u w:val="single"/>
        </w:rPr>
        <w:t>Conclusion</w:t>
      </w:r>
    </w:p>
    <w:p w14:paraId="41031F17" w14:textId="77777777" w:rsidR="00B50802" w:rsidRPr="00B92D58" w:rsidRDefault="005C17BC" w:rsidP="006A07C9">
      <w:pPr>
        <w:spacing w:line="360" w:lineRule="auto"/>
        <w:rPr>
          <w:rFonts w:ascii="Arial" w:hAnsi="Arial" w:cs="Arial"/>
          <w:color w:val="FF0000"/>
          <w:sz w:val="24"/>
          <w:szCs w:val="24"/>
        </w:rPr>
      </w:pPr>
      <w:r>
        <w:rPr>
          <w:rFonts w:ascii="Arial" w:hAnsi="Arial" w:cs="Arial"/>
          <w:sz w:val="24"/>
          <w:szCs w:val="24"/>
        </w:rPr>
        <w:t>T</w:t>
      </w:r>
      <w:r w:rsidR="00B5605E">
        <w:rPr>
          <w:rFonts w:ascii="Arial" w:hAnsi="Arial" w:cs="Arial"/>
          <w:sz w:val="24"/>
          <w:szCs w:val="24"/>
        </w:rPr>
        <w:t xml:space="preserve">he </w:t>
      </w:r>
      <w:r w:rsidR="00BF7D9D">
        <w:rPr>
          <w:rFonts w:ascii="Arial" w:hAnsi="Arial" w:cs="Arial"/>
          <w:sz w:val="24"/>
          <w:szCs w:val="24"/>
        </w:rPr>
        <w:t>FITT framework</w:t>
      </w:r>
      <w:r>
        <w:rPr>
          <w:rFonts w:ascii="Arial" w:hAnsi="Arial" w:cs="Arial"/>
          <w:sz w:val="24"/>
          <w:szCs w:val="24"/>
        </w:rPr>
        <w:t xml:space="preserve"> has been adapted to provide a summative and formative evaluation of the WDS adoption in the podiatry team. Using a mixed methods approach</w:t>
      </w:r>
      <w:r w:rsidR="000E72AE">
        <w:rPr>
          <w:rFonts w:ascii="Arial" w:hAnsi="Arial" w:cs="Arial"/>
          <w:sz w:val="24"/>
          <w:szCs w:val="24"/>
        </w:rPr>
        <w:t>,</w:t>
      </w:r>
      <w:r>
        <w:rPr>
          <w:rFonts w:ascii="Arial" w:hAnsi="Arial" w:cs="Arial"/>
          <w:sz w:val="24"/>
          <w:szCs w:val="24"/>
        </w:rPr>
        <w:t xml:space="preserve"> eleven sociotechnical themes</w:t>
      </w:r>
      <w:r w:rsidR="000E72AE">
        <w:rPr>
          <w:rFonts w:ascii="Arial" w:hAnsi="Arial" w:cs="Arial"/>
          <w:sz w:val="24"/>
          <w:szCs w:val="24"/>
        </w:rPr>
        <w:t xml:space="preserve"> addressing barriers and facilitators, specific to the</w:t>
      </w:r>
      <w:r>
        <w:rPr>
          <w:rFonts w:ascii="Arial" w:hAnsi="Arial" w:cs="Arial"/>
          <w:sz w:val="24"/>
          <w:szCs w:val="24"/>
        </w:rPr>
        <w:t xml:space="preserve"> </w:t>
      </w:r>
      <w:r w:rsidR="000E72AE">
        <w:rPr>
          <w:rFonts w:ascii="Arial" w:hAnsi="Arial" w:cs="Arial"/>
          <w:sz w:val="24"/>
          <w:szCs w:val="24"/>
        </w:rPr>
        <w:t xml:space="preserve">Podiatry wound team, </w:t>
      </w:r>
      <w:r>
        <w:rPr>
          <w:rFonts w:ascii="Arial" w:hAnsi="Arial" w:cs="Arial"/>
          <w:sz w:val="24"/>
          <w:szCs w:val="24"/>
        </w:rPr>
        <w:t xml:space="preserve">have been identified </w:t>
      </w:r>
      <w:r w:rsidR="0053131F">
        <w:rPr>
          <w:rFonts w:ascii="Arial" w:hAnsi="Arial" w:cs="Arial"/>
          <w:sz w:val="24"/>
          <w:szCs w:val="24"/>
        </w:rPr>
        <w:t>which will s</w:t>
      </w:r>
      <w:r>
        <w:rPr>
          <w:rFonts w:ascii="Arial" w:hAnsi="Arial" w:cs="Arial"/>
          <w:sz w:val="24"/>
          <w:szCs w:val="24"/>
        </w:rPr>
        <w:t>upport the most efficient adoption</w:t>
      </w:r>
      <w:r w:rsidR="000E72AE">
        <w:rPr>
          <w:rFonts w:ascii="Arial" w:hAnsi="Arial" w:cs="Arial"/>
          <w:sz w:val="24"/>
          <w:szCs w:val="24"/>
        </w:rPr>
        <w:t xml:space="preserve"> of the WDS into practice</w:t>
      </w:r>
      <w:r>
        <w:rPr>
          <w:rFonts w:ascii="Arial" w:hAnsi="Arial" w:cs="Arial"/>
          <w:sz w:val="24"/>
          <w:szCs w:val="24"/>
        </w:rPr>
        <w:t>.</w:t>
      </w:r>
      <w:r w:rsidR="000E72AE">
        <w:rPr>
          <w:rFonts w:ascii="Arial" w:hAnsi="Arial" w:cs="Arial"/>
          <w:sz w:val="24"/>
          <w:szCs w:val="24"/>
        </w:rPr>
        <w:t xml:space="preserve"> </w:t>
      </w:r>
      <w:r>
        <w:rPr>
          <w:rFonts w:ascii="Arial" w:hAnsi="Arial" w:cs="Arial"/>
          <w:sz w:val="24"/>
          <w:szCs w:val="24"/>
        </w:rPr>
        <w:t xml:space="preserve">Whist the </w:t>
      </w:r>
      <w:r w:rsidR="00BF7D9D">
        <w:rPr>
          <w:rFonts w:ascii="Arial" w:hAnsi="Arial" w:cs="Arial"/>
          <w:sz w:val="24"/>
          <w:szCs w:val="24"/>
        </w:rPr>
        <w:t>FITT framework</w:t>
      </w:r>
      <w:r>
        <w:rPr>
          <w:rFonts w:ascii="Arial" w:hAnsi="Arial" w:cs="Arial"/>
          <w:sz w:val="24"/>
          <w:szCs w:val="24"/>
        </w:rPr>
        <w:t xml:space="preserve"> identified important knowledge to support </w:t>
      </w:r>
      <w:r w:rsidR="00B92D58">
        <w:rPr>
          <w:rFonts w:ascii="Arial" w:hAnsi="Arial" w:cs="Arial"/>
          <w:sz w:val="24"/>
          <w:szCs w:val="24"/>
        </w:rPr>
        <w:t xml:space="preserve">the WDS </w:t>
      </w:r>
      <w:r>
        <w:rPr>
          <w:rFonts w:ascii="Arial" w:hAnsi="Arial" w:cs="Arial"/>
          <w:sz w:val="24"/>
          <w:szCs w:val="24"/>
        </w:rPr>
        <w:t xml:space="preserve">implementation, it did not identify the importance </w:t>
      </w:r>
      <w:r w:rsidR="00B92D58">
        <w:rPr>
          <w:rFonts w:ascii="Arial" w:hAnsi="Arial" w:cs="Arial"/>
          <w:sz w:val="24"/>
          <w:szCs w:val="24"/>
        </w:rPr>
        <w:t>system interoperability, data semantics and the need for open architecture, which will ensure the widest impact of the WDS.</w:t>
      </w:r>
      <w:r w:rsidR="000E72AE">
        <w:rPr>
          <w:rFonts w:ascii="Arial" w:hAnsi="Arial" w:cs="Arial"/>
          <w:sz w:val="24"/>
          <w:szCs w:val="24"/>
        </w:rPr>
        <w:t xml:space="preserve"> </w:t>
      </w:r>
    </w:p>
    <w:p w14:paraId="6BD18F9B" w14:textId="77777777" w:rsidR="006B242D" w:rsidRDefault="006B242D">
      <w:pPr>
        <w:rPr>
          <w:rFonts w:ascii="Arial" w:hAnsi="Arial" w:cs="Arial"/>
          <w:sz w:val="24"/>
          <w:szCs w:val="24"/>
        </w:rPr>
      </w:pPr>
    </w:p>
    <w:p w14:paraId="238601FE" w14:textId="77777777" w:rsidR="006B242D" w:rsidRDefault="006B242D">
      <w:pPr>
        <w:rPr>
          <w:rFonts w:ascii="Arial" w:hAnsi="Arial" w:cs="Arial"/>
          <w:sz w:val="24"/>
          <w:szCs w:val="24"/>
        </w:rPr>
      </w:pPr>
    </w:p>
    <w:p w14:paraId="0F3CABC7" w14:textId="77777777" w:rsidR="006B242D" w:rsidRDefault="006B242D">
      <w:pPr>
        <w:rPr>
          <w:rFonts w:ascii="Arial" w:hAnsi="Arial" w:cs="Arial"/>
          <w:sz w:val="24"/>
          <w:szCs w:val="24"/>
        </w:rPr>
      </w:pPr>
    </w:p>
    <w:p w14:paraId="5B08B5D1" w14:textId="77777777" w:rsidR="006B242D" w:rsidRDefault="006B242D">
      <w:pPr>
        <w:rPr>
          <w:rFonts w:ascii="Arial" w:hAnsi="Arial" w:cs="Arial"/>
          <w:sz w:val="24"/>
          <w:szCs w:val="24"/>
        </w:rPr>
      </w:pPr>
    </w:p>
    <w:p w14:paraId="16DEB4AB" w14:textId="77777777" w:rsidR="006B242D" w:rsidRDefault="006B242D">
      <w:pPr>
        <w:rPr>
          <w:rFonts w:ascii="Arial" w:hAnsi="Arial" w:cs="Arial"/>
          <w:sz w:val="24"/>
          <w:szCs w:val="24"/>
        </w:rPr>
      </w:pPr>
    </w:p>
    <w:p w14:paraId="0AD9C6F4" w14:textId="77777777" w:rsidR="006B242D" w:rsidRDefault="006B242D">
      <w:pPr>
        <w:rPr>
          <w:rFonts w:ascii="Arial" w:hAnsi="Arial" w:cs="Arial"/>
          <w:sz w:val="24"/>
          <w:szCs w:val="24"/>
        </w:rPr>
      </w:pPr>
    </w:p>
    <w:p w14:paraId="4B1F511A" w14:textId="77777777" w:rsidR="006B242D" w:rsidRDefault="006B242D">
      <w:pPr>
        <w:rPr>
          <w:rFonts w:ascii="Arial" w:hAnsi="Arial" w:cs="Arial"/>
          <w:sz w:val="24"/>
          <w:szCs w:val="24"/>
        </w:rPr>
      </w:pPr>
    </w:p>
    <w:p w14:paraId="071E4E01" w14:textId="77777777" w:rsidR="002F356E" w:rsidRPr="006A07C9" w:rsidRDefault="006A07C9" w:rsidP="002F356E">
      <w:pPr>
        <w:rPr>
          <w:rFonts w:ascii="Arial" w:hAnsi="Arial" w:cs="Arial"/>
          <w:b/>
          <w:sz w:val="24"/>
          <w:szCs w:val="24"/>
          <w:u w:val="single"/>
        </w:rPr>
      </w:pPr>
      <w:r w:rsidRPr="006A07C9">
        <w:rPr>
          <w:rFonts w:ascii="Arial" w:hAnsi="Arial" w:cs="Arial"/>
          <w:b/>
          <w:sz w:val="24"/>
          <w:szCs w:val="24"/>
          <w:u w:val="single"/>
        </w:rPr>
        <w:lastRenderedPageBreak/>
        <w:t>References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74FF4" w14:paraId="3618C69A" w14:textId="77777777" w:rsidTr="00CD20B7">
        <w:tc>
          <w:tcPr>
            <w:tcW w:w="9016" w:type="dxa"/>
          </w:tcPr>
          <w:p w14:paraId="18C419A6" w14:textId="77777777" w:rsidR="00874FF4" w:rsidRPr="00F86717" w:rsidRDefault="00874FF4" w:rsidP="00B56A3E">
            <w:pPr>
              <w:shd w:val="clear" w:color="auto" w:fill="FFFFFF" w:themeFill="background1"/>
              <w:spacing w:line="360" w:lineRule="auto"/>
              <w:outlineLvl w:val="0"/>
              <w:rPr>
                <w:rFonts w:ascii="Arial" w:hAnsi="Arial" w:cs="Arial"/>
                <w:sz w:val="24"/>
                <w:szCs w:val="24"/>
              </w:rPr>
            </w:pPr>
            <w:proofErr w:type="spellStart"/>
            <w:r w:rsidRPr="76272B12">
              <w:rPr>
                <w:rFonts w:ascii="Arial" w:hAnsi="Arial" w:cs="Arial"/>
                <w:sz w:val="24"/>
                <w:szCs w:val="24"/>
              </w:rPr>
              <w:t>Ammenwerth</w:t>
            </w:r>
            <w:proofErr w:type="spellEnd"/>
            <w:r w:rsidRPr="76272B12">
              <w:rPr>
                <w:rFonts w:ascii="Arial" w:hAnsi="Arial" w:cs="Arial"/>
                <w:sz w:val="24"/>
                <w:szCs w:val="24"/>
              </w:rPr>
              <w:t xml:space="preserve">, E. </w:t>
            </w:r>
            <w:proofErr w:type="spellStart"/>
            <w:r w:rsidRPr="76272B12">
              <w:rPr>
                <w:rFonts w:ascii="Arial" w:hAnsi="Arial" w:cs="Arial"/>
                <w:sz w:val="24"/>
                <w:szCs w:val="24"/>
              </w:rPr>
              <w:t>Iller</w:t>
            </w:r>
            <w:proofErr w:type="spellEnd"/>
            <w:r w:rsidRPr="76272B12">
              <w:rPr>
                <w:rFonts w:ascii="Arial" w:hAnsi="Arial" w:cs="Arial"/>
                <w:sz w:val="24"/>
                <w:szCs w:val="24"/>
              </w:rPr>
              <w:t xml:space="preserve">, C. and Mahler, C. (2006). IT-adoption and the interaction of task, technology, and individuals: a fit framework and a case study. </w:t>
            </w:r>
            <w:r w:rsidRPr="76272B12">
              <w:rPr>
                <w:rFonts w:ascii="Arial" w:hAnsi="Arial" w:cs="Arial"/>
                <w:i/>
                <w:iCs/>
                <w:sz w:val="24"/>
                <w:szCs w:val="24"/>
              </w:rPr>
              <w:t>BMC Medical Informatics and Decision Making</w:t>
            </w:r>
            <w:r w:rsidRPr="76272B12">
              <w:rPr>
                <w:rFonts w:ascii="Arial" w:hAnsi="Arial" w:cs="Arial"/>
                <w:sz w:val="24"/>
                <w:szCs w:val="24"/>
              </w:rPr>
              <w:t xml:space="preserve"> 6 (3) pp. 1-13. </w:t>
            </w:r>
            <w:proofErr w:type="spellStart"/>
            <w:r w:rsidRPr="76272B12">
              <w:rPr>
                <w:rFonts w:ascii="Arial" w:hAnsi="Arial" w:cs="Arial"/>
                <w:sz w:val="24"/>
                <w:szCs w:val="24"/>
              </w:rPr>
              <w:t>doi</w:t>
            </w:r>
            <w:proofErr w:type="spellEnd"/>
            <w:r w:rsidRPr="76272B12">
              <w:rPr>
                <w:rFonts w:ascii="Arial" w:hAnsi="Arial" w:cs="Arial"/>
                <w:sz w:val="24"/>
                <w:szCs w:val="24"/>
              </w:rPr>
              <w:t>: 10.1186/1472-6947-6-3</w:t>
            </w:r>
          </w:p>
        </w:tc>
      </w:tr>
      <w:tr w:rsidR="00874FF4" w14:paraId="4A7D5A64" w14:textId="77777777" w:rsidTr="00CD20B7">
        <w:tc>
          <w:tcPr>
            <w:tcW w:w="9016" w:type="dxa"/>
          </w:tcPr>
          <w:p w14:paraId="6F87DEDB" w14:textId="77777777" w:rsidR="00874FF4" w:rsidRPr="00480473" w:rsidRDefault="00874FF4" w:rsidP="00DA4380">
            <w:pPr>
              <w:spacing w:line="360" w:lineRule="auto"/>
              <w:rPr>
                <w:rFonts w:ascii="Arial" w:hAnsi="Arial" w:cs="Arial"/>
                <w:sz w:val="24"/>
                <w:szCs w:val="24"/>
              </w:rPr>
            </w:pPr>
            <w:r>
              <w:rPr>
                <w:rFonts w:ascii="Arial" w:hAnsi="Arial" w:cs="Arial"/>
                <w:sz w:val="24"/>
                <w:szCs w:val="24"/>
              </w:rPr>
              <w:t xml:space="preserve">Bangor, A., (2008). An Empirical Evaluation of the System Usability Scale. </w:t>
            </w:r>
            <w:r>
              <w:rPr>
                <w:rFonts w:ascii="Arial" w:hAnsi="Arial" w:cs="Arial"/>
                <w:i/>
                <w:sz w:val="24"/>
                <w:szCs w:val="24"/>
              </w:rPr>
              <w:t xml:space="preserve">International Journal of Human Computer Interaction. </w:t>
            </w:r>
            <w:r>
              <w:rPr>
                <w:rFonts w:ascii="Arial" w:hAnsi="Arial" w:cs="Arial"/>
                <w:sz w:val="24"/>
                <w:szCs w:val="24"/>
              </w:rPr>
              <w:t>24 (6) pp. 574-594 Doi: 10.1080/10447310802205776</w:t>
            </w:r>
          </w:p>
        </w:tc>
      </w:tr>
      <w:tr w:rsidR="00874FF4" w14:paraId="417046B6" w14:textId="77777777" w:rsidTr="00CD20B7">
        <w:tc>
          <w:tcPr>
            <w:tcW w:w="9016" w:type="dxa"/>
          </w:tcPr>
          <w:p w14:paraId="46017848" w14:textId="77777777" w:rsidR="00874FF4" w:rsidRPr="00F86717" w:rsidRDefault="00874FF4" w:rsidP="00DA4380">
            <w:pPr>
              <w:spacing w:line="360" w:lineRule="auto"/>
              <w:rPr>
                <w:rFonts w:ascii="Arial" w:hAnsi="Arial" w:cs="Arial"/>
                <w:i/>
                <w:sz w:val="24"/>
                <w:szCs w:val="24"/>
              </w:rPr>
            </w:pPr>
            <w:r w:rsidRPr="00F86717">
              <w:rPr>
                <w:rFonts w:ascii="Arial" w:hAnsi="Arial" w:cs="Arial"/>
                <w:sz w:val="24"/>
                <w:szCs w:val="24"/>
              </w:rPr>
              <w:t xml:space="preserve">Bangor, A., </w:t>
            </w:r>
            <w:proofErr w:type="spellStart"/>
            <w:r w:rsidRPr="00F86717">
              <w:rPr>
                <w:rFonts w:ascii="Arial" w:hAnsi="Arial" w:cs="Arial"/>
                <w:sz w:val="24"/>
                <w:szCs w:val="24"/>
              </w:rPr>
              <w:t>Kortum</w:t>
            </w:r>
            <w:proofErr w:type="spellEnd"/>
            <w:r w:rsidRPr="00F86717">
              <w:rPr>
                <w:rFonts w:ascii="Arial" w:hAnsi="Arial" w:cs="Arial"/>
                <w:sz w:val="24"/>
                <w:szCs w:val="24"/>
              </w:rPr>
              <w:t xml:space="preserve">, P. and Miller, J. (2009). Determining What Individual SUS Scores Mean: Adding an Adjective Rating Scale. </w:t>
            </w:r>
            <w:r w:rsidRPr="00F86717">
              <w:rPr>
                <w:rFonts w:ascii="Arial" w:hAnsi="Arial" w:cs="Arial"/>
                <w:i/>
                <w:sz w:val="24"/>
                <w:szCs w:val="24"/>
              </w:rPr>
              <w:t xml:space="preserve">Journal of Usability Studies. </w:t>
            </w:r>
            <w:r w:rsidRPr="00F86717">
              <w:rPr>
                <w:rFonts w:ascii="Arial" w:hAnsi="Arial" w:cs="Arial"/>
                <w:sz w:val="24"/>
                <w:szCs w:val="24"/>
              </w:rPr>
              <w:t>4 (3) pp. 114-123</w:t>
            </w:r>
            <w:r w:rsidRPr="00F86717">
              <w:rPr>
                <w:rFonts w:ascii="Arial" w:hAnsi="Arial" w:cs="Arial"/>
                <w:i/>
                <w:sz w:val="24"/>
                <w:szCs w:val="24"/>
              </w:rPr>
              <w:t xml:space="preserve"> </w:t>
            </w:r>
            <w:proofErr w:type="spellStart"/>
            <w:r>
              <w:rPr>
                <w:rFonts w:ascii="Arial" w:hAnsi="Arial" w:cs="Arial"/>
                <w:sz w:val="24"/>
                <w:szCs w:val="24"/>
                <w:shd w:val="clear" w:color="auto" w:fill="FFFFFF"/>
              </w:rPr>
              <w:t>doi</w:t>
            </w:r>
            <w:proofErr w:type="spellEnd"/>
            <w:r>
              <w:rPr>
                <w:rFonts w:ascii="Arial" w:hAnsi="Arial" w:cs="Arial"/>
                <w:sz w:val="24"/>
                <w:szCs w:val="24"/>
                <w:shd w:val="clear" w:color="auto" w:fill="FFFFFF"/>
              </w:rPr>
              <w:t xml:space="preserve">: </w:t>
            </w:r>
            <w:r w:rsidRPr="00F86717">
              <w:rPr>
                <w:rFonts w:ascii="Arial" w:hAnsi="Arial" w:cs="Arial"/>
                <w:sz w:val="24"/>
                <w:szCs w:val="24"/>
                <w:shd w:val="clear" w:color="auto" w:fill="FFFFFF"/>
              </w:rPr>
              <w:t>10.5555/2835587.2835589</w:t>
            </w:r>
          </w:p>
        </w:tc>
      </w:tr>
      <w:tr w:rsidR="00874FF4" w14:paraId="6AD51174" w14:textId="77777777" w:rsidTr="00CD20B7">
        <w:tc>
          <w:tcPr>
            <w:tcW w:w="9016" w:type="dxa"/>
          </w:tcPr>
          <w:p w14:paraId="0B5584D2" w14:textId="77777777" w:rsidR="00874FF4" w:rsidRPr="00F86717" w:rsidRDefault="00874FF4" w:rsidP="76272B12">
            <w:pPr>
              <w:shd w:val="clear" w:color="auto" w:fill="FFFFFF" w:themeFill="background1"/>
              <w:spacing w:before="100" w:beforeAutospacing="1" w:after="100" w:afterAutospacing="1" w:line="360" w:lineRule="auto"/>
              <w:rPr>
                <w:rFonts w:ascii="Arial" w:hAnsi="Arial" w:cs="Arial"/>
                <w:sz w:val="24"/>
                <w:szCs w:val="24"/>
              </w:rPr>
            </w:pPr>
            <w:r w:rsidRPr="76272B12">
              <w:rPr>
                <w:rFonts w:ascii="Arial" w:hAnsi="Arial" w:cs="Arial"/>
                <w:sz w:val="24"/>
                <w:szCs w:val="24"/>
              </w:rPr>
              <w:t xml:space="preserve">Bloom, B.M., Pott, J., Thomas, S., Gaunt, D. R. and Hughes, T. C. (2021). Usability of electronic health record systems in UK </w:t>
            </w:r>
            <w:proofErr w:type="spellStart"/>
            <w:r w:rsidRPr="76272B12">
              <w:rPr>
                <w:rFonts w:ascii="Arial" w:hAnsi="Arial" w:cs="Arial"/>
                <w:sz w:val="24"/>
                <w:szCs w:val="24"/>
              </w:rPr>
              <w:t>EDs.</w:t>
            </w:r>
            <w:proofErr w:type="spellEnd"/>
            <w:r w:rsidRPr="76272B12">
              <w:rPr>
                <w:rFonts w:ascii="Arial" w:hAnsi="Arial" w:cs="Arial"/>
                <w:sz w:val="24"/>
                <w:szCs w:val="24"/>
              </w:rPr>
              <w:t xml:space="preserve"> </w:t>
            </w:r>
            <w:r w:rsidRPr="76272B12">
              <w:rPr>
                <w:rFonts w:ascii="Arial" w:hAnsi="Arial" w:cs="Arial"/>
                <w:i/>
                <w:iCs/>
                <w:sz w:val="24"/>
                <w:szCs w:val="24"/>
              </w:rPr>
              <w:t>Emergency Medicine Journal</w:t>
            </w:r>
            <w:r w:rsidRPr="76272B12">
              <w:rPr>
                <w:rFonts w:ascii="Arial" w:hAnsi="Arial" w:cs="Arial"/>
                <w:sz w:val="24"/>
                <w:szCs w:val="24"/>
              </w:rPr>
              <w:t>. 38, pp. 410-415. Doi:</w:t>
            </w:r>
            <w:hyperlink r:id="rId17">
              <w:r w:rsidRPr="76272B12">
                <w:rPr>
                  <w:rFonts w:ascii="Arial" w:eastAsia="Times New Roman" w:hAnsi="Arial" w:cs="Arial"/>
                  <w:sz w:val="24"/>
                  <w:szCs w:val="24"/>
                  <w:lang w:eastAsia="en-GB"/>
                </w:rPr>
                <w:t>10.1136/emermed-2020-210401</w:t>
              </w:r>
            </w:hyperlink>
          </w:p>
        </w:tc>
      </w:tr>
      <w:tr w:rsidR="00874FF4" w14:paraId="505130B9" w14:textId="77777777" w:rsidTr="00CD20B7">
        <w:tc>
          <w:tcPr>
            <w:tcW w:w="9016" w:type="dxa"/>
          </w:tcPr>
          <w:p w14:paraId="0B0B6C94" w14:textId="77777777" w:rsidR="00874FF4" w:rsidRPr="00F86717" w:rsidRDefault="00874FF4" w:rsidP="005E3014">
            <w:pPr>
              <w:shd w:val="clear" w:color="auto" w:fill="FFFFFF" w:themeFill="background1"/>
              <w:spacing w:line="360" w:lineRule="auto"/>
              <w:outlineLvl w:val="0"/>
              <w:rPr>
                <w:rFonts w:ascii="Arial" w:hAnsi="Arial" w:cs="Arial"/>
                <w:sz w:val="24"/>
                <w:szCs w:val="24"/>
              </w:rPr>
            </w:pPr>
            <w:r w:rsidRPr="76272B12">
              <w:rPr>
                <w:rFonts w:ascii="Arial" w:hAnsi="Arial" w:cs="Arial"/>
                <w:sz w:val="24"/>
                <w:szCs w:val="24"/>
              </w:rPr>
              <w:t xml:space="preserve">Brooke, J. (1996). SUS: a “quick and dirty” usability scale. In: Jordan, P. W, Thomas, B. </w:t>
            </w:r>
            <w:proofErr w:type="spellStart"/>
            <w:r w:rsidRPr="76272B12">
              <w:rPr>
                <w:rFonts w:ascii="Arial" w:hAnsi="Arial" w:cs="Arial"/>
                <w:sz w:val="24"/>
                <w:szCs w:val="24"/>
              </w:rPr>
              <w:t>Weerdmeester</w:t>
            </w:r>
            <w:proofErr w:type="spellEnd"/>
            <w:r w:rsidRPr="76272B12">
              <w:rPr>
                <w:rFonts w:ascii="Arial" w:hAnsi="Arial" w:cs="Arial"/>
                <w:sz w:val="24"/>
                <w:szCs w:val="24"/>
              </w:rPr>
              <w:t xml:space="preserve">, B.A, and McClelland, I.L. eds. </w:t>
            </w:r>
            <w:r w:rsidRPr="76272B12">
              <w:rPr>
                <w:rFonts w:ascii="Arial" w:hAnsi="Arial" w:cs="Arial"/>
                <w:i/>
                <w:iCs/>
                <w:sz w:val="24"/>
                <w:szCs w:val="24"/>
              </w:rPr>
              <w:t>Usability Evaluation in Industry</w:t>
            </w:r>
            <w:r w:rsidRPr="76272B12">
              <w:rPr>
                <w:rFonts w:ascii="Arial" w:hAnsi="Arial" w:cs="Arial"/>
                <w:sz w:val="24"/>
                <w:szCs w:val="24"/>
              </w:rPr>
              <w:t xml:space="preserve">. London: Taylor and Francis, pp. 189-194. </w:t>
            </w:r>
            <w:proofErr w:type="spellStart"/>
            <w:r w:rsidRPr="76272B12">
              <w:rPr>
                <w:rFonts w:ascii="Arial" w:hAnsi="Arial" w:cs="Arial"/>
                <w:sz w:val="24"/>
                <w:szCs w:val="24"/>
              </w:rPr>
              <w:t>doi</w:t>
            </w:r>
            <w:proofErr w:type="spellEnd"/>
            <w:r w:rsidRPr="76272B12">
              <w:rPr>
                <w:rFonts w:ascii="Arial" w:hAnsi="Arial" w:cs="Arial"/>
                <w:sz w:val="24"/>
                <w:szCs w:val="24"/>
              </w:rPr>
              <w:t xml:space="preserve">: 10.1201/9781498710411 </w:t>
            </w:r>
          </w:p>
        </w:tc>
      </w:tr>
      <w:tr w:rsidR="00874FF4" w14:paraId="4EE0D420" w14:textId="77777777" w:rsidTr="00CD20B7">
        <w:tc>
          <w:tcPr>
            <w:tcW w:w="9016" w:type="dxa"/>
          </w:tcPr>
          <w:p w14:paraId="55C70392" w14:textId="77777777" w:rsidR="00874FF4" w:rsidRPr="00F86717" w:rsidRDefault="00874FF4" w:rsidP="00DA4380">
            <w:pPr>
              <w:spacing w:line="360" w:lineRule="auto"/>
              <w:rPr>
                <w:rFonts w:ascii="Arial" w:hAnsi="Arial" w:cs="Arial"/>
                <w:sz w:val="24"/>
                <w:szCs w:val="24"/>
              </w:rPr>
            </w:pPr>
            <w:r w:rsidRPr="00F86717">
              <w:rPr>
                <w:rFonts w:ascii="Arial" w:hAnsi="Arial" w:cs="Arial"/>
                <w:sz w:val="24"/>
                <w:szCs w:val="24"/>
              </w:rPr>
              <w:t xml:space="preserve">Cardiff and Vale University Health Board. (2020). </w:t>
            </w:r>
            <w:hyperlink r:id="rId18" w:history="1">
              <w:r w:rsidRPr="00F86717">
                <w:rPr>
                  <w:rFonts w:ascii="Arial" w:hAnsi="Arial" w:cs="Arial"/>
                  <w:i/>
                  <w:sz w:val="24"/>
                  <w:szCs w:val="24"/>
                </w:rPr>
                <w:t xml:space="preserve">Delivering Digital Building a learning health and care system A </w:t>
              </w:r>
              <w:proofErr w:type="gramStart"/>
              <w:r w:rsidRPr="00F86717">
                <w:rPr>
                  <w:rFonts w:ascii="Arial" w:hAnsi="Arial" w:cs="Arial"/>
                  <w:i/>
                  <w:sz w:val="24"/>
                  <w:szCs w:val="24"/>
                </w:rPr>
                <w:t>Five Year</w:t>
              </w:r>
              <w:proofErr w:type="gramEnd"/>
              <w:r w:rsidRPr="00F86717">
                <w:rPr>
                  <w:rFonts w:ascii="Arial" w:hAnsi="Arial" w:cs="Arial"/>
                  <w:i/>
                  <w:sz w:val="24"/>
                  <w:szCs w:val="24"/>
                </w:rPr>
                <w:t xml:space="preserve"> Strategy</w:t>
              </w:r>
            </w:hyperlink>
            <w:r w:rsidRPr="00F86717">
              <w:rPr>
                <w:rFonts w:ascii="Arial" w:hAnsi="Arial" w:cs="Arial"/>
                <w:i/>
                <w:sz w:val="24"/>
                <w:szCs w:val="24"/>
              </w:rPr>
              <w:t xml:space="preserve">. </w:t>
            </w:r>
            <w:r w:rsidRPr="00F86717">
              <w:rPr>
                <w:rFonts w:ascii="Arial" w:hAnsi="Arial" w:cs="Arial"/>
                <w:sz w:val="24"/>
                <w:szCs w:val="24"/>
              </w:rPr>
              <w:t xml:space="preserve">Available at: </w:t>
            </w:r>
            <w:hyperlink r:id="rId19" w:history="1">
              <w:r w:rsidRPr="00F86717">
                <w:rPr>
                  <w:rFonts w:ascii="Arial" w:hAnsi="Arial" w:cs="Arial"/>
                  <w:sz w:val="24"/>
                  <w:szCs w:val="24"/>
                </w:rPr>
                <w:t>Delivering Digital Building a learning health and care system A Five Year Strategy (</w:t>
              </w:r>
              <w:proofErr w:type="spellStart"/>
              <w:r w:rsidRPr="00F86717">
                <w:rPr>
                  <w:rFonts w:ascii="Arial" w:hAnsi="Arial" w:cs="Arial"/>
                  <w:sz w:val="24"/>
                  <w:szCs w:val="24"/>
                </w:rPr>
                <w:t>nhs.wales</w:t>
              </w:r>
              <w:proofErr w:type="spellEnd"/>
              <w:r w:rsidRPr="00F86717">
                <w:rPr>
                  <w:rFonts w:ascii="Arial" w:hAnsi="Arial" w:cs="Arial"/>
                  <w:sz w:val="24"/>
                  <w:szCs w:val="24"/>
                </w:rPr>
                <w:t>)</w:t>
              </w:r>
            </w:hyperlink>
            <w:r w:rsidRPr="00F86717">
              <w:rPr>
                <w:rFonts w:ascii="Arial" w:hAnsi="Arial" w:cs="Arial"/>
                <w:sz w:val="24"/>
                <w:szCs w:val="24"/>
              </w:rPr>
              <w:t xml:space="preserve"> [Accessed 13/02/2022]</w:t>
            </w:r>
          </w:p>
        </w:tc>
      </w:tr>
      <w:tr w:rsidR="00874FF4" w14:paraId="276BDC41" w14:textId="77777777" w:rsidTr="00CD20B7">
        <w:tc>
          <w:tcPr>
            <w:tcW w:w="9016" w:type="dxa"/>
          </w:tcPr>
          <w:p w14:paraId="2236B288" w14:textId="77777777" w:rsidR="00874FF4" w:rsidRPr="00F86717" w:rsidRDefault="00874FF4" w:rsidP="003E1E68">
            <w:pPr>
              <w:shd w:val="clear" w:color="auto" w:fill="FFFFFF" w:themeFill="background1"/>
              <w:spacing w:line="360" w:lineRule="auto"/>
              <w:outlineLvl w:val="0"/>
              <w:rPr>
                <w:rFonts w:ascii="Arial" w:hAnsi="Arial" w:cs="Arial"/>
                <w:sz w:val="24"/>
                <w:szCs w:val="24"/>
              </w:rPr>
            </w:pPr>
            <w:proofErr w:type="spellStart"/>
            <w:r w:rsidRPr="00F86717">
              <w:rPr>
                <w:rFonts w:ascii="Arial" w:hAnsi="Arial" w:cs="Arial"/>
                <w:sz w:val="24"/>
                <w:szCs w:val="24"/>
              </w:rPr>
              <w:t>Cresswell</w:t>
            </w:r>
            <w:proofErr w:type="spellEnd"/>
            <w:r w:rsidRPr="00F86717">
              <w:rPr>
                <w:rFonts w:ascii="Arial" w:hAnsi="Arial" w:cs="Arial"/>
                <w:sz w:val="24"/>
                <w:szCs w:val="24"/>
              </w:rPr>
              <w:t xml:space="preserve">, K, Williams, R. and Sheikh, A. (2020). Developing and Applying a Formative Evaluation Framework for Health Information Technology Implementations: Qualitative Investigation. </w:t>
            </w:r>
            <w:r w:rsidRPr="00F86717">
              <w:rPr>
                <w:rFonts w:ascii="Arial" w:hAnsi="Arial" w:cs="Arial"/>
                <w:i/>
                <w:sz w:val="24"/>
                <w:szCs w:val="24"/>
              </w:rPr>
              <w:t>Journal of Internet Research</w:t>
            </w:r>
            <w:r w:rsidRPr="00F86717">
              <w:rPr>
                <w:rFonts w:ascii="Arial" w:hAnsi="Arial" w:cs="Arial"/>
                <w:sz w:val="24"/>
                <w:szCs w:val="24"/>
              </w:rPr>
              <w:t xml:space="preserve"> 22 (6) e15068. </w:t>
            </w:r>
            <w:proofErr w:type="spellStart"/>
            <w:r>
              <w:rPr>
                <w:rFonts w:ascii="Arial" w:hAnsi="Arial" w:cs="Arial"/>
                <w:sz w:val="24"/>
                <w:szCs w:val="24"/>
              </w:rPr>
              <w:t>doi</w:t>
            </w:r>
            <w:proofErr w:type="spellEnd"/>
            <w:r w:rsidRPr="00F86717">
              <w:rPr>
                <w:rFonts w:ascii="Arial" w:hAnsi="Arial" w:cs="Arial"/>
                <w:sz w:val="24"/>
                <w:szCs w:val="24"/>
              </w:rPr>
              <w:t>: 10.2196/15068</w:t>
            </w:r>
          </w:p>
        </w:tc>
      </w:tr>
      <w:tr w:rsidR="00874FF4" w14:paraId="05CA6B77" w14:textId="77777777" w:rsidTr="00CD20B7">
        <w:tc>
          <w:tcPr>
            <w:tcW w:w="9016" w:type="dxa"/>
          </w:tcPr>
          <w:p w14:paraId="6FED8313" w14:textId="77777777" w:rsidR="00874FF4" w:rsidRPr="00F86717" w:rsidRDefault="00874FF4" w:rsidP="00D72EEA">
            <w:pPr>
              <w:shd w:val="clear" w:color="auto" w:fill="FFFFFF"/>
              <w:spacing w:line="360" w:lineRule="auto"/>
              <w:rPr>
                <w:rFonts w:ascii="Arial" w:hAnsi="Arial" w:cs="Arial"/>
                <w:sz w:val="24"/>
                <w:szCs w:val="24"/>
              </w:rPr>
            </w:pPr>
            <w:hyperlink r:id="rId20" w:history="1">
              <w:r w:rsidRPr="00F86717">
                <w:rPr>
                  <w:rFonts w:ascii="Arial" w:eastAsia="Times New Roman" w:hAnsi="Arial" w:cs="Arial"/>
                  <w:sz w:val="24"/>
                  <w:szCs w:val="24"/>
                  <w:bdr w:val="none" w:sz="0" w:space="0" w:color="auto" w:frame="1"/>
                  <w:lang w:eastAsia="en-GB"/>
                </w:rPr>
                <w:t>Daniel</w:t>
              </w:r>
            </w:hyperlink>
            <w:r w:rsidRPr="00F86717">
              <w:rPr>
                <w:rFonts w:ascii="Arial" w:eastAsia="Times New Roman" w:hAnsi="Arial" w:cs="Arial"/>
                <w:sz w:val="24"/>
                <w:szCs w:val="24"/>
                <w:bdr w:val="none" w:sz="0" w:space="0" w:color="auto" w:frame="1"/>
                <w:lang w:eastAsia="en-GB"/>
              </w:rPr>
              <w:t xml:space="preserve">, C., </w:t>
            </w:r>
            <w:hyperlink r:id="rId21" w:history="1">
              <w:proofErr w:type="spellStart"/>
              <w:r w:rsidRPr="00F86717">
                <w:rPr>
                  <w:rFonts w:ascii="Arial" w:eastAsia="Times New Roman" w:hAnsi="Arial" w:cs="Arial"/>
                  <w:sz w:val="24"/>
                  <w:szCs w:val="24"/>
                  <w:bdr w:val="none" w:sz="0" w:space="0" w:color="auto" w:frame="1"/>
                  <w:lang w:eastAsia="en-GB"/>
                </w:rPr>
                <w:t>Ouagne</w:t>
              </w:r>
              <w:proofErr w:type="spellEnd"/>
            </w:hyperlink>
            <w:r w:rsidRPr="00F86717">
              <w:rPr>
                <w:rFonts w:ascii="Arial" w:eastAsia="Times New Roman" w:hAnsi="Arial" w:cs="Arial"/>
                <w:sz w:val="24"/>
                <w:szCs w:val="24"/>
                <w:bdr w:val="none" w:sz="0" w:space="0" w:color="auto" w:frame="1"/>
                <w:lang w:eastAsia="en-GB"/>
              </w:rPr>
              <w:t>,</w:t>
            </w:r>
            <w:r>
              <w:rPr>
                <w:rFonts w:ascii="Arial" w:eastAsia="Times New Roman" w:hAnsi="Arial" w:cs="Arial"/>
                <w:sz w:val="24"/>
                <w:szCs w:val="24"/>
                <w:bdr w:val="none" w:sz="0" w:space="0" w:color="auto" w:frame="1"/>
                <w:lang w:eastAsia="en-GB"/>
              </w:rPr>
              <w:t xml:space="preserve"> </w:t>
            </w:r>
            <w:r w:rsidRPr="00F86717">
              <w:rPr>
                <w:rFonts w:ascii="Arial" w:eastAsia="Times New Roman" w:hAnsi="Arial" w:cs="Arial"/>
                <w:sz w:val="24"/>
                <w:szCs w:val="24"/>
                <w:bdr w:val="none" w:sz="0" w:space="0" w:color="auto" w:frame="1"/>
                <w:lang w:eastAsia="en-GB"/>
              </w:rPr>
              <w:t xml:space="preserve">D., </w:t>
            </w:r>
            <w:hyperlink r:id="rId22" w:history="1">
              <w:proofErr w:type="spellStart"/>
              <w:r w:rsidRPr="00F86717">
                <w:rPr>
                  <w:rFonts w:ascii="Arial" w:eastAsia="Times New Roman" w:hAnsi="Arial" w:cs="Arial"/>
                  <w:sz w:val="24"/>
                  <w:szCs w:val="24"/>
                  <w:bdr w:val="none" w:sz="0" w:space="0" w:color="auto" w:frame="1"/>
                  <w:lang w:eastAsia="en-GB"/>
                </w:rPr>
                <w:t>Sadou</w:t>
              </w:r>
              <w:proofErr w:type="spellEnd"/>
            </w:hyperlink>
            <w:r w:rsidRPr="00F86717">
              <w:rPr>
                <w:rFonts w:ascii="Arial" w:eastAsia="Times New Roman" w:hAnsi="Arial" w:cs="Arial"/>
                <w:sz w:val="24"/>
                <w:szCs w:val="24"/>
                <w:bdr w:val="none" w:sz="0" w:space="0" w:color="auto" w:frame="1"/>
                <w:lang w:eastAsia="en-GB"/>
              </w:rPr>
              <w:t xml:space="preserve">, E., </w:t>
            </w:r>
            <w:hyperlink r:id="rId23" w:history="1">
              <w:r w:rsidRPr="00F86717">
                <w:rPr>
                  <w:rFonts w:ascii="Arial" w:eastAsia="Times New Roman" w:hAnsi="Arial" w:cs="Arial"/>
                  <w:sz w:val="24"/>
                  <w:szCs w:val="24"/>
                  <w:bdr w:val="none" w:sz="0" w:space="0" w:color="auto" w:frame="1"/>
                  <w:lang w:eastAsia="en-GB"/>
                </w:rPr>
                <w:t>Paris</w:t>
              </w:r>
            </w:hyperlink>
            <w:r w:rsidRPr="00F86717">
              <w:rPr>
                <w:rFonts w:ascii="Arial" w:eastAsia="Times New Roman" w:hAnsi="Arial" w:cs="Arial"/>
                <w:sz w:val="24"/>
                <w:szCs w:val="24"/>
                <w:bdr w:val="none" w:sz="0" w:space="0" w:color="auto" w:frame="1"/>
                <w:lang w:eastAsia="en-GB"/>
              </w:rPr>
              <w:t xml:space="preserve">, N., </w:t>
            </w:r>
            <w:hyperlink r:id="rId24" w:history="1">
              <w:r w:rsidRPr="00F86717">
                <w:rPr>
                  <w:rFonts w:ascii="Arial" w:eastAsia="Times New Roman" w:hAnsi="Arial" w:cs="Arial"/>
                  <w:sz w:val="24"/>
                  <w:szCs w:val="24"/>
                  <w:bdr w:val="none" w:sz="0" w:space="0" w:color="auto" w:frame="1"/>
                  <w:lang w:eastAsia="en-GB"/>
                </w:rPr>
                <w:t>Hussain</w:t>
              </w:r>
            </w:hyperlink>
            <w:r w:rsidRPr="00F86717">
              <w:rPr>
                <w:rFonts w:ascii="Arial" w:eastAsia="Times New Roman" w:hAnsi="Arial" w:cs="Arial"/>
                <w:sz w:val="24"/>
                <w:szCs w:val="24"/>
                <w:bdr w:val="none" w:sz="0" w:space="0" w:color="auto" w:frame="1"/>
                <w:lang w:eastAsia="en-GB"/>
              </w:rPr>
              <w:t xml:space="preserve">, S., </w:t>
            </w:r>
            <w:hyperlink r:id="rId25" w:history="1">
              <w:proofErr w:type="spellStart"/>
              <w:r w:rsidRPr="00F86717">
                <w:rPr>
                  <w:rFonts w:ascii="Arial" w:eastAsia="Times New Roman" w:hAnsi="Arial" w:cs="Arial"/>
                  <w:sz w:val="24"/>
                  <w:szCs w:val="24"/>
                  <w:bdr w:val="none" w:sz="0" w:space="0" w:color="auto" w:frame="1"/>
                  <w:lang w:eastAsia="en-GB"/>
                </w:rPr>
                <w:t>Jaulent</w:t>
              </w:r>
              <w:proofErr w:type="spellEnd"/>
            </w:hyperlink>
            <w:r w:rsidRPr="00F86717">
              <w:rPr>
                <w:rFonts w:ascii="Arial" w:eastAsia="Times New Roman" w:hAnsi="Arial" w:cs="Arial"/>
                <w:sz w:val="24"/>
                <w:szCs w:val="24"/>
                <w:bdr w:val="none" w:sz="0" w:space="0" w:color="auto" w:frame="1"/>
                <w:lang w:eastAsia="en-GB"/>
              </w:rPr>
              <w:t xml:space="preserve">, M.C., </w:t>
            </w:r>
            <w:hyperlink r:id="rId26" w:history="1">
              <w:r w:rsidRPr="00F86717">
                <w:rPr>
                  <w:rFonts w:ascii="Arial" w:eastAsia="Times New Roman" w:hAnsi="Arial" w:cs="Arial"/>
                  <w:sz w:val="24"/>
                  <w:szCs w:val="24"/>
                  <w:bdr w:val="none" w:sz="0" w:space="0" w:color="auto" w:frame="1"/>
                  <w:lang w:eastAsia="en-GB"/>
                </w:rPr>
                <w:t xml:space="preserve">and </w:t>
              </w:r>
              <w:proofErr w:type="spellStart"/>
              <w:r w:rsidRPr="00F86717">
                <w:rPr>
                  <w:rFonts w:ascii="Arial" w:eastAsia="Times New Roman" w:hAnsi="Arial" w:cs="Arial"/>
                  <w:sz w:val="24"/>
                  <w:szCs w:val="24"/>
                  <w:bdr w:val="none" w:sz="0" w:space="0" w:color="auto" w:frame="1"/>
                  <w:lang w:eastAsia="en-GB"/>
                </w:rPr>
                <w:t>Kalra</w:t>
              </w:r>
              <w:proofErr w:type="spellEnd"/>
            </w:hyperlink>
            <w:r w:rsidRPr="00F86717">
              <w:rPr>
                <w:rFonts w:ascii="Arial" w:eastAsia="Times New Roman" w:hAnsi="Arial" w:cs="Arial"/>
                <w:sz w:val="24"/>
                <w:szCs w:val="24"/>
                <w:bdr w:val="none" w:sz="0" w:space="0" w:color="auto" w:frame="1"/>
                <w:lang w:eastAsia="en-GB"/>
              </w:rPr>
              <w:t xml:space="preserve">, D. (2016). </w:t>
            </w:r>
            <w:r w:rsidRPr="00F86717">
              <w:rPr>
                <w:rFonts w:ascii="Arial" w:eastAsia="Times New Roman" w:hAnsi="Arial" w:cs="Arial"/>
                <w:bCs/>
                <w:i/>
                <w:kern w:val="36"/>
                <w:sz w:val="24"/>
                <w:szCs w:val="24"/>
                <w:lang w:eastAsia="en-GB"/>
              </w:rPr>
              <w:t>Cross border semantic interoperability for learning health systems: The EHR4CR semantic resources and services.</w:t>
            </w:r>
            <w:r w:rsidRPr="00F86717">
              <w:rPr>
                <w:rFonts w:ascii="Arial" w:eastAsia="Times New Roman" w:hAnsi="Arial" w:cs="Arial"/>
                <w:bCs/>
                <w:kern w:val="36"/>
                <w:sz w:val="24"/>
                <w:szCs w:val="24"/>
                <w:lang w:eastAsia="en-GB"/>
              </w:rPr>
              <w:t xml:space="preserve"> Available at: </w:t>
            </w:r>
            <w:hyperlink r:id="rId27" w:history="1">
              <w:r w:rsidRPr="00F86717">
                <w:rPr>
                  <w:rFonts w:ascii="Arial" w:hAnsi="Arial" w:cs="Arial"/>
                  <w:sz w:val="24"/>
                  <w:szCs w:val="24"/>
                  <w:u w:val="single"/>
                </w:rPr>
                <w:t>Cross border semantic interoperability for learning health systems: The EHR4CR semantic resources and services - Daniel - 2017 - Learning Health Systems - Wiley Online Library</w:t>
              </w:r>
            </w:hyperlink>
            <w:r w:rsidRPr="00F86717">
              <w:rPr>
                <w:rFonts w:ascii="Arial" w:hAnsi="Arial" w:cs="Arial"/>
                <w:sz w:val="24"/>
                <w:szCs w:val="24"/>
                <w:u w:val="single"/>
              </w:rPr>
              <w:t xml:space="preserve"> </w:t>
            </w:r>
            <w:r w:rsidRPr="00F86717">
              <w:rPr>
                <w:rFonts w:ascii="Arial" w:hAnsi="Arial" w:cs="Arial"/>
                <w:sz w:val="24"/>
                <w:szCs w:val="24"/>
              </w:rPr>
              <w:t xml:space="preserve">(Accessed: 02/02/2022) </w:t>
            </w:r>
            <w:hyperlink r:id="rId28" w:history="1">
              <w:r>
                <w:rPr>
                  <w:rFonts w:ascii="Arial" w:eastAsia="Times New Roman" w:hAnsi="Arial" w:cs="Arial"/>
                  <w:bCs/>
                  <w:sz w:val="24"/>
                  <w:szCs w:val="24"/>
                  <w:lang w:eastAsia="en-GB"/>
                </w:rPr>
                <w:t>doi</w:t>
              </w:r>
              <w:r w:rsidRPr="00F86717">
                <w:rPr>
                  <w:rFonts w:ascii="Arial" w:eastAsia="Times New Roman" w:hAnsi="Arial" w:cs="Arial"/>
                  <w:bCs/>
                  <w:sz w:val="24"/>
                  <w:szCs w:val="24"/>
                  <w:lang w:eastAsia="en-GB"/>
                </w:rPr>
                <w:t>.org/10.1002/lrh2.10014</w:t>
              </w:r>
            </w:hyperlink>
          </w:p>
        </w:tc>
      </w:tr>
      <w:tr w:rsidR="00874FF4" w14:paraId="4CA4BBB9" w14:textId="77777777" w:rsidTr="00CD20B7">
        <w:tc>
          <w:tcPr>
            <w:tcW w:w="9016" w:type="dxa"/>
          </w:tcPr>
          <w:p w14:paraId="41895593" w14:textId="77777777" w:rsidR="00874FF4" w:rsidRPr="00F86717" w:rsidRDefault="00874FF4" w:rsidP="00D72EEA">
            <w:pPr>
              <w:shd w:val="clear" w:color="auto" w:fill="FFFFFF" w:themeFill="background1"/>
              <w:spacing w:line="360" w:lineRule="auto"/>
              <w:outlineLvl w:val="0"/>
              <w:rPr>
                <w:rFonts w:ascii="Arial" w:hAnsi="Arial" w:cs="Arial"/>
                <w:sz w:val="24"/>
                <w:szCs w:val="24"/>
              </w:rPr>
            </w:pPr>
            <w:r w:rsidRPr="00F86717">
              <w:rPr>
                <w:rFonts w:ascii="Arial" w:hAnsi="Arial" w:cs="Arial"/>
                <w:sz w:val="24"/>
                <w:szCs w:val="24"/>
              </w:rPr>
              <w:lastRenderedPageBreak/>
              <w:t xml:space="preserve">Digital Health Wales. (2022). </w:t>
            </w:r>
            <w:r w:rsidRPr="00F86717">
              <w:rPr>
                <w:rFonts w:ascii="Arial" w:hAnsi="Arial" w:cs="Arial"/>
                <w:i/>
                <w:sz w:val="24"/>
                <w:szCs w:val="24"/>
              </w:rPr>
              <w:t>National Data Resource</w:t>
            </w:r>
            <w:r w:rsidRPr="00F86717">
              <w:rPr>
                <w:rFonts w:ascii="Arial" w:hAnsi="Arial" w:cs="Arial"/>
                <w:sz w:val="24"/>
                <w:szCs w:val="24"/>
              </w:rPr>
              <w:t xml:space="preserve">. Available at: </w:t>
            </w:r>
            <w:hyperlink r:id="rId29" w:history="1">
              <w:r w:rsidRPr="00F86717">
                <w:rPr>
                  <w:rFonts w:ascii="Arial" w:hAnsi="Arial" w:cs="Arial"/>
                  <w:sz w:val="24"/>
                  <w:szCs w:val="24"/>
                </w:rPr>
                <w:t>National Data Resource | Digital Health Wales</w:t>
              </w:r>
            </w:hyperlink>
            <w:r w:rsidRPr="00F86717">
              <w:rPr>
                <w:rFonts w:ascii="Arial" w:hAnsi="Arial" w:cs="Arial"/>
                <w:sz w:val="24"/>
                <w:szCs w:val="24"/>
              </w:rPr>
              <w:t xml:space="preserve"> [Accessed 01/03/2022]</w:t>
            </w:r>
          </w:p>
        </w:tc>
      </w:tr>
      <w:tr w:rsidR="00874FF4" w14:paraId="4EECD911" w14:textId="77777777" w:rsidTr="00CD20B7">
        <w:tc>
          <w:tcPr>
            <w:tcW w:w="9016" w:type="dxa"/>
          </w:tcPr>
          <w:p w14:paraId="66C28172" w14:textId="77777777" w:rsidR="00874FF4" w:rsidRPr="00F86717" w:rsidRDefault="00874FF4" w:rsidP="005C3749">
            <w:pPr>
              <w:shd w:val="clear" w:color="auto" w:fill="FFFFFF" w:themeFill="background1"/>
              <w:spacing w:line="360" w:lineRule="auto"/>
              <w:outlineLvl w:val="0"/>
              <w:rPr>
                <w:rFonts w:ascii="Arial" w:hAnsi="Arial" w:cs="Arial"/>
                <w:sz w:val="24"/>
                <w:szCs w:val="24"/>
              </w:rPr>
            </w:pPr>
            <w:r w:rsidRPr="00F86717">
              <w:rPr>
                <w:rFonts w:ascii="Arial" w:hAnsi="Arial" w:cs="Arial"/>
                <w:sz w:val="24"/>
                <w:szCs w:val="24"/>
                <w:shd w:val="clear" w:color="auto" w:fill="FFFFFF"/>
              </w:rPr>
              <w:t xml:space="preserve">Eason, K. (2007). Local sociotechnical system development in the NHS National Programme for Information Technology. </w:t>
            </w:r>
            <w:r w:rsidRPr="00F86717">
              <w:rPr>
                <w:rFonts w:ascii="Arial" w:hAnsi="Arial" w:cs="Arial"/>
                <w:i/>
                <w:sz w:val="24"/>
                <w:szCs w:val="24"/>
                <w:shd w:val="clear" w:color="auto" w:fill="FFFFFF"/>
              </w:rPr>
              <w:t>Journal of Information Technology</w:t>
            </w:r>
            <w:r w:rsidRPr="00F86717">
              <w:rPr>
                <w:rFonts w:ascii="Arial" w:hAnsi="Arial" w:cs="Arial"/>
                <w:sz w:val="24"/>
                <w:szCs w:val="24"/>
                <w:shd w:val="clear" w:color="auto" w:fill="FFFFFF"/>
              </w:rPr>
              <w:t xml:space="preserve"> 22 (3), pp. 257–264. </w:t>
            </w:r>
            <w:proofErr w:type="spellStart"/>
            <w:r>
              <w:rPr>
                <w:rFonts w:ascii="Arial" w:hAnsi="Arial" w:cs="Arial"/>
                <w:sz w:val="24"/>
                <w:szCs w:val="24"/>
                <w:shd w:val="clear" w:color="auto" w:fill="FFFFFF"/>
              </w:rPr>
              <w:t>doi</w:t>
            </w:r>
            <w:proofErr w:type="spellEnd"/>
            <w:r w:rsidRPr="00F86717">
              <w:rPr>
                <w:rFonts w:ascii="Arial" w:hAnsi="Arial" w:cs="Arial"/>
                <w:sz w:val="24"/>
                <w:szCs w:val="24"/>
                <w:shd w:val="clear" w:color="auto" w:fill="FFFFFF"/>
              </w:rPr>
              <w:t>: 10.1057/palgrave.jit.2000101.</w:t>
            </w:r>
          </w:p>
        </w:tc>
      </w:tr>
      <w:tr w:rsidR="00874FF4" w14:paraId="7314A436" w14:textId="77777777" w:rsidTr="00CD20B7">
        <w:tc>
          <w:tcPr>
            <w:tcW w:w="9016" w:type="dxa"/>
          </w:tcPr>
          <w:p w14:paraId="6F50352B" w14:textId="77777777" w:rsidR="00874FF4" w:rsidRPr="00F86717" w:rsidRDefault="00874FF4" w:rsidP="004029CF">
            <w:pPr>
              <w:rPr>
                <w:rFonts w:ascii="Arial" w:hAnsi="Arial" w:cs="Arial"/>
                <w:sz w:val="24"/>
                <w:szCs w:val="24"/>
              </w:rPr>
            </w:pPr>
            <w:r w:rsidRPr="00F86717">
              <w:rPr>
                <w:rFonts w:ascii="Arial" w:hAnsi="Arial" w:cs="Arial"/>
                <w:sz w:val="24"/>
                <w:szCs w:val="24"/>
              </w:rPr>
              <w:t xml:space="preserve">Foley, T. Horwitz. L. and Zahran, R. (2021) </w:t>
            </w:r>
            <w:r w:rsidRPr="00F86717">
              <w:rPr>
                <w:rFonts w:ascii="Arial" w:hAnsi="Arial" w:cs="Arial"/>
                <w:i/>
                <w:sz w:val="24"/>
                <w:szCs w:val="24"/>
              </w:rPr>
              <w:t>Realising the Potential of Learning Health Systems</w:t>
            </w:r>
            <w:r w:rsidRPr="00F86717">
              <w:rPr>
                <w:rFonts w:ascii="Arial" w:hAnsi="Arial" w:cs="Arial"/>
                <w:sz w:val="24"/>
                <w:szCs w:val="24"/>
              </w:rPr>
              <w:t xml:space="preserve">. Available at: </w:t>
            </w:r>
            <w:hyperlink r:id="rId30" w:history="1">
              <w:r w:rsidRPr="00F86717">
                <w:rPr>
                  <w:rFonts w:ascii="Arial" w:hAnsi="Arial" w:cs="Arial"/>
                  <w:sz w:val="24"/>
                  <w:szCs w:val="24"/>
                </w:rPr>
                <w:t>LHS2021report.pdf (learninghealthcarEHRoject.org)</w:t>
              </w:r>
            </w:hyperlink>
            <w:r w:rsidRPr="00F86717">
              <w:rPr>
                <w:rFonts w:ascii="Arial" w:hAnsi="Arial" w:cs="Arial"/>
                <w:sz w:val="24"/>
                <w:szCs w:val="24"/>
              </w:rPr>
              <w:t xml:space="preserve"> [Accessed 14/02/2022]</w:t>
            </w:r>
          </w:p>
        </w:tc>
      </w:tr>
      <w:tr w:rsidR="00874FF4" w14:paraId="03E512F1" w14:textId="77777777" w:rsidTr="00CD20B7">
        <w:tc>
          <w:tcPr>
            <w:tcW w:w="9016" w:type="dxa"/>
          </w:tcPr>
          <w:p w14:paraId="79EC938A" w14:textId="77777777" w:rsidR="00874FF4" w:rsidRPr="00F86717" w:rsidRDefault="00874FF4" w:rsidP="0080563D">
            <w:pPr>
              <w:spacing w:line="360" w:lineRule="auto"/>
              <w:rPr>
                <w:rFonts w:ascii="Arial" w:hAnsi="Arial" w:cs="Arial"/>
                <w:sz w:val="24"/>
                <w:szCs w:val="24"/>
              </w:rPr>
            </w:pPr>
            <w:r w:rsidRPr="00F86717">
              <w:rPr>
                <w:rFonts w:ascii="Arial" w:hAnsi="Arial" w:cs="Arial"/>
                <w:sz w:val="24"/>
                <w:szCs w:val="24"/>
              </w:rPr>
              <w:t xml:space="preserve">Gov.UK. (2021). </w:t>
            </w:r>
            <w:r w:rsidRPr="00F86717">
              <w:rPr>
                <w:rFonts w:ascii="Arial" w:hAnsi="Arial" w:cs="Arial"/>
                <w:i/>
                <w:sz w:val="24"/>
                <w:szCs w:val="24"/>
              </w:rPr>
              <w:t>Think aloud study: qualitative studies: How to use a think aloud study to evaluate your digital health product.</w:t>
            </w:r>
            <w:r w:rsidRPr="00F86717">
              <w:rPr>
                <w:rFonts w:ascii="Arial" w:hAnsi="Arial" w:cs="Arial"/>
                <w:sz w:val="24"/>
                <w:szCs w:val="24"/>
              </w:rPr>
              <w:t xml:space="preserve"> Available at: </w:t>
            </w:r>
            <w:hyperlink r:id="rId31" w:anchor="how-to-carry-out-a-think-aloud-study" w:history="1">
              <w:r w:rsidRPr="00F86717">
                <w:rPr>
                  <w:rFonts w:ascii="Arial" w:hAnsi="Arial" w:cs="Arial"/>
                  <w:sz w:val="24"/>
                  <w:szCs w:val="24"/>
                </w:rPr>
                <w:t>Think aloud study: qualitative studies - GOV.UK (www.gov.uk)</w:t>
              </w:r>
            </w:hyperlink>
            <w:r w:rsidRPr="00F86717">
              <w:rPr>
                <w:rFonts w:ascii="Arial" w:hAnsi="Arial" w:cs="Arial"/>
                <w:sz w:val="24"/>
                <w:szCs w:val="24"/>
              </w:rPr>
              <w:t xml:space="preserve"> [Accessed 15/02/2022]</w:t>
            </w:r>
          </w:p>
        </w:tc>
      </w:tr>
      <w:tr w:rsidR="00874FF4" w14:paraId="55D26EC4" w14:textId="77777777" w:rsidTr="00CD20B7">
        <w:tc>
          <w:tcPr>
            <w:tcW w:w="9016" w:type="dxa"/>
          </w:tcPr>
          <w:p w14:paraId="06145A22" w14:textId="77777777" w:rsidR="00874FF4" w:rsidRPr="00F86717" w:rsidRDefault="00874FF4" w:rsidP="00655160">
            <w:pPr>
              <w:shd w:val="clear" w:color="auto" w:fill="FFFFFF" w:themeFill="background1"/>
              <w:spacing w:line="360" w:lineRule="auto"/>
              <w:rPr>
                <w:rFonts w:ascii="Arial" w:hAnsi="Arial" w:cs="Arial"/>
                <w:sz w:val="24"/>
                <w:szCs w:val="24"/>
              </w:rPr>
            </w:pPr>
            <w:r w:rsidRPr="00F86717">
              <w:rPr>
                <w:rFonts w:ascii="Arial" w:hAnsi="Arial" w:cs="Arial"/>
                <w:sz w:val="24"/>
                <w:szCs w:val="24"/>
              </w:rPr>
              <w:t xml:space="preserve">Greenhalgh, T. et al. (2018). Analysing the role and complexity in explaining the fortunes of technology programmes: empirical application of the NASSS framework. </w:t>
            </w:r>
            <w:r w:rsidRPr="00F86717">
              <w:rPr>
                <w:rFonts w:ascii="Arial" w:hAnsi="Arial" w:cs="Arial"/>
                <w:i/>
                <w:sz w:val="24"/>
                <w:szCs w:val="24"/>
              </w:rPr>
              <w:t xml:space="preserve">BMC Medicine </w:t>
            </w:r>
            <w:r w:rsidRPr="00F86717">
              <w:rPr>
                <w:rFonts w:ascii="Arial" w:hAnsi="Arial" w:cs="Arial"/>
                <w:sz w:val="24"/>
                <w:szCs w:val="24"/>
              </w:rPr>
              <w:t xml:space="preserve">16 (1), pp.66. </w:t>
            </w:r>
            <w:proofErr w:type="spellStart"/>
            <w:r>
              <w:rPr>
                <w:rFonts w:ascii="Arial" w:hAnsi="Arial" w:cs="Arial"/>
                <w:sz w:val="24"/>
                <w:szCs w:val="24"/>
              </w:rPr>
              <w:t>doi</w:t>
            </w:r>
            <w:proofErr w:type="spellEnd"/>
            <w:r w:rsidRPr="00F86717">
              <w:rPr>
                <w:rFonts w:ascii="Arial" w:hAnsi="Arial" w:cs="Arial"/>
                <w:sz w:val="24"/>
                <w:szCs w:val="24"/>
              </w:rPr>
              <w:t>: 10.1186/s12916-018-1050-6</w:t>
            </w:r>
          </w:p>
        </w:tc>
      </w:tr>
      <w:tr w:rsidR="00874FF4" w14:paraId="0EE1B84F" w14:textId="77777777" w:rsidTr="00CD20B7">
        <w:tc>
          <w:tcPr>
            <w:tcW w:w="9016" w:type="dxa"/>
          </w:tcPr>
          <w:p w14:paraId="04F039B0" w14:textId="77777777" w:rsidR="00874FF4" w:rsidRPr="00F86717" w:rsidRDefault="00874FF4" w:rsidP="00D72EEA">
            <w:pPr>
              <w:shd w:val="clear" w:color="auto" w:fill="FFFFFF" w:themeFill="background1"/>
              <w:spacing w:line="360" w:lineRule="auto"/>
              <w:rPr>
                <w:rFonts w:ascii="Arial" w:hAnsi="Arial" w:cs="Arial"/>
                <w:sz w:val="24"/>
                <w:szCs w:val="24"/>
              </w:rPr>
            </w:pPr>
            <w:r w:rsidRPr="00F86717">
              <w:rPr>
                <w:rFonts w:ascii="Arial" w:hAnsi="Arial" w:cs="Arial"/>
                <w:sz w:val="24"/>
                <w:szCs w:val="24"/>
              </w:rPr>
              <w:t xml:space="preserve">Kirk, M. A, Kelly, C, </w:t>
            </w:r>
            <w:proofErr w:type="spellStart"/>
            <w:r w:rsidRPr="00F86717">
              <w:rPr>
                <w:rFonts w:ascii="Arial" w:hAnsi="Arial" w:cs="Arial"/>
                <w:sz w:val="24"/>
                <w:szCs w:val="24"/>
              </w:rPr>
              <w:t>Yankey</w:t>
            </w:r>
            <w:proofErr w:type="spellEnd"/>
            <w:r w:rsidRPr="00F86717">
              <w:rPr>
                <w:rFonts w:ascii="Arial" w:hAnsi="Arial" w:cs="Arial"/>
                <w:sz w:val="24"/>
                <w:szCs w:val="24"/>
              </w:rPr>
              <w:t xml:space="preserve">, N, </w:t>
            </w:r>
            <w:proofErr w:type="spellStart"/>
            <w:r w:rsidRPr="00F86717">
              <w:rPr>
                <w:rFonts w:ascii="Arial" w:hAnsi="Arial" w:cs="Arial"/>
                <w:sz w:val="24"/>
                <w:szCs w:val="24"/>
              </w:rPr>
              <w:t>Birken</w:t>
            </w:r>
            <w:proofErr w:type="spellEnd"/>
            <w:r w:rsidRPr="00F86717">
              <w:rPr>
                <w:rFonts w:ascii="Arial" w:hAnsi="Arial" w:cs="Arial"/>
                <w:sz w:val="24"/>
                <w:szCs w:val="24"/>
              </w:rPr>
              <w:t xml:space="preserve">, S. A, Abadie, B. and Damschroder. L. (2016). A systematic review of the use of Consolidated Framework for Implementation Research. </w:t>
            </w:r>
            <w:r w:rsidRPr="00F86717">
              <w:rPr>
                <w:rFonts w:ascii="Arial" w:hAnsi="Arial" w:cs="Arial"/>
                <w:i/>
                <w:sz w:val="24"/>
                <w:szCs w:val="24"/>
              </w:rPr>
              <w:t>Implementation Science</w:t>
            </w:r>
            <w:r w:rsidRPr="00F86717">
              <w:rPr>
                <w:rFonts w:ascii="Arial" w:hAnsi="Arial" w:cs="Arial"/>
                <w:sz w:val="24"/>
                <w:szCs w:val="24"/>
              </w:rPr>
              <w:t xml:space="preserve"> 11 (1), pp.72.</w:t>
            </w:r>
            <w:r w:rsidRPr="00F86717">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doi</w:t>
            </w:r>
            <w:proofErr w:type="spellEnd"/>
            <w:r w:rsidRPr="00F86717">
              <w:rPr>
                <w:rFonts w:ascii="Arial" w:hAnsi="Arial" w:cs="Arial"/>
                <w:sz w:val="24"/>
                <w:szCs w:val="24"/>
                <w:shd w:val="clear" w:color="auto" w:fill="FFFFFF"/>
              </w:rPr>
              <w:t>: 10.1186/s13012-016-0437-z</w:t>
            </w:r>
          </w:p>
        </w:tc>
      </w:tr>
      <w:tr w:rsidR="00874FF4" w14:paraId="32043B9C" w14:textId="77777777" w:rsidTr="00CD20B7">
        <w:tc>
          <w:tcPr>
            <w:tcW w:w="9016" w:type="dxa"/>
          </w:tcPr>
          <w:p w14:paraId="046857FD" w14:textId="77777777" w:rsidR="00874FF4" w:rsidRPr="00F86717" w:rsidRDefault="00874FF4" w:rsidP="00F86717">
            <w:pPr>
              <w:shd w:val="clear" w:color="auto" w:fill="FFFFFF" w:themeFill="background1"/>
              <w:spacing w:line="360" w:lineRule="auto"/>
              <w:rPr>
                <w:rFonts w:ascii="Arial" w:hAnsi="Arial" w:cs="Arial"/>
                <w:sz w:val="24"/>
                <w:szCs w:val="24"/>
              </w:rPr>
            </w:pPr>
            <w:r w:rsidRPr="00F86717">
              <w:rPr>
                <w:rFonts w:ascii="Arial" w:hAnsi="Arial" w:cs="Arial"/>
                <w:sz w:val="24"/>
                <w:szCs w:val="24"/>
              </w:rPr>
              <w:t xml:space="preserve">NHS Digital. (2019). </w:t>
            </w:r>
            <w:r w:rsidRPr="00F86717">
              <w:rPr>
                <w:rFonts w:ascii="Arial" w:hAnsi="Arial" w:cs="Arial"/>
                <w:i/>
                <w:sz w:val="24"/>
                <w:szCs w:val="24"/>
              </w:rPr>
              <w:t>National Diabetes Foot Care Audit Fourth Annual Report England and Wales</w:t>
            </w:r>
            <w:r w:rsidRPr="00F86717">
              <w:rPr>
                <w:rFonts w:ascii="Arial" w:hAnsi="Arial" w:cs="Arial"/>
                <w:sz w:val="24"/>
                <w:szCs w:val="24"/>
              </w:rPr>
              <w:t xml:space="preserve"> </w:t>
            </w:r>
            <w:r w:rsidRPr="00F86717">
              <w:rPr>
                <w:rFonts w:ascii="Arial" w:hAnsi="Arial" w:cs="Arial"/>
                <w:i/>
                <w:sz w:val="24"/>
                <w:szCs w:val="24"/>
              </w:rPr>
              <w:t>01 April 2015 to 31 March 2018</w:t>
            </w:r>
            <w:r w:rsidRPr="00F86717">
              <w:rPr>
                <w:rFonts w:ascii="Arial" w:hAnsi="Arial" w:cs="Arial"/>
                <w:sz w:val="24"/>
                <w:szCs w:val="24"/>
              </w:rPr>
              <w:t xml:space="preserve"> Available at: </w:t>
            </w:r>
            <w:hyperlink r:id="rId32" w:history="1">
              <w:r w:rsidRPr="00F86717">
                <w:rPr>
                  <w:rFonts w:ascii="Arial" w:hAnsi="Arial" w:cs="Arial"/>
                  <w:sz w:val="24"/>
                  <w:szCs w:val="24"/>
                </w:rPr>
                <w:t>PowerPoint Presentation (hqip.org.uk)</w:t>
              </w:r>
            </w:hyperlink>
            <w:r w:rsidRPr="00F86717">
              <w:rPr>
                <w:rFonts w:ascii="Arial" w:hAnsi="Arial" w:cs="Arial"/>
                <w:sz w:val="24"/>
                <w:szCs w:val="24"/>
              </w:rPr>
              <w:t xml:space="preserve"> [Accessed 14/02/2022]</w:t>
            </w:r>
          </w:p>
        </w:tc>
      </w:tr>
      <w:tr w:rsidR="00874FF4" w14:paraId="3F76B2E7" w14:textId="77777777" w:rsidTr="00CD20B7">
        <w:tc>
          <w:tcPr>
            <w:tcW w:w="9016" w:type="dxa"/>
          </w:tcPr>
          <w:p w14:paraId="676F9A13" w14:textId="77777777" w:rsidR="00874FF4" w:rsidRPr="00F86717" w:rsidRDefault="00874FF4" w:rsidP="001F2DE1">
            <w:pPr>
              <w:spacing w:line="360" w:lineRule="auto"/>
              <w:rPr>
                <w:rFonts w:ascii="Arial" w:hAnsi="Arial" w:cs="Arial"/>
                <w:sz w:val="24"/>
                <w:szCs w:val="24"/>
              </w:rPr>
            </w:pPr>
            <w:r w:rsidRPr="00F86717">
              <w:rPr>
                <w:rFonts w:ascii="Arial" w:hAnsi="Arial" w:cs="Arial"/>
                <w:sz w:val="24"/>
                <w:szCs w:val="24"/>
              </w:rPr>
              <w:t xml:space="preserve">NHS Wales. (2018). </w:t>
            </w:r>
            <w:r w:rsidRPr="00F86717">
              <w:rPr>
                <w:rFonts w:ascii="Arial" w:hAnsi="Arial" w:cs="Arial"/>
                <w:i/>
                <w:sz w:val="24"/>
                <w:szCs w:val="24"/>
              </w:rPr>
              <w:t>All Wales Best Practice DFU Pathways and Standards of Care: A VIP Approach.</w:t>
            </w:r>
            <w:r w:rsidRPr="00F86717">
              <w:rPr>
                <w:rFonts w:ascii="Arial" w:hAnsi="Arial" w:cs="Arial"/>
                <w:sz w:val="24"/>
                <w:szCs w:val="24"/>
              </w:rPr>
              <w:t xml:space="preserve"> Available at: </w:t>
            </w:r>
            <w:hyperlink r:id="rId33" w:history="1">
              <w:r w:rsidRPr="00F86717">
                <w:rPr>
                  <w:rFonts w:ascii="Arial" w:hAnsi="Arial" w:cs="Arial"/>
                  <w:sz w:val="24"/>
                  <w:szCs w:val="24"/>
                </w:rPr>
                <w:t>DFU-Standard-Of-Care-VIP-Approach_All-Wales.pdf (weds-wales.co.uk)</w:t>
              </w:r>
            </w:hyperlink>
            <w:r w:rsidRPr="00F86717">
              <w:rPr>
                <w:rFonts w:ascii="Arial" w:hAnsi="Arial" w:cs="Arial"/>
                <w:sz w:val="24"/>
                <w:szCs w:val="24"/>
              </w:rPr>
              <w:t xml:space="preserve"> [Accessed 02/02/2022]</w:t>
            </w:r>
          </w:p>
        </w:tc>
      </w:tr>
      <w:tr w:rsidR="00874FF4" w14:paraId="642419A2" w14:textId="77777777" w:rsidTr="00CD20B7">
        <w:tc>
          <w:tcPr>
            <w:tcW w:w="9016" w:type="dxa"/>
          </w:tcPr>
          <w:p w14:paraId="47BA2641" w14:textId="77777777" w:rsidR="00874FF4" w:rsidRPr="00F86717" w:rsidRDefault="00874FF4">
            <w:pPr>
              <w:rPr>
                <w:rFonts w:ascii="Arial" w:hAnsi="Arial" w:cs="Arial"/>
                <w:sz w:val="24"/>
                <w:szCs w:val="24"/>
                <w:u w:val="single"/>
              </w:rPr>
            </w:pPr>
            <w:r w:rsidRPr="00F86717">
              <w:rPr>
                <w:rFonts w:ascii="Arial" w:hAnsi="Arial" w:cs="Arial"/>
                <w:sz w:val="24"/>
                <w:szCs w:val="24"/>
              </w:rPr>
              <w:t xml:space="preserve">NHS Wales. (2022). </w:t>
            </w:r>
            <w:r w:rsidRPr="00F86717">
              <w:rPr>
                <w:rFonts w:ascii="Arial" w:hAnsi="Arial" w:cs="Arial"/>
                <w:i/>
                <w:sz w:val="24"/>
                <w:szCs w:val="24"/>
              </w:rPr>
              <w:t>Welsh Value in Health Centre: Our Strategy.</w:t>
            </w:r>
            <w:r w:rsidRPr="00F86717">
              <w:rPr>
                <w:rFonts w:ascii="Arial" w:hAnsi="Arial" w:cs="Arial"/>
                <w:sz w:val="24"/>
                <w:szCs w:val="24"/>
              </w:rPr>
              <w:t xml:space="preserve"> Available at: </w:t>
            </w:r>
          </w:p>
          <w:p w14:paraId="4B5A5963" w14:textId="77777777" w:rsidR="00874FF4" w:rsidRPr="00F86717" w:rsidRDefault="00874FF4" w:rsidP="001F2DE1">
            <w:pPr>
              <w:rPr>
                <w:rFonts w:ascii="Arial" w:hAnsi="Arial" w:cs="Arial"/>
                <w:sz w:val="24"/>
                <w:szCs w:val="24"/>
              </w:rPr>
            </w:pPr>
            <w:hyperlink r:id="rId34" w:history="1">
              <w:r w:rsidRPr="00F86717">
                <w:rPr>
                  <w:rStyle w:val="Hyperlink"/>
                  <w:rFonts w:ascii="Arial" w:hAnsi="Arial" w:cs="Arial"/>
                  <w:color w:val="auto"/>
                  <w:sz w:val="24"/>
                  <w:szCs w:val="24"/>
                </w:rPr>
                <w:t>https://vbhc.nhs.wales/files/our-strategy-to-2024/</w:t>
              </w:r>
            </w:hyperlink>
            <w:r w:rsidRPr="00F86717">
              <w:rPr>
                <w:rFonts w:ascii="Arial" w:hAnsi="Arial" w:cs="Arial"/>
                <w:sz w:val="24"/>
                <w:szCs w:val="24"/>
              </w:rPr>
              <w:t xml:space="preserve"> [Accessed: 12/02/2022]</w:t>
            </w:r>
          </w:p>
        </w:tc>
      </w:tr>
      <w:tr w:rsidR="00874FF4" w14:paraId="214B5BFF" w14:textId="77777777" w:rsidTr="00CD20B7">
        <w:tc>
          <w:tcPr>
            <w:tcW w:w="9016" w:type="dxa"/>
          </w:tcPr>
          <w:p w14:paraId="57F8408E" w14:textId="77777777" w:rsidR="00874FF4" w:rsidRPr="00D72EEA" w:rsidRDefault="00874FF4" w:rsidP="00D72EEA">
            <w:pPr>
              <w:pStyle w:val="Heading1"/>
              <w:spacing w:line="360" w:lineRule="auto"/>
              <w:outlineLvl w:val="0"/>
              <w:rPr>
                <w:rFonts w:ascii="Arial" w:eastAsia="Times New Roman" w:hAnsi="Arial" w:cs="Arial"/>
                <w:color w:val="auto"/>
                <w:sz w:val="24"/>
                <w:szCs w:val="24"/>
                <w:lang w:eastAsia="en-GB"/>
              </w:rPr>
            </w:pPr>
            <w:r w:rsidRPr="00F86717">
              <w:rPr>
                <w:rFonts w:ascii="Arial" w:hAnsi="Arial" w:cs="Arial"/>
                <w:color w:val="auto"/>
                <w:sz w:val="24"/>
                <w:szCs w:val="24"/>
              </w:rPr>
              <w:lastRenderedPageBreak/>
              <w:t xml:space="preserve">NICE Guidelines, (2015). </w:t>
            </w:r>
            <w:r w:rsidRPr="76272B12">
              <w:rPr>
                <w:rFonts w:ascii="Arial" w:eastAsia="Times New Roman" w:hAnsi="Arial" w:cs="Arial"/>
                <w:i/>
                <w:iCs/>
                <w:color w:val="auto"/>
                <w:kern w:val="36"/>
                <w:sz w:val="24"/>
                <w:szCs w:val="24"/>
                <w:lang w:eastAsia="en-GB"/>
              </w:rPr>
              <w:t xml:space="preserve">Antimicrobial stewardship: systems and processes for effective antimicrobial medicine use: </w:t>
            </w:r>
            <w:r w:rsidRPr="76272B12">
              <w:rPr>
                <w:rFonts w:ascii="Arial" w:eastAsia="Times New Roman" w:hAnsi="Arial" w:cs="Arial"/>
                <w:i/>
                <w:iCs/>
                <w:color w:val="auto"/>
                <w:sz w:val="24"/>
                <w:szCs w:val="24"/>
                <w:lang w:eastAsia="en-GB"/>
              </w:rPr>
              <w:t xml:space="preserve">NICE guideline [NG15]. </w:t>
            </w:r>
            <w:r w:rsidRPr="00F86717">
              <w:rPr>
                <w:rFonts w:ascii="Arial" w:eastAsia="Times New Roman" w:hAnsi="Arial" w:cs="Arial"/>
                <w:color w:val="auto"/>
                <w:sz w:val="24"/>
                <w:szCs w:val="24"/>
                <w:lang w:eastAsia="en-GB"/>
              </w:rPr>
              <w:t xml:space="preserve">Available at: </w:t>
            </w:r>
          </w:p>
          <w:p w14:paraId="69D16638" w14:textId="77777777" w:rsidR="00874FF4" w:rsidRPr="00F86717" w:rsidRDefault="00874FF4" w:rsidP="00D72EEA">
            <w:pPr>
              <w:shd w:val="clear" w:color="auto" w:fill="FFFFFF" w:themeFill="background1"/>
              <w:spacing w:line="360" w:lineRule="auto"/>
              <w:rPr>
                <w:rFonts w:ascii="Arial" w:hAnsi="Arial" w:cs="Arial"/>
                <w:sz w:val="24"/>
                <w:szCs w:val="24"/>
              </w:rPr>
            </w:pPr>
            <w:hyperlink r:id="rId35" w:history="1">
              <w:r w:rsidRPr="00F86717">
                <w:rPr>
                  <w:rFonts w:ascii="Arial" w:hAnsi="Arial" w:cs="Arial"/>
                  <w:sz w:val="24"/>
                  <w:szCs w:val="24"/>
                </w:rPr>
                <w:t>Overview | Antimicrobial stewardship: systems and processes for effective antimicrobial medicine use | Guidance | NICE</w:t>
              </w:r>
            </w:hyperlink>
            <w:r w:rsidRPr="00F86717">
              <w:rPr>
                <w:rFonts w:ascii="Arial" w:hAnsi="Arial" w:cs="Arial"/>
                <w:sz w:val="24"/>
                <w:szCs w:val="24"/>
              </w:rPr>
              <w:t xml:space="preserve"> [Accessed 28/02/2022]</w:t>
            </w:r>
          </w:p>
        </w:tc>
      </w:tr>
      <w:tr w:rsidR="00874FF4" w14:paraId="374C57B5" w14:textId="77777777" w:rsidTr="00CD20B7">
        <w:tc>
          <w:tcPr>
            <w:tcW w:w="9016" w:type="dxa"/>
          </w:tcPr>
          <w:p w14:paraId="6314FD75" w14:textId="77777777" w:rsidR="00874FF4" w:rsidRPr="00F86717" w:rsidRDefault="00874FF4" w:rsidP="003E1E68">
            <w:pPr>
              <w:shd w:val="clear" w:color="auto" w:fill="FFFFFF" w:themeFill="background1"/>
              <w:spacing w:line="360" w:lineRule="auto"/>
              <w:rPr>
                <w:rFonts w:ascii="Arial" w:hAnsi="Arial" w:cs="Arial"/>
                <w:sz w:val="24"/>
                <w:szCs w:val="24"/>
              </w:rPr>
            </w:pPr>
            <w:r w:rsidRPr="00F86717">
              <w:rPr>
                <w:rFonts w:ascii="Arial" w:hAnsi="Arial" w:cs="Arial"/>
                <w:sz w:val="24"/>
                <w:szCs w:val="24"/>
              </w:rPr>
              <w:t xml:space="preserve">O’Grady, M.A., Kapoor, S., Gilmer, E., </w:t>
            </w:r>
            <w:proofErr w:type="spellStart"/>
            <w:r w:rsidRPr="00F86717">
              <w:rPr>
                <w:rFonts w:ascii="Arial" w:hAnsi="Arial" w:cs="Arial"/>
                <w:sz w:val="24"/>
                <w:szCs w:val="24"/>
              </w:rPr>
              <w:t>Neighbors</w:t>
            </w:r>
            <w:proofErr w:type="spellEnd"/>
            <w:r w:rsidRPr="00F86717">
              <w:rPr>
                <w:rFonts w:ascii="Arial" w:hAnsi="Arial" w:cs="Arial"/>
                <w:sz w:val="24"/>
                <w:szCs w:val="24"/>
              </w:rPr>
              <w:t xml:space="preserve">, C. J., </w:t>
            </w:r>
            <w:proofErr w:type="spellStart"/>
            <w:r w:rsidRPr="00F86717">
              <w:rPr>
                <w:rFonts w:ascii="Arial" w:hAnsi="Arial" w:cs="Arial"/>
                <w:sz w:val="24"/>
                <w:szCs w:val="24"/>
              </w:rPr>
              <w:t>Conigliaro</w:t>
            </w:r>
            <w:proofErr w:type="spellEnd"/>
            <w:r w:rsidRPr="00F86717">
              <w:rPr>
                <w:rFonts w:ascii="Arial" w:hAnsi="Arial" w:cs="Arial"/>
                <w:sz w:val="24"/>
                <w:szCs w:val="24"/>
              </w:rPr>
              <w:t xml:space="preserve">, J., Kwon, N. and Morgenstern, J., (2019) Point-of-Care Mobile Application to Guide Health Care Professionals in Conducting Substance Use Screening and Intervention: A Mixed-Methods User Experience Study. </w:t>
            </w:r>
            <w:r w:rsidRPr="00F86717">
              <w:rPr>
                <w:rFonts w:ascii="Arial" w:hAnsi="Arial" w:cs="Arial"/>
                <w:i/>
                <w:sz w:val="24"/>
                <w:szCs w:val="24"/>
              </w:rPr>
              <w:t>ACI Open.</w:t>
            </w:r>
            <w:r w:rsidRPr="00F86717">
              <w:rPr>
                <w:rFonts w:ascii="Arial" w:hAnsi="Arial" w:cs="Arial"/>
                <w:sz w:val="24"/>
                <w:szCs w:val="24"/>
              </w:rPr>
              <w:t xml:space="preserve"> </w:t>
            </w:r>
            <w:r w:rsidRPr="00F86717">
              <w:rPr>
                <w:rFonts w:ascii="Arial" w:hAnsi="Arial" w:cs="Arial"/>
                <w:i/>
                <w:sz w:val="24"/>
                <w:szCs w:val="24"/>
              </w:rPr>
              <w:t xml:space="preserve">3 </w:t>
            </w:r>
            <w:r w:rsidRPr="00F86717">
              <w:rPr>
                <w:rFonts w:ascii="Arial" w:hAnsi="Arial" w:cs="Arial"/>
                <w:sz w:val="24"/>
                <w:szCs w:val="24"/>
              </w:rPr>
              <w:t xml:space="preserve">e1–e12 </w:t>
            </w:r>
            <w:r>
              <w:rPr>
                <w:rFonts w:ascii="Arial" w:hAnsi="Arial" w:cs="Arial"/>
                <w:sz w:val="24"/>
                <w:szCs w:val="24"/>
              </w:rPr>
              <w:t>DOI</w:t>
            </w:r>
            <w:r w:rsidRPr="00F86717">
              <w:rPr>
                <w:rFonts w:ascii="Arial" w:hAnsi="Arial" w:cs="Arial"/>
                <w:sz w:val="24"/>
                <w:szCs w:val="24"/>
              </w:rPr>
              <w:t xml:space="preserve"> https://</w:t>
            </w:r>
            <w:r>
              <w:rPr>
                <w:rFonts w:ascii="Arial" w:hAnsi="Arial" w:cs="Arial"/>
                <w:sz w:val="24"/>
                <w:szCs w:val="24"/>
              </w:rPr>
              <w:t>doi</w:t>
            </w:r>
            <w:r w:rsidRPr="00F86717">
              <w:rPr>
                <w:rFonts w:ascii="Arial" w:hAnsi="Arial" w:cs="Arial"/>
                <w:sz w:val="24"/>
                <w:szCs w:val="24"/>
              </w:rPr>
              <w:t>.org/ 10.1055/s-0039-1684002.</w:t>
            </w:r>
          </w:p>
        </w:tc>
      </w:tr>
      <w:tr w:rsidR="00874FF4" w14:paraId="1665ECEE" w14:textId="77777777" w:rsidTr="00CD20B7">
        <w:tc>
          <w:tcPr>
            <w:tcW w:w="9016" w:type="dxa"/>
          </w:tcPr>
          <w:p w14:paraId="06CD8B4E" w14:textId="77777777" w:rsidR="00874FF4" w:rsidRPr="00F86717" w:rsidRDefault="00874FF4" w:rsidP="003770AB">
            <w:pPr>
              <w:shd w:val="clear" w:color="auto" w:fill="FFFFFF" w:themeFill="background1"/>
              <w:spacing w:line="360" w:lineRule="auto"/>
              <w:outlineLvl w:val="0"/>
              <w:rPr>
                <w:rFonts w:ascii="Arial" w:hAnsi="Arial" w:cs="Arial"/>
                <w:sz w:val="24"/>
                <w:szCs w:val="24"/>
              </w:rPr>
            </w:pPr>
            <w:proofErr w:type="spellStart"/>
            <w:r w:rsidRPr="00F86717">
              <w:rPr>
                <w:rFonts w:ascii="Arial" w:hAnsi="Arial" w:cs="Arial"/>
                <w:sz w:val="24"/>
                <w:szCs w:val="24"/>
              </w:rPr>
              <w:t>Sauro</w:t>
            </w:r>
            <w:proofErr w:type="spellEnd"/>
            <w:r w:rsidRPr="00F86717">
              <w:rPr>
                <w:rFonts w:ascii="Arial" w:hAnsi="Arial" w:cs="Arial"/>
                <w:sz w:val="24"/>
                <w:szCs w:val="24"/>
              </w:rPr>
              <w:t xml:space="preserve">, J. (2011). </w:t>
            </w:r>
            <w:r w:rsidRPr="00F86717">
              <w:rPr>
                <w:rFonts w:ascii="Arial" w:hAnsi="Arial" w:cs="Arial"/>
                <w:i/>
                <w:sz w:val="24"/>
                <w:szCs w:val="24"/>
              </w:rPr>
              <w:t>A Practical Guide to the System Usability Scale: Background, Benchmarks and Best Practice.</w:t>
            </w:r>
            <w:r w:rsidRPr="00F86717">
              <w:rPr>
                <w:rFonts w:ascii="Arial" w:hAnsi="Arial" w:cs="Arial"/>
                <w:sz w:val="24"/>
                <w:szCs w:val="24"/>
              </w:rPr>
              <w:t xml:space="preserve"> Denver: Measuring Usability LLC.</w:t>
            </w:r>
          </w:p>
        </w:tc>
      </w:tr>
      <w:tr w:rsidR="00874FF4" w14:paraId="1499096E" w14:textId="77777777" w:rsidTr="00CD20B7">
        <w:tc>
          <w:tcPr>
            <w:tcW w:w="9016" w:type="dxa"/>
          </w:tcPr>
          <w:p w14:paraId="5F3F25C6" w14:textId="77777777" w:rsidR="00874FF4" w:rsidRPr="00F86717" w:rsidRDefault="00874FF4" w:rsidP="00DB0F1E">
            <w:pPr>
              <w:shd w:val="clear" w:color="auto" w:fill="FFFFFF" w:themeFill="background1"/>
              <w:spacing w:line="360" w:lineRule="auto"/>
              <w:outlineLvl w:val="0"/>
              <w:rPr>
                <w:rFonts w:ascii="Arial" w:hAnsi="Arial" w:cs="Arial"/>
                <w:sz w:val="24"/>
                <w:szCs w:val="24"/>
              </w:rPr>
            </w:pPr>
            <w:r w:rsidRPr="00F86717">
              <w:rPr>
                <w:rFonts w:ascii="Arial" w:hAnsi="Arial" w:cs="Arial"/>
                <w:sz w:val="24"/>
                <w:szCs w:val="24"/>
                <w:shd w:val="clear" w:color="auto" w:fill="FFFFFF"/>
              </w:rPr>
              <w:t xml:space="preserve">Scott, P.J. (2016). Mixed Methods: A Paradigm for Holistic Evaluation of Health IT. In: </w:t>
            </w:r>
            <w:proofErr w:type="spellStart"/>
            <w:r w:rsidRPr="00F86717">
              <w:rPr>
                <w:rFonts w:ascii="Arial" w:hAnsi="Arial" w:cs="Arial"/>
                <w:sz w:val="24"/>
                <w:szCs w:val="24"/>
                <w:shd w:val="clear" w:color="auto" w:fill="FFFFFF"/>
              </w:rPr>
              <w:t>Ammenwerth</w:t>
            </w:r>
            <w:proofErr w:type="spellEnd"/>
            <w:r w:rsidRPr="00F86717">
              <w:rPr>
                <w:rFonts w:ascii="Arial" w:hAnsi="Arial" w:cs="Arial"/>
                <w:sz w:val="24"/>
                <w:szCs w:val="24"/>
                <w:shd w:val="clear" w:color="auto" w:fill="FFFFFF"/>
              </w:rPr>
              <w:t xml:space="preserve">, E. and Rigby, M. </w:t>
            </w:r>
            <w:r w:rsidRPr="00F86717">
              <w:rPr>
                <w:rFonts w:ascii="Arial" w:hAnsi="Arial" w:cs="Arial"/>
                <w:i/>
                <w:sz w:val="24"/>
                <w:szCs w:val="24"/>
                <w:shd w:val="clear" w:color="auto" w:fill="FFFFFF"/>
              </w:rPr>
              <w:t xml:space="preserve">Evidence-Based Health Informatics. </w:t>
            </w:r>
            <w:r w:rsidRPr="00F86717">
              <w:rPr>
                <w:rFonts w:ascii="Arial" w:hAnsi="Arial" w:cs="Arial"/>
                <w:sz w:val="24"/>
                <w:szCs w:val="24"/>
                <w:shd w:val="clear" w:color="auto" w:fill="FFFFFF"/>
              </w:rPr>
              <w:t xml:space="preserve">E-book: IOS Press pp.102-113 </w:t>
            </w:r>
            <w:r>
              <w:rPr>
                <w:rFonts w:ascii="Arial" w:hAnsi="Arial" w:cs="Arial"/>
                <w:sz w:val="24"/>
                <w:szCs w:val="24"/>
              </w:rPr>
              <w:t>doi</w:t>
            </w:r>
            <w:r w:rsidRPr="00F86717">
              <w:rPr>
                <w:rFonts w:ascii="Arial" w:hAnsi="Arial" w:cs="Arial"/>
                <w:sz w:val="24"/>
                <w:szCs w:val="24"/>
              </w:rPr>
              <w:t>:10.3233/978-1-61499-635-4-102</w:t>
            </w:r>
          </w:p>
        </w:tc>
      </w:tr>
      <w:tr w:rsidR="00874FF4" w14:paraId="2895BD54" w14:textId="77777777" w:rsidTr="00CD20B7">
        <w:tc>
          <w:tcPr>
            <w:tcW w:w="9016" w:type="dxa"/>
          </w:tcPr>
          <w:p w14:paraId="4E0B7509" w14:textId="77777777" w:rsidR="00874FF4" w:rsidRPr="00FB4793" w:rsidRDefault="00874FF4" w:rsidP="00FB4793">
            <w:pPr>
              <w:numPr>
                <w:ilvl w:val="0"/>
                <w:numId w:val="5"/>
              </w:numPr>
              <w:shd w:val="clear" w:color="auto" w:fill="FFFFFF"/>
              <w:spacing w:before="100" w:beforeAutospacing="1" w:after="100" w:afterAutospacing="1" w:line="360" w:lineRule="auto"/>
              <w:ind w:left="0"/>
              <w:rPr>
                <w:rFonts w:ascii="Arial" w:hAnsi="Arial" w:cs="Arial"/>
                <w:sz w:val="24"/>
                <w:szCs w:val="24"/>
                <w:shd w:val="clear" w:color="auto" w:fill="FFFFFF"/>
              </w:rPr>
            </w:pPr>
            <w:proofErr w:type="spellStart"/>
            <w:r w:rsidRPr="00FB4793">
              <w:rPr>
                <w:rFonts w:ascii="Arial" w:hAnsi="Arial" w:cs="Arial"/>
                <w:sz w:val="24"/>
                <w:szCs w:val="24"/>
                <w:shd w:val="clear" w:color="auto" w:fill="FFFFFF"/>
              </w:rPr>
              <w:t>Tsiknakis</w:t>
            </w:r>
            <w:proofErr w:type="spellEnd"/>
            <w:r w:rsidRPr="00FB4793">
              <w:rPr>
                <w:rFonts w:ascii="Arial" w:hAnsi="Arial" w:cs="Arial"/>
                <w:sz w:val="24"/>
                <w:szCs w:val="24"/>
                <w:shd w:val="clear" w:color="auto" w:fill="FFFFFF"/>
              </w:rPr>
              <w:t xml:space="preserve">, M. and </w:t>
            </w:r>
            <w:proofErr w:type="spellStart"/>
            <w:r w:rsidRPr="00FB4793">
              <w:rPr>
                <w:rFonts w:ascii="Arial" w:hAnsi="Arial" w:cs="Arial"/>
                <w:sz w:val="24"/>
                <w:szCs w:val="24"/>
                <w:shd w:val="clear" w:color="auto" w:fill="FFFFFF"/>
              </w:rPr>
              <w:t>Kouroubali</w:t>
            </w:r>
            <w:proofErr w:type="spellEnd"/>
            <w:r w:rsidRPr="00FB4793">
              <w:rPr>
                <w:rFonts w:ascii="Arial" w:hAnsi="Arial" w:cs="Arial"/>
                <w:sz w:val="24"/>
                <w:szCs w:val="24"/>
                <w:shd w:val="clear" w:color="auto" w:fill="FFFFFF"/>
              </w:rPr>
              <w:t xml:space="preserve">, A. (2009). Organisational factors affecting successful adoption of innovative eHealth services: A Case study employing the </w:t>
            </w:r>
            <w:r>
              <w:rPr>
                <w:rFonts w:ascii="Arial" w:hAnsi="Arial" w:cs="Arial"/>
                <w:sz w:val="24"/>
                <w:szCs w:val="24"/>
                <w:shd w:val="clear" w:color="auto" w:fill="FFFFFF"/>
              </w:rPr>
              <w:t>FITT framework</w:t>
            </w:r>
            <w:r w:rsidRPr="00FB4793">
              <w:rPr>
                <w:rFonts w:ascii="Arial" w:hAnsi="Arial" w:cs="Arial"/>
                <w:sz w:val="24"/>
                <w:szCs w:val="24"/>
                <w:shd w:val="clear" w:color="auto" w:fill="FFFFFF"/>
              </w:rPr>
              <w:t xml:space="preserve">. </w:t>
            </w:r>
            <w:r w:rsidRPr="00FB4793">
              <w:rPr>
                <w:rFonts w:ascii="Arial" w:hAnsi="Arial" w:cs="Arial"/>
                <w:i/>
                <w:sz w:val="24"/>
                <w:szCs w:val="24"/>
                <w:shd w:val="clear" w:color="auto" w:fill="FFFFFF"/>
              </w:rPr>
              <w:t xml:space="preserve">International Journal of Medical Informatics. </w:t>
            </w:r>
            <w:r w:rsidRPr="00FB4793">
              <w:rPr>
                <w:rFonts w:ascii="Arial" w:hAnsi="Arial" w:cs="Arial"/>
                <w:sz w:val="24"/>
                <w:szCs w:val="24"/>
                <w:shd w:val="clear" w:color="auto" w:fill="FFFFFF"/>
              </w:rPr>
              <w:t xml:space="preserve">78 (1) pp. 39- 52 </w:t>
            </w:r>
            <w:proofErr w:type="spellStart"/>
            <w:r>
              <w:rPr>
                <w:rFonts w:ascii="Arial" w:hAnsi="Arial" w:cs="Arial"/>
                <w:sz w:val="24"/>
                <w:szCs w:val="24"/>
                <w:shd w:val="clear" w:color="auto" w:fill="FFFFFF"/>
              </w:rPr>
              <w:t>doi</w:t>
            </w:r>
            <w:proofErr w:type="spellEnd"/>
            <w:r w:rsidRPr="00FB4793">
              <w:rPr>
                <w:rFonts w:ascii="Arial" w:hAnsi="Arial" w:cs="Arial"/>
                <w:sz w:val="24"/>
                <w:szCs w:val="24"/>
                <w:shd w:val="clear" w:color="auto" w:fill="FFFFFF"/>
              </w:rPr>
              <w:t>:</w:t>
            </w:r>
            <w:r w:rsidRPr="00FB4793">
              <w:rPr>
                <w:rFonts w:ascii="Arial" w:eastAsia="Times New Roman" w:hAnsi="Arial" w:cs="Arial"/>
                <w:sz w:val="24"/>
                <w:szCs w:val="24"/>
                <w:lang w:eastAsia="en-GB"/>
              </w:rPr>
              <w:t xml:space="preserve"> </w:t>
            </w:r>
            <w:hyperlink r:id="rId36" w:tgtFrame="_blank" w:history="1">
              <w:r w:rsidRPr="00FB4793">
                <w:rPr>
                  <w:rFonts w:ascii="Arial" w:eastAsia="Times New Roman" w:hAnsi="Arial" w:cs="Arial"/>
                  <w:sz w:val="24"/>
                  <w:szCs w:val="24"/>
                  <w:lang w:eastAsia="en-GB"/>
                </w:rPr>
                <w:t>10.1016/j.ijmedinf.2008.07.001</w:t>
              </w:r>
            </w:hyperlink>
          </w:p>
        </w:tc>
      </w:tr>
      <w:tr w:rsidR="00874FF4" w14:paraId="22108369" w14:textId="77777777" w:rsidTr="00CD20B7">
        <w:tc>
          <w:tcPr>
            <w:tcW w:w="9016" w:type="dxa"/>
          </w:tcPr>
          <w:p w14:paraId="138CF7F1" w14:textId="77777777" w:rsidR="00874FF4" w:rsidRPr="00F86717" w:rsidRDefault="00874FF4" w:rsidP="000E6661">
            <w:pPr>
              <w:shd w:val="clear" w:color="auto" w:fill="FFFFFF" w:themeFill="background1"/>
              <w:spacing w:line="360" w:lineRule="auto"/>
              <w:outlineLvl w:val="0"/>
              <w:rPr>
                <w:rFonts w:ascii="Arial" w:hAnsi="Arial" w:cs="Arial"/>
                <w:sz w:val="24"/>
                <w:szCs w:val="24"/>
              </w:rPr>
            </w:pPr>
            <w:r w:rsidRPr="00F86717">
              <w:rPr>
                <w:rFonts w:ascii="Arial" w:hAnsi="Arial" w:cs="Arial"/>
                <w:sz w:val="24"/>
                <w:szCs w:val="24"/>
                <w:shd w:val="clear" w:color="auto" w:fill="FFFFFF"/>
              </w:rPr>
              <w:t>Wachter, R. (2016)</w:t>
            </w:r>
            <w:r w:rsidRPr="00F86717">
              <w:rPr>
                <w:rFonts w:ascii="Arial" w:hAnsi="Arial" w:cs="Arial"/>
                <w:i/>
                <w:sz w:val="24"/>
                <w:szCs w:val="24"/>
                <w:shd w:val="clear" w:color="auto" w:fill="FFFFFF"/>
              </w:rPr>
              <w:t>. Making IT work: Harnessing the Power of Health Information Technology to Improve Care in England</w:t>
            </w:r>
            <w:r w:rsidRPr="00F86717">
              <w:rPr>
                <w:rFonts w:ascii="Arial" w:hAnsi="Arial" w:cs="Arial"/>
                <w:sz w:val="24"/>
                <w:szCs w:val="24"/>
                <w:shd w:val="clear" w:color="auto" w:fill="FFFFFF"/>
              </w:rPr>
              <w:t>. Available at: </w:t>
            </w:r>
            <w:hyperlink r:id="rId37" w:history="1">
              <w:r w:rsidRPr="00F86717">
                <w:rPr>
                  <w:rFonts w:ascii="Arial" w:hAnsi="Arial" w:cs="Arial"/>
                  <w:sz w:val="24"/>
                  <w:szCs w:val="24"/>
                  <w:u w:val="single"/>
                  <w:shd w:val="clear" w:color="auto" w:fill="FFFFFF"/>
                </w:rPr>
                <w:t>https://www.gov.uk/government/publications/using-information-technology-to-improve-the-nhs/making-it-work-harnessing-the-power-of-health-information-technology-to-improve-care-in-england</w:t>
              </w:r>
            </w:hyperlink>
            <w:r w:rsidRPr="00F86717">
              <w:rPr>
                <w:rFonts w:ascii="Arial" w:hAnsi="Arial" w:cs="Arial"/>
                <w:sz w:val="24"/>
                <w:szCs w:val="24"/>
                <w:shd w:val="clear" w:color="auto" w:fill="FFFFFF"/>
              </w:rPr>
              <w:t xml:space="preserve"> (Accessed: 05/01/2022)</w:t>
            </w:r>
          </w:p>
        </w:tc>
      </w:tr>
      <w:tr w:rsidR="00874FF4" w14:paraId="5ECB17F1" w14:textId="77777777" w:rsidTr="00CD20B7">
        <w:tc>
          <w:tcPr>
            <w:tcW w:w="9016" w:type="dxa"/>
          </w:tcPr>
          <w:p w14:paraId="6E8E2916" w14:textId="77777777" w:rsidR="00874FF4" w:rsidRPr="00F86717" w:rsidRDefault="00874FF4" w:rsidP="00DA4380">
            <w:pPr>
              <w:spacing w:line="360" w:lineRule="auto"/>
              <w:rPr>
                <w:rFonts w:ascii="Arial" w:hAnsi="Arial" w:cs="Arial"/>
                <w:sz w:val="24"/>
                <w:szCs w:val="24"/>
              </w:rPr>
            </w:pPr>
            <w:r w:rsidRPr="00F86717">
              <w:rPr>
                <w:rFonts w:ascii="Arial" w:hAnsi="Arial" w:cs="Arial"/>
                <w:sz w:val="24"/>
                <w:szCs w:val="24"/>
              </w:rPr>
              <w:t xml:space="preserve">Welsh Government. (2015). </w:t>
            </w:r>
            <w:r w:rsidRPr="00F86717">
              <w:rPr>
                <w:rFonts w:ascii="Arial" w:hAnsi="Arial" w:cs="Arial"/>
                <w:i/>
                <w:sz w:val="24"/>
                <w:szCs w:val="24"/>
              </w:rPr>
              <w:t>Informed Health and Care: A Digital Health and Social Care Strategy for Wales.</w:t>
            </w:r>
            <w:r w:rsidRPr="00F86717">
              <w:rPr>
                <w:rFonts w:ascii="Arial" w:hAnsi="Arial" w:cs="Arial"/>
                <w:sz w:val="24"/>
                <w:szCs w:val="24"/>
              </w:rPr>
              <w:t xml:space="preserve"> Available at: </w:t>
            </w:r>
            <w:hyperlink r:id="rId38" w:history="1">
              <w:r w:rsidRPr="00F86717">
                <w:rPr>
                  <w:rFonts w:ascii="Arial" w:hAnsi="Arial" w:cs="Arial"/>
                  <w:sz w:val="24"/>
                  <w:szCs w:val="24"/>
                </w:rPr>
                <w:t>A Digital Health and Social Care Informed Heath and Care; A Digital Health and Social Care Strategy for Wales (</w:t>
              </w:r>
              <w:proofErr w:type="spellStart"/>
              <w:r w:rsidRPr="00F86717">
                <w:rPr>
                  <w:rFonts w:ascii="Arial" w:hAnsi="Arial" w:cs="Arial"/>
                  <w:sz w:val="24"/>
                  <w:szCs w:val="24"/>
                </w:rPr>
                <w:t>gov.wales</w:t>
              </w:r>
              <w:proofErr w:type="spellEnd"/>
              <w:r w:rsidRPr="00F86717">
                <w:rPr>
                  <w:rFonts w:ascii="Arial" w:hAnsi="Arial" w:cs="Arial"/>
                  <w:sz w:val="24"/>
                  <w:szCs w:val="24"/>
                </w:rPr>
                <w:t>)</w:t>
              </w:r>
            </w:hyperlink>
            <w:r w:rsidRPr="00F86717">
              <w:rPr>
                <w:rFonts w:ascii="Arial" w:hAnsi="Arial" w:cs="Arial"/>
                <w:sz w:val="24"/>
                <w:szCs w:val="24"/>
              </w:rPr>
              <w:t xml:space="preserve"> [Accessed 13/02/2022]</w:t>
            </w:r>
          </w:p>
        </w:tc>
      </w:tr>
      <w:tr w:rsidR="00874FF4" w14:paraId="4A5271B8" w14:textId="77777777" w:rsidTr="00CD20B7">
        <w:tc>
          <w:tcPr>
            <w:tcW w:w="9016" w:type="dxa"/>
          </w:tcPr>
          <w:p w14:paraId="30626892" w14:textId="77777777" w:rsidR="00874FF4" w:rsidRPr="00F86717" w:rsidRDefault="00874FF4" w:rsidP="00981E73">
            <w:pPr>
              <w:shd w:val="clear" w:color="auto" w:fill="FFFFFF" w:themeFill="background1"/>
              <w:spacing w:line="360" w:lineRule="auto"/>
              <w:outlineLvl w:val="0"/>
              <w:rPr>
                <w:rFonts w:ascii="Arial" w:hAnsi="Arial" w:cs="Arial"/>
                <w:sz w:val="24"/>
                <w:szCs w:val="24"/>
                <w:shd w:val="clear" w:color="auto" w:fill="FFFFFF"/>
              </w:rPr>
            </w:pPr>
            <w:r w:rsidRPr="00F86717">
              <w:rPr>
                <w:rFonts w:ascii="Arial" w:hAnsi="Arial" w:cs="Arial"/>
                <w:sz w:val="24"/>
                <w:szCs w:val="24"/>
              </w:rPr>
              <w:t xml:space="preserve">Welsh Government. (2021). </w:t>
            </w:r>
            <w:r w:rsidRPr="00F86717">
              <w:rPr>
                <w:rFonts w:ascii="Arial" w:hAnsi="Arial" w:cs="Arial"/>
                <w:i/>
                <w:sz w:val="24"/>
                <w:szCs w:val="24"/>
              </w:rPr>
              <w:t>A Healthier Wales: our Plan for Health and Social Care</w:t>
            </w:r>
            <w:r w:rsidRPr="00F86717">
              <w:rPr>
                <w:rFonts w:ascii="Arial" w:hAnsi="Arial" w:cs="Arial"/>
                <w:sz w:val="24"/>
                <w:szCs w:val="24"/>
              </w:rPr>
              <w:t xml:space="preserve">. Available at: </w:t>
            </w:r>
            <w:hyperlink r:id="rId39" w:history="1">
              <w:r w:rsidRPr="00F86717">
                <w:rPr>
                  <w:rFonts w:ascii="Arial" w:hAnsi="Arial" w:cs="Arial"/>
                  <w:sz w:val="24"/>
                  <w:szCs w:val="24"/>
                </w:rPr>
                <w:t>A Healthier Wales (</w:t>
              </w:r>
              <w:proofErr w:type="spellStart"/>
              <w:r w:rsidRPr="00F86717">
                <w:rPr>
                  <w:rFonts w:ascii="Arial" w:hAnsi="Arial" w:cs="Arial"/>
                  <w:sz w:val="24"/>
                  <w:szCs w:val="24"/>
                </w:rPr>
                <w:t>gov.wales</w:t>
              </w:r>
              <w:proofErr w:type="spellEnd"/>
              <w:r w:rsidRPr="00F86717">
                <w:rPr>
                  <w:rFonts w:ascii="Arial" w:hAnsi="Arial" w:cs="Arial"/>
                  <w:sz w:val="24"/>
                  <w:szCs w:val="24"/>
                </w:rPr>
                <w:t>)</w:t>
              </w:r>
            </w:hyperlink>
            <w:r w:rsidRPr="00F86717">
              <w:rPr>
                <w:rFonts w:ascii="Arial" w:hAnsi="Arial" w:cs="Arial"/>
                <w:sz w:val="24"/>
                <w:szCs w:val="24"/>
              </w:rPr>
              <w:t xml:space="preserve"> [Accessed 14/02/2022]</w:t>
            </w:r>
          </w:p>
        </w:tc>
      </w:tr>
      <w:tr w:rsidR="00874FF4" w14:paraId="011FB394" w14:textId="77777777" w:rsidTr="00CD20B7">
        <w:tc>
          <w:tcPr>
            <w:tcW w:w="9016" w:type="dxa"/>
          </w:tcPr>
          <w:p w14:paraId="57E18106" w14:textId="77777777" w:rsidR="00874FF4" w:rsidRPr="00F86717" w:rsidRDefault="00874FF4" w:rsidP="00B56A3E">
            <w:pPr>
              <w:shd w:val="clear" w:color="auto" w:fill="FFFFFF" w:themeFill="background1"/>
              <w:spacing w:line="360" w:lineRule="auto"/>
              <w:outlineLvl w:val="0"/>
              <w:rPr>
                <w:rFonts w:ascii="Arial" w:hAnsi="Arial" w:cs="Arial"/>
                <w:i/>
                <w:sz w:val="24"/>
                <w:szCs w:val="24"/>
              </w:rPr>
            </w:pPr>
            <w:r w:rsidRPr="00F86717">
              <w:rPr>
                <w:rFonts w:ascii="Arial" w:hAnsi="Arial" w:cs="Arial"/>
                <w:sz w:val="24"/>
                <w:szCs w:val="24"/>
              </w:rPr>
              <w:lastRenderedPageBreak/>
              <w:t xml:space="preserve">Yusof, M. M., </w:t>
            </w:r>
            <w:proofErr w:type="spellStart"/>
            <w:r w:rsidRPr="00F86717">
              <w:rPr>
                <w:rFonts w:ascii="Arial" w:hAnsi="Arial" w:cs="Arial"/>
                <w:sz w:val="24"/>
                <w:szCs w:val="24"/>
              </w:rPr>
              <w:t>Papazafeiropoulou</w:t>
            </w:r>
            <w:proofErr w:type="spellEnd"/>
            <w:r w:rsidRPr="00F86717">
              <w:rPr>
                <w:rFonts w:ascii="Arial" w:hAnsi="Arial" w:cs="Arial"/>
                <w:sz w:val="24"/>
                <w:szCs w:val="24"/>
              </w:rPr>
              <w:t xml:space="preserve">, A., Paul, R. J. and </w:t>
            </w:r>
            <w:proofErr w:type="spellStart"/>
            <w:r w:rsidRPr="00F86717">
              <w:rPr>
                <w:rFonts w:ascii="Arial" w:hAnsi="Arial" w:cs="Arial"/>
                <w:sz w:val="24"/>
                <w:szCs w:val="24"/>
              </w:rPr>
              <w:t>Stergioulas</w:t>
            </w:r>
            <w:proofErr w:type="spellEnd"/>
            <w:r w:rsidRPr="00F86717">
              <w:rPr>
                <w:rFonts w:ascii="Arial" w:hAnsi="Arial" w:cs="Arial"/>
                <w:sz w:val="24"/>
                <w:szCs w:val="24"/>
              </w:rPr>
              <w:t xml:space="preserve">, L. K. (2008). Investigating evaluation frameworks for health information systems. </w:t>
            </w:r>
            <w:r w:rsidRPr="00F86717">
              <w:rPr>
                <w:rFonts w:ascii="Arial" w:hAnsi="Arial" w:cs="Arial"/>
                <w:i/>
                <w:sz w:val="24"/>
                <w:szCs w:val="24"/>
              </w:rPr>
              <w:t xml:space="preserve">International Journal of Medical Informatics </w:t>
            </w:r>
            <w:r w:rsidRPr="00F86717">
              <w:rPr>
                <w:rFonts w:ascii="Arial" w:hAnsi="Arial" w:cs="Arial"/>
                <w:sz w:val="24"/>
                <w:szCs w:val="24"/>
              </w:rPr>
              <w:t xml:space="preserve">77 (6) pp. 377-385. </w:t>
            </w:r>
            <w:hyperlink r:id="rId40" w:history="1">
              <w:r w:rsidRPr="00F86717">
                <w:rPr>
                  <w:rStyle w:val="Hyperlink"/>
                  <w:rFonts w:ascii="Arial" w:hAnsi="Arial" w:cs="Arial"/>
                  <w:color w:val="auto"/>
                  <w:sz w:val="24"/>
                  <w:szCs w:val="24"/>
                </w:rPr>
                <w:t>https://</w:t>
              </w:r>
              <w:r>
                <w:rPr>
                  <w:rStyle w:val="Hyperlink"/>
                  <w:rFonts w:ascii="Arial" w:hAnsi="Arial" w:cs="Arial"/>
                  <w:color w:val="auto"/>
                  <w:sz w:val="24"/>
                  <w:szCs w:val="24"/>
                </w:rPr>
                <w:t>doi</w:t>
              </w:r>
              <w:r w:rsidRPr="00F86717">
                <w:rPr>
                  <w:rStyle w:val="Hyperlink"/>
                  <w:rFonts w:ascii="Arial" w:hAnsi="Arial" w:cs="Arial"/>
                  <w:color w:val="auto"/>
                  <w:sz w:val="24"/>
                  <w:szCs w:val="24"/>
                </w:rPr>
                <w:t>.org/10.1016/j.ijmedinf.2007.08.004</w:t>
              </w:r>
            </w:hyperlink>
          </w:p>
        </w:tc>
      </w:tr>
    </w:tbl>
    <w:p w14:paraId="65F9C3DC" w14:textId="77777777" w:rsidR="005F32C1" w:rsidRDefault="005F32C1" w:rsidP="005F32C1">
      <w:pPr>
        <w:rPr>
          <w:rFonts w:ascii="Arial" w:hAnsi="Arial" w:cs="Arial"/>
          <w:sz w:val="24"/>
          <w:szCs w:val="24"/>
        </w:rPr>
      </w:pPr>
    </w:p>
    <w:p w14:paraId="5023141B" w14:textId="77777777" w:rsidR="00D13AEF" w:rsidRPr="00D13AEF" w:rsidRDefault="00D13AEF">
      <w:pPr>
        <w:rPr>
          <w:rFonts w:ascii="Arial" w:hAnsi="Arial" w:cs="Arial"/>
          <w:sz w:val="24"/>
          <w:szCs w:val="24"/>
        </w:rPr>
      </w:pPr>
    </w:p>
    <w:sectPr w:rsidR="00D13AEF" w:rsidRPr="00D13AEF">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B1409" w14:textId="77777777" w:rsidR="00BF7D9D" w:rsidRDefault="00BF7D9D" w:rsidP="00DE5E1B">
      <w:pPr>
        <w:spacing w:after="0" w:line="240" w:lineRule="auto"/>
      </w:pPr>
      <w:r>
        <w:separator/>
      </w:r>
    </w:p>
  </w:endnote>
  <w:endnote w:type="continuationSeparator" w:id="0">
    <w:p w14:paraId="562C75D1" w14:textId="77777777" w:rsidR="00BF7D9D" w:rsidRDefault="00BF7D9D" w:rsidP="00DE5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739165"/>
      <w:docPartObj>
        <w:docPartGallery w:val="Page Numbers (Bottom of Page)"/>
        <w:docPartUnique/>
      </w:docPartObj>
    </w:sdtPr>
    <w:sdtEndPr>
      <w:rPr>
        <w:noProof/>
      </w:rPr>
    </w:sdtEndPr>
    <w:sdtContent>
      <w:p w14:paraId="5AC1C800" w14:textId="77777777" w:rsidR="00BF7D9D" w:rsidRDefault="00BF7D9D">
        <w:pPr>
          <w:pStyle w:val="Footer"/>
          <w:jc w:val="center"/>
        </w:pPr>
        <w:r>
          <w:fldChar w:fldCharType="begin"/>
        </w:r>
        <w:r>
          <w:instrText xml:space="preserve"> PAGE   \* MERGEFORMAT </w:instrText>
        </w:r>
        <w:r>
          <w:fldChar w:fldCharType="separate"/>
        </w:r>
        <w:r w:rsidR="0053131F">
          <w:rPr>
            <w:noProof/>
          </w:rPr>
          <w:t>23</w:t>
        </w:r>
        <w:r>
          <w:rPr>
            <w:noProof/>
          </w:rPr>
          <w:fldChar w:fldCharType="end"/>
        </w:r>
      </w:p>
    </w:sdtContent>
  </w:sdt>
  <w:p w14:paraId="7DF4E37C" w14:textId="77777777" w:rsidR="00BF7D9D" w:rsidRDefault="00BF7D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355AD" w14:textId="77777777" w:rsidR="00BF7D9D" w:rsidRDefault="00BF7D9D" w:rsidP="00DE5E1B">
      <w:pPr>
        <w:spacing w:after="0" w:line="240" w:lineRule="auto"/>
      </w:pPr>
      <w:r>
        <w:separator/>
      </w:r>
    </w:p>
  </w:footnote>
  <w:footnote w:type="continuationSeparator" w:id="0">
    <w:p w14:paraId="1A965116" w14:textId="77777777" w:rsidR="00BF7D9D" w:rsidRDefault="00BF7D9D" w:rsidP="00DE5E1B">
      <w:pPr>
        <w:spacing w:after="0" w:line="240" w:lineRule="auto"/>
      </w:pPr>
      <w:r>
        <w:continuationSeparator/>
      </w:r>
    </w:p>
  </w:footnote>
</w:footnote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SjyvRad2vWcZJW" id="aPIHNNhu"/>
    <int:WordHash hashCode="UEpdB05w29brkV" id="nYErHabv"/>
    <int:WordHash hashCode="CStWA5fT48XwB6" id="0QKJO9Cq"/>
    <int:WordHash hashCode="SOVj8UjcBNizHJ" id="mXQ2UuVn"/>
    <int:WordHash hashCode="OsvkOEQc8G1a8V" id="vTYK5hj4"/>
    <int:WordHash hashCode="GtmWAiYMQGxH1x" id="oNXm98NR"/>
    <int:WordHash hashCode="BkGJuM8OvVC+7K" id="XHR5bQoe"/>
    <int:WordHash hashCode="Qqe73FklA/s4if" id="l3br0ov5"/>
    <int:WordHash hashCode="EWFvtf6j+a62ls" id="xHeBlODv"/>
    <int:WordHash hashCode="GmQUmLCujJfs5S" id="0V77ZUMP"/>
    <int:WordHash hashCode="haXcqQniAYQ8uJ" id="XXXvmgwo"/>
    <int:WordHash hashCode="AfjS4pqkVrFCc5" id="FC0uLqZ7"/>
    <int:WordHash hashCode="YvJXttT3L1jmZi" id="WaezhITc"/>
    <int:WordHash hashCode="ZuWLR3KeK3XxP9" id="2d7Uy2aH"/>
    <int:WordHash hashCode="Li04IVUQgrD+3R" id="SUlTpjhC"/>
    <int:WordHash hashCode="Qzq/2GEIGh/H5y" id="LPUBlFQk"/>
    <int:WordHash hashCode="YD+82+V1vFecXo" id="2vzOtBB7"/>
    <int:WordHash hashCode="aups33Dx9cjmOq" id="mfEfWBt2"/>
    <int:WordHash hashCode="SPW0sFXDTAtd5h" id="g20kiLyK"/>
    <int:WordHash hashCode="e3+TZqNgMaC5Vf" id="xROOSMT2"/>
    <int:WordHash hashCode="ZanletI6wlweVG" id="ctfHV3Of"/>
    <int:WordHash hashCode="oCNEUbKlJX/GmI" id="W97uZu1H"/>
    <int:WordHash hashCode="maS+KK4PEzqNKd" id="2q7A9OZa"/>
    <int:WordHash hashCode="itfSHHGwSbcAO6" id="DV3TF6zc"/>
    <int:WordHash hashCode="N7dBRKxbARt7Js" id="Upuab01u"/>
    <int:WordHash hashCode="vRZP2sgsSUl/fK" id="3GuKH8y7"/>
    <int:WordHash hashCode="EA7ERi3sNPaCT3" id="Q7uL8qcw"/>
    <int:WordHash hashCode="jI2dZKd8NRxqr/" id="LG6igeIl"/>
    <int:WordHash hashCode="SradH0SdDJdch8" id="wm53nctD"/>
    <int:WordHash hashCode="Misg/15vGxeaYP" id="z9MoHD9u"/>
    <int:WordHash hashCode="a7X/VNNYq0VXgz" id="YVx7OrJV"/>
  </int:Manifest>
  <int:Observations>
    <int:Content id="aPIHNNhu">
      <int:Rejection type="LegacyProofing"/>
    </int:Content>
    <int:Content id="nYErHabv">
      <int:Rejection type="LegacyProofing"/>
    </int:Content>
    <int:Content id="0QKJO9Cq">
      <int:Rejection type="LegacyProofing"/>
    </int:Content>
    <int:Content id="mXQ2UuVn">
      <int:Rejection type="LegacyProofing"/>
    </int:Content>
    <int:Content id="vTYK5hj4">
      <int:Rejection type="LegacyProofing"/>
    </int:Content>
    <int:Content id="oNXm98NR">
      <int:Rejection type="LegacyProofing"/>
    </int:Content>
    <int:Content id="XHR5bQoe">
      <int:Rejection type="LegacyProofing"/>
    </int:Content>
    <int:Content id="l3br0ov5">
      <int:Rejection type="LegacyProofing"/>
    </int:Content>
    <int:Content id="xHeBlODv">
      <int:Rejection type="AugLoop_Text_Critique"/>
    </int:Content>
    <int:Content id="0V77ZUMP">
      <int:Rejection type="AugLoop_Text_Critique"/>
    </int:Content>
    <int:Content id="XXXvmgwo">
      <int:Rejection type="AugLoop_Text_Critique"/>
    </int:Content>
    <int:Content id="FC0uLqZ7">
      <int:Rejection type="AugLoop_Text_Critique"/>
    </int:Content>
    <int:Content id="WaezhITc">
      <int:Rejection type="AugLoop_Text_Critique"/>
    </int:Content>
    <int:Content id="2d7Uy2aH">
      <int:Rejection type="AugLoop_Text_Critique"/>
    </int:Content>
    <int:Content id="SUlTpjhC">
      <int:Rejection type="AugLoop_Text_Critique"/>
    </int:Content>
    <int:Content id="LPUBlFQk">
      <int:Rejection type="AugLoop_Text_Critique"/>
    </int:Content>
    <int:Content id="2vzOtBB7">
      <int:Rejection type="AugLoop_Text_Critique"/>
    </int:Content>
    <int:Content id="mfEfWBt2">
      <int:Rejection type="AugLoop_Text_Critique"/>
    </int:Content>
    <int:Content id="g20kiLyK">
      <int:Rejection type="AugLoop_Text_Critique"/>
    </int:Content>
    <int:Content id="xROOSMT2">
      <int:Rejection type="AugLoop_Text_Critique"/>
    </int:Content>
    <int:Content id="ctfHV3Of">
      <int:Rejection type="AugLoop_Text_Critique"/>
    </int:Content>
    <int:Content id="W97uZu1H">
      <int:Rejection type="AugLoop_Text_Critique"/>
    </int:Content>
    <int:Content id="2q7A9OZa">
      <int:Rejection type="AugLoop_Text_Critique"/>
    </int:Content>
    <int:Content id="DV3TF6zc">
      <int:Rejection type="AugLoop_Text_Critique"/>
    </int:Content>
    <int:Content id="Upuab01u">
      <int:Rejection type="AugLoop_Text_Critique"/>
    </int:Content>
    <int:Content id="3GuKH8y7">
      <int:Rejection type="AugLoop_Text_Critique"/>
    </int:Content>
    <int:Content id="Q7uL8qcw">
      <int:Rejection type="AugLoop_Text_Critique"/>
    </int:Content>
    <int:Content id="LG6igeIl">
      <int:Rejection type="AugLoop_Text_Critique"/>
    </int:Content>
    <int:Content id="wm53nctD">
      <int:Rejection type="AugLoop_Text_Critique"/>
    </int:Content>
    <int:Content id="z9MoHD9u">
      <int:Rejection type="AugLoop_Text_Critique"/>
    </int:Content>
    <int:Content id="YVx7OrJV">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81882"/>
    <w:multiLevelType w:val="multilevel"/>
    <w:tmpl w:val="D7BE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C311E2"/>
    <w:multiLevelType w:val="multilevel"/>
    <w:tmpl w:val="9588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557E32"/>
    <w:multiLevelType w:val="hybridMultilevel"/>
    <w:tmpl w:val="4EEC41C2"/>
    <w:lvl w:ilvl="0" w:tplc="819CAE3C">
      <w:start w:val="1"/>
      <w:numFmt w:val="decimal"/>
      <w:lvlText w:val="%1."/>
      <w:lvlJc w:val="left"/>
      <w:pPr>
        <w:ind w:left="216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796D1C74"/>
    <w:multiLevelType w:val="hybridMultilevel"/>
    <w:tmpl w:val="C8143052"/>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F3F5DE8"/>
    <w:multiLevelType w:val="hybridMultilevel"/>
    <w:tmpl w:val="B344A49C"/>
    <w:lvl w:ilvl="0" w:tplc="819CAE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E1B"/>
    <w:rsid w:val="0004408B"/>
    <w:rsid w:val="000462CE"/>
    <w:rsid w:val="00047F66"/>
    <w:rsid w:val="000524BE"/>
    <w:rsid w:val="00061E9F"/>
    <w:rsid w:val="0007355D"/>
    <w:rsid w:val="00076A0B"/>
    <w:rsid w:val="0008246D"/>
    <w:rsid w:val="00085054"/>
    <w:rsid w:val="00087476"/>
    <w:rsid w:val="000B4C95"/>
    <w:rsid w:val="000D0594"/>
    <w:rsid w:val="000E6661"/>
    <w:rsid w:val="000E72AE"/>
    <w:rsid w:val="000F6402"/>
    <w:rsid w:val="000F6FAE"/>
    <w:rsid w:val="00100D12"/>
    <w:rsid w:val="00106512"/>
    <w:rsid w:val="001164D6"/>
    <w:rsid w:val="00120073"/>
    <w:rsid w:val="00125565"/>
    <w:rsid w:val="00134F87"/>
    <w:rsid w:val="00137B90"/>
    <w:rsid w:val="00140354"/>
    <w:rsid w:val="00141EE8"/>
    <w:rsid w:val="00141F5E"/>
    <w:rsid w:val="001546CA"/>
    <w:rsid w:val="00161105"/>
    <w:rsid w:val="00162C4F"/>
    <w:rsid w:val="00166A66"/>
    <w:rsid w:val="00166CA0"/>
    <w:rsid w:val="00184FC6"/>
    <w:rsid w:val="00192897"/>
    <w:rsid w:val="00196486"/>
    <w:rsid w:val="001A1928"/>
    <w:rsid w:val="001B29C7"/>
    <w:rsid w:val="001D1729"/>
    <w:rsid w:val="001D2EA3"/>
    <w:rsid w:val="001E59AE"/>
    <w:rsid w:val="001F2DE1"/>
    <w:rsid w:val="001F30C5"/>
    <w:rsid w:val="00217FA8"/>
    <w:rsid w:val="00234F97"/>
    <w:rsid w:val="002371C7"/>
    <w:rsid w:val="002460CD"/>
    <w:rsid w:val="00253CEA"/>
    <w:rsid w:val="00260909"/>
    <w:rsid w:val="00270E18"/>
    <w:rsid w:val="0027172B"/>
    <w:rsid w:val="00285DC0"/>
    <w:rsid w:val="00295C90"/>
    <w:rsid w:val="002B2340"/>
    <w:rsid w:val="002B5F20"/>
    <w:rsid w:val="002B656D"/>
    <w:rsid w:val="002D07E6"/>
    <w:rsid w:val="002D5AE1"/>
    <w:rsid w:val="002E6D50"/>
    <w:rsid w:val="002F356E"/>
    <w:rsid w:val="002F58FB"/>
    <w:rsid w:val="00313493"/>
    <w:rsid w:val="0031584F"/>
    <w:rsid w:val="003370CF"/>
    <w:rsid w:val="00346F24"/>
    <w:rsid w:val="0035084E"/>
    <w:rsid w:val="00361066"/>
    <w:rsid w:val="0036397C"/>
    <w:rsid w:val="0036797D"/>
    <w:rsid w:val="003770AB"/>
    <w:rsid w:val="003B461F"/>
    <w:rsid w:val="003C3548"/>
    <w:rsid w:val="003D45C4"/>
    <w:rsid w:val="003E1E68"/>
    <w:rsid w:val="003E433A"/>
    <w:rsid w:val="003E6B0D"/>
    <w:rsid w:val="004029CF"/>
    <w:rsid w:val="004528CA"/>
    <w:rsid w:val="00467D64"/>
    <w:rsid w:val="004700C0"/>
    <w:rsid w:val="00480473"/>
    <w:rsid w:val="0049683C"/>
    <w:rsid w:val="004A5174"/>
    <w:rsid w:val="004A636B"/>
    <w:rsid w:val="004B5E16"/>
    <w:rsid w:val="004B6ACB"/>
    <w:rsid w:val="004D1F8C"/>
    <w:rsid w:val="004E235F"/>
    <w:rsid w:val="004E3FF0"/>
    <w:rsid w:val="00513A8F"/>
    <w:rsid w:val="005272B4"/>
    <w:rsid w:val="00527950"/>
    <w:rsid w:val="00527C98"/>
    <w:rsid w:val="005305DD"/>
    <w:rsid w:val="0053131F"/>
    <w:rsid w:val="00534A9A"/>
    <w:rsid w:val="00545241"/>
    <w:rsid w:val="00545724"/>
    <w:rsid w:val="005512FB"/>
    <w:rsid w:val="00551ECD"/>
    <w:rsid w:val="00574A9A"/>
    <w:rsid w:val="00577ED4"/>
    <w:rsid w:val="005820FD"/>
    <w:rsid w:val="00585874"/>
    <w:rsid w:val="005C17BC"/>
    <w:rsid w:val="005C3749"/>
    <w:rsid w:val="005C5C67"/>
    <w:rsid w:val="005C62FE"/>
    <w:rsid w:val="005D3198"/>
    <w:rsid w:val="005E3014"/>
    <w:rsid w:val="005F03A5"/>
    <w:rsid w:val="005F12F3"/>
    <w:rsid w:val="005F32C1"/>
    <w:rsid w:val="00613039"/>
    <w:rsid w:val="006154B2"/>
    <w:rsid w:val="0061654E"/>
    <w:rsid w:val="00622DD7"/>
    <w:rsid w:val="006419D7"/>
    <w:rsid w:val="00645598"/>
    <w:rsid w:val="00650CA8"/>
    <w:rsid w:val="00654D95"/>
    <w:rsid w:val="00655160"/>
    <w:rsid w:val="0066392D"/>
    <w:rsid w:val="00666777"/>
    <w:rsid w:val="0067695F"/>
    <w:rsid w:val="00681265"/>
    <w:rsid w:val="00686B84"/>
    <w:rsid w:val="0069064E"/>
    <w:rsid w:val="006A07C9"/>
    <w:rsid w:val="006A4E5E"/>
    <w:rsid w:val="006A644D"/>
    <w:rsid w:val="006B242D"/>
    <w:rsid w:val="006B755A"/>
    <w:rsid w:val="006C1EA3"/>
    <w:rsid w:val="006D575C"/>
    <w:rsid w:val="006D586E"/>
    <w:rsid w:val="006E0716"/>
    <w:rsid w:val="00700325"/>
    <w:rsid w:val="00715F02"/>
    <w:rsid w:val="00724D2C"/>
    <w:rsid w:val="007425FC"/>
    <w:rsid w:val="00743D2E"/>
    <w:rsid w:val="00744604"/>
    <w:rsid w:val="00753A33"/>
    <w:rsid w:val="007648ED"/>
    <w:rsid w:val="00780EFA"/>
    <w:rsid w:val="00795D9A"/>
    <w:rsid w:val="007973B4"/>
    <w:rsid w:val="007C035A"/>
    <w:rsid w:val="007C62EE"/>
    <w:rsid w:val="007D29DD"/>
    <w:rsid w:val="007D60B0"/>
    <w:rsid w:val="007E7A1E"/>
    <w:rsid w:val="0080563D"/>
    <w:rsid w:val="0080570C"/>
    <w:rsid w:val="008112F8"/>
    <w:rsid w:val="0081301B"/>
    <w:rsid w:val="0084446B"/>
    <w:rsid w:val="00845511"/>
    <w:rsid w:val="0085358C"/>
    <w:rsid w:val="0086180F"/>
    <w:rsid w:val="0087185E"/>
    <w:rsid w:val="00874E08"/>
    <w:rsid w:val="00874FF4"/>
    <w:rsid w:val="00880281"/>
    <w:rsid w:val="00880F4A"/>
    <w:rsid w:val="00881943"/>
    <w:rsid w:val="00891F1A"/>
    <w:rsid w:val="008B220D"/>
    <w:rsid w:val="008D2BEF"/>
    <w:rsid w:val="008D5C4E"/>
    <w:rsid w:val="008E0B13"/>
    <w:rsid w:val="008E3077"/>
    <w:rsid w:val="008E7317"/>
    <w:rsid w:val="008F11D1"/>
    <w:rsid w:val="008F20DC"/>
    <w:rsid w:val="008F3425"/>
    <w:rsid w:val="00901F0D"/>
    <w:rsid w:val="00914687"/>
    <w:rsid w:val="009146FA"/>
    <w:rsid w:val="00922CC9"/>
    <w:rsid w:val="0092734C"/>
    <w:rsid w:val="00927FEC"/>
    <w:rsid w:val="00934FCF"/>
    <w:rsid w:val="00941AC3"/>
    <w:rsid w:val="009472B3"/>
    <w:rsid w:val="00965412"/>
    <w:rsid w:val="009809BF"/>
    <w:rsid w:val="00981C73"/>
    <w:rsid w:val="00981E73"/>
    <w:rsid w:val="009C2292"/>
    <w:rsid w:val="009C4353"/>
    <w:rsid w:val="009D5748"/>
    <w:rsid w:val="009D6684"/>
    <w:rsid w:val="009E2894"/>
    <w:rsid w:val="00A02C9D"/>
    <w:rsid w:val="00A02D76"/>
    <w:rsid w:val="00A12931"/>
    <w:rsid w:val="00A15623"/>
    <w:rsid w:val="00A15CEB"/>
    <w:rsid w:val="00A22E5F"/>
    <w:rsid w:val="00A23F94"/>
    <w:rsid w:val="00A255B3"/>
    <w:rsid w:val="00A30BB4"/>
    <w:rsid w:val="00A51632"/>
    <w:rsid w:val="00A51DD5"/>
    <w:rsid w:val="00A7019E"/>
    <w:rsid w:val="00A7763D"/>
    <w:rsid w:val="00A94370"/>
    <w:rsid w:val="00A96234"/>
    <w:rsid w:val="00AD32A2"/>
    <w:rsid w:val="00AD37B9"/>
    <w:rsid w:val="00AF1D7E"/>
    <w:rsid w:val="00AF42CE"/>
    <w:rsid w:val="00AF4BE1"/>
    <w:rsid w:val="00B12D68"/>
    <w:rsid w:val="00B13DE5"/>
    <w:rsid w:val="00B14018"/>
    <w:rsid w:val="00B202EE"/>
    <w:rsid w:val="00B24D1F"/>
    <w:rsid w:val="00B32F42"/>
    <w:rsid w:val="00B420BE"/>
    <w:rsid w:val="00B4362D"/>
    <w:rsid w:val="00B50221"/>
    <w:rsid w:val="00B50802"/>
    <w:rsid w:val="00B5605E"/>
    <w:rsid w:val="00B56A3E"/>
    <w:rsid w:val="00B57F6F"/>
    <w:rsid w:val="00B853E9"/>
    <w:rsid w:val="00B92D58"/>
    <w:rsid w:val="00BC15F1"/>
    <w:rsid w:val="00BF7D9D"/>
    <w:rsid w:val="00C10BF9"/>
    <w:rsid w:val="00C14BF4"/>
    <w:rsid w:val="00C171E0"/>
    <w:rsid w:val="00C30345"/>
    <w:rsid w:val="00C52BAE"/>
    <w:rsid w:val="00C7283C"/>
    <w:rsid w:val="00C809F5"/>
    <w:rsid w:val="00C86CD4"/>
    <w:rsid w:val="00CA0E46"/>
    <w:rsid w:val="00CB1723"/>
    <w:rsid w:val="00CC5DBF"/>
    <w:rsid w:val="00CD20B7"/>
    <w:rsid w:val="00CD3F5B"/>
    <w:rsid w:val="00CE260D"/>
    <w:rsid w:val="00CE2CD8"/>
    <w:rsid w:val="00CF6C85"/>
    <w:rsid w:val="00CF7C25"/>
    <w:rsid w:val="00D01784"/>
    <w:rsid w:val="00D0314D"/>
    <w:rsid w:val="00D05FA0"/>
    <w:rsid w:val="00D13AEF"/>
    <w:rsid w:val="00D20BB5"/>
    <w:rsid w:val="00D236D7"/>
    <w:rsid w:val="00D25C7F"/>
    <w:rsid w:val="00D345C7"/>
    <w:rsid w:val="00D5459F"/>
    <w:rsid w:val="00D5571B"/>
    <w:rsid w:val="00D72EEA"/>
    <w:rsid w:val="00D76B4F"/>
    <w:rsid w:val="00D809AF"/>
    <w:rsid w:val="00D93AB1"/>
    <w:rsid w:val="00DA4380"/>
    <w:rsid w:val="00DA475F"/>
    <w:rsid w:val="00DB0F1E"/>
    <w:rsid w:val="00DB545F"/>
    <w:rsid w:val="00DC1AC1"/>
    <w:rsid w:val="00DC6409"/>
    <w:rsid w:val="00DC643E"/>
    <w:rsid w:val="00DE5E1B"/>
    <w:rsid w:val="00DE71E4"/>
    <w:rsid w:val="00E151F2"/>
    <w:rsid w:val="00E334B0"/>
    <w:rsid w:val="00E4478E"/>
    <w:rsid w:val="00E568F8"/>
    <w:rsid w:val="00E618CE"/>
    <w:rsid w:val="00E723DB"/>
    <w:rsid w:val="00E80657"/>
    <w:rsid w:val="00E9410E"/>
    <w:rsid w:val="00E942F5"/>
    <w:rsid w:val="00EB01D7"/>
    <w:rsid w:val="00EB0FB6"/>
    <w:rsid w:val="00EB2CBC"/>
    <w:rsid w:val="00EB354C"/>
    <w:rsid w:val="00EB5674"/>
    <w:rsid w:val="00EC6516"/>
    <w:rsid w:val="00EC73F1"/>
    <w:rsid w:val="00ED372E"/>
    <w:rsid w:val="00ED4983"/>
    <w:rsid w:val="00ED76CF"/>
    <w:rsid w:val="00EE02B9"/>
    <w:rsid w:val="00EE173C"/>
    <w:rsid w:val="00EE53A8"/>
    <w:rsid w:val="00EE6082"/>
    <w:rsid w:val="00F0145F"/>
    <w:rsid w:val="00F04518"/>
    <w:rsid w:val="00F153F0"/>
    <w:rsid w:val="00F23475"/>
    <w:rsid w:val="00F2652F"/>
    <w:rsid w:val="00F34198"/>
    <w:rsid w:val="00F41643"/>
    <w:rsid w:val="00F516EE"/>
    <w:rsid w:val="00F61F5B"/>
    <w:rsid w:val="00F630C0"/>
    <w:rsid w:val="00F777A5"/>
    <w:rsid w:val="00F82A19"/>
    <w:rsid w:val="00F86717"/>
    <w:rsid w:val="00F919A3"/>
    <w:rsid w:val="00F91DED"/>
    <w:rsid w:val="00FB45B5"/>
    <w:rsid w:val="00FB4793"/>
    <w:rsid w:val="00FD48C0"/>
    <w:rsid w:val="00FE053A"/>
    <w:rsid w:val="00FE0A9D"/>
    <w:rsid w:val="01747484"/>
    <w:rsid w:val="028DC16E"/>
    <w:rsid w:val="02E726E4"/>
    <w:rsid w:val="04AE97B3"/>
    <w:rsid w:val="04C80577"/>
    <w:rsid w:val="04FEFE44"/>
    <w:rsid w:val="04FF6644"/>
    <w:rsid w:val="0626764B"/>
    <w:rsid w:val="08876DBD"/>
    <w:rsid w:val="09307DD1"/>
    <w:rsid w:val="0933CEAA"/>
    <w:rsid w:val="09EBDC3E"/>
    <w:rsid w:val="0B37D74E"/>
    <w:rsid w:val="0B4449E1"/>
    <w:rsid w:val="0B87AC9F"/>
    <w:rsid w:val="0BEB5A96"/>
    <w:rsid w:val="0DB11318"/>
    <w:rsid w:val="0DF349E7"/>
    <w:rsid w:val="0E822EE4"/>
    <w:rsid w:val="0EA62504"/>
    <w:rsid w:val="0FEBE2B7"/>
    <w:rsid w:val="1041F565"/>
    <w:rsid w:val="1051719D"/>
    <w:rsid w:val="13311562"/>
    <w:rsid w:val="13347F3A"/>
    <w:rsid w:val="13457D4A"/>
    <w:rsid w:val="13799627"/>
    <w:rsid w:val="1384F797"/>
    <w:rsid w:val="139BBF25"/>
    <w:rsid w:val="13B5C8A0"/>
    <w:rsid w:val="13C6258A"/>
    <w:rsid w:val="1405EB79"/>
    <w:rsid w:val="1423481F"/>
    <w:rsid w:val="161FA702"/>
    <w:rsid w:val="16EBCE28"/>
    <w:rsid w:val="16F2542F"/>
    <w:rsid w:val="193A8777"/>
    <w:rsid w:val="1A407B36"/>
    <w:rsid w:val="1A6D9B85"/>
    <w:rsid w:val="1A92E900"/>
    <w:rsid w:val="1AA2B4F6"/>
    <w:rsid w:val="1B84A80C"/>
    <w:rsid w:val="1B8C9592"/>
    <w:rsid w:val="1C03ACD3"/>
    <w:rsid w:val="1C096BE6"/>
    <w:rsid w:val="1E1BF996"/>
    <w:rsid w:val="1E6F9BD7"/>
    <w:rsid w:val="1E8B6293"/>
    <w:rsid w:val="211D8AD1"/>
    <w:rsid w:val="217F3A99"/>
    <w:rsid w:val="228B5CFB"/>
    <w:rsid w:val="25619685"/>
    <w:rsid w:val="266DA368"/>
    <w:rsid w:val="275EFF7C"/>
    <w:rsid w:val="283DD81B"/>
    <w:rsid w:val="284BCD44"/>
    <w:rsid w:val="296CD959"/>
    <w:rsid w:val="29C8C9CF"/>
    <w:rsid w:val="2AAC9E3F"/>
    <w:rsid w:val="2AADDAA0"/>
    <w:rsid w:val="2ABA1234"/>
    <w:rsid w:val="2B56E6F0"/>
    <w:rsid w:val="2B82744D"/>
    <w:rsid w:val="2BB60404"/>
    <w:rsid w:val="2BF2E36F"/>
    <w:rsid w:val="2F6D9B20"/>
    <w:rsid w:val="2FC62E80"/>
    <w:rsid w:val="30AD3D1E"/>
    <w:rsid w:val="311DA075"/>
    <w:rsid w:val="3201EB39"/>
    <w:rsid w:val="32A78CFA"/>
    <w:rsid w:val="33DA5DD8"/>
    <w:rsid w:val="35C74D61"/>
    <w:rsid w:val="36243638"/>
    <w:rsid w:val="378FA161"/>
    <w:rsid w:val="393B05E2"/>
    <w:rsid w:val="395BD6FA"/>
    <w:rsid w:val="3B120A7F"/>
    <w:rsid w:val="3B50425D"/>
    <w:rsid w:val="3B7AA51A"/>
    <w:rsid w:val="3C4A8BE6"/>
    <w:rsid w:val="3D4EB9A3"/>
    <w:rsid w:val="3D53B2D7"/>
    <w:rsid w:val="3E738275"/>
    <w:rsid w:val="3EC4EEE6"/>
    <w:rsid w:val="3F0315E6"/>
    <w:rsid w:val="3FCB187E"/>
    <w:rsid w:val="40439847"/>
    <w:rsid w:val="406445EC"/>
    <w:rsid w:val="41D26A87"/>
    <w:rsid w:val="43C018C4"/>
    <w:rsid w:val="4618D9E8"/>
    <w:rsid w:val="46A96EE1"/>
    <w:rsid w:val="47711E25"/>
    <w:rsid w:val="48750C5F"/>
    <w:rsid w:val="4B0DCB25"/>
    <w:rsid w:val="4B6671BF"/>
    <w:rsid w:val="4BE865BB"/>
    <w:rsid w:val="4C8AEF7E"/>
    <w:rsid w:val="4DDFC60F"/>
    <w:rsid w:val="4FB4D51E"/>
    <w:rsid w:val="50BBD6DE"/>
    <w:rsid w:val="5181F088"/>
    <w:rsid w:val="526D8CBC"/>
    <w:rsid w:val="52E103C3"/>
    <w:rsid w:val="52E587FE"/>
    <w:rsid w:val="534BCD8E"/>
    <w:rsid w:val="5455340A"/>
    <w:rsid w:val="54704DF4"/>
    <w:rsid w:val="54B36C14"/>
    <w:rsid w:val="54B51CAC"/>
    <w:rsid w:val="55973960"/>
    <w:rsid w:val="594ADA11"/>
    <w:rsid w:val="59EF9445"/>
    <w:rsid w:val="5A07A094"/>
    <w:rsid w:val="5B4D488E"/>
    <w:rsid w:val="5B5E66D4"/>
    <w:rsid w:val="5BB6880E"/>
    <w:rsid w:val="5CF10BDC"/>
    <w:rsid w:val="5D915521"/>
    <w:rsid w:val="5DF60976"/>
    <w:rsid w:val="6347308F"/>
    <w:rsid w:val="649669A3"/>
    <w:rsid w:val="64DCE4E2"/>
    <w:rsid w:val="654273C8"/>
    <w:rsid w:val="65F83EBD"/>
    <w:rsid w:val="666E222A"/>
    <w:rsid w:val="67B4071C"/>
    <w:rsid w:val="68D49615"/>
    <w:rsid w:val="6A258CBA"/>
    <w:rsid w:val="6A67A217"/>
    <w:rsid w:val="6A7F81E1"/>
    <w:rsid w:val="6B88E85D"/>
    <w:rsid w:val="6CEFE0A3"/>
    <w:rsid w:val="6D320EDE"/>
    <w:rsid w:val="6D4EFE88"/>
    <w:rsid w:val="6F93B849"/>
    <w:rsid w:val="700825BC"/>
    <w:rsid w:val="70F915AD"/>
    <w:rsid w:val="716CD584"/>
    <w:rsid w:val="71B75674"/>
    <w:rsid w:val="72244727"/>
    <w:rsid w:val="72777865"/>
    <w:rsid w:val="72ADF4FE"/>
    <w:rsid w:val="72BE544D"/>
    <w:rsid w:val="73CC9A4A"/>
    <w:rsid w:val="740E845D"/>
    <w:rsid w:val="7427ACBA"/>
    <w:rsid w:val="75C37D1B"/>
    <w:rsid w:val="76272B12"/>
    <w:rsid w:val="767690CF"/>
    <w:rsid w:val="79763C4E"/>
    <w:rsid w:val="7A2598E5"/>
    <w:rsid w:val="7C2BE623"/>
    <w:rsid w:val="7D8A2F89"/>
    <w:rsid w:val="7E4EE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EE8F0"/>
  <w15:chartTrackingRefBased/>
  <w15:docId w15:val="{9890ACB3-C525-4488-82A0-AE06D0329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5E1B"/>
    <w:pPr>
      <w:spacing w:after="200" w:line="276" w:lineRule="auto"/>
    </w:pPr>
  </w:style>
  <w:style w:type="paragraph" w:styleId="Heading1">
    <w:name w:val="heading 1"/>
    <w:basedOn w:val="Normal"/>
    <w:next w:val="Normal"/>
    <w:link w:val="Heading1Char"/>
    <w:uiPriority w:val="9"/>
    <w:qFormat/>
    <w:rsid w:val="00D72E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5E1B"/>
    <w:rPr>
      <w:color w:val="0563C1" w:themeColor="hyperlink"/>
      <w:u w:val="single"/>
    </w:rPr>
  </w:style>
  <w:style w:type="paragraph" w:styleId="Header">
    <w:name w:val="header"/>
    <w:basedOn w:val="Normal"/>
    <w:link w:val="HeaderChar"/>
    <w:uiPriority w:val="99"/>
    <w:unhideWhenUsed/>
    <w:rsid w:val="00DE5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E1B"/>
  </w:style>
  <w:style w:type="paragraph" w:styleId="Footer">
    <w:name w:val="footer"/>
    <w:basedOn w:val="Normal"/>
    <w:link w:val="FooterChar"/>
    <w:uiPriority w:val="99"/>
    <w:unhideWhenUsed/>
    <w:rsid w:val="00DE5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E1B"/>
  </w:style>
  <w:style w:type="table" w:styleId="TableGrid">
    <w:name w:val="Table Grid"/>
    <w:basedOn w:val="TableNormal"/>
    <w:uiPriority w:val="59"/>
    <w:rsid w:val="00D13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166CA0"/>
    <w:rPr>
      <w:b/>
      <w:bCs/>
      <w:i/>
      <w:iCs/>
      <w:spacing w:val="5"/>
    </w:rPr>
  </w:style>
  <w:style w:type="paragraph" w:styleId="ListParagraph">
    <w:name w:val="List Paragraph"/>
    <w:basedOn w:val="Normal"/>
    <w:uiPriority w:val="34"/>
    <w:qFormat/>
    <w:rsid w:val="005820FD"/>
    <w:pPr>
      <w:ind w:left="720"/>
      <w:contextualSpacing/>
    </w:pPr>
  </w:style>
  <w:style w:type="character" w:customStyle="1" w:styleId="UnresolvedMention1">
    <w:name w:val="Unresolved Mention1"/>
    <w:basedOn w:val="DefaultParagraphFont"/>
    <w:uiPriority w:val="99"/>
    <w:semiHidden/>
    <w:unhideWhenUsed/>
    <w:rsid w:val="002F356E"/>
    <w:rPr>
      <w:color w:val="605E5C"/>
      <w:shd w:val="clear" w:color="auto" w:fill="E1DFDD"/>
    </w:rPr>
  </w:style>
  <w:style w:type="character" w:styleId="FollowedHyperlink">
    <w:name w:val="FollowedHyperlink"/>
    <w:basedOn w:val="DefaultParagraphFont"/>
    <w:uiPriority w:val="99"/>
    <w:semiHidden/>
    <w:unhideWhenUsed/>
    <w:rsid w:val="001F2DE1"/>
    <w:rPr>
      <w:color w:val="954F72" w:themeColor="followedHyperlink"/>
      <w:u w:val="single"/>
    </w:rPr>
  </w:style>
  <w:style w:type="character" w:customStyle="1" w:styleId="Heading1Char">
    <w:name w:val="Heading 1 Char"/>
    <w:basedOn w:val="DefaultParagraphFont"/>
    <w:link w:val="Heading1"/>
    <w:uiPriority w:val="9"/>
    <w:rsid w:val="00D72EE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30036">
      <w:bodyDiv w:val="1"/>
      <w:marLeft w:val="0"/>
      <w:marRight w:val="0"/>
      <w:marTop w:val="0"/>
      <w:marBottom w:val="0"/>
      <w:divBdr>
        <w:top w:val="none" w:sz="0" w:space="0" w:color="auto"/>
        <w:left w:val="none" w:sz="0" w:space="0" w:color="auto"/>
        <w:bottom w:val="none" w:sz="0" w:space="0" w:color="auto"/>
        <w:right w:val="none" w:sz="0" w:space="0" w:color="auto"/>
      </w:divBdr>
      <w:divsChild>
        <w:div w:id="827208464">
          <w:marLeft w:val="0"/>
          <w:marRight w:val="0"/>
          <w:marTop w:val="0"/>
          <w:marBottom w:val="0"/>
          <w:divBdr>
            <w:top w:val="none" w:sz="0" w:space="0" w:color="auto"/>
            <w:left w:val="none" w:sz="0" w:space="0" w:color="auto"/>
            <w:bottom w:val="none" w:sz="0" w:space="0" w:color="auto"/>
            <w:right w:val="none" w:sz="0" w:space="0" w:color="auto"/>
          </w:divBdr>
          <w:divsChild>
            <w:div w:id="874196282">
              <w:marLeft w:val="0"/>
              <w:marRight w:val="0"/>
              <w:marTop w:val="0"/>
              <w:marBottom w:val="0"/>
              <w:divBdr>
                <w:top w:val="none" w:sz="0" w:space="0" w:color="auto"/>
                <w:left w:val="none" w:sz="0" w:space="0" w:color="auto"/>
                <w:bottom w:val="none" w:sz="0" w:space="0" w:color="auto"/>
                <w:right w:val="none" w:sz="0" w:space="0" w:color="auto"/>
              </w:divBdr>
              <w:divsChild>
                <w:div w:id="687023948">
                  <w:marLeft w:val="0"/>
                  <w:marRight w:val="0"/>
                  <w:marTop w:val="0"/>
                  <w:marBottom w:val="0"/>
                  <w:divBdr>
                    <w:top w:val="none" w:sz="0" w:space="0" w:color="auto"/>
                    <w:left w:val="none" w:sz="0" w:space="0" w:color="auto"/>
                    <w:bottom w:val="none" w:sz="0" w:space="0" w:color="auto"/>
                    <w:right w:val="none" w:sz="0" w:space="0" w:color="auto"/>
                  </w:divBdr>
                  <w:divsChild>
                    <w:div w:id="2031026310">
                      <w:marLeft w:val="0"/>
                      <w:marRight w:val="0"/>
                      <w:marTop w:val="0"/>
                      <w:marBottom w:val="0"/>
                      <w:divBdr>
                        <w:top w:val="none" w:sz="0" w:space="0" w:color="auto"/>
                        <w:left w:val="none" w:sz="0" w:space="0" w:color="auto"/>
                        <w:bottom w:val="none" w:sz="0" w:space="0" w:color="auto"/>
                        <w:right w:val="none" w:sz="0" w:space="0" w:color="auto"/>
                      </w:divBdr>
                      <w:divsChild>
                        <w:div w:id="60249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783490">
      <w:bodyDiv w:val="1"/>
      <w:marLeft w:val="0"/>
      <w:marRight w:val="0"/>
      <w:marTop w:val="0"/>
      <w:marBottom w:val="0"/>
      <w:divBdr>
        <w:top w:val="none" w:sz="0" w:space="0" w:color="auto"/>
        <w:left w:val="none" w:sz="0" w:space="0" w:color="auto"/>
        <w:bottom w:val="none" w:sz="0" w:space="0" w:color="auto"/>
        <w:right w:val="none" w:sz="0" w:space="0" w:color="auto"/>
      </w:divBdr>
      <w:divsChild>
        <w:div w:id="1278558625">
          <w:marLeft w:val="0"/>
          <w:marRight w:val="0"/>
          <w:marTop w:val="0"/>
          <w:marBottom w:val="0"/>
          <w:divBdr>
            <w:top w:val="none" w:sz="0" w:space="0" w:color="auto"/>
            <w:left w:val="none" w:sz="0" w:space="0" w:color="auto"/>
            <w:bottom w:val="none" w:sz="0" w:space="0" w:color="auto"/>
            <w:right w:val="none" w:sz="0" w:space="0" w:color="auto"/>
          </w:divBdr>
          <w:divsChild>
            <w:div w:id="949118628">
              <w:marLeft w:val="0"/>
              <w:marRight w:val="0"/>
              <w:marTop w:val="0"/>
              <w:marBottom w:val="0"/>
              <w:divBdr>
                <w:top w:val="none" w:sz="0" w:space="0" w:color="auto"/>
                <w:left w:val="none" w:sz="0" w:space="0" w:color="auto"/>
                <w:bottom w:val="none" w:sz="0" w:space="0" w:color="auto"/>
                <w:right w:val="none" w:sz="0" w:space="0" w:color="auto"/>
              </w:divBdr>
            </w:div>
          </w:divsChild>
        </w:div>
        <w:div w:id="881941248">
          <w:marLeft w:val="0"/>
          <w:marRight w:val="0"/>
          <w:marTop w:val="150"/>
          <w:marBottom w:val="150"/>
          <w:divBdr>
            <w:top w:val="none" w:sz="0" w:space="0" w:color="auto"/>
            <w:left w:val="none" w:sz="0" w:space="0" w:color="auto"/>
            <w:bottom w:val="none" w:sz="0" w:space="0" w:color="auto"/>
            <w:right w:val="none" w:sz="0" w:space="0" w:color="auto"/>
          </w:divBdr>
          <w:divsChild>
            <w:div w:id="958993027">
              <w:marLeft w:val="120"/>
              <w:marRight w:val="0"/>
              <w:marTop w:val="0"/>
              <w:marBottom w:val="0"/>
              <w:divBdr>
                <w:top w:val="none" w:sz="0" w:space="0" w:color="auto"/>
                <w:left w:val="single" w:sz="6" w:space="6" w:color="D8D9DA"/>
                <w:bottom w:val="none" w:sz="0" w:space="0" w:color="auto"/>
                <w:right w:val="none" w:sz="0" w:space="0" w:color="auto"/>
              </w:divBdr>
              <w:divsChild>
                <w:div w:id="635530065">
                  <w:marLeft w:val="0"/>
                  <w:marRight w:val="0"/>
                  <w:marTop w:val="0"/>
                  <w:marBottom w:val="0"/>
                  <w:divBdr>
                    <w:top w:val="none" w:sz="0" w:space="0" w:color="auto"/>
                    <w:left w:val="none" w:sz="0" w:space="0" w:color="auto"/>
                    <w:bottom w:val="none" w:sz="0" w:space="0" w:color="auto"/>
                    <w:right w:val="none" w:sz="0" w:space="0" w:color="auto"/>
                  </w:divBdr>
                  <w:divsChild>
                    <w:div w:id="169719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076144">
          <w:marLeft w:val="0"/>
          <w:marRight w:val="0"/>
          <w:marTop w:val="225"/>
          <w:marBottom w:val="225"/>
          <w:divBdr>
            <w:top w:val="none" w:sz="0" w:space="0" w:color="auto"/>
            <w:left w:val="none" w:sz="0" w:space="0" w:color="auto"/>
            <w:bottom w:val="none" w:sz="0" w:space="0" w:color="auto"/>
            <w:right w:val="none" w:sz="0" w:space="0" w:color="auto"/>
          </w:divBdr>
          <w:divsChild>
            <w:div w:id="1792240506">
              <w:marLeft w:val="0"/>
              <w:marRight w:val="0"/>
              <w:marTop w:val="0"/>
              <w:marBottom w:val="0"/>
              <w:divBdr>
                <w:top w:val="none" w:sz="0" w:space="0" w:color="auto"/>
                <w:left w:val="none" w:sz="0" w:space="0" w:color="auto"/>
                <w:bottom w:val="none" w:sz="0" w:space="0" w:color="auto"/>
                <w:right w:val="none" w:sz="0" w:space="0" w:color="auto"/>
              </w:divBdr>
              <w:divsChild>
                <w:div w:id="2055888702">
                  <w:marLeft w:val="0"/>
                  <w:marRight w:val="0"/>
                  <w:marTop w:val="0"/>
                  <w:marBottom w:val="0"/>
                  <w:divBdr>
                    <w:top w:val="none" w:sz="0" w:space="0" w:color="auto"/>
                    <w:left w:val="none" w:sz="0" w:space="0" w:color="auto"/>
                    <w:bottom w:val="none" w:sz="0" w:space="0" w:color="auto"/>
                    <w:right w:val="none" w:sz="0" w:space="0" w:color="auto"/>
                  </w:divBdr>
                  <w:divsChild>
                    <w:div w:id="97649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639870">
          <w:marLeft w:val="0"/>
          <w:marRight w:val="0"/>
          <w:marTop w:val="225"/>
          <w:marBottom w:val="225"/>
          <w:divBdr>
            <w:top w:val="none" w:sz="0" w:space="0" w:color="auto"/>
            <w:left w:val="none" w:sz="0" w:space="0" w:color="auto"/>
            <w:bottom w:val="none" w:sz="0" w:space="0" w:color="auto"/>
            <w:right w:val="none" w:sz="0" w:space="0" w:color="auto"/>
          </w:divBdr>
          <w:divsChild>
            <w:div w:id="887685297">
              <w:marLeft w:val="0"/>
              <w:marRight w:val="0"/>
              <w:marTop w:val="0"/>
              <w:marBottom w:val="0"/>
              <w:divBdr>
                <w:top w:val="none" w:sz="0" w:space="0" w:color="auto"/>
                <w:left w:val="none" w:sz="0" w:space="0" w:color="auto"/>
                <w:bottom w:val="none" w:sz="0" w:space="0" w:color="auto"/>
                <w:right w:val="none" w:sz="0" w:space="0" w:color="auto"/>
              </w:divBdr>
            </w:div>
            <w:div w:id="142478587">
              <w:marLeft w:val="0"/>
              <w:marRight w:val="0"/>
              <w:marTop w:val="0"/>
              <w:marBottom w:val="0"/>
              <w:divBdr>
                <w:top w:val="none" w:sz="0" w:space="0" w:color="auto"/>
                <w:left w:val="none" w:sz="0" w:space="0" w:color="auto"/>
                <w:bottom w:val="none" w:sz="0" w:space="0" w:color="auto"/>
                <w:right w:val="none" w:sz="0" w:space="0" w:color="auto"/>
              </w:divBdr>
            </w:div>
            <w:div w:id="28504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63306">
      <w:bodyDiv w:val="1"/>
      <w:marLeft w:val="0"/>
      <w:marRight w:val="0"/>
      <w:marTop w:val="0"/>
      <w:marBottom w:val="0"/>
      <w:divBdr>
        <w:top w:val="none" w:sz="0" w:space="0" w:color="auto"/>
        <w:left w:val="none" w:sz="0" w:space="0" w:color="auto"/>
        <w:bottom w:val="none" w:sz="0" w:space="0" w:color="auto"/>
        <w:right w:val="none" w:sz="0" w:space="0" w:color="auto"/>
      </w:divBdr>
    </w:div>
    <w:div w:id="778645474">
      <w:bodyDiv w:val="1"/>
      <w:marLeft w:val="0"/>
      <w:marRight w:val="0"/>
      <w:marTop w:val="0"/>
      <w:marBottom w:val="0"/>
      <w:divBdr>
        <w:top w:val="none" w:sz="0" w:space="0" w:color="auto"/>
        <w:left w:val="none" w:sz="0" w:space="0" w:color="auto"/>
        <w:bottom w:val="none" w:sz="0" w:space="0" w:color="auto"/>
        <w:right w:val="none" w:sz="0" w:space="0" w:color="auto"/>
      </w:divBdr>
    </w:div>
    <w:div w:id="1026448703">
      <w:bodyDiv w:val="1"/>
      <w:marLeft w:val="0"/>
      <w:marRight w:val="0"/>
      <w:marTop w:val="0"/>
      <w:marBottom w:val="0"/>
      <w:divBdr>
        <w:top w:val="none" w:sz="0" w:space="0" w:color="auto"/>
        <w:left w:val="none" w:sz="0" w:space="0" w:color="auto"/>
        <w:bottom w:val="none" w:sz="0" w:space="0" w:color="auto"/>
        <w:right w:val="none" w:sz="0" w:space="0" w:color="auto"/>
      </w:divBdr>
    </w:div>
    <w:div w:id="1322857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cavuhb.nhs.wales/files/publications/cardiff-and-vale-uhb-digital-strategy/" TargetMode="External"/><Relationship Id="rId26" Type="http://schemas.openxmlformats.org/officeDocument/2006/relationships/hyperlink" Target="https://onlinelibrary.wiley.com/action/doSearch?ContribAuthorRaw=Kalra%2C+Dipak" TargetMode="External"/><Relationship Id="rId39" Type="http://schemas.openxmlformats.org/officeDocument/2006/relationships/hyperlink" Target="https://gov.wales/sites/default/files/publications/2021-09/a-healthier-wales-our-plan-for-health-and-social-care.pdf" TargetMode="External"/><Relationship Id="rId21" Type="http://schemas.openxmlformats.org/officeDocument/2006/relationships/hyperlink" Target="https://onlinelibrary.wiley.com/action/doSearch?ContribAuthorRaw=Ouagne%2C+David" TargetMode="External"/><Relationship Id="rId34" Type="http://schemas.openxmlformats.org/officeDocument/2006/relationships/hyperlink" Target="https://vbhc.nhs.wales/files/our-strategy-to-2024/"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hyperlink" Target="https://onlinelibrary.wiley.com/action/doSearch?ContribAuthorRaw=Daniel%2C+Christel" TargetMode="External"/><Relationship Id="rId29" Type="http://schemas.openxmlformats.org/officeDocument/2006/relationships/hyperlink" Target="https://digitalhealth.wales/national-data-resourc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onlinelibrary.wiley.com/action/doSearch?ContribAuthorRaw=Hussain%2C+Sajjad" TargetMode="External"/><Relationship Id="rId32" Type="http://schemas.openxmlformats.org/officeDocument/2006/relationships/hyperlink" Target="https://www.hqip.org.uk/wp-content/uploads/2019/05/National-Diabetes-Foot-Care-Audit-fourth-annual-report-FINAL.pdf" TargetMode="External"/><Relationship Id="rId37" Type="http://schemas.openxmlformats.org/officeDocument/2006/relationships/hyperlink" Target="https://www.gov.uk/government/publications/using-information-technology-to-improve-the-nhs/making-it-work-harnessing-the-power-of-health-information-technology-to-improve-care-in-england" TargetMode="External"/><Relationship Id="rId40" Type="http://schemas.openxmlformats.org/officeDocument/2006/relationships/hyperlink" Target="https://doi.org/10.1016/j.ijmedinf.2007.08.004" TargetMode="Externa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hyperlink" Target="https://onlinelibrary.wiley.com/action/doSearch?ContribAuthorRaw=Paris%2C+Nicolas" TargetMode="External"/><Relationship Id="rId28" Type="http://schemas.openxmlformats.org/officeDocument/2006/relationships/hyperlink" Target="https://doi.org/10.1002/lrh2.10014" TargetMode="External"/><Relationship Id="rId36" Type="http://schemas.openxmlformats.org/officeDocument/2006/relationships/hyperlink" Target="https://doi.org/10.1016/j.ijmedinf.2008.07.001" TargetMode="External"/><Relationship Id="rId10" Type="http://schemas.openxmlformats.org/officeDocument/2006/relationships/endnotes" Target="endnotes.xml"/><Relationship Id="rId19" Type="http://schemas.openxmlformats.org/officeDocument/2006/relationships/hyperlink" Target="https://cavuhb.nhs.wales/files/publications/cardiff-and-vale-uhb-digital-strategy/" TargetMode="External"/><Relationship Id="rId31" Type="http://schemas.openxmlformats.org/officeDocument/2006/relationships/hyperlink" Target="https://www.gov.uk/guidance/think-aloud-study-qualitative-studies" TargetMode="External"/><Relationship Id="R643ff78cda3844cc"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onlinelibrary.wiley.com/action/doSearch?ContribAuthorRaw=Sadou%2C+Eric" TargetMode="External"/><Relationship Id="rId27" Type="http://schemas.openxmlformats.org/officeDocument/2006/relationships/hyperlink" Target="https://onlinelibrary.wiley.com/doi/full/10.1002/lrh2.10014" TargetMode="External"/><Relationship Id="rId30" Type="http://schemas.openxmlformats.org/officeDocument/2006/relationships/hyperlink" Target="https://learninghealthcareproject.org/wp-content/uploads/2021/05/LHS2021report.pdf" TargetMode="External"/><Relationship Id="rId35" Type="http://schemas.openxmlformats.org/officeDocument/2006/relationships/hyperlink" Target="https://www.nice.org.uk/guidance/ng15"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doi.org/10.1136/emermed-2020-210401" TargetMode="External"/><Relationship Id="rId25" Type="http://schemas.openxmlformats.org/officeDocument/2006/relationships/hyperlink" Target="https://onlinelibrary.wiley.com/action/doSearch?ContribAuthorRaw=Jaulent%2C+Marie-Christine" TargetMode="External"/><Relationship Id="rId33" Type="http://schemas.openxmlformats.org/officeDocument/2006/relationships/hyperlink" Target="https://www.weds-wales.co.uk/wp-content/uploads/2021/06/DFU-Standard-Of-Care-VIP-Approach_All-Wales.pdf" TargetMode="External"/><Relationship Id="rId38" Type="http://schemas.openxmlformats.org/officeDocument/2006/relationships/hyperlink" Target="https://gov.wales/sites/default/files/publications/2019-03/informed-health-and-care-a-digital-health-and-social-care-strategy-for-wales.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My Motivation to use the Wound Data Set is influenced by:</a:t>
            </a: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dk1">
                <a:tint val="88500"/>
              </a:schemeClr>
            </a:solidFill>
            <a:ln>
              <a:noFill/>
            </a:ln>
            <a:effectLst/>
          </c:spPr>
          <c:invertIfNegative val="0"/>
          <c:cat>
            <c:strRef>
              <c:f>Sheet1!$B$17:$F$17</c:f>
              <c:strCache>
                <c:ptCount val="5"/>
                <c:pt idx="0">
                  <c:v>Not enough time to gather information</c:v>
                </c:pt>
                <c:pt idx="1">
                  <c:v>The fact that I can easliy see the important information I need to make a clinical decision</c:v>
                </c:pt>
                <c:pt idx="2">
                  <c:v>I can use the data to improve clinical practice and patient care</c:v>
                </c:pt>
                <c:pt idx="3">
                  <c:v>The system doesn't work quite right for me yet</c:v>
                </c:pt>
                <c:pt idx="4">
                  <c:v>I don't understand why we need to collect this data</c:v>
                </c:pt>
              </c:strCache>
            </c:strRef>
          </c:cat>
          <c:val>
            <c:numRef>
              <c:f>Sheet1!$B$18:$F$18</c:f>
              <c:numCache>
                <c:formatCode>General</c:formatCode>
                <c:ptCount val="5"/>
                <c:pt idx="0">
                  <c:v>7</c:v>
                </c:pt>
                <c:pt idx="1">
                  <c:v>10</c:v>
                </c:pt>
                <c:pt idx="2">
                  <c:v>10</c:v>
                </c:pt>
                <c:pt idx="3">
                  <c:v>6</c:v>
                </c:pt>
                <c:pt idx="4">
                  <c:v>0</c:v>
                </c:pt>
              </c:numCache>
            </c:numRef>
          </c:val>
          <c:extLst>
            <c:ext xmlns:c16="http://schemas.microsoft.com/office/drawing/2014/chart" uri="{C3380CC4-5D6E-409C-BE32-E72D297353CC}">
              <c16:uniqueId val="{00000000-1C01-434D-95E6-E5254D36E9BA}"/>
            </c:ext>
          </c:extLst>
        </c:ser>
        <c:dLbls>
          <c:showLegendKey val="0"/>
          <c:showVal val="0"/>
          <c:showCatName val="0"/>
          <c:showSerName val="0"/>
          <c:showPercent val="0"/>
          <c:showBubbleSize val="0"/>
        </c:dLbls>
        <c:gapWidth val="219"/>
        <c:overlap val="-27"/>
        <c:axId val="258511288"/>
        <c:axId val="258509328"/>
      </c:barChart>
      <c:catAx>
        <c:axId val="258511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509328"/>
        <c:crosses val="autoZero"/>
        <c:auto val="1"/>
        <c:lblAlgn val="ctr"/>
        <c:lblOffset val="100"/>
        <c:noMultiLvlLbl val="0"/>
      </c:catAx>
      <c:valAx>
        <c:axId val="258509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511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 feel Motivated to use the Wound Data</a:t>
            </a:r>
            <a:r>
              <a:rPr lang="en-GB" baseline="0"/>
              <a:t> Set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dk1">
                <a:tint val="88500"/>
              </a:schemeClr>
            </a:solidFill>
            <a:ln>
              <a:noFill/>
            </a:ln>
            <a:effectLst/>
          </c:spPr>
          <c:invertIfNegative val="0"/>
          <c:val>
            <c:numRef>
              <c:f>Sheet1!$C$59:$G$59</c:f>
              <c:numCache>
                <c:formatCode>General</c:formatCode>
                <c:ptCount val="5"/>
                <c:pt idx="0">
                  <c:v>0</c:v>
                </c:pt>
                <c:pt idx="1">
                  <c:v>1</c:v>
                </c:pt>
                <c:pt idx="2">
                  <c:v>3</c:v>
                </c:pt>
                <c:pt idx="3">
                  <c:v>6</c:v>
                </c:pt>
                <c:pt idx="4">
                  <c:v>4</c:v>
                </c:pt>
              </c:numCache>
            </c:numRef>
          </c:val>
          <c:extLst>
            <c:ext xmlns:c16="http://schemas.microsoft.com/office/drawing/2014/chart" uri="{C3380CC4-5D6E-409C-BE32-E72D297353CC}">
              <c16:uniqueId val="{00000000-F07C-419D-9EB4-BA6AD59277D6}"/>
            </c:ext>
          </c:extLst>
        </c:ser>
        <c:dLbls>
          <c:showLegendKey val="0"/>
          <c:showVal val="0"/>
          <c:showCatName val="0"/>
          <c:showSerName val="0"/>
          <c:showPercent val="0"/>
          <c:showBubbleSize val="0"/>
        </c:dLbls>
        <c:gapWidth val="219"/>
        <c:overlap val="-27"/>
        <c:axId val="258512072"/>
        <c:axId val="258508936"/>
      </c:barChart>
      <c:catAx>
        <c:axId val="258512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508936"/>
        <c:crosses val="autoZero"/>
        <c:auto val="1"/>
        <c:lblAlgn val="ctr"/>
        <c:lblOffset val="100"/>
        <c:noMultiLvlLbl val="0"/>
      </c:catAx>
      <c:valAx>
        <c:axId val="258508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512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E546554D076745B9D19109F454A0C0" ma:contentTypeVersion="6" ma:contentTypeDescription="Create a new document." ma:contentTypeScope="" ma:versionID="ff21c08a5661237f1ca05cc2cfcf3b41">
  <xsd:schema xmlns:xsd="http://www.w3.org/2001/XMLSchema" xmlns:xs="http://www.w3.org/2001/XMLSchema" xmlns:p="http://schemas.microsoft.com/office/2006/metadata/properties" xmlns:ns2="ef8b4727-9ca0-4515-8913-e59f777dddc5" xmlns:ns3="33f99c58-241d-4553-b243-516314b14897" targetNamespace="http://schemas.microsoft.com/office/2006/metadata/properties" ma:root="true" ma:fieldsID="d10389c6b38a65fcf6269a7ae04f0bf8" ns2:_="" ns3:_="">
    <xsd:import namespace="ef8b4727-9ca0-4515-8913-e59f777dddc5"/>
    <xsd:import namespace="33f99c58-241d-4553-b243-516314b148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8b4727-9ca0-4515-8913-e59f777ddd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f99c58-241d-4553-b243-516314b148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2867E-2E5D-45B7-BD81-24218E4A346B}">
  <ds:schemaRefs>
    <ds:schemaRef ds:uri="http://schemas.microsoft.com/sharepoint/v3/contenttype/forms"/>
  </ds:schemaRefs>
</ds:datastoreItem>
</file>

<file path=customXml/itemProps2.xml><?xml version="1.0" encoding="utf-8"?>
<ds:datastoreItem xmlns:ds="http://schemas.openxmlformats.org/officeDocument/2006/customXml" ds:itemID="{4414A471-275F-4D06-A271-9B5B0CDDA861}">
  <ds:schemaRefs>
    <ds:schemaRef ds:uri="ef8b4727-9ca0-4515-8913-e59f777dddc5"/>
    <ds:schemaRef ds:uri="http://schemas.microsoft.com/office/2006/metadata/properties"/>
    <ds:schemaRef ds:uri="http://purl.org/dc/elements/1.1/"/>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33f99c58-241d-4553-b243-516314b14897"/>
    <ds:schemaRef ds:uri="http://www.w3.org/XML/1998/namespace"/>
  </ds:schemaRefs>
</ds:datastoreItem>
</file>

<file path=customXml/itemProps3.xml><?xml version="1.0" encoding="utf-8"?>
<ds:datastoreItem xmlns:ds="http://schemas.openxmlformats.org/officeDocument/2006/customXml" ds:itemID="{8D57B108-8B3A-47CC-A781-087BE9C09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8b4727-9ca0-4515-8913-e59f777dddc5"/>
    <ds:schemaRef ds:uri="33f99c58-241d-4553-b243-516314b148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AFE77D-7DAD-4F67-A48D-B03682008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6812</Words>
  <Characters>38829</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45550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Jones</dc:creator>
  <cp:keywords/>
  <dc:description/>
  <cp:lastModifiedBy>Angela Jones (Cardiff and Vale UHB - Podiatry)</cp:lastModifiedBy>
  <cp:revision>2</cp:revision>
  <dcterms:created xsi:type="dcterms:W3CDTF">2022-03-09T11:04:00Z</dcterms:created>
  <dcterms:modified xsi:type="dcterms:W3CDTF">2022-03-09T11:04:00Z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0x01010032E546554D076745B9D19109F454A0C0</vt:lpwstr>
  </property>
</Properties>
</file>