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8"/>
      </w:tblGrid>
      <w:tr w:rsidR="00F927A1" w:rsidRPr="005D3F07" w14:paraId="68CAA39D" w14:textId="77777777" w:rsidTr="006D1413">
        <w:tc>
          <w:tcPr>
            <w:tcW w:w="10768" w:type="dxa"/>
          </w:tcPr>
          <w:p w14:paraId="02F8EE88" w14:textId="606BF57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D1413" w:rsidRPr="006D1413">
              <w:rPr>
                <w:rFonts w:ascii="Times New Roman" w:hAnsi="Times New Roman" w:cs="Times New Roman"/>
                <w:bCs/>
                <w:color w:val="auto"/>
                <w:sz w:val="48"/>
              </w:rPr>
              <w:t>Helen Tanner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BF10C5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D1413">
              <w:rPr>
                <w:rFonts w:ascii="Times New Roman" w:hAnsi="Times New Roman" w:cs="Times New Roman"/>
                <w:b/>
                <w:color w:val="auto"/>
                <w:sz w:val="48"/>
              </w:rPr>
              <w:t xml:space="preserve"> </w:t>
            </w:r>
            <w:r w:rsidR="006D1413" w:rsidRPr="006D1413">
              <w:rPr>
                <w:rFonts w:ascii="Times New Roman" w:hAnsi="Times New Roman" w:cs="Times New Roman"/>
                <w:bCs/>
                <w:color w:val="auto"/>
                <w:sz w:val="48"/>
              </w:rPr>
              <w:t>helen.tanner@powys.gov.uk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8C06918"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D1413" w:rsidRPr="006D1413">
              <w:rPr>
                <w:rFonts w:ascii="Times New Roman" w:hAnsi="Times New Roman" w:cs="Times New Roman"/>
                <w:bCs/>
                <w:color w:val="auto"/>
                <w:sz w:val="48"/>
              </w:rPr>
              <w:t>2416654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46AC6AF"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6D1413">
        <w:rPr>
          <w:sz w:val="24"/>
          <w:szCs w:val="24"/>
        </w:rPr>
        <w:t>13</w:t>
      </w:r>
      <w:r w:rsidR="006D1413" w:rsidRPr="006D1413">
        <w:rPr>
          <w:sz w:val="24"/>
          <w:szCs w:val="24"/>
          <w:vertAlign w:val="superscript"/>
        </w:rPr>
        <w:t>th</w:t>
      </w:r>
      <w:r w:rsidR="006D1413">
        <w:rPr>
          <w:sz w:val="24"/>
          <w:szCs w:val="24"/>
        </w:rPr>
        <w:t xml:space="preserve"> March 2025</w:t>
      </w:r>
      <w:r w:rsidR="00C7108B">
        <w:rPr>
          <w:sz w:val="24"/>
          <w:szCs w:val="24"/>
        </w:rPr>
        <w:t xml:space="preserve">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1BB45AD8" w14:textId="77777777" w:rsidR="00532AF3" w:rsidRPr="00FA76CA" w:rsidRDefault="00532AF3" w:rsidP="00532AF3">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FA76CA">
              <w:rPr>
                <w:rFonts w:ascii="Aptos" w:eastAsia="Aptos" w:hAnsi="Aptos" w:cs="Times New Roman"/>
                <w:color w:val="auto"/>
                <w:kern w:val="2"/>
                <w:sz w:val="24"/>
                <w:szCs w:val="24"/>
                <w:lang w:eastAsia="en-US"/>
                <w14:ligatures w14:val="standardContextual"/>
              </w:rPr>
              <w:t>For this task I will visit a connected carer, the maternal aunt of a looked after child to undertake a supervision session. The role of the supervising social worker is complex, it encompasses supporting the foster carer and supervising aspects of work they have completed (</w:t>
            </w:r>
            <w:proofErr w:type="spellStart"/>
            <w:r w:rsidRPr="00FA76CA">
              <w:rPr>
                <w:rFonts w:ascii="Aptos" w:eastAsia="Aptos" w:hAnsi="Aptos" w:cs="Times New Roman"/>
                <w:color w:val="auto"/>
                <w:kern w:val="2"/>
                <w:sz w:val="24"/>
                <w:szCs w:val="24"/>
                <w:lang w:eastAsia="en-US"/>
                <w14:ligatures w14:val="standardContextual"/>
              </w:rPr>
              <w:t>Basw</w:t>
            </w:r>
            <w:proofErr w:type="spellEnd"/>
            <w:r w:rsidRPr="00FA76CA">
              <w:rPr>
                <w:rFonts w:ascii="Aptos" w:eastAsia="Aptos" w:hAnsi="Aptos" w:cs="Times New Roman"/>
                <w:color w:val="auto"/>
                <w:kern w:val="2"/>
                <w:sz w:val="24"/>
                <w:szCs w:val="24"/>
                <w:lang w:eastAsia="en-US"/>
                <w14:ligatures w14:val="standardContextual"/>
              </w:rPr>
              <w:t>, 2023). The National Fostering Framework in Wales, (Welsh Government, 2019) places a requirement on foster carers to continue to develop their skills and knowledge. The carer I will be visiting has not been meeting the necessary requirements in terms of training or completing recordings. For this observation I will address this with the carer, identifying any learning needs they may have and supporting them to access online training so that they can meet the requirements of a foster carer.</w:t>
            </w:r>
          </w:p>
          <w:p w14:paraId="710DBE82" w14:textId="77777777" w:rsidR="00532AF3" w:rsidRPr="00FA76CA" w:rsidRDefault="00532AF3" w:rsidP="00532AF3">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FA76CA">
              <w:rPr>
                <w:rFonts w:ascii="Aptos" w:eastAsia="Aptos" w:hAnsi="Aptos" w:cs="Times New Roman"/>
                <w:color w:val="auto"/>
                <w:kern w:val="2"/>
                <w:sz w:val="24"/>
                <w:szCs w:val="24"/>
                <w:lang w:eastAsia="en-US"/>
                <w14:ligatures w14:val="standardContextual"/>
              </w:rPr>
              <w:t xml:space="preserve">The Welsh Language Act 1993 (Welsh Government 1993) places a duty on the Local Authority to provide a service in Welsh and the area in which the carer lives has a larger than average concentration of Welsh speakers. I have considered the ‘more than just words’ strategic framework which focuses on the Welsh Governments term ‘The Active Offer.’  With my understanding of the duty within the Social Services and Well-being (Wales) Act 2014 and the framework, I know I have a duty to offer the foster carer a service in the Welsh language. Following discussion with the carer I ascertained she was English speaking only. </w:t>
            </w:r>
          </w:p>
          <w:p w14:paraId="375285F6" w14:textId="77777777" w:rsidR="00532AF3" w:rsidRPr="00FA76CA" w:rsidRDefault="00532AF3" w:rsidP="00532AF3">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FA76CA">
              <w:rPr>
                <w:rFonts w:ascii="Aptos" w:eastAsia="Aptos" w:hAnsi="Aptos" w:cs="Times New Roman"/>
                <w:color w:val="auto"/>
                <w:kern w:val="2"/>
                <w:sz w:val="24"/>
                <w:szCs w:val="24"/>
                <w:lang w:eastAsia="en-US"/>
                <w14:ligatures w14:val="standardContextual"/>
              </w:rPr>
              <w:t xml:space="preserve">Prior to visiting I considered how the observation may impact on the carer and to alleviate any worries she may be experiencing; we discussed as part of my ongoing development as a social worker the visit will be observed by my mentor. I explained to the carer that the purpose of the observer’s role is to focus on my practice and not that of the carer. I sought verbal consent for the observation to be undertaken prior to the visit as well as gaining consent again when I arrived for the visit. </w:t>
            </w:r>
          </w:p>
          <w:p w14:paraId="73EA12D8" w14:textId="77777777" w:rsidR="00532AF3" w:rsidRPr="00FA76CA" w:rsidRDefault="00532AF3" w:rsidP="00532AF3">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FA76CA">
              <w:rPr>
                <w:rFonts w:ascii="Aptos" w:eastAsia="Aptos" w:hAnsi="Aptos" w:cs="Times New Roman"/>
                <w:color w:val="auto"/>
                <w:kern w:val="2"/>
                <w:sz w:val="24"/>
                <w:szCs w:val="24"/>
                <w:lang w:eastAsia="en-US"/>
                <w14:ligatures w14:val="standardContextual"/>
              </w:rPr>
              <w:t>Words: - 322</w:t>
            </w:r>
          </w:p>
          <w:p w14:paraId="75E1D88F" w14:textId="77777777" w:rsidR="00532AF3" w:rsidRPr="00FA76CA" w:rsidRDefault="00532AF3" w:rsidP="00532AF3">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2ECEF1FA" w14:textId="77777777" w:rsidR="00532AF3" w:rsidRDefault="00532AF3" w:rsidP="00243DB0">
            <w:pPr>
              <w:jc w:val="both"/>
              <w:rPr>
                <w:i/>
                <w:sz w:val="24"/>
                <w:szCs w:val="24"/>
              </w:rPr>
            </w:pPr>
          </w:p>
          <w:p w14:paraId="57D30489" w14:textId="77777777" w:rsidR="00F41382" w:rsidRPr="00F41382" w:rsidRDefault="00F41382" w:rsidP="00F41382">
            <w:pPr>
              <w:overflowPunct/>
              <w:autoSpaceDE/>
              <w:autoSpaceDN/>
              <w:adjustRightInd/>
              <w:spacing w:after="160" w:line="278" w:lineRule="auto"/>
              <w:textAlignment w:val="auto"/>
              <w:rPr>
                <w:rFonts w:ascii="Aptos" w:eastAsia="Aptos" w:hAnsi="Aptos" w:cs="Times New Roman"/>
                <w:kern w:val="2"/>
                <w:sz w:val="24"/>
                <w:szCs w:val="24"/>
                <w:lang w:eastAsia="en-US"/>
                <w14:ligatures w14:val="standardContextual"/>
              </w:rPr>
            </w:pPr>
            <w:r w:rsidRPr="00F41382">
              <w:rPr>
                <w:rFonts w:ascii="Aptos" w:eastAsia="Aptos" w:hAnsi="Aptos" w:cs="Times New Roman"/>
                <w:kern w:val="2"/>
                <w:sz w:val="24"/>
                <w:szCs w:val="24"/>
                <w:lang w:eastAsia="en-US"/>
                <w14:ligatures w14:val="standardContextual"/>
              </w:rPr>
              <w:t>On reflection I was surprised how many aspects of effective communication skills were needed in this intervention. It has evidenced the mix of skills a Social Worker needs to support the individuals we work with. In this one intervention I needed to consider my language skills ensuring that I communicated my concerns effectively yet also ensuring I was empathetic and supportive. I practiced good active listening skills making sure the individual knew I was hearing her voice and understood her own thoughts and needs. I also used facial expression and body language appropriately to gain a good rapport and build a trust with the foster carer.</w:t>
            </w:r>
          </w:p>
          <w:p w14:paraId="5561D190" w14:textId="77777777" w:rsidR="00F41382" w:rsidRPr="00F41382" w:rsidRDefault="00F41382" w:rsidP="00F41382">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F41382">
              <w:rPr>
                <w:rFonts w:ascii="Aptos" w:eastAsia="Aptos" w:hAnsi="Aptos" w:cs="Times New Roman"/>
                <w:color w:val="auto"/>
                <w:kern w:val="2"/>
                <w:sz w:val="24"/>
                <w:szCs w:val="24"/>
                <w:lang w:eastAsia="en-US"/>
                <w14:ligatures w14:val="standardContextual"/>
              </w:rPr>
              <w:t>The foster carer I visited resides in a community where fewer individuals identify as Welsh compared to the national average, and the prevalence of Welsh speakers is also lower (Understanding Welsh Places, 2025). Despite this, it remains essential to uphold the principles outlined in the Welsh Government’s ‘More than just words’ strategic framework, particularly the concept of the ‘Active Offer’. This approach emphasizes the importance of not assuming that Welsh speakers are comfortable communicating in English. Instead, it promotes respectful and inclusive practice by asking individuals about their preferred language and ensuring that this preference is honoured.</w:t>
            </w:r>
          </w:p>
          <w:p w14:paraId="24B15A54" w14:textId="77777777" w:rsidR="00F41382" w:rsidRPr="00F41382" w:rsidRDefault="00F41382" w:rsidP="00F41382">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F41382">
              <w:rPr>
                <w:rFonts w:ascii="Aptos" w:eastAsia="Aptos" w:hAnsi="Aptos" w:cs="Times New Roman"/>
                <w:color w:val="auto"/>
                <w:kern w:val="2"/>
                <w:sz w:val="24"/>
                <w:szCs w:val="24"/>
                <w:lang w:eastAsia="en-US"/>
                <w14:ligatures w14:val="standardContextual"/>
              </w:rPr>
              <w:t xml:space="preserve">When working with this carer I applied a person-centred approach by working in partnership with the individual. Person-centred practice supports people to develop the knowledge, skills, and confidence they need to more effectively manage and make informed decisions about their lives (The Health Foundation, 2014). I demonstrated strong active listening skills as I attentively listened to the carer’s questions and concerns. I gave her the time to tell me the reasons as to why she had not been attending training or completing foster carer recordings. I responded in an appropriate way, rephrasing her concerns to ensure that I had understood her reasons. </w:t>
            </w:r>
          </w:p>
          <w:p w14:paraId="42E31A43" w14:textId="77777777" w:rsidR="00F41382" w:rsidRPr="00F41382" w:rsidRDefault="00F41382" w:rsidP="00F41382">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F41382">
              <w:rPr>
                <w:rFonts w:ascii="Aptos" w:eastAsia="Aptos" w:hAnsi="Aptos" w:cs="Times New Roman"/>
                <w:color w:val="auto"/>
                <w:kern w:val="2"/>
                <w:sz w:val="24"/>
                <w:szCs w:val="24"/>
                <w:lang w:eastAsia="en-US"/>
                <w14:ligatures w14:val="standardContextual"/>
              </w:rPr>
              <w:t xml:space="preserve">In line with the BASW Code of Ethics, I recognised the importance of self-awareness and reflective practice. Prior to the visit I used supervision with my manager to explore how my values, assumptions, and communication style might influence the interaction, and this helped me remain ethically grounded and responsive to the carer. During the observation I identified </w:t>
            </w:r>
            <w:r w:rsidRPr="00F41382">
              <w:rPr>
                <w:rFonts w:ascii="Aptos" w:eastAsia="Aptos" w:hAnsi="Aptos" w:cs="Times New Roman"/>
                <w:color w:val="auto"/>
                <w:kern w:val="2"/>
                <w:sz w:val="24"/>
                <w:szCs w:val="24"/>
                <w:lang w:eastAsia="en-US"/>
                <w14:ligatures w14:val="standardContextual"/>
              </w:rPr>
              <w:lastRenderedPageBreak/>
              <w:t>whether I had the necessary communication skills by reflecting on the individual’s responses both verbal and non-verbal. For example, when the person maintained eye contact, nodded, or elaborated on their experiences, it indicated to me that they felt comfortable and understood. Conversely, moments of hesitation or confusion prompted me to rephrase or clarify my questions, demonstrating adaptability and sensitivity to their needs.</w:t>
            </w:r>
          </w:p>
          <w:p w14:paraId="1D735CB3" w14:textId="77777777" w:rsidR="00F41382" w:rsidRPr="00F41382" w:rsidRDefault="00F41382" w:rsidP="00F41382">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F41382">
              <w:rPr>
                <w:rFonts w:ascii="Aptos" w:eastAsia="Aptos" w:hAnsi="Aptos" w:cs="Times New Roman"/>
                <w:color w:val="auto"/>
                <w:kern w:val="2"/>
                <w:sz w:val="24"/>
                <w:szCs w:val="24"/>
                <w:lang w:eastAsia="en-US"/>
                <w14:ligatures w14:val="standardContextual"/>
              </w:rPr>
              <w:t xml:space="preserve">When verbally communicating with the foster carer I ensured that I did not use professional jargon and kept the conversation going by using clear and simple language. A skill I used was having the ability to break down the tasks that needed undertaking into smaller tasks and providing her with timescales to complete them. I felt I showed professional curiosity by asking open ended questions and in terms of non-verbal communication skills I felt that my body language presented as calm, even though I had issues during my journey in getting to the carers home I was able to bring myself back to a stable presentation. I felt that my facial expressions, open and friendly gestures provided the carer with reassurance. She was doing a fantastic job and that I was there to support her with any difficulties she had. I applied a strength-based approach by exploring what the carers support needs were but also provided messages of positive reinforcement throughout the observation ensuring that I mentioned the highlights and positives of what she was doing. </w:t>
            </w:r>
          </w:p>
          <w:p w14:paraId="6DB80921" w14:textId="77777777" w:rsidR="00F41382" w:rsidRPr="00F41382" w:rsidRDefault="00F41382" w:rsidP="00F41382">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F41382">
              <w:rPr>
                <w:rFonts w:ascii="Aptos" w:eastAsia="Aptos" w:hAnsi="Aptos" w:cs="Times New Roman"/>
                <w:color w:val="auto"/>
                <w:kern w:val="2"/>
                <w:sz w:val="24"/>
                <w:szCs w:val="24"/>
                <w:lang w:eastAsia="en-US"/>
                <w14:ligatures w14:val="standardContextual"/>
              </w:rPr>
              <w:t>I have been working with the carer for a few months and have had to have effective communication skills to challenge her non-compliance in writing foster carer recordings and attending training but also in a way that is supportive. Connected carers in Wales have a responsibility to maintain accurate and timely records as part of their fostering role. This duty supports the child’s safety, emotional wellbeing, and care planning, while also fulfilling legal and regulatory requirements (The Fostering Network, n.d.; Welsh Government, 2019). Good record-keeping helps identify risks, ensures continuity of care, and provides a clear account of the child’s experiences. It also protects the carer by demonstrating accountability and enabling access to support. Balancing this responsibility with the child’s right to privacy is essential, and carers should be supported to understand the value and purpose of their records. However, when working with connected carers this can bring challenges as often, they feel overwhelmed by the amount of paperwork, computer systems, and time constraints if they are in other employment as well as caring for the child. Providing connected carers with information and support about their rights and responsibilities, as well as training on record-keeping, can help them understand the importance of this process. I would like to think that I showed empathy, support and patience when working with the carer.</w:t>
            </w:r>
          </w:p>
          <w:p w14:paraId="4843297B" w14:textId="77777777" w:rsidR="00F41382" w:rsidRPr="00F41382" w:rsidRDefault="00F41382" w:rsidP="00F41382">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F41382">
              <w:rPr>
                <w:rFonts w:ascii="Aptos" w:eastAsia="Aptos" w:hAnsi="Aptos" w:cs="Times New Roman"/>
                <w:color w:val="auto"/>
                <w:kern w:val="2"/>
                <w:sz w:val="24"/>
                <w:szCs w:val="24"/>
                <w:lang w:eastAsia="en-US"/>
                <w14:ligatures w14:val="standardContextual"/>
              </w:rPr>
              <w:t xml:space="preserve">The Fostering Network, (2025) notes the importance of keeping records as they provide clarity about important aspects of children’s lives, demonstrates that a child is being well cared for and at times, such as during an allegation investigation, can provide context around what has been </w:t>
            </w:r>
            <w:r w:rsidRPr="00F41382">
              <w:rPr>
                <w:rFonts w:ascii="Aptos" w:eastAsia="Aptos" w:hAnsi="Aptos" w:cs="Times New Roman"/>
                <w:color w:val="auto"/>
                <w:kern w:val="2"/>
                <w:sz w:val="24"/>
                <w:szCs w:val="24"/>
                <w:lang w:eastAsia="en-US"/>
                <w14:ligatures w14:val="standardContextual"/>
              </w:rPr>
              <w:lastRenderedPageBreak/>
              <w:t>alleged and can aid the carers memory. Records may also be used by courts to help reach important decisions about a child’s future.</w:t>
            </w:r>
          </w:p>
          <w:p w14:paraId="539B1C23" w14:textId="77777777" w:rsidR="00F41382" w:rsidRPr="00F41382" w:rsidRDefault="00F41382" w:rsidP="00F41382">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F41382">
              <w:rPr>
                <w:rFonts w:ascii="Aptos" w:eastAsia="Aptos" w:hAnsi="Aptos" w:cs="Times New Roman"/>
                <w:color w:val="auto"/>
                <w:kern w:val="2"/>
                <w:sz w:val="24"/>
                <w:szCs w:val="24"/>
                <w:lang w:eastAsia="en-US"/>
                <w14:ligatures w14:val="standardContextual"/>
              </w:rPr>
              <w:t xml:space="preserve">During the observation I was able to talk openly to the carer about using the Local Authority training portal to increase her knowledge and awareness and supported her to achieve some of our expectations together. Open and honest communication is essential in building trust with connected carers, (Code of Professional Practice, Social Care Wales, 2017). The code also highlights the importance of ongoing learning as connected carers should actively engage in training, use supervision to reflect on their practice, and seek support when needed. By doing so, they uphold the standards expected of all social care professionals and contribute to the child’s safety and stability. By sharing information clearly and respectfully ensured that the carer I supported understood their role and helped them to feel valued and included, particularly when discussing sensitive issues for example, recording of risks, the child’s needs, and placement issues. I feel by having this transparency strengthened our working relationship. </w:t>
            </w:r>
          </w:p>
          <w:p w14:paraId="00935D5C" w14:textId="77777777" w:rsidR="00F41382" w:rsidRPr="00F41382" w:rsidRDefault="00F41382" w:rsidP="00F41382">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F41382">
              <w:rPr>
                <w:rFonts w:ascii="Aptos" w:eastAsia="Aptos" w:hAnsi="Aptos" w:cs="Times New Roman"/>
                <w:color w:val="auto"/>
                <w:kern w:val="2"/>
                <w:sz w:val="24"/>
                <w:szCs w:val="24"/>
                <w:lang w:eastAsia="en-US"/>
                <w14:ligatures w14:val="standardContextual"/>
              </w:rPr>
              <w:t>A key aspect of my role involves helping foster carers build confidence in their abilities. In social work, empowerment means working collaboratively with individuals to support their journey from feeling disempowered or marginalised to becoming more self-assured and in control of their circumstances (The Social Work Graduate, 2025). According to research, empowerment is widely recognised as a foundational principle in social work, shaping both our mindset and practice (</w:t>
            </w:r>
            <w:proofErr w:type="spellStart"/>
            <w:r w:rsidRPr="00F41382">
              <w:rPr>
                <w:rFonts w:ascii="Aptos" w:eastAsia="Aptos" w:hAnsi="Aptos" w:cs="Times New Roman"/>
                <w:color w:val="auto"/>
                <w:kern w:val="2"/>
                <w:sz w:val="24"/>
                <w:szCs w:val="24"/>
                <w:lang w:eastAsia="en-US"/>
                <w14:ligatures w14:val="standardContextual"/>
              </w:rPr>
              <w:t>Noordink</w:t>
            </w:r>
            <w:proofErr w:type="spellEnd"/>
            <w:r w:rsidRPr="00F41382">
              <w:rPr>
                <w:rFonts w:ascii="Aptos" w:eastAsia="Aptos" w:hAnsi="Aptos" w:cs="Times New Roman"/>
                <w:color w:val="auto"/>
                <w:kern w:val="2"/>
                <w:sz w:val="24"/>
                <w:szCs w:val="24"/>
                <w:lang w:eastAsia="en-US"/>
                <w14:ligatures w14:val="standardContextual"/>
              </w:rPr>
              <w:t xml:space="preserve"> et al., 2021). By fostering empowerment, we enable people to strengthen their sense of agency, make informed choices, and understand their rights—allowing them to take meaningful action when necessary.</w:t>
            </w:r>
          </w:p>
          <w:p w14:paraId="30714274" w14:textId="77777777" w:rsidR="00F41382" w:rsidRPr="00F41382" w:rsidRDefault="00F41382" w:rsidP="00F41382">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F41382">
              <w:rPr>
                <w:rFonts w:ascii="Aptos" w:eastAsia="Aptos" w:hAnsi="Aptos" w:cs="Times New Roman"/>
                <w:color w:val="auto"/>
                <w:kern w:val="2"/>
                <w:sz w:val="24"/>
                <w:szCs w:val="24"/>
                <w:lang w:eastAsia="en-US"/>
                <w14:ligatures w14:val="standardContextual"/>
              </w:rPr>
              <w:t xml:space="preserve">Section 4 of the Code of Professional Practice, (SCW, 2017) highlights the responsibility on professionals to reflect on and improve practice. After the observation, I critically evaluated my communication methods by identifying my strengths such as patience and clarity as well as considering areas for development for example, developing a deeper insight into the emotional complexities of caring for a relative. This reflection informed my action plan for future practice and the feedback I will receive from the observation will support my development. Gibbs’ Reflective Cycle (1988, as cited in Jasper, 2013) provides a structured approach to reflection and I find it a useful model to support connected carers as it helps me to think systematically about experiences and how to improve practice. When writing this personal reflection, it has reminded me of how powerful effective communication is in terms of building relationships, ensuring understanding, and empowering the individuals we work with every day. </w:t>
            </w:r>
          </w:p>
          <w:p w14:paraId="040F202E" w14:textId="77777777" w:rsidR="00F41382" w:rsidRPr="00F41382" w:rsidRDefault="00F41382" w:rsidP="00F41382">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F41382">
              <w:rPr>
                <w:rFonts w:ascii="Aptos" w:eastAsia="Aptos" w:hAnsi="Aptos" w:cs="Times New Roman"/>
                <w:color w:val="auto"/>
                <w:kern w:val="2"/>
                <w:sz w:val="24"/>
                <w:szCs w:val="24"/>
                <w:lang w:eastAsia="en-US"/>
                <w14:ligatures w14:val="standardContextual"/>
              </w:rPr>
              <w:t>Words: - 1296</w:t>
            </w:r>
          </w:p>
          <w:p w14:paraId="4834966A" w14:textId="77777777" w:rsidR="00532AF3" w:rsidRDefault="00532AF3" w:rsidP="00243DB0">
            <w:pPr>
              <w:jc w:val="both"/>
              <w:rPr>
                <w:i/>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5F1D0B55" w14:textId="77777777" w:rsidR="00F9426E" w:rsidRPr="00F9426E" w:rsidRDefault="00F9426E" w:rsidP="00F9426E">
            <w:pPr>
              <w:jc w:val="both"/>
              <w:rPr>
                <w:sz w:val="24"/>
                <w:szCs w:val="24"/>
              </w:rPr>
            </w:pPr>
            <w:r w:rsidRPr="00F9426E">
              <w:rPr>
                <w:sz w:val="24"/>
                <w:szCs w:val="24"/>
              </w:rPr>
              <w:t>Yes, she was on time for the time</w:t>
            </w:r>
          </w:p>
          <w:p w14:paraId="6F3F794D" w14:textId="77777777" w:rsidR="00CA3593" w:rsidRPr="008B28E7" w:rsidRDefault="00CA3593" w:rsidP="00FF7EBB">
            <w:pPr>
              <w:jc w:val="both"/>
              <w:rPr>
                <w:sz w:val="24"/>
                <w:szCs w:val="24"/>
              </w:rPr>
            </w:pP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441A7641" w14:textId="77777777" w:rsidR="00CA3593" w:rsidRDefault="00E6447A" w:rsidP="00FF7EBB">
            <w:pPr>
              <w:jc w:val="both"/>
              <w:rPr>
                <w:sz w:val="24"/>
                <w:szCs w:val="24"/>
              </w:rPr>
            </w:pPr>
            <w:r>
              <w:rPr>
                <w:sz w:val="24"/>
                <w:szCs w:val="24"/>
              </w:rPr>
              <w:t>Yes</w:t>
            </w:r>
          </w:p>
          <w:p w14:paraId="5814DB26" w14:textId="77777777" w:rsidR="00E6447A" w:rsidRDefault="00E6447A" w:rsidP="00FF7EBB">
            <w:pPr>
              <w:jc w:val="both"/>
              <w:rPr>
                <w:sz w:val="24"/>
                <w:szCs w:val="24"/>
              </w:rPr>
            </w:pPr>
          </w:p>
          <w:p w14:paraId="2605CCEF" w14:textId="77777777" w:rsidR="00E6447A" w:rsidRDefault="00E6447A" w:rsidP="00FF7EBB">
            <w:pPr>
              <w:jc w:val="both"/>
              <w:rPr>
                <w:sz w:val="24"/>
                <w:szCs w:val="24"/>
              </w:rPr>
            </w:pPr>
          </w:p>
          <w:p w14:paraId="063A12FC" w14:textId="77777777" w:rsidR="00E6447A" w:rsidRDefault="00E6447A" w:rsidP="00FF7EBB">
            <w:pPr>
              <w:jc w:val="both"/>
              <w:rPr>
                <w:sz w:val="24"/>
                <w:szCs w:val="24"/>
              </w:rPr>
            </w:pPr>
          </w:p>
          <w:p w14:paraId="0F0363A9" w14:textId="1991865D" w:rsidR="00E6447A" w:rsidRPr="008B28E7" w:rsidRDefault="00E6447A" w:rsidP="00FF7EBB">
            <w:pPr>
              <w:jc w:val="both"/>
              <w:rPr>
                <w:sz w:val="24"/>
                <w:szCs w:val="24"/>
              </w:rPr>
            </w:pPr>
            <w:r>
              <w:rPr>
                <w:sz w:val="24"/>
                <w:szCs w:val="24"/>
              </w:rPr>
              <w:t>Yes</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4A4C92BE" w14:textId="77777777" w:rsidR="00E6447A" w:rsidRPr="00E6447A" w:rsidRDefault="00E6447A" w:rsidP="00E6447A">
            <w:pPr>
              <w:jc w:val="both"/>
              <w:rPr>
                <w:sz w:val="24"/>
                <w:szCs w:val="24"/>
              </w:rPr>
            </w:pPr>
            <w:r w:rsidRPr="00E6447A">
              <w:rPr>
                <w:sz w:val="24"/>
                <w:szCs w:val="24"/>
              </w:rPr>
              <w:t>Yes, this was for a catch up and support via foster carer supervision</w:t>
            </w:r>
          </w:p>
          <w:p w14:paraId="077B6E9E" w14:textId="77777777" w:rsidR="00CA3593" w:rsidRPr="008B28E7" w:rsidRDefault="00CA3593" w:rsidP="00FF7EBB">
            <w:pPr>
              <w:jc w:val="both"/>
              <w:rPr>
                <w:sz w:val="24"/>
                <w:szCs w:val="24"/>
              </w:rPr>
            </w:pP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11C7F7F7" w14:textId="77777777" w:rsidR="004509EE" w:rsidRPr="004509EE" w:rsidRDefault="004509EE" w:rsidP="004509EE">
            <w:pPr>
              <w:jc w:val="both"/>
              <w:rPr>
                <w:sz w:val="24"/>
                <w:szCs w:val="24"/>
              </w:rPr>
            </w:pPr>
            <w:r w:rsidRPr="004509EE">
              <w:rPr>
                <w:sz w:val="24"/>
                <w:szCs w:val="24"/>
              </w:rPr>
              <w:t>Yes, Helen seemed to be prepared</w:t>
            </w:r>
          </w:p>
          <w:p w14:paraId="3A375EC5" w14:textId="77777777" w:rsidR="00CA3593" w:rsidRPr="008B28E7" w:rsidRDefault="00CA3593" w:rsidP="00FF7EBB">
            <w:pPr>
              <w:jc w:val="both"/>
              <w:rPr>
                <w:sz w:val="24"/>
                <w:szCs w:val="24"/>
              </w:rPr>
            </w:pP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lastRenderedPageBreak/>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244E9626" w14:textId="77777777" w:rsidR="004509EE" w:rsidRPr="004509EE" w:rsidRDefault="004509EE" w:rsidP="004509EE">
            <w:pPr>
              <w:jc w:val="both"/>
              <w:rPr>
                <w:sz w:val="24"/>
                <w:szCs w:val="24"/>
              </w:rPr>
            </w:pPr>
            <w:r w:rsidRPr="004509EE">
              <w:rPr>
                <w:sz w:val="24"/>
                <w:szCs w:val="24"/>
              </w:rPr>
              <w:t>Yes, Helen listens a lot more than the previous social worker and I feel supported. </w:t>
            </w:r>
          </w:p>
          <w:p w14:paraId="7761BD15" w14:textId="77777777" w:rsidR="00CA3593" w:rsidRPr="008B28E7" w:rsidRDefault="00CA3593" w:rsidP="00FF7EBB">
            <w:pPr>
              <w:jc w:val="both"/>
              <w:rPr>
                <w:sz w:val="24"/>
                <w:szCs w:val="24"/>
              </w:rPr>
            </w:pP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38BA9CEE" w14:textId="77777777" w:rsidR="001C7F07" w:rsidRPr="001C7F07" w:rsidRDefault="001C7F07" w:rsidP="001C7F07">
            <w:pPr>
              <w:jc w:val="both"/>
              <w:rPr>
                <w:sz w:val="24"/>
                <w:szCs w:val="24"/>
              </w:rPr>
            </w:pPr>
            <w:r w:rsidRPr="001C7F07">
              <w:rPr>
                <w:sz w:val="24"/>
                <w:szCs w:val="24"/>
              </w:rPr>
              <w:t>Yes.</w:t>
            </w:r>
          </w:p>
          <w:p w14:paraId="203A7B7E" w14:textId="77777777" w:rsidR="00A12F22" w:rsidRPr="008B28E7" w:rsidRDefault="00A12F22" w:rsidP="00FF7EBB">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54F55B5E" w14:textId="77777777" w:rsidR="001C7F07" w:rsidRPr="001C7F07" w:rsidRDefault="001C7F07" w:rsidP="001C7F07">
            <w:pPr>
              <w:jc w:val="both"/>
              <w:rPr>
                <w:sz w:val="24"/>
                <w:szCs w:val="24"/>
              </w:rPr>
            </w:pPr>
            <w:r w:rsidRPr="001C7F07">
              <w:rPr>
                <w:sz w:val="24"/>
                <w:szCs w:val="24"/>
              </w:rPr>
              <w:t>Yes, very happy. </w:t>
            </w:r>
          </w:p>
          <w:p w14:paraId="63BEF6D2" w14:textId="77777777" w:rsidR="001C7F07" w:rsidRPr="001C7F07" w:rsidRDefault="001C7F07" w:rsidP="001C7F07">
            <w:pPr>
              <w:jc w:val="both"/>
              <w:rPr>
                <w:sz w:val="24"/>
                <w:szCs w:val="24"/>
              </w:rPr>
            </w:pPr>
            <w:r w:rsidRPr="001C7F07">
              <w:rPr>
                <w:sz w:val="24"/>
                <w:szCs w:val="24"/>
              </w:rPr>
              <w:t> </w:t>
            </w:r>
          </w:p>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7763E13F" w:rsidR="00D0503D" w:rsidRPr="008B28E7" w:rsidRDefault="004C28EA" w:rsidP="00D0503D">
            <w:pPr>
              <w:jc w:val="both"/>
              <w:rPr>
                <w:sz w:val="24"/>
                <w:szCs w:val="24"/>
              </w:rPr>
            </w:pPr>
            <w:r w:rsidRPr="004C28EA">
              <w:rPr>
                <w:sz w:val="24"/>
                <w:szCs w:val="24"/>
              </w:rPr>
              <w:t>Helen is really good compared to other social workers. She gives good advice. I wasn't aware I had to do recordings and training but I am now</w:t>
            </w:r>
            <w:r w:rsidR="00576FA9">
              <w:rPr>
                <w:sz w:val="24"/>
                <w:szCs w:val="24"/>
              </w:rPr>
              <w:t xml:space="preserve">.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AAB43" w14:textId="77777777" w:rsidR="00D565E2" w:rsidRDefault="00D565E2">
      <w:r>
        <w:separator/>
      </w:r>
    </w:p>
  </w:endnote>
  <w:endnote w:type="continuationSeparator" w:id="0">
    <w:p w14:paraId="152188E0" w14:textId="77777777" w:rsidR="00D565E2" w:rsidRDefault="00D56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5FF74" w14:textId="77777777" w:rsidR="00D565E2" w:rsidRDefault="00D565E2">
      <w:r>
        <w:separator/>
      </w:r>
    </w:p>
  </w:footnote>
  <w:footnote w:type="continuationSeparator" w:id="0">
    <w:p w14:paraId="5D7A16EC" w14:textId="77777777" w:rsidR="00D565E2" w:rsidRDefault="00D56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C7F07"/>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9EE"/>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8EA"/>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2AF3"/>
    <w:rsid w:val="00540EEC"/>
    <w:rsid w:val="005414F4"/>
    <w:rsid w:val="00546187"/>
    <w:rsid w:val="00547B11"/>
    <w:rsid w:val="00557D77"/>
    <w:rsid w:val="00562EAA"/>
    <w:rsid w:val="00563B58"/>
    <w:rsid w:val="005640C4"/>
    <w:rsid w:val="0056684C"/>
    <w:rsid w:val="00574A0C"/>
    <w:rsid w:val="00576FA9"/>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413"/>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1B42"/>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565E2"/>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447A"/>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382"/>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426E"/>
    <w:rsid w:val="00F95D08"/>
    <w:rsid w:val="00FA23BD"/>
    <w:rsid w:val="00FA3764"/>
    <w:rsid w:val="00FA41C7"/>
    <w:rsid w:val="00FA4A79"/>
    <w:rsid w:val="00FA56ED"/>
    <w:rsid w:val="00FB05DD"/>
    <w:rsid w:val="00FB0F7C"/>
    <w:rsid w:val="00FB1E01"/>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Pages>
  <Words>2376</Words>
  <Characters>13545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Helen Tanner</cp:lastModifiedBy>
  <cp:revision>11</cp:revision>
  <cp:lastPrinted>2020-02-11T19:20:00Z</cp:lastPrinted>
  <dcterms:created xsi:type="dcterms:W3CDTF">2025-10-03T06:42:00Z</dcterms:created>
  <dcterms:modified xsi:type="dcterms:W3CDTF">2025-10-03T08:38:00Z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