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260" w:rsidRPr="00D93053" w:rsidRDefault="008B0260" w:rsidP="00903BFB">
      <w:pPr>
        <w:pStyle w:val="Header"/>
        <w:tabs>
          <w:tab w:val="clear" w:pos="4153"/>
          <w:tab w:val="clear" w:pos="8306"/>
        </w:tabs>
        <w:spacing w:line="360" w:lineRule="auto"/>
        <w:jc w:val="right"/>
        <w:rPr>
          <w:rFonts w:ascii="Arial" w:hAnsi="Arial" w:cs="Arial"/>
          <w:sz w:val="24"/>
          <w:szCs w:val="24"/>
        </w:rPr>
      </w:pPr>
      <w:r w:rsidRPr="00D93053">
        <w:rPr>
          <w:rFonts w:ascii="Arial" w:hAnsi="Arial" w:cs="Arial"/>
          <w:noProof/>
          <w:sz w:val="24"/>
          <w:szCs w:val="24"/>
        </w:rPr>
        <w:drawing>
          <wp:anchor distT="0" distB="0" distL="114300" distR="114300" simplePos="0" relativeHeight="251659264" behindDoc="0" locked="0" layoutInCell="1" allowOverlap="1">
            <wp:simplePos x="0" y="0"/>
            <wp:positionH relativeFrom="column">
              <wp:posOffset>-862965</wp:posOffset>
            </wp:positionH>
            <wp:positionV relativeFrom="paragraph">
              <wp:posOffset>-871220</wp:posOffset>
            </wp:positionV>
            <wp:extent cx="2767330" cy="760730"/>
            <wp:effectExtent l="1905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67330" cy="760730"/>
                    </a:xfrm>
                    <a:prstGeom prst="rect">
                      <a:avLst/>
                    </a:prstGeom>
                    <a:noFill/>
                    <a:ln>
                      <a:noFill/>
                    </a:ln>
                  </pic:spPr>
                </pic:pic>
              </a:graphicData>
            </a:graphic>
          </wp:anchor>
        </w:drawing>
      </w:r>
      <w:r w:rsidRPr="00D93053">
        <w:rPr>
          <w:rFonts w:ascii="Arial" w:hAnsi="Arial" w:cs="Arial"/>
          <w:sz w:val="24"/>
          <w:szCs w:val="24"/>
        </w:rPr>
        <w:t xml:space="preserve">Certificate of Higher Education in Employability Skills </w:t>
      </w:r>
    </w:p>
    <w:p w:rsidR="008B0260" w:rsidRPr="00D93053" w:rsidRDefault="008B0260" w:rsidP="00903BFB">
      <w:pPr>
        <w:pStyle w:val="Header"/>
        <w:tabs>
          <w:tab w:val="clear" w:pos="4153"/>
          <w:tab w:val="clear" w:pos="8306"/>
        </w:tabs>
        <w:spacing w:line="360" w:lineRule="auto"/>
        <w:jc w:val="right"/>
        <w:rPr>
          <w:rFonts w:ascii="Arial" w:hAnsi="Arial" w:cs="Arial"/>
          <w:sz w:val="24"/>
          <w:szCs w:val="24"/>
        </w:rPr>
      </w:pPr>
      <w:r w:rsidRPr="00D93053">
        <w:rPr>
          <w:rFonts w:ascii="Arial" w:hAnsi="Arial" w:cs="Arial"/>
          <w:sz w:val="24"/>
          <w:szCs w:val="24"/>
        </w:rPr>
        <w:t xml:space="preserve">LEVEL 4 </w:t>
      </w:r>
    </w:p>
    <w:p w:rsidR="00342E2F" w:rsidRPr="00D93053" w:rsidRDefault="00342E2F" w:rsidP="00903BFB">
      <w:pPr>
        <w:pStyle w:val="Header"/>
        <w:tabs>
          <w:tab w:val="clear" w:pos="4153"/>
          <w:tab w:val="clear" w:pos="8306"/>
        </w:tabs>
        <w:spacing w:line="360" w:lineRule="auto"/>
        <w:jc w:val="right"/>
        <w:rPr>
          <w:rFonts w:ascii="Arial" w:hAnsi="Arial" w:cs="Arial"/>
          <w:bCs/>
          <w:sz w:val="24"/>
          <w:szCs w:val="24"/>
        </w:rPr>
      </w:pPr>
      <w:r w:rsidRPr="00D93053">
        <w:rPr>
          <w:rFonts w:ascii="Arial" w:hAnsi="Arial" w:cs="Arial"/>
          <w:bCs/>
          <w:sz w:val="24"/>
          <w:szCs w:val="24"/>
        </w:rPr>
        <w:t>Problem Solving and Innovation (BMSW4014)</w:t>
      </w:r>
    </w:p>
    <w:p w:rsidR="00342E2F" w:rsidRPr="00D93053" w:rsidRDefault="00342E2F" w:rsidP="00903BFB">
      <w:pPr>
        <w:pStyle w:val="Header"/>
        <w:tabs>
          <w:tab w:val="clear" w:pos="4153"/>
          <w:tab w:val="clear" w:pos="8306"/>
        </w:tabs>
        <w:spacing w:line="360" w:lineRule="auto"/>
        <w:jc w:val="right"/>
        <w:rPr>
          <w:rFonts w:ascii="Arial" w:hAnsi="Arial" w:cs="Arial"/>
          <w:bCs/>
          <w:sz w:val="24"/>
          <w:szCs w:val="24"/>
        </w:rPr>
      </w:pPr>
      <w:r w:rsidRPr="00D93053">
        <w:rPr>
          <w:rFonts w:ascii="Arial" w:hAnsi="Arial" w:cs="Arial"/>
          <w:bCs/>
          <w:sz w:val="24"/>
          <w:szCs w:val="24"/>
        </w:rPr>
        <w:t>Module Lead: Rhiannon Akers</w:t>
      </w:r>
    </w:p>
    <w:p w:rsidR="00342E2F" w:rsidRPr="00D93053" w:rsidRDefault="00342E2F" w:rsidP="00903BFB">
      <w:pPr>
        <w:pStyle w:val="Header"/>
        <w:tabs>
          <w:tab w:val="clear" w:pos="4153"/>
          <w:tab w:val="clear" w:pos="8306"/>
        </w:tabs>
        <w:spacing w:line="360" w:lineRule="auto"/>
        <w:jc w:val="right"/>
        <w:rPr>
          <w:rFonts w:ascii="Arial" w:hAnsi="Arial" w:cs="Arial"/>
          <w:bCs/>
          <w:sz w:val="24"/>
          <w:szCs w:val="24"/>
        </w:rPr>
      </w:pPr>
      <w:r w:rsidRPr="00D93053">
        <w:rPr>
          <w:rFonts w:ascii="Arial" w:hAnsi="Arial" w:cs="Arial"/>
          <w:bCs/>
          <w:sz w:val="24"/>
          <w:szCs w:val="24"/>
        </w:rPr>
        <w:t xml:space="preserve">Student </w:t>
      </w:r>
      <w:proofErr w:type="spellStart"/>
      <w:r w:rsidRPr="00D93053">
        <w:rPr>
          <w:rFonts w:ascii="Arial" w:hAnsi="Arial" w:cs="Arial"/>
          <w:bCs/>
          <w:sz w:val="24"/>
          <w:szCs w:val="24"/>
        </w:rPr>
        <w:t>nume</w:t>
      </w:r>
      <w:proofErr w:type="spellEnd"/>
      <w:r w:rsidRPr="00D93053">
        <w:rPr>
          <w:rFonts w:ascii="Arial" w:hAnsi="Arial" w:cs="Arial"/>
          <w:bCs/>
          <w:sz w:val="24"/>
          <w:szCs w:val="24"/>
        </w:rPr>
        <w:t xml:space="preserve">: Ramona </w:t>
      </w:r>
      <w:proofErr w:type="spellStart"/>
      <w:r w:rsidRPr="00D93053">
        <w:rPr>
          <w:rFonts w:ascii="Arial" w:hAnsi="Arial" w:cs="Arial"/>
          <w:bCs/>
          <w:sz w:val="24"/>
          <w:szCs w:val="24"/>
        </w:rPr>
        <w:t>Petica</w:t>
      </w:r>
      <w:proofErr w:type="spellEnd"/>
    </w:p>
    <w:p w:rsidR="00342E2F" w:rsidRPr="00D93053" w:rsidRDefault="00342E2F" w:rsidP="00903BFB">
      <w:pPr>
        <w:pStyle w:val="Header"/>
        <w:tabs>
          <w:tab w:val="clear" w:pos="4153"/>
          <w:tab w:val="clear" w:pos="8306"/>
        </w:tabs>
        <w:spacing w:line="360" w:lineRule="auto"/>
        <w:jc w:val="right"/>
        <w:rPr>
          <w:rFonts w:ascii="Arial" w:hAnsi="Arial" w:cs="Arial"/>
          <w:bCs/>
          <w:sz w:val="24"/>
          <w:szCs w:val="24"/>
        </w:rPr>
      </w:pPr>
      <w:r w:rsidRPr="00D93053">
        <w:rPr>
          <w:rFonts w:ascii="Arial" w:hAnsi="Arial" w:cs="Arial"/>
          <w:bCs/>
          <w:sz w:val="24"/>
          <w:szCs w:val="24"/>
        </w:rPr>
        <w:t>Word Count</w:t>
      </w:r>
      <w:proofErr w:type="gramStart"/>
      <w:r w:rsidRPr="00D93053">
        <w:rPr>
          <w:rFonts w:ascii="Arial" w:hAnsi="Arial" w:cs="Arial"/>
          <w:bCs/>
          <w:sz w:val="24"/>
          <w:szCs w:val="24"/>
        </w:rPr>
        <w:t>:</w:t>
      </w:r>
      <w:r w:rsidR="00903BFB">
        <w:rPr>
          <w:rFonts w:ascii="Arial" w:hAnsi="Arial" w:cs="Arial"/>
          <w:bCs/>
          <w:sz w:val="24"/>
          <w:szCs w:val="24"/>
        </w:rPr>
        <w:t>1447</w:t>
      </w:r>
      <w:proofErr w:type="gramEnd"/>
    </w:p>
    <w:p w:rsidR="00543007" w:rsidRPr="00D93053" w:rsidRDefault="00543007"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1302274991"/>
        <w:docPartObj>
          <w:docPartGallery w:val="Table of Contents"/>
          <w:docPartUnique/>
        </w:docPartObj>
      </w:sdtPr>
      <w:sdtEndPr>
        <w:rPr>
          <w:b/>
          <w:bCs/>
          <w:noProof/>
        </w:rPr>
      </w:sdtEndPr>
      <w:sdtContent>
        <w:p w:rsidR="00342E2F" w:rsidRPr="00D93053" w:rsidRDefault="00342E2F" w:rsidP="00D93053">
          <w:pPr>
            <w:pStyle w:val="TOCHeading"/>
            <w:spacing w:line="360" w:lineRule="auto"/>
            <w:jc w:val="both"/>
            <w:rPr>
              <w:rFonts w:ascii="Arial" w:hAnsi="Arial" w:cs="Arial"/>
              <w:sz w:val="24"/>
              <w:szCs w:val="24"/>
            </w:rPr>
          </w:pPr>
          <w:r w:rsidRPr="00D93053">
            <w:rPr>
              <w:rFonts w:ascii="Arial" w:hAnsi="Arial" w:cs="Arial"/>
              <w:sz w:val="24"/>
              <w:szCs w:val="24"/>
            </w:rPr>
            <w:t>Table of Contents</w:t>
          </w:r>
        </w:p>
        <w:p w:rsidR="00342E2F" w:rsidRPr="00D93053" w:rsidRDefault="00893B0A" w:rsidP="00D93053">
          <w:pPr>
            <w:pStyle w:val="TOC1"/>
            <w:tabs>
              <w:tab w:val="right" w:leader="dot" w:pos="9350"/>
            </w:tabs>
            <w:rPr>
              <w:rFonts w:ascii="Arial" w:eastAsiaTheme="minorEastAsia" w:hAnsi="Arial" w:cs="Arial"/>
              <w:noProof/>
              <w:szCs w:val="24"/>
            </w:rPr>
          </w:pPr>
          <w:r w:rsidRPr="00893B0A">
            <w:rPr>
              <w:rFonts w:ascii="Arial" w:hAnsi="Arial" w:cs="Arial"/>
              <w:szCs w:val="24"/>
            </w:rPr>
            <w:fldChar w:fldCharType="begin"/>
          </w:r>
          <w:r w:rsidR="00342E2F" w:rsidRPr="00D93053">
            <w:rPr>
              <w:rFonts w:ascii="Arial" w:hAnsi="Arial" w:cs="Arial"/>
              <w:szCs w:val="24"/>
            </w:rPr>
            <w:instrText xml:space="preserve"> TOC \o "1-3" \h \z \u </w:instrText>
          </w:r>
          <w:r w:rsidRPr="00893B0A">
            <w:rPr>
              <w:rFonts w:ascii="Arial" w:hAnsi="Arial" w:cs="Arial"/>
              <w:szCs w:val="24"/>
            </w:rPr>
            <w:fldChar w:fldCharType="separate"/>
          </w:r>
          <w:bookmarkStart w:id="0" w:name="_GoBack"/>
          <w:bookmarkEnd w:id="0"/>
          <w:r w:rsidRPr="00D93053">
            <w:rPr>
              <w:rStyle w:val="Hyperlink"/>
              <w:rFonts w:ascii="Arial" w:hAnsi="Arial" w:cs="Arial"/>
              <w:noProof/>
              <w:szCs w:val="24"/>
            </w:rPr>
            <w:fldChar w:fldCharType="begin"/>
          </w:r>
          <w:r w:rsidR="00342E2F" w:rsidRPr="00D93053">
            <w:rPr>
              <w:rFonts w:ascii="Arial" w:hAnsi="Arial" w:cs="Arial"/>
              <w:noProof/>
              <w:szCs w:val="24"/>
            </w:rPr>
            <w:instrText>HYPERLINK \l "_Toc193975119"</w:instrText>
          </w:r>
          <w:r w:rsidRPr="00D93053">
            <w:rPr>
              <w:rStyle w:val="Hyperlink"/>
              <w:rFonts w:ascii="Arial" w:hAnsi="Arial" w:cs="Arial"/>
              <w:noProof/>
              <w:szCs w:val="24"/>
            </w:rPr>
            <w:fldChar w:fldCharType="separate"/>
          </w:r>
          <w:r w:rsidR="00342E2F" w:rsidRPr="00D93053">
            <w:rPr>
              <w:rStyle w:val="Hyperlink"/>
              <w:rFonts w:ascii="Arial" w:hAnsi="Arial" w:cs="Arial"/>
              <w:noProof/>
              <w:szCs w:val="24"/>
            </w:rPr>
            <w:t>Introduction</w:t>
          </w:r>
          <w:r w:rsidR="00342E2F" w:rsidRPr="00D93053">
            <w:rPr>
              <w:rFonts w:ascii="Arial" w:hAnsi="Arial" w:cs="Arial"/>
              <w:noProof/>
              <w:webHidden/>
              <w:szCs w:val="24"/>
            </w:rPr>
            <w:tab/>
          </w:r>
          <w:r w:rsidRPr="00D93053">
            <w:rPr>
              <w:rFonts w:ascii="Arial" w:hAnsi="Arial" w:cs="Arial"/>
              <w:noProof/>
              <w:webHidden/>
              <w:szCs w:val="24"/>
            </w:rPr>
            <w:fldChar w:fldCharType="begin"/>
          </w:r>
          <w:r w:rsidR="00342E2F" w:rsidRPr="00D93053">
            <w:rPr>
              <w:rFonts w:ascii="Arial" w:hAnsi="Arial" w:cs="Arial"/>
              <w:noProof/>
              <w:webHidden/>
              <w:szCs w:val="24"/>
            </w:rPr>
            <w:instrText xml:space="preserve"> PAGEREF _Toc193975119 \h </w:instrText>
          </w:r>
          <w:r w:rsidRPr="00D93053">
            <w:rPr>
              <w:rFonts w:ascii="Arial" w:hAnsi="Arial" w:cs="Arial"/>
              <w:noProof/>
              <w:webHidden/>
              <w:szCs w:val="24"/>
            </w:rPr>
          </w:r>
          <w:r w:rsidRPr="00D93053">
            <w:rPr>
              <w:rFonts w:ascii="Arial" w:hAnsi="Arial" w:cs="Arial"/>
              <w:noProof/>
              <w:webHidden/>
              <w:szCs w:val="24"/>
            </w:rPr>
            <w:fldChar w:fldCharType="separate"/>
          </w:r>
          <w:r w:rsidR="00342E2F" w:rsidRPr="00D93053">
            <w:rPr>
              <w:rFonts w:ascii="Arial" w:hAnsi="Arial" w:cs="Arial"/>
              <w:noProof/>
              <w:webHidden/>
              <w:szCs w:val="24"/>
            </w:rPr>
            <w:t>3</w:t>
          </w:r>
          <w:r w:rsidRPr="00D93053">
            <w:rPr>
              <w:rFonts w:ascii="Arial" w:hAnsi="Arial" w:cs="Arial"/>
              <w:noProof/>
              <w:webHidden/>
              <w:szCs w:val="24"/>
            </w:rPr>
            <w:fldChar w:fldCharType="end"/>
          </w:r>
          <w:r w:rsidRPr="00D93053">
            <w:rPr>
              <w:rStyle w:val="Hyperlink"/>
              <w:rFonts w:ascii="Arial" w:hAnsi="Arial" w:cs="Arial"/>
              <w:noProof/>
              <w:szCs w:val="24"/>
            </w:rPr>
            <w:fldChar w:fldCharType="end"/>
          </w:r>
        </w:p>
        <w:p w:rsidR="00342E2F" w:rsidRPr="00D93053" w:rsidRDefault="00893B0A" w:rsidP="00D93053">
          <w:pPr>
            <w:pStyle w:val="TOC1"/>
            <w:tabs>
              <w:tab w:val="right" w:leader="dot" w:pos="9350"/>
            </w:tabs>
            <w:rPr>
              <w:rFonts w:ascii="Arial" w:eastAsiaTheme="minorEastAsia" w:hAnsi="Arial" w:cs="Arial"/>
              <w:noProof/>
              <w:szCs w:val="24"/>
            </w:rPr>
          </w:pPr>
          <w:hyperlink w:anchor="_Toc193975120" w:history="1">
            <w:r w:rsidR="00342E2F" w:rsidRPr="00D93053">
              <w:rPr>
                <w:rStyle w:val="Hyperlink"/>
                <w:rFonts w:ascii="Arial" w:hAnsi="Arial" w:cs="Arial"/>
                <w:noProof/>
                <w:szCs w:val="24"/>
              </w:rPr>
              <w:t>Findings</w:t>
            </w:r>
            <w:r w:rsidR="00342E2F" w:rsidRPr="00D93053">
              <w:rPr>
                <w:rFonts w:ascii="Arial" w:hAnsi="Arial" w:cs="Arial"/>
                <w:noProof/>
                <w:webHidden/>
                <w:szCs w:val="24"/>
              </w:rPr>
              <w:tab/>
            </w:r>
            <w:r w:rsidRPr="00D93053">
              <w:rPr>
                <w:rFonts w:ascii="Arial" w:hAnsi="Arial" w:cs="Arial"/>
                <w:noProof/>
                <w:webHidden/>
                <w:szCs w:val="24"/>
              </w:rPr>
              <w:fldChar w:fldCharType="begin"/>
            </w:r>
            <w:r w:rsidR="00342E2F" w:rsidRPr="00D93053">
              <w:rPr>
                <w:rFonts w:ascii="Arial" w:hAnsi="Arial" w:cs="Arial"/>
                <w:noProof/>
                <w:webHidden/>
                <w:szCs w:val="24"/>
              </w:rPr>
              <w:instrText xml:space="preserve"> PAGEREF _Toc193975120 \h </w:instrText>
            </w:r>
            <w:r w:rsidRPr="00D93053">
              <w:rPr>
                <w:rFonts w:ascii="Arial" w:hAnsi="Arial" w:cs="Arial"/>
                <w:noProof/>
                <w:webHidden/>
                <w:szCs w:val="24"/>
              </w:rPr>
            </w:r>
            <w:r w:rsidRPr="00D93053">
              <w:rPr>
                <w:rFonts w:ascii="Arial" w:hAnsi="Arial" w:cs="Arial"/>
                <w:noProof/>
                <w:webHidden/>
                <w:szCs w:val="24"/>
              </w:rPr>
              <w:fldChar w:fldCharType="separate"/>
            </w:r>
            <w:r w:rsidR="00342E2F" w:rsidRPr="00D93053">
              <w:rPr>
                <w:rFonts w:ascii="Arial" w:hAnsi="Arial" w:cs="Arial"/>
                <w:noProof/>
                <w:webHidden/>
                <w:szCs w:val="24"/>
              </w:rPr>
              <w:t>3</w:t>
            </w:r>
            <w:r w:rsidRPr="00D93053">
              <w:rPr>
                <w:rFonts w:ascii="Arial" w:hAnsi="Arial" w:cs="Arial"/>
                <w:noProof/>
                <w:webHidden/>
                <w:szCs w:val="24"/>
              </w:rPr>
              <w:fldChar w:fldCharType="end"/>
            </w:r>
          </w:hyperlink>
        </w:p>
        <w:p w:rsidR="00342E2F" w:rsidRPr="00D93053" w:rsidRDefault="00893B0A" w:rsidP="00D93053">
          <w:pPr>
            <w:pStyle w:val="TOC2"/>
            <w:tabs>
              <w:tab w:val="right" w:leader="dot" w:pos="9350"/>
            </w:tabs>
            <w:ind w:left="0"/>
            <w:rPr>
              <w:rFonts w:ascii="Arial" w:eastAsiaTheme="minorEastAsia" w:hAnsi="Arial" w:cs="Arial"/>
              <w:noProof/>
              <w:szCs w:val="24"/>
            </w:rPr>
          </w:pPr>
          <w:hyperlink w:anchor="_Toc193975121" w:history="1">
            <w:r w:rsidR="00342E2F" w:rsidRPr="00D93053">
              <w:rPr>
                <w:rStyle w:val="Hyperlink"/>
                <w:rFonts w:ascii="Arial" w:hAnsi="Arial" w:cs="Arial"/>
                <w:noProof/>
                <w:szCs w:val="24"/>
              </w:rPr>
              <w:t>PESTLE Analysis</w:t>
            </w:r>
            <w:r w:rsidR="00342E2F" w:rsidRPr="00D93053">
              <w:rPr>
                <w:rFonts w:ascii="Arial" w:hAnsi="Arial" w:cs="Arial"/>
                <w:noProof/>
                <w:webHidden/>
                <w:szCs w:val="24"/>
              </w:rPr>
              <w:tab/>
            </w:r>
            <w:r w:rsidRPr="00D93053">
              <w:rPr>
                <w:rFonts w:ascii="Arial" w:hAnsi="Arial" w:cs="Arial"/>
                <w:noProof/>
                <w:webHidden/>
                <w:szCs w:val="24"/>
              </w:rPr>
              <w:fldChar w:fldCharType="begin"/>
            </w:r>
            <w:r w:rsidR="00342E2F" w:rsidRPr="00D93053">
              <w:rPr>
                <w:rFonts w:ascii="Arial" w:hAnsi="Arial" w:cs="Arial"/>
                <w:noProof/>
                <w:webHidden/>
                <w:szCs w:val="24"/>
              </w:rPr>
              <w:instrText xml:space="preserve"> PAGEREF _Toc193975121 \h </w:instrText>
            </w:r>
            <w:r w:rsidRPr="00D93053">
              <w:rPr>
                <w:rFonts w:ascii="Arial" w:hAnsi="Arial" w:cs="Arial"/>
                <w:noProof/>
                <w:webHidden/>
                <w:szCs w:val="24"/>
              </w:rPr>
            </w:r>
            <w:r w:rsidRPr="00D93053">
              <w:rPr>
                <w:rFonts w:ascii="Arial" w:hAnsi="Arial" w:cs="Arial"/>
                <w:noProof/>
                <w:webHidden/>
                <w:szCs w:val="24"/>
              </w:rPr>
              <w:fldChar w:fldCharType="separate"/>
            </w:r>
            <w:r w:rsidR="00342E2F" w:rsidRPr="00D93053">
              <w:rPr>
                <w:rFonts w:ascii="Arial" w:hAnsi="Arial" w:cs="Arial"/>
                <w:noProof/>
                <w:webHidden/>
                <w:szCs w:val="24"/>
              </w:rPr>
              <w:t>3</w:t>
            </w:r>
            <w:r w:rsidRPr="00D93053">
              <w:rPr>
                <w:rFonts w:ascii="Arial" w:hAnsi="Arial" w:cs="Arial"/>
                <w:noProof/>
                <w:webHidden/>
                <w:szCs w:val="24"/>
              </w:rPr>
              <w:fldChar w:fldCharType="end"/>
            </w:r>
          </w:hyperlink>
        </w:p>
        <w:p w:rsidR="00342E2F" w:rsidRPr="00D93053" w:rsidRDefault="00893B0A" w:rsidP="00D93053">
          <w:pPr>
            <w:pStyle w:val="TOC2"/>
            <w:tabs>
              <w:tab w:val="right" w:leader="dot" w:pos="9350"/>
            </w:tabs>
            <w:ind w:left="0"/>
            <w:rPr>
              <w:rFonts w:ascii="Arial" w:eastAsiaTheme="minorEastAsia" w:hAnsi="Arial" w:cs="Arial"/>
              <w:noProof/>
              <w:szCs w:val="24"/>
            </w:rPr>
          </w:pPr>
          <w:hyperlink w:anchor="_Toc193975122" w:history="1">
            <w:r w:rsidR="00342E2F" w:rsidRPr="00D93053">
              <w:rPr>
                <w:rStyle w:val="Hyperlink"/>
                <w:rFonts w:ascii="Arial" w:hAnsi="Arial" w:cs="Arial"/>
                <w:noProof/>
                <w:szCs w:val="24"/>
              </w:rPr>
              <w:t>SWOT Analysis</w:t>
            </w:r>
            <w:r w:rsidR="00342E2F" w:rsidRPr="00D93053">
              <w:rPr>
                <w:rFonts w:ascii="Arial" w:hAnsi="Arial" w:cs="Arial"/>
                <w:noProof/>
                <w:webHidden/>
                <w:szCs w:val="24"/>
              </w:rPr>
              <w:tab/>
            </w:r>
            <w:r w:rsidRPr="00D93053">
              <w:rPr>
                <w:rFonts w:ascii="Arial" w:hAnsi="Arial" w:cs="Arial"/>
                <w:noProof/>
                <w:webHidden/>
                <w:szCs w:val="24"/>
              </w:rPr>
              <w:fldChar w:fldCharType="begin"/>
            </w:r>
            <w:r w:rsidR="00342E2F" w:rsidRPr="00D93053">
              <w:rPr>
                <w:rFonts w:ascii="Arial" w:hAnsi="Arial" w:cs="Arial"/>
                <w:noProof/>
                <w:webHidden/>
                <w:szCs w:val="24"/>
              </w:rPr>
              <w:instrText xml:space="preserve"> PAGEREF _Toc193975122 \h </w:instrText>
            </w:r>
            <w:r w:rsidRPr="00D93053">
              <w:rPr>
                <w:rFonts w:ascii="Arial" w:hAnsi="Arial" w:cs="Arial"/>
                <w:noProof/>
                <w:webHidden/>
                <w:szCs w:val="24"/>
              </w:rPr>
            </w:r>
            <w:r w:rsidRPr="00D93053">
              <w:rPr>
                <w:rFonts w:ascii="Arial" w:hAnsi="Arial" w:cs="Arial"/>
                <w:noProof/>
                <w:webHidden/>
                <w:szCs w:val="24"/>
              </w:rPr>
              <w:fldChar w:fldCharType="separate"/>
            </w:r>
            <w:r w:rsidR="00342E2F" w:rsidRPr="00D93053">
              <w:rPr>
                <w:rFonts w:ascii="Arial" w:hAnsi="Arial" w:cs="Arial"/>
                <w:noProof/>
                <w:webHidden/>
                <w:szCs w:val="24"/>
              </w:rPr>
              <w:t>5</w:t>
            </w:r>
            <w:r w:rsidRPr="00D93053">
              <w:rPr>
                <w:rFonts w:ascii="Arial" w:hAnsi="Arial" w:cs="Arial"/>
                <w:noProof/>
                <w:webHidden/>
                <w:szCs w:val="24"/>
              </w:rPr>
              <w:fldChar w:fldCharType="end"/>
            </w:r>
          </w:hyperlink>
        </w:p>
        <w:p w:rsidR="00342E2F" w:rsidRPr="00D93053" w:rsidRDefault="00893B0A" w:rsidP="00D93053">
          <w:pPr>
            <w:pStyle w:val="TOC1"/>
            <w:tabs>
              <w:tab w:val="right" w:leader="dot" w:pos="9350"/>
            </w:tabs>
            <w:rPr>
              <w:rFonts w:ascii="Arial" w:eastAsiaTheme="minorEastAsia" w:hAnsi="Arial" w:cs="Arial"/>
              <w:noProof/>
              <w:szCs w:val="24"/>
            </w:rPr>
          </w:pPr>
          <w:hyperlink w:anchor="_Toc193975124" w:history="1">
            <w:r w:rsidR="00342E2F" w:rsidRPr="00D93053">
              <w:rPr>
                <w:rStyle w:val="Hyperlink"/>
                <w:rFonts w:ascii="Arial" w:hAnsi="Arial" w:cs="Arial"/>
                <w:noProof/>
                <w:szCs w:val="24"/>
              </w:rPr>
              <w:t>Conclusion</w:t>
            </w:r>
            <w:r w:rsidR="00342E2F" w:rsidRPr="00D93053">
              <w:rPr>
                <w:rFonts w:ascii="Arial" w:hAnsi="Arial" w:cs="Arial"/>
                <w:noProof/>
                <w:webHidden/>
                <w:szCs w:val="24"/>
              </w:rPr>
              <w:tab/>
            </w:r>
            <w:r w:rsidR="00D93053">
              <w:rPr>
                <w:rFonts w:ascii="Arial" w:hAnsi="Arial" w:cs="Arial"/>
                <w:noProof/>
                <w:webHidden/>
                <w:szCs w:val="24"/>
              </w:rPr>
              <w:t>7</w:t>
            </w:r>
          </w:hyperlink>
        </w:p>
        <w:p w:rsidR="00342E2F" w:rsidRPr="00D93053" w:rsidRDefault="00893B0A" w:rsidP="00D93053">
          <w:pPr>
            <w:pStyle w:val="TOC1"/>
            <w:tabs>
              <w:tab w:val="right" w:leader="dot" w:pos="9350"/>
            </w:tabs>
            <w:rPr>
              <w:rFonts w:ascii="Arial" w:eastAsiaTheme="minorEastAsia" w:hAnsi="Arial" w:cs="Arial"/>
              <w:noProof/>
              <w:szCs w:val="24"/>
            </w:rPr>
          </w:pPr>
          <w:hyperlink w:anchor="_Toc193975125" w:history="1">
            <w:r w:rsidR="00342E2F" w:rsidRPr="00D93053">
              <w:rPr>
                <w:rStyle w:val="Hyperlink"/>
                <w:rFonts w:ascii="Arial" w:hAnsi="Arial" w:cs="Arial"/>
                <w:noProof/>
                <w:szCs w:val="24"/>
              </w:rPr>
              <w:t>Recommendations</w:t>
            </w:r>
            <w:r w:rsidR="00342E2F" w:rsidRPr="00D93053">
              <w:rPr>
                <w:rFonts w:ascii="Arial" w:hAnsi="Arial" w:cs="Arial"/>
                <w:noProof/>
                <w:webHidden/>
                <w:szCs w:val="24"/>
              </w:rPr>
              <w:tab/>
            </w:r>
            <w:r w:rsidR="00F7270F" w:rsidRPr="00D93053">
              <w:rPr>
                <w:rFonts w:ascii="Arial" w:hAnsi="Arial" w:cs="Arial"/>
                <w:noProof/>
                <w:webHidden/>
                <w:szCs w:val="24"/>
              </w:rPr>
              <w:t>7</w:t>
            </w:r>
          </w:hyperlink>
        </w:p>
        <w:p w:rsidR="00342E2F" w:rsidRPr="00D93053" w:rsidRDefault="00D93053" w:rsidP="00D93053">
          <w:pPr>
            <w:pStyle w:val="TOC1"/>
            <w:tabs>
              <w:tab w:val="right" w:leader="dot" w:pos="9350"/>
            </w:tabs>
            <w:rPr>
              <w:rFonts w:ascii="Arial" w:eastAsiaTheme="minorEastAsia" w:hAnsi="Arial" w:cs="Arial"/>
              <w:noProof/>
              <w:szCs w:val="24"/>
            </w:rPr>
          </w:pPr>
          <w:r>
            <w:rPr>
              <w:rFonts w:ascii="Arial" w:hAnsi="Arial" w:cs="Arial"/>
              <w:szCs w:val="24"/>
            </w:rPr>
            <w:t>References…………………………………………………………………………………9</w:t>
          </w:r>
          <w:hyperlink w:anchor="_Toc193975126" w:history="1"/>
        </w:p>
        <w:p w:rsidR="00342E2F" w:rsidRPr="00D93053" w:rsidRDefault="00893B0A" w:rsidP="00D93053">
          <w:pPr>
            <w:spacing w:before="40" w:line="360" w:lineRule="auto"/>
            <w:jc w:val="both"/>
            <w:rPr>
              <w:rFonts w:ascii="Arial" w:hAnsi="Arial" w:cs="Arial"/>
              <w:b/>
              <w:bCs/>
              <w:noProof/>
              <w:sz w:val="24"/>
              <w:szCs w:val="24"/>
            </w:rPr>
          </w:pPr>
          <w:r w:rsidRPr="00D93053">
            <w:rPr>
              <w:rFonts w:ascii="Arial" w:hAnsi="Arial" w:cs="Arial"/>
              <w:b/>
              <w:bCs/>
              <w:noProof/>
              <w:sz w:val="24"/>
              <w:szCs w:val="24"/>
            </w:rPr>
            <w:fldChar w:fldCharType="end"/>
          </w:r>
        </w:p>
      </w:sdtContent>
    </w:sdt>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F7270F" w:rsidRPr="00D93053" w:rsidRDefault="00F7270F" w:rsidP="00D93053">
      <w:pPr>
        <w:spacing w:line="360" w:lineRule="auto"/>
        <w:jc w:val="both"/>
        <w:rPr>
          <w:rFonts w:ascii="Arial" w:hAnsi="Arial" w:cs="Arial"/>
          <w:sz w:val="24"/>
          <w:szCs w:val="24"/>
        </w:rPr>
      </w:pPr>
    </w:p>
    <w:p w:rsidR="007042B0" w:rsidRPr="00D93053" w:rsidRDefault="007042B0" w:rsidP="00D93053">
      <w:pPr>
        <w:spacing w:line="360" w:lineRule="auto"/>
        <w:jc w:val="both"/>
        <w:rPr>
          <w:rFonts w:ascii="Arial" w:hAnsi="Arial" w:cs="Arial"/>
          <w:sz w:val="24"/>
          <w:szCs w:val="24"/>
        </w:rPr>
      </w:pPr>
      <w:r w:rsidRPr="00D93053">
        <w:rPr>
          <w:rFonts w:ascii="Arial" w:hAnsi="Arial" w:cs="Arial"/>
          <w:sz w:val="24"/>
          <w:szCs w:val="24"/>
        </w:rPr>
        <w:t>Introduction</w:t>
      </w:r>
    </w:p>
    <w:p w:rsidR="007042B0" w:rsidRPr="00D93053" w:rsidRDefault="007042B0" w:rsidP="00D93053">
      <w:pPr>
        <w:spacing w:line="360" w:lineRule="auto"/>
        <w:jc w:val="both"/>
        <w:rPr>
          <w:rFonts w:ascii="Arial" w:hAnsi="Arial" w:cs="Arial"/>
          <w:sz w:val="24"/>
          <w:szCs w:val="24"/>
        </w:rPr>
      </w:pPr>
      <w:r w:rsidRPr="00D93053">
        <w:rPr>
          <w:rFonts w:ascii="Arial" w:hAnsi="Arial" w:cs="Arial"/>
          <w:sz w:val="24"/>
          <w:szCs w:val="24"/>
        </w:rPr>
        <w:t xml:space="preserve">High street retailers in the UK have faced significant challenges in recent years due to a combination of economic conditions, shifting consumer </w:t>
      </w:r>
      <w:proofErr w:type="spellStart"/>
      <w:r w:rsidRPr="00D93053">
        <w:rPr>
          <w:rFonts w:ascii="Arial" w:hAnsi="Arial" w:cs="Arial"/>
          <w:sz w:val="24"/>
          <w:szCs w:val="24"/>
        </w:rPr>
        <w:t>behaviors</w:t>
      </w:r>
      <w:proofErr w:type="spellEnd"/>
      <w:r w:rsidRPr="00D93053">
        <w:rPr>
          <w:rFonts w:ascii="Arial" w:hAnsi="Arial" w:cs="Arial"/>
          <w:sz w:val="24"/>
          <w:szCs w:val="24"/>
        </w:rPr>
        <w:t>, and the increasing dominance of online shopping (</w:t>
      </w:r>
      <w:proofErr w:type="spellStart"/>
      <w:r w:rsidR="003509EE" w:rsidRPr="00D93053">
        <w:rPr>
          <w:rFonts w:ascii="Arial" w:hAnsi="Arial" w:cs="Arial"/>
          <w:sz w:val="24"/>
          <w:szCs w:val="24"/>
        </w:rPr>
        <w:t>Dereje&amp;Senbetie</w:t>
      </w:r>
      <w:proofErr w:type="spellEnd"/>
      <w:r w:rsidR="003509EE" w:rsidRPr="00D93053">
        <w:rPr>
          <w:rFonts w:ascii="Arial" w:hAnsi="Arial" w:cs="Arial"/>
          <w:sz w:val="24"/>
          <w:szCs w:val="24"/>
        </w:rPr>
        <w:t>, 2019</w:t>
      </w:r>
      <w:r w:rsidRPr="00D93053">
        <w:rPr>
          <w:rFonts w:ascii="Arial" w:hAnsi="Arial" w:cs="Arial"/>
          <w:sz w:val="24"/>
          <w:szCs w:val="24"/>
        </w:rPr>
        <w:t>). These external factors have led to a dramatic transformation in the retail landscape, making it difficult for traditional stores to maintain profitability and customer loyalty (Smith, 2020).</w:t>
      </w:r>
      <w:r w:rsidR="00D41FCC" w:rsidRPr="00D93053">
        <w:rPr>
          <w:rFonts w:ascii="Arial" w:hAnsi="Arial" w:cs="Arial"/>
          <w:sz w:val="24"/>
          <w:szCs w:val="24"/>
        </w:rPr>
        <w:t>T</w:t>
      </w:r>
      <w:r w:rsidR="00903BFB">
        <w:rPr>
          <w:rFonts w:ascii="Arial" w:hAnsi="Arial" w:cs="Arial"/>
          <w:sz w:val="24"/>
          <w:szCs w:val="24"/>
        </w:rPr>
        <w:t xml:space="preserve">he UK </w:t>
      </w:r>
      <w:r w:rsidRPr="00D93053">
        <w:rPr>
          <w:rFonts w:ascii="Arial" w:hAnsi="Arial" w:cs="Arial"/>
          <w:sz w:val="24"/>
          <w:szCs w:val="24"/>
        </w:rPr>
        <w:t>retail sector is undergoing a significant shift as consumers increasingly turn to e-commerce for convenience, competitive pricing, and a broader selection of goods (Jones &amp; Roberts, 2021).</w:t>
      </w:r>
      <w:r w:rsidR="00D41FCC" w:rsidRPr="00D93053">
        <w:rPr>
          <w:rFonts w:ascii="Arial" w:hAnsi="Arial" w:cs="Arial"/>
          <w:sz w:val="24"/>
          <w:szCs w:val="24"/>
        </w:rPr>
        <w:t xml:space="preserve"> The landscape for high street retailers is evolving rapidly, and this report will critically analyze the external factors impacting these retailers in the UK. By using key tools such as PESTLE and SWOT analysis, we will explore the political, economic, social, technological, legal, and environmental challenges faced by high street retailers. Furthermore, the report will provide recommendations for how these retailers can adapt to the changing landscape.</w:t>
      </w:r>
    </w:p>
    <w:p w:rsidR="00D41FCC" w:rsidRPr="00D93053" w:rsidRDefault="00D41FCC" w:rsidP="00D93053">
      <w:pPr>
        <w:spacing w:line="360" w:lineRule="auto"/>
        <w:jc w:val="both"/>
        <w:rPr>
          <w:rFonts w:ascii="Arial" w:hAnsi="Arial" w:cs="Arial"/>
          <w:sz w:val="24"/>
          <w:szCs w:val="24"/>
        </w:rPr>
      </w:pPr>
      <w:r w:rsidRPr="00D93053">
        <w:rPr>
          <w:rFonts w:ascii="Arial" w:hAnsi="Arial" w:cs="Arial"/>
          <w:sz w:val="24"/>
          <w:szCs w:val="24"/>
        </w:rPr>
        <w:t>Findings</w:t>
      </w:r>
    </w:p>
    <w:p w:rsidR="00342E2F" w:rsidRPr="00D93053" w:rsidRDefault="00D41FCC" w:rsidP="00D93053">
      <w:pPr>
        <w:spacing w:line="360" w:lineRule="auto"/>
        <w:jc w:val="both"/>
        <w:rPr>
          <w:rFonts w:ascii="Arial" w:hAnsi="Arial" w:cs="Arial"/>
          <w:sz w:val="24"/>
          <w:szCs w:val="24"/>
        </w:rPr>
      </w:pPr>
      <w:r w:rsidRPr="00D93053">
        <w:rPr>
          <w:rFonts w:ascii="Arial" w:hAnsi="Arial" w:cs="Arial"/>
          <w:sz w:val="24"/>
          <w:szCs w:val="24"/>
        </w:rPr>
        <w:t>PESTLE analysis is a framework that helps businesses a</w:t>
      </w:r>
      <w:r w:rsidR="00C642F2" w:rsidRPr="00D93053">
        <w:rPr>
          <w:rFonts w:ascii="Arial" w:hAnsi="Arial" w:cs="Arial"/>
          <w:sz w:val="24"/>
          <w:szCs w:val="24"/>
        </w:rPr>
        <w:t>nalys</w:t>
      </w:r>
      <w:r w:rsidRPr="00D93053">
        <w:rPr>
          <w:rFonts w:ascii="Arial" w:hAnsi="Arial" w:cs="Arial"/>
          <w:sz w:val="24"/>
          <w:szCs w:val="24"/>
        </w:rPr>
        <w:t>e external factors influencing their operations. In the case of high street retailers, these factors include political, economic, social, technological, legal, and environmental elements.</w:t>
      </w:r>
    </w:p>
    <w:p w:rsidR="00D93053" w:rsidRDefault="0057237A" w:rsidP="00D93053">
      <w:pPr>
        <w:spacing w:before="100" w:beforeAutospacing="1" w:after="100" w:afterAutospacing="1" w:line="360" w:lineRule="auto"/>
        <w:jc w:val="both"/>
        <w:rPr>
          <w:rFonts w:ascii="Arial" w:eastAsia="Times New Roman" w:hAnsi="Arial" w:cs="Arial"/>
          <w:sz w:val="24"/>
          <w:szCs w:val="24"/>
          <w:lang w:eastAsia="en-GB"/>
        </w:rPr>
      </w:pPr>
      <w:r w:rsidRPr="00D93053">
        <w:rPr>
          <w:rFonts w:ascii="Arial" w:eastAsia="Times New Roman" w:hAnsi="Arial" w:cs="Arial"/>
          <w:sz w:val="24"/>
          <w:szCs w:val="24"/>
          <w:lang w:eastAsia="en-GB"/>
        </w:rPr>
        <w:t>Political Factors</w:t>
      </w:r>
    </w:p>
    <w:p w:rsidR="00D93053" w:rsidRDefault="0057237A" w:rsidP="00D93053">
      <w:pPr>
        <w:spacing w:before="100" w:beforeAutospacing="1" w:after="100" w:afterAutospacing="1" w:line="360" w:lineRule="auto"/>
        <w:jc w:val="both"/>
        <w:rPr>
          <w:rFonts w:ascii="Arial" w:eastAsia="Times New Roman" w:hAnsi="Arial" w:cs="Arial"/>
          <w:sz w:val="24"/>
          <w:szCs w:val="24"/>
          <w:lang w:eastAsia="en-GB"/>
        </w:rPr>
      </w:pPr>
      <w:r w:rsidRPr="00D93053">
        <w:rPr>
          <w:rFonts w:ascii="Arial" w:eastAsia="Times New Roman" w:hAnsi="Arial" w:cs="Arial"/>
          <w:sz w:val="24"/>
          <w:szCs w:val="24"/>
          <w:lang w:eastAsia="en-GB"/>
        </w:rPr>
        <w:t>O</w:t>
      </w:r>
      <w:r w:rsidR="00D41FCC" w:rsidRPr="00D93053">
        <w:rPr>
          <w:rFonts w:ascii="Arial" w:eastAsia="Times New Roman" w:hAnsi="Arial" w:cs="Arial"/>
          <w:sz w:val="24"/>
          <w:szCs w:val="24"/>
          <w:lang w:eastAsia="en-GB"/>
        </w:rPr>
        <w:t xml:space="preserve">ne of the most significant political events affecting UK high street retailers has been </w:t>
      </w:r>
      <w:proofErr w:type="spellStart"/>
      <w:r w:rsidR="00D41FCC" w:rsidRPr="00D93053">
        <w:rPr>
          <w:rFonts w:ascii="Arial" w:eastAsia="Times New Roman" w:hAnsi="Arial" w:cs="Arial"/>
          <w:sz w:val="24"/>
          <w:szCs w:val="24"/>
          <w:lang w:eastAsia="en-GB"/>
        </w:rPr>
        <w:t>Brexit</w:t>
      </w:r>
      <w:proofErr w:type="spellEnd"/>
      <w:r w:rsidR="00D41FCC" w:rsidRPr="00D93053">
        <w:rPr>
          <w:rFonts w:ascii="Arial" w:eastAsia="Times New Roman" w:hAnsi="Arial" w:cs="Arial"/>
          <w:sz w:val="24"/>
          <w:szCs w:val="24"/>
          <w:lang w:eastAsia="en-GB"/>
        </w:rPr>
        <w:t xml:space="preserve">. The UK’s exit from the European Union has resulted in a complex shift in trade relations, customs procedures, and the availability of </w:t>
      </w:r>
      <w:proofErr w:type="spellStart"/>
      <w:r w:rsidR="00D41FCC" w:rsidRPr="00D93053">
        <w:rPr>
          <w:rFonts w:ascii="Arial" w:eastAsia="Times New Roman" w:hAnsi="Arial" w:cs="Arial"/>
          <w:sz w:val="24"/>
          <w:szCs w:val="24"/>
          <w:lang w:eastAsia="en-GB"/>
        </w:rPr>
        <w:t>labor</w:t>
      </w:r>
      <w:proofErr w:type="spellEnd"/>
      <w:r w:rsidR="00D41FCC" w:rsidRPr="00D93053">
        <w:rPr>
          <w:rFonts w:ascii="Arial" w:eastAsia="Times New Roman" w:hAnsi="Arial" w:cs="Arial"/>
          <w:sz w:val="24"/>
          <w:szCs w:val="24"/>
          <w:lang w:eastAsia="en-GB"/>
        </w:rPr>
        <w:t>. The new regulations and tariffs introduced post-</w:t>
      </w:r>
      <w:proofErr w:type="spellStart"/>
      <w:r w:rsidR="00D41FCC" w:rsidRPr="00D93053">
        <w:rPr>
          <w:rFonts w:ascii="Arial" w:eastAsia="Times New Roman" w:hAnsi="Arial" w:cs="Arial"/>
          <w:sz w:val="24"/>
          <w:szCs w:val="24"/>
          <w:lang w:eastAsia="en-GB"/>
        </w:rPr>
        <w:t>Brexit</w:t>
      </w:r>
      <w:proofErr w:type="spellEnd"/>
      <w:r w:rsidR="00D41FCC" w:rsidRPr="00D93053">
        <w:rPr>
          <w:rFonts w:ascii="Arial" w:eastAsia="Times New Roman" w:hAnsi="Arial" w:cs="Arial"/>
          <w:sz w:val="24"/>
          <w:szCs w:val="24"/>
          <w:lang w:eastAsia="en-GB"/>
        </w:rPr>
        <w:t xml:space="preserve"> have led to supply chain disruptions, especially for retailers reliant on imports from the EU (</w:t>
      </w:r>
      <w:r w:rsidR="003509EE" w:rsidRPr="00D93053">
        <w:rPr>
          <w:rFonts w:ascii="Arial" w:eastAsia="Times New Roman" w:hAnsi="Arial" w:cs="Arial"/>
          <w:sz w:val="24"/>
          <w:szCs w:val="24"/>
          <w:lang w:eastAsia="en-GB"/>
        </w:rPr>
        <w:t>Otto, 2024</w:t>
      </w:r>
      <w:r w:rsidR="00D41FCC" w:rsidRPr="00D93053">
        <w:rPr>
          <w:rFonts w:ascii="Arial" w:eastAsia="Times New Roman" w:hAnsi="Arial" w:cs="Arial"/>
          <w:sz w:val="24"/>
          <w:szCs w:val="24"/>
          <w:lang w:eastAsia="en-GB"/>
        </w:rPr>
        <w:t>). This has increased costs for retailers, who have had to either absorb these costs or pass</w:t>
      </w:r>
    </w:p>
    <w:p w:rsidR="00D41FCC" w:rsidRPr="00D93053" w:rsidRDefault="00D41FCC" w:rsidP="00D93053">
      <w:pPr>
        <w:spacing w:before="100" w:beforeAutospacing="1" w:after="100" w:afterAutospacing="1" w:line="360" w:lineRule="auto"/>
        <w:jc w:val="both"/>
        <w:rPr>
          <w:rFonts w:ascii="Arial" w:eastAsia="Times New Roman" w:hAnsi="Arial" w:cs="Arial"/>
          <w:sz w:val="24"/>
          <w:szCs w:val="24"/>
          <w:lang w:eastAsia="en-GB"/>
        </w:rPr>
      </w:pPr>
      <w:proofErr w:type="gramStart"/>
      <w:r w:rsidRPr="00D93053">
        <w:rPr>
          <w:rFonts w:ascii="Arial" w:eastAsia="Times New Roman" w:hAnsi="Arial" w:cs="Arial"/>
          <w:sz w:val="24"/>
          <w:szCs w:val="24"/>
          <w:lang w:eastAsia="en-GB"/>
        </w:rPr>
        <w:lastRenderedPageBreak/>
        <w:t>them</w:t>
      </w:r>
      <w:proofErr w:type="gramEnd"/>
      <w:r w:rsidRPr="00D93053">
        <w:rPr>
          <w:rFonts w:ascii="Arial" w:eastAsia="Times New Roman" w:hAnsi="Arial" w:cs="Arial"/>
          <w:sz w:val="24"/>
          <w:szCs w:val="24"/>
          <w:lang w:eastAsia="en-GB"/>
        </w:rPr>
        <w:t xml:space="preserve"> on to consumers. Additionally, there is continued uncertainty regarding the future of UK-EU trade, which adds an element of risk to business planning.</w:t>
      </w:r>
    </w:p>
    <w:p w:rsidR="00D93053" w:rsidRDefault="0057237A" w:rsidP="00D93053">
      <w:pPr>
        <w:spacing w:before="100" w:beforeAutospacing="1" w:after="100" w:afterAutospacing="1" w:line="360" w:lineRule="auto"/>
        <w:jc w:val="both"/>
        <w:rPr>
          <w:rStyle w:val="Strong"/>
          <w:rFonts w:ascii="Arial" w:hAnsi="Arial" w:cs="Arial"/>
          <w:sz w:val="24"/>
          <w:szCs w:val="24"/>
        </w:rPr>
      </w:pPr>
      <w:r w:rsidRPr="00D93053">
        <w:rPr>
          <w:rStyle w:val="Strong"/>
          <w:rFonts w:ascii="Arial" w:hAnsi="Arial" w:cs="Arial"/>
          <w:b w:val="0"/>
          <w:sz w:val="24"/>
          <w:szCs w:val="24"/>
        </w:rPr>
        <w:t>Economic Factors</w:t>
      </w:r>
    </w:p>
    <w:p w:rsidR="0057237A" w:rsidRPr="00D93053" w:rsidRDefault="0057237A" w:rsidP="00D93053">
      <w:pPr>
        <w:spacing w:before="100" w:beforeAutospacing="1" w:after="100" w:afterAutospacing="1" w:line="360" w:lineRule="auto"/>
        <w:jc w:val="both"/>
        <w:rPr>
          <w:rFonts w:ascii="Arial" w:hAnsi="Arial" w:cs="Arial"/>
          <w:b/>
          <w:bCs/>
          <w:sz w:val="24"/>
          <w:szCs w:val="24"/>
        </w:rPr>
      </w:pPr>
      <w:r w:rsidRPr="00D93053">
        <w:rPr>
          <w:rFonts w:ascii="Arial" w:hAnsi="Arial" w:cs="Arial"/>
          <w:sz w:val="24"/>
          <w:szCs w:val="24"/>
        </w:rPr>
        <w:t xml:space="preserve">Economic factors are critical drivers of consumer </w:t>
      </w:r>
      <w:proofErr w:type="spellStart"/>
      <w:r w:rsidRPr="00D93053">
        <w:rPr>
          <w:rFonts w:ascii="Arial" w:hAnsi="Arial" w:cs="Arial"/>
          <w:sz w:val="24"/>
          <w:szCs w:val="24"/>
        </w:rPr>
        <w:t>behavior</w:t>
      </w:r>
      <w:proofErr w:type="spellEnd"/>
      <w:r w:rsidRPr="00D93053">
        <w:rPr>
          <w:rFonts w:ascii="Arial" w:hAnsi="Arial" w:cs="Arial"/>
          <w:sz w:val="24"/>
          <w:szCs w:val="24"/>
        </w:rPr>
        <w:t xml:space="preserve"> and purchasing decisions. The UK economy has faced challenges such as inflation, rising living costs, and the ongoing impact of the COVID-19 pandemic. Inflation has led to higher prices for goods, which has reduced the purchasing power of consumers. According to the Office for National Statistics (2023), the cost of living in the UK has significantly increased, which has made consumers more cautious with their spending. This trend has put pressure on high street retailers, particularly those in the mid to lower price range, who have seen a decline in footfall and sales (Retail Economics, 2023).</w:t>
      </w:r>
    </w:p>
    <w:p w:rsidR="00F7270F" w:rsidRPr="00D93053" w:rsidRDefault="0058305F" w:rsidP="00D93053">
      <w:pPr>
        <w:spacing w:before="100" w:beforeAutospacing="1" w:after="100" w:afterAutospacing="1" w:line="360" w:lineRule="auto"/>
        <w:jc w:val="both"/>
        <w:rPr>
          <w:rStyle w:val="Strong"/>
          <w:rFonts w:ascii="Arial" w:hAnsi="Arial" w:cs="Arial"/>
          <w:b w:val="0"/>
          <w:sz w:val="24"/>
          <w:szCs w:val="24"/>
        </w:rPr>
      </w:pPr>
      <w:r w:rsidRPr="00D93053">
        <w:rPr>
          <w:rStyle w:val="Strong"/>
          <w:rFonts w:ascii="Arial" w:hAnsi="Arial" w:cs="Arial"/>
          <w:b w:val="0"/>
          <w:sz w:val="24"/>
          <w:szCs w:val="24"/>
        </w:rPr>
        <w:t>Social Factors</w:t>
      </w:r>
    </w:p>
    <w:p w:rsidR="00210C80" w:rsidRPr="00D93053" w:rsidRDefault="0058305F" w:rsidP="00D93053">
      <w:pPr>
        <w:spacing w:before="100" w:beforeAutospacing="1" w:after="100" w:afterAutospacing="1" w:line="360" w:lineRule="auto"/>
        <w:jc w:val="both"/>
        <w:rPr>
          <w:rFonts w:ascii="Arial" w:hAnsi="Arial" w:cs="Arial"/>
          <w:sz w:val="24"/>
          <w:szCs w:val="24"/>
        </w:rPr>
      </w:pPr>
      <w:r w:rsidRPr="00D93053">
        <w:rPr>
          <w:rFonts w:ascii="Arial" w:hAnsi="Arial" w:cs="Arial"/>
          <w:sz w:val="24"/>
          <w:szCs w:val="24"/>
        </w:rPr>
        <w:t xml:space="preserve">Social factors, particularly changes in consumer </w:t>
      </w:r>
      <w:proofErr w:type="spellStart"/>
      <w:r w:rsidRPr="00D93053">
        <w:rPr>
          <w:rFonts w:ascii="Arial" w:hAnsi="Arial" w:cs="Arial"/>
          <w:sz w:val="24"/>
          <w:szCs w:val="24"/>
        </w:rPr>
        <w:t>behavior</w:t>
      </w:r>
      <w:proofErr w:type="spellEnd"/>
      <w:r w:rsidRPr="00D93053">
        <w:rPr>
          <w:rFonts w:ascii="Arial" w:hAnsi="Arial" w:cs="Arial"/>
          <w:sz w:val="24"/>
          <w:szCs w:val="24"/>
        </w:rPr>
        <w:t xml:space="preserve"> and preferences, have greatly impacted high street retailers. One of the most significant shifts in consumer </w:t>
      </w:r>
      <w:proofErr w:type="spellStart"/>
      <w:r w:rsidRPr="00D93053">
        <w:rPr>
          <w:rFonts w:ascii="Arial" w:hAnsi="Arial" w:cs="Arial"/>
          <w:sz w:val="24"/>
          <w:szCs w:val="24"/>
        </w:rPr>
        <w:t>behavior</w:t>
      </w:r>
      <w:proofErr w:type="spellEnd"/>
      <w:r w:rsidRPr="00D93053">
        <w:rPr>
          <w:rFonts w:ascii="Arial" w:hAnsi="Arial" w:cs="Arial"/>
          <w:sz w:val="24"/>
          <w:szCs w:val="24"/>
        </w:rPr>
        <w:t xml:space="preserve"> has been the increasing preference for convenience, particularly in the wake of the COVID-19 pandemic. Consumers are increasingly shopping online and are prioritizing convenience and speed over traditional in-store shopping experiences (Deloitte, 2023). According to a study by Nielsen (2022), consumers are now more likely to opt for digital shopping channels, making it harder for physical stores to compete.</w:t>
      </w:r>
    </w:p>
    <w:p w:rsidR="00F7270F" w:rsidRPr="00D93053" w:rsidRDefault="0058305F" w:rsidP="00D93053">
      <w:pPr>
        <w:spacing w:before="100" w:beforeAutospacing="1" w:after="100" w:afterAutospacing="1" w:line="360" w:lineRule="auto"/>
        <w:jc w:val="both"/>
        <w:rPr>
          <w:rStyle w:val="Strong"/>
          <w:rFonts w:ascii="Arial" w:hAnsi="Arial" w:cs="Arial"/>
          <w:sz w:val="24"/>
          <w:szCs w:val="24"/>
        </w:rPr>
      </w:pPr>
      <w:r w:rsidRPr="00D93053">
        <w:rPr>
          <w:rStyle w:val="Strong"/>
          <w:rFonts w:ascii="Arial" w:hAnsi="Arial" w:cs="Arial"/>
          <w:b w:val="0"/>
          <w:sz w:val="24"/>
          <w:szCs w:val="24"/>
        </w:rPr>
        <w:t>Technological Factors</w:t>
      </w:r>
    </w:p>
    <w:p w:rsidR="0058305F" w:rsidRPr="00D93053" w:rsidRDefault="0058305F" w:rsidP="00D93053">
      <w:pPr>
        <w:spacing w:before="100" w:beforeAutospacing="1" w:after="100" w:afterAutospacing="1" w:line="360" w:lineRule="auto"/>
        <w:jc w:val="both"/>
        <w:rPr>
          <w:rFonts w:ascii="Arial" w:hAnsi="Arial" w:cs="Arial"/>
          <w:sz w:val="24"/>
          <w:szCs w:val="24"/>
        </w:rPr>
      </w:pPr>
      <w:r w:rsidRPr="00D93053">
        <w:rPr>
          <w:rFonts w:ascii="Arial" w:hAnsi="Arial" w:cs="Arial"/>
          <w:sz w:val="24"/>
          <w:szCs w:val="24"/>
        </w:rPr>
        <w:t xml:space="preserve">The rise of technology and digital innovation has been one of the most disruptive factors for high street retailers. E-commerce has provided consumers with a convenient, accessible alternative to in-store shopping, allowing them to shop at any time and from anywhere. The advent of mobile commerce, social media shopping, and virtual </w:t>
      </w:r>
      <w:proofErr w:type="gramStart"/>
      <w:r w:rsidRPr="00D93053">
        <w:rPr>
          <w:rFonts w:ascii="Arial" w:hAnsi="Arial" w:cs="Arial"/>
          <w:sz w:val="24"/>
          <w:szCs w:val="24"/>
        </w:rPr>
        <w:t>reality  has</w:t>
      </w:r>
      <w:proofErr w:type="gramEnd"/>
      <w:r w:rsidRPr="00D93053">
        <w:rPr>
          <w:rFonts w:ascii="Arial" w:hAnsi="Arial" w:cs="Arial"/>
          <w:sz w:val="24"/>
          <w:szCs w:val="24"/>
        </w:rPr>
        <w:t xml:space="preserve"> further shifted consumer preferences toward digital platforms. Retailers who have not embraced technology or integrated online and offline shopping experiences risk being left behind (McKinsey &amp; Company, 2021). </w:t>
      </w:r>
      <w:r w:rsidRPr="00D93053">
        <w:rPr>
          <w:rFonts w:ascii="Arial" w:hAnsi="Arial" w:cs="Arial"/>
          <w:sz w:val="24"/>
          <w:szCs w:val="24"/>
        </w:rPr>
        <w:lastRenderedPageBreak/>
        <w:t>According to Deloitte (2023), 42% of UK consumers now shop online regularly, and this figure is expected to grow.</w:t>
      </w:r>
    </w:p>
    <w:p w:rsidR="0058305F" w:rsidRPr="00D93053" w:rsidRDefault="0058305F" w:rsidP="00D93053">
      <w:pPr>
        <w:spacing w:before="100" w:beforeAutospacing="1" w:after="100" w:afterAutospacing="1" w:line="360" w:lineRule="auto"/>
        <w:jc w:val="both"/>
        <w:rPr>
          <w:rFonts w:ascii="Arial" w:hAnsi="Arial" w:cs="Arial"/>
          <w:sz w:val="24"/>
          <w:szCs w:val="24"/>
        </w:rPr>
      </w:pPr>
      <w:r w:rsidRPr="00D93053">
        <w:rPr>
          <w:rFonts w:ascii="Arial" w:hAnsi="Arial" w:cs="Arial"/>
          <w:sz w:val="24"/>
          <w:szCs w:val="24"/>
        </w:rPr>
        <w:t xml:space="preserve">Legal factors </w:t>
      </w:r>
    </w:p>
    <w:p w:rsidR="0058305F" w:rsidRPr="00D93053" w:rsidRDefault="0058305F" w:rsidP="00D93053">
      <w:pPr>
        <w:spacing w:before="100" w:beforeAutospacing="1" w:after="100" w:afterAutospacing="1" w:line="360" w:lineRule="auto"/>
        <w:jc w:val="both"/>
        <w:rPr>
          <w:rFonts w:ascii="Arial" w:hAnsi="Arial" w:cs="Arial"/>
          <w:sz w:val="24"/>
          <w:szCs w:val="24"/>
        </w:rPr>
      </w:pPr>
      <w:r w:rsidRPr="00D93053">
        <w:rPr>
          <w:rFonts w:ascii="Arial" w:hAnsi="Arial" w:cs="Arial"/>
          <w:sz w:val="24"/>
          <w:szCs w:val="24"/>
        </w:rPr>
        <w:t xml:space="preserve">Legal factors affecting high street retailers include </w:t>
      </w:r>
      <w:proofErr w:type="spellStart"/>
      <w:r w:rsidRPr="00D93053">
        <w:rPr>
          <w:rFonts w:ascii="Arial" w:hAnsi="Arial" w:cs="Arial"/>
          <w:sz w:val="24"/>
          <w:szCs w:val="24"/>
        </w:rPr>
        <w:t>labor</w:t>
      </w:r>
      <w:proofErr w:type="spellEnd"/>
      <w:r w:rsidRPr="00D93053">
        <w:rPr>
          <w:rFonts w:ascii="Arial" w:hAnsi="Arial" w:cs="Arial"/>
          <w:sz w:val="24"/>
          <w:szCs w:val="24"/>
        </w:rPr>
        <w:t xml:space="preserve"> laws, health and safety regulations, and changes in employment law. In recent years, the UK has seen an increase in the National Living Wage, which has raised the cost of </w:t>
      </w:r>
      <w:proofErr w:type="spellStart"/>
      <w:r w:rsidRPr="00D93053">
        <w:rPr>
          <w:rFonts w:ascii="Arial" w:hAnsi="Arial" w:cs="Arial"/>
          <w:sz w:val="24"/>
          <w:szCs w:val="24"/>
        </w:rPr>
        <w:t>labor</w:t>
      </w:r>
      <w:proofErr w:type="spellEnd"/>
      <w:r w:rsidRPr="00D93053">
        <w:rPr>
          <w:rFonts w:ascii="Arial" w:hAnsi="Arial" w:cs="Arial"/>
          <w:sz w:val="24"/>
          <w:szCs w:val="24"/>
        </w:rPr>
        <w:t xml:space="preserve"> for high street retailers. As many high street stores rely heavily on in-store staff, increased wage bills can create additional financial strain (PwC, 2022). Additionally, high street retailers are facing growing pressure to comply with environmental regulations, including laws related to waste management and carbon emissions.</w:t>
      </w:r>
    </w:p>
    <w:p w:rsidR="0058305F" w:rsidRPr="00D93053" w:rsidRDefault="0058305F" w:rsidP="00D93053">
      <w:pPr>
        <w:spacing w:before="100" w:beforeAutospacing="1" w:after="100" w:afterAutospacing="1" w:line="360" w:lineRule="auto"/>
        <w:jc w:val="both"/>
        <w:rPr>
          <w:rFonts w:ascii="Arial" w:hAnsi="Arial" w:cs="Arial"/>
          <w:sz w:val="24"/>
          <w:szCs w:val="24"/>
        </w:rPr>
      </w:pPr>
      <w:r w:rsidRPr="00D93053">
        <w:rPr>
          <w:rFonts w:ascii="Arial" w:hAnsi="Arial" w:cs="Arial"/>
          <w:sz w:val="24"/>
          <w:szCs w:val="24"/>
        </w:rPr>
        <w:t>Environmental Factors</w:t>
      </w:r>
    </w:p>
    <w:p w:rsidR="0058305F" w:rsidRPr="00D93053" w:rsidRDefault="0058305F" w:rsidP="00D93053">
      <w:pPr>
        <w:spacing w:before="100" w:beforeAutospacing="1" w:after="100" w:afterAutospacing="1" w:line="360" w:lineRule="auto"/>
        <w:jc w:val="both"/>
        <w:rPr>
          <w:rFonts w:ascii="Arial" w:eastAsia="Times New Roman" w:hAnsi="Arial" w:cs="Arial"/>
          <w:sz w:val="24"/>
          <w:szCs w:val="24"/>
          <w:lang w:eastAsia="en-GB"/>
        </w:rPr>
      </w:pPr>
      <w:r w:rsidRPr="00D93053">
        <w:rPr>
          <w:rFonts w:ascii="Arial" w:hAnsi="Arial" w:cs="Arial"/>
          <w:sz w:val="24"/>
          <w:szCs w:val="24"/>
        </w:rPr>
        <w:t xml:space="preserve">One of the most significant environmental factors influencing high street retailers in the UK is the climate change and extreme weather events are additional environmental factors that have the potential to impact high street retailers in the UK. The increasing frequency of extreme weather events, such as floods, storms, and </w:t>
      </w:r>
      <w:proofErr w:type="spellStart"/>
      <w:r w:rsidRPr="00D93053">
        <w:rPr>
          <w:rFonts w:ascii="Arial" w:hAnsi="Arial" w:cs="Arial"/>
          <w:sz w:val="24"/>
          <w:szCs w:val="24"/>
        </w:rPr>
        <w:t>heatwaves</w:t>
      </w:r>
      <w:proofErr w:type="spellEnd"/>
      <w:r w:rsidRPr="00D93053">
        <w:rPr>
          <w:rFonts w:ascii="Arial" w:hAnsi="Arial" w:cs="Arial"/>
          <w:sz w:val="24"/>
          <w:szCs w:val="24"/>
        </w:rPr>
        <w:t>, can disrupt retail operations by damaging infrastructure, supply chains, and inventory (Retail Economics, 2023). For instance, severe flooding can cause store closures, disrupt deliveries, and damage goods, resulting in significant financial losses for retailers. Additionally, unpredictable weather patterns can impact consumer footfall, with poor weather deterring shoppers from visiting physical stores (McKinsey &amp; Company, 2021).</w:t>
      </w:r>
    </w:p>
    <w:p w:rsidR="00903BFB" w:rsidRDefault="00903BFB" w:rsidP="00D93053">
      <w:pPr>
        <w:spacing w:line="360" w:lineRule="auto"/>
        <w:jc w:val="both"/>
        <w:rPr>
          <w:rFonts w:ascii="Arial" w:hAnsi="Arial" w:cs="Arial"/>
          <w:sz w:val="24"/>
          <w:szCs w:val="24"/>
        </w:rPr>
      </w:pPr>
    </w:p>
    <w:p w:rsidR="00342E2F" w:rsidRPr="00D93053" w:rsidRDefault="006E4335" w:rsidP="00D93053">
      <w:pPr>
        <w:spacing w:line="360" w:lineRule="auto"/>
        <w:jc w:val="both"/>
        <w:rPr>
          <w:rFonts w:ascii="Arial" w:hAnsi="Arial" w:cs="Arial"/>
          <w:sz w:val="24"/>
          <w:szCs w:val="24"/>
        </w:rPr>
      </w:pPr>
      <w:r w:rsidRPr="00D93053">
        <w:rPr>
          <w:rFonts w:ascii="Arial" w:hAnsi="Arial" w:cs="Arial"/>
          <w:sz w:val="24"/>
          <w:szCs w:val="24"/>
        </w:rPr>
        <w:t>SWOT Analysis of High Street Retailers</w:t>
      </w:r>
    </w:p>
    <w:p w:rsidR="006E4335" w:rsidRPr="00D93053" w:rsidRDefault="006E4335" w:rsidP="00D93053">
      <w:pPr>
        <w:spacing w:before="100" w:beforeAutospacing="1" w:after="100" w:afterAutospacing="1" w:line="360" w:lineRule="auto"/>
        <w:jc w:val="both"/>
        <w:outlineLvl w:val="2"/>
        <w:rPr>
          <w:rFonts w:ascii="Arial" w:eastAsia="Times New Roman" w:hAnsi="Arial" w:cs="Arial"/>
          <w:bCs/>
          <w:sz w:val="24"/>
          <w:szCs w:val="24"/>
          <w:lang w:eastAsia="en-GB"/>
        </w:rPr>
      </w:pPr>
      <w:r w:rsidRPr="00D93053">
        <w:rPr>
          <w:rFonts w:ascii="Arial" w:eastAsia="Times New Roman" w:hAnsi="Arial" w:cs="Arial"/>
          <w:bCs/>
          <w:sz w:val="24"/>
          <w:szCs w:val="24"/>
          <w:lang w:eastAsia="en-GB"/>
        </w:rPr>
        <w:t>Strengths</w:t>
      </w:r>
    </w:p>
    <w:p w:rsidR="002E5CF7" w:rsidRPr="00D93053" w:rsidRDefault="00D93053" w:rsidP="00D93053">
      <w:pPr>
        <w:spacing w:before="100" w:beforeAutospacing="1" w:after="100" w:afterAutospacing="1" w:line="360" w:lineRule="auto"/>
        <w:jc w:val="both"/>
        <w:outlineLvl w:val="2"/>
        <w:rPr>
          <w:rFonts w:ascii="Arial" w:hAnsi="Arial" w:cs="Arial"/>
          <w:bCs/>
          <w:sz w:val="24"/>
          <w:szCs w:val="24"/>
        </w:rPr>
      </w:pPr>
      <w:r>
        <w:rPr>
          <w:rStyle w:val="Strong"/>
          <w:rFonts w:ascii="Arial" w:hAnsi="Arial" w:cs="Arial"/>
          <w:b w:val="0"/>
          <w:sz w:val="24"/>
          <w:szCs w:val="24"/>
        </w:rPr>
        <w:t xml:space="preserve">Brand </w:t>
      </w:r>
      <w:r w:rsidR="002E5CF7" w:rsidRPr="00D93053">
        <w:rPr>
          <w:rStyle w:val="Strong"/>
          <w:rFonts w:ascii="Arial" w:hAnsi="Arial" w:cs="Arial"/>
          <w:b w:val="0"/>
          <w:sz w:val="24"/>
          <w:szCs w:val="24"/>
        </w:rPr>
        <w:t>Recognition and Loyalty</w:t>
      </w:r>
      <w:r>
        <w:rPr>
          <w:rStyle w:val="Strong"/>
          <w:rFonts w:ascii="Arial" w:hAnsi="Arial" w:cs="Arial"/>
          <w:b w:val="0"/>
          <w:sz w:val="24"/>
          <w:szCs w:val="24"/>
        </w:rPr>
        <w:t xml:space="preserve">: </w:t>
      </w:r>
      <w:r w:rsidR="002E5CF7" w:rsidRPr="00D93053">
        <w:rPr>
          <w:rFonts w:ascii="Arial" w:hAnsi="Arial" w:cs="Arial"/>
          <w:sz w:val="24"/>
          <w:szCs w:val="24"/>
        </w:rPr>
        <w:t>Many high street retailers in the UK, such as Marks &amp; Spencer, John Lewis, and Boots, have established strong brand identities. These brands have been trusted by consumers for decades and benefit from a loyal customer base that continues to shop in-store despite the growing shift to e-</w:t>
      </w:r>
      <w:r w:rsidR="002E5CF7" w:rsidRPr="00D93053">
        <w:rPr>
          <w:rFonts w:ascii="Arial" w:hAnsi="Arial" w:cs="Arial"/>
          <w:sz w:val="24"/>
          <w:szCs w:val="24"/>
        </w:rPr>
        <w:lastRenderedPageBreak/>
        <w:t xml:space="preserve">commerce (Jones, 2021). Strong brand recognition and trust are critical assets, particularly for retailers focusing on value, quality, and customer service. </w:t>
      </w:r>
    </w:p>
    <w:p w:rsidR="00F7270F" w:rsidRPr="00D93053" w:rsidRDefault="0005594F" w:rsidP="00D93053">
      <w:pPr>
        <w:spacing w:before="100" w:beforeAutospacing="1" w:after="100" w:afterAutospacing="1" w:line="360" w:lineRule="auto"/>
        <w:jc w:val="both"/>
        <w:outlineLvl w:val="2"/>
        <w:rPr>
          <w:rFonts w:ascii="Arial" w:hAnsi="Arial" w:cs="Arial"/>
          <w:sz w:val="24"/>
          <w:szCs w:val="24"/>
        </w:rPr>
      </w:pPr>
      <w:r w:rsidRPr="00D93053">
        <w:rPr>
          <w:rFonts w:ascii="Arial" w:hAnsi="Arial" w:cs="Arial"/>
          <w:sz w:val="24"/>
          <w:szCs w:val="24"/>
        </w:rPr>
        <w:t>Weaknesses</w:t>
      </w:r>
    </w:p>
    <w:p w:rsidR="002E5CF7" w:rsidRPr="00D93053" w:rsidRDefault="002E5CF7" w:rsidP="00D93053">
      <w:pPr>
        <w:spacing w:before="100" w:beforeAutospacing="1" w:after="100" w:afterAutospacing="1" w:line="360" w:lineRule="auto"/>
        <w:jc w:val="both"/>
        <w:outlineLvl w:val="2"/>
        <w:rPr>
          <w:rFonts w:ascii="Arial" w:hAnsi="Arial" w:cs="Arial"/>
          <w:sz w:val="24"/>
          <w:szCs w:val="24"/>
        </w:rPr>
      </w:pPr>
      <w:r w:rsidRPr="00D93053">
        <w:rPr>
          <w:rFonts w:ascii="Arial" w:eastAsia="Times New Roman" w:hAnsi="Arial" w:cs="Arial"/>
          <w:bCs/>
          <w:sz w:val="24"/>
          <w:szCs w:val="24"/>
          <w:lang w:eastAsia="en-GB"/>
        </w:rPr>
        <w:t>Slow Digital Transformation</w:t>
      </w:r>
      <w:r w:rsidR="00D93053">
        <w:rPr>
          <w:rFonts w:ascii="Arial" w:eastAsia="Times New Roman" w:hAnsi="Arial" w:cs="Arial"/>
          <w:sz w:val="24"/>
          <w:szCs w:val="24"/>
          <w:lang w:eastAsia="en-GB"/>
        </w:rPr>
        <w:t xml:space="preserve">: </w:t>
      </w:r>
      <w:r w:rsidRPr="00D93053">
        <w:rPr>
          <w:rFonts w:ascii="Arial" w:eastAsia="Times New Roman" w:hAnsi="Arial" w:cs="Arial"/>
          <w:sz w:val="24"/>
          <w:szCs w:val="24"/>
          <w:lang w:eastAsia="en-GB"/>
        </w:rPr>
        <w:t>Despite the growing importance of digital retail, many high street retailers have been slow to adapt to e-commerce trends. While some, like Tesco and Sainsbury’s, have invested heavily in online platforms, others have been slow to develop user-friendly, mobile-optimized websites, which limits their ability to compete effectively with online giants like Amazon (Jones, 2021). Retailers who lack a seamless online shopping experience risk losing customers to digital-native competitors.</w:t>
      </w:r>
    </w:p>
    <w:p w:rsidR="0005594F" w:rsidRPr="00D93053" w:rsidRDefault="0005594F" w:rsidP="00D93053">
      <w:pPr>
        <w:spacing w:before="100" w:beforeAutospacing="1" w:after="100" w:afterAutospacing="1" w:line="360" w:lineRule="auto"/>
        <w:jc w:val="both"/>
        <w:outlineLvl w:val="2"/>
        <w:rPr>
          <w:rFonts w:ascii="Arial" w:eastAsia="Times New Roman" w:hAnsi="Arial" w:cs="Arial"/>
          <w:bCs/>
          <w:sz w:val="24"/>
          <w:szCs w:val="24"/>
          <w:lang w:eastAsia="en-GB"/>
        </w:rPr>
      </w:pPr>
      <w:r w:rsidRPr="00D93053">
        <w:rPr>
          <w:rFonts w:ascii="Arial" w:eastAsia="Times New Roman" w:hAnsi="Arial" w:cs="Arial"/>
          <w:bCs/>
          <w:sz w:val="24"/>
          <w:szCs w:val="24"/>
          <w:lang w:eastAsia="en-GB"/>
        </w:rPr>
        <w:t>Opportunities</w:t>
      </w:r>
    </w:p>
    <w:p w:rsidR="002E5CF7" w:rsidRPr="00D93053" w:rsidRDefault="002E5CF7" w:rsidP="00D93053">
      <w:pPr>
        <w:spacing w:before="100" w:beforeAutospacing="1" w:after="100" w:afterAutospacing="1" w:line="360" w:lineRule="auto"/>
        <w:jc w:val="both"/>
        <w:outlineLvl w:val="2"/>
        <w:rPr>
          <w:rFonts w:ascii="Arial" w:hAnsi="Arial" w:cs="Arial"/>
          <w:sz w:val="24"/>
          <w:szCs w:val="24"/>
        </w:rPr>
      </w:pPr>
      <w:r w:rsidRPr="00D93053">
        <w:rPr>
          <w:rStyle w:val="Strong"/>
          <w:rFonts w:ascii="Arial" w:hAnsi="Arial" w:cs="Arial"/>
          <w:b w:val="0"/>
          <w:sz w:val="24"/>
          <w:szCs w:val="24"/>
        </w:rPr>
        <w:t>Innovation in In-Store Experience</w:t>
      </w:r>
      <w:r w:rsidR="00D93053">
        <w:rPr>
          <w:rFonts w:ascii="Arial" w:hAnsi="Arial" w:cs="Arial"/>
          <w:sz w:val="24"/>
          <w:szCs w:val="24"/>
        </w:rPr>
        <w:t xml:space="preserve">: </w:t>
      </w:r>
      <w:r w:rsidRPr="00D93053">
        <w:rPr>
          <w:rFonts w:ascii="Arial" w:hAnsi="Arial" w:cs="Arial"/>
          <w:sz w:val="24"/>
          <w:szCs w:val="24"/>
        </w:rPr>
        <w:t>High street retailers have an opportunity to enhance the in-store shopping experience through technology. For example, the integration of augmented reality (</w:t>
      </w:r>
      <w:proofErr w:type="spellStart"/>
      <w:r w:rsidRPr="00D93053">
        <w:rPr>
          <w:rFonts w:ascii="Arial" w:hAnsi="Arial" w:cs="Arial"/>
          <w:sz w:val="24"/>
          <w:szCs w:val="24"/>
        </w:rPr>
        <w:t>AR</w:t>
      </w:r>
      <w:proofErr w:type="spellEnd"/>
      <w:r w:rsidRPr="00D93053">
        <w:rPr>
          <w:rFonts w:ascii="Arial" w:hAnsi="Arial" w:cs="Arial"/>
          <w:sz w:val="24"/>
          <w:szCs w:val="24"/>
        </w:rPr>
        <w:t>) or virtual reality (</w:t>
      </w:r>
      <w:proofErr w:type="spellStart"/>
      <w:r w:rsidRPr="00D93053">
        <w:rPr>
          <w:rFonts w:ascii="Arial" w:hAnsi="Arial" w:cs="Arial"/>
          <w:sz w:val="24"/>
          <w:szCs w:val="24"/>
        </w:rPr>
        <w:t>VR</w:t>
      </w:r>
      <w:proofErr w:type="spellEnd"/>
      <w:r w:rsidRPr="00D93053">
        <w:rPr>
          <w:rFonts w:ascii="Arial" w:hAnsi="Arial" w:cs="Arial"/>
          <w:sz w:val="24"/>
          <w:szCs w:val="24"/>
        </w:rPr>
        <w:t>) to allow customers to virtually try on clothes or visualize products in their home environment can offer a more engaging and personalized shopping experience. Furthermore, incorporating AI-powered solutions for inventory management and customer service could improve operational efficiency (</w:t>
      </w:r>
      <w:proofErr w:type="spellStart"/>
      <w:r w:rsidRPr="00D93053">
        <w:rPr>
          <w:rFonts w:ascii="Arial" w:hAnsi="Arial" w:cs="Arial"/>
          <w:sz w:val="24"/>
          <w:szCs w:val="24"/>
        </w:rPr>
        <w:t>Euromonitor</w:t>
      </w:r>
      <w:proofErr w:type="spellEnd"/>
      <w:r w:rsidRPr="00D93053">
        <w:rPr>
          <w:rFonts w:ascii="Arial" w:hAnsi="Arial" w:cs="Arial"/>
          <w:sz w:val="24"/>
          <w:szCs w:val="24"/>
        </w:rPr>
        <w:t xml:space="preserve"> International, 2021). </w:t>
      </w:r>
    </w:p>
    <w:p w:rsidR="0005594F" w:rsidRPr="00D93053" w:rsidRDefault="0005594F" w:rsidP="00D93053">
      <w:pPr>
        <w:spacing w:before="100" w:beforeAutospacing="1" w:after="100" w:afterAutospacing="1" w:line="360" w:lineRule="auto"/>
        <w:jc w:val="both"/>
        <w:outlineLvl w:val="2"/>
        <w:rPr>
          <w:rFonts w:ascii="Arial" w:hAnsi="Arial" w:cs="Arial"/>
          <w:sz w:val="24"/>
          <w:szCs w:val="24"/>
        </w:rPr>
      </w:pPr>
      <w:r w:rsidRPr="00D93053">
        <w:rPr>
          <w:rFonts w:ascii="Arial" w:hAnsi="Arial" w:cs="Arial"/>
          <w:sz w:val="24"/>
          <w:szCs w:val="24"/>
        </w:rPr>
        <w:t>Threats</w:t>
      </w:r>
    </w:p>
    <w:p w:rsidR="002E5CF7" w:rsidRPr="00D93053" w:rsidRDefault="002E5CF7" w:rsidP="00D93053">
      <w:pPr>
        <w:spacing w:before="100" w:beforeAutospacing="1" w:after="100" w:afterAutospacing="1" w:line="360" w:lineRule="auto"/>
        <w:jc w:val="both"/>
        <w:outlineLvl w:val="2"/>
        <w:rPr>
          <w:rFonts w:ascii="Arial" w:hAnsi="Arial" w:cs="Arial"/>
          <w:sz w:val="24"/>
          <w:szCs w:val="24"/>
        </w:rPr>
      </w:pPr>
      <w:r w:rsidRPr="00D93053">
        <w:rPr>
          <w:rStyle w:val="Strong"/>
          <w:rFonts w:ascii="Arial" w:hAnsi="Arial" w:cs="Arial"/>
          <w:b w:val="0"/>
          <w:sz w:val="24"/>
          <w:szCs w:val="24"/>
        </w:rPr>
        <w:t>Rising Competition from Online Retailers</w:t>
      </w:r>
      <w:r w:rsidR="00D93053">
        <w:rPr>
          <w:rFonts w:ascii="Arial" w:hAnsi="Arial" w:cs="Arial"/>
          <w:sz w:val="24"/>
          <w:szCs w:val="24"/>
        </w:rPr>
        <w:t xml:space="preserve">: </w:t>
      </w:r>
      <w:r w:rsidRPr="00D93053">
        <w:rPr>
          <w:rFonts w:ascii="Arial" w:hAnsi="Arial" w:cs="Arial"/>
          <w:sz w:val="24"/>
          <w:szCs w:val="24"/>
        </w:rPr>
        <w:t>The most significant threat to high street retailers is the rise of e-commerce, particularly from online giants such as Amazon, which offer a vast range of products, competitive prices, and fast delivery (Jones, 2021). The shift in consumer preference toward online shopping, accelerated by the COVID-19 pandemic, has put immense pressure on physical retailers, particularly those that have failed to develop robust digital strategies. Consumers now expect convenience, quick delivery, and lower prices, making it difficult for traditional high street retailers to compete.</w:t>
      </w:r>
      <w:r w:rsidRPr="00D93053">
        <w:rPr>
          <w:rFonts w:ascii="Arial" w:eastAsia="Times New Roman" w:hAnsi="Arial" w:cs="Arial"/>
          <w:b/>
          <w:bCs/>
          <w:sz w:val="24"/>
          <w:szCs w:val="24"/>
          <w:lang w:eastAsia="en-GB"/>
        </w:rPr>
        <w:t xml:space="preserve"> </w:t>
      </w:r>
    </w:p>
    <w:p w:rsidR="00F7270F" w:rsidRPr="00D93053" w:rsidRDefault="00F7270F" w:rsidP="00D93053">
      <w:pPr>
        <w:spacing w:before="100" w:beforeAutospacing="1" w:after="100" w:afterAutospacing="1" w:line="360" w:lineRule="auto"/>
        <w:jc w:val="both"/>
        <w:outlineLvl w:val="2"/>
        <w:rPr>
          <w:rFonts w:ascii="Arial" w:eastAsia="Times New Roman" w:hAnsi="Arial" w:cs="Arial"/>
          <w:bCs/>
          <w:sz w:val="24"/>
          <w:szCs w:val="24"/>
          <w:lang w:eastAsia="en-GB"/>
        </w:rPr>
      </w:pPr>
    </w:p>
    <w:p w:rsidR="0005594F" w:rsidRPr="00D93053" w:rsidRDefault="0005594F" w:rsidP="00D93053">
      <w:pPr>
        <w:spacing w:before="100" w:beforeAutospacing="1" w:after="100" w:afterAutospacing="1" w:line="360" w:lineRule="auto"/>
        <w:jc w:val="both"/>
        <w:outlineLvl w:val="2"/>
        <w:rPr>
          <w:rFonts w:ascii="Arial" w:eastAsia="Times New Roman" w:hAnsi="Arial" w:cs="Arial"/>
          <w:bCs/>
          <w:sz w:val="24"/>
          <w:szCs w:val="24"/>
          <w:lang w:eastAsia="en-GB"/>
        </w:rPr>
      </w:pPr>
      <w:r w:rsidRPr="00D93053">
        <w:rPr>
          <w:rFonts w:ascii="Arial" w:eastAsia="Times New Roman" w:hAnsi="Arial" w:cs="Arial"/>
          <w:bCs/>
          <w:sz w:val="24"/>
          <w:szCs w:val="24"/>
          <w:lang w:eastAsia="en-GB"/>
        </w:rPr>
        <w:lastRenderedPageBreak/>
        <w:t>Conclusion</w:t>
      </w:r>
    </w:p>
    <w:p w:rsidR="0005594F" w:rsidRPr="00D93053" w:rsidRDefault="002E5CF7" w:rsidP="00D93053">
      <w:pPr>
        <w:spacing w:before="100" w:beforeAutospacing="1" w:after="100" w:afterAutospacing="1" w:line="360" w:lineRule="auto"/>
        <w:jc w:val="both"/>
        <w:rPr>
          <w:rFonts w:ascii="Arial" w:hAnsi="Arial" w:cs="Arial"/>
          <w:sz w:val="24"/>
          <w:szCs w:val="24"/>
        </w:rPr>
      </w:pPr>
      <w:r w:rsidRPr="00D93053">
        <w:rPr>
          <w:rFonts w:ascii="Arial" w:hAnsi="Arial" w:cs="Arial"/>
          <w:sz w:val="24"/>
          <w:szCs w:val="24"/>
        </w:rPr>
        <w:t xml:space="preserve">High street retailers in the UK face a range of external factors that significantly influence their operations and competitiveness. Economic challenges, such as inflation, rising operational costs, and the lingering effects of </w:t>
      </w:r>
      <w:proofErr w:type="spellStart"/>
      <w:r w:rsidRPr="00D93053">
        <w:rPr>
          <w:rFonts w:ascii="Arial" w:hAnsi="Arial" w:cs="Arial"/>
          <w:sz w:val="24"/>
          <w:szCs w:val="24"/>
        </w:rPr>
        <w:t>Brexit</w:t>
      </w:r>
      <w:proofErr w:type="spellEnd"/>
      <w:r w:rsidRPr="00D93053">
        <w:rPr>
          <w:rFonts w:ascii="Arial" w:hAnsi="Arial" w:cs="Arial"/>
          <w:sz w:val="24"/>
          <w:szCs w:val="24"/>
        </w:rPr>
        <w:t xml:space="preserve">, continue to put pressure on profit margins and consumer spending </w:t>
      </w:r>
      <w:proofErr w:type="spellStart"/>
      <w:r w:rsidRPr="00D93053">
        <w:rPr>
          <w:rFonts w:ascii="Arial" w:hAnsi="Arial" w:cs="Arial"/>
          <w:sz w:val="24"/>
          <w:szCs w:val="24"/>
        </w:rPr>
        <w:t>behavior</w:t>
      </w:r>
      <w:proofErr w:type="spellEnd"/>
      <w:r w:rsidRPr="00D93053">
        <w:rPr>
          <w:rFonts w:ascii="Arial" w:hAnsi="Arial" w:cs="Arial"/>
          <w:sz w:val="24"/>
          <w:szCs w:val="24"/>
        </w:rPr>
        <w:t xml:space="preserve">. The shift towards online shopping, accelerated by the COVID-19 pandemic, remains a significant threat, as it forces traditional retailers to adapt quickly to an increasingly digital retail environment. Changing consumer preferences, particularly the demand for sustainability and ethical products, also require high street retailers to evolve their offerings and embrace new trends in consumer </w:t>
      </w:r>
      <w:proofErr w:type="spellStart"/>
      <w:r w:rsidRPr="00D93053">
        <w:rPr>
          <w:rFonts w:ascii="Arial" w:hAnsi="Arial" w:cs="Arial"/>
          <w:sz w:val="24"/>
          <w:szCs w:val="24"/>
        </w:rPr>
        <w:t>behavior</w:t>
      </w:r>
      <w:proofErr w:type="spellEnd"/>
      <w:r w:rsidRPr="00D93053">
        <w:rPr>
          <w:rFonts w:ascii="Arial" w:hAnsi="Arial" w:cs="Arial"/>
          <w:sz w:val="24"/>
          <w:szCs w:val="24"/>
        </w:rPr>
        <w:t xml:space="preserve">. Technological advancements present both opportunities and challenges for retailers, as those who successfully integrate e-commerce platforms and enhance in-store experiences with digital solutions will be better positioned to capture market share. Additionally, political factors, such as trade regulations and </w:t>
      </w:r>
      <w:proofErr w:type="spellStart"/>
      <w:r w:rsidRPr="00D93053">
        <w:rPr>
          <w:rFonts w:ascii="Arial" w:hAnsi="Arial" w:cs="Arial"/>
          <w:sz w:val="24"/>
          <w:szCs w:val="24"/>
        </w:rPr>
        <w:t>labor</w:t>
      </w:r>
      <w:proofErr w:type="spellEnd"/>
      <w:r w:rsidRPr="00D93053">
        <w:rPr>
          <w:rFonts w:ascii="Arial" w:hAnsi="Arial" w:cs="Arial"/>
          <w:sz w:val="24"/>
          <w:szCs w:val="24"/>
        </w:rPr>
        <w:t xml:space="preserve"> policies, further complicate the retail landscape. To remain competitive, high street retailers must innovate, embrace </w:t>
      </w:r>
      <w:proofErr w:type="spellStart"/>
      <w:r w:rsidRPr="00D93053">
        <w:rPr>
          <w:rFonts w:ascii="Arial" w:hAnsi="Arial" w:cs="Arial"/>
          <w:sz w:val="24"/>
          <w:szCs w:val="24"/>
        </w:rPr>
        <w:t>omnichannel</w:t>
      </w:r>
      <w:proofErr w:type="spellEnd"/>
      <w:r w:rsidRPr="00D93053">
        <w:rPr>
          <w:rFonts w:ascii="Arial" w:hAnsi="Arial" w:cs="Arial"/>
          <w:sz w:val="24"/>
          <w:szCs w:val="24"/>
        </w:rPr>
        <w:t xml:space="preserve"> strategies, and respond to shifting market conditions. The ability to balance physical retail with digital integration, sustainability, and customer-focused service will be crucial for long-term success in an increasingly</w:t>
      </w:r>
      <w:r w:rsidR="00903BFB">
        <w:rPr>
          <w:rFonts w:ascii="Arial" w:hAnsi="Arial" w:cs="Arial"/>
          <w:sz w:val="24"/>
          <w:szCs w:val="24"/>
        </w:rPr>
        <w:t xml:space="preserve"> unpredictable</w:t>
      </w:r>
      <w:r w:rsidR="00F7270F" w:rsidRPr="00D93053">
        <w:rPr>
          <w:rStyle w:val="sdzsvb"/>
          <w:rFonts w:ascii="Arial" w:hAnsi="Arial" w:cs="Arial"/>
          <w:color w:val="1F1F1F"/>
          <w:sz w:val="24"/>
          <w:szCs w:val="24"/>
          <w:u w:val="single"/>
          <w:shd w:val="clear" w:color="auto" w:fill="FFFFFF"/>
        </w:rPr>
        <w:t xml:space="preserve"> </w:t>
      </w:r>
      <w:r w:rsidRPr="00D93053">
        <w:rPr>
          <w:rFonts w:ascii="Arial" w:hAnsi="Arial" w:cs="Arial"/>
          <w:sz w:val="24"/>
          <w:szCs w:val="24"/>
        </w:rPr>
        <w:t>market.</w:t>
      </w:r>
      <w:r w:rsidRPr="00D93053">
        <w:rPr>
          <w:rFonts w:ascii="Arial" w:eastAsia="Times New Roman" w:hAnsi="Arial" w:cs="Arial"/>
          <w:sz w:val="24"/>
          <w:szCs w:val="24"/>
          <w:lang w:eastAsia="en-GB"/>
        </w:rPr>
        <w:t xml:space="preserve"> </w:t>
      </w:r>
    </w:p>
    <w:p w:rsidR="00430DAE" w:rsidRPr="00D93053" w:rsidRDefault="00430DAE" w:rsidP="00D93053">
      <w:pPr>
        <w:spacing w:before="100" w:beforeAutospacing="1" w:after="100" w:afterAutospacing="1" w:line="360" w:lineRule="auto"/>
        <w:jc w:val="both"/>
        <w:rPr>
          <w:rFonts w:ascii="Arial" w:hAnsi="Arial" w:cs="Arial"/>
          <w:bCs/>
          <w:sz w:val="24"/>
          <w:szCs w:val="24"/>
        </w:rPr>
      </w:pPr>
      <w:r w:rsidRPr="00D93053">
        <w:rPr>
          <w:rFonts w:ascii="Arial" w:hAnsi="Arial" w:cs="Arial"/>
          <w:bCs/>
          <w:sz w:val="24"/>
          <w:szCs w:val="24"/>
        </w:rPr>
        <w:t xml:space="preserve">Recommendation 1: </w:t>
      </w:r>
    </w:p>
    <w:p w:rsidR="00436C88" w:rsidRPr="00D93053" w:rsidRDefault="00430DAE" w:rsidP="00D93053">
      <w:pPr>
        <w:spacing w:before="100" w:beforeAutospacing="1" w:after="100" w:afterAutospacing="1" w:line="360" w:lineRule="auto"/>
        <w:jc w:val="both"/>
        <w:rPr>
          <w:rFonts w:ascii="Arial" w:hAnsi="Arial" w:cs="Arial"/>
          <w:bCs/>
          <w:sz w:val="24"/>
          <w:szCs w:val="24"/>
        </w:rPr>
      </w:pPr>
      <w:r w:rsidRPr="00D93053">
        <w:rPr>
          <w:rStyle w:val="Strong"/>
          <w:rFonts w:ascii="Arial" w:hAnsi="Arial" w:cs="Arial"/>
          <w:b w:val="0"/>
          <w:sz w:val="24"/>
          <w:szCs w:val="24"/>
        </w:rPr>
        <w:t>Develop Robust E-Commerce Platforms</w:t>
      </w:r>
      <w:r w:rsidRPr="00D93053">
        <w:rPr>
          <w:rFonts w:ascii="Arial" w:hAnsi="Arial" w:cs="Arial"/>
          <w:sz w:val="24"/>
          <w:szCs w:val="24"/>
        </w:rPr>
        <w:t>: Retailers should focus on developing a strong, user-friendly online presence. A well-designed e-commerce platform can provide customers with the ability to browse, compare, and purchase products from the comfort of their homes. Key features should include mobile optimization, user-friendly navigation, secure payment options, and personalized recommendations based on browsing history. These features help ensure that high street retailers meet modern consumer expectations for convenience and accessibility.</w:t>
      </w:r>
      <w:r w:rsidRPr="00D93053">
        <w:rPr>
          <w:rFonts w:ascii="Arial" w:hAnsi="Arial" w:cs="Arial"/>
          <w:bCs/>
          <w:sz w:val="24"/>
          <w:szCs w:val="24"/>
        </w:rPr>
        <w:t xml:space="preserve"> </w:t>
      </w:r>
    </w:p>
    <w:p w:rsidR="0005594F" w:rsidRPr="00D93053" w:rsidRDefault="00430DAE" w:rsidP="00D93053">
      <w:pPr>
        <w:spacing w:before="100" w:beforeAutospacing="1" w:after="100" w:afterAutospacing="1" w:line="360" w:lineRule="auto"/>
        <w:jc w:val="both"/>
        <w:rPr>
          <w:rFonts w:ascii="Arial" w:hAnsi="Arial" w:cs="Arial"/>
          <w:bCs/>
          <w:sz w:val="24"/>
          <w:szCs w:val="24"/>
        </w:rPr>
      </w:pPr>
      <w:r w:rsidRPr="00D93053">
        <w:rPr>
          <w:rFonts w:ascii="Arial" w:hAnsi="Arial" w:cs="Arial"/>
          <w:bCs/>
          <w:sz w:val="24"/>
          <w:szCs w:val="24"/>
        </w:rPr>
        <w:t>Recommendation 2</w:t>
      </w:r>
      <w:r w:rsidRPr="00D93053">
        <w:rPr>
          <w:rFonts w:ascii="Arial" w:hAnsi="Arial" w:cs="Arial"/>
          <w:b/>
          <w:bCs/>
          <w:sz w:val="24"/>
          <w:szCs w:val="24"/>
        </w:rPr>
        <w:t xml:space="preserve">: </w:t>
      </w:r>
      <w:r w:rsidR="00436C88" w:rsidRPr="00D93053">
        <w:rPr>
          <w:rStyle w:val="Strong"/>
          <w:rFonts w:ascii="Arial" w:hAnsi="Arial" w:cs="Arial"/>
          <w:b w:val="0"/>
          <w:sz w:val="24"/>
          <w:szCs w:val="24"/>
        </w:rPr>
        <w:t>Reduce Waste and Carbon Footprint</w:t>
      </w:r>
      <w:r w:rsidR="00436C88" w:rsidRPr="00D93053">
        <w:rPr>
          <w:rFonts w:ascii="Arial" w:hAnsi="Arial" w:cs="Arial"/>
          <w:sz w:val="24"/>
          <w:szCs w:val="24"/>
        </w:rPr>
        <w:t xml:space="preserve">: High street retailers should take measures to minimize their environmental impact in both the supply chain and in-store operations. This includes adopting energy-efficient practices, such as using LED lighting, optimizing heating and cooling systems, and reducing water usage. In addition, retailers should move toward eliminating single-use plastics and </w:t>
      </w:r>
      <w:r w:rsidR="00436C88" w:rsidRPr="00D93053">
        <w:rPr>
          <w:rFonts w:ascii="Arial" w:hAnsi="Arial" w:cs="Arial"/>
          <w:sz w:val="24"/>
          <w:szCs w:val="24"/>
        </w:rPr>
        <w:lastRenderedPageBreak/>
        <w:t>using recyclable or biodegradable packaging. Implementing in-store recycling programs or encouraging customers to bring their own reusable bags can further reduce waste and foster goodwill with environmentally conscious consumers. Retailers can also consider carbon offset initiatives to mitigate their carbon footprint.</w:t>
      </w:r>
    </w:p>
    <w:p w:rsidR="0005594F" w:rsidRPr="00D93053" w:rsidRDefault="0005594F" w:rsidP="00D93053">
      <w:pPr>
        <w:spacing w:before="100" w:beforeAutospacing="1" w:after="100" w:afterAutospacing="1" w:line="360" w:lineRule="auto"/>
        <w:jc w:val="both"/>
        <w:outlineLvl w:val="2"/>
        <w:rPr>
          <w:rFonts w:ascii="Arial" w:eastAsia="Times New Roman" w:hAnsi="Arial" w:cs="Arial"/>
          <w:b/>
          <w:bCs/>
          <w:sz w:val="24"/>
          <w:szCs w:val="24"/>
          <w:lang w:eastAsia="en-GB"/>
        </w:rPr>
      </w:pPr>
    </w:p>
    <w:p w:rsidR="006E4335" w:rsidRDefault="006E4335"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p>
    <w:p w:rsidR="00D93053" w:rsidRDefault="00D93053" w:rsidP="00D93053">
      <w:pPr>
        <w:spacing w:line="360" w:lineRule="auto"/>
        <w:jc w:val="both"/>
        <w:rPr>
          <w:rFonts w:ascii="Arial" w:hAnsi="Arial" w:cs="Arial"/>
          <w:sz w:val="24"/>
          <w:szCs w:val="24"/>
        </w:rPr>
      </w:pPr>
      <w:r>
        <w:rPr>
          <w:rFonts w:ascii="Arial" w:hAnsi="Arial" w:cs="Arial"/>
          <w:sz w:val="24"/>
          <w:szCs w:val="24"/>
        </w:rPr>
        <w:lastRenderedPageBreak/>
        <w:t>References:</w:t>
      </w:r>
    </w:p>
    <w:p w:rsidR="00C60FA0" w:rsidRPr="00D93053" w:rsidRDefault="00C60FA0" w:rsidP="00D93053">
      <w:pPr>
        <w:spacing w:line="360" w:lineRule="auto"/>
        <w:jc w:val="both"/>
        <w:rPr>
          <w:rFonts w:ascii="Arial" w:hAnsi="Arial" w:cs="Arial"/>
          <w:sz w:val="24"/>
          <w:szCs w:val="24"/>
        </w:rPr>
      </w:pPr>
      <w:proofErr w:type="gramStart"/>
      <w:r w:rsidRPr="00D93053">
        <w:rPr>
          <w:rFonts w:ascii="Arial" w:hAnsi="Arial" w:cs="Arial"/>
          <w:sz w:val="24"/>
          <w:szCs w:val="24"/>
        </w:rPr>
        <w:t>Deloitte.</w:t>
      </w:r>
      <w:proofErr w:type="gramEnd"/>
      <w:r w:rsidRPr="00D93053">
        <w:rPr>
          <w:rFonts w:ascii="Arial" w:hAnsi="Arial" w:cs="Arial"/>
          <w:sz w:val="24"/>
          <w:szCs w:val="24"/>
        </w:rPr>
        <w:t xml:space="preserve"> (2023). </w:t>
      </w:r>
      <w:r w:rsidRPr="00D93053">
        <w:rPr>
          <w:rStyle w:val="Emphasis"/>
          <w:rFonts w:ascii="Arial" w:hAnsi="Arial" w:cs="Arial"/>
          <w:sz w:val="24"/>
          <w:szCs w:val="24"/>
        </w:rPr>
        <w:t>Retail Trends: The UK Retail Landscape 2023</w:t>
      </w:r>
      <w:r w:rsidRPr="00D93053">
        <w:rPr>
          <w:rFonts w:ascii="Arial" w:hAnsi="Arial" w:cs="Arial"/>
          <w:sz w:val="24"/>
          <w:szCs w:val="24"/>
        </w:rPr>
        <w:t>.</w:t>
      </w:r>
    </w:p>
    <w:p w:rsidR="003509EE" w:rsidRPr="00D93053" w:rsidRDefault="003509EE" w:rsidP="00D93053">
      <w:pPr>
        <w:spacing w:line="360" w:lineRule="auto"/>
        <w:jc w:val="both"/>
        <w:rPr>
          <w:rFonts w:ascii="Arial" w:hAnsi="Arial" w:cs="Arial"/>
          <w:sz w:val="24"/>
          <w:szCs w:val="24"/>
        </w:rPr>
      </w:pPr>
      <w:proofErr w:type="spellStart"/>
      <w:proofErr w:type="gramStart"/>
      <w:r w:rsidRPr="00D93053">
        <w:rPr>
          <w:rFonts w:ascii="Arial" w:hAnsi="Arial" w:cs="Arial"/>
          <w:color w:val="2C3E50"/>
          <w:sz w:val="24"/>
          <w:szCs w:val="24"/>
          <w:shd w:val="clear" w:color="auto" w:fill="FEF1C4"/>
        </w:rPr>
        <w:t>Dereje</w:t>
      </w:r>
      <w:proofErr w:type="spellEnd"/>
      <w:r w:rsidRPr="00D93053">
        <w:rPr>
          <w:rFonts w:ascii="Arial" w:hAnsi="Arial" w:cs="Arial"/>
          <w:color w:val="2C3E50"/>
          <w:sz w:val="24"/>
          <w:szCs w:val="24"/>
          <w:shd w:val="clear" w:color="auto" w:fill="FEF1C4"/>
        </w:rPr>
        <w:t xml:space="preserve"> </w:t>
      </w:r>
      <w:proofErr w:type="spellStart"/>
      <w:r w:rsidRPr="00D93053">
        <w:rPr>
          <w:rFonts w:ascii="Arial" w:hAnsi="Arial" w:cs="Arial"/>
          <w:color w:val="2C3E50"/>
          <w:sz w:val="24"/>
          <w:szCs w:val="24"/>
          <w:shd w:val="clear" w:color="auto" w:fill="FEF1C4"/>
        </w:rPr>
        <w:t>Beshah</w:t>
      </w:r>
      <w:proofErr w:type="spellEnd"/>
      <w:r w:rsidRPr="00D93053">
        <w:rPr>
          <w:rFonts w:ascii="Arial" w:hAnsi="Arial" w:cs="Arial"/>
          <w:color w:val="2C3E50"/>
          <w:sz w:val="24"/>
          <w:szCs w:val="24"/>
          <w:shd w:val="clear" w:color="auto" w:fill="FEF1C4"/>
        </w:rPr>
        <w:t xml:space="preserve"> and </w:t>
      </w:r>
      <w:proofErr w:type="spellStart"/>
      <w:r w:rsidRPr="00D93053">
        <w:rPr>
          <w:rFonts w:ascii="Arial" w:hAnsi="Arial" w:cs="Arial"/>
          <w:color w:val="2C3E50"/>
          <w:sz w:val="24"/>
          <w:szCs w:val="24"/>
          <w:shd w:val="clear" w:color="auto" w:fill="FEF1C4"/>
        </w:rPr>
        <w:t>Senbetie</w:t>
      </w:r>
      <w:proofErr w:type="spellEnd"/>
      <w:r w:rsidRPr="00D93053">
        <w:rPr>
          <w:rFonts w:ascii="Arial" w:hAnsi="Arial" w:cs="Arial"/>
          <w:color w:val="2C3E50"/>
          <w:sz w:val="24"/>
          <w:szCs w:val="24"/>
          <w:shd w:val="clear" w:color="auto" w:fill="FEF1C4"/>
        </w:rPr>
        <w:t xml:space="preserve">, </w:t>
      </w:r>
      <w:proofErr w:type="spellStart"/>
      <w:r w:rsidRPr="00D93053">
        <w:rPr>
          <w:rFonts w:ascii="Arial" w:hAnsi="Arial" w:cs="Arial"/>
          <w:color w:val="2C3E50"/>
          <w:sz w:val="24"/>
          <w:szCs w:val="24"/>
          <w:shd w:val="clear" w:color="auto" w:fill="FEF1C4"/>
        </w:rPr>
        <w:t>D.G.</w:t>
      </w:r>
      <w:proofErr w:type="spellEnd"/>
      <w:r w:rsidRPr="00D93053">
        <w:rPr>
          <w:rFonts w:ascii="Arial" w:hAnsi="Arial" w:cs="Arial"/>
          <w:color w:val="2C3E50"/>
          <w:sz w:val="24"/>
          <w:szCs w:val="24"/>
          <w:shd w:val="clear" w:color="auto" w:fill="FEF1C4"/>
        </w:rPr>
        <w:t xml:space="preserve"> (2019).</w:t>
      </w:r>
      <w:proofErr w:type="gramEnd"/>
      <w:r w:rsidRPr="00D93053">
        <w:rPr>
          <w:rFonts w:ascii="Arial" w:hAnsi="Arial" w:cs="Arial"/>
          <w:color w:val="2C3E50"/>
          <w:sz w:val="24"/>
          <w:szCs w:val="24"/>
          <w:shd w:val="clear" w:color="auto" w:fill="FEF1C4"/>
        </w:rPr>
        <w:t> </w:t>
      </w:r>
      <w:r w:rsidRPr="00D93053">
        <w:rPr>
          <w:rFonts w:ascii="Arial" w:hAnsi="Arial" w:cs="Arial"/>
          <w:i/>
          <w:iCs/>
          <w:color w:val="2C3E50"/>
          <w:sz w:val="24"/>
          <w:szCs w:val="24"/>
          <w:shd w:val="clear" w:color="auto" w:fill="FEF1C4"/>
        </w:rPr>
        <w:t xml:space="preserve">The impact of E-Commerce in </w:t>
      </w:r>
      <w:proofErr w:type="spellStart"/>
      <w:r w:rsidRPr="00D93053">
        <w:rPr>
          <w:rFonts w:ascii="Arial" w:hAnsi="Arial" w:cs="Arial"/>
          <w:i/>
          <w:iCs/>
          <w:color w:val="2C3E50"/>
          <w:sz w:val="24"/>
          <w:szCs w:val="24"/>
          <w:shd w:val="clear" w:color="auto" w:fill="FEF1C4"/>
        </w:rPr>
        <w:t>UKs</w:t>
      </w:r>
      <w:proofErr w:type="spellEnd"/>
      <w:r w:rsidRPr="00D93053">
        <w:rPr>
          <w:rFonts w:ascii="Arial" w:hAnsi="Arial" w:cs="Arial"/>
          <w:i/>
          <w:iCs/>
          <w:color w:val="2C3E50"/>
          <w:sz w:val="24"/>
          <w:szCs w:val="24"/>
          <w:shd w:val="clear" w:color="auto" w:fill="FEF1C4"/>
        </w:rPr>
        <w:t xml:space="preserve"> High Street</w:t>
      </w:r>
    </w:p>
    <w:p w:rsidR="00C60FA0" w:rsidRPr="00D93053" w:rsidRDefault="00C60FA0" w:rsidP="00D93053">
      <w:pPr>
        <w:spacing w:line="360" w:lineRule="auto"/>
        <w:jc w:val="both"/>
        <w:rPr>
          <w:rFonts w:ascii="Arial" w:hAnsi="Arial" w:cs="Arial"/>
          <w:sz w:val="24"/>
          <w:szCs w:val="24"/>
        </w:rPr>
      </w:pPr>
      <w:proofErr w:type="spellStart"/>
      <w:proofErr w:type="gramStart"/>
      <w:r w:rsidRPr="00D93053">
        <w:rPr>
          <w:rFonts w:ascii="Arial" w:hAnsi="Arial" w:cs="Arial"/>
          <w:sz w:val="24"/>
          <w:szCs w:val="24"/>
        </w:rPr>
        <w:t>Euromonitor</w:t>
      </w:r>
      <w:proofErr w:type="spellEnd"/>
      <w:r w:rsidRPr="00D93053">
        <w:rPr>
          <w:rFonts w:ascii="Arial" w:hAnsi="Arial" w:cs="Arial"/>
          <w:sz w:val="24"/>
          <w:szCs w:val="24"/>
        </w:rPr>
        <w:t xml:space="preserve"> International.</w:t>
      </w:r>
      <w:proofErr w:type="gramEnd"/>
      <w:r w:rsidRPr="00D93053">
        <w:rPr>
          <w:rFonts w:ascii="Arial" w:hAnsi="Arial" w:cs="Arial"/>
          <w:sz w:val="24"/>
          <w:szCs w:val="24"/>
        </w:rPr>
        <w:t xml:space="preserve"> (2021). </w:t>
      </w:r>
      <w:r w:rsidRPr="00D93053">
        <w:rPr>
          <w:rStyle w:val="Emphasis"/>
          <w:rFonts w:ascii="Arial" w:hAnsi="Arial" w:cs="Arial"/>
          <w:sz w:val="24"/>
          <w:szCs w:val="24"/>
        </w:rPr>
        <w:t>Retailing in the UK: Trends and Challenges</w:t>
      </w:r>
      <w:r w:rsidRPr="00D93053">
        <w:rPr>
          <w:rFonts w:ascii="Arial" w:hAnsi="Arial" w:cs="Arial"/>
          <w:sz w:val="24"/>
          <w:szCs w:val="24"/>
        </w:rPr>
        <w:t>.</w:t>
      </w:r>
    </w:p>
    <w:p w:rsidR="00C60FA0" w:rsidRPr="00D93053" w:rsidRDefault="00C60FA0" w:rsidP="00D93053">
      <w:pPr>
        <w:spacing w:line="360" w:lineRule="auto"/>
        <w:jc w:val="both"/>
        <w:rPr>
          <w:rFonts w:ascii="Arial" w:hAnsi="Arial" w:cs="Arial"/>
          <w:sz w:val="24"/>
          <w:szCs w:val="24"/>
        </w:rPr>
      </w:pPr>
      <w:proofErr w:type="gramStart"/>
      <w:r w:rsidRPr="00D93053">
        <w:rPr>
          <w:rFonts w:ascii="Arial" w:hAnsi="Arial" w:cs="Arial"/>
          <w:sz w:val="24"/>
          <w:szCs w:val="24"/>
        </w:rPr>
        <w:t>Jones, D., &amp; Roberts, P. (2021).</w:t>
      </w:r>
      <w:proofErr w:type="gramEnd"/>
      <w:r w:rsidRPr="00D93053">
        <w:rPr>
          <w:rFonts w:ascii="Arial" w:hAnsi="Arial" w:cs="Arial"/>
          <w:sz w:val="24"/>
          <w:szCs w:val="24"/>
        </w:rPr>
        <w:t xml:space="preserve"> </w:t>
      </w:r>
      <w:r w:rsidRPr="00D93053">
        <w:rPr>
          <w:rStyle w:val="Emphasis"/>
          <w:rFonts w:ascii="Arial" w:hAnsi="Arial" w:cs="Arial"/>
          <w:sz w:val="24"/>
          <w:szCs w:val="24"/>
        </w:rPr>
        <w:t xml:space="preserve">Consumer </w:t>
      </w:r>
      <w:proofErr w:type="spellStart"/>
      <w:r w:rsidRPr="00D93053">
        <w:rPr>
          <w:rStyle w:val="Emphasis"/>
          <w:rFonts w:ascii="Arial" w:hAnsi="Arial" w:cs="Arial"/>
          <w:sz w:val="24"/>
          <w:szCs w:val="24"/>
        </w:rPr>
        <w:t>Behavior</w:t>
      </w:r>
      <w:proofErr w:type="spellEnd"/>
      <w:r w:rsidRPr="00D93053">
        <w:rPr>
          <w:rStyle w:val="Emphasis"/>
          <w:rFonts w:ascii="Arial" w:hAnsi="Arial" w:cs="Arial"/>
          <w:sz w:val="24"/>
          <w:szCs w:val="24"/>
        </w:rPr>
        <w:t xml:space="preserve"> and E-Commerce: Changing Patterns in the UK Retail Sector</w:t>
      </w:r>
      <w:r w:rsidRPr="00D93053">
        <w:rPr>
          <w:rFonts w:ascii="Arial" w:hAnsi="Arial" w:cs="Arial"/>
          <w:sz w:val="24"/>
          <w:szCs w:val="24"/>
        </w:rPr>
        <w:t>. Journal of Marketing, 30(4), 35-47.</w:t>
      </w:r>
    </w:p>
    <w:p w:rsidR="00C60FA0" w:rsidRPr="00D93053" w:rsidRDefault="007E7FDD" w:rsidP="00D93053">
      <w:pPr>
        <w:spacing w:line="360" w:lineRule="auto"/>
        <w:jc w:val="both"/>
        <w:rPr>
          <w:rStyle w:val="Emphasis"/>
          <w:rFonts w:ascii="Arial" w:hAnsi="Arial" w:cs="Arial"/>
          <w:sz w:val="24"/>
          <w:szCs w:val="24"/>
        </w:rPr>
      </w:pPr>
      <w:r w:rsidRPr="00D93053">
        <w:rPr>
          <w:rFonts w:ascii="Arial" w:hAnsi="Arial" w:cs="Arial"/>
          <w:sz w:val="24"/>
          <w:szCs w:val="24"/>
        </w:rPr>
        <w:t xml:space="preserve">Jones, L. (2021). </w:t>
      </w:r>
      <w:proofErr w:type="gramStart"/>
      <w:r w:rsidR="00C60FA0" w:rsidRPr="00D93053">
        <w:rPr>
          <w:rFonts w:ascii="Arial" w:hAnsi="Arial" w:cs="Arial"/>
          <w:sz w:val="24"/>
          <w:szCs w:val="24"/>
        </w:rPr>
        <w:t>Challenges and Opportunities in the UK High Street Retail Sector.</w:t>
      </w:r>
      <w:proofErr w:type="gramEnd"/>
      <w:r w:rsidRPr="00D93053">
        <w:rPr>
          <w:rFonts w:ascii="Arial" w:hAnsi="Arial" w:cs="Arial"/>
          <w:sz w:val="24"/>
          <w:szCs w:val="24"/>
        </w:rPr>
        <w:t xml:space="preserve"> </w:t>
      </w:r>
      <w:r w:rsidR="00C60FA0" w:rsidRPr="00D93053">
        <w:rPr>
          <w:rStyle w:val="Emphasis"/>
          <w:rFonts w:ascii="Arial" w:hAnsi="Arial" w:cs="Arial"/>
          <w:sz w:val="24"/>
          <w:szCs w:val="24"/>
        </w:rPr>
        <w:t>Journal of Retail Management</w:t>
      </w:r>
    </w:p>
    <w:p w:rsidR="00C60FA0" w:rsidRPr="00D93053" w:rsidRDefault="00C60FA0" w:rsidP="00D93053">
      <w:pPr>
        <w:spacing w:line="360" w:lineRule="auto"/>
        <w:jc w:val="both"/>
        <w:rPr>
          <w:rFonts w:ascii="Arial" w:eastAsia="Times New Roman" w:hAnsi="Arial" w:cs="Arial"/>
          <w:sz w:val="24"/>
          <w:szCs w:val="24"/>
          <w:lang w:eastAsia="en-GB"/>
        </w:rPr>
      </w:pPr>
      <w:r w:rsidRPr="00D93053">
        <w:rPr>
          <w:rFonts w:ascii="Arial" w:eastAsia="Times New Roman" w:hAnsi="Arial" w:cs="Arial"/>
          <w:sz w:val="24"/>
          <w:szCs w:val="24"/>
          <w:lang w:eastAsia="en-GB"/>
        </w:rPr>
        <w:t xml:space="preserve">McKinsey &amp; Company. </w:t>
      </w:r>
      <w:proofErr w:type="gramStart"/>
      <w:r w:rsidRPr="00D93053">
        <w:rPr>
          <w:rFonts w:ascii="Arial" w:eastAsia="Times New Roman" w:hAnsi="Arial" w:cs="Arial"/>
          <w:sz w:val="24"/>
          <w:szCs w:val="24"/>
          <w:lang w:eastAsia="en-GB"/>
        </w:rPr>
        <w:t xml:space="preserve">(2021). </w:t>
      </w:r>
      <w:r w:rsidRPr="00D93053">
        <w:rPr>
          <w:rFonts w:ascii="Arial" w:eastAsia="Times New Roman" w:hAnsi="Arial" w:cs="Arial"/>
          <w:i/>
          <w:iCs/>
          <w:sz w:val="24"/>
          <w:szCs w:val="24"/>
          <w:lang w:eastAsia="en-GB"/>
        </w:rPr>
        <w:t>The Impact of E-commerce on the UK Retail Sector</w:t>
      </w:r>
      <w:r w:rsidRPr="00D93053">
        <w:rPr>
          <w:rFonts w:ascii="Arial" w:eastAsia="Times New Roman" w:hAnsi="Arial" w:cs="Arial"/>
          <w:sz w:val="24"/>
          <w:szCs w:val="24"/>
          <w:lang w:eastAsia="en-GB"/>
        </w:rPr>
        <w:t>.</w:t>
      </w:r>
      <w:proofErr w:type="gramEnd"/>
      <w:r w:rsidRPr="00D93053">
        <w:rPr>
          <w:rFonts w:ascii="Arial" w:eastAsia="Times New Roman" w:hAnsi="Arial" w:cs="Arial"/>
          <w:sz w:val="24"/>
          <w:szCs w:val="24"/>
          <w:lang w:eastAsia="en-GB"/>
        </w:rPr>
        <w:t xml:space="preserve"> McKinsey Insights</w:t>
      </w:r>
    </w:p>
    <w:p w:rsidR="00C60FA0" w:rsidRPr="00D93053" w:rsidRDefault="00C60FA0" w:rsidP="00D93053">
      <w:pPr>
        <w:spacing w:line="360" w:lineRule="auto"/>
        <w:jc w:val="both"/>
        <w:rPr>
          <w:rFonts w:ascii="Arial" w:eastAsia="Times New Roman" w:hAnsi="Arial" w:cs="Arial"/>
          <w:sz w:val="24"/>
          <w:szCs w:val="24"/>
          <w:lang w:eastAsia="en-GB"/>
        </w:rPr>
      </w:pPr>
      <w:r w:rsidRPr="00D93053">
        <w:rPr>
          <w:rFonts w:ascii="Arial" w:eastAsia="Times New Roman" w:hAnsi="Arial" w:cs="Arial"/>
          <w:sz w:val="24"/>
          <w:szCs w:val="24"/>
          <w:lang w:eastAsia="en-GB"/>
        </w:rPr>
        <w:t xml:space="preserve">Nielsen. </w:t>
      </w:r>
      <w:proofErr w:type="gramStart"/>
      <w:r w:rsidRPr="00D93053">
        <w:rPr>
          <w:rFonts w:ascii="Arial" w:eastAsia="Times New Roman" w:hAnsi="Arial" w:cs="Arial"/>
          <w:sz w:val="24"/>
          <w:szCs w:val="24"/>
          <w:lang w:eastAsia="en-GB"/>
        </w:rPr>
        <w:t xml:space="preserve">(2022). </w:t>
      </w:r>
      <w:r w:rsidRPr="00D93053">
        <w:rPr>
          <w:rFonts w:ascii="Arial" w:eastAsia="Times New Roman" w:hAnsi="Arial" w:cs="Arial"/>
          <w:i/>
          <w:iCs/>
          <w:sz w:val="24"/>
          <w:szCs w:val="24"/>
          <w:lang w:eastAsia="en-GB"/>
        </w:rPr>
        <w:t>Global Consumer Trends Report</w:t>
      </w:r>
      <w:r w:rsidRPr="00D93053">
        <w:rPr>
          <w:rFonts w:ascii="Arial" w:eastAsia="Times New Roman" w:hAnsi="Arial" w:cs="Arial"/>
          <w:sz w:val="24"/>
          <w:szCs w:val="24"/>
          <w:lang w:eastAsia="en-GB"/>
        </w:rPr>
        <w:t>.</w:t>
      </w:r>
      <w:proofErr w:type="gramEnd"/>
      <w:r w:rsidRPr="00D93053">
        <w:rPr>
          <w:rFonts w:ascii="Arial" w:eastAsia="Times New Roman" w:hAnsi="Arial" w:cs="Arial"/>
          <w:sz w:val="24"/>
          <w:szCs w:val="24"/>
          <w:lang w:eastAsia="en-GB"/>
        </w:rPr>
        <w:t xml:space="preserve"> Nielsen Insights</w:t>
      </w:r>
    </w:p>
    <w:p w:rsidR="00C60FA0" w:rsidRPr="00D93053" w:rsidRDefault="00C60FA0" w:rsidP="00D93053">
      <w:pPr>
        <w:spacing w:line="360" w:lineRule="auto"/>
        <w:jc w:val="both"/>
        <w:rPr>
          <w:rFonts w:ascii="Arial" w:hAnsi="Arial" w:cs="Arial"/>
          <w:color w:val="2C3E50"/>
          <w:sz w:val="24"/>
          <w:szCs w:val="24"/>
          <w:shd w:val="clear" w:color="auto" w:fill="FEF1C4"/>
        </w:rPr>
      </w:pPr>
      <w:r w:rsidRPr="00D93053">
        <w:rPr>
          <w:rFonts w:ascii="Arial" w:hAnsi="Arial" w:cs="Arial"/>
          <w:color w:val="2C3E50"/>
          <w:sz w:val="24"/>
          <w:szCs w:val="24"/>
          <w:shd w:val="clear" w:color="auto" w:fill="FEF1C4"/>
        </w:rPr>
        <w:t xml:space="preserve">Office </w:t>
      </w:r>
      <w:proofErr w:type="gramStart"/>
      <w:r w:rsidRPr="00D93053">
        <w:rPr>
          <w:rFonts w:ascii="Arial" w:hAnsi="Arial" w:cs="Arial"/>
          <w:color w:val="2C3E50"/>
          <w:sz w:val="24"/>
          <w:szCs w:val="24"/>
          <w:shd w:val="clear" w:color="auto" w:fill="FEF1C4"/>
        </w:rPr>
        <w:t>For</w:t>
      </w:r>
      <w:proofErr w:type="gramEnd"/>
      <w:r w:rsidRPr="00D93053">
        <w:rPr>
          <w:rFonts w:ascii="Arial" w:hAnsi="Arial" w:cs="Arial"/>
          <w:color w:val="2C3E50"/>
          <w:sz w:val="24"/>
          <w:szCs w:val="24"/>
          <w:shd w:val="clear" w:color="auto" w:fill="FEF1C4"/>
        </w:rPr>
        <w:t xml:space="preserve"> National Statistics (2024). </w:t>
      </w:r>
      <w:proofErr w:type="gramStart"/>
      <w:r w:rsidRPr="00D93053">
        <w:rPr>
          <w:rFonts w:ascii="Arial" w:hAnsi="Arial" w:cs="Arial"/>
          <w:i/>
          <w:iCs/>
          <w:color w:val="2C3E50"/>
          <w:sz w:val="24"/>
          <w:szCs w:val="24"/>
          <w:shd w:val="clear" w:color="auto" w:fill="FEF1C4"/>
        </w:rPr>
        <w:t>Office for National Statistics</w:t>
      </w:r>
      <w:r w:rsidRPr="00D93053">
        <w:rPr>
          <w:rFonts w:ascii="Arial" w:hAnsi="Arial" w:cs="Arial"/>
          <w:color w:val="2C3E50"/>
          <w:sz w:val="24"/>
          <w:szCs w:val="24"/>
          <w:shd w:val="clear" w:color="auto" w:fill="FEF1C4"/>
        </w:rPr>
        <w:t>.</w:t>
      </w:r>
      <w:proofErr w:type="gramEnd"/>
      <w:r w:rsidRPr="00D93053">
        <w:rPr>
          <w:rFonts w:ascii="Arial" w:hAnsi="Arial" w:cs="Arial"/>
          <w:color w:val="2C3E50"/>
          <w:sz w:val="24"/>
          <w:szCs w:val="24"/>
          <w:shd w:val="clear" w:color="auto" w:fill="FEF1C4"/>
        </w:rPr>
        <w:t xml:space="preserve"> [</w:t>
      </w:r>
      <w:proofErr w:type="gramStart"/>
      <w:r w:rsidRPr="00D93053">
        <w:rPr>
          <w:rFonts w:ascii="Arial" w:hAnsi="Arial" w:cs="Arial"/>
          <w:color w:val="2C3E50"/>
          <w:sz w:val="24"/>
          <w:szCs w:val="24"/>
          <w:shd w:val="clear" w:color="auto" w:fill="FEF1C4"/>
        </w:rPr>
        <w:t>online</w:t>
      </w:r>
      <w:proofErr w:type="gramEnd"/>
      <w:r w:rsidRPr="00D93053">
        <w:rPr>
          <w:rFonts w:ascii="Arial" w:hAnsi="Arial" w:cs="Arial"/>
          <w:color w:val="2C3E50"/>
          <w:sz w:val="24"/>
          <w:szCs w:val="24"/>
          <w:shd w:val="clear" w:color="auto" w:fill="FEF1C4"/>
        </w:rPr>
        <w:t xml:space="preserve">] Ons.gov.uk. Available at: </w:t>
      </w:r>
      <w:hyperlink r:id="rId7" w:history="1">
        <w:r w:rsidRPr="00D93053">
          <w:rPr>
            <w:rStyle w:val="Hyperlink"/>
            <w:rFonts w:ascii="Arial" w:hAnsi="Arial" w:cs="Arial"/>
            <w:sz w:val="24"/>
            <w:szCs w:val="24"/>
            <w:shd w:val="clear" w:color="auto" w:fill="FEF1C4"/>
          </w:rPr>
          <w:t>https://www.ons.gov.uk/</w:t>
        </w:r>
      </w:hyperlink>
    </w:p>
    <w:p w:rsidR="003509EE" w:rsidRPr="00D93053" w:rsidRDefault="003509EE" w:rsidP="00D93053">
      <w:pPr>
        <w:spacing w:line="360" w:lineRule="auto"/>
        <w:jc w:val="both"/>
        <w:rPr>
          <w:rFonts w:ascii="Arial" w:hAnsi="Arial" w:cs="Arial"/>
          <w:color w:val="2C3E50"/>
          <w:sz w:val="24"/>
          <w:szCs w:val="24"/>
          <w:shd w:val="clear" w:color="auto" w:fill="FEF1C4"/>
        </w:rPr>
      </w:pPr>
      <w:proofErr w:type="gramStart"/>
      <w:r w:rsidRPr="00D93053">
        <w:rPr>
          <w:rFonts w:ascii="Arial" w:hAnsi="Arial" w:cs="Arial"/>
          <w:color w:val="2C3E50"/>
          <w:sz w:val="24"/>
          <w:szCs w:val="24"/>
          <w:shd w:val="clear" w:color="auto" w:fill="FEF1C4"/>
        </w:rPr>
        <w:t>Otto, A. (2024).</w:t>
      </w:r>
      <w:proofErr w:type="gramEnd"/>
      <w:r w:rsidRPr="00D93053">
        <w:rPr>
          <w:rFonts w:ascii="Arial" w:hAnsi="Arial" w:cs="Arial"/>
          <w:color w:val="2C3E50"/>
          <w:sz w:val="24"/>
          <w:szCs w:val="24"/>
          <w:shd w:val="clear" w:color="auto" w:fill="FEF1C4"/>
        </w:rPr>
        <w:t> </w:t>
      </w:r>
      <w:proofErr w:type="spellStart"/>
      <w:r w:rsidRPr="00D93053">
        <w:rPr>
          <w:rFonts w:ascii="Arial" w:hAnsi="Arial" w:cs="Arial"/>
          <w:i/>
          <w:iCs/>
          <w:color w:val="2C3E50"/>
          <w:sz w:val="24"/>
          <w:szCs w:val="24"/>
          <w:shd w:val="clear" w:color="auto" w:fill="FEF1C4"/>
        </w:rPr>
        <w:t>Brexit’s</w:t>
      </w:r>
      <w:proofErr w:type="spellEnd"/>
      <w:r w:rsidRPr="00D93053">
        <w:rPr>
          <w:rFonts w:ascii="Arial" w:hAnsi="Arial" w:cs="Arial"/>
          <w:i/>
          <w:iCs/>
          <w:color w:val="2C3E50"/>
          <w:sz w:val="24"/>
          <w:szCs w:val="24"/>
          <w:shd w:val="clear" w:color="auto" w:fill="FEF1C4"/>
        </w:rPr>
        <w:t xml:space="preserve"> Impact </w:t>
      </w:r>
      <w:proofErr w:type="gramStart"/>
      <w:r w:rsidRPr="00D93053">
        <w:rPr>
          <w:rFonts w:ascii="Arial" w:hAnsi="Arial" w:cs="Arial"/>
          <w:i/>
          <w:iCs/>
          <w:color w:val="2C3E50"/>
          <w:sz w:val="24"/>
          <w:szCs w:val="24"/>
          <w:shd w:val="clear" w:color="auto" w:fill="FEF1C4"/>
        </w:rPr>
        <w:t>On Retail And The Marketplace Opportunity To</w:t>
      </w:r>
      <w:proofErr w:type="gramEnd"/>
      <w:r w:rsidRPr="00D93053">
        <w:rPr>
          <w:rFonts w:ascii="Arial" w:hAnsi="Arial" w:cs="Arial"/>
          <w:i/>
          <w:iCs/>
          <w:color w:val="2C3E50"/>
          <w:sz w:val="24"/>
          <w:szCs w:val="24"/>
          <w:shd w:val="clear" w:color="auto" w:fill="FEF1C4"/>
        </w:rPr>
        <w:t xml:space="preserve"> Thrive</w:t>
      </w:r>
      <w:r w:rsidRPr="00D93053">
        <w:rPr>
          <w:rFonts w:ascii="Arial" w:hAnsi="Arial" w:cs="Arial"/>
          <w:color w:val="2C3E50"/>
          <w:sz w:val="24"/>
          <w:szCs w:val="24"/>
          <w:shd w:val="clear" w:color="auto" w:fill="FEF1C4"/>
        </w:rPr>
        <w:t>. [</w:t>
      </w:r>
      <w:proofErr w:type="gramStart"/>
      <w:r w:rsidRPr="00D93053">
        <w:rPr>
          <w:rFonts w:ascii="Arial" w:hAnsi="Arial" w:cs="Arial"/>
          <w:color w:val="2C3E50"/>
          <w:sz w:val="24"/>
          <w:szCs w:val="24"/>
          <w:shd w:val="clear" w:color="auto" w:fill="FEF1C4"/>
        </w:rPr>
        <w:t>online</w:t>
      </w:r>
      <w:proofErr w:type="gramEnd"/>
      <w:r w:rsidRPr="00D93053">
        <w:rPr>
          <w:rFonts w:ascii="Arial" w:hAnsi="Arial" w:cs="Arial"/>
          <w:color w:val="2C3E50"/>
          <w:sz w:val="24"/>
          <w:szCs w:val="24"/>
          <w:shd w:val="clear" w:color="auto" w:fill="FEF1C4"/>
        </w:rPr>
        <w:t xml:space="preserve">] </w:t>
      </w:r>
      <w:proofErr w:type="spellStart"/>
      <w:proofErr w:type="gramStart"/>
      <w:r w:rsidRPr="00D93053">
        <w:rPr>
          <w:rFonts w:ascii="Arial" w:hAnsi="Arial" w:cs="Arial"/>
          <w:color w:val="2C3E50"/>
          <w:sz w:val="24"/>
          <w:szCs w:val="24"/>
          <w:shd w:val="clear" w:color="auto" w:fill="FEF1C4"/>
        </w:rPr>
        <w:t>IMRG</w:t>
      </w:r>
      <w:proofErr w:type="spellEnd"/>
      <w:r w:rsidRPr="00D93053">
        <w:rPr>
          <w:rFonts w:ascii="Arial" w:hAnsi="Arial" w:cs="Arial"/>
          <w:color w:val="2C3E50"/>
          <w:sz w:val="24"/>
          <w:szCs w:val="24"/>
          <w:shd w:val="clear" w:color="auto" w:fill="FEF1C4"/>
        </w:rPr>
        <w:t>.</w:t>
      </w:r>
      <w:proofErr w:type="gramEnd"/>
      <w:r w:rsidRPr="00D93053">
        <w:rPr>
          <w:rFonts w:ascii="Arial" w:hAnsi="Arial" w:cs="Arial"/>
          <w:color w:val="2C3E50"/>
          <w:sz w:val="24"/>
          <w:szCs w:val="24"/>
          <w:shd w:val="clear" w:color="auto" w:fill="FEF1C4"/>
        </w:rPr>
        <w:t xml:space="preserve"> Available at: https://www.imrg.org/blog/brexits-impact-on-retail-and-the-marketplace-opportunity-to-thrive/.</w:t>
      </w:r>
    </w:p>
    <w:p w:rsidR="00C60FA0" w:rsidRPr="00D93053" w:rsidRDefault="00C60FA0" w:rsidP="00D93053">
      <w:pPr>
        <w:spacing w:line="360" w:lineRule="auto"/>
        <w:jc w:val="both"/>
        <w:rPr>
          <w:rFonts w:ascii="Arial" w:hAnsi="Arial" w:cs="Arial"/>
          <w:sz w:val="24"/>
          <w:szCs w:val="24"/>
        </w:rPr>
      </w:pPr>
      <w:proofErr w:type="gramStart"/>
      <w:r w:rsidRPr="00D93053">
        <w:rPr>
          <w:rFonts w:ascii="Arial" w:hAnsi="Arial" w:cs="Arial"/>
          <w:sz w:val="24"/>
          <w:szCs w:val="24"/>
        </w:rPr>
        <w:t>PwC. (2022).</w:t>
      </w:r>
      <w:proofErr w:type="gramEnd"/>
      <w:r w:rsidRPr="00D93053">
        <w:rPr>
          <w:rFonts w:ascii="Arial" w:hAnsi="Arial" w:cs="Arial"/>
          <w:sz w:val="24"/>
          <w:szCs w:val="24"/>
        </w:rPr>
        <w:t xml:space="preserve"> </w:t>
      </w:r>
      <w:r w:rsidRPr="00D93053">
        <w:rPr>
          <w:rStyle w:val="Emphasis"/>
          <w:rFonts w:ascii="Arial" w:hAnsi="Arial" w:cs="Arial"/>
          <w:sz w:val="24"/>
          <w:szCs w:val="24"/>
        </w:rPr>
        <w:t>The UK Retail Industry: Navigating Disruption</w:t>
      </w:r>
      <w:r w:rsidRPr="00D93053">
        <w:rPr>
          <w:rFonts w:ascii="Arial" w:hAnsi="Arial" w:cs="Arial"/>
          <w:sz w:val="24"/>
          <w:szCs w:val="24"/>
        </w:rPr>
        <w:t>. PwC Report.</w:t>
      </w:r>
    </w:p>
    <w:p w:rsidR="00C60FA0" w:rsidRPr="00D93053" w:rsidRDefault="00C60FA0" w:rsidP="00D93053">
      <w:pPr>
        <w:spacing w:line="360" w:lineRule="auto"/>
        <w:jc w:val="both"/>
        <w:rPr>
          <w:rFonts w:ascii="Arial" w:hAnsi="Arial" w:cs="Arial"/>
          <w:sz w:val="24"/>
          <w:szCs w:val="24"/>
        </w:rPr>
      </w:pPr>
      <w:proofErr w:type="gramStart"/>
      <w:r w:rsidRPr="00D93053">
        <w:rPr>
          <w:rFonts w:ascii="Arial" w:hAnsi="Arial" w:cs="Arial"/>
          <w:sz w:val="24"/>
          <w:szCs w:val="24"/>
        </w:rPr>
        <w:t>Retail Economics.</w:t>
      </w:r>
      <w:proofErr w:type="gramEnd"/>
      <w:r w:rsidRPr="00D93053">
        <w:rPr>
          <w:rFonts w:ascii="Arial" w:hAnsi="Arial" w:cs="Arial"/>
          <w:sz w:val="24"/>
          <w:szCs w:val="24"/>
        </w:rPr>
        <w:t xml:space="preserve"> (2023). </w:t>
      </w:r>
      <w:r w:rsidRPr="00D93053">
        <w:rPr>
          <w:rStyle w:val="Emphasis"/>
          <w:rFonts w:ascii="Arial" w:hAnsi="Arial" w:cs="Arial"/>
          <w:sz w:val="24"/>
          <w:szCs w:val="24"/>
        </w:rPr>
        <w:t>UK Retail Report: Sustainability and Consumer Trends</w:t>
      </w:r>
      <w:r w:rsidRPr="00D93053">
        <w:rPr>
          <w:rFonts w:ascii="Arial" w:hAnsi="Arial" w:cs="Arial"/>
          <w:sz w:val="24"/>
          <w:szCs w:val="24"/>
        </w:rPr>
        <w:t>. Retail Economics</w:t>
      </w:r>
    </w:p>
    <w:p w:rsidR="00C60FA0" w:rsidRPr="00D93053" w:rsidRDefault="00C60FA0" w:rsidP="00D93053">
      <w:pPr>
        <w:spacing w:line="360" w:lineRule="auto"/>
        <w:jc w:val="both"/>
        <w:rPr>
          <w:rFonts w:ascii="Arial" w:hAnsi="Arial" w:cs="Arial"/>
          <w:sz w:val="24"/>
          <w:szCs w:val="24"/>
        </w:rPr>
      </w:pPr>
      <w:proofErr w:type="gramStart"/>
      <w:r w:rsidRPr="00D93053">
        <w:rPr>
          <w:rFonts w:ascii="Arial" w:hAnsi="Arial" w:cs="Arial"/>
          <w:sz w:val="24"/>
          <w:szCs w:val="24"/>
        </w:rPr>
        <w:t>Smith, T. (2020).</w:t>
      </w:r>
      <w:proofErr w:type="gramEnd"/>
      <w:r w:rsidRPr="00D93053">
        <w:rPr>
          <w:rFonts w:ascii="Arial" w:hAnsi="Arial" w:cs="Arial"/>
          <w:sz w:val="24"/>
          <w:szCs w:val="24"/>
        </w:rPr>
        <w:t xml:space="preserve"> </w:t>
      </w:r>
      <w:proofErr w:type="gramStart"/>
      <w:r w:rsidRPr="00D93053">
        <w:rPr>
          <w:rStyle w:val="Emphasis"/>
          <w:rFonts w:ascii="Arial" w:hAnsi="Arial" w:cs="Arial"/>
          <w:sz w:val="24"/>
          <w:szCs w:val="24"/>
        </w:rPr>
        <w:t>Adapting to Change: The Impact of External Factors on High Street Retailers in the UK</w:t>
      </w:r>
      <w:r w:rsidRPr="00D93053">
        <w:rPr>
          <w:rFonts w:ascii="Arial" w:hAnsi="Arial" w:cs="Arial"/>
          <w:sz w:val="24"/>
          <w:szCs w:val="24"/>
        </w:rPr>
        <w:t>.</w:t>
      </w:r>
      <w:proofErr w:type="gramEnd"/>
      <w:r w:rsidRPr="00D93053">
        <w:rPr>
          <w:rFonts w:ascii="Arial" w:hAnsi="Arial" w:cs="Arial"/>
          <w:sz w:val="24"/>
          <w:szCs w:val="24"/>
        </w:rPr>
        <w:t xml:space="preserve"> Retail and Consumer Studies, 25(1), 45-59.</w:t>
      </w:r>
    </w:p>
    <w:p w:rsidR="00C60FA0" w:rsidRPr="00D93053" w:rsidRDefault="00C60FA0"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D93053" w:rsidRDefault="00342E2F" w:rsidP="00D93053">
      <w:pPr>
        <w:spacing w:line="360" w:lineRule="auto"/>
        <w:jc w:val="both"/>
        <w:rPr>
          <w:rFonts w:ascii="Arial" w:hAnsi="Arial" w:cs="Arial"/>
          <w:sz w:val="24"/>
          <w:szCs w:val="24"/>
        </w:rPr>
      </w:pPr>
    </w:p>
    <w:p w:rsidR="00342E2F" w:rsidRPr="00342E2F" w:rsidRDefault="00342E2F" w:rsidP="00342E2F">
      <w:pPr>
        <w:jc w:val="right"/>
      </w:pPr>
    </w:p>
    <w:sectPr w:rsidR="00342E2F" w:rsidRPr="00342E2F" w:rsidSect="0054300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D55429"/>
    <w:multiLevelType w:val="multilevel"/>
    <w:tmpl w:val="DF6CB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8A644C"/>
    <w:multiLevelType w:val="multilevel"/>
    <w:tmpl w:val="05280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D0921FD"/>
    <w:multiLevelType w:val="hybridMultilevel"/>
    <w:tmpl w:val="528A0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compat/>
  <w:rsids>
    <w:rsidRoot w:val="008B0260"/>
    <w:rsid w:val="0005594F"/>
    <w:rsid w:val="001972FF"/>
    <w:rsid w:val="00210C80"/>
    <w:rsid w:val="002E5CF7"/>
    <w:rsid w:val="00342E2F"/>
    <w:rsid w:val="003509EE"/>
    <w:rsid w:val="00430DAE"/>
    <w:rsid w:val="00436C88"/>
    <w:rsid w:val="00543007"/>
    <w:rsid w:val="0057237A"/>
    <w:rsid w:val="0058305F"/>
    <w:rsid w:val="006E4335"/>
    <w:rsid w:val="007042B0"/>
    <w:rsid w:val="007E7FDD"/>
    <w:rsid w:val="00893B0A"/>
    <w:rsid w:val="008B0260"/>
    <w:rsid w:val="00903BFB"/>
    <w:rsid w:val="00C60FA0"/>
    <w:rsid w:val="00C642F2"/>
    <w:rsid w:val="00D41FCC"/>
    <w:rsid w:val="00D93053"/>
    <w:rsid w:val="00F7270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007"/>
  </w:style>
  <w:style w:type="paragraph" w:styleId="Heading1">
    <w:name w:val="heading 1"/>
    <w:basedOn w:val="Normal"/>
    <w:next w:val="Normal"/>
    <w:link w:val="Heading1Char"/>
    <w:uiPriority w:val="9"/>
    <w:qFormat/>
    <w:rsid w:val="00342E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6E433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B026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8B0260"/>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342E2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42E2F"/>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342E2F"/>
    <w:pPr>
      <w:spacing w:before="40" w:after="100" w:line="360" w:lineRule="auto"/>
      <w:jc w:val="both"/>
    </w:pPr>
    <w:rPr>
      <w:rFonts w:ascii="Times New Roman" w:hAnsi="Times New Roman"/>
      <w:sz w:val="24"/>
      <w:lang w:val="en-US"/>
    </w:rPr>
  </w:style>
  <w:style w:type="paragraph" w:styleId="TOC2">
    <w:name w:val="toc 2"/>
    <w:basedOn w:val="Normal"/>
    <w:next w:val="Normal"/>
    <w:autoRedefine/>
    <w:uiPriority w:val="39"/>
    <w:unhideWhenUsed/>
    <w:rsid w:val="00342E2F"/>
    <w:pPr>
      <w:spacing w:before="40" w:after="100" w:line="360" w:lineRule="auto"/>
      <w:ind w:left="240"/>
      <w:jc w:val="both"/>
    </w:pPr>
    <w:rPr>
      <w:rFonts w:ascii="Times New Roman" w:hAnsi="Times New Roman"/>
      <w:sz w:val="24"/>
      <w:lang w:val="en-US"/>
    </w:rPr>
  </w:style>
  <w:style w:type="character" w:styleId="Hyperlink">
    <w:name w:val="Hyperlink"/>
    <w:basedOn w:val="DefaultParagraphFont"/>
    <w:uiPriority w:val="99"/>
    <w:unhideWhenUsed/>
    <w:rsid w:val="00342E2F"/>
    <w:rPr>
      <w:color w:val="0000FF" w:themeColor="hyperlink"/>
      <w:u w:val="single"/>
    </w:rPr>
  </w:style>
  <w:style w:type="paragraph" w:styleId="BalloonText">
    <w:name w:val="Balloon Text"/>
    <w:basedOn w:val="Normal"/>
    <w:link w:val="BalloonTextChar"/>
    <w:uiPriority w:val="99"/>
    <w:semiHidden/>
    <w:unhideWhenUsed/>
    <w:rsid w:val="00342E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E2F"/>
    <w:rPr>
      <w:rFonts w:ascii="Tahoma" w:hAnsi="Tahoma" w:cs="Tahoma"/>
      <w:sz w:val="16"/>
      <w:szCs w:val="16"/>
    </w:rPr>
  </w:style>
  <w:style w:type="character" w:styleId="Strong">
    <w:name w:val="Strong"/>
    <w:basedOn w:val="DefaultParagraphFont"/>
    <w:uiPriority w:val="22"/>
    <w:qFormat/>
    <w:rsid w:val="0057237A"/>
    <w:rPr>
      <w:b/>
      <w:bCs/>
    </w:rPr>
  </w:style>
  <w:style w:type="character" w:customStyle="1" w:styleId="Heading3Char">
    <w:name w:val="Heading 3 Char"/>
    <w:basedOn w:val="DefaultParagraphFont"/>
    <w:link w:val="Heading3"/>
    <w:uiPriority w:val="9"/>
    <w:rsid w:val="006E4335"/>
    <w:rPr>
      <w:rFonts w:ascii="Times New Roman" w:eastAsia="Times New Roman" w:hAnsi="Times New Roman" w:cs="Times New Roman"/>
      <w:b/>
      <w:bCs/>
      <w:sz w:val="27"/>
      <w:szCs w:val="27"/>
      <w:lang w:eastAsia="en-GB"/>
    </w:rPr>
  </w:style>
  <w:style w:type="character" w:customStyle="1" w:styleId="sdzsvb">
    <w:name w:val="sdzsvb"/>
    <w:basedOn w:val="DefaultParagraphFont"/>
    <w:rsid w:val="00F7270F"/>
  </w:style>
  <w:style w:type="character" w:styleId="Emphasis">
    <w:name w:val="Emphasis"/>
    <w:basedOn w:val="DefaultParagraphFont"/>
    <w:uiPriority w:val="20"/>
    <w:qFormat/>
    <w:rsid w:val="00F7270F"/>
    <w:rPr>
      <w:i/>
      <w:iCs/>
    </w:rPr>
  </w:style>
</w:styles>
</file>

<file path=word/webSettings.xml><?xml version="1.0" encoding="utf-8"?>
<w:webSettings xmlns:r="http://schemas.openxmlformats.org/officeDocument/2006/relationships" xmlns:w="http://schemas.openxmlformats.org/wordprocessingml/2006/main">
  <w:divs>
    <w:div w:id="118181667">
      <w:bodyDiv w:val="1"/>
      <w:marLeft w:val="0"/>
      <w:marRight w:val="0"/>
      <w:marTop w:val="0"/>
      <w:marBottom w:val="0"/>
      <w:divBdr>
        <w:top w:val="none" w:sz="0" w:space="0" w:color="auto"/>
        <w:left w:val="none" w:sz="0" w:space="0" w:color="auto"/>
        <w:bottom w:val="none" w:sz="0" w:space="0" w:color="auto"/>
        <w:right w:val="none" w:sz="0" w:space="0" w:color="auto"/>
      </w:divBdr>
    </w:div>
    <w:div w:id="238832925">
      <w:bodyDiv w:val="1"/>
      <w:marLeft w:val="0"/>
      <w:marRight w:val="0"/>
      <w:marTop w:val="0"/>
      <w:marBottom w:val="0"/>
      <w:divBdr>
        <w:top w:val="none" w:sz="0" w:space="0" w:color="auto"/>
        <w:left w:val="none" w:sz="0" w:space="0" w:color="auto"/>
        <w:bottom w:val="none" w:sz="0" w:space="0" w:color="auto"/>
        <w:right w:val="none" w:sz="0" w:space="0" w:color="auto"/>
      </w:divBdr>
    </w:div>
    <w:div w:id="710768805">
      <w:bodyDiv w:val="1"/>
      <w:marLeft w:val="0"/>
      <w:marRight w:val="0"/>
      <w:marTop w:val="0"/>
      <w:marBottom w:val="0"/>
      <w:divBdr>
        <w:top w:val="none" w:sz="0" w:space="0" w:color="auto"/>
        <w:left w:val="none" w:sz="0" w:space="0" w:color="auto"/>
        <w:bottom w:val="none" w:sz="0" w:space="0" w:color="auto"/>
        <w:right w:val="none" w:sz="0" w:space="0" w:color="auto"/>
      </w:divBdr>
    </w:div>
    <w:div w:id="1215432531">
      <w:bodyDiv w:val="1"/>
      <w:marLeft w:val="0"/>
      <w:marRight w:val="0"/>
      <w:marTop w:val="0"/>
      <w:marBottom w:val="0"/>
      <w:divBdr>
        <w:top w:val="none" w:sz="0" w:space="0" w:color="auto"/>
        <w:left w:val="none" w:sz="0" w:space="0" w:color="auto"/>
        <w:bottom w:val="none" w:sz="0" w:space="0" w:color="auto"/>
        <w:right w:val="none" w:sz="0" w:space="0" w:color="auto"/>
      </w:divBdr>
    </w:div>
    <w:div w:id="1845896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n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1268</TotalTime>
  <Pages>1</Pages>
  <Words>1854</Words>
  <Characters>10570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2025-03-27T23:42:00Z</dcterms:created>
  <dcterms:modified xsi:type="dcterms:W3CDTF">2025-03-28T21:53:00Z</dcterms:modified>
</cp:coreProperties>
</file>