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1F1E7" w14:textId="77777777" w:rsidR="004C2BBD" w:rsidRDefault="004C2BBD" w:rsidP="00241FD9">
      <w:pPr>
        <w:jc w:val="center"/>
        <w:rPr>
          <w:b/>
          <w:bCs/>
          <w:sz w:val="24"/>
          <w:szCs w:val="24"/>
          <w:u w:val="single"/>
        </w:rPr>
      </w:pPr>
    </w:p>
    <w:p w14:paraId="1DB47A59" w14:textId="77777777" w:rsidR="004C2BBD" w:rsidRDefault="004C2BBD" w:rsidP="00241FD9">
      <w:pPr>
        <w:jc w:val="center"/>
        <w:rPr>
          <w:b/>
          <w:bCs/>
          <w:sz w:val="24"/>
          <w:szCs w:val="24"/>
          <w:u w:val="single"/>
        </w:rPr>
      </w:pPr>
    </w:p>
    <w:p w14:paraId="49A6E996" w14:textId="42CF6F54" w:rsidR="004C2BBD" w:rsidRPr="009A005D" w:rsidRDefault="00400055" w:rsidP="00241FD9">
      <w:pPr>
        <w:jc w:val="center"/>
        <w:rPr>
          <w:b/>
          <w:bCs/>
          <w:sz w:val="24"/>
          <w:szCs w:val="24"/>
        </w:rPr>
      </w:pPr>
      <w:r w:rsidRPr="009A005D">
        <w:rPr>
          <w:b/>
          <w:bCs/>
          <w:sz w:val="24"/>
          <w:szCs w:val="24"/>
        </w:rPr>
        <w:t xml:space="preserve">I dedicate this essay to </w:t>
      </w:r>
      <w:r w:rsidR="00BB1AF4" w:rsidRPr="009A005D">
        <w:rPr>
          <w:b/>
          <w:bCs/>
          <w:sz w:val="24"/>
          <w:szCs w:val="24"/>
        </w:rPr>
        <w:t>the life and memory of All</w:t>
      </w:r>
      <w:r w:rsidR="009A005D" w:rsidRPr="009A005D">
        <w:rPr>
          <w:b/>
          <w:bCs/>
          <w:sz w:val="24"/>
          <w:szCs w:val="24"/>
        </w:rPr>
        <w:t>a</w:t>
      </w:r>
      <w:r w:rsidR="00BB1AF4" w:rsidRPr="009A005D">
        <w:rPr>
          <w:b/>
          <w:bCs/>
          <w:sz w:val="24"/>
          <w:szCs w:val="24"/>
        </w:rPr>
        <w:t xml:space="preserve">n Williams who for me was a </w:t>
      </w:r>
      <w:r w:rsidR="004C2BBD" w:rsidRPr="009A005D">
        <w:rPr>
          <w:b/>
          <w:bCs/>
          <w:sz w:val="24"/>
          <w:szCs w:val="24"/>
        </w:rPr>
        <w:t>pioneer</w:t>
      </w:r>
      <w:r w:rsidR="00BB1AF4" w:rsidRPr="009A005D">
        <w:rPr>
          <w:b/>
          <w:bCs/>
          <w:sz w:val="24"/>
          <w:szCs w:val="24"/>
        </w:rPr>
        <w:t xml:space="preserve"> in mental health, well-being and </w:t>
      </w:r>
      <w:r w:rsidR="007B2FF7" w:rsidRPr="009A005D">
        <w:rPr>
          <w:b/>
          <w:bCs/>
          <w:sz w:val="24"/>
          <w:szCs w:val="24"/>
        </w:rPr>
        <w:t>kindness, who</w:t>
      </w:r>
      <w:r w:rsidR="001703E9" w:rsidRPr="009A005D">
        <w:rPr>
          <w:b/>
          <w:bCs/>
          <w:sz w:val="24"/>
          <w:szCs w:val="24"/>
        </w:rPr>
        <w:t xml:space="preserve"> fought for</w:t>
      </w:r>
      <w:r w:rsidR="007B2FF7" w:rsidRPr="009A005D">
        <w:rPr>
          <w:b/>
          <w:bCs/>
          <w:sz w:val="24"/>
          <w:szCs w:val="24"/>
        </w:rPr>
        <w:t xml:space="preserve"> a happier, healthier Wales. He devoted his life to the people of Wales</w:t>
      </w:r>
      <w:r w:rsidR="00676619" w:rsidRPr="009A005D">
        <w:rPr>
          <w:b/>
          <w:bCs/>
          <w:sz w:val="24"/>
          <w:szCs w:val="24"/>
        </w:rPr>
        <w:t xml:space="preserve"> through his kindness, expertise</w:t>
      </w:r>
      <w:r w:rsidR="001703E9" w:rsidRPr="009A005D">
        <w:rPr>
          <w:b/>
          <w:bCs/>
          <w:sz w:val="24"/>
          <w:szCs w:val="24"/>
        </w:rPr>
        <w:t xml:space="preserve"> in mental health</w:t>
      </w:r>
      <w:r w:rsidR="009A005D" w:rsidRPr="009A005D">
        <w:rPr>
          <w:b/>
          <w:bCs/>
          <w:sz w:val="24"/>
          <w:szCs w:val="24"/>
        </w:rPr>
        <w:t xml:space="preserve">, </w:t>
      </w:r>
      <w:r w:rsidR="00676619" w:rsidRPr="009A005D">
        <w:rPr>
          <w:b/>
          <w:bCs/>
          <w:sz w:val="24"/>
          <w:szCs w:val="24"/>
        </w:rPr>
        <w:t>politics</w:t>
      </w:r>
      <w:r w:rsidR="009A005D" w:rsidRPr="009A005D">
        <w:rPr>
          <w:b/>
          <w:bCs/>
          <w:sz w:val="24"/>
          <w:szCs w:val="24"/>
        </w:rPr>
        <w:t>, love for our language and heritage</w:t>
      </w:r>
      <w:r w:rsidR="00676619" w:rsidRPr="009A005D">
        <w:rPr>
          <w:b/>
          <w:bCs/>
          <w:sz w:val="24"/>
          <w:szCs w:val="24"/>
        </w:rPr>
        <w:t xml:space="preserve">. </w:t>
      </w:r>
      <w:r w:rsidR="001703E9" w:rsidRPr="009A005D">
        <w:rPr>
          <w:b/>
          <w:bCs/>
          <w:sz w:val="24"/>
          <w:szCs w:val="24"/>
        </w:rPr>
        <w:t xml:space="preserve">He inspired me to dig deeper within myself to </w:t>
      </w:r>
      <w:r w:rsidR="004C2BBD" w:rsidRPr="009A005D">
        <w:rPr>
          <w:b/>
          <w:bCs/>
          <w:sz w:val="24"/>
          <w:szCs w:val="24"/>
        </w:rPr>
        <w:t>look for the real reasons behind people’s behaviour and how to help support those who need it.</w:t>
      </w:r>
    </w:p>
    <w:p w14:paraId="33F946C3" w14:textId="43CFC8BB" w:rsidR="00400055" w:rsidRDefault="00676619" w:rsidP="00241FD9">
      <w:pPr>
        <w:jc w:val="center"/>
        <w:rPr>
          <w:b/>
          <w:bCs/>
          <w:sz w:val="24"/>
          <w:szCs w:val="24"/>
        </w:rPr>
      </w:pPr>
      <w:r w:rsidRPr="009A005D">
        <w:rPr>
          <w:b/>
          <w:bCs/>
          <w:sz w:val="24"/>
          <w:szCs w:val="24"/>
        </w:rPr>
        <w:t>He will never be forgotten.</w:t>
      </w:r>
    </w:p>
    <w:p w14:paraId="75FCAF3F" w14:textId="2CF93D89" w:rsidR="00B8073E" w:rsidRPr="009A005D" w:rsidRDefault="00B8073E" w:rsidP="00241FD9">
      <w:pPr>
        <w:jc w:val="center"/>
        <w:rPr>
          <w:b/>
          <w:bCs/>
          <w:sz w:val="24"/>
          <w:szCs w:val="24"/>
        </w:rPr>
      </w:pPr>
      <w:r>
        <w:rPr>
          <w:b/>
          <w:bCs/>
          <w:sz w:val="24"/>
          <w:szCs w:val="24"/>
        </w:rPr>
        <w:t xml:space="preserve">Miss you Al. </w:t>
      </w:r>
    </w:p>
    <w:p w14:paraId="4A5EBAED" w14:textId="77777777" w:rsidR="00400055" w:rsidRDefault="00400055" w:rsidP="00241FD9">
      <w:pPr>
        <w:jc w:val="center"/>
        <w:rPr>
          <w:b/>
          <w:bCs/>
          <w:sz w:val="24"/>
          <w:szCs w:val="24"/>
          <w:u w:val="single"/>
        </w:rPr>
      </w:pPr>
    </w:p>
    <w:p w14:paraId="41A4AE7C" w14:textId="77777777" w:rsidR="00400055" w:rsidRDefault="00400055" w:rsidP="00241FD9">
      <w:pPr>
        <w:jc w:val="center"/>
        <w:rPr>
          <w:b/>
          <w:bCs/>
          <w:sz w:val="24"/>
          <w:szCs w:val="24"/>
          <w:u w:val="single"/>
        </w:rPr>
      </w:pPr>
    </w:p>
    <w:p w14:paraId="0D914E18" w14:textId="77777777" w:rsidR="00400055" w:rsidRDefault="00400055" w:rsidP="00241FD9">
      <w:pPr>
        <w:jc w:val="center"/>
        <w:rPr>
          <w:b/>
          <w:bCs/>
          <w:sz w:val="24"/>
          <w:szCs w:val="24"/>
          <w:u w:val="single"/>
        </w:rPr>
      </w:pPr>
    </w:p>
    <w:p w14:paraId="7A19B3A9" w14:textId="77777777" w:rsidR="00400055" w:rsidRDefault="00400055" w:rsidP="00241FD9">
      <w:pPr>
        <w:jc w:val="center"/>
        <w:rPr>
          <w:b/>
          <w:bCs/>
          <w:sz w:val="24"/>
          <w:szCs w:val="24"/>
          <w:u w:val="single"/>
        </w:rPr>
      </w:pPr>
    </w:p>
    <w:p w14:paraId="0D96A73F" w14:textId="77777777" w:rsidR="00400055" w:rsidRDefault="00400055" w:rsidP="00241FD9">
      <w:pPr>
        <w:jc w:val="center"/>
        <w:rPr>
          <w:b/>
          <w:bCs/>
          <w:sz w:val="24"/>
          <w:szCs w:val="24"/>
          <w:u w:val="single"/>
        </w:rPr>
      </w:pPr>
    </w:p>
    <w:p w14:paraId="37DE624C" w14:textId="23999CC0" w:rsidR="00400055" w:rsidRDefault="00AB3E55" w:rsidP="00241FD9">
      <w:pPr>
        <w:jc w:val="center"/>
        <w:rPr>
          <w:b/>
          <w:bCs/>
          <w:sz w:val="24"/>
          <w:szCs w:val="24"/>
          <w:u w:val="single"/>
        </w:rPr>
      </w:pPr>
      <w:r>
        <w:rPr>
          <w:b/>
          <w:bCs/>
          <w:sz w:val="24"/>
          <w:szCs w:val="24"/>
          <w:u w:val="single"/>
        </w:rPr>
        <w:t>Next on essay:</w:t>
      </w:r>
    </w:p>
    <w:p w14:paraId="64E62592" w14:textId="77777777" w:rsidR="00AB3E55" w:rsidRDefault="00AB3E55" w:rsidP="00241FD9">
      <w:pPr>
        <w:jc w:val="center"/>
        <w:rPr>
          <w:b/>
          <w:bCs/>
          <w:sz w:val="24"/>
          <w:szCs w:val="24"/>
          <w:u w:val="single"/>
        </w:rPr>
      </w:pPr>
    </w:p>
    <w:p w14:paraId="5F181E1E" w14:textId="260EBE9B" w:rsidR="00AB3E55" w:rsidRDefault="00AB3E55" w:rsidP="00241FD9">
      <w:pPr>
        <w:jc w:val="center"/>
        <w:rPr>
          <w:b/>
          <w:bCs/>
          <w:sz w:val="24"/>
          <w:szCs w:val="24"/>
          <w:u w:val="single"/>
        </w:rPr>
      </w:pPr>
      <w:r>
        <w:rPr>
          <w:b/>
          <w:bCs/>
          <w:sz w:val="24"/>
          <w:szCs w:val="24"/>
          <w:u w:val="single"/>
        </w:rPr>
        <w:t>Evaluate the CICO intervention</w:t>
      </w:r>
    </w:p>
    <w:p w14:paraId="52843496" w14:textId="29D52DB5" w:rsidR="00AB3E55" w:rsidRDefault="00AB3E55" w:rsidP="00241FD9">
      <w:pPr>
        <w:jc w:val="center"/>
        <w:rPr>
          <w:b/>
          <w:bCs/>
          <w:sz w:val="24"/>
          <w:szCs w:val="24"/>
          <w:u w:val="single"/>
        </w:rPr>
      </w:pPr>
      <w:r>
        <w:rPr>
          <w:b/>
          <w:bCs/>
          <w:sz w:val="24"/>
          <w:szCs w:val="24"/>
          <w:u w:val="single"/>
        </w:rPr>
        <w:t>Evaluate the CICO in my school</w:t>
      </w:r>
    </w:p>
    <w:p w14:paraId="353862E4" w14:textId="29E39C65" w:rsidR="00AB3E55" w:rsidRDefault="00AB3E55" w:rsidP="00241FD9">
      <w:pPr>
        <w:jc w:val="center"/>
        <w:rPr>
          <w:b/>
          <w:bCs/>
          <w:sz w:val="24"/>
          <w:szCs w:val="24"/>
          <w:u w:val="single"/>
        </w:rPr>
      </w:pPr>
      <w:r>
        <w:rPr>
          <w:b/>
          <w:bCs/>
          <w:sz w:val="24"/>
          <w:szCs w:val="24"/>
          <w:u w:val="single"/>
        </w:rPr>
        <w:t xml:space="preserve">My </w:t>
      </w:r>
      <w:r w:rsidR="00460034">
        <w:rPr>
          <w:b/>
          <w:bCs/>
          <w:sz w:val="24"/>
          <w:szCs w:val="24"/>
          <w:u w:val="single"/>
        </w:rPr>
        <w:t>feedback to make it more effective</w:t>
      </w:r>
    </w:p>
    <w:p w14:paraId="6C282B80" w14:textId="4BD7316D" w:rsidR="00460034" w:rsidRDefault="00460034" w:rsidP="00241FD9">
      <w:pPr>
        <w:jc w:val="center"/>
        <w:rPr>
          <w:b/>
          <w:bCs/>
          <w:sz w:val="24"/>
          <w:szCs w:val="24"/>
          <w:u w:val="single"/>
        </w:rPr>
      </w:pPr>
      <w:r>
        <w:rPr>
          <w:b/>
          <w:bCs/>
          <w:sz w:val="24"/>
          <w:szCs w:val="24"/>
          <w:u w:val="single"/>
        </w:rPr>
        <w:t xml:space="preserve">Conclusion. </w:t>
      </w:r>
    </w:p>
    <w:p w14:paraId="32F56AB9" w14:textId="77777777" w:rsidR="00400055" w:rsidRDefault="00400055" w:rsidP="00241FD9">
      <w:pPr>
        <w:jc w:val="center"/>
        <w:rPr>
          <w:b/>
          <w:bCs/>
          <w:sz w:val="24"/>
          <w:szCs w:val="24"/>
          <w:u w:val="single"/>
        </w:rPr>
      </w:pPr>
    </w:p>
    <w:p w14:paraId="436E431D" w14:textId="77777777" w:rsidR="00400055" w:rsidRDefault="00400055" w:rsidP="00241FD9">
      <w:pPr>
        <w:jc w:val="center"/>
        <w:rPr>
          <w:b/>
          <w:bCs/>
          <w:sz w:val="24"/>
          <w:szCs w:val="24"/>
          <w:u w:val="single"/>
        </w:rPr>
      </w:pPr>
    </w:p>
    <w:p w14:paraId="53939C43" w14:textId="77777777" w:rsidR="00400055" w:rsidRDefault="00400055" w:rsidP="00241FD9">
      <w:pPr>
        <w:jc w:val="center"/>
        <w:rPr>
          <w:b/>
          <w:bCs/>
          <w:sz w:val="24"/>
          <w:szCs w:val="24"/>
          <w:u w:val="single"/>
        </w:rPr>
      </w:pPr>
    </w:p>
    <w:p w14:paraId="56B83616" w14:textId="77777777" w:rsidR="00400055" w:rsidRDefault="00400055" w:rsidP="00241FD9">
      <w:pPr>
        <w:jc w:val="center"/>
        <w:rPr>
          <w:b/>
          <w:bCs/>
          <w:sz w:val="24"/>
          <w:szCs w:val="24"/>
          <w:u w:val="single"/>
        </w:rPr>
      </w:pPr>
    </w:p>
    <w:p w14:paraId="38A3760C" w14:textId="77777777" w:rsidR="00400055" w:rsidRDefault="00400055" w:rsidP="00241FD9">
      <w:pPr>
        <w:jc w:val="center"/>
        <w:rPr>
          <w:b/>
          <w:bCs/>
          <w:sz w:val="24"/>
          <w:szCs w:val="24"/>
          <w:u w:val="single"/>
        </w:rPr>
      </w:pPr>
    </w:p>
    <w:p w14:paraId="4CE7E58B" w14:textId="77777777" w:rsidR="00400055" w:rsidRDefault="00400055" w:rsidP="00241FD9">
      <w:pPr>
        <w:jc w:val="center"/>
        <w:rPr>
          <w:b/>
          <w:bCs/>
          <w:sz w:val="24"/>
          <w:szCs w:val="24"/>
          <w:u w:val="single"/>
        </w:rPr>
      </w:pPr>
    </w:p>
    <w:p w14:paraId="6805AFA3" w14:textId="77777777" w:rsidR="00400055" w:rsidRDefault="00400055" w:rsidP="00241FD9">
      <w:pPr>
        <w:jc w:val="center"/>
        <w:rPr>
          <w:b/>
          <w:bCs/>
          <w:sz w:val="24"/>
          <w:szCs w:val="24"/>
          <w:u w:val="single"/>
        </w:rPr>
      </w:pPr>
    </w:p>
    <w:p w14:paraId="707994FF" w14:textId="77777777" w:rsidR="00400055" w:rsidRDefault="00400055" w:rsidP="00241FD9">
      <w:pPr>
        <w:jc w:val="center"/>
        <w:rPr>
          <w:b/>
          <w:bCs/>
          <w:sz w:val="24"/>
          <w:szCs w:val="24"/>
          <w:u w:val="single"/>
        </w:rPr>
      </w:pPr>
    </w:p>
    <w:p w14:paraId="11E43A1E" w14:textId="77777777" w:rsidR="00400055" w:rsidRDefault="00400055" w:rsidP="00241FD9">
      <w:pPr>
        <w:jc w:val="center"/>
        <w:rPr>
          <w:b/>
          <w:bCs/>
          <w:sz w:val="24"/>
          <w:szCs w:val="24"/>
          <w:u w:val="single"/>
        </w:rPr>
      </w:pPr>
    </w:p>
    <w:p w14:paraId="508D343E" w14:textId="77777777" w:rsidR="00400055" w:rsidRDefault="00400055" w:rsidP="00241FD9">
      <w:pPr>
        <w:jc w:val="center"/>
        <w:rPr>
          <w:b/>
          <w:bCs/>
          <w:sz w:val="24"/>
          <w:szCs w:val="24"/>
          <w:u w:val="single"/>
        </w:rPr>
      </w:pPr>
    </w:p>
    <w:p w14:paraId="0677A12F" w14:textId="77777777" w:rsidR="00400055" w:rsidRDefault="00400055" w:rsidP="00241FD9">
      <w:pPr>
        <w:jc w:val="center"/>
        <w:rPr>
          <w:b/>
          <w:bCs/>
          <w:sz w:val="24"/>
          <w:szCs w:val="24"/>
          <w:u w:val="single"/>
        </w:rPr>
      </w:pPr>
    </w:p>
    <w:p w14:paraId="64F31A64" w14:textId="77777777" w:rsidR="00400055" w:rsidRDefault="00400055" w:rsidP="00241FD9">
      <w:pPr>
        <w:jc w:val="center"/>
        <w:rPr>
          <w:b/>
          <w:bCs/>
          <w:sz w:val="24"/>
          <w:szCs w:val="24"/>
          <w:u w:val="single"/>
        </w:rPr>
      </w:pPr>
    </w:p>
    <w:p w14:paraId="3D60B91D" w14:textId="77777777" w:rsidR="00400055" w:rsidRDefault="00400055" w:rsidP="00241FD9">
      <w:pPr>
        <w:jc w:val="center"/>
        <w:rPr>
          <w:b/>
          <w:bCs/>
          <w:sz w:val="24"/>
          <w:szCs w:val="24"/>
          <w:u w:val="single"/>
        </w:rPr>
      </w:pPr>
    </w:p>
    <w:p w14:paraId="2012CB1E" w14:textId="77777777" w:rsidR="00400055" w:rsidRDefault="00400055" w:rsidP="00241FD9">
      <w:pPr>
        <w:jc w:val="center"/>
        <w:rPr>
          <w:b/>
          <w:bCs/>
          <w:sz w:val="24"/>
          <w:szCs w:val="24"/>
          <w:u w:val="single"/>
        </w:rPr>
      </w:pPr>
    </w:p>
    <w:p w14:paraId="017DC084" w14:textId="77777777" w:rsidR="00400055" w:rsidRDefault="00400055" w:rsidP="00241FD9">
      <w:pPr>
        <w:jc w:val="center"/>
        <w:rPr>
          <w:b/>
          <w:bCs/>
          <w:sz w:val="24"/>
          <w:szCs w:val="24"/>
          <w:u w:val="single"/>
        </w:rPr>
      </w:pPr>
    </w:p>
    <w:p w14:paraId="0B65741A" w14:textId="77777777" w:rsidR="00400055" w:rsidRDefault="00400055" w:rsidP="00241FD9">
      <w:pPr>
        <w:jc w:val="center"/>
        <w:rPr>
          <w:b/>
          <w:bCs/>
          <w:sz w:val="24"/>
          <w:szCs w:val="24"/>
          <w:u w:val="single"/>
        </w:rPr>
      </w:pPr>
    </w:p>
    <w:p w14:paraId="20321C2A" w14:textId="62F7432C" w:rsidR="00F11B55" w:rsidRPr="00241FD9" w:rsidRDefault="007C6E28" w:rsidP="00241FD9">
      <w:pPr>
        <w:jc w:val="center"/>
        <w:rPr>
          <w:b/>
          <w:bCs/>
          <w:sz w:val="24"/>
          <w:szCs w:val="24"/>
          <w:u w:val="single"/>
        </w:rPr>
      </w:pPr>
      <w:r w:rsidRPr="007479B2">
        <w:rPr>
          <w:b/>
          <w:bCs/>
          <w:sz w:val="24"/>
          <w:szCs w:val="24"/>
          <w:u w:val="single"/>
        </w:rPr>
        <w:t>Critically discuss the research evidence underpinning an early intervention of your choice and how this could be applied and evaluated in your own professional setting.</w:t>
      </w:r>
      <w:r>
        <w:rPr>
          <w:b/>
          <w:bCs/>
          <w:sz w:val="24"/>
          <w:szCs w:val="24"/>
          <w:u w:val="single"/>
        </w:rPr>
        <w:t xml:space="preserve"> 2,500 words</w:t>
      </w:r>
    </w:p>
    <w:p w14:paraId="19208664" w14:textId="77777777" w:rsidR="00B96A23" w:rsidRDefault="00AD1B5F" w:rsidP="00B96A23">
      <w:proofErr w:type="spellStart"/>
      <w:r w:rsidRPr="00EE2EB3">
        <w:t>Unicef</w:t>
      </w:r>
      <w:proofErr w:type="spellEnd"/>
      <w:r w:rsidRPr="00EE2EB3">
        <w:t xml:space="preserve"> reported in 2020 that </w:t>
      </w:r>
      <w:r w:rsidRPr="00EE2EB3">
        <w:rPr>
          <w:rFonts w:ascii="Aptos" w:hAnsi="Aptos" w:cs="Aptos"/>
        </w:rPr>
        <w:t>“</w:t>
      </w:r>
      <w:r w:rsidRPr="00EE2EB3">
        <w:t>In 12 of 41 countries, less than 75 per cent of children aged 15 have high life satisfaction” (</w:t>
      </w:r>
      <w:proofErr w:type="spellStart"/>
      <w:r w:rsidRPr="00EE2EB3">
        <w:t>Unicef</w:t>
      </w:r>
      <w:proofErr w:type="spellEnd"/>
      <w:r w:rsidRPr="00EE2EB3">
        <w:t xml:space="preserve">, 2020:3). </w:t>
      </w:r>
      <w:r>
        <w:t>In the UK, “</w:t>
      </w:r>
      <w:r w:rsidRPr="00815B22">
        <w:t>children’s happiness with their life as a whole was significantly lower in 2020-21</w:t>
      </w:r>
      <w:r w:rsidR="00D21F00">
        <w:t xml:space="preserve"> </w:t>
      </w:r>
      <w:r w:rsidR="00FB7D61">
        <w:t xml:space="preserve">[Covid-19 </w:t>
      </w:r>
      <w:r w:rsidR="00202E9F">
        <w:t xml:space="preserve">pandemic </w:t>
      </w:r>
      <w:r w:rsidR="00FB7D61">
        <w:t>years]</w:t>
      </w:r>
      <w:r w:rsidRPr="00815B22">
        <w:t xml:space="preserve"> than when the Understanding Society survey started in 2009-10</w:t>
      </w:r>
      <w:r>
        <w:t xml:space="preserve">” (The Good Child Report, 2023 p.14). </w:t>
      </w:r>
      <w:r w:rsidRPr="00EE2EB3">
        <w:rPr>
          <w:highlight w:val="green"/>
        </w:rPr>
        <w:t xml:space="preserve">However, in Wales (pre-covid-19) it was reported that “one in ten </w:t>
      </w:r>
      <w:proofErr w:type="gramStart"/>
      <w:r w:rsidRPr="00EE2EB3">
        <w:rPr>
          <w:highlight w:val="green"/>
        </w:rPr>
        <w:t>5</w:t>
      </w:r>
      <w:r w:rsidR="00D769C4" w:rsidRPr="00EE2EB3">
        <w:rPr>
          <w:highlight w:val="green"/>
        </w:rPr>
        <w:t xml:space="preserve"> to 1</w:t>
      </w:r>
      <w:r w:rsidRPr="00EE2EB3">
        <w:rPr>
          <w:highlight w:val="green"/>
        </w:rPr>
        <w:t>6 year olds</w:t>
      </w:r>
      <w:proofErr w:type="gramEnd"/>
      <w:r w:rsidRPr="00EE2EB3">
        <w:rPr>
          <w:highlight w:val="green"/>
        </w:rPr>
        <w:t xml:space="preserve"> suffers a diagnosable mental health disorder” (National Assembly for Wales, 2018, p.22).</w:t>
      </w:r>
      <w:r>
        <w:t xml:space="preserve"> </w:t>
      </w:r>
      <w:r w:rsidR="00B21048">
        <w:t>Yet, under the UN Convention well-being is a protected right under Article 24 (Health) on the Rights of the Child (UNICEF, 2016).</w:t>
      </w:r>
      <w:r w:rsidR="00D22312">
        <w:t xml:space="preserve"> </w:t>
      </w:r>
      <w:r>
        <w:t xml:space="preserve">Research </w:t>
      </w:r>
      <w:r w:rsidR="00D83867">
        <w:t xml:space="preserve">has proven that the development of children and </w:t>
      </w:r>
      <w:r w:rsidR="008510E5">
        <w:t xml:space="preserve">young people </w:t>
      </w:r>
      <w:r w:rsidR="00842EA1">
        <w:t>can be delayed if there are lapses in wellbeing: wellbeing and health are intrinsic to each other</w:t>
      </w:r>
      <w:r w:rsidR="00D22312">
        <w:t xml:space="preserve"> </w:t>
      </w:r>
      <w:r w:rsidR="00EC5FDD">
        <w:t xml:space="preserve">and can </w:t>
      </w:r>
      <w:r w:rsidR="004726D7">
        <w:t>impact</w:t>
      </w:r>
      <w:r w:rsidR="00D22312">
        <w:t xml:space="preserve"> social </w:t>
      </w:r>
      <w:r w:rsidR="00D769C4">
        <w:t>aspirations</w:t>
      </w:r>
      <w:r w:rsidR="004726D7">
        <w:t xml:space="preserve"> of the individual</w:t>
      </w:r>
      <w:r w:rsidR="00842EA1">
        <w:t xml:space="preserve"> </w:t>
      </w:r>
      <w:r w:rsidR="00C51394" w:rsidRPr="00C51394">
        <w:t>(Rock</w:t>
      </w:r>
      <w:r w:rsidR="00C51394">
        <w:t xml:space="preserve"> et al,</w:t>
      </w:r>
      <w:r w:rsidR="00C51394" w:rsidRPr="00C51394">
        <w:t xml:space="preserve"> 2012</w:t>
      </w:r>
      <w:r w:rsidR="00C3592E">
        <w:t xml:space="preserve">, </w:t>
      </w:r>
      <w:r w:rsidR="00E059D9">
        <w:t xml:space="preserve">Hughes et al, 2018, Allen, 2021, </w:t>
      </w:r>
      <w:r w:rsidR="00C3592E">
        <w:t>Powell, 2021,</w:t>
      </w:r>
      <w:r w:rsidR="00DC4276">
        <w:t xml:space="preserve"> Creena-Jennings, 2021, Rees 2019</w:t>
      </w:r>
      <w:r w:rsidR="00C51394" w:rsidRPr="00C51394">
        <w:t>)</w:t>
      </w:r>
      <w:r w:rsidR="00721356">
        <w:t xml:space="preserve">. Over recent years, the interest in well-being </w:t>
      </w:r>
      <w:r w:rsidR="005C0621">
        <w:t xml:space="preserve">has </w:t>
      </w:r>
      <w:r w:rsidR="0099589E">
        <w:t xml:space="preserve">rightly grown rapidly resulting in an ever-growing field of research and studies. </w:t>
      </w:r>
      <w:r w:rsidR="00A70355">
        <w:t>However</w:t>
      </w:r>
      <w:r w:rsidR="00457F37">
        <w:t xml:space="preserve">, </w:t>
      </w:r>
      <w:r w:rsidR="00090469">
        <w:t xml:space="preserve">as </w:t>
      </w:r>
      <w:r w:rsidR="00457F37">
        <w:t xml:space="preserve">well-being </w:t>
      </w:r>
      <w:r w:rsidR="0073486F">
        <w:t>i</w:t>
      </w:r>
      <w:r w:rsidR="00644C5B">
        <w:t>s subjective</w:t>
      </w:r>
      <w:r w:rsidR="00090469">
        <w:t>,  it c</w:t>
      </w:r>
      <w:r w:rsidR="00644C5B">
        <w:t xml:space="preserve">an </w:t>
      </w:r>
      <w:r w:rsidR="000E1E47">
        <w:t>and has been</w:t>
      </w:r>
      <w:r w:rsidR="00644C5B">
        <w:t xml:space="preserve"> exp</w:t>
      </w:r>
      <w:r w:rsidR="00090469">
        <w:t>l</w:t>
      </w:r>
      <w:r w:rsidR="00644C5B">
        <w:t xml:space="preserve">ored </w:t>
      </w:r>
      <w:r w:rsidR="00090469">
        <w:t xml:space="preserve">and measured </w:t>
      </w:r>
      <w:r w:rsidR="00644C5B">
        <w:t xml:space="preserve">through a variety of </w:t>
      </w:r>
      <w:r>
        <w:t>lens</w:t>
      </w:r>
      <w:r w:rsidR="00644C5B">
        <w:t>es</w:t>
      </w:r>
      <w:r w:rsidRPr="00F55365">
        <w:t xml:space="preserve"> (</w:t>
      </w:r>
      <w:r w:rsidR="00521CBA">
        <w:t>Maslow, 1954,</w:t>
      </w:r>
      <w:r w:rsidR="00546FF0">
        <w:t xml:space="preserve"> </w:t>
      </w:r>
      <w:r w:rsidR="00546FF0">
        <w:rPr>
          <w:sz w:val="24"/>
          <w:szCs w:val="24"/>
        </w:rPr>
        <w:t xml:space="preserve">Seligman, 2012, </w:t>
      </w:r>
      <w:r w:rsidR="00B603BF">
        <w:rPr>
          <w:sz w:val="24"/>
          <w:szCs w:val="24"/>
        </w:rPr>
        <w:t>WHO, 2014,</w:t>
      </w:r>
      <w:r w:rsidR="00817BD7">
        <w:rPr>
          <w:sz w:val="24"/>
          <w:szCs w:val="24"/>
        </w:rPr>
        <w:t xml:space="preserve"> PISA, 2018, </w:t>
      </w:r>
      <w:r w:rsidR="009131DC">
        <w:rPr>
          <w:sz w:val="24"/>
          <w:szCs w:val="24"/>
        </w:rPr>
        <w:t xml:space="preserve">Bradshaw et al, 2013, </w:t>
      </w:r>
      <w:r w:rsidRPr="00726AEA">
        <w:t xml:space="preserve">Pollard </w:t>
      </w:r>
      <w:r w:rsidR="00521CBA" w:rsidRPr="00726AEA">
        <w:t xml:space="preserve">et al, </w:t>
      </w:r>
      <w:r w:rsidRPr="00726AEA">
        <w:t>2003, Diener et al., 2009, Siegal</w:t>
      </w:r>
      <w:r w:rsidR="00521CBA" w:rsidRPr="00726AEA">
        <w:t xml:space="preserve"> et al, </w:t>
      </w:r>
      <w:r w:rsidRPr="00726AEA">
        <w:t>2010, Statham &amp; Chase, 2010</w:t>
      </w:r>
      <w:r w:rsidR="00726AEA">
        <w:t xml:space="preserve">, </w:t>
      </w:r>
      <w:r w:rsidR="00193641">
        <w:t>Vygotsky, 1978, Bandura, 1977, Freud, 1905, Erickson, 1950, Pi</w:t>
      </w:r>
      <w:r w:rsidR="00EC1D0B">
        <w:t>aget, 1952, Bowlby, 1969,</w:t>
      </w:r>
      <w:r w:rsidR="00F63E64">
        <w:t xml:space="preserve"> </w:t>
      </w:r>
      <w:r w:rsidR="00F63E64" w:rsidRPr="00C0432B">
        <w:rPr>
          <w:sz w:val="24"/>
          <w:szCs w:val="24"/>
        </w:rPr>
        <w:t>Bronfenbrenne</w:t>
      </w:r>
      <w:r w:rsidR="001752FE" w:rsidRPr="00C0432B">
        <w:rPr>
          <w:sz w:val="24"/>
          <w:szCs w:val="24"/>
        </w:rPr>
        <w:t>r</w:t>
      </w:r>
      <w:r w:rsidR="00C0432B" w:rsidRPr="00C0432B">
        <w:rPr>
          <w:sz w:val="24"/>
          <w:szCs w:val="24"/>
        </w:rPr>
        <w:t>, 1979</w:t>
      </w:r>
      <w:r w:rsidRPr="00726AEA">
        <w:t>).</w:t>
      </w:r>
      <w:r>
        <w:t xml:space="preserve"> </w:t>
      </w:r>
      <w:r w:rsidR="002731F7" w:rsidRPr="00EE2EB3">
        <w:t xml:space="preserve">Therefore, </w:t>
      </w:r>
      <w:r w:rsidRPr="00EE2EB3">
        <w:t>“</w:t>
      </w:r>
      <w:r w:rsidR="002731F7" w:rsidRPr="00EE2EB3">
        <w:t>t</w:t>
      </w:r>
      <w:r w:rsidRPr="00EE2EB3">
        <w:t>he meaning of well-being is not fixed” (</w:t>
      </w:r>
      <w:proofErr w:type="spellStart"/>
      <w:r w:rsidRPr="00EE2EB3">
        <w:t>Ereaut</w:t>
      </w:r>
      <w:proofErr w:type="spellEnd"/>
      <w:r w:rsidRPr="00EE2EB3">
        <w:t xml:space="preserve"> &amp; Whiting, 2008, p.7). </w:t>
      </w:r>
      <w:r w:rsidR="002731F7" w:rsidRPr="00EE2EB3">
        <w:t xml:space="preserve">However, for the purposes of this essay, </w:t>
      </w:r>
      <w:r w:rsidR="000317D0" w:rsidRPr="00EE2EB3">
        <w:t xml:space="preserve">well-being will be defined using </w:t>
      </w:r>
      <w:r w:rsidRPr="00EE2EB3">
        <w:t>The World Health Organisation</w:t>
      </w:r>
      <w:r w:rsidR="000317D0" w:rsidRPr="00EE2EB3">
        <w:t>’s</w:t>
      </w:r>
      <w:r w:rsidRPr="00EE2EB3">
        <w:t xml:space="preserve"> </w:t>
      </w:r>
      <w:r w:rsidR="000317D0" w:rsidRPr="00EE2EB3">
        <w:t xml:space="preserve">definition </w:t>
      </w:r>
      <w:r w:rsidRPr="00EE2EB3">
        <w:t>as “a positive state experienced by individuals and societies……a resource for daily life and is determined by social, economic and environmental factors” (WHO, 2021</w:t>
      </w:r>
      <w:r w:rsidR="00064BD4">
        <w:t>:</w:t>
      </w:r>
      <w:r w:rsidRPr="00EE2EB3">
        <w:t>16)</w:t>
      </w:r>
      <w:r w:rsidR="00685246">
        <w:t xml:space="preserve"> which is holistic within the educational setting.</w:t>
      </w:r>
      <w:r>
        <w:t xml:space="preserve"> </w:t>
      </w:r>
      <w:r w:rsidR="00B96A23">
        <w:t>To drive change, there must a change in how well-being is considered culturally and socially, and this is driven through education (</w:t>
      </w:r>
      <w:r w:rsidR="00B96A23" w:rsidRPr="00130498">
        <w:rPr>
          <w:i/>
          <w:iCs/>
        </w:rPr>
        <w:t>Ibid</w:t>
      </w:r>
      <w:r w:rsidR="00B96A23">
        <w:t xml:space="preserve">, The Good Child Report, 2023, </w:t>
      </w:r>
      <w:proofErr w:type="spellStart"/>
      <w:r w:rsidR="00B96A23">
        <w:t>Unicef</w:t>
      </w:r>
      <w:proofErr w:type="spellEnd"/>
      <w:r w:rsidR="00B96A23">
        <w:t xml:space="preserve">, 2020, Welsh Government, 2014).  </w:t>
      </w:r>
    </w:p>
    <w:p w14:paraId="0FD06081" w14:textId="77777777" w:rsidR="00B96A23" w:rsidRDefault="00B96A23" w:rsidP="00B96A23">
      <w:r>
        <w:t xml:space="preserve">In Wales, the Welsh Network of Healthy School Schemes (WNHSS) was rolled out in 2000 in a bid to tackle poor outcomes for children and young people in Wales. In time, this has evolved into the new curriculum for Wales which was designed off the back of Graham Donaldson’s ‘Successful Futures’ Report (2015) which further places well-being at the core of driving change so to create a resilient and successful nation (National Assembly for Wales, 2018). Furthermore, to compliment the new curriculum, Welsh Government has taken the UN Convention further and created in law the ‘Children and Young People’s National Participation Standards’ alongside ‘The Future Generations Act (Wales) 2015’ (Welsh Government, 2018, Children’s Commissioner for Wales, 2021). </w:t>
      </w:r>
    </w:p>
    <w:p w14:paraId="3528DEB6" w14:textId="4812F4DA" w:rsidR="00B96A23" w:rsidRDefault="00B96A23"/>
    <w:p w14:paraId="776C8468" w14:textId="77777777" w:rsidR="00B96A23" w:rsidRDefault="00B96A23"/>
    <w:p w14:paraId="4108A400" w14:textId="7BF4BFBC" w:rsidR="007817F6" w:rsidRDefault="009706DF">
      <w:r>
        <w:t xml:space="preserve">One of the most effective ways to help tackle and manage well-being in schools is through the </w:t>
      </w:r>
      <w:r w:rsidR="00A1248C">
        <w:t xml:space="preserve">strategy of early intervention. </w:t>
      </w:r>
      <w:r w:rsidR="006B6DAF">
        <w:t xml:space="preserve">Early intervention is defined simply as </w:t>
      </w:r>
      <w:r w:rsidR="006B6DAF" w:rsidRPr="00031920">
        <w:t>recognising and delivering effective early support to children and young people who are at risk of poor outcomes</w:t>
      </w:r>
      <w:r w:rsidR="006B6DAF">
        <w:t xml:space="preserve"> (NSPCC, 2023, Early Intervention Foundation, 2023, Powell, 2021, Allen 2011, Welsh Government 2018) becomes a ‘simple’ and cost-effective approach, arguing that </w:t>
      </w:r>
      <w:r w:rsidR="006B6DAF" w:rsidRPr="008A11F8">
        <w:t>"</w:t>
      </w:r>
      <w:r w:rsidR="006B6DAF">
        <w:t>p</w:t>
      </w:r>
      <w:r w:rsidR="006B6DAF" w:rsidRPr="008A11F8">
        <w:t>revention is better than to cure" (</w:t>
      </w:r>
      <w:r w:rsidR="006B6DAF">
        <w:t>Powell 2021:</w:t>
      </w:r>
      <w:r w:rsidR="006B6DAF" w:rsidRPr="008A11F8">
        <w:t>11)</w:t>
      </w:r>
      <w:r w:rsidR="006B6DAF">
        <w:t xml:space="preserve"> which if effectively implemented, has a positive impact on society and Government budget (Allen 2011).  </w:t>
      </w:r>
      <w:r w:rsidR="000737C4">
        <w:t xml:space="preserve">This essay will be exploring the early intervention </w:t>
      </w:r>
      <w:r w:rsidR="00796711">
        <w:t>strategy</w:t>
      </w:r>
      <w:r w:rsidR="000737C4">
        <w:t xml:space="preserve"> of </w:t>
      </w:r>
      <w:r w:rsidR="00CE5A12">
        <w:t xml:space="preserve">a well-being </w:t>
      </w:r>
      <w:r w:rsidR="00F44E2E">
        <w:t>C</w:t>
      </w:r>
      <w:r w:rsidR="00066371">
        <w:t>heck</w:t>
      </w:r>
      <w:r w:rsidR="00F44E2E">
        <w:t>-I</w:t>
      </w:r>
      <w:r w:rsidR="00066371">
        <w:t xml:space="preserve">n and </w:t>
      </w:r>
      <w:r w:rsidR="00F44E2E">
        <w:t>C</w:t>
      </w:r>
      <w:r w:rsidR="00066371">
        <w:t xml:space="preserve">heck </w:t>
      </w:r>
      <w:r w:rsidR="00F44E2E">
        <w:t>-O</w:t>
      </w:r>
      <w:r w:rsidR="00066371">
        <w:t>ut</w:t>
      </w:r>
      <w:r w:rsidR="00CE5A12">
        <w:t xml:space="preserve"> (CICO)</w:t>
      </w:r>
      <w:r w:rsidR="001E7070">
        <w:t>.</w:t>
      </w:r>
      <w:r w:rsidR="000737C4">
        <w:t xml:space="preserve"> </w:t>
      </w:r>
      <w:r w:rsidR="001E7070">
        <w:t xml:space="preserve">CICO was initially designed to help tackle behaviour issues in the classroom, yet, in recent times it has evolved and is now used to help monitor well-being and mental health since the Covid-19 </w:t>
      </w:r>
      <w:r w:rsidR="001E7070" w:rsidRPr="00A1248C">
        <w:rPr>
          <w:highlight w:val="yellow"/>
        </w:rPr>
        <w:t>Pandemic</w:t>
      </w:r>
      <w:r w:rsidR="00A1248C" w:rsidRPr="00A1248C">
        <w:rPr>
          <w:highlight w:val="yellow"/>
        </w:rPr>
        <w:t xml:space="preserve"> (cite)</w:t>
      </w:r>
      <w:r w:rsidR="001E7070" w:rsidRPr="00A1248C">
        <w:rPr>
          <w:highlight w:val="yellow"/>
        </w:rPr>
        <w:t>.</w:t>
      </w:r>
      <w:r w:rsidR="001E7070">
        <w:t xml:space="preserve"> </w:t>
      </w:r>
      <w:r w:rsidR="005230DC">
        <w:t>T</w:t>
      </w:r>
      <w:r w:rsidR="000737C4">
        <w:t>he context</w:t>
      </w:r>
      <w:r w:rsidR="005230DC">
        <w:t xml:space="preserve"> of this intervention will be </w:t>
      </w:r>
      <w:r w:rsidR="00977B8D">
        <w:t xml:space="preserve">explored within the confines of a </w:t>
      </w:r>
      <w:r w:rsidR="000737C4">
        <w:t>mainstream secondary school setting within south Wales</w:t>
      </w:r>
      <w:r w:rsidR="00441170">
        <w:t xml:space="preserve"> post </w:t>
      </w:r>
      <w:r w:rsidR="00F44E2E">
        <w:t>C</w:t>
      </w:r>
      <w:r w:rsidR="00441170">
        <w:t>ovid-19</w:t>
      </w:r>
      <w:r w:rsidR="00977B8D">
        <w:t xml:space="preserve"> </w:t>
      </w:r>
      <w:r w:rsidR="00977B8D">
        <w:t>to enhance the well-being of learners as mapped by Welsh Government policy, legislation and theoretical well-being models</w:t>
      </w:r>
      <w:r w:rsidR="00323A2C">
        <w:t xml:space="preserve">. </w:t>
      </w:r>
      <w:r w:rsidR="00485CED">
        <w:t>The early intervention of CICO has been chosen due to the simple yet effective impact it can have if implemented</w:t>
      </w:r>
      <w:r w:rsidR="000E1E47">
        <w:t xml:space="preserve">, measured and evaluated </w:t>
      </w:r>
      <w:r w:rsidR="00485CED">
        <w:t>consistently (</w:t>
      </w:r>
      <w:r w:rsidR="00485CED" w:rsidRPr="00703B0F">
        <w:t>Paananen</w:t>
      </w:r>
      <w:r w:rsidR="00485CED">
        <w:t xml:space="preserve"> et al, 2025).</w:t>
      </w:r>
    </w:p>
    <w:p w14:paraId="728E4CFA" w14:textId="77777777" w:rsidR="007028A8" w:rsidRDefault="007028A8"/>
    <w:p w14:paraId="26AEA32D" w14:textId="6D48054B" w:rsidR="00D90C0F" w:rsidRDefault="00D90C0F" w:rsidP="00D90C0F">
      <w:r w:rsidRPr="0030591C">
        <w:rPr>
          <w:highlight w:val="yellow"/>
        </w:rPr>
        <w:t xml:space="preserve">As it has been established, there are a variety of approaches and theories to well-being which have been detailed and researched extensively over the decades. As such, </w:t>
      </w:r>
      <w:r w:rsidR="0030591C" w:rsidRPr="0030591C">
        <w:rPr>
          <w:highlight w:val="yellow"/>
        </w:rPr>
        <w:t>t</w:t>
      </w:r>
      <w:r w:rsidRPr="0030591C">
        <w:rPr>
          <w:highlight w:val="yellow"/>
        </w:rPr>
        <w:t>his essay will only be reviewing a sample selection of relevant theories and approaches to wellbeing within the confines of child development and that notably within the education sector of recent years.</w:t>
      </w:r>
      <w:r w:rsidR="0030591C">
        <w:t xml:space="preserve"> </w:t>
      </w:r>
      <w:r>
        <w:t xml:space="preserve">Maslow’s Theory of Motivation, or Hierarchy of Needs (1954) stresses the importance of needs such as secure relationships, safety needs and importantly, well-being to the development and healthy progression of an individual. These need to be met </w:t>
      </w:r>
      <w:r w:rsidR="00001D04">
        <w:t>to</w:t>
      </w:r>
      <w:r>
        <w:t xml:space="preserve"> progress and achieve one’s own full potential of a healthy successful life. Maslow’s theory is delivered on any PGCE programme in Wales for the Curriculum for Wales (2022) as part of highlighting the importance of child development and interventions required, such as the psychological</w:t>
      </w:r>
      <w:r w:rsidR="005F15C5">
        <w:t xml:space="preserve"> and behavioural</w:t>
      </w:r>
      <w:r>
        <w:t xml:space="preserve"> theory behind CICO and the impact it can have upon</w:t>
      </w:r>
      <w:r w:rsidR="005F15C5">
        <w:t xml:space="preserve"> the</w:t>
      </w:r>
      <w:r>
        <w:t xml:space="preserve"> child. </w:t>
      </w:r>
      <w:r w:rsidR="00305E00">
        <w:t xml:space="preserve">Alongside Maslow, other </w:t>
      </w:r>
      <w:r w:rsidR="00AD35B4">
        <w:t xml:space="preserve">child development theories such as </w:t>
      </w:r>
      <w:r w:rsidR="00D013EA">
        <w:t>Bronfenbrenner’s Ecologica</w:t>
      </w:r>
      <w:r w:rsidR="00777C81">
        <w:t>l</w:t>
      </w:r>
      <w:r w:rsidR="00D013EA">
        <w:t xml:space="preserve"> Systems Theory</w:t>
      </w:r>
      <w:r w:rsidR="00777C81">
        <w:t xml:space="preserve"> </w:t>
      </w:r>
      <w:r w:rsidR="00777C81" w:rsidRPr="00001D04">
        <w:rPr>
          <w:highlight w:val="yellow"/>
        </w:rPr>
        <w:t>(date)</w:t>
      </w:r>
      <w:r w:rsidR="00777C81">
        <w:t xml:space="preserve"> is explored, again, stressing the importance of stable, loving and lasting </w:t>
      </w:r>
      <w:r w:rsidR="006F69DF">
        <w:t>relationships</w:t>
      </w:r>
      <w:r w:rsidR="00E47FCA">
        <w:t xml:space="preserve"> alongside the notion of how the environment can affect development</w:t>
      </w:r>
      <w:r w:rsidR="009B4962">
        <w:t xml:space="preserve">, thereby, arguing how community </w:t>
      </w:r>
      <w:r w:rsidR="006F69DF">
        <w:t xml:space="preserve">can impact the child’s </w:t>
      </w:r>
      <w:r w:rsidR="00321C34">
        <w:t xml:space="preserve">behaviour and </w:t>
      </w:r>
      <w:r w:rsidR="006F69DF">
        <w:t>development of well-being</w:t>
      </w:r>
      <w:r w:rsidR="00342B92">
        <w:t xml:space="preserve">, thus, stressing the importance of </w:t>
      </w:r>
      <w:r w:rsidR="00BA3EE0">
        <w:t xml:space="preserve">the community of the school implementing </w:t>
      </w:r>
      <w:r w:rsidR="00342B92">
        <w:t>an effective intervention such as CICO</w:t>
      </w:r>
      <w:r w:rsidR="00BA3EE0">
        <w:t>.</w:t>
      </w:r>
    </w:p>
    <w:p w14:paraId="499E1FE0" w14:textId="0AEC64FA" w:rsidR="00B602B4" w:rsidRDefault="00B602B4" w:rsidP="00D90C0F">
      <w:r w:rsidRPr="00BA3EE0">
        <w:rPr>
          <w:highlight w:val="yellow"/>
        </w:rPr>
        <w:t>In Wales, approaches to tackling poor outcomes for children and young people have evolved over the decades (</w:t>
      </w:r>
      <w:r w:rsidR="008D3785" w:rsidRPr="00BA3EE0">
        <w:rPr>
          <w:highlight w:val="yellow"/>
        </w:rPr>
        <w:t xml:space="preserve">Public Health Wales NHS Trust, 2014, </w:t>
      </w:r>
      <w:r w:rsidRPr="00BA3EE0">
        <w:rPr>
          <w:highlight w:val="yellow"/>
        </w:rPr>
        <w:t>Welsh Network of Healthy School Schemes: 2000, Graham Donaldson: 2015,  National Assembly for Wales: 2018, Children’s Commissioner for Wales: 2021) which has led to the implementation of the ‘</w:t>
      </w:r>
      <w:r w:rsidRPr="00BA3EE0">
        <w:rPr>
          <w:i/>
          <w:iCs/>
          <w:highlight w:val="yellow"/>
        </w:rPr>
        <w:t>The Future Generations Act (Wales</w:t>
      </w:r>
      <w:r w:rsidRPr="00BA3EE0">
        <w:rPr>
          <w:highlight w:val="yellow"/>
        </w:rPr>
        <w:t>) 2015’ (Welsh Government, 2018).</w:t>
      </w:r>
      <w:r>
        <w:t xml:space="preserve"> </w:t>
      </w:r>
    </w:p>
    <w:p w14:paraId="1671A2D6" w14:textId="3FD25024" w:rsidR="006B6DAF" w:rsidRDefault="006B6DAF" w:rsidP="006B6DAF">
      <w:r w:rsidRPr="006B6DAF">
        <w:rPr>
          <w:highlight w:val="yellow"/>
        </w:rPr>
        <w:t xml:space="preserve">Maslow and </w:t>
      </w:r>
      <w:proofErr w:type="spellStart"/>
      <w:r w:rsidRPr="006B6DAF">
        <w:rPr>
          <w:highlight w:val="yellow"/>
        </w:rPr>
        <w:t>Bronferner’s</w:t>
      </w:r>
      <w:proofErr w:type="spellEnd"/>
      <w:r w:rsidRPr="006B6DAF">
        <w:rPr>
          <w:highlight w:val="yellow"/>
        </w:rPr>
        <w:t xml:space="preserve"> </w:t>
      </w:r>
      <w:r w:rsidRPr="006B6DAF">
        <w:rPr>
          <w:highlight w:val="yellow"/>
        </w:rPr>
        <w:t>theories</w:t>
      </w:r>
      <w:r>
        <w:t xml:space="preserve"> compliment the Health and Well-being legislation that Welsh Government have highlighted as an emergency for Welsh Children since the Covid-19 Pandemic (Welsh Parliament, 2020, Children’s Commissioner for Wales: 2021) arguing that emotional health and well-being is paramount to be taught, managed and cared for alongside traditional academic lessons so to provide resilient successful individuals and in turn, societies in Wales.</w:t>
      </w:r>
    </w:p>
    <w:p w14:paraId="18BD9B02" w14:textId="1C8E341B" w:rsidR="006B6DAF" w:rsidRDefault="006B6DAF" w:rsidP="006B6DAF">
      <w:r>
        <w:lastRenderedPageBreak/>
        <w:t xml:space="preserve">As schools provide an exclusive setting whereby to provide support to children and young people, in nurturing good mental health and well-being (like opportunities to practice and sustain resilience), access to preventable measures which can lead to poor mental health and provide support for existing conditions that need a specialised approach and care, the strategy of early intervention becomes a natural fit, especially since the Covid-19 Pandemic. </w:t>
      </w:r>
    </w:p>
    <w:p w14:paraId="68AD62D5" w14:textId="77777777" w:rsidR="00241FD9" w:rsidRDefault="00241FD9" w:rsidP="00AD1B5F">
      <w:pPr>
        <w:ind w:firstLine="720"/>
      </w:pPr>
    </w:p>
    <w:p w14:paraId="0C30DD04" w14:textId="787AAAC3" w:rsidR="008B1EED" w:rsidRDefault="00887D2B" w:rsidP="00655E75">
      <w:r>
        <w:t>I</w:t>
      </w:r>
      <w:r>
        <w:t>n the professional context discussed</w:t>
      </w:r>
      <w:r>
        <w:t>, t</w:t>
      </w:r>
      <w:r w:rsidR="0007309F">
        <w:t xml:space="preserve">he </w:t>
      </w:r>
      <w:r w:rsidR="00B602B4">
        <w:t xml:space="preserve">CICO </w:t>
      </w:r>
      <w:r w:rsidR="0007309F">
        <w:t>intervention was developed as a response to the Covid-19 Pandemic</w:t>
      </w:r>
      <w:r>
        <w:t xml:space="preserve"> due to the concern of </w:t>
      </w:r>
      <w:r w:rsidR="00A854E5">
        <w:t xml:space="preserve">the </w:t>
      </w:r>
      <w:proofErr w:type="gramStart"/>
      <w:r w:rsidR="00A854E5">
        <w:t>amount</w:t>
      </w:r>
      <w:proofErr w:type="gramEnd"/>
      <w:r w:rsidR="00A854E5">
        <w:t xml:space="preserve"> of learners who were struggling with the impact the pandemic had on their well-being and their overall lives</w:t>
      </w:r>
      <w:r>
        <w:t xml:space="preserve">. However, </w:t>
      </w:r>
      <w:r w:rsidR="00927AFE">
        <w:t>four years on, this intervention is still in place. A</w:t>
      </w:r>
      <w:r w:rsidR="00F03B9D">
        <w:t>s of 2024, there are currently 1,676 on roll with 18.4% of pupils accessing Free School Meals (FSM) (Welsh Government, 2024). The school’s previous Estyn report in 2016 showed that there were very few pupils who have a statement of educational needs compared to the national average of 2.4%, although, this has risen but at present has not been published by Estyn due to an impending inspection (Estyn, 2016).</w:t>
      </w:r>
      <w:r w:rsidR="00927AFE">
        <w:t xml:space="preserve"> </w:t>
      </w:r>
      <w:r w:rsidR="003818DE">
        <w:t xml:space="preserve">Every staff member received training on the importance of </w:t>
      </w:r>
      <w:r w:rsidR="00177582">
        <w:t xml:space="preserve">health </w:t>
      </w:r>
      <w:r w:rsidR="003818DE">
        <w:t xml:space="preserve">and well-being and learning to identify </w:t>
      </w:r>
      <w:r w:rsidR="00177582">
        <w:t>behaviour changes and how to take next steps if further interventions are required. A well-being hub has been set up with numerous signposting set up and maintained around the school</w:t>
      </w:r>
      <w:r w:rsidR="008A40BE">
        <w:t xml:space="preserve"> informing learners of the importance to talk/ track their well-being.</w:t>
      </w:r>
      <w:r w:rsidR="00D01A39">
        <w:t xml:space="preserve"> This hu</w:t>
      </w:r>
      <w:r w:rsidR="00F3035F">
        <w:t>b</w:t>
      </w:r>
      <w:r w:rsidR="00D01A39">
        <w:t xml:space="preserve"> </w:t>
      </w:r>
      <w:proofErr w:type="gramStart"/>
      <w:r w:rsidR="00D01A39">
        <w:t>in particular is</w:t>
      </w:r>
      <w:proofErr w:type="gramEnd"/>
      <w:r w:rsidR="00D01A39">
        <w:t xml:space="preserve"> </w:t>
      </w:r>
      <w:r w:rsidR="00735166">
        <w:t>one of a few well-being hub’s set up in the whole county and is widely signposted on the council website</w:t>
      </w:r>
      <w:r w:rsidR="00543A32">
        <w:t>.</w:t>
      </w:r>
      <w:r w:rsidR="008A40BE">
        <w:t xml:space="preserve"> </w:t>
      </w:r>
      <w:r w:rsidR="007914CD">
        <w:t xml:space="preserve">Article </w:t>
      </w:r>
      <w:r w:rsidR="008D6BF2">
        <w:t>1</w:t>
      </w:r>
      <w:r w:rsidR="007914CD">
        <w:t>3 from the UN Rights of the Child (</w:t>
      </w:r>
      <w:r w:rsidR="00A8346D">
        <w:t xml:space="preserve">UNICEF, 1989) </w:t>
      </w:r>
      <w:r w:rsidR="009C4175">
        <w:t xml:space="preserve">states that the </w:t>
      </w:r>
      <w:r w:rsidR="008D6BF2">
        <w:t>child has the right to freedom of expression</w:t>
      </w:r>
      <w:r w:rsidR="00122AA7">
        <w:t xml:space="preserve">. Indeed, this is fundamental in managing well-being, </w:t>
      </w:r>
      <w:r w:rsidR="00D948BE">
        <w:t>self-expression</w:t>
      </w:r>
      <w:r w:rsidR="00122AA7">
        <w:t xml:space="preserve"> allows growth and to help identify </w:t>
      </w:r>
      <w:r w:rsidR="00D948BE">
        <w:t xml:space="preserve">challenges faced that perhaps are not easy to initially identify. </w:t>
      </w:r>
      <w:r w:rsidR="00543A32">
        <w:t>This</w:t>
      </w:r>
      <w:r w:rsidR="00D948BE">
        <w:t xml:space="preserve"> goes hand in hand with </w:t>
      </w:r>
      <w:r w:rsidR="00895638">
        <w:t>the</w:t>
      </w:r>
      <w:r w:rsidR="00D948BE">
        <w:t xml:space="preserve"> CICO intervention</w:t>
      </w:r>
      <w:r w:rsidR="00DA098A">
        <w:t xml:space="preserve"> as it enables the learner to express themselves and share their voice which is fundamental for the growth a development of a child, especially within </w:t>
      </w:r>
      <w:r w:rsidR="00F0644F">
        <w:t xml:space="preserve">Maslow and </w:t>
      </w:r>
      <w:r w:rsidR="00F0644F">
        <w:t>Bronfenbrenner’s</w:t>
      </w:r>
      <w:r w:rsidR="00F0644F">
        <w:t xml:space="preserve"> </w:t>
      </w:r>
      <w:r w:rsidR="00895638">
        <w:t xml:space="preserve">theoretical approaches to child development. </w:t>
      </w:r>
      <w:r w:rsidR="0069624C">
        <w:t>However, (</w:t>
      </w:r>
      <w:r w:rsidR="0069624C" w:rsidRPr="00703B0F">
        <w:t>Paananen</w:t>
      </w:r>
      <w:r w:rsidR="0069624C">
        <w:t xml:space="preserve"> et al, 2025) argues the importance of an effective CICO needs to be holistic. A trusted relationship is paramount which cannot necessarily be taught on any training programme, it is down to the personality of the care giver, in this context, the teacher and the way they approach well-being with a compassionate open mind. CICO can be an effective way to help manage behaviour, but, in recent times, can help to identify and support impacts to well-being due to the routine contact with pupils. However, the CICO experience is subjective due to the attitudes and approaches towards the implementation of this intervention, it has many limitations. </w:t>
      </w:r>
    </w:p>
    <w:p w14:paraId="3D078020" w14:textId="0033F4A8" w:rsidR="001A42FB" w:rsidRDefault="00F46871" w:rsidP="00655E75">
      <w:r>
        <w:t>Crone et al (</w:t>
      </w:r>
      <w:r w:rsidRPr="008A53D3">
        <w:rPr>
          <w:i/>
          <w:iCs/>
        </w:rPr>
        <w:t>2010</w:t>
      </w:r>
      <w:r w:rsidR="00186A73">
        <w:rPr>
          <w:i/>
          <w:iCs/>
        </w:rPr>
        <w:t>:</w:t>
      </w:r>
      <w:r w:rsidR="001B4861">
        <w:rPr>
          <w:i/>
          <w:iCs/>
        </w:rPr>
        <w:t>2</w:t>
      </w:r>
      <w:r>
        <w:t xml:space="preserve">) </w:t>
      </w:r>
      <w:r w:rsidR="00AD3561">
        <w:t>discusses</w:t>
      </w:r>
      <w:r w:rsidR="008A53D3">
        <w:t xml:space="preserve"> the CICO intervention as </w:t>
      </w:r>
      <w:r w:rsidR="00AD3561">
        <w:t>a Behaviour Education Programme (BEP) on a</w:t>
      </w:r>
      <w:r w:rsidR="00186A73">
        <w:t xml:space="preserve">n </w:t>
      </w:r>
      <w:r w:rsidR="00AA5787">
        <w:t>individual</w:t>
      </w:r>
      <w:r w:rsidR="00186A73">
        <w:t xml:space="preserve"> level </w:t>
      </w:r>
      <w:r w:rsidR="00AA5787">
        <w:t xml:space="preserve">(not a school-wide approach) </w:t>
      </w:r>
      <w:r w:rsidR="00186A73">
        <w:t>clearly addressing the method to be used as</w:t>
      </w:r>
      <w:r w:rsidR="008A53D3">
        <w:t xml:space="preserve"> </w:t>
      </w:r>
      <w:r w:rsidR="00B45A4E">
        <w:t xml:space="preserve">“based on </w:t>
      </w:r>
      <w:r w:rsidR="006A202D">
        <w:t>a daily check-in/check-out system that provides the student with immediate feedback on his or her behaviour (via teacher</w:t>
      </w:r>
      <w:r w:rsidR="00ED47B7">
        <w:t xml:space="preserve"> rating on a Daily Progress Report) and increased positive adult attention. </w:t>
      </w:r>
      <w:r w:rsidR="00186A73">
        <w:t>Behavioural</w:t>
      </w:r>
      <w:r w:rsidR="00ED47B7">
        <w:t xml:space="preserve"> expectations are clearly defined, and students </w:t>
      </w:r>
      <w:r w:rsidR="00186A73">
        <w:t>a</w:t>
      </w:r>
      <w:r w:rsidR="00ED47B7">
        <w:t>re given both immediate and delayed reinforcement for meeting those expectations</w:t>
      </w:r>
      <w:r w:rsidR="00C103FD">
        <w:t>.</w:t>
      </w:r>
      <w:r w:rsidR="001F3D52">
        <w:t>”</w:t>
      </w:r>
      <w:r w:rsidR="001B4861">
        <w:t xml:space="preserve"> However, Crone </w:t>
      </w:r>
      <w:r w:rsidR="001B4861" w:rsidRPr="00E824B4">
        <w:rPr>
          <w:i/>
          <w:iCs/>
        </w:rPr>
        <w:t>et al</w:t>
      </w:r>
      <w:r w:rsidR="001B4861">
        <w:t xml:space="preserve"> further goes on to argue that this method can </w:t>
      </w:r>
      <w:r w:rsidR="008B132B">
        <w:t xml:space="preserve">be adapted for a wider school context, but careful planning and follow-up is required so to make the intervention effective at supporting behaviour and in-turn, socioemotional </w:t>
      </w:r>
      <w:r w:rsidR="00E824B4">
        <w:t>needs</w:t>
      </w:r>
      <w:r w:rsidR="0009366E">
        <w:t>.</w:t>
      </w:r>
    </w:p>
    <w:p w14:paraId="2C2CABDB" w14:textId="4AC0C5C1" w:rsidR="00802E58" w:rsidRDefault="001221AE" w:rsidP="0009366E">
      <w:r>
        <w:t xml:space="preserve">As </w:t>
      </w:r>
      <w:r w:rsidR="00DE02F6">
        <w:t xml:space="preserve">CICO interventions </w:t>
      </w:r>
      <w:r w:rsidR="009E10BB">
        <w:t>have been</w:t>
      </w:r>
      <w:r w:rsidR="00DE02F6">
        <w:t xml:space="preserve"> </w:t>
      </w:r>
      <w:r w:rsidR="00B0799F">
        <w:t>categorised</w:t>
      </w:r>
      <w:r w:rsidR="004237B9">
        <w:t xml:space="preserve"> as a tier 2 intervention, whereby </w:t>
      </w:r>
      <w:r w:rsidR="0069283A">
        <w:t xml:space="preserve">early interventions are required to prevent </w:t>
      </w:r>
      <w:r w:rsidR="00B0799F">
        <w:t>issues snowballing</w:t>
      </w:r>
      <w:r>
        <w:t>,</w:t>
      </w:r>
      <w:r w:rsidR="00B0799F">
        <w:t xml:space="preserve"> Wolfe et al (2016) argues that tier 2 interventions are absolutely necessary as “</w:t>
      </w:r>
      <w:r w:rsidR="00B0799F" w:rsidRPr="00B0799F">
        <w:t>schools are in danger of letting students who have emerging social-</w:t>
      </w:r>
      <w:r w:rsidR="004219B0" w:rsidRPr="00B0799F">
        <w:t>behavioural</w:t>
      </w:r>
      <w:r w:rsidR="00B0799F" w:rsidRPr="00B0799F">
        <w:t xml:space="preserve"> needs slip through the cracks, or of expending resources on high-</w:t>
      </w:r>
      <w:r w:rsidR="00B0799F" w:rsidRPr="00B0799F">
        <w:lastRenderedPageBreak/>
        <w:t>intensity interventions to address problems that could be addressed more efficiently</w:t>
      </w:r>
      <w:r w:rsidR="00B0799F">
        <w:t xml:space="preserve">”. At a time </w:t>
      </w:r>
      <w:r w:rsidR="00631C23">
        <w:t xml:space="preserve">when </w:t>
      </w:r>
      <w:r w:rsidR="00C90B1B">
        <w:t>schools</w:t>
      </w:r>
      <w:r w:rsidR="00631C23">
        <w:t xml:space="preserve"> are cash strapped, interventions </w:t>
      </w:r>
      <w:r w:rsidR="004219B0">
        <w:t>such as CICO</w:t>
      </w:r>
      <w:r w:rsidR="00B40753">
        <w:t xml:space="preserve"> </w:t>
      </w:r>
      <w:r w:rsidR="00C2145A">
        <w:t xml:space="preserve">serve as a dual benefit to the </w:t>
      </w:r>
      <w:proofErr w:type="gramStart"/>
      <w:r w:rsidR="00C2145A">
        <w:t>learners</w:t>
      </w:r>
      <w:proofErr w:type="gramEnd"/>
      <w:r w:rsidR="00C2145A">
        <w:t xml:space="preserve"> health but also the financial health of the school. </w:t>
      </w:r>
      <w:r w:rsidR="00090363">
        <w:t>However, c</w:t>
      </w:r>
      <w:r w:rsidR="00802E58">
        <w:t xml:space="preserve">hildren who </w:t>
      </w:r>
      <w:r w:rsidR="009E10BB">
        <w:t>have</w:t>
      </w:r>
      <w:r w:rsidR="00802E58">
        <w:t xml:space="preserve"> experienced Adverse Childhood Experiences </w:t>
      </w:r>
      <w:r w:rsidR="00A438D4">
        <w:t>([ACES] ACES Hub Wales, 2022)</w:t>
      </w:r>
      <w:r w:rsidR="00802E58">
        <w:t xml:space="preserve"> </w:t>
      </w:r>
      <w:r w:rsidR="00F7725A">
        <w:t xml:space="preserve">are more likely to need further interventions to help manage behaviour and find the root cause of their </w:t>
      </w:r>
      <w:r w:rsidR="0057469C">
        <w:t>behaviour issues.</w:t>
      </w:r>
      <w:r w:rsidR="009E10BB">
        <w:t xml:space="preserve"> </w:t>
      </w:r>
      <w:r w:rsidR="00090363">
        <w:t>Indeed, a</w:t>
      </w:r>
      <w:r w:rsidR="009E10BB">
        <w:t xml:space="preserve"> school-wide approach of</w:t>
      </w:r>
      <w:r w:rsidR="0057469C">
        <w:t xml:space="preserve"> CICO </w:t>
      </w:r>
      <w:r w:rsidR="00BB54CF">
        <w:t xml:space="preserve">can be a coherent way to help </w:t>
      </w:r>
      <w:r w:rsidR="00111454">
        <w:t xml:space="preserve">identify, </w:t>
      </w:r>
      <w:r w:rsidR="00BB54CF">
        <w:t>manage and support such vulnerable children and help to support them get back on track</w:t>
      </w:r>
      <w:r w:rsidR="007A5CE6">
        <w:t xml:space="preserve"> (</w:t>
      </w:r>
      <w:r w:rsidR="00AA5787">
        <w:t>Hawken &amp; Horner, 2003</w:t>
      </w:r>
      <w:r w:rsidR="007A5CE6">
        <w:t>)</w:t>
      </w:r>
      <w:r w:rsidR="009E10BB">
        <w:t xml:space="preserve">. </w:t>
      </w:r>
    </w:p>
    <w:p w14:paraId="2077FBC0" w14:textId="13221F8A" w:rsidR="00E86DDC" w:rsidRDefault="0009366E" w:rsidP="0009366E">
      <w:r>
        <w:t xml:space="preserve">Furthermore, Crone et al (201-:4) argues </w:t>
      </w:r>
      <w:r w:rsidR="00E86DDC">
        <w:t xml:space="preserve">that CICO </w:t>
      </w:r>
      <w:r>
        <w:t>“provides the school proactive, preventative approach to recurrent problem behaviour”</w:t>
      </w:r>
      <w:r w:rsidR="00E86DDC">
        <w:t xml:space="preserve"> as ultimately it provides clear lines of </w:t>
      </w:r>
      <w:r w:rsidR="00E714B7">
        <w:t>communication and</w:t>
      </w:r>
      <w:r w:rsidR="00C05428">
        <w:t xml:space="preserve"> </w:t>
      </w:r>
      <w:r w:rsidR="00A166C0">
        <w:t>consistency</w:t>
      </w:r>
      <w:r w:rsidR="00C05428">
        <w:t xml:space="preserve"> </w:t>
      </w:r>
      <w:r w:rsidR="00E86DDC">
        <w:t>for everyone involved: teachers</w:t>
      </w:r>
      <w:r w:rsidR="00C05428">
        <w:t>, staff, parents/guardians and the learner.</w:t>
      </w:r>
      <w:r w:rsidR="00E714B7">
        <w:t xml:space="preserve"> The expectations of what is required is clearly marked and tracked, therefore, showcasing </w:t>
      </w:r>
      <w:r w:rsidR="00D3457D">
        <w:t>the required needs to get back on track.</w:t>
      </w:r>
      <w:r w:rsidR="00C05428">
        <w:t xml:space="preserve"> Indeed, it is this level of safety and </w:t>
      </w:r>
      <w:r w:rsidR="00A166C0">
        <w:t>consistency</w:t>
      </w:r>
      <w:r w:rsidR="00C05428">
        <w:t xml:space="preserve"> that</w:t>
      </w:r>
      <w:r w:rsidR="003D79CF">
        <w:t xml:space="preserve"> drives into the heart of Maslow’s Theory of </w:t>
      </w:r>
      <w:r w:rsidR="00A166C0">
        <w:t>Motivation</w:t>
      </w:r>
      <w:r w:rsidR="003D79CF">
        <w:t xml:space="preserve"> of Hierarchy of Needs: that </w:t>
      </w:r>
      <w:r w:rsidR="00A166C0">
        <w:t xml:space="preserve">safety and solid relationships are paramount for the well-being and therefore the development of the individual. </w:t>
      </w:r>
      <w:r w:rsidR="00090363">
        <w:t xml:space="preserve">However, for the CICO intervention to be effective everyone involved needs to be onboard and to implement, track and response </w:t>
      </w:r>
      <w:r w:rsidR="00476347">
        <w:t xml:space="preserve">effectively. </w:t>
      </w:r>
      <w:r w:rsidR="00AF7570">
        <w:t>Therefore, attitudes amongst staff ………………………</w:t>
      </w:r>
    </w:p>
    <w:p w14:paraId="6EA558C7" w14:textId="77777777" w:rsidR="00F14E6B" w:rsidRPr="00C357DA" w:rsidRDefault="00F14E6B" w:rsidP="00F14E6B">
      <w:pPr>
        <w:rPr>
          <w:b/>
          <w:bCs/>
          <w:i/>
          <w:iCs/>
          <w:highlight w:val="green"/>
          <w:u w:val="single"/>
        </w:rPr>
      </w:pPr>
    </w:p>
    <w:p w14:paraId="584BB657" w14:textId="77777777" w:rsidR="00F14E6B" w:rsidRPr="00C357DA" w:rsidRDefault="00F14E6B" w:rsidP="00F14E6B">
      <w:pPr>
        <w:numPr>
          <w:ilvl w:val="0"/>
          <w:numId w:val="4"/>
        </w:numPr>
        <w:rPr>
          <w:b/>
          <w:bCs/>
          <w:i/>
          <w:iCs/>
          <w:highlight w:val="green"/>
          <w:u w:val="single"/>
        </w:rPr>
      </w:pPr>
      <w:r w:rsidRPr="00C357DA">
        <w:rPr>
          <w:b/>
          <w:bCs/>
          <w:highlight w:val="green"/>
          <w:u w:val="single"/>
        </w:rPr>
        <w:t xml:space="preserve">Critically reflect on how you would embed your chosen intervention into your professional </w:t>
      </w:r>
      <w:proofErr w:type="gramStart"/>
      <w:r w:rsidRPr="00C357DA">
        <w:rPr>
          <w:b/>
          <w:bCs/>
          <w:highlight w:val="green"/>
          <w:u w:val="single"/>
        </w:rPr>
        <w:t>setting, and</w:t>
      </w:r>
      <w:proofErr w:type="gramEnd"/>
      <w:r w:rsidRPr="00C357DA">
        <w:rPr>
          <w:b/>
          <w:bCs/>
          <w:highlight w:val="green"/>
          <w:u w:val="single"/>
        </w:rPr>
        <w:t xml:space="preserve"> discuss how you would demonstrate whether or not it is effective.   If you are choosing to discuss an intervention that is already applied in your setting, you MUST critically evaluate </w:t>
      </w:r>
      <w:proofErr w:type="gramStart"/>
      <w:r w:rsidRPr="00C357DA">
        <w:rPr>
          <w:b/>
          <w:bCs/>
          <w:highlight w:val="green"/>
          <w:u w:val="single"/>
        </w:rPr>
        <w:t>whether or not</w:t>
      </w:r>
      <w:proofErr w:type="gramEnd"/>
      <w:r w:rsidRPr="00C357DA">
        <w:rPr>
          <w:b/>
          <w:bCs/>
          <w:highlight w:val="green"/>
          <w:u w:val="single"/>
        </w:rPr>
        <w:t xml:space="preserve"> this is evaluated well and whether alternative approaches could be considered. </w:t>
      </w:r>
    </w:p>
    <w:p w14:paraId="68732832" w14:textId="77777777" w:rsidR="00F14E6B" w:rsidRDefault="00F14E6B" w:rsidP="0009366E"/>
    <w:p w14:paraId="4D9FC8BE" w14:textId="77777777" w:rsidR="00F14E6B" w:rsidRDefault="00F14E6B" w:rsidP="0009366E"/>
    <w:p w14:paraId="04864F30" w14:textId="3D76D5B7" w:rsidR="002000AD" w:rsidRPr="00634570" w:rsidRDefault="00AF7570" w:rsidP="00C357DA">
      <w:r>
        <w:t xml:space="preserve">However, </w:t>
      </w:r>
      <w:r w:rsidR="00292E7B">
        <w:t xml:space="preserve">the problematic issue that is ever present and is never changing in the profession of teaching is the issue of time and workloads. </w:t>
      </w:r>
      <w:r w:rsidR="00311036">
        <w:t>Teachers</w:t>
      </w:r>
      <w:r w:rsidR="00292E7B">
        <w:t xml:space="preserve"> are time </w:t>
      </w:r>
      <w:r w:rsidR="00311036">
        <w:t>poor,</w:t>
      </w:r>
      <w:r w:rsidR="00292E7B">
        <w:t xml:space="preserve"> and it is not getting better. </w:t>
      </w:r>
      <w:r w:rsidR="00311036">
        <w:t>Schools</w:t>
      </w:r>
      <w:r w:rsidR="00292E7B">
        <w:t xml:space="preserve"> are getting poorer financially and are </w:t>
      </w:r>
      <w:r w:rsidR="00EC7192">
        <w:t xml:space="preserve">desperately seeking ways to cut back. The </w:t>
      </w:r>
      <w:r w:rsidR="00311036">
        <w:t>cost-effective</w:t>
      </w:r>
      <w:r w:rsidR="00EC7192">
        <w:t xml:space="preserve"> way to implement the CICO </w:t>
      </w:r>
      <w:r w:rsidR="00CA7881">
        <w:t>intervention is to add on extra tasks for teachers, thus, adding to the burden of the workload</w:t>
      </w:r>
      <w:r w:rsidR="00C41078">
        <w:t xml:space="preserve"> despite the </w:t>
      </w:r>
      <w:r w:rsidR="00A15C71">
        <w:t>promise from Welsh Government around the Workload Charter (Welsh Government 2017)</w:t>
      </w:r>
      <w:r w:rsidR="00CB6AA7">
        <w:t xml:space="preserve">. This extra weight runs the risk of burnout and runs the risk of a teacher failing to identify and act accordingly to </w:t>
      </w:r>
      <w:r w:rsidR="0071029E">
        <w:t xml:space="preserve">identifying a child at risk. </w:t>
      </w:r>
      <w:r w:rsidR="000D1AB4">
        <w:t xml:space="preserve">The well-being of the teacher is as important as the pupils they care for: they are modelling the behaviour </w:t>
      </w:r>
      <w:r w:rsidR="00C4245B">
        <w:t>required of positive well-being and how to cope when things get tough</w:t>
      </w:r>
      <w:r w:rsidR="00684AA0">
        <w:t xml:space="preserve"> (</w:t>
      </w:r>
      <w:r w:rsidR="00634570" w:rsidRPr="00311036">
        <w:rPr>
          <w:highlight w:val="yellow"/>
        </w:rPr>
        <w:t>Curriculum</w:t>
      </w:r>
      <w:r w:rsidR="00241D26" w:rsidRPr="00311036">
        <w:rPr>
          <w:highlight w:val="yellow"/>
        </w:rPr>
        <w:t xml:space="preserve"> for Wales ,2022 </w:t>
      </w:r>
      <w:r w:rsidR="00311036" w:rsidRPr="00311036">
        <w:rPr>
          <w:highlight w:val="yellow"/>
        </w:rPr>
        <w:t xml:space="preserve">well-being act in </w:t>
      </w:r>
      <w:r w:rsidR="00634570" w:rsidRPr="00311036">
        <w:rPr>
          <w:highlight w:val="yellow"/>
        </w:rPr>
        <w:t>Wales</w:t>
      </w:r>
      <w:r w:rsidR="00311036" w:rsidRPr="00311036">
        <w:rPr>
          <w:highlight w:val="yellow"/>
        </w:rPr>
        <w:t>)</w:t>
      </w:r>
      <w:r w:rsidR="00C4245B" w:rsidRPr="00311036">
        <w:rPr>
          <w:highlight w:val="yellow"/>
        </w:rPr>
        <w:t>,</w:t>
      </w:r>
      <w:r w:rsidR="00C4245B">
        <w:t xml:space="preserve"> therefore providing a stable solid relationship and creating a foundation of safety for the </w:t>
      </w:r>
      <w:r w:rsidR="00F86A33">
        <w:t xml:space="preserve">pupils as required in Maslow and </w:t>
      </w:r>
      <w:proofErr w:type="spellStart"/>
      <w:r w:rsidR="00F86A33">
        <w:t>Brenfenror’s</w:t>
      </w:r>
      <w:proofErr w:type="spellEnd"/>
      <w:r w:rsidR="00F86A33">
        <w:t xml:space="preserve"> </w:t>
      </w:r>
      <w:proofErr w:type="spellStart"/>
      <w:r w:rsidR="00F86A33">
        <w:t>theororectical</w:t>
      </w:r>
      <w:proofErr w:type="spellEnd"/>
      <w:r w:rsidR="00F86A33">
        <w:t xml:space="preserve"> approaches</w:t>
      </w:r>
      <w:r w:rsidR="00456135">
        <w:t xml:space="preserve"> to well-being. </w:t>
      </w:r>
      <w:r w:rsidR="00591412">
        <w:t xml:space="preserve">Supply teachers- not </w:t>
      </w:r>
      <w:r w:rsidR="006A3465">
        <w:t>always</w:t>
      </w:r>
      <w:r w:rsidR="00591412">
        <w:t xml:space="preserve"> provided with the relevant information for CICO</w:t>
      </w:r>
      <w:r w:rsidR="006A3465">
        <w:t xml:space="preserve"> – becomes inconsistent. </w:t>
      </w:r>
    </w:p>
    <w:p w14:paraId="58A117EA" w14:textId="77777777" w:rsidR="00655E75" w:rsidRDefault="00655E75" w:rsidP="00C357DA">
      <w:pPr>
        <w:rPr>
          <w:b/>
          <w:bCs/>
          <w:highlight w:val="green"/>
          <w:u w:val="single"/>
        </w:rPr>
      </w:pPr>
    </w:p>
    <w:p w14:paraId="539C2EDF" w14:textId="77777777" w:rsidR="00C357DA" w:rsidRDefault="00C357DA" w:rsidP="00C357DA">
      <w:pPr>
        <w:rPr>
          <w:b/>
          <w:bCs/>
          <w:highlight w:val="green"/>
          <w:u w:val="single"/>
        </w:rPr>
      </w:pPr>
    </w:p>
    <w:p w14:paraId="2FF0510D" w14:textId="77777777" w:rsidR="00655E75" w:rsidRPr="00655E75" w:rsidRDefault="00655E75" w:rsidP="00655E75">
      <w:pPr>
        <w:pStyle w:val="ListParagraph"/>
        <w:numPr>
          <w:ilvl w:val="0"/>
          <w:numId w:val="4"/>
        </w:numPr>
        <w:rPr>
          <w:b/>
          <w:bCs/>
          <w:i/>
          <w:iCs/>
          <w:highlight w:val="green"/>
          <w:u w:val="single"/>
        </w:rPr>
      </w:pPr>
      <w:r>
        <w:t xml:space="preserve">Abraham Maslow’s (1954) Motivational Theory known as the Hierarchy of Needs, argue that humans can only make progress to achieving their full potential once the </w:t>
      </w:r>
      <w:r>
        <w:lastRenderedPageBreak/>
        <w:t>basic of needs are met, thereby, creating a hierarchy of requirements that must be met to fulfil one’s complete potential and therefore, flourish. Maslow highlights the importance of needs such as secure relationships, safety needs and importantly, well-being to the development and healthy progression of an individual. However, the acquisition of these needs is complex which can have barriers of their own, therefore the need for interventions becomes essential</w:t>
      </w:r>
      <w:r w:rsidRPr="00655E75">
        <w:rPr>
          <w:highlight w:val="yellow"/>
        </w:rPr>
        <w:t>. If interventions were not attainable, then an individual according to Maslow, will never progress and seek their full potential. It is interesting to note that Maslow considers safety a second from the bottom of needs. Well-being according to Maslow is an early need for progression, yet, within childhood studies, it is a core fundamental element to a child’s development: it can hinder a child’s physical and cognitive progress.</w:t>
      </w:r>
      <w:r>
        <w:t xml:space="preserve"> (Smith </w:t>
      </w:r>
      <w:r w:rsidRPr="00655E75">
        <w:rPr>
          <w:i/>
          <w:iCs/>
        </w:rPr>
        <w:t>et al</w:t>
      </w:r>
      <w:r>
        <w:t xml:space="preserve"> 2017). The CICO intervention enables to highlight any safety, and relationship concerns a learner maybe experiencing through the observation of a learner’s behaviour before they leave school and go into the weekend. However, it is only through careful observation, knowing your learners and paying careful attention to their behaviours that this can achieved: therefore, as Maslow highlights, the importance of secure relationships is fundamental to the progression of the needs of an individual. Within my professional context, Maslow’s theory is taught and followed as a blueprint to help show the importance of such interventions of CICO and the bigger picture of human progression and stresses the importance of relationships as a means of enabling positive well-being, the two are </w:t>
      </w:r>
      <w:proofErr w:type="spellStart"/>
      <w:r>
        <w:t>instruistic</w:t>
      </w:r>
      <w:proofErr w:type="spellEnd"/>
      <w:r>
        <w:t xml:space="preserve"> to each other (</w:t>
      </w:r>
      <w:r w:rsidRPr="00655E75">
        <w:rPr>
          <w:i/>
          <w:iCs/>
        </w:rPr>
        <w:t>ibid</w:t>
      </w:r>
      <w:r>
        <w:t xml:space="preserve">). </w:t>
      </w:r>
    </w:p>
    <w:p w14:paraId="72FE642C" w14:textId="77777777" w:rsidR="008B1EED" w:rsidRDefault="008B1EED" w:rsidP="00AD1B5F">
      <w:pPr>
        <w:ind w:firstLine="720"/>
      </w:pPr>
    </w:p>
    <w:p w14:paraId="5D92D0E4" w14:textId="77777777" w:rsidR="00655E75" w:rsidRPr="001221E3" w:rsidRDefault="00655E75" w:rsidP="00655E75">
      <w:pPr>
        <w:pStyle w:val="ListParagraph"/>
        <w:numPr>
          <w:ilvl w:val="0"/>
          <w:numId w:val="4"/>
        </w:numPr>
        <w:rPr>
          <w:sz w:val="24"/>
          <w:szCs w:val="24"/>
          <w:u w:val="single"/>
        </w:rPr>
      </w:pPr>
      <w:r>
        <w:rPr>
          <w:sz w:val="24"/>
          <w:szCs w:val="24"/>
        </w:rPr>
        <w:t xml:space="preserve">This came about post covid-19 due to pupils being stressed out and worried about going home- environmental factors – </w:t>
      </w:r>
      <w:proofErr w:type="spellStart"/>
      <w:r>
        <w:rPr>
          <w:sz w:val="24"/>
          <w:szCs w:val="24"/>
        </w:rPr>
        <w:t>efsm</w:t>
      </w:r>
      <w:proofErr w:type="spellEnd"/>
      <w:r>
        <w:rPr>
          <w:sz w:val="24"/>
          <w:szCs w:val="24"/>
        </w:rPr>
        <w:t xml:space="preserve"> pupils mostly. This was a chance for pupils to practice some mindful techniques/ share their anxieties/ came together like a family- then check back in Monday morning to check they are ok/ ready for the week ahead/ catch any issues before they escalate. Pupils are mostly from </w:t>
      </w:r>
      <w:proofErr w:type="gramStart"/>
      <w:r>
        <w:rPr>
          <w:sz w:val="24"/>
          <w:szCs w:val="24"/>
        </w:rPr>
        <w:t>really tough</w:t>
      </w:r>
      <w:proofErr w:type="gramEnd"/>
      <w:r>
        <w:rPr>
          <w:sz w:val="24"/>
          <w:szCs w:val="24"/>
        </w:rPr>
        <w:t xml:space="preserve"> backgrounds who struggle to cope being at home/ visiting their other parent etc. </w:t>
      </w:r>
      <w:r w:rsidRPr="001221E3">
        <w:rPr>
          <w:sz w:val="24"/>
          <w:szCs w:val="24"/>
          <w:u w:val="single"/>
        </w:rPr>
        <w:t>School is following Maslow’s hierarchy of needs.</w:t>
      </w:r>
    </w:p>
    <w:p w14:paraId="64649471" w14:textId="77777777" w:rsidR="00655E75" w:rsidRDefault="00655E75" w:rsidP="00655E75">
      <w:pPr>
        <w:pStyle w:val="ListParagraph"/>
        <w:numPr>
          <w:ilvl w:val="0"/>
          <w:numId w:val="4"/>
        </w:numPr>
        <w:rPr>
          <w:sz w:val="24"/>
          <w:szCs w:val="24"/>
        </w:rPr>
      </w:pPr>
      <w:r>
        <w:rPr>
          <w:sz w:val="24"/>
          <w:szCs w:val="24"/>
        </w:rPr>
        <w:t xml:space="preserve">Implemented by reducing the timetable for year 7 only to help manage transition and workload- it was identified during transition and from the data transitioning from primary that this </w:t>
      </w:r>
      <w:proofErr w:type="gramStart"/>
      <w:r>
        <w:rPr>
          <w:sz w:val="24"/>
          <w:szCs w:val="24"/>
        </w:rPr>
        <w:t>particular cohort</w:t>
      </w:r>
      <w:proofErr w:type="gramEnd"/>
      <w:r>
        <w:rPr>
          <w:sz w:val="24"/>
          <w:szCs w:val="24"/>
        </w:rPr>
        <w:t xml:space="preserve"> of learners were very vulnerable. A decision was made from the SLT and from year 7 form tutors to implement this intervention asap after it was apparent they needed extra support. This was put into place after the first 4 weeks of the academic school year (2024 to 2025) to help </w:t>
      </w:r>
      <w:proofErr w:type="spellStart"/>
      <w:r>
        <w:rPr>
          <w:sz w:val="24"/>
          <w:szCs w:val="24"/>
        </w:rPr>
        <w:t>comat</w:t>
      </w:r>
      <w:proofErr w:type="spellEnd"/>
      <w:r>
        <w:rPr>
          <w:sz w:val="24"/>
          <w:szCs w:val="24"/>
        </w:rPr>
        <w:t xml:space="preserve"> behaviour and to support wellbeing. There does not seem to </w:t>
      </w:r>
      <w:proofErr w:type="spellStart"/>
      <w:proofErr w:type="gramStart"/>
      <w:r>
        <w:rPr>
          <w:sz w:val="24"/>
          <w:szCs w:val="24"/>
        </w:rPr>
        <w:t>a</w:t>
      </w:r>
      <w:proofErr w:type="spellEnd"/>
      <w:proofErr w:type="gramEnd"/>
      <w:r>
        <w:rPr>
          <w:sz w:val="24"/>
          <w:szCs w:val="24"/>
        </w:rPr>
        <w:t xml:space="preserve"> evaluation measure at present outside of a general discussion at staff meetings. Perhaps moving forward this could be something that data could be collected and pupil vice engaged with to help </w:t>
      </w:r>
      <w:proofErr w:type="spellStart"/>
      <w:r>
        <w:rPr>
          <w:sz w:val="24"/>
          <w:szCs w:val="24"/>
        </w:rPr>
        <w:t>evaulte</w:t>
      </w:r>
      <w:proofErr w:type="spellEnd"/>
      <w:r>
        <w:rPr>
          <w:sz w:val="24"/>
          <w:szCs w:val="24"/>
        </w:rPr>
        <w:t xml:space="preserve"> </w:t>
      </w:r>
      <w:proofErr w:type="gramStart"/>
      <w:r>
        <w:rPr>
          <w:sz w:val="24"/>
          <w:szCs w:val="24"/>
        </w:rPr>
        <w:t>and ,</w:t>
      </w:r>
      <w:proofErr w:type="spellStart"/>
      <w:r>
        <w:rPr>
          <w:sz w:val="24"/>
          <w:szCs w:val="24"/>
        </w:rPr>
        <w:t>easure</w:t>
      </w:r>
      <w:proofErr w:type="spellEnd"/>
      <w:proofErr w:type="gramEnd"/>
      <w:r>
        <w:rPr>
          <w:sz w:val="24"/>
          <w:szCs w:val="24"/>
        </w:rPr>
        <w:t xml:space="preserve"> the success of this intervention otherwise it runs the risk of becoming a tick box exercise. All teachers really need to be onboard and at present it is not always the case- school wide- needs to feel authentic and holistic. </w:t>
      </w:r>
    </w:p>
    <w:p w14:paraId="019F962F" w14:textId="77777777" w:rsidR="00655E75" w:rsidRDefault="00655E75" w:rsidP="00655E75">
      <w:pPr>
        <w:pStyle w:val="ListParagraph"/>
        <w:numPr>
          <w:ilvl w:val="0"/>
          <w:numId w:val="4"/>
        </w:numPr>
        <w:rPr>
          <w:sz w:val="24"/>
          <w:szCs w:val="24"/>
        </w:rPr>
      </w:pPr>
    </w:p>
    <w:p w14:paraId="62514876" w14:textId="77777777" w:rsidR="00655E75" w:rsidRDefault="00655E75" w:rsidP="00655E75">
      <w:pPr>
        <w:pStyle w:val="ListParagraph"/>
        <w:numPr>
          <w:ilvl w:val="0"/>
          <w:numId w:val="4"/>
        </w:numPr>
        <w:rPr>
          <w:sz w:val="24"/>
          <w:szCs w:val="24"/>
        </w:rPr>
      </w:pPr>
      <w:r>
        <w:rPr>
          <w:sz w:val="24"/>
          <w:szCs w:val="24"/>
        </w:rPr>
        <w:t xml:space="preserve">Cannot access education if wellbeing has not been managed- argument for </w:t>
      </w:r>
      <w:proofErr w:type="spellStart"/>
      <w:r>
        <w:rPr>
          <w:sz w:val="24"/>
          <w:szCs w:val="24"/>
        </w:rPr>
        <w:t>loosing</w:t>
      </w:r>
      <w:proofErr w:type="spellEnd"/>
      <w:r>
        <w:rPr>
          <w:sz w:val="24"/>
          <w:szCs w:val="24"/>
        </w:rPr>
        <w:t xml:space="preserve"> some lesson time for the wellbeing walk/ CICO.</w:t>
      </w:r>
    </w:p>
    <w:p w14:paraId="0B0B9089" w14:textId="77777777" w:rsidR="008B1EED" w:rsidRDefault="008B1EED" w:rsidP="00AD1B5F">
      <w:pPr>
        <w:ind w:firstLine="720"/>
      </w:pPr>
    </w:p>
    <w:p w14:paraId="0BE9CF12" w14:textId="77777777" w:rsidR="008B1EED" w:rsidRDefault="008B1EED" w:rsidP="00AD1B5F">
      <w:pPr>
        <w:ind w:firstLine="720"/>
      </w:pPr>
    </w:p>
    <w:p w14:paraId="200AF8D4" w14:textId="77777777" w:rsidR="008B1EED" w:rsidRDefault="008B1EED" w:rsidP="00AD1B5F">
      <w:pPr>
        <w:ind w:firstLine="720"/>
      </w:pPr>
    </w:p>
    <w:p w14:paraId="60B481F3" w14:textId="77777777" w:rsidR="008B1EED" w:rsidRDefault="008B1EED" w:rsidP="00AD1B5F">
      <w:pPr>
        <w:ind w:firstLine="720"/>
      </w:pPr>
    </w:p>
    <w:p w14:paraId="3CF9A294" w14:textId="77777777" w:rsidR="008B1EED" w:rsidRDefault="008B1EED" w:rsidP="00AD1B5F">
      <w:pPr>
        <w:ind w:firstLine="720"/>
      </w:pPr>
    </w:p>
    <w:p w14:paraId="33AFF26C" w14:textId="77777777" w:rsidR="008B1EED" w:rsidRDefault="008B1EED" w:rsidP="00AD1B5F">
      <w:pPr>
        <w:ind w:firstLine="720"/>
      </w:pPr>
    </w:p>
    <w:p w14:paraId="4BC6DCD3" w14:textId="77777777" w:rsidR="008B1EED" w:rsidRDefault="008B1EED" w:rsidP="00AD1B5F">
      <w:pPr>
        <w:ind w:firstLine="720"/>
      </w:pPr>
    </w:p>
    <w:p w14:paraId="09947134" w14:textId="77777777" w:rsidR="008B1EED" w:rsidRDefault="008B1EED" w:rsidP="00AD1B5F">
      <w:pPr>
        <w:ind w:firstLine="720"/>
      </w:pPr>
    </w:p>
    <w:p w14:paraId="6B2B84EF" w14:textId="77777777" w:rsidR="008B1EED" w:rsidRDefault="008B1EED" w:rsidP="00AD1B5F">
      <w:pPr>
        <w:ind w:firstLine="720"/>
      </w:pPr>
    </w:p>
    <w:p w14:paraId="7B8879A2" w14:textId="77777777" w:rsidR="008B1EED" w:rsidRDefault="008B1EED" w:rsidP="00AD1B5F">
      <w:pPr>
        <w:ind w:firstLine="720"/>
      </w:pPr>
    </w:p>
    <w:p w14:paraId="0546C65B" w14:textId="77777777" w:rsidR="008B1EED" w:rsidRDefault="008B1EED" w:rsidP="00AD1B5F">
      <w:pPr>
        <w:ind w:firstLine="720"/>
      </w:pPr>
    </w:p>
    <w:p w14:paraId="7B8F296E" w14:textId="77777777" w:rsidR="008B1EED" w:rsidRDefault="008B1EED" w:rsidP="00AD1B5F">
      <w:pPr>
        <w:ind w:firstLine="720"/>
      </w:pPr>
    </w:p>
    <w:p w14:paraId="1EE65090" w14:textId="77777777" w:rsidR="008B1EED" w:rsidRDefault="008B1EED" w:rsidP="00AD1B5F">
      <w:pPr>
        <w:ind w:firstLine="720"/>
      </w:pPr>
    </w:p>
    <w:p w14:paraId="0D941DF1" w14:textId="77777777" w:rsidR="008B1EED" w:rsidRDefault="008B1EED" w:rsidP="00AD1B5F">
      <w:pPr>
        <w:ind w:firstLine="720"/>
      </w:pPr>
    </w:p>
    <w:p w14:paraId="5EC60442" w14:textId="77777777" w:rsidR="008B1EED" w:rsidRDefault="008B1EED" w:rsidP="00AD1B5F">
      <w:pPr>
        <w:ind w:firstLine="720"/>
      </w:pPr>
    </w:p>
    <w:p w14:paraId="6C95E64E" w14:textId="77777777" w:rsidR="008B1EED" w:rsidRDefault="008B1EED" w:rsidP="00AD1B5F">
      <w:pPr>
        <w:ind w:firstLine="720"/>
      </w:pPr>
    </w:p>
    <w:p w14:paraId="22EFCEEF" w14:textId="77777777" w:rsidR="008B1EED" w:rsidRDefault="008B1EED" w:rsidP="00AD1B5F">
      <w:pPr>
        <w:ind w:firstLine="720"/>
      </w:pPr>
    </w:p>
    <w:p w14:paraId="5EA5BFFE" w14:textId="77777777" w:rsidR="008B1EED" w:rsidRDefault="008B1EED" w:rsidP="00AD1B5F">
      <w:pPr>
        <w:ind w:firstLine="720"/>
      </w:pPr>
    </w:p>
    <w:p w14:paraId="3AD6BEAE" w14:textId="77777777" w:rsidR="008B1EED" w:rsidRDefault="008B1EED" w:rsidP="00AD1B5F">
      <w:pPr>
        <w:ind w:firstLine="720"/>
      </w:pPr>
    </w:p>
    <w:p w14:paraId="3F925C44" w14:textId="77777777" w:rsidR="008B1EED" w:rsidRDefault="008B1EED" w:rsidP="00AD1B5F">
      <w:pPr>
        <w:ind w:firstLine="720"/>
      </w:pPr>
    </w:p>
    <w:p w14:paraId="767CCA93" w14:textId="77777777" w:rsidR="008B1EED" w:rsidRDefault="008B1EED" w:rsidP="00AD1B5F">
      <w:pPr>
        <w:ind w:firstLine="720"/>
      </w:pPr>
    </w:p>
    <w:p w14:paraId="3259F26E" w14:textId="77777777" w:rsidR="008B1EED" w:rsidRDefault="008B1EED" w:rsidP="00AD1B5F">
      <w:pPr>
        <w:ind w:firstLine="720"/>
      </w:pPr>
    </w:p>
    <w:p w14:paraId="2C2B2D09" w14:textId="77777777" w:rsidR="008B1EED" w:rsidRDefault="008B1EED" w:rsidP="00AD1B5F">
      <w:pPr>
        <w:ind w:firstLine="720"/>
        <w:rPr>
          <w:sz w:val="24"/>
          <w:szCs w:val="24"/>
        </w:rPr>
      </w:pPr>
    </w:p>
    <w:p w14:paraId="7A73A155" w14:textId="77777777" w:rsidR="008B06B7" w:rsidRDefault="008B06B7" w:rsidP="00DF37CE">
      <w:pPr>
        <w:rPr>
          <w:sz w:val="24"/>
          <w:szCs w:val="24"/>
        </w:rPr>
      </w:pPr>
    </w:p>
    <w:p w14:paraId="2438935C" w14:textId="17F861E3" w:rsidR="00830451" w:rsidRPr="00135097" w:rsidRDefault="00135097" w:rsidP="00135097">
      <w:pPr>
        <w:pStyle w:val="ListParagraph"/>
        <w:numPr>
          <w:ilvl w:val="0"/>
          <w:numId w:val="1"/>
        </w:numPr>
        <w:rPr>
          <w:sz w:val="24"/>
          <w:szCs w:val="24"/>
          <w:highlight w:val="yellow"/>
          <w:u w:val="single"/>
        </w:rPr>
      </w:pPr>
      <w:r w:rsidRPr="00135097">
        <w:rPr>
          <w:sz w:val="24"/>
          <w:szCs w:val="24"/>
          <w:highlight w:val="yellow"/>
          <w:u w:val="single"/>
        </w:rPr>
        <w:t>Models of CICO interventions- research around this</w:t>
      </w:r>
      <w:r>
        <w:rPr>
          <w:sz w:val="24"/>
          <w:szCs w:val="24"/>
          <w:highlight w:val="yellow"/>
          <w:u w:val="single"/>
        </w:rPr>
        <w:t xml:space="preserve"> in academia and in policy</w:t>
      </w:r>
    </w:p>
    <w:p w14:paraId="1595B095" w14:textId="77777777" w:rsidR="0075258B" w:rsidRDefault="0075258B" w:rsidP="0075258B">
      <w:pPr>
        <w:ind w:left="360"/>
      </w:pPr>
      <w:r w:rsidRPr="0075258B">
        <w:rPr>
          <w:highlight w:val="green"/>
        </w:rPr>
        <w:t>Wellbeing walks (CICO) – identify stressful times of the week for year 7 pupils and use this time for a wellbeing walk to calm them (Friday afternoon for 30 minutes like a check out). This can be followed by wellbeing Monday morning check-in.</w:t>
      </w:r>
      <w:r w:rsidRPr="00407B68">
        <w:t> </w:t>
      </w:r>
      <w:hyperlink r:id="rId8" w:history="1">
        <w:r w:rsidRPr="00641300">
          <w:rPr>
            <w:rStyle w:val="Hyperlink"/>
          </w:rPr>
          <w:t>https://journals.sagepub.com/doi/full/10.1177/10983007241275679</w:t>
        </w:r>
      </w:hyperlink>
    </w:p>
    <w:p w14:paraId="47474E5A" w14:textId="77777777" w:rsidR="0075258B" w:rsidRDefault="0075258B" w:rsidP="008B06B7">
      <w:pPr>
        <w:ind w:left="360"/>
        <w:rPr>
          <w:highlight w:val="cyan"/>
        </w:rPr>
      </w:pPr>
    </w:p>
    <w:p w14:paraId="4F35D9CA" w14:textId="0E5E0089" w:rsidR="008B06B7" w:rsidRDefault="008B06B7" w:rsidP="008B06B7">
      <w:pPr>
        <w:ind w:left="360"/>
      </w:pPr>
      <w:r w:rsidRPr="008B06B7">
        <w:rPr>
          <w:highlight w:val="cyan"/>
        </w:rPr>
        <w:t>Well-being goes hand in hand with health, therefore, it is essential and fundamental to put measures in place to intervene and provide support to children and young people whilst they are young before it escalates.</w:t>
      </w:r>
      <w:r>
        <w:t xml:space="preserve"> </w:t>
      </w:r>
    </w:p>
    <w:p w14:paraId="59292B2F" w14:textId="77777777" w:rsidR="00280D66" w:rsidRDefault="00280D66" w:rsidP="008B06B7">
      <w:pPr>
        <w:ind w:left="360"/>
      </w:pPr>
    </w:p>
    <w:p w14:paraId="60C394A2" w14:textId="52359CED" w:rsidR="00280D66" w:rsidRDefault="000A1846" w:rsidP="008B06B7">
      <w:pPr>
        <w:ind w:left="360"/>
      </w:pPr>
      <w:r>
        <w:t xml:space="preserve">The importance of relationships are paramount within the CICO intervention, this is why perhaps in my context the intervention is undertaken in the form room </w:t>
      </w:r>
      <w:proofErr w:type="gramStart"/>
      <w:r>
        <w:t>as  it</w:t>
      </w:r>
      <w:proofErr w:type="gramEnd"/>
      <w:r>
        <w:t xml:space="preserve"> is this </w:t>
      </w:r>
      <w:r w:rsidR="00AF5FFC">
        <w:t>pastoral</w:t>
      </w:r>
      <w:r>
        <w:t xml:space="preserve"> role that is required to support</w:t>
      </w:r>
      <w:r w:rsidR="00AF5FFC">
        <w:t xml:space="preserve"> this intervention. </w:t>
      </w:r>
    </w:p>
    <w:p w14:paraId="48CED714" w14:textId="77777777" w:rsidR="00280D66" w:rsidRDefault="00280D66" w:rsidP="008B06B7">
      <w:pPr>
        <w:ind w:left="360"/>
      </w:pPr>
    </w:p>
    <w:p w14:paraId="12781DFE" w14:textId="77777777" w:rsidR="00280D66" w:rsidRDefault="00280D66" w:rsidP="008B06B7">
      <w:pPr>
        <w:ind w:left="360"/>
      </w:pPr>
    </w:p>
    <w:p w14:paraId="56C58D9A" w14:textId="77777777" w:rsidR="00280D66" w:rsidRDefault="00280D66" w:rsidP="008B06B7">
      <w:pPr>
        <w:ind w:left="360"/>
      </w:pPr>
    </w:p>
    <w:p w14:paraId="7A7DD479" w14:textId="77777777" w:rsidR="00280D66" w:rsidRDefault="00280D66" w:rsidP="008B06B7">
      <w:pPr>
        <w:ind w:left="360"/>
      </w:pPr>
    </w:p>
    <w:p w14:paraId="4FE3A57D" w14:textId="77777777" w:rsidR="00280D66" w:rsidRDefault="00280D66" w:rsidP="008B06B7">
      <w:pPr>
        <w:ind w:left="360"/>
      </w:pPr>
    </w:p>
    <w:p w14:paraId="0DD8D8CB" w14:textId="77777777" w:rsidR="00280D66" w:rsidRDefault="00280D66" w:rsidP="008B06B7">
      <w:pPr>
        <w:ind w:left="360"/>
      </w:pPr>
    </w:p>
    <w:p w14:paraId="7ED9B9F6" w14:textId="77777777" w:rsidR="00280D66" w:rsidRDefault="00280D66" w:rsidP="008B06B7">
      <w:pPr>
        <w:ind w:left="360"/>
      </w:pPr>
    </w:p>
    <w:p w14:paraId="415E73BC" w14:textId="77777777" w:rsidR="00280D66" w:rsidRDefault="00280D66" w:rsidP="008B06B7">
      <w:pPr>
        <w:ind w:left="360"/>
      </w:pPr>
    </w:p>
    <w:p w14:paraId="68EA1789" w14:textId="77777777" w:rsidR="00280D66" w:rsidRDefault="00280D66" w:rsidP="008B06B7">
      <w:pPr>
        <w:ind w:left="360"/>
      </w:pPr>
    </w:p>
    <w:p w14:paraId="4C147D6C" w14:textId="77777777" w:rsidR="00280D66" w:rsidRDefault="00280D66" w:rsidP="008B06B7">
      <w:pPr>
        <w:ind w:left="360"/>
      </w:pPr>
    </w:p>
    <w:p w14:paraId="63AD106F" w14:textId="77777777" w:rsidR="00280D66" w:rsidRDefault="00280D66" w:rsidP="008B06B7">
      <w:pPr>
        <w:ind w:left="360"/>
      </w:pPr>
    </w:p>
    <w:p w14:paraId="500D5476" w14:textId="77777777" w:rsidR="00280D66" w:rsidRDefault="00280D66" w:rsidP="008B06B7">
      <w:pPr>
        <w:ind w:left="360"/>
      </w:pPr>
    </w:p>
    <w:p w14:paraId="5929ED10" w14:textId="77777777" w:rsidR="00280D66" w:rsidRDefault="00280D66" w:rsidP="008B06B7">
      <w:pPr>
        <w:ind w:left="360"/>
      </w:pPr>
    </w:p>
    <w:p w14:paraId="7F044CC6" w14:textId="77777777" w:rsidR="00280D66" w:rsidRDefault="00280D66" w:rsidP="008B06B7">
      <w:pPr>
        <w:ind w:left="360"/>
      </w:pPr>
    </w:p>
    <w:p w14:paraId="6668969F" w14:textId="77777777" w:rsidR="00280D66" w:rsidRDefault="00280D66" w:rsidP="008B06B7">
      <w:pPr>
        <w:ind w:left="360"/>
      </w:pPr>
    </w:p>
    <w:p w14:paraId="743C8AE1" w14:textId="77777777" w:rsidR="00280D66" w:rsidRDefault="00280D66" w:rsidP="008B06B7">
      <w:pPr>
        <w:ind w:left="360"/>
      </w:pPr>
    </w:p>
    <w:p w14:paraId="5381BDF5" w14:textId="77777777" w:rsidR="00280D66" w:rsidRDefault="00280D66" w:rsidP="008B06B7">
      <w:pPr>
        <w:ind w:left="360"/>
      </w:pPr>
    </w:p>
    <w:p w14:paraId="360E6CF5" w14:textId="77777777" w:rsidR="00280D66" w:rsidRDefault="00280D66" w:rsidP="008B06B7">
      <w:pPr>
        <w:ind w:left="360"/>
      </w:pPr>
    </w:p>
    <w:p w14:paraId="020AB2BE" w14:textId="77777777" w:rsidR="00280D66" w:rsidRDefault="00280D66" w:rsidP="008B06B7">
      <w:pPr>
        <w:ind w:left="360"/>
      </w:pPr>
    </w:p>
    <w:p w14:paraId="605C017A" w14:textId="77777777" w:rsidR="00280D66" w:rsidRDefault="00280D66" w:rsidP="008B06B7">
      <w:pPr>
        <w:ind w:left="360"/>
      </w:pPr>
    </w:p>
    <w:p w14:paraId="6DA95D0A" w14:textId="77777777" w:rsidR="00280D66" w:rsidRDefault="00280D66" w:rsidP="008B06B7">
      <w:pPr>
        <w:ind w:left="360"/>
      </w:pPr>
    </w:p>
    <w:p w14:paraId="1B4A5E60" w14:textId="77777777" w:rsidR="00280D66" w:rsidRDefault="00280D66" w:rsidP="008B06B7">
      <w:pPr>
        <w:ind w:left="360"/>
      </w:pPr>
    </w:p>
    <w:p w14:paraId="6F278410" w14:textId="77777777" w:rsidR="00280D66" w:rsidRDefault="00280D66" w:rsidP="008B06B7">
      <w:pPr>
        <w:ind w:left="360"/>
      </w:pPr>
    </w:p>
    <w:p w14:paraId="27863A4D" w14:textId="77777777" w:rsidR="00280D66" w:rsidRDefault="00280D66" w:rsidP="008B06B7">
      <w:pPr>
        <w:ind w:left="360"/>
      </w:pPr>
    </w:p>
    <w:p w14:paraId="500361DB" w14:textId="77777777" w:rsidR="00280D66" w:rsidRPr="004A29F0" w:rsidRDefault="00280D66" w:rsidP="00280D66">
      <w:r w:rsidRPr="00BE1396">
        <w:rPr>
          <w:b/>
          <w:bCs/>
          <w:highlight w:val="green"/>
          <w:u w:val="single"/>
        </w:rPr>
        <w:lastRenderedPageBreak/>
        <w:t>Does this work in my school?</w:t>
      </w:r>
      <w:r>
        <w:rPr>
          <w:b/>
          <w:bCs/>
          <w:highlight w:val="green"/>
          <w:u w:val="single"/>
        </w:rPr>
        <w:t xml:space="preserve"> </w:t>
      </w:r>
    </w:p>
    <w:p w14:paraId="7840261F" w14:textId="77777777" w:rsidR="00280D66" w:rsidRDefault="00280D66" w:rsidP="008B06B7">
      <w:pPr>
        <w:ind w:left="360"/>
      </w:pPr>
    </w:p>
    <w:p w14:paraId="40476BC1" w14:textId="77777777" w:rsidR="00D34479" w:rsidRDefault="00D34479" w:rsidP="00376D81">
      <w:pPr>
        <w:ind w:firstLine="720"/>
      </w:pPr>
    </w:p>
    <w:p w14:paraId="0C2A059D" w14:textId="77777777" w:rsidR="00E825A0" w:rsidRPr="00DF37CE" w:rsidRDefault="00E825A0" w:rsidP="00DF37CE">
      <w:pPr>
        <w:rPr>
          <w:sz w:val="24"/>
          <w:szCs w:val="24"/>
        </w:rPr>
      </w:pPr>
    </w:p>
    <w:p w14:paraId="40CAEBBF" w14:textId="77777777" w:rsidR="006823AA" w:rsidRDefault="006823AA" w:rsidP="006823AA">
      <w:pPr>
        <w:pStyle w:val="ListParagraph"/>
        <w:rPr>
          <w:sz w:val="24"/>
          <w:szCs w:val="24"/>
        </w:rPr>
      </w:pPr>
    </w:p>
    <w:p w14:paraId="0A84A8D3" w14:textId="77777777" w:rsidR="00D407F6" w:rsidRPr="00D407F6" w:rsidRDefault="00D407F6" w:rsidP="00D407F6">
      <w:pPr>
        <w:rPr>
          <w:sz w:val="24"/>
          <w:szCs w:val="24"/>
        </w:rPr>
      </w:pPr>
    </w:p>
    <w:p w14:paraId="2EBC505B" w14:textId="11159314" w:rsidR="00B81393" w:rsidRDefault="00A02147" w:rsidP="00217B82">
      <w:pPr>
        <w:rPr>
          <w:sz w:val="24"/>
          <w:szCs w:val="24"/>
        </w:rPr>
      </w:pPr>
      <w:hyperlink r:id="rId9" w:history="1">
        <w:r w:rsidRPr="00A02147">
          <w:rPr>
            <w:rStyle w:val="Hyperlink"/>
            <w:sz w:val="24"/>
            <w:szCs w:val="24"/>
          </w:rPr>
          <w:t>WG42005</w:t>
        </w:r>
      </w:hyperlink>
      <w:r w:rsidR="00F3300E">
        <w:rPr>
          <w:sz w:val="24"/>
          <w:szCs w:val="24"/>
        </w:rPr>
        <w:t xml:space="preserve"> – cite and refer to this. IMPORTANT</w:t>
      </w:r>
    </w:p>
    <w:p w14:paraId="04C5DF39" w14:textId="77777777" w:rsidR="00CE7B1A" w:rsidRPr="00D305E9" w:rsidRDefault="00CE7B1A" w:rsidP="00CE7B1A">
      <w:pPr>
        <w:ind w:firstLine="720"/>
      </w:pPr>
      <w:r w:rsidRPr="00D305E9">
        <w:rPr>
          <w:highlight w:val="yellow"/>
        </w:rPr>
        <w:t xml:space="preserve">A whole school approach to emotional and mental wellbeing recognises that every aspect of school life can impact on health and wellbeing. It involves not just what takes place in a classroom but in all </w:t>
      </w:r>
      <w:proofErr w:type="gramStart"/>
      <w:r w:rsidRPr="00D305E9">
        <w:rPr>
          <w:highlight w:val="yellow"/>
        </w:rPr>
        <w:t>of  the</w:t>
      </w:r>
      <w:proofErr w:type="gramEnd"/>
      <w:r w:rsidRPr="00D305E9">
        <w:rPr>
          <w:highlight w:val="yellow"/>
        </w:rPr>
        <w:t xml:space="preserve"> day to day activities of the school, the relationships between people and the environment in which learning and activities take place. A successful whole school approach involves learners, parents and carers, staff and governors working together to improve wellbeing based on a good understanding of the needs of the school.  (Public Health Wales, 2023).</w:t>
      </w:r>
    </w:p>
    <w:p w14:paraId="2E18B433" w14:textId="77777777" w:rsidR="00CE7B1A" w:rsidRDefault="00CE7B1A" w:rsidP="00217B82">
      <w:pPr>
        <w:rPr>
          <w:sz w:val="24"/>
          <w:szCs w:val="24"/>
        </w:rPr>
      </w:pPr>
    </w:p>
    <w:p w14:paraId="52F220DA" w14:textId="77777777" w:rsidR="00F3300E" w:rsidRDefault="00F3300E" w:rsidP="00217B82">
      <w:pPr>
        <w:rPr>
          <w:sz w:val="24"/>
          <w:szCs w:val="24"/>
        </w:rPr>
      </w:pPr>
    </w:p>
    <w:p w14:paraId="4A43CF2F" w14:textId="56A7693E" w:rsidR="00B81393" w:rsidRDefault="00B81393" w:rsidP="00217B82">
      <w:pPr>
        <w:rPr>
          <w:sz w:val="24"/>
          <w:szCs w:val="24"/>
        </w:rPr>
      </w:pPr>
      <w:r>
        <w:rPr>
          <w:sz w:val="24"/>
          <w:szCs w:val="24"/>
        </w:rPr>
        <w:t xml:space="preserve">Stigma- how a learner is </w:t>
      </w:r>
      <w:proofErr w:type="gramStart"/>
      <w:r>
        <w:rPr>
          <w:sz w:val="24"/>
          <w:szCs w:val="24"/>
        </w:rPr>
        <w:t>perceived ?</w:t>
      </w:r>
      <w:proofErr w:type="gramEnd"/>
    </w:p>
    <w:p w14:paraId="1CEE5B71" w14:textId="77777777" w:rsidR="00830451" w:rsidRDefault="00830451" w:rsidP="00830451">
      <w:pPr>
        <w:rPr>
          <w:sz w:val="24"/>
          <w:szCs w:val="24"/>
        </w:rPr>
      </w:pPr>
      <w:hyperlink r:id="rId10" w:anchor=":~:text=Check-In%2FCheck-Out%20%28CICO%29%2C%20also%20known%20as%20the%20Behavior%20Education,champion%20to%20work%20together%20to%20improve%20student%20behavior" w:history="1">
        <w:r w:rsidRPr="00641300">
          <w:rPr>
            <w:rStyle w:val="Hyperlink"/>
            <w:sz w:val="24"/>
            <w:szCs w:val="24"/>
          </w:rPr>
          <w:t>https://www.panoramaed.com/blog/check-in-check-out-cico-intervention#:~:text=Check-In%2FCheck-Out%20%28CICO%29%2C%20also%20known%20as%20the%20Behavior%20Education,champion%20to%20work%20together%20to%20improve%20student%20behavior</w:t>
        </w:r>
      </w:hyperlink>
      <w:r w:rsidRPr="00830451">
        <w:rPr>
          <w:sz w:val="24"/>
          <w:szCs w:val="24"/>
        </w:rPr>
        <w:t>.</w:t>
      </w:r>
    </w:p>
    <w:p w14:paraId="15617689" w14:textId="77777777" w:rsidR="0059609D" w:rsidRDefault="0059609D" w:rsidP="00830451">
      <w:pPr>
        <w:rPr>
          <w:sz w:val="24"/>
          <w:szCs w:val="24"/>
        </w:rPr>
      </w:pPr>
    </w:p>
    <w:p w14:paraId="30B8C794" w14:textId="6BAF7BC9" w:rsidR="0059609D" w:rsidRDefault="0059609D" w:rsidP="00830451">
      <w:pPr>
        <w:rPr>
          <w:sz w:val="24"/>
          <w:szCs w:val="24"/>
        </w:rPr>
      </w:pPr>
      <w:hyperlink r:id="rId11" w:history="1">
        <w:r w:rsidRPr="00641300">
          <w:rPr>
            <w:rStyle w:val="Hyperlink"/>
            <w:sz w:val="24"/>
            <w:szCs w:val="24"/>
          </w:rPr>
          <w:t>https://journals.sagepub.com/doi/full/10.1177/10983007241275679</w:t>
        </w:r>
      </w:hyperlink>
    </w:p>
    <w:p w14:paraId="270B8E9F" w14:textId="7081C6D7" w:rsidR="0059609D" w:rsidRDefault="009F736C" w:rsidP="00830451">
      <w:pPr>
        <w:rPr>
          <w:sz w:val="24"/>
          <w:szCs w:val="24"/>
        </w:rPr>
      </w:pPr>
      <w:hyperlink r:id="rId12" w:history="1">
        <w:r w:rsidRPr="00641300">
          <w:rPr>
            <w:rStyle w:val="Hyperlink"/>
            <w:sz w:val="24"/>
            <w:szCs w:val="24"/>
          </w:rPr>
          <w:t>https://whatworkswellbeing.org/blog/school-based-interventions-what-works-for-young-peoples-health-and-wellbeing/</w:t>
        </w:r>
      </w:hyperlink>
    </w:p>
    <w:p w14:paraId="31D5C577" w14:textId="77777777" w:rsidR="009F736C" w:rsidRDefault="009F736C" w:rsidP="00830451">
      <w:pPr>
        <w:rPr>
          <w:sz w:val="24"/>
          <w:szCs w:val="24"/>
        </w:rPr>
      </w:pPr>
    </w:p>
    <w:p w14:paraId="0FCFFD89" w14:textId="77777777" w:rsidR="00217B82" w:rsidRPr="00217B82" w:rsidRDefault="00217B82" w:rsidP="00217B82">
      <w:pPr>
        <w:rPr>
          <w:sz w:val="24"/>
          <w:szCs w:val="24"/>
        </w:rPr>
      </w:pPr>
    </w:p>
    <w:p w14:paraId="7286AE28" w14:textId="77777777" w:rsidR="004A3BA3" w:rsidRDefault="004A3BA3" w:rsidP="004A3BA3">
      <w:r>
        <w:t xml:space="preserve">As well-being and health go hand in hand, the importance to maintain good well-being is far more important than ever. Furthermore, it is argued and universally agreed that a “stable and……. nurturing environment” (Rose et al., </w:t>
      </w:r>
      <w:proofErr w:type="gramStart"/>
      <w:r>
        <w:t>2016,p.</w:t>
      </w:r>
      <w:proofErr w:type="gramEnd"/>
      <w:r>
        <w:t xml:space="preserve">7) will provide the foundation to delivering good health and well-being. </w:t>
      </w:r>
    </w:p>
    <w:p w14:paraId="26F3D031" w14:textId="77777777" w:rsidR="004A3BA3" w:rsidRDefault="004A3BA3" w:rsidP="00176A19">
      <w:pPr>
        <w:ind w:left="360"/>
        <w:rPr>
          <w:sz w:val="24"/>
          <w:szCs w:val="24"/>
        </w:rPr>
      </w:pPr>
    </w:p>
    <w:p w14:paraId="505066B8" w14:textId="77777777" w:rsidR="00241FD9" w:rsidRDefault="00241FD9" w:rsidP="00176A19">
      <w:pPr>
        <w:ind w:left="360"/>
        <w:rPr>
          <w:sz w:val="24"/>
          <w:szCs w:val="24"/>
        </w:rPr>
      </w:pPr>
    </w:p>
    <w:p w14:paraId="7C71E712" w14:textId="77777777" w:rsidR="00241FD9" w:rsidRDefault="00241FD9" w:rsidP="00176A19">
      <w:pPr>
        <w:ind w:left="360"/>
        <w:rPr>
          <w:sz w:val="24"/>
          <w:szCs w:val="24"/>
        </w:rPr>
      </w:pPr>
    </w:p>
    <w:p w14:paraId="6B2289AE" w14:textId="77777777" w:rsidR="00241FD9" w:rsidRDefault="00241FD9" w:rsidP="00176A19">
      <w:pPr>
        <w:ind w:left="360"/>
        <w:rPr>
          <w:sz w:val="24"/>
          <w:szCs w:val="24"/>
        </w:rPr>
      </w:pPr>
    </w:p>
    <w:p w14:paraId="182F9A05" w14:textId="77777777" w:rsidR="00241FD9" w:rsidRDefault="00241FD9" w:rsidP="00176A19">
      <w:pPr>
        <w:ind w:left="360"/>
        <w:rPr>
          <w:sz w:val="24"/>
          <w:szCs w:val="24"/>
        </w:rPr>
      </w:pPr>
    </w:p>
    <w:p w14:paraId="78E4BFF9" w14:textId="77777777" w:rsidR="00241FD9" w:rsidRDefault="00241FD9" w:rsidP="00176A19">
      <w:pPr>
        <w:ind w:left="360"/>
        <w:rPr>
          <w:sz w:val="24"/>
          <w:szCs w:val="24"/>
        </w:rPr>
      </w:pPr>
    </w:p>
    <w:p w14:paraId="3ECB1018" w14:textId="77777777" w:rsidR="00241FD9" w:rsidRDefault="00241FD9" w:rsidP="00176A19">
      <w:pPr>
        <w:ind w:left="360"/>
        <w:rPr>
          <w:sz w:val="24"/>
          <w:szCs w:val="24"/>
        </w:rPr>
      </w:pPr>
    </w:p>
    <w:p w14:paraId="097AF74C" w14:textId="77777777" w:rsidR="00241FD9" w:rsidRDefault="00241FD9" w:rsidP="00176A19">
      <w:pPr>
        <w:ind w:left="360"/>
        <w:rPr>
          <w:sz w:val="24"/>
          <w:szCs w:val="24"/>
        </w:rPr>
      </w:pPr>
    </w:p>
    <w:p w14:paraId="0971E40C" w14:textId="77777777" w:rsidR="00241FD9" w:rsidRPr="00176A19" w:rsidRDefault="00241FD9" w:rsidP="00176A19">
      <w:pPr>
        <w:ind w:left="360"/>
        <w:rPr>
          <w:sz w:val="24"/>
          <w:szCs w:val="24"/>
        </w:rPr>
      </w:pPr>
    </w:p>
    <w:p w14:paraId="109AEC4E" w14:textId="77777777" w:rsidR="00EB777B" w:rsidRPr="00EF135B" w:rsidRDefault="00EB777B">
      <w:pPr>
        <w:rPr>
          <w:sz w:val="24"/>
          <w:szCs w:val="24"/>
        </w:rPr>
      </w:pPr>
    </w:p>
    <w:p w14:paraId="63421E6C" w14:textId="7718D8AB" w:rsidR="00086857" w:rsidRPr="00B545F2" w:rsidRDefault="00086857">
      <w:pPr>
        <w:rPr>
          <w:b/>
          <w:bCs/>
          <w:sz w:val="36"/>
          <w:szCs w:val="36"/>
          <w:u w:val="single"/>
        </w:rPr>
      </w:pPr>
      <w:r w:rsidRPr="00B545F2">
        <w:rPr>
          <w:b/>
          <w:bCs/>
          <w:sz w:val="36"/>
          <w:szCs w:val="36"/>
          <w:u w:val="single"/>
        </w:rPr>
        <w:t>Bibliography:</w:t>
      </w:r>
    </w:p>
    <w:p w14:paraId="34135E70" w14:textId="20687A65" w:rsidR="00086857" w:rsidRDefault="00086857">
      <w:pPr>
        <w:rPr>
          <w:rStyle w:val="Hyperlink"/>
        </w:rPr>
      </w:pPr>
      <w:hyperlink r:id="rId13" w:history="1">
        <w:r w:rsidRPr="00086857">
          <w:rPr>
            <w:rStyle w:val="Hyperlink"/>
          </w:rPr>
          <w:t>UNICEF-Report-Card-16-Worlds-of-Influence-EN.pdf</w:t>
        </w:r>
      </w:hyperlink>
    </w:p>
    <w:p w14:paraId="6ECB2D5A" w14:textId="5841FD7C" w:rsidR="00B505BA" w:rsidRPr="00CD2D71" w:rsidRDefault="00B505BA">
      <w:r w:rsidRPr="00CD2D71">
        <w:rPr>
          <w:rStyle w:val="Hyperlink"/>
          <w:i/>
          <w:iCs/>
          <w:color w:val="auto"/>
          <w:u w:val="none"/>
        </w:rPr>
        <w:t>Bump, Baby</w:t>
      </w:r>
      <w:r w:rsidR="00CD2D71" w:rsidRPr="00CD2D71">
        <w:rPr>
          <w:rStyle w:val="Hyperlink"/>
          <w:i/>
          <w:iCs/>
          <w:color w:val="auto"/>
          <w:u w:val="none"/>
        </w:rPr>
        <w:t xml:space="preserve"> &amp; Beyond</w:t>
      </w:r>
      <w:r w:rsidR="00CD2D71" w:rsidRPr="00CD2D71">
        <w:rPr>
          <w:rStyle w:val="Hyperlink"/>
          <w:color w:val="auto"/>
          <w:u w:val="none"/>
        </w:rPr>
        <w:t>, April 2014</w:t>
      </w:r>
      <w:r w:rsidR="00CD2D71">
        <w:rPr>
          <w:rStyle w:val="Hyperlink"/>
          <w:color w:val="auto"/>
          <w:u w:val="none"/>
        </w:rPr>
        <w:t xml:space="preserve">, </w:t>
      </w:r>
      <w:r w:rsidR="00CD2D71" w:rsidRPr="00CD2D71">
        <w:rPr>
          <w:rStyle w:val="Hyperlink"/>
          <w:color w:val="auto"/>
          <w:u w:val="none"/>
        </w:rPr>
        <w:t>Public Health Wales NHS Trust</w:t>
      </w:r>
      <w:r w:rsidR="00CD2D71">
        <w:rPr>
          <w:rStyle w:val="Hyperlink"/>
          <w:color w:val="auto"/>
          <w:u w:val="none"/>
        </w:rPr>
        <w:t>.</w:t>
      </w:r>
    </w:p>
    <w:p w14:paraId="0CCBE0CA" w14:textId="481563C4" w:rsidR="00DD7787" w:rsidRDefault="00DD7787">
      <w:hyperlink r:id="rId14" w:history="1">
        <w:r w:rsidRPr="00DD7787">
          <w:rPr>
            <w:rStyle w:val="Hyperlink"/>
          </w:rPr>
          <w:t>TheRightWayEducation_ENG.pdf</w:t>
        </w:r>
      </w:hyperlink>
    </w:p>
    <w:p w14:paraId="3F390FAC" w14:textId="07574628" w:rsidR="00710CAE" w:rsidRDefault="00710CAE">
      <w:r>
        <w:t xml:space="preserve">Rose, J., Gilbert, L. &amp; Richards, V., (2016) </w:t>
      </w:r>
      <w:r w:rsidRPr="00F73053">
        <w:rPr>
          <w:i/>
          <w:iCs/>
        </w:rPr>
        <w:t>Health and Well</w:t>
      </w:r>
      <w:r w:rsidR="00F73053" w:rsidRPr="00F73053">
        <w:rPr>
          <w:i/>
          <w:iCs/>
        </w:rPr>
        <w:t>-being in Early Childhood</w:t>
      </w:r>
      <w:r w:rsidR="00F73053">
        <w:t>. London: Sage Publications Ltd.</w:t>
      </w:r>
    </w:p>
    <w:p w14:paraId="39219350" w14:textId="0BC8003C" w:rsidR="00644244" w:rsidRDefault="00B604B9">
      <w:r>
        <w:t xml:space="preserve">Anning, A. and Edwards, A. (2006) </w:t>
      </w:r>
      <w:r w:rsidRPr="00B604B9">
        <w:rPr>
          <w:i/>
          <w:iCs/>
        </w:rPr>
        <w:t xml:space="preserve">Promoting </w:t>
      </w:r>
      <w:r>
        <w:rPr>
          <w:i/>
          <w:iCs/>
        </w:rPr>
        <w:t>c</w:t>
      </w:r>
      <w:r w:rsidRPr="00B604B9">
        <w:rPr>
          <w:i/>
          <w:iCs/>
        </w:rPr>
        <w:t>hildren’s learning from birth to five</w:t>
      </w:r>
      <w:r>
        <w:t xml:space="preserve">. </w:t>
      </w:r>
      <w:proofErr w:type="spellStart"/>
      <w:r>
        <w:t>Maindenhead</w:t>
      </w:r>
      <w:proofErr w:type="spellEnd"/>
      <w:r>
        <w:t xml:space="preserve">: Open University Press. </w:t>
      </w:r>
    </w:p>
    <w:p w14:paraId="12E1E09F" w14:textId="11BBD7DA" w:rsidR="00B604B9" w:rsidRDefault="00B604B9">
      <w:r>
        <w:t>Diener, E., Scollon, C.N., &amp;Lucas</w:t>
      </w:r>
      <w:r w:rsidR="003410EA">
        <w:t xml:space="preserve">, R.E. (2009). </w:t>
      </w:r>
      <w:r w:rsidR="003410EA" w:rsidRPr="00244788">
        <w:rPr>
          <w:i/>
          <w:iCs/>
        </w:rPr>
        <w:t>The evolving concept of subjective well-being: The multifaceted nature of happiness</w:t>
      </w:r>
      <w:r w:rsidR="00D47D44">
        <w:t xml:space="preserve">. </w:t>
      </w:r>
      <w:r w:rsidR="00244788">
        <w:t>London: Springer.</w:t>
      </w:r>
    </w:p>
    <w:p w14:paraId="39E38C1F" w14:textId="3D568F7E" w:rsidR="00244788" w:rsidRDefault="009D4134">
      <w:proofErr w:type="spellStart"/>
      <w:r>
        <w:t>Ereaut</w:t>
      </w:r>
      <w:proofErr w:type="spellEnd"/>
      <w:r>
        <w:t xml:space="preserve">, G. and Whiting, R. (2008) </w:t>
      </w:r>
      <w:r w:rsidRPr="006C0CD5">
        <w:rPr>
          <w:i/>
          <w:iCs/>
        </w:rPr>
        <w:t>What do mean by ‘well-being</w:t>
      </w:r>
      <w:r w:rsidR="000A69F0" w:rsidRPr="006C0CD5">
        <w:rPr>
          <w:i/>
          <w:iCs/>
        </w:rPr>
        <w:t>’? And why might it matter</w:t>
      </w:r>
      <w:r w:rsidR="000A69F0">
        <w:t xml:space="preserve">. Available </w:t>
      </w:r>
      <w:proofErr w:type="gramStart"/>
      <w:r w:rsidR="000A69F0">
        <w:t>at :</w:t>
      </w:r>
      <w:proofErr w:type="gramEnd"/>
      <w:r w:rsidR="006E1F6D">
        <w:t xml:space="preserve"> </w:t>
      </w:r>
      <w:hyperlink r:id="rId15" w:history="1">
        <w:r w:rsidR="006E1F6D" w:rsidRPr="00261433">
          <w:rPr>
            <w:rStyle w:val="Hyperlink"/>
          </w:rPr>
          <w:t>https://dera.ioe.ac.uk/id/eprint/8572/1/dcsf-rw073%20v2.pdf</w:t>
        </w:r>
      </w:hyperlink>
      <w:r w:rsidR="006E1F6D">
        <w:t xml:space="preserve"> (Accessed</w:t>
      </w:r>
      <w:r w:rsidR="004F4093">
        <w:t xml:space="preserve"> 11</w:t>
      </w:r>
      <w:r w:rsidR="004F4093" w:rsidRPr="004F4093">
        <w:rPr>
          <w:vertAlign w:val="superscript"/>
        </w:rPr>
        <w:t>th</w:t>
      </w:r>
      <w:r w:rsidR="004F4093">
        <w:t xml:space="preserve"> November 2024)</w:t>
      </w:r>
    </w:p>
    <w:p w14:paraId="6B10D006" w14:textId="4A2E4987" w:rsidR="004F4093" w:rsidRDefault="004F4093">
      <w:r>
        <w:t xml:space="preserve">Pollard, E., </w:t>
      </w:r>
      <w:r w:rsidR="0081787A">
        <w:t>&amp; Lee, P. (2003) ‘Child well-being: A systematic review of the literature</w:t>
      </w:r>
      <w:r w:rsidR="006C0CD5">
        <w:t xml:space="preserve">’. </w:t>
      </w:r>
      <w:r w:rsidR="006C0CD5" w:rsidRPr="006C0CD5">
        <w:rPr>
          <w:i/>
          <w:iCs/>
        </w:rPr>
        <w:t>Social Indicators Research.</w:t>
      </w:r>
      <w:r w:rsidR="006C0CD5">
        <w:t xml:space="preserve"> 61: pp.59-78.</w:t>
      </w:r>
    </w:p>
    <w:p w14:paraId="37CC6CE2" w14:textId="17B59A52" w:rsidR="0035744F" w:rsidRDefault="0035744F">
      <w:proofErr w:type="spellStart"/>
      <w:r>
        <w:t>Satham</w:t>
      </w:r>
      <w:proofErr w:type="spellEnd"/>
      <w:r>
        <w:t xml:space="preserve">, J. and Chase, E. (2010) </w:t>
      </w:r>
      <w:r w:rsidRPr="009655F5">
        <w:rPr>
          <w:i/>
          <w:iCs/>
        </w:rPr>
        <w:t>Childhood Wellbeing: A brief overview</w:t>
      </w:r>
      <w:r>
        <w:t xml:space="preserve">. Available at: </w:t>
      </w:r>
      <w:hyperlink r:id="rId16" w:history="1">
        <w:r w:rsidR="009655F5" w:rsidRPr="00261433">
          <w:rPr>
            <w:rStyle w:val="Hyperlink"/>
          </w:rPr>
          <w:t>https://assets.publishing.service.gov.uk/government/uploads/system/uploads/attachment_data/file/183197/Child-Wellbeing-Brief.pdf</w:t>
        </w:r>
      </w:hyperlink>
      <w:r w:rsidR="009655F5">
        <w:t xml:space="preserve"> (Accessed 11th November 2024)</w:t>
      </w:r>
    </w:p>
    <w:p w14:paraId="788AFDE8" w14:textId="2C3468CA" w:rsidR="005F54A0" w:rsidRDefault="005F54A0">
      <w:hyperlink r:id="rId17" w:history="1">
        <w:r w:rsidRPr="005F54A0">
          <w:rPr>
            <w:rStyle w:val="Hyperlink"/>
          </w:rPr>
          <w:t>Well-being of Future Generations (Wales) Act 2015: the essentials [HTML] | GOV.WALES</w:t>
        </w:r>
      </w:hyperlink>
    </w:p>
    <w:p w14:paraId="4D92D75A" w14:textId="1928D3F5" w:rsidR="006065ED" w:rsidRDefault="00837494">
      <w:hyperlink r:id="rId18" w:history="1">
        <w:r w:rsidRPr="0044372D">
          <w:rPr>
            <w:rStyle w:val="Hyperlink"/>
          </w:rPr>
          <w:t>https://www.unicef.org.uk/wp-content/uploads/2016/08/unicef-convention-rights-child-uncrc.pdf</w:t>
        </w:r>
      </w:hyperlink>
    </w:p>
    <w:p w14:paraId="6CEC2FE8" w14:textId="582447F0" w:rsidR="00837494" w:rsidRDefault="00E539AA">
      <w:hyperlink r:id="rId19" w:history="1">
        <w:r w:rsidRPr="0044372D">
          <w:rPr>
            <w:rStyle w:val="Hyperlink"/>
          </w:rPr>
          <w:t>https://www.exchangewales.org/wp-content/uploads/sites/14/2020/06/cr-ld11522-e.pdf</w:t>
        </w:r>
      </w:hyperlink>
    </w:p>
    <w:p w14:paraId="26133ADC" w14:textId="11862DA9" w:rsidR="00E539AA" w:rsidRDefault="00E539AA">
      <w:hyperlink r:id="rId20" w:history="1">
        <w:r w:rsidRPr="0044372D">
          <w:rPr>
            <w:rStyle w:val="Hyperlink"/>
          </w:rPr>
          <w:t>https://www.gov.wales/sites/default/files/statistics-and-research/2023-03/prevention-and-early-intervention-research-to-support-the-final-report-of-the-evaluation-of-the-social-services-and-well-being-wales-act-2014.pdf</w:t>
        </w:r>
      </w:hyperlink>
    </w:p>
    <w:p w14:paraId="36E7B843" w14:textId="41B42AA6" w:rsidR="00E539AA" w:rsidRDefault="00E539AA">
      <w:hyperlink r:id="rId21" w:history="1">
        <w:r w:rsidRPr="0044372D">
          <w:rPr>
            <w:rStyle w:val="Hyperlink"/>
          </w:rPr>
          <w:t>https://www.childrenssociety.org.uk/sites/default/files/2023-09/The%20Good%20Childhood%20Report%202023.pdf</w:t>
        </w:r>
      </w:hyperlink>
    </w:p>
    <w:p w14:paraId="20D25EA5" w14:textId="0D2B5E75" w:rsidR="00E539AA" w:rsidRDefault="00B32A09">
      <w:hyperlink r:id="rId22" w:history="1">
        <w:r w:rsidRPr="00B32A09">
          <w:rPr>
            <w:rStyle w:val="Hyperlink"/>
          </w:rPr>
          <w:t>Early help and early intervention | NSPCC Learning</w:t>
        </w:r>
      </w:hyperlink>
      <w:r>
        <w:t xml:space="preserve"> accessed 16</w:t>
      </w:r>
      <w:r w:rsidRPr="00B32A09">
        <w:rPr>
          <w:vertAlign w:val="superscript"/>
        </w:rPr>
        <w:t>th</w:t>
      </w:r>
      <w:r>
        <w:t xml:space="preserve"> November 2024</w:t>
      </w:r>
    </w:p>
    <w:p w14:paraId="6089DF86" w14:textId="28193A0B" w:rsidR="00B42387" w:rsidRDefault="003C5B64">
      <w:hyperlink r:id="rId23" w:history="1">
        <w:r w:rsidRPr="003C5B64">
          <w:rPr>
            <w:rStyle w:val="Hyperlink"/>
          </w:rPr>
          <w:t>What is early intervention? | Early Intervention Foundation</w:t>
        </w:r>
      </w:hyperlink>
      <w:r>
        <w:t xml:space="preserve"> accessed 16</w:t>
      </w:r>
      <w:r w:rsidRPr="003C5B64">
        <w:rPr>
          <w:vertAlign w:val="superscript"/>
        </w:rPr>
        <w:t>th</w:t>
      </w:r>
      <w:r>
        <w:t xml:space="preserve"> November 2024</w:t>
      </w:r>
    </w:p>
    <w:p w14:paraId="5E807C35" w14:textId="48826626" w:rsidR="00431B79" w:rsidRDefault="00431B79">
      <w:hyperlink r:id="rId24" w:history="1">
        <w:r w:rsidRPr="000250DC">
          <w:rPr>
            <w:rStyle w:val="Hyperlink"/>
          </w:rPr>
          <w:t>https://davidrock.net/files/02_The_Healthy_Mind_Platter_US.pdf</w:t>
        </w:r>
      </w:hyperlink>
    </w:p>
    <w:p w14:paraId="71091954" w14:textId="5114D320" w:rsidR="00431B79" w:rsidRDefault="00383D1D" w:rsidP="00383D1D">
      <w:r w:rsidRPr="00383D1D">
        <w:t>Hughes, K</w:t>
      </w:r>
      <w:hyperlink r:id="rId25" w:history="1">
        <w:r w:rsidRPr="00383D1D">
          <w:rPr>
            <w:rStyle w:val="Hyperlink"/>
          </w:rPr>
          <w:t>, Ford, K</w:t>
        </w:r>
      </w:hyperlink>
      <w:r w:rsidRPr="00383D1D">
        <w:t xml:space="preserve">, Davies, A, </w:t>
      </w:r>
      <w:proofErr w:type="spellStart"/>
      <w:r w:rsidRPr="00383D1D">
        <w:t>Homolova</w:t>
      </w:r>
      <w:proofErr w:type="spellEnd"/>
      <w:r w:rsidRPr="00383D1D">
        <w:t>, L</w:t>
      </w:r>
      <w:hyperlink r:id="rId26" w:history="1">
        <w:r w:rsidRPr="00383D1D">
          <w:rPr>
            <w:rStyle w:val="Hyperlink"/>
          </w:rPr>
          <w:t> &amp; Bellis, M</w:t>
        </w:r>
      </w:hyperlink>
      <w:r w:rsidRPr="00383D1D">
        <w:t> 2018, </w:t>
      </w:r>
      <w:hyperlink r:id="rId27" w:history="1">
        <w:r w:rsidRPr="00383D1D">
          <w:rPr>
            <w:rStyle w:val="Hyperlink"/>
            <w:i/>
            <w:iCs/>
          </w:rPr>
          <w:t>Sources of resilience and their moderating relationships with harms from adverse childhood experiences. Report 1: Mental illness</w:t>
        </w:r>
      </w:hyperlink>
      <w:r w:rsidRPr="00383D1D">
        <w:t>. Public Health Wales NHS Trust.</w:t>
      </w:r>
    </w:p>
    <w:p w14:paraId="445DC7C6" w14:textId="2C97CDC3" w:rsidR="00250DBD" w:rsidRDefault="00D05182" w:rsidP="00383D1D">
      <w:r>
        <w:t xml:space="preserve">Creena-Jennings, W., 2021. Young people’s mental and </w:t>
      </w:r>
      <w:proofErr w:type="spellStart"/>
      <w:r>
        <w:t>emotiona</w:t>
      </w:r>
      <w:proofErr w:type="spellEnd"/>
      <w:r>
        <w:t xml:space="preserve"> </w:t>
      </w:r>
      <w:proofErr w:type="spellStart"/>
      <w:proofErr w:type="gramStart"/>
      <w:r>
        <w:t>health:Trajectories</w:t>
      </w:r>
      <w:proofErr w:type="spellEnd"/>
      <w:proofErr w:type="gramEnd"/>
      <w:r>
        <w:t xml:space="preserve"> and drivers in childhood and adolescence. </w:t>
      </w:r>
    </w:p>
    <w:p w14:paraId="5EC6AAB5" w14:textId="42523EF0" w:rsidR="00412F66" w:rsidRDefault="00013C21" w:rsidP="00383D1D">
      <w:r>
        <w:t>Rees, G., 2019. Top-line Analysis and Feasibility Study on Mental Health a</w:t>
      </w:r>
      <w:r w:rsidR="00CF3D1E">
        <w:t>nd Well-being using Millennium Cohort Study Data. Cardiff: Welsh Government</w:t>
      </w:r>
      <w:r w:rsidR="007E645F">
        <w:t xml:space="preserve">, GSR 23/2019. </w:t>
      </w:r>
      <w:proofErr w:type="spellStart"/>
      <w:r w:rsidR="007E645F">
        <w:t>Avalilable</w:t>
      </w:r>
      <w:proofErr w:type="spellEnd"/>
      <w:r w:rsidR="007E645F">
        <w:t xml:space="preserve"> at </w:t>
      </w:r>
      <w:hyperlink r:id="rId28" w:history="1">
        <w:r w:rsidR="00DC4276" w:rsidRPr="00330BAA">
          <w:rPr>
            <w:rStyle w:val="Hyperlink"/>
          </w:rPr>
          <w:t>https://gov.wales/analysis-mental-health-and-well-being-using-millennium-cohortstudy-data Accessed 1st December 2024</w:t>
        </w:r>
      </w:hyperlink>
      <w:r w:rsidR="00DC4276">
        <w:t>.</w:t>
      </w:r>
    </w:p>
    <w:p w14:paraId="29F76900" w14:textId="77777777" w:rsidR="00DC4276" w:rsidRDefault="00DC4276" w:rsidP="00383D1D"/>
    <w:p w14:paraId="2B8E7761" w14:textId="5B0224EE" w:rsidR="00DC4276" w:rsidRDefault="00B20477" w:rsidP="00383D1D">
      <w:r>
        <w:t xml:space="preserve">Bradshaw, J., Martorano, B., Natali, L. &amp; </w:t>
      </w:r>
      <w:r w:rsidR="007D18F8">
        <w:t xml:space="preserve">de </w:t>
      </w:r>
      <w:proofErr w:type="spellStart"/>
      <w:r w:rsidR="007D18F8">
        <w:t>Neubourg</w:t>
      </w:r>
      <w:proofErr w:type="spellEnd"/>
      <w:r w:rsidR="007D18F8">
        <w:t xml:space="preserve">, C, 2013. Children’s subjective well-being in rich countries. </w:t>
      </w:r>
      <w:r w:rsidR="007D18F8" w:rsidRPr="002B661D">
        <w:rPr>
          <w:i/>
          <w:iCs/>
        </w:rPr>
        <w:t>Child Ind</w:t>
      </w:r>
      <w:r w:rsidR="002B661D" w:rsidRPr="002B661D">
        <w:rPr>
          <w:i/>
          <w:iCs/>
        </w:rPr>
        <w:t>icators Research</w:t>
      </w:r>
      <w:r w:rsidR="002B661D">
        <w:t>, 6, 619-635. Accessed 6</w:t>
      </w:r>
      <w:r w:rsidR="002B661D" w:rsidRPr="002B661D">
        <w:rPr>
          <w:vertAlign w:val="superscript"/>
        </w:rPr>
        <w:t>th</w:t>
      </w:r>
      <w:r w:rsidR="002B661D">
        <w:t xml:space="preserve"> December 2024.</w:t>
      </w:r>
    </w:p>
    <w:p w14:paraId="159827E1" w14:textId="3CD74351" w:rsidR="002B661D" w:rsidRDefault="002B661D" w:rsidP="00383D1D">
      <w:r>
        <w:t>PISA, 2018.</w:t>
      </w:r>
    </w:p>
    <w:p w14:paraId="1A3606DB" w14:textId="77777777" w:rsidR="00EC1D0B" w:rsidRPr="0016771F" w:rsidRDefault="00EC1D0B" w:rsidP="00EC1D0B">
      <w:r w:rsidRPr="0016771F">
        <w:t>Attachment theory (Bowlby, 1969) </w:t>
      </w:r>
    </w:p>
    <w:p w14:paraId="25B1BE93" w14:textId="77777777" w:rsidR="00EC1D0B" w:rsidRPr="0016771F" w:rsidRDefault="00EC1D0B" w:rsidP="00EC1D0B">
      <w:pPr>
        <w:numPr>
          <w:ilvl w:val="0"/>
          <w:numId w:val="3"/>
        </w:numPr>
      </w:pPr>
      <w:r w:rsidRPr="0016771F">
        <w:t>A Theory of Human Motivation (Maslow, 1943) </w:t>
      </w:r>
    </w:p>
    <w:p w14:paraId="2EE8DE07" w14:textId="77777777" w:rsidR="00EC1D0B" w:rsidRPr="0016771F" w:rsidRDefault="00EC1D0B" w:rsidP="00EC1D0B">
      <w:pPr>
        <w:numPr>
          <w:ilvl w:val="0"/>
          <w:numId w:val="3"/>
        </w:numPr>
      </w:pPr>
      <w:r w:rsidRPr="0016771F">
        <w:t>Sociocultural Theory (Vygotsky, 1978). </w:t>
      </w:r>
    </w:p>
    <w:p w14:paraId="369A771A" w14:textId="77777777" w:rsidR="00EC1D0B" w:rsidRPr="0016771F" w:rsidRDefault="00EC1D0B" w:rsidP="00EC1D0B">
      <w:pPr>
        <w:numPr>
          <w:ilvl w:val="0"/>
          <w:numId w:val="3"/>
        </w:numPr>
      </w:pPr>
      <w:r w:rsidRPr="0016771F">
        <w:t>Social Learning Theory (Bandura, 1977) </w:t>
      </w:r>
    </w:p>
    <w:p w14:paraId="5ED80200" w14:textId="77777777" w:rsidR="00EC1D0B" w:rsidRPr="0016771F" w:rsidRDefault="00EC1D0B" w:rsidP="00EC1D0B">
      <w:pPr>
        <w:numPr>
          <w:ilvl w:val="0"/>
          <w:numId w:val="3"/>
        </w:numPr>
      </w:pPr>
      <w:r w:rsidRPr="0016771F">
        <w:t>Psychosexual Stages of Development, (Freud, 1905) </w:t>
      </w:r>
    </w:p>
    <w:p w14:paraId="1FD1A6E0" w14:textId="77777777" w:rsidR="00EC1D0B" w:rsidRPr="0016771F" w:rsidRDefault="00EC1D0B" w:rsidP="00EC1D0B">
      <w:pPr>
        <w:numPr>
          <w:ilvl w:val="0"/>
          <w:numId w:val="3"/>
        </w:numPr>
      </w:pPr>
      <w:r w:rsidRPr="0016771F">
        <w:t>Psychosocial Developmental Theory (Erickson, 1950) </w:t>
      </w:r>
    </w:p>
    <w:p w14:paraId="48FB8FEE" w14:textId="77777777" w:rsidR="00EC1D0B" w:rsidRDefault="00EC1D0B" w:rsidP="00EC1D0B">
      <w:pPr>
        <w:numPr>
          <w:ilvl w:val="0"/>
          <w:numId w:val="3"/>
        </w:numPr>
      </w:pPr>
      <w:r w:rsidRPr="0016771F">
        <w:t>Cognitive Developmental Theory (Piaget, 1952) </w:t>
      </w:r>
    </w:p>
    <w:p w14:paraId="0B73F150" w14:textId="79FD31EC" w:rsidR="00F63E64" w:rsidRPr="0016771F" w:rsidRDefault="00F63E64" w:rsidP="00EC1D0B">
      <w:pPr>
        <w:numPr>
          <w:ilvl w:val="0"/>
          <w:numId w:val="3"/>
        </w:numPr>
      </w:pPr>
      <w:r w:rsidRPr="00493D3B">
        <w:rPr>
          <w:sz w:val="24"/>
          <w:szCs w:val="24"/>
          <w:u w:val="single"/>
        </w:rPr>
        <w:t>Bronfenbrenner’s ecological systems theory</w:t>
      </w:r>
    </w:p>
    <w:p w14:paraId="645799CB" w14:textId="77777777" w:rsidR="00BA3841" w:rsidRDefault="00BA3841" w:rsidP="00383D1D">
      <w:r>
        <w:t xml:space="preserve">NSPCC, 2023, </w:t>
      </w:r>
    </w:p>
    <w:p w14:paraId="05EBCF18" w14:textId="77777777" w:rsidR="00BA3841" w:rsidRDefault="00BA3841" w:rsidP="00383D1D">
      <w:r>
        <w:t xml:space="preserve">Early Intervention Foundation, 2023, </w:t>
      </w:r>
    </w:p>
    <w:p w14:paraId="0999BA57" w14:textId="77777777" w:rsidR="00BA3841" w:rsidRDefault="00BA3841" w:rsidP="00383D1D">
      <w:r>
        <w:t>Powell, 2021,</w:t>
      </w:r>
    </w:p>
    <w:p w14:paraId="14BE9BD2" w14:textId="77777777" w:rsidR="00BA3841" w:rsidRDefault="00BA3841" w:rsidP="00383D1D">
      <w:r>
        <w:t xml:space="preserve"> Allen 2011, </w:t>
      </w:r>
    </w:p>
    <w:p w14:paraId="66FD3062" w14:textId="698E5779" w:rsidR="00EC1D0B" w:rsidRDefault="00BA3841" w:rsidP="00383D1D">
      <w:r>
        <w:t>Welsh Government 2018</w:t>
      </w:r>
    </w:p>
    <w:p w14:paraId="2F6F45B9" w14:textId="62F8608C" w:rsidR="00BA3841" w:rsidRDefault="00BA3841" w:rsidP="00383D1D">
      <w:r>
        <w:t>Donaldson, successful futures 2015</w:t>
      </w:r>
    </w:p>
    <w:p w14:paraId="70EEC0B6" w14:textId="6065D832" w:rsidR="00A23249" w:rsidRPr="00F850A3" w:rsidRDefault="00F850A3" w:rsidP="00383D1D">
      <w:hyperlink r:id="rId29" w:history="1">
        <w:r w:rsidRPr="00F850A3">
          <w:rPr>
            <w:rStyle w:val="Hyperlink"/>
            <w:color w:val="auto"/>
          </w:rPr>
          <w:t>https://estyn.gov.wales/system/files/2020-08/</w:t>
        </w:r>
        <w:r w:rsidRPr="00F850A3">
          <w:rPr>
            <w:rStyle w:val="Hyperlink"/>
            <w:color w:val="auto"/>
            <w:highlight w:val="black"/>
          </w:rPr>
          <w:t>Brynteg%2520Comprehensive%2520School_1</w:t>
        </w:r>
        <w:r w:rsidRPr="00F850A3">
          <w:rPr>
            <w:rStyle w:val="Hyperlink"/>
            <w:color w:val="auto"/>
          </w:rPr>
          <w:t>.pdf</w:t>
        </w:r>
      </w:hyperlink>
      <w:r>
        <w:t xml:space="preserve"> Accessed 6</w:t>
      </w:r>
      <w:r w:rsidRPr="00F850A3">
        <w:rPr>
          <w:vertAlign w:val="superscript"/>
        </w:rPr>
        <w:t>th</w:t>
      </w:r>
      <w:r>
        <w:t xml:space="preserve"> December 2024.</w:t>
      </w:r>
    </w:p>
    <w:p w14:paraId="3C762311" w14:textId="4DDA4935" w:rsidR="00F850A3" w:rsidRDefault="00F850A3" w:rsidP="00383D1D">
      <w:hyperlink r:id="rId30" w:history="1">
        <w:r w:rsidRPr="00F850A3">
          <w:rPr>
            <w:rStyle w:val="Hyperlink"/>
            <w:color w:val="auto"/>
          </w:rPr>
          <w:t>https://mylocalschool.gov.wales/</w:t>
        </w:r>
        <w:r w:rsidRPr="00F850A3">
          <w:rPr>
            <w:rStyle w:val="Hyperlink"/>
            <w:color w:val="auto"/>
            <w:highlight w:val="black"/>
          </w:rPr>
          <w:t>School/6724078?lang=en</w:t>
        </w:r>
      </w:hyperlink>
      <w:r>
        <w:t xml:space="preserve"> Accessed 6</w:t>
      </w:r>
      <w:r w:rsidRPr="00F850A3">
        <w:rPr>
          <w:vertAlign w:val="superscript"/>
        </w:rPr>
        <w:t>th</w:t>
      </w:r>
      <w:r>
        <w:t xml:space="preserve"> December 2024.</w:t>
      </w:r>
    </w:p>
    <w:p w14:paraId="693B8A44" w14:textId="5DD53375" w:rsidR="00D8076C" w:rsidRDefault="00D8076C" w:rsidP="00383D1D">
      <w:hyperlink r:id="rId31" w:history="1">
        <w:r w:rsidRPr="00D8076C">
          <w:rPr>
            <w:rStyle w:val="Hyperlink"/>
          </w:rPr>
          <w:t>About ACEs and a trauma and ACEs-informed approach - ACE Hub Wales</w:t>
        </w:r>
      </w:hyperlink>
    </w:p>
    <w:p w14:paraId="5AB6D786" w14:textId="30748756" w:rsidR="00203E3D" w:rsidRDefault="00203E3D" w:rsidP="00383D1D">
      <w:r>
        <w:lastRenderedPageBreak/>
        <w:t xml:space="preserve">The Workload Charter, Wesh Government, (2017). Available at: </w:t>
      </w:r>
      <w:hyperlink r:id="rId32" w:history="1">
        <w:r w:rsidRPr="00F000EB">
          <w:rPr>
            <w:rStyle w:val="Hyperlink"/>
          </w:rPr>
          <w:t>https://hwb.gov.wales/api/storage/96db3535-3020-4585-bbff-99a34849f5c0/workload-charter-en.pdf#:~:text=This%20workload%20charter%20is%20a%20commitment%20to%20improving,the%20education%20profession%20in%20Wales%20to%20the%20following</w:t>
        </w:r>
      </w:hyperlink>
      <w:r w:rsidRPr="00203E3D">
        <w:t>.</w:t>
      </w:r>
      <w:r>
        <w:t xml:space="preserve"> Accessed 19</w:t>
      </w:r>
      <w:r w:rsidRPr="00203E3D">
        <w:rPr>
          <w:vertAlign w:val="superscript"/>
        </w:rPr>
        <w:t>th</w:t>
      </w:r>
      <w:r>
        <w:t xml:space="preserve"> December 2024</w:t>
      </w:r>
    </w:p>
    <w:p w14:paraId="4F38AAE5" w14:textId="77777777" w:rsidR="00634570" w:rsidRDefault="00634570" w:rsidP="00634570">
      <w:pPr>
        <w:rPr>
          <w:b/>
          <w:bCs/>
          <w:u w:val="single"/>
        </w:rPr>
      </w:pPr>
      <w:r w:rsidRPr="001141FE">
        <w:rPr>
          <w:b/>
          <w:bCs/>
          <w:u w:val="single"/>
        </w:rPr>
        <w:t xml:space="preserve">Wolfe, K., Pyle, D., Charlton, C. T., Sabey, C. V., Lund, E. M., &amp; Ross, S. W. (2016). A Systematic Review of the Empirical Support for Check-In Check-Out. Journal of Positive </w:t>
      </w:r>
      <w:proofErr w:type="spellStart"/>
      <w:r w:rsidRPr="001141FE">
        <w:rPr>
          <w:b/>
          <w:bCs/>
          <w:u w:val="single"/>
        </w:rPr>
        <w:t>Behavior</w:t>
      </w:r>
      <w:proofErr w:type="spellEnd"/>
      <w:r w:rsidRPr="001141FE">
        <w:rPr>
          <w:b/>
          <w:bCs/>
          <w:u w:val="single"/>
        </w:rPr>
        <w:t xml:space="preserve"> Interventions, 18(2), 74-88. </w:t>
      </w:r>
      <w:hyperlink r:id="rId33" w:history="1">
        <w:r w:rsidRPr="00F000EB">
          <w:rPr>
            <w:rStyle w:val="Hyperlink"/>
            <w:b/>
            <w:bCs/>
          </w:rPr>
          <w:t>https://doi.org/10.1177/1098300715595957</w:t>
        </w:r>
      </w:hyperlink>
    </w:p>
    <w:p w14:paraId="4C00E16B" w14:textId="77777777" w:rsidR="00634570" w:rsidRDefault="00634570" w:rsidP="00634570">
      <w:pPr>
        <w:rPr>
          <w:b/>
          <w:bCs/>
          <w:highlight w:val="green"/>
          <w:u w:val="single"/>
        </w:rPr>
      </w:pPr>
      <w:r w:rsidRPr="000943B6">
        <w:rPr>
          <w:b/>
          <w:bCs/>
          <w:highlight w:val="green"/>
          <w:u w:val="single"/>
        </w:rPr>
        <w:t>Crone D. A., Hawken L. S., Horner R. H. (2010). </w:t>
      </w:r>
      <w:r w:rsidRPr="000943B6">
        <w:rPr>
          <w:b/>
          <w:bCs/>
          <w:i/>
          <w:iCs/>
          <w:highlight w:val="green"/>
          <w:u w:val="single"/>
        </w:rPr>
        <w:t xml:space="preserve">Responding to problem </w:t>
      </w:r>
      <w:proofErr w:type="spellStart"/>
      <w:r w:rsidRPr="000943B6">
        <w:rPr>
          <w:b/>
          <w:bCs/>
          <w:i/>
          <w:iCs/>
          <w:highlight w:val="green"/>
          <w:u w:val="single"/>
        </w:rPr>
        <w:t>behavior</w:t>
      </w:r>
      <w:proofErr w:type="spellEnd"/>
      <w:r w:rsidRPr="000943B6">
        <w:rPr>
          <w:b/>
          <w:bCs/>
          <w:i/>
          <w:iCs/>
          <w:highlight w:val="green"/>
          <w:u w:val="single"/>
        </w:rPr>
        <w:t xml:space="preserve"> in schools: The </w:t>
      </w:r>
      <w:proofErr w:type="spellStart"/>
      <w:r w:rsidRPr="000943B6">
        <w:rPr>
          <w:b/>
          <w:bCs/>
          <w:i/>
          <w:iCs/>
          <w:highlight w:val="green"/>
          <w:u w:val="single"/>
        </w:rPr>
        <w:t>behavior</w:t>
      </w:r>
      <w:proofErr w:type="spellEnd"/>
      <w:r w:rsidRPr="000943B6">
        <w:rPr>
          <w:b/>
          <w:bCs/>
          <w:i/>
          <w:iCs/>
          <w:highlight w:val="green"/>
          <w:u w:val="single"/>
        </w:rPr>
        <w:t xml:space="preserve"> education program</w:t>
      </w:r>
      <w:r w:rsidRPr="000943B6">
        <w:rPr>
          <w:b/>
          <w:bCs/>
          <w:highlight w:val="green"/>
          <w:u w:val="single"/>
        </w:rPr>
        <w:t>. New York, NY: Guilford Press.</w:t>
      </w:r>
    </w:p>
    <w:p w14:paraId="58D4919F" w14:textId="77777777" w:rsidR="00634570" w:rsidRDefault="00634570" w:rsidP="00634570">
      <w:pPr>
        <w:rPr>
          <w:b/>
          <w:bCs/>
          <w:highlight w:val="green"/>
          <w:u w:val="single"/>
        </w:rPr>
      </w:pPr>
      <w:r w:rsidRPr="001902DE">
        <w:rPr>
          <w:b/>
          <w:bCs/>
          <w:highlight w:val="green"/>
          <w:u w:val="single"/>
        </w:rPr>
        <w:t xml:space="preserve">Hawken L. S., Horner R. H. (2003). Evaluation of a targeted intervention within a schoolwide system of </w:t>
      </w:r>
      <w:proofErr w:type="spellStart"/>
      <w:r w:rsidRPr="001902DE">
        <w:rPr>
          <w:b/>
          <w:bCs/>
          <w:highlight w:val="green"/>
          <w:u w:val="single"/>
        </w:rPr>
        <w:t>behavior</w:t>
      </w:r>
      <w:proofErr w:type="spellEnd"/>
      <w:r w:rsidRPr="001902DE">
        <w:rPr>
          <w:b/>
          <w:bCs/>
          <w:highlight w:val="green"/>
          <w:u w:val="single"/>
        </w:rPr>
        <w:t xml:space="preserve"> support. </w:t>
      </w:r>
      <w:r w:rsidRPr="001902DE">
        <w:rPr>
          <w:b/>
          <w:bCs/>
          <w:i/>
          <w:iCs/>
          <w:highlight w:val="green"/>
          <w:u w:val="single"/>
        </w:rPr>
        <w:t xml:space="preserve">Journal of </w:t>
      </w:r>
      <w:proofErr w:type="spellStart"/>
      <w:r w:rsidRPr="001902DE">
        <w:rPr>
          <w:b/>
          <w:bCs/>
          <w:i/>
          <w:iCs/>
          <w:highlight w:val="green"/>
          <w:u w:val="single"/>
        </w:rPr>
        <w:t>Behavioral</w:t>
      </w:r>
      <w:proofErr w:type="spellEnd"/>
      <w:r w:rsidRPr="001902DE">
        <w:rPr>
          <w:b/>
          <w:bCs/>
          <w:i/>
          <w:iCs/>
          <w:highlight w:val="green"/>
          <w:u w:val="single"/>
        </w:rPr>
        <w:t xml:space="preserve"> Education</w:t>
      </w:r>
      <w:r w:rsidRPr="001902DE">
        <w:rPr>
          <w:b/>
          <w:bCs/>
          <w:highlight w:val="green"/>
          <w:u w:val="single"/>
        </w:rPr>
        <w:t>, 12, 225–240.</w:t>
      </w:r>
    </w:p>
    <w:p w14:paraId="26B87575" w14:textId="77777777" w:rsidR="00203E3D" w:rsidRDefault="00203E3D" w:rsidP="00383D1D"/>
    <w:sectPr w:rsidR="00203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62F02" w14:textId="77777777" w:rsidR="004E62D1" w:rsidRDefault="004E62D1" w:rsidP="00BC2985">
      <w:pPr>
        <w:spacing w:after="0" w:line="240" w:lineRule="auto"/>
      </w:pPr>
      <w:r>
        <w:separator/>
      </w:r>
    </w:p>
  </w:endnote>
  <w:endnote w:type="continuationSeparator" w:id="0">
    <w:p w14:paraId="40BB985E" w14:textId="77777777" w:rsidR="004E62D1" w:rsidRDefault="004E62D1" w:rsidP="00BC2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840A3A" w14:textId="77777777" w:rsidR="004E62D1" w:rsidRDefault="004E62D1" w:rsidP="00BC2985">
      <w:pPr>
        <w:spacing w:after="0" w:line="240" w:lineRule="auto"/>
      </w:pPr>
      <w:r>
        <w:separator/>
      </w:r>
    </w:p>
  </w:footnote>
  <w:footnote w:type="continuationSeparator" w:id="0">
    <w:p w14:paraId="63C355DB" w14:textId="77777777" w:rsidR="004E62D1" w:rsidRDefault="004E62D1" w:rsidP="00BC2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15F09"/>
    <w:multiLevelType w:val="hybridMultilevel"/>
    <w:tmpl w:val="4E4AC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92896"/>
    <w:multiLevelType w:val="hybridMultilevel"/>
    <w:tmpl w:val="FEDA95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3C3616B6"/>
    <w:multiLevelType w:val="hybridMultilevel"/>
    <w:tmpl w:val="E50ED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6672AA"/>
    <w:multiLevelType w:val="multilevel"/>
    <w:tmpl w:val="87BC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7179826">
    <w:abstractNumId w:val="2"/>
  </w:num>
  <w:num w:numId="2" w16cid:durableId="1085684543">
    <w:abstractNumId w:val="0"/>
  </w:num>
  <w:num w:numId="3" w16cid:durableId="97649688">
    <w:abstractNumId w:val="3"/>
  </w:num>
  <w:num w:numId="4" w16cid:durableId="22191099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E28"/>
    <w:rsid w:val="0000000E"/>
    <w:rsid w:val="00000EB6"/>
    <w:rsid w:val="00001D04"/>
    <w:rsid w:val="00002CF2"/>
    <w:rsid w:val="000069A1"/>
    <w:rsid w:val="00013C21"/>
    <w:rsid w:val="00016859"/>
    <w:rsid w:val="00023091"/>
    <w:rsid w:val="00026F43"/>
    <w:rsid w:val="000317D0"/>
    <w:rsid w:val="00031920"/>
    <w:rsid w:val="00032614"/>
    <w:rsid w:val="00035965"/>
    <w:rsid w:val="00046F45"/>
    <w:rsid w:val="00052D12"/>
    <w:rsid w:val="0005554B"/>
    <w:rsid w:val="00064BD4"/>
    <w:rsid w:val="00066371"/>
    <w:rsid w:val="00067957"/>
    <w:rsid w:val="00070236"/>
    <w:rsid w:val="0007309F"/>
    <w:rsid w:val="000737C4"/>
    <w:rsid w:val="000739B9"/>
    <w:rsid w:val="00080B29"/>
    <w:rsid w:val="000846DF"/>
    <w:rsid w:val="00086857"/>
    <w:rsid w:val="00090363"/>
    <w:rsid w:val="00090469"/>
    <w:rsid w:val="0009366E"/>
    <w:rsid w:val="000943B6"/>
    <w:rsid w:val="00095F40"/>
    <w:rsid w:val="000A1846"/>
    <w:rsid w:val="000A1B5D"/>
    <w:rsid w:val="000A69F0"/>
    <w:rsid w:val="000B5A27"/>
    <w:rsid w:val="000C0A91"/>
    <w:rsid w:val="000C6A83"/>
    <w:rsid w:val="000D1AB4"/>
    <w:rsid w:val="000D30D5"/>
    <w:rsid w:val="000D3C5B"/>
    <w:rsid w:val="000D3E90"/>
    <w:rsid w:val="000D5872"/>
    <w:rsid w:val="000D6A6A"/>
    <w:rsid w:val="000E1E47"/>
    <w:rsid w:val="000E4939"/>
    <w:rsid w:val="000F368F"/>
    <w:rsid w:val="000F403F"/>
    <w:rsid w:val="001070D6"/>
    <w:rsid w:val="00110009"/>
    <w:rsid w:val="00111454"/>
    <w:rsid w:val="001141FE"/>
    <w:rsid w:val="001221AE"/>
    <w:rsid w:val="001221E3"/>
    <w:rsid w:val="00122AA7"/>
    <w:rsid w:val="001242CB"/>
    <w:rsid w:val="00127DA5"/>
    <w:rsid w:val="00130498"/>
    <w:rsid w:val="00130DCC"/>
    <w:rsid w:val="00133A41"/>
    <w:rsid w:val="00135097"/>
    <w:rsid w:val="00135448"/>
    <w:rsid w:val="001470A8"/>
    <w:rsid w:val="00150B43"/>
    <w:rsid w:val="00156629"/>
    <w:rsid w:val="001703E9"/>
    <w:rsid w:val="00170EFE"/>
    <w:rsid w:val="001752FE"/>
    <w:rsid w:val="00176A19"/>
    <w:rsid w:val="00177582"/>
    <w:rsid w:val="00177DC2"/>
    <w:rsid w:val="001805DE"/>
    <w:rsid w:val="00180929"/>
    <w:rsid w:val="00186A73"/>
    <w:rsid w:val="001902DE"/>
    <w:rsid w:val="00193641"/>
    <w:rsid w:val="001A052A"/>
    <w:rsid w:val="001A243F"/>
    <w:rsid w:val="001A42FB"/>
    <w:rsid w:val="001A653B"/>
    <w:rsid w:val="001B0BC4"/>
    <w:rsid w:val="001B4861"/>
    <w:rsid w:val="001B5638"/>
    <w:rsid w:val="001B6B06"/>
    <w:rsid w:val="001B7D4C"/>
    <w:rsid w:val="001C5A7A"/>
    <w:rsid w:val="001D7259"/>
    <w:rsid w:val="001E19DE"/>
    <w:rsid w:val="001E7070"/>
    <w:rsid w:val="001F3D2F"/>
    <w:rsid w:val="001F3D52"/>
    <w:rsid w:val="002000AD"/>
    <w:rsid w:val="00202E9F"/>
    <w:rsid w:val="0020391F"/>
    <w:rsid w:val="00203E3D"/>
    <w:rsid w:val="00207D73"/>
    <w:rsid w:val="00215C7E"/>
    <w:rsid w:val="00217B82"/>
    <w:rsid w:val="00221CDE"/>
    <w:rsid w:val="00235F81"/>
    <w:rsid w:val="00241D26"/>
    <w:rsid w:val="00241FD9"/>
    <w:rsid w:val="00244788"/>
    <w:rsid w:val="00250DBD"/>
    <w:rsid w:val="00253319"/>
    <w:rsid w:val="002542DF"/>
    <w:rsid w:val="00254D76"/>
    <w:rsid w:val="002629E1"/>
    <w:rsid w:val="00264499"/>
    <w:rsid w:val="00264E4E"/>
    <w:rsid w:val="00265AB4"/>
    <w:rsid w:val="00270C6E"/>
    <w:rsid w:val="00270E70"/>
    <w:rsid w:val="002731F7"/>
    <w:rsid w:val="002777E2"/>
    <w:rsid w:val="00277BA0"/>
    <w:rsid w:val="00280D66"/>
    <w:rsid w:val="00292E7B"/>
    <w:rsid w:val="002A0DC1"/>
    <w:rsid w:val="002A4BE0"/>
    <w:rsid w:val="002B19BA"/>
    <w:rsid w:val="002B3095"/>
    <w:rsid w:val="002B559B"/>
    <w:rsid w:val="002B661D"/>
    <w:rsid w:val="002B7105"/>
    <w:rsid w:val="002B7AAD"/>
    <w:rsid w:val="002C7C2F"/>
    <w:rsid w:val="002D0DA3"/>
    <w:rsid w:val="002D489A"/>
    <w:rsid w:val="002D4C74"/>
    <w:rsid w:val="002D6E74"/>
    <w:rsid w:val="002E18A2"/>
    <w:rsid w:val="002E21B9"/>
    <w:rsid w:val="002E70AD"/>
    <w:rsid w:val="002F4DE1"/>
    <w:rsid w:val="002F627B"/>
    <w:rsid w:val="002F7B3F"/>
    <w:rsid w:val="003011CE"/>
    <w:rsid w:val="0030591C"/>
    <w:rsid w:val="00305A95"/>
    <w:rsid w:val="00305E00"/>
    <w:rsid w:val="00311036"/>
    <w:rsid w:val="00321C34"/>
    <w:rsid w:val="00323A2C"/>
    <w:rsid w:val="003249A7"/>
    <w:rsid w:val="00336F11"/>
    <w:rsid w:val="00340C6D"/>
    <w:rsid w:val="003410EA"/>
    <w:rsid w:val="00341195"/>
    <w:rsid w:val="00342B92"/>
    <w:rsid w:val="0034652D"/>
    <w:rsid w:val="00350117"/>
    <w:rsid w:val="00353A49"/>
    <w:rsid w:val="00354575"/>
    <w:rsid w:val="0035744F"/>
    <w:rsid w:val="003578F4"/>
    <w:rsid w:val="00363BA6"/>
    <w:rsid w:val="0036568A"/>
    <w:rsid w:val="0036644B"/>
    <w:rsid w:val="00367C52"/>
    <w:rsid w:val="00372245"/>
    <w:rsid w:val="00374B70"/>
    <w:rsid w:val="00376D81"/>
    <w:rsid w:val="0037774E"/>
    <w:rsid w:val="003800B4"/>
    <w:rsid w:val="00380A4D"/>
    <w:rsid w:val="003818DE"/>
    <w:rsid w:val="00383D1D"/>
    <w:rsid w:val="00386674"/>
    <w:rsid w:val="0038726F"/>
    <w:rsid w:val="0038769A"/>
    <w:rsid w:val="003A0CBA"/>
    <w:rsid w:val="003A5715"/>
    <w:rsid w:val="003A7F30"/>
    <w:rsid w:val="003B1220"/>
    <w:rsid w:val="003B1764"/>
    <w:rsid w:val="003B21FC"/>
    <w:rsid w:val="003B5FE7"/>
    <w:rsid w:val="003C5B64"/>
    <w:rsid w:val="003D10E4"/>
    <w:rsid w:val="003D64B3"/>
    <w:rsid w:val="003D6615"/>
    <w:rsid w:val="003D79CF"/>
    <w:rsid w:val="003E1A3D"/>
    <w:rsid w:val="003E4A41"/>
    <w:rsid w:val="003E6D58"/>
    <w:rsid w:val="003F0573"/>
    <w:rsid w:val="003F1664"/>
    <w:rsid w:val="003F2CD1"/>
    <w:rsid w:val="003F3F43"/>
    <w:rsid w:val="00400055"/>
    <w:rsid w:val="00407B68"/>
    <w:rsid w:val="00407D02"/>
    <w:rsid w:val="004107DA"/>
    <w:rsid w:val="00411664"/>
    <w:rsid w:val="00412F66"/>
    <w:rsid w:val="00413022"/>
    <w:rsid w:val="004137CD"/>
    <w:rsid w:val="004163B7"/>
    <w:rsid w:val="00420022"/>
    <w:rsid w:val="00421141"/>
    <w:rsid w:val="004219B0"/>
    <w:rsid w:val="004237B9"/>
    <w:rsid w:val="00426686"/>
    <w:rsid w:val="00427935"/>
    <w:rsid w:val="00431B79"/>
    <w:rsid w:val="00441170"/>
    <w:rsid w:val="00441B6B"/>
    <w:rsid w:val="00446A1E"/>
    <w:rsid w:val="00456135"/>
    <w:rsid w:val="004572C1"/>
    <w:rsid w:val="00457C15"/>
    <w:rsid w:val="00457F37"/>
    <w:rsid w:val="00460034"/>
    <w:rsid w:val="00466AE0"/>
    <w:rsid w:val="00470DEA"/>
    <w:rsid w:val="004726D7"/>
    <w:rsid w:val="00472DFD"/>
    <w:rsid w:val="004735CF"/>
    <w:rsid w:val="00475CBE"/>
    <w:rsid w:val="00476347"/>
    <w:rsid w:val="004763EE"/>
    <w:rsid w:val="004773B0"/>
    <w:rsid w:val="00477E9C"/>
    <w:rsid w:val="004849F5"/>
    <w:rsid w:val="00485CED"/>
    <w:rsid w:val="00493D3B"/>
    <w:rsid w:val="004979F0"/>
    <w:rsid w:val="004A2253"/>
    <w:rsid w:val="004A29F0"/>
    <w:rsid w:val="004A342E"/>
    <w:rsid w:val="004A3BA3"/>
    <w:rsid w:val="004A763C"/>
    <w:rsid w:val="004A7BB0"/>
    <w:rsid w:val="004B15B8"/>
    <w:rsid w:val="004C2BBD"/>
    <w:rsid w:val="004C3741"/>
    <w:rsid w:val="004E3C07"/>
    <w:rsid w:val="004E62D1"/>
    <w:rsid w:val="004E6AA0"/>
    <w:rsid w:val="004E7198"/>
    <w:rsid w:val="004F3552"/>
    <w:rsid w:val="004F4093"/>
    <w:rsid w:val="004F7F1B"/>
    <w:rsid w:val="00510C62"/>
    <w:rsid w:val="00513CBA"/>
    <w:rsid w:val="00521CBA"/>
    <w:rsid w:val="005230DC"/>
    <w:rsid w:val="00525817"/>
    <w:rsid w:val="00534613"/>
    <w:rsid w:val="0054281B"/>
    <w:rsid w:val="00542A8A"/>
    <w:rsid w:val="00542CE4"/>
    <w:rsid w:val="00543A32"/>
    <w:rsid w:val="00546FF0"/>
    <w:rsid w:val="005534E5"/>
    <w:rsid w:val="0055482E"/>
    <w:rsid w:val="00556945"/>
    <w:rsid w:val="0055741B"/>
    <w:rsid w:val="00567E76"/>
    <w:rsid w:val="00570592"/>
    <w:rsid w:val="0057469C"/>
    <w:rsid w:val="00576534"/>
    <w:rsid w:val="00591412"/>
    <w:rsid w:val="0059609D"/>
    <w:rsid w:val="005B3725"/>
    <w:rsid w:val="005B5955"/>
    <w:rsid w:val="005B7B61"/>
    <w:rsid w:val="005B7DEB"/>
    <w:rsid w:val="005C0621"/>
    <w:rsid w:val="005C1B6D"/>
    <w:rsid w:val="005C642B"/>
    <w:rsid w:val="005D6FD5"/>
    <w:rsid w:val="005E0481"/>
    <w:rsid w:val="005E0BC4"/>
    <w:rsid w:val="005E0D06"/>
    <w:rsid w:val="005E1A1C"/>
    <w:rsid w:val="005F02B0"/>
    <w:rsid w:val="005F15C5"/>
    <w:rsid w:val="005F1754"/>
    <w:rsid w:val="005F2887"/>
    <w:rsid w:val="005F54A0"/>
    <w:rsid w:val="005F656C"/>
    <w:rsid w:val="006065ED"/>
    <w:rsid w:val="00612839"/>
    <w:rsid w:val="00630351"/>
    <w:rsid w:val="00631C23"/>
    <w:rsid w:val="0063217A"/>
    <w:rsid w:val="00634570"/>
    <w:rsid w:val="00636E82"/>
    <w:rsid w:val="00637D5A"/>
    <w:rsid w:val="00641808"/>
    <w:rsid w:val="00644244"/>
    <w:rsid w:val="00644C5B"/>
    <w:rsid w:val="0064587A"/>
    <w:rsid w:val="00646DF9"/>
    <w:rsid w:val="0064785F"/>
    <w:rsid w:val="00650B7A"/>
    <w:rsid w:val="00655764"/>
    <w:rsid w:val="00655E75"/>
    <w:rsid w:val="00664C70"/>
    <w:rsid w:val="00665D4E"/>
    <w:rsid w:val="006673ED"/>
    <w:rsid w:val="00667A29"/>
    <w:rsid w:val="006729D0"/>
    <w:rsid w:val="006738C6"/>
    <w:rsid w:val="00676619"/>
    <w:rsid w:val="00676B10"/>
    <w:rsid w:val="006771B0"/>
    <w:rsid w:val="00681AEB"/>
    <w:rsid w:val="006823AA"/>
    <w:rsid w:val="006835C5"/>
    <w:rsid w:val="00684AA0"/>
    <w:rsid w:val="00685246"/>
    <w:rsid w:val="00685D63"/>
    <w:rsid w:val="00690C9F"/>
    <w:rsid w:val="006910AF"/>
    <w:rsid w:val="0069283A"/>
    <w:rsid w:val="0069624C"/>
    <w:rsid w:val="006A0162"/>
    <w:rsid w:val="006A202D"/>
    <w:rsid w:val="006A3465"/>
    <w:rsid w:val="006A59C5"/>
    <w:rsid w:val="006A5CE2"/>
    <w:rsid w:val="006A6922"/>
    <w:rsid w:val="006B3563"/>
    <w:rsid w:val="006B4D88"/>
    <w:rsid w:val="006B6DAF"/>
    <w:rsid w:val="006C0CD5"/>
    <w:rsid w:val="006D74C2"/>
    <w:rsid w:val="006E0854"/>
    <w:rsid w:val="006E1F6D"/>
    <w:rsid w:val="006E4DDF"/>
    <w:rsid w:val="006F69DF"/>
    <w:rsid w:val="007028A8"/>
    <w:rsid w:val="00702AF7"/>
    <w:rsid w:val="00703B0F"/>
    <w:rsid w:val="00704D9D"/>
    <w:rsid w:val="00704F3A"/>
    <w:rsid w:val="0071029E"/>
    <w:rsid w:val="00710CAE"/>
    <w:rsid w:val="007167C8"/>
    <w:rsid w:val="00721356"/>
    <w:rsid w:val="00722EAE"/>
    <w:rsid w:val="00726AEA"/>
    <w:rsid w:val="0072721A"/>
    <w:rsid w:val="007311F6"/>
    <w:rsid w:val="00733679"/>
    <w:rsid w:val="0073486F"/>
    <w:rsid w:val="00735166"/>
    <w:rsid w:val="007415FC"/>
    <w:rsid w:val="007476B3"/>
    <w:rsid w:val="00750A63"/>
    <w:rsid w:val="007520B5"/>
    <w:rsid w:val="00752569"/>
    <w:rsid w:val="0075258B"/>
    <w:rsid w:val="007556F9"/>
    <w:rsid w:val="0075777E"/>
    <w:rsid w:val="007658E1"/>
    <w:rsid w:val="00774F46"/>
    <w:rsid w:val="00776F35"/>
    <w:rsid w:val="00777C81"/>
    <w:rsid w:val="007802B3"/>
    <w:rsid w:val="007817F6"/>
    <w:rsid w:val="007902F2"/>
    <w:rsid w:val="007914CD"/>
    <w:rsid w:val="00795F41"/>
    <w:rsid w:val="00796711"/>
    <w:rsid w:val="00797798"/>
    <w:rsid w:val="007A2AD7"/>
    <w:rsid w:val="007A5CE6"/>
    <w:rsid w:val="007A71CF"/>
    <w:rsid w:val="007B0436"/>
    <w:rsid w:val="007B0883"/>
    <w:rsid w:val="007B2FF7"/>
    <w:rsid w:val="007C0BB3"/>
    <w:rsid w:val="007C1366"/>
    <w:rsid w:val="007C1BF1"/>
    <w:rsid w:val="007C44AF"/>
    <w:rsid w:val="007C4875"/>
    <w:rsid w:val="007C5A72"/>
    <w:rsid w:val="007C6E28"/>
    <w:rsid w:val="007D18F8"/>
    <w:rsid w:val="007D2AC2"/>
    <w:rsid w:val="007E59B4"/>
    <w:rsid w:val="007E645F"/>
    <w:rsid w:val="00802E58"/>
    <w:rsid w:val="008038AE"/>
    <w:rsid w:val="00803C6F"/>
    <w:rsid w:val="00804829"/>
    <w:rsid w:val="008070FB"/>
    <w:rsid w:val="00811197"/>
    <w:rsid w:val="00814732"/>
    <w:rsid w:val="00815B22"/>
    <w:rsid w:val="00816259"/>
    <w:rsid w:val="0081787A"/>
    <w:rsid w:val="00817BD7"/>
    <w:rsid w:val="00830451"/>
    <w:rsid w:val="008350B4"/>
    <w:rsid w:val="00837337"/>
    <w:rsid w:val="00837494"/>
    <w:rsid w:val="00842EA1"/>
    <w:rsid w:val="008510E5"/>
    <w:rsid w:val="00867174"/>
    <w:rsid w:val="00872BAF"/>
    <w:rsid w:val="008749B4"/>
    <w:rsid w:val="00875A07"/>
    <w:rsid w:val="00876203"/>
    <w:rsid w:val="008829B8"/>
    <w:rsid w:val="00887D2B"/>
    <w:rsid w:val="008917E4"/>
    <w:rsid w:val="00892F4B"/>
    <w:rsid w:val="00895638"/>
    <w:rsid w:val="0089564A"/>
    <w:rsid w:val="008A11F8"/>
    <w:rsid w:val="008A40BE"/>
    <w:rsid w:val="008A53D3"/>
    <w:rsid w:val="008B06B7"/>
    <w:rsid w:val="008B132B"/>
    <w:rsid w:val="008B1EED"/>
    <w:rsid w:val="008B7887"/>
    <w:rsid w:val="008C314C"/>
    <w:rsid w:val="008C70F1"/>
    <w:rsid w:val="008C7241"/>
    <w:rsid w:val="008D0075"/>
    <w:rsid w:val="008D3785"/>
    <w:rsid w:val="008D3D68"/>
    <w:rsid w:val="008D6BF2"/>
    <w:rsid w:val="008E5C6C"/>
    <w:rsid w:val="008E6FE8"/>
    <w:rsid w:val="008F1939"/>
    <w:rsid w:val="008F654C"/>
    <w:rsid w:val="00900582"/>
    <w:rsid w:val="009048C7"/>
    <w:rsid w:val="009131DC"/>
    <w:rsid w:val="00914C0F"/>
    <w:rsid w:val="0091694C"/>
    <w:rsid w:val="0092088C"/>
    <w:rsid w:val="0092490A"/>
    <w:rsid w:val="009274DF"/>
    <w:rsid w:val="00927AFE"/>
    <w:rsid w:val="0093000A"/>
    <w:rsid w:val="00936958"/>
    <w:rsid w:val="00941022"/>
    <w:rsid w:val="00944134"/>
    <w:rsid w:val="00946424"/>
    <w:rsid w:val="00955E9A"/>
    <w:rsid w:val="009562EE"/>
    <w:rsid w:val="009565E8"/>
    <w:rsid w:val="009633D6"/>
    <w:rsid w:val="00963BF1"/>
    <w:rsid w:val="009655F5"/>
    <w:rsid w:val="009706DF"/>
    <w:rsid w:val="0097263E"/>
    <w:rsid w:val="00977B8D"/>
    <w:rsid w:val="00977D27"/>
    <w:rsid w:val="00982C30"/>
    <w:rsid w:val="00986AE7"/>
    <w:rsid w:val="00990194"/>
    <w:rsid w:val="0099589E"/>
    <w:rsid w:val="00995D52"/>
    <w:rsid w:val="009A005D"/>
    <w:rsid w:val="009A06E9"/>
    <w:rsid w:val="009A2318"/>
    <w:rsid w:val="009A30E9"/>
    <w:rsid w:val="009A71BB"/>
    <w:rsid w:val="009B4562"/>
    <w:rsid w:val="009B4962"/>
    <w:rsid w:val="009B4EFF"/>
    <w:rsid w:val="009B555A"/>
    <w:rsid w:val="009C205F"/>
    <w:rsid w:val="009C2341"/>
    <w:rsid w:val="009C4175"/>
    <w:rsid w:val="009C6610"/>
    <w:rsid w:val="009D085F"/>
    <w:rsid w:val="009D25D1"/>
    <w:rsid w:val="009D4134"/>
    <w:rsid w:val="009D5259"/>
    <w:rsid w:val="009E10BB"/>
    <w:rsid w:val="009E2C86"/>
    <w:rsid w:val="009E2CE5"/>
    <w:rsid w:val="009E585B"/>
    <w:rsid w:val="009F67A9"/>
    <w:rsid w:val="009F736C"/>
    <w:rsid w:val="00A00C19"/>
    <w:rsid w:val="00A02139"/>
    <w:rsid w:val="00A02147"/>
    <w:rsid w:val="00A0395D"/>
    <w:rsid w:val="00A11010"/>
    <w:rsid w:val="00A1248C"/>
    <w:rsid w:val="00A15B9D"/>
    <w:rsid w:val="00A15C71"/>
    <w:rsid w:val="00A166C0"/>
    <w:rsid w:val="00A23249"/>
    <w:rsid w:val="00A30269"/>
    <w:rsid w:val="00A3387B"/>
    <w:rsid w:val="00A410D4"/>
    <w:rsid w:val="00A4156A"/>
    <w:rsid w:val="00A42C1D"/>
    <w:rsid w:val="00A438D4"/>
    <w:rsid w:val="00A4727A"/>
    <w:rsid w:val="00A534EA"/>
    <w:rsid w:val="00A57625"/>
    <w:rsid w:val="00A57F6E"/>
    <w:rsid w:val="00A65DA7"/>
    <w:rsid w:val="00A70355"/>
    <w:rsid w:val="00A73606"/>
    <w:rsid w:val="00A8175D"/>
    <w:rsid w:val="00A81C94"/>
    <w:rsid w:val="00A8346D"/>
    <w:rsid w:val="00A83656"/>
    <w:rsid w:val="00A84845"/>
    <w:rsid w:val="00A854E5"/>
    <w:rsid w:val="00A86C0D"/>
    <w:rsid w:val="00A91B2F"/>
    <w:rsid w:val="00A93A8A"/>
    <w:rsid w:val="00A93DA2"/>
    <w:rsid w:val="00AA5787"/>
    <w:rsid w:val="00AB3E55"/>
    <w:rsid w:val="00AC4552"/>
    <w:rsid w:val="00AD043E"/>
    <w:rsid w:val="00AD1B5F"/>
    <w:rsid w:val="00AD1E14"/>
    <w:rsid w:val="00AD3561"/>
    <w:rsid w:val="00AD35B4"/>
    <w:rsid w:val="00AE3134"/>
    <w:rsid w:val="00AE6D13"/>
    <w:rsid w:val="00AF5FFC"/>
    <w:rsid w:val="00AF7570"/>
    <w:rsid w:val="00B01709"/>
    <w:rsid w:val="00B0799F"/>
    <w:rsid w:val="00B112A3"/>
    <w:rsid w:val="00B20477"/>
    <w:rsid w:val="00B21048"/>
    <w:rsid w:val="00B328DB"/>
    <w:rsid w:val="00B32A09"/>
    <w:rsid w:val="00B37645"/>
    <w:rsid w:val="00B37ABD"/>
    <w:rsid w:val="00B40753"/>
    <w:rsid w:val="00B42387"/>
    <w:rsid w:val="00B45A4E"/>
    <w:rsid w:val="00B505BA"/>
    <w:rsid w:val="00B50B6A"/>
    <w:rsid w:val="00B53B16"/>
    <w:rsid w:val="00B545F2"/>
    <w:rsid w:val="00B55E34"/>
    <w:rsid w:val="00B56B63"/>
    <w:rsid w:val="00B602B4"/>
    <w:rsid w:val="00B603BF"/>
    <w:rsid w:val="00B604B9"/>
    <w:rsid w:val="00B6235C"/>
    <w:rsid w:val="00B6355B"/>
    <w:rsid w:val="00B63773"/>
    <w:rsid w:val="00B66A59"/>
    <w:rsid w:val="00B70B49"/>
    <w:rsid w:val="00B711AD"/>
    <w:rsid w:val="00B74367"/>
    <w:rsid w:val="00B756BD"/>
    <w:rsid w:val="00B7595C"/>
    <w:rsid w:val="00B76B09"/>
    <w:rsid w:val="00B8018D"/>
    <w:rsid w:val="00B8073E"/>
    <w:rsid w:val="00B81393"/>
    <w:rsid w:val="00B81E5B"/>
    <w:rsid w:val="00B94FC7"/>
    <w:rsid w:val="00B96A23"/>
    <w:rsid w:val="00B96AB9"/>
    <w:rsid w:val="00BA2DFE"/>
    <w:rsid w:val="00BA3841"/>
    <w:rsid w:val="00BA3EE0"/>
    <w:rsid w:val="00BA4274"/>
    <w:rsid w:val="00BB1AF4"/>
    <w:rsid w:val="00BB54CF"/>
    <w:rsid w:val="00BC1586"/>
    <w:rsid w:val="00BC2985"/>
    <w:rsid w:val="00BD71DD"/>
    <w:rsid w:val="00BE1396"/>
    <w:rsid w:val="00BE541F"/>
    <w:rsid w:val="00BE7225"/>
    <w:rsid w:val="00BF2FA0"/>
    <w:rsid w:val="00C005E0"/>
    <w:rsid w:val="00C033DF"/>
    <w:rsid w:val="00C0432B"/>
    <w:rsid w:val="00C05428"/>
    <w:rsid w:val="00C06D5A"/>
    <w:rsid w:val="00C103FD"/>
    <w:rsid w:val="00C1126B"/>
    <w:rsid w:val="00C13D45"/>
    <w:rsid w:val="00C14777"/>
    <w:rsid w:val="00C2145A"/>
    <w:rsid w:val="00C22E39"/>
    <w:rsid w:val="00C34C21"/>
    <w:rsid w:val="00C357DA"/>
    <w:rsid w:val="00C3592E"/>
    <w:rsid w:val="00C36EAE"/>
    <w:rsid w:val="00C37171"/>
    <w:rsid w:val="00C40D28"/>
    <w:rsid w:val="00C41078"/>
    <w:rsid w:val="00C4245B"/>
    <w:rsid w:val="00C438EA"/>
    <w:rsid w:val="00C452DB"/>
    <w:rsid w:val="00C4618B"/>
    <w:rsid w:val="00C51394"/>
    <w:rsid w:val="00C553E5"/>
    <w:rsid w:val="00C609F1"/>
    <w:rsid w:val="00C61391"/>
    <w:rsid w:val="00C63FE6"/>
    <w:rsid w:val="00C707CC"/>
    <w:rsid w:val="00C7147E"/>
    <w:rsid w:val="00C72836"/>
    <w:rsid w:val="00C77ED8"/>
    <w:rsid w:val="00C80614"/>
    <w:rsid w:val="00C81AD7"/>
    <w:rsid w:val="00C82CDC"/>
    <w:rsid w:val="00C850D8"/>
    <w:rsid w:val="00C90613"/>
    <w:rsid w:val="00C90B1B"/>
    <w:rsid w:val="00C91C1A"/>
    <w:rsid w:val="00C9460D"/>
    <w:rsid w:val="00CA5697"/>
    <w:rsid w:val="00CA7881"/>
    <w:rsid w:val="00CB327C"/>
    <w:rsid w:val="00CB6AA7"/>
    <w:rsid w:val="00CD2D71"/>
    <w:rsid w:val="00CD36D4"/>
    <w:rsid w:val="00CD3E07"/>
    <w:rsid w:val="00CD4439"/>
    <w:rsid w:val="00CD6D8D"/>
    <w:rsid w:val="00CE0FCA"/>
    <w:rsid w:val="00CE2880"/>
    <w:rsid w:val="00CE5A12"/>
    <w:rsid w:val="00CE7B1A"/>
    <w:rsid w:val="00CF23B5"/>
    <w:rsid w:val="00CF3D1E"/>
    <w:rsid w:val="00CF3FDD"/>
    <w:rsid w:val="00CF5EFA"/>
    <w:rsid w:val="00CF6730"/>
    <w:rsid w:val="00CF7C56"/>
    <w:rsid w:val="00CF7EAE"/>
    <w:rsid w:val="00D013EA"/>
    <w:rsid w:val="00D01A39"/>
    <w:rsid w:val="00D01CAF"/>
    <w:rsid w:val="00D042E6"/>
    <w:rsid w:val="00D05182"/>
    <w:rsid w:val="00D07008"/>
    <w:rsid w:val="00D073BF"/>
    <w:rsid w:val="00D10D61"/>
    <w:rsid w:val="00D10E7A"/>
    <w:rsid w:val="00D20474"/>
    <w:rsid w:val="00D21F00"/>
    <w:rsid w:val="00D22312"/>
    <w:rsid w:val="00D23489"/>
    <w:rsid w:val="00D302D2"/>
    <w:rsid w:val="00D305E9"/>
    <w:rsid w:val="00D34479"/>
    <w:rsid w:val="00D3457D"/>
    <w:rsid w:val="00D37623"/>
    <w:rsid w:val="00D407F6"/>
    <w:rsid w:val="00D42B23"/>
    <w:rsid w:val="00D43D80"/>
    <w:rsid w:val="00D47D44"/>
    <w:rsid w:val="00D63FB1"/>
    <w:rsid w:val="00D65C30"/>
    <w:rsid w:val="00D66221"/>
    <w:rsid w:val="00D72506"/>
    <w:rsid w:val="00D75B50"/>
    <w:rsid w:val="00D769C4"/>
    <w:rsid w:val="00D76D21"/>
    <w:rsid w:val="00D8076C"/>
    <w:rsid w:val="00D82398"/>
    <w:rsid w:val="00D83867"/>
    <w:rsid w:val="00D83AB7"/>
    <w:rsid w:val="00D90C0F"/>
    <w:rsid w:val="00D91676"/>
    <w:rsid w:val="00D936DF"/>
    <w:rsid w:val="00D948BE"/>
    <w:rsid w:val="00DA098A"/>
    <w:rsid w:val="00DB155E"/>
    <w:rsid w:val="00DB6D8E"/>
    <w:rsid w:val="00DB785F"/>
    <w:rsid w:val="00DC10BC"/>
    <w:rsid w:val="00DC4276"/>
    <w:rsid w:val="00DD2838"/>
    <w:rsid w:val="00DD7787"/>
    <w:rsid w:val="00DE02F6"/>
    <w:rsid w:val="00DE0FD5"/>
    <w:rsid w:val="00DE331A"/>
    <w:rsid w:val="00DE3847"/>
    <w:rsid w:val="00DE54D0"/>
    <w:rsid w:val="00DF37CE"/>
    <w:rsid w:val="00E01390"/>
    <w:rsid w:val="00E036DE"/>
    <w:rsid w:val="00E0409C"/>
    <w:rsid w:val="00E040F1"/>
    <w:rsid w:val="00E04A8E"/>
    <w:rsid w:val="00E05686"/>
    <w:rsid w:val="00E059D9"/>
    <w:rsid w:val="00E05D63"/>
    <w:rsid w:val="00E13275"/>
    <w:rsid w:val="00E1499E"/>
    <w:rsid w:val="00E15D0D"/>
    <w:rsid w:val="00E34B82"/>
    <w:rsid w:val="00E425C4"/>
    <w:rsid w:val="00E429D6"/>
    <w:rsid w:val="00E45FF6"/>
    <w:rsid w:val="00E47F83"/>
    <w:rsid w:val="00E47FCA"/>
    <w:rsid w:val="00E539AA"/>
    <w:rsid w:val="00E658BA"/>
    <w:rsid w:val="00E66973"/>
    <w:rsid w:val="00E714B7"/>
    <w:rsid w:val="00E824B4"/>
    <w:rsid w:val="00E825A0"/>
    <w:rsid w:val="00E82F55"/>
    <w:rsid w:val="00E86DDC"/>
    <w:rsid w:val="00E95F25"/>
    <w:rsid w:val="00EA0A21"/>
    <w:rsid w:val="00EA2CDC"/>
    <w:rsid w:val="00EA51DF"/>
    <w:rsid w:val="00EA7B06"/>
    <w:rsid w:val="00EA7ED3"/>
    <w:rsid w:val="00EB0DF5"/>
    <w:rsid w:val="00EB777B"/>
    <w:rsid w:val="00EC1D0B"/>
    <w:rsid w:val="00EC4502"/>
    <w:rsid w:val="00EC5FDD"/>
    <w:rsid w:val="00EC6733"/>
    <w:rsid w:val="00EC7192"/>
    <w:rsid w:val="00ED1FEE"/>
    <w:rsid w:val="00ED47B7"/>
    <w:rsid w:val="00ED510E"/>
    <w:rsid w:val="00ED5733"/>
    <w:rsid w:val="00ED6380"/>
    <w:rsid w:val="00ED6648"/>
    <w:rsid w:val="00EE2EB3"/>
    <w:rsid w:val="00EF0222"/>
    <w:rsid w:val="00EF135B"/>
    <w:rsid w:val="00EF1C10"/>
    <w:rsid w:val="00EF316E"/>
    <w:rsid w:val="00EF75D0"/>
    <w:rsid w:val="00F03ACC"/>
    <w:rsid w:val="00F03B9D"/>
    <w:rsid w:val="00F0644F"/>
    <w:rsid w:val="00F105DE"/>
    <w:rsid w:val="00F11B55"/>
    <w:rsid w:val="00F1354A"/>
    <w:rsid w:val="00F14E6B"/>
    <w:rsid w:val="00F17BEB"/>
    <w:rsid w:val="00F17E42"/>
    <w:rsid w:val="00F21A1E"/>
    <w:rsid w:val="00F21F82"/>
    <w:rsid w:val="00F27BC5"/>
    <w:rsid w:val="00F3035F"/>
    <w:rsid w:val="00F3300E"/>
    <w:rsid w:val="00F33081"/>
    <w:rsid w:val="00F336FF"/>
    <w:rsid w:val="00F35EE3"/>
    <w:rsid w:val="00F44E2E"/>
    <w:rsid w:val="00F46871"/>
    <w:rsid w:val="00F5012A"/>
    <w:rsid w:val="00F55365"/>
    <w:rsid w:val="00F62A4F"/>
    <w:rsid w:val="00F63E64"/>
    <w:rsid w:val="00F6476A"/>
    <w:rsid w:val="00F66073"/>
    <w:rsid w:val="00F6732F"/>
    <w:rsid w:val="00F70B5E"/>
    <w:rsid w:val="00F72A57"/>
    <w:rsid w:val="00F73053"/>
    <w:rsid w:val="00F73440"/>
    <w:rsid w:val="00F76D4B"/>
    <w:rsid w:val="00F7725A"/>
    <w:rsid w:val="00F815BC"/>
    <w:rsid w:val="00F83099"/>
    <w:rsid w:val="00F84CAD"/>
    <w:rsid w:val="00F850A3"/>
    <w:rsid w:val="00F86A33"/>
    <w:rsid w:val="00F926F6"/>
    <w:rsid w:val="00F93F6E"/>
    <w:rsid w:val="00FA0F0F"/>
    <w:rsid w:val="00FA55A5"/>
    <w:rsid w:val="00FB0A33"/>
    <w:rsid w:val="00FB3C45"/>
    <w:rsid w:val="00FB7D61"/>
    <w:rsid w:val="00FC0F3B"/>
    <w:rsid w:val="00FC11B0"/>
    <w:rsid w:val="00FC724F"/>
    <w:rsid w:val="00FD46CD"/>
    <w:rsid w:val="00FD5A80"/>
    <w:rsid w:val="00FE17AB"/>
    <w:rsid w:val="00FE577E"/>
    <w:rsid w:val="00FF4985"/>
    <w:rsid w:val="00FF772A"/>
    <w:rsid w:val="00FF7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FCB2F"/>
  <w15:chartTrackingRefBased/>
  <w15:docId w15:val="{FE9F6EA9-CA5E-467D-93BE-4F7927827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E28"/>
  </w:style>
  <w:style w:type="paragraph" w:styleId="Heading1">
    <w:name w:val="heading 1"/>
    <w:basedOn w:val="Normal"/>
    <w:next w:val="Normal"/>
    <w:link w:val="Heading1Char"/>
    <w:uiPriority w:val="9"/>
    <w:qFormat/>
    <w:rsid w:val="007C6E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6E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6E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E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E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E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E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E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E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E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6E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6E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6E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E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E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E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E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E28"/>
    <w:rPr>
      <w:rFonts w:eastAsiaTheme="majorEastAsia" w:cstheme="majorBidi"/>
      <w:color w:val="272727" w:themeColor="text1" w:themeTint="D8"/>
    </w:rPr>
  </w:style>
  <w:style w:type="paragraph" w:styleId="Title">
    <w:name w:val="Title"/>
    <w:basedOn w:val="Normal"/>
    <w:next w:val="Normal"/>
    <w:link w:val="TitleChar"/>
    <w:uiPriority w:val="10"/>
    <w:qFormat/>
    <w:rsid w:val="007C6E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E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E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E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E28"/>
    <w:pPr>
      <w:spacing w:before="160"/>
      <w:jc w:val="center"/>
    </w:pPr>
    <w:rPr>
      <w:i/>
      <w:iCs/>
      <w:color w:val="404040" w:themeColor="text1" w:themeTint="BF"/>
    </w:rPr>
  </w:style>
  <w:style w:type="character" w:customStyle="1" w:styleId="QuoteChar">
    <w:name w:val="Quote Char"/>
    <w:basedOn w:val="DefaultParagraphFont"/>
    <w:link w:val="Quote"/>
    <w:uiPriority w:val="29"/>
    <w:rsid w:val="007C6E28"/>
    <w:rPr>
      <w:i/>
      <w:iCs/>
      <w:color w:val="404040" w:themeColor="text1" w:themeTint="BF"/>
    </w:rPr>
  </w:style>
  <w:style w:type="paragraph" w:styleId="ListParagraph">
    <w:name w:val="List Paragraph"/>
    <w:basedOn w:val="Normal"/>
    <w:uiPriority w:val="34"/>
    <w:qFormat/>
    <w:rsid w:val="007C6E28"/>
    <w:pPr>
      <w:ind w:left="720"/>
      <w:contextualSpacing/>
    </w:pPr>
  </w:style>
  <w:style w:type="character" w:styleId="IntenseEmphasis">
    <w:name w:val="Intense Emphasis"/>
    <w:basedOn w:val="DefaultParagraphFont"/>
    <w:uiPriority w:val="21"/>
    <w:qFormat/>
    <w:rsid w:val="007C6E28"/>
    <w:rPr>
      <w:i/>
      <w:iCs/>
      <w:color w:val="0F4761" w:themeColor="accent1" w:themeShade="BF"/>
    </w:rPr>
  </w:style>
  <w:style w:type="paragraph" w:styleId="IntenseQuote">
    <w:name w:val="Intense Quote"/>
    <w:basedOn w:val="Normal"/>
    <w:next w:val="Normal"/>
    <w:link w:val="IntenseQuoteChar"/>
    <w:uiPriority w:val="30"/>
    <w:qFormat/>
    <w:rsid w:val="007C6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E28"/>
    <w:rPr>
      <w:i/>
      <w:iCs/>
      <w:color w:val="0F4761" w:themeColor="accent1" w:themeShade="BF"/>
    </w:rPr>
  </w:style>
  <w:style w:type="character" w:styleId="IntenseReference">
    <w:name w:val="Intense Reference"/>
    <w:basedOn w:val="DefaultParagraphFont"/>
    <w:uiPriority w:val="32"/>
    <w:qFormat/>
    <w:rsid w:val="007C6E28"/>
    <w:rPr>
      <w:b/>
      <w:bCs/>
      <w:smallCaps/>
      <w:color w:val="0F4761" w:themeColor="accent1" w:themeShade="BF"/>
      <w:spacing w:val="5"/>
    </w:rPr>
  </w:style>
  <w:style w:type="character" w:styleId="Hyperlink">
    <w:name w:val="Hyperlink"/>
    <w:basedOn w:val="DefaultParagraphFont"/>
    <w:uiPriority w:val="99"/>
    <w:unhideWhenUsed/>
    <w:rsid w:val="00086857"/>
    <w:rPr>
      <w:color w:val="467886" w:themeColor="hyperlink"/>
      <w:u w:val="single"/>
    </w:rPr>
  </w:style>
  <w:style w:type="character" w:styleId="UnresolvedMention">
    <w:name w:val="Unresolved Mention"/>
    <w:basedOn w:val="DefaultParagraphFont"/>
    <w:uiPriority w:val="99"/>
    <w:semiHidden/>
    <w:unhideWhenUsed/>
    <w:rsid w:val="00086857"/>
    <w:rPr>
      <w:color w:val="605E5C"/>
      <w:shd w:val="clear" w:color="auto" w:fill="E1DFDD"/>
    </w:rPr>
  </w:style>
  <w:style w:type="paragraph" w:styleId="Header">
    <w:name w:val="header"/>
    <w:basedOn w:val="Normal"/>
    <w:link w:val="HeaderChar"/>
    <w:uiPriority w:val="99"/>
    <w:unhideWhenUsed/>
    <w:rsid w:val="00BC2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985"/>
  </w:style>
  <w:style w:type="paragraph" w:styleId="Footer">
    <w:name w:val="footer"/>
    <w:basedOn w:val="Normal"/>
    <w:link w:val="FooterChar"/>
    <w:uiPriority w:val="99"/>
    <w:unhideWhenUsed/>
    <w:rsid w:val="00BC2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985"/>
  </w:style>
  <w:style w:type="character" w:styleId="FollowedHyperlink">
    <w:name w:val="FollowedHyperlink"/>
    <w:basedOn w:val="DefaultParagraphFont"/>
    <w:uiPriority w:val="99"/>
    <w:semiHidden/>
    <w:unhideWhenUsed/>
    <w:rsid w:val="009E2C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453976">
      <w:bodyDiv w:val="1"/>
      <w:marLeft w:val="0"/>
      <w:marRight w:val="0"/>
      <w:marTop w:val="0"/>
      <w:marBottom w:val="0"/>
      <w:divBdr>
        <w:top w:val="none" w:sz="0" w:space="0" w:color="auto"/>
        <w:left w:val="none" w:sz="0" w:space="0" w:color="auto"/>
        <w:bottom w:val="none" w:sz="0" w:space="0" w:color="auto"/>
        <w:right w:val="none" w:sz="0" w:space="0" w:color="auto"/>
      </w:divBdr>
    </w:div>
    <w:div w:id="587468248">
      <w:bodyDiv w:val="1"/>
      <w:marLeft w:val="0"/>
      <w:marRight w:val="0"/>
      <w:marTop w:val="0"/>
      <w:marBottom w:val="0"/>
      <w:divBdr>
        <w:top w:val="none" w:sz="0" w:space="0" w:color="auto"/>
        <w:left w:val="none" w:sz="0" w:space="0" w:color="auto"/>
        <w:bottom w:val="none" w:sz="0" w:space="0" w:color="auto"/>
        <w:right w:val="none" w:sz="0" w:space="0" w:color="auto"/>
      </w:divBdr>
    </w:div>
    <w:div w:id="1018697845">
      <w:bodyDiv w:val="1"/>
      <w:marLeft w:val="0"/>
      <w:marRight w:val="0"/>
      <w:marTop w:val="0"/>
      <w:marBottom w:val="0"/>
      <w:divBdr>
        <w:top w:val="none" w:sz="0" w:space="0" w:color="auto"/>
        <w:left w:val="none" w:sz="0" w:space="0" w:color="auto"/>
        <w:bottom w:val="none" w:sz="0" w:space="0" w:color="auto"/>
        <w:right w:val="none" w:sz="0" w:space="0" w:color="auto"/>
      </w:divBdr>
    </w:div>
    <w:div w:id="214226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Racha\OneDrive\Teaching\Masters%20in%20Education\Modules\1-%20Emotional%20Health,%20Mental%20Health%20and%20Wellbeing\Readings\UNICEF-Report-Card-16-Worlds-of-Influence-EN.pdf" TargetMode="External"/><Relationship Id="rId18" Type="http://schemas.openxmlformats.org/officeDocument/2006/relationships/hyperlink" Target="https://www.unicef.org.uk/wp-content/uploads/2016/08/unicef-convention-rights-child-uncrc.pdf" TargetMode="External"/><Relationship Id="rId26" Type="http://schemas.openxmlformats.org/officeDocument/2006/relationships/hyperlink" Target="https://research.bangor.ac.uk/portal/en/researchers/mark-bellis(4cc05b74-3541-4d49-b2fc-a07e0ce80f2d).html" TargetMode="External"/><Relationship Id="rId3" Type="http://schemas.openxmlformats.org/officeDocument/2006/relationships/styles" Target="styles.xml"/><Relationship Id="rId21" Type="http://schemas.openxmlformats.org/officeDocument/2006/relationships/hyperlink" Target="https://www.childrenssociety.org.uk/sites/default/files/2023-09/The%20Good%20Childhood%20Report%202023.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hatworkswellbeing.org/blog/school-based-interventions-what-works-for-young-peoples-health-and-wellbeing/" TargetMode="External"/><Relationship Id="rId17" Type="http://schemas.openxmlformats.org/officeDocument/2006/relationships/hyperlink" Target="https://www.gov.wales/well-being-future-generations-act-essentials-html" TargetMode="External"/><Relationship Id="rId25" Type="http://schemas.openxmlformats.org/officeDocument/2006/relationships/hyperlink" Target="https://research.bangor.ac.uk/portal/en/researchers/kat-ford(f0a5ad92-e9b5-461b-b9ba-64fa588c8511).html" TargetMode="External"/><Relationship Id="rId33" Type="http://schemas.openxmlformats.org/officeDocument/2006/relationships/hyperlink" Target="https://doi.org/10.1177/1098300715595957"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83197/Child-Wellbeing-Brief.pdf" TargetMode="External"/><Relationship Id="rId20" Type="http://schemas.openxmlformats.org/officeDocument/2006/relationships/hyperlink" Target="https://www.gov.wales/sites/default/files/statistics-and-research/2023-03/prevention-and-early-intervention-research-to-support-the-final-report-of-the-evaluation-of-the-social-services-and-well-being-wales-act-2014.pdf" TargetMode="External"/><Relationship Id="rId29" Type="http://schemas.openxmlformats.org/officeDocument/2006/relationships/hyperlink" Target="https://estyn.gov.wales/system/files/2020-08/Brynteg%2520Comprehensive%2520School_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10983007241275679" TargetMode="External"/><Relationship Id="rId24" Type="http://schemas.openxmlformats.org/officeDocument/2006/relationships/hyperlink" Target="https://davidrock.net/files/02_The_Healthy_Mind_Platter_US.pdf" TargetMode="External"/><Relationship Id="rId32" Type="http://schemas.openxmlformats.org/officeDocument/2006/relationships/hyperlink" Target="https://hwb.gov.wales/api/storage/96db3535-3020-4585-bbff-99a34849f5c0/workload-charter-en.pdf#:~:text=This%20workload%20charter%20is%20a%20commitment%20to%20improving,the%20education%20profession%20in%20Wales%20to%20the%20following" TargetMode="External"/><Relationship Id="rId5" Type="http://schemas.openxmlformats.org/officeDocument/2006/relationships/webSettings" Target="webSettings.xml"/><Relationship Id="rId15" Type="http://schemas.openxmlformats.org/officeDocument/2006/relationships/hyperlink" Target="https://dera.ioe.ac.uk/id/eprint/8572/1/dcsf-rw073%20v2.pdf" TargetMode="External"/><Relationship Id="rId23" Type="http://schemas.openxmlformats.org/officeDocument/2006/relationships/hyperlink" Target="https://www.eif.org.uk/why-it-matters/what-is-early-intervention" TargetMode="External"/><Relationship Id="rId28" Type="http://schemas.openxmlformats.org/officeDocument/2006/relationships/hyperlink" Target="https://gov.wales/analysis-mental-health-and-well-being-using-millennium-cohortstudy-data%20Accessed%201st%20December%202024" TargetMode="External"/><Relationship Id="rId10" Type="http://schemas.openxmlformats.org/officeDocument/2006/relationships/hyperlink" Target="https://www.panoramaed.com/blog/check-in-check-out-cico-intervention" TargetMode="External"/><Relationship Id="rId19" Type="http://schemas.openxmlformats.org/officeDocument/2006/relationships/hyperlink" Target="https://www.exchangewales.org/wp-content/uploads/sites/14/2020/06/cr-ld11522-e.pdf" TargetMode="External"/><Relationship Id="rId31" Type="http://schemas.openxmlformats.org/officeDocument/2006/relationships/hyperlink" Target="https://acehubwales.com/what-are-aces/" TargetMode="External"/><Relationship Id="rId4" Type="http://schemas.openxmlformats.org/officeDocument/2006/relationships/settings" Target="settings.xml"/><Relationship Id="rId9" Type="http://schemas.openxmlformats.org/officeDocument/2006/relationships/hyperlink" Target="https://www.gov.wales/sites/default/files/publications/2021-03/framework-on-embedding-a-whole-school-approach-to-emotional-and-mental-well-being.pdf" TargetMode="External"/><Relationship Id="rId14" Type="http://schemas.openxmlformats.org/officeDocument/2006/relationships/hyperlink" Target="file:///C:\Users\Racha\OneDrive\Teaching\Masters%20in%20Education\Modules\1-%20Emotional%20Health,%20Mental%20Health%20and%20Wellbeing\Bibliography\TheRightWayEducation_ENG.pdf" TargetMode="External"/><Relationship Id="rId22" Type="http://schemas.openxmlformats.org/officeDocument/2006/relationships/hyperlink" Target="https://learning.nspcc.org.uk/safeguarding-child-protection/early-help-and-early-intervention" TargetMode="External"/><Relationship Id="rId27" Type="http://schemas.openxmlformats.org/officeDocument/2006/relationships/hyperlink" Target="https://research.bangor.ac.uk/portal/en/researchoutputs/sources-of-resilience-and-their-moderating-relationships-with-harms-from-adverse-childhood-experiences(729bc4ed-92ca-4702-923e-3ca7c90afed3).html" TargetMode="External"/><Relationship Id="rId30" Type="http://schemas.openxmlformats.org/officeDocument/2006/relationships/hyperlink" Target="https://mylocalschool.gov.wales/School/6724078?lang=en" TargetMode="External"/><Relationship Id="rId35" Type="http://schemas.openxmlformats.org/officeDocument/2006/relationships/theme" Target="theme/theme1.xml"/><Relationship Id="rId8" Type="http://schemas.openxmlformats.org/officeDocument/2006/relationships/hyperlink" Target="https://journals.sagepub.com/doi/full/10.1177/10983007241275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F4406-AD82-4990-9037-7B13B19B6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21675</TotalTime>
  <Pages>12</Pages>
  <Words>4208</Words>
  <Characters>23989</Characters>
  <Application>Microsoft Office Word</Application>
  <DocSecurity>0</DocSecurity>
  <Lines>199</Lines>
  <Paragraphs>56</Paragraphs>
  <ScaleCrop>false</ScaleCrop>
  <Company/>
  <LinksUpToDate>false</LinksUpToDate>
  <CharactersWithSpaces>28141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Lee</dc:creator>
  <cp:keywords/>
  <dc:description/>
  <cp:lastModifiedBy>Mrs Lee</cp:lastModifiedBy>
  <cp:revision>947</cp:revision>
  <dcterms:created xsi:type="dcterms:W3CDTF">2024-11-08T14:56:00Z</dcterms:created>
  <dcterms:modified xsi:type="dcterms:W3CDTF">2024-12-30T10:46:00Z</dcterms:modified>
</cp:coreProperties>
</file>