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Pr="007A34EE" w:rsidRDefault="006A5CFC">
      <w:pPr>
        <w:rPr>
          <w:rFonts w:ascii="Arial" w:hAnsi="Arial" w:cs="Arial"/>
        </w:rPr>
      </w:pPr>
    </w:p>
    <w:p w14:paraId="3BEDB360" w14:textId="77777777" w:rsidR="00ED5964" w:rsidRPr="007A34EE" w:rsidRDefault="00ED5964">
      <w:pPr>
        <w:rPr>
          <w:rFonts w:ascii="Arial" w:hAnsi="Arial" w:cs="Arial"/>
        </w:rPr>
      </w:pPr>
    </w:p>
    <w:p w14:paraId="2EF804A0" w14:textId="6C838B31" w:rsidR="00ED5964" w:rsidRPr="00E36216" w:rsidRDefault="00ED5964" w:rsidP="00ED5964">
      <w:pPr>
        <w:jc w:val="both"/>
        <w:rPr>
          <w:rFonts w:ascii="Arial" w:hAnsi="Arial" w:cs="Arial"/>
          <w:sz w:val="22"/>
          <w:szCs w:val="28"/>
        </w:rPr>
      </w:pPr>
      <w:r w:rsidRPr="00E36216">
        <w:rPr>
          <w:rFonts w:ascii="Arial" w:hAnsi="Arial" w:cs="Arial"/>
          <w:sz w:val="22"/>
          <w:szCs w:val="28"/>
        </w:rPr>
        <w:t xml:space="preserve">Name: </w:t>
      </w:r>
      <w:r w:rsidR="007A34EE" w:rsidRPr="00E36216">
        <w:rPr>
          <w:rFonts w:ascii="Arial" w:hAnsi="Arial" w:cs="Arial"/>
          <w:sz w:val="22"/>
          <w:szCs w:val="28"/>
        </w:rPr>
        <w:t>ESTELA LUCINA PERALTA</w:t>
      </w:r>
    </w:p>
    <w:p w14:paraId="485B6F49" w14:textId="115E4A2E" w:rsidR="00ED5964" w:rsidRPr="00E36216" w:rsidRDefault="00ED5964" w:rsidP="00ED5964">
      <w:pPr>
        <w:jc w:val="both"/>
        <w:rPr>
          <w:rFonts w:ascii="Arial" w:hAnsi="Arial" w:cs="Arial"/>
          <w:sz w:val="22"/>
        </w:rPr>
      </w:pPr>
      <w:r w:rsidRPr="5F705683">
        <w:rPr>
          <w:rFonts w:ascii="Arial" w:hAnsi="Arial" w:cs="Arial"/>
          <w:sz w:val="22"/>
        </w:rPr>
        <w:t>Student I</w:t>
      </w:r>
      <w:r w:rsidR="5C19EC88" w:rsidRPr="5F705683">
        <w:rPr>
          <w:rFonts w:ascii="Arial" w:hAnsi="Arial" w:cs="Arial"/>
          <w:sz w:val="22"/>
        </w:rPr>
        <w:t>dentification</w:t>
      </w:r>
      <w:r w:rsidRPr="5F705683">
        <w:rPr>
          <w:rFonts w:ascii="Arial" w:hAnsi="Arial" w:cs="Arial"/>
          <w:sz w:val="22"/>
        </w:rPr>
        <w:t xml:space="preserve">: </w:t>
      </w:r>
      <w:r w:rsidR="007A34EE" w:rsidRPr="5F705683">
        <w:rPr>
          <w:rFonts w:ascii="Arial" w:hAnsi="Arial" w:cs="Arial"/>
          <w:sz w:val="22"/>
        </w:rPr>
        <w:t>2527558</w:t>
      </w:r>
    </w:p>
    <w:p w14:paraId="3C1E7A20" w14:textId="25C26C88" w:rsidR="00ED5964" w:rsidRPr="00E36216" w:rsidRDefault="00ED5964" w:rsidP="00ED5964">
      <w:pPr>
        <w:jc w:val="both"/>
        <w:rPr>
          <w:rFonts w:ascii="Arial" w:hAnsi="Arial" w:cs="Arial"/>
          <w:sz w:val="22"/>
          <w:szCs w:val="28"/>
        </w:rPr>
      </w:pPr>
      <w:r w:rsidRPr="00E36216">
        <w:rPr>
          <w:rFonts w:ascii="Arial" w:hAnsi="Arial" w:cs="Arial"/>
          <w:sz w:val="22"/>
          <w:szCs w:val="28"/>
        </w:rPr>
        <w:t xml:space="preserve">Module Code: </w:t>
      </w:r>
      <w:r w:rsidR="00FE4D0C" w:rsidRPr="00E36216">
        <w:rPr>
          <w:rFonts w:ascii="Arial" w:hAnsi="Arial" w:cs="Arial"/>
          <w:sz w:val="22"/>
          <w:szCs w:val="28"/>
        </w:rPr>
        <w:t>LCHS4001</w:t>
      </w:r>
    </w:p>
    <w:p w14:paraId="4EEB2DA3" w14:textId="57F4C1B1" w:rsidR="00ED5964" w:rsidRPr="00E36216" w:rsidRDefault="00ED5964" w:rsidP="00ED5964">
      <w:pPr>
        <w:jc w:val="both"/>
        <w:rPr>
          <w:rFonts w:ascii="Arial" w:hAnsi="Arial" w:cs="Arial"/>
          <w:sz w:val="22"/>
          <w:szCs w:val="28"/>
        </w:rPr>
      </w:pPr>
      <w:r w:rsidRPr="00E36216">
        <w:rPr>
          <w:rFonts w:ascii="Arial" w:hAnsi="Arial" w:cs="Arial"/>
          <w:sz w:val="22"/>
          <w:szCs w:val="28"/>
        </w:rPr>
        <w:t xml:space="preserve">Module: </w:t>
      </w:r>
      <w:r w:rsidR="00FE4D0C" w:rsidRPr="00E36216">
        <w:rPr>
          <w:rFonts w:ascii="Arial" w:hAnsi="Arial" w:cs="Arial"/>
          <w:sz w:val="22"/>
          <w:szCs w:val="28"/>
        </w:rPr>
        <w:t xml:space="preserve">Academic </w:t>
      </w:r>
      <w:r w:rsidR="00916AF2">
        <w:rPr>
          <w:rFonts w:ascii="Arial" w:hAnsi="Arial" w:cs="Arial"/>
          <w:sz w:val="22"/>
          <w:szCs w:val="28"/>
        </w:rPr>
        <w:t>A</w:t>
      </w:r>
      <w:r w:rsidR="00FE4D0C" w:rsidRPr="00E36216">
        <w:rPr>
          <w:rFonts w:ascii="Arial" w:hAnsi="Arial" w:cs="Arial"/>
          <w:sz w:val="22"/>
          <w:szCs w:val="28"/>
        </w:rPr>
        <w:t>nd Employability Skills</w:t>
      </w:r>
    </w:p>
    <w:p w14:paraId="112342CB" w14:textId="766D8B5D" w:rsidR="00ED5964" w:rsidRPr="00E36216" w:rsidRDefault="00ED5964" w:rsidP="00ED5964">
      <w:pPr>
        <w:jc w:val="both"/>
        <w:rPr>
          <w:rFonts w:ascii="Arial" w:hAnsi="Arial" w:cs="Arial"/>
          <w:sz w:val="22"/>
          <w:szCs w:val="28"/>
        </w:rPr>
      </w:pPr>
      <w:r w:rsidRPr="00E36216">
        <w:rPr>
          <w:rFonts w:ascii="Arial" w:hAnsi="Arial" w:cs="Arial"/>
          <w:sz w:val="22"/>
          <w:szCs w:val="28"/>
        </w:rPr>
        <w:t xml:space="preserve">Lecturer: </w:t>
      </w:r>
      <w:r w:rsidR="00FE4D0C" w:rsidRPr="00E36216">
        <w:rPr>
          <w:rFonts w:ascii="Arial" w:hAnsi="Arial" w:cs="Arial"/>
          <w:sz w:val="22"/>
          <w:szCs w:val="28"/>
        </w:rPr>
        <w:t>Umma SULEIMAN</w:t>
      </w:r>
    </w:p>
    <w:p w14:paraId="78C0B80E" w14:textId="77777777" w:rsidR="00ED5964" w:rsidRPr="007A34EE" w:rsidRDefault="00ED5964" w:rsidP="00ED5964">
      <w:pPr>
        <w:jc w:val="both"/>
        <w:rPr>
          <w:rFonts w:ascii="Arial" w:hAnsi="Arial" w:cs="Arial"/>
          <w:sz w:val="28"/>
          <w:szCs w:val="28"/>
        </w:rPr>
      </w:pPr>
    </w:p>
    <w:p w14:paraId="0C6F95D6" w14:textId="77777777" w:rsidR="00ED5964" w:rsidRPr="007A34EE" w:rsidRDefault="00ED5964" w:rsidP="00ED5964">
      <w:pPr>
        <w:jc w:val="both"/>
        <w:rPr>
          <w:rFonts w:ascii="Arial" w:hAnsi="Arial" w:cs="Arial"/>
          <w:sz w:val="28"/>
          <w:szCs w:val="28"/>
        </w:rPr>
      </w:pPr>
    </w:p>
    <w:p w14:paraId="71D7459F" w14:textId="77777777" w:rsidR="00ED5964" w:rsidRPr="007A34EE" w:rsidRDefault="00ED5964" w:rsidP="00ED5964">
      <w:pPr>
        <w:jc w:val="both"/>
        <w:rPr>
          <w:rFonts w:ascii="Arial" w:hAnsi="Arial" w:cs="Arial"/>
          <w:sz w:val="28"/>
          <w:szCs w:val="28"/>
        </w:rPr>
      </w:pPr>
    </w:p>
    <w:p w14:paraId="38621A58" w14:textId="77777777" w:rsidR="00ED5964" w:rsidRPr="007A34EE" w:rsidRDefault="00ED5964" w:rsidP="00ED5964">
      <w:pPr>
        <w:jc w:val="both"/>
        <w:rPr>
          <w:rFonts w:ascii="Arial" w:hAnsi="Arial" w:cs="Arial"/>
          <w:sz w:val="28"/>
          <w:szCs w:val="28"/>
        </w:rPr>
      </w:pPr>
    </w:p>
    <w:p w14:paraId="6988A1DC" w14:textId="77777777" w:rsidR="00ED5964" w:rsidRPr="007A34EE" w:rsidRDefault="00ED5964" w:rsidP="00ED5964">
      <w:pPr>
        <w:jc w:val="both"/>
        <w:rPr>
          <w:rFonts w:ascii="Arial" w:hAnsi="Arial" w:cs="Arial"/>
          <w:sz w:val="28"/>
          <w:szCs w:val="28"/>
        </w:rPr>
      </w:pPr>
    </w:p>
    <w:p w14:paraId="25C114EE" w14:textId="77777777" w:rsidR="00ED5964" w:rsidRPr="007A34EE" w:rsidRDefault="00ED5964" w:rsidP="00ED5964">
      <w:pPr>
        <w:jc w:val="both"/>
        <w:rPr>
          <w:rFonts w:ascii="Arial" w:hAnsi="Arial" w:cs="Arial"/>
          <w:sz w:val="28"/>
          <w:szCs w:val="28"/>
        </w:rPr>
      </w:pPr>
    </w:p>
    <w:p w14:paraId="4A73B1BE" w14:textId="77777777" w:rsidR="00ED5964" w:rsidRPr="007A34EE" w:rsidRDefault="00ED5964" w:rsidP="00ED5964">
      <w:pPr>
        <w:jc w:val="both"/>
        <w:rPr>
          <w:rFonts w:ascii="Arial" w:hAnsi="Arial" w:cs="Arial"/>
          <w:sz w:val="28"/>
          <w:szCs w:val="28"/>
        </w:rPr>
      </w:pPr>
    </w:p>
    <w:p w14:paraId="072506E1" w14:textId="56E9026B" w:rsidR="00ED5964" w:rsidRPr="007A34EE" w:rsidRDefault="00ED5964" w:rsidP="00ED5964">
      <w:pPr>
        <w:jc w:val="both"/>
        <w:rPr>
          <w:rFonts w:ascii="Arial" w:hAnsi="Arial" w:cs="Arial"/>
          <w:sz w:val="28"/>
          <w:szCs w:val="28"/>
        </w:rPr>
      </w:pPr>
      <w:r w:rsidRPr="007A34EE">
        <w:rPr>
          <w:rFonts w:ascii="Arial" w:hAnsi="Arial" w:cs="Arial"/>
          <w:sz w:val="28"/>
          <w:szCs w:val="28"/>
        </w:rPr>
        <w:tab/>
      </w:r>
      <w:r w:rsidRPr="007A34EE">
        <w:rPr>
          <w:rFonts w:ascii="Arial" w:hAnsi="Arial" w:cs="Arial"/>
          <w:sz w:val="28"/>
          <w:szCs w:val="28"/>
        </w:rPr>
        <w:tab/>
      </w:r>
      <w:r w:rsidRPr="007A34EE">
        <w:rPr>
          <w:rFonts w:ascii="Arial" w:hAnsi="Arial" w:cs="Arial"/>
          <w:sz w:val="28"/>
          <w:szCs w:val="28"/>
        </w:rPr>
        <w:tab/>
      </w:r>
      <w:r w:rsidR="006A5CFC" w:rsidRPr="007A34EE">
        <w:rPr>
          <w:rFonts w:ascii="Arial" w:hAnsi="Arial" w:cs="Arial"/>
          <w:sz w:val="28"/>
          <w:szCs w:val="28"/>
        </w:rPr>
        <w:tab/>
      </w:r>
      <w:r w:rsidRPr="00E36216">
        <w:rPr>
          <w:rFonts w:ascii="Arial" w:hAnsi="Arial" w:cs="Arial"/>
          <w:sz w:val="22"/>
          <w:szCs w:val="28"/>
        </w:rPr>
        <w:t xml:space="preserve">Submitted on:    </w:t>
      </w:r>
      <w:r w:rsidR="00FE4D0C" w:rsidRPr="00E36216">
        <w:rPr>
          <w:rFonts w:ascii="Arial" w:hAnsi="Arial" w:cs="Arial"/>
          <w:sz w:val="22"/>
          <w:szCs w:val="28"/>
        </w:rPr>
        <w:t xml:space="preserve">APRIL </w:t>
      </w:r>
      <w:r w:rsidR="00E36216">
        <w:rPr>
          <w:rFonts w:ascii="Arial" w:hAnsi="Arial" w:cs="Arial"/>
          <w:sz w:val="22"/>
          <w:szCs w:val="28"/>
        </w:rPr>
        <w:t>20</w:t>
      </w:r>
      <w:r w:rsidR="00FE4D0C" w:rsidRPr="00E36216">
        <w:rPr>
          <w:rFonts w:ascii="Arial" w:hAnsi="Arial" w:cs="Arial"/>
          <w:sz w:val="22"/>
          <w:szCs w:val="28"/>
        </w:rPr>
        <w:t>, 2026</w:t>
      </w:r>
    </w:p>
    <w:p w14:paraId="3C6FB008" w14:textId="77777777" w:rsidR="00ED5964" w:rsidRPr="007A34EE" w:rsidRDefault="00ED5964" w:rsidP="00ED5964">
      <w:pPr>
        <w:jc w:val="both"/>
        <w:rPr>
          <w:rFonts w:ascii="Arial" w:hAnsi="Arial" w:cs="Arial"/>
          <w:sz w:val="28"/>
          <w:szCs w:val="28"/>
        </w:rPr>
      </w:pPr>
    </w:p>
    <w:p w14:paraId="3EA711CF" w14:textId="77777777" w:rsidR="00ED5964" w:rsidRPr="007A34EE" w:rsidRDefault="00ED5964" w:rsidP="00ED5964">
      <w:pPr>
        <w:jc w:val="both"/>
        <w:rPr>
          <w:rFonts w:ascii="Arial" w:hAnsi="Arial" w:cs="Arial"/>
          <w:sz w:val="28"/>
          <w:szCs w:val="28"/>
        </w:rPr>
      </w:pPr>
    </w:p>
    <w:p w14:paraId="32C3A4F9" w14:textId="77777777" w:rsidR="00ED5964" w:rsidRPr="007A34EE" w:rsidRDefault="00ED5964" w:rsidP="00ED5964">
      <w:pPr>
        <w:jc w:val="both"/>
        <w:rPr>
          <w:rFonts w:ascii="Arial" w:hAnsi="Arial" w:cs="Arial"/>
          <w:sz w:val="28"/>
          <w:szCs w:val="28"/>
        </w:rPr>
      </w:pPr>
    </w:p>
    <w:p w14:paraId="1434F2B1" w14:textId="77777777" w:rsidR="00ED5964" w:rsidRPr="007A34EE" w:rsidRDefault="00ED5964" w:rsidP="00ED5964">
      <w:pPr>
        <w:jc w:val="both"/>
        <w:rPr>
          <w:rFonts w:ascii="Arial" w:hAnsi="Arial" w:cs="Arial"/>
          <w:sz w:val="28"/>
          <w:szCs w:val="28"/>
        </w:rPr>
      </w:pPr>
    </w:p>
    <w:p w14:paraId="4F979E62" w14:textId="77777777" w:rsidR="00ED5964" w:rsidRPr="007A34EE" w:rsidRDefault="00ED5964" w:rsidP="00ED5964">
      <w:pPr>
        <w:jc w:val="both"/>
        <w:rPr>
          <w:rFonts w:ascii="Arial" w:hAnsi="Arial" w:cs="Arial"/>
          <w:sz w:val="28"/>
          <w:szCs w:val="28"/>
        </w:rPr>
      </w:pPr>
    </w:p>
    <w:p w14:paraId="4180CDBC" w14:textId="77777777" w:rsidR="00ED5964" w:rsidRPr="007A34EE" w:rsidRDefault="00ED5964" w:rsidP="00ED5964">
      <w:pPr>
        <w:jc w:val="both"/>
        <w:rPr>
          <w:rFonts w:ascii="Arial" w:hAnsi="Arial" w:cs="Arial"/>
          <w:sz w:val="28"/>
          <w:szCs w:val="28"/>
        </w:rPr>
      </w:pPr>
    </w:p>
    <w:sdt>
      <w:sdtPr>
        <w:rPr>
          <w:rFonts w:ascii="Arial" w:eastAsiaTheme="minorEastAsia" w:hAnsi="Arial" w:cs="Arial"/>
          <w:b/>
          <w:color w:val="auto"/>
          <w:kern w:val="2"/>
          <w:sz w:val="20"/>
          <w:szCs w:val="20"/>
          <w:lang w:val="en-GB" w:eastAsia="zh-CN"/>
          <w14:ligatures w14:val="standardContextual"/>
        </w:rPr>
        <w:id w:val="2083777713"/>
        <w:docPartObj>
          <w:docPartGallery w:val="Table of Contents"/>
          <w:docPartUnique/>
        </w:docPartObj>
      </w:sdtPr>
      <w:sdtEndPr>
        <w:rPr>
          <w:sz w:val="22"/>
          <w:szCs w:val="22"/>
        </w:rPr>
      </w:sdtEndPr>
      <w:sdtContent>
        <w:p w14:paraId="69A45AB4" w14:textId="12905103" w:rsidR="00184A9A" w:rsidRDefault="00184A9A">
          <w:pPr>
            <w:pStyle w:val="TOCHeading"/>
            <w:rPr>
              <w:rFonts w:ascii="Arial" w:hAnsi="Arial" w:cs="Arial"/>
              <w:color w:val="4471C4"/>
              <w:sz w:val="22"/>
              <w:szCs w:val="22"/>
            </w:rPr>
          </w:pPr>
          <w:r w:rsidRPr="00E36216">
            <w:rPr>
              <w:rFonts w:ascii="Arial" w:hAnsi="Arial" w:cs="Arial"/>
              <w:color w:val="4471C4"/>
              <w:sz w:val="22"/>
              <w:szCs w:val="22"/>
            </w:rPr>
            <w:t xml:space="preserve">Table </w:t>
          </w:r>
          <w:r w:rsidR="00916AF2">
            <w:rPr>
              <w:rFonts w:ascii="Arial" w:hAnsi="Arial" w:cs="Arial"/>
              <w:color w:val="4471C4"/>
              <w:sz w:val="22"/>
              <w:szCs w:val="22"/>
            </w:rPr>
            <w:t>O</w:t>
          </w:r>
          <w:r w:rsidRPr="00E36216">
            <w:rPr>
              <w:rFonts w:ascii="Arial" w:hAnsi="Arial" w:cs="Arial"/>
              <w:color w:val="4471C4"/>
              <w:sz w:val="22"/>
              <w:szCs w:val="22"/>
            </w:rPr>
            <w:t>f Contents</w:t>
          </w:r>
        </w:p>
        <w:p w14:paraId="6F2E846B" w14:textId="77777777" w:rsidR="00916AF2" w:rsidRPr="00916AF2" w:rsidRDefault="00916AF2" w:rsidP="00916AF2">
          <w:pPr>
            <w:rPr>
              <w:lang w:val="en-US" w:eastAsia="en-US"/>
            </w:rPr>
          </w:pPr>
        </w:p>
        <w:p w14:paraId="5D06697C" w14:textId="0279B80D" w:rsidR="00824CB1" w:rsidRDefault="0156E134" w:rsidP="0CF501EC">
          <w:pPr>
            <w:pStyle w:val="TOC2"/>
            <w:tabs>
              <w:tab w:val="right" w:leader="dot" w:pos="9015"/>
            </w:tabs>
          </w:pPr>
          <w:r w:rsidRPr="00E36216">
            <w:rPr>
              <w:rFonts w:ascii="Arial" w:hAnsi="Arial" w:cs="Arial"/>
              <w:sz w:val="22"/>
            </w:rPr>
            <w:fldChar w:fldCharType="begin"/>
          </w:r>
          <w:r w:rsidR="00184A9A" w:rsidRPr="00E36216">
            <w:rPr>
              <w:rFonts w:ascii="Arial" w:hAnsi="Arial" w:cs="Arial"/>
              <w:sz w:val="22"/>
            </w:rPr>
            <w:instrText>TOC \o "1-3" \z \u \h</w:instrText>
          </w:r>
          <w:r w:rsidRPr="00E36216">
            <w:rPr>
              <w:rFonts w:ascii="Arial" w:hAnsi="Arial" w:cs="Arial"/>
              <w:sz w:val="22"/>
            </w:rPr>
            <w:fldChar w:fldCharType="separate"/>
          </w:r>
          <w:hyperlink w:anchor="_Toc695233283">
            <w:r w:rsidR="0CF501EC" w:rsidRPr="00E36216">
              <w:rPr>
                <w:rStyle w:val="Hyperlink"/>
                <w:rFonts w:ascii="Arial" w:hAnsi="Arial" w:cs="Arial"/>
                <w:noProof/>
                <w:sz w:val="22"/>
              </w:rPr>
              <w:t>1.1 Introduction</w:t>
            </w:r>
            <w:r w:rsidR="00184A9A" w:rsidRPr="00E36216">
              <w:rPr>
                <w:rFonts w:ascii="Arial" w:hAnsi="Arial" w:cs="Arial"/>
                <w:noProof/>
                <w:sz w:val="22"/>
              </w:rPr>
              <w:tab/>
            </w:r>
            <w:r w:rsidR="00184A9A" w:rsidRPr="00E36216">
              <w:rPr>
                <w:rFonts w:ascii="Arial" w:hAnsi="Arial" w:cs="Arial"/>
                <w:noProof/>
                <w:sz w:val="22"/>
              </w:rPr>
              <w:fldChar w:fldCharType="begin"/>
            </w:r>
            <w:r w:rsidR="00184A9A" w:rsidRPr="00E36216">
              <w:rPr>
                <w:rFonts w:ascii="Arial" w:hAnsi="Arial" w:cs="Arial"/>
                <w:noProof/>
                <w:sz w:val="22"/>
              </w:rPr>
              <w:instrText>PAGEREF _Toc695233283 \h</w:instrText>
            </w:r>
            <w:r w:rsidR="00184A9A" w:rsidRPr="00E36216">
              <w:rPr>
                <w:rFonts w:ascii="Arial" w:hAnsi="Arial" w:cs="Arial"/>
                <w:noProof/>
                <w:sz w:val="22"/>
              </w:rPr>
            </w:r>
            <w:r w:rsidR="00184A9A" w:rsidRPr="00E36216">
              <w:rPr>
                <w:rFonts w:ascii="Arial" w:hAnsi="Arial" w:cs="Arial"/>
                <w:noProof/>
                <w:sz w:val="22"/>
              </w:rPr>
              <w:fldChar w:fldCharType="separate"/>
            </w:r>
            <w:r w:rsidR="00E36216">
              <w:rPr>
                <w:rFonts w:ascii="Arial" w:hAnsi="Arial" w:cs="Arial"/>
                <w:noProof/>
                <w:sz w:val="22"/>
              </w:rPr>
              <w:t>3</w:t>
            </w:r>
            <w:r w:rsidR="00184A9A" w:rsidRPr="00E36216">
              <w:rPr>
                <w:rFonts w:ascii="Arial" w:hAnsi="Arial" w:cs="Arial"/>
                <w:noProof/>
                <w:sz w:val="22"/>
              </w:rPr>
              <w:fldChar w:fldCharType="end"/>
            </w:r>
          </w:hyperlink>
        </w:p>
        <w:p w14:paraId="5E230ABE" w14:textId="77777777" w:rsidR="00916AF2" w:rsidRPr="00916AF2" w:rsidRDefault="00916AF2" w:rsidP="00916AF2"/>
        <w:p w14:paraId="5A09ADA9" w14:textId="35CDB281" w:rsidR="00824CB1" w:rsidRDefault="0CF501EC" w:rsidP="0CF501EC">
          <w:pPr>
            <w:pStyle w:val="TOC2"/>
            <w:tabs>
              <w:tab w:val="right" w:leader="dot" w:pos="9015"/>
            </w:tabs>
          </w:pPr>
          <w:hyperlink w:anchor="_Toc1915621813">
            <w:r w:rsidRPr="00E36216">
              <w:rPr>
                <w:rStyle w:val="Hyperlink"/>
                <w:rFonts w:ascii="Arial" w:hAnsi="Arial" w:cs="Arial"/>
                <w:noProof/>
                <w:sz w:val="22"/>
              </w:rPr>
              <w:t xml:space="preserve">2 </w:t>
            </w:r>
            <w:r w:rsidR="007A34EE" w:rsidRPr="00E36216">
              <w:rPr>
                <w:rStyle w:val="Hyperlink"/>
                <w:rFonts w:ascii="Arial" w:hAnsi="Arial" w:cs="Arial"/>
                <w:noProof/>
                <w:sz w:val="22"/>
              </w:rPr>
              <w:t>SOCIAL HEALTH WORKER</w:t>
            </w:r>
            <w:r w:rsidRPr="00E36216">
              <w:rPr>
                <w:rStyle w:val="Hyperlink"/>
                <w:rFonts w:ascii="Arial" w:hAnsi="Arial" w:cs="Arial"/>
                <w:noProof/>
                <w:sz w:val="22"/>
              </w:rPr>
              <w:t xml:space="preserve"> in the Health and Social Care Field</w:t>
            </w:r>
            <w:r w:rsidR="00824CB1" w:rsidRPr="00E36216">
              <w:rPr>
                <w:rFonts w:ascii="Arial" w:hAnsi="Arial" w:cs="Arial"/>
                <w:noProof/>
                <w:sz w:val="22"/>
              </w:rPr>
              <w:tab/>
            </w:r>
            <w:r w:rsidR="00824CB1" w:rsidRPr="00E36216">
              <w:rPr>
                <w:rFonts w:ascii="Arial" w:hAnsi="Arial" w:cs="Arial"/>
                <w:noProof/>
                <w:sz w:val="22"/>
              </w:rPr>
              <w:fldChar w:fldCharType="begin"/>
            </w:r>
            <w:r w:rsidR="00824CB1" w:rsidRPr="00E36216">
              <w:rPr>
                <w:rFonts w:ascii="Arial" w:hAnsi="Arial" w:cs="Arial"/>
                <w:noProof/>
                <w:sz w:val="22"/>
              </w:rPr>
              <w:instrText>PAGEREF _Toc1915621813 \h</w:instrText>
            </w:r>
            <w:r w:rsidR="00824CB1" w:rsidRPr="00E36216">
              <w:rPr>
                <w:rFonts w:ascii="Arial" w:hAnsi="Arial" w:cs="Arial"/>
                <w:noProof/>
                <w:sz w:val="22"/>
              </w:rPr>
            </w:r>
            <w:r w:rsidR="00824CB1" w:rsidRPr="00E36216">
              <w:rPr>
                <w:rFonts w:ascii="Arial" w:hAnsi="Arial" w:cs="Arial"/>
                <w:noProof/>
                <w:sz w:val="22"/>
              </w:rPr>
              <w:fldChar w:fldCharType="separate"/>
            </w:r>
            <w:r w:rsidR="00E36216">
              <w:rPr>
                <w:rFonts w:ascii="Arial" w:hAnsi="Arial" w:cs="Arial"/>
                <w:noProof/>
                <w:sz w:val="22"/>
              </w:rPr>
              <w:t>3</w:t>
            </w:r>
            <w:r w:rsidR="00824CB1" w:rsidRPr="00E36216">
              <w:rPr>
                <w:rFonts w:ascii="Arial" w:hAnsi="Arial" w:cs="Arial"/>
                <w:noProof/>
                <w:sz w:val="22"/>
              </w:rPr>
              <w:fldChar w:fldCharType="end"/>
            </w:r>
          </w:hyperlink>
        </w:p>
        <w:p w14:paraId="58DCF87B" w14:textId="77777777" w:rsidR="00916AF2" w:rsidRPr="00916AF2" w:rsidRDefault="00916AF2" w:rsidP="00916AF2"/>
        <w:p w14:paraId="405810A6" w14:textId="4A951060" w:rsidR="00824CB1" w:rsidRDefault="0CF501EC" w:rsidP="0CF501EC">
          <w:pPr>
            <w:pStyle w:val="TOC2"/>
            <w:tabs>
              <w:tab w:val="right" w:leader="dot" w:pos="9015"/>
            </w:tabs>
          </w:pPr>
          <w:hyperlink w:anchor="_Toc796087951">
            <w:r w:rsidRPr="00E36216">
              <w:rPr>
                <w:rStyle w:val="Hyperlink"/>
                <w:rFonts w:ascii="Arial" w:hAnsi="Arial" w:cs="Arial"/>
                <w:noProof/>
                <w:sz w:val="22"/>
              </w:rPr>
              <w:t xml:space="preserve">2.1 Description of </w:t>
            </w:r>
            <w:r w:rsidR="007A34EE" w:rsidRPr="00E36216">
              <w:rPr>
                <w:rStyle w:val="Hyperlink"/>
                <w:rFonts w:ascii="Arial" w:hAnsi="Arial" w:cs="Arial"/>
                <w:noProof/>
                <w:sz w:val="22"/>
              </w:rPr>
              <w:t xml:space="preserve">SOCIAL HEALTH WORKER </w:t>
            </w:r>
            <w:r w:rsidRPr="00E36216">
              <w:rPr>
                <w:rStyle w:val="Hyperlink"/>
                <w:rFonts w:ascii="Arial" w:hAnsi="Arial" w:cs="Arial"/>
                <w:noProof/>
                <w:sz w:val="22"/>
              </w:rPr>
              <w:t>in Health and Social Care</w:t>
            </w:r>
            <w:r w:rsidR="00824CB1" w:rsidRPr="00E36216">
              <w:rPr>
                <w:rFonts w:ascii="Arial" w:hAnsi="Arial" w:cs="Arial"/>
                <w:noProof/>
                <w:sz w:val="22"/>
              </w:rPr>
              <w:tab/>
            </w:r>
            <w:r w:rsidR="00824CB1" w:rsidRPr="00E36216">
              <w:rPr>
                <w:rFonts w:ascii="Arial" w:hAnsi="Arial" w:cs="Arial"/>
                <w:noProof/>
                <w:sz w:val="22"/>
              </w:rPr>
              <w:fldChar w:fldCharType="begin"/>
            </w:r>
            <w:r w:rsidR="00824CB1" w:rsidRPr="00E36216">
              <w:rPr>
                <w:rFonts w:ascii="Arial" w:hAnsi="Arial" w:cs="Arial"/>
                <w:noProof/>
                <w:sz w:val="22"/>
              </w:rPr>
              <w:instrText>PAGEREF _Toc796087951 \h</w:instrText>
            </w:r>
            <w:r w:rsidR="00824CB1" w:rsidRPr="00E36216">
              <w:rPr>
                <w:rFonts w:ascii="Arial" w:hAnsi="Arial" w:cs="Arial"/>
                <w:noProof/>
                <w:sz w:val="22"/>
              </w:rPr>
            </w:r>
            <w:r w:rsidR="00824CB1" w:rsidRPr="00E36216">
              <w:rPr>
                <w:rFonts w:ascii="Arial" w:hAnsi="Arial" w:cs="Arial"/>
                <w:noProof/>
                <w:sz w:val="22"/>
              </w:rPr>
              <w:fldChar w:fldCharType="separate"/>
            </w:r>
            <w:r w:rsidR="00E36216">
              <w:rPr>
                <w:rFonts w:ascii="Arial" w:hAnsi="Arial" w:cs="Arial"/>
                <w:noProof/>
                <w:sz w:val="22"/>
              </w:rPr>
              <w:t>3</w:t>
            </w:r>
            <w:r w:rsidR="00824CB1" w:rsidRPr="00E36216">
              <w:rPr>
                <w:rFonts w:ascii="Arial" w:hAnsi="Arial" w:cs="Arial"/>
                <w:noProof/>
                <w:sz w:val="22"/>
              </w:rPr>
              <w:fldChar w:fldCharType="end"/>
            </w:r>
          </w:hyperlink>
        </w:p>
        <w:p w14:paraId="0F11C049" w14:textId="77777777" w:rsidR="00916AF2" w:rsidRPr="00916AF2" w:rsidRDefault="00916AF2" w:rsidP="00916AF2"/>
        <w:p w14:paraId="0D838B7F" w14:textId="507CE95F" w:rsidR="00824CB1" w:rsidRDefault="0CF501EC" w:rsidP="0CF501EC">
          <w:pPr>
            <w:pStyle w:val="TOC2"/>
            <w:tabs>
              <w:tab w:val="right" w:leader="dot" w:pos="9015"/>
            </w:tabs>
          </w:pPr>
          <w:hyperlink w:anchor="_Toc1426973069">
            <w:r w:rsidRPr="00E36216">
              <w:rPr>
                <w:rStyle w:val="Hyperlink"/>
                <w:rFonts w:ascii="Arial" w:hAnsi="Arial" w:cs="Arial"/>
                <w:noProof/>
                <w:sz w:val="22"/>
              </w:rPr>
              <w:t xml:space="preserve">2.2 Explanation of Most Significant Skills Needed for </w:t>
            </w:r>
            <w:r w:rsidR="007A34EE" w:rsidRPr="00E36216">
              <w:rPr>
                <w:rStyle w:val="Hyperlink"/>
                <w:rFonts w:ascii="Arial" w:hAnsi="Arial" w:cs="Arial"/>
                <w:noProof/>
                <w:sz w:val="22"/>
              </w:rPr>
              <w:t>SOCIAL HEALTH WORKER</w:t>
            </w:r>
            <w:r w:rsidRPr="00E36216">
              <w:rPr>
                <w:rStyle w:val="Hyperlink"/>
                <w:rFonts w:ascii="Arial" w:hAnsi="Arial" w:cs="Arial"/>
                <w:noProof/>
                <w:sz w:val="22"/>
              </w:rPr>
              <w:t xml:space="preserve"> in Health and Social Care</w:t>
            </w:r>
            <w:r w:rsidR="00824CB1" w:rsidRPr="00E36216">
              <w:rPr>
                <w:rFonts w:ascii="Arial" w:hAnsi="Arial" w:cs="Arial"/>
                <w:noProof/>
                <w:sz w:val="22"/>
              </w:rPr>
              <w:tab/>
            </w:r>
            <w:r w:rsidR="00824CB1" w:rsidRPr="00E36216">
              <w:rPr>
                <w:rFonts w:ascii="Arial" w:hAnsi="Arial" w:cs="Arial"/>
                <w:noProof/>
                <w:sz w:val="22"/>
              </w:rPr>
              <w:fldChar w:fldCharType="begin"/>
            </w:r>
            <w:r w:rsidR="00824CB1" w:rsidRPr="00E36216">
              <w:rPr>
                <w:rFonts w:ascii="Arial" w:hAnsi="Arial" w:cs="Arial"/>
                <w:noProof/>
                <w:sz w:val="22"/>
              </w:rPr>
              <w:instrText>PAGEREF _Toc1426973069 \h</w:instrText>
            </w:r>
            <w:r w:rsidR="00824CB1" w:rsidRPr="00E36216">
              <w:rPr>
                <w:rFonts w:ascii="Arial" w:hAnsi="Arial" w:cs="Arial"/>
                <w:noProof/>
                <w:sz w:val="22"/>
              </w:rPr>
            </w:r>
            <w:r w:rsidR="00824CB1" w:rsidRPr="00E36216">
              <w:rPr>
                <w:rFonts w:ascii="Arial" w:hAnsi="Arial" w:cs="Arial"/>
                <w:noProof/>
                <w:sz w:val="22"/>
              </w:rPr>
              <w:fldChar w:fldCharType="separate"/>
            </w:r>
            <w:r w:rsidR="00E36216">
              <w:rPr>
                <w:rFonts w:ascii="Arial" w:hAnsi="Arial" w:cs="Arial"/>
                <w:noProof/>
                <w:sz w:val="22"/>
              </w:rPr>
              <w:t>3</w:t>
            </w:r>
            <w:r w:rsidR="00824CB1" w:rsidRPr="00E36216">
              <w:rPr>
                <w:rFonts w:ascii="Arial" w:hAnsi="Arial" w:cs="Arial"/>
                <w:noProof/>
                <w:sz w:val="22"/>
              </w:rPr>
              <w:fldChar w:fldCharType="end"/>
            </w:r>
          </w:hyperlink>
        </w:p>
        <w:p w14:paraId="28541526" w14:textId="77777777" w:rsidR="00916AF2" w:rsidRPr="00916AF2" w:rsidRDefault="00916AF2" w:rsidP="00916AF2"/>
        <w:p w14:paraId="0A8B3CCA" w14:textId="0F17588E" w:rsidR="00824CB1" w:rsidRDefault="0CF501EC" w:rsidP="0CF501EC">
          <w:pPr>
            <w:pStyle w:val="TOC2"/>
            <w:tabs>
              <w:tab w:val="right" w:leader="dot" w:pos="9015"/>
            </w:tabs>
          </w:pPr>
          <w:hyperlink w:anchor="_Toc992114325">
            <w:r w:rsidRPr="00E36216">
              <w:rPr>
                <w:rStyle w:val="Hyperlink"/>
                <w:rFonts w:ascii="Arial" w:hAnsi="Arial" w:cs="Arial"/>
                <w:noProof/>
                <w:sz w:val="22"/>
              </w:rPr>
              <w:t xml:space="preserve">3 Strategies for Skill Improvement for </w:t>
            </w:r>
            <w:r w:rsidR="007A34EE" w:rsidRPr="00E36216">
              <w:rPr>
                <w:rStyle w:val="Hyperlink"/>
                <w:rFonts w:ascii="Arial" w:hAnsi="Arial" w:cs="Arial"/>
                <w:noProof/>
                <w:sz w:val="22"/>
              </w:rPr>
              <w:t>SOCIAL HEALTH WORKER</w:t>
            </w:r>
            <w:r w:rsidR="00824CB1" w:rsidRPr="00E36216">
              <w:rPr>
                <w:rFonts w:ascii="Arial" w:hAnsi="Arial" w:cs="Arial"/>
                <w:noProof/>
                <w:sz w:val="22"/>
              </w:rPr>
              <w:tab/>
            </w:r>
            <w:r w:rsidR="00824CB1" w:rsidRPr="00E36216">
              <w:rPr>
                <w:rFonts w:ascii="Arial" w:hAnsi="Arial" w:cs="Arial"/>
                <w:noProof/>
                <w:sz w:val="22"/>
              </w:rPr>
              <w:fldChar w:fldCharType="begin"/>
            </w:r>
            <w:r w:rsidR="00824CB1" w:rsidRPr="00E36216">
              <w:rPr>
                <w:rFonts w:ascii="Arial" w:hAnsi="Arial" w:cs="Arial"/>
                <w:noProof/>
                <w:sz w:val="22"/>
              </w:rPr>
              <w:instrText>PAGEREF _Toc992114325 \h</w:instrText>
            </w:r>
            <w:r w:rsidR="00824CB1" w:rsidRPr="00E36216">
              <w:rPr>
                <w:rFonts w:ascii="Arial" w:hAnsi="Arial" w:cs="Arial"/>
                <w:noProof/>
                <w:sz w:val="22"/>
              </w:rPr>
            </w:r>
            <w:r w:rsidR="00824CB1" w:rsidRPr="00E36216">
              <w:rPr>
                <w:rFonts w:ascii="Arial" w:hAnsi="Arial" w:cs="Arial"/>
                <w:noProof/>
                <w:sz w:val="22"/>
              </w:rPr>
              <w:fldChar w:fldCharType="separate"/>
            </w:r>
            <w:r w:rsidR="00E36216">
              <w:rPr>
                <w:rFonts w:ascii="Arial" w:hAnsi="Arial" w:cs="Arial"/>
                <w:noProof/>
                <w:sz w:val="22"/>
              </w:rPr>
              <w:t>4</w:t>
            </w:r>
            <w:r w:rsidR="00824CB1" w:rsidRPr="00E36216">
              <w:rPr>
                <w:rFonts w:ascii="Arial" w:hAnsi="Arial" w:cs="Arial"/>
                <w:noProof/>
                <w:sz w:val="22"/>
              </w:rPr>
              <w:fldChar w:fldCharType="end"/>
            </w:r>
          </w:hyperlink>
        </w:p>
        <w:p w14:paraId="19DB89AF" w14:textId="77777777" w:rsidR="00916AF2" w:rsidRPr="00916AF2" w:rsidRDefault="00916AF2" w:rsidP="00916AF2"/>
        <w:p w14:paraId="1AA7C6F6" w14:textId="3D901F79" w:rsidR="00824CB1" w:rsidRDefault="0CF501EC" w:rsidP="0CF501EC">
          <w:pPr>
            <w:pStyle w:val="TOC2"/>
            <w:tabs>
              <w:tab w:val="right" w:leader="dot" w:pos="9015"/>
            </w:tabs>
          </w:pPr>
          <w:hyperlink w:anchor="_Toc1405407187">
            <w:r w:rsidRPr="00E36216">
              <w:rPr>
                <w:rStyle w:val="Hyperlink"/>
                <w:rFonts w:ascii="Arial" w:hAnsi="Arial" w:cs="Arial"/>
                <w:noProof/>
                <w:sz w:val="22"/>
              </w:rPr>
              <w:t xml:space="preserve">3.1 Three Strategies to Improve the Skills for </w:t>
            </w:r>
            <w:r w:rsidR="007A34EE" w:rsidRPr="00E36216">
              <w:rPr>
                <w:rStyle w:val="Hyperlink"/>
                <w:rFonts w:ascii="Arial" w:hAnsi="Arial" w:cs="Arial"/>
                <w:noProof/>
                <w:sz w:val="22"/>
              </w:rPr>
              <w:t>SOCIAL HEALTH WORKER</w:t>
            </w:r>
            <w:r w:rsidR="00824CB1" w:rsidRPr="00E36216">
              <w:rPr>
                <w:rFonts w:ascii="Arial" w:hAnsi="Arial" w:cs="Arial"/>
                <w:noProof/>
                <w:sz w:val="22"/>
              </w:rPr>
              <w:tab/>
            </w:r>
            <w:r w:rsidR="00824CB1" w:rsidRPr="00E36216">
              <w:rPr>
                <w:rFonts w:ascii="Arial" w:hAnsi="Arial" w:cs="Arial"/>
                <w:noProof/>
                <w:sz w:val="22"/>
              </w:rPr>
              <w:fldChar w:fldCharType="begin"/>
            </w:r>
            <w:r w:rsidR="00824CB1" w:rsidRPr="00E36216">
              <w:rPr>
                <w:rFonts w:ascii="Arial" w:hAnsi="Arial" w:cs="Arial"/>
                <w:noProof/>
                <w:sz w:val="22"/>
              </w:rPr>
              <w:instrText>PAGEREF _Toc1405407187 \h</w:instrText>
            </w:r>
            <w:r w:rsidR="00824CB1" w:rsidRPr="00E36216">
              <w:rPr>
                <w:rFonts w:ascii="Arial" w:hAnsi="Arial" w:cs="Arial"/>
                <w:noProof/>
                <w:sz w:val="22"/>
              </w:rPr>
            </w:r>
            <w:r w:rsidR="00824CB1" w:rsidRPr="00E36216">
              <w:rPr>
                <w:rFonts w:ascii="Arial" w:hAnsi="Arial" w:cs="Arial"/>
                <w:noProof/>
                <w:sz w:val="22"/>
              </w:rPr>
              <w:fldChar w:fldCharType="separate"/>
            </w:r>
            <w:r w:rsidR="00E36216">
              <w:rPr>
                <w:rFonts w:ascii="Arial" w:hAnsi="Arial" w:cs="Arial"/>
                <w:noProof/>
                <w:sz w:val="22"/>
              </w:rPr>
              <w:t>4</w:t>
            </w:r>
            <w:r w:rsidR="00824CB1" w:rsidRPr="00E36216">
              <w:rPr>
                <w:rFonts w:ascii="Arial" w:hAnsi="Arial" w:cs="Arial"/>
                <w:noProof/>
                <w:sz w:val="22"/>
              </w:rPr>
              <w:fldChar w:fldCharType="end"/>
            </w:r>
          </w:hyperlink>
        </w:p>
        <w:p w14:paraId="5BF4FF94" w14:textId="77777777" w:rsidR="00916AF2" w:rsidRPr="00916AF2" w:rsidRDefault="00916AF2" w:rsidP="00916AF2"/>
        <w:p w14:paraId="318879F9" w14:textId="21F733E4" w:rsidR="00824CB1" w:rsidRDefault="0CF501EC" w:rsidP="0CF501EC">
          <w:pPr>
            <w:pStyle w:val="TOC2"/>
            <w:tabs>
              <w:tab w:val="right" w:leader="dot" w:pos="9015"/>
            </w:tabs>
            <w:rPr>
              <w:rFonts w:ascii="Arial" w:hAnsi="Arial" w:cs="Arial"/>
              <w:noProof/>
              <w:sz w:val="22"/>
            </w:rPr>
          </w:pPr>
          <w:r w:rsidRPr="00E36216">
            <w:rPr>
              <w:rFonts w:ascii="Arial" w:hAnsi="Arial" w:cs="Arial"/>
              <w:noProof/>
              <w:sz w:val="22"/>
            </w:rPr>
            <w:t>4 Conclusion</w:t>
          </w:r>
          <w:r w:rsidR="00824CB1" w:rsidRPr="00E36216">
            <w:rPr>
              <w:rFonts w:ascii="Arial" w:hAnsi="Arial" w:cs="Arial"/>
              <w:noProof/>
              <w:sz w:val="22"/>
            </w:rPr>
            <w:tab/>
          </w:r>
          <w:r w:rsidR="000627E6" w:rsidRPr="00E36216">
            <w:rPr>
              <w:rFonts w:ascii="Arial" w:hAnsi="Arial" w:cs="Arial"/>
              <w:noProof/>
              <w:sz w:val="22"/>
            </w:rPr>
            <w:t>5</w:t>
          </w:r>
        </w:p>
        <w:p w14:paraId="7F1C4741" w14:textId="77777777" w:rsidR="00916AF2" w:rsidRPr="00916AF2" w:rsidRDefault="00916AF2" w:rsidP="00916AF2"/>
        <w:p w14:paraId="2F2A1EA8" w14:textId="7E9A2924" w:rsidR="0156E134" w:rsidRPr="00E36216" w:rsidRDefault="0CF501EC" w:rsidP="0156E134">
          <w:pPr>
            <w:pStyle w:val="TOC2"/>
            <w:tabs>
              <w:tab w:val="right" w:leader="dot" w:pos="9015"/>
            </w:tabs>
            <w:rPr>
              <w:rStyle w:val="Hyperlink"/>
              <w:rFonts w:ascii="Arial" w:hAnsi="Arial" w:cs="Arial"/>
              <w:sz w:val="22"/>
            </w:rPr>
          </w:pPr>
          <w:hyperlink w:anchor="_Toc1911583216">
            <w:r w:rsidRPr="00E36216">
              <w:rPr>
                <w:rStyle w:val="Hyperlink"/>
                <w:rFonts w:ascii="Arial" w:hAnsi="Arial" w:cs="Arial"/>
                <w:noProof/>
                <w:sz w:val="22"/>
              </w:rPr>
              <w:t>5 Reference List</w:t>
            </w:r>
            <w:r w:rsidR="0156E134" w:rsidRPr="00E36216">
              <w:rPr>
                <w:rFonts w:ascii="Arial" w:hAnsi="Arial" w:cs="Arial"/>
                <w:noProof/>
                <w:sz w:val="22"/>
              </w:rPr>
              <w:tab/>
            </w:r>
            <w:r w:rsidR="0156E134" w:rsidRPr="00E36216">
              <w:rPr>
                <w:rFonts w:ascii="Arial" w:hAnsi="Arial" w:cs="Arial"/>
                <w:noProof/>
                <w:sz w:val="22"/>
              </w:rPr>
              <w:fldChar w:fldCharType="begin"/>
            </w:r>
            <w:r w:rsidR="0156E134" w:rsidRPr="00E36216">
              <w:rPr>
                <w:rFonts w:ascii="Arial" w:hAnsi="Arial" w:cs="Arial"/>
                <w:noProof/>
                <w:sz w:val="22"/>
              </w:rPr>
              <w:instrText>PAGEREF _Toc1911583216 \h</w:instrText>
            </w:r>
            <w:r w:rsidR="0156E134" w:rsidRPr="00E36216">
              <w:rPr>
                <w:rFonts w:ascii="Arial" w:hAnsi="Arial" w:cs="Arial"/>
                <w:noProof/>
                <w:sz w:val="22"/>
              </w:rPr>
            </w:r>
            <w:r w:rsidR="0156E134" w:rsidRPr="00E36216">
              <w:rPr>
                <w:rFonts w:ascii="Arial" w:hAnsi="Arial" w:cs="Arial"/>
                <w:noProof/>
                <w:sz w:val="22"/>
              </w:rPr>
              <w:fldChar w:fldCharType="separate"/>
            </w:r>
            <w:r w:rsidR="00E36216">
              <w:rPr>
                <w:rFonts w:ascii="Arial" w:hAnsi="Arial" w:cs="Arial"/>
                <w:noProof/>
                <w:sz w:val="22"/>
              </w:rPr>
              <w:t>6</w:t>
            </w:r>
            <w:r w:rsidR="0156E134" w:rsidRPr="00E36216">
              <w:rPr>
                <w:rFonts w:ascii="Arial" w:hAnsi="Arial" w:cs="Arial"/>
                <w:noProof/>
                <w:sz w:val="22"/>
              </w:rPr>
              <w:fldChar w:fldCharType="end"/>
            </w:r>
          </w:hyperlink>
          <w:r w:rsidR="0156E134" w:rsidRPr="00E36216">
            <w:rPr>
              <w:rFonts w:ascii="Arial" w:hAnsi="Arial" w:cs="Arial"/>
              <w:sz w:val="22"/>
            </w:rP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0B5AA7FB" w14:textId="660DA6B4" w:rsidR="00AA77C8" w:rsidRDefault="00A035CD" w:rsidP="00A63120">
      <w:pPr>
        <w:pStyle w:val="Heading2"/>
        <w:numPr>
          <w:ilvl w:val="1"/>
          <w:numId w:val="42"/>
        </w:numPr>
        <w:rPr>
          <w:rFonts w:ascii="Arial" w:hAnsi="Arial" w:cs="Arial"/>
          <w:color w:val="4471C4"/>
          <w:sz w:val="22"/>
          <w:szCs w:val="22"/>
        </w:rPr>
      </w:pPr>
      <w:bookmarkStart w:id="0" w:name="_Toc695233283"/>
      <w:r w:rsidRPr="5F705683">
        <w:rPr>
          <w:rFonts w:ascii="Arial" w:hAnsi="Arial" w:cs="Arial"/>
          <w:color w:val="4471C4"/>
          <w:sz w:val="22"/>
          <w:szCs w:val="22"/>
        </w:rPr>
        <w:t>Introduction</w:t>
      </w:r>
      <w:bookmarkEnd w:id="0"/>
    </w:p>
    <w:p w14:paraId="3E65E4F7" w14:textId="77777777" w:rsidR="00A63120" w:rsidRPr="00A63120" w:rsidRDefault="00A63120" w:rsidP="00A63120"/>
    <w:p w14:paraId="4CC61BC1" w14:textId="660AF9B5" w:rsidR="00F36ADC" w:rsidRPr="007A34EE" w:rsidRDefault="00EE59DF" w:rsidP="5F705683">
      <w:pPr>
        <w:spacing w:line="360" w:lineRule="auto"/>
        <w:jc w:val="both"/>
        <w:rPr>
          <w:rFonts w:ascii="Arial" w:hAnsi="Arial" w:cs="Arial"/>
          <w:sz w:val="22"/>
        </w:rPr>
      </w:pPr>
      <w:r w:rsidRPr="5F705683">
        <w:rPr>
          <w:rFonts w:ascii="Arial" w:hAnsi="Arial" w:cs="Arial"/>
          <w:sz w:val="22"/>
        </w:rPr>
        <w:t>Social health workers are key players in bridging the gap between public health and social care, helping individuals and communities stay healthy and thrive. As the NHS and social services face increasing demands, these workers are crucial in making a difference. This report explores what social health workers do, the skills they need, and how they develop their careers. We'll look at their role in tackling health inequalities, the challenges they face, and the impact of policies like integrated care systems. By understanding their work, we can see how they contribute to better health outcomes and more equitable services, ultimately shaping the future of community health support in the UK.</w:t>
      </w:r>
    </w:p>
    <w:p w14:paraId="0A403D35" w14:textId="31F4B4A5" w:rsidR="5F705683" w:rsidRDefault="5F705683" w:rsidP="5F705683">
      <w:pPr>
        <w:spacing w:line="360" w:lineRule="auto"/>
        <w:jc w:val="both"/>
        <w:rPr>
          <w:rFonts w:ascii="Arial" w:hAnsi="Arial" w:cs="Arial"/>
          <w:sz w:val="22"/>
        </w:rPr>
      </w:pPr>
    </w:p>
    <w:p w14:paraId="3C079BEF" w14:textId="0B7B82A1" w:rsidR="0156E134" w:rsidRPr="00E36216" w:rsidRDefault="3C659699" w:rsidP="0AC5BAFC">
      <w:pPr>
        <w:pStyle w:val="Heading2"/>
        <w:spacing w:line="360" w:lineRule="auto"/>
        <w:rPr>
          <w:rFonts w:ascii="Arial" w:hAnsi="Arial" w:cs="Arial"/>
          <w:color w:val="4472C4" w:themeColor="accent1"/>
          <w:sz w:val="22"/>
          <w:szCs w:val="22"/>
        </w:rPr>
      </w:pPr>
      <w:bookmarkStart w:id="1" w:name="_Toc1915621813"/>
      <w:r w:rsidRPr="0AC5BAFC">
        <w:rPr>
          <w:rFonts w:ascii="Arial" w:hAnsi="Arial" w:cs="Arial"/>
          <w:color w:val="4471C4"/>
          <w:sz w:val="22"/>
          <w:szCs w:val="22"/>
        </w:rPr>
        <w:t xml:space="preserve">2 </w:t>
      </w:r>
      <w:r w:rsidR="00EE59DF" w:rsidRPr="0AC5BAFC">
        <w:rPr>
          <w:rFonts w:ascii="Arial" w:hAnsi="Arial" w:cs="Arial"/>
          <w:color w:val="4471C4"/>
          <w:sz w:val="22"/>
          <w:szCs w:val="22"/>
        </w:rPr>
        <w:t xml:space="preserve">SOCIAL HEALTH </w:t>
      </w:r>
      <w:r w:rsidR="00E36216" w:rsidRPr="0AC5BAFC">
        <w:rPr>
          <w:rFonts w:ascii="Arial" w:hAnsi="Arial" w:cs="Arial"/>
          <w:color w:val="4471C4"/>
          <w:sz w:val="22"/>
          <w:szCs w:val="22"/>
        </w:rPr>
        <w:t>WORKERS</w:t>
      </w:r>
      <w:r w:rsidR="00A63120" w:rsidRPr="0AC5BAFC">
        <w:rPr>
          <w:rFonts w:ascii="Arial" w:hAnsi="Arial" w:cs="Arial"/>
          <w:color w:val="4471C4"/>
          <w:sz w:val="22"/>
          <w:szCs w:val="22"/>
        </w:rPr>
        <w:t xml:space="preserve"> I</w:t>
      </w:r>
      <w:r w:rsidRPr="0AC5BAFC">
        <w:rPr>
          <w:rFonts w:ascii="Arial" w:hAnsi="Arial" w:cs="Arial"/>
          <w:color w:val="4471C4"/>
          <w:sz w:val="22"/>
          <w:szCs w:val="22"/>
        </w:rPr>
        <w:t xml:space="preserve">in </w:t>
      </w:r>
      <w:bookmarkStart w:id="2" w:name="_Int_GutoVzUI"/>
      <w:r w:rsidR="00A63120" w:rsidRPr="0AC5BAFC">
        <w:rPr>
          <w:rFonts w:ascii="Arial" w:hAnsi="Arial" w:cs="Arial"/>
          <w:color w:val="4471C4"/>
          <w:sz w:val="22"/>
          <w:szCs w:val="22"/>
        </w:rPr>
        <w:t>T</w:t>
      </w:r>
      <w:r w:rsidRPr="0AC5BAFC">
        <w:rPr>
          <w:rFonts w:ascii="Arial" w:hAnsi="Arial" w:cs="Arial"/>
          <w:color w:val="4471C4"/>
          <w:sz w:val="22"/>
          <w:szCs w:val="22"/>
        </w:rPr>
        <w:t>he</w:t>
      </w:r>
      <w:bookmarkEnd w:id="2"/>
      <w:r w:rsidRPr="0AC5BAFC">
        <w:rPr>
          <w:rFonts w:ascii="Arial" w:hAnsi="Arial" w:cs="Arial"/>
          <w:color w:val="4471C4"/>
          <w:sz w:val="22"/>
          <w:szCs w:val="22"/>
        </w:rPr>
        <w:t xml:space="preserve"> Health </w:t>
      </w:r>
      <w:bookmarkStart w:id="3" w:name="_Int_72P6LZit"/>
      <w:r w:rsidR="00A63120" w:rsidRPr="0AC5BAFC">
        <w:rPr>
          <w:rFonts w:ascii="Arial" w:hAnsi="Arial" w:cs="Arial"/>
          <w:color w:val="4471C4"/>
          <w:sz w:val="22"/>
          <w:szCs w:val="22"/>
        </w:rPr>
        <w:t>A</w:t>
      </w:r>
      <w:r w:rsidRPr="0AC5BAFC">
        <w:rPr>
          <w:rFonts w:ascii="Arial" w:hAnsi="Arial" w:cs="Arial"/>
          <w:color w:val="4471C4"/>
          <w:sz w:val="22"/>
          <w:szCs w:val="22"/>
        </w:rPr>
        <w:t>nd</w:t>
      </w:r>
      <w:bookmarkEnd w:id="3"/>
      <w:r w:rsidRPr="0AC5BAFC">
        <w:rPr>
          <w:rFonts w:ascii="Arial" w:hAnsi="Arial" w:cs="Arial"/>
          <w:color w:val="4471C4"/>
          <w:sz w:val="22"/>
          <w:szCs w:val="22"/>
        </w:rPr>
        <w:t xml:space="preserve"> Social Care Field</w:t>
      </w:r>
      <w:bookmarkEnd w:id="1"/>
    </w:p>
    <w:p w14:paraId="7892D826" w14:textId="6EFA5C8D" w:rsidR="00BB734B" w:rsidRPr="00E36216" w:rsidRDefault="5CF7C3DB" w:rsidP="0AC5BAFC">
      <w:pPr>
        <w:pStyle w:val="Heading2"/>
        <w:spacing w:line="360" w:lineRule="auto"/>
        <w:rPr>
          <w:rFonts w:ascii="Arial" w:hAnsi="Arial" w:cs="Arial"/>
          <w:color w:val="4471C4"/>
          <w:sz w:val="22"/>
          <w:szCs w:val="22"/>
        </w:rPr>
      </w:pPr>
      <w:bookmarkStart w:id="4" w:name="_Toc796087951"/>
      <w:r w:rsidRPr="0AC5BAFC">
        <w:rPr>
          <w:rFonts w:ascii="Arial" w:hAnsi="Arial" w:cs="Arial"/>
          <w:color w:val="4471C4"/>
          <w:sz w:val="22"/>
          <w:szCs w:val="22"/>
        </w:rPr>
        <w:t>2.1</w:t>
      </w:r>
      <w:r w:rsidR="002370CE" w:rsidRPr="0AC5BAFC">
        <w:rPr>
          <w:rFonts w:ascii="Arial" w:hAnsi="Arial" w:cs="Arial"/>
          <w:color w:val="4471C4"/>
          <w:sz w:val="22"/>
          <w:szCs w:val="22"/>
        </w:rPr>
        <w:t xml:space="preserve"> </w:t>
      </w:r>
      <w:r w:rsidR="071F48DC" w:rsidRPr="0AC5BAFC">
        <w:rPr>
          <w:rFonts w:ascii="Arial" w:hAnsi="Arial" w:cs="Arial"/>
          <w:color w:val="4471C4"/>
          <w:sz w:val="22"/>
          <w:szCs w:val="22"/>
        </w:rPr>
        <w:t>Description</w:t>
      </w:r>
      <w:r w:rsidR="00070818" w:rsidRPr="0AC5BAFC">
        <w:rPr>
          <w:rFonts w:ascii="Arial" w:hAnsi="Arial" w:cs="Arial"/>
          <w:color w:val="4471C4"/>
          <w:sz w:val="22"/>
          <w:szCs w:val="22"/>
        </w:rPr>
        <w:t xml:space="preserve"> </w:t>
      </w:r>
      <w:bookmarkStart w:id="5" w:name="_Int_ywhe8PEL"/>
      <w:r w:rsidR="00A63120" w:rsidRPr="0AC5BAFC">
        <w:rPr>
          <w:rFonts w:ascii="Arial" w:hAnsi="Arial" w:cs="Arial"/>
          <w:color w:val="4471C4"/>
          <w:sz w:val="22"/>
          <w:szCs w:val="22"/>
        </w:rPr>
        <w:t>O</w:t>
      </w:r>
      <w:r w:rsidR="13BD3D5D" w:rsidRPr="0AC5BAFC">
        <w:rPr>
          <w:rFonts w:ascii="Arial" w:hAnsi="Arial" w:cs="Arial"/>
          <w:color w:val="4471C4"/>
          <w:sz w:val="22"/>
          <w:szCs w:val="22"/>
        </w:rPr>
        <w:t>f</w:t>
      </w:r>
      <w:bookmarkEnd w:id="5"/>
      <w:r w:rsidR="13BD3D5D" w:rsidRPr="0AC5BAFC">
        <w:rPr>
          <w:rFonts w:ascii="Arial" w:hAnsi="Arial" w:cs="Arial"/>
          <w:color w:val="4471C4"/>
          <w:sz w:val="22"/>
          <w:szCs w:val="22"/>
        </w:rPr>
        <w:t xml:space="preserve"> </w:t>
      </w:r>
      <w:r w:rsidR="00EE59DF" w:rsidRPr="0AC5BAFC">
        <w:rPr>
          <w:rFonts w:ascii="Arial" w:hAnsi="Arial" w:cs="Arial"/>
          <w:color w:val="4471C4"/>
          <w:sz w:val="22"/>
          <w:szCs w:val="22"/>
        </w:rPr>
        <w:t xml:space="preserve">SOCIAL HEALTH </w:t>
      </w:r>
      <w:r w:rsidR="00BF5ED4" w:rsidRPr="0AC5BAFC">
        <w:rPr>
          <w:rFonts w:ascii="Arial" w:hAnsi="Arial" w:cs="Arial"/>
          <w:color w:val="4471C4"/>
          <w:sz w:val="22"/>
          <w:szCs w:val="22"/>
        </w:rPr>
        <w:t>WORKER In</w:t>
      </w:r>
      <w:r w:rsidR="008B0B22" w:rsidRPr="0AC5BAFC">
        <w:rPr>
          <w:rFonts w:ascii="Arial" w:hAnsi="Arial" w:cs="Arial"/>
          <w:color w:val="4471C4"/>
          <w:sz w:val="22"/>
          <w:szCs w:val="22"/>
        </w:rPr>
        <w:t xml:space="preserve"> Health</w:t>
      </w:r>
      <w:r w:rsidR="3464B4D3" w:rsidRPr="0AC5BAFC">
        <w:rPr>
          <w:rFonts w:ascii="Arial" w:hAnsi="Arial" w:cs="Arial"/>
          <w:color w:val="4471C4"/>
          <w:sz w:val="22"/>
          <w:szCs w:val="22"/>
        </w:rPr>
        <w:t xml:space="preserve"> </w:t>
      </w:r>
      <w:bookmarkStart w:id="6" w:name="_Int_5rZgAfGU"/>
      <w:r w:rsidR="00A63120" w:rsidRPr="0AC5BAFC">
        <w:rPr>
          <w:rFonts w:ascii="Arial" w:hAnsi="Arial" w:cs="Arial"/>
          <w:color w:val="4471C4"/>
          <w:sz w:val="22"/>
          <w:szCs w:val="22"/>
        </w:rPr>
        <w:t>A</w:t>
      </w:r>
      <w:r w:rsidR="3464B4D3" w:rsidRPr="0AC5BAFC">
        <w:rPr>
          <w:rFonts w:ascii="Arial" w:hAnsi="Arial" w:cs="Arial"/>
          <w:color w:val="4471C4"/>
          <w:sz w:val="22"/>
          <w:szCs w:val="22"/>
        </w:rPr>
        <w:t>nd</w:t>
      </w:r>
      <w:bookmarkEnd w:id="6"/>
      <w:r w:rsidR="3464B4D3" w:rsidRPr="0AC5BAFC">
        <w:rPr>
          <w:rFonts w:ascii="Arial" w:hAnsi="Arial" w:cs="Arial"/>
          <w:color w:val="4471C4"/>
          <w:sz w:val="22"/>
          <w:szCs w:val="22"/>
        </w:rPr>
        <w:t xml:space="preserve"> Social </w:t>
      </w:r>
      <w:r w:rsidR="3D6135D7" w:rsidRPr="0AC5BAFC">
        <w:rPr>
          <w:rFonts w:ascii="Arial" w:hAnsi="Arial" w:cs="Arial"/>
          <w:color w:val="4471C4"/>
          <w:sz w:val="22"/>
          <w:szCs w:val="22"/>
        </w:rPr>
        <w:t>C</w:t>
      </w:r>
      <w:r w:rsidR="008B0B22" w:rsidRPr="0AC5BAFC">
        <w:rPr>
          <w:rFonts w:ascii="Arial" w:hAnsi="Arial" w:cs="Arial"/>
          <w:color w:val="4471C4"/>
          <w:sz w:val="22"/>
          <w:szCs w:val="22"/>
        </w:rPr>
        <w:t>are</w:t>
      </w:r>
      <w:bookmarkEnd w:id="4"/>
      <w:r w:rsidR="008B0B22" w:rsidRPr="0AC5BAFC">
        <w:rPr>
          <w:rFonts w:ascii="Arial" w:hAnsi="Arial" w:cs="Arial"/>
          <w:color w:val="4471C4"/>
          <w:sz w:val="22"/>
          <w:szCs w:val="22"/>
        </w:rPr>
        <w:t xml:space="preserve"> </w:t>
      </w:r>
    </w:p>
    <w:p w14:paraId="5E658EBF" w14:textId="647D313F" w:rsidR="003A4F82" w:rsidRPr="007A34EE" w:rsidRDefault="003A4F82" w:rsidP="00BB734B">
      <w:pPr>
        <w:spacing w:line="360" w:lineRule="auto"/>
        <w:jc w:val="both"/>
        <w:rPr>
          <w:rFonts w:ascii="Arial" w:hAnsi="Arial" w:cs="Arial"/>
          <w:sz w:val="22"/>
          <w:lang w:val="en-PH"/>
        </w:rPr>
      </w:pPr>
      <w:r w:rsidRPr="007A34EE">
        <w:rPr>
          <w:rFonts w:ascii="Arial" w:hAnsi="Arial" w:cs="Arial"/>
          <w:sz w:val="22"/>
          <w:lang w:val="en-PH"/>
        </w:rPr>
        <w:t xml:space="preserve">Social health workers are </w:t>
      </w:r>
      <w:r w:rsidR="0008203F" w:rsidRPr="007A34EE">
        <w:rPr>
          <w:rFonts w:ascii="Arial" w:hAnsi="Arial" w:cs="Arial"/>
          <w:sz w:val="22"/>
          <w:lang w:val="en-PH"/>
        </w:rPr>
        <w:t>very</w:t>
      </w:r>
      <w:r w:rsidRPr="007A34EE">
        <w:rPr>
          <w:rFonts w:ascii="Arial" w:hAnsi="Arial" w:cs="Arial"/>
          <w:sz w:val="22"/>
          <w:lang w:val="en-PH"/>
        </w:rPr>
        <w:t xml:space="preserve"> important in helping vulnerable people and families. They work with folks dealing with tough stuff like poverty, abuse, illness, or disability, aiming to improve their lives and rights (Naidoo and Wills, 2016). They help patients navigate complex medical systems, get resources like food stamps or housing, and manage chronic conditions. Using a holistic approach (Engel, 1977), they tackle the root causes of health issues, not just symptoms. Their work leads to fairer healthcare and better outcomes for marginalized communities.</w:t>
      </w:r>
    </w:p>
    <w:p w14:paraId="1CB8B0F1" w14:textId="23CE2AF6" w:rsidR="0156E134" w:rsidRPr="000627E6" w:rsidRDefault="003A4F82" w:rsidP="5F705683">
      <w:pPr>
        <w:spacing w:line="360" w:lineRule="auto"/>
        <w:jc w:val="both"/>
        <w:rPr>
          <w:rFonts w:ascii="Arial" w:hAnsi="Arial" w:cs="Arial"/>
          <w:sz w:val="22"/>
          <w:lang w:val="en-PH"/>
        </w:rPr>
      </w:pPr>
      <w:r w:rsidRPr="5F705683">
        <w:rPr>
          <w:rFonts w:ascii="Arial" w:hAnsi="Arial" w:cs="Arial"/>
          <w:sz w:val="22"/>
          <w:lang w:val="en-PH"/>
        </w:rPr>
        <w:t xml:space="preserve">The role is </w:t>
      </w:r>
      <w:r w:rsidR="2DBCC4C9" w:rsidRPr="5F705683">
        <w:rPr>
          <w:rFonts w:ascii="Arial" w:hAnsi="Arial" w:cs="Arial"/>
          <w:sz w:val="22"/>
          <w:lang w:val="en-PH"/>
        </w:rPr>
        <w:t>diverse,</w:t>
      </w:r>
      <w:r w:rsidRPr="5F705683">
        <w:rPr>
          <w:rFonts w:ascii="Arial" w:hAnsi="Arial" w:cs="Arial"/>
          <w:sz w:val="22"/>
          <w:lang w:val="en-PH"/>
        </w:rPr>
        <w:t xml:space="preserve"> too</w:t>
      </w:r>
      <w:r w:rsidR="00FE4D0C" w:rsidRPr="5F705683">
        <w:rPr>
          <w:rFonts w:ascii="Arial" w:hAnsi="Arial" w:cs="Arial"/>
          <w:sz w:val="22"/>
          <w:lang w:val="en-PH"/>
        </w:rPr>
        <w:t>.</w:t>
      </w:r>
      <w:r w:rsidRPr="5F705683">
        <w:rPr>
          <w:rFonts w:ascii="Arial" w:hAnsi="Arial" w:cs="Arial"/>
          <w:sz w:val="22"/>
          <w:lang w:val="en-PH"/>
        </w:rPr>
        <w:t xml:space="preserve"> They do health checks, coach people on healthy habits, and speak up for patients' needs (WHO, 2018). Like, they might help someone quit smoking or manage asthma at home. By connecting medical pros and patients, they make sure people get the care they need. Their work makes a big difference, especially in disadvantaged communities. Social health workers are key players in promoting health and well-being, and their impact is felt in communities everywhere. They're a vital part of the healthcare team, making a real difference in people's lives, and contributing to a more equitable healthcare system. Their work is truly making a positive impact.</w:t>
      </w:r>
    </w:p>
    <w:p w14:paraId="0268F632" w14:textId="4A52B3B6" w:rsidR="5F705683" w:rsidRDefault="5F705683" w:rsidP="5F705683">
      <w:pPr>
        <w:spacing w:line="360" w:lineRule="auto"/>
        <w:jc w:val="both"/>
        <w:rPr>
          <w:rFonts w:ascii="Arial" w:hAnsi="Arial" w:cs="Arial"/>
          <w:sz w:val="22"/>
          <w:lang w:val="en-PH"/>
        </w:rPr>
      </w:pPr>
    </w:p>
    <w:p w14:paraId="6396D24D" w14:textId="2C444609" w:rsidR="00EC7EBE" w:rsidRDefault="04019B15" w:rsidP="0AC5BAFC">
      <w:pPr>
        <w:pStyle w:val="Heading2"/>
        <w:rPr>
          <w:rFonts w:ascii="Arial" w:hAnsi="Arial" w:cs="Arial"/>
          <w:color w:val="4471C4"/>
          <w:sz w:val="22"/>
          <w:szCs w:val="22"/>
        </w:rPr>
      </w:pPr>
      <w:bookmarkStart w:id="7" w:name="_Toc1426973069"/>
      <w:r w:rsidRPr="0AC5BAFC">
        <w:rPr>
          <w:rFonts w:ascii="Arial" w:hAnsi="Arial" w:cs="Arial"/>
          <w:color w:val="4471C4"/>
          <w:sz w:val="22"/>
          <w:szCs w:val="22"/>
        </w:rPr>
        <w:t>2.2</w:t>
      </w:r>
      <w:r w:rsidR="00676FEB" w:rsidRPr="0AC5BAFC">
        <w:rPr>
          <w:rFonts w:ascii="Arial" w:hAnsi="Arial" w:cs="Arial"/>
          <w:color w:val="4471C4"/>
          <w:sz w:val="22"/>
          <w:szCs w:val="22"/>
        </w:rPr>
        <w:t xml:space="preserve"> </w:t>
      </w:r>
      <w:r w:rsidR="00DD5135" w:rsidRPr="0AC5BAFC">
        <w:rPr>
          <w:rFonts w:ascii="Arial" w:hAnsi="Arial" w:cs="Arial"/>
          <w:color w:val="4471C4"/>
          <w:sz w:val="22"/>
          <w:szCs w:val="22"/>
        </w:rPr>
        <w:t>Explanation</w:t>
      </w:r>
      <w:r w:rsidR="00805726" w:rsidRPr="0AC5BAFC">
        <w:rPr>
          <w:rFonts w:ascii="Arial" w:hAnsi="Arial" w:cs="Arial"/>
          <w:color w:val="4471C4"/>
          <w:sz w:val="22"/>
          <w:szCs w:val="22"/>
        </w:rPr>
        <w:t xml:space="preserve"> </w:t>
      </w:r>
      <w:bookmarkStart w:id="8" w:name="_Int_Aaiojwa4"/>
      <w:r w:rsidR="48BAE58D" w:rsidRPr="0AC5BAFC">
        <w:rPr>
          <w:rFonts w:ascii="Arial" w:hAnsi="Arial" w:cs="Arial"/>
          <w:color w:val="4471C4"/>
          <w:sz w:val="22"/>
          <w:szCs w:val="22"/>
        </w:rPr>
        <w:t>O</w:t>
      </w:r>
      <w:r w:rsidR="00805726" w:rsidRPr="0AC5BAFC">
        <w:rPr>
          <w:rFonts w:ascii="Arial" w:hAnsi="Arial" w:cs="Arial"/>
          <w:color w:val="4471C4"/>
          <w:sz w:val="22"/>
          <w:szCs w:val="22"/>
        </w:rPr>
        <w:t>f</w:t>
      </w:r>
      <w:bookmarkEnd w:id="8"/>
      <w:r w:rsidR="00805726" w:rsidRPr="0AC5BAFC">
        <w:rPr>
          <w:rFonts w:ascii="Arial" w:hAnsi="Arial" w:cs="Arial"/>
          <w:color w:val="4471C4"/>
          <w:sz w:val="22"/>
          <w:szCs w:val="22"/>
        </w:rPr>
        <w:t xml:space="preserve"> </w:t>
      </w:r>
      <w:r w:rsidR="549B9698" w:rsidRPr="0AC5BAFC">
        <w:rPr>
          <w:rFonts w:ascii="Arial" w:hAnsi="Arial" w:cs="Arial"/>
          <w:color w:val="4471C4"/>
          <w:sz w:val="22"/>
          <w:szCs w:val="22"/>
        </w:rPr>
        <w:t>M</w:t>
      </w:r>
      <w:r w:rsidR="00824CB1" w:rsidRPr="0AC5BAFC">
        <w:rPr>
          <w:rFonts w:ascii="Arial" w:hAnsi="Arial" w:cs="Arial"/>
          <w:color w:val="4471C4"/>
          <w:sz w:val="22"/>
          <w:szCs w:val="22"/>
        </w:rPr>
        <w:t xml:space="preserve">ost </w:t>
      </w:r>
      <w:r w:rsidR="7AC44C89" w:rsidRPr="0AC5BAFC">
        <w:rPr>
          <w:rFonts w:ascii="Arial" w:hAnsi="Arial" w:cs="Arial"/>
          <w:color w:val="4471C4"/>
          <w:sz w:val="22"/>
          <w:szCs w:val="22"/>
        </w:rPr>
        <w:t>S</w:t>
      </w:r>
      <w:r w:rsidR="00824CB1" w:rsidRPr="0AC5BAFC">
        <w:rPr>
          <w:rFonts w:ascii="Arial" w:hAnsi="Arial" w:cs="Arial"/>
          <w:color w:val="4471C4"/>
          <w:sz w:val="22"/>
          <w:szCs w:val="22"/>
        </w:rPr>
        <w:t xml:space="preserve">ignificant </w:t>
      </w:r>
      <w:r w:rsidR="556E2D6A" w:rsidRPr="0AC5BAFC">
        <w:rPr>
          <w:rFonts w:ascii="Arial" w:hAnsi="Arial" w:cs="Arial"/>
          <w:color w:val="4471C4"/>
          <w:sz w:val="22"/>
          <w:szCs w:val="22"/>
        </w:rPr>
        <w:t>S</w:t>
      </w:r>
      <w:r w:rsidR="00D4006B" w:rsidRPr="0AC5BAFC">
        <w:rPr>
          <w:rFonts w:ascii="Arial" w:hAnsi="Arial" w:cs="Arial"/>
          <w:color w:val="4471C4"/>
          <w:sz w:val="22"/>
          <w:szCs w:val="22"/>
        </w:rPr>
        <w:t xml:space="preserve">kills </w:t>
      </w:r>
      <w:r w:rsidR="653BE314" w:rsidRPr="0AC5BAFC">
        <w:rPr>
          <w:rFonts w:ascii="Arial" w:hAnsi="Arial" w:cs="Arial"/>
          <w:color w:val="4471C4"/>
          <w:sz w:val="22"/>
          <w:szCs w:val="22"/>
        </w:rPr>
        <w:t>N</w:t>
      </w:r>
      <w:r w:rsidR="00D4006B" w:rsidRPr="0AC5BAFC">
        <w:rPr>
          <w:rFonts w:ascii="Arial" w:hAnsi="Arial" w:cs="Arial"/>
          <w:color w:val="4471C4"/>
          <w:sz w:val="22"/>
          <w:szCs w:val="22"/>
        </w:rPr>
        <w:t xml:space="preserve">eeded </w:t>
      </w:r>
      <w:bookmarkStart w:id="9" w:name="_Int_JV6quk48"/>
      <w:r w:rsidR="116A7162" w:rsidRPr="0AC5BAFC">
        <w:rPr>
          <w:rFonts w:ascii="Arial" w:hAnsi="Arial" w:cs="Arial"/>
          <w:color w:val="4471C4"/>
          <w:sz w:val="22"/>
          <w:szCs w:val="22"/>
        </w:rPr>
        <w:t>F</w:t>
      </w:r>
      <w:r w:rsidR="00D4006B" w:rsidRPr="0AC5BAFC">
        <w:rPr>
          <w:rFonts w:ascii="Arial" w:hAnsi="Arial" w:cs="Arial"/>
          <w:color w:val="4471C4"/>
          <w:sz w:val="22"/>
          <w:szCs w:val="22"/>
        </w:rPr>
        <w:t>or</w:t>
      </w:r>
      <w:bookmarkEnd w:id="9"/>
      <w:r w:rsidR="00D4006B" w:rsidRPr="0AC5BAFC">
        <w:rPr>
          <w:rFonts w:ascii="Arial" w:hAnsi="Arial" w:cs="Arial"/>
          <w:color w:val="4471C4"/>
          <w:sz w:val="22"/>
          <w:szCs w:val="22"/>
        </w:rPr>
        <w:t xml:space="preserve"> </w:t>
      </w:r>
      <w:r w:rsidR="003A4F82" w:rsidRPr="0AC5BAFC">
        <w:rPr>
          <w:rFonts w:ascii="Arial" w:hAnsi="Arial" w:cs="Arial"/>
          <w:color w:val="4471C4"/>
          <w:sz w:val="22"/>
          <w:szCs w:val="22"/>
        </w:rPr>
        <w:t>SOCIAL HEALTH WORKER</w:t>
      </w:r>
      <w:r w:rsidR="007138EF" w:rsidRPr="0AC5BAFC">
        <w:rPr>
          <w:rFonts w:ascii="Arial" w:hAnsi="Arial" w:cs="Arial"/>
          <w:color w:val="4471C4"/>
          <w:sz w:val="22"/>
          <w:szCs w:val="22"/>
        </w:rPr>
        <w:t xml:space="preserve"> in Health</w:t>
      </w:r>
    </w:p>
    <w:p w14:paraId="4010C35E" w14:textId="3A8B26B4" w:rsidR="00EC7EBE" w:rsidRDefault="5683036B" w:rsidP="0AC5BAFC">
      <w:pPr>
        <w:pStyle w:val="Heading2"/>
        <w:rPr>
          <w:rFonts w:ascii="Arial" w:hAnsi="Arial" w:cs="Arial"/>
          <w:color w:val="4471C4"/>
          <w:sz w:val="22"/>
          <w:szCs w:val="22"/>
        </w:rPr>
      </w:pPr>
      <w:r w:rsidRPr="0AC5BAFC">
        <w:rPr>
          <w:rFonts w:ascii="Arial" w:hAnsi="Arial" w:cs="Arial"/>
          <w:color w:val="4471C4"/>
          <w:sz w:val="22"/>
          <w:szCs w:val="22"/>
        </w:rPr>
        <w:t xml:space="preserve"> A</w:t>
      </w:r>
      <w:r w:rsidR="655ACEAB" w:rsidRPr="0AC5BAFC">
        <w:rPr>
          <w:rFonts w:ascii="Arial" w:hAnsi="Arial" w:cs="Arial"/>
          <w:color w:val="4471C4"/>
          <w:sz w:val="22"/>
          <w:szCs w:val="22"/>
        </w:rPr>
        <w:t>nd Social C</w:t>
      </w:r>
      <w:r w:rsidR="007138EF" w:rsidRPr="0AC5BAFC">
        <w:rPr>
          <w:rFonts w:ascii="Arial" w:hAnsi="Arial" w:cs="Arial"/>
          <w:color w:val="4471C4"/>
          <w:sz w:val="22"/>
          <w:szCs w:val="22"/>
        </w:rPr>
        <w:t>are</w:t>
      </w:r>
      <w:bookmarkEnd w:id="7"/>
    </w:p>
    <w:p w14:paraId="230CEA2D" w14:textId="77777777" w:rsidR="00BF5ED4" w:rsidRPr="00BF5ED4" w:rsidRDefault="00BF5ED4" w:rsidP="00BF5ED4"/>
    <w:p w14:paraId="6A0C8B91" w14:textId="77777777" w:rsidR="00BD18EB" w:rsidRPr="007A34EE" w:rsidRDefault="00BD18EB" w:rsidP="00BB734B">
      <w:pPr>
        <w:spacing w:after="0" w:line="360" w:lineRule="auto"/>
        <w:jc w:val="both"/>
        <w:rPr>
          <w:rFonts w:ascii="Arial" w:hAnsi="Arial" w:cs="Arial"/>
          <w:sz w:val="22"/>
          <w:lang w:val="en-PH"/>
        </w:rPr>
      </w:pPr>
      <w:r w:rsidRPr="007A34EE">
        <w:rPr>
          <w:rFonts w:ascii="Arial" w:hAnsi="Arial" w:cs="Arial"/>
          <w:sz w:val="22"/>
          <w:lang w:val="en-PH"/>
        </w:rPr>
        <w:t>Social health workers play a vital role in supporting vulnerable individuals and families in the UK, requiring specific skills to effectively address their complex needs. Cultural Mediation involves navigating diverse value systems and addressing concerns with respect, such as using local storytelling to explain prenatal vitamins in rural communities (Leung et al., 2018). This approach fosters trust and credibility, leading to improved health outcomes and culturally competent care. By being sensitive to cultural nuances, social health workers can build strong relationships with patients and communities, ultimately enhancing the effectiveness of their interventions.</w:t>
      </w:r>
    </w:p>
    <w:p w14:paraId="7E531A68" w14:textId="3E52FF1B" w:rsidR="00BD18EB" w:rsidRPr="007A34EE" w:rsidRDefault="00BD18EB" w:rsidP="5F705683">
      <w:pPr>
        <w:spacing w:after="0" w:line="360" w:lineRule="auto"/>
        <w:jc w:val="both"/>
        <w:rPr>
          <w:rFonts w:ascii="Arial" w:hAnsi="Arial" w:cs="Arial"/>
          <w:sz w:val="22"/>
          <w:lang w:val="en-PH"/>
        </w:rPr>
      </w:pPr>
      <w:r w:rsidRPr="5F705683">
        <w:rPr>
          <w:rFonts w:ascii="Arial" w:hAnsi="Arial" w:cs="Arial"/>
          <w:sz w:val="22"/>
          <w:lang w:val="en-PH"/>
        </w:rPr>
        <w:t>Analytical Advocacy necessitates analyzing patients' situations, identifying root causes of health issues, and advocating for change, such as addressing environmental factors like mold in rental housing that contribute to asthma (WHO, 2018). By gathering data and presenting it to relevant authorities, social health workers can effect change and address social determinants of health. This skill is critical in identifying and addressing systemic barriers that impede access to health care,</w:t>
      </w:r>
      <w:r w:rsidR="0008203F" w:rsidRPr="5F705683">
        <w:rPr>
          <w:rFonts w:ascii="Arial" w:hAnsi="Arial" w:cs="Arial"/>
          <w:sz w:val="22"/>
          <w:lang w:val="en-PH"/>
        </w:rPr>
        <w:t xml:space="preserve"> </w:t>
      </w:r>
      <w:r w:rsidR="2EB3E153" w:rsidRPr="5F705683">
        <w:rPr>
          <w:rFonts w:ascii="Arial" w:hAnsi="Arial" w:cs="Arial"/>
          <w:sz w:val="22"/>
          <w:lang w:val="en-PH"/>
        </w:rPr>
        <w:t>advocating</w:t>
      </w:r>
      <w:r w:rsidRPr="5F705683">
        <w:rPr>
          <w:rFonts w:ascii="Arial" w:hAnsi="Arial" w:cs="Arial"/>
          <w:sz w:val="22"/>
          <w:lang w:val="en-PH"/>
        </w:rPr>
        <w:t xml:space="preserve"> policy changes that promote health equity. For instance, a social health worker in the UK might work with a community to identify areas with limited access to green spaces, and advocate for the development of local parks or community gardens.</w:t>
      </w:r>
    </w:p>
    <w:p w14:paraId="5528F4BA" w14:textId="107C7F92" w:rsidR="00BD18EB" w:rsidRPr="007A34EE" w:rsidRDefault="00BD18EB" w:rsidP="00BB734B">
      <w:pPr>
        <w:spacing w:after="0" w:line="360" w:lineRule="auto"/>
        <w:jc w:val="both"/>
        <w:rPr>
          <w:rFonts w:ascii="Arial" w:hAnsi="Arial" w:cs="Arial"/>
          <w:sz w:val="22"/>
          <w:lang w:val="en-PH"/>
        </w:rPr>
      </w:pPr>
      <w:r w:rsidRPr="007A34EE">
        <w:rPr>
          <w:rFonts w:ascii="Arial" w:hAnsi="Arial" w:cs="Arial"/>
          <w:sz w:val="22"/>
          <w:lang w:val="en-PH"/>
        </w:rPr>
        <w:t xml:space="preserve">Patient Empowerment and Teaching </w:t>
      </w:r>
      <w:r w:rsidR="0008203F" w:rsidRPr="007A34EE">
        <w:rPr>
          <w:rFonts w:ascii="Arial" w:hAnsi="Arial" w:cs="Arial"/>
          <w:sz w:val="22"/>
          <w:lang w:val="en-PH"/>
        </w:rPr>
        <w:t>enable</w:t>
      </w:r>
      <w:r w:rsidRPr="007A34EE">
        <w:rPr>
          <w:rFonts w:ascii="Arial" w:hAnsi="Arial" w:cs="Arial"/>
          <w:sz w:val="22"/>
          <w:lang w:val="en-PH"/>
        </w:rPr>
        <w:t xml:space="preserve"> patients to manage their health, teaching skills like using automated refill systems or understanding medication regimens (Bodenheimer et al., 2002). By guiding patients through these processes, social health workers build confidence and promote community resilience, ultimately contributing to a more equitable healthcare system. Empowered patients are better equipped to navigate the NHS, adhere to treatment plans, and make informed decisions about their health. For example, a social health worker might work with a patient to develop a personalized health plan, including setting realistic goals and identifying resources for support.</w:t>
      </w:r>
    </w:p>
    <w:p w14:paraId="46573DE1" w14:textId="54C2877B" w:rsidR="0008203F" w:rsidRPr="007A34EE" w:rsidRDefault="0008203F" w:rsidP="5F705683">
      <w:pPr>
        <w:spacing w:after="0" w:line="360" w:lineRule="auto"/>
        <w:jc w:val="both"/>
        <w:rPr>
          <w:rFonts w:ascii="Arial" w:hAnsi="Arial" w:cs="Arial"/>
          <w:sz w:val="22"/>
          <w:lang w:val="en-PH"/>
        </w:rPr>
      </w:pPr>
      <w:r w:rsidRPr="5F705683">
        <w:rPr>
          <w:rFonts w:ascii="Arial" w:hAnsi="Arial" w:cs="Arial"/>
          <w:sz w:val="22"/>
        </w:rPr>
        <w:t>Social health workers need skills like Cultural Mediation, Analytical Advocacy, and Patient Empowerment to connect with patients and address their needs. Without these skills, they might miss important issues, leading to poor care and health disparities. Ongoing training is key to providing high-quality care, especially in diverse settings like NHS trusts and community health organizations in the UK. For example, social health workers can develop health education programs with communities, focusing on disease prevention and healthy lifestyle choices, to promote health equity.</w:t>
      </w:r>
    </w:p>
    <w:p w14:paraId="27FC7547" w14:textId="1060E1C2" w:rsidR="5F705683" w:rsidRDefault="5F705683" w:rsidP="5F705683">
      <w:pPr>
        <w:spacing w:after="0" w:line="360" w:lineRule="auto"/>
        <w:jc w:val="both"/>
        <w:rPr>
          <w:rFonts w:ascii="Arial" w:hAnsi="Arial" w:cs="Arial"/>
          <w:sz w:val="22"/>
        </w:rPr>
      </w:pPr>
    </w:p>
    <w:p w14:paraId="2CAEA1EC" w14:textId="72B5B8EE" w:rsidR="002370CE" w:rsidRPr="00E36216" w:rsidRDefault="1F09BC6E" w:rsidP="0AC5BAFC">
      <w:pPr>
        <w:pStyle w:val="Heading2"/>
        <w:spacing w:line="360" w:lineRule="auto"/>
        <w:rPr>
          <w:rFonts w:ascii="Arial" w:hAnsi="Arial" w:cs="Arial"/>
          <w:color w:val="4472C4" w:themeColor="accent1"/>
          <w:sz w:val="22"/>
          <w:szCs w:val="22"/>
        </w:rPr>
      </w:pPr>
      <w:bookmarkStart w:id="10" w:name="_Toc992114325"/>
      <w:r w:rsidRPr="0AC5BAFC">
        <w:rPr>
          <w:rFonts w:ascii="Arial" w:hAnsi="Arial" w:cs="Arial"/>
          <w:color w:val="4471C4"/>
          <w:sz w:val="22"/>
          <w:szCs w:val="22"/>
        </w:rPr>
        <w:t>3</w:t>
      </w:r>
      <w:r w:rsidR="005D5457" w:rsidRPr="0AC5BAFC">
        <w:rPr>
          <w:rFonts w:ascii="Arial" w:hAnsi="Arial" w:cs="Arial"/>
          <w:color w:val="4471C4"/>
          <w:sz w:val="22"/>
          <w:szCs w:val="22"/>
        </w:rPr>
        <w:t xml:space="preserve"> </w:t>
      </w:r>
      <w:r w:rsidR="003003FD" w:rsidRPr="0AC5BAFC">
        <w:rPr>
          <w:rFonts w:ascii="Arial" w:hAnsi="Arial" w:cs="Arial"/>
          <w:color w:val="4471C4"/>
          <w:sz w:val="22"/>
          <w:szCs w:val="22"/>
        </w:rPr>
        <w:t>Strategies</w:t>
      </w:r>
      <w:r w:rsidR="00183CB9" w:rsidRPr="0AC5BAFC">
        <w:rPr>
          <w:rFonts w:ascii="Arial" w:hAnsi="Arial" w:cs="Arial"/>
          <w:color w:val="4471C4"/>
          <w:sz w:val="22"/>
          <w:szCs w:val="22"/>
        </w:rPr>
        <w:t xml:space="preserve"> </w:t>
      </w:r>
      <w:bookmarkStart w:id="11" w:name="_Int_HYu9Jk1B"/>
      <w:r w:rsidR="00AA6215" w:rsidRPr="0AC5BAFC">
        <w:rPr>
          <w:rFonts w:ascii="Arial" w:hAnsi="Arial" w:cs="Arial"/>
          <w:color w:val="4471C4"/>
          <w:sz w:val="22"/>
          <w:szCs w:val="22"/>
        </w:rPr>
        <w:t>F</w:t>
      </w:r>
      <w:r w:rsidR="59AB5A3E" w:rsidRPr="0AC5BAFC">
        <w:rPr>
          <w:rFonts w:ascii="Arial" w:hAnsi="Arial" w:cs="Arial"/>
          <w:color w:val="4471C4"/>
          <w:sz w:val="22"/>
          <w:szCs w:val="22"/>
        </w:rPr>
        <w:t>or</w:t>
      </w:r>
      <w:bookmarkEnd w:id="11"/>
      <w:r w:rsidR="59AB5A3E" w:rsidRPr="0AC5BAFC">
        <w:rPr>
          <w:rFonts w:ascii="Arial" w:hAnsi="Arial" w:cs="Arial"/>
          <w:color w:val="4471C4"/>
          <w:sz w:val="22"/>
          <w:szCs w:val="22"/>
        </w:rPr>
        <w:t xml:space="preserve"> Skill Improvement</w:t>
      </w:r>
      <w:r w:rsidR="00AA6215" w:rsidRPr="0AC5BAFC">
        <w:rPr>
          <w:rFonts w:ascii="Arial" w:hAnsi="Arial" w:cs="Arial"/>
          <w:color w:val="4471C4"/>
          <w:sz w:val="22"/>
          <w:szCs w:val="22"/>
        </w:rPr>
        <w:t xml:space="preserve"> </w:t>
      </w:r>
      <w:bookmarkStart w:id="12" w:name="_Int_DD11s5cN"/>
      <w:r w:rsidR="0049594C" w:rsidRPr="0AC5BAFC">
        <w:rPr>
          <w:rFonts w:ascii="Arial" w:hAnsi="Arial" w:cs="Arial"/>
          <w:color w:val="4471C4"/>
          <w:sz w:val="22"/>
          <w:szCs w:val="22"/>
        </w:rPr>
        <w:t>F</w:t>
      </w:r>
      <w:r w:rsidR="59AB5A3E" w:rsidRPr="0AC5BAFC">
        <w:rPr>
          <w:rFonts w:ascii="Arial" w:hAnsi="Arial" w:cs="Arial"/>
          <w:color w:val="4471C4"/>
          <w:sz w:val="22"/>
          <w:szCs w:val="22"/>
        </w:rPr>
        <w:t>or</w:t>
      </w:r>
      <w:bookmarkEnd w:id="12"/>
      <w:r w:rsidR="59AB5A3E" w:rsidRPr="0AC5BAFC">
        <w:rPr>
          <w:rFonts w:ascii="Arial" w:hAnsi="Arial" w:cs="Arial"/>
          <w:color w:val="4471C4"/>
          <w:sz w:val="22"/>
          <w:szCs w:val="22"/>
        </w:rPr>
        <w:t xml:space="preserve"> </w:t>
      </w:r>
      <w:r w:rsidR="00BD18EB" w:rsidRPr="0AC5BAFC">
        <w:rPr>
          <w:rFonts w:ascii="Arial" w:hAnsi="Arial" w:cs="Arial"/>
          <w:color w:val="4471C4"/>
          <w:sz w:val="22"/>
          <w:szCs w:val="22"/>
        </w:rPr>
        <w:t>SOCIAL HEALTH WORKER</w:t>
      </w:r>
      <w:bookmarkEnd w:id="10"/>
    </w:p>
    <w:p w14:paraId="01C49510" w14:textId="70E40159" w:rsidR="002370CE" w:rsidRDefault="0C5D0C5C" w:rsidP="0AC5BAFC">
      <w:pPr>
        <w:pStyle w:val="Heading2"/>
        <w:spacing w:line="360" w:lineRule="auto"/>
        <w:rPr>
          <w:rFonts w:ascii="Arial" w:hAnsi="Arial" w:cs="Arial"/>
          <w:color w:val="4471C4"/>
          <w:sz w:val="22"/>
          <w:szCs w:val="22"/>
        </w:rPr>
      </w:pPr>
      <w:bookmarkStart w:id="13" w:name="_Toc1405407187"/>
      <w:r w:rsidRPr="0AC5BAFC">
        <w:rPr>
          <w:rFonts w:ascii="Arial" w:hAnsi="Arial" w:cs="Arial"/>
          <w:color w:val="4471C4"/>
          <w:sz w:val="22"/>
          <w:szCs w:val="22"/>
        </w:rPr>
        <w:t xml:space="preserve">3.1 Three Strategies </w:t>
      </w:r>
      <w:bookmarkStart w:id="14" w:name="_Int_bOTIJMar"/>
      <w:r w:rsidR="00AA6215" w:rsidRPr="0AC5BAFC">
        <w:rPr>
          <w:rFonts w:ascii="Arial" w:hAnsi="Arial" w:cs="Arial"/>
          <w:color w:val="4471C4"/>
          <w:sz w:val="22"/>
          <w:szCs w:val="22"/>
        </w:rPr>
        <w:t>T</w:t>
      </w:r>
      <w:r w:rsidR="00183CB9" w:rsidRPr="0AC5BAFC">
        <w:rPr>
          <w:rFonts w:ascii="Arial" w:hAnsi="Arial" w:cs="Arial"/>
          <w:color w:val="4471C4"/>
          <w:sz w:val="22"/>
          <w:szCs w:val="22"/>
        </w:rPr>
        <w:t>o</w:t>
      </w:r>
      <w:bookmarkEnd w:id="14"/>
      <w:r w:rsidR="00183CB9" w:rsidRPr="0AC5BAFC">
        <w:rPr>
          <w:rFonts w:ascii="Arial" w:hAnsi="Arial" w:cs="Arial"/>
          <w:color w:val="4471C4"/>
          <w:sz w:val="22"/>
          <w:szCs w:val="22"/>
        </w:rPr>
        <w:t xml:space="preserve"> </w:t>
      </w:r>
      <w:r w:rsidR="5CE671C3" w:rsidRPr="0AC5BAFC">
        <w:rPr>
          <w:rFonts w:ascii="Arial" w:hAnsi="Arial" w:cs="Arial"/>
          <w:color w:val="4471C4"/>
          <w:sz w:val="22"/>
          <w:szCs w:val="22"/>
        </w:rPr>
        <w:t>I</w:t>
      </w:r>
      <w:r w:rsidR="00183CB9" w:rsidRPr="0AC5BAFC">
        <w:rPr>
          <w:rFonts w:ascii="Arial" w:hAnsi="Arial" w:cs="Arial"/>
          <w:color w:val="4471C4"/>
          <w:sz w:val="22"/>
          <w:szCs w:val="22"/>
        </w:rPr>
        <w:t xml:space="preserve">mprove </w:t>
      </w:r>
      <w:bookmarkStart w:id="15" w:name="_Int_lMnLTupB"/>
      <w:r w:rsidR="00AA6215" w:rsidRPr="0AC5BAFC">
        <w:rPr>
          <w:rFonts w:ascii="Arial" w:hAnsi="Arial" w:cs="Arial"/>
          <w:color w:val="4471C4"/>
          <w:sz w:val="22"/>
          <w:szCs w:val="22"/>
        </w:rPr>
        <w:t>T</w:t>
      </w:r>
      <w:r w:rsidR="00183CB9" w:rsidRPr="0AC5BAFC">
        <w:rPr>
          <w:rFonts w:ascii="Arial" w:hAnsi="Arial" w:cs="Arial"/>
          <w:color w:val="4471C4"/>
          <w:sz w:val="22"/>
          <w:szCs w:val="22"/>
        </w:rPr>
        <w:t>he</w:t>
      </w:r>
      <w:bookmarkEnd w:id="15"/>
      <w:r w:rsidR="00183CB9" w:rsidRPr="0AC5BAFC">
        <w:rPr>
          <w:rFonts w:ascii="Arial" w:hAnsi="Arial" w:cs="Arial"/>
          <w:color w:val="4471C4"/>
          <w:sz w:val="22"/>
          <w:szCs w:val="22"/>
        </w:rPr>
        <w:t xml:space="preserve"> </w:t>
      </w:r>
      <w:r w:rsidR="40F0AB75" w:rsidRPr="0AC5BAFC">
        <w:rPr>
          <w:rFonts w:ascii="Arial" w:hAnsi="Arial" w:cs="Arial"/>
          <w:color w:val="4471C4"/>
          <w:sz w:val="22"/>
          <w:szCs w:val="22"/>
        </w:rPr>
        <w:t>S</w:t>
      </w:r>
      <w:r w:rsidR="00183CB9" w:rsidRPr="0AC5BAFC">
        <w:rPr>
          <w:rFonts w:ascii="Arial" w:hAnsi="Arial" w:cs="Arial"/>
          <w:color w:val="4471C4"/>
          <w:sz w:val="22"/>
          <w:szCs w:val="22"/>
        </w:rPr>
        <w:t>kills</w:t>
      </w:r>
      <w:r w:rsidR="005D5457" w:rsidRPr="0AC5BAFC">
        <w:rPr>
          <w:rFonts w:ascii="Arial" w:hAnsi="Arial" w:cs="Arial"/>
          <w:color w:val="4471C4"/>
          <w:sz w:val="22"/>
          <w:szCs w:val="22"/>
        </w:rPr>
        <w:t xml:space="preserve"> </w:t>
      </w:r>
      <w:bookmarkStart w:id="16" w:name="_Int_XsegwLe0"/>
      <w:r w:rsidR="00AA6215" w:rsidRPr="0AC5BAFC">
        <w:rPr>
          <w:rFonts w:ascii="Arial" w:hAnsi="Arial" w:cs="Arial"/>
          <w:color w:val="4471C4"/>
          <w:sz w:val="22"/>
          <w:szCs w:val="22"/>
        </w:rPr>
        <w:t>F</w:t>
      </w:r>
      <w:r w:rsidR="00070818" w:rsidRPr="0AC5BAFC">
        <w:rPr>
          <w:rFonts w:ascii="Arial" w:hAnsi="Arial" w:cs="Arial"/>
          <w:color w:val="4471C4"/>
          <w:sz w:val="22"/>
          <w:szCs w:val="22"/>
        </w:rPr>
        <w:t>or</w:t>
      </w:r>
      <w:bookmarkEnd w:id="16"/>
      <w:r w:rsidR="00070818" w:rsidRPr="0AC5BAFC">
        <w:rPr>
          <w:rFonts w:ascii="Arial" w:hAnsi="Arial" w:cs="Arial"/>
          <w:color w:val="4471C4"/>
          <w:sz w:val="22"/>
          <w:szCs w:val="22"/>
        </w:rPr>
        <w:t xml:space="preserve"> </w:t>
      </w:r>
      <w:r w:rsidR="00BD18EB" w:rsidRPr="0AC5BAFC">
        <w:rPr>
          <w:rFonts w:ascii="Arial" w:hAnsi="Arial" w:cs="Arial"/>
          <w:color w:val="4471C4"/>
          <w:sz w:val="22"/>
          <w:szCs w:val="22"/>
        </w:rPr>
        <w:t>SOCIAL HEALTH WORKER</w:t>
      </w:r>
      <w:bookmarkEnd w:id="13"/>
    </w:p>
    <w:p w14:paraId="0FC621BD" w14:textId="77777777" w:rsidR="00AA6215" w:rsidRPr="00AA6215" w:rsidRDefault="00AA6215" w:rsidP="00AA6215"/>
    <w:p w14:paraId="19FD8604" w14:textId="64FEA13D" w:rsidR="008A1F87" w:rsidRPr="007A34EE" w:rsidRDefault="008A1F87" w:rsidP="5F705683">
      <w:pPr>
        <w:spacing w:after="0" w:line="360" w:lineRule="auto"/>
        <w:jc w:val="both"/>
        <w:rPr>
          <w:rFonts w:ascii="Arial" w:hAnsi="Arial" w:cs="Arial"/>
          <w:sz w:val="22"/>
          <w:lang w:val="en-PH"/>
        </w:rPr>
      </w:pPr>
      <w:r w:rsidRPr="5F705683">
        <w:rPr>
          <w:rFonts w:ascii="Arial" w:hAnsi="Arial" w:cs="Arial"/>
          <w:sz w:val="22"/>
          <w:lang w:val="en-PH"/>
        </w:rPr>
        <w:t xml:space="preserve">Social health workers are crucial in supporting vulnerable individuals and families, requiring specific skills to address their complex needs. These skills enable social health workers to provide effective care, promote health equity, and improve overall well-being. These are the three key skills that are essential for social health workers: Cultural Mediation, Analytical </w:t>
      </w:r>
      <w:r w:rsidR="0B9CA8FD" w:rsidRPr="5F705683">
        <w:rPr>
          <w:rFonts w:ascii="Arial" w:hAnsi="Arial" w:cs="Arial"/>
          <w:sz w:val="22"/>
          <w:lang w:val="en-PH"/>
        </w:rPr>
        <w:t>Advocacy,</w:t>
      </w:r>
      <w:r w:rsidRPr="5F705683">
        <w:rPr>
          <w:rFonts w:ascii="Arial" w:hAnsi="Arial" w:cs="Arial"/>
          <w:sz w:val="22"/>
          <w:lang w:val="en-PH"/>
        </w:rPr>
        <w:t xml:space="preserve"> Patient </w:t>
      </w:r>
      <w:r w:rsidR="115AC23D" w:rsidRPr="5F705683">
        <w:rPr>
          <w:rFonts w:ascii="Arial" w:hAnsi="Arial" w:cs="Arial"/>
          <w:sz w:val="22"/>
          <w:lang w:val="en-PH"/>
        </w:rPr>
        <w:t>Empowerment,</w:t>
      </w:r>
      <w:r w:rsidRPr="5F705683">
        <w:rPr>
          <w:rFonts w:ascii="Arial" w:hAnsi="Arial" w:cs="Arial"/>
          <w:sz w:val="22"/>
          <w:lang w:val="en-PH"/>
        </w:rPr>
        <w:t xml:space="preserve"> and Teaching. Cultural Mediation involves navigating diverse value systems and addressing concerns with respect. The "Shadow and Reflect" Method is a strategy that can enhance Cultural Mediation. This method involves observing respected community leaders in their natural environment to identify hidden communication codes (Leung et al., 2018). By observing and learning from community leaders, social health workers can identify subtle cues and communication patterns that may not be immediately apparent, ultimately facilitating more effective interactions with patients. For instance, a social health worker might observe a community leader's approach to discussing sensitive health topics, such as mental health or substance abuse, and adapt their own communication style accordingly.</w:t>
      </w:r>
    </w:p>
    <w:p w14:paraId="2E0B02CC" w14:textId="5DAB35F0" w:rsidR="008A1F87" w:rsidRPr="007A34EE" w:rsidRDefault="008A1F87" w:rsidP="5F705683">
      <w:pPr>
        <w:spacing w:after="0" w:line="360" w:lineRule="auto"/>
        <w:jc w:val="both"/>
        <w:rPr>
          <w:rFonts w:ascii="Arial" w:hAnsi="Arial" w:cs="Arial"/>
          <w:sz w:val="22"/>
          <w:lang w:val="en-PH"/>
        </w:rPr>
      </w:pPr>
      <w:r w:rsidRPr="5F705683">
        <w:rPr>
          <w:rFonts w:ascii="Arial" w:hAnsi="Arial" w:cs="Arial"/>
          <w:sz w:val="22"/>
          <w:lang w:val="en-PH"/>
        </w:rPr>
        <w:t xml:space="preserve">Analytical Advocacy is another critical skill for social health workers, requiring them to identify the root causes of health issues and advocate for change. The "5 Whys" method is a strategy that can improve Analytical Advocacy. This method involves asking "why" five times to identify the underlying causes of a patient's issue (WHO, 2018). By using the "5 Whys", social health workers can look beyond surface-level symptoms to identify underlying social causes of health issues, such as environmental factors or socioeconomic determinants. This approach enables social health workers to develop targeted interventions and </w:t>
      </w:r>
      <w:r w:rsidR="2D4A2BBF" w:rsidRPr="5F705683">
        <w:rPr>
          <w:rFonts w:ascii="Arial" w:hAnsi="Arial" w:cs="Arial"/>
          <w:sz w:val="22"/>
          <w:lang w:val="en-PH"/>
        </w:rPr>
        <w:t>advocate</w:t>
      </w:r>
      <w:r w:rsidRPr="5F705683">
        <w:rPr>
          <w:rFonts w:ascii="Arial" w:hAnsi="Arial" w:cs="Arial"/>
          <w:sz w:val="22"/>
          <w:lang w:val="en-PH"/>
        </w:rPr>
        <w:t xml:space="preserve"> policy changes that address the root causes of health disparities. For example, a social health worker might use the "5 Whys" to identify the root cause of a patient's asthma, tracing it back to mold in their rental housing and landlord negligence.</w:t>
      </w:r>
    </w:p>
    <w:p w14:paraId="7777208D" w14:textId="77777777" w:rsidR="008A1F87" w:rsidRPr="007A34EE" w:rsidRDefault="008A1F87" w:rsidP="00BB734B">
      <w:pPr>
        <w:spacing w:after="0" w:line="360" w:lineRule="auto"/>
        <w:jc w:val="both"/>
        <w:rPr>
          <w:rFonts w:ascii="Arial" w:hAnsi="Arial" w:cs="Arial"/>
          <w:sz w:val="22"/>
          <w:lang w:val="en-PH"/>
        </w:rPr>
      </w:pPr>
      <w:r w:rsidRPr="007A34EE">
        <w:rPr>
          <w:rFonts w:ascii="Arial" w:hAnsi="Arial" w:cs="Arial"/>
          <w:sz w:val="22"/>
          <w:lang w:val="en-PH"/>
        </w:rPr>
        <w:t>Patient Empowerment and Teaching is a third key skill, involving teaching patients to manage their own health journey independently. The "Teach-Back" Technique is a strategy that can improve Patient Empowerment and Teaching. This technique involves asking patients to explain health concepts back to the social health worker in their own words (Schillinger et al., 2003). By using the "Teach-Back" Technique, social health workers can identify gaps in patient understanding and ensure that patients have the knowledge they need to manage their health effectively.</w:t>
      </w:r>
    </w:p>
    <w:p w14:paraId="58A1B501" w14:textId="6D866477" w:rsidR="0156E134" w:rsidRDefault="008A1F87" w:rsidP="00BB734B">
      <w:pPr>
        <w:spacing w:after="0" w:line="360" w:lineRule="auto"/>
        <w:jc w:val="both"/>
        <w:rPr>
          <w:rFonts w:ascii="Arial" w:hAnsi="Arial" w:cs="Arial"/>
          <w:sz w:val="22"/>
          <w:lang w:val="en-PH"/>
        </w:rPr>
      </w:pPr>
      <w:r w:rsidRPr="007A34EE">
        <w:rPr>
          <w:rFonts w:ascii="Arial" w:hAnsi="Arial" w:cs="Arial"/>
          <w:sz w:val="22"/>
          <w:lang w:val="en-PH"/>
        </w:rPr>
        <w:t xml:space="preserve">The effective utilization of these skills and strategies can lead to improved health outcomes and enhanced patient satisfaction. </w:t>
      </w:r>
    </w:p>
    <w:p w14:paraId="0329E2E7" w14:textId="77777777" w:rsidR="00BD1412" w:rsidRPr="007A34EE" w:rsidRDefault="00BD1412" w:rsidP="00E36216">
      <w:pPr>
        <w:spacing w:after="0" w:line="360" w:lineRule="auto"/>
        <w:jc w:val="both"/>
        <w:rPr>
          <w:rFonts w:ascii="Arial" w:hAnsi="Arial" w:cs="Arial"/>
          <w:sz w:val="22"/>
        </w:rPr>
      </w:pPr>
    </w:p>
    <w:p w14:paraId="3B8BC5E2" w14:textId="2C17018A" w:rsidR="002A1E8D" w:rsidRPr="00E36216" w:rsidRDefault="5617AA6E" w:rsidP="0AC5BAFC">
      <w:pPr>
        <w:pStyle w:val="Heading2"/>
        <w:spacing w:line="360" w:lineRule="auto"/>
        <w:rPr>
          <w:rFonts w:ascii="Arial" w:hAnsi="Arial" w:cs="Arial"/>
          <w:color w:val="4471C4"/>
          <w:sz w:val="22"/>
          <w:szCs w:val="22"/>
        </w:rPr>
      </w:pPr>
      <w:bookmarkStart w:id="17" w:name="_Toc1799977123"/>
      <w:r w:rsidRPr="0AC5BAFC">
        <w:rPr>
          <w:rFonts w:ascii="Arial" w:hAnsi="Arial" w:cs="Arial"/>
          <w:color w:val="4471C4"/>
          <w:sz w:val="22"/>
          <w:szCs w:val="22"/>
        </w:rPr>
        <w:t>4</w:t>
      </w:r>
      <w:r w:rsidR="00A946CB" w:rsidRPr="0AC5BAFC">
        <w:rPr>
          <w:rFonts w:ascii="Arial" w:hAnsi="Arial" w:cs="Arial"/>
          <w:color w:val="4471C4"/>
          <w:sz w:val="22"/>
          <w:szCs w:val="22"/>
        </w:rPr>
        <w:t xml:space="preserve"> Conclusion</w:t>
      </w:r>
      <w:bookmarkEnd w:id="17"/>
    </w:p>
    <w:p w14:paraId="14BA6A6B" w14:textId="0B3DBA2A" w:rsidR="0AC5BAFC" w:rsidRDefault="0AC5BAFC" w:rsidP="0AC5BAFC"/>
    <w:p w14:paraId="51834912" w14:textId="574319C5" w:rsidR="008A1F87" w:rsidRDefault="008A1F87" w:rsidP="00E36216">
      <w:pPr>
        <w:spacing w:after="0" w:line="360" w:lineRule="auto"/>
        <w:jc w:val="both"/>
        <w:rPr>
          <w:rFonts w:ascii="Arial" w:hAnsi="Arial" w:cs="Arial"/>
          <w:sz w:val="22"/>
        </w:rPr>
      </w:pPr>
      <w:r w:rsidRPr="007A34EE">
        <w:rPr>
          <w:rFonts w:ascii="Arial" w:hAnsi="Arial" w:cs="Arial"/>
          <w:sz w:val="22"/>
        </w:rPr>
        <w:t>Social health workers are crucial in addressing the complex interplay between health and social factors. Their effectiveness relies on strong communication, empathy, and organizational skills, supported by ongoing training and system-level integration. Strengthening these areas can significantly improve health outcomes for vulnerable populations. A combination of individual skill development and systemic support is required to maximize their impact. This synergy can enhance health equity, improve patient satisfaction, and optimize healthcare delivery. Investing in social health workers can yield significant benefits for modern healthcare systems, ultimately leading to better health outcomes and more effective care.</w:t>
      </w:r>
    </w:p>
    <w:p w14:paraId="3FC5D84A" w14:textId="77777777" w:rsidR="002A1E8D" w:rsidRDefault="002A1E8D" w:rsidP="00E36216">
      <w:pPr>
        <w:spacing w:after="0" w:line="360" w:lineRule="auto"/>
        <w:jc w:val="both"/>
        <w:rPr>
          <w:rFonts w:ascii="Arial" w:hAnsi="Arial" w:cs="Arial"/>
          <w:sz w:val="22"/>
        </w:rPr>
      </w:pPr>
    </w:p>
    <w:p w14:paraId="4AD6580D" w14:textId="77777777" w:rsidR="002A1E8D" w:rsidRPr="007A34EE" w:rsidRDefault="002A1E8D" w:rsidP="00BB734B">
      <w:pPr>
        <w:spacing w:after="0" w:line="360" w:lineRule="auto"/>
        <w:jc w:val="both"/>
        <w:rPr>
          <w:rFonts w:ascii="Arial" w:hAnsi="Arial" w:cs="Arial"/>
          <w:sz w:val="22"/>
        </w:rPr>
      </w:pPr>
    </w:p>
    <w:p w14:paraId="00671CD7" w14:textId="05B30305" w:rsidR="00FE4D0C" w:rsidRDefault="00FE4D0C" w:rsidP="00BB734B">
      <w:pPr>
        <w:spacing w:after="0" w:line="360" w:lineRule="auto"/>
        <w:jc w:val="both"/>
        <w:rPr>
          <w:sz w:val="21"/>
          <w:szCs w:val="21"/>
        </w:rPr>
      </w:pPr>
      <w:bookmarkStart w:id="18" w:name="_Toc1911583216"/>
    </w:p>
    <w:p w14:paraId="6C4B494D" w14:textId="5DA33EAA" w:rsidR="00226D31" w:rsidRDefault="00226D31" w:rsidP="0008203F">
      <w:pPr>
        <w:spacing w:after="0" w:line="240" w:lineRule="auto"/>
        <w:jc w:val="both"/>
        <w:rPr>
          <w:rFonts w:ascii="Arial" w:hAnsi="Arial" w:cs="Arial"/>
          <w:bCs/>
          <w:color w:val="4471C4"/>
          <w:sz w:val="22"/>
          <w:szCs w:val="24"/>
        </w:rPr>
      </w:pPr>
      <w:r w:rsidRPr="00E36216">
        <w:rPr>
          <w:rFonts w:ascii="Arial" w:hAnsi="Arial" w:cs="Arial"/>
          <w:bCs/>
          <w:color w:val="4471C4"/>
          <w:sz w:val="22"/>
          <w:szCs w:val="24"/>
        </w:rPr>
        <w:t>5 Reference List</w:t>
      </w:r>
      <w:bookmarkEnd w:id="18"/>
    </w:p>
    <w:p w14:paraId="5AA7EE6D" w14:textId="7772B04C" w:rsidR="00E36216" w:rsidRDefault="00E36216" w:rsidP="0008203F">
      <w:pPr>
        <w:spacing w:after="0" w:line="240" w:lineRule="auto"/>
        <w:jc w:val="both"/>
        <w:rPr>
          <w:rFonts w:ascii="Arial" w:hAnsi="Arial" w:cs="Arial"/>
          <w:bCs/>
          <w:color w:val="4471C4"/>
          <w:sz w:val="22"/>
          <w:szCs w:val="24"/>
        </w:rPr>
      </w:pPr>
    </w:p>
    <w:p w14:paraId="102F6568" w14:textId="7605A68D" w:rsidR="00767F98" w:rsidRDefault="00E36216" w:rsidP="00767F98">
      <w:pPr>
        <w:spacing w:after="0" w:line="360" w:lineRule="auto"/>
        <w:jc w:val="both"/>
        <w:rPr>
          <w:rFonts w:ascii="Arial" w:hAnsi="Arial" w:cs="Arial"/>
          <w:bCs/>
          <w:color w:val="000000" w:themeColor="text1"/>
          <w:sz w:val="22"/>
          <w:szCs w:val="24"/>
        </w:rPr>
      </w:pPr>
      <w:r w:rsidRPr="00E36216">
        <w:rPr>
          <w:rFonts w:ascii="Arial" w:hAnsi="Arial" w:cs="Arial"/>
          <w:bCs/>
          <w:color w:val="000000" w:themeColor="text1"/>
          <w:sz w:val="22"/>
          <w:szCs w:val="24"/>
        </w:rPr>
        <w:t>Bodenheimer, T., Lorig, K., Holman, H. and Grumbach, K. (2002). Patient self-management of chronic disease in primary care. JAMA, 288(19), pp.2469-2475.</w:t>
      </w:r>
    </w:p>
    <w:p w14:paraId="51D375B8" w14:textId="77777777" w:rsidR="00767F98" w:rsidRDefault="00767F98" w:rsidP="00767F98">
      <w:pPr>
        <w:spacing w:after="0" w:line="360" w:lineRule="auto"/>
        <w:jc w:val="both"/>
        <w:rPr>
          <w:rFonts w:ascii="Arial" w:hAnsi="Arial" w:cs="Arial"/>
          <w:bCs/>
          <w:color w:val="000000" w:themeColor="text1"/>
          <w:sz w:val="22"/>
          <w:szCs w:val="24"/>
        </w:rPr>
      </w:pPr>
    </w:p>
    <w:p w14:paraId="6FCEB510" w14:textId="66081CB8" w:rsidR="00E36216" w:rsidRDefault="0008092D" w:rsidP="5F705683">
      <w:pPr>
        <w:spacing w:after="0" w:line="360" w:lineRule="auto"/>
        <w:jc w:val="both"/>
        <w:rPr>
          <w:rFonts w:ascii="Arial" w:hAnsi="Arial" w:cs="Arial"/>
          <w:color w:val="000000" w:themeColor="text1"/>
          <w:sz w:val="22"/>
        </w:rPr>
      </w:pPr>
      <w:r w:rsidRPr="5F705683">
        <w:rPr>
          <w:rFonts w:ascii="Arial" w:hAnsi="Arial" w:cs="Arial"/>
          <w:color w:val="000000" w:themeColor="text1"/>
          <w:sz w:val="22"/>
        </w:rPr>
        <w:t>Department of Health (2010). Equity and Excellence: Libe</w:t>
      </w:r>
      <w:r w:rsidR="19963F9A" w:rsidRPr="5F705683">
        <w:rPr>
          <w:rFonts w:ascii="Arial" w:hAnsi="Arial" w:cs="Arial"/>
          <w:color w:val="000000" w:themeColor="text1"/>
          <w:sz w:val="22"/>
        </w:rPr>
        <w:t>r</w:t>
      </w:r>
      <w:r w:rsidRPr="5F705683">
        <w:rPr>
          <w:rFonts w:ascii="Arial" w:hAnsi="Arial" w:cs="Arial"/>
          <w:color w:val="000000" w:themeColor="text1"/>
          <w:sz w:val="22"/>
        </w:rPr>
        <w:t>ing the NHS. London: The Stationery Office.</w:t>
      </w:r>
    </w:p>
    <w:p w14:paraId="208B2125" w14:textId="77777777" w:rsidR="00767F98" w:rsidRPr="00E36216" w:rsidRDefault="00767F98" w:rsidP="00767F98">
      <w:pPr>
        <w:spacing w:after="0" w:line="360" w:lineRule="auto"/>
        <w:jc w:val="both"/>
        <w:rPr>
          <w:rFonts w:ascii="Arial" w:hAnsi="Arial" w:cs="Arial"/>
          <w:bCs/>
          <w:color w:val="000000" w:themeColor="text1"/>
          <w:sz w:val="22"/>
          <w:szCs w:val="24"/>
        </w:rPr>
      </w:pPr>
    </w:p>
    <w:p w14:paraId="27F31EFF" w14:textId="14834BA8" w:rsidR="00E36216" w:rsidRDefault="00E36216" w:rsidP="00767F98">
      <w:pPr>
        <w:spacing w:after="0" w:line="360" w:lineRule="auto"/>
        <w:jc w:val="both"/>
        <w:rPr>
          <w:rFonts w:ascii="Arial" w:hAnsi="Arial" w:cs="Arial"/>
          <w:bCs/>
          <w:color w:val="000000" w:themeColor="text1"/>
          <w:sz w:val="22"/>
          <w:szCs w:val="24"/>
        </w:rPr>
      </w:pPr>
      <w:r w:rsidRPr="00E36216">
        <w:rPr>
          <w:rFonts w:ascii="Arial" w:hAnsi="Arial" w:cs="Arial"/>
          <w:bCs/>
          <w:color w:val="000000" w:themeColor="text1"/>
          <w:sz w:val="22"/>
          <w:szCs w:val="24"/>
        </w:rPr>
        <w:t>Engel, G.L. (1977). The need for a new medical model: a challenge for biomedicine. Science, 196(4286), pp.129-136.</w:t>
      </w:r>
    </w:p>
    <w:p w14:paraId="0BFA1CE3" w14:textId="77777777" w:rsidR="00767F98" w:rsidRPr="00E36216" w:rsidRDefault="00767F98" w:rsidP="00767F98">
      <w:pPr>
        <w:spacing w:after="0" w:line="360" w:lineRule="auto"/>
        <w:jc w:val="both"/>
        <w:rPr>
          <w:rFonts w:ascii="Arial" w:hAnsi="Arial" w:cs="Arial"/>
          <w:bCs/>
          <w:color w:val="000000" w:themeColor="text1"/>
          <w:sz w:val="22"/>
          <w:szCs w:val="24"/>
        </w:rPr>
      </w:pPr>
    </w:p>
    <w:p w14:paraId="4B0F3AC8" w14:textId="7328C321" w:rsidR="00E36216" w:rsidRDefault="00E36216" w:rsidP="5F705683">
      <w:pPr>
        <w:spacing w:after="0" w:line="360" w:lineRule="auto"/>
        <w:jc w:val="both"/>
        <w:rPr>
          <w:rFonts w:ascii="Arial" w:hAnsi="Arial" w:cs="Arial"/>
          <w:color w:val="000000" w:themeColor="text1"/>
          <w:sz w:val="22"/>
        </w:rPr>
      </w:pPr>
      <w:r w:rsidRPr="5F705683">
        <w:rPr>
          <w:rFonts w:ascii="Arial" w:hAnsi="Arial" w:cs="Arial"/>
          <w:color w:val="000000" w:themeColor="text1"/>
          <w:sz w:val="22"/>
        </w:rPr>
        <w:t xml:space="preserve">Leung, M.W., Yen, I.H. and </w:t>
      </w:r>
      <w:r w:rsidR="6FA64BAE" w:rsidRPr="5F705683">
        <w:rPr>
          <w:rFonts w:ascii="Arial" w:hAnsi="Arial" w:cs="Arial"/>
          <w:color w:val="000000" w:themeColor="text1"/>
          <w:sz w:val="22"/>
        </w:rPr>
        <w:t>Gittel Sohn</w:t>
      </w:r>
      <w:r w:rsidRPr="5F705683">
        <w:rPr>
          <w:rFonts w:ascii="Arial" w:hAnsi="Arial" w:cs="Arial"/>
          <w:color w:val="000000" w:themeColor="text1"/>
          <w:sz w:val="22"/>
        </w:rPr>
        <w:t>, J. (2018). Community-based approaches to reducing Asian American health disparities: A systematic review. Journal of Health Care for the Poor and Underserved, 29(1), pp.1-20.</w:t>
      </w:r>
    </w:p>
    <w:p w14:paraId="5ED7C9C5" w14:textId="77777777" w:rsidR="00767F98" w:rsidRPr="00E36216" w:rsidRDefault="00767F98" w:rsidP="00767F98">
      <w:pPr>
        <w:spacing w:after="0" w:line="360" w:lineRule="auto"/>
        <w:jc w:val="both"/>
        <w:rPr>
          <w:rFonts w:ascii="Arial" w:hAnsi="Arial" w:cs="Arial"/>
          <w:bCs/>
          <w:color w:val="000000" w:themeColor="text1"/>
          <w:sz w:val="22"/>
          <w:szCs w:val="24"/>
        </w:rPr>
      </w:pPr>
    </w:p>
    <w:p w14:paraId="224EE014" w14:textId="77777777" w:rsidR="00E36216" w:rsidRPr="00E36216" w:rsidRDefault="00E36216" w:rsidP="00767F98">
      <w:pPr>
        <w:spacing w:after="0" w:line="360" w:lineRule="auto"/>
        <w:jc w:val="both"/>
        <w:rPr>
          <w:rFonts w:ascii="Arial" w:hAnsi="Arial" w:cs="Arial"/>
          <w:bCs/>
          <w:color w:val="000000" w:themeColor="text1"/>
          <w:sz w:val="22"/>
          <w:szCs w:val="24"/>
        </w:rPr>
      </w:pPr>
      <w:r w:rsidRPr="00E36216">
        <w:rPr>
          <w:rFonts w:ascii="Arial" w:hAnsi="Arial" w:cs="Arial"/>
          <w:bCs/>
          <w:color w:val="000000" w:themeColor="text1"/>
          <w:sz w:val="22"/>
          <w:szCs w:val="24"/>
        </w:rPr>
        <w:t>Naidoo, J. and Wills, J. (2016). Foundations for health promotion. 4th ed. London: Elsevier.</w:t>
      </w:r>
    </w:p>
    <w:p w14:paraId="46F71570" w14:textId="77777777" w:rsidR="00E36216" w:rsidRPr="00E36216" w:rsidRDefault="00E36216" w:rsidP="00767F98">
      <w:pPr>
        <w:spacing w:after="0" w:line="360" w:lineRule="auto"/>
        <w:jc w:val="both"/>
        <w:rPr>
          <w:rFonts w:ascii="Arial" w:hAnsi="Arial" w:cs="Arial"/>
          <w:bCs/>
          <w:color w:val="000000" w:themeColor="text1"/>
          <w:sz w:val="22"/>
          <w:szCs w:val="24"/>
        </w:rPr>
      </w:pPr>
    </w:p>
    <w:p w14:paraId="15685A5A" w14:textId="0311CF28" w:rsidR="00E36216" w:rsidRPr="00E36216" w:rsidRDefault="00E36216" w:rsidP="00767F98">
      <w:pPr>
        <w:spacing w:after="0" w:line="360" w:lineRule="auto"/>
        <w:jc w:val="both"/>
        <w:rPr>
          <w:rFonts w:ascii="Arial" w:hAnsi="Arial" w:cs="Arial"/>
          <w:bCs/>
          <w:color w:val="000000" w:themeColor="text1"/>
          <w:sz w:val="22"/>
          <w:szCs w:val="24"/>
        </w:rPr>
      </w:pPr>
      <w:r w:rsidRPr="00E36216">
        <w:rPr>
          <w:rFonts w:ascii="Arial" w:hAnsi="Arial" w:cs="Arial"/>
          <w:bCs/>
          <w:color w:val="000000" w:themeColor="text1"/>
          <w:sz w:val="22"/>
          <w:szCs w:val="24"/>
        </w:rPr>
        <w:t>Schillinger, D., Piette, J., Grumbach, K., Wang, F., Wilson, C., Leong-Grotz, K., Garcia, J.A. and Bindman, A.B. (2003). Closing the loop: physician communication with diabetic patients who have low health literacy. Archives of Internal Medicine, 163(1), pp.83-90.</w:t>
      </w:r>
    </w:p>
    <w:p w14:paraId="2A516E1E" w14:textId="77777777" w:rsidR="00E36216" w:rsidRPr="00E36216" w:rsidRDefault="00E36216" w:rsidP="00767F98">
      <w:pPr>
        <w:spacing w:after="0" w:line="360" w:lineRule="auto"/>
        <w:jc w:val="both"/>
        <w:rPr>
          <w:rFonts w:ascii="Arial" w:hAnsi="Arial" w:cs="Arial"/>
          <w:bCs/>
          <w:color w:val="000000" w:themeColor="text1"/>
          <w:sz w:val="22"/>
          <w:szCs w:val="24"/>
        </w:rPr>
      </w:pPr>
    </w:p>
    <w:p w14:paraId="76C66D8F" w14:textId="77777777" w:rsidR="00FE4D0C" w:rsidRPr="000627E6" w:rsidRDefault="00FE4D0C" w:rsidP="00767F98">
      <w:pPr>
        <w:spacing w:after="0" w:line="360" w:lineRule="auto"/>
        <w:jc w:val="both"/>
        <w:rPr>
          <w:rFonts w:ascii="Arial" w:hAnsi="Arial" w:cs="Arial"/>
          <w:b/>
          <w:bCs/>
          <w:color w:val="4471C4"/>
          <w:sz w:val="24"/>
          <w:szCs w:val="24"/>
        </w:rPr>
      </w:pPr>
    </w:p>
    <w:p w14:paraId="1D0F2D59" w14:textId="10B8B53B" w:rsidR="004552CE" w:rsidRPr="002A1E8D" w:rsidRDefault="004552CE" w:rsidP="00767F98">
      <w:pPr>
        <w:spacing w:line="360" w:lineRule="auto"/>
        <w:rPr>
          <w:rFonts w:ascii="Arial" w:hAnsi="Arial" w:cs="Arial"/>
          <w:color w:val="FF0000"/>
          <w:sz w:val="22"/>
        </w:rPr>
      </w:pPr>
    </w:p>
    <w:sectPr w:rsidR="004552CE" w:rsidRPr="002A1E8D"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187F4" w14:textId="77777777" w:rsidR="008B0C67" w:rsidRDefault="008B0C67" w:rsidP="003C7C97">
      <w:pPr>
        <w:spacing w:after="0" w:line="240" w:lineRule="auto"/>
      </w:pPr>
      <w:r>
        <w:separator/>
      </w:r>
    </w:p>
  </w:endnote>
  <w:endnote w:type="continuationSeparator" w:id="0">
    <w:p w14:paraId="3D778425" w14:textId="77777777" w:rsidR="008B0C67" w:rsidRDefault="008B0C6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977767" w14:textId="77777777" w:rsidR="008B0C67" w:rsidRDefault="008B0C67" w:rsidP="003C7C97">
      <w:pPr>
        <w:spacing w:after="0" w:line="240" w:lineRule="auto"/>
      </w:pPr>
      <w:r>
        <w:separator/>
      </w:r>
    </w:p>
  </w:footnote>
  <w:footnote w:type="continuationSeparator" w:id="0">
    <w:p w14:paraId="7C7D3466" w14:textId="77777777" w:rsidR="008B0C67" w:rsidRDefault="008B0C6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510B5C08" w:rsidR="00D676C3" w:rsidRDefault="00D676C3" w:rsidP="003A5AE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8203F">
          <w:rPr>
            <w:rStyle w:val="PageNumber"/>
            <w:noProof/>
          </w:rPr>
          <w:t>5</w:t>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3A5AE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intelligence2.xml><?xml version="1.0" encoding="utf-8"?>
<int2:intelligence xmlns:int2="http://schemas.microsoft.com/office/intelligence/2020/intelligence" xmlns:oel="http://schemas.microsoft.com/office/2019/extlst">
  <int2:observations>
    <int2:textHash int2:hashCode="XoJGn3UclSpbrc" int2:id="IV36o0Vo">
      <int2:state int2:value="Rejected" int2:type="spell"/>
    </int2:textHash>
    <int2:bookmark int2:bookmarkName="_Int_JV6quk48" int2:invalidationBookmarkName="" int2:hashCode="94gGADSKCRpD4q" int2:id="Yd5EIg3C">
      <int2:state int2:value="Rejected" int2:type="gram"/>
    </int2:bookmark>
    <int2:bookmark int2:bookmarkName="_Int_Aaiojwa4" int2:invalidationBookmarkName="" int2:hashCode="t1EvORGpWNU7+L" int2:id="Kf2k3Oqu">
      <int2:state int2:value="Rejected" int2:type="gram"/>
    </int2:bookmark>
    <int2:bookmark int2:bookmarkName="_Int_bOTIJMar" int2:invalidationBookmarkName="" int2:hashCode="rnnqHpxjkantg6" int2:id="bJr6Jzqg">
      <int2:state int2:value="Rejected" int2:type="gram"/>
    </int2:bookmark>
    <int2:bookmark int2:bookmarkName="_Int_HYu9Jk1B" int2:invalidationBookmarkName="" int2:hashCode="94gGADSKCRpD4q" int2:id="gaTg5RaK">
      <int2:state int2:value="Rejected" int2:type="gram"/>
    </int2:bookmark>
    <int2:bookmark int2:bookmarkName="_Int_XsegwLe0" int2:invalidationBookmarkName="" int2:hashCode="94gGADSKCRpD4q" int2:id="JbT2TK6c">
      <int2:state int2:value="Rejected" int2:type="gram"/>
    </int2:bookmark>
    <int2:bookmark int2:bookmarkName="_Int_lMnLTupB" int2:invalidationBookmarkName="" int2:hashCode="k+8N2CcQNoH87k" int2:id="LT9L1AeC">
      <int2:state int2:value="Rejected" int2:type="gram"/>
    </int2:bookmark>
    <int2:bookmark int2:bookmarkName="_Int_DD11s5cN" int2:invalidationBookmarkName="" int2:hashCode="94gGADSKCRpD4q" int2:id="l5nrcJoF">
      <int2:state int2:value="Rejected" int2:type="gram"/>
    </int2:bookmark>
    <int2:bookmark int2:bookmarkName="_Int_ywhe8PEL" int2:invalidationBookmarkName="" int2:hashCode="t1EvORGpWNU7+L" int2:id="rDpiLfu7">
      <int2:state int2:value="Rejected" int2:type="gram"/>
    </int2:bookmark>
    <int2:bookmark int2:bookmarkName="_Int_5rZgAfGU" int2:invalidationBookmarkName="" int2:hashCode="oB4z9Nzba6Gunz" int2:id="oaufrVa7">
      <int2:state int2:value="Rejected" int2:type="gram"/>
    </int2:bookmark>
    <int2:bookmark int2:bookmarkName="_Int_72P6LZit" int2:invalidationBookmarkName="" int2:hashCode="oB4z9Nzba6Gunz" int2:id="YfrkS8i6">
      <int2:state int2:value="Rejected" int2:type="gram"/>
    </int2:bookmark>
    <int2:bookmark int2:bookmarkName="_Int_GutoVzUI" int2:invalidationBookmarkName="" int2:hashCode="k+8N2CcQNoH87k" int2:id="i8XXVYxP">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4EC058D"/>
    <w:multiLevelType w:val="hybridMultilevel"/>
    <w:tmpl w:val="23DC0D86"/>
    <w:lvl w:ilvl="0" w:tplc="3ABCCFD4">
      <w:start w:val="1"/>
      <w:numFmt w:val="bullet"/>
      <w:lvlText w:val=""/>
      <w:lvlJc w:val="left"/>
      <w:pPr>
        <w:ind w:left="720" w:hanging="360"/>
      </w:pPr>
      <w:rPr>
        <w:rFonts w:ascii="Symbol" w:hAnsi="Symbol" w:hint="default"/>
      </w:rPr>
    </w:lvl>
    <w:lvl w:ilvl="1" w:tplc="99E68E9A">
      <w:start w:val="1"/>
      <w:numFmt w:val="bullet"/>
      <w:lvlText w:val="o"/>
      <w:lvlJc w:val="left"/>
      <w:pPr>
        <w:ind w:left="1440" w:hanging="360"/>
      </w:pPr>
      <w:rPr>
        <w:rFonts w:ascii="Courier New" w:hAnsi="Courier New" w:cs="Times New Roman" w:hint="default"/>
      </w:rPr>
    </w:lvl>
    <w:lvl w:ilvl="2" w:tplc="458A32EE">
      <w:start w:val="1"/>
      <w:numFmt w:val="bullet"/>
      <w:lvlText w:val=""/>
      <w:lvlJc w:val="left"/>
      <w:pPr>
        <w:ind w:left="2160" w:hanging="360"/>
      </w:pPr>
      <w:rPr>
        <w:rFonts w:ascii="Wingdings" w:hAnsi="Wingdings" w:hint="default"/>
      </w:rPr>
    </w:lvl>
    <w:lvl w:ilvl="3" w:tplc="49744E30">
      <w:start w:val="1"/>
      <w:numFmt w:val="bullet"/>
      <w:lvlText w:val=""/>
      <w:lvlJc w:val="left"/>
      <w:pPr>
        <w:ind w:left="2880" w:hanging="360"/>
      </w:pPr>
      <w:rPr>
        <w:rFonts w:ascii="Symbol" w:hAnsi="Symbol" w:hint="default"/>
      </w:rPr>
    </w:lvl>
    <w:lvl w:ilvl="4" w:tplc="0A3634F2">
      <w:start w:val="1"/>
      <w:numFmt w:val="bullet"/>
      <w:lvlText w:val="o"/>
      <w:lvlJc w:val="left"/>
      <w:pPr>
        <w:ind w:left="3600" w:hanging="360"/>
      </w:pPr>
      <w:rPr>
        <w:rFonts w:ascii="Courier New" w:hAnsi="Courier New" w:cs="Times New Roman" w:hint="default"/>
      </w:rPr>
    </w:lvl>
    <w:lvl w:ilvl="5" w:tplc="8EEC5756">
      <w:start w:val="1"/>
      <w:numFmt w:val="bullet"/>
      <w:lvlText w:val=""/>
      <w:lvlJc w:val="left"/>
      <w:pPr>
        <w:ind w:left="4320" w:hanging="360"/>
      </w:pPr>
      <w:rPr>
        <w:rFonts w:ascii="Wingdings" w:hAnsi="Wingdings" w:hint="default"/>
      </w:rPr>
    </w:lvl>
    <w:lvl w:ilvl="6" w:tplc="0964946C">
      <w:start w:val="1"/>
      <w:numFmt w:val="bullet"/>
      <w:lvlText w:val=""/>
      <w:lvlJc w:val="left"/>
      <w:pPr>
        <w:ind w:left="5040" w:hanging="360"/>
      </w:pPr>
      <w:rPr>
        <w:rFonts w:ascii="Symbol" w:hAnsi="Symbol" w:hint="default"/>
      </w:rPr>
    </w:lvl>
    <w:lvl w:ilvl="7" w:tplc="64D6D3E6">
      <w:start w:val="1"/>
      <w:numFmt w:val="bullet"/>
      <w:lvlText w:val="o"/>
      <w:lvlJc w:val="left"/>
      <w:pPr>
        <w:ind w:left="5760" w:hanging="360"/>
      </w:pPr>
      <w:rPr>
        <w:rFonts w:ascii="Courier New" w:hAnsi="Courier New" w:cs="Times New Roman" w:hint="default"/>
      </w:rPr>
    </w:lvl>
    <w:lvl w:ilvl="8" w:tplc="9B581F08">
      <w:start w:val="1"/>
      <w:numFmt w:val="bullet"/>
      <w:lvlText w:val=""/>
      <w:lvlJc w:val="left"/>
      <w:pPr>
        <w:ind w:left="6480" w:hanging="360"/>
      </w:pPr>
      <w:rPr>
        <w:rFonts w:ascii="Wingdings" w:hAnsi="Wingdings" w:hint="default"/>
      </w:rPr>
    </w:lvl>
  </w:abstractNum>
  <w:abstractNum w:abstractNumId="2" w15:restartNumberingAfterBreak="0">
    <w:nsid w:val="07542198"/>
    <w:multiLevelType w:val="hybridMultilevel"/>
    <w:tmpl w:val="FFFFFFFF"/>
    <w:lvl w:ilvl="0" w:tplc="7B4C9EA0">
      <w:start w:val="1"/>
      <w:numFmt w:val="bullet"/>
      <w:lvlText w:val=""/>
      <w:lvlJc w:val="left"/>
      <w:pPr>
        <w:ind w:left="720" w:hanging="360"/>
      </w:pPr>
      <w:rPr>
        <w:rFonts w:ascii="Symbol" w:hAnsi="Symbol" w:hint="default"/>
      </w:rPr>
    </w:lvl>
    <w:lvl w:ilvl="1" w:tplc="D0FAB504">
      <w:start w:val="1"/>
      <w:numFmt w:val="bullet"/>
      <w:lvlText w:val="o"/>
      <w:lvlJc w:val="left"/>
      <w:pPr>
        <w:ind w:left="1440" w:hanging="360"/>
      </w:pPr>
      <w:rPr>
        <w:rFonts w:ascii="Courier New" w:hAnsi="Courier New" w:hint="default"/>
      </w:rPr>
    </w:lvl>
    <w:lvl w:ilvl="2" w:tplc="D7A0A29A">
      <w:start w:val="1"/>
      <w:numFmt w:val="bullet"/>
      <w:lvlText w:val=""/>
      <w:lvlJc w:val="left"/>
      <w:pPr>
        <w:ind w:left="2160" w:hanging="360"/>
      </w:pPr>
      <w:rPr>
        <w:rFonts w:ascii="Wingdings" w:hAnsi="Wingdings" w:hint="default"/>
      </w:rPr>
    </w:lvl>
    <w:lvl w:ilvl="3" w:tplc="987C69B4">
      <w:start w:val="1"/>
      <w:numFmt w:val="bullet"/>
      <w:lvlText w:val=""/>
      <w:lvlJc w:val="left"/>
      <w:pPr>
        <w:ind w:left="2880" w:hanging="360"/>
      </w:pPr>
      <w:rPr>
        <w:rFonts w:ascii="Symbol" w:hAnsi="Symbol" w:hint="default"/>
      </w:rPr>
    </w:lvl>
    <w:lvl w:ilvl="4" w:tplc="A6B29082">
      <w:start w:val="1"/>
      <w:numFmt w:val="bullet"/>
      <w:lvlText w:val="o"/>
      <w:lvlJc w:val="left"/>
      <w:pPr>
        <w:ind w:left="3600" w:hanging="360"/>
      </w:pPr>
      <w:rPr>
        <w:rFonts w:ascii="Courier New" w:hAnsi="Courier New" w:hint="default"/>
      </w:rPr>
    </w:lvl>
    <w:lvl w:ilvl="5" w:tplc="64020C2C">
      <w:start w:val="1"/>
      <w:numFmt w:val="bullet"/>
      <w:lvlText w:val=""/>
      <w:lvlJc w:val="left"/>
      <w:pPr>
        <w:ind w:left="4320" w:hanging="360"/>
      </w:pPr>
      <w:rPr>
        <w:rFonts w:ascii="Wingdings" w:hAnsi="Wingdings" w:hint="default"/>
      </w:rPr>
    </w:lvl>
    <w:lvl w:ilvl="6" w:tplc="6C849214">
      <w:start w:val="1"/>
      <w:numFmt w:val="bullet"/>
      <w:lvlText w:val=""/>
      <w:lvlJc w:val="left"/>
      <w:pPr>
        <w:ind w:left="5040" w:hanging="360"/>
      </w:pPr>
      <w:rPr>
        <w:rFonts w:ascii="Symbol" w:hAnsi="Symbol" w:hint="default"/>
      </w:rPr>
    </w:lvl>
    <w:lvl w:ilvl="7" w:tplc="787A82E2">
      <w:start w:val="1"/>
      <w:numFmt w:val="bullet"/>
      <w:lvlText w:val="o"/>
      <w:lvlJc w:val="left"/>
      <w:pPr>
        <w:ind w:left="5760" w:hanging="360"/>
      </w:pPr>
      <w:rPr>
        <w:rFonts w:ascii="Courier New" w:hAnsi="Courier New" w:hint="default"/>
      </w:rPr>
    </w:lvl>
    <w:lvl w:ilvl="8" w:tplc="A634B00C">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FFFFFFFF"/>
    <w:lvl w:ilvl="0" w:tplc="C4A69A52">
      <w:start w:val="1"/>
      <w:numFmt w:val="bullet"/>
      <w:lvlText w:val=""/>
      <w:lvlJc w:val="left"/>
      <w:pPr>
        <w:ind w:left="720" w:hanging="360"/>
      </w:pPr>
      <w:rPr>
        <w:rFonts w:ascii="Symbol" w:hAnsi="Symbol" w:hint="default"/>
      </w:rPr>
    </w:lvl>
    <w:lvl w:ilvl="1" w:tplc="D7009E5E">
      <w:start w:val="1"/>
      <w:numFmt w:val="bullet"/>
      <w:lvlText w:val="o"/>
      <w:lvlJc w:val="left"/>
      <w:pPr>
        <w:ind w:left="1440" w:hanging="360"/>
      </w:pPr>
      <w:rPr>
        <w:rFonts w:ascii="Courier New" w:hAnsi="Courier New" w:hint="default"/>
      </w:rPr>
    </w:lvl>
    <w:lvl w:ilvl="2" w:tplc="024A2158">
      <w:start w:val="1"/>
      <w:numFmt w:val="bullet"/>
      <w:lvlText w:val=""/>
      <w:lvlJc w:val="left"/>
      <w:pPr>
        <w:ind w:left="2160" w:hanging="360"/>
      </w:pPr>
      <w:rPr>
        <w:rFonts w:ascii="Wingdings" w:hAnsi="Wingdings" w:hint="default"/>
      </w:rPr>
    </w:lvl>
    <w:lvl w:ilvl="3" w:tplc="ABC88E80">
      <w:start w:val="1"/>
      <w:numFmt w:val="bullet"/>
      <w:lvlText w:val=""/>
      <w:lvlJc w:val="left"/>
      <w:pPr>
        <w:ind w:left="2880" w:hanging="360"/>
      </w:pPr>
      <w:rPr>
        <w:rFonts w:ascii="Symbol" w:hAnsi="Symbol" w:hint="default"/>
      </w:rPr>
    </w:lvl>
    <w:lvl w:ilvl="4" w:tplc="3CCEF330">
      <w:start w:val="1"/>
      <w:numFmt w:val="bullet"/>
      <w:lvlText w:val="o"/>
      <w:lvlJc w:val="left"/>
      <w:pPr>
        <w:ind w:left="3600" w:hanging="360"/>
      </w:pPr>
      <w:rPr>
        <w:rFonts w:ascii="Courier New" w:hAnsi="Courier New" w:hint="default"/>
      </w:rPr>
    </w:lvl>
    <w:lvl w:ilvl="5" w:tplc="3DD6B138">
      <w:start w:val="1"/>
      <w:numFmt w:val="bullet"/>
      <w:lvlText w:val=""/>
      <w:lvlJc w:val="left"/>
      <w:pPr>
        <w:ind w:left="4320" w:hanging="360"/>
      </w:pPr>
      <w:rPr>
        <w:rFonts w:ascii="Wingdings" w:hAnsi="Wingdings" w:hint="default"/>
      </w:rPr>
    </w:lvl>
    <w:lvl w:ilvl="6" w:tplc="575CDF16">
      <w:start w:val="1"/>
      <w:numFmt w:val="bullet"/>
      <w:lvlText w:val=""/>
      <w:lvlJc w:val="left"/>
      <w:pPr>
        <w:ind w:left="5040" w:hanging="360"/>
      </w:pPr>
      <w:rPr>
        <w:rFonts w:ascii="Symbol" w:hAnsi="Symbol" w:hint="default"/>
      </w:rPr>
    </w:lvl>
    <w:lvl w:ilvl="7" w:tplc="1024B038">
      <w:start w:val="1"/>
      <w:numFmt w:val="bullet"/>
      <w:lvlText w:val="o"/>
      <w:lvlJc w:val="left"/>
      <w:pPr>
        <w:ind w:left="5760" w:hanging="360"/>
      </w:pPr>
      <w:rPr>
        <w:rFonts w:ascii="Courier New" w:hAnsi="Courier New" w:hint="default"/>
      </w:rPr>
    </w:lvl>
    <w:lvl w:ilvl="8" w:tplc="E43445FE">
      <w:start w:val="1"/>
      <w:numFmt w:val="bullet"/>
      <w:lvlText w:val=""/>
      <w:lvlJc w:val="left"/>
      <w:pPr>
        <w:ind w:left="6480" w:hanging="360"/>
      </w:pPr>
      <w:rPr>
        <w:rFonts w:ascii="Wingdings" w:hAnsi="Wingdings" w:hint="default"/>
      </w:rPr>
    </w:lvl>
  </w:abstractNum>
  <w:abstractNum w:abstractNumId="5" w15:restartNumberingAfterBreak="0">
    <w:nsid w:val="12D82C88"/>
    <w:multiLevelType w:val="multilevel"/>
    <w:tmpl w:val="53B0F9B8"/>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C797FA"/>
    <w:multiLevelType w:val="hybridMultilevel"/>
    <w:tmpl w:val="CE88B438"/>
    <w:lvl w:ilvl="0" w:tplc="709C7B66">
      <w:start w:val="1"/>
      <w:numFmt w:val="bullet"/>
      <w:lvlText w:val=""/>
      <w:lvlJc w:val="left"/>
      <w:pPr>
        <w:ind w:left="720" w:hanging="360"/>
      </w:pPr>
      <w:rPr>
        <w:rFonts w:ascii="Symbol" w:hAnsi="Symbol" w:hint="default"/>
      </w:rPr>
    </w:lvl>
    <w:lvl w:ilvl="1" w:tplc="8AF07D06">
      <w:start w:val="1"/>
      <w:numFmt w:val="bullet"/>
      <w:lvlText w:val="o"/>
      <w:lvlJc w:val="left"/>
      <w:pPr>
        <w:ind w:left="1440" w:hanging="360"/>
      </w:pPr>
      <w:rPr>
        <w:rFonts w:ascii="Courier New" w:hAnsi="Courier New" w:cs="Times New Roman" w:hint="default"/>
      </w:rPr>
    </w:lvl>
    <w:lvl w:ilvl="2" w:tplc="DE8A10BE">
      <w:start w:val="1"/>
      <w:numFmt w:val="bullet"/>
      <w:lvlText w:val=""/>
      <w:lvlJc w:val="left"/>
      <w:pPr>
        <w:ind w:left="2160" w:hanging="360"/>
      </w:pPr>
      <w:rPr>
        <w:rFonts w:ascii="Wingdings" w:hAnsi="Wingdings" w:hint="default"/>
      </w:rPr>
    </w:lvl>
    <w:lvl w:ilvl="3" w:tplc="993E8402">
      <w:start w:val="1"/>
      <w:numFmt w:val="bullet"/>
      <w:lvlText w:val=""/>
      <w:lvlJc w:val="left"/>
      <w:pPr>
        <w:ind w:left="2880" w:hanging="360"/>
      </w:pPr>
      <w:rPr>
        <w:rFonts w:ascii="Symbol" w:hAnsi="Symbol" w:hint="default"/>
      </w:rPr>
    </w:lvl>
    <w:lvl w:ilvl="4" w:tplc="CD4EE234">
      <w:start w:val="1"/>
      <w:numFmt w:val="bullet"/>
      <w:lvlText w:val="o"/>
      <w:lvlJc w:val="left"/>
      <w:pPr>
        <w:ind w:left="3600" w:hanging="360"/>
      </w:pPr>
      <w:rPr>
        <w:rFonts w:ascii="Courier New" w:hAnsi="Courier New" w:cs="Times New Roman" w:hint="default"/>
      </w:rPr>
    </w:lvl>
    <w:lvl w:ilvl="5" w:tplc="84C867AE">
      <w:start w:val="1"/>
      <w:numFmt w:val="bullet"/>
      <w:lvlText w:val=""/>
      <w:lvlJc w:val="left"/>
      <w:pPr>
        <w:ind w:left="4320" w:hanging="360"/>
      </w:pPr>
      <w:rPr>
        <w:rFonts w:ascii="Wingdings" w:hAnsi="Wingdings" w:hint="default"/>
      </w:rPr>
    </w:lvl>
    <w:lvl w:ilvl="6" w:tplc="F64A163A">
      <w:start w:val="1"/>
      <w:numFmt w:val="bullet"/>
      <w:lvlText w:val=""/>
      <w:lvlJc w:val="left"/>
      <w:pPr>
        <w:ind w:left="5040" w:hanging="360"/>
      </w:pPr>
      <w:rPr>
        <w:rFonts w:ascii="Symbol" w:hAnsi="Symbol" w:hint="default"/>
      </w:rPr>
    </w:lvl>
    <w:lvl w:ilvl="7" w:tplc="2228A214">
      <w:start w:val="1"/>
      <w:numFmt w:val="bullet"/>
      <w:lvlText w:val="o"/>
      <w:lvlJc w:val="left"/>
      <w:pPr>
        <w:ind w:left="5760" w:hanging="360"/>
      </w:pPr>
      <w:rPr>
        <w:rFonts w:ascii="Courier New" w:hAnsi="Courier New" w:cs="Times New Roman" w:hint="default"/>
      </w:rPr>
    </w:lvl>
    <w:lvl w:ilvl="8" w:tplc="738C5676">
      <w:start w:val="1"/>
      <w:numFmt w:val="bullet"/>
      <w:lvlText w:val=""/>
      <w:lvlJc w:val="left"/>
      <w:pPr>
        <w:ind w:left="6480" w:hanging="360"/>
      </w:pPr>
      <w:rPr>
        <w:rFonts w:ascii="Wingdings" w:hAnsi="Wingdings" w:hint="default"/>
      </w:rPr>
    </w:lvl>
  </w:abstractNum>
  <w:abstractNum w:abstractNumId="8"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80103D"/>
    <w:multiLevelType w:val="hybridMultilevel"/>
    <w:tmpl w:val="52E21404"/>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start w:val="1"/>
      <w:numFmt w:val="bullet"/>
      <w:lvlText w:val=""/>
      <w:lvlJc w:val="left"/>
      <w:pPr>
        <w:ind w:left="2930" w:hanging="360"/>
      </w:pPr>
      <w:rPr>
        <w:rFonts w:ascii="Symbol" w:hAnsi="Symbol" w:hint="default"/>
      </w:rPr>
    </w:lvl>
    <w:lvl w:ilvl="4" w:tplc="08090003">
      <w:start w:val="1"/>
      <w:numFmt w:val="bullet"/>
      <w:lvlText w:val="o"/>
      <w:lvlJc w:val="left"/>
      <w:pPr>
        <w:ind w:left="3650" w:hanging="360"/>
      </w:pPr>
      <w:rPr>
        <w:rFonts w:ascii="Courier New" w:hAnsi="Courier New" w:cs="Courier New" w:hint="default"/>
      </w:rPr>
    </w:lvl>
    <w:lvl w:ilvl="5" w:tplc="08090005">
      <w:start w:val="1"/>
      <w:numFmt w:val="bullet"/>
      <w:lvlText w:val=""/>
      <w:lvlJc w:val="left"/>
      <w:pPr>
        <w:ind w:left="4370" w:hanging="360"/>
      </w:pPr>
      <w:rPr>
        <w:rFonts w:ascii="Wingdings" w:hAnsi="Wingdings" w:hint="default"/>
      </w:rPr>
    </w:lvl>
    <w:lvl w:ilvl="6" w:tplc="08090001">
      <w:start w:val="1"/>
      <w:numFmt w:val="bullet"/>
      <w:lvlText w:val=""/>
      <w:lvlJc w:val="left"/>
      <w:pPr>
        <w:ind w:left="5090" w:hanging="360"/>
      </w:pPr>
      <w:rPr>
        <w:rFonts w:ascii="Symbol" w:hAnsi="Symbol" w:hint="default"/>
      </w:rPr>
    </w:lvl>
    <w:lvl w:ilvl="7" w:tplc="08090003">
      <w:start w:val="1"/>
      <w:numFmt w:val="bullet"/>
      <w:lvlText w:val="o"/>
      <w:lvlJc w:val="left"/>
      <w:pPr>
        <w:ind w:left="5810" w:hanging="360"/>
      </w:pPr>
      <w:rPr>
        <w:rFonts w:ascii="Courier New" w:hAnsi="Courier New" w:cs="Courier New" w:hint="default"/>
      </w:rPr>
    </w:lvl>
    <w:lvl w:ilvl="8" w:tplc="08090005">
      <w:start w:val="1"/>
      <w:numFmt w:val="bullet"/>
      <w:lvlText w:val=""/>
      <w:lvlJc w:val="left"/>
      <w:pPr>
        <w:ind w:left="6530" w:hanging="360"/>
      </w:pPr>
      <w:rPr>
        <w:rFonts w:ascii="Wingdings" w:hAnsi="Wingdings" w:hint="default"/>
      </w:rPr>
    </w:lvl>
  </w:abstractNum>
  <w:abstractNum w:abstractNumId="10"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4789E61"/>
    <w:multiLevelType w:val="hybridMultilevel"/>
    <w:tmpl w:val="FFFFFFFF"/>
    <w:lvl w:ilvl="0" w:tplc="B8201A44">
      <w:start w:val="1"/>
      <w:numFmt w:val="bullet"/>
      <w:lvlText w:val=""/>
      <w:lvlJc w:val="left"/>
      <w:pPr>
        <w:ind w:left="720" w:hanging="360"/>
      </w:pPr>
      <w:rPr>
        <w:rFonts w:ascii="Symbol" w:hAnsi="Symbol" w:hint="default"/>
      </w:rPr>
    </w:lvl>
    <w:lvl w:ilvl="1" w:tplc="E2186226">
      <w:start w:val="1"/>
      <w:numFmt w:val="bullet"/>
      <w:lvlText w:val="o"/>
      <w:lvlJc w:val="left"/>
      <w:pPr>
        <w:ind w:left="1440" w:hanging="360"/>
      </w:pPr>
      <w:rPr>
        <w:rFonts w:ascii="Courier New" w:hAnsi="Courier New" w:hint="default"/>
      </w:rPr>
    </w:lvl>
    <w:lvl w:ilvl="2" w:tplc="A2820204">
      <w:start w:val="1"/>
      <w:numFmt w:val="bullet"/>
      <w:lvlText w:val=""/>
      <w:lvlJc w:val="left"/>
      <w:pPr>
        <w:ind w:left="2160" w:hanging="360"/>
      </w:pPr>
      <w:rPr>
        <w:rFonts w:ascii="Wingdings" w:hAnsi="Wingdings" w:hint="default"/>
      </w:rPr>
    </w:lvl>
    <w:lvl w:ilvl="3" w:tplc="CBDE80BA">
      <w:start w:val="1"/>
      <w:numFmt w:val="bullet"/>
      <w:lvlText w:val=""/>
      <w:lvlJc w:val="left"/>
      <w:pPr>
        <w:ind w:left="2880" w:hanging="360"/>
      </w:pPr>
      <w:rPr>
        <w:rFonts w:ascii="Symbol" w:hAnsi="Symbol" w:hint="default"/>
      </w:rPr>
    </w:lvl>
    <w:lvl w:ilvl="4" w:tplc="E3C214A0">
      <w:start w:val="1"/>
      <w:numFmt w:val="bullet"/>
      <w:lvlText w:val="o"/>
      <w:lvlJc w:val="left"/>
      <w:pPr>
        <w:ind w:left="3600" w:hanging="360"/>
      </w:pPr>
      <w:rPr>
        <w:rFonts w:ascii="Courier New" w:hAnsi="Courier New" w:hint="default"/>
      </w:rPr>
    </w:lvl>
    <w:lvl w:ilvl="5" w:tplc="87845552">
      <w:start w:val="1"/>
      <w:numFmt w:val="bullet"/>
      <w:lvlText w:val=""/>
      <w:lvlJc w:val="left"/>
      <w:pPr>
        <w:ind w:left="4320" w:hanging="360"/>
      </w:pPr>
      <w:rPr>
        <w:rFonts w:ascii="Wingdings" w:hAnsi="Wingdings" w:hint="default"/>
      </w:rPr>
    </w:lvl>
    <w:lvl w:ilvl="6" w:tplc="A7109316">
      <w:start w:val="1"/>
      <w:numFmt w:val="bullet"/>
      <w:lvlText w:val=""/>
      <w:lvlJc w:val="left"/>
      <w:pPr>
        <w:ind w:left="5040" w:hanging="360"/>
      </w:pPr>
      <w:rPr>
        <w:rFonts w:ascii="Symbol" w:hAnsi="Symbol" w:hint="default"/>
      </w:rPr>
    </w:lvl>
    <w:lvl w:ilvl="7" w:tplc="49B4F67A">
      <w:start w:val="1"/>
      <w:numFmt w:val="bullet"/>
      <w:lvlText w:val="o"/>
      <w:lvlJc w:val="left"/>
      <w:pPr>
        <w:ind w:left="5760" w:hanging="360"/>
      </w:pPr>
      <w:rPr>
        <w:rFonts w:ascii="Courier New" w:hAnsi="Courier New" w:hint="default"/>
      </w:rPr>
    </w:lvl>
    <w:lvl w:ilvl="8" w:tplc="4D38DBDA">
      <w:start w:val="1"/>
      <w:numFmt w:val="bullet"/>
      <w:lvlText w:val=""/>
      <w:lvlJc w:val="left"/>
      <w:pPr>
        <w:ind w:left="6480" w:hanging="360"/>
      </w:pPr>
      <w:rPr>
        <w:rFonts w:ascii="Wingdings" w:hAnsi="Wingdings" w:hint="default"/>
      </w:rPr>
    </w:lvl>
  </w:abstractNum>
  <w:abstractNum w:abstractNumId="16" w15:restartNumberingAfterBreak="0">
    <w:nsid w:val="35314978"/>
    <w:multiLevelType w:val="hybridMultilevel"/>
    <w:tmpl w:val="B0E26790"/>
    <w:lvl w:ilvl="0" w:tplc="66D215FE">
      <w:start w:val="1"/>
      <w:numFmt w:val="bullet"/>
      <w:lvlText w:val=""/>
      <w:lvlJc w:val="left"/>
      <w:pPr>
        <w:ind w:left="720" w:hanging="360"/>
      </w:pPr>
      <w:rPr>
        <w:rFonts w:ascii="Symbol" w:hAnsi="Symbol" w:hint="default"/>
      </w:rPr>
    </w:lvl>
    <w:lvl w:ilvl="1" w:tplc="0648361A">
      <w:start w:val="1"/>
      <w:numFmt w:val="bullet"/>
      <w:lvlText w:val="o"/>
      <w:lvlJc w:val="left"/>
      <w:pPr>
        <w:ind w:left="1440" w:hanging="360"/>
      </w:pPr>
      <w:rPr>
        <w:rFonts w:ascii="Courier New" w:hAnsi="Courier New" w:cs="Times New Roman" w:hint="default"/>
      </w:rPr>
    </w:lvl>
    <w:lvl w:ilvl="2" w:tplc="11B0CB26">
      <w:start w:val="1"/>
      <w:numFmt w:val="bullet"/>
      <w:lvlText w:val=""/>
      <w:lvlJc w:val="left"/>
      <w:pPr>
        <w:ind w:left="2160" w:hanging="360"/>
      </w:pPr>
      <w:rPr>
        <w:rFonts w:ascii="Wingdings" w:hAnsi="Wingdings" w:hint="default"/>
      </w:rPr>
    </w:lvl>
    <w:lvl w:ilvl="3" w:tplc="0DCA582E">
      <w:start w:val="1"/>
      <w:numFmt w:val="bullet"/>
      <w:lvlText w:val=""/>
      <w:lvlJc w:val="left"/>
      <w:pPr>
        <w:ind w:left="2880" w:hanging="360"/>
      </w:pPr>
      <w:rPr>
        <w:rFonts w:ascii="Symbol" w:hAnsi="Symbol" w:hint="default"/>
      </w:rPr>
    </w:lvl>
    <w:lvl w:ilvl="4" w:tplc="3D3230A4">
      <w:start w:val="1"/>
      <w:numFmt w:val="bullet"/>
      <w:lvlText w:val="o"/>
      <w:lvlJc w:val="left"/>
      <w:pPr>
        <w:ind w:left="3600" w:hanging="360"/>
      </w:pPr>
      <w:rPr>
        <w:rFonts w:ascii="Courier New" w:hAnsi="Courier New" w:cs="Times New Roman" w:hint="default"/>
      </w:rPr>
    </w:lvl>
    <w:lvl w:ilvl="5" w:tplc="5396FABA">
      <w:start w:val="1"/>
      <w:numFmt w:val="bullet"/>
      <w:lvlText w:val=""/>
      <w:lvlJc w:val="left"/>
      <w:pPr>
        <w:ind w:left="4320" w:hanging="360"/>
      </w:pPr>
      <w:rPr>
        <w:rFonts w:ascii="Wingdings" w:hAnsi="Wingdings" w:hint="default"/>
      </w:rPr>
    </w:lvl>
    <w:lvl w:ilvl="6" w:tplc="4B2C3916">
      <w:start w:val="1"/>
      <w:numFmt w:val="bullet"/>
      <w:lvlText w:val=""/>
      <w:lvlJc w:val="left"/>
      <w:pPr>
        <w:ind w:left="5040" w:hanging="360"/>
      </w:pPr>
      <w:rPr>
        <w:rFonts w:ascii="Symbol" w:hAnsi="Symbol" w:hint="default"/>
      </w:rPr>
    </w:lvl>
    <w:lvl w:ilvl="7" w:tplc="81AE5698">
      <w:start w:val="1"/>
      <w:numFmt w:val="bullet"/>
      <w:lvlText w:val="o"/>
      <w:lvlJc w:val="left"/>
      <w:pPr>
        <w:ind w:left="5760" w:hanging="360"/>
      </w:pPr>
      <w:rPr>
        <w:rFonts w:ascii="Courier New" w:hAnsi="Courier New" w:cs="Times New Roman" w:hint="default"/>
      </w:rPr>
    </w:lvl>
    <w:lvl w:ilvl="8" w:tplc="6762AE56">
      <w:start w:val="1"/>
      <w:numFmt w:val="bullet"/>
      <w:lvlText w:val=""/>
      <w:lvlJc w:val="left"/>
      <w:pPr>
        <w:ind w:left="6480" w:hanging="360"/>
      </w:pPr>
      <w:rPr>
        <w:rFonts w:ascii="Wingdings" w:hAnsi="Wingdings" w:hint="default"/>
      </w:rPr>
    </w:lvl>
  </w:abstractNum>
  <w:abstractNum w:abstractNumId="17" w15:restartNumberingAfterBreak="0">
    <w:nsid w:val="3AB16C17"/>
    <w:multiLevelType w:val="hybridMultilevel"/>
    <w:tmpl w:val="FFFFFFFF"/>
    <w:lvl w:ilvl="0" w:tplc="B84609F2">
      <w:start w:val="1"/>
      <w:numFmt w:val="bullet"/>
      <w:lvlText w:val=""/>
      <w:lvlJc w:val="left"/>
      <w:pPr>
        <w:ind w:left="720" w:hanging="360"/>
      </w:pPr>
      <w:rPr>
        <w:rFonts w:ascii="Symbol" w:hAnsi="Symbol" w:hint="default"/>
      </w:rPr>
    </w:lvl>
    <w:lvl w:ilvl="1" w:tplc="02085E76">
      <w:start w:val="1"/>
      <w:numFmt w:val="bullet"/>
      <w:lvlText w:val="o"/>
      <w:lvlJc w:val="left"/>
      <w:pPr>
        <w:ind w:left="1440" w:hanging="360"/>
      </w:pPr>
      <w:rPr>
        <w:rFonts w:ascii="Courier New" w:hAnsi="Courier New" w:hint="default"/>
      </w:rPr>
    </w:lvl>
    <w:lvl w:ilvl="2" w:tplc="6FA817D4">
      <w:start w:val="1"/>
      <w:numFmt w:val="bullet"/>
      <w:lvlText w:val=""/>
      <w:lvlJc w:val="left"/>
      <w:pPr>
        <w:ind w:left="2160" w:hanging="360"/>
      </w:pPr>
      <w:rPr>
        <w:rFonts w:ascii="Wingdings" w:hAnsi="Wingdings" w:hint="default"/>
      </w:rPr>
    </w:lvl>
    <w:lvl w:ilvl="3" w:tplc="66089D0E">
      <w:start w:val="1"/>
      <w:numFmt w:val="bullet"/>
      <w:lvlText w:val=""/>
      <w:lvlJc w:val="left"/>
      <w:pPr>
        <w:ind w:left="2880" w:hanging="360"/>
      </w:pPr>
      <w:rPr>
        <w:rFonts w:ascii="Symbol" w:hAnsi="Symbol" w:hint="default"/>
      </w:rPr>
    </w:lvl>
    <w:lvl w:ilvl="4" w:tplc="CD84CD74">
      <w:start w:val="1"/>
      <w:numFmt w:val="bullet"/>
      <w:lvlText w:val="o"/>
      <w:lvlJc w:val="left"/>
      <w:pPr>
        <w:ind w:left="3600" w:hanging="360"/>
      </w:pPr>
      <w:rPr>
        <w:rFonts w:ascii="Courier New" w:hAnsi="Courier New" w:hint="default"/>
      </w:rPr>
    </w:lvl>
    <w:lvl w:ilvl="5" w:tplc="6188FCBC">
      <w:start w:val="1"/>
      <w:numFmt w:val="bullet"/>
      <w:lvlText w:val=""/>
      <w:lvlJc w:val="left"/>
      <w:pPr>
        <w:ind w:left="4320" w:hanging="360"/>
      </w:pPr>
      <w:rPr>
        <w:rFonts w:ascii="Wingdings" w:hAnsi="Wingdings" w:hint="default"/>
      </w:rPr>
    </w:lvl>
    <w:lvl w:ilvl="6" w:tplc="76E0D6CA">
      <w:start w:val="1"/>
      <w:numFmt w:val="bullet"/>
      <w:lvlText w:val=""/>
      <w:lvlJc w:val="left"/>
      <w:pPr>
        <w:ind w:left="5040" w:hanging="360"/>
      </w:pPr>
      <w:rPr>
        <w:rFonts w:ascii="Symbol" w:hAnsi="Symbol" w:hint="default"/>
      </w:rPr>
    </w:lvl>
    <w:lvl w:ilvl="7" w:tplc="839C9DFE">
      <w:start w:val="1"/>
      <w:numFmt w:val="bullet"/>
      <w:lvlText w:val="o"/>
      <w:lvlJc w:val="left"/>
      <w:pPr>
        <w:ind w:left="5760" w:hanging="360"/>
      </w:pPr>
      <w:rPr>
        <w:rFonts w:ascii="Courier New" w:hAnsi="Courier New" w:hint="default"/>
      </w:rPr>
    </w:lvl>
    <w:lvl w:ilvl="8" w:tplc="C0203EC0">
      <w:start w:val="1"/>
      <w:numFmt w:val="bullet"/>
      <w:lvlText w:val=""/>
      <w:lvlJc w:val="left"/>
      <w:pPr>
        <w:ind w:left="6480" w:hanging="360"/>
      </w:pPr>
      <w:rPr>
        <w:rFonts w:ascii="Wingdings" w:hAnsi="Wingdings" w:hint="default"/>
      </w:rPr>
    </w:lvl>
  </w:abstractNum>
  <w:abstractNum w:abstractNumId="1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224439"/>
    <w:multiLevelType w:val="hybridMultilevel"/>
    <w:tmpl w:val="FFFFFFFF"/>
    <w:lvl w:ilvl="0" w:tplc="4D4600E0">
      <w:start w:val="1"/>
      <w:numFmt w:val="bullet"/>
      <w:lvlText w:val=""/>
      <w:lvlJc w:val="left"/>
      <w:pPr>
        <w:ind w:left="720" w:hanging="360"/>
      </w:pPr>
      <w:rPr>
        <w:rFonts w:ascii="Symbol" w:hAnsi="Symbol" w:hint="default"/>
      </w:rPr>
    </w:lvl>
    <w:lvl w:ilvl="1" w:tplc="F634E2A6">
      <w:start w:val="1"/>
      <w:numFmt w:val="bullet"/>
      <w:lvlText w:val="o"/>
      <w:lvlJc w:val="left"/>
      <w:pPr>
        <w:ind w:left="1440" w:hanging="360"/>
      </w:pPr>
      <w:rPr>
        <w:rFonts w:ascii="Courier New" w:hAnsi="Courier New" w:hint="default"/>
      </w:rPr>
    </w:lvl>
    <w:lvl w:ilvl="2" w:tplc="84A65A26">
      <w:start w:val="1"/>
      <w:numFmt w:val="bullet"/>
      <w:lvlText w:val=""/>
      <w:lvlJc w:val="left"/>
      <w:pPr>
        <w:ind w:left="2160" w:hanging="360"/>
      </w:pPr>
      <w:rPr>
        <w:rFonts w:ascii="Wingdings" w:hAnsi="Wingdings" w:hint="default"/>
      </w:rPr>
    </w:lvl>
    <w:lvl w:ilvl="3" w:tplc="CCAC6446">
      <w:start w:val="1"/>
      <w:numFmt w:val="bullet"/>
      <w:lvlText w:val=""/>
      <w:lvlJc w:val="left"/>
      <w:pPr>
        <w:ind w:left="2880" w:hanging="360"/>
      </w:pPr>
      <w:rPr>
        <w:rFonts w:ascii="Symbol" w:hAnsi="Symbol" w:hint="default"/>
      </w:rPr>
    </w:lvl>
    <w:lvl w:ilvl="4" w:tplc="426C79D6">
      <w:start w:val="1"/>
      <w:numFmt w:val="bullet"/>
      <w:lvlText w:val="o"/>
      <w:lvlJc w:val="left"/>
      <w:pPr>
        <w:ind w:left="3600" w:hanging="360"/>
      </w:pPr>
      <w:rPr>
        <w:rFonts w:ascii="Courier New" w:hAnsi="Courier New" w:hint="default"/>
      </w:rPr>
    </w:lvl>
    <w:lvl w:ilvl="5" w:tplc="6A06FFBA">
      <w:start w:val="1"/>
      <w:numFmt w:val="bullet"/>
      <w:lvlText w:val=""/>
      <w:lvlJc w:val="left"/>
      <w:pPr>
        <w:ind w:left="4320" w:hanging="360"/>
      </w:pPr>
      <w:rPr>
        <w:rFonts w:ascii="Wingdings" w:hAnsi="Wingdings" w:hint="default"/>
      </w:rPr>
    </w:lvl>
    <w:lvl w:ilvl="6" w:tplc="47BA319E">
      <w:start w:val="1"/>
      <w:numFmt w:val="bullet"/>
      <w:lvlText w:val=""/>
      <w:lvlJc w:val="left"/>
      <w:pPr>
        <w:ind w:left="5040" w:hanging="360"/>
      </w:pPr>
      <w:rPr>
        <w:rFonts w:ascii="Symbol" w:hAnsi="Symbol" w:hint="default"/>
      </w:rPr>
    </w:lvl>
    <w:lvl w:ilvl="7" w:tplc="E77ABCEE">
      <w:start w:val="1"/>
      <w:numFmt w:val="bullet"/>
      <w:lvlText w:val="o"/>
      <w:lvlJc w:val="left"/>
      <w:pPr>
        <w:ind w:left="5760" w:hanging="360"/>
      </w:pPr>
      <w:rPr>
        <w:rFonts w:ascii="Courier New" w:hAnsi="Courier New" w:hint="default"/>
      </w:rPr>
    </w:lvl>
    <w:lvl w:ilvl="8" w:tplc="8EC6B0CA">
      <w:start w:val="1"/>
      <w:numFmt w:val="bullet"/>
      <w:lvlText w:val=""/>
      <w:lvlJc w:val="left"/>
      <w:pPr>
        <w:ind w:left="6480" w:hanging="360"/>
      </w:pPr>
      <w:rPr>
        <w:rFonts w:ascii="Wingdings" w:hAnsi="Wingdings" w:hint="default"/>
      </w:rPr>
    </w:lvl>
  </w:abstractNum>
  <w:abstractNum w:abstractNumId="2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5953E60"/>
    <w:multiLevelType w:val="hybridMultilevel"/>
    <w:tmpl w:val="73B6A0C0"/>
    <w:lvl w:ilvl="0" w:tplc="86C4AA3C">
      <w:start w:val="1"/>
      <w:numFmt w:val="bullet"/>
      <w:lvlText w:val=""/>
      <w:lvlJc w:val="left"/>
      <w:pPr>
        <w:ind w:left="720" w:hanging="360"/>
      </w:pPr>
      <w:rPr>
        <w:rFonts w:ascii="Symbol" w:hAnsi="Symbol" w:hint="default"/>
      </w:rPr>
    </w:lvl>
    <w:lvl w:ilvl="1" w:tplc="6354F676">
      <w:start w:val="1"/>
      <w:numFmt w:val="bullet"/>
      <w:lvlText w:val="o"/>
      <w:lvlJc w:val="left"/>
      <w:pPr>
        <w:ind w:left="1440" w:hanging="360"/>
      </w:pPr>
      <w:rPr>
        <w:rFonts w:ascii="Courier New" w:hAnsi="Courier New" w:cs="Times New Roman" w:hint="default"/>
      </w:rPr>
    </w:lvl>
    <w:lvl w:ilvl="2" w:tplc="BBFE9DEC">
      <w:start w:val="1"/>
      <w:numFmt w:val="bullet"/>
      <w:lvlText w:val=""/>
      <w:lvlJc w:val="left"/>
      <w:pPr>
        <w:ind w:left="2160" w:hanging="360"/>
      </w:pPr>
      <w:rPr>
        <w:rFonts w:ascii="Wingdings" w:hAnsi="Wingdings" w:hint="default"/>
      </w:rPr>
    </w:lvl>
    <w:lvl w:ilvl="3" w:tplc="D5CC7AB0">
      <w:start w:val="1"/>
      <w:numFmt w:val="bullet"/>
      <w:lvlText w:val=""/>
      <w:lvlJc w:val="left"/>
      <w:pPr>
        <w:ind w:left="2880" w:hanging="360"/>
      </w:pPr>
      <w:rPr>
        <w:rFonts w:ascii="Symbol" w:hAnsi="Symbol" w:hint="default"/>
      </w:rPr>
    </w:lvl>
    <w:lvl w:ilvl="4" w:tplc="4208AA9E">
      <w:start w:val="1"/>
      <w:numFmt w:val="bullet"/>
      <w:lvlText w:val="o"/>
      <w:lvlJc w:val="left"/>
      <w:pPr>
        <w:ind w:left="3600" w:hanging="360"/>
      </w:pPr>
      <w:rPr>
        <w:rFonts w:ascii="Courier New" w:hAnsi="Courier New" w:cs="Times New Roman" w:hint="default"/>
      </w:rPr>
    </w:lvl>
    <w:lvl w:ilvl="5" w:tplc="197CFF42">
      <w:start w:val="1"/>
      <w:numFmt w:val="bullet"/>
      <w:lvlText w:val=""/>
      <w:lvlJc w:val="left"/>
      <w:pPr>
        <w:ind w:left="4320" w:hanging="360"/>
      </w:pPr>
      <w:rPr>
        <w:rFonts w:ascii="Wingdings" w:hAnsi="Wingdings" w:hint="default"/>
      </w:rPr>
    </w:lvl>
    <w:lvl w:ilvl="6" w:tplc="4620CEF8">
      <w:start w:val="1"/>
      <w:numFmt w:val="bullet"/>
      <w:lvlText w:val=""/>
      <w:lvlJc w:val="left"/>
      <w:pPr>
        <w:ind w:left="5040" w:hanging="360"/>
      </w:pPr>
      <w:rPr>
        <w:rFonts w:ascii="Symbol" w:hAnsi="Symbol" w:hint="default"/>
      </w:rPr>
    </w:lvl>
    <w:lvl w:ilvl="7" w:tplc="74649800">
      <w:start w:val="1"/>
      <w:numFmt w:val="bullet"/>
      <w:lvlText w:val="o"/>
      <w:lvlJc w:val="left"/>
      <w:pPr>
        <w:ind w:left="5760" w:hanging="360"/>
      </w:pPr>
      <w:rPr>
        <w:rFonts w:ascii="Courier New" w:hAnsi="Courier New" w:cs="Times New Roman" w:hint="default"/>
      </w:rPr>
    </w:lvl>
    <w:lvl w:ilvl="8" w:tplc="D6BEB850">
      <w:start w:val="1"/>
      <w:numFmt w:val="bullet"/>
      <w:lvlText w:val=""/>
      <w:lvlJc w:val="left"/>
      <w:pPr>
        <w:ind w:left="6480" w:hanging="360"/>
      </w:pPr>
      <w:rPr>
        <w:rFonts w:ascii="Wingdings" w:hAnsi="Wingdings" w:hint="default"/>
      </w:rPr>
    </w:lvl>
  </w:abstractNum>
  <w:abstractNum w:abstractNumId="23" w15:restartNumberingAfterBreak="0">
    <w:nsid w:val="5657B0B1"/>
    <w:multiLevelType w:val="hybridMultilevel"/>
    <w:tmpl w:val="8052290A"/>
    <w:lvl w:ilvl="0" w:tplc="C0EA7C36">
      <w:start w:val="1"/>
      <w:numFmt w:val="bullet"/>
      <w:lvlText w:val=""/>
      <w:lvlJc w:val="left"/>
      <w:pPr>
        <w:ind w:left="1080" w:hanging="360"/>
      </w:pPr>
      <w:rPr>
        <w:rFonts w:ascii="Symbol" w:hAnsi="Symbol" w:hint="default"/>
      </w:rPr>
    </w:lvl>
    <w:lvl w:ilvl="1" w:tplc="9648B28C">
      <w:start w:val="1"/>
      <w:numFmt w:val="bullet"/>
      <w:lvlText w:val="o"/>
      <w:lvlJc w:val="left"/>
      <w:pPr>
        <w:ind w:left="1800" w:hanging="360"/>
      </w:pPr>
      <w:rPr>
        <w:rFonts w:ascii="Courier New" w:hAnsi="Courier New" w:cs="Times New Roman" w:hint="default"/>
      </w:rPr>
    </w:lvl>
    <w:lvl w:ilvl="2" w:tplc="2946DCC4">
      <w:start w:val="1"/>
      <w:numFmt w:val="bullet"/>
      <w:lvlText w:val=""/>
      <w:lvlJc w:val="left"/>
      <w:pPr>
        <w:ind w:left="2520" w:hanging="360"/>
      </w:pPr>
      <w:rPr>
        <w:rFonts w:ascii="Wingdings" w:hAnsi="Wingdings" w:hint="default"/>
      </w:rPr>
    </w:lvl>
    <w:lvl w:ilvl="3" w:tplc="CA3E2FA4">
      <w:start w:val="1"/>
      <w:numFmt w:val="bullet"/>
      <w:lvlText w:val=""/>
      <w:lvlJc w:val="left"/>
      <w:pPr>
        <w:ind w:left="3240" w:hanging="360"/>
      </w:pPr>
      <w:rPr>
        <w:rFonts w:ascii="Symbol" w:hAnsi="Symbol" w:hint="default"/>
      </w:rPr>
    </w:lvl>
    <w:lvl w:ilvl="4" w:tplc="28801670">
      <w:start w:val="1"/>
      <w:numFmt w:val="bullet"/>
      <w:lvlText w:val="o"/>
      <w:lvlJc w:val="left"/>
      <w:pPr>
        <w:ind w:left="3960" w:hanging="360"/>
      </w:pPr>
      <w:rPr>
        <w:rFonts w:ascii="Courier New" w:hAnsi="Courier New" w:cs="Times New Roman" w:hint="default"/>
      </w:rPr>
    </w:lvl>
    <w:lvl w:ilvl="5" w:tplc="4A700056">
      <w:start w:val="1"/>
      <w:numFmt w:val="bullet"/>
      <w:lvlText w:val=""/>
      <w:lvlJc w:val="left"/>
      <w:pPr>
        <w:ind w:left="4680" w:hanging="360"/>
      </w:pPr>
      <w:rPr>
        <w:rFonts w:ascii="Wingdings" w:hAnsi="Wingdings" w:hint="default"/>
      </w:rPr>
    </w:lvl>
    <w:lvl w:ilvl="6" w:tplc="21D68642">
      <w:start w:val="1"/>
      <w:numFmt w:val="bullet"/>
      <w:lvlText w:val=""/>
      <w:lvlJc w:val="left"/>
      <w:pPr>
        <w:ind w:left="5400" w:hanging="360"/>
      </w:pPr>
      <w:rPr>
        <w:rFonts w:ascii="Symbol" w:hAnsi="Symbol" w:hint="default"/>
      </w:rPr>
    </w:lvl>
    <w:lvl w:ilvl="7" w:tplc="F6D287CC">
      <w:start w:val="1"/>
      <w:numFmt w:val="bullet"/>
      <w:lvlText w:val="o"/>
      <w:lvlJc w:val="left"/>
      <w:pPr>
        <w:ind w:left="6120" w:hanging="360"/>
      </w:pPr>
      <w:rPr>
        <w:rFonts w:ascii="Courier New" w:hAnsi="Courier New" w:cs="Times New Roman" w:hint="default"/>
      </w:rPr>
    </w:lvl>
    <w:lvl w:ilvl="8" w:tplc="156C3A38">
      <w:start w:val="1"/>
      <w:numFmt w:val="bullet"/>
      <w:lvlText w:val=""/>
      <w:lvlJc w:val="left"/>
      <w:pPr>
        <w:ind w:left="6840" w:hanging="360"/>
      </w:pPr>
      <w:rPr>
        <w:rFonts w:ascii="Wingdings" w:hAnsi="Wingdings" w:hint="default"/>
      </w:rPr>
    </w:lvl>
  </w:abstractNum>
  <w:abstractNum w:abstractNumId="2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A5923C"/>
    <w:multiLevelType w:val="hybridMultilevel"/>
    <w:tmpl w:val="357415A6"/>
    <w:lvl w:ilvl="0" w:tplc="F47E4940">
      <w:start w:val="1"/>
      <w:numFmt w:val="bullet"/>
      <w:lvlText w:val=""/>
      <w:lvlJc w:val="left"/>
      <w:pPr>
        <w:ind w:left="720" w:hanging="360"/>
      </w:pPr>
      <w:rPr>
        <w:rFonts w:ascii="Symbol" w:hAnsi="Symbol" w:hint="default"/>
      </w:rPr>
    </w:lvl>
    <w:lvl w:ilvl="1" w:tplc="78B8A520">
      <w:start w:val="1"/>
      <w:numFmt w:val="bullet"/>
      <w:lvlText w:val="o"/>
      <w:lvlJc w:val="left"/>
      <w:pPr>
        <w:ind w:left="1440" w:hanging="360"/>
      </w:pPr>
      <w:rPr>
        <w:rFonts w:ascii="Courier New" w:hAnsi="Courier New" w:cs="Times New Roman" w:hint="default"/>
      </w:rPr>
    </w:lvl>
    <w:lvl w:ilvl="2" w:tplc="3CD66520">
      <w:start w:val="1"/>
      <w:numFmt w:val="bullet"/>
      <w:lvlText w:val=""/>
      <w:lvlJc w:val="left"/>
      <w:pPr>
        <w:ind w:left="2160" w:hanging="360"/>
      </w:pPr>
      <w:rPr>
        <w:rFonts w:ascii="Wingdings" w:hAnsi="Wingdings" w:hint="default"/>
      </w:rPr>
    </w:lvl>
    <w:lvl w:ilvl="3" w:tplc="FEE2BB94">
      <w:start w:val="1"/>
      <w:numFmt w:val="bullet"/>
      <w:lvlText w:val=""/>
      <w:lvlJc w:val="left"/>
      <w:pPr>
        <w:ind w:left="2880" w:hanging="360"/>
      </w:pPr>
      <w:rPr>
        <w:rFonts w:ascii="Symbol" w:hAnsi="Symbol" w:hint="default"/>
      </w:rPr>
    </w:lvl>
    <w:lvl w:ilvl="4" w:tplc="AC9EB8BC">
      <w:start w:val="1"/>
      <w:numFmt w:val="bullet"/>
      <w:lvlText w:val="o"/>
      <w:lvlJc w:val="left"/>
      <w:pPr>
        <w:ind w:left="3600" w:hanging="360"/>
      </w:pPr>
      <w:rPr>
        <w:rFonts w:ascii="Courier New" w:hAnsi="Courier New" w:cs="Times New Roman" w:hint="default"/>
      </w:rPr>
    </w:lvl>
    <w:lvl w:ilvl="5" w:tplc="7D3CE326">
      <w:start w:val="1"/>
      <w:numFmt w:val="bullet"/>
      <w:lvlText w:val=""/>
      <w:lvlJc w:val="left"/>
      <w:pPr>
        <w:ind w:left="4320" w:hanging="360"/>
      </w:pPr>
      <w:rPr>
        <w:rFonts w:ascii="Wingdings" w:hAnsi="Wingdings" w:hint="default"/>
      </w:rPr>
    </w:lvl>
    <w:lvl w:ilvl="6" w:tplc="C9BCAF1C">
      <w:start w:val="1"/>
      <w:numFmt w:val="bullet"/>
      <w:lvlText w:val=""/>
      <w:lvlJc w:val="left"/>
      <w:pPr>
        <w:ind w:left="5040" w:hanging="360"/>
      </w:pPr>
      <w:rPr>
        <w:rFonts w:ascii="Symbol" w:hAnsi="Symbol" w:hint="default"/>
      </w:rPr>
    </w:lvl>
    <w:lvl w:ilvl="7" w:tplc="340AE0AE">
      <w:start w:val="1"/>
      <w:numFmt w:val="bullet"/>
      <w:lvlText w:val="o"/>
      <w:lvlJc w:val="left"/>
      <w:pPr>
        <w:ind w:left="5760" w:hanging="360"/>
      </w:pPr>
      <w:rPr>
        <w:rFonts w:ascii="Courier New" w:hAnsi="Courier New" w:cs="Times New Roman" w:hint="default"/>
      </w:rPr>
    </w:lvl>
    <w:lvl w:ilvl="8" w:tplc="FA9E16F4">
      <w:start w:val="1"/>
      <w:numFmt w:val="bullet"/>
      <w:lvlText w:val=""/>
      <w:lvlJc w:val="left"/>
      <w:pPr>
        <w:ind w:left="6480" w:hanging="360"/>
      </w:pPr>
      <w:rPr>
        <w:rFonts w:ascii="Wingdings" w:hAnsi="Wingdings" w:hint="default"/>
      </w:rPr>
    </w:lvl>
  </w:abstractNum>
  <w:abstractNum w:abstractNumId="28"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126354"/>
    <w:multiLevelType w:val="hybridMultilevel"/>
    <w:tmpl w:val="FFFFFFFF"/>
    <w:lvl w:ilvl="0" w:tplc="5F1E941C">
      <w:start w:val="1"/>
      <w:numFmt w:val="bullet"/>
      <w:lvlText w:val=""/>
      <w:lvlJc w:val="left"/>
      <w:pPr>
        <w:ind w:left="720" w:hanging="360"/>
      </w:pPr>
      <w:rPr>
        <w:rFonts w:ascii="Symbol" w:hAnsi="Symbol" w:hint="default"/>
      </w:rPr>
    </w:lvl>
    <w:lvl w:ilvl="1" w:tplc="9EF8F9D0">
      <w:start w:val="1"/>
      <w:numFmt w:val="bullet"/>
      <w:lvlText w:val="o"/>
      <w:lvlJc w:val="left"/>
      <w:pPr>
        <w:ind w:left="1440" w:hanging="360"/>
      </w:pPr>
      <w:rPr>
        <w:rFonts w:ascii="Courier New" w:hAnsi="Courier New" w:hint="default"/>
      </w:rPr>
    </w:lvl>
    <w:lvl w:ilvl="2" w:tplc="3F562154">
      <w:start w:val="1"/>
      <w:numFmt w:val="bullet"/>
      <w:lvlText w:val=""/>
      <w:lvlJc w:val="left"/>
      <w:pPr>
        <w:ind w:left="2160" w:hanging="360"/>
      </w:pPr>
      <w:rPr>
        <w:rFonts w:ascii="Wingdings" w:hAnsi="Wingdings" w:hint="default"/>
      </w:rPr>
    </w:lvl>
    <w:lvl w:ilvl="3" w:tplc="0E58B226">
      <w:start w:val="1"/>
      <w:numFmt w:val="bullet"/>
      <w:lvlText w:val=""/>
      <w:lvlJc w:val="left"/>
      <w:pPr>
        <w:ind w:left="2880" w:hanging="360"/>
      </w:pPr>
      <w:rPr>
        <w:rFonts w:ascii="Symbol" w:hAnsi="Symbol" w:hint="default"/>
      </w:rPr>
    </w:lvl>
    <w:lvl w:ilvl="4" w:tplc="DA0EC63E">
      <w:start w:val="1"/>
      <w:numFmt w:val="bullet"/>
      <w:lvlText w:val="o"/>
      <w:lvlJc w:val="left"/>
      <w:pPr>
        <w:ind w:left="3600" w:hanging="360"/>
      </w:pPr>
      <w:rPr>
        <w:rFonts w:ascii="Courier New" w:hAnsi="Courier New" w:hint="default"/>
      </w:rPr>
    </w:lvl>
    <w:lvl w:ilvl="5" w:tplc="D78A59CA">
      <w:start w:val="1"/>
      <w:numFmt w:val="bullet"/>
      <w:lvlText w:val=""/>
      <w:lvlJc w:val="left"/>
      <w:pPr>
        <w:ind w:left="4320" w:hanging="360"/>
      </w:pPr>
      <w:rPr>
        <w:rFonts w:ascii="Wingdings" w:hAnsi="Wingdings" w:hint="default"/>
      </w:rPr>
    </w:lvl>
    <w:lvl w:ilvl="6" w:tplc="05027D9A">
      <w:start w:val="1"/>
      <w:numFmt w:val="bullet"/>
      <w:lvlText w:val=""/>
      <w:lvlJc w:val="left"/>
      <w:pPr>
        <w:ind w:left="5040" w:hanging="360"/>
      </w:pPr>
      <w:rPr>
        <w:rFonts w:ascii="Symbol" w:hAnsi="Symbol" w:hint="default"/>
      </w:rPr>
    </w:lvl>
    <w:lvl w:ilvl="7" w:tplc="041ACA6C">
      <w:start w:val="1"/>
      <w:numFmt w:val="bullet"/>
      <w:lvlText w:val="o"/>
      <w:lvlJc w:val="left"/>
      <w:pPr>
        <w:ind w:left="5760" w:hanging="360"/>
      </w:pPr>
      <w:rPr>
        <w:rFonts w:ascii="Courier New" w:hAnsi="Courier New" w:hint="default"/>
      </w:rPr>
    </w:lvl>
    <w:lvl w:ilvl="8" w:tplc="219E1898">
      <w:start w:val="1"/>
      <w:numFmt w:val="bullet"/>
      <w:lvlText w:val=""/>
      <w:lvlJc w:val="left"/>
      <w:pPr>
        <w:ind w:left="6480" w:hanging="360"/>
      </w:pPr>
      <w:rPr>
        <w:rFonts w:ascii="Wingdings" w:hAnsi="Wingdings" w:hint="default"/>
      </w:rPr>
    </w:lvl>
  </w:abstractNum>
  <w:abstractNum w:abstractNumId="32"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C52D1"/>
    <w:multiLevelType w:val="hybridMultilevel"/>
    <w:tmpl w:val="CB8E8B3C"/>
    <w:lvl w:ilvl="0" w:tplc="EC4255DA">
      <w:start w:val="1"/>
      <w:numFmt w:val="bullet"/>
      <w:lvlText w:val=""/>
      <w:lvlJc w:val="left"/>
      <w:pPr>
        <w:ind w:left="720" w:hanging="360"/>
      </w:pPr>
      <w:rPr>
        <w:rFonts w:ascii="Symbol" w:hAnsi="Symbol" w:hint="default"/>
      </w:rPr>
    </w:lvl>
    <w:lvl w:ilvl="1" w:tplc="F0C66B56">
      <w:start w:val="1"/>
      <w:numFmt w:val="bullet"/>
      <w:lvlText w:val="o"/>
      <w:lvlJc w:val="left"/>
      <w:pPr>
        <w:ind w:left="1440" w:hanging="360"/>
      </w:pPr>
      <w:rPr>
        <w:rFonts w:ascii="Courier New" w:hAnsi="Courier New" w:cs="Times New Roman" w:hint="default"/>
      </w:rPr>
    </w:lvl>
    <w:lvl w:ilvl="2" w:tplc="6456A380">
      <w:start w:val="1"/>
      <w:numFmt w:val="bullet"/>
      <w:lvlText w:val=""/>
      <w:lvlJc w:val="left"/>
      <w:pPr>
        <w:ind w:left="2160" w:hanging="360"/>
      </w:pPr>
      <w:rPr>
        <w:rFonts w:ascii="Wingdings" w:hAnsi="Wingdings" w:hint="default"/>
      </w:rPr>
    </w:lvl>
    <w:lvl w:ilvl="3" w:tplc="0BB45DCA">
      <w:start w:val="1"/>
      <w:numFmt w:val="bullet"/>
      <w:lvlText w:val=""/>
      <w:lvlJc w:val="left"/>
      <w:pPr>
        <w:ind w:left="2880" w:hanging="360"/>
      </w:pPr>
      <w:rPr>
        <w:rFonts w:ascii="Symbol" w:hAnsi="Symbol" w:hint="default"/>
      </w:rPr>
    </w:lvl>
    <w:lvl w:ilvl="4" w:tplc="6A3CD968">
      <w:start w:val="1"/>
      <w:numFmt w:val="bullet"/>
      <w:lvlText w:val="o"/>
      <w:lvlJc w:val="left"/>
      <w:pPr>
        <w:ind w:left="3600" w:hanging="360"/>
      </w:pPr>
      <w:rPr>
        <w:rFonts w:ascii="Courier New" w:hAnsi="Courier New" w:cs="Times New Roman" w:hint="default"/>
      </w:rPr>
    </w:lvl>
    <w:lvl w:ilvl="5" w:tplc="2B549008">
      <w:start w:val="1"/>
      <w:numFmt w:val="bullet"/>
      <w:lvlText w:val=""/>
      <w:lvlJc w:val="left"/>
      <w:pPr>
        <w:ind w:left="4320" w:hanging="360"/>
      </w:pPr>
      <w:rPr>
        <w:rFonts w:ascii="Wingdings" w:hAnsi="Wingdings" w:hint="default"/>
      </w:rPr>
    </w:lvl>
    <w:lvl w:ilvl="6" w:tplc="139A7ABE">
      <w:start w:val="1"/>
      <w:numFmt w:val="bullet"/>
      <w:lvlText w:val=""/>
      <w:lvlJc w:val="left"/>
      <w:pPr>
        <w:ind w:left="5040" w:hanging="360"/>
      </w:pPr>
      <w:rPr>
        <w:rFonts w:ascii="Symbol" w:hAnsi="Symbol" w:hint="default"/>
      </w:rPr>
    </w:lvl>
    <w:lvl w:ilvl="7" w:tplc="5C48CC06">
      <w:start w:val="1"/>
      <w:numFmt w:val="bullet"/>
      <w:lvlText w:val="o"/>
      <w:lvlJc w:val="left"/>
      <w:pPr>
        <w:ind w:left="5760" w:hanging="360"/>
      </w:pPr>
      <w:rPr>
        <w:rFonts w:ascii="Courier New" w:hAnsi="Courier New" w:cs="Times New Roman" w:hint="default"/>
      </w:rPr>
    </w:lvl>
    <w:lvl w:ilvl="8" w:tplc="920C604E">
      <w:start w:val="1"/>
      <w:numFmt w:val="bullet"/>
      <w:lvlText w:val=""/>
      <w:lvlJc w:val="left"/>
      <w:pPr>
        <w:ind w:left="6480" w:hanging="360"/>
      </w:pPr>
      <w:rPr>
        <w:rFonts w:ascii="Wingdings" w:hAnsi="Wingdings" w:hint="default"/>
      </w:rPr>
    </w:lvl>
  </w:abstractNum>
  <w:abstractNum w:abstractNumId="38"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F472837"/>
    <w:multiLevelType w:val="hybridMultilevel"/>
    <w:tmpl w:val="6600A64E"/>
    <w:lvl w:ilvl="0" w:tplc="A6DA9AEA">
      <w:start w:val="1"/>
      <w:numFmt w:val="bullet"/>
      <w:lvlText w:val=""/>
      <w:lvlJc w:val="left"/>
      <w:pPr>
        <w:ind w:left="1080" w:hanging="360"/>
      </w:pPr>
      <w:rPr>
        <w:rFonts w:ascii="Symbol" w:hAnsi="Symbol" w:hint="default"/>
      </w:rPr>
    </w:lvl>
    <w:lvl w:ilvl="1" w:tplc="984625F4">
      <w:start w:val="1"/>
      <w:numFmt w:val="bullet"/>
      <w:lvlText w:val="o"/>
      <w:lvlJc w:val="left"/>
      <w:pPr>
        <w:ind w:left="1800" w:hanging="360"/>
      </w:pPr>
      <w:rPr>
        <w:rFonts w:ascii="Courier New" w:hAnsi="Courier New" w:cs="Times New Roman" w:hint="default"/>
      </w:rPr>
    </w:lvl>
    <w:lvl w:ilvl="2" w:tplc="8098ABCE">
      <w:start w:val="1"/>
      <w:numFmt w:val="bullet"/>
      <w:lvlText w:val=""/>
      <w:lvlJc w:val="left"/>
      <w:pPr>
        <w:ind w:left="2520" w:hanging="360"/>
      </w:pPr>
      <w:rPr>
        <w:rFonts w:ascii="Wingdings" w:hAnsi="Wingdings" w:hint="default"/>
      </w:rPr>
    </w:lvl>
    <w:lvl w:ilvl="3" w:tplc="A02AE4F2">
      <w:start w:val="1"/>
      <w:numFmt w:val="bullet"/>
      <w:lvlText w:val=""/>
      <w:lvlJc w:val="left"/>
      <w:pPr>
        <w:ind w:left="3240" w:hanging="360"/>
      </w:pPr>
      <w:rPr>
        <w:rFonts w:ascii="Symbol" w:hAnsi="Symbol" w:hint="default"/>
      </w:rPr>
    </w:lvl>
    <w:lvl w:ilvl="4" w:tplc="B7D4B156">
      <w:start w:val="1"/>
      <w:numFmt w:val="bullet"/>
      <w:lvlText w:val="o"/>
      <w:lvlJc w:val="left"/>
      <w:pPr>
        <w:ind w:left="3960" w:hanging="360"/>
      </w:pPr>
      <w:rPr>
        <w:rFonts w:ascii="Courier New" w:hAnsi="Courier New" w:cs="Times New Roman" w:hint="default"/>
      </w:rPr>
    </w:lvl>
    <w:lvl w:ilvl="5" w:tplc="E4F2BECE">
      <w:start w:val="1"/>
      <w:numFmt w:val="bullet"/>
      <w:lvlText w:val=""/>
      <w:lvlJc w:val="left"/>
      <w:pPr>
        <w:ind w:left="4680" w:hanging="360"/>
      </w:pPr>
      <w:rPr>
        <w:rFonts w:ascii="Wingdings" w:hAnsi="Wingdings" w:hint="default"/>
      </w:rPr>
    </w:lvl>
    <w:lvl w:ilvl="6" w:tplc="9D148A66">
      <w:start w:val="1"/>
      <w:numFmt w:val="bullet"/>
      <w:lvlText w:val=""/>
      <w:lvlJc w:val="left"/>
      <w:pPr>
        <w:ind w:left="5400" w:hanging="360"/>
      </w:pPr>
      <w:rPr>
        <w:rFonts w:ascii="Symbol" w:hAnsi="Symbol" w:hint="default"/>
      </w:rPr>
    </w:lvl>
    <w:lvl w:ilvl="7" w:tplc="02C6CE50">
      <w:start w:val="1"/>
      <w:numFmt w:val="bullet"/>
      <w:lvlText w:val="o"/>
      <w:lvlJc w:val="left"/>
      <w:pPr>
        <w:ind w:left="6120" w:hanging="360"/>
      </w:pPr>
      <w:rPr>
        <w:rFonts w:ascii="Courier New" w:hAnsi="Courier New" w:cs="Times New Roman" w:hint="default"/>
      </w:rPr>
    </w:lvl>
    <w:lvl w:ilvl="8" w:tplc="4FC24028">
      <w:start w:val="1"/>
      <w:numFmt w:val="bullet"/>
      <w:lvlText w:val=""/>
      <w:lvlJc w:val="left"/>
      <w:pPr>
        <w:ind w:left="6840" w:hanging="360"/>
      </w:pPr>
      <w:rPr>
        <w:rFonts w:ascii="Wingdings" w:hAnsi="Wingdings" w:hint="default"/>
      </w:rPr>
    </w:lvl>
  </w:abstractNum>
  <w:num w:numId="1" w16cid:durableId="17971336">
    <w:abstractNumId w:val="15"/>
  </w:num>
  <w:num w:numId="2" w16cid:durableId="42875942">
    <w:abstractNumId w:val="17"/>
  </w:num>
  <w:num w:numId="3" w16cid:durableId="810438021">
    <w:abstractNumId w:val="2"/>
  </w:num>
  <w:num w:numId="4" w16cid:durableId="1829201113">
    <w:abstractNumId w:val="4"/>
  </w:num>
  <w:num w:numId="5" w16cid:durableId="1079063637">
    <w:abstractNumId w:val="20"/>
  </w:num>
  <w:num w:numId="6" w16cid:durableId="621376629">
    <w:abstractNumId w:val="31"/>
  </w:num>
  <w:num w:numId="7" w16cid:durableId="2010981089">
    <w:abstractNumId w:val="12"/>
  </w:num>
  <w:num w:numId="8" w16cid:durableId="768813605">
    <w:abstractNumId w:val="3"/>
  </w:num>
  <w:num w:numId="9" w16cid:durableId="2045909524">
    <w:abstractNumId w:val="18"/>
  </w:num>
  <w:num w:numId="10" w16cid:durableId="1555118710">
    <w:abstractNumId w:val="34"/>
  </w:num>
  <w:num w:numId="11" w16cid:durableId="430780555">
    <w:abstractNumId w:val="29"/>
  </w:num>
  <w:num w:numId="12" w16cid:durableId="1141537486">
    <w:abstractNumId w:val="30"/>
  </w:num>
  <w:num w:numId="13" w16cid:durableId="571742179">
    <w:abstractNumId w:val="35"/>
  </w:num>
  <w:num w:numId="14" w16cid:durableId="935482908">
    <w:abstractNumId w:val="25"/>
  </w:num>
  <w:num w:numId="15" w16cid:durableId="2024281148">
    <w:abstractNumId w:val="8"/>
  </w:num>
  <w:num w:numId="16" w16cid:durableId="1999306885">
    <w:abstractNumId w:val="21"/>
  </w:num>
  <w:num w:numId="17" w16cid:durableId="630286810">
    <w:abstractNumId w:val="24"/>
  </w:num>
  <w:num w:numId="18" w16cid:durableId="1272250846">
    <w:abstractNumId w:val="19"/>
  </w:num>
  <w:num w:numId="19" w16cid:durableId="326372868">
    <w:abstractNumId w:val="28"/>
  </w:num>
  <w:num w:numId="20" w16cid:durableId="1877500750">
    <w:abstractNumId w:val="14"/>
  </w:num>
  <w:num w:numId="21" w16cid:durableId="1380280257">
    <w:abstractNumId w:val="6"/>
  </w:num>
  <w:num w:numId="22" w16cid:durableId="805781584">
    <w:abstractNumId w:val="11"/>
  </w:num>
  <w:num w:numId="23" w16cid:durableId="301663792">
    <w:abstractNumId w:val="38"/>
  </w:num>
  <w:num w:numId="24" w16cid:durableId="698045460">
    <w:abstractNumId w:val="32"/>
  </w:num>
  <w:num w:numId="25" w16cid:durableId="1376468072">
    <w:abstractNumId w:val="13"/>
  </w:num>
  <w:num w:numId="26" w16cid:durableId="389765727">
    <w:abstractNumId w:val="26"/>
  </w:num>
  <w:num w:numId="27" w16cid:durableId="253982394">
    <w:abstractNumId w:val="40"/>
  </w:num>
  <w:num w:numId="28" w16cid:durableId="109666621">
    <w:abstractNumId w:val="0"/>
  </w:num>
  <w:num w:numId="29" w16cid:durableId="1332024096">
    <w:abstractNumId w:val="33"/>
  </w:num>
  <w:num w:numId="30" w16cid:durableId="718551528">
    <w:abstractNumId w:val="36"/>
  </w:num>
  <w:num w:numId="31" w16cid:durableId="1708526305">
    <w:abstractNumId w:val="39"/>
  </w:num>
  <w:num w:numId="32" w16cid:durableId="550961458">
    <w:abstractNumId w:val="10"/>
  </w:num>
  <w:num w:numId="33" w16cid:durableId="2057191807">
    <w:abstractNumId w:val="9"/>
  </w:num>
  <w:num w:numId="34" w16cid:durableId="326396777">
    <w:abstractNumId w:val="23"/>
  </w:num>
  <w:num w:numId="35" w16cid:durableId="1286430094">
    <w:abstractNumId w:val="41"/>
  </w:num>
  <w:num w:numId="36" w16cid:durableId="1818452869">
    <w:abstractNumId w:val="16"/>
  </w:num>
  <w:num w:numId="37" w16cid:durableId="153766559">
    <w:abstractNumId w:val="27"/>
  </w:num>
  <w:num w:numId="38" w16cid:durableId="1225482046">
    <w:abstractNumId w:val="7"/>
  </w:num>
  <w:num w:numId="39" w16cid:durableId="1997416970">
    <w:abstractNumId w:val="1"/>
  </w:num>
  <w:num w:numId="40" w16cid:durableId="411854522">
    <w:abstractNumId w:val="37"/>
  </w:num>
  <w:num w:numId="41" w16cid:durableId="1552035954">
    <w:abstractNumId w:val="22"/>
  </w:num>
  <w:num w:numId="42" w16cid:durableId="13169544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64D"/>
    <w:rsid w:val="00030A05"/>
    <w:rsid w:val="000627E6"/>
    <w:rsid w:val="00070818"/>
    <w:rsid w:val="00073A3B"/>
    <w:rsid w:val="0008092D"/>
    <w:rsid w:val="0008203F"/>
    <w:rsid w:val="0008238F"/>
    <w:rsid w:val="00082EC6"/>
    <w:rsid w:val="00085388"/>
    <w:rsid w:val="00085E6C"/>
    <w:rsid w:val="000D41DC"/>
    <w:rsid w:val="000D5A7B"/>
    <w:rsid w:val="00125D37"/>
    <w:rsid w:val="00127C1A"/>
    <w:rsid w:val="00143B47"/>
    <w:rsid w:val="00150D81"/>
    <w:rsid w:val="00164232"/>
    <w:rsid w:val="00166CEB"/>
    <w:rsid w:val="00183CB9"/>
    <w:rsid w:val="00184A9A"/>
    <w:rsid w:val="00187001"/>
    <w:rsid w:val="001947DF"/>
    <w:rsid w:val="001B22BB"/>
    <w:rsid w:val="001B619C"/>
    <w:rsid w:val="001D1D3C"/>
    <w:rsid w:val="002205D4"/>
    <w:rsid w:val="00222C3A"/>
    <w:rsid w:val="00226D31"/>
    <w:rsid w:val="00236401"/>
    <w:rsid w:val="002370CE"/>
    <w:rsid w:val="00242974"/>
    <w:rsid w:val="002976D4"/>
    <w:rsid w:val="002A1E8D"/>
    <w:rsid w:val="002A5577"/>
    <w:rsid w:val="002B4AA4"/>
    <w:rsid w:val="002E2A4B"/>
    <w:rsid w:val="002E71BA"/>
    <w:rsid w:val="002F5066"/>
    <w:rsid w:val="003003FD"/>
    <w:rsid w:val="00310245"/>
    <w:rsid w:val="00316C95"/>
    <w:rsid w:val="003458DB"/>
    <w:rsid w:val="003523D3"/>
    <w:rsid w:val="00364C35"/>
    <w:rsid w:val="00396F60"/>
    <w:rsid w:val="003A4F82"/>
    <w:rsid w:val="003A51D6"/>
    <w:rsid w:val="003A5AE2"/>
    <w:rsid w:val="003B125E"/>
    <w:rsid w:val="003B2A5E"/>
    <w:rsid w:val="003C7C97"/>
    <w:rsid w:val="00406B8D"/>
    <w:rsid w:val="00407BAB"/>
    <w:rsid w:val="00410068"/>
    <w:rsid w:val="0041618E"/>
    <w:rsid w:val="0042295C"/>
    <w:rsid w:val="00426EEC"/>
    <w:rsid w:val="004466C3"/>
    <w:rsid w:val="004552CE"/>
    <w:rsid w:val="00481FF7"/>
    <w:rsid w:val="0049594C"/>
    <w:rsid w:val="004D49A5"/>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826E0"/>
    <w:rsid w:val="006912C4"/>
    <w:rsid w:val="006975D4"/>
    <w:rsid w:val="006A5CFC"/>
    <w:rsid w:val="006C5138"/>
    <w:rsid w:val="006C689B"/>
    <w:rsid w:val="006E005C"/>
    <w:rsid w:val="006E6EE5"/>
    <w:rsid w:val="006F0029"/>
    <w:rsid w:val="007138EF"/>
    <w:rsid w:val="007632A9"/>
    <w:rsid w:val="00767F98"/>
    <w:rsid w:val="00774092"/>
    <w:rsid w:val="00782830"/>
    <w:rsid w:val="0078664A"/>
    <w:rsid w:val="007A1E44"/>
    <w:rsid w:val="007A34EE"/>
    <w:rsid w:val="007B0F6D"/>
    <w:rsid w:val="007C62C3"/>
    <w:rsid w:val="007D25AA"/>
    <w:rsid w:val="007D54B2"/>
    <w:rsid w:val="007F0873"/>
    <w:rsid w:val="00805726"/>
    <w:rsid w:val="00815117"/>
    <w:rsid w:val="00824CB1"/>
    <w:rsid w:val="008520F8"/>
    <w:rsid w:val="00855F34"/>
    <w:rsid w:val="008826B6"/>
    <w:rsid w:val="008A1F87"/>
    <w:rsid w:val="008B0B22"/>
    <w:rsid w:val="008B0C67"/>
    <w:rsid w:val="008C2F7D"/>
    <w:rsid w:val="008C2FF9"/>
    <w:rsid w:val="008C58B0"/>
    <w:rsid w:val="008C591B"/>
    <w:rsid w:val="008C6182"/>
    <w:rsid w:val="0090779E"/>
    <w:rsid w:val="00916AF2"/>
    <w:rsid w:val="00926458"/>
    <w:rsid w:val="00933720"/>
    <w:rsid w:val="009C7E52"/>
    <w:rsid w:val="009E4934"/>
    <w:rsid w:val="009F0232"/>
    <w:rsid w:val="009F40A7"/>
    <w:rsid w:val="009F5CE6"/>
    <w:rsid w:val="00A035CD"/>
    <w:rsid w:val="00A50E80"/>
    <w:rsid w:val="00A513B0"/>
    <w:rsid w:val="00A63120"/>
    <w:rsid w:val="00A63F7F"/>
    <w:rsid w:val="00A667CE"/>
    <w:rsid w:val="00A75042"/>
    <w:rsid w:val="00A774BC"/>
    <w:rsid w:val="00A82678"/>
    <w:rsid w:val="00A946CB"/>
    <w:rsid w:val="00AA2EF0"/>
    <w:rsid w:val="00AA6215"/>
    <w:rsid w:val="00AA77C8"/>
    <w:rsid w:val="00AB7B24"/>
    <w:rsid w:val="00AC7BE2"/>
    <w:rsid w:val="00AE35BF"/>
    <w:rsid w:val="00B1067E"/>
    <w:rsid w:val="00B17398"/>
    <w:rsid w:val="00B81790"/>
    <w:rsid w:val="00B81BBC"/>
    <w:rsid w:val="00BA7242"/>
    <w:rsid w:val="00BB734B"/>
    <w:rsid w:val="00BD03D5"/>
    <w:rsid w:val="00BD1412"/>
    <w:rsid w:val="00BD18EB"/>
    <w:rsid w:val="00BF5ED4"/>
    <w:rsid w:val="00C23B68"/>
    <w:rsid w:val="00C3215E"/>
    <w:rsid w:val="00C45272"/>
    <w:rsid w:val="00C47770"/>
    <w:rsid w:val="00C75856"/>
    <w:rsid w:val="00C85A7C"/>
    <w:rsid w:val="00C95214"/>
    <w:rsid w:val="00CC3F59"/>
    <w:rsid w:val="00CD4774"/>
    <w:rsid w:val="00CE1732"/>
    <w:rsid w:val="00D070B9"/>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36216"/>
    <w:rsid w:val="00E53E5E"/>
    <w:rsid w:val="00E64325"/>
    <w:rsid w:val="00E6582E"/>
    <w:rsid w:val="00E673C5"/>
    <w:rsid w:val="00E67967"/>
    <w:rsid w:val="00E82723"/>
    <w:rsid w:val="00EA29A5"/>
    <w:rsid w:val="00EC107C"/>
    <w:rsid w:val="00EC7EBE"/>
    <w:rsid w:val="00EC7FD2"/>
    <w:rsid w:val="00ED5964"/>
    <w:rsid w:val="00EE59DF"/>
    <w:rsid w:val="00F1720B"/>
    <w:rsid w:val="00F32F05"/>
    <w:rsid w:val="00F36ADC"/>
    <w:rsid w:val="00F605C6"/>
    <w:rsid w:val="00F6785B"/>
    <w:rsid w:val="00F8313C"/>
    <w:rsid w:val="00F9012D"/>
    <w:rsid w:val="00F915D6"/>
    <w:rsid w:val="00FE4D0C"/>
    <w:rsid w:val="00FF2B0A"/>
    <w:rsid w:val="00FF5D06"/>
    <w:rsid w:val="0156E134"/>
    <w:rsid w:val="02AEF76F"/>
    <w:rsid w:val="039D865D"/>
    <w:rsid w:val="03F72721"/>
    <w:rsid w:val="04019B15"/>
    <w:rsid w:val="04D669FE"/>
    <w:rsid w:val="04F1750D"/>
    <w:rsid w:val="06437FE9"/>
    <w:rsid w:val="071F48DC"/>
    <w:rsid w:val="0A1BD9C6"/>
    <w:rsid w:val="0AC5BAFC"/>
    <w:rsid w:val="0B9CA8FD"/>
    <w:rsid w:val="0C5D0C5C"/>
    <w:rsid w:val="0CF501EC"/>
    <w:rsid w:val="0F9C44FF"/>
    <w:rsid w:val="115AC23D"/>
    <w:rsid w:val="116A7162"/>
    <w:rsid w:val="13BD3D5D"/>
    <w:rsid w:val="14AA69B9"/>
    <w:rsid w:val="18625B0D"/>
    <w:rsid w:val="19963F9A"/>
    <w:rsid w:val="1A27FBCF"/>
    <w:rsid w:val="1F09BC6E"/>
    <w:rsid w:val="209C6AFA"/>
    <w:rsid w:val="239B752F"/>
    <w:rsid w:val="2D4A2BBF"/>
    <w:rsid w:val="2DBCC4C9"/>
    <w:rsid w:val="2EB3E153"/>
    <w:rsid w:val="3464B4D3"/>
    <w:rsid w:val="3697CCBD"/>
    <w:rsid w:val="37691944"/>
    <w:rsid w:val="37E0668F"/>
    <w:rsid w:val="3C659699"/>
    <w:rsid w:val="3D6135D7"/>
    <w:rsid w:val="40F0AB75"/>
    <w:rsid w:val="45F7FCBB"/>
    <w:rsid w:val="47AB21B7"/>
    <w:rsid w:val="48942F29"/>
    <w:rsid w:val="48BAE58D"/>
    <w:rsid w:val="4DA29D29"/>
    <w:rsid w:val="4E707105"/>
    <w:rsid w:val="506F78BE"/>
    <w:rsid w:val="5293F137"/>
    <w:rsid w:val="549B9698"/>
    <w:rsid w:val="556E2D6A"/>
    <w:rsid w:val="5617AA6E"/>
    <w:rsid w:val="5683036B"/>
    <w:rsid w:val="59AB5A3E"/>
    <w:rsid w:val="5B5435BF"/>
    <w:rsid w:val="5BB274AE"/>
    <w:rsid w:val="5C19EC88"/>
    <w:rsid w:val="5CE671C3"/>
    <w:rsid w:val="5CF7C3DB"/>
    <w:rsid w:val="5D18D413"/>
    <w:rsid w:val="5D49BF1F"/>
    <w:rsid w:val="5EB28EA7"/>
    <w:rsid w:val="5F705683"/>
    <w:rsid w:val="621430C3"/>
    <w:rsid w:val="6288133F"/>
    <w:rsid w:val="653BE314"/>
    <w:rsid w:val="655ACEAB"/>
    <w:rsid w:val="66EBA1AA"/>
    <w:rsid w:val="6CD03BBB"/>
    <w:rsid w:val="6DAC9956"/>
    <w:rsid w:val="6F3208D0"/>
    <w:rsid w:val="6FA64BAE"/>
    <w:rsid w:val="759A1527"/>
    <w:rsid w:val="773C74A5"/>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D7850186-7CBB-4476-8A57-B0E474BA2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6826E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Heading5Char">
    <w:name w:val="Heading 5 Char"/>
    <w:basedOn w:val="DefaultParagraphFont"/>
    <w:link w:val="Heading5"/>
    <w:uiPriority w:val="9"/>
    <w:semiHidden/>
    <w:rsid w:val="006826E0"/>
    <w:rPr>
      <w:rFonts w:asciiTheme="majorHAnsi" w:eastAsiaTheme="majorEastAsia" w:hAnsiTheme="majorHAnsi" w:cstheme="majorBidi"/>
      <w:color w:val="2F5496" w:themeColor="accent1" w:themeShade="B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843519292">
      <w:bodyDiv w:val="1"/>
      <w:marLeft w:val="0"/>
      <w:marRight w:val="0"/>
      <w:marTop w:val="0"/>
      <w:marBottom w:val="0"/>
      <w:divBdr>
        <w:top w:val="none" w:sz="0" w:space="0" w:color="auto"/>
        <w:left w:val="none" w:sz="0" w:space="0" w:color="auto"/>
        <w:bottom w:val="none" w:sz="0" w:space="0" w:color="auto"/>
        <w:right w:val="none" w:sz="0" w:space="0" w:color="auto"/>
      </w:divBdr>
      <w:divsChild>
        <w:div w:id="201944270">
          <w:marLeft w:val="0"/>
          <w:marRight w:val="0"/>
          <w:marTop w:val="0"/>
          <w:marBottom w:val="0"/>
          <w:divBdr>
            <w:top w:val="none" w:sz="0" w:space="0" w:color="auto"/>
            <w:left w:val="none" w:sz="0" w:space="0" w:color="auto"/>
            <w:bottom w:val="none" w:sz="0" w:space="0" w:color="auto"/>
            <w:right w:val="none" w:sz="0" w:space="0" w:color="auto"/>
          </w:divBdr>
        </w:div>
        <w:div w:id="368116189">
          <w:marLeft w:val="0"/>
          <w:marRight w:val="0"/>
          <w:marTop w:val="0"/>
          <w:marBottom w:val="0"/>
          <w:divBdr>
            <w:top w:val="none" w:sz="0" w:space="0" w:color="auto"/>
            <w:left w:val="none" w:sz="0" w:space="0" w:color="auto"/>
            <w:bottom w:val="none" w:sz="0" w:space="0" w:color="auto"/>
            <w:right w:val="none" w:sz="0" w:space="0" w:color="auto"/>
          </w:divBdr>
        </w:div>
        <w:div w:id="557085975">
          <w:marLeft w:val="0"/>
          <w:marRight w:val="0"/>
          <w:marTop w:val="0"/>
          <w:marBottom w:val="0"/>
          <w:divBdr>
            <w:top w:val="none" w:sz="0" w:space="0" w:color="auto"/>
            <w:left w:val="none" w:sz="0" w:space="0" w:color="auto"/>
            <w:bottom w:val="none" w:sz="0" w:space="0" w:color="auto"/>
            <w:right w:val="none" w:sz="0" w:space="0" w:color="auto"/>
          </w:divBdr>
        </w:div>
        <w:div w:id="610094520">
          <w:marLeft w:val="0"/>
          <w:marRight w:val="0"/>
          <w:marTop w:val="0"/>
          <w:marBottom w:val="0"/>
          <w:divBdr>
            <w:top w:val="none" w:sz="0" w:space="0" w:color="auto"/>
            <w:left w:val="none" w:sz="0" w:space="0" w:color="auto"/>
            <w:bottom w:val="none" w:sz="0" w:space="0" w:color="auto"/>
            <w:right w:val="none" w:sz="0" w:space="0" w:color="auto"/>
          </w:divBdr>
        </w:div>
        <w:div w:id="1524435798">
          <w:marLeft w:val="0"/>
          <w:marRight w:val="0"/>
          <w:marTop w:val="0"/>
          <w:marBottom w:val="0"/>
          <w:divBdr>
            <w:top w:val="none" w:sz="0" w:space="0" w:color="auto"/>
            <w:left w:val="none" w:sz="0" w:space="0" w:color="auto"/>
            <w:bottom w:val="none" w:sz="0" w:space="0" w:color="auto"/>
            <w:right w:val="none" w:sz="0" w:space="0" w:color="auto"/>
          </w:divBdr>
        </w:div>
        <w:div w:id="1828813740">
          <w:marLeft w:val="0"/>
          <w:marRight w:val="0"/>
          <w:marTop w:val="0"/>
          <w:marBottom w:val="0"/>
          <w:divBdr>
            <w:top w:val="none" w:sz="0" w:space="0" w:color="auto"/>
            <w:left w:val="none" w:sz="0" w:space="0" w:color="auto"/>
            <w:bottom w:val="none" w:sz="0" w:space="0" w:color="auto"/>
            <w:right w:val="none" w:sz="0" w:space="0" w:color="auto"/>
          </w:divBdr>
        </w:div>
      </w:divsChild>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CD508-CC12-48E0-AABB-6A72F2DA3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1584</Words>
  <Characters>9032</Characters>
  <Application>Microsoft Office Word</Application>
  <DocSecurity>4</DocSecurity>
  <Lines>75</Lines>
  <Paragraphs>21</Paragraphs>
  <ScaleCrop>false</ScaleCrop>
  <Company>University of Wales Trinity Saint David</Company>
  <LinksUpToDate>false</LinksUpToDate>
  <CharactersWithSpaces>10595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Estela Lucina Peralta (2527558)</cp:lastModifiedBy>
  <cp:revision>11</cp:revision>
  <dcterms:created xsi:type="dcterms:W3CDTF">2026-04-20T04:49:00Z</dcterms:created>
  <dcterms:modified xsi:type="dcterms:W3CDTF">2026-04-20T06:11:00Z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