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840581691"/>
        <w:docPartObj>
          <w:docPartGallery w:val="Cover Pages"/>
          <w:docPartUnique/>
        </w:docPartObj>
      </w:sdtPr>
      <w:sdtContent>
        <w:p w14:paraId="4480D661" w14:textId="77777777" w:rsidR="00210329" w:rsidRPr="00F60AD0" w:rsidRDefault="00210329" w:rsidP="00210329">
          <w:pPr>
            <w:rPr>
              <w:rFonts w:ascii="Arial" w:hAnsi="Arial" w:cs="Arial"/>
              <w:b/>
              <w:bCs/>
            </w:rPr>
          </w:pPr>
          <w:r w:rsidRPr="00F60AD0">
            <w:rPr>
              <w:rFonts w:ascii="Arial" w:hAnsi="Arial" w:cs="Arial"/>
              <w:b/>
              <w:bCs/>
            </w:rPr>
            <w:t>Student name: Cherrelle Melissa Sutherland</w:t>
          </w:r>
        </w:p>
        <w:p w14:paraId="1DAD3263" w14:textId="77777777" w:rsidR="00210329" w:rsidRPr="00F60AD0" w:rsidRDefault="00210329" w:rsidP="00210329">
          <w:pPr>
            <w:rPr>
              <w:rFonts w:ascii="Arial" w:hAnsi="Arial" w:cs="Arial"/>
              <w:b/>
              <w:bCs/>
            </w:rPr>
          </w:pPr>
          <w:r w:rsidRPr="00F60AD0">
            <w:rPr>
              <w:rFonts w:ascii="Arial" w:hAnsi="Arial" w:cs="Arial"/>
              <w:b/>
              <w:bCs/>
            </w:rPr>
            <w:t>Student ID: 2010942</w:t>
          </w:r>
        </w:p>
        <w:p w14:paraId="1872D011" w14:textId="63C8849D" w:rsidR="00210329" w:rsidRPr="00F60AD0" w:rsidRDefault="00210329" w:rsidP="00210329">
          <w:pPr>
            <w:rPr>
              <w:rFonts w:ascii="Arial" w:hAnsi="Arial" w:cs="Arial"/>
              <w:b/>
              <w:bCs/>
            </w:rPr>
          </w:pPr>
          <w:r w:rsidRPr="00F60AD0">
            <w:rPr>
              <w:rFonts w:ascii="Arial" w:hAnsi="Arial" w:cs="Arial"/>
              <w:b/>
              <w:bCs/>
            </w:rPr>
            <w:t xml:space="preserve">Module Code: </w:t>
          </w:r>
          <w:r w:rsidR="005E0201" w:rsidRPr="00F60AD0">
            <w:rPr>
              <w:rFonts w:ascii="Arial" w:hAnsi="Arial" w:cs="Arial"/>
              <w:b/>
              <w:bCs/>
            </w:rPr>
            <w:t>BMHP6009</w:t>
          </w:r>
        </w:p>
        <w:p w14:paraId="07A4D653" w14:textId="033491F3" w:rsidR="00210329" w:rsidRPr="00F60AD0" w:rsidRDefault="00210329" w:rsidP="00210329">
          <w:pPr>
            <w:rPr>
              <w:rFonts w:ascii="Arial" w:hAnsi="Arial" w:cs="Arial"/>
              <w:b/>
              <w:bCs/>
            </w:rPr>
          </w:pPr>
          <w:r w:rsidRPr="00F60AD0">
            <w:rPr>
              <w:rFonts w:ascii="Arial" w:hAnsi="Arial" w:cs="Arial"/>
              <w:b/>
              <w:bCs/>
            </w:rPr>
            <w:t xml:space="preserve">Assignment section: </w:t>
          </w:r>
          <w:r w:rsidR="007460E8" w:rsidRPr="00F60AD0">
            <w:rPr>
              <w:rFonts w:ascii="Arial" w:hAnsi="Arial" w:cs="Arial"/>
              <w:b/>
              <w:bCs/>
            </w:rPr>
            <w:t>Living with Care: The Older Person</w:t>
          </w:r>
        </w:p>
        <w:p w14:paraId="59BEDFD4" w14:textId="0A48A2EB" w:rsidR="00210329" w:rsidRPr="00F60AD0" w:rsidRDefault="00210329" w:rsidP="00210329">
          <w:pPr>
            <w:rPr>
              <w:rFonts w:ascii="Arial" w:hAnsi="Arial" w:cs="Arial"/>
              <w:b/>
              <w:bCs/>
            </w:rPr>
          </w:pPr>
          <w:r w:rsidRPr="00F60AD0">
            <w:rPr>
              <w:rFonts w:ascii="Arial" w:hAnsi="Arial" w:cs="Arial"/>
              <w:b/>
              <w:bCs/>
            </w:rPr>
            <w:t>Lecturer name: Jo</w:t>
          </w:r>
          <w:r w:rsidR="007460E8" w:rsidRPr="00F60AD0">
            <w:rPr>
              <w:rFonts w:ascii="Arial" w:hAnsi="Arial" w:cs="Arial"/>
              <w:b/>
              <w:bCs/>
            </w:rPr>
            <w:t>ann</w:t>
          </w:r>
          <w:r w:rsidR="02562EF7" w:rsidRPr="00F60AD0">
            <w:rPr>
              <w:rFonts w:ascii="Arial" w:hAnsi="Arial" w:cs="Arial"/>
              <w:b/>
              <w:bCs/>
            </w:rPr>
            <w:t xml:space="preserve">e </w:t>
          </w:r>
          <w:r w:rsidR="007460E8" w:rsidRPr="00F60AD0">
            <w:rPr>
              <w:rFonts w:ascii="Arial" w:hAnsi="Arial" w:cs="Arial"/>
              <w:b/>
              <w:bCs/>
            </w:rPr>
            <w:t>Davi</w:t>
          </w:r>
          <w:r w:rsidR="78DA22A3" w:rsidRPr="00F60AD0">
            <w:rPr>
              <w:rFonts w:ascii="Arial" w:hAnsi="Arial" w:cs="Arial"/>
              <w:b/>
              <w:bCs/>
            </w:rPr>
            <w:t>e</w:t>
          </w:r>
          <w:r w:rsidR="007460E8" w:rsidRPr="00F60AD0">
            <w:rPr>
              <w:rFonts w:ascii="Arial" w:hAnsi="Arial" w:cs="Arial"/>
              <w:b/>
              <w:bCs/>
            </w:rPr>
            <w:t>s</w:t>
          </w:r>
        </w:p>
        <w:p w14:paraId="499087F1" w14:textId="0A9DB244" w:rsidR="00210329" w:rsidRPr="00A53AE2" w:rsidRDefault="00210329">
          <w:pPr>
            <w:rPr>
              <w:rFonts w:ascii="Arial" w:hAnsi="Arial" w:cs="Arial"/>
            </w:rPr>
          </w:pPr>
        </w:p>
        <w:p w14:paraId="553BA1E1" w14:textId="7A6247E7" w:rsidR="00210329" w:rsidRPr="00A53AE2" w:rsidRDefault="00210329">
          <w:pPr>
            <w:rPr>
              <w:rFonts w:ascii="Arial" w:hAnsi="Arial" w:cs="Arial"/>
            </w:rPr>
          </w:pPr>
          <w:r w:rsidRPr="00A53AE2">
            <w:rPr>
              <w:rFonts w:ascii="Arial" w:hAnsi="Arial" w:cs="Arial"/>
              <w:noProof/>
            </w:rPr>
            <mc:AlternateContent>
              <mc:Choice Requires="wps">
                <w:drawing>
                  <wp:anchor distT="0" distB="0" distL="114300" distR="114300" simplePos="0" relativeHeight="251658243" behindDoc="0" locked="0" layoutInCell="1" allowOverlap="1" wp14:anchorId="6E391912" wp14:editId="1F83A7D3">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7948679D" w14:textId="4DBB284B" w:rsidR="00210329" w:rsidRDefault="00F82529">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6E391912" id="_x0000_t202" coordsize="21600,21600" o:spt="202" path="m,l,21600r21600,l21600,xe">
                    <v:stroke joinstyle="miter"/>
                    <v:path gradientshapeok="t" o:connecttype="rect"/>
                  </v:shapetype>
                  <v:shape id="Text Box 111" o:spid="_x0000_s1026" type="#_x0000_t202" style="position:absolute;margin-left:0;margin-top:0;width:288.25pt;height:287.5pt;z-index:251658243;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323E4F"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7948679D" w14:textId="4DBB284B" w:rsidR="00210329" w:rsidRDefault="00F82529">
                              <w:pPr>
                                <w:pStyle w:val="NoSpacing"/>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mc:Fallback>
            </mc:AlternateContent>
          </w:r>
          <w:r w:rsidRPr="00A53AE2">
            <w:rPr>
              <w:rFonts w:ascii="Arial" w:hAnsi="Arial" w:cs="Arial"/>
              <w:noProof/>
            </w:rPr>
            <mc:AlternateContent>
              <mc:Choice Requires="wps">
                <w:drawing>
                  <wp:anchor distT="0" distB="0" distL="114300" distR="114300" simplePos="0" relativeHeight="251658242" behindDoc="0" locked="0" layoutInCell="1" allowOverlap="1" wp14:anchorId="18CA0CDE" wp14:editId="1A5C5181">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AC47A6B" w14:textId="67660387" w:rsidR="00210329" w:rsidRDefault="00210329" w:rsidP="007460E8">
                                <w:pPr>
                                  <w:pStyle w:val="NoSpacing"/>
                                  <w:rPr>
                                    <w:caps/>
                                    <w:color w:val="262626" w:themeColor="text1" w:themeTint="D9"/>
                                    <w:sz w:val="28"/>
                                    <w:szCs w:val="28"/>
                                  </w:rPr>
                                </w:pPr>
                              </w:p>
                              <w:p w14:paraId="0E9950D0" w14:textId="02520C42" w:rsidR="00210329"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7460E8">
                                      <w:rPr>
                                        <w:caps/>
                                        <w:color w:val="262626" w:themeColor="text1" w:themeTint="D9"/>
                                        <w:sz w:val="20"/>
                                        <w:szCs w:val="20"/>
                                      </w:rPr>
                                      <w:t xml:space="preserve">     </w:t>
                                    </w:r>
                                  </w:sdtContent>
                                </w:sdt>
                              </w:p>
                              <w:p w14:paraId="2ABDEB4B" w14:textId="1CC20008" w:rsidR="00210329"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7460E8">
                                      <w:rPr>
                                        <w:color w:val="262626" w:themeColor="text1" w:themeTint="D9"/>
                                        <w:sz w:val="20"/>
                                        <w:szCs w:val="20"/>
                                      </w:rPr>
                                      <w:t xml:space="preserve">     </w:t>
                                    </w:r>
                                  </w:sdtContent>
                                </w:sdt>
                                <w:r w:rsidR="00210329">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18CA0CDE" id="Text Box 112" o:spid="_x0000_s1027" type="#_x0000_t202" style="position:absolute;margin-left:0;margin-top:0;width:453pt;height:51.4pt;z-index:25165824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p w14:paraId="6AC47A6B" w14:textId="67660387" w:rsidR="00210329" w:rsidRDefault="00210329" w:rsidP="007460E8">
                          <w:pPr>
                            <w:pStyle w:val="NoSpacing"/>
                            <w:rPr>
                              <w:caps/>
                              <w:color w:val="262626" w:themeColor="text1" w:themeTint="D9"/>
                              <w:sz w:val="28"/>
                              <w:szCs w:val="28"/>
                            </w:rPr>
                          </w:pPr>
                        </w:p>
                        <w:p w14:paraId="0E9950D0" w14:textId="02520C42" w:rsidR="00210329" w:rsidRDefault="00000000">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7460E8">
                                <w:rPr>
                                  <w:caps/>
                                  <w:color w:val="262626" w:themeColor="text1" w:themeTint="D9"/>
                                  <w:sz w:val="20"/>
                                  <w:szCs w:val="20"/>
                                </w:rPr>
                                <w:t xml:space="preserve">     </w:t>
                              </w:r>
                            </w:sdtContent>
                          </w:sdt>
                        </w:p>
                        <w:p w14:paraId="2ABDEB4B" w14:textId="1CC20008" w:rsidR="00210329"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7460E8">
                                <w:rPr>
                                  <w:color w:val="262626" w:themeColor="text1" w:themeTint="D9"/>
                                  <w:sz w:val="20"/>
                                  <w:szCs w:val="20"/>
                                </w:rPr>
                                <w:t xml:space="preserve">     </w:t>
                              </w:r>
                            </w:sdtContent>
                          </w:sdt>
                          <w:r w:rsidR="00210329">
                            <w:rPr>
                              <w:color w:val="262626" w:themeColor="text1" w:themeTint="D9"/>
                              <w:sz w:val="20"/>
                              <w:szCs w:val="20"/>
                            </w:rPr>
                            <w:t xml:space="preserve"> </w:t>
                          </w:r>
                        </w:p>
                      </w:txbxContent>
                    </v:textbox>
                    <w10:wrap type="square" anchorx="page" anchory="page"/>
                  </v:shape>
                </w:pict>
              </mc:Fallback>
            </mc:AlternateContent>
          </w:r>
          <w:r w:rsidRPr="00A53AE2">
            <w:rPr>
              <w:rFonts w:ascii="Arial" w:hAnsi="Arial" w:cs="Arial"/>
              <w:noProof/>
            </w:rPr>
            <mc:AlternateContent>
              <mc:Choice Requires="wps">
                <w:drawing>
                  <wp:anchor distT="0" distB="0" distL="114300" distR="114300" simplePos="0" relativeHeight="251658241" behindDoc="0" locked="0" layoutInCell="1" allowOverlap="1" wp14:anchorId="62AF85D2" wp14:editId="02ADBFD4">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24EF32" w14:textId="0BB43F3F" w:rsidR="00210329" w:rsidRDefault="00000000">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Content>
                                    <w:r w:rsidR="007460E8">
                                      <w:rPr>
                                        <w:caps/>
                                        <w:color w:val="323E4F" w:themeColor="text2" w:themeShade="BF"/>
                                        <w:sz w:val="52"/>
                                        <w:szCs w:val="52"/>
                                      </w:rPr>
                                      <w:t xml:space="preserve">     </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66F90CA8" w14:textId="5BD13505" w:rsidR="00210329" w:rsidRDefault="007460E8" w:rsidP="007460E8">
                                    <w:pPr>
                                      <w:pStyle w:val="NoSpacing"/>
                                      <w:jc w:val="center"/>
                                      <w:rPr>
                                        <w:smallCaps/>
                                        <w:color w:val="44546A" w:themeColor="text2"/>
                                        <w:sz w:val="36"/>
                                        <w:szCs w:val="36"/>
                                      </w:rPr>
                                    </w:pPr>
                                    <w:r>
                                      <w:rPr>
                                        <w:smallCaps/>
                                        <w:color w:val="44546A"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62AF85D2" id="Text Box 113" o:spid="_x0000_s1028" type="#_x0000_t202" style="position:absolute;margin-left:0;margin-top:0;width:453pt;height:41.4pt;z-index:251658241;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1F24EF32" w14:textId="0BB43F3F" w:rsidR="00210329" w:rsidRDefault="00000000">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Content>
                              <w:r w:rsidR="007460E8">
                                <w:rPr>
                                  <w:caps/>
                                  <w:color w:val="323E4F" w:themeColor="text2" w:themeShade="BF"/>
                                  <w:sz w:val="52"/>
                                  <w:szCs w:val="52"/>
                                </w:rPr>
                                <w:t xml:space="preserve">     </w:t>
                              </w:r>
                            </w:sdtContent>
                          </w:sdt>
                        </w:p>
                        <w:sdt>
                          <w:sdtPr>
                            <w:rPr>
                              <w:smallCaps/>
                              <w:color w:val="44546A" w:themeColor="text2"/>
                              <w:sz w:val="36"/>
                              <w:szCs w:val="36"/>
                            </w:rPr>
                            <w:alias w:val="Subtitle"/>
                            <w:tag w:val=""/>
                            <w:id w:val="1615247542"/>
                            <w:showingPlcHdr/>
                            <w:dataBinding w:prefixMappings="xmlns:ns0='http://purl.org/dc/elements/1.1/' xmlns:ns1='http://schemas.openxmlformats.org/package/2006/metadata/core-properties' " w:xpath="/ns1:coreProperties[1]/ns0:subject[1]" w:storeItemID="{6C3C8BC8-F283-45AE-878A-BAB7291924A1}"/>
                            <w:text/>
                          </w:sdtPr>
                          <w:sdtContent>
                            <w:p w14:paraId="66F90CA8" w14:textId="5BD13505" w:rsidR="00210329" w:rsidRDefault="007460E8" w:rsidP="007460E8">
                              <w:pPr>
                                <w:pStyle w:val="NoSpacing"/>
                                <w:jc w:val="center"/>
                                <w:rPr>
                                  <w:smallCaps/>
                                  <w:color w:val="44546A" w:themeColor="text2"/>
                                  <w:sz w:val="36"/>
                                  <w:szCs w:val="36"/>
                                </w:rPr>
                              </w:pPr>
                              <w:r>
                                <w:rPr>
                                  <w:smallCaps/>
                                  <w:color w:val="44546A" w:themeColor="text2"/>
                                  <w:sz w:val="36"/>
                                  <w:szCs w:val="36"/>
                                </w:rPr>
                                <w:t xml:space="preserve">     </w:t>
                              </w:r>
                            </w:p>
                          </w:sdtContent>
                        </w:sdt>
                      </w:txbxContent>
                    </v:textbox>
                    <w10:wrap type="square" anchorx="page" anchory="page"/>
                  </v:shape>
                </w:pict>
              </mc:Fallback>
            </mc:AlternateContent>
          </w:r>
          <w:r w:rsidRPr="00A53AE2">
            <w:rPr>
              <w:rFonts w:ascii="Arial" w:hAnsi="Arial" w:cs="Arial"/>
              <w:noProof/>
            </w:rPr>
            <mc:AlternateContent>
              <mc:Choice Requires="wpg">
                <w:drawing>
                  <wp:anchor distT="0" distB="0" distL="114300" distR="114300" simplePos="0" relativeHeight="251658240" behindDoc="0" locked="0" layoutInCell="1" allowOverlap="1" wp14:anchorId="5EA4E920" wp14:editId="77906AE8">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a="http://schemas.openxmlformats.org/drawingml/2006/main">
                <w:pict>
                  <v:group id="Group 114" style="position:absolute;margin-left:0;margin-top:0;width:18pt;height:10in;z-index:251655168;mso-width-percent:29;mso-height-percent:909;mso-left-percent:45;mso-position-horizontal-relative:page;mso-position-vertical:center;mso-position-vertical-relative:page;mso-width-percent:29;mso-height-percent:909;mso-left-percent:45" coordsize="2286,91440" o:spid="_x0000_s1026" w14:anchorId="243C51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style="position:absolute;width:2286;height:87820;visibility:visible;mso-wrap-style:square;v-text-anchor:middle" o:spid="_x0000_s1027" fillcolor="#ed7d31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v:rect id="Rectangle 116" style="position:absolute;top:89154;width:2286;height:2286;visibility:visible;mso-wrap-style:square;v-text-anchor:middle" o:spid="_x0000_s1028" fillcolor="#4472c4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o:lock v:ext="edit" aspectratio="t"/>
                    </v:rect>
                    <w10:wrap anchorx="page" anchory="page"/>
                  </v:group>
                </w:pict>
              </mc:Fallback>
            </mc:AlternateContent>
          </w:r>
          <w:r w:rsidRPr="00A53AE2">
            <w:rPr>
              <w:rFonts w:ascii="Arial" w:hAnsi="Arial" w:cs="Arial"/>
            </w:rPr>
            <w:br w:type="page"/>
          </w:r>
        </w:p>
      </w:sdtContent>
    </w:sdt>
    <w:p w14:paraId="47DB8E57" w14:textId="546E0E6C" w:rsidR="001768DB" w:rsidRPr="00A53AE2" w:rsidRDefault="00396444" w:rsidP="001228BE">
      <w:pPr>
        <w:spacing w:line="360" w:lineRule="auto"/>
        <w:jc w:val="center"/>
        <w:rPr>
          <w:rFonts w:ascii="Arial" w:hAnsi="Arial" w:cs="Arial"/>
        </w:rPr>
      </w:pPr>
      <w:r w:rsidRPr="00A53AE2">
        <w:rPr>
          <w:rFonts w:ascii="Arial" w:hAnsi="Arial" w:cs="Arial"/>
        </w:rPr>
        <w:lastRenderedPageBreak/>
        <w:t xml:space="preserve">Explore the increase in the proportion of older people in the UK population and consider what this means for society </w:t>
      </w:r>
      <w:r w:rsidR="001768DB" w:rsidRPr="00A53AE2">
        <w:rPr>
          <w:rFonts w:ascii="Arial" w:hAnsi="Arial" w:cs="Arial"/>
        </w:rPr>
        <w:t>as well as</w:t>
      </w:r>
      <w:r w:rsidRPr="00A53AE2">
        <w:rPr>
          <w:rFonts w:ascii="Arial" w:hAnsi="Arial" w:cs="Arial"/>
        </w:rPr>
        <w:t xml:space="preserve"> the Health and Social Care sector.</w:t>
      </w:r>
    </w:p>
    <w:p w14:paraId="1D2C14F6" w14:textId="3F2CDF09" w:rsidR="001768DB" w:rsidRPr="00A53AE2" w:rsidRDefault="001768DB" w:rsidP="001228BE">
      <w:pPr>
        <w:spacing w:line="360" w:lineRule="auto"/>
        <w:jc w:val="center"/>
        <w:rPr>
          <w:rFonts w:ascii="Arial" w:hAnsi="Arial" w:cs="Arial"/>
        </w:rPr>
      </w:pPr>
    </w:p>
    <w:p w14:paraId="3775228E" w14:textId="23BB639A" w:rsidR="001768DB" w:rsidRPr="00A53AE2" w:rsidRDefault="001768DB" w:rsidP="001228BE">
      <w:pPr>
        <w:spacing w:line="360" w:lineRule="auto"/>
        <w:jc w:val="center"/>
        <w:rPr>
          <w:rFonts w:ascii="Arial" w:hAnsi="Arial" w:cs="Arial"/>
        </w:rPr>
      </w:pPr>
    </w:p>
    <w:p w14:paraId="66E8BF65" w14:textId="0A03653B" w:rsidR="001768DB" w:rsidRPr="00A53AE2" w:rsidRDefault="001768DB" w:rsidP="001228BE">
      <w:pPr>
        <w:spacing w:line="360" w:lineRule="auto"/>
        <w:jc w:val="center"/>
        <w:rPr>
          <w:rFonts w:ascii="Arial" w:hAnsi="Arial" w:cs="Arial"/>
        </w:rPr>
      </w:pPr>
    </w:p>
    <w:p w14:paraId="3F4F2C40" w14:textId="5B616658" w:rsidR="001768DB" w:rsidRPr="00A53AE2" w:rsidRDefault="001768DB" w:rsidP="001228BE">
      <w:pPr>
        <w:spacing w:line="360" w:lineRule="auto"/>
        <w:jc w:val="center"/>
        <w:rPr>
          <w:rFonts w:ascii="Arial" w:hAnsi="Arial" w:cs="Arial"/>
        </w:rPr>
      </w:pPr>
    </w:p>
    <w:p w14:paraId="42A028AB" w14:textId="1544F4C7" w:rsidR="001768DB" w:rsidRPr="00A53AE2" w:rsidRDefault="001768DB" w:rsidP="001228BE">
      <w:pPr>
        <w:spacing w:line="360" w:lineRule="auto"/>
        <w:jc w:val="center"/>
        <w:rPr>
          <w:rFonts w:ascii="Arial" w:hAnsi="Arial" w:cs="Arial"/>
        </w:rPr>
      </w:pPr>
    </w:p>
    <w:p w14:paraId="116F22CE" w14:textId="6F96E843" w:rsidR="001768DB" w:rsidRPr="00A53AE2" w:rsidRDefault="001768DB" w:rsidP="001228BE">
      <w:pPr>
        <w:spacing w:line="360" w:lineRule="auto"/>
        <w:jc w:val="center"/>
        <w:rPr>
          <w:rFonts w:ascii="Arial" w:hAnsi="Arial" w:cs="Arial"/>
        </w:rPr>
      </w:pPr>
    </w:p>
    <w:p w14:paraId="0B5951B9" w14:textId="7CA0D196" w:rsidR="001768DB" w:rsidRPr="00A53AE2" w:rsidRDefault="001768DB" w:rsidP="001228BE">
      <w:pPr>
        <w:spacing w:line="360" w:lineRule="auto"/>
        <w:jc w:val="center"/>
        <w:rPr>
          <w:rFonts w:ascii="Arial" w:hAnsi="Arial" w:cs="Arial"/>
        </w:rPr>
      </w:pPr>
    </w:p>
    <w:p w14:paraId="40956E37" w14:textId="3FB1FE3C" w:rsidR="001768DB" w:rsidRPr="00A53AE2" w:rsidRDefault="001768DB" w:rsidP="001228BE">
      <w:pPr>
        <w:spacing w:line="360" w:lineRule="auto"/>
        <w:jc w:val="center"/>
        <w:rPr>
          <w:rFonts w:ascii="Arial" w:hAnsi="Arial" w:cs="Arial"/>
        </w:rPr>
      </w:pPr>
    </w:p>
    <w:p w14:paraId="2A731DDD" w14:textId="1D4D6780" w:rsidR="001768DB" w:rsidRPr="00A53AE2" w:rsidRDefault="001768DB" w:rsidP="001228BE">
      <w:pPr>
        <w:spacing w:line="360" w:lineRule="auto"/>
        <w:jc w:val="center"/>
        <w:rPr>
          <w:rFonts w:ascii="Arial" w:hAnsi="Arial" w:cs="Arial"/>
        </w:rPr>
      </w:pPr>
    </w:p>
    <w:p w14:paraId="3D886687" w14:textId="34D21865" w:rsidR="001768DB" w:rsidRPr="00A53AE2" w:rsidRDefault="001768DB" w:rsidP="001228BE">
      <w:pPr>
        <w:spacing w:line="360" w:lineRule="auto"/>
        <w:jc w:val="center"/>
        <w:rPr>
          <w:rFonts w:ascii="Arial" w:hAnsi="Arial" w:cs="Arial"/>
        </w:rPr>
      </w:pPr>
    </w:p>
    <w:p w14:paraId="7AFE9BE0" w14:textId="14AEE1A1" w:rsidR="001768DB" w:rsidRPr="00A53AE2" w:rsidRDefault="001768DB" w:rsidP="001228BE">
      <w:pPr>
        <w:spacing w:line="360" w:lineRule="auto"/>
        <w:jc w:val="center"/>
        <w:rPr>
          <w:rFonts w:ascii="Arial" w:hAnsi="Arial" w:cs="Arial"/>
        </w:rPr>
      </w:pPr>
    </w:p>
    <w:p w14:paraId="14129DB4" w14:textId="2938CF6B" w:rsidR="001768DB" w:rsidRPr="00A53AE2" w:rsidRDefault="001768DB" w:rsidP="001228BE">
      <w:pPr>
        <w:spacing w:line="360" w:lineRule="auto"/>
        <w:jc w:val="center"/>
        <w:rPr>
          <w:rFonts w:ascii="Arial" w:hAnsi="Arial" w:cs="Arial"/>
        </w:rPr>
      </w:pPr>
    </w:p>
    <w:p w14:paraId="037A0B39" w14:textId="7C0D4AE4" w:rsidR="001768DB" w:rsidRPr="00A53AE2" w:rsidRDefault="001768DB" w:rsidP="001228BE">
      <w:pPr>
        <w:spacing w:line="360" w:lineRule="auto"/>
        <w:jc w:val="center"/>
        <w:rPr>
          <w:rFonts w:ascii="Arial" w:hAnsi="Arial" w:cs="Arial"/>
        </w:rPr>
      </w:pPr>
    </w:p>
    <w:p w14:paraId="24FF0E15" w14:textId="67CBFBD7" w:rsidR="001768DB" w:rsidRPr="00A53AE2" w:rsidRDefault="001768DB" w:rsidP="001228BE">
      <w:pPr>
        <w:spacing w:line="360" w:lineRule="auto"/>
        <w:jc w:val="center"/>
        <w:rPr>
          <w:rFonts w:ascii="Arial" w:hAnsi="Arial" w:cs="Arial"/>
        </w:rPr>
      </w:pPr>
    </w:p>
    <w:p w14:paraId="17895A7F" w14:textId="0B61897D" w:rsidR="001768DB" w:rsidRPr="00A53AE2" w:rsidRDefault="001768DB" w:rsidP="001228BE">
      <w:pPr>
        <w:spacing w:line="360" w:lineRule="auto"/>
        <w:jc w:val="center"/>
        <w:rPr>
          <w:rFonts w:ascii="Arial" w:hAnsi="Arial" w:cs="Arial"/>
        </w:rPr>
      </w:pPr>
    </w:p>
    <w:p w14:paraId="37E44199" w14:textId="4AB56578" w:rsidR="001768DB" w:rsidRPr="00A53AE2" w:rsidRDefault="001768DB" w:rsidP="001228BE">
      <w:pPr>
        <w:spacing w:line="360" w:lineRule="auto"/>
        <w:jc w:val="center"/>
        <w:rPr>
          <w:rFonts w:ascii="Arial" w:hAnsi="Arial" w:cs="Arial"/>
        </w:rPr>
      </w:pPr>
    </w:p>
    <w:p w14:paraId="2C029319" w14:textId="79D1EC23" w:rsidR="001768DB" w:rsidRPr="00A53AE2" w:rsidRDefault="001768DB" w:rsidP="001228BE">
      <w:pPr>
        <w:spacing w:line="360" w:lineRule="auto"/>
        <w:jc w:val="center"/>
        <w:rPr>
          <w:rFonts w:ascii="Arial" w:hAnsi="Arial" w:cs="Arial"/>
        </w:rPr>
      </w:pPr>
    </w:p>
    <w:p w14:paraId="055CF48D" w14:textId="5A1E862F" w:rsidR="001768DB" w:rsidRPr="00A53AE2" w:rsidRDefault="001768DB" w:rsidP="001228BE">
      <w:pPr>
        <w:spacing w:line="360" w:lineRule="auto"/>
        <w:jc w:val="center"/>
        <w:rPr>
          <w:rFonts w:ascii="Arial" w:hAnsi="Arial" w:cs="Arial"/>
        </w:rPr>
      </w:pPr>
    </w:p>
    <w:p w14:paraId="600EA56B" w14:textId="2CECECBD" w:rsidR="001768DB" w:rsidRPr="00A53AE2" w:rsidRDefault="001768DB" w:rsidP="001228BE">
      <w:pPr>
        <w:spacing w:line="360" w:lineRule="auto"/>
        <w:jc w:val="center"/>
        <w:rPr>
          <w:rFonts w:ascii="Arial" w:hAnsi="Arial" w:cs="Arial"/>
        </w:rPr>
      </w:pPr>
    </w:p>
    <w:p w14:paraId="1842D399" w14:textId="56BC4C41" w:rsidR="001768DB" w:rsidRPr="00A53AE2" w:rsidRDefault="001768DB" w:rsidP="001228BE">
      <w:pPr>
        <w:spacing w:line="360" w:lineRule="auto"/>
        <w:jc w:val="center"/>
        <w:rPr>
          <w:rFonts w:ascii="Arial" w:hAnsi="Arial" w:cs="Arial"/>
        </w:rPr>
      </w:pPr>
    </w:p>
    <w:p w14:paraId="59D2F538" w14:textId="2189E03D" w:rsidR="001768DB" w:rsidRPr="00A53AE2" w:rsidRDefault="001768DB" w:rsidP="001228BE">
      <w:pPr>
        <w:spacing w:line="360" w:lineRule="auto"/>
        <w:jc w:val="center"/>
        <w:rPr>
          <w:rFonts w:ascii="Arial" w:hAnsi="Arial" w:cs="Arial"/>
        </w:rPr>
      </w:pPr>
    </w:p>
    <w:p w14:paraId="416C3743" w14:textId="77777777" w:rsidR="001768DB" w:rsidRPr="00A53AE2" w:rsidRDefault="001768DB" w:rsidP="00BE1EE7">
      <w:pPr>
        <w:spacing w:line="360" w:lineRule="auto"/>
        <w:jc w:val="center"/>
        <w:rPr>
          <w:rFonts w:ascii="Arial" w:hAnsi="Arial" w:cs="Arial"/>
          <w:b/>
          <w:bCs/>
        </w:rPr>
      </w:pPr>
    </w:p>
    <w:p w14:paraId="59526476" w14:textId="77777777" w:rsidR="00225C8F" w:rsidRDefault="00225C8F" w:rsidP="00A22103">
      <w:pPr>
        <w:spacing w:line="360" w:lineRule="auto"/>
        <w:jc w:val="both"/>
        <w:rPr>
          <w:rFonts w:ascii="Arial" w:hAnsi="Arial" w:cs="Arial"/>
        </w:rPr>
      </w:pPr>
    </w:p>
    <w:p w14:paraId="056D3798" w14:textId="77777777" w:rsidR="00F74C6D" w:rsidRDefault="00F74C6D" w:rsidP="00670E24">
      <w:pPr>
        <w:spacing w:line="360" w:lineRule="auto"/>
        <w:jc w:val="both"/>
        <w:rPr>
          <w:rFonts w:ascii="Arial" w:hAnsi="Arial" w:cs="Arial"/>
        </w:rPr>
      </w:pPr>
    </w:p>
    <w:p w14:paraId="060DC118" w14:textId="48A074CB" w:rsidR="000F5CF7" w:rsidRDefault="007331BC" w:rsidP="00670E24">
      <w:pPr>
        <w:spacing w:line="360" w:lineRule="auto"/>
        <w:jc w:val="both"/>
        <w:rPr>
          <w:rFonts w:ascii="Arial" w:hAnsi="Arial" w:cs="Arial"/>
        </w:rPr>
      </w:pPr>
      <w:r w:rsidRPr="1E66E24F">
        <w:rPr>
          <w:rFonts w:ascii="Arial" w:hAnsi="Arial" w:cs="Arial"/>
        </w:rPr>
        <w:lastRenderedPageBreak/>
        <w:t>The purpose of this essay is to examine what it means to be an older person in the UK today</w:t>
      </w:r>
      <w:r w:rsidR="00F74C6D">
        <w:rPr>
          <w:rFonts w:ascii="Arial" w:hAnsi="Arial" w:cs="Arial"/>
        </w:rPr>
        <w:t xml:space="preserve">.  </w:t>
      </w:r>
      <w:r w:rsidR="00E27030" w:rsidRPr="1E66E24F">
        <w:rPr>
          <w:rFonts w:ascii="Arial" w:hAnsi="Arial" w:cs="Arial"/>
        </w:rPr>
        <w:t>A</w:t>
      </w:r>
      <w:r w:rsidR="000B1611" w:rsidRPr="1E66E24F">
        <w:rPr>
          <w:rFonts w:ascii="Arial" w:hAnsi="Arial" w:cs="Arial"/>
        </w:rPr>
        <w:t xml:space="preserve"> focus will be placed on the unique issues raised by the rise in the number of older people in the UK, such as the impact on H+SC services, and a discussion of how these issues affect how old age is perceived in contemporary society.</w:t>
      </w:r>
      <w:r w:rsidR="00E27030" w:rsidRPr="1E66E24F">
        <w:rPr>
          <w:rFonts w:ascii="Arial" w:hAnsi="Arial" w:cs="Arial"/>
        </w:rPr>
        <w:t xml:space="preserve"> </w:t>
      </w:r>
      <w:r w:rsidR="002D7E91" w:rsidRPr="1E66E24F">
        <w:rPr>
          <w:rFonts w:ascii="Arial" w:hAnsi="Arial" w:cs="Arial"/>
        </w:rPr>
        <w:t xml:space="preserve">Do people in today's culture, for example, treat elderly people differently because they see them as an increasing drain on </w:t>
      </w:r>
      <w:r w:rsidR="00BA4B64" w:rsidRPr="1E66E24F">
        <w:rPr>
          <w:rFonts w:ascii="Arial" w:hAnsi="Arial" w:cs="Arial"/>
        </w:rPr>
        <w:t>resources?</w:t>
      </w:r>
      <w:r w:rsidR="00627E63" w:rsidRPr="1E66E24F">
        <w:rPr>
          <w:rFonts w:ascii="Arial" w:hAnsi="Arial" w:cs="Arial"/>
        </w:rPr>
        <w:t xml:space="preserve"> </w:t>
      </w:r>
      <w:r w:rsidR="00330D3D">
        <w:rPr>
          <w:rFonts w:ascii="Arial" w:hAnsi="Arial" w:cs="Arial"/>
        </w:rPr>
        <w:t>A focus on</w:t>
      </w:r>
      <w:r w:rsidR="00627E63" w:rsidRPr="1E66E24F">
        <w:rPr>
          <w:rFonts w:ascii="Arial" w:hAnsi="Arial" w:cs="Arial"/>
        </w:rPr>
        <w:t xml:space="preserve"> relevant theory, including </w:t>
      </w:r>
      <w:r w:rsidR="00BA4B64" w:rsidRPr="1E66E24F">
        <w:rPr>
          <w:rFonts w:ascii="Arial" w:hAnsi="Arial" w:cs="Arial"/>
        </w:rPr>
        <w:t>theories</w:t>
      </w:r>
      <w:r w:rsidR="00627E63" w:rsidRPr="1E66E24F">
        <w:rPr>
          <w:rFonts w:ascii="Arial" w:hAnsi="Arial" w:cs="Arial"/>
        </w:rPr>
        <w:t xml:space="preserve"> of ageing, will be offered as well as an examination of current legislation, policy, and </w:t>
      </w:r>
      <w:r w:rsidR="00F951CD" w:rsidRPr="1E66E24F">
        <w:rPr>
          <w:rFonts w:ascii="Arial" w:hAnsi="Arial" w:cs="Arial"/>
        </w:rPr>
        <w:t>practice</w:t>
      </w:r>
      <w:r w:rsidR="00627E63" w:rsidRPr="1E66E24F">
        <w:rPr>
          <w:rFonts w:ascii="Arial" w:hAnsi="Arial" w:cs="Arial"/>
        </w:rPr>
        <w:t>.</w:t>
      </w:r>
      <w:r w:rsidR="004C7A89">
        <w:rPr>
          <w:rFonts w:ascii="Arial" w:hAnsi="Arial" w:cs="Arial"/>
        </w:rPr>
        <w:t xml:space="preserve"> </w:t>
      </w:r>
      <w:r w:rsidR="004C7A89" w:rsidRPr="004C7A89">
        <w:rPr>
          <w:rFonts w:ascii="Arial" w:hAnsi="Arial" w:cs="Arial"/>
        </w:rPr>
        <w:t>What factors led to the change</w:t>
      </w:r>
      <w:r w:rsidR="004C7A89">
        <w:rPr>
          <w:rFonts w:ascii="Arial" w:hAnsi="Arial" w:cs="Arial"/>
        </w:rPr>
        <w:t xml:space="preserve"> </w:t>
      </w:r>
      <w:r w:rsidR="00D60C66">
        <w:rPr>
          <w:rFonts w:ascii="Arial" w:hAnsi="Arial" w:cs="Arial"/>
        </w:rPr>
        <w:t xml:space="preserve">in </w:t>
      </w:r>
      <w:r w:rsidR="004C7A89">
        <w:rPr>
          <w:rFonts w:ascii="Arial" w:hAnsi="Arial" w:cs="Arial"/>
        </w:rPr>
        <w:t>why</w:t>
      </w:r>
      <w:r w:rsidR="00A058C8">
        <w:rPr>
          <w:rFonts w:ascii="Arial" w:hAnsi="Arial" w:cs="Arial"/>
        </w:rPr>
        <w:t xml:space="preserve"> </w:t>
      </w:r>
      <w:r w:rsidR="004C7A89" w:rsidRPr="004C7A89">
        <w:rPr>
          <w:rFonts w:ascii="Arial" w:hAnsi="Arial" w:cs="Arial"/>
        </w:rPr>
        <w:t xml:space="preserve">people live </w:t>
      </w:r>
      <w:r w:rsidR="000F5CF7" w:rsidRPr="004C7A89">
        <w:rPr>
          <w:rFonts w:ascii="Arial" w:hAnsi="Arial" w:cs="Arial"/>
        </w:rPr>
        <w:t>long</w:t>
      </w:r>
      <w:r w:rsidR="000F5CF7">
        <w:rPr>
          <w:rFonts w:ascii="Arial" w:hAnsi="Arial" w:cs="Arial"/>
        </w:rPr>
        <w:t>er?</w:t>
      </w:r>
      <w:r w:rsidR="00953A77">
        <w:rPr>
          <w:rFonts w:ascii="Arial" w:hAnsi="Arial" w:cs="Arial"/>
        </w:rPr>
        <w:t xml:space="preserve"> </w:t>
      </w:r>
      <w:r w:rsidR="00953A77" w:rsidRPr="00953A77">
        <w:rPr>
          <w:rFonts w:ascii="Arial" w:hAnsi="Arial" w:cs="Arial"/>
        </w:rPr>
        <w:t>What problems do older people currently</w:t>
      </w:r>
      <w:r w:rsidR="0034701E">
        <w:rPr>
          <w:rFonts w:ascii="Arial" w:hAnsi="Arial" w:cs="Arial"/>
        </w:rPr>
        <w:t xml:space="preserve"> face</w:t>
      </w:r>
      <w:r w:rsidR="00953A77" w:rsidRPr="00953A77">
        <w:rPr>
          <w:rFonts w:ascii="Arial" w:hAnsi="Arial" w:cs="Arial"/>
        </w:rPr>
        <w:t xml:space="preserve"> in the UK</w:t>
      </w:r>
      <w:r w:rsidR="00144798">
        <w:rPr>
          <w:rFonts w:ascii="Arial" w:hAnsi="Arial" w:cs="Arial"/>
        </w:rPr>
        <w:t xml:space="preserve"> </w:t>
      </w:r>
      <w:r w:rsidR="00D16655">
        <w:rPr>
          <w:rFonts w:ascii="Arial" w:hAnsi="Arial" w:cs="Arial"/>
        </w:rPr>
        <w:t>an</w:t>
      </w:r>
      <w:r w:rsidR="00144798">
        <w:rPr>
          <w:rFonts w:ascii="Arial" w:hAnsi="Arial" w:cs="Arial"/>
        </w:rPr>
        <w:t xml:space="preserve"> examination will look further into this </w:t>
      </w:r>
      <w:r w:rsidR="000F5CF7">
        <w:rPr>
          <w:rFonts w:ascii="Arial" w:hAnsi="Arial" w:cs="Arial"/>
        </w:rPr>
        <w:t>including</w:t>
      </w:r>
      <w:r w:rsidR="00953A77" w:rsidRPr="00953A77">
        <w:rPr>
          <w:rFonts w:ascii="Arial" w:hAnsi="Arial" w:cs="Arial"/>
        </w:rPr>
        <w:t xml:space="preserve"> ageism, abuse, financial difficulties, societal and one's own conceptions of "older people," as well as problems resulting from COVID. </w:t>
      </w:r>
      <w:r w:rsidR="00B10DF6">
        <w:rPr>
          <w:rFonts w:ascii="Arial" w:hAnsi="Arial" w:cs="Arial"/>
        </w:rPr>
        <w:t xml:space="preserve">How people with dementia </w:t>
      </w:r>
      <w:r w:rsidR="00F029AF">
        <w:rPr>
          <w:rFonts w:ascii="Arial" w:hAnsi="Arial" w:cs="Arial"/>
        </w:rPr>
        <w:t xml:space="preserve">coped during covid </w:t>
      </w:r>
      <w:r w:rsidR="004A16E0">
        <w:rPr>
          <w:rFonts w:ascii="Arial" w:hAnsi="Arial" w:cs="Arial"/>
        </w:rPr>
        <w:t xml:space="preserve">and how elderly people view themselves within </w:t>
      </w:r>
      <w:r w:rsidR="006474CD">
        <w:rPr>
          <w:rFonts w:ascii="Arial" w:hAnsi="Arial" w:cs="Arial"/>
        </w:rPr>
        <w:t xml:space="preserve">society, </w:t>
      </w:r>
      <w:r w:rsidR="005E6AD4">
        <w:rPr>
          <w:rFonts w:ascii="Arial" w:hAnsi="Arial" w:cs="Arial"/>
        </w:rPr>
        <w:t>m</w:t>
      </w:r>
      <w:r w:rsidR="00670E24" w:rsidRPr="00670E24">
        <w:rPr>
          <w:rFonts w:ascii="Arial" w:hAnsi="Arial" w:cs="Arial"/>
        </w:rPr>
        <w:t>ental well-being, isolation from others, and loneliness</w:t>
      </w:r>
      <w:r w:rsidR="005E6AD4">
        <w:rPr>
          <w:rFonts w:ascii="Arial" w:hAnsi="Arial" w:cs="Arial"/>
        </w:rPr>
        <w:t xml:space="preserve"> s</w:t>
      </w:r>
      <w:r w:rsidR="00670E24" w:rsidRPr="00670E24">
        <w:rPr>
          <w:rFonts w:ascii="Arial" w:hAnsi="Arial" w:cs="Arial"/>
        </w:rPr>
        <w:t>ome claim that it has inspired more senior citizens to use technology, which is a beneficial development.</w:t>
      </w:r>
      <w:r w:rsidR="0025464A">
        <w:rPr>
          <w:rFonts w:ascii="Arial" w:hAnsi="Arial" w:cs="Arial"/>
        </w:rPr>
        <w:t xml:space="preserve"> A look into </w:t>
      </w:r>
      <w:r w:rsidR="0025464A" w:rsidRPr="0025464A">
        <w:rPr>
          <w:rFonts w:ascii="Arial" w:hAnsi="Arial" w:cs="Arial"/>
        </w:rPr>
        <w:t>Health and social care what are they? What sets these two apart from one another?</w:t>
      </w:r>
      <w:r w:rsidR="00A25E92">
        <w:rPr>
          <w:rFonts w:ascii="Arial" w:hAnsi="Arial" w:cs="Arial"/>
        </w:rPr>
        <w:t xml:space="preserve"> How </w:t>
      </w:r>
      <w:r w:rsidR="00D16655">
        <w:rPr>
          <w:rFonts w:ascii="Arial" w:hAnsi="Arial" w:cs="Arial"/>
        </w:rPr>
        <w:t>does</w:t>
      </w:r>
      <w:r w:rsidR="00A25E92">
        <w:rPr>
          <w:rFonts w:ascii="Arial" w:hAnsi="Arial" w:cs="Arial"/>
        </w:rPr>
        <w:t xml:space="preserve"> the government support our vulnerable members of society</w:t>
      </w:r>
      <w:r w:rsidR="00AB4468">
        <w:rPr>
          <w:rFonts w:ascii="Arial" w:hAnsi="Arial" w:cs="Arial"/>
        </w:rPr>
        <w:t>?</w:t>
      </w:r>
    </w:p>
    <w:p w14:paraId="53BAAFE1" w14:textId="77777777" w:rsidR="00C9428D" w:rsidRPr="00A53AE2" w:rsidRDefault="00C9428D" w:rsidP="00A22103">
      <w:pPr>
        <w:spacing w:line="360" w:lineRule="auto"/>
        <w:jc w:val="both"/>
        <w:rPr>
          <w:rFonts w:ascii="Arial" w:hAnsi="Arial" w:cs="Arial"/>
        </w:rPr>
      </w:pPr>
    </w:p>
    <w:p w14:paraId="1896C96E" w14:textId="77777777" w:rsidR="00C9428D" w:rsidRPr="00A53AE2" w:rsidRDefault="00C9428D" w:rsidP="00A22103">
      <w:pPr>
        <w:spacing w:line="360" w:lineRule="auto"/>
        <w:jc w:val="both"/>
        <w:rPr>
          <w:rFonts w:ascii="Arial" w:hAnsi="Arial" w:cs="Arial"/>
        </w:rPr>
      </w:pPr>
    </w:p>
    <w:p w14:paraId="0DC13122" w14:textId="47869FB8" w:rsidR="00BD6581" w:rsidRPr="00A53AE2" w:rsidRDefault="00BD6581" w:rsidP="00A22103">
      <w:pPr>
        <w:spacing w:line="360" w:lineRule="auto"/>
        <w:jc w:val="both"/>
        <w:rPr>
          <w:rFonts w:ascii="Arial" w:hAnsi="Arial" w:cs="Arial"/>
        </w:rPr>
      </w:pPr>
    </w:p>
    <w:p w14:paraId="599151D2" w14:textId="77777777" w:rsidR="00D550EC" w:rsidRPr="00A53AE2" w:rsidRDefault="00D550EC" w:rsidP="00A22103">
      <w:pPr>
        <w:spacing w:line="360" w:lineRule="auto"/>
        <w:jc w:val="both"/>
        <w:rPr>
          <w:rFonts w:ascii="Arial" w:hAnsi="Arial" w:cs="Arial"/>
        </w:rPr>
      </w:pPr>
    </w:p>
    <w:p w14:paraId="1DAF7373" w14:textId="77777777" w:rsidR="00D550EC" w:rsidRPr="00A53AE2" w:rsidRDefault="00D550EC" w:rsidP="00A22103">
      <w:pPr>
        <w:spacing w:line="360" w:lineRule="auto"/>
        <w:jc w:val="both"/>
        <w:rPr>
          <w:rFonts w:ascii="Arial" w:hAnsi="Arial" w:cs="Arial"/>
        </w:rPr>
      </w:pPr>
    </w:p>
    <w:p w14:paraId="0CADCF8B" w14:textId="77777777" w:rsidR="00D550EC" w:rsidRPr="00A53AE2" w:rsidRDefault="00D550EC" w:rsidP="00A22103">
      <w:pPr>
        <w:spacing w:line="360" w:lineRule="auto"/>
        <w:jc w:val="both"/>
        <w:rPr>
          <w:rFonts w:ascii="Arial" w:hAnsi="Arial" w:cs="Arial"/>
        </w:rPr>
      </w:pPr>
    </w:p>
    <w:p w14:paraId="2952A182" w14:textId="77777777" w:rsidR="00D550EC" w:rsidRPr="00A53AE2" w:rsidRDefault="00D550EC" w:rsidP="00A22103">
      <w:pPr>
        <w:spacing w:line="360" w:lineRule="auto"/>
        <w:jc w:val="both"/>
        <w:rPr>
          <w:rFonts w:ascii="Arial" w:hAnsi="Arial" w:cs="Arial"/>
        </w:rPr>
      </w:pPr>
    </w:p>
    <w:p w14:paraId="51669EAA" w14:textId="77777777" w:rsidR="00D550EC" w:rsidRPr="00A53AE2" w:rsidRDefault="00D550EC" w:rsidP="00A22103">
      <w:pPr>
        <w:spacing w:line="360" w:lineRule="auto"/>
        <w:jc w:val="both"/>
        <w:rPr>
          <w:rFonts w:ascii="Arial" w:hAnsi="Arial" w:cs="Arial"/>
        </w:rPr>
      </w:pPr>
    </w:p>
    <w:p w14:paraId="379F887C" w14:textId="77777777" w:rsidR="00D550EC" w:rsidRPr="00A53AE2" w:rsidRDefault="00D550EC" w:rsidP="00A22103">
      <w:pPr>
        <w:spacing w:line="360" w:lineRule="auto"/>
        <w:jc w:val="both"/>
        <w:rPr>
          <w:rFonts w:ascii="Arial" w:hAnsi="Arial" w:cs="Arial"/>
        </w:rPr>
      </w:pPr>
    </w:p>
    <w:p w14:paraId="0CD0E60B" w14:textId="77777777" w:rsidR="00D550EC" w:rsidRPr="00A53AE2" w:rsidRDefault="00D550EC" w:rsidP="00A22103">
      <w:pPr>
        <w:spacing w:line="360" w:lineRule="auto"/>
        <w:jc w:val="both"/>
        <w:rPr>
          <w:rFonts w:ascii="Arial" w:hAnsi="Arial" w:cs="Arial"/>
        </w:rPr>
      </w:pPr>
    </w:p>
    <w:p w14:paraId="75FBCC01" w14:textId="77777777" w:rsidR="00D550EC" w:rsidRPr="00A53AE2" w:rsidRDefault="00D550EC" w:rsidP="00A22103">
      <w:pPr>
        <w:spacing w:line="360" w:lineRule="auto"/>
        <w:jc w:val="both"/>
        <w:rPr>
          <w:rFonts w:ascii="Arial" w:hAnsi="Arial" w:cs="Arial"/>
        </w:rPr>
      </w:pPr>
    </w:p>
    <w:p w14:paraId="1C19663D" w14:textId="77777777" w:rsidR="00D550EC" w:rsidRPr="00A53AE2" w:rsidRDefault="00D550EC" w:rsidP="00A22103">
      <w:pPr>
        <w:spacing w:line="360" w:lineRule="auto"/>
        <w:jc w:val="both"/>
        <w:rPr>
          <w:rFonts w:ascii="Arial" w:hAnsi="Arial" w:cs="Arial"/>
        </w:rPr>
      </w:pPr>
    </w:p>
    <w:p w14:paraId="1DAA2872" w14:textId="77777777" w:rsidR="00D550EC" w:rsidRPr="00A53AE2" w:rsidRDefault="00D550EC" w:rsidP="00A22103">
      <w:pPr>
        <w:spacing w:line="360" w:lineRule="auto"/>
        <w:jc w:val="both"/>
        <w:rPr>
          <w:rFonts w:ascii="Arial" w:hAnsi="Arial" w:cs="Arial"/>
        </w:rPr>
      </w:pPr>
    </w:p>
    <w:p w14:paraId="241C9DA1" w14:textId="77777777" w:rsidR="00D550EC" w:rsidRPr="00A53AE2" w:rsidRDefault="00D550EC" w:rsidP="00A22103">
      <w:pPr>
        <w:spacing w:line="360" w:lineRule="auto"/>
        <w:jc w:val="both"/>
        <w:rPr>
          <w:rFonts w:ascii="Arial" w:hAnsi="Arial" w:cs="Arial"/>
        </w:rPr>
      </w:pPr>
    </w:p>
    <w:p w14:paraId="5C8D101F" w14:textId="77777777" w:rsidR="00A22103" w:rsidRPr="00A53AE2" w:rsidRDefault="00275607" w:rsidP="00A22103">
      <w:pPr>
        <w:spacing w:line="360" w:lineRule="auto"/>
        <w:jc w:val="both"/>
        <w:rPr>
          <w:rFonts w:ascii="Arial" w:hAnsi="Arial" w:cs="Arial"/>
        </w:rPr>
      </w:pPr>
      <w:r w:rsidRPr="00A53AE2">
        <w:rPr>
          <w:rFonts w:ascii="Arial" w:hAnsi="Arial" w:cs="Arial"/>
        </w:rPr>
        <w:lastRenderedPageBreak/>
        <w:t>The elderly population is growing all over the world, and the UK now has more people over the age of 65 than ever before. Although this is a positive development, it raises a few new concerns while also exacerbating existing issues for older people. Old age refers to ages approaching or exceeding human life expectancy, and thus marks the end of the human life cycle. In the opinion of the W</w:t>
      </w:r>
      <w:r w:rsidR="00686373" w:rsidRPr="00A53AE2">
        <w:rPr>
          <w:rFonts w:ascii="Arial" w:hAnsi="Arial" w:cs="Arial"/>
        </w:rPr>
        <w:t>HO</w:t>
      </w:r>
      <w:r w:rsidRPr="00A53AE2">
        <w:rPr>
          <w:rFonts w:ascii="Arial" w:hAnsi="Arial" w:cs="Arial"/>
        </w:rPr>
        <w:t xml:space="preserve"> (2022) By 2030, 1 in 6 people in the world will be aged 60 years or over. At this time the share of the population aged 60 years and over will increase from 1 billion in 2020 to 1.4 billion. UK Parliament (2022) emphasises Between 2015 and 2020, over a period when the general population is expected to rise by 3%, the numbers aged over 65 are expected to increase by 12% (1.1 million); the numbers aged over 85 by 18% (300,000). </w:t>
      </w:r>
    </w:p>
    <w:p w14:paraId="71DE6A2B" w14:textId="5120C6FF" w:rsidR="00A22103" w:rsidRPr="00A53AE2" w:rsidRDefault="000B2392" w:rsidP="00A22103">
      <w:pPr>
        <w:spacing w:line="360" w:lineRule="auto"/>
        <w:jc w:val="both"/>
        <w:rPr>
          <w:rFonts w:ascii="Arial" w:hAnsi="Arial" w:cs="Arial"/>
        </w:rPr>
      </w:pPr>
      <w:r w:rsidRPr="1E66E24F">
        <w:rPr>
          <w:rFonts w:ascii="Arial" w:hAnsi="Arial" w:cs="Arial"/>
        </w:rPr>
        <w:t xml:space="preserve">In other countries, </w:t>
      </w:r>
      <w:r w:rsidR="0AAE0597" w:rsidRPr="1E66E24F">
        <w:rPr>
          <w:rFonts w:ascii="Arial" w:hAnsi="Arial" w:cs="Arial"/>
        </w:rPr>
        <w:t>various nations have different definitions of old.</w:t>
      </w:r>
      <w:r w:rsidR="00CC1772" w:rsidRPr="1E66E24F">
        <w:rPr>
          <w:rFonts w:ascii="Arial" w:hAnsi="Arial" w:cs="Arial"/>
        </w:rPr>
        <w:t xml:space="preserve"> </w:t>
      </w:r>
      <w:r w:rsidR="003A4E41" w:rsidRPr="1E66E24F">
        <w:rPr>
          <w:rFonts w:ascii="Arial" w:hAnsi="Arial" w:cs="Arial"/>
        </w:rPr>
        <w:t xml:space="preserve">In Britain, people used to think that ageing began around 59 years old. However, a study conducted in 2018 revealed that British citizens thought </w:t>
      </w:r>
      <w:r w:rsidR="42EC5464" w:rsidRPr="1E66E24F">
        <w:rPr>
          <w:rFonts w:ascii="Arial" w:hAnsi="Arial" w:cs="Arial"/>
        </w:rPr>
        <w:t xml:space="preserve">that a person </w:t>
      </w:r>
      <w:r w:rsidR="34EE5807" w:rsidRPr="1E66E24F">
        <w:rPr>
          <w:rFonts w:ascii="Arial" w:hAnsi="Arial" w:cs="Arial"/>
        </w:rPr>
        <w:t xml:space="preserve">is </w:t>
      </w:r>
      <w:r w:rsidR="42EC5464" w:rsidRPr="1E66E24F">
        <w:rPr>
          <w:rFonts w:ascii="Arial" w:hAnsi="Arial" w:cs="Arial"/>
        </w:rPr>
        <w:t xml:space="preserve">often associated with the age at which one can </w:t>
      </w:r>
      <w:r w:rsidR="003A4E41" w:rsidRPr="1E66E24F">
        <w:rPr>
          <w:rFonts w:ascii="Arial" w:hAnsi="Arial" w:cs="Arial"/>
        </w:rPr>
        <w:t>reached old age at 70.</w:t>
      </w:r>
      <w:r w:rsidR="007A58C7" w:rsidRPr="1E66E24F">
        <w:rPr>
          <w:rFonts w:ascii="Arial" w:hAnsi="Arial" w:cs="Arial"/>
        </w:rPr>
        <w:t xml:space="preserve"> </w:t>
      </w:r>
      <w:r w:rsidR="00B17022" w:rsidRPr="1E66E24F">
        <w:rPr>
          <w:rFonts w:ascii="Arial" w:hAnsi="Arial" w:cs="Arial"/>
        </w:rPr>
        <w:t>“</w:t>
      </w:r>
      <w:r w:rsidR="007A58C7" w:rsidRPr="1E66E24F">
        <w:rPr>
          <w:rFonts w:ascii="Arial" w:hAnsi="Arial" w:cs="Arial"/>
        </w:rPr>
        <w:t>Most developed world countries have accepted the chronological age of 65 years as a definition of 'elderly' or older person, but like many westerni</w:t>
      </w:r>
      <w:r w:rsidR="00A22103" w:rsidRPr="1E66E24F">
        <w:rPr>
          <w:rFonts w:ascii="Arial" w:hAnsi="Arial" w:cs="Arial"/>
        </w:rPr>
        <w:t>s</w:t>
      </w:r>
      <w:r w:rsidR="007A58C7" w:rsidRPr="1E66E24F">
        <w:rPr>
          <w:rFonts w:ascii="Arial" w:hAnsi="Arial" w:cs="Arial"/>
        </w:rPr>
        <w:t xml:space="preserve">ed concepts, this does not adapt well to the situation in Africa. While this definition is </w:t>
      </w:r>
      <w:bookmarkStart w:id="0" w:name="_Int_KGDAGNeJ"/>
      <w:r w:rsidR="0B23FE9F" w:rsidRPr="1E66E24F">
        <w:rPr>
          <w:rFonts w:ascii="Arial" w:hAnsi="Arial" w:cs="Arial"/>
        </w:rPr>
        <w:t>arbitrary</w:t>
      </w:r>
      <w:bookmarkEnd w:id="0"/>
      <w:r w:rsidR="007A58C7" w:rsidRPr="1E66E24F">
        <w:rPr>
          <w:rFonts w:ascii="Arial" w:hAnsi="Arial" w:cs="Arial"/>
        </w:rPr>
        <w:t xml:space="preserve">, it </w:t>
      </w:r>
      <w:r w:rsidR="6D2CA6D4" w:rsidRPr="1E66E24F">
        <w:rPr>
          <w:rFonts w:ascii="Arial" w:hAnsi="Arial" w:cs="Arial"/>
        </w:rPr>
        <w:t>is often associated with the age at which one can</w:t>
      </w:r>
      <w:r w:rsidR="00CC1A1A">
        <w:rPr>
          <w:rFonts w:ascii="Arial" w:hAnsi="Arial" w:cs="Arial"/>
        </w:rPr>
        <w:t xml:space="preserve"> </w:t>
      </w:r>
      <w:r w:rsidR="007A58C7" w:rsidRPr="1E66E24F">
        <w:rPr>
          <w:rFonts w:ascii="Arial" w:hAnsi="Arial" w:cs="Arial"/>
        </w:rPr>
        <w:t xml:space="preserve">many times associated with the age at which one can begin to receive pension benefits. </w:t>
      </w:r>
      <w:r w:rsidR="008223B2" w:rsidRPr="1E66E24F">
        <w:rPr>
          <w:rFonts w:ascii="Arial" w:hAnsi="Arial" w:cs="Arial"/>
        </w:rPr>
        <w:t>Now</w:t>
      </w:r>
      <w:r w:rsidR="007A58C7" w:rsidRPr="1E66E24F">
        <w:rPr>
          <w:rFonts w:ascii="Arial" w:hAnsi="Arial" w:cs="Arial"/>
        </w:rPr>
        <w:t xml:space="preserve">, there is no United Nations standard numerical criterion, but the UN agreed </w:t>
      </w:r>
      <w:r w:rsidR="00B17022" w:rsidRPr="1E66E24F">
        <w:rPr>
          <w:rFonts w:ascii="Arial" w:hAnsi="Arial" w:cs="Arial"/>
        </w:rPr>
        <w:t>cut-off</w:t>
      </w:r>
      <w:r w:rsidR="007A58C7" w:rsidRPr="1E66E24F">
        <w:rPr>
          <w:rFonts w:ascii="Arial" w:hAnsi="Arial" w:cs="Arial"/>
        </w:rPr>
        <w:t xml:space="preserve"> is 60+ years to refer to the older population</w:t>
      </w:r>
      <w:r w:rsidR="00B17022" w:rsidRPr="1E66E24F">
        <w:rPr>
          <w:rFonts w:ascii="Arial" w:hAnsi="Arial" w:cs="Arial"/>
        </w:rPr>
        <w:t>”</w:t>
      </w:r>
      <w:r w:rsidR="00121DC3" w:rsidRPr="1E66E24F">
        <w:rPr>
          <w:rFonts w:ascii="Arial" w:hAnsi="Arial" w:cs="Arial"/>
        </w:rPr>
        <w:t xml:space="preserve"> </w:t>
      </w:r>
      <w:r w:rsidR="008223B2" w:rsidRPr="1E66E24F">
        <w:rPr>
          <w:rFonts w:ascii="Arial" w:hAnsi="Arial" w:cs="Arial"/>
        </w:rPr>
        <w:t>Kowal</w:t>
      </w:r>
      <w:r w:rsidR="0067361D" w:rsidRPr="1E66E24F">
        <w:rPr>
          <w:rFonts w:ascii="Arial" w:hAnsi="Arial" w:cs="Arial"/>
        </w:rPr>
        <w:t xml:space="preserve"> &amp; Dowd</w:t>
      </w:r>
      <w:r w:rsidR="008223B2" w:rsidRPr="1E66E24F">
        <w:rPr>
          <w:rFonts w:ascii="Arial" w:hAnsi="Arial" w:cs="Arial"/>
        </w:rPr>
        <w:t xml:space="preserve"> (2001)</w:t>
      </w:r>
      <w:r w:rsidR="00121DC3" w:rsidRPr="1E66E24F">
        <w:rPr>
          <w:rFonts w:ascii="Arial" w:hAnsi="Arial" w:cs="Arial"/>
        </w:rPr>
        <w:t>.</w:t>
      </w:r>
    </w:p>
    <w:p w14:paraId="0F5CBDF7" w14:textId="7BA6092F" w:rsidR="00A22103" w:rsidRPr="00A53AE2" w:rsidRDefault="00137C1A" w:rsidP="00A22103">
      <w:pPr>
        <w:spacing w:line="360" w:lineRule="auto"/>
        <w:jc w:val="both"/>
        <w:rPr>
          <w:rFonts w:ascii="Arial" w:hAnsi="Arial" w:cs="Arial"/>
          <w:color w:val="000000" w:themeColor="text1"/>
        </w:rPr>
      </w:pPr>
      <w:r w:rsidRPr="00A53AE2">
        <w:rPr>
          <w:rFonts w:ascii="Arial" w:hAnsi="Arial" w:cs="Arial"/>
        </w:rPr>
        <w:t>The term "old age" is defined differently around the world</w:t>
      </w:r>
      <w:r w:rsidR="00720A4A" w:rsidRPr="00A53AE2">
        <w:rPr>
          <w:rFonts w:ascii="Arial" w:hAnsi="Arial" w:cs="Arial"/>
        </w:rPr>
        <w:t xml:space="preserve"> according</w:t>
      </w:r>
      <w:r w:rsidR="00AD0B89" w:rsidRPr="00A53AE2">
        <w:rPr>
          <w:rFonts w:ascii="Arial" w:hAnsi="Arial" w:cs="Arial"/>
        </w:rPr>
        <w:t xml:space="preserve"> to WHO (2022</w:t>
      </w:r>
      <w:r w:rsidR="00AD0B89" w:rsidRPr="00A53AE2">
        <w:rPr>
          <w:rFonts w:ascii="Arial" w:hAnsi="Arial" w:cs="Arial"/>
          <w:color w:val="000000" w:themeColor="text1"/>
        </w:rPr>
        <w:t>), Biological ageing is only loosely associated with a person’s age in years. Some 80-year-olds have physical and mental capacities like many 20-year-olds</w:t>
      </w:r>
      <w:r w:rsidR="007E7F23" w:rsidRPr="00A53AE2">
        <w:rPr>
          <w:rFonts w:ascii="Arial" w:hAnsi="Arial" w:cs="Arial"/>
          <w:color w:val="000000" w:themeColor="text1"/>
        </w:rPr>
        <w:t xml:space="preserve"> o</w:t>
      </w:r>
      <w:r w:rsidR="00AD0B89" w:rsidRPr="00A53AE2">
        <w:rPr>
          <w:rFonts w:ascii="Arial" w:hAnsi="Arial" w:cs="Arial"/>
          <w:color w:val="000000" w:themeColor="text1"/>
        </w:rPr>
        <w:t>ther people experience declines in physical and mental capacities at much younger ages.</w:t>
      </w:r>
      <w:r w:rsidR="004200EE" w:rsidRPr="00A53AE2">
        <w:rPr>
          <w:rFonts w:ascii="Arial" w:hAnsi="Arial" w:cs="Arial"/>
          <w:color w:val="000000" w:themeColor="text1"/>
        </w:rPr>
        <w:t xml:space="preserve"> However, “Over the last half-century, life expectancy at birth has increased by almost 20 years. It is estimated that by 2050 there will be over 2 billion people aged 60 and over, more than twice the number measured in 2000. Almost 400 </w:t>
      </w:r>
      <w:bookmarkStart w:id="1" w:name="_Int_Vzx971lA"/>
      <w:r w:rsidR="52E5AFD1" w:rsidRPr="00A53AE2">
        <w:rPr>
          <w:rFonts w:ascii="Arial" w:hAnsi="Arial" w:cs="Arial"/>
          <w:color w:val="000000" w:themeColor="text1"/>
        </w:rPr>
        <w:t>million</w:t>
      </w:r>
      <w:bookmarkEnd w:id="1"/>
      <w:r w:rsidR="004200EE" w:rsidRPr="00A53AE2">
        <w:rPr>
          <w:rFonts w:ascii="Arial" w:hAnsi="Arial" w:cs="Arial"/>
          <w:color w:val="000000" w:themeColor="text1"/>
        </w:rPr>
        <w:t xml:space="preserve"> of them will be aged 80+” As attested by Age International</w:t>
      </w:r>
      <w:r w:rsidR="6A767137" w:rsidRPr="00A53AE2">
        <w:rPr>
          <w:rFonts w:ascii="Arial" w:hAnsi="Arial" w:cs="Arial"/>
          <w:color w:val="000000" w:themeColor="text1"/>
        </w:rPr>
        <w:t xml:space="preserve"> </w:t>
      </w:r>
      <w:r w:rsidR="004200EE" w:rsidRPr="00A53AE2">
        <w:rPr>
          <w:rFonts w:ascii="Arial" w:hAnsi="Arial" w:cs="Arial"/>
          <w:color w:val="000000" w:themeColor="text1"/>
        </w:rPr>
        <w:t>(2022)</w:t>
      </w:r>
      <w:r w:rsidR="17EB4E00" w:rsidRPr="00A53AE2">
        <w:rPr>
          <w:rFonts w:ascii="Arial" w:hAnsi="Arial" w:cs="Arial"/>
          <w:color w:val="000000" w:themeColor="text1"/>
        </w:rPr>
        <w:t xml:space="preserve">. </w:t>
      </w:r>
      <w:r w:rsidR="00686373" w:rsidRPr="00A53AE2">
        <w:rPr>
          <w:rFonts w:ascii="Arial" w:hAnsi="Arial" w:cs="Arial"/>
          <w:color w:val="3C4245"/>
        </w:rPr>
        <w:t xml:space="preserve">The </w:t>
      </w:r>
      <w:r w:rsidR="00023A4A" w:rsidRPr="00A53AE2">
        <w:rPr>
          <w:rFonts w:ascii="Arial" w:hAnsi="Arial" w:cs="Arial"/>
        </w:rPr>
        <w:t>environments that people live in as children – or even as developing foetuses – combined with their characteristics, have long-term effects on how they age</w:t>
      </w:r>
      <w:r w:rsidR="002A16FC" w:rsidRPr="00A53AE2">
        <w:rPr>
          <w:rFonts w:ascii="Arial" w:hAnsi="Arial" w:cs="Arial"/>
        </w:rPr>
        <w:t xml:space="preserve"> </w:t>
      </w:r>
      <w:r w:rsidR="00213885" w:rsidRPr="00A53AE2">
        <w:rPr>
          <w:rFonts w:ascii="Arial" w:hAnsi="Arial" w:cs="Arial"/>
        </w:rPr>
        <w:t>WHO (2022</w:t>
      </w:r>
      <w:r w:rsidR="00213885" w:rsidRPr="00A53AE2">
        <w:rPr>
          <w:rFonts w:ascii="Arial" w:hAnsi="Arial" w:cs="Arial"/>
          <w:color w:val="3C4245"/>
        </w:rPr>
        <w:t>)</w:t>
      </w:r>
      <w:r w:rsidR="002A16FC" w:rsidRPr="00A53AE2">
        <w:rPr>
          <w:rFonts w:ascii="Arial" w:hAnsi="Arial" w:cs="Arial"/>
          <w:color w:val="3C4245"/>
        </w:rPr>
        <w:t xml:space="preserve">. </w:t>
      </w:r>
      <w:r w:rsidR="002A16FC" w:rsidRPr="00A53AE2">
        <w:rPr>
          <w:rFonts w:ascii="Arial" w:hAnsi="Arial" w:cs="Arial"/>
          <w:color w:val="000000" w:themeColor="text1"/>
        </w:rPr>
        <w:t>At this time since records have been kept, the birth rate in England and Wales is at its lowest level ever.</w:t>
      </w:r>
      <w:r w:rsidR="004B7C1C" w:rsidRPr="00A53AE2">
        <w:rPr>
          <w:rFonts w:ascii="Arial" w:hAnsi="Arial" w:cs="Arial"/>
          <w:color w:val="000000" w:themeColor="text1"/>
        </w:rPr>
        <w:t xml:space="preserve"> </w:t>
      </w:r>
      <w:r w:rsidR="00CE2A49" w:rsidRPr="00A53AE2">
        <w:rPr>
          <w:rFonts w:ascii="Arial" w:hAnsi="Arial" w:cs="Arial"/>
          <w:color w:val="000000" w:themeColor="text1"/>
        </w:rPr>
        <w:t>“</w:t>
      </w:r>
      <w:r w:rsidR="009B2B06" w:rsidRPr="00A53AE2">
        <w:rPr>
          <w:rFonts w:ascii="Arial" w:hAnsi="Arial" w:cs="Arial"/>
          <w:color w:val="000000"/>
          <w:shd w:val="clear" w:color="auto" w:fill="FFFFFF"/>
        </w:rPr>
        <w:t>The UK is an increasingly aged nation and that is only set to become more so. There are 26.6m people in the UK aged between 40 and 79 – these are the people who, in the next 20 years, will be needing care or approaching that point. In contrast, there are fewer than 14m young people under the age of 19 – the people who in the next 20 years will be providing that care</w:t>
      </w:r>
      <w:r w:rsidR="00CE2A49" w:rsidRPr="00A53AE2">
        <w:rPr>
          <w:rFonts w:ascii="Arial" w:hAnsi="Arial" w:cs="Arial"/>
          <w:color w:val="000000"/>
          <w:shd w:val="clear" w:color="auto" w:fill="FFFFFF"/>
        </w:rPr>
        <w:t xml:space="preserve">” </w:t>
      </w:r>
      <w:proofErr w:type="spellStart"/>
      <w:r w:rsidR="00CE2A49" w:rsidRPr="00A53AE2">
        <w:rPr>
          <w:rFonts w:ascii="Arial" w:hAnsi="Arial" w:cs="Arial"/>
          <w:color w:val="000000" w:themeColor="text1"/>
        </w:rPr>
        <w:t>Leachman</w:t>
      </w:r>
      <w:proofErr w:type="spellEnd"/>
      <w:r w:rsidR="00CE2A49" w:rsidRPr="00A53AE2">
        <w:rPr>
          <w:rFonts w:ascii="Arial" w:hAnsi="Arial" w:cs="Arial"/>
          <w:color w:val="000000" w:themeColor="text1"/>
        </w:rPr>
        <w:t xml:space="preserve"> (2022</w:t>
      </w:r>
      <w:r w:rsidR="00436DE8" w:rsidRPr="00A53AE2">
        <w:rPr>
          <w:rFonts w:ascii="Arial" w:hAnsi="Arial" w:cs="Arial"/>
          <w:color w:val="000000" w:themeColor="text1"/>
        </w:rPr>
        <w:t>).</w:t>
      </w:r>
    </w:p>
    <w:p w14:paraId="08251CDC" w14:textId="5F6332F0" w:rsidR="00854C71" w:rsidRDefault="00C87D8B" w:rsidP="00A22103">
      <w:pPr>
        <w:spacing w:line="360" w:lineRule="auto"/>
        <w:jc w:val="both"/>
        <w:rPr>
          <w:rFonts w:ascii="Arial" w:hAnsi="Arial" w:cs="Arial"/>
          <w:color w:val="000000" w:themeColor="text1"/>
        </w:rPr>
      </w:pPr>
      <w:r w:rsidRPr="1E66E24F">
        <w:rPr>
          <w:rFonts w:ascii="Arial" w:hAnsi="Arial" w:cs="Arial"/>
          <w:color w:val="000000" w:themeColor="text1"/>
        </w:rPr>
        <w:lastRenderedPageBreak/>
        <w:t>When considering difficulties impacting the elderly, health and mobility limitations are frequently the first things that come to mind, and many older people understandably have considerable concerns about these issues.</w:t>
      </w:r>
      <w:r w:rsidR="005B7C55" w:rsidRPr="1E66E24F">
        <w:rPr>
          <w:rFonts w:ascii="Arial" w:hAnsi="Arial" w:cs="Arial"/>
          <w:color w:val="000000" w:themeColor="text1"/>
        </w:rPr>
        <w:t xml:space="preserve"> </w:t>
      </w:r>
      <w:r w:rsidR="00CA20F6" w:rsidRPr="1E66E24F">
        <w:rPr>
          <w:rFonts w:ascii="Arial" w:hAnsi="Arial" w:cs="Arial"/>
          <w:color w:val="000000" w:themeColor="text1"/>
        </w:rPr>
        <w:t xml:space="preserve">Fletcher </w:t>
      </w:r>
      <w:r w:rsidR="004E2264" w:rsidRPr="1E66E24F">
        <w:rPr>
          <w:rFonts w:ascii="Arial" w:hAnsi="Arial" w:cs="Arial"/>
          <w:color w:val="000000" w:themeColor="text1"/>
        </w:rPr>
        <w:t>(202</w:t>
      </w:r>
      <w:r w:rsidR="00F42F74" w:rsidRPr="1E66E24F">
        <w:rPr>
          <w:rFonts w:ascii="Arial" w:hAnsi="Arial" w:cs="Arial"/>
          <w:color w:val="000000" w:themeColor="text1"/>
        </w:rPr>
        <w:t>0</w:t>
      </w:r>
      <w:r w:rsidR="004E2264" w:rsidRPr="1E66E24F">
        <w:rPr>
          <w:rFonts w:ascii="Arial" w:hAnsi="Arial" w:cs="Arial"/>
          <w:color w:val="000000" w:themeColor="text1"/>
        </w:rPr>
        <w:t>) says</w:t>
      </w:r>
      <w:r w:rsidR="00687747" w:rsidRPr="1E66E24F">
        <w:rPr>
          <w:rFonts w:ascii="Arial" w:hAnsi="Arial" w:cs="Arial"/>
          <w:color w:val="000000" w:themeColor="text1"/>
        </w:rPr>
        <w:t xml:space="preserve"> </w:t>
      </w:r>
      <w:r w:rsidR="774A1507" w:rsidRPr="1E66E24F">
        <w:rPr>
          <w:rFonts w:ascii="Arial" w:hAnsi="Arial" w:cs="Arial"/>
          <w:color w:val="000000" w:themeColor="text1"/>
        </w:rPr>
        <w:t>this is a mutual</w:t>
      </w:r>
      <w:r w:rsidR="1B23D114" w:rsidRPr="1E66E24F">
        <w:rPr>
          <w:rFonts w:ascii="Arial" w:hAnsi="Arial" w:cs="Arial"/>
          <w:color w:val="000000" w:themeColor="text1"/>
        </w:rPr>
        <w:t xml:space="preserve"> </w:t>
      </w:r>
      <w:r w:rsidR="774A1507" w:rsidRPr="1E66E24F">
        <w:rPr>
          <w:rFonts w:ascii="Arial" w:hAnsi="Arial" w:cs="Arial"/>
          <w:color w:val="000000" w:themeColor="text1"/>
        </w:rPr>
        <w:t xml:space="preserve">occurrence and </w:t>
      </w:r>
      <w:r w:rsidR="1ED431DB" w:rsidRPr="1E66E24F">
        <w:rPr>
          <w:rFonts w:ascii="Arial" w:hAnsi="Arial" w:cs="Arial"/>
          <w:color w:val="000000" w:themeColor="text1"/>
        </w:rPr>
        <w:t>the disengagement</w:t>
      </w:r>
      <w:r w:rsidR="004E2264" w:rsidRPr="1E66E24F">
        <w:rPr>
          <w:rFonts w:ascii="Arial" w:hAnsi="Arial" w:cs="Arial"/>
          <w:color w:val="000000" w:themeColor="text1"/>
        </w:rPr>
        <w:t xml:space="preserve"> </w:t>
      </w:r>
      <w:r w:rsidR="186D9B77" w:rsidRPr="1E66E24F">
        <w:rPr>
          <w:rFonts w:ascii="Arial" w:hAnsi="Arial" w:cs="Arial"/>
          <w:color w:val="000000" w:themeColor="text1"/>
        </w:rPr>
        <w:t>theory also</w:t>
      </w:r>
      <w:r w:rsidR="5CAFC3DA" w:rsidRPr="1E66E24F">
        <w:rPr>
          <w:rFonts w:ascii="Arial" w:hAnsi="Arial" w:cs="Arial"/>
          <w:color w:val="000000" w:themeColor="text1"/>
        </w:rPr>
        <w:t xml:space="preserve"> </w:t>
      </w:r>
      <w:r w:rsidR="2CD22E38" w:rsidRPr="1E66E24F">
        <w:rPr>
          <w:rFonts w:ascii="Arial" w:hAnsi="Arial" w:cs="Arial"/>
          <w:color w:val="000000" w:themeColor="text1"/>
        </w:rPr>
        <w:t>states</w:t>
      </w:r>
      <w:r w:rsidR="5CAFC3DA" w:rsidRPr="1E66E24F">
        <w:rPr>
          <w:rFonts w:ascii="Arial" w:hAnsi="Arial" w:cs="Arial"/>
          <w:color w:val="000000" w:themeColor="text1"/>
        </w:rPr>
        <w:t xml:space="preserve"> that society itself withdraws from </w:t>
      </w:r>
      <w:r w:rsidR="5D79170C" w:rsidRPr="1E66E24F">
        <w:rPr>
          <w:rFonts w:ascii="Arial" w:hAnsi="Arial" w:cs="Arial"/>
          <w:color w:val="000000" w:themeColor="text1"/>
        </w:rPr>
        <w:t>older people</w:t>
      </w:r>
      <w:r w:rsidR="11B724BB" w:rsidRPr="1E66E24F">
        <w:rPr>
          <w:rFonts w:ascii="Arial" w:hAnsi="Arial" w:cs="Arial"/>
          <w:color w:val="000000" w:themeColor="text1"/>
        </w:rPr>
        <w:t>.</w:t>
      </w:r>
      <w:r w:rsidR="3CCB89A5" w:rsidRPr="1E66E24F">
        <w:rPr>
          <w:rFonts w:ascii="Arial" w:hAnsi="Arial" w:cs="Arial"/>
          <w:color w:val="000000" w:themeColor="text1"/>
        </w:rPr>
        <w:t xml:space="preserve"> </w:t>
      </w:r>
      <w:r w:rsidR="006F3166" w:rsidRPr="1E66E24F">
        <w:rPr>
          <w:rFonts w:ascii="Arial" w:hAnsi="Arial" w:cs="Arial"/>
          <w:color w:val="000000" w:themeColor="text1"/>
        </w:rPr>
        <w:t xml:space="preserve">New polling from Age UK </w:t>
      </w:r>
      <w:r w:rsidR="00687747" w:rsidRPr="1E66E24F">
        <w:rPr>
          <w:rFonts w:ascii="Arial" w:hAnsi="Arial" w:cs="Arial"/>
        </w:rPr>
        <w:t>(2022)</w:t>
      </w:r>
      <w:r w:rsidR="00687747" w:rsidRPr="1E66E24F">
        <w:rPr>
          <w:rFonts w:ascii="Arial" w:hAnsi="Arial" w:cs="Arial"/>
          <w:color w:val="FF0000"/>
        </w:rPr>
        <w:t xml:space="preserve"> </w:t>
      </w:r>
      <w:r w:rsidR="006F3166" w:rsidRPr="1E66E24F">
        <w:rPr>
          <w:rFonts w:ascii="Arial" w:hAnsi="Arial" w:cs="Arial"/>
          <w:color w:val="000000" w:themeColor="text1"/>
        </w:rPr>
        <w:t xml:space="preserve">finds that 10% (1.6 million) of over-60s in the UK are already cutting back or stopping their social </w:t>
      </w:r>
      <w:r w:rsidR="00284513" w:rsidRPr="1E66E24F">
        <w:rPr>
          <w:rFonts w:ascii="Arial" w:hAnsi="Arial" w:cs="Arial"/>
          <w:color w:val="000000" w:themeColor="text1"/>
        </w:rPr>
        <w:t>care or</w:t>
      </w:r>
      <w:r w:rsidR="006F3166" w:rsidRPr="1E66E24F">
        <w:rPr>
          <w:rFonts w:ascii="Arial" w:hAnsi="Arial" w:cs="Arial"/>
          <w:color w:val="000000" w:themeColor="text1"/>
        </w:rPr>
        <w:t xml:space="preserve"> expect to do so in the months to come because they </w:t>
      </w:r>
      <w:bookmarkStart w:id="2" w:name="_Int_dVQ8rPty"/>
      <w:r w:rsidR="593FC7A1" w:rsidRPr="1E66E24F">
        <w:rPr>
          <w:rFonts w:ascii="Arial" w:hAnsi="Arial" w:cs="Arial"/>
          <w:color w:val="000000" w:themeColor="text1"/>
        </w:rPr>
        <w:t>cannot</w:t>
      </w:r>
      <w:bookmarkEnd w:id="2"/>
      <w:r w:rsidR="006F3166" w:rsidRPr="1E66E24F">
        <w:rPr>
          <w:rFonts w:ascii="Arial" w:hAnsi="Arial" w:cs="Arial"/>
          <w:color w:val="000000" w:themeColor="text1"/>
        </w:rPr>
        <w:t xml:space="preserve"> afford the cost.</w:t>
      </w:r>
      <w:r w:rsidR="00823D04" w:rsidRPr="1E66E24F">
        <w:rPr>
          <w:rFonts w:ascii="Arial" w:hAnsi="Arial" w:cs="Arial"/>
          <w:color w:val="000000" w:themeColor="text1"/>
        </w:rPr>
        <w:t xml:space="preserve"> </w:t>
      </w:r>
      <w:r w:rsidR="001B6869" w:rsidRPr="1E66E24F">
        <w:rPr>
          <w:rFonts w:ascii="Arial" w:hAnsi="Arial" w:cs="Arial"/>
          <w:color w:val="000000" w:themeColor="text1"/>
        </w:rPr>
        <w:t>“</w:t>
      </w:r>
      <w:r w:rsidR="00823D04" w:rsidRPr="1E66E24F">
        <w:rPr>
          <w:rFonts w:ascii="Arial" w:hAnsi="Arial" w:cs="Arial"/>
          <w:color w:val="000000" w:themeColor="text1"/>
        </w:rPr>
        <w:t>COVID-19 is changing older people’s daily routines, the care and support they receive, their ability to stay socially connected and how they are perceived.</w:t>
      </w:r>
      <w:r w:rsidR="1614ACA9" w:rsidRPr="1E66E24F">
        <w:rPr>
          <w:rFonts w:ascii="Arial" w:hAnsi="Arial" w:cs="Arial"/>
          <w:color w:val="000000" w:themeColor="text1"/>
        </w:rPr>
        <w:t xml:space="preserve"> </w:t>
      </w:r>
    </w:p>
    <w:p w14:paraId="28726EDB" w14:textId="42030008" w:rsidR="00687747" w:rsidRPr="00A53AE2" w:rsidRDefault="1614ACA9" w:rsidP="00A22103">
      <w:pPr>
        <w:spacing w:line="360" w:lineRule="auto"/>
        <w:jc w:val="both"/>
        <w:rPr>
          <w:rFonts w:ascii="Arial" w:hAnsi="Arial" w:cs="Arial"/>
          <w:color w:val="000000" w:themeColor="text1"/>
        </w:rPr>
      </w:pPr>
      <w:r w:rsidRPr="1E66E24F">
        <w:rPr>
          <w:rFonts w:ascii="Arial" w:hAnsi="Arial" w:cs="Arial"/>
        </w:rPr>
        <w:t>According</w:t>
      </w:r>
      <w:r w:rsidR="0089373E" w:rsidRPr="1E66E24F">
        <w:rPr>
          <w:rFonts w:ascii="Arial" w:hAnsi="Arial" w:cs="Arial"/>
        </w:rPr>
        <w:t xml:space="preserve"> to CAI (2017)</w:t>
      </w:r>
      <w:r w:rsidR="1DC17C1A" w:rsidRPr="1E66E24F">
        <w:rPr>
          <w:rFonts w:ascii="Arial" w:hAnsi="Arial" w:cs="Arial"/>
        </w:rPr>
        <w:t xml:space="preserve"> Maslow's hierarchy of needs</w:t>
      </w:r>
      <w:r w:rsidR="0089373E" w:rsidRPr="1E66E24F">
        <w:rPr>
          <w:rFonts w:ascii="Arial" w:hAnsi="Arial" w:cs="Arial"/>
        </w:rPr>
        <w:t xml:space="preserve"> </w:t>
      </w:r>
      <w:r w:rsidR="74E6E45B" w:rsidRPr="1E66E24F">
        <w:rPr>
          <w:rFonts w:ascii="Arial" w:hAnsi="Arial" w:cs="Arial"/>
        </w:rPr>
        <w:t xml:space="preserve">states </w:t>
      </w:r>
      <w:r w:rsidR="00102F3D" w:rsidRPr="1E66E24F">
        <w:rPr>
          <w:rFonts w:ascii="Arial" w:hAnsi="Arial" w:cs="Arial"/>
        </w:rPr>
        <w:t>once</w:t>
      </w:r>
      <w:r w:rsidR="0089373E" w:rsidRPr="1E66E24F">
        <w:rPr>
          <w:rFonts w:ascii="Arial" w:hAnsi="Arial" w:cs="Arial"/>
        </w:rPr>
        <w:t xml:space="preserve"> physical needs are </w:t>
      </w:r>
      <w:bookmarkStart w:id="3" w:name="_Int_9t5pOC4V"/>
      <w:r w:rsidR="4D5AF82E" w:rsidRPr="1E66E24F">
        <w:rPr>
          <w:rFonts w:ascii="Arial" w:hAnsi="Arial" w:cs="Arial"/>
        </w:rPr>
        <w:t>satisfied</w:t>
      </w:r>
      <w:bookmarkEnd w:id="3"/>
      <w:r w:rsidR="0089373E" w:rsidRPr="1E66E24F">
        <w:rPr>
          <w:rFonts w:ascii="Arial" w:hAnsi="Arial" w:cs="Arial"/>
        </w:rPr>
        <w:t>, focus on safety needs takes precedence and dominates our behaviour. These needs are satisfied to quell our need for an orderly predictable world where unfairness and inconsistency are under control</w:t>
      </w:r>
      <w:r w:rsidR="00737FB8" w:rsidRPr="1E66E24F">
        <w:rPr>
          <w:rFonts w:ascii="Arial" w:hAnsi="Arial" w:cs="Arial"/>
        </w:rPr>
        <w:t xml:space="preserve"> </w:t>
      </w:r>
      <w:bookmarkStart w:id="4" w:name="_Int_QkHRd1HR"/>
      <w:r w:rsidR="3AADEC87" w:rsidRPr="1E66E24F">
        <w:rPr>
          <w:rFonts w:ascii="Arial" w:hAnsi="Arial" w:cs="Arial"/>
        </w:rPr>
        <w:t>innovative technologies</w:t>
      </w:r>
      <w:bookmarkEnd w:id="4"/>
      <w:r w:rsidR="003D7067" w:rsidRPr="1E66E24F">
        <w:rPr>
          <w:rFonts w:ascii="Arial" w:hAnsi="Arial" w:cs="Arial"/>
        </w:rPr>
        <w:t xml:space="preserve"> enable the provision of comprehensive, customizable interventions to elderly people.</w:t>
      </w:r>
      <w:r w:rsidR="003D7067" w:rsidRPr="1E66E24F">
        <w:rPr>
          <w:rFonts w:ascii="Arial" w:hAnsi="Arial" w:cs="Arial"/>
          <w:color w:val="000000" w:themeColor="text1"/>
        </w:rPr>
        <w:t xml:space="preserve"> Focus groups were held to gather information regarding the comfort levels and barriers that older adults have when utilising tablets and other modern technology, as well as to use user feedback to enhance an intervention strategy. </w:t>
      </w:r>
    </w:p>
    <w:p w14:paraId="68073E97" w14:textId="77777777" w:rsidR="000B196D" w:rsidRDefault="003D7067" w:rsidP="00A22103">
      <w:pPr>
        <w:spacing w:line="360" w:lineRule="auto"/>
        <w:jc w:val="both"/>
        <w:rPr>
          <w:rFonts w:ascii="Arial" w:hAnsi="Arial" w:cs="Arial"/>
          <w:color w:val="000000" w:themeColor="text1"/>
        </w:rPr>
      </w:pPr>
      <w:r w:rsidRPr="1E66E24F">
        <w:rPr>
          <w:rFonts w:ascii="Arial" w:hAnsi="Arial" w:cs="Arial"/>
          <w:color w:val="000000" w:themeColor="text1"/>
        </w:rPr>
        <w:t xml:space="preserve">As attested by </w:t>
      </w:r>
      <w:proofErr w:type="spellStart"/>
      <w:r w:rsidR="00172B4A" w:rsidRPr="1E66E24F">
        <w:rPr>
          <w:rFonts w:ascii="Arial" w:hAnsi="Arial" w:cs="Arial"/>
          <w:color w:val="000000" w:themeColor="text1"/>
        </w:rPr>
        <w:t>Vaportzis</w:t>
      </w:r>
      <w:proofErr w:type="spellEnd"/>
      <w:r w:rsidR="0052289D" w:rsidRPr="1E66E24F">
        <w:rPr>
          <w:rFonts w:ascii="Arial" w:hAnsi="Arial" w:cs="Arial"/>
          <w:color w:val="000000" w:themeColor="text1"/>
        </w:rPr>
        <w:t xml:space="preserve"> et al </w:t>
      </w:r>
      <w:r w:rsidR="00CD178F" w:rsidRPr="1E66E24F">
        <w:rPr>
          <w:rFonts w:ascii="Arial" w:hAnsi="Arial" w:cs="Arial"/>
          <w:color w:val="000000" w:themeColor="text1"/>
        </w:rPr>
        <w:t>(2017)</w:t>
      </w:r>
      <w:r w:rsidR="006F5678" w:rsidRPr="1E66E24F">
        <w:rPr>
          <w:rFonts w:ascii="Arial" w:hAnsi="Arial" w:cs="Arial"/>
          <w:color w:val="000000" w:themeColor="text1"/>
        </w:rPr>
        <w:t xml:space="preserve"> the ageing of the global population, creates opportunities for technology to assist older people in everyday tasks and activities, such as financial planning and connecting with friends and family.</w:t>
      </w:r>
      <w:r w:rsidR="00823D04" w:rsidRPr="1E66E24F">
        <w:rPr>
          <w:rFonts w:ascii="Arial" w:hAnsi="Arial" w:cs="Arial"/>
          <w:color w:val="000000" w:themeColor="text1"/>
        </w:rPr>
        <w:t xml:space="preserve"> Older people are being </w:t>
      </w:r>
      <w:r w:rsidR="59B02BAE" w:rsidRPr="1E66E24F">
        <w:rPr>
          <w:rFonts w:ascii="Arial" w:hAnsi="Arial" w:cs="Arial"/>
          <w:color w:val="000000" w:themeColor="text1"/>
        </w:rPr>
        <w:t>challenged to</w:t>
      </w:r>
      <w:r w:rsidR="00823D04" w:rsidRPr="1E66E24F">
        <w:rPr>
          <w:rFonts w:ascii="Arial" w:hAnsi="Arial" w:cs="Arial"/>
          <w:color w:val="000000" w:themeColor="text1"/>
        </w:rPr>
        <w:t xml:space="preserve"> spend more time at home, </w:t>
      </w:r>
      <w:r w:rsidR="6BDB8A96" w:rsidRPr="1E66E24F">
        <w:rPr>
          <w:rFonts w:ascii="Arial" w:hAnsi="Arial" w:cs="Arial"/>
          <w:color w:val="000000" w:themeColor="text1"/>
        </w:rPr>
        <w:t xml:space="preserve">due to the </w:t>
      </w:r>
      <w:r w:rsidR="00823D04" w:rsidRPr="1E66E24F">
        <w:rPr>
          <w:rFonts w:ascii="Arial" w:hAnsi="Arial" w:cs="Arial"/>
          <w:color w:val="000000" w:themeColor="text1"/>
        </w:rPr>
        <w:t>lack of physical contact with other family members</w:t>
      </w:r>
      <w:r w:rsidR="00583E26" w:rsidRPr="1E66E24F">
        <w:rPr>
          <w:rFonts w:ascii="Arial" w:hAnsi="Arial" w:cs="Arial"/>
          <w:color w:val="000000" w:themeColor="text1"/>
        </w:rPr>
        <w:t xml:space="preserve">” </w:t>
      </w:r>
      <w:r w:rsidR="001B6869" w:rsidRPr="1E66E24F">
        <w:rPr>
          <w:rFonts w:ascii="Arial" w:hAnsi="Arial" w:cs="Arial"/>
          <w:color w:val="000000" w:themeColor="text1"/>
        </w:rPr>
        <w:t xml:space="preserve">WHO (2022)., </w:t>
      </w:r>
      <w:r w:rsidR="00C356B1" w:rsidRPr="1E66E24F">
        <w:rPr>
          <w:rFonts w:ascii="Arial" w:hAnsi="Arial" w:cs="Arial"/>
          <w:color w:val="000000" w:themeColor="text1"/>
        </w:rPr>
        <w:t>Dementia-related memory problems or disorientation may make it challenging for a person to remember how to defend</w:t>
      </w:r>
      <w:r w:rsidR="11EE7A7C" w:rsidRPr="1E66E24F">
        <w:rPr>
          <w:rFonts w:ascii="Arial" w:hAnsi="Arial" w:cs="Arial"/>
          <w:color w:val="000000" w:themeColor="text1"/>
        </w:rPr>
        <w:t xml:space="preserve"> themself</w:t>
      </w:r>
      <w:r w:rsidR="00687747" w:rsidRPr="1E66E24F">
        <w:rPr>
          <w:rFonts w:ascii="Arial" w:hAnsi="Arial" w:cs="Arial"/>
          <w:color w:val="000000" w:themeColor="text1"/>
        </w:rPr>
        <w:t xml:space="preserve"> </w:t>
      </w:r>
      <w:r w:rsidR="00C356B1" w:rsidRPr="1E66E24F">
        <w:rPr>
          <w:rFonts w:ascii="Arial" w:hAnsi="Arial" w:cs="Arial"/>
          <w:color w:val="000000" w:themeColor="text1"/>
        </w:rPr>
        <w:t>against the coronavirus.</w:t>
      </w:r>
      <w:r w:rsidR="00AC029C" w:rsidRPr="1E66E24F">
        <w:rPr>
          <w:rFonts w:ascii="Arial" w:hAnsi="Arial" w:cs="Arial"/>
          <w:color w:val="000000" w:themeColor="text1"/>
        </w:rPr>
        <w:t xml:space="preserve"> </w:t>
      </w:r>
      <w:r w:rsidR="23C91741" w:rsidRPr="1E66E24F">
        <w:rPr>
          <w:rFonts w:ascii="Arial" w:hAnsi="Arial" w:cs="Arial"/>
          <w:color w:val="000000" w:themeColor="text1"/>
        </w:rPr>
        <w:t xml:space="preserve">It can be said that the pandemic has had a </w:t>
      </w:r>
      <w:r w:rsidR="77A78378" w:rsidRPr="1E66E24F">
        <w:rPr>
          <w:rFonts w:ascii="Arial" w:hAnsi="Arial" w:cs="Arial"/>
          <w:color w:val="000000" w:themeColor="text1"/>
        </w:rPr>
        <w:t>devastating impact on the lives of people with dementia which</w:t>
      </w:r>
      <w:r w:rsidR="00AC029C" w:rsidRPr="1E66E24F">
        <w:rPr>
          <w:rFonts w:ascii="Arial" w:hAnsi="Arial" w:cs="Arial"/>
          <w:color w:val="000000" w:themeColor="text1"/>
        </w:rPr>
        <w:t xml:space="preserve"> account for more than a quarter of COVID-19 fatalities in England and Wales.</w:t>
      </w:r>
    </w:p>
    <w:p w14:paraId="714C560A" w14:textId="655805B6" w:rsidR="00AC7E37" w:rsidRPr="00A53AE2" w:rsidRDefault="00A63898" w:rsidP="00A22103">
      <w:pPr>
        <w:spacing w:line="360" w:lineRule="auto"/>
        <w:jc w:val="both"/>
        <w:rPr>
          <w:rFonts w:ascii="Arial" w:hAnsi="Arial" w:cs="Arial"/>
          <w:color w:val="000000" w:themeColor="text1"/>
          <w:lang w:val="en-US"/>
        </w:rPr>
      </w:pPr>
      <w:r w:rsidRPr="1E66E24F">
        <w:rPr>
          <w:rFonts w:ascii="Arial" w:hAnsi="Arial" w:cs="Arial"/>
          <w:color w:val="000000" w:themeColor="text1"/>
        </w:rPr>
        <w:t>“</w:t>
      </w:r>
      <w:r w:rsidR="000D2D34" w:rsidRPr="1E66E24F">
        <w:rPr>
          <w:rFonts w:ascii="Arial" w:hAnsi="Arial" w:cs="Arial"/>
          <w:color w:val="000000" w:themeColor="text1"/>
        </w:rPr>
        <w:t>Almost 2 in 3 adults (62%) agree that dementia is a cause of death, up from just over 1 in 2 (51%) in Wave 1</w:t>
      </w:r>
      <w:r w:rsidR="2FE5D246" w:rsidRPr="1E66E24F">
        <w:rPr>
          <w:rFonts w:ascii="Arial" w:hAnsi="Arial" w:cs="Arial"/>
          <w:color w:val="000000" w:themeColor="text1"/>
        </w:rPr>
        <w:t xml:space="preserve"> of the </w:t>
      </w:r>
      <w:r w:rsidR="00CC1A1A" w:rsidRPr="1E66E24F">
        <w:rPr>
          <w:rFonts w:ascii="Arial" w:hAnsi="Arial" w:cs="Arial"/>
          <w:color w:val="000000" w:themeColor="text1"/>
        </w:rPr>
        <w:t>coronavirus.</w:t>
      </w:r>
      <w:r w:rsidR="000D2D34" w:rsidRPr="1E66E24F">
        <w:rPr>
          <w:rFonts w:ascii="Arial" w:hAnsi="Arial" w:cs="Arial"/>
          <w:color w:val="000000" w:themeColor="text1"/>
        </w:rPr>
        <w:t xml:space="preserve"> Over two-thirds (68%) of UK adults now disagree that ‘dementia is an inevitable part of getting </w:t>
      </w:r>
      <w:r w:rsidRPr="1E66E24F">
        <w:rPr>
          <w:rFonts w:ascii="Arial" w:hAnsi="Arial" w:cs="Arial"/>
          <w:color w:val="000000" w:themeColor="text1"/>
        </w:rPr>
        <w:t>older</w:t>
      </w:r>
      <w:r w:rsidR="000D2D34" w:rsidRPr="1E66E24F">
        <w:rPr>
          <w:rFonts w:ascii="Arial" w:hAnsi="Arial" w:cs="Arial"/>
          <w:color w:val="000000" w:themeColor="text1"/>
        </w:rPr>
        <w:t>, up from 60% in 2018</w:t>
      </w:r>
      <w:r w:rsidRPr="1E66E24F">
        <w:rPr>
          <w:rFonts w:ascii="Arial" w:hAnsi="Arial" w:cs="Arial"/>
          <w:color w:val="000000" w:themeColor="text1"/>
        </w:rPr>
        <w:t>”</w:t>
      </w:r>
      <w:r w:rsidR="00D2582F" w:rsidRPr="1E66E24F">
        <w:rPr>
          <w:rFonts w:ascii="Arial" w:hAnsi="Arial" w:cs="Arial"/>
          <w:color w:val="000000" w:themeColor="text1"/>
        </w:rPr>
        <w:t xml:space="preserve"> </w:t>
      </w:r>
      <w:r w:rsidRPr="1E66E24F">
        <w:rPr>
          <w:rFonts w:ascii="Arial" w:hAnsi="Arial" w:cs="Arial"/>
          <w:color w:val="000000" w:themeColor="text1"/>
        </w:rPr>
        <w:t>Alzheimer Research UK (2022)</w:t>
      </w:r>
      <w:r w:rsidR="00230EAE" w:rsidRPr="1E66E24F">
        <w:rPr>
          <w:rFonts w:ascii="Arial" w:hAnsi="Arial" w:cs="Arial"/>
          <w:color w:val="000000" w:themeColor="text1"/>
        </w:rPr>
        <w:t xml:space="preserve">. </w:t>
      </w:r>
      <w:r w:rsidR="00230EAE" w:rsidRPr="1E66E24F">
        <w:rPr>
          <w:rFonts w:ascii="Arial" w:hAnsi="Arial" w:cs="Arial"/>
          <w:color w:val="000000" w:themeColor="text1"/>
          <w:lang w:val="en-US"/>
        </w:rPr>
        <w:t xml:space="preserve">Our society has many negative attitudes toward ageing and elderly </w:t>
      </w:r>
      <w:r w:rsidR="55686D08" w:rsidRPr="1E66E24F">
        <w:rPr>
          <w:rFonts w:ascii="Arial" w:hAnsi="Arial" w:cs="Arial"/>
          <w:color w:val="000000" w:themeColor="text1"/>
          <w:lang w:val="en-US"/>
        </w:rPr>
        <w:t>people</w:t>
      </w:r>
      <w:r w:rsidR="00AC7E37" w:rsidRPr="1E66E24F">
        <w:rPr>
          <w:rFonts w:ascii="Arial" w:hAnsi="Arial" w:cs="Arial"/>
          <w:color w:val="000000" w:themeColor="text1"/>
          <w:lang w:val="en-US"/>
        </w:rPr>
        <w:t xml:space="preserve"> </w:t>
      </w:r>
      <w:r w:rsidR="70577C16" w:rsidRPr="1E66E24F">
        <w:rPr>
          <w:rFonts w:ascii="Arial" w:hAnsi="Arial" w:cs="Arial"/>
          <w:color w:val="000000" w:themeColor="text1"/>
          <w:lang w:val="en-US"/>
        </w:rPr>
        <w:t xml:space="preserve">and </w:t>
      </w:r>
      <w:r w:rsidR="00230EAE" w:rsidRPr="1E66E24F">
        <w:rPr>
          <w:rFonts w:ascii="Arial" w:hAnsi="Arial" w:cs="Arial"/>
          <w:color w:val="000000" w:themeColor="text1"/>
          <w:lang w:val="en-US"/>
        </w:rPr>
        <w:t xml:space="preserve">like most other types of discrimination, ageism is founded on false stereotypes. </w:t>
      </w:r>
      <w:r w:rsidR="00637856" w:rsidRPr="1E66E24F">
        <w:rPr>
          <w:rFonts w:ascii="Arial" w:hAnsi="Arial" w:cs="Arial"/>
          <w:color w:val="000000" w:themeColor="text1"/>
          <w:lang w:val="en-US"/>
        </w:rPr>
        <w:t xml:space="preserve">These </w:t>
      </w:r>
      <w:r w:rsidR="002B7AF8">
        <w:rPr>
          <w:rFonts w:ascii="Arial" w:hAnsi="Arial" w:cs="Arial"/>
          <w:color w:val="000000" w:themeColor="text1"/>
          <w:lang w:val="en-US"/>
        </w:rPr>
        <w:t>negative</w:t>
      </w:r>
      <w:r w:rsidR="00637856" w:rsidRPr="1E66E24F">
        <w:rPr>
          <w:rFonts w:ascii="Arial" w:hAnsi="Arial" w:cs="Arial"/>
          <w:color w:val="000000" w:themeColor="text1"/>
          <w:lang w:val="en-US"/>
        </w:rPr>
        <w:t xml:space="preserve"> attitudes and erroneous preconceptions can have a significant negative effect on mental health.</w:t>
      </w:r>
      <w:r w:rsidR="00581F1D" w:rsidRPr="1E66E24F">
        <w:rPr>
          <w:rFonts w:ascii="Arial" w:hAnsi="Arial" w:cs="Arial"/>
          <w:color w:val="000000" w:themeColor="text1"/>
          <w:lang w:val="en-US"/>
        </w:rPr>
        <w:t xml:space="preserve"> </w:t>
      </w:r>
      <w:r w:rsidR="00C16732" w:rsidRPr="1E66E24F">
        <w:rPr>
          <w:rFonts w:ascii="Arial" w:hAnsi="Arial" w:cs="Arial"/>
          <w:color w:val="000000" w:themeColor="text1"/>
          <w:lang w:val="en-US"/>
        </w:rPr>
        <w:t>“</w:t>
      </w:r>
      <w:r w:rsidR="00581F1D" w:rsidRPr="1E66E24F">
        <w:rPr>
          <w:rFonts w:ascii="Arial" w:hAnsi="Arial" w:cs="Arial"/>
        </w:rPr>
        <w:t xml:space="preserve">Negative attitudes about ageing and older people also have significant consequences for the physical and mental health of older adults. Older people who feel they are a burden perceive </w:t>
      </w:r>
      <w:r w:rsidR="00C02165" w:rsidRPr="1E66E24F">
        <w:rPr>
          <w:rFonts w:ascii="Arial" w:hAnsi="Arial" w:cs="Arial"/>
        </w:rPr>
        <w:t>their</w:t>
      </w:r>
      <w:r w:rsidR="00581F1D" w:rsidRPr="1E66E24F">
        <w:rPr>
          <w:rFonts w:ascii="Arial" w:hAnsi="Arial" w:cs="Arial"/>
        </w:rPr>
        <w:t xml:space="preserve"> lives to be less valuable, putting them at risk of depression and social isolation</w:t>
      </w:r>
      <w:r w:rsidR="00C16732" w:rsidRPr="1E66E24F">
        <w:rPr>
          <w:rFonts w:ascii="Arial" w:hAnsi="Arial" w:cs="Arial"/>
        </w:rPr>
        <w:t>”</w:t>
      </w:r>
      <w:r w:rsidR="00637856" w:rsidRPr="1E66E24F">
        <w:rPr>
          <w:rFonts w:ascii="Arial" w:hAnsi="Arial" w:cs="Arial"/>
          <w:color w:val="000000" w:themeColor="text1"/>
          <w:lang w:val="en-US"/>
        </w:rPr>
        <w:t xml:space="preserve"> </w:t>
      </w:r>
      <w:r w:rsidR="00C40895" w:rsidRPr="1E66E24F">
        <w:rPr>
          <w:rFonts w:ascii="Arial" w:hAnsi="Arial" w:cs="Arial"/>
          <w:color w:val="000000" w:themeColor="text1"/>
          <w:lang w:val="en-US"/>
        </w:rPr>
        <w:t>WHO</w:t>
      </w:r>
      <w:r w:rsidR="00C02165" w:rsidRPr="1E66E24F">
        <w:rPr>
          <w:rFonts w:ascii="Arial" w:hAnsi="Arial" w:cs="Arial"/>
          <w:color w:val="000000" w:themeColor="text1"/>
          <w:lang w:val="en-US"/>
        </w:rPr>
        <w:t xml:space="preserve"> </w:t>
      </w:r>
      <w:r w:rsidR="00C40895" w:rsidRPr="1E66E24F">
        <w:rPr>
          <w:rFonts w:ascii="Arial" w:hAnsi="Arial" w:cs="Arial"/>
          <w:color w:val="000000" w:themeColor="text1"/>
          <w:lang w:val="en-US"/>
        </w:rPr>
        <w:t>(20</w:t>
      </w:r>
      <w:r w:rsidR="002A6A6C" w:rsidRPr="1E66E24F">
        <w:rPr>
          <w:rFonts w:ascii="Arial" w:hAnsi="Arial" w:cs="Arial"/>
          <w:color w:val="000000" w:themeColor="text1"/>
          <w:lang w:val="en-US"/>
        </w:rPr>
        <w:t>16</w:t>
      </w:r>
      <w:r w:rsidR="00C02165" w:rsidRPr="1E66E24F">
        <w:rPr>
          <w:rFonts w:ascii="Arial" w:hAnsi="Arial" w:cs="Arial"/>
          <w:color w:val="000000" w:themeColor="text1"/>
          <w:lang w:val="en-US"/>
        </w:rPr>
        <w:t>)</w:t>
      </w:r>
      <w:r w:rsidR="00AC7E37" w:rsidRPr="1E66E24F">
        <w:rPr>
          <w:rFonts w:ascii="Arial" w:hAnsi="Arial" w:cs="Arial"/>
          <w:color w:val="000000" w:themeColor="text1"/>
          <w:lang w:val="en-US"/>
        </w:rPr>
        <w:t>.</w:t>
      </w:r>
    </w:p>
    <w:p w14:paraId="2638B335" w14:textId="34ECCF20" w:rsidR="00A4714E" w:rsidRPr="00A53AE2" w:rsidRDefault="00637856" w:rsidP="00A22103">
      <w:pPr>
        <w:spacing w:line="360" w:lineRule="auto"/>
        <w:jc w:val="both"/>
        <w:rPr>
          <w:rFonts w:ascii="Arial" w:hAnsi="Arial" w:cs="Arial"/>
          <w:color w:val="000000" w:themeColor="text1"/>
          <w:lang w:val="en-US"/>
        </w:rPr>
      </w:pPr>
      <w:r w:rsidRPr="1E66E24F">
        <w:rPr>
          <w:rFonts w:ascii="Arial" w:hAnsi="Arial" w:cs="Arial"/>
          <w:color w:val="000000" w:themeColor="text1"/>
          <w:lang w:val="en-US"/>
        </w:rPr>
        <w:t>To</w:t>
      </w:r>
      <w:r w:rsidR="00230EAE" w:rsidRPr="1E66E24F">
        <w:rPr>
          <w:rFonts w:ascii="Arial" w:hAnsi="Arial" w:cs="Arial"/>
          <w:color w:val="000000" w:themeColor="text1"/>
          <w:lang w:val="en-US"/>
        </w:rPr>
        <w:t xml:space="preserve"> ensure </w:t>
      </w:r>
      <w:r w:rsidR="00CE6889" w:rsidRPr="1E66E24F">
        <w:rPr>
          <w:rFonts w:ascii="Arial" w:hAnsi="Arial" w:cs="Arial"/>
          <w:color w:val="000000" w:themeColor="text1"/>
          <w:lang w:val="en-US"/>
        </w:rPr>
        <w:t>elderly people</w:t>
      </w:r>
      <w:r w:rsidR="00230EAE" w:rsidRPr="1E66E24F">
        <w:rPr>
          <w:rFonts w:ascii="Arial" w:hAnsi="Arial" w:cs="Arial"/>
          <w:color w:val="000000" w:themeColor="text1"/>
          <w:lang w:val="en-US"/>
        </w:rPr>
        <w:t xml:space="preserve"> know their rights Age UK (2021) says </w:t>
      </w:r>
      <w:r w:rsidR="013A4882" w:rsidRPr="1E66E24F">
        <w:rPr>
          <w:rFonts w:ascii="Arial" w:hAnsi="Arial" w:cs="Arial"/>
          <w:color w:val="000000" w:themeColor="text1"/>
          <w:lang w:val="en-US"/>
        </w:rPr>
        <w:t>that</w:t>
      </w:r>
      <w:r w:rsidR="00AC7E37" w:rsidRPr="1E66E24F">
        <w:rPr>
          <w:rFonts w:ascii="Arial" w:hAnsi="Arial" w:cs="Arial"/>
          <w:color w:val="FF0000"/>
          <w:lang w:val="en-US"/>
        </w:rPr>
        <w:t xml:space="preserve"> </w:t>
      </w:r>
      <w:r w:rsidR="00230EAE" w:rsidRPr="1E66E24F">
        <w:rPr>
          <w:rFonts w:ascii="Arial" w:hAnsi="Arial" w:cs="Arial"/>
          <w:color w:val="000000" w:themeColor="text1"/>
          <w:lang w:val="en-US"/>
        </w:rPr>
        <w:t xml:space="preserve">the Equality Act </w:t>
      </w:r>
      <w:r w:rsidR="00AC7E37" w:rsidRPr="1E66E24F">
        <w:rPr>
          <w:rFonts w:ascii="Arial" w:hAnsi="Arial" w:cs="Arial"/>
          <w:lang w:val="en-US"/>
        </w:rPr>
        <w:t xml:space="preserve">(2010) </w:t>
      </w:r>
      <w:r w:rsidR="0C820F42" w:rsidRPr="1E66E24F">
        <w:rPr>
          <w:rFonts w:ascii="Arial" w:hAnsi="Arial" w:cs="Arial"/>
          <w:lang w:val="en-US"/>
        </w:rPr>
        <w:t>is a law that protects</w:t>
      </w:r>
      <w:r w:rsidR="00230EAE" w:rsidRPr="1E66E24F">
        <w:rPr>
          <w:rFonts w:ascii="Arial" w:hAnsi="Arial" w:cs="Arial"/>
          <w:lang w:val="en-US"/>
        </w:rPr>
        <w:t xml:space="preserve"> </w:t>
      </w:r>
      <w:r w:rsidR="70E8F0C9" w:rsidRPr="1E66E24F">
        <w:rPr>
          <w:rFonts w:ascii="Arial" w:hAnsi="Arial" w:cs="Arial"/>
          <w:color w:val="000000" w:themeColor="text1"/>
          <w:lang w:val="en-US"/>
        </w:rPr>
        <w:t xml:space="preserve">individuals </w:t>
      </w:r>
      <w:r w:rsidR="00230EAE" w:rsidRPr="1E66E24F">
        <w:rPr>
          <w:rFonts w:ascii="Arial" w:hAnsi="Arial" w:cs="Arial"/>
          <w:color w:val="000000" w:themeColor="text1"/>
          <w:lang w:val="en-US"/>
        </w:rPr>
        <w:t xml:space="preserve">from discrimination. It means that discrimination or unfair </w:t>
      </w:r>
      <w:r w:rsidR="00230EAE" w:rsidRPr="1E66E24F">
        <w:rPr>
          <w:rFonts w:ascii="Arial" w:hAnsi="Arial" w:cs="Arial"/>
          <w:color w:val="000000" w:themeColor="text1"/>
          <w:lang w:val="en-US"/>
        </w:rPr>
        <w:lastRenderedPageBreak/>
        <w:t>treatment based on certain personal characteristics, such as age, is now against the law</w:t>
      </w:r>
      <w:r w:rsidR="00AC7E37" w:rsidRPr="1E66E24F">
        <w:rPr>
          <w:rFonts w:ascii="Arial" w:hAnsi="Arial" w:cs="Arial"/>
          <w:color w:val="000000" w:themeColor="text1"/>
          <w:lang w:val="en-US"/>
        </w:rPr>
        <w:t>.</w:t>
      </w:r>
      <w:r w:rsidR="00230EAE" w:rsidRPr="1E66E24F">
        <w:rPr>
          <w:rFonts w:ascii="Arial" w:hAnsi="Arial" w:cs="Arial"/>
          <w:color w:val="000000" w:themeColor="text1"/>
          <w:lang w:val="en-US"/>
        </w:rPr>
        <w:t xml:space="preserve"> </w:t>
      </w:r>
      <w:r w:rsidR="00AC7E37" w:rsidRPr="1E66E24F">
        <w:rPr>
          <w:rFonts w:ascii="Arial" w:hAnsi="Arial" w:cs="Arial"/>
          <w:color w:val="000000" w:themeColor="text1"/>
          <w:lang w:val="en-US"/>
        </w:rPr>
        <w:t>I</w:t>
      </w:r>
      <w:r w:rsidR="00230EAE" w:rsidRPr="1E66E24F">
        <w:rPr>
          <w:rFonts w:ascii="Arial" w:hAnsi="Arial" w:cs="Arial"/>
          <w:color w:val="000000" w:themeColor="text1"/>
          <w:lang w:val="en-US"/>
        </w:rPr>
        <w:t xml:space="preserve">n </w:t>
      </w:r>
      <w:bookmarkStart w:id="5" w:name="_Int_xWhrMnZ7"/>
      <w:r w:rsidR="504A4474" w:rsidRPr="1E66E24F">
        <w:rPr>
          <w:rFonts w:ascii="Arial" w:hAnsi="Arial" w:cs="Arial"/>
          <w:color w:val="000000" w:themeColor="text1"/>
          <w:lang w:val="en-US"/>
        </w:rPr>
        <w:t>all</w:t>
      </w:r>
      <w:bookmarkEnd w:id="5"/>
      <w:r w:rsidR="00230EAE" w:rsidRPr="1E66E24F">
        <w:rPr>
          <w:rFonts w:ascii="Arial" w:hAnsi="Arial" w:cs="Arial"/>
          <w:color w:val="000000" w:themeColor="text1"/>
          <w:lang w:val="en-US"/>
        </w:rPr>
        <w:t xml:space="preserve"> cases</w:t>
      </w:r>
      <w:r w:rsidR="008D3D37" w:rsidRPr="1E66E24F">
        <w:rPr>
          <w:rFonts w:ascii="Arial" w:hAnsi="Arial" w:cs="Arial"/>
          <w:color w:val="000000" w:themeColor="text1"/>
          <w:lang w:val="en-US"/>
        </w:rPr>
        <w:t xml:space="preserve"> o</w:t>
      </w:r>
      <w:r w:rsidR="00290E74" w:rsidRPr="1E66E24F">
        <w:rPr>
          <w:rFonts w:ascii="Arial" w:hAnsi="Arial" w:cs="Arial"/>
          <w:color w:val="000000" w:themeColor="text1"/>
          <w:lang w:val="en-US"/>
        </w:rPr>
        <w:t xml:space="preserve">ver time, </w:t>
      </w:r>
      <w:r w:rsidR="56B0DAD8" w:rsidRPr="1E66E24F">
        <w:rPr>
          <w:rFonts w:ascii="Arial" w:hAnsi="Arial" w:cs="Arial"/>
          <w:color w:val="000000" w:themeColor="text1"/>
          <w:lang w:val="en-US"/>
        </w:rPr>
        <w:t xml:space="preserve">older people tend to perceive </w:t>
      </w:r>
      <w:r w:rsidR="47F149AE" w:rsidRPr="1E66E24F">
        <w:rPr>
          <w:rFonts w:ascii="Arial" w:hAnsi="Arial" w:cs="Arial"/>
          <w:color w:val="000000" w:themeColor="text1"/>
          <w:lang w:val="en-US"/>
        </w:rPr>
        <w:t>themselves</w:t>
      </w:r>
      <w:r w:rsidR="00290E74" w:rsidRPr="1E66E24F">
        <w:rPr>
          <w:rFonts w:ascii="Arial" w:hAnsi="Arial" w:cs="Arial"/>
          <w:color w:val="000000" w:themeColor="text1"/>
          <w:lang w:val="en-US"/>
        </w:rPr>
        <w:t xml:space="preserve"> </w:t>
      </w:r>
      <w:r w:rsidR="02A62F00" w:rsidRPr="1E66E24F">
        <w:rPr>
          <w:rFonts w:ascii="Arial" w:hAnsi="Arial" w:cs="Arial"/>
          <w:color w:val="000000" w:themeColor="text1"/>
          <w:lang w:val="en-US"/>
        </w:rPr>
        <w:t xml:space="preserve">in a negative way and </w:t>
      </w:r>
      <w:r w:rsidR="00290E74" w:rsidRPr="1E66E24F">
        <w:rPr>
          <w:rFonts w:ascii="Arial" w:hAnsi="Arial" w:cs="Arial"/>
          <w:color w:val="000000" w:themeColor="text1"/>
          <w:lang w:val="en-US"/>
        </w:rPr>
        <w:t>could get</w:t>
      </w:r>
      <w:r w:rsidR="74A832A2" w:rsidRPr="1E66E24F">
        <w:rPr>
          <w:rFonts w:ascii="Arial" w:hAnsi="Arial" w:cs="Arial"/>
          <w:color w:val="000000" w:themeColor="text1"/>
          <w:lang w:val="en-US"/>
        </w:rPr>
        <w:t xml:space="preserve"> these feelings </w:t>
      </w:r>
      <w:r w:rsidR="00AA228C" w:rsidRPr="1E66E24F">
        <w:rPr>
          <w:rFonts w:ascii="Arial" w:hAnsi="Arial" w:cs="Arial"/>
          <w:color w:val="000000" w:themeColor="text1"/>
          <w:lang w:val="en-US"/>
        </w:rPr>
        <w:t>from experiencing negative views from society</w:t>
      </w:r>
      <w:r w:rsidR="008D3D37" w:rsidRPr="1E66E24F">
        <w:rPr>
          <w:rFonts w:ascii="Arial" w:hAnsi="Arial" w:cs="Arial"/>
          <w:color w:val="000000" w:themeColor="text1"/>
          <w:lang w:val="en-US"/>
        </w:rPr>
        <w:t xml:space="preserve">. </w:t>
      </w:r>
      <w:r w:rsidR="00F54558" w:rsidRPr="1E66E24F">
        <w:rPr>
          <w:rFonts w:ascii="Arial" w:hAnsi="Arial" w:cs="Arial"/>
          <w:color w:val="000000" w:themeColor="text1"/>
          <w:lang w:val="en-US"/>
        </w:rPr>
        <w:t>“</w:t>
      </w:r>
      <w:r w:rsidR="008D3D37" w:rsidRPr="1E66E24F">
        <w:rPr>
          <w:rFonts w:ascii="Arial" w:hAnsi="Arial" w:cs="Arial"/>
          <w:color w:val="000000" w:themeColor="text1"/>
          <w:lang w:val="en-US"/>
        </w:rPr>
        <w:t>Older participants were found to display less change in self-perception compared to younger participants and viewed themselves more positively when rating personality traits. As people age, they may be motivated to solidify how they perceive themselves, especially if they see few viable options to change their personality</w:t>
      </w:r>
      <w:r w:rsidR="00F54558" w:rsidRPr="1E66E24F">
        <w:rPr>
          <w:rFonts w:ascii="Arial" w:hAnsi="Arial" w:cs="Arial"/>
          <w:color w:val="000000" w:themeColor="text1"/>
          <w:lang w:val="en-US"/>
        </w:rPr>
        <w:t>”</w:t>
      </w:r>
      <w:r w:rsidR="00112944" w:rsidRPr="1E66E24F">
        <w:rPr>
          <w:rFonts w:ascii="Arial" w:hAnsi="Arial" w:cs="Arial"/>
          <w:color w:val="000000" w:themeColor="text1"/>
          <w:lang w:val="en-US"/>
        </w:rPr>
        <w:t xml:space="preserve"> </w:t>
      </w:r>
      <w:proofErr w:type="spellStart"/>
      <w:r w:rsidR="00F54558" w:rsidRPr="1E66E24F">
        <w:rPr>
          <w:rFonts w:ascii="Arial" w:hAnsi="Arial" w:cs="Arial"/>
          <w:color w:val="000000" w:themeColor="text1"/>
          <w:lang w:val="en-US"/>
        </w:rPr>
        <w:t>Jagoo</w:t>
      </w:r>
      <w:proofErr w:type="spellEnd"/>
      <w:r w:rsidR="00F54558" w:rsidRPr="1E66E24F">
        <w:rPr>
          <w:rFonts w:ascii="Arial" w:hAnsi="Arial" w:cs="Arial"/>
          <w:color w:val="000000" w:themeColor="text1"/>
          <w:lang w:val="en-US"/>
        </w:rPr>
        <w:t xml:space="preserve"> (2022)</w:t>
      </w:r>
      <w:r w:rsidR="00B11EEA" w:rsidRPr="1E66E24F">
        <w:rPr>
          <w:rFonts w:ascii="Arial" w:hAnsi="Arial" w:cs="Arial"/>
          <w:color w:val="000000" w:themeColor="text1"/>
          <w:lang w:val="en-US"/>
        </w:rPr>
        <w:t>.</w:t>
      </w:r>
    </w:p>
    <w:p w14:paraId="2725833C" w14:textId="59DD68BB" w:rsidR="008B4B00" w:rsidRDefault="00BE1EE7" w:rsidP="00A22103">
      <w:pPr>
        <w:spacing w:line="360" w:lineRule="auto"/>
        <w:jc w:val="both"/>
        <w:rPr>
          <w:rFonts w:ascii="Arial" w:hAnsi="Arial" w:cs="Arial"/>
          <w:color w:val="000000" w:themeColor="text1"/>
          <w:lang w:val="en-US"/>
        </w:rPr>
      </w:pPr>
      <w:r w:rsidRPr="00A53AE2">
        <w:rPr>
          <w:rFonts w:ascii="Arial" w:hAnsi="Arial" w:cs="Arial"/>
          <w:color w:val="000000" w:themeColor="text1"/>
          <w:lang w:val="en-US"/>
        </w:rPr>
        <w:t>Regarding health</w:t>
      </w:r>
      <w:r w:rsidR="00133B9C" w:rsidRPr="00A53AE2">
        <w:rPr>
          <w:rFonts w:ascii="Arial" w:hAnsi="Arial" w:cs="Arial"/>
          <w:color w:val="000000" w:themeColor="text1"/>
          <w:lang w:val="en-US"/>
        </w:rPr>
        <w:t>,</w:t>
      </w:r>
      <w:r w:rsidR="007020E9" w:rsidRPr="00A53AE2">
        <w:rPr>
          <w:rFonts w:ascii="Arial" w:hAnsi="Arial" w:cs="Arial"/>
          <w:color w:val="000000" w:themeColor="text1"/>
          <w:lang w:val="en-US"/>
        </w:rPr>
        <w:t xml:space="preserve"> </w:t>
      </w:r>
      <w:r w:rsidR="00133B9C" w:rsidRPr="00A53AE2">
        <w:rPr>
          <w:rFonts w:ascii="Arial" w:hAnsi="Arial" w:cs="Arial"/>
          <w:color w:val="000000" w:themeColor="text1"/>
          <w:lang w:val="en-US"/>
        </w:rPr>
        <w:t xml:space="preserve">healthcare and social care are not defined by law </w:t>
      </w:r>
      <w:r w:rsidR="00DE255F" w:rsidRPr="00A53AE2">
        <w:rPr>
          <w:rFonts w:ascii="Arial" w:hAnsi="Arial" w:cs="Arial"/>
          <w:color w:val="000000" w:themeColor="text1"/>
          <w:lang w:val="en-US"/>
        </w:rPr>
        <w:t>“</w:t>
      </w:r>
      <w:r w:rsidR="002A0D88" w:rsidRPr="00A53AE2">
        <w:rPr>
          <w:rFonts w:ascii="Arial" w:eastAsia="Times New Roman" w:hAnsi="Arial" w:cs="Arial"/>
          <w:color w:val="000000" w:themeColor="text1"/>
          <w:lang w:eastAsia="en-GB"/>
        </w:rPr>
        <w:t>A healthcare need is related to the treatment, control or prevention of disease, illness, injury or disability, and the care or aftercare of a person with these needs.</w:t>
      </w:r>
      <w:r w:rsidR="009312BB" w:rsidRPr="00A53AE2">
        <w:rPr>
          <w:rFonts w:ascii="Arial" w:eastAsia="Times New Roman" w:hAnsi="Arial" w:cs="Arial"/>
          <w:color w:val="000000" w:themeColor="text1"/>
          <w:lang w:eastAsia="en-GB"/>
        </w:rPr>
        <w:t xml:space="preserve"> S</w:t>
      </w:r>
      <w:r w:rsidR="002A0D88" w:rsidRPr="00A53AE2">
        <w:rPr>
          <w:rFonts w:ascii="Arial" w:eastAsia="Times New Roman" w:hAnsi="Arial" w:cs="Arial"/>
          <w:color w:val="000000" w:themeColor="text1"/>
          <w:lang w:eastAsia="en-GB"/>
        </w:rPr>
        <w:t xml:space="preserve">ocial care need is focused on </w:t>
      </w:r>
      <w:r w:rsidR="00F42DF8" w:rsidRPr="00A53AE2">
        <w:rPr>
          <w:rFonts w:ascii="Arial" w:eastAsia="Times New Roman" w:hAnsi="Arial" w:cs="Arial"/>
          <w:color w:val="000000" w:themeColor="text1"/>
          <w:lang w:eastAsia="en-GB"/>
        </w:rPr>
        <w:t>aiding</w:t>
      </w:r>
      <w:r w:rsidR="002A0D88" w:rsidRPr="00A53AE2">
        <w:rPr>
          <w:rFonts w:ascii="Arial" w:eastAsia="Times New Roman" w:hAnsi="Arial" w:cs="Arial"/>
          <w:color w:val="000000" w:themeColor="text1"/>
          <w:lang w:eastAsia="en-GB"/>
        </w:rPr>
        <w:t xml:space="preserve"> with</w:t>
      </w:r>
      <w:r w:rsidR="00F42DF8" w:rsidRPr="00A53AE2">
        <w:rPr>
          <w:rFonts w:ascii="Arial" w:eastAsia="Times New Roman" w:hAnsi="Arial" w:cs="Arial"/>
          <w:color w:val="000000" w:themeColor="text1"/>
          <w:lang w:eastAsia="en-GB"/>
        </w:rPr>
        <w:t xml:space="preserve"> </w:t>
      </w:r>
      <w:r w:rsidR="002A0D88" w:rsidRPr="00A53AE2">
        <w:rPr>
          <w:rFonts w:ascii="Arial" w:eastAsia="Times New Roman" w:hAnsi="Arial" w:cs="Arial"/>
          <w:color w:val="000000" w:themeColor="text1"/>
          <w:lang w:eastAsia="en-GB"/>
        </w:rPr>
        <w:t>the activities of daily living</w:t>
      </w:r>
      <w:r w:rsidR="009312BB" w:rsidRPr="00A53AE2">
        <w:rPr>
          <w:rFonts w:ascii="Arial" w:eastAsia="Times New Roman" w:hAnsi="Arial" w:cs="Arial"/>
          <w:color w:val="000000" w:themeColor="text1"/>
          <w:lang w:eastAsia="en-GB"/>
        </w:rPr>
        <w:t>,</w:t>
      </w:r>
      <w:r w:rsidR="00F42DF8" w:rsidRPr="00A53AE2">
        <w:rPr>
          <w:rFonts w:ascii="Arial" w:eastAsia="Times New Roman" w:hAnsi="Arial" w:cs="Arial"/>
          <w:color w:val="000000" w:themeColor="text1"/>
          <w:lang w:eastAsia="en-GB"/>
        </w:rPr>
        <w:t xml:space="preserve"> </w:t>
      </w:r>
      <w:r w:rsidR="002A0D88" w:rsidRPr="00A53AE2">
        <w:rPr>
          <w:rFonts w:ascii="Arial" w:eastAsia="Times New Roman" w:hAnsi="Arial" w:cs="Arial"/>
          <w:color w:val="000000" w:themeColor="text1"/>
          <w:lang w:eastAsia="en-GB"/>
        </w:rPr>
        <w:t xml:space="preserve">maintaining </w:t>
      </w:r>
      <w:r w:rsidR="00F42DF8" w:rsidRPr="00A53AE2">
        <w:rPr>
          <w:rFonts w:ascii="Arial" w:eastAsia="Times New Roman" w:hAnsi="Arial" w:cs="Arial"/>
          <w:color w:val="000000" w:themeColor="text1"/>
          <w:lang w:eastAsia="en-GB"/>
        </w:rPr>
        <w:t>independence, social</w:t>
      </w:r>
      <w:r w:rsidR="002A0D88" w:rsidRPr="00A53AE2">
        <w:rPr>
          <w:rFonts w:ascii="Arial" w:eastAsia="Times New Roman" w:hAnsi="Arial" w:cs="Arial"/>
          <w:color w:val="000000" w:themeColor="text1"/>
          <w:lang w:eastAsia="en-GB"/>
        </w:rPr>
        <w:t xml:space="preserve"> interaction</w:t>
      </w:r>
      <w:r w:rsidR="00F42DF8" w:rsidRPr="00A53AE2">
        <w:rPr>
          <w:rFonts w:ascii="Arial" w:eastAsia="Times New Roman" w:hAnsi="Arial" w:cs="Arial"/>
          <w:color w:val="000000" w:themeColor="text1"/>
          <w:lang w:eastAsia="en-GB"/>
        </w:rPr>
        <w:t xml:space="preserve">s, </w:t>
      </w:r>
      <w:r w:rsidRPr="00A53AE2">
        <w:rPr>
          <w:rFonts w:ascii="Arial" w:eastAsia="Times New Roman" w:hAnsi="Arial" w:cs="Arial"/>
          <w:color w:val="000000" w:themeColor="text1"/>
          <w:lang w:eastAsia="en-GB"/>
        </w:rPr>
        <w:t xml:space="preserve">and </w:t>
      </w:r>
      <w:r w:rsidR="002A0D88" w:rsidRPr="00A53AE2">
        <w:rPr>
          <w:rFonts w:ascii="Arial" w:eastAsia="Times New Roman" w:hAnsi="Arial" w:cs="Arial"/>
          <w:color w:val="000000" w:themeColor="text1"/>
          <w:lang w:eastAsia="en-GB"/>
        </w:rPr>
        <w:t>enabling the individual to play a fuller part in society</w:t>
      </w:r>
      <w:r w:rsidR="00DE255F" w:rsidRPr="00A53AE2">
        <w:rPr>
          <w:rFonts w:ascii="Arial" w:eastAsia="Times New Roman" w:hAnsi="Arial" w:cs="Arial"/>
          <w:color w:val="000000" w:themeColor="text1"/>
          <w:lang w:eastAsia="en-GB"/>
        </w:rPr>
        <w:t>”</w:t>
      </w:r>
      <w:r w:rsidR="004A293E" w:rsidRPr="00A53AE2">
        <w:rPr>
          <w:rFonts w:ascii="Arial" w:eastAsia="Times New Roman" w:hAnsi="Arial" w:cs="Arial"/>
          <w:color w:val="000000" w:themeColor="text1"/>
          <w:lang w:eastAsia="en-GB"/>
        </w:rPr>
        <w:t xml:space="preserve"> </w:t>
      </w:r>
      <w:r w:rsidR="147FAE84" w:rsidRPr="00A53AE2">
        <w:rPr>
          <w:rFonts w:ascii="Arial" w:eastAsia="Times New Roman" w:hAnsi="Arial" w:cs="Arial"/>
          <w:color w:val="000000" w:themeColor="text1"/>
          <w:lang w:eastAsia="en-GB"/>
        </w:rPr>
        <w:t>(</w:t>
      </w:r>
      <w:r w:rsidR="00DE255F" w:rsidRPr="1E66E24F">
        <w:rPr>
          <w:rFonts w:ascii="Arial" w:hAnsi="Arial" w:cs="Arial"/>
          <w:color w:val="000000" w:themeColor="text1"/>
          <w:lang w:val="en-US"/>
        </w:rPr>
        <w:t>Mind</w:t>
      </w:r>
      <w:r w:rsidR="71A0F236" w:rsidRPr="1E66E24F">
        <w:rPr>
          <w:rFonts w:ascii="Arial" w:hAnsi="Arial" w:cs="Arial"/>
          <w:color w:val="000000" w:themeColor="text1"/>
          <w:lang w:val="en-US"/>
        </w:rPr>
        <w:t>,</w:t>
      </w:r>
      <w:r w:rsidR="53FAA53B" w:rsidRPr="1E66E24F">
        <w:rPr>
          <w:rFonts w:ascii="Arial" w:hAnsi="Arial" w:cs="Arial"/>
          <w:color w:val="000000" w:themeColor="text1"/>
          <w:lang w:val="en-US"/>
        </w:rPr>
        <w:t xml:space="preserve"> 2</w:t>
      </w:r>
      <w:r w:rsidR="00DE255F" w:rsidRPr="1E66E24F">
        <w:rPr>
          <w:rFonts w:ascii="Arial" w:hAnsi="Arial" w:cs="Arial"/>
          <w:color w:val="000000" w:themeColor="text1"/>
          <w:lang w:val="en-US"/>
        </w:rPr>
        <w:t>018)</w:t>
      </w:r>
      <w:r w:rsidR="004A293E" w:rsidRPr="00A53AE2">
        <w:rPr>
          <w:rFonts w:ascii="Arial" w:hAnsi="Arial" w:cs="Arial"/>
          <w:color w:val="000000" w:themeColor="text1"/>
          <w:lang w:val="en-US"/>
        </w:rPr>
        <w:t>.</w:t>
      </w:r>
      <w:r w:rsidR="000C305E" w:rsidRPr="00A53AE2">
        <w:rPr>
          <w:rFonts w:ascii="Arial" w:hAnsi="Arial" w:cs="Arial"/>
        </w:rPr>
        <w:t xml:space="preserve"> </w:t>
      </w:r>
      <w:r w:rsidR="000C305E" w:rsidRPr="00A53AE2">
        <w:rPr>
          <w:rFonts w:ascii="Arial" w:hAnsi="Arial" w:cs="Arial"/>
          <w:color w:val="000000" w:themeColor="text1"/>
          <w:lang w:val="en-US"/>
        </w:rPr>
        <w:t>In the past, many of the care-provision services for vulnerable people were provided in a communal, institutional setting.</w:t>
      </w:r>
    </w:p>
    <w:p w14:paraId="1E07B496" w14:textId="43000834" w:rsidR="00B36F1F" w:rsidRDefault="000B7D6F" w:rsidP="00FA3FE4">
      <w:pPr>
        <w:spacing w:line="360" w:lineRule="auto"/>
        <w:jc w:val="both"/>
        <w:rPr>
          <w:rFonts w:ascii="Arial" w:hAnsi="Arial" w:cs="Arial"/>
          <w:color w:val="000000" w:themeColor="text1"/>
          <w:lang w:val="en-US"/>
        </w:rPr>
      </w:pPr>
      <w:r>
        <w:rPr>
          <w:rFonts w:ascii="Arial" w:hAnsi="Arial" w:cs="Arial"/>
          <w:color w:val="000000" w:themeColor="text1"/>
          <w:lang w:val="en-US"/>
        </w:rPr>
        <w:t>“</w:t>
      </w:r>
      <w:r w:rsidR="00B36F1F" w:rsidRPr="00B36F1F">
        <w:rPr>
          <w:rFonts w:ascii="Arial" w:hAnsi="Arial" w:cs="Arial"/>
          <w:color w:val="000000" w:themeColor="text1"/>
          <w:lang w:val="en-US"/>
        </w:rPr>
        <w:t xml:space="preserve">For elderly people continuous supervision is crucial. For remote patient monitoring, the development of biometric remote monitoring solutions with device-level AI has become essential. AI is useful in </w:t>
      </w:r>
      <w:r w:rsidR="00B36F1F">
        <w:rPr>
          <w:rFonts w:ascii="Arial" w:hAnsi="Arial" w:cs="Arial"/>
          <w:color w:val="000000" w:themeColor="text1"/>
          <w:lang w:val="en-US"/>
        </w:rPr>
        <w:t xml:space="preserve">the </w:t>
      </w:r>
      <w:r w:rsidR="00B36F1F" w:rsidRPr="00B36F1F">
        <w:rPr>
          <w:rFonts w:ascii="Arial" w:hAnsi="Arial" w:cs="Arial"/>
          <w:color w:val="000000" w:themeColor="text1"/>
          <w:lang w:val="en-US"/>
        </w:rPr>
        <w:t xml:space="preserve">real-time monitoring of changes in activity and </w:t>
      </w:r>
      <w:proofErr w:type="spellStart"/>
      <w:r w:rsidR="008718B5">
        <w:rPr>
          <w:rFonts w:ascii="Arial" w:hAnsi="Arial" w:cs="Arial"/>
          <w:color w:val="000000" w:themeColor="text1"/>
          <w:lang w:val="en-US"/>
        </w:rPr>
        <w:t>behaviour</w:t>
      </w:r>
      <w:proofErr w:type="spellEnd"/>
      <w:r w:rsidR="00B36F1F" w:rsidRPr="00B36F1F">
        <w:rPr>
          <w:rFonts w:ascii="Arial" w:hAnsi="Arial" w:cs="Arial"/>
          <w:color w:val="000000" w:themeColor="text1"/>
          <w:lang w:val="en-US"/>
        </w:rPr>
        <w:t xml:space="preserve"> patterns for the early detection of health issues</w:t>
      </w:r>
      <w:r>
        <w:rPr>
          <w:rFonts w:ascii="Arial" w:hAnsi="Arial" w:cs="Arial"/>
          <w:color w:val="000000" w:themeColor="text1"/>
          <w:lang w:val="en-US"/>
        </w:rPr>
        <w:t xml:space="preserve">” 47 </w:t>
      </w:r>
      <w:r w:rsidR="00997DFA">
        <w:rPr>
          <w:rFonts w:ascii="Arial" w:hAnsi="Arial" w:cs="Arial"/>
          <w:color w:val="000000" w:themeColor="text1"/>
          <w:lang w:val="en-US"/>
        </w:rPr>
        <w:t>billion</w:t>
      </w:r>
      <w:r>
        <w:rPr>
          <w:rFonts w:ascii="Arial" w:hAnsi="Arial" w:cs="Arial"/>
          <w:color w:val="000000" w:themeColor="text1"/>
          <w:lang w:val="en-US"/>
        </w:rPr>
        <w:t xml:space="preserve"> (202</w:t>
      </w:r>
      <w:r w:rsidR="008B0778">
        <w:rPr>
          <w:rFonts w:ascii="Arial" w:hAnsi="Arial" w:cs="Arial"/>
          <w:color w:val="000000" w:themeColor="text1"/>
          <w:lang w:val="en-US"/>
        </w:rPr>
        <w:t>0</w:t>
      </w:r>
      <w:r>
        <w:rPr>
          <w:rFonts w:ascii="Arial" w:hAnsi="Arial" w:cs="Arial"/>
          <w:color w:val="000000" w:themeColor="text1"/>
          <w:lang w:val="en-US"/>
        </w:rPr>
        <w:t>)</w:t>
      </w:r>
      <w:r w:rsidR="00397D32">
        <w:rPr>
          <w:rFonts w:ascii="Arial" w:hAnsi="Arial" w:cs="Arial"/>
          <w:color w:val="000000" w:themeColor="text1"/>
          <w:lang w:val="en-US"/>
        </w:rPr>
        <w:t xml:space="preserve"> </w:t>
      </w:r>
      <w:r w:rsidR="00FA3FE4">
        <w:rPr>
          <w:rFonts w:ascii="Arial" w:hAnsi="Arial" w:cs="Arial"/>
          <w:color w:val="000000" w:themeColor="text1"/>
          <w:lang w:val="en-US"/>
        </w:rPr>
        <w:t>However</w:t>
      </w:r>
      <w:r w:rsidR="008718B5">
        <w:rPr>
          <w:rFonts w:ascii="Arial" w:hAnsi="Arial" w:cs="Arial"/>
          <w:color w:val="000000" w:themeColor="text1"/>
          <w:lang w:val="en-US"/>
        </w:rPr>
        <w:t xml:space="preserve"> Sanyal (2018)</w:t>
      </w:r>
      <w:r w:rsidR="00FA3FE4">
        <w:rPr>
          <w:rFonts w:ascii="Arial" w:hAnsi="Arial" w:cs="Arial"/>
          <w:color w:val="000000" w:themeColor="text1"/>
          <w:lang w:val="en-US"/>
        </w:rPr>
        <w:t xml:space="preserve"> </w:t>
      </w:r>
      <w:r w:rsidR="008718B5" w:rsidRPr="00FA3FE4">
        <w:rPr>
          <w:rFonts w:ascii="Arial" w:hAnsi="Arial" w:cs="Arial"/>
          <w:color w:val="000000" w:themeColor="text1"/>
          <w:lang w:val="en-US"/>
        </w:rPr>
        <w:t>Care Predict</w:t>
      </w:r>
      <w:r w:rsidR="00FA3FE4" w:rsidRPr="00FA3FE4">
        <w:rPr>
          <w:rFonts w:ascii="Arial" w:hAnsi="Arial" w:cs="Arial"/>
          <w:color w:val="000000" w:themeColor="text1"/>
          <w:lang w:val="en-US"/>
        </w:rPr>
        <w:t xml:space="preserve"> is using AI to continuously detect changes in activity and </w:t>
      </w:r>
      <w:r w:rsidR="008718B5">
        <w:rPr>
          <w:rFonts w:ascii="Arial" w:hAnsi="Arial" w:cs="Arial"/>
          <w:color w:val="000000" w:themeColor="text1"/>
          <w:lang w:val="en-US"/>
        </w:rPr>
        <w:t>behavior</w:t>
      </w:r>
      <w:r w:rsidR="00FA3FE4" w:rsidRPr="00FA3FE4">
        <w:rPr>
          <w:rFonts w:ascii="Arial" w:hAnsi="Arial" w:cs="Arial"/>
          <w:color w:val="000000" w:themeColor="text1"/>
          <w:lang w:val="en-US"/>
        </w:rPr>
        <w:t xml:space="preserve"> patterns for early detection of health issues.</w:t>
      </w:r>
      <w:r w:rsidR="008718B5">
        <w:rPr>
          <w:rFonts w:ascii="Arial" w:hAnsi="Arial" w:cs="Arial"/>
          <w:color w:val="000000" w:themeColor="text1"/>
          <w:lang w:val="en-US"/>
        </w:rPr>
        <w:t xml:space="preserve"> </w:t>
      </w:r>
      <w:r w:rsidR="00FA3FE4" w:rsidRPr="00FA3FE4">
        <w:rPr>
          <w:rFonts w:ascii="Arial" w:hAnsi="Arial" w:cs="Arial"/>
          <w:color w:val="000000" w:themeColor="text1"/>
          <w:lang w:val="en-US"/>
        </w:rPr>
        <w:t xml:space="preserve">Voice-based virtual assistants such as Amazon Echo and </w:t>
      </w:r>
      <w:r w:rsidR="008718B5" w:rsidRPr="00FA3FE4">
        <w:rPr>
          <w:rFonts w:ascii="Arial" w:hAnsi="Arial" w:cs="Arial"/>
          <w:color w:val="000000" w:themeColor="text1"/>
          <w:lang w:val="en-US"/>
        </w:rPr>
        <w:t>Orbital</w:t>
      </w:r>
      <w:r w:rsidR="00FA3FE4" w:rsidRPr="00FA3FE4">
        <w:rPr>
          <w:rFonts w:ascii="Arial" w:hAnsi="Arial" w:cs="Arial"/>
          <w:color w:val="000000" w:themeColor="text1"/>
          <w:lang w:val="en-US"/>
        </w:rPr>
        <w:t xml:space="preserve"> Health are using AI to enable medication adherence and care coordination for the elderly</w:t>
      </w:r>
    </w:p>
    <w:p w14:paraId="5DFA9560" w14:textId="65285529" w:rsidR="00DD075C" w:rsidRPr="00A53AE2" w:rsidRDefault="000C305E" w:rsidP="00A22103">
      <w:pPr>
        <w:spacing w:line="360" w:lineRule="auto"/>
        <w:jc w:val="both"/>
        <w:rPr>
          <w:rFonts w:ascii="Arial" w:hAnsi="Arial" w:cs="Arial"/>
          <w:shd w:val="clear" w:color="auto" w:fill="FFFFFF"/>
        </w:rPr>
      </w:pPr>
      <w:r w:rsidRPr="00A53AE2">
        <w:rPr>
          <w:rFonts w:ascii="Arial" w:hAnsi="Arial" w:cs="Arial"/>
          <w:color w:val="000000" w:themeColor="text1"/>
          <w:lang w:val="en-US"/>
        </w:rPr>
        <w:t xml:space="preserve">The most effective and acceptable method of </w:t>
      </w:r>
      <w:r w:rsidRPr="1E66E24F">
        <w:rPr>
          <w:rFonts w:ascii="Arial" w:hAnsi="Arial" w:cs="Arial"/>
          <w:color w:val="000000" w:themeColor="text1"/>
          <w:lang w:val="en-US"/>
        </w:rPr>
        <w:t>managing</w:t>
      </w:r>
      <w:r w:rsidRPr="1E66E24F">
        <w:rPr>
          <w:rFonts w:ascii="Arial" w:hAnsi="Arial" w:cs="Arial"/>
          <w:color w:val="FFFFFF" w:themeColor="background1"/>
          <w:lang w:val="en-US"/>
        </w:rPr>
        <w:t xml:space="preserve"> </w:t>
      </w:r>
      <w:r w:rsidR="129F8A6D" w:rsidRPr="1E66E24F">
        <w:rPr>
          <w:rFonts w:ascii="Arial" w:hAnsi="Arial" w:cs="Arial"/>
          <w:color w:val="000000" w:themeColor="text1"/>
          <w:lang w:val="en-US"/>
        </w:rPr>
        <w:t xml:space="preserve">the health and social care of </w:t>
      </w:r>
      <w:r w:rsidR="1DE7512D" w:rsidRPr="1E66E24F">
        <w:rPr>
          <w:rFonts w:ascii="Arial" w:hAnsi="Arial" w:cs="Arial"/>
          <w:color w:val="000000" w:themeColor="text1"/>
          <w:lang w:val="en-US"/>
        </w:rPr>
        <w:t>elderly</w:t>
      </w:r>
      <w:r w:rsidRPr="00A53AE2">
        <w:rPr>
          <w:rFonts w:ascii="Arial" w:hAnsi="Arial" w:cs="Arial"/>
          <w:color w:val="000000" w:themeColor="text1"/>
          <w:lang w:val="en-US"/>
        </w:rPr>
        <w:t xml:space="preserve"> people was regarded to </w:t>
      </w:r>
      <w:r w:rsidR="104B6DC1" w:rsidRPr="00A53AE2">
        <w:rPr>
          <w:rFonts w:ascii="Arial" w:hAnsi="Arial" w:cs="Arial"/>
          <w:color w:val="000000" w:themeColor="text1"/>
          <w:lang w:val="en-US"/>
        </w:rPr>
        <w:t>be</w:t>
      </w:r>
      <w:r w:rsidRPr="00A53AE2">
        <w:rPr>
          <w:rFonts w:ascii="Arial" w:hAnsi="Arial" w:cs="Arial"/>
          <w:color w:val="000000" w:themeColor="text1"/>
          <w:lang w:val="en-US"/>
        </w:rPr>
        <w:t xml:space="preserve"> able to treat </w:t>
      </w:r>
      <w:r w:rsidR="00DF532B" w:rsidRPr="00A53AE2">
        <w:rPr>
          <w:rFonts w:ascii="Arial" w:hAnsi="Arial" w:cs="Arial"/>
          <w:color w:val="000000" w:themeColor="text1"/>
          <w:lang w:val="en-US"/>
        </w:rPr>
        <w:t>many</w:t>
      </w:r>
      <w:r w:rsidRPr="00A53AE2">
        <w:rPr>
          <w:rFonts w:ascii="Arial" w:hAnsi="Arial" w:cs="Arial"/>
          <w:color w:val="000000" w:themeColor="text1"/>
          <w:lang w:val="en-US"/>
        </w:rPr>
        <w:t xml:space="preserve"> patients in one area rather than treating smaller groups or offering one-on-one treatment in various locations.</w:t>
      </w:r>
      <w:r w:rsidR="00262CFA" w:rsidRPr="00A53AE2">
        <w:rPr>
          <w:rFonts w:ascii="Arial" w:hAnsi="Arial" w:cs="Arial"/>
          <w:color w:val="000000" w:themeColor="text1"/>
          <w:lang w:val="en-US"/>
        </w:rPr>
        <w:t xml:space="preserve"> </w:t>
      </w:r>
      <w:r w:rsidR="00262CFA" w:rsidRPr="00A53AE2">
        <w:rPr>
          <w:rFonts w:ascii="Arial" w:hAnsi="Arial" w:cs="Arial"/>
          <w:shd w:val="clear" w:color="auto" w:fill="FFFFFF"/>
        </w:rPr>
        <w:t>Over the past decade, adult social care cost pressures have increased by £8.5 billion and total funding has increased by £2.4 billion. This has meant a gap of £6.1 billion needed to be managed</w:t>
      </w:r>
      <w:r w:rsidR="00CC336E" w:rsidRPr="00A53AE2">
        <w:rPr>
          <w:rFonts w:ascii="Arial" w:hAnsi="Arial" w:cs="Arial"/>
          <w:shd w:val="clear" w:color="auto" w:fill="FFFFFF"/>
        </w:rPr>
        <w:t xml:space="preserve"> </w:t>
      </w:r>
      <w:r w:rsidR="002B6D9F" w:rsidRPr="00A53AE2">
        <w:rPr>
          <w:rFonts w:ascii="Arial" w:hAnsi="Arial" w:cs="Arial"/>
          <w:shd w:val="clear" w:color="auto" w:fill="FFFFFF"/>
        </w:rPr>
        <w:t>LGA (2021)</w:t>
      </w:r>
      <w:r w:rsidR="00615B40" w:rsidRPr="00A53AE2">
        <w:rPr>
          <w:rFonts w:ascii="Arial" w:hAnsi="Arial" w:cs="Arial"/>
          <w:shd w:val="clear" w:color="auto" w:fill="FFFFFF"/>
        </w:rPr>
        <w:t xml:space="preserve">. </w:t>
      </w:r>
      <w:r w:rsidR="00696CF7" w:rsidRPr="00A53AE2">
        <w:rPr>
          <w:rFonts w:ascii="Arial" w:hAnsi="Arial" w:cs="Arial"/>
          <w:shd w:val="clear" w:color="auto" w:fill="FFFFFF"/>
        </w:rPr>
        <w:t>The fact that adult social care is now squarely in the public, political, and media spotlight and that individuals are banding together within their communities is one of the few benefits of COVID</w:t>
      </w:r>
      <w:r w:rsidR="00EB42AE">
        <w:rPr>
          <w:rFonts w:ascii="Arial" w:hAnsi="Arial" w:cs="Arial"/>
          <w:shd w:val="clear" w:color="auto" w:fill="FFFFFF"/>
        </w:rPr>
        <w:t>.</w:t>
      </w:r>
    </w:p>
    <w:p w14:paraId="49309B34" w14:textId="70B591D8" w:rsidR="000D1414" w:rsidRDefault="002F09EC" w:rsidP="00A22103">
      <w:pPr>
        <w:spacing w:line="360" w:lineRule="auto"/>
        <w:jc w:val="both"/>
        <w:rPr>
          <w:rFonts w:ascii="Arial" w:hAnsi="Arial" w:cs="Arial"/>
        </w:rPr>
      </w:pPr>
      <w:r w:rsidRPr="00A53AE2">
        <w:rPr>
          <w:rFonts w:ascii="Arial" w:hAnsi="Arial" w:cs="Arial"/>
          <w:shd w:val="clear" w:color="auto" w:fill="FFFFFF"/>
          <w:lang w:val="en-US"/>
        </w:rPr>
        <w:t>Current legislation that governs dementia is the Equality Act, Mental Capacity legislation, Health and care legislation and International Human Rights Law.​ Alzheimer.org (2022) </w:t>
      </w:r>
      <w:r w:rsidR="000851DA" w:rsidRPr="00A53AE2">
        <w:rPr>
          <w:rFonts w:ascii="Arial" w:hAnsi="Arial" w:cs="Arial"/>
          <w:shd w:val="clear" w:color="auto" w:fill="FFFFFF"/>
          <w:lang w:val="en-US"/>
        </w:rPr>
        <w:t xml:space="preserve">Living with respect and decency should be the norm. Ageist attitudes, stereotypes, or </w:t>
      </w:r>
      <w:proofErr w:type="spellStart"/>
      <w:r w:rsidR="0081139E" w:rsidRPr="00A53AE2">
        <w:rPr>
          <w:rFonts w:ascii="Arial" w:hAnsi="Arial" w:cs="Arial"/>
          <w:shd w:val="clear" w:color="auto" w:fill="FFFFFF"/>
          <w:lang w:val="en-US"/>
        </w:rPr>
        <w:t>behaviour</w:t>
      </w:r>
      <w:proofErr w:type="spellEnd"/>
      <w:r w:rsidR="000851DA" w:rsidRPr="00A53AE2">
        <w:rPr>
          <w:rFonts w:ascii="Arial" w:hAnsi="Arial" w:cs="Arial"/>
          <w:shd w:val="clear" w:color="auto" w:fill="FFFFFF"/>
          <w:lang w:val="en-US"/>
        </w:rPr>
        <w:t xml:space="preserve"> should not be directed toward older people because they are equal members of society.</w:t>
      </w:r>
      <w:r w:rsidR="000851DA" w:rsidRPr="00A53AE2">
        <w:rPr>
          <w:rFonts w:ascii="Arial" w:hAnsi="Arial" w:cs="Arial"/>
          <w:shd w:val="clear" w:color="auto" w:fill="FFFFFF"/>
        </w:rPr>
        <w:t xml:space="preserve"> According to A</w:t>
      </w:r>
      <w:r w:rsidR="00BA40D2" w:rsidRPr="00A53AE2">
        <w:rPr>
          <w:rFonts w:ascii="Arial" w:hAnsi="Arial" w:cs="Arial"/>
          <w:shd w:val="clear" w:color="auto" w:fill="FFFFFF"/>
        </w:rPr>
        <w:t>ge</w:t>
      </w:r>
      <w:r w:rsidR="000851DA" w:rsidRPr="00A53AE2">
        <w:rPr>
          <w:rFonts w:ascii="Arial" w:hAnsi="Arial" w:cs="Arial"/>
          <w:shd w:val="clear" w:color="auto" w:fill="FFFFFF"/>
        </w:rPr>
        <w:t xml:space="preserve"> UK (2</w:t>
      </w:r>
      <w:r w:rsidR="009570A1" w:rsidRPr="00A53AE2">
        <w:rPr>
          <w:rFonts w:ascii="Arial" w:hAnsi="Arial" w:cs="Arial"/>
          <w:shd w:val="clear" w:color="auto" w:fill="FFFFFF"/>
        </w:rPr>
        <w:t xml:space="preserve">020), </w:t>
      </w:r>
      <w:r w:rsidR="00F2408C" w:rsidRPr="00A53AE2">
        <w:rPr>
          <w:rFonts w:ascii="Arial" w:hAnsi="Arial" w:cs="Arial"/>
        </w:rPr>
        <w:t>The public sector equality duty (PSED)</w:t>
      </w:r>
      <w:r w:rsidR="009570A1" w:rsidRPr="00A53AE2">
        <w:rPr>
          <w:rFonts w:ascii="Arial" w:hAnsi="Arial" w:cs="Arial"/>
        </w:rPr>
        <w:t xml:space="preserve"> </w:t>
      </w:r>
      <w:r w:rsidR="00F2408C" w:rsidRPr="00A53AE2">
        <w:rPr>
          <w:rFonts w:ascii="Arial" w:hAnsi="Arial" w:cs="Arial"/>
        </w:rPr>
        <w:t xml:space="preserve">therefore requires all public bodies to take positive steps to advance equality of opportunity, eliminate unlawful discrimination and foster good relations between </w:t>
      </w:r>
      <w:bookmarkStart w:id="6" w:name="_Int_NUzli66o"/>
      <w:r w:rsidR="54699587" w:rsidRPr="00A53AE2">
        <w:rPr>
          <w:rFonts w:ascii="Arial" w:hAnsi="Arial" w:cs="Arial"/>
        </w:rPr>
        <w:t>diverse groups</w:t>
      </w:r>
      <w:bookmarkEnd w:id="6"/>
      <w:r w:rsidR="00F2408C" w:rsidRPr="00A53AE2">
        <w:rPr>
          <w:rFonts w:ascii="Arial" w:hAnsi="Arial" w:cs="Arial"/>
        </w:rPr>
        <w:t xml:space="preserve"> in society</w:t>
      </w:r>
      <w:r w:rsidR="002065B5" w:rsidRPr="00A53AE2">
        <w:rPr>
          <w:rFonts w:ascii="Arial" w:hAnsi="Arial" w:cs="Arial"/>
        </w:rPr>
        <w:t xml:space="preserve"> </w:t>
      </w:r>
      <w:r w:rsidR="00621159" w:rsidRPr="00A53AE2">
        <w:rPr>
          <w:rFonts w:ascii="Arial" w:hAnsi="Arial" w:cs="Arial"/>
        </w:rPr>
        <w:t>o</w:t>
      </w:r>
      <w:r w:rsidR="002065B5" w:rsidRPr="00A53AE2">
        <w:rPr>
          <w:rFonts w:ascii="Arial" w:hAnsi="Arial" w:cs="Arial"/>
        </w:rPr>
        <w:t>ver a lifetime, a variety of things have an impact on public health they all require comprehension and action.</w:t>
      </w:r>
      <w:r w:rsidR="00621159" w:rsidRPr="00A53AE2">
        <w:rPr>
          <w:rFonts w:ascii="Arial" w:hAnsi="Arial" w:cs="Arial"/>
        </w:rPr>
        <w:t xml:space="preserve"> </w:t>
      </w:r>
      <w:r w:rsidR="00D15F5B" w:rsidRPr="00A53AE2">
        <w:rPr>
          <w:rFonts w:ascii="Arial" w:hAnsi="Arial" w:cs="Arial"/>
        </w:rPr>
        <w:lastRenderedPageBreak/>
        <w:t xml:space="preserve">According to </w:t>
      </w:r>
      <w:r w:rsidR="0081139E" w:rsidRPr="00A53AE2">
        <w:rPr>
          <w:rFonts w:ascii="Arial" w:hAnsi="Arial" w:cs="Arial"/>
        </w:rPr>
        <w:t xml:space="preserve">the </w:t>
      </w:r>
      <w:r w:rsidR="00D15F5B" w:rsidRPr="00A53AE2">
        <w:rPr>
          <w:rFonts w:ascii="Arial" w:hAnsi="Arial" w:cs="Arial"/>
        </w:rPr>
        <w:t xml:space="preserve">Department of </w:t>
      </w:r>
      <w:r w:rsidR="0081139E" w:rsidRPr="00A53AE2">
        <w:rPr>
          <w:rFonts w:ascii="Arial" w:hAnsi="Arial" w:cs="Arial"/>
        </w:rPr>
        <w:t>Health</w:t>
      </w:r>
      <w:r w:rsidR="00D15F5B" w:rsidRPr="00A53AE2">
        <w:rPr>
          <w:rFonts w:ascii="Arial" w:hAnsi="Arial" w:cs="Arial"/>
        </w:rPr>
        <w:t xml:space="preserve"> (</w:t>
      </w:r>
      <w:r w:rsidR="00D94A61" w:rsidRPr="00A53AE2">
        <w:rPr>
          <w:rFonts w:ascii="Arial" w:hAnsi="Arial" w:cs="Arial"/>
        </w:rPr>
        <w:t>201</w:t>
      </w:r>
      <w:r w:rsidR="0080314C" w:rsidRPr="00A53AE2">
        <w:rPr>
          <w:rFonts w:ascii="Arial" w:hAnsi="Arial" w:cs="Arial"/>
        </w:rPr>
        <w:t>2</w:t>
      </w:r>
      <w:r w:rsidR="00D15F5B" w:rsidRPr="00A53AE2">
        <w:rPr>
          <w:rFonts w:ascii="Arial" w:hAnsi="Arial" w:cs="Arial"/>
        </w:rPr>
        <w:t>)</w:t>
      </w:r>
      <w:r w:rsidR="00B36F1F">
        <w:rPr>
          <w:rFonts w:ascii="Arial" w:hAnsi="Arial" w:cs="Arial"/>
        </w:rPr>
        <w:t xml:space="preserve"> t</w:t>
      </w:r>
      <w:r w:rsidR="00D15F5B" w:rsidRPr="00A53AE2">
        <w:rPr>
          <w:rFonts w:ascii="Arial" w:hAnsi="Arial" w:cs="Arial"/>
        </w:rPr>
        <w:t xml:space="preserve">he Public </w:t>
      </w:r>
      <w:r w:rsidR="0081139E" w:rsidRPr="00A53AE2">
        <w:rPr>
          <w:rFonts w:ascii="Arial" w:hAnsi="Arial" w:cs="Arial"/>
        </w:rPr>
        <w:t>Health framework</w:t>
      </w:r>
      <w:r w:rsidR="00D15F5B" w:rsidRPr="00A53AE2">
        <w:rPr>
          <w:rFonts w:ascii="Arial" w:hAnsi="Arial" w:cs="Arial"/>
        </w:rPr>
        <w:t xml:space="preserve"> will set out </w:t>
      </w:r>
      <w:r w:rsidR="0081139E" w:rsidRPr="00A53AE2">
        <w:rPr>
          <w:rFonts w:ascii="Arial" w:hAnsi="Arial" w:cs="Arial"/>
        </w:rPr>
        <w:t>abroad</w:t>
      </w:r>
      <w:r w:rsidR="00D15F5B" w:rsidRPr="00A53AE2">
        <w:rPr>
          <w:rFonts w:ascii="Arial" w:hAnsi="Arial" w:cs="Arial"/>
        </w:rPr>
        <w:t xml:space="preserve"> </w:t>
      </w:r>
      <w:r w:rsidR="002A0B04" w:rsidRPr="00A53AE2">
        <w:rPr>
          <w:rFonts w:ascii="Arial" w:hAnsi="Arial" w:cs="Arial"/>
        </w:rPr>
        <w:t xml:space="preserve">a </w:t>
      </w:r>
      <w:r w:rsidR="00D15F5B" w:rsidRPr="00A53AE2">
        <w:rPr>
          <w:rFonts w:ascii="Arial" w:hAnsi="Arial" w:cs="Arial"/>
        </w:rPr>
        <w:t>range of opportunities to improve and protect health across the life course and to reduce inequalities</w:t>
      </w:r>
      <w:r w:rsidR="00D51C5D" w:rsidRPr="00A53AE2">
        <w:rPr>
          <w:rFonts w:ascii="Arial" w:hAnsi="Arial" w:cs="Arial"/>
        </w:rPr>
        <w:t xml:space="preserve"> in health. </w:t>
      </w:r>
      <w:r w:rsidR="002A0B04" w:rsidRPr="00A53AE2">
        <w:rPr>
          <w:rFonts w:ascii="Arial" w:hAnsi="Arial" w:cs="Arial"/>
        </w:rPr>
        <w:t xml:space="preserve">Health and social care initiatives must be modified and implemented appropriately. </w:t>
      </w:r>
      <w:r w:rsidR="00E44EE3" w:rsidRPr="00A53AE2">
        <w:rPr>
          <w:rFonts w:ascii="Arial" w:hAnsi="Arial" w:cs="Arial"/>
        </w:rPr>
        <w:t>“</w:t>
      </w:r>
      <w:r w:rsidR="00962C1A" w:rsidRPr="00A53AE2">
        <w:rPr>
          <w:rFonts w:ascii="Arial" w:hAnsi="Arial" w:cs="Arial"/>
          <w:color w:val="0B0C0C"/>
          <w:shd w:val="clear" w:color="auto" w:fill="FFFFFF"/>
        </w:rPr>
        <w:t xml:space="preserve">Health and care professionals should ensure that socially excluded people can access and benefit from the services they need. The basis </w:t>
      </w:r>
      <w:r w:rsidR="00E44EE3" w:rsidRPr="00A53AE2">
        <w:rPr>
          <w:rFonts w:ascii="Arial" w:hAnsi="Arial" w:cs="Arial"/>
          <w:color w:val="0B0C0C"/>
          <w:shd w:val="clear" w:color="auto" w:fill="FFFFFF"/>
        </w:rPr>
        <w:t>for</w:t>
      </w:r>
      <w:r w:rsidR="00962C1A" w:rsidRPr="00A53AE2">
        <w:rPr>
          <w:rFonts w:ascii="Arial" w:hAnsi="Arial" w:cs="Arial"/>
          <w:color w:val="0B0C0C"/>
          <w:shd w:val="clear" w:color="auto" w:fill="FFFFFF"/>
        </w:rPr>
        <w:t xml:space="preserve"> this is an understanding of inclusion health and social exclusion, how they influence people’s health and access to care</w:t>
      </w:r>
      <w:r w:rsidR="00E44EE3" w:rsidRPr="00A53AE2">
        <w:rPr>
          <w:rFonts w:ascii="Arial" w:hAnsi="Arial" w:cs="Arial"/>
          <w:color w:val="0B0C0C"/>
          <w:shd w:val="clear" w:color="auto" w:fill="FFFFFF"/>
        </w:rPr>
        <w:t>”</w:t>
      </w:r>
      <w:r w:rsidR="00962C1A" w:rsidRPr="00A53AE2">
        <w:rPr>
          <w:rFonts w:ascii="Arial" w:hAnsi="Arial" w:cs="Arial"/>
          <w:color w:val="0B0C0C"/>
          <w:shd w:val="clear" w:color="auto" w:fill="FFFFFF"/>
        </w:rPr>
        <w:t>,</w:t>
      </w:r>
      <w:r w:rsidR="00E44EE3" w:rsidRPr="00A53AE2">
        <w:rPr>
          <w:rFonts w:ascii="Arial" w:hAnsi="Arial" w:cs="Arial"/>
          <w:color w:val="0B0C0C"/>
          <w:shd w:val="clear" w:color="auto" w:fill="FFFFFF"/>
        </w:rPr>
        <w:t xml:space="preserve"> GOV.UK (2021). </w:t>
      </w:r>
      <w:r w:rsidR="005B41D5" w:rsidRPr="00A53AE2">
        <w:rPr>
          <w:rFonts w:ascii="Arial" w:hAnsi="Arial" w:cs="Arial"/>
          <w:color w:val="0B0C0C"/>
          <w:shd w:val="clear" w:color="auto" w:fill="FFFFFF"/>
        </w:rPr>
        <w:t xml:space="preserve">Responsible public </w:t>
      </w:r>
      <w:bookmarkStart w:id="7" w:name="_Int_9q4tLIIb"/>
      <w:r w:rsidR="33BC0820" w:rsidRPr="00A53AE2">
        <w:rPr>
          <w:rFonts w:ascii="Arial" w:hAnsi="Arial" w:cs="Arial"/>
          <w:color w:val="0B0C0C"/>
          <w:shd w:val="clear" w:color="auto" w:fill="FFFFFF"/>
        </w:rPr>
        <w:t>economic management</w:t>
      </w:r>
      <w:bookmarkEnd w:id="7"/>
      <w:r w:rsidR="005B41D5" w:rsidRPr="00A53AE2">
        <w:rPr>
          <w:rFonts w:ascii="Arial" w:hAnsi="Arial" w:cs="Arial"/>
          <w:color w:val="0B0C0C"/>
          <w:shd w:val="clear" w:color="auto" w:fill="FFFFFF"/>
        </w:rPr>
        <w:t xml:space="preserve"> is a priority for the </w:t>
      </w:r>
      <w:r w:rsidR="00584FE6" w:rsidRPr="00A53AE2">
        <w:rPr>
          <w:rFonts w:ascii="Arial" w:hAnsi="Arial" w:cs="Arial"/>
          <w:color w:val="0B0C0C"/>
          <w:shd w:val="clear" w:color="auto" w:fill="FFFFFF"/>
        </w:rPr>
        <w:t>government.</w:t>
      </w:r>
      <w:r w:rsidR="005B41D5" w:rsidRPr="00A53AE2">
        <w:rPr>
          <w:rFonts w:ascii="Arial" w:hAnsi="Arial" w:cs="Arial"/>
          <w:color w:val="0B0C0C"/>
          <w:shd w:val="clear" w:color="auto" w:fill="FFFFFF"/>
        </w:rPr>
        <w:t xml:space="preserve"> The Prime Minister and Secretary of State for Health and Social Care have outlined a plan for health and social care.</w:t>
      </w:r>
      <w:r w:rsidR="00584FE6" w:rsidRPr="00A53AE2">
        <w:rPr>
          <w:rFonts w:ascii="Arial" w:hAnsi="Arial" w:cs="Arial"/>
          <w:color w:val="0B0C0C"/>
          <w:shd w:val="clear" w:color="auto" w:fill="FFFFFF"/>
        </w:rPr>
        <w:t xml:space="preserve"> </w:t>
      </w:r>
      <w:r w:rsidR="0017450D" w:rsidRPr="00A53AE2">
        <w:rPr>
          <w:rFonts w:ascii="Arial" w:hAnsi="Arial" w:cs="Arial"/>
          <w:color w:val="0B0C0C"/>
          <w:shd w:val="clear" w:color="auto" w:fill="FFFFFF"/>
        </w:rPr>
        <w:t xml:space="preserve">The Health and Social Care Levy Bill will provide for a 1.25% levy which is payable of earnings or profits on which an employee, </w:t>
      </w:r>
      <w:r w:rsidR="00E839F4" w:rsidRPr="00A53AE2">
        <w:rPr>
          <w:rFonts w:ascii="Arial" w:hAnsi="Arial" w:cs="Arial"/>
          <w:color w:val="0B0C0C"/>
          <w:shd w:val="clear" w:color="auto" w:fill="FFFFFF"/>
        </w:rPr>
        <w:t>pays</w:t>
      </w:r>
      <w:r w:rsidR="0017450D" w:rsidRPr="00A53AE2">
        <w:rPr>
          <w:rFonts w:ascii="Arial" w:hAnsi="Arial" w:cs="Arial"/>
          <w:color w:val="0B0C0C"/>
          <w:shd w:val="clear" w:color="auto" w:fill="FFFFFF"/>
        </w:rPr>
        <w:t xml:space="preserve"> a qualifying National Insurance contribution</w:t>
      </w:r>
      <w:r w:rsidR="00E839F4" w:rsidRPr="00A53AE2">
        <w:rPr>
          <w:rFonts w:ascii="Arial" w:hAnsi="Arial" w:cs="Arial"/>
          <w:color w:val="0B0C0C"/>
          <w:shd w:val="clear" w:color="auto" w:fill="FFFFFF"/>
        </w:rPr>
        <w:t xml:space="preserve"> GOV.UK (2021)</w:t>
      </w:r>
      <w:r w:rsidR="00F14C90" w:rsidRPr="00A53AE2">
        <w:rPr>
          <w:rFonts w:ascii="Arial" w:hAnsi="Arial" w:cs="Arial"/>
          <w:color w:val="0B0C0C"/>
          <w:shd w:val="clear" w:color="auto" w:fill="FFFFFF"/>
        </w:rPr>
        <w:t>.</w:t>
      </w:r>
      <w:r w:rsidR="00894F4B" w:rsidRPr="00A53AE2">
        <w:rPr>
          <w:rFonts w:ascii="Arial" w:hAnsi="Arial" w:cs="Arial"/>
        </w:rPr>
        <w:t xml:space="preserve"> </w:t>
      </w:r>
    </w:p>
    <w:p w14:paraId="38076C1C" w14:textId="7B17554E" w:rsidR="00AF3F6D" w:rsidRPr="00A53AE2" w:rsidRDefault="008460E4" w:rsidP="00A22103">
      <w:pPr>
        <w:spacing w:line="360" w:lineRule="auto"/>
        <w:jc w:val="both"/>
        <w:rPr>
          <w:rFonts w:ascii="Arial" w:hAnsi="Arial" w:cs="Arial"/>
          <w:color w:val="0B0C0C"/>
          <w:shd w:val="clear" w:color="auto" w:fill="FFFFFF"/>
        </w:rPr>
      </w:pPr>
      <w:r w:rsidRPr="00A53AE2">
        <w:rPr>
          <w:rFonts w:ascii="Arial" w:hAnsi="Arial" w:cs="Arial"/>
          <w:color w:val="0B0C0C"/>
          <w:shd w:val="clear" w:color="auto" w:fill="FFFFFF"/>
        </w:rPr>
        <w:t>W</w:t>
      </w:r>
      <w:r w:rsidR="00894F4B" w:rsidRPr="00A53AE2">
        <w:rPr>
          <w:rFonts w:ascii="Arial" w:hAnsi="Arial" w:cs="Arial"/>
          <w:color w:val="0B0C0C"/>
          <w:shd w:val="clear" w:color="auto" w:fill="FFFFFF"/>
        </w:rPr>
        <w:t xml:space="preserve">orking </w:t>
      </w:r>
      <w:r w:rsidRPr="00A53AE2">
        <w:rPr>
          <w:rFonts w:ascii="Arial" w:hAnsi="Arial" w:cs="Arial"/>
          <w:color w:val="0B0C0C"/>
          <w:shd w:val="clear" w:color="auto" w:fill="FFFFFF"/>
        </w:rPr>
        <w:t xml:space="preserve">within the health and social sector will have different </w:t>
      </w:r>
      <w:r w:rsidR="00894F4B" w:rsidRPr="00A53AE2">
        <w:rPr>
          <w:rFonts w:ascii="Arial" w:hAnsi="Arial" w:cs="Arial"/>
          <w:color w:val="0B0C0C"/>
          <w:shd w:val="clear" w:color="auto" w:fill="FFFFFF"/>
        </w:rPr>
        <w:t>benefits</w:t>
      </w:r>
      <w:r w:rsidR="00B72B60" w:rsidRPr="00A53AE2">
        <w:rPr>
          <w:rFonts w:ascii="Arial" w:hAnsi="Arial" w:cs="Arial"/>
          <w:color w:val="0B0C0C"/>
          <w:shd w:val="clear" w:color="auto" w:fill="FFFFFF"/>
        </w:rPr>
        <w:t xml:space="preserve"> and</w:t>
      </w:r>
      <w:r w:rsidR="00894F4B" w:rsidRPr="00A53AE2">
        <w:rPr>
          <w:rFonts w:ascii="Arial" w:hAnsi="Arial" w:cs="Arial"/>
          <w:color w:val="0B0C0C"/>
          <w:shd w:val="clear" w:color="auto" w:fill="FFFFFF"/>
        </w:rPr>
        <w:t xml:space="preserve"> will differ amongst organisations in the third sector. A few organisations rely on public donations, while others rely on grant agreements. </w:t>
      </w:r>
      <w:r w:rsidR="008C376E" w:rsidRPr="00A53AE2">
        <w:rPr>
          <w:rFonts w:ascii="Arial" w:hAnsi="Arial" w:cs="Arial"/>
          <w:color w:val="0B0C0C"/>
          <w:shd w:val="clear" w:color="auto" w:fill="FFFFFF"/>
        </w:rPr>
        <w:t>A</w:t>
      </w:r>
      <w:r w:rsidR="000B4534" w:rsidRPr="00A53AE2">
        <w:rPr>
          <w:rFonts w:ascii="Arial" w:hAnsi="Arial" w:cs="Arial"/>
          <w:color w:val="0B0C0C"/>
          <w:shd w:val="clear" w:color="auto" w:fill="FFFFFF"/>
        </w:rPr>
        <w:t>ccording to</w:t>
      </w:r>
      <w:r w:rsidR="00386FCF" w:rsidRPr="00A53AE2">
        <w:rPr>
          <w:rFonts w:ascii="Arial" w:hAnsi="Arial" w:cs="Arial"/>
          <w:color w:val="0B0C0C"/>
          <w:shd w:val="clear" w:color="auto" w:fill="FFFFFF"/>
        </w:rPr>
        <w:t xml:space="preserve"> </w:t>
      </w:r>
      <w:bookmarkStart w:id="8" w:name="_Int_Tr4npE0k"/>
      <w:r w:rsidR="21137FD2" w:rsidRPr="1E66E24F">
        <w:rPr>
          <w:rFonts w:ascii="Arial" w:hAnsi="Arial" w:cs="Arial"/>
          <w:shd w:val="clear" w:color="auto" w:fill="FFFFFF"/>
        </w:rPr>
        <w:t>NHS</w:t>
      </w:r>
      <w:r w:rsidR="00BA31E2" w:rsidRPr="1E66E24F">
        <w:rPr>
          <w:rFonts w:ascii="Arial" w:hAnsi="Arial" w:cs="Arial"/>
          <w:shd w:val="clear" w:color="auto" w:fill="FFFFFF"/>
        </w:rPr>
        <w:t xml:space="preserve"> </w:t>
      </w:r>
      <w:bookmarkEnd w:id="8"/>
      <w:r w:rsidR="00BA31E2" w:rsidRPr="1E66E24F">
        <w:rPr>
          <w:rFonts w:ascii="Arial" w:hAnsi="Arial" w:cs="Arial"/>
          <w:shd w:val="clear" w:color="auto" w:fill="FFFFFF"/>
        </w:rPr>
        <w:t>(</w:t>
      </w:r>
      <w:r w:rsidR="0FE954D0" w:rsidRPr="1E66E24F">
        <w:rPr>
          <w:rFonts w:ascii="Arial" w:hAnsi="Arial" w:cs="Arial"/>
          <w:shd w:val="clear" w:color="auto" w:fill="FFFFFF"/>
        </w:rPr>
        <w:t>no date</w:t>
      </w:r>
      <w:r w:rsidR="00BA31E2" w:rsidRPr="1E66E24F">
        <w:rPr>
          <w:rFonts w:ascii="Arial" w:hAnsi="Arial" w:cs="Arial"/>
          <w:color w:val="000000" w:themeColor="text1"/>
          <w:shd w:val="clear" w:color="auto" w:fill="FFFFFF"/>
        </w:rPr>
        <w:t>)</w:t>
      </w:r>
      <w:r w:rsidR="001B1260" w:rsidRPr="1E66E24F">
        <w:rPr>
          <w:rFonts w:ascii="Arial" w:hAnsi="Arial" w:cs="Arial"/>
          <w:color w:val="000000" w:themeColor="text1"/>
          <w:shd w:val="clear" w:color="auto" w:fill="FFFFFF"/>
        </w:rPr>
        <w:t xml:space="preserve"> </w:t>
      </w:r>
      <w:r w:rsidR="00D46EEF" w:rsidRPr="00A53AE2">
        <w:rPr>
          <w:rFonts w:ascii="Arial" w:hAnsi="Arial" w:cs="Arial"/>
          <w:color w:val="000000" w:themeColor="text1"/>
        </w:rPr>
        <w:t>working in the third sector - for example</w:t>
      </w:r>
      <w:r w:rsidR="001B1260" w:rsidRPr="00A53AE2">
        <w:rPr>
          <w:rFonts w:ascii="Arial" w:hAnsi="Arial" w:cs="Arial"/>
          <w:color w:val="000000" w:themeColor="text1"/>
        </w:rPr>
        <w:t>,</w:t>
      </w:r>
      <w:r w:rsidR="00D46EEF" w:rsidRPr="00A53AE2">
        <w:rPr>
          <w:rFonts w:ascii="Arial" w:hAnsi="Arial" w:cs="Arial"/>
          <w:color w:val="000000" w:themeColor="text1"/>
        </w:rPr>
        <w:t xml:space="preserve"> flexible working, training and development, </w:t>
      </w:r>
      <w:r w:rsidR="001B1260" w:rsidRPr="00A53AE2">
        <w:rPr>
          <w:rFonts w:ascii="Arial" w:hAnsi="Arial" w:cs="Arial"/>
          <w:color w:val="000000" w:themeColor="text1"/>
        </w:rPr>
        <w:t xml:space="preserve">and </w:t>
      </w:r>
      <w:r w:rsidR="00D46EEF" w:rsidRPr="00A53AE2">
        <w:rPr>
          <w:rFonts w:ascii="Arial" w:hAnsi="Arial" w:cs="Arial"/>
          <w:color w:val="000000" w:themeColor="text1"/>
        </w:rPr>
        <w:t xml:space="preserve">remuneration - are </w:t>
      </w:r>
      <w:r w:rsidR="001B1260" w:rsidRPr="00A53AE2">
        <w:rPr>
          <w:rFonts w:ascii="Arial" w:hAnsi="Arial" w:cs="Arial"/>
          <w:color w:val="000000" w:themeColor="text1"/>
        </w:rPr>
        <w:t>like</w:t>
      </w:r>
      <w:r w:rsidR="00D46EEF" w:rsidRPr="00A53AE2">
        <w:rPr>
          <w:rFonts w:ascii="Arial" w:hAnsi="Arial" w:cs="Arial"/>
          <w:color w:val="000000" w:themeColor="text1"/>
        </w:rPr>
        <w:t xml:space="preserve"> those of other sectors. Equally, short-term contracts and time-limited project-based work can be favourable </w:t>
      </w:r>
      <w:r w:rsidR="001B1260" w:rsidRPr="00A53AE2">
        <w:rPr>
          <w:rFonts w:ascii="Arial" w:hAnsi="Arial" w:cs="Arial"/>
          <w:color w:val="000000" w:themeColor="text1"/>
        </w:rPr>
        <w:t>options</w:t>
      </w:r>
      <w:r w:rsidR="00D46EEF" w:rsidRPr="00A53AE2">
        <w:rPr>
          <w:rFonts w:ascii="Arial" w:hAnsi="Arial" w:cs="Arial"/>
          <w:color w:val="000000" w:themeColor="text1"/>
        </w:rPr>
        <w:t xml:space="preserve"> for many people. </w:t>
      </w:r>
    </w:p>
    <w:p w14:paraId="5D0F7698" w14:textId="77190BC1" w:rsidR="005F3F62" w:rsidRDefault="005F3F62" w:rsidP="1E66E24F">
      <w:pPr>
        <w:spacing w:line="360" w:lineRule="auto"/>
        <w:jc w:val="both"/>
        <w:rPr>
          <w:rFonts w:ascii="Arial" w:hAnsi="Arial" w:cs="Arial"/>
          <w:color w:val="000000" w:themeColor="text1"/>
        </w:rPr>
      </w:pPr>
      <w:r w:rsidRPr="1E66E24F">
        <w:rPr>
          <w:rFonts w:ascii="Arial" w:hAnsi="Arial" w:cs="Arial"/>
          <w:color w:val="000000" w:themeColor="text1"/>
        </w:rPr>
        <w:t>Considering the data presented throughout this study, it is reasonable to deduce that, despite being a beneficial thing, the UK's ageing population nonetheless brings with it a variety of issues, including mental health, loneliness, isolation, and financial factors</w:t>
      </w:r>
      <w:r w:rsidR="00013213">
        <w:rPr>
          <w:rFonts w:ascii="Arial" w:hAnsi="Arial" w:cs="Arial"/>
          <w:color w:val="000000" w:themeColor="text1"/>
        </w:rPr>
        <w:t xml:space="preserve"> r</w:t>
      </w:r>
      <w:r w:rsidR="661EFB67" w:rsidRPr="1E66E24F">
        <w:rPr>
          <w:rFonts w:ascii="Arial" w:hAnsi="Arial" w:cs="Arial"/>
          <w:color w:val="000000" w:themeColor="text1"/>
        </w:rPr>
        <w:t>ecommendations will be below</w:t>
      </w:r>
      <w:r w:rsidR="00764742">
        <w:rPr>
          <w:rFonts w:ascii="Arial" w:hAnsi="Arial" w:cs="Arial"/>
          <w:color w:val="000000" w:themeColor="text1"/>
        </w:rPr>
        <w:t>.</w:t>
      </w:r>
    </w:p>
    <w:p w14:paraId="656F67D4" w14:textId="1B571C3F" w:rsidR="00764742" w:rsidRDefault="001D443A" w:rsidP="1E66E24F">
      <w:pPr>
        <w:spacing w:line="360" w:lineRule="auto"/>
        <w:jc w:val="both"/>
        <w:rPr>
          <w:rFonts w:ascii="Arial" w:hAnsi="Arial" w:cs="Arial"/>
          <w:color w:val="000000" w:themeColor="text1"/>
        </w:rPr>
      </w:pPr>
      <w:r>
        <w:rPr>
          <w:rFonts w:ascii="Arial" w:hAnsi="Arial" w:cs="Arial"/>
          <w:color w:val="000000" w:themeColor="text1"/>
        </w:rPr>
        <w:t xml:space="preserve">I </w:t>
      </w:r>
      <w:r w:rsidR="00764742" w:rsidRPr="00764742">
        <w:rPr>
          <w:rFonts w:ascii="Arial" w:hAnsi="Arial" w:cs="Arial"/>
          <w:color w:val="000000" w:themeColor="text1"/>
        </w:rPr>
        <w:t xml:space="preserve">encourage the formation of organisations or campaigns to make sure that the </w:t>
      </w:r>
      <w:r w:rsidR="001465BF">
        <w:rPr>
          <w:rFonts w:ascii="Arial" w:hAnsi="Arial" w:cs="Arial"/>
          <w:color w:val="000000" w:themeColor="text1"/>
        </w:rPr>
        <w:t>elderly</w:t>
      </w:r>
      <w:r w:rsidR="00764742" w:rsidRPr="00764742">
        <w:rPr>
          <w:rFonts w:ascii="Arial" w:hAnsi="Arial" w:cs="Arial"/>
          <w:color w:val="000000" w:themeColor="text1"/>
        </w:rPr>
        <w:t xml:space="preserve"> in our society </w:t>
      </w:r>
      <w:r w:rsidR="001465BF" w:rsidRPr="00764742">
        <w:rPr>
          <w:rFonts w:ascii="Arial" w:hAnsi="Arial" w:cs="Arial"/>
          <w:color w:val="000000" w:themeColor="text1"/>
        </w:rPr>
        <w:t>is</w:t>
      </w:r>
      <w:r w:rsidR="00764742" w:rsidRPr="00764742">
        <w:rPr>
          <w:rFonts w:ascii="Arial" w:hAnsi="Arial" w:cs="Arial"/>
          <w:color w:val="000000" w:themeColor="text1"/>
        </w:rPr>
        <w:t xml:space="preserve"> valued and respected by meeting their needs and defending them against ageism and elder abuse.</w:t>
      </w:r>
      <w:r w:rsidR="00657345">
        <w:rPr>
          <w:rFonts w:ascii="Arial" w:hAnsi="Arial" w:cs="Arial"/>
          <w:color w:val="000000" w:themeColor="text1"/>
        </w:rPr>
        <w:t xml:space="preserve"> </w:t>
      </w:r>
      <w:r w:rsidR="00657345" w:rsidRPr="00657345">
        <w:rPr>
          <w:rFonts w:ascii="Arial" w:hAnsi="Arial" w:cs="Arial"/>
          <w:color w:val="000000" w:themeColor="text1"/>
        </w:rPr>
        <w:t xml:space="preserve">This will draw attention to the accomplishments older people have made </w:t>
      </w:r>
      <w:r w:rsidR="00BF5887">
        <w:rPr>
          <w:rFonts w:ascii="Arial" w:hAnsi="Arial" w:cs="Arial"/>
          <w:color w:val="000000" w:themeColor="text1"/>
        </w:rPr>
        <w:t>in</w:t>
      </w:r>
      <w:r w:rsidR="00657345" w:rsidRPr="00657345">
        <w:rPr>
          <w:rFonts w:ascii="Arial" w:hAnsi="Arial" w:cs="Arial"/>
          <w:color w:val="000000" w:themeColor="text1"/>
        </w:rPr>
        <w:t xml:space="preserve"> society and create new opportunities for them to make contributions that are even more significant. Programs on ageing should be created in these organisations and aimed at all age groups in society, especially those who have unfavourable attitudes toward senior citizens.</w:t>
      </w:r>
      <w:r w:rsidR="00D12042">
        <w:rPr>
          <w:rFonts w:ascii="Arial" w:hAnsi="Arial" w:cs="Arial"/>
          <w:color w:val="000000" w:themeColor="text1"/>
        </w:rPr>
        <w:t xml:space="preserve"> </w:t>
      </w:r>
      <w:r w:rsidR="009E226C" w:rsidRPr="009E226C">
        <w:rPr>
          <w:rFonts w:ascii="Arial" w:hAnsi="Arial" w:cs="Arial"/>
          <w:color w:val="000000" w:themeColor="text1"/>
        </w:rPr>
        <w:t>young people, for example.</w:t>
      </w:r>
      <w:r w:rsidR="004F054F">
        <w:rPr>
          <w:rFonts w:ascii="Arial" w:hAnsi="Arial" w:cs="Arial"/>
          <w:color w:val="000000" w:themeColor="text1"/>
        </w:rPr>
        <w:t xml:space="preserve"> </w:t>
      </w:r>
      <w:r w:rsidR="009E226C" w:rsidRPr="009E226C">
        <w:rPr>
          <w:rFonts w:ascii="Arial" w:hAnsi="Arial" w:cs="Arial"/>
          <w:color w:val="000000" w:themeColor="text1"/>
        </w:rPr>
        <w:t>These programmes should also reach out to primary and secondary schools in our community to address children and teenagers because ageism is not innate but rather develops through time.</w:t>
      </w:r>
    </w:p>
    <w:p w14:paraId="483D8D20" w14:textId="4BA9B192" w:rsidR="001A718F" w:rsidRDefault="00231EAE" w:rsidP="1E66E24F">
      <w:pPr>
        <w:spacing w:line="360" w:lineRule="auto"/>
        <w:jc w:val="both"/>
        <w:rPr>
          <w:rFonts w:ascii="Arial" w:hAnsi="Arial" w:cs="Arial"/>
          <w:color w:val="000000" w:themeColor="text1"/>
        </w:rPr>
      </w:pPr>
      <w:r w:rsidRPr="00231EAE">
        <w:rPr>
          <w:rFonts w:ascii="Arial" w:hAnsi="Arial" w:cs="Arial"/>
          <w:color w:val="000000" w:themeColor="text1"/>
        </w:rPr>
        <w:t xml:space="preserve">Furthermore, community education programmes could be implemented, concentrating on the topics where the general public's attitudes toward ageing and older people are most unfavourable, such as attitudes toward older people's health, body image, sexuality, mental capacity, personality, and social involvement. These initiatives could be put into action in a variety of settings, including youth organisations, community centres, and </w:t>
      </w:r>
      <w:r>
        <w:rPr>
          <w:rFonts w:ascii="Arial" w:hAnsi="Arial" w:cs="Arial"/>
          <w:color w:val="000000" w:themeColor="text1"/>
        </w:rPr>
        <w:t>healthcare</w:t>
      </w:r>
      <w:r w:rsidRPr="00231EAE">
        <w:rPr>
          <w:rFonts w:ascii="Arial" w:hAnsi="Arial" w:cs="Arial"/>
          <w:color w:val="000000" w:themeColor="text1"/>
        </w:rPr>
        <w:t xml:space="preserve"> </w:t>
      </w:r>
      <w:r w:rsidR="00880663">
        <w:rPr>
          <w:rFonts w:ascii="Arial" w:hAnsi="Arial" w:cs="Arial"/>
          <w:color w:val="000000" w:themeColor="text1"/>
        </w:rPr>
        <w:t xml:space="preserve">facilities </w:t>
      </w:r>
      <w:r w:rsidR="00880663">
        <w:rPr>
          <w:rFonts w:ascii="Arial" w:hAnsi="Arial" w:cs="Arial"/>
          <w:color w:val="000000" w:themeColor="text1"/>
        </w:rPr>
        <w:lastRenderedPageBreak/>
        <w:t>to</w:t>
      </w:r>
      <w:r w:rsidRPr="00231EAE">
        <w:rPr>
          <w:rFonts w:ascii="Arial" w:hAnsi="Arial" w:cs="Arial"/>
          <w:color w:val="000000" w:themeColor="text1"/>
        </w:rPr>
        <w:t xml:space="preserve"> ensure that seniors are respected and accepted by </w:t>
      </w:r>
      <w:r w:rsidRPr="00231EAE">
        <w:rPr>
          <w:rFonts w:ascii="Arial" w:hAnsi="Arial" w:cs="Arial"/>
          <w:color w:val="000000" w:themeColor="text1"/>
        </w:rPr>
        <w:t>society, the</w:t>
      </w:r>
      <w:r w:rsidRPr="00231EAE">
        <w:rPr>
          <w:rFonts w:ascii="Arial" w:hAnsi="Arial" w:cs="Arial"/>
          <w:color w:val="000000" w:themeColor="text1"/>
        </w:rPr>
        <w:t xml:space="preserve"> first stage is education to reduce their ignorance, followed by enhancing public awareness of the seniors' contributions to society.</w:t>
      </w:r>
      <w:r w:rsidR="00F53A41">
        <w:rPr>
          <w:rFonts w:ascii="Arial" w:hAnsi="Arial" w:cs="Arial"/>
          <w:color w:val="000000" w:themeColor="text1"/>
        </w:rPr>
        <w:t xml:space="preserve"> </w:t>
      </w:r>
      <w:r w:rsidR="001A718F" w:rsidRPr="001A718F">
        <w:rPr>
          <w:rFonts w:ascii="Arial" w:hAnsi="Arial" w:cs="Arial"/>
          <w:color w:val="000000" w:themeColor="text1"/>
        </w:rPr>
        <w:t xml:space="preserve">Older people should be involved in these community educational programmes to ensure that seniors feel valued and acknowledged instead </w:t>
      </w:r>
      <w:r w:rsidR="00D160F2">
        <w:rPr>
          <w:rFonts w:ascii="Arial" w:hAnsi="Arial" w:cs="Arial"/>
          <w:color w:val="000000" w:themeColor="text1"/>
        </w:rPr>
        <w:t>of</w:t>
      </w:r>
      <w:r w:rsidR="001A718F" w:rsidRPr="001A718F">
        <w:rPr>
          <w:rFonts w:ascii="Arial" w:hAnsi="Arial" w:cs="Arial"/>
          <w:color w:val="000000" w:themeColor="text1"/>
        </w:rPr>
        <w:t xml:space="preserve"> isolated or socially ostracised. They can </w:t>
      </w:r>
      <w:r w:rsidR="001A718F" w:rsidRPr="003D1805">
        <w:rPr>
          <w:rFonts w:ascii="Arial" w:hAnsi="Arial" w:cs="Arial"/>
        </w:rPr>
        <w:t xml:space="preserve">raise their quality of life by taking part in these neighbourhood events. </w:t>
      </w:r>
      <w:r w:rsidR="00EE223D" w:rsidRPr="003D1805">
        <w:rPr>
          <w:rFonts w:ascii="Arial" w:hAnsi="Arial" w:cs="Arial"/>
        </w:rPr>
        <w:t>All</w:t>
      </w:r>
      <w:r w:rsidR="001A718F" w:rsidRPr="003D1805">
        <w:rPr>
          <w:rFonts w:ascii="Arial" w:hAnsi="Arial" w:cs="Arial"/>
        </w:rPr>
        <w:t xml:space="preserve"> the myths and assumptions would be </w:t>
      </w:r>
      <w:r w:rsidR="002525A2" w:rsidRPr="003D1805">
        <w:rPr>
          <w:rFonts w:ascii="Arial" w:hAnsi="Arial" w:cs="Arial"/>
        </w:rPr>
        <w:t>dispelled,</w:t>
      </w:r>
      <w:r w:rsidR="001A718F" w:rsidRPr="003D1805">
        <w:rPr>
          <w:rFonts w:ascii="Arial" w:hAnsi="Arial" w:cs="Arial"/>
        </w:rPr>
        <w:t xml:space="preserve"> and the perception of older people and ageing would be successfully </w:t>
      </w:r>
      <w:r w:rsidR="001A718F" w:rsidRPr="001A718F">
        <w:rPr>
          <w:rFonts w:ascii="Arial" w:hAnsi="Arial" w:cs="Arial"/>
          <w:color w:val="000000" w:themeColor="text1"/>
        </w:rPr>
        <w:t>changed with contact with these elderly citizens.</w:t>
      </w:r>
      <w:r w:rsidR="00D239F3">
        <w:rPr>
          <w:rFonts w:ascii="Arial" w:hAnsi="Arial" w:cs="Arial"/>
          <w:color w:val="000000" w:themeColor="text1"/>
        </w:rPr>
        <w:t xml:space="preserve"> </w:t>
      </w:r>
    </w:p>
    <w:p w14:paraId="52A23442" w14:textId="37625DF0" w:rsidR="003E3803" w:rsidRPr="003E3803" w:rsidRDefault="00F53A41" w:rsidP="1E66E24F">
      <w:pPr>
        <w:spacing w:line="360" w:lineRule="auto"/>
        <w:jc w:val="both"/>
        <w:rPr>
          <w:rFonts w:ascii="Arial" w:hAnsi="Arial" w:cs="Arial"/>
        </w:rPr>
      </w:pPr>
      <w:r>
        <w:rPr>
          <w:rFonts w:ascii="Arial" w:hAnsi="Arial" w:cs="Arial"/>
        </w:rPr>
        <w:t>As a</w:t>
      </w:r>
      <w:r w:rsidR="00A0446B">
        <w:rPr>
          <w:rFonts w:ascii="Arial" w:hAnsi="Arial" w:cs="Arial"/>
        </w:rPr>
        <w:t xml:space="preserve">ttested by </w:t>
      </w:r>
      <w:proofErr w:type="spellStart"/>
      <w:r w:rsidR="003E3803">
        <w:rPr>
          <w:rFonts w:ascii="Arial" w:hAnsi="Arial" w:cs="Arial"/>
        </w:rPr>
        <w:t>V</w:t>
      </w:r>
      <w:r w:rsidR="00FE2E6C">
        <w:rPr>
          <w:rFonts w:ascii="Arial" w:hAnsi="Arial" w:cs="Arial"/>
        </w:rPr>
        <w:t>iggars</w:t>
      </w:r>
      <w:proofErr w:type="spellEnd"/>
      <w:r w:rsidR="00854C71">
        <w:rPr>
          <w:rFonts w:ascii="Arial" w:hAnsi="Arial" w:cs="Arial"/>
        </w:rPr>
        <w:t xml:space="preserve"> et al</w:t>
      </w:r>
      <w:r w:rsidR="00FE2E6C">
        <w:rPr>
          <w:rFonts w:ascii="Arial" w:hAnsi="Arial" w:cs="Arial"/>
        </w:rPr>
        <w:t xml:space="preserve"> (2021) </w:t>
      </w:r>
      <w:r w:rsidR="003E3803" w:rsidRPr="003E3803">
        <w:rPr>
          <w:rFonts w:ascii="Arial" w:hAnsi="Arial" w:cs="Arial"/>
        </w:rPr>
        <w:t>Health promotion encompasses behaviours or actions that have the potential to maintain or enhance physical and mental health and protect against declines</w:t>
      </w:r>
      <w:r w:rsidR="00854C71">
        <w:rPr>
          <w:rFonts w:ascii="Arial" w:hAnsi="Arial" w:cs="Arial"/>
        </w:rPr>
        <w:t xml:space="preserve"> also </w:t>
      </w:r>
      <w:r w:rsidR="00854C71" w:rsidRPr="00854C71">
        <w:rPr>
          <w:rFonts w:ascii="Arial" w:hAnsi="Arial" w:cs="Arial"/>
        </w:rPr>
        <w:t xml:space="preserve">NHS (2018) says Volunteering for an organisation that supports older people is a keyway </w:t>
      </w:r>
      <w:r w:rsidR="00854C71">
        <w:rPr>
          <w:rFonts w:ascii="Arial" w:hAnsi="Arial" w:cs="Arial"/>
        </w:rPr>
        <w:t>to</w:t>
      </w:r>
      <w:r w:rsidR="00854C71" w:rsidRPr="00854C71">
        <w:rPr>
          <w:rFonts w:ascii="Arial" w:hAnsi="Arial" w:cs="Arial"/>
        </w:rPr>
        <w:t xml:space="preserve"> helping a lonely or socially isolated older person. But a simple friendly chat or phone call can make all the difference.</w:t>
      </w:r>
      <w:r w:rsidR="00B84A03">
        <w:rPr>
          <w:rFonts w:ascii="Arial" w:hAnsi="Arial" w:cs="Arial"/>
        </w:rPr>
        <w:t xml:space="preserve"> </w:t>
      </w:r>
      <w:r w:rsidR="00493380">
        <w:rPr>
          <w:rFonts w:ascii="Arial" w:hAnsi="Arial" w:cs="Arial"/>
        </w:rPr>
        <w:t>“</w:t>
      </w:r>
      <w:r w:rsidR="00916CB4" w:rsidRPr="00916CB4">
        <w:rPr>
          <w:rFonts w:ascii="Arial" w:hAnsi="Arial" w:cs="Arial"/>
        </w:rPr>
        <w:t xml:space="preserve">NHS England is working with partners to support people in England to age well.  There is always something we can do to improve our health and </w:t>
      </w:r>
      <w:r w:rsidR="00957822">
        <w:rPr>
          <w:rFonts w:ascii="Arial" w:hAnsi="Arial" w:cs="Arial"/>
        </w:rPr>
        <w:t>well-being</w:t>
      </w:r>
      <w:r w:rsidR="00916CB4" w:rsidRPr="00916CB4">
        <w:rPr>
          <w:rFonts w:ascii="Arial" w:hAnsi="Arial" w:cs="Arial"/>
        </w:rPr>
        <w:t>. For older people who may be starting to find things more difficult, it is particularly important to take active steps to slow down or reverse some of the health challenges. It is essential that older people are supported to remain as healthy and independent as possible for as long as possible and they receive the highest quality care when they need it.  To do this we are working with partners across health and social care to</w:t>
      </w:r>
      <w:r w:rsidR="00917436">
        <w:rPr>
          <w:rFonts w:ascii="Arial" w:hAnsi="Arial" w:cs="Arial"/>
        </w:rPr>
        <w:t>” NHS (no date)</w:t>
      </w:r>
    </w:p>
    <w:p w14:paraId="1712F6ED" w14:textId="77777777" w:rsidR="00905B8A" w:rsidRDefault="00905B8A" w:rsidP="1E66E24F">
      <w:pPr>
        <w:rPr>
          <w:rFonts w:ascii="Arial" w:hAnsi="Arial" w:cs="Arial"/>
          <w:shd w:val="clear" w:color="auto" w:fill="FFFFFF"/>
        </w:rPr>
      </w:pPr>
    </w:p>
    <w:p w14:paraId="7868A597" w14:textId="77777777" w:rsidR="00EF52DE" w:rsidRDefault="00EF52DE" w:rsidP="1E66E24F">
      <w:pPr>
        <w:rPr>
          <w:rFonts w:ascii="Arial" w:hAnsi="Arial" w:cs="Arial"/>
        </w:rPr>
      </w:pPr>
    </w:p>
    <w:p w14:paraId="24ADE021" w14:textId="77777777" w:rsidR="00EF52DE" w:rsidRDefault="00EF52DE" w:rsidP="1E66E24F">
      <w:pPr>
        <w:rPr>
          <w:rFonts w:ascii="Arial" w:hAnsi="Arial" w:cs="Arial"/>
        </w:rPr>
      </w:pPr>
    </w:p>
    <w:p w14:paraId="5F7957E2" w14:textId="77777777" w:rsidR="00EF52DE" w:rsidRDefault="00EF52DE" w:rsidP="1E66E24F">
      <w:pPr>
        <w:rPr>
          <w:rFonts w:ascii="Arial" w:hAnsi="Arial" w:cs="Arial"/>
        </w:rPr>
      </w:pPr>
    </w:p>
    <w:p w14:paraId="6382634B" w14:textId="77777777" w:rsidR="00EF52DE" w:rsidRDefault="00EF52DE" w:rsidP="1E66E24F">
      <w:pPr>
        <w:rPr>
          <w:rFonts w:ascii="Arial" w:hAnsi="Arial" w:cs="Arial"/>
        </w:rPr>
      </w:pPr>
    </w:p>
    <w:p w14:paraId="48CDC6DC" w14:textId="77777777" w:rsidR="00EF52DE" w:rsidRDefault="00EF52DE" w:rsidP="1E66E24F">
      <w:pPr>
        <w:rPr>
          <w:rFonts w:ascii="Arial" w:hAnsi="Arial" w:cs="Arial"/>
        </w:rPr>
      </w:pPr>
    </w:p>
    <w:p w14:paraId="189BB61B" w14:textId="77777777" w:rsidR="00EF52DE" w:rsidRDefault="00EF52DE" w:rsidP="1E66E24F">
      <w:pPr>
        <w:rPr>
          <w:rFonts w:ascii="Arial" w:hAnsi="Arial" w:cs="Arial"/>
        </w:rPr>
      </w:pPr>
    </w:p>
    <w:p w14:paraId="0149071D" w14:textId="77777777" w:rsidR="00EF52DE" w:rsidRDefault="00EF52DE" w:rsidP="1E66E24F">
      <w:pPr>
        <w:rPr>
          <w:rFonts w:ascii="Arial" w:hAnsi="Arial" w:cs="Arial"/>
        </w:rPr>
      </w:pPr>
    </w:p>
    <w:p w14:paraId="1DA1FE9A" w14:textId="77777777" w:rsidR="00EF52DE" w:rsidRDefault="00EF52DE" w:rsidP="1E66E24F">
      <w:pPr>
        <w:rPr>
          <w:rFonts w:ascii="Arial" w:hAnsi="Arial" w:cs="Arial"/>
        </w:rPr>
      </w:pPr>
    </w:p>
    <w:p w14:paraId="273424B3" w14:textId="77777777" w:rsidR="00EF52DE" w:rsidRDefault="00EF52DE" w:rsidP="1E66E24F">
      <w:pPr>
        <w:rPr>
          <w:rFonts w:ascii="Arial" w:hAnsi="Arial" w:cs="Arial"/>
        </w:rPr>
      </w:pPr>
    </w:p>
    <w:p w14:paraId="7B063FF6" w14:textId="77777777" w:rsidR="00EF52DE" w:rsidRDefault="00EF52DE" w:rsidP="1E66E24F">
      <w:pPr>
        <w:rPr>
          <w:rFonts w:ascii="Arial" w:hAnsi="Arial" w:cs="Arial"/>
        </w:rPr>
      </w:pPr>
    </w:p>
    <w:p w14:paraId="160B8EB9" w14:textId="77777777" w:rsidR="00EF52DE" w:rsidRDefault="00EF52DE" w:rsidP="1E66E24F">
      <w:pPr>
        <w:rPr>
          <w:rFonts w:ascii="Arial" w:hAnsi="Arial" w:cs="Arial"/>
        </w:rPr>
      </w:pPr>
    </w:p>
    <w:p w14:paraId="7E3A8CD4" w14:textId="77777777" w:rsidR="00493380" w:rsidRDefault="00493380" w:rsidP="00980F4A">
      <w:pPr>
        <w:rPr>
          <w:rFonts w:ascii="Arial" w:hAnsi="Arial" w:cs="Arial"/>
        </w:rPr>
      </w:pPr>
    </w:p>
    <w:p w14:paraId="68919706" w14:textId="77777777" w:rsidR="00493380" w:rsidRDefault="00493380" w:rsidP="00980F4A">
      <w:pPr>
        <w:rPr>
          <w:rFonts w:ascii="Arial" w:hAnsi="Arial" w:cs="Arial"/>
        </w:rPr>
      </w:pPr>
    </w:p>
    <w:p w14:paraId="363D7C93" w14:textId="77777777" w:rsidR="00014013" w:rsidRDefault="00014013" w:rsidP="00980F4A">
      <w:pPr>
        <w:rPr>
          <w:rFonts w:ascii="Arial" w:hAnsi="Arial" w:cs="Arial"/>
        </w:rPr>
      </w:pPr>
    </w:p>
    <w:p w14:paraId="6FE0EA9E" w14:textId="77777777" w:rsidR="00014013" w:rsidRPr="00B5111D" w:rsidRDefault="00014013" w:rsidP="00980F4A">
      <w:pPr>
        <w:rPr>
          <w:rFonts w:ascii="Arial" w:hAnsi="Arial" w:cs="Arial"/>
        </w:rPr>
      </w:pPr>
      <w:r>
        <w:rPr>
          <w:rFonts w:ascii="Arial" w:hAnsi="Arial" w:cs="Arial"/>
          <w:color w:val="000000" w:themeColor="text1"/>
          <w:lang w:val="en-US"/>
        </w:rPr>
        <w:lastRenderedPageBreak/>
        <w:t>47 billion (2020)</w:t>
      </w:r>
      <w:r>
        <w:rPr>
          <w:rFonts w:ascii="Arial" w:hAnsi="Arial" w:cs="Arial"/>
          <w:color w:val="000000" w:themeColor="text1"/>
          <w:lang w:val="en-US"/>
        </w:rPr>
        <w:t xml:space="preserve"> </w:t>
      </w:r>
      <w:r w:rsidRPr="00B5111D">
        <w:rPr>
          <w:rFonts w:ascii="Arial" w:hAnsi="Arial" w:cs="Arial"/>
          <w:i/>
          <w:iCs/>
          <w:color w:val="000000" w:themeColor="text1"/>
          <w:lang w:val="en-US"/>
        </w:rPr>
        <w:t xml:space="preserve">How AI Is Helping Elderly </w:t>
      </w:r>
      <w:r w:rsidRPr="00B5111D">
        <w:rPr>
          <w:rFonts w:ascii="Arial" w:hAnsi="Arial" w:cs="Arial"/>
          <w:i/>
          <w:iCs/>
          <w:color w:val="000000" w:themeColor="text1"/>
          <w:lang w:val="en-US"/>
        </w:rPr>
        <w:t>People.</w:t>
      </w:r>
      <w:r>
        <w:rPr>
          <w:rFonts w:ascii="Arial" w:hAnsi="Arial" w:cs="Arial"/>
          <w:i/>
          <w:iCs/>
          <w:color w:val="000000" w:themeColor="text1"/>
          <w:lang w:val="en-US"/>
        </w:rPr>
        <w:t xml:space="preserve"> </w:t>
      </w:r>
      <w:r>
        <w:rPr>
          <w:rFonts w:ascii="Arial" w:hAnsi="Arial" w:cs="Arial"/>
          <w:color w:val="000000" w:themeColor="text1"/>
          <w:lang w:val="en-US"/>
        </w:rPr>
        <w:t>[blog] 20 March.</w:t>
      </w:r>
      <w:r>
        <w:rPr>
          <w:rFonts w:ascii="Arial" w:hAnsi="Arial" w:cs="Arial"/>
          <w:i/>
          <w:iCs/>
          <w:color w:val="000000" w:themeColor="text1"/>
          <w:lang w:val="en-US"/>
        </w:rPr>
        <w:t xml:space="preserve"> </w:t>
      </w:r>
      <w:r>
        <w:rPr>
          <w:rFonts w:ascii="Arial" w:hAnsi="Arial" w:cs="Arial"/>
          <w:color w:val="000000" w:themeColor="text1"/>
          <w:lang w:val="en-US"/>
        </w:rPr>
        <w:t xml:space="preserve">Available at </w:t>
      </w:r>
      <w:hyperlink r:id="rId7" w:anchor=":~:text=How%20AI%20is%20helping%20elderly%20people%3F%201%20Health,...%205%20Social%20Connectors%20...%206%20Conclusion%20" w:history="1">
        <w:r>
          <w:rPr>
            <w:rStyle w:val="Hyperlink"/>
          </w:rPr>
          <w:t>How AI is helping elderly people | 47Billion</w:t>
        </w:r>
      </w:hyperlink>
      <w:r>
        <w:t xml:space="preserve"> </w:t>
      </w:r>
    </w:p>
    <w:p w14:paraId="229599B9" w14:textId="77777777" w:rsidR="00014013" w:rsidRPr="00A53AE2" w:rsidRDefault="00014013" w:rsidP="1E66E24F">
      <w:pPr>
        <w:rPr>
          <w:rFonts w:ascii="Arial" w:hAnsi="Arial" w:cs="Arial"/>
          <w:i/>
          <w:iCs/>
        </w:rPr>
      </w:pPr>
      <w:r w:rsidRPr="1E66E24F">
        <w:rPr>
          <w:rFonts w:ascii="Arial" w:hAnsi="Arial" w:cs="Arial"/>
        </w:rPr>
        <w:t xml:space="preserve">Age International (2022) </w:t>
      </w:r>
      <w:r w:rsidRPr="1E66E24F">
        <w:rPr>
          <w:rFonts w:ascii="Arial" w:hAnsi="Arial" w:cs="Arial"/>
          <w:i/>
          <w:iCs/>
        </w:rPr>
        <w:t xml:space="preserve">Global Ageing. </w:t>
      </w:r>
      <w:r w:rsidRPr="1E66E24F">
        <w:rPr>
          <w:rFonts w:ascii="Arial" w:hAnsi="Arial" w:cs="Arial"/>
        </w:rPr>
        <w:t xml:space="preserve">Available at </w:t>
      </w:r>
      <w:hyperlink r:id="rId8" w:anchor=":~:text=Global%20ageing%201%20Today%2C%20962%20million%20people%20are,increased%20by%20almost%2020%20years.%20%5B3%5D%20More%20items" w:history="1">
        <w:r w:rsidRPr="1E66E24F">
          <w:rPr>
            <w:rStyle w:val="Hyperlink"/>
            <w:rFonts w:ascii="Arial" w:hAnsi="Arial" w:cs="Arial"/>
          </w:rPr>
          <w:t>Ageing population statistics | Age International</w:t>
        </w:r>
      </w:hyperlink>
      <w:r w:rsidRPr="1E66E24F">
        <w:rPr>
          <w:rFonts w:ascii="Arial" w:hAnsi="Arial" w:cs="Arial"/>
        </w:rPr>
        <w:t xml:space="preserve"> (Accessed: 17 November)</w:t>
      </w:r>
      <w:r w:rsidRPr="1E66E24F">
        <w:rPr>
          <w:rFonts w:ascii="Arial" w:hAnsi="Arial" w:cs="Arial"/>
          <w:i/>
          <w:iCs/>
        </w:rPr>
        <w:t xml:space="preserve">. </w:t>
      </w:r>
    </w:p>
    <w:p w14:paraId="60371E74" w14:textId="77777777" w:rsidR="00014013" w:rsidRPr="00A53AE2" w:rsidRDefault="00014013" w:rsidP="1E66E24F">
      <w:pPr>
        <w:spacing w:line="240" w:lineRule="auto"/>
        <w:rPr>
          <w:rFonts w:ascii="Arial" w:hAnsi="Arial" w:cs="Arial"/>
        </w:rPr>
      </w:pPr>
      <w:r w:rsidRPr="1E66E24F">
        <w:rPr>
          <w:rFonts w:ascii="Arial" w:hAnsi="Arial" w:cs="Arial"/>
          <w:shd w:val="clear" w:color="auto" w:fill="FFFFFF"/>
        </w:rPr>
        <w:t xml:space="preserve">Age UK (2020) </w:t>
      </w:r>
      <w:r w:rsidRPr="1E66E24F">
        <w:rPr>
          <w:rFonts w:ascii="Arial" w:hAnsi="Arial" w:cs="Arial"/>
          <w:i/>
          <w:iCs/>
        </w:rPr>
        <w:t xml:space="preserve">Ageism and Age Equality. </w:t>
      </w:r>
      <w:r w:rsidRPr="1E66E24F">
        <w:rPr>
          <w:rFonts w:ascii="Arial" w:hAnsi="Arial" w:cs="Arial"/>
        </w:rPr>
        <w:t xml:space="preserve">Available at </w:t>
      </w:r>
      <w:hyperlink r:id="rId9" w:history="1">
        <w:r w:rsidRPr="00A53AE2">
          <w:rPr>
            <w:rStyle w:val="Hyperlink"/>
            <w:rFonts w:ascii="Arial" w:hAnsi="Arial" w:cs="Arial"/>
          </w:rPr>
          <w:t>ageism-and-age-equality-feb-2020.pdf (ageuk.org.uk)</w:t>
        </w:r>
      </w:hyperlink>
      <w:r w:rsidRPr="1E66E24F">
        <w:rPr>
          <w:rFonts w:ascii="Arial" w:hAnsi="Arial" w:cs="Arial"/>
        </w:rPr>
        <w:t xml:space="preserve"> (Accessed: 1 November 2022)</w:t>
      </w:r>
    </w:p>
    <w:p w14:paraId="3D983696" w14:textId="77777777" w:rsidR="00014013" w:rsidRPr="00A53AE2" w:rsidRDefault="00014013" w:rsidP="1E66E24F">
      <w:pPr>
        <w:spacing w:line="240" w:lineRule="auto"/>
        <w:rPr>
          <w:rFonts w:ascii="Arial" w:hAnsi="Arial" w:cs="Arial"/>
        </w:rPr>
      </w:pPr>
      <w:r w:rsidRPr="1E66E24F">
        <w:rPr>
          <w:rFonts w:ascii="Arial" w:hAnsi="Arial" w:cs="Arial"/>
        </w:rPr>
        <w:t>Age UK (2021) T</w:t>
      </w:r>
      <w:r w:rsidRPr="1E66E24F">
        <w:rPr>
          <w:rFonts w:ascii="Arial" w:hAnsi="Arial" w:cs="Arial"/>
          <w:i/>
          <w:iCs/>
        </w:rPr>
        <w:t xml:space="preserve">he Equality Act. </w:t>
      </w:r>
      <w:r w:rsidRPr="1E66E24F">
        <w:rPr>
          <w:rFonts w:ascii="Arial" w:hAnsi="Arial" w:cs="Arial"/>
        </w:rPr>
        <w:t xml:space="preserve">Available at </w:t>
      </w:r>
      <w:hyperlink r:id="rId10" w:history="1">
        <w:r w:rsidRPr="1E66E24F">
          <w:rPr>
            <w:rStyle w:val="Hyperlink"/>
            <w:rFonts w:ascii="Arial" w:hAnsi="Arial" w:cs="Arial"/>
          </w:rPr>
          <w:t>Equality Act 2010 and age discrimination laws | Age UK</w:t>
        </w:r>
      </w:hyperlink>
      <w:r w:rsidRPr="1E66E24F">
        <w:rPr>
          <w:rFonts w:ascii="Arial" w:hAnsi="Arial" w:cs="Arial"/>
        </w:rPr>
        <w:t xml:space="preserve"> (Accessed: 30 October 2022).</w:t>
      </w:r>
    </w:p>
    <w:p w14:paraId="1372E84B" w14:textId="77777777" w:rsidR="00014013" w:rsidRPr="00A53AE2" w:rsidRDefault="00014013" w:rsidP="00980F4A">
      <w:pPr>
        <w:rPr>
          <w:rFonts w:ascii="Arial" w:hAnsi="Arial" w:cs="Arial"/>
        </w:rPr>
      </w:pPr>
      <w:r w:rsidRPr="1E66E24F">
        <w:rPr>
          <w:rFonts w:ascii="Arial" w:hAnsi="Arial" w:cs="Arial"/>
        </w:rPr>
        <w:t xml:space="preserve">Age UK (2022) </w:t>
      </w:r>
      <w:r w:rsidRPr="1E66E24F">
        <w:rPr>
          <w:rFonts w:ascii="Arial" w:hAnsi="Arial" w:cs="Arial"/>
          <w:i/>
          <w:iCs/>
        </w:rPr>
        <w:t xml:space="preserve">One in ten UK older people are reducing or stopping their social care or expect to do so in the coming months as they struggle with the cost of living. </w:t>
      </w:r>
      <w:r w:rsidRPr="1E66E24F">
        <w:rPr>
          <w:rFonts w:ascii="Arial" w:hAnsi="Arial" w:cs="Arial"/>
        </w:rPr>
        <w:t xml:space="preserve">Available at </w:t>
      </w:r>
      <w:hyperlink r:id="rId11">
        <w:r w:rsidRPr="1E66E24F">
          <w:rPr>
            <w:rStyle w:val="Hyperlink"/>
            <w:rFonts w:ascii="Arial" w:hAnsi="Arial" w:cs="Arial"/>
          </w:rPr>
          <w:t>One in ten UK older people are reducing or stopping their social care or expect to do so in the coming months as they struggle with the cost of living | Media | Age UK</w:t>
        </w:r>
      </w:hyperlink>
      <w:r w:rsidRPr="1E66E24F">
        <w:rPr>
          <w:rFonts w:ascii="Arial" w:hAnsi="Arial" w:cs="Arial"/>
        </w:rPr>
        <w:t xml:space="preserve"> (Accessed: 30</w:t>
      </w:r>
      <w:r w:rsidRPr="1E66E24F">
        <w:rPr>
          <w:rFonts w:ascii="Arial" w:hAnsi="Arial" w:cs="Arial"/>
          <w:vertAlign w:val="superscript"/>
        </w:rPr>
        <w:t>th</w:t>
      </w:r>
      <w:r w:rsidRPr="1E66E24F">
        <w:rPr>
          <w:rFonts w:ascii="Arial" w:hAnsi="Arial" w:cs="Arial"/>
        </w:rPr>
        <w:t xml:space="preserve"> October 2022). </w:t>
      </w:r>
    </w:p>
    <w:p w14:paraId="3A4649E2" w14:textId="77777777" w:rsidR="00014013" w:rsidRDefault="00014013" w:rsidP="1E66E24F">
      <w:pPr>
        <w:pStyle w:val="paragraph"/>
        <w:spacing w:before="0" w:beforeAutospacing="0" w:after="0" w:afterAutospacing="0"/>
        <w:textAlignment w:val="baseline"/>
        <w:rPr>
          <w:rFonts w:ascii="Arial" w:hAnsi="Arial" w:cs="Arial"/>
          <w:sz w:val="22"/>
          <w:szCs w:val="22"/>
        </w:rPr>
      </w:pPr>
      <w:r w:rsidRPr="1E66E24F">
        <w:rPr>
          <w:rFonts w:ascii="Arial" w:hAnsi="Arial" w:cs="Arial"/>
          <w:sz w:val="22"/>
          <w:szCs w:val="22"/>
        </w:rPr>
        <w:t xml:space="preserve">Alzemizher.org (2022) </w:t>
      </w:r>
      <w:r w:rsidRPr="1E66E24F">
        <w:rPr>
          <w:rFonts w:ascii="Arial" w:hAnsi="Arial" w:cs="Arial"/>
          <w:i/>
          <w:iCs/>
          <w:sz w:val="22"/>
          <w:szCs w:val="22"/>
        </w:rPr>
        <w:t xml:space="preserve">Dementia statements and rights. </w:t>
      </w:r>
      <w:r w:rsidRPr="1E66E24F">
        <w:rPr>
          <w:rFonts w:ascii="Arial" w:hAnsi="Arial" w:cs="Arial"/>
          <w:sz w:val="22"/>
          <w:szCs w:val="22"/>
        </w:rPr>
        <w:t xml:space="preserve">Available at </w:t>
      </w:r>
      <w:hyperlink r:id="rId12">
        <w:r w:rsidRPr="1E66E24F">
          <w:rPr>
            <w:rStyle w:val="Hyperlink"/>
            <w:rFonts w:ascii="Arial" w:hAnsi="Arial" w:cs="Arial"/>
            <w:sz w:val="22"/>
            <w:szCs w:val="22"/>
          </w:rPr>
          <w:t>Dementia Statements and rights | Alzheimer's Society (alzheimers.org.uk)</w:t>
        </w:r>
      </w:hyperlink>
      <w:r w:rsidRPr="1E66E24F">
        <w:rPr>
          <w:rFonts w:ascii="Arial" w:hAnsi="Arial" w:cs="Arial"/>
          <w:sz w:val="22"/>
          <w:szCs w:val="22"/>
        </w:rPr>
        <w:t xml:space="preserve"> (Accessed: 01 November 2022)</w:t>
      </w:r>
    </w:p>
    <w:p w14:paraId="358D2544" w14:textId="77777777" w:rsidR="00014013" w:rsidRPr="00A53AE2" w:rsidRDefault="00014013" w:rsidP="001228BE">
      <w:pPr>
        <w:spacing w:line="240" w:lineRule="auto"/>
        <w:rPr>
          <w:rFonts w:ascii="Arial" w:hAnsi="Arial" w:cs="Arial"/>
        </w:rPr>
      </w:pPr>
      <w:r w:rsidRPr="1E66E24F">
        <w:rPr>
          <w:rFonts w:ascii="Arial" w:hAnsi="Arial" w:cs="Arial"/>
          <w:color w:val="000000" w:themeColor="text1"/>
        </w:rPr>
        <w:t xml:space="preserve">Alzheimer Research UK (2022) </w:t>
      </w:r>
      <w:r w:rsidRPr="1E66E24F">
        <w:rPr>
          <w:rFonts w:ascii="Arial" w:hAnsi="Arial" w:cs="Arial"/>
          <w:i/>
          <w:iCs/>
          <w:color w:val="000000" w:themeColor="text1"/>
        </w:rPr>
        <w:t>How COVID-19 has changed our attitudes to</w:t>
      </w:r>
      <w:r w:rsidRPr="1E66E24F">
        <w:rPr>
          <w:rFonts w:ascii="Arial" w:hAnsi="Arial" w:cs="Arial"/>
          <w:color w:val="000000" w:themeColor="text1"/>
        </w:rPr>
        <w:t xml:space="preserve"> [blog]. 20 September. Available at </w:t>
      </w:r>
      <w:hyperlink r:id="rId13">
        <w:r w:rsidRPr="1E66E24F">
          <w:rPr>
            <w:rStyle w:val="Hyperlink"/>
            <w:rFonts w:ascii="Arial" w:hAnsi="Arial" w:cs="Arial"/>
          </w:rPr>
          <w:t>How COVID-19 has changed our attitudes to dementia - Alzheimer's Research UK (alzheimersresearchuk.org)</w:t>
        </w:r>
      </w:hyperlink>
      <w:r w:rsidRPr="1E66E24F">
        <w:rPr>
          <w:rFonts w:ascii="Arial" w:hAnsi="Arial" w:cs="Arial"/>
        </w:rPr>
        <w:t xml:space="preserve"> (Accessed: 30</w:t>
      </w:r>
      <w:r w:rsidRPr="1E66E24F">
        <w:rPr>
          <w:rFonts w:ascii="Arial" w:hAnsi="Arial" w:cs="Arial"/>
          <w:vertAlign w:val="superscript"/>
        </w:rPr>
        <w:t>th</w:t>
      </w:r>
      <w:r w:rsidRPr="1E66E24F">
        <w:rPr>
          <w:rFonts w:ascii="Arial" w:hAnsi="Arial" w:cs="Arial"/>
        </w:rPr>
        <w:t xml:space="preserve"> October 2022)</w:t>
      </w:r>
    </w:p>
    <w:p w14:paraId="02DB6418" w14:textId="77777777" w:rsidR="00014013" w:rsidRPr="00A53AE2" w:rsidRDefault="00014013" w:rsidP="1E66E24F">
      <w:pPr>
        <w:rPr>
          <w:rFonts w:ascii="Arial" w:hAnsi="Arial" w:cs="Arial"/>
          <w:i/>
          <w:iCs/>
        </w:rPr>
      </w:pPr>
      <w:r w:rsidRPr="1E66E24F">
        <w:rPr>
          <w:rFonts w:ascii="Arial" w:hAnsi="Arial" w:cs="Arial"/>
        </w:rPr>
        <w:t xml:space="preserve">Conscious ageing institute (2017) </w:t>
      </w:r>
      <w:r w:rsidRPr="1E66E24F">
        <w:rPr>
          <w:rFonts w:ascii="Arial" w:hAnsi="Arial" w:cs="Arial"/>
          <w:i/>
          <w:iCs/>
        </w:rPr>
        <w:t xml:space="preserve">Maslow hierarchy of needs. </w:t>
      </w:r>
      <w:r w:rsidRPr="1E66E24F">
        <w:rPr>
          <w:rFonts w:ascii="Arial" w:hAnsi="Arial" w:cs="Arial"/>
        </w:rPr>
        <w:t xml:space="preserve">Available at </w:t>
      </w:r>
      <w:hyperlink r:id="rId14">
        <w:r w:rsidRPr="1E66E24F">
          <w:rPr>
            <w:rStyle w:val="Hyperlink"/>
            <w:rFonts w:ascii="Arial" w:hAnsi="Arial" w:cs="Arial"/>
          </w:rPr>
          <w:t>Maslow's Hierarchy of Needs (consciousaging.com)</w:t>
        </w:r>
      </w:hyperlink>
      <w:r w:rsidRPr="1E66E24F">
        <w:rPr>
          <w:rFonts w:ascii="Arial" w:hAnsi="Arial" w:cs="Arial"/>
        </w:rPr>
        <w:t xml:space="preserve"> (Accessed: 01 November 2022) </w:t>
      </w:r>
    </w:p>
    <w:p w14:paraId="359B9DA6" w14:textId="77777777" w:rsidR="00014013" w:rsidRPr="00A53AE2" w:rsidRDefault="00014013" w:rsidP="00AA074E">
      <w:pPr>
        <w:spacing w:line="240" w:lineRule="auto"/>
        <w:rPr>
          <w:rFonts w:ascii="Arial" w:hAnsi="Arial" w:cs="Arial"/>
        </w:rPr>
      </w:pPr>
      <w:r w:rsidRPr="1E66E24F">
        <w:rPr>
          <w:rFonts w:ascii="Arial" w:hAnsi="Arial" w:cs="Arial"/>
        </w:rPr>
        <w:t xml:space="preserve">Department of Health (2012) </w:t>
      </w:r>
      <w:r w:rsidRPr="1E66E24F">
        <w:rPr>
          <w:rFonts w:ascii="Arial" w:hAnsi="Arial" w:cs="Arial"/>
          <w:i/>
          <w:iCs/>
        </w:rPr>
        <w:t xml:space="preserve">The Public Health Outcomes Framework for England, 2013-2016. </w:t>
      </w:r>
      <w:r w:rsidRPr="1E66E24F">
        <w:rPr>
          <w:rFonts w:ascii="Arial" w:hAnsi="Arial" w:cs="Arial"/>
        </w:rPr>
        <w:t xml:space="preserve">Available at </w:t>
      </w:r>
      <w:hyperlink r:id="rId15">
        <w:r w:rsidRPr="1E66E24F">
          <w:rPr>
            <w:rStyle w:val="Hyperlink"/>
            <w:rFonts w:ascii="Arial" w:hAnsi="Arial" w:cs="Arial"/>
          </w:rPr>
          <w:t>Public Health Outcomes Framework Factsheet (publishing.service.gov.uk)</w:t>
        </w:r>
      </w:hyperlink>
      <w:r w:rsidRPr="1E66E24F">
        <w:rPr>
          <w:rFonts w:ascii="Arial" w:hAnsi="Arial" w:cs="Arial"/>
        </w:rPr>
        <w:t xml:space="preserve"> (Accessed: 01 November 2022) </w:t>
      </w:r>
    </w:p>
    <w:p w14:paraId="2DFBB43D" w14:textId="77777777" w:rsidR="00014013" w:rsidRPr="00A53AE2" w:rsidRDefault="00014013" w:rsidP="00980F4A">
      <w:pPr>
        <w:rPr>
          <w:rFonts w:ascii="Arial" w:hAnsi="Arial" w:cs="Arial"/>
        </w:rPr>
      </w:pPr>
      <w:r w:rsidRPr="1E66E24F">
        <w:rPr>
          <w:rFonts w:ascii="Arial" w:hAnsi="Arial" w:cs="Arial"/>
        </w:rPr>
        <w:t xml:space="preserve">Fletcher, J.R. (2020) </w:t>
      </w:r>
      <w:r w:rsidRPr="1E66E24F">
        <w:rPr>
          <w:rFonts w:ascii="Arial" w:hAnsi="Arial" w:cs="Arial"/>
          <w:i/>
          <w:iCs/>
        </w:rPr>
        <w:t xml:space="preserve">Age-associations in British politics: Implications for the sociology of aging. </w:t>
      </w:r>
      <w:r w:rsidRPr="1E66E24F">
        <w:rPr>
          <w:rFonts w:ascii="Arial" w:hAnsi="Arial" w:cs="Arial"/>
        </w:rPr>
        <w:t xml:space="preserve">Available at </w:t>
      </w:r>
      <w:hyperlink r:id="rId16">
        <w:r w:rsidRPr="1E66E24F">
          <w:rPr>
            <w:rStyle w:val="Hyperlink"/>
            <w:rFonts w:ascii="Arial" w:hAnsi="Arial" w:cs="Arial"/>
          </w:rPr>
          <w:t>Age</w:t>
        </w:r>
        <w:r w:rsidRPr="1E66E24F">
          <w:rPr>
            <w:rStyle w:val="Hyperlink"/>
            <w:rFonts w:ascii="Cambria Math" w:hAnsi="Cambria Math" w:cs="Cambria Math"/>
          </w:rPr>
          <w:t>‐</w:t>
        </w:r>
        <w:r w:rsidRPr="1E66E24F">
          <w:rPr>
            <w:rStyle w:val="Hyperlink"/>
            <w:rFonts w:ascii="Arial" w:hAnsi="Arial" w:cs="Arial"/>
          </w:rPr>
          <w:t>associations in British politics: Implications for the sociology of aging (wiley.com)</w:t>
        </w:r>
      </w:hyperlink>
      <w:r w:rsidRPr="1E66E24F">
        <w:rPr>
          <w:rFonts w:ascii="Arial" w:hAnsi="Arial" w:cs="Arial"/>
        </w:rPr>
        <w:t xml:space="preserve"> (Accessed: 01 November 2022)</w:t>
      </w:r>
    </w:p>
    <w:p w14:paraId="2C3E44DB" w14:textId="77777777" w:rsidR="00014013" w:rsidRPr="00A53AE2" w:rsidRDefault="00014013" w:rsidP="00B91AA8">
      <w:pPr>
        <w:spacing w:line="240" w:lineRule="auto"/>
        <w:rPr>
          <w:rFonts w:ascii="Arial" w:hAnsi="Arial" w:cs="Arial"/>
        </w:rPr>
      </w:pPr>
      <w:r w:rsidRPr="1E66E24F">
        <w:rPr>
          <w:rFonts w:ascii="Arial" w:hAnsi="Arial" w:cs="Arial"/>
        </w:rPr>
        <w:t xml:space="preserve">GOV.UK (2021) </w:t>
      </w:r>
      <w:r w:rsidRPr="1E66E24F">
        <w:rPr>
          <w:rFonts w:ascii="Arial" w:hAnsi="Arial" w:cs="Arial"/>
          <w:i/>
          <w:iCs/>
        </w:rPr>
        <w:t xml:space="preserve">Health and Social Care Levy. </w:t>
      </w:r>
      <w:r w:rsidRPr="1E66E24F">
        <w:rPr>
          <w:rFonts w:ascii="Arial" w:hAnsi="Arial" w:cs="Arial"/>
        </w:rPr>
        <w:t xml:space="preserve">Available at </w:t>
      </w:r>
      <w:hyperlink r:id="rId17">
        <w:r w:rsidRPr="1E66E24F">
          <w:rPr>
            <w:rStyle w:val="Hyperlink"/>
            <w:rFonts w:ascii="Arial" w:hAnsi="Arial" w:cs="Arial"/>
          </w:rPr>
          <w:t>Health and Social Care Levy - GOV.UK (www.gov.uk)</w:t>
        </w:r>
      </w:hyperlink>
      <w:r w:rsidRPr="1E66E24F">
        <w:rPr>
          <w:rFonts w:ascii="Arial" w:hAnsi="Arial" w:cs="Arial"/>
        </w:rPr>
        <w:t xml:space="preserve"> (Accessed: 01 November 2022)</w:t>
      </w:r>
    </w:p>
    <w:p w14:paraId="6BE43DFA" w14:textId="77777777" w:rsidR="00014013" w:rsidRPr="00A53AE2" w:rsidRDefault="00014013" w:rsidP="00AA074E">
      <w:pPr>
        <w:spacing w:line="240" w:lineRule="auto"/>
        <w:rPr>
          <w:rFonts w:ascii="Arial" w:hAnsi="Arial" w:cs="Arial"/>
        </w:rPr>
      </w:pPr>
      <w:r w:rsidRPr="00A53AE2">
        <w:rPr>
          <w:rFonts w:ascii="Arial" w:hAnsi="Arial" w:cs="Arial"/>
          <w:color w:val="0B0C0C"/>
          <w:shd w:val="clear" w:color="auto" w:fill="FFFFFF"/>
        </w:rPr>
        <w:t xml:space="preserve">GOV.UK (2021) </w:t>
      </w:r>
      <w:r w:rsidRPr="00A53AE2">
        <w:rPr>
          <w:rFonts w:ascii="Arial" w:hAnsi="Arial" w:cs="Arial"/>
          <w:i/>
          <w:iCs/>
          <w:color w:val="0B0C0C"/>
          <w:shd w:val="clear" w:color="auto" w:fill="FFFFFF"/>
        </w:rPr>
        <w:t xml:space="preserve">Inclusion Health: applying All Our Health. </w:t>
      </w:r>
      <w:r w:rsidRPr="00A53AE2">
        <w:rPr>
          <w:rFonts w:ascii="Arial" w:hAnsi="Arial" w:cs="Arial"/>
          <w:color w:val="0B0C0C"/>
          <w:shd w:val="clear" w:color="auto" w:fill="FFFFFF"/>
        </w:rPr>
        <w:t xml:space="preserve">Available at </w:t>
      </w:r>
      <w:hyperlink r:id="rId18" w:history="1">
        <w:r w:rsidRPr="00A53AE2">
          <w:rPr>
            <w:rStyle w:val="Hyperlink"/>
            <w:rFonts w:ascii="Arial" w:hAnsi="Arial" w:cs="Arial"/>
          </w:rPr>
          <w:t>Inclusion Health: applying All Our Health - GOV.UK (www.gov.uk)</w:t>
        </w:r>
      </w:hyperlink>
      <w:r w:rsidRPr="00A53AE2">
        <w:rPr>
          <w:rFonts w:ascii="Arial" w:hAnsi="Arial" w:cs="Arial"/>
        </w:rPr>
        <w:t xml:space="preserve"> (Accessed 01 November 2022)</w:t>
      </w:r>
    </w:p>
    <w:p w14:paraId="2E2A9768" w14:textId="77777777" w:rsidR="00014013" w:rsidRPr="00A53AE2" w:rsidRDefault="00014013" w:rsidP="00AA074E">
      <w:pPr>
        <w:spacing w:line="240" w:lineRule="auto"/>
        <w:rPr>
          <w:rFonts w:ascii="Arial" w:hAnsi="Arial" w:cs="Arial"/>
        </w:rPr>
      </w:pPr>
      <w:proofErr w:type="spellStart"/>
      <w:r w:rsidRPr="1E66E24F">
        <w:rPr>
          <w:rFonts w:ascii="Arial" w:hAnsi="Arial" w:cs="Arial"/>
          <w:color w:val="000000" w:themeColor="text1"/>
        </w:rPr>
        <w:t>Jagoo</w:t>
      </w:r>
      <w:proofErr w:type="spellEnd"/>
      <w:r w:rsidRPr="1E66E24F">
        <w:rPr>
          <w:rFonts w:ascii="Arial" w:hAnsi="Arial" w:cs="Arial"/>
          <w:color w:val="000000" w:themeColor="text1"/>
        </w:rPr>
        <w:t xml:space="preserve">, K. (2022) </w:t>
      </w:r>
      <w:r w:rsidRPr="1E66E24F">
        <w:rPr>
          <w:rFonts w:ascii="Arial" w:hAnsi="Arial" w:cs="Arial"/>
          <w:i/>
          <w:iCs/>
          <w:color w:val="000000" w:themeColor="text1"/>
        </w:rPr>
        <w:t>Your Self-Perception Shifts as You Age, Study Says.</w:t>
      </w:r>
      <w:r w:rsidRPr="1E66E24F">
        <w:rPr>
          <w:rFonts w:ascii="Arial" w:hAnsi="Arial" w:cs="Arial"/>
          <w:color w:val="000000" w:themeColor="text1"/>
        </w:rPr>
        <w:t xml:space="preserve"> [blog]. 30 January. Available at </w:t>
      </w:r>
      <w:hyperlink r:id="rId19">
        <w:r w:rsidRPr="1E66E24F">
          <w:rPr>
            <w:rStyle w:val="Hyperlink"/>
            <w:rFonts w:ascii="Arial" w:hAnsi="Arial" w:cs="Arial"/>
          </w:rPr>
          <w:t>Your Self-Perception Shifts as You Age, Study Says (verywellmind.com)</w:t>
        </w:r>
      </w:hyperlink>
      <w:r w:rsidRPr="1E66E24F">
        <w:rPr>
          <w:rFonts w:ascii="Arial" w:hAnsi="Arial" w:cs="Arial"/>
        </w:rPr>
        <w:t xml:space="preserve"> (Accessed: 30</w:t>
      </w:r>
      <w:r w:rsidRPr="1E66E24F">
        <w:rPr>
          <w:rFonts w:ascii="Arial" w:hAnsi="Arial" w:cs="Arial"/>
          <w:vertAlign w:val="superscript"/>
        </w:rPr>
        <w:t>th</w:t>
      </w:r>
      <w:r w:rsidRPr="1E66E24F">
        <w:rPr>
          <w:rFonts w:ascii="Arial" w:hAnsi="Arial" w:cs="Arial"/>
        </w:rPr>
        <w:t xml:space="preserve"> October 2022). </w:t>
      </w:r>
    </w:p>
    <w:p w14:paraId="32FF46BA" w14:textId="77777777" w:rsidR="00014013" w:rsidRPr="00A53AE2" w:rsidRDefault="00014013">
      <w:pPr>
        <w:rPr>
          <w:rFonts w:ascii="Arial" w:hAnsi="Arial" w:cs="Arial"/>
        </w:rPr>
      </w:pPr>
      <w:r w:rsidRPr="00A53AE2">
        <w:rPr>
          <w:rFonts w:ascii="Arial" w:hAnsi="Arial" w:cs="Arial"/>
        </w:rPr>
        <w:t xml:space="preserve">Kowal, P. &amp; Dowd, J. (2001). </w:t>
      </w:r>
      <w:r w:rsidRPr="00A53AE2">
        <w:rPr>
          <w:rFonts w:ascii="Arial" w:hAnsi="Arial" w:cs="Arial"/>
          <w:i/>
          <w:iCs/>
        </w:rPr>
        <w:t>Definition of an older person proposed working definition of an older person in Africa for the MDS Project</w:t>
      </w:r>
      <w:r w:rsidRPr="00A53AE2">
        <w:rPr>
          <w:rFonts w:ascii="Arial" w:hAnsi="Arial" w:cs="Arial"/>
        </w:rPr>
        <w:t xml:space="preserve">. Available at </w:t>
      </w:r>
      <w:hyperlink r:id="rId20" w:history="1">
        <w:r w:rsidRPr="00A53AE2">
          <w:rPr>
            <w:rStyle w:val="Hyperlink"/>
            <w:rFonts w:ascii="Arial" w:hAnsi="Arial" w:cs="Arial"/>
          </w:rPr>
          <w:t>Kowal_Dowd_definingOA_2001 (1).pdf</w:t>
        </w:r>
      </w:hyperlink>
      <w:r w:rsidRPr="00A53AE2">
        <w:rPr>
          <w:rFonts w:ascii="Arial" w:hAnsi="Arial" w:cs="Arial"/>
        </w:rPr>
        <w:t xml:space="preserve"> (Accessed 05 October 2022).</w:t>
      </w:r>
    </w:p>
    <w:p w14:paraId="06490E2A" w14:textId="77777777" w:rsidR="00014013" w:rsidRPr="00A53AE2" w:rsidRDefault="00014013" w:rsidP="00980F4A">
      <w:pPr>
        <w:rPr>
          <w:rFonts w:ascii="Arial" w:hAnsi="Arial" w:cs="Arial"/>
        </w:rPr>
      </w:pPr>
      <w:proofErr w:type="spellStart"/>
      <w:r w:rsidRPr="1E66E24F">
        <w:rPr>
          <w:rFonts w:ascii="Arial" w:hAnsi="Arial" w:cs="Arial"/>
        </w:rPr>
        <w:t>Leachman</w:t>
      </w:r>
      <w:proofErr w:type="spellEnd"/>
      <w:r w:rsidRPr="1E66E24F">
        <w:rPr>
          <w:rFonts w:ascii="Arial" w:hAnsi="Arial" w:cs="Arial"/>
        </w:rPr>
        <w:t xml:space="preserve">, C. (2022) </w:t>
      </w:r>
      <w:r w:rsidRPr="1E66E24F">
        <w:rPr>
          <w:rFonts w:ascii="Arial" w:hAnsi="Arial" w:cs="Arial"/>
          <w:i/>
          <w:iCs/>
        </w:rPr>
        <w:t xml:space="preserve">It’s a national crisis: UK’s birth rate is falling dramatically. </w:t>
      </w:r>
      <w:r w:rsidRPr="1E66E24F">
        <w:rPr>
          <w:rFonts w:ascii="Arial" w:hAnsi="Arial" w:cs="Arial"/>
        </w:rPr>
        <w:t xml:space="preserve">Available at </w:t>
      </w:r>
      <w:hyperlink r:id="rId21">
        <w:r w:rsidRPr="1E66E24F">
          <w:rPr>
            <w:rStyle w:val="Hyperlink"/>
            <w:rFonts w:ascii="Arial" w:hAnsi="Arial" w:cs="Arial"/>
          </w:rPr>
          <w:t>'It's a national crisis': UK's birth rate is falling dramatically (theconversation.com)</w:t>
        </w:r>
      </w:hyperlink>
      <w:r w:rsidRPr="1E66E24F">
        <w:rPr>
          <w:rFonts w:ascii="Arial" w:hAnsi="Arial" w:cs="Arial"/>
        </w:rPr>
        <w:t xml:space="preserve"> (Accessed: 30 October 2022).</w:t>
      </w:r>
    </w:p>
    <w:p w14:paraId="3BB10466" w14:textId="77777777" w:rsidR="00014013" w:rsidRPr="00A53AE2" w:rsidRDefault="00014013" w:rsidP="00AA074E">
      <w:pPr>
        <w:spacing w:line="240" w:lineRule="auto"/>
        <w:rPr>
          <w:rFonts w:ascii="Arial" w:hAnsi="Arial" w:cs="Arial"/>
        </w:rPr>
      </w:pPr>
      <w:r w:rsidRPr="1E66E24F">
        <w:rPr>
          <w:rFonts w:ascii="Arial" w:hAnsi="Arial" w:cs="Arial"/>
        </w:rPr>
        <w:t xml:space="preserve">Local Government Association (2021) </w:t>
      </w:r>
      <w:r w:rsidRPr="1E66E24F">
        <w:rPr>
          <w:rFonts w:ascii="Arial" w:hAnsi="Arial" w:cs="Arial"/>
          <w:i/>
          <w:iCs/>
        </w:rPr>
        <w:t xml:space="preserve">Debate on social care provision in the UK and the role of carers in that provision, House of Lords. </w:t>
      </w:r>
      <w:r w:rsidRPr="1E66E24F">
        <w:rPr>
          <w:rFonts w:ascii="Arial" w:hAnsi="Arial" w:cs="Arial"/>
        </w:rPr>
        <w:t xml:space="preserve">Available at </w:t>
      </w:r>
      <w:hyperlink r:id="rId22">
        <w:r w:rsidRPr="1E66E24F">
          <w:rPr>
            <w:rStyle w:val="Hyperlink"/>
            <w:rFonts w:ascii="Arial" w:hAnsi="Arial" w:cs="Arial"/>
          </w:rPr>
          <w:t>Debate on social care provision in the UK and the role of carers in that provision, House of Lords, 24 June 2021 | Local Government Association</w:t>
        </w:r>
      </w:hyperlink>
      <w:r w:rsidRPr="1E66E24F">
        <w:rPr>
          <w:rFonts w:ascii="Arial" w:hAnsi="Arial" w:cs="Arial"/>
        </w:rPr>
        <w:t xml:space="preserve"> (Accessed: 30 October 2022). </w:t>
      </w:r>
    </w:p>
    <w:p w14:paraId="11029E2A" w14:textId="77777777" w:rsidR="00014013" w:rsidRDefault="00014013">
      <w:pPr>
        <w:rPr>
          <w:rFonts w:ascii="Arial" w:hAnsi="Arial" w:cs="Arial"/>
        </w:rPr>
      </w:pPr>
      <w:r>
        <w:rPr>
          <w:rFonts w:ascii="Arial" w:hAnsi="Arial" w:cs="Arial"/>
        </w:rPr>
        <w:lastRenderedPageBreak/>
        <w:t xml:space="preserve">National health Service (2018) </w:t>
      </w:r>
      <w:r w:rsidRPr="006B3B8B">
        <w:rPr>
          <w:rFonts w:ascii="Arial" w:hAnsi="Arial" w:cs="Arial"/>
          <w:i/>
          <w:iCs/>
        </w:rPr>
        <w:t>Loneliness in the elderly: how to help</w:t>
      </w:r>
      <w:r>
        <w:rPr>
          <w:rFonts w:ascii="Arial" w:hAnsi="Arial" w:cs="Arial"/>
          <w:i/>
          <w:iCs/>
        </w:rPr>
        <w:t xml:space="preserve">. </w:t>
      </w:r>
      <w:r>
        <w:rPr>
          <w:rFonts w:ascii="Arial" w:hAnsi="Arial" w:cs="Arial"/>
        </w:rPr>
        <w:t xml:space="preserve">Available at </w:t>
      </w:r>
      <w:hyperlink r:id="rId23" w:history="1">
        <w:r>
          <w:rPr>
            <w:rStyle w:val="Hyperlink"/>
          </w:rPr>
          <w:t>Loneliness in the elderly: how to help - NHS (www.nhs.uk)</w:t>
        </w:r>
      </w:hyperlink>
      <w:r>
        <w:rPr>
          <w:rFonts w:ascii="Arial" w:hAnsi="Arial" w:cs="Arial"/>
        </w:rPr>
        <w:t xml:space="preserve"> (Accessed: 30 October 2022). </w:t>
      </w:r>
    </w:p>
    <w:p w14:paraId="2C7A7452" w14:textId="77777777" w:rsidR="00014013" w:rsidRDefault="00014013" w:rsidP="00014013">
      <w:pPr>
        <w:spacing w:line="240" w:lineRule="auto"/>
        <w:rPr>
          <w:rFonts w:ascii="Arial" w:hAnsi="Arial" w:cs="Arial"/>
        </w:rPr>
      </w:pPr>
      <w:r>
        <w:rPr>
          <w:rFonts w:ascii="Arial" w:hAnsi="Arial" w:cs="Arial"/>
        </w:rPr>
        <w:t xml:space="preserve">National health service (no date) </w:t>
      </w:r>
      <w:r w:rsidRPr="004C3CD1">
        <w:rPr>
          <w:rFonts w:ascii="Arial" w:hAnsi="Arial" w:cs="Arial"/>
          <w:i/>
          <w:iCs/>
        </w:rPr>
        <w:t>Improving care for older people</w:t>
      </w:r>
      <w:r>
        <w:rPr>
          <w:rFonts w:ascii="Arial" w:hAnsi="Arial" w:cs="Arial"/>
          <w:i/>
          <w:iCs/>
        </w:rPr>
        <w:t xml:space="preserve">. </w:t>
      </w:r>
      <w:r>
        <w:rPr>
          <w:rFonts w:ascii="Arial" w:hAnsi="Arial" w:cs="Arial"/>
        </w:rPr>
        <w:t xml:space="preserve">Available at </w:t>
      </w:r>
      <w:r w:rsidRPr="00385852">
        <w:rPr>
          <w:rFonts w:ascii="Arial" w:hAnsi="Arial" w:cs="Arial"/>
        </w:rPr>
        <w:t>Improving care for older people</w:t>
      </w:r>
      <w:r>
        <w:rPr>
          <w:rFonts w:ascii="Arial" w:hAnsi="Arial" w:cs="Arial"/>
        </w:rPr>
        <w:t xml:space="preserve"> (Accessed: 30 October 2022)</w:t>
      </w:r>
    </w:p>
    <w:p w14:paraId="70CD3711" w14:textId="77777777" w:rsidR="00014013" w:rsidRDefault="00014013" w:rsidP="00B91AA8">
      <w:pPr>
        <w:spacing w:line="240" w:lineRule="auto"/>
        <w:rPr>
          <w:rFonts w:ascii="Arial" w:hAnsi="Arial" w:cs="Arial"/>
        </w:rPr>
      </w:pPr>
      <w:r w:rsidRPr="1E66E24F">
        <w:rPr>
          <w:rFonts w:ascii="Arial" w:hAnsi="Arial" w:cs="Arial"/>
        </w:rPr>
        <w:t>National Health Service (</w:t>
      </w:r>
      <w:r>
        <w:rPr>
          <w:rFonts w:ascii="Arial" w:hAnsi="Arial" w:cs="Arial"/>
        </w:rPr>
        <w:t>n</w:t>
      </w:r>
      <w:r w:rsidRPr="1E66E24F">
        <w:rPr>
          <w:rFonts w:ascii="Arial" w:hAnsi="Arial" w:cs="Arial"/>
        </w:rPr>
        <w:t xml:space="preserve">o </w:t>
      </w:r>
      <w:r>
        <w:rPr>
          <w:rFonts w:ascii="Arial" w:hAnsi="Arial" w:cs="Arial"/>
        </w:rPr>
        <w:t>d</w:t>
      </w:r>
      <w:r w:rsidRPr="1E66E24F">
        <w:rPr>
          <w:rFonts w:ascii="Arial" w:hAnsi="Arial" w:cs="Arial"/>
        </w:rPr>
        <w:t xml:space="preserve">ate) </w:t>
      </w:r>
      <w:r w:rsidRPr="1E66E24F">
        <w:rPr>
          <w:rFonts w:ascii="Arial" w:hAnsi="Arial" w:cs="Arial"/>
          <w:i/>
          <w:iCs/>
        </w:rPr>
        <w:t xml:space="preserve">Third sector. Available at </w:t>
      </w:r>
      <w:r w:rsidRPr="1E66E24F">
        <w:rPr>
          <w:rFonts w:ascii="Arial" w:hAnsi="Arial" w:cs="Arial"/>
        </w:rPr>
        <w:t xml:space="preserve"> </w:t>
      </w:r>
      <w:hyperlink r:id="rId24">
        <w:r w:rsidRPr="1E66E24F">
          <w:rPr>
            <w:rStyle w:val="Hyperlink"/>
            <w:rFonts w:ascii="Arial" w:hAnsi="Arial" w:cs="Arial"/>
          </w:rPr>
          <w:t>Third sector | Health Careers</w:t>
        </w:r>
      </w:hyperlink>
      <w:r w:rsidRPr="1E66E24F">
        <w:rPr>
          <w:rFonts w:ascii="Arial" w:hAnsi="Arial" w:cs="Arial"/>
        </w:rPr>
        <w:t xml:space="preserve"> (Accessed: 01 November 2022) </w:t>
      </w:r>
    </w:p>
    <w:p w14:paraId="0BC679BF" w14:textId="77777777" w:rsidR="00014013" w:rsidRPr="008B67FF" w:rsidRDefault="00014013" w:rsidP="00014013">
      <w:pPr>
        <w:spacing w:line="240" w:lineRule="auto"/>
        <w:rPr>
          <w:rFonts w:ascii="Arial" w:hAnsi="Arial" w:cs="Arial"/>
        </w:rPr>
      </w:pPr>
      <w:r>
        <w:rPr>
          <w:rFonts w:ascii="Arial" w:hAnsi="Arial" w:cs="Arial"/>
        </w:rPr>
        <w:t xml:space="preserve">Sanyal, S. (2018) </w:t>
      </w:r>
      <w:r w:rsidRPr="008B67FF">
        <w:rPr>
          <w:rFonts w:ascii="Arial" w:hAnsi="Arial" w:cs="Arial"/>
          <w:i/>
          <w:iCs/>
        </w:rPr>
        <w:t xml:space="preserve">How Is AI Revolutionizing Elderly </w:t>
      </w:r>
      <w:r w:rsidRPr="008B67FF">
        <w:rPr>
          <w:rFonts w:ascii="Arial" w:hAnsi="Arial" w:cs="Arial"/>
          <w:i/>
          <w:iCs/>
        </w:rPr>
        <w:t>Care</w:t>
      </w:r>
      <w:r>
        <w:rPr>
          <w:rFonts w:ascii="Arial" w:hAnsi="Arial" w:cs="Arial"/>
          <w:i/>
          <w:iCs/>
        </w:rPr>
        <w:t>.</w:t>
      </w:r>
      <w:r>
        <w:rPr>
          <w:rFonts w:ascii="Arial" w:hAnsi="Arial" w:cs="Arial"/>
        </w:rPr>
        <w:t xml:space="preserve"> [blog]. October 31</w:t>
      </w:r>
      <w:r>
        <w:rPr>
          <w:rFonts w:ascii="Arial" w:hAnsi="Arial" w:cs="Arial"/>
          <w:i/>
          <w:iCs/>
        </w:rPr>
        <w:t xml:space="preserve"> </w:t>
      </w:r>
      <w:r>
        <w:rPr>
          <w:rFonts w:ascii="Arial" w:hAnsi="Arial" w:cs="Arial"/>
        </w:rPr>
        <w:t xml:space="preserve">Available at </w:t>
      </w:r>
      <w:hyperlink r:id="rId25" w:history="1">
        <w:r>
          <w:rPr>
            <w:rStyle w:val="Hyperlink"/>
          </w:rPr>
          <w:t>How Is AI Revolutionizing Elderly Care (forbes.com)</w:t>
        </w:r>
      </w:hyperlink>
    </w:p>
    <w:p w14:paraId="58393D85" w14:textId="77777777" w:rsidR="00014013" w:rsidRPr="00A53AE2" w:rsidRDefault="00014013">
      <w:pPr>
        <w:rPr>
          <w:rFonts w:ascii="Arial" w:hAnsi="Arial" w:cs="Arial"/>
        </w:rPr>
      </w:pPr>
      <w:r w:rsidRPr="1E66E24F">
        <w:rPr>
          <w:rFonts w:ascii="Arial" w:hAnsi="Arial" w:cs="Arial"/>
        </w:rPr>
        <w:t xml:space="preserve">UK Parliament (2022) </w:t>
      </w:r>
      <w:r w:rsidRPr="1E66E24F">
        <w:rPr>
          <w:rFonts w:ascii="Arial" w:hAnsi="Arial" w:cs="Arial"/>
          <w:i/>
          <w:iCs/>
        </w:rPr>
        <w:t xml:space="preserve">Challenges of an ageing population. </w:t>
      </w:r>
      <w:r w:rsidRPr="1E66E24F">
        <w:rPr>
          <w:rFonts w:ascii="Arial" w:hAnsi="Arial" w:cs="Arial"/>
        </w:rPr>
        <w:t xml:space="preserve">Available at </w:t>
      </w:r>
      <w:hyperlink r:id="rId26">
        <w:r w:rsidRPr="1E66E24F">
          <w:rPr>
            <w:rStyle w:val="Hyperlink"/>
            <w:rFonts w:ascii="Arial" w:hAnsi="Arial" w:cs="Arial"/>
          </w:rPr>
          <w:t>Challenges of an ageing population - UK Parliament</w:t>
        </w:r>
      </w:hyperlink>
      <w:r w:rsidRPr="1E66E24F">
        <w:rPr>
          <w:rFonts w:ascii="Arial" w:hAnsi="Arial" w:cs="Arial"/>
        </w:rPr>
        <w:t xml:space="preserve"> (Accessed: 10 October 2022).</w:t>
      </w:r>
    </w:p>
    <w:p w14:paraId="26FA0CCE" w14:textId="77777777" w:rsidR="00014013" w:rsidRPr="00A53AE2" w:rsidRDefault="00014013" w:rsidP="00AA074E">
      <w:pPr>
        <w:spacing w:line="240" w:lineRule="auto"/>
        <w:rPr>
          <w:rFonts w:ascii="Arial" w:hAnsi="Arial" w:cs="Arial"/>
        </w:rPr>
      </w:pPr>
      <w:proofErr w:type="spellStart"/>
      <w:r w:rsidRPr="1E66E24F">
        <w:rPr>
          <w:rFonts w:ascii="Arial" w:hAnsi="Arial" w:cs="Arial"/>
          <w:color w:val="000000" w:themeColor="text1"/>
        </w:rPr>
        <w:t>Vaportzis</w:t>
      </w:r>
      <w:proofErr w:type="spellEnd"/>
      <w:r w:rsidRPr="1E66E24F">
        <w:rPr>
          <w:rFonts w:ascii="Arial" w:hAnsi="Arial" w:cs="Arial"/>
          <w:color w:val="000000" w:themeColor="text1"/>
        </w:rPr>
        <w:t xml:space="preserve">, E. et al (2017) </w:t>
      </w:r>
      <w:r w:rsidRPr="1E66E24F">
        <w:rPr>
          <w:rFonts w:ascii="Arial" w:hAnsi="Arial" w:cs="Arial"/>
          <w:i/>
          <w:iCs/>
          <w:color w:val="000000" w:themeColor="text1"/>
        </w:rPr>
        <w:t xml:space="preserve">Older Adults Perceptions of Technology and Barriers to Interacting with Tablet Computers: A Focus Group Study. </w:t>
      </w:r>
      <w:r w:rsidRPr="1E66E24F">
        <w:rPr>
          <w:rFonts w:ascii="Arial" w:hAnsi="Arial" w:cs="Arial"/>
          <w:color w:val="000000" w:themeColor="text1"/>
        </w:rPr>
        <w:t xml:space="preserve">Available at </w:t>
      </w:r>
      <w:hyperlink r:id="rId27">
        <w:r w:rsidRPr="1E66E24F">
          <w:rPr>
            <w:rStyle w:val="Hyperlink"/>
            <w:rFonts w:ascii="Arial" w:hAnsi="Arial" w:cs="Arial"/>
          </w:rPr>
          <w:t>fpsyg-08-01687.pdf</w:t>
        </w:r>
      </w:hyperlink>
      <w:r w:rsidRPr="1E66E24F">
        <w:rPr>
          <w:rFonts w:ascii="Arial" w:hAnsi="Arial" w:cs="Arial"/>
        </w:rPr>
        <w:t xml:space="preserve"> (Accessed: 30 October 2022). </w:t>
      </w:r>
    </w:p>
    <w:p w14:paraId="61CA0D7B" w14:textId="77777777" w:rsidR="00014013" w:rsidRPr="00B84E2E" w:rsidRDefault="00014013">
      <w:pPr>
        <w:rPr>
          <w:rFonts w:ascii="Arial" w:hAnsi="Arial" w:cs="Arial"/>
        </w:rPr>
      </w:pPr>
      <w:proofErr w:type="spellStart"/>
      <w:r>
        <w:rPr>
          <w:rFonts w:ascii="Arial" w:hAnsi="Arial" w:cs="Arial"/>
        </w:rPr>
        <w:t>Viggars</w:t>
      </w:r>
      <w:proofErr w:type="spellEnd"/>
      <w:r>
        <w:rPr>
          <w:rFonts w:ascii="Arial" w:hAnsi="Arial" w:cs="Arial"/>
        </w:rPr>
        <w:t xml:space="preserve">, R.J et al (2021) </w:t>
      </w:r>
      <w:r w:rsidRPr="00CB384C">
        <w:rPr>
          <w:rFonts w:ascii="Arial" w:hAnsi="Arial" w:cs="Arial"/>
          <w:i/>
          <w:iCs/>
        </w:rPr>
        <w:t>Educational programmes for frail older people, their families, carers and healthcare professionals</w:t>
      </w:r>
      <w:r w:rsidRPr="00CB384C">
        <w:rPr>
          <w:rFonts w:ascii="Arial" w:hAnsi="Arial" w:cs="Arial"/>
          <w:i/>
          <w:iCs/>
        </w:rPr>
        <w:t>.</w:t>
      </w:r>
      <w:r>
        <w:rPr>
          <w:rFonts w:ascii="Arial" w:hAnsi="Arial" w:cs="Arial"/>
          <w:i/>
          <w:iCs/>
        </w:rPr>
        <w:t xml:space="preserve"> </w:t>
      </w:r>
      <w:r>
        <w:rPr>
          <w:rFonts w:ascii="Arial" w:hAnsi="Arial" w:cs="Arial"/>
        </w:rPr>
        <w:t xml:space="preserve">Available at </w:t>
      </w:r>
      <w:hyperlink r:id="rId28" w:history="1">
        <w:r>
          <w:rPr>
            <w:rStyle w:val="Hyperlink"/>
          </w:rPr>
          <w:t>s00508-021-01900-4.pdf (springer.com)</w:t>
        </w:r>
      </w:hyperlink>
      <w:r>
        <w:t xml:space="preserve"> </w:t>
      </w:r>
      <w:r w:rsidRPr="00B84E2E">
        <w:rPr>
          <w:rFonts w:ascii="Arial" w:hAnsi="Arial" w:cs="Arial"/>
        </w:rPr>
        <w:t xml:space="preserve">(Accessed: 30 October 2022) </w:t>
      </w:r>
    </w:p>
    <w:p w14:paraId="1F740EF0" w14:textId="77777777" w:rsidR="00014013" w:rsidRPr="00A53AE2" w:rsidRDefault="00014013" w:rsidP="00AA074E">
      <w:pPr>
        <w:spacing w:line="240" w:lineRule="auto"/>
        <w:rPr>
          <w:rFonts w:ascii="Arial" w:hAnsi="Arial" w:cs="Arial"/>
          <w:color w:val="000000" w:themeColor="text1"/>
        </w:rPr>
      </w:pPr>
      <w:r w:rsidRPr="1E66E24F">
        <w:rPr>
          <w:rFonts w:ascii="Arial" w:hAnsi="Arial" w:cs="Arial"/>
        </w:rPr>
        <w:t xml:space="preserve">World Health Organization (2016) </w:t>
      </w:r>
      <w:r w:rsidRPr="1E66E24F">
        <w:rPr>
          <w:rFonts w:ascii="Arial" w:hAnsi="Arial" w:cs="Arial"/>
          <w:i/>
          <w:iCs/>
        </w:rPr>
        <w:t xml:space="preserve">Discrimination and negative attitudes about ageing are bad for your health. </w:t>
      </w:r>
      <w:r w:rsidRPr="1E66E24F">
        <w:rPr>
          <w:rFonts w:ascii="Arial" w:hAnsi="Arial" w:cs="Arial"/>
        </w:rPr>
        <w:t xml:space="preserve">Available at </w:t>
      </w:r>
      <w:hyperlink r:id="rId29" w:anchor=":~:text=Older%20people%20who%20feel%20they%20are%20a%20burden,7.5%20years%20less%20than%20people%20with%20positive%20attitudes.">
        <w:r w:rsidRPr="1E66E24F">
          <w:rPr>
            <w:rStyle w:val="Hyperlink"/>
            <w:rFonts w:ascii="Arial" w:hAnsi="Arial" w:cs="Arial"/>
          </w:rPr>
          <w:t>Discrimination and negative attitudes about ageing are bad for your health (who.int)</w:t>
        </w:r>
      </w:hyperlink>
      <w:r w:rsidRPr="1E66E24F">
        <w:rPr>
          <w:rFonts w:ascii="Arial" w:hAnsi="Arial" w:cs="Arial"/>
        </w:rPr>
        <w:t xml:space="preserve"> </w:t>
      </w:r>
      <w:r w:rsidRPr="1E66E24F">
        <w:rPr>
          <w:rFonts w:ascii="Arial" w:hAnsi="Arial" w:cs="Arial"/>
          <w:color w:val="000000" w:themeColor="text1"/>
        </w:rPr>
        <w:t xml:space="preserve">(Accessed: 30 October 2022). </w:t>
      </w:r>
    </w:p>
    <w:p w14:paraId="426DCC34" w14:textId="77777777" w:rsidR="00014013" w:rsidRPr="00A53AE2" w:rsidRDefault="00014013" w:rsidP="0083183B">
      <w:pPr>
        <w:rPr>
          <w:rFonts w:ascii="Arial" w:hAnsi="Arial" w:cs="Arial"/>
        </w:rPr>
      </w:pPr>
      <w:r w:rsidRPr="1E66E24F">
        <w:rPr>
          <w:rFonts w:ascii="Arial" w:hAnsi="Arial" w:cs="Arial"/>
        </w:rPr>
        <w:t xml:space="preserve">World Health Organization (2022) 10 facts on </w:t>
      </w:r>
      <w:r w:rsidRPr="1E66E24F">
        <w:rPr>
          <w:rFonts w:ascii="Arial" w:hAnsi="Arial" w:cs="Arial"/>
          <w:i/>
          <w:iCs/>
        </w:rPr>
        <w:t>ageing and health</w:t>
      </w:r>
      <w:r w:rsidRPr="1E66E24F">
        <w:rPr>
          <w:rFonts w:ascii="Arial" w:hAnsi="Arial" w:cs="Arial"/>
        </w:rPr>
        <w:t xml:space="preserve">. Available at </w:t>
      </w:r>
      <w:hyperlink r:id="rId30">
        <w:r w:rsidRPr="1E66E24F">
          <w:rPr>
            <w:rStyle w:val="Hyperlink"/>
            <w:rFonts w:ascii="Arial" w:hAnsi="Arial" w:cs="Arial"/>
          </w:rPr>
          <w:t>10 facts on ageing and health (who.int)</w:t>
        </w:r>
      </w:hyperlink>
      <w:r w:rsidRPr="1E66E24F">
        <w:rPr>
          <w:rFonts w:ascii="Arial" w:hAnsi="Arial" w:cs="Arial"/>
        </w:rPr>
        <w:t xml:space="preserve"> (Accessed: 05 October 2022).</w:t>
      </w:r>
    </w:p>
    <w:p w14:paraId="093FB784" w14:textId="77777777" w:rsidR="00014013" w:rsidRPr="00A53AE2" w:rsidRDefault="00014013">
      <w:pPr>
        <w:rPr>
          <w:rFonts w:ascii="Arial" w:hAnsi="Arial" w:cs="Arial"/>
          <w:b/>
          <w:bCs/>
        </w:rPr>
      </w:pPr>
      <w:r w:rsidRPr="1E66E24F">
        <w:rPr>
          <w:rFonts w:ascii="Arial" w:hAnsi="Arial" w:cs="Arial"/>
        </w:rPr>
        <w:t xml:space="preserve">World Health Organizations (2022) </w:t>
      </w:r>
      <w:r w:rsidRPr="1E66E24F">
        <w:rPr>
          <w:rFonts w:ascii="Arial" w:hAnsi="Arial" w:cs="Arial"/>
          <w:i/>
          <w:iCs/>
        </w:rPr>
        <w:t>ageing and health</w:t>
      </w:r>
      <w:r w:rsidRPr="1E66E24F">
        <w:rPr>
          <w:rFonts w:ascii="Arial" w:hAnsi="Arial" w:cs="Arial"/>
        </w:rPr>
        <w:t xml:space="preserve">. Available at </w:t>
      </w:r>
      <w:hyperlink r:id="rId31">
        <w:r w:rsidRPr="1E66E24F">
          <w:rPr>
            <w:rStyle w:val="Hyperlink"/>
            <w:rFonts w:ascii="Arial" w:hAnsi="Arial" w:cs="Arial"/>
          </w:rPr>
          <w:t>Ageing and health (who.int)</w:t>
        </w:r>
      </w:hyperlink>
      <w:r w:rsidRPr="1E66E24F">
        <w:rPr>
          <w:rFonts w:ascii="Arial" w:hAnsi="Arial" w:cs="Arial"/>
        </w:rPr>
        <w:t xml:space="preserve"> (Accessed: 05 October 2022).</w:t>
      </w:r>
    </w:p>
    <w:p w14:paraId="6C700783" w14:textId="77777777" w:rsidR="00014013" w:rsidRPr="00A53AE2" w:rsidRDefault="00014013" w:rsidP="00980F4A">
      <w:pPr>
        <w:rPr>
          <w:rFonts w:ascii="Arial" w:hAnsi="Arial" w:cs="Arial"/>
        </w:rPr>
      </w:pPr>
      <w:r w:rsidRPr="1E66E24F">
        <w:rPr>
          <w:rFonts w:ascii="Arial" w:hAnsi="Arial" w:cs="Arial"/>
        </w:rPr>
        <w:t xml:space="preserve">World Health Organizations (2022) </w:t>
      </w:r>
      <w:r w:rsidRPr="1E66E24F">
        <w:rPr>
          <w:rFonts w:ascii="Arial" w:hAnsi="Arial" w:cs="Arial"/>
          <w:i/>
          <w:iCs/>
        </w:rPr>
        <w:t>ageing and health</w:t>
      </w:r>
      <w:r w:rsidRPr="1E66E24F">
        <w:rPr>
          <w:rFonts w:ascii="Arial" w:hAnsi="Arial" w:cs="Arial"/>
        </w:rPr>
        <w:t xml:space="preserve">. Available at </w:t>
      </w:r>
      <w:hyperlink r:id="rId32">
        <w:r w:rsidRPr="1E66E24F">
          <w:rPr>
            <w:rStyle w:val="Hyperlink"/>
            <w:rFonts w:ascii="Arial" w:hAnsi="Arial" w:cs="Arial"/>
          </w:rPr>
          <w:t>Ageing and health (who.int)</w:t>
        </w:r>
      </w:hyperlink>
      <w:r w:rsidRPr="1E66E24F">
        <w:rPr>
          <w:rFonts w:ascii="Arial" w:hAnsi="Arial" w:cs="Arial"/>
        </w:rPr>
        <w:t xml:space="preserve"> (Accessed: 30 October 2022).</w:t>
      </w:r>
    </w:p>
    <w:p w14:paraId="20DD0E26" w14:textId="77777777" w:rsidR="00014013" w:rsidRDefault="00014013" w:rsidP="00980F4A">
      <w:pPr>
        <w:rPr>
          <w:rFonts w:ascii="Arial" w:hAnsi="Arial" w:cs="Arial"/>
        </w:rPr>
      </w:pPr>
      <w:r w:rsidRPr="1E66E24F">
        <w:rPr>
          <w:rFonts w:ascii="Arial" w:hAnsi="Arial" w:cs="Arial"/>
        </w:rPr>
        <w:t xml:space="preserve">World Health Organizations (2022) </w:t>
      </w:r>
      <w:r w:rsidRPr="1E66E24F">
        <w:rPr>
          <w:rFonts w:ascii="Arial" w:hAnsi="Arial" w:cs="Arial"/>
          <w:i/>
          <w:iCs/>
        </w:rPr>
        <w:t xml:space="preserve">Older people &amp; COVID-19. </w:t>
      </w:r>
      <w:r w:rsidRPr="1E66E24F">
        <w:rPr>
          <w:rFonts w:ascii="Arial" w:hAnsi="Arial" w:cs="Arial"/>
        </w:rPr>
        <w:t xml:space="preserve">Available at </w:t>
      </w:r>
      <w:hyperlink r:id="rId33">
        <w:r w:rsidRPr="1E66E24F">
          <w:rPr>
            <w:rStyle w:val="Hyperlink"/>
            <w:rFonts w:ascii="Arial" w:hAnsi="Arial" w:cs="Arial"/>
          </w:rPr>
          <w:t>Older people and COVID-19 (who.int)</w:t>
        </w:r>
      </w:hyperlink>
      <w:r w:rsidRPr="1E66E24F">
        <w:rPr>
          <w:rFonts w:ascii="Arial" w:hAnsi="Arial" w:cs="Arial"/>
        </w:rPr>
        <w:t xml:space="preserve"> (Accessed: 30 October 2022). </w:t>
      </w:r>
    </w:p>
    <w:sectPr w:rsidR="00014013" w:rsidSect="002103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0C2B9C" w14:textId="77777777" w:rsidR="00E10F94" w:rsidRDefault="00E10F94" w:rsidP="00A22103">
      <w:pPr>
        <w:spacing w:after="0" w:line="240" w:lineRule="auto"/>
      </w:pPr>
      <w:r>
        <w:separator/>
      </w:r>
    </w:p>
  </w:endnote>
  <w:endnote w:type="continuationSeparator" w:id="0">
    <w:p w14:paraId="787D5BEB" w14:textId="77777777" w:rsidR="00E10F94" w:rsidRDefault="00E10F94" w:rsidP="00A22103">
      <w:pPr>
        <w:spacing w:after="0" w:line="240" w:lineRule="auto"/>
      </w:pPr>
      <w:r>
        <w:continuationSeparator/>
      </w:r>
    </w:p>
  </w:endnote>
  <w:endnote w:type="continuationNotice" w:id="1">
    <w:p w14:paraId="2B7E346A" w14:textId="77777777" w:rsidR="00E10F94" w:rsidRDefault="00E10F9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969042" w14:textId="77777777" w:rsidR="00E10F94" w:rsidRDefault="00E10F94" w:rsidP="00A22103">
      <w:pPr>
        <w:spacing w:after="0" w:line="240" w:lineRule="auto"/>
      </w:pPr>
      <w:r>
        <w:separator/>
      </w:r>
    </w:p>
  </w:footnote>
  <w:footnote w:type="continuationSeparator" w:id="0">
    <w:p w14:paraId="4362B854" w14:textId="77777777" w:rsidR="00E10F94" w:rsidRDefault="00E10F94" w:rsidP="00A22103">
      <w:pPr>
        <w:spacing w:after="0" w:line="240" w:lineRule="auto"/>
      </w:pPr>
      <w:r>
        <w:continuationSeparator/>
      </w:r>
    </w:p>
  </w:footnote>
  <w:footnote w:type="continuationNotice" w:id="1">
    <w:p w14:paraId="4EE1FF3E" w14:textId="77777777" w:rsidR="00E10F94" w:rsidRDefault="00E10F94">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dVQ8rPty" int2:invalidationBookmarkName="" int2:hashCode="9KsYjua5qLjgEI" int2:id="9NXzM3Lv"/>
    <int2:bookmark int2:bookmarkName="_Int_KGDAGNeJ" int2:invalidationBookmarkName="" int2:hashCode="UO9XSRuR1f0WeX" int2:id="CZddUIXd"/>
    <int2:bookmark int2:bookmarkName="_Int_NUzli66o" int2:invalidationBookmarkName="" int2:hashCode="qz11WdPi0mWFAZ" int2:id="RyfEpIDq"/>
    <int2:bookmark int2:bookmarkName="_Int_Tr4npE0k" int2:invalidationBookmarkName="" int2:hashCode="gj5v6xbXJu9AAb" int2:id="TuyCVYWg"/>
    <int2:bookmark int2:bookmarkName="_Int_9q4tLIIb" int2:invalidationBookmarkName="" int2:hashCode="xzNw6FjkZFlmFD" int2:id="WfRsQe1a"/>
    <int2:bookmark int2:bookmarkName="_Int_9t5pOC4V" int2:invalidationBookmarkName="" int2:hashCode="FivzX9qLihldif" int2:id="ijjGwder"/>
    <int2:bookmark int2:bookmarkName="_Int_xWhrMnZ7" int2:invalidationBookmarkName="" int2:hashCode="Lpm5wcxZzqBogC" int2:id="qd8q8GBj"/>
    <int2:bookmark int2:bookmarkName="_Int_Vzx971lA" int2:invalidationBookmarkName="" int2:hashCode="6FAgWIKc+6Uak8" int2:id="tBo7yBEV">
      <int2:state int2:value="Rejected" int2:type="LegacyProofing"/>
    </int2:bookmark>
    <int2:bookmark int2:bookmarkName="_Int_QkHRd1HR" int2:invalidationBookmarkName="" int2:hashCode="vAAWKC5ceOIfPd" int2:id="xoXjGCUA"/>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B65953"/>
    <w:multiLevelType w:val="multilevel"/>
    <w:tmpl w:val="21E6E5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5F2A5E"/>
    <w:multiLevelType w:val="multilevel"/>
    <w:tmpl w:val="28B2A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457BE8"/>
    <w:multiLevelType w:val="hybridMultilevel"/>
    <w:tmpl w:val="9E56B4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7C4E06D5"/>
    <w:multiLevelType w:val="hybridMultilevel"/>
    <w:tmpl w:val="B134A7E4"/>
    <w:lvl w:ilvl="0" w:tplc="08090001">
      <w:start w:val="1"/>
      <w:numFmt w:val="bullet"/>
      <w:lvlText w:val=""/>
      <w:lvlJc w:val="left"/>
      <w:pPr>
        <w:ind w:left="5038"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291134205">
    <w:abstractNumId w:val="1"/>
  </w:num>
  <w:num w:numId="2" w16cid:durableId="1664121747">
    <w:abstractNumId w:val="2"/>
  </w:num>
  <w:num w:numId="3" w16cid:durableId="2023042142">
    <w:abstractNumId w:val="3"/>
  </w:num>
  <w:num w:numId="4" w16cid:durableId="13903031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4CB"/>
    <w:rsid w:val="00003666"/>
    <w:rsid w:val="00011635"/>
    <w:rsid w:val="00013213"/>
    <w:rsid w:val="00014013"/>
    <w:rsid w:val="00017EF0"/>
    <w:rsid w:val="000236DB"/>
    <w:rsid w:val="00023A4A"/>
    <w:rsid w:val="00034E1F"/>
    <w:rsid w:val="00043305"/>
    <w:rsid w:val="00045547"/>
    <w:rsid w:val="00046EEE"/>
    <w:rsid w:val="000657C6"/>
    <w:rsid w:val="00070B30"/>
    <w:rsid w:val="00081972"/>
    <w:rsid w:val="000823D8"/>
    <w:rsid w:val="00083864"/>
    <w:rsid w:val="000851DA"/>
    <w:rsid w:val="000A0FC2"/>
    <w:rsid w:val="000A7699"/>
    <w:rsid w:val="000B1611"/>
    <w:rsid w:val="000B164C"/>
    <w:rsid w:val="000B196D"/>
    <w:rsid w:val="000B2392"/>
    <w:rsid w:val="000B4534"/>
    <w:rsid w:val="000B7D6F"/>
    <w:rsid w:val="000C03FD"/>
    <w:rsid w:val="000C305E"/>
    <w:rsid w:val="000C4762"/>
    <w:rsid w:val="000C58CD"/>
    <w:rsid w:val="000D1414"/>
    <w:rsid w:val="000D2D34"/>
    <w:rsid w:val="000D6822"/>
    <w:rsid w:val="000D757F"/>
    <w:rsid w:val="000E53A4"/>
    <w:rsid w:val="000E548D"/>
    <w:rsid w:val="000F48D3"/>
    <w:rsid w:val="000F5CF7"/>
    <w:rsid w:val="000F5F9C"/>
    <w:rsid w:val="000F6B60"/>
    <w:rsid w:val="00102583"/>
    <w:rsid w:val="00102F3D"/>
    <w:rsid w:val="0010409C"/>
    <w:rsid w:val="00112944"/>
    <w:rsid w:val="00114FD0"/>
    <w:rsid w:val="00121DC3"/>
    <w:rsid w:val="001228BE"/>
    <w:rsid w:val="00133B9C"/>
    <w:rsid w:val="00137C1A"/>
    <w:rsid w:val="00144798"/>
    <w:rsid w:val="001465BF"/>
    <w:rsid w:val="00155BE1"/>
    <w:rsid w:val="00172B4A"/>
    <w:rsid w:val="0017450D"/>
    <w:rsid w:val="001768DB"/>
    <w:rsid w:val="00180105"/>
    <w:rsid w:val="0019111F"/>
    <w:rsid w:val="001A343E"/>
    <w:rsid w:val="001A718F"/>
    <w:rsid w:val="001B1260"/>
    <w:rsid w:val="001B6869"/>
    <w:rsid w:val="001C13B0"/>
    <w:rsid w:val="001C16B5"/>
    <w:rsid w:val="001C3987"/>
    <w:rsid w:val="001D443A"/>
    <w:rsid w:val="001E2520"/>
    <w:rsid w:val="001F1214"/>
    <w:rsid w:val="001F4AB7"/>
    <w:rsid w:val="002041DA"/>
    <w:rsid w:val="002065B5"/>
    <w:rsid w:val="00210329"/>
    <w:rsid w:val="00213885"/>
    <w:rsid w:val="0021693F"/>
    <w:rsid w:val="00225C8F"/>
    <w:rsid w:val="00230EAE"/>
    <w:rsid w:val="00231EAE"/>
    <w:rsid w:val="00234459"/>
    <w:rsid w:val="00236C2C"/>
    <w:rsid w:val="00241230"/>
    <w:rsid w:val="00245243"/>
    <w:rsid w:val="0025189D"/>
    <w:rsid w:val="0025256A"/>
    <w:rsid w:val="002525A2"/>
    <w:rsid w:val="0025464A"/>
    <w:rsid w:val="00262CFA"/>
    <w:rsid w:val="00275607"/>
    <w:rsid w:val="00281581"/>
    <w:rsid w:val="00284513"/>
    <w:rsid w:val="00285B46"/>
    <w:rsid w:val="00290E74"/>
    <w:rsid w:val="002A0B04"/>
    <w:rsid w:val="002A0D88"/>
    <w:rsid w:val="002A16FC"/>
    <w:rsid w:val="002A1AE1"/>
    <w:rsid w:val="002A29BA"/>
    <w:rsid w:val="002A58BF"/>
    <w:rsid w:val="002A6A6C"/>
    <w:rsid w:val="002B0B44"/>
    <w:rsid w:val="002B3D05"/>
    <w:rsid w:val="002B6D9F"/>
    <w:rsid w:val="002B7AF8"/>
    <w:rsid w:val="002C3FB4"/>
    <w:rsid w:val="002D628B"/>
    <w:rsid w:val="002D79CC"/>
    <w:rsid w:val="002D7E91"/>
    <w:rsid w:val="002F09EC"/>
    <w:rsid w:val="00300402"/>
    <w:rsid w:val="00310E04"/>
    <w:rsid w:val="0031199F"/>
    <w:rsid w:val="003227FC"/>
    <w:rsid w:val="00330D3D"/>
    <w:rsid w:val="0034701E"/>
    <w:rsid w:val="0034703C"/>
    <w:rsid w:val="00366E4F"/>
    <w:rsid w:val="0037026C"/>
    <w:rsid w:val="00372FA5"/>
    <w:rsid w:val="003736A6"/>
    <w:rsid w:val="00375F49"/>
    <w:rsid w:val="00377BD5"/>
    <w:rsid w:val="00385852"/>
    <w:rsid w:val="00386FCF"/>
    <w:rsid w:val="00396444"/>
    <w:rsid w:val="00397D32"/>
    <w:rsid w:val="003A4E41"/>
    <w:rsid w:val="003A75D2"/>
    <w:rsid w:val="003C2D0F"/>
    <w:rsid w:val="003D1076"/>
    <w:rsid w:val="003D1805"/>
    <w:rsid w:val="003D45B4"/>
    <w:rsid w:val="003D7067"/>
    <w:rsid w:val="003E3803"/>
    <w:rsid w:val="00412529"/>
    <w:rsid w:val="004145C9"/>
    <w:rsid w:val="004155A3"/>
    <w:rsid w:val="00417722"/>
    <w:rsid w:val="004200EE"/>
    <w:rsid w:val="004245A1"/>
    <w:rsid w:val="00430093"/>
    <w:rsid w:val="00436DE8"/>
    <w:rsid w:val="00447421"/>
    <w:rsid w:val="004546EF"/>
    <w:rsid w:val="00467764"/>
    <w:rsid w:val="00470263"/>
    <w:rsid w:val="00471681"/>
    <w:rsid w:val="00481149"/>
    <w:rsid w:val="00486867"/>
    <w:rsid w:val="00486E82"/>
    <w:rsid w:val="00493380"/>
    <w:rsid w:val="004A16E0"/>
    <w:rsid w:val="004A293E"/>
    <w:rsid w:val="004A7310"/>
    <w:rsid w:val="004B2574"/>
    <w:rsid w:val="004B7C1C"/>
    <w:rsid w:val="004C3CD1"/>
    <w:rsid w:val="004C7A89"/>
    <w:rsid w:val="004E2264"/>
    <w:rsid w:val="004E7093"/>
    <w:rsid w:val="004E7375"/>
    <w:rsid w:val="004F054F"/>
    <w:rsid w:val="004F432B"/>
    <w:rsid w:val="004F792F"/>
    <w:rsid w:val="00520433"/>
    <w:rsid w:val="0052289D"/>
    <w:rsid w:val="00542B3D"/>
    <w:rsid w:val="005442BB"/>
    <w:rsid w:val="00562351"/>
    <w:rsid w:val="00573EF0"/>
    <w:rsid w:val="00580063"/>
    <w:rsid w:val="00581F1D"/>
    <w:rsid w:val="0058365A"/>
    <w:rsid w:val="00583E26"/>
    <w:rsid w:val="00584FE6"/>
    <w:rsid w:val="005952C4"/>
    <w:rsid w:val="005A09A6"/>
    <w:rsid w:val="005B41D5"/>
    <w:rsid w:val="005B7C55"/>
    <w:rsid w:val="005E0201"/>
    <w:rsid w:val="005E6AD4"/>
    <w:rsid w:val="005E7585"/>
    <w:rsid w:val="005F3F62"/>
    <w:rsid w:val="00601AB1"/>
    <w:rsid w:val="006078C8"/>
    <w:rsid w:val="00615B40"/>
    <w:rsid w:val="00615E14"/>
    <w:rsid w:val="00621159"/>
    <w:rsid w:val="00627E63"/>
    <w:rsid w:val="00637856"/>
    <w:rsid w:val="006474CD"/>
    <w:rsid w:val="00657345"/>
    <w:rsid w:val="00665A5D"/>
    <w:rsid w:val="00665B26"/>
    <w:rsid w:val="00670E24"/>
    <w:rsid w:val="0067361D"/>
    <w:rsid w:val="00676FC2"/>
    <w:rsid w:val="00681D1A"/>
    <w:rsid w:val="00686373"/>
    <w:rsid w:val="00687747"/>
    <w:rsid w:val="00696CF7"/>
    <w:rsid w:val="006B3B8B"/>
    <w:rsid w:val="006C49C1"/>
    <w:rsid w:val="006E1624"/>
    <w:rsid w:val="006E311C"/>
    <w:rsid w:val="006F3166"/>
    <w:rsid w:val="006F4CBF"/>
    <w:rsid w:val="006F5678"/>
    <w:rsid w:val="006F6C2F"/>
    <w:rsid w:val="006F741B"/>
    <w:rsid w:val="007020E9"/>
    <w:rsid w:val="00705068"/>
    <w:rsid w:val="00711F80"/>
    <w:rsid w:val="00716348"/>
    <w:rsid w:val="00720A4A"/>
    <w:rsid w:val="00723904"/>
    <w:rsid w:val="00723E00"/>
    <w:rsid w:val="007331BC"/>
    <w:rsid w:val="00737FB8"/>
    <w:rsid w:val="007460E8"/>
    <w:rsid w:val="007637CC"/>
    <w:rsid w:val="00764742"/>
    <w:rsid w:val="007752C6"/>
    <w:rsid w:val="00793B76"/>
    <w:rsid w:val="007A58C7"/>
    <w:rsid w:val="007B0E9F"/>
    <w:rsid w:val="007D1434"/>
    <w:rsid w:val="007D30C1"/>
    <w:rsid w:val="007E7F23"/>
    <w:rsid w:val="007F6003"/>
    <w:rsid w:val="007F67FB"/>
    <w:rsid w:val="007F7475"/>
    <w:rsid w:val="0080314C"/>
    <w:rsid w:val="0081139E"/>
    <w:rsid w:val="008223B2"/>
    <w:rsid w:val="00823D04"/>
    <w:rsid w:val="0082793C"/>
    <w:rsid w:val="0083183B"/>
    <w:rsid w:val="0084085B"/>
    <w:rsid w:val="00844547"/>
    <w:rsid w:val="008460E4"/>
    <w:rsid w:val="00846B23"/>
    <w:rsid w:val="00852DD6"/>
    <w:rsid w:val="00854C71"/>
    <w:rsid w:val="00861DE2"/>
    <w:rsid w:val="00864DB2"/>
    <w:rsid w:val="00871518"/>
    <w:rsid w:val="008718B5"/>
    <w:rsid w:val="00876D4A"/>
    <w:rsid w:val="00880663"/>
    <w:rsid w:val="00884189"/>
    <w:rsid w:val="00887933"/>
    <w:rsid w:val="0089373E"/>
    <w:rsid w:val="00894F4B"/>
    <w:rsid w:val="008A19DA"/>
    <w:rsid w:val="008A1C46"/>
    <w:rsid w:val="008B0778"/>
    <w:rsid w:val="008B4542"/>
    <w:rsid w:val="008B4B00"/>
    <w:rsid w:val="008B67FF"/>
    <w:rsid w:val="008C376E"/>
    <w:rsid w:val="008D3D37"/>
    <w:rsid w:val="008D66BB"/>
    <w:rsid w:val="008E15D9"/>
    <w:rsid w:val="008E65D7"/>
    <w:rsid w:val="008E66C5"/>
    <w:rsid w:val="008F24A8"/>
    <w:rsid w:val="008F2B04"/>
    <w:rsid w:val="00905B8A"/>
    <w:rsid w:val="00907CD3"/>
    <w:rsid w:val="00913408"/>
    <w:rsid w:val="00916CB4"/>
    <w:rsid w:val="00917436"/>
    <w:rsid w:val="009216AB"/>
    <w:rsid w:val="009312BB"/>
    <w:rsid w:val="0094309E"/>
    <w:rsid w:val="00952E2A"/>
    <w:rsid w:val="00953A77"/>
    <w:rsid w:val="009570A1"/>
    <w:rsid w:val="00957822"/>
    <w:rsid w:val="009613B4"/>
    <w:rsid w:val="00962C1A"/>
    <w:rsid w:val="009667CB"/>
    <w:rsid w:val="00970384"/>
    <w:rsid w:val="00977CF3"/>
    <w:rsid w:val="00980F4A"/>
    <w:rsid w:val="009959D0"/>
    <w:rsid w:val="00997DFA"/>
    <w:rsid w:val="009A08EF"/>
    <w:rsid w:val="009A3111"/>
    <w:rsid w:val="009B101B"/>
    <w:rsid w:val="009B2B06"/>
    <w:rsid w:val="009B2DE4"/>
    <w:rsid w:val="009B461B"/>
    <w:rsid w:val="009B4E2A"/>
    <w:rsid w:val="009C0516"/>
    <w:rsid w:val="009C05CA"/>
    <w:rsid w:val="009E059A"/>
    <w:rsid w:val="009E226C"/>
    <w:rsid w:val="009F0FD9"/>
    <w:rsid w:val="009F1CE4"/>
    <w:rsid w:val="00A0446B"/>
    <w:rsid w:val="00A058C8"/>
    <w:rsid w:val="00A22103"/>
    <w:rsid w:val="00A2295F"/>
    <w:rsid w:val="00A25E92"/>
    <w:rsid w:val="00A30AD9"/>
    <w:rsid w:val="00A44C1D"/>
    <w:rsid w:val="00A4714E"/>
    <w:rsid w:val="00A53AE2"/>
    <w:rsid w:val="00A63898"/>
    <w:rsid w:val="00A71D3F"/>
    <w:rsid w:val="00A85259"/>
    <w:rsid w:val="00A945FB"/>
    <w:rsid w:val="00A96652"/>
    <w:rsid w:val="00AA074E"/>
    <w:rsid w:val="00AA228C"/>
    <w:rsid w:val="00AA445F"/>
    <w:rsid w:val="00AB4468"/>
    <w:rsid w:val="00AC029C"/>
    <w:rsid w:val="00AC7E37"/>
    <w:rsid w:val="00AD098C"/>
    <w:rsid w:val="00AD0B89"/>
    <w:rsid w:val="00AD3BF4"/>
    <w:rsid w:val="00AE587C"/>
    <w:rsid w:val="00AF1662"/>
    <w:rsid w:val="00AF3F6D"/>
    <w:rsid w:val="00B054CB"/>
    <w:rsid w:val="00B10DF6"/>
    <w:rsid w:val="00B11EEA"/>
    <w:rsid w:val="00B17022"/>
    <w:rsid w:val="00B24199"/>
    <w:rsid w:val="00B33114"/>
    <w:rsid w:val="00B36F1F"/>
    <w:rsid w:val="00B5111D"/>
    <w:rsid w:val="00B522B5"/>
    <w:rsid w:val="00B72B60"/>
    <w:rsid w:val="00B7625B"/>
    <w:rsid w:val="00B8037E"/>
    <w:rsid w:val="00B84366"/>
    <w:rsid w:val="00B84A03"/>
    <w:rsid w:val="00B84E2E"/>
    <w:rsid w:val="00B91AA8"/>
    <w:rsid w:val="00BA31E2"/>
    <w:rsid w:val="00BA40D2"/>
    <w:rsid w:val="00BA4B64"/>
    <w:rsid w:val="00BB51FE"/>
    <w:rsid w:val="00BD6581"/>
    <w:rsid w:val="00BE009F"/>
    <w:rsid w:val="00BE1EE7"/>
    <w:rsid w:val="00BE4A58"/>
    <w:rsid w:val="00BE52C9"/>
    <w:rsid w:val="00BF5887"/>
    <w:rsid w:val="00C02165"/>
    <w:rsid w:val="00C02EE8"/>
    <w:rsid w:val="00C16732"/>
    <w:rsid w:val="00C250FE"/>
    <w:rsid w:val="00C356B1"/>
    <w:rsid w:val="00C35971"/>
    <w:rsid w:val="00C36232"/>
    <w:rsid w:val="00C40895"/>
    <w:rsid w:val="00C4396E"/>
    <w:rsid w:val="00C43C5E"/>
    <w:rsid w:val="00C53490"/>
    <w:rsid w:val="00C739A2"/>
    <w:rsid w:val="00C87B85"/>
    <w:rsid w:val="00C87D8B"/>
    <w:rsid w:val="00C9428D"/>
    <w:rsid w:val="00CA20F6"/>
    <w:rsid w:val="00CA523A"/>
    <w:rsid w:val="00CA72E7"/>
    <w:rsid w:val="00CB384C"/>
    <w:rsid w:val="00CC1772"/>
    <w:rsid w:val="00CC1A1A"/>
    <w:rsid w:val="00CC3211"/>
    <w:rsid w:val="00CC336E"/>
    <w:rsid w:val="00CD178F"/>
    <w:rsid w:val="00CD7B41"/>
    <w:rsid w:val="00CE2133"/>
    <w:rsid w:val="00CE2A49"/>
    <w:rsid w:val="00CE3525"/>
    <w:rsid w:val="00CE6889"/>
    <w:rsid w:val="00D04B7E"/>
    <w:rsid w:val="00D12042"/>
    <w:rsid w:val="00D14BE9"/>
    <w:rsid w:val="00D154CB"/>
    <w:rsid w:val="00D15F5B"/>
    <w:rsid w:val="00D160F2"/>
    <w:rsid w:val="00D16655"/>
    <w:rsid w:val="00D239F3"/>
    <w:rsid w:val="00D2582F"/>
    <w:rsid w:val="00D3260C"/>
    <w:rsid w:val="00D46EEF"/>
    <w:rsid w:val="00D50227"/>
    <w:rsid w:val="00D51C5D"/>
    <w:rsid w:val="00D550EC"/>
    <w:rsid w:val="00D571B6"/>
    <w:rsid w:val="00D60C66"/>
    <w:rsid w:val="00D7787D"/>
    <w:rsid w:val="00D84F11"/>
    <w:rsid w:val="00D8783B"/>
    <w:rsid w:val="00D94A61"/>
    <w:rsid w:val="00DA07E7"/>
    <w:rsid w:val="00DD075C"/>
    <w:rsid w:val="00DE255F"/>
    <w:rsid w:val="00DF532B"/>
    <w:rsid w:val="00E10F94"/>
    <w:rsid w:val="00E24314"/>
    <w:rsid w:val="00E27030"/>
    <w:rsid w:val="00E42064"/>
    <w:rsid w:val="00E43B2C"/>
    <w:rsid w:val="00E44EE3"/>
    <w:rsid w:val="00E50835"/>
    <w:rsid w:val="00E6584B"/>
    <w:rsid w:val="00E703F4"/>
    <w:rsid w:val="00E72809"/>
    <w:rsid w:val="00E76F97"/>
    <w:rsid w:val="00E839F4"/>
    <w:rsid w:val="00E87C7C"/>
    <w:rsid w:val="00E94C5E"/>
    <w:rsid w:val="00E97D94"/>
    <w:rsid w:val="00EB0900"/>
    <w:rsid w:val="00EB1789"/>
    <w:rsid w:val="00EB42AE"/>
    <w:rsid w:val="00EB52EE"/>
    <w:rsid w:val="00ED4604"/>
    <w:rsid w:val="00EE223D"/>
    <w:rsid w:val="00EF346D"/>
    <w:rsid w:val="00EF52DE"/>
    <w:rsid w:val="00F029AF"/>
    <w:rsid w:val="00F05C95"/>
    <w:rsid w:val="00F079DB"/>
    <w:rsid w:val="00F138EA"/>
    <w:rsid w:val="00F14C90"/>
    <w:rsid w:val="00F2408C"/>
    <w:rsid w:val="00F31EBE"/>
    <w:rsid w:val="00F32D6B"/>
    <w:rsid w:val="00F360A2"/>
    <w:rsid w:val="00F42DF8"/>
    <w:rsid w:val="00F42F74"/>
    <w:rsid w:val="00F50645"/>
    <w:rsid w:val="00F53A41"/>
    <w:rsid w:val="00F54558"/>
    <w:rsid w:val="00F60AD0"/>
    <w:rsid w:val="00F74C6D"/>
    <w:rsid w:val="00F82529"/>
    <w:rsid w:val="00F83F3B"/>
    <w:rsid w:val="00F85C9B"/>
    <w:rsid w:val="00F9233E"/>
    <w:rsid w:val="00F937E3"/>
    <w:rsid w:val="00F951CD"/>
    <w:rsid w:val="00FA3FE4"/>
    <w:rsid w:val="00FB5A4E"/>
    <w:rsid w:val="00FC748E"/>
    <w:rsid w:val="00FE2E6C"/>
    <w:rsid w:val="00FF0000"/>
    <w:rsid w:val="00FF0C52"/>
    <w:rsid w:val="013A4882"/>
    <w:rsid w:val="01A7B8B8"/>
    <w:rsid w:val="02562EF7"/>
    <w:rsid w:val="02A62F00"/>
    <w:rsid w:val="03061E58"/>
    <w:rsid w:val="04165332"/>
    <w:rsid w:val="04A1EEB9"/>
    <w:rsid w:val="063DBF1A"/>
    <w:rsid w:val="0645ACA0"/>
    <w:rsid w:val="07739DD8"/>
    <w:rsid w:val="0958DE7B"/>
    <w:rsid w:val="09D8E695"/>
    <w:rsid w:val="0A4E8DEC"/>
    <w:rsid w:val="0AAE0597"/>
    <w:rsid w:val="0B23FE9F"/>
    <w:rsid w:val="0C820F42"/>
    <w:rsid w:val="0CAC1F0B"/>
    <w:rsid w:val="0CE585DE"/>
    <w:rsid w:val="0E50BE85"/>
    <w:rsid w:val="0FE954D0"/>
    <w:rsid w:val="10482819"/>
    <w:rsid w:val="104B6DC1"/>
    <w:rsid w:val="10C7297C"/>
    <w:rsid w:val="1195E610"/>
    <w:rsid w:val="11B724BB"/>
    <w:rsid w:val="11E3F87A"/>
    <w:rsid w:val="11EE7A7C"/>
    <w:rsid w:val="129F8A6D"/>
    <w:rsid w:val="12FFC0C1"/>
    <w:rsid w:val="137FC8DB"/>
    <w:rsid w:val="14738BCE"/>
    <w:rsid w:val="147FAE84"/>
    <w:rsid w:val="151B993C"/>
    <w:rsid w:val="154786F0"/>
    <w:rsid w:val="1614ACA9"/>
    <w:rsid w:val="16695733"/>
    <w:rsid w:val="17D331E4"/>
    <w:rsid w:val="17EB4E00"/>
    <w:rsid w:val="180BF5A7"/>
    <w:rsid w:val="186D9B77"/>
    <w:rsid w:val="1B23D114"/>
    <w:rsid w:val="1CCB11EE"/>
    <w:rsid w:val="1DC17C1A"/>
    <w:rsid w:val="1DE7512D"/>
    <w:rsid w:val="1E66E24F"/>
    <w:rsid w:val="1ED431DB"/>
    <w:rsid w:val="1FDE43C9"/>
    <w:rsid w:val="20DD4D46"/>
    <w:rsid w:val="21137FD2"/>
    <w:rsid w:val="220209CA"/>
    <w:rsid w:val="2315E48B"/>
    <w:rsid w:val="234FC7C1"/>
    <w:rsid w:val="23C91741"/>
    <w:rsid w:val="24C3E099"/>
    <w:rsid w:val="26F0DCCF"/>
    <w:rsid w:val="271942EC"/>
    <w:rsid w:val="27281FE3"/>
    <w:rsid w:val="28744160"/>
    <w:rsid w:val="28E85F2B"/>
    <w:rsid w:val="2B77F27F"/>
    <w:rsid w:val="2C1FFFED"/>
    <w:rsid w:val="2CB9B07E"/>
    <w:rsid w:val="2CD22E38"/>
    <w:rsid w:val="2DBBD04E"/>
    <w:rsid w:val="2E8093D2"/>
    <w:rsid w:val="2FE5D246"/>
    <w:rsid w:val="32A23A18"/>
    <w:rsid w:val="33BC0820"/>
    <w:rsid w:val="34EE5807"/>
    <w:rsid w:val="362A68EC"/>
    <w:rsid w:val="36589448"/>
    <w:rsid w:val="373E43AD"/>
    <w:rsid w:val="38E20194"/>
    <w:rsid w:val="397862AD"/>
    <w:rsid w:val="3AADEC87"/>
    <w:rsid w:val="3C99AA70"/>
    <w:rsid w:val="3CADBDF6"/>
    <w:rsid w:val="3CCB89A5"/>
    <w:rsid w:val="3DB572B7"/>
    <w:rsid w:val="3F48AB6B"/>
    <w:rsid w:val="411F0929"/>
    <w:rsid w:val="41CA4E58"/>
    <w:rsid w:val="4288E3DA"/>
    <w:rsid w:val="42EC5464"/>
    <w:rsid w:val="45F27A4C"/>
    <w:rsid w:val="475C54FD"/>
    <w:rsid w:val="478E4AAD"/>
    <w:rsid w:val="47F149AE"/>
    <w:rsid w:val="485370F4"/>
    <w:rsid w:val="48F8255E"/>
    <w:rsid w:val="4921CEC7"/>
    <w:rsid w:val="4A93F5BF"/>
    <w:rsid w:val="4D5AF82E"/>
    <w:rsid w:val="4F2F0002"/>
    <w:rsid w:val="4F6766E2"/>
    <w:rsid w:val="503836B8"/>
    <w:rsid w:val="504A4474"/>
    <w:rsid w:val="508D1F85"/>
    <w:rsid w:val="520240C0"/>
    <w:rsid w:val="52E5AFD1"/>
    <w:rsid w:val="53FAA53B"/>
    <w:rsid w:val="5443C074"/>
    <w:rsid w:val="54699587"/>
    <w:rsid w:val="55686D08"/>
    <w:rsid w:val="56B0DAD8"/>
    <w:rsid w:val="56C5343F"/>
    <w:rsid w:val="593FC7A1"/>
    <w:rsid w:val="59B02BAE"/>
    <w:rsid w:val="5CAFC3DA"/>
    <w:rsid w:val="5D79170C"/>
    <w:rsid w:val="613E0662"/>
    <w:rsid w:val="6475A724"/>
    <w:rsid w:val="660CD632"/>
    <w:rsid w:val="661EFB67"/>
    <w:rsid w:val="674778B6"/>
    <w:rsid w:val="67570B88"/>
    <w:rsid w:val="690AA89A"/>
    <w:rsid w:val="69491847"/>
    <w:rsid w:val="69CF5C2E"/>
    <w:rsid w:val="6A767137"/>
    <w:rsid w:val="6AE4E8A8"/>
    <w:rsid w:val="6AF2CA7B"/>
    <w:rsid w:val="6BD4BB1F"/>
    <w:rsid w:val="6BDB8A96"/>
    <w:rsid w:val="6C09A52C"/>
    <w:rsid w:val="6C80B909"/>
    <w:rsid w:val="6C8591CB"/>
    <w:rsid w:val="6D2CA6D4"/>
    <w:rsid w:val="6E1C896A"/>
    <w:rsid w:val="6E8AB777"/>
    <w:rsid w:val="6FB1C070"/>
    <w:rsid w:val="70577C16"/>
    <w:rsid w:val="70E8F0C9"/>
    <w:rsid w:val="7148E3A2"/>
    <w:rsid w:val="71A0F236"/>
    <w:rsid w:val="73287C02"/>
    <w:rsid w:val="736B93E6"/>
    <w:rsid w:val="73C6A4A7"/>
    <w:rsid w:val="748BCAEE"/>
    <w:rsid w:val="74A832A2"/>
    <w:rsid w:val="74E6E45B"/>
    <w:rsid w:val="774A1507"/>
    <w:rsid w:val="77A78378"/>
    <w:rsid w:val="77C36BB0"/>
    <w:rsid w:val="78C721A3"/>
    <w:rsid w:val="78DA22A3"/>
    <w:rsid w:val="7B02F9F8"/>
    <w:rsid w:val="7B5E8815"/>
    <w:rsid w:val="7C96DCD3"/>
    <w:rsid w:val="7C9ECA59"/>
    <w:rsid w:val="7F309EE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A6B0E8"/>
  <w15:chartTrackingRefBased/>
  <w15:docId w15:val="{A2B75EEE-9BC9-43F9-B435-289A3CED0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10329"/>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210329"/>
    <w:rPr>
      <w:rFonts w:eastAsiaTheme="minorEastAsia"/>
      <w:lang w:eastAsia="en-GB"/>
    </w:rPr>
  </w:style>
  <w:style w:type="character" w:styleId="Hyperlink">
    <w:name w:val="Hyperlink"/>
    <w:basedOn w:val="DefaultParagraphFont"/>
    <w:uiPriority w:val="99"/>
    <w:unhideWhenUsed/>
    <w:rsid w:val="00705068"/>
    <w:rPr>
      <w:color w:val="0563C1" w:themeColor="hyperlink"/>
      <w:u w:val="single"/>
    </w:rPr>
  </w:style>
  <w:style w:type="character" w:styleId="UnresolvedMention">
    <w:name w:val="Unresolved Mention"/>
    <w:basedOn w:val="DefaultParagraphFont"/>
    <w:uiPriority w:val="99"/>
    <w:semiHidden/>
    <w:unhideWhenUsed/>
    <w:rsid w:val="00705068"/>
    <w:rPr>
      <w:color w:val="605E5C"/>
      <w:shd w:val="clear" w:color="auto" w:fill="E1DFDD"/>
    </w:rPr>
  </w:style>
  <w:style w:type="paragraph" w:styleId="NormalWeb">
    <w:name w:val="Normal (Web)"/>
    <w:basedOn w:val="Normal"/>
    <w:uiPriority w:val="99"/>
    <w:semiHidden/>
    <w:unhideWhenUsed/>
    <w:rsid w:val="00372FA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D1076"/>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fn">
    <w:name w:val="fn"/>
    <w:basedOn w:val="DefaultParagraphFont"/>
    <w:rsid w:val="001F4AB7"/>
  </w:style>
  <w:style w:type="character" w:styleId="Strong">
    <w:name w:val="Strong"/>
    <w:basedOn w:val="DefaultParagraphFont"/>
    <w:uiPriority w:val="22"/>
    <w:qFormat/>
    <w:rsid w:val="002A0D88"/>
    <w:rPr>
      <w:b/>
      <w:bCs/>
    </w:rPr>
  </w:style>
  <w:style w:type="paragraph" w:customStyle="1" w:styleId="paragraph">
    <w:name w:val="paragraph"/>
    <w:basedOn w:val="Normal"/>
    <w:rsid w:val="0052043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221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2103"/>
  </w:style>
  <w:style w:type="paragraph" w:styleId="Footer">
    <w:name w:val="footer"/>
    <w:basedOn w:val="Normal"/>
    <w:link w:val="FooterChar"/>
    <w:uiPriority w:val="99"/>
    <w:unhideWhenUsed/>
    <w:rsid w:val="00A221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2103"/>
  </w:style>
  <w:style w:type="character" w:styleId="CommentReference">
    <w:name w:val="annotation reference"/>
    <w:basedOn w:val="DefaultParagraphFont"/>
    <w:uiPriority w:val="99"/>
    <w:semiHidden/>
    <w:unhideWhenUsed/>
    <w:rsid w:val="00A22103"/>
    <w:rPr>
      <w:sz w:val="16"/>
      <w:szCs w:val="16"/>
    </w:rPr>
  </w:style>
  <w:style w:type="paragraph" w:styleId="CommentText">
    <w:name w:val="annotation text"/>
    <w:basedOn w:val="Normal"/>
    <w:link w:val="CommentTextChar"/>
    <w:uiPriority w:val="99"/>
    <w:unhideWhenUsed/>
    <w:rsid w:val="00A22103"/>
    <w:pPr>
      <w:spacing w:line="240" w:lineRule="auto"/>
    </w:pPr>
    <w:rPr>
      <w:sz w:val="20"/>
      <w:szCs w:val="20"/>
    </w:rPr>
  </w:style>
  <w:style w:type="character" w:customStyle="1" w:styleId="CommentTextChar">
    <w:name w:val="Comment Text Char"/>
    <w:basedOn w:val="DefaultParagraphFont"/>
    <w:link w:val="CommentText"/>
    <w:uiPriority w:val="99"/>
    <w:rsid w:val="00A22103"/>
    <w:rPr>
      <w:sz w:val="20"/>
      <w:szCs w:val="20"/>
    </w:rPr>
  </w:style>
  <w:style w:type="paragraph" w:styleId="CommentSubject">
    <w:name w:val="annotation subject"/>
    <w:basedOn w:val="CommentText"/>
    <w:next w:val="CommentText"/>
    <w:link w:val="CommentSubjectChar"/>
    <w:uiPriority w:val="99"/>
    <w:semiHidden/>
    <w:unhideWhenUsed/>
    <w:rsid w:val="00A22103"/>
    <w:rPr>
      <w:b/>
      <w:bCs/>
    </w:rPr>
  </w:style>
  <w:style w:type="character" w:customStyle="1" w:styleId="CommentSubjectChar">
    <w:name w:val="Comment Subject Char"/>
    <w:basedOn w:val="CommentTextChar"/>
    <w:link w:val="CommentSubject"/>
    <w:uiPriority w:val="99"/>
    <w:semiHidden/>
    <w:rsid w:val="00A2210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77321">
      <w:bodyDiv w:val="1"/>
      <w:marLeft w:val="0"/>
      <w:marRight w:val="0"/>
      <w:marTop w:val="0"/>
      <w:marBottom w:val="0"/>
      <w:divBdr>
        <w:top w:val="none" w:sz="0" w:space="0" w:color="auto"/>
        <w:left w:val="none" w:sz="0" w:space="0" w:color="auto"/>
        <w:bottom w:val="none" w:sz="0" w:space="0" w:color="auto"/>
        <w:right w:val="none" w:sz="0" w:space="0" w:color="auto"/>
      </w:divBdr>
    </w:div>
    <w:div w:id="24211763">
      <w:bodyDiv w:val="1"/>
      <w:marLeft w:val="0"/>
      <w:marRight w:val="0"/>
      <w:marTop w:val="0"/>
      <w:marBottom w:val="0"/>
      <w:divBdr>
        <w:top w:val="none" w:sz="0" w:space="0" w:color="auto"/>
        <w:left w:val="none" w:sz="0" w:space="0" w:color="auto"/>
        <w:bottom w:val="none" w:sz="0" w:space="0" w:color="auto"/>
        <w:right w:val="none" w:sz="0" w:space="0" w:color="auto"/>
      </w:divBdr>
    </w:div>
    <w:div w:id="79716864">
      <w:bodyDiv w:val="1"/>
      <w:marLeft w:val="0"/>
      <w:marRight w:val="0"/>
      <w:marTop w:val="0"/>
      <w:marBottom w:val="0"/>
      <w:divBdr>
        <w:top w:val="none" w:sz="0" w:space="0" w:color="auto"/>
        <w:left w:val="none" w:sz="0" w:space="0" w:color="auto"/>
        <w:bottom w:val="none" w:sz="0" w:space="0" w:color="auto"/>
        <w:right w:val="none" w:sz="0" w:space="0" w:color="auto"/>
      </w:divBdr>
    </w:div>
    <w:div w:id="85662902">
      <w:bodyDiv w:val="1"/>
      <w:marLeft w:val="0"/>
      <w:marRight w:val="0"/>
      <w:marTop w:val="0"/>
      <w:marBottom w:val="0"/>
      <w:divBdr>
        <w:top w:val="none" w:sz="0" w:space="0" w:color="auto"/>
        <w:left w:val="none" w:sz="0" w:space="0" w:color="auto"/>
        <w:bottom w:val="none" w:sz="0" w:space="0" w:color="auto"/>
        <w:right w:val="none" w:sz="0" w:space="0" w:color="auto"/>
      </w:divBdr>
    </w:div>
    <w:div w:id="106628834">
      <w:bodyDiv w:val="1"/>
      <w:marLeft w:val="0"/>
      <w:marRight w:val="0"/>
      <w:marTop w:val="0"/>
      <w:marBottom w:val="0"/>
      <w:divBdr>
        <w:top w:val="none" w:sz="0" w:space="0" w:color="auto"/>
        <w:left w:val="none" w:sz="0" w:space="0" w:color="auto"/>
        <w:bottom w:val="none" w:sz="0" w:space="0" w:color="auto"/>
        <w:right w:val="none" w:sz="0" w:space="0" w:color="auto"/>
      </w:divBdr>
    </w:div>
    <w:div w:id="158037704">
      <w:bodyDiv w:val="1"/>
      <w:marLeft w:val="0"/>
      <w:marRight w:val="0"/>
      <w:marTop w:val="0"/>
      <w:marBottom w:val="0"/>
      <w:divBdr>
        <w:top w:val="none" w:sz="0" w:space="0" w:color="auto"/>
        <w:left w:val="none" w:sz="0" w:space="0" w:color="auto"/>
        <w:bottom w:val="none" w:sz="0" w:space="0" w:color="auto"/>
        <w:right w:val="none" w:sz="0" w:space="0" w:color="auto"/>
      </w:divBdr>
    </w:div>
    <w:div w:id="383452350">
      <w:bodyDiv w:val="1"/>
      <w:marLeft w:val="0"/>
      <w:marRight w:val="0"/>
      <w:marTop w:val="0"/>
      <w:marBottom w:val="0"/>
      <w:divBdr>
        <w:top w:val="none" w:sz="0" w:space="0" w:color="auto"/>
        <w:left w:val="none" w:sz="0" w:space="0" w:color="auto"/>
        <w:bottom w:val="none" w:sz="0" w:space="0" w:color="auto"/>
        <w:right w:val="none" w:sz="0" w:space="0" w:color="auto"/>
      </w:divBdr>
    </w:div>
    <w:div w:id="483159964">
      <w:bodyDiv w:val="1"/>
      <w:marLeft w:val="0"/>
      <w:marRight w:val="0"/>
      <w:marTop w:val="0"/>
      <w:marBottom w:val="0"/>
      <w:divBdr>
        <w:top w:val="none" w:sz="0" w:space="0" w:color="auto"/>
        <w:left w:val="none" w:sz="0" w:space="0" w:color="auto"/>
        <w:bottom w:val="none" w:sz="0" w:space="0" w:color="auto"/>
        <w:right w:val="none" w:sz="0" w:space="0" w:color="auto"/>
      </w:divBdr>
    </w:div>
    <w:div w:id="565650306">
      <w:bodyDiv w:val="1"/>
      <w:marLeft w:val="0"/>
      <w:marRight w:val="0"/>
      <w:marTop w:val="0"/>
      <w:marBottom w:val="0"/>
      <w:divBdr>
        <w:top w:val="none" w:sz="0" w:space="0" w:color="auto"/>
        <w:left w:val="none" w:sz="0" w:space="0" w:color="auto"/>
        <w:bottom w:val="none" w:sz="0" w:space="0" w:color="auto"/>
        <w:right w:val="none" w:sz="0" w:space="0" w:color="auto"/>
      </w:divBdr>
    </w:div>
    <w:div w:id="721097807">
      <w:bodyDiv w:val="1"/>
      <w:marLeft w:val="0"/>
      <w:marRight w:val="0"/>
      <w:marTop w:val="0"/>
      <w:marBottom w:val="0"/>
      <w:divBdr>
        <w:top w:val="none" w:sz="0" w:space="0" w:color="auto"/>
        <w:left w:val="none" w:sz="0" w:space="0" w:color="auto"/>
        <w:bottom w:val="none" w:sz="0" w:space="0" w:color="auto"/>
        <w:right w:val="none" w:sz="0" w:space="0" w:color="auto"/>
      </w:divBdr>
    </w:div>
    <w:div w:id="753212353">
      <w:bodyDiv w:val="1"/>
      <w:marLeft w:val="0"/>
      <w:marRight w:val="0"/>
      <w:marTop w:val="0"/>
      <w:marBottom w:val="0"/>
      <w:divBdr>
        <w:top w:val="none" w:sz="0" w:space="0" w:color="auto"/>
        <w:left w:val="none" w:sz="0" w:space="0" w:color="auto"/>
        <w:bottom w:val="none" w:sz="0" w:space="0" w:color="auto"/>
        <w:right w:val="none" w:sz="0" w:space="0" w:color="auto"/>
      </w:divBdr>
    </w:div>
    <w:div w:id="992678517">
      <w:bodyDiv w:val="1"/>
      <w:marLeft w:val="0"/>
      <w:marRight w:val="0"/>
      <w:marTop w:val="0"/>
      <w:marBottom w:val="0"/>
      <w:divBdr>
        <w:top w:val="none" w:sz="0" w:space="0" w:color="auto"/>
        <w:left w:val="none" w:sz="0" w:space="0" w:color="auto"/>
        <w:bottom w:val="none" w:sz="0" w:space="0" w:color="auto"/>
        <w:right w:val="none" w:sz="0" w:space="0" w:color="auto"/>
      </w:divBdr>
    </w:div>
    <w:div w:id="1009066705">
      <w:bodyDiv w:val="1"/>
      <w:marLeft w:val="0"/>
      <w:marRight w:val="0"/>
      <w:marTop w:val="0"/>
      <w:marBottom w:val="0"/>
      <w:divBdr>
        <w:top w:val="none" w:sz="0" w:space="0" w:color="auto"/>
        <w:left w:val="none" w:sz="0" w:space="0" w:color="auto"/>
        <w:bottom w:val="none" w:sz="0" w:space="0" w:color="auto"/>
        <w:right w:val="none" w:sz="0" w:space="0" w:color="auto"/>
      </w:divBdr>
    </w:div>
    <w:div w:id="1083260794">
      <w:bodyDiv w:val="1"/>
      <w:marLeft w:val="0"/>
      <w:marRight w:val="0"/>
      <w:marTop w:val="0"/>
      <w:marBottom w:val="0"/>
      <w:divBdr>
        <w:top w:val="none" w:sz="0" w:space="0" w:color="auto"/>
        <w:left w:val="none" w:sz="0" w:space="0" w:color="auto"/>
        <w:bottom w:val="none" w:sz="0" w:space="0" w:color="auto"/>
        <w:right w:val="none" w:sz="0" w:space="0" w:color="auto"/>
      </w:divBdr>
    </w:div>
    <w:div w:id="1139036495">
      <w:bodyDiv w:val="1"/>
      <w:marLeft w:val="0"/>
      <w:marRight w:val="0"/>
      <w:marTop w:val="0"/>
      <w:marBottom w:val="0"/>
      <w:divBdr>
        <w:top w:val="none" w:sz="0" w:space="0" w:color="auto"/>
        <w:left w:val="none" w:sz="0" w:space="0" w:color="auto"/>
        <w:bottom w:val="none" w:sz="0" w:space="0" w:color="auto"/>
        <w:right w:val="none" w:sz="0" w:space="0" w:color="auto"/>
      </w:divBdr>
    </w:div>
    <w:div w:id="1254436046">
      <w:bodyDiv w:val="1"/>
      <w:marLeft w:val="0"/>
      <w:marRight w:val="0"/>
      <w:marTop w:val="0"/>
      <w:marBottom w:val="0"/>
      <w:divBdr>
        <w:top w:val="none" w:sz="0" w:space="0" w:color="auto"/>
        <w:left w:val="none" w:sz="0" w:space="0" w:color="auto"/>
        <w:bottom w:val="none" w:sz="0" w:space="0" w:color="auto"/>
        <w:right w:val="none" w:sz="0" w:space="0" w:color="auto"/>
      </w:divBdr>
    </w:div>
    <w:div w:id="1558005418">
      <w:bodyDiv w:val="1"/>
      <w:marLeft w:val="0"/>
      <w:marRight w:val="0"/>
      <w:marTop w:val="0"/>
      <w:marBottom w:val="0"/>
      <w:divBdr>
        <w:top w:val="none" w:sz="0" w:space="0" w:color="auto"/>
        <w:left w:val="none" w:sz="0" w:space="0" w:color="auto"/>
        <w:bottom w:val="none" w:sz="0" w:space="0" w:color="auto"/>
        <w:right w:val="none" w:sz="0" w:space="0" w:color="auto"/>
      </w:divBdr>
    </w:div>
    <w:div w:id="1598246432">
      <w:bodyDiv w:val="1"/>
      <w:marLeft w:val="0"/>
      <w:marRight w:val="0"/>
      <w:marTop w:val="0"/>
      <w:marBottom w:val="0"/>
      <w:divBdr>
        <w:top w:val="none" w:sz="0" w:space="0" w:color="auto"/>
        <w:left w:val="none" w:sz="0" w:space="0" w:color="auto"/>
        <w:bottom w:val="none" w:sz="0" w:space="0" w:color="auto"/>
        <w:right w:val="none" w:sz="0" w:space="0" w:color="auto"/>
      </w:divBdr>
    </w:div>
    <w:div w:id="1639147309">
      <w:bodyDiv w:val="1"/>
      <w:marLeft w:val="0"/>
      <w:marRight w:val="0"/>
      <w:marTop w:val="0"/>
      <w:marBottom w:val="0"/>
      <w:divBdr>
        <w:top w:val="none" w:sz="0" w:space="0" w:color="auto"/>
        <w:left w:val="none" w:sz="0" w:space="0" w:color="auto"/>
        <w:bottom w:val="none" w:sz="0" w:space="0" w:color="auto"/>
        <w:right w:val="none" w:sz="0" w:space="0" w:color="auto"/>
      </w:divBdr>
    </w:div>
    <w:div w:id="1651907654">
      <w:bodyDiv w:val="1"/>
      <w:marLeft w:val="0"/>
      <w:marRight w:val="0"/>
      <w:marTop w:val="0"/>
      <w:marBottom w:val="0"/>
      <w:divBdr>
        <w:top w:val="none" w:sz="0" w:space="0" w:color="auto"/>
        <w:left w:val="none" w:sz="0" w:space="0" w:color="auto"/>
        <w:bottom w:val="none" w:sz="0" w:space="0" w:color="auto"/>
        <w:right w:val="none" w:sz="0" w:space="0" w:color="auto"/>
      </w:divBdr>
    </w:div>
    <w:div w:id="1674261273">
      <w:bodyDiv w:val="1"/>
      <w:marLeft w:val="0"/>
      <w:marRight w:val="0"/>
      <w:marTop w:val="0"/>
      <w:marBottom w:val="0"/>
      <w:divBdr>
        <w:top w:val="none" w:sz="0" w:space="0" w:color="auto"/>
        <w:left w:val="none" w:sz="0" w:space="0" w:color="auto"/>
        <w:bottom w:val="none" w:sz="0" w:space="0" w:color="auto"/>
        <w:right w:val="none" w:sz="0" w:space="0" w:color="auto"/>
      </w:divBdr>
    </w:div>
    <w:div w:id="1793549533">
      <w:bodyDiv w:val="1"/>
      <w:marLeft w:val="0"/>
      <w:marRight w:val="0"/>
      <w:marTop w:val="0"/>
      <w:marBottom w:val="0"/>
      <w:divBdr>
        <w:top w:val="none" w:sz="0" w:space="0" w:color="auto"/>
        <w:left w:val="none" w:sz="0" w:space="0" w:color="auto"/>
        <w:bottom w:val="none" w:sz="0" w:space="0" w:color="auto"/>
        <w:right w:val="none" w:sz="0" w:space="0" w:color="auto"/>
      </w:divBdr>
    </w:div>
    <w:div w:id="1793866120">
      <w:bodyDiv w:val="1"/>
      <w:marLeft w:val="0"/>
      <w:marRight w:val="0"/>
      <w:marTop w:val="0"/>
      <w:marBottom w:val="0"/>
      <w:divBdr>
        <w:top w:val="none" w:sz="0" w:space="0" w:color="auto"/>
        <w:left w:val="none" w:sz="0" w:space="0" w:color="auto"/>
        <w:bottom w:val="none" w:sz="0" w:space="0" w:color="auto"/>
        <w:right w:val="none" w:sz="0" w:space="0" w:color="auto"/>
      </w:divBdr>
    </w:div>
    <w:div w:id="1807045814">
      <w:bodyDiv w:val="1"/>
      <w:marLeft w:val="0"/>
      <w:marRight w:val="0"/>
      <w:marTop w:val="0"/>
      <w:marBottom w:val="0"/>
      <w:divBdr>
        <w:top w:val="none" w:sz="0" w:space="0" w:color="auto"/>
        <w:left w:val="none" w:sz="0" w:space="0" w:color="auto"/>
        <w:bottom w:val="none" w:sz="0" w:space="0" w:color="auto"/>
        <w:right w:val="none" w:sz="0" w:space="0" w:color="auto"/>
      </w:divBdr>
    </w:div>
    <w:div w:id="1821462006">
      <w:bodyDiv w:val="1"/>
      <w:marLeft w:val="0"/>
      <w:marRight w:val="0"/>
      <w:marTop w:val="0"/>
      <w:marBottom w:val="0"/>
      <w:divBdr>
        <w:top w:val="none" w:sz="0" w:space="0" w:color="auto"/>
        <w:left w:val="none" w:sz="0" w:space="0" w:color="auto"/>
        <w:bottom w:val="none" w:sz="0" w:space="0" w:color="auto"/>
        <w:right w:val="none" w:sz="0" w:space="0" w:color="auto"/>
      </w:divBdr>
    </w:div>
    <w:div w:id="1958757128">
      <w:bodyDiv w:val="1"/>
      <w:marLeft w:val="0"/>
      <w:marRight w:val="0"/>
      <w:marTop w:val="0"/>
      <w:marBottom w:val="0"/>
      <w:divBdr>
        <w:top w:val="none" w:sz="0" w:space="0" w:color="auto"/>
        <w:left w:val="none" w:sz="0" w:space="0" w:color="auto"/>
        <w:bottom w:val="none" w:sz="0" w:space="0" w:color="auto"/>
        <w:right w:val="none" w:sz="0" w:space="0" w:color="auto"/>
      </w:divBdr>
    </w:div>
    <w:div w:id="1959988719">
      <w:bodyDiv w:val="1"/>
      <w:marLeft w:val="0"/>
      <w:marRight w:val="0"/>
      <w:marTop w:val="0"/>
      <w:marBottom w:val="0"/>
      <w:divBdr>
        <w:top w:val="none" w:sz="0" w:space="0" w:color="auto"/>
        <w:left w:val="none" w:sz="0" w:space="0" w:color="auto"/>
        <w:bottom w:val="none" w:sz="0" w:space="0" w:color="auto"/>
        <w:right w:val="none" w:sz="0" w:space="0" w:color="auto"/>
      </w:divBdr>
    </w:div>
    <w:div w:id="1961760156">
      <w:bodyDiv w:val="1"/>
      <w:marLeft w:val="0"/>
      <w:marRight w:val="0"/>
      <w:marTop w:val="0"/>
      <w:marBottom w:val="0"/>
      <w:divBdr>
        <w:top w:val="none" w:sz="0" w:space="0" w:color="auto"/>
        <w:left w:val="none" w:sz="0" w:space="0" w:color="auto"/>
        <w:bottom w:val="none" w:sz="0" w:space="0" w:color="auto"/>
        <w:right w:val="none" w:sz="0" w:space="0" w:color="auto"/>
      </w:divBdr>
    </w:div>
    <w:div w:id="2028633464">
      <w:bodyDiv w:val="1"/>
      <w:marLeft w:val="0"/>
      <w:marRight w:val="0"/>
      <w:marTop w:val="0"/>
      <w:marBottom w:val="0"/>
      <w:divBdr>
        <w:top w:val="none" w:sz="0" w:space="0" w:color="auto"/>
        <w:left w:val="none" w:sz="0" w:space="0" w:color="auto"/>
        <w:bottom w:val="none" w:sz="0" w:space="0" w:color="auto"/>
        <w:right w:val="none" w:sz="0" w:space="0" w:color="auto"/>
      </w:divBdr>
    </w:div>
    <w:div w:id="2047675237">
      <w:bodyDiv w:val="1"/>
      <w:marLeft w:val="0"/>
      <w:marRight w:val="0"/>
      <w:marTop w:val="0"/>
      <w:marBottom w:val="0"/>
      <w:divBdr>
        <w:top w:val="none" w:sz="0" w:space="0" w:color="auto"/>
        <w:left w:val="none" w:sz="0" w:space="0" w:color="auto"/>
        <w:bottom w:val="none" w:sz="0" w:space="0" w:color="auto"/>
        <w:right w:val="none" w:sz="0" w:space="0" w:color="auto"/>
      </w:divBdr>
    </w:div>
    <w:div w:id="2064593074">
      <w:bodyDiv w:val="1"/>
      <w:marLeft w:val="0"/>
      <w:marRight w:val="0"/>
      <w:marTop w:val="0"/>
      <w:marBottom w:val="0"/>
      <w:divBdr>
        <w:top w:val="none" w:sz="0" w:space="0" w:color="auto"/>
        <w:left w:val="none" w:sz="0" w:space="0" w:color="auto"/>
        <w:bottom w:val="none" w:sz="0" w:space="0" w:color="auto"/>
        <w:right w:val="none" w:sz="0" w:space="0" w:color="auto"/>
      </w:divBdr>
    </w:div>
    <w:div w:id="2124764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international.org.uk/policy-research/statistics/global-ageing/" TargetMode="External"/><Relationship Id="rId13" Type="http://schemas.openxmlformats.org/officeDocument/2006/relationships/hyperlink" Target="https://www.alzheimersresearchuk.org/blog/how-covid-19-has-changed-our-attitudes-to-dementia/" TargetMode="External"/><Relationship Id="rId18" Type="http://schemas.openxmlformats.org/officeDocument/2006/relationships/hyperlink" Target="https://www.gov.uk/government/publications/inclusion-health-applying-all-our-health/inclusion-health-applying-all-our-health" TargetMode="External"/><Relationship Id="rId26" Type="http://schemas.openxmlformats.org/officeDocument/2006/relationships/hyperlink" Target="https://www.parliament.uk/business/publications/research/key-issues-parliament-2015/social-change/ageing-population/" TargetMode="External"/><Relationship Id="rId3" Type="http://schemas.openxmlformats.org/officeDocument/2006/relationships/settings" Target="settings.xml"/><Relationship Id="rId21" Type="http://schemas.openxmlformats.org/officeDocument/2006/relationships/hyperlink" Target="https://theconversation.com/its-a-national-crisis-uks-birth-rate-is-falling-dramatically-121399" TargetMode="External"/><Relationship Id="rId34" Type="http://schemas.openxmlformats.org/officeDocument/2006/relationships/fontTable" Target="fontTable.xml"/><Relationship Id="rId7" Type="http://schemas.openxmlformats.org/officeDocument/2006/relationships/hyperlink" Target="https://47billion.com/blog/how-ai-is-helping-elderly-people/" TargetMode="External"/><Relationship Id="rId12" Type="http://schemas.openxmlformats.org/officeDocument/2006/relationships/hyperlink" Target="https://www.alzheimers.org.uk/about-us/policy-and-influencing/what-we-think/dementia-statements-and-rights" TargetMode="External"/><Relationship Id="rId17" Type="http://schemas.openxmlformats.org/officeDocument/2006/relationships/hyperlink" Target="https://www.gov.uk/government/publications/health-and-social-care-levy/health-and-social-care-levy" TargetMode="External"/><Relationship Id="rId25" Type="http://schemas.openxmlformats.org/officeDocument/2006/relationships/hyperlink" Target="https://www.forbes.com/sites/shourjyasanyal/2018/10/31/how-is-ai-revolutionizing-elderly-care/?sh=24af9524e07d" TargetMode="External"/><Relationship Id="rId33" Type="http://schemas.openxmlformats.org/officeDocument/2006/relationships/hyperlink" Target="https://www.who.int/teams/social-determinants-of-health/demographic-change-and-healthy-ageing/covid-19" TargetMode="External"/><Relationship Id="rId2" Type="http://schemas.openxmlformats.org/officeDocument/2006/relationships/styles" Target="styles.xml"/><Relationship Id="rId16" Type="http://schemas.openxmlformats.org/officeDocument/2006/relationships/hyperlink" Target="https://onlinelibrary.wiley.com/doi/epdf/10.1111/1468-4446.12820" TargetMode="External"/><Relationship Id="rId20" Type="http://schemas.openxmlformats.org/officeDocument/2006/relationships/hyperlink" Target="file:///C:\Users\Cherrella%20Sutherland\Downloads\Kowal_Dowd_definingOA_2001%20(1).pdf" TargetMode="External"/><Relationship Id="rId29" Type="http://schemas.openxmlformats.org/officeDocument/2006/relationships/hyperlink" Target="https://www.who.int/news/item/29-09-2016-discrimination-and-negative-attitudes-about-ageing-are-bad-for-your-health"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geuk.org.uk/latest-press/articles/2022/one-in-ten-uk-older-people-are-reducing-or-stopping-their-social-care-or-expect-to-do-so-in-the-coming-months-as-they-struggle-with-the-cost-of-living/" TargetMode="External"/><Relationship Id="rId24" Type="http://schemas.openxmlformats.org/officeDocument/2006/relationships/hyperlink" Target="https://www.healthcareers.nhs.uk/working-health/where-will-you-work/third-sector" TargetMode="External"/><Relationship Id="rId32" Type="http://schemas.openxmlformats.org/officeDocument/2006/relationships/hyperlink" Target="https://www.who.int/news-room/fact-sheets/detail/ageing-and-health"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216159/dh_132362.pdf" TargetMode="External"/><Relationship Id="rId23" Type="http://schemas.openxmlformats.org/officeDocument/2006/relationships/hyperlink" Target="https://www.nhs.uk/mental-health/advice-for-life-situations-and-events/loneliness-in-the-elderly/" TargetMode="External"/><Relationship Id="rId28" Type="http://schemas.openxmlformats.org/officeDocument/2006/relationships/hyperlink" Target="https://link.springer.com/content/pdf/10.1007/s00508-021-01900-4.pdf" TargetMode="External"/><Relationship Id="rId36" Type="http://schemas.microsoft.com/office/2020/10/relationships/intelligence" Target="intelligence2.xml"/><Relationship Id="rId10" Type="http://schemas.openxmlformats.org/officeDocument/2006/relationships/hyperlink" Target="https://www.ageuk.org.uk/information-advice/work-learning/discrimination-rights/the-equality-act/" TargetMode="External"/><Relationship Id="rId19" Type="http://schemas.openxmlformats.org/officeDocument/2006/relationships/hyperlink" Target="https://www.verywellmind.com/your-self-perception-shifts-as-you-age-study-says-5215383" TargetMode="External"/><Relationship Id="rId31" Type="http://schemas.openxmlformats.org/officeDocument/2006/relationships/hyperlink" Target="https://www.who.int/news-room/fact-sheets/detail/ageing-and-health" TargetMode="External"/><Relationship Id="rId4" Type="http://schemas.openxmlformats.org/officeDocument/2006/relationships/webSettings" Target="webSettings.xml"/><Relationship Id="rId9" Type="http://schemas.openxmlformats.org/officeDocument/2006/relationships/hyperlink" Target="https://www.ageuk.org.uk/globalassets/age-uk/documents/policy-positions/cross-cutting-issues/ageism-and-age-equality-feb-2020.pdf" TargetMode="External"/><Relationship Id="rId14" Type="http://schemas.openxmlformats.org/officeDocument/2006/relationships/hyperlink" Target="http://consciousaging.com/Transpersonal%20Psychology/Conscious%20Aging%20-%20Maslow's%20Hierarchy%20of%20Needs.aspx" TargetMode="External"/><Relationship Id="rId22" Type="http://schemas.openxmlformats.org/officeDocument/2006/relationships/hyperlink" Target="https://www.local.gov.uk/parliament/briefings-and-responses/debate-social-care-provision-uk-and-role-carers-provision-house" TargetMode="External"/><Relationship Id="rId27" Type="http://schemas.openxmlformats.org/officeDocument/2006/relationships/hyperlink" Target="file:///C:\Users\Cherrella%20Sutherland\Downloads\fpsyg-08-01687.pdf" TargetMode="External"/><Relationship Id="rId30" Type="http://schemas.openxmlformats.org/officeDocument/2006/relationships/hyperlink" Target="https://www.who.int/news-room/fact-sheets/detail/10-facts-on-ageing-and-health"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558</TotalTime>
  <Pages>10</Pages>
  <Words>3753</Words>
  <Characters>20384</Characters>
  <Application>Microsoft Office Word</Application>
  <DocSecurity>0</DocSecurity>
  <Lines>1132</Lines>
  <Paragraphs>287</Paragraphs>
  <ScaleCrop>false</ScaleCrop>
  <Company/>
  <LinksUpToDate>false</LinksUpToDate>
  <CharactersWithSpaces>23850</CharactersWithSpaces>
  <SharedDoc>false</SharedDoc>
  <HLinks>
    <vt:vector size="138" baseType="variant">
      <vt:variant>
        <vt:i4>8126504</vt:i4>
      </vt:variant>
      <vt:variant>
        <vt:i4>66</vt:i4>
      </vt:variant>
      <vt:variant>
        <vt:i4>0</vt:i4>
      </vt:variant>
      <vt:variant>
        <vt:i4>5</vt:i4>
      </vt:variant>
      <vt:variant>
        <vt:lpwstr>https://www.who.int/teams/social-determinants-of-health/demographic-change-and-healthy-ageing/covid-19</vt:lpwstr>
      </vt:variant>
      <vt:variant>
        <vt:lpwstr/>
      </vt:variant>
      <vt:variant>
        <vt:i4>4063330</vt:i4>
      </vt:variant>
      <vt:variant>
        <vt:i4>63</vt:i4>
      </vt:variant>
      <vt:variant>
        <vt:i4>0</vt:i4>
      </vt:variant>
      <vt:variant>
        <vt:i4>5</vt:i4>
      </vt:variant>
      <vt:variant>
        <vt:lpwstr>https://www.who.int/news-room/fact-sheets/detail/ageing-and-health</vt:lpwstr>
      </vt:variant>
      <vt:variant>
        <vt:lpwstr/>
      </vt:variant>
      <vt:variant>
        <vt:i4>4063330</vt:i4>
      </vt:variant>
      <vt:variant>
        <vt:i4>60</vt:i4>
      </vt:variant>
      <vt:variant>
        <vt:i4>0</vt:i4>
      </vt:variant>
      <vt:variant>
        <vt:i4>5</vt:i4>
      </vt:variant>
      <vt:variant>
        <vt:lpwstr>https://www.who.int/news-room/fact-sheets/detail/ageing-and-health</vt:lpwstr>
      </vt:variant>
      <vt:variant>
        <vt:lpwstr/>
      </vt:variant>
      <vt:variant>
        <vt:i4>7602278</vt:i4>
      </vt:variant>
      <vt:variant>
        <vt:i4>57</vt:i4>
      </vt:variant>
      <vt:variant>
        <vt:i4>0</vt:i4>
      </vt:variant>
      <vt:variant>
        <vt:i4>5</vt:i4>
      </vt:variant>
      <vt:variant>
        <vt:lpwstr>https://www.who.int/news-room/fact-sheets/detail/10-facts-on-ageing-and-health</vt:lpwstr>
      </vt:variant>
      <vt:variant>
        <vt:lpwstr/>
      </vt:variant>
      <vt:variant>
        <vt:i4>786440</vt:i4>
      </vt:variant>
      <vt:variant>
        <vt:i4>54</vt:i4>
      </vt:variant>
      <vt:variant>
        <vt:i4>0</vt:i4>
      </vt:variant>
      <vt:variant>
        <vt:i4>5</vt:i4>
      </vt:variant>
      <vt:variant>
        <vt:lpwstr>https://www.who.int/news/item/29-09-2016-discrimination-and-negative-attitudes-about-ageing-are-bad-for-your-health</vt:lpwstr>
      </vt:variant>
      <vt:variant>
        <vt:lpwstr>:~:text=Older%20people%20who%20feel%20they%20are%20a%20burden,7.5%20years%20less%20than%20people%20with%20positive%20attitudes.</vt:lpwstr>
      </vt:variant>
      <vt:variant>
        <vt:i4>7405690</vt:i4>
      </vt:variant>
      <vt:variant>
        <vt:i4>51</vt:i4>
      </vt:variant>
      <vt:variant>
        <vt:i4>0</vt:i4>
      </vt:variant>
      <vt:variant>
        <vt:i4>5</vt:i4>
      </vt:variant>
      <vt:variant>
        <vt:lpwstr>C:\Users\Cherrella Sutherland\Downloads\fpsyg-08-01687.pdf</vt:lpwstr>
      </vt:variant>
      <vt:variant>
        <vt:lpwstr/>
      </vt:variant>
      <vt:variant>
        <vt:i4>5046281</vt:i4>
      </vt:variant>
      <vt:variant>
        <vt:i4>48</vt:i4>
      </vt:variant>
      <vt:variant>
        <vt:i4>0</vt:i4>
      </vt:variant>
      <vt:variant>
        <vt:i4>5</vt:i4>
      </vt:variant>
      <vt:variant>
        <vt:lpwstr>https://www.parliament.uk/business/publications/research/key-issues-parliament-2015/social-change/ageing-population/</vt:lpwstr>
      </vt:variant>
      <vt:variant>
        <vt:lpwstr/>
      </vt:variant>
      <vt:variant>
        <vt:i4>4522074</vt:i4>
      </vt:variant>
      <vt:variant>
        <vt:i4>45</vt:i4>
      </vt:variant>
      <vt:variant>
        <vt:i4>0</vt:i4>
      </vt:variant>
      <vt:variant>
        <vt:i4>5</vt:i4>
      </vt:variant>
      <vt:variant>
        <vt:lpwstr>https://www.healthcareers.nhs.uk/working-health/where-will-you-work/third-sector</vt:lpwstr>
      </vt:variant>
      <vt:variant>
        <vt:lpwstr/>
      </vt:variant>
      <vt:variant>
        <vt:i4>8192116</vt:i4>
      </vt:variant>
      <vt:variant>
        <vt:i4>42</vt:i4>
      </vt:variant>
      <vt:variant>
        <vt:i4>0</vt:i4>
      </vt:variant>
      <vt:variant>
        <vt:i4>5</vt:i4>
      </vt:variant>
      <vt:variant>
        <vt:lpwstr>https://www.local.gov.uk/parliament/briefings-and-responses/debate-social-care-provision-uk-and-role-carers-provision-house</vt:lpwstr>
      </vt:variant>
      <vt:variant>
        <vt:lpwstr/>
      </vt:variant>
      <vt:variant>
        <vt:i4>8061036</vt:i4>
      </vt:variant>
      <vt:variant>
        <vt:i4>39</vt:i4>
      </vt:variant>
      <vt:variant>
        <vt:i4>0</vt:i4>
      </vt:variant>
      <vt:variant>
        <vt:i4>5</vt:i4>
      </vt:variant>
      <vt:variant>
        <vt:lpwstr>https://theconversation.com/its-a-national-crisis-uks-birth-rate-is-falling-dramatically-121399</vt:lpwstr>
      </vt:variant>
      <vt:variant>
        <vt:lpwstr/>
      </vt:variant>
      <vt:variant>
        <vt:i4>3407952</vt:i4>
      </vt:variant>
      <vt:variant>
        <vt:i4>36</vt:i4>
      </vt:variant>
      <vt:variant>
        <vt:i4>0</vt:i4>
      </vt:variant>
      <vt:variant>
        <vt:i4>5</vt:i4>
      </vt:variant>
      <vt:variant>
        <vt:lpwstr>C:\Users\Cherrella Sutherland\Downloads\Kowal_Dowd_definingOA_2001 (1).pdf</vt:lpwstr>
      </vt:variant>
      <vt:variant>
        <vt:lpwstr/>
      </vt:variant>
      <vt:variant>
        <vt:i4>4128819</vt:i4>
      </vt:variant>
      <vt:variant>
        <vt:i4>33</vt:i4>
      </vt:variant>
      <vt:variant>
        <vt:i4>0</vt:i4>
      </vt:variant>
      <vt:variant>
        <vt:i4>5</vt:i4>
      </vt:variant>
      <vt:variant>
        <vt:lpwstr>https://www.verywellmind.com/your-self-perception-shifts-as-you-age-study-says-5215383</vt:lpwstr>
      </vt:variant>
      <vt:variant>
        <vt:lpwstr/>
      </vt:variant>
      <vt:variant>
        <vt:i4>4587546</vt:i4>
      </vt:variant>
      <vt:variant>
        <vt:i4>30</vt:i4>
      </vt:variant>
      <vt:variant>
        <vt:i4>0</vt:i4>
      </vt:variant>
      <vt:variant>
        <vt:i4>5</vt:i4>
      </vt:variant>
      <vt:variant>
        <vt:lpwstr>https://www.gov.uk/government/publications/inclusion-health-applying-all-our-health/inclusion-health-applying-all-our-health</vt:lpwstr>
      </vt:variant>
      <vt:variant>
        <vt:lpwstr/>
      </vt:variant>
      <vt:variant>
        <vt:i4>4128867</vt:i4>
      </vt:variant>
      <vt:variant>
        <vt:i4>27</vt:i4>
      </vt:variant>
      <vt:variant>
        <vt:i4>0</vt:i4>
      </vt:variant>
      <vt:variant>
        <vt:i4>5</vt:i4>
      </vt:variant>
      <vt:variant>
        <vt:lpwstr>https://www.gov.uk/government/publications/health-and-social-care-levy/health-and-social-care-levy</vt:lpwstr>
      </vt:variant>
      <vt:variant>
        <vt:lpwstr/>
      </vt:variant>
      <vt:variant>
        <vt:i4>917577</vt:i4>
      </vt:variant>
      <vt:variant>
        <vt:i4>24</vt:i4>
      </vt:variant>
      <vt:variant>
        <vt:i4>0</vt:i4>
      </vt:variant>
      <vt:variant>
        <vt:i4>5</vt:i4>
      </vt:variant>
      <vt:variant>
        <vt:lpwstr>https://onlinelibrary.wiley.com/doi/epdf/10.1111/1468-4446.12820</vt:lpwstr>
      </vt:variant>
      <vt:variant>
        <vt:lpwstr/>
      </vt:variant>
      <vt:variant>
        <vt:i4>655388</vt:i4>
      </vt:variant>
      <vt:variant>
        <vt:i4>21</vt:i4>
      </vt:variant>
      <vt:variant>
        <vt:i4>0</vt:i4>
      </vt:variant>
      <vt:variant>
        <vt:i4>5</vt:i4>
      </vt:variant>
      <vt:variant>
        <vt:lpwstr>https://assets.publishing.service.gov.uk/government/uploads/system/uploads/attachment_data/file/216159/dh_132362.pdf</vt:lpwstr>
      </vt:variant>
      <vt:variant>
        <vt:lpwstr/>
      </vt:variant>
      <vt:variant>
        <vt:i4>983066</vt:i4>
      </vt:variant>
      <vt:variant>
        <vt:i4>18</vt:i4>
      </vt:variant>
      <vt:variant>
        <vt:i4>0</vt:i4>
      </vt:variant>
      <vt:variant>
        <vt:i4>5</vt:i4>
      </vt:variant>
      <vt:variant>
        <vt:lpwstr>http://consciousaging.com/Transpersonal Psychology/Conscious Aging - Maslow's Hierarchy of Needs.aspx</vt:lpwstr>
      </vt:variant>
      <vt:variant>
        <vt:lpwstr/>
      </vt:variant>
      <vt:variant>
        <vt:i4>327750</vt:i4>
      </vt:variant>
      <vt:variant>
        <vt:i4>15</vt:i4>
      </vt:variant>
      <vt:variant>
        <vt:i4>0</vt:i4>
      </vt:variant>
      <vt:variant>
        <vt:i4>5</vt:i4>
      </vt:variant>
      <vt:variant>
        <vt:lpwstr>https://www.alzheimersresearchuk.org/blog/how-covid-19-has-changed-our-attitudes-to-dementia/</vt:lpwstr>
      </vt:variant>
      <vt:variant>
        <vt:lpwstr/>
      </vt:variant>
      <vt:variant>
        <vt:i4>8126567</vt:i4>
      </vt:variant>
      <vt:variant>
        <vt:i4>12</vt:i4>
      </vt:variant>
      <vt:variant>
        <vt:i4>0</vt:i4>
      </vt:variant>
      <vt:variant>
        <vt:i4>5</vt:i4>
      </vt:variant>
      <vt:variant>
        <vt:lpwstr>https://www.alzheimers.org.uk/about-us/policy-and-influencing/what-we-think/dementia-statements-and-rights</vt:lpwstr>
      </vt:variant>
      <vt:variant>
        <vt:lpwstr/>
      </vt:variant>
      <vt:variant>
        <vt:i4>7405681</vt:i4>
      </vt:variant>
      <vt:variant>
        <vt:i4>9</vt:i4>
      </vt:variant>
      <vt:variant>
        <vt:i4>0</vt:i4>
      </vt:variant>
      <vt:variant>
        <vt:i4>5</vt:i4>
      </vt:variant>
      <vt:variant>
        <vt:lpwstr>https://www.ageuk.org.uk/latest-press/articles/2022/one-in-ten-uk-older-people-are-reducing-or-stopping-their-social-care-or-expect-to-do-so-in-the-coming-months-as-they-struggle-with-the-cost-of-living/</vt:lpwstr>
      </vt:variant>
      <vt:variant>
        <vt:lpwstr/>
      </vt:variant>
      <vt:variant>
        <vt:i4>5701643</vt:i4>
      </vt:variant>
      <vt:variant>
        <vt:i4>6</vt:i4>
      </vt:variant>
      <vt:variant>
        <vt:i4>0</vt:i4>
      </vt:variant>
      <vt:variant>
        <vt:i4>5</vt:i4>
      </vt:variant>
      <vt:variant>
        <vt:lpwstr>https://www.ageuk.org.uk/information-advice/work-learning/discrimination-rights/the-equality-act/</vt:lpwstr>
      </vt:variant>
      <vt:variant>
        <vt:lpwstr/>
      </vt:variant>
      <vt:variant>
        <vt:i4>5177437</vt:i4>
      </vt:variant>
      <vt:variant>
        <vt:i4>3</vt:i4>
      </vt:variant>
      <vt:variant>
        <vt:i4>0</vt:i4>
      </vt:variant>
      <vt:variant>
        <vt:i4>5</vt:i4>
      </vt:variant>
      <vt:variant>
        <vt:lpwstr>https://www.ageuk.org.uk/globalassets/age-uk/documents/policy-positions/cross-cutting-issues/ageism-and-age-equality-feb-2020.pdf</vt:lpwstr>
      </vt:variant>
      <vt:variant>
        <vt:lpwstr/>
      </vt:variant>
      <vt:variant>
        <vt:i4>262227</vt:i4>
      </vt:variant>
      <vt:variant>
        <vt:i4>0</vt:i4>
      </vt:variant>
      <vt:variant>
        <vt:i4>0</vt:i4>
      </vt:variant>
      <vt:variant>
        <vt:i4>5</vt:i4>
      </vt:variant>
      <vt:variant>
        <vt:lpwstr>https://www.ageinternational.org.uk/policy-research/statistics/global-ageing/</vt:lpwstr>
      </vt:variant>
      <vt:variant>
        <vt:lpwstr>:~:text=Global%20ageing%201%20Today%2C%20962%20million%20people%20are,increased%20by%20almost%2020%20years.%20%5B3%5D%20More%20items</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dc:creator>
  <cp:keywords/>
  <dc:description/>
  <cp:lastModifiedBy>Cherrelle Sutherland (2010942)</cp:lastModifiedBy>
  <cp:revision>108</cp:revision>
  <dcterms:created xsi:type="dcterms:W3CDTF">2022-11-20T22:30:00Z</dcterms:created>
  <dcterms:modified xsi:type="dcterms:W3CDTF">2022-11-24T20:32:00Z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67975a958580ac6ad9d4741cafc1188a03a23dd07951cf481bafdb129687022f</vt:lpwstr>
  </property>
</Properties>
</file>