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00EF21" w14:textId="77777777" w:rsidR="00BA35C8" w:rsidRDefault="00BA35C8" w:rsidP="00B66EF6">
      <w:pPr>
        <w:spacing w:after="0" w:line="480" w:lineRule="auto"/>
      </w:pPr>
    </w:p>
    <w:p w14:paraId="24E2759E" w14:textId="77777777" w:rsidR="00BD4A07" w:rsidRDefault="00BD4A07" w:rsidP="00B66EF6">
      <w:pPr>
        <w:spacing w:after="0" w:line="480" w:lineRule="auto"/>
        <w:jc w:val="center"/>
        <w:rPr>
          <w:rFonts w:ascii="Times New Roman" w:hAnsi="Times New Roman" w:cs="Times New Roman"/>
          <w:sz w:val="24"/>
          <w:szCs w:val="24"/>
        </w:rPr>
      </w:pPr>
    </w:p>
    <w:p w14:paraId="1EC703D2" w14:textId="77777777" w:rsidR="00BD4A07" w:rsidRDefault="00BD4A07" w:rsidP="00B66EF6">
      <w:pPr>
        <w:spacing w:after="0" w:line="480" w:lineRule="auto"/>
        <w:jc w:val="center"/>
        <w:rPr>
          <w:rFonts w:ascii="Times New Roman" w:hAnsi="Times New Roman" w:cs="Times New Roman"/>
          <w:sz w:val="24"/>
          <w:szCs w:val="24"/>
        </w:rPr>
      </w:pPr>
    </w:p>
    <w:p w14:paraId="53EA4576" w14:textId="77777777" w:rsidR="00BD4A07" w:rsidRDefault="00BD4A07" w:rsidP="00B66EF6">
      <w:pPr>
        <w:spacing w:after="0" w:line="480" w:lineRule="auto"/>
        <w:jc w:val="center"/>
        <w:rPr>
          <w:rFonts w:ascii="Times New Roman" w:hAnsi="Times New Roman" w:cs="Times New Roman"/>
          <w:sz w:val="24"/>
          <w:szCs w:val="24"/>
        </w:rPr>
      </w:pPr>
    </w:p>
    <w:p w14:paraId="5D77A638" w14:textId="77777777" w:rsidR="00BD4A07" w:rsidRDefault="00BD4A07" w:rsidP="00B66EF6">
      <w:pPr>
        <w:spacing w:after="0" w:line="480" w:lineRule="auto"/>
        <w:jc w:val="center"/>
        <w:rPr>
          <w:rFonts w:ascii="Times New Roman" w:hAnsi="Times New Roman" w:cs="Times New Roman"/>
          <w:sz w:val="24"/>
          <w:szCs w:val="24"/>
        </w:rPr>
      </w:pPr>
    </w:p>
    <w:p w14:paraId="523090D4" w14:textId="77777777" w:rsidR="00BD4A07" w:rsidRDefault="00BD4A07" w:rsidP="00B66EF6">
      <w:pPr>
        <w:spacing w:after="0" w:line="480" w:lineRule="auto"/>
        <w:jc w:val="center"/>
        <w:rPr>
          <w:rFonts w:ascii="Times New Roman" w:hAnsi="Times New Roman" w:cs="Times New Roman"/>
          <w:sz w:val="24"/>
          <w:szCs w:val="24"/>
        </w:rPr>
      </w:pPr>
    </w:p>
    <w:p w14:paraId="2C30F0BB" w14:textId="77777777" w:rsidR="00BD4A07" w:rsidRDefault="00BD4A07" w:rsidP="00B66EF6">
      <w:pPr>
        <w:spacing w:after="0" w:line="480" w:lineRule="auto"/>
        <w:jc w:val="center"/>
        <w:rPr>
          <w:rFonts w:ascii="Times New Roman" w:hAnsi="Times New Roman" w:cs="Times New Roman"/>
          <w:sz w:val="24"/>
          <w:szCs w:val="24"/>
        </w:rPr>
      </w:pPr>
    </w:p>
    <w:p w14:paraId="6C8FF5FF" w14:textId="77777777" w:rsidR="00BD4A07" w:rsidRDefault="00BD4A07" w:rsidP="00B66EF6">
      <w:pPr>
        <w:spacing w:after="0" w:line="480" w:lineRule="auto"/>
        <w:jc w:val="center"/>
        <w:rPr>
          <w:rFonts w:ascii="Times New Roman" w:hAnsi="Times New Roman" w:cs="Times New Roman"/>
          <w:sz w:val="24"/>
          <w:szCs w:val="24"/>
        </w:rPr>
      </w:pPr>
    </w:p>
    <w:p w14:paraId="69DD1D16" w14:textId="77777777" w:rsidR="00BD4A07" w:rsidRPr="00DF732D" w:rsidRDefault="008C2BFB" w:rsidP="00B66EF6">
      <w:pPr>
        <w:spacing w:after="0" w:line="480" w:lineRule="auto"/>
        <w:jc w:val="center"/>
        <w:rPr>
          <w:rFonts w:ascii="Times New Roman" w:hAnsi="Times New Roman" w:cs="Times New Roman"/>
          <w:sz w:val="24"/>
          <w:szCs w:val="24"/>
        </w:rPr>
      </w:pPr>
      <w:r w:rsidRPr="00DF732D">
        <w:rPr>
          <w:rFonts w:ascii="Times New Roman" w:hAnsi="Times New Roman" w:cs="Times New Roman"/>
          <w:sz w:val="24"/>
          <w:szCs w:val="24"/>
        </w:rPr>
        <w:t>DISSERTATION ON EXPLORING THE IMPACT OF REMOTE WORK ON EMPLOYEE ENGAGEMENT AND PRODUCTIVITY: Case Study of ASDA</w:t>
      </w:r>
    </w:p>
    <w:p w14:paraId="62B1D318" w14:textId="6213F946" w:rsidR="00BD4A07" w:rsidRPr="00F00185" w:rsidRDefault="008C2BFB" w:rsidP="00B66EF6">
      <w:pPr>
        <w:spacing w:after="0" w:line="480" w:lineRule="auto"/>
        <w:jc w:val="center"/>
        <w:rPr>
          <w:rFonts w:ascii="Times New Roman" w:hAnsi="Times New Roman" w:cs="Times New Roman"/>
          <w:sz w:val="24"/>
          <w:szCs w:val="24"/>
          <w:lang w:val="en-GB"/>
        </w:rPr>
      </w:pPr>
      <w:r w:rsidRPr="00DF732D">
        <w:rPr>
          <w:rFonts w:ascii="Times New Roman" w:hAnsi="Times New Roman" w:cs="Times New Roman"/>
          <w:sz w:val="24"/>
          <w:szCs w:val="24"/>
        </w:rPr>
        <w:t>Name:</w:t>
      </w:r>
      <w:r w:rsidR="00F00185">
        <w:rPr>
          <w:rFonts w:ascii="Times New Roman" w:hAnsi="Times New Roman" w:cs="Times New Roman"/>
          <w:sz w:val="24"/>
          <w:szCs w:val="24"/>
          <w:lang w:val="bg-BG"/>
        </w:rPr>
        <w:t xml:space="preserve"> </w:t>
      </w:r>
      <w:r w:rsidR="00F00185">
        <w:rPr>
          <w:rFonts w:ascii="Times New Roman" w:hAnsi="Times New Roman" w:cs="Times New Roman"/>
          <w:sz w:val="24"/>
          <w:szCs w:val="24"/>
          <w:lang w:val="en-GB"/>
        </w:rPr>
        <w:t xml:space="preserve">Manuela Manolova </w:t>
      </w:r>
    </w:p>
    <w:p w14:paraId="5AFC3475" w14:textId="5A376A7E" w:rsidR="00BD4A07" w:rsidRPr="00DF732D" w:rsidRDefault="008C2BFB" w:rsidP="00B66EF6">
      <w:pPr>
        <w:spacing w:after="0" w:line="480" w:lineRule="auto"/>
        <w:jc w:val="center"/>
        <w:rPr>
          <w:rFonts w:ascii="Times New Roman" w:hAnsi="Times New Roman" w:cs="Times New Roman"/>
          <w:sz w:val="24"/>
          <w:szCs w:val="24"/>
        </w:rPr>
      </w:pPr>
      <w:r w:rsidRPr="00DF732D">
        <w:rPr>
          <w:rFonts w:ascii="Times New Roman" w:hAnsi="Times New Roman" w:cs="Times New Roman"/>
          <w:sz w:val="24"/>
          <w:szCs w:val="24"/>
        </w:rPr>
        <w:t>Professor:</w:t>
      </w:r>
      <w:r w:rsidR="00F00185">
        <w:rPr>
          <w:rFonts w:ascii="Times New Roman" w:hAnsi="Times New Roman" w:cs="Times New Roman"/>
          <w:sz w:val="24"/>
          <w:szCs w:val="24"/>
        </w:rPr>
        <w:t xml:space="preserve"> Dr Gregory Cowan</w:t>
      </w:r>
    </w:p>
    <w:p w14:paraId="18754632" w14:textId="129237FF" w:rsidR="00BD4A07" w:rsidRPr="00DF732D" w:rsidRDefault="008C2BFB" w:rsidP="00B66EF6">
      <w:pPr>
        <w:spacing w:after="0" w:line="480" w:lineRule="auto"/>
        <w:jc w:val="center"/>
        <w:rPr>
          <w:rFonts w:ascii="Times New Roman" w:hAnsi="Times New Roman" w:cs="Times New Roman"/>
          <w:sz w:val="24"/>
          <w:szCs w:val="24"/>
        </w:rPr>
      </w:pPr>
      <w:r w:rsidRPr="00DF732D">
        <w:rPr>
          <w:rFonts w:ascii="Times New Roman" w:hAnsi="Times New Roman" w:cs="Times New Roman"/>
          <w:sz w:val="24"/>
          <w:szCs w:val="24"/>
        </w:rPr>
        <w:t>Institution:</w:t>
      </w:r>
      <w:r w:rsidR="00F00185">
        <w:rPr>
          <w:rFonts w:ascii="Times New Roman" w:hAnsi="Times New Roman" w:cs="Times New Roman"/>
          <w:sz w:val="24"/>
          <w:szCs w:val="24"/>
        </w:rPr>
        <w:t xml:space="preserve"> Universities of Wales “Trinity Saint David”</w:t>
      </w:r>
    </w:p>
    <w:p w14:paraId="6612AFE6" w14:textId="5B8A3121" w:rsidR="00BD4A07" w:rsidRPr="00DF732D" w:rsidRDefault="008C2BFB" w:rsidP="00B66EF6">
      <w:pPr>
        <w:spacing w:after="0" w:line="480" w:lineRule="auto"/>
        <w:jc w:val="center"/>
        <w:rPr>
          <w:rFonts w:ascii="Times New Roman" w:hAnsi="Times New Roman" w:cs="Times New Roman"/>
          <w:sz w:val="24"/>
          <w:szCs w:val="24"/>
        </w:rPr>
      </w:pPr>
      <w:r w:rsidRPr="00DF732D">
        <w:rPr>
          <w:rFonts w:ascii="Times New Roman" w:hAnsi="Times New Roman" w:cs="Times New Roman"/>
          <w:sz w:val="24"/>
          <w:szCs w:val="24"/>
        </w:rPr>
        <w:t>Course:</w:t>
      </w:r>
      <w:r w:rsidR="00F00185">
        <w:rPr>
          <w:rFonts w:ascii="Times New Roman" w:hAnsi="Times New Roman" w:cs="Times New Roman"/>
          <w:sz w:val="24"/>
          <w:szCs w:val="24"/>
        </w:rPr>
        <w:t xml:space="preserve"> BA Business Management </w:t>
      </w:r>
    </w:p>
    <w:p w14:paraId="75F2EC2F" w14:textId="6CA57D4A" w:rsidR="00BD4A07" w:rsidRPr="00DF732D" w:rsidRDefault="008C2BFB" w:rsidP="00B66EF6">
      <w:pPr>
        <w:spacing w:after="0" w:line="480" w:lineRule="auto"/>
        <w:jc w:val="center"/>
        <w:rPr>
          <w:rFonts w:ascii="Times New Roman" w:hAnsi="Times New Roman" w:cs="Times New Roman"/>
          <w:sz w:val="24"/>
          <w:szCs w:val="24"/>
        </w:rPr>
      </w:pPr>
      <w:r w:rsidRPr="00DF732D">
        <w:rPr>
          <w:rFonts w:ascii="Times New Roman" w:hAnsi="Times New Roman" w:cs="Times New Roman"/>
          <w:sz w:val="24"/>
          <w:szCs w:val="24"/>
        </w:rPr>
        <w:t>Date:</w:t>
      </w:r>
      <w:r w:rsidR="00F00185">
        <w:rPr>
          <w:rFonts w:ascii="Times New Roman" w:hAnsi="Times New Roman" w:cs="Times New Roman"/>
          <w:sz w:val="24"/>
          <w:szCs w:val="24"/>
        </w:rPr>
        <w:t xml:space="preserve"> </w:t>
      </w:r>
      <w:r w:rsidR="00170E4F">
        <w:rPr>
          <w:rFonts w:ascii="Times New Roman" w:hAnsi="Times New Roman" w:cs="Times New Roman"/>
          <w:sz w:val="24"/>
          <w:szCs w:val="24"/>
        </w:rPr>
        <w:t>01</w:t>
      </w:r>
      <w:r w:rsidR="00F00185">
        <w:rPr>
          <w:rFonts w:ascii="Times New Roman" w:hAnsi="Times New Roman" w:cs="Times New Roman"/>
          <w:sz w:val="24"/>
          <w:szCs w:val="24"/>
        </w:rPr>
        <w:t>.0</w:t>
      </w:r>
      <w:r w:rsidR="00170E4F">
        <w:rPr>
          <w:rFonts w:ascii="Times New Roman" w:hAnsi="Times New Roman" w:cs="Times New Roman"/>
          <w:sz w:val="24"/>
          <w:szCs w:val="24"/>
        </w:rPr>
        <w:t>9</w:t>
      </w:r>
      <w:r w:rsidR="00694BD0">
        <w:rPr>
          <w:rFonts w:ascii="Times New Roman" w:hAnsi="Times New Roman" w:cs="Times New Roman"/>
          <w:sz w:val="24"/>
          <w:szCs w:val="24"/>
        </w:rPr>
        <w:t>.2024</w:t>
      </w:r>
    </w:p>
    <w:p w14:paraId="035BBAEB" w14:textId="77777777" w:rsidR="00BD4A07" w:rsidRPr="00DF732D" w:rsidRDefault="00BD4A07" w:rsidP="00B66EF6">
      <w:pPr>
        <w:spacing w:after="0" w:line="480" w:lineRule="auto"/>
        <w:jc w:val="center"/>
        <w:rPr>
          <w:rFonts w:ascii="Times New Roman" w:hAnsi="Times New Roman" w:cs="Times New Roman"/>
          <w:sz w:val="24"/>
          <w:szCs w:val="24"/>
        </w:rPr>
      </w:pPr>
    </w:p>
    <w:p w14:paraId="711E75F3" w14:textId="77777777" w:rsidR="00BD4A07" w:rsidRPr="00DF732D" w:rsidRDefault="00BD4A07" w:rsidP="00B66EF6">
      <w:pPr>
        <w:spacing w:after="0" w:line="480" w:lineRule="auto"/>
        <w:jc w:val="center"/>
        <w:rPr>
          <w:rFonts w:ascii="Times New Roman" w:hAnsi="Times New Roman" w:cs="Times New Roman"/>
          <w:sz w:val="24"/>
          <w:szCs w:val="24"/>
        </w:rPr>
      </w:pPr>
    </w:p>
    <w:p w14:paraId="389FEE67" w14:textId="77777777" w:rsidR="00BD4A07" w:rsidRPr="00DF732D" w:rsidRDefault="00BD4A07" w:rsidP="00B66EF6">
      <w:pPr>
        <w:spacing w:after="0" w:line="480" w:lineRule="auto"/>
        <w:jc w:val="center"/>
        <w:rPr>
          <w:rFonts w:ascii="Times New Roman" w:hAnsi="Times New Roman" w:cs="Times New Roman"/>
          <w:sz w:val="24"/>
          <w:szCs w:val="24"/>
        </w:rPr>
      </w:pPr>
    </w:p>
    <w:p w14:paraId="6A89BA76" w14:textId="77777777" w:rsidR="00BD4A07" w:rsidRPr="00DF732D" w:rsidRDefault="00BD4A07" w:rsidP="00B66EF6">
      <w:pPr>
        <w:spacing w:after="0" w:line="480" w:lineRule="auto"/>
        <w:jc w:val="center"/>
        <w:rPr>
          <w:rFonts w:ascii="Times New Roman" w:hAnsi="Times New Roman" w:cs="Times New Roman"/>
          <w:sz w:val="24"/>
          <w:szCs w:val="24"/>
        </w:rPr>
      </w:pPr>
    </w:p>
    <w:p w14:paraId="40C320ED" w14:textId="77777777" w:rsidR="00BD4A07" w:rsidRPr="00DF732D" w:rsidRDefault="00BD4A07" w:rsidP="00B66EF6">
      <w:pPr>
        <w:spacing w:after="0" w:line="480" w:lineRule="auto"/>
        <w:jc w:val="center"/>
        <w:rPr>
          <w:rFonts w:ascii="Times New Roman" w:hAnsi="Times New Roman" w:cs="Times New Roman"/>
          <w:sz w:val="24"/>
          <w:szCs w:val="24"/>
        </w:rPr>
      </w:pPr>
    </w:p>
    <w:p w14:paraId="18D2F8B2" w14:textId="77777777" w:rsidR="00BD4A07" w:rsidRPr="00DF732D" w:rsidRDefault="00BD4A07" w:rsidP="00B66EF6">
      <w:pPr>
        <w:spacing w:after="0" w:line="480" w:lineRule="auto"/>
        <w:jc w:val="center"/>
        <w:rPr>
          <w:rFonts w:ascii="Times New Roman" w:hAnsi="Times New Roman" w:cs="Times New Roman"/>
          <w:sz w:val="24"/>
          <w:szCs w:val="24"/>
        </w:rPr>
      </w:pPr>
    </w:p>
    <w:p w14:paraId="709B7AE9" w14:textId="77777777" w:rsidR="00BD4A07" w:rsidRPr="00DF732D" w:rsidRDefault="00BD4A07" w:rsidP="00B66EF6">
      <w:pPr>
        <w:spacing w:after="0" w:line="480" w:lineRule="auto"/>
        <w:jc w:val="center"/>
        <w:rPr>
          <w:rFonts w:ascii="Times New Roman" w:hAnsi="Times New Roman" w:cs="Times New Roman"/>
          <w:sz w:val="24"/>
          <w:szCs w:val="24"/>
        </w:rPr>
      </w:pPr>
    </w:p>
    <w:p w14:paraId="17C729F8" w14:textId="77777777" w:rsidR="00BD4A07" w:rsidRPr="00DF732D" w:rsidRDefault="00BD4A07" w:rsidP="00B66EF6">
      <w:pPr>
        <w:spacing w:after="0" w:line="480" w:lineRule="auto"/>
        <w:jc w:val="center"/>
        <w:rPr>
          <w:rFonts w:ascii="Times New Roman" w:hAnsi="Times New Roman" w:cs="Times New Roman"/>
          <w:sz w:val="24"/>
          <w:szCs w:val="24"/>
        </w:rPr>
      </w:pPr>
    </w:p>
    <w:p w14:paraId="4EA1C32B" w14:textId="77777777" w:rsidR="00BD4A07" w:rsidRPr="00DF732D" w:rsidRDefault="00BD4A07" w:rsidP="00B66EF6">
      <w:pPr>
        <w:spacing w:after="0" w:line="480" w:lineRule="auto"/>
        <w:jc w:val="center"/>
        <w:rPr>
          <w:rFonts w:ascii="Times New Roman" w:hAnsi="Times New Roman" w:cs="Times New Roman"/>
          <w:sz w:val="24"/>
          <w:szCs w:val="24"/>
        </w:rPr>
      </w:pPr>
    </w:p>
    <w:p w14:paraId="2EC92BAD" w14:textId="77777777" w:rsidR="00A459F4" w:rsidRPr="00DF732D" w:rsidRDefault="00A459F4" w:rsidP="00C61B8E">
      <w:pPr>
        <w:pStyle w:val="Heading1"/>
        <w:spacing w:before="0" w:line="480" w:lineRule="auto"/>
        <w:jc w:val="center"/>
        <w:rPr>
          <w:rFonts w:ascii="Times New Roman" w:hAnsi="Times New Roman" w:cs="Times New Roman"/>
          <w:color w:val="auto"/>
          <w:sz w:val="24"/>
          <w:szCs w:val="24"/>
        </w:rPr>
      </w:pPr>
      <w:bookmarkStart w:id="0" w:name="_Toc174877438"/>
      <w:r w:rsidRPr="00DF732D">
        <w:rPr>
          <w:rFonts w:ascii="Times New Roman" w:hAnsi="Times New Roman" w:cs="Times New Roman"/>
          <w:color w:val="auto"/>
          <w:sz w:val="24"/>
          <w:szCs w:val="24"/>
        </w:rPr>
        <w:lastRenderedPageBreak/>
        <w:t>Abstract</w:t>
      </w:r>
      <w:bookmarkEnd w:id="0"/>
    </w:p>
    <w:p w14:paraId="769D6AA1" w14:textId="77777777" w:rsidR="006B21D1" w:rsidRPr="00DF732D" w:rsidRDefault="006B21D1"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present ethnography explored the impacts of a remote work environment on employee engagement and productivity at ASDA. The company applies a hybrid work model where workers use remote work environments and physical offices. The results showed that a remote work environment is beneficial amidst challenges. Accordingly, remote work environments improve the productivity and engagement of workers because of reduced distractions of physical office, reduced commuting, increased flexibility, autonomy, and technological infrastructure that boost interactions. However, challenges occur such as low collaboration, slow adapting to the remote work environment, and a feeling of isolation. The study recommended more research in the future using longitudinal study approaches with larger and more diverse sample sizes to enhance the generalizability of the findings. </w:t>
      </w:r>
    </w:p>
    <w:p w14:paraId="10109A14" w14:textId="77777777" w:rsidR="006B21D1" w:rsidRPr="00DF732D" w:rsidRDefault="006B21D1" w:rsidP="00B66EF6">
      <w:pPr>
        <w:spacing w:after="0" w:line="480" w:lineRule="auto"/>
        <w:rPr>
          <w:rFonts w:ascii="Times New Roman" w:hAnsi="Times New Roman" w:cs="Times New Roman"/>
          <w:sz w:val="24"/>
          <w:szCs w:val="24"/>
        </w:rPr>
      </w:pPr>
    </w:p>
    <w:p w14:paraId="67F3A0D8" w14:textId="77777777" w:rsidR="006B21D1" w:rsidRPr="00DF732D" w:rsidRDefault="006B21D1" w:rsidP="00B66EF6">
      <w:pPr>
        <w:spacing w:after="0" w:line="480" w:lineRule="auto"/>
        <w:rPr>
          <w:rFonts w:ascii="Times New Roman" w:hAnsi="Times New Roman" w:cs="Times New Roman"/>
          <w:sz w:val="24"/>
          <w:szCs w:val="24"/>
        </w:rPr>
      </w:pPr>
    </w:p>
    <w:p w14:paraId="086E656D" w14:textId="77777777" w:rsidR="006B21D1" w:rsidRPr="00DF732D" w:rsidRDefault="006B21D1" w:rsidP="00B66EF6">
      <w:pPr>
        <w:spacing w:after="0" w:line="480" w:lineRule="auto"/>
        <w:rPr>
          <w:rFonts w:ascii="Times New Roman" w:hAnsi="Times New Roman" w:cs="Times New Roman"/>
          <w:sz w:val="24"/>
          <w:szCs w:val="24"/>
        </w:rPr>
      </w:pPr>
    </w:p>
    <w:p w14:paraId="0E35A9BE" w14:textId="77777777" w:rsidR="006B21D1" w:rsidRPr="00DF732D" w:rsidRDefault="006B21D1" w:rsidP="00B66EF6">
      <w:pPr>
        <w:spacing w:after="0" w:line="480" w:lineRule="auto"/>
        <w:rPr>
          <w:rFonts w:ascii="Times New Roman" w:hAnsi="Times New Roman" w:cs="Times New Roman"/>
          <w:sz w:val="24"/>
          <w:szCs w:val="24"/>
        </w:rPr>
      </w:pPr>
    </w:p>
    <w:p w14:paraId="3BBD98C5" w14:textId="77777777" w:rsidR="006B21D1" w:rsidRPr="00DF732D" w:rsidRDefault="006B21D1" w:rsidP="00B66EF6">
      <w:pPr>
        <w:spacing w:after="0" w:line="480" w:lineRule="auto"/>
        <w:rPr>
          <w:rFonts w:ascii="Times New Roman" w:hAnsi="Times New Roman" w:cs="Times New Roman"/>
          <w:sz w:val="24"/>
          <w:szCs w:val="24"/>
        </w:rPr>
      </w:pPr>
    </w:p>
    <w:p w14:paraId="739A80A0" w14:textId="77777777" w:rsidR="006B21D1" w:rsidRPr="00DF732D" w:rsidRDefault="006B21D1" w:rsidP="00B66EF6">
      <w:pPr>
        <w:spacing w:after="0" w:line="480" w:lineRule="auto"/>
        <w:rPr>
          <w:rFonts w:ascii="Times New Roman" w:hAnsi="Times New Roman" w:cs="Times New Roman"/>
          <w:sz w:val="24"/>
          <w:szCs w:val="24"/>
        </w:rPr>
      </w:pPr>
    </w:p>
    <w:p w14:paraId="094569C6" w14:textId="77777777" w:rsidR="006B21D1" w:rsidRPr="00DF732D" w:rsidRDefault="006B21D1" w:rsidP="00B66EF6">
      <w:pPr>
        <w:spacing w:after="0" w:line="480" w:lineRule="auto"/>
        <w:rPr>
          <w:rFonts w:ascii="Times New Roman" w:hAnsi="Times New Roman" w:cs="Times New Roman"/>
          <w:sz w:val="24"/>
          <w:szCs w:val="24"/>
        </w:rPr>
      </w:pPr>
    </w:p>
    <w:p w14:paraId="46F776EB" w14:textId="77777777" w:rsidR="006B21D1" w:rsidRPr="00DF732D" w:rsidRDefault="006B21D1" w:rsidP="00B66EF6">
      <w:pPr>
        <w:spacing w:after="0" w:line="480" w:lineRule="auto"/>
        <w:rPr>
          <w:rFonts w:ascii="Times New Roman" w:hAnsi="Times New Roman" w:cs="Times New Roman"/>
          <w:sz w:val="24"/>
          <w:szCs w:val="24"/>
        </w:rPr>
      </w:pPr>
    </w:p>
    <w:p w14:paraId="1E99F2BC" w14:textId="77777777" w:rsidR="006B21D1" w:rsidRPr="00DF732D" w:rsidRDefault="006B21D1" w:rsidP="00B66EF6">
      <w:pPr>
        <w:spacing w:after="0" w:line="480" w:lineRule="auto"/>
        <w:rPr>
          <w:rFonts w:ascii="Times New Roman" w:hAnsi="Times New Roman" w:cs="Times New Roman"/>
          <w:sz w:val="24"/>
          <w:szCs w:val="24"/>
        </w:rPr>
      </w:pPr>
    </w:p>
    <w:p w14:paraId="1301D637" w14:textId="77777777" w:rsidR="006B21D1" w:rsidRPr="00DF732D" w:rsidRDefault="006B21D1" w:rsidP="00B66EF6">
      <w:pPr>
        <w:spacing w:after="0" w:line="480" w:lineRule="auto"/>
        <w:rPr>
          <w:rFonts w:ascii="Times New Roman" w:hAnsi="Times New Roman" w:cs="Times New Roman"/>
          <w:sz w:val="24"/>
          <w:szCs w:val="24"/>
        </w:rPr>
      </w:pPr>
    </w:p>
    <w:p w14:paraId="4883AD22" w14:textId="77777777" w:rsidR="006B21D1" w:rsidRPr="00DF732D" w:rsidRDefault="006B21D1" w:rsidP="00B66EF6">
      <w:pPr>
        <w:spacing w:after="0" w:line="480" w:lineRule="auto"/>
        <w:rPr>
          <w:rFonts w:ascii="Times New Roman" w:hAnsi="Times New Roman" w:cs="Times New Roman"/>
          <w:sz w:val="24"/>
          <w:szCs w:val="24"/>
        </w:rPr>
      </w:pPr>
    </w:p>
    <w:p w14:paraId="7E95D12E" w14:textId="77777777" w:rsidR="006B21D1" w:rsidRPr="00DF732D" w:rsidRDefault="006B21D1" w:rsidP="00B66EF6">
      <w:pPr>
        <w:spacing w:after="0" w:line="480" w:lineRule="auto"/>
        <w:rPr>
          <w:rFonts w:ascii="Times New Roman" w:hAnsi="Times New Roman" w:cs="Times New Roman"/>
          <w:sz w:val="24"/>
          <w:szCs w:val="24"/>
        </w:rPr>
      </w:pPr>
    </w:p>
    <w:sdt>
      <w:sdtPr>
        <w:rPr>
          <w:rFonts w:ascii="Times New Roman" w:eastAsiaTheme="minorHAnsi" w:hAnsi="Times New Roman" w:cs="Times New Roman"/>
          <w:b w:val="0"/>
          <w:bCs w:val="0"/>
          <w:color w:val="auto"/>
          <w:kern w:val="2"/>
          <w:sz w:val="24"/>
          <w:szCs w:val="24"/>
          <w:lang w:val="" w:eastAsia="en-US"/>
          <w14:ligatures w14:val="standardContextual"/>
        </w:rPr>
        <w:id w:val="-424650505"/>
        <w:docPartObj>
          <w:docPartGallery w:val="Table of Contents"/>
          <w:docPartUnique/>
        </w:docPartObj>
      </w:sdtPr>
      <w:sdtEndPr>
        <w:rPr>
          <w:noProof/>
        </w:rPr>
      </w:sdtEndPr>
      <w:sdtContent>
        <w:p w14:paraId="5486DE20" w14:textId="77777777" w:rsidR="00296B8C" w:rsidRPr="00DF732D" w:rsidRDefault="00296B8C" w:rsidP="008F4872">
          <w:pPr>
            <w:pStyle w:val="TOCHeading"/>
            <w:spacing w:before="0" w:line="480" w:lineRule="auto"/>
            <w:jc w:val="center"/>
            <w:rPr>
              <w:rFonts w:ascii="Times New Roman" w:hAnsi="Times New Roman" w:cs="Times New Roman"/>
              <w:b w:val="0"/>
              <w:color w:val="auto"/>
              <w:sz w:val="24"/>
              <w:szCs w:val="24"/>
            </w:rPr>
          </w:pPr>
          <w:r w:rsidRPr="00DF732D">
            <w:rPr>
              <w:rFonts w:ascii="Times New Roman" w:hAnsi="Times New Roman" w:cs="Times New Roman"/>
              <w:b w:val="0"/>
              <w:color w:val="auto"/>
              <w:sz w:val="24"/>
              <w:szCs w:val="24"/>
            </w:rPr>
            <w:t>Contents</w:t>
          </w:r>
        </w:p>
        <w:p w14:paraId="55045AC0" w14:textId="77777777" w:rsidR="006A3F1F" w:rsidRPr="00DF732D" w:rsidRDefault="00296B8C" w:rsidP="008F4872">
          <w:pPr>
            <w:pStyle w:val="TOC1"/>
            <w:tabs>
              <w:tab w:val="right" w:leader="dot" w:pos="9350"/>
            </w:tabs>
            <w:spacing w:line="480" w:lineRule="auto"/>
            <w:rPr>
              <w:rFonts w:ascii="Times New Roman" w:eastAsiaTheme="minorEastAsia" w:hAnsi="Times New Roman" w:cs="Times New Roman"/>
              <w:noProof/>
              <w:kern w:val="0"/>
              <w:sz w:val="24"/>
              <w:szCs w:val="24"/>
              <w:lang w:val="en-US"/>
              <w14:ligatures w14:val="none"/>
            </w:rPr>
          </w:pPr>
          <w:r w:rsidRPr="00DF732D">
            <w:rPr>
              <w:rFonts w:ascii="Times New Roman" w:hAnsi="Times New Roman" w:cs="Times New Roman"/>
              <w:sz w:val="24"/>
              <w:szCs w:val="24"/>
            </w:rPr>
            <w:fldChar w:fldCharType="begin"/>
          </w:r>
          <w:r w:rsidRPr="00DF732D">
            <w:rPr>
              <w:rFonts w:ascii="Times New Roman" w:hAnsi="Times New Roman" w:cs="Times New Roman"/>
              <w:sz w:val="24"/>
              <w:szCs w:val="24"/>
            </w:rPr>
            <w:instrText xml:space="preserve"> TOC \o "1-3" \h \z \u </w:instrText>
          </w:r>
          <w:r w:rsidRPr="00DF732D">
            <w:rPr>
              <w:rFonts w:ascii="Times New Roman" w:hAnsi="Times New Roman" w:cs="Times New Roman"/>
              <w:sz w:val="24"/>
              <w:szCs w:val="24"/>
            </w:rPr>
            <w:fldChar w:fldCharType="separate"/>
          </w:r>
          <w:hyperlink w:anchor="_Toc174877438" w:history="1">
            <w:r w:rsidR="006A3F1F" w:rsidRPr="00DF732D">
              <w:rPr>
                <w:rStyle w:val="Hyperlink"/>
                <w:rFonts w:ascii="Times New Roman" w:hAnsi="Times New Roman" w:cs="Times New Roman"/>
                <w:noProof/>
                <w:color w:val="auto"/>
                <w:sz w:val="24"/>
                <w:szCs w:val="24"/>
              </w:rPr>
              <w:t>Abstract</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_Toc174877438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2</w:t>
            </w:r>
            <w:r w:rsidR="006A3F1F" w:rsidRPr="00DF732D">
              <w:rPr>
                <w:rFonts w:ascii="Times New Roman" w:hAnsi="Times New Roman" w:cs="Times New Roman"/>
                <w:noProof/>
                <w:webHidden/>
                <w:sz w:val="24"/>
                <w:szCs w:val="24"/>
              </w:rPr>
              <w:fldChar w:fldCharType="end"/>
            </w:r>
          </w:hyperlink>
        </w:p>
        <w:p w14:paraId="231A4B86" w14:textId="77777777" w:rsidR="006A3F1F" w:rsidRPr="00DF732D" w:rsidRDefault="000A17D9" w:rsidP="008F4872">
          <w:pPr>
            <w:pStyle w:val="TOC1"/>
            <w:tabs>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39" w:history="1">
            <w:r w:rsidR="006A3F1F" w:rsidRPr="00DF732D">
              <w:rPr>
                <w:rStyle w:val="Hyperlink"/>
                <w:rFonts w:ascii="Times New Roman" w:hAnsi="Times New Roman" w:cs="Times New Roman"/>
                <w:noProof/>
                <w:color w:val="auto"/>
                <w:sz w:val="24"/>
                <w:szCs w:val="24"/>
              </w:rPr>
              <w:t>CHAPTER 1: INTRODUCTION</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_Toc174877439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5</w:t>
            </w:r>
            <w:r w:rsidR="006A3F1F" w:rsidRPr="00DF732D">
              <w:rPr>
                <w:rFonts w:ascii="Times New Roman" w:hAnsi="Times New Roman" w:cs="Times New Roman"/>
                <w:noProof/>
                <w:webHidden/>
                <w:sz w:val="24"/>
                <w:szCs w:val="24"/>
              </w:rPr>
              <w:fldChar w:fldCharType="end"/>
            </w:r>
          </w:hyperlink>
        </w:p>
        <w:p w14:paraId="42D00A01"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40" w:history="1">
            <w:r w:rsidR="006A3F1F" w:rsidRPr="00DF732D">
              <w:rPr>
                <w:rStyle w:val="Hyperlink"/>
                <w:rFonts w:ascii="Times New Roman" w:hAnsi="Times New Roman" w:cs="Times New Roman"/>
                <w:i/>
                <w:noProof/>
                <w:color w:val="auto"/>
                <w:sz w:val="24"/>
                <w:szCs w:val="24"/>
              </w:rPr>
              <w:t>1.1.</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The Position of ASDA in the Retail Sector</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_Toc174877440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5</w:t>
            </w:r>
            <w:r w:rsidR="006A3F1F" w:rsidRPr="00DF732D">
              <w:rPr>
                <w:rFonts w:ascii="Times New Roman" w:hAnsi="Times New Roman" w:cs="Times New Roman"/>
                <w:noProof/>
                <w:webHidden/>
                <w:sz w:val="24"/>
                <w:szCs w:val="24"/>
              </w:rPr>
              <w:fldChar w:fldCharType="end"/>
            </w:r>
          </w:hyperlink>
        </w:p>
        <w:p w14:paraId="421C964A"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41" w:history="1">
            <w:r w:rsidR="006A3F1F" w:rsidRPr="00DF732D">
              <w:rPr>
                <w:rStyle w:val="Hyperlink"/>
                <w:rFonts w:ascii="Times New Roman" w:hAnsi="Times New Roman" w:cs="Times New Roman"/>
                <w:i/>
                <w:noProof/>
                <w:color w:val="auto"/>
                <w:sz w:val="24"/>
                <w:szCs w:val="24"/>
              </w:rPr>
              <w:t>1.2.</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Transformation to Remote Work environment</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_Toc174877441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5</w:t>
            </w:r>
            <w:r w:rsidR="006A3F1F" w:rsidRPr="00DF732D">
              <w:rPr>
                <w:rFonts w:ascii="Times New Roman" w:hAnsi="Times New Roman" w:cs="Times New Roman"/>
                <w:noProof/>
                <w:webHidden/>
                <w:sz w:val="24"/>
                <w:szCs w:val="24"/>
              </w:rPr>
              <w:fldChar w:fldCharType="end"/>
            </w:r>
          </w:hyperlink>
        </w:p>
        <w:p w14:paraId="5DBE6B20"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42" w:history="1">
            <w:r w:rsidR="006A3F1F" w:rsidRPr="00DF732D">
              <w:rPr>
                <w:rStyle w:val="Hyperlink"/>
                <w:rFonts w:ascii="Times New Roman" w:hAnsi="Times New Roman" w:cs="Times New Roman"/>
                <w:i/>
                <w:noProof/>
                <w:color w:val="auto"/>
                <w:sz w:val="24"/>
                <w:szCs w:val="24"/>
              </w:rPr>
              <w:t>1.3.</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Research Problem</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_Toc174877442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7</w:t>
            </w:r>
            <w:r w:rsidR="006A3F1F" w:rsidRPr="00DF732D">
              <w:rPr>
                <w:rFonts w:ascii="Times New Roman" w:hAnsi="Times New Roman" w:cs="Times New Roman"/>
                <w:noProof/>
                <w:webHidden/>
                <w:sz w:val="24"/>
                <w:szCs w:val="24"/>
              </w:rPr>
              <w:fldChar w:fldCharType="end"/>
            </w:r>
          </w:hyperlink>
        </w:p>
        <w:p w14:paraId="6D208716"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43" w:history="1">
            <w:r w:rsidR="006A3F1F" w:rsidRPr="00DF732D">
              <w:rPr>
                <w:rStyle w:val="Hyperlink"/>
                <w:rFonts w:ascii="Times New Roman" w:hAnsi="Times New Roman" w:cs="Times New Roman"/>
                <w:i/>
                <w:noProof/>
                <w:color w:val="auto"/>
                <w:sz w:val="24"/>
                <w:szCs w:val="24"/>
              </w:rPr>
              <w:t>1.4.</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Aim of the Study</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_Toc174877443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8</w:t>
            </w:r>
            <w:r w:rsidR="006A3F1F" w:rsidRPr="00DF732D">
              <w:rPr>
                <w:rFonts w:ascii="Times New Roman" w:hAnsi="Times New Roman" w:cs="Times New Roman"/>
                <w:noProof/>
                <w:webHidden/>
                <w:sz w:val="24"/>
                <w:szCs w:val="24"/>
              </w:rPr>
              <w:fldChar w:fldCharType="end"/>
            </w:r>
          </w:hyperlink>
        </w:p>
        <w:p w14:paraId="13EB3661"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44" w:history="1">
            <w:r w:rsidR="006A3F1F" w:rsidRPr="00DF732D">
              <w:rPr>
                <w:rStyle w:val="Hyperlink"/>
                <w:rFonts w:ascii="Times New Roman" w:hAnsi="Times New Roman" w:cs="Times New Roman"/>
                <w:i/>
                <w:noProof/>
                <w:color w:val="auto"/>
                <w:sz w:val="24"/>
                <w:szCs w:val="24"/>
              </w:rPr>
              <w:t>1.5.</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Objectives of the Research</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_Toc174877444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8</w:t>
            </w:r>
            <w:r w:rsidR="006A3F1F" w:rsidRPr="00DF732D">
              <w:rPr>
                <w:rFonts w:ascii="Times New Roman" w:hAnsi="Times New Roman" w:cs="Times New Roman"/>
                <w:noProof/>
                <w:webHidden/>
                <w:sz w:val="24"/>
                <w:szCs w:val="24"/>
              </w:rPr>
              <w:fldChar w:fldCharType="end"/>
            </w:r>
          </w:hyperlink>
        </w:p>
        <w:p w14:paraId="4191E38E"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45" w:history="1">
            <w:r w:rsidR="006A3F1F" w:rsidRPr="00DF732D">
              <w:rPr>
                <w:rStyle w:val="Hyperlink"/>
                <w:rFonts w:ascii="Times New Roman" w:hAnsi="Times New Roman" w:cs="Times New Roman"/>
                <w:i/>
                <w:noProof/>
                <w:color w:val="auto"/>
                <w:sz w:val="24"/>
                <w:szCs w:val="24"/>
              </w:rPr>
              <w:t>1.6.</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The rationale of the Study</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_Toc174877445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9</w:t>
            </w:r>
            <w:r w:rsidR="006A3F1F" w:rsidRPr="00DF732D">
              <w:rPr>
                <w:rFonts w:ascii="Times New Roman" w:hAnsi="Times New Roman" w:cs="Times New Roman"/>
                <w:noProof/>
                <w:webHidden/>
                <w:sz w:val="24"/>
                <w:szCs w:val="24"/>
              </w:rPr>
              <w:fldChar w:fldCharType="end"/>
            </w:r>
          </w:hyperlink>
        </w:p>
        <w:p w14:paraId="14D3A0E5"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46" w:history="1">
            <w:r w:rsidR="006A3F1F" w:rsidRPr="00DF732D">
              <w:rPr>
                <w:rStyle w:val="Hyperlink"/>
                <w:rFonts w:ascii="Times New Roman" w:hAnsi="Times New Roman" w:cs="Times New Roman"/>
                <w:i/>
                <w:noProof/>
                <w:color w:val="auto"/>
                <w:sz w:val="24"/>
                <w:szCs w:val="24"/>
              </w:rPr>
              <w:t>1.7.</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Outline of the Dissertation</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_Toc174877446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9</w:t>
            </w:r>
            <w:r w:rsidR="006A3F1F" w:rsidRPr="00DF732D">
              <w:rPr>
                <w:rFonts w:ascii="Times New Roman" w:hAnsi="Times New Roman" w:cs="Times New Roman"/>
                <w:noProof/>
                <w:webHidden/>
                <w:sz w:val="24"/>
                <w:szCs w:val="24"/>
              </w:rPr>
              <w:fldChar w:fldCharType="end"/>
            </w:r>
          </w:hyperlink>
        </w:p>
        <w:p w14:paraId="15D030A9" w14:textId="77777777" w:rsidR="006A3F1F" w:rsidRPr="00DF732D" w:rsidRDefault="000A17D9" w:rsidP="008F4872">
          <w:pPr>
            <w:pStyle w:val="TOC1"/>
            <w:tabs>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47" w:history="1">
            <w:r w:rsidR="006A3F1F" w:rsidRPr="00DF732D">
              <w:rPr>
                <w:rStyle w:val="Hyperlink"/>
                <w:rFonts w:ascii="Times New Roman" w:hAnsi="Times New Roman" w:cs="Times New Roman"/>
                <w:noProof/>
                <w:color w:val="auto"/>
                <w:sz w:val="24"/>
                <w:szCs w:val="24"/>
              </w:rPr>
              <w:t>CHAPTER 2: LITERATURE REVIEW</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_Toc174877447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10</w:t>
            </w:r>
            <w:r w:rsidR="006A3F1F" w:rsidRPr="00DF732D">
              <w:rPr>
                <w:rFonts w:ascii="Times New Roman" w:hAnsi="Times New Roman" w:cs="Times New Roman"/>
                <w:noProof/>
                <w:webHidden/>
                <w:sz w:val="24"/>
                <w:szCs w:val="24"/>
              </w:rPr>
              <w:fldChar w:fldCharType="end"/>
            </w:r>
          </w:hyperlink>
        </w:p>
        <w:p w14:paraId="6EE77119"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48" w:history="1">
            <w:r w:rsidR="006A3F1F" w:rsidRPr="00DF732D">
              <w:rPr>
                <w:rStyle w:val="Hyperlink"/>
                <w:rFonts w:ascii="Times New Roman" w:hAnsi="Times New Roman" w:cs="Times New Roman"/>
                <w:i/>
                <w:noProof/>
                <w:color w:val="auto"/>
                <w:sz w:val="24"/>
                <w:szCs w:val="24"/>
              </w:rPr>
              <w:t>1.1.</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Introduction</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_Toc174877448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10</w:t>
            </w:r>
            <w:r w:rsidR="006A3F1F" w:rsidRPr="00DF732D">
              <w:rPr>
                <w:rFonts w:ascii="Times New Roman" w:hAnsi="Times New Roman" w:cs="Times New Roman"/>
                <w:noProof/>
                <w:webHidden/>
                <w:sz w:val="24"/>
                <w:szCs w:val="24"/>
              </w:rPr>
              <w:fldChar w:fldCharType="end"/>
            </w:r>
          </w:hyperlink>
        </w:p>
        <w:p w14:paraId="3FEAC4A4"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49" w:history="1">
            <w:r w:rsidR="006A3F1F" w:rsidRPr="00DF732D">
              <w:rPr>
                <w:rStyle w:val="Hyperlink"/>
                <w:rFonts w:ascii="Times New Roman" w:hAnsi="Times New Roman" w:cs="Times New Roman"/>
                <w:i/>
                <w:noProof/>
                <w:color w:val="auto"/>
                <w:sz w:val="24"/>
                <w:szCs w:val="24"/>
              </w:rPr>
              <w:t>1.2.</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The Evolution of Remote Working in Companies</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_Toc174877449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10</w:t>
            </w:r>
            <w:r w:rsidR="006A3F1F" w:rsidRPr="00DF732D">
              <w:rPr>
                <w:rFonts w:ascii="Times New Roman" w:hAnsi="Times New Roman" w:cs="Times New Roman"/>
                <w:noProof/>
                <w:webHidden/>
                <w:sz w:val="24"/>
                <w:szCs w:val="24"/>
              </w:rPr>
              <w:fldChar w:fldCharType="end"/>
            </w:r>
          </w:hyperlink>
        </w:p>
        <w:p w14:paraId="2C86AB76"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50" w:history="1">
            <w:r w:rsidR="006A3F1F" w:rsidRPr="00DF732D">
              <w:rPr>
                <w:rStyle w:val="Hyperlink"/>
                <w:rFonts w:ascii="Times New Roman" w:hAnsi="Times New Roman" w:cs="Times New Roman"/>
                <w:i/>
                <w:noProof/>
                <w:color w:val="auto"/>
                <w:sz w:val="24"/>
                <w:szCs w:val="24"/>
              </w:rPr>
              <w:t>1.3.</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Engagement of Workers</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_Toc174877450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11</w:t>
            </w:r>
            <w:r w:rsidR="006A3F1F" w:rsidRPr="00DF732D">
              <w:rPr>
                <w:rFonts w:ascii="Times New Roman" w:hAnsi="Times New Roman" w:cs="Times New Roman"/>
                <w:noProof/>
                <w:webHidden/>
                <w:sz w:val="24"/>
                <w:szCs w:val="24"/>
              </w:rPr>
              <w:fldChar w:fldCharType="end"/>
            </w:r>
          </w:hyperlink>
        </w:p>
        <w:p w14:paraId="456C8637"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51" w:history="1">
            <w:r w:rsidR="006A3F1F" w:rsidRPr="00DF732D">
              <w:rPr>
                <w:rStyle w:val="Hyperlink"/>
                <w:rFonts w:ascii="Times New Roman" w:hAnsi="Times New Roman" w:cs="Times New Roman"/>
                <w:i/>
                <w:noProof/>
                <w:color w:val="auto"/>
                <w:sz w:val="24"/>
                <w:szCs w:val="24"/>
              </w:rPr>
              <w:t>1.4.</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Merits and Demerits of Remote Working</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_Toc174877451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14</w:t>
            </w:r>
            <w:r w:rsidR="006A3F1F" w:rsidRPr="00DF732D">
              <w:rPr>
                <w:rFonts w:ascii="Times New Roman" w:hAnsi="Times New Roman" w:cs="Times New Roman"/>
                <w:noProof/>
                <w:webHidden/>
                <w:sz w:val="24"/>
                <w:szCs w:val="24"/>
              </w:rPr>
              <w:fldChar w:fldCharType="end"/>
            </w:r>
          </w:hyperlink>
        </w:p>
        <w:p w14:paraId="6F65B63B"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52" w:history="1">
            <w:r w:rsidR="006A3F1F" w:rsidRPr="00DF732D">
              <w:rPr>
                <w:rStyle w:val="Hyperlink"/>
                <w:rFonts w:ascii="Times New Roman" w:hAnsi="Times New Roman" w:cs="Times New Roman"/>
                <w:i/>
                <w:noProof/>
                <w:color w:val="auto"/>
                <w:sz w:val="24"/>
                <w:szCs w:val="24"/>
              </w:rPr>
              <w:t>1.5.</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Research Gaps</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_Toc174877452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16</w:t>
            </w:r>
            <w:r w:rsidR="006A3F1F" w:rsidRPr="00DF732D">
              <w:rPr>
                <w:rFonts w:ascii="Times New Roman" w:hAnsi="Times New Roman" w:cs="Times New Roman"/>
                <w:noProof/>
                <w:webHidden/>
                <w:sz w:val="24"/>
                <w:szCs w:val="24"/>
              </w:rPr>
              <w:fldChar w:fldCharType="end"/>
            </w:r>
          </w:hyperlink>
        </w:p>
        <w:p w14:paraId="2C0CF5DD" w14:textId="77777777" w:rsidR="006A3F1F" w:rsidRPr="00DF732D" w:rsidRDefault="000A17D9" w:rsidP="008F4872">
          <w:pPr>
            <w:pStyle w:val="TOC1"/>
            <w:tabs>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53" w:history="1">
            <w:r w:rsidR="006A3F1F" w:rsidRPr="00DF732D">
              <w:rPr>
                <w:rStyle w:val="Hyperlink"/>
                <w:rFonts w:ascii="Times New Roman" w:hAnsi="Times New Roman" w:cs="Times New Roman"/>
                <w:noProof/>
                <w:color w:val="auto"/>
                <w:sz w:val="24"/>
                <w:szCs w:val="24"/>
              </w:rPr>
              <w:t>CHAPTER 3: RESEARCH METHODOLOGY</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_Toc174877453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16</w:t>
            </w:r>
            <w:r w:rsidR="006A3F1F" w:rsidRPr="00DF732D">
              <w:rPr>
                <w:rFonts w:ascii="Times New Roman" w:hAnsi="Times New Roman" w:cs="Times New Roman"/>
                <w:noProof/>
                <w:webHidden/>
                <w:sz w:val="24"/>
                <w:szCs w:val="24"/>
              </w:rPr>
              <w:fldChar w:fldCharType="end"/>
            </w:r>
          </w:hyperlink>
        </w:p>
        <w:p w14:paraId="0840DFA7"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54" w:history="1">
            <w:r w:rsidR="006A3F1F" w:rsidRPr="00DF732D">
              <w:rPr>
                <w:rStyle w:val="Hyperlink"/>
                <w:rFonts w:ascii="Times New Roman" w:hAnsi="Times New Roman" w:cs="Times New Roman"/>
                <w:i/>
                <w:noProof/>
                <w:color w:val="auto"/>
                <w:sz w:val="24"/>
                <w:szCs w:val="24"/>
              </w:rPr>
              <w:t>1.1.</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Philosophy and Paradigm</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_Toc174877454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16</w:t>
            </w:r>
            <w:r w:rsidR="006A3F1F" w:rsidRPr="00DF732D">
              <w:rPr>
                <w:rFonts w:ascii="Times New Roman" w:hAnsi="Times New Roman" w:cs="Times New Roman"/>
                <w:noProof/>
                <w:webHidden/>
                <w:sz w:val="24"/>
                <w:szCs w:val="24"/>
              </w:rPr>
              <w:fldChar w:fldCharType="end"/>
            </w:r>
          </w:hyperlink>
        </w:p>
        <w:p w14:paraId="3BD0BE45"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55" w:history="1">
            <w:r w:rsidR="006A3F1F" w:rsidRPr="00DF732D">
              <w:rPr>
                <w:rStyle w:val="Hyperlink"/>
                <w:rFonts w:ascii="Times New Roman" w:hAnsi="Times New Roman" w:cs="Times New Roman"/>
                <w:i/>
                <w:noProof/>
                <w:color w:val="auto"/>
                <w:sz w:val="24"/>
                <w:szCs w:val="24"/>
              </w:rPr>
              <w:t>1.2.</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Research Approach</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_Toc174877455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17</w:t>
            </w:r>
            <w:r w:rsidR="006A3F1F" w:rsidRPr="00DF732D">
              <w:rPr>
                <w:rFonts w:ascii="Times New Roman" w:hAnsi="Times New Roman" w:cs="Times New Roman"/>
                <w:noProof/>
                <w:webHidden/>
                <w:sz w:val="24"/>
                <w:szCs w:val="24"/>
              </w:rPr>
              <w:fldChar w:fldCharType="end"/>
            </w:r>
          </w:hyperlink>
        </w:p>
        <w:p w14:paraId="5220242C"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56" w:history="1">
            <w:r w:rsidR="006A3F1F" w:rsidRPr="00DF732D">
              <w:rPr>
                <w:rStyle w:val="Hyperlink"/>
                <w:rFonts w:ascii="Times New Roman" w:hAnsi="Times New Roman" w:cs="Times New Roman"/>
                <w:i/>
                <w:noProof/>
                <w:color w:val="auto"/>
                <w:sz w:val="24"/>
                <w:szCs w:val="24"/>
              </w:rPr>
              <w:t>1.3.</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Research Methodology</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_Toc174877456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18</w:t>
            </w:r>
            <w:r w:rsidR="006A3F1F" w:rsidRPr="00DF732D">
              <w:rPr>
                <w:rFonts w:ascii="Times New Roman" w:hAnsi="Times New Roman" w:cs="Times New Roman"/>
                <w:noProof/>
                <w:webHidden/>
                <w:sz w:val="24"/>
                <w:szCs w:val="24"/>
              </w:rPr>
              <w:fldChar w:fldCharType="end"/>
            </w:r>
          </w:hyperlink>
        </w:p>
        <w:p w14:paraId="36189449"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57" w:history="1">
            <w:r w:rsidR="006A3F1F" w:rsidRPr="00DF732D">
              <w:rPr>
                <w:rStyle w:val="Hyperlink"/>
                <w:rFonts w:ascii="Times New Roman" w:hAnsi="Times New Roman" w:cs="Times New Roman"/>
                <w:i/>
                <w:noProof/>
                <w:color w:val="auto"/>
                <w:sz w:val="24"/>
                <w:szCs w:val="24"/>
              </w:rPr>
              <w:t>1.4.</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Research Strategy</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_Toc174877457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18</w:t>
            </w:r>
            <w:r w:rsidR="006A3F1F" w:rsidRPr="00DF732D">
              <w:rPr>
                <w:rFonts w:ascii="Times New Roman" w:hAnsi="Times New Roman" w:cs="Times New Roman"/>
                <w:noProof/>
                <w:webHidden/>
                <w:sz w:val="24"/>
                <w:szCs w:val="24"/>
              </w:rPr>
              <w:fldChar w:fldCharType="end"/>
            </w:r>
          </w:hyperlink>
        </w:p>
        <w:p w14:paraId="67FD885D"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58" w:history="1">
            <w:r w:rsidR="006A3F1F" w:rsidRPr="00DF732D">
              <w:rPr>
                <w:rStyle w:val="Hyperlink"/>
                <w:rFonts w:ascii="Times New Roman" w:hAnsi="Times New Roman" w:cs="Times New Roman"/>
                <w:i/>
                <w:noProof/>
                <w:color w:val="auto"/>
                <w:sz w:val="24"/>
                <w:szCs w:val="24"/>
              </w:rPr>
              <w:t>1.5.</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Purposive Sampling Techniques</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_Toc174877458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19</w:t>
            </w:r>
            <w:r w:rsidR="006A3F1F" w:rsidRPr="00DF732D">
              <w:rPr>
                <w:rFonts w:ascii="Times New Roman" w:hAnsi="Times New Roman" w:cs="Times New Roman"/>
                <w:noProof/>
                <w:webHidden/>
                <w:sz w:val="24"/>
                <w:szCs w:val="24"/>
              </w:rPr>
              <w:fldChar w:fldCharType="end"/>
            </w:r>
          </w:hyperlink>
        </w:p>
        <w:p w14:paraId="04653B72"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59" w:history="1">
            <w:r w:rsidR="006A3F1F" w:rsidRPr="00DF732D">
              <w:rPr>
                <w:rStyle w:val="Hyperlink"/>
                <w:rFonts w:ascii="Times New Roman" w:hAnsi="Times New Roman" w:cs="Times New Roman"/>
                <w:i/>
                <w:noProof/>
                <w:color w:val="auto"/>
                <w:sz w:val="24"/>
                <w:szCs w:val="24"/>
              </w:rPr>
              <w:t>1.6.</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Data Collection Methods</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_Toc174877459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19</w:t>
            </w:r>
            <w:r w:rsidR="006A3F1F" w:rsidRPr="00DF732D">
              <w:rPr>
                <w:rFonts w:ascii="Times New Roman" w:hAnsi="Times New Roman" w:cs="Times New Roman"/>
                <w:noProof/>
                <w:webHidden/>
                <w:sz w:val="24"/>
                <w:szCs w:val="24"/>
              </w:rPr>
              <w:fldChar w:fldCharType="end"/>
            </w:r>
          </w:hyperlink>
        </w:p>
        <w:p w14:paraId="3AA627DB"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60" w:history="1">
            <w:r w:rsidR="006A3F1F" w:rsidRPr="00DF732D">
              <w:rPr>
                <w:rStyle w:val="Hyperlink"/>
                <w:rFonts w:ascii="Times New Roman" w:hAnsi="Times New Roman" w:cs="Times New Roman"/>
                <w:i/>
                <w:noProof/>
                <w:color w:val="auto"/>
                <w:sz w:val="24"/>
                <w:szCs w:val="24"/>
              </w:rPr>
              <w:t>1.7.</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Data Analysis</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_Toc174877460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19</w:t>
            </w:r>
            <w:r w:rsidR="006A3F1F" w:rsidRPr="00DF732D">
              <w:rPr>
                <w:rFonts w:ascii="Times New Roman" w:hAnsi="Times New Roman" w:cs="Times New Roman"/>
                <w:noProof/>
                <w:webHidden/>
                <w:sz w:val="24"/>
                <w:szCs w:val="24"/>
              </w:rPr>
              <w:fldChar w:fldCharType="end"/>
            </w:r>
          </w:hyperlink>
        </w:p>
        <w:p w14:paraId="1353D32E"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61" w:history="1">
            <w:r w:rsidR="006A3F1F" w:rsidRPr="00DF732D">
              <w:rPr>
                <w:rStyle w:val="Hyperlink"/>
                <w:rFonts w:ascii="Times New Roman" w:hAnsi="Times New Roman" w:cs="Times New Roman"/>
                <w:i/>
                <w:noProof/>
                <w:color w:val="auto"/>
                <w:sz w:val="24"/>
                <w:szCs w:val="24"/>
              </w:rPr>
              <w:t>1.8.</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Research Ethics</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_Toc174877461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20</w:t>
            </w:r>
            <w:r w:rsidR="006A3F1F" w:rsidRPr="00DF732D">
              <w:rPr>
                <w:rFonts w:ascii="Times New Roman" w:hAnsi="Times New Roman" w:cs="Times New Roman"/>
                <w:noProof/>
                <w:webHidden/>
                <w:sz w:val="24"/>
                <w:szCs w:val="24"/>
              </w:rPr>
              <w:fldChar w:fldCharType="end"/>
            </w:r>
          </w:hyperlink>
        </w:p>
        <w:p w14:paraId="11D93E4A" w14:textId="77777777" w:rsidR="006A3F1F" w:rsidRPr="00DF732D" w:rsidRDefault="000A17D9" w:rsidP="008F4872">
          <w:pPr>
            <w:pStyle w:val="TOC1"/>
            <w:tabs>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62" w:history="1">
            <w:r w:rsidR="006A3F1F" w:rsidRPr="00DF732D">
              <w:rPr>
                <w:rStyle w:val="Hyperlink"/>
                <w:rFonts w:ascii="Times New Roman" w:hAnsi="Times New Roman" w:cs="Times New Roman"/>
                <w:noProof/>
                <w:color w:val="auto"/>
                <w:sz w:val="24"/>
                <w:szCs w:val="24"/>
              </w:rPr>
              <w:t>CHAPTER 4: RESULTS AND DISCUSSION</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_Toc174877462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20</w:t>
            </w:r>
            <w:r w:rsidR="006A3F1F" w:rsidRPr="00DF732D">
              <w:rPr>
                <w:rFonts w:ascii="Times New Roman" w:hAnsi="Times New Roman" w:cs="Times New Roman"/>
                <w:noProof/>
                <w:webHidden/>
                <w:sz w:val="24"/>
                <w:szCs w:val="24"/>
              </w:rPr>
              <w:fldChar w:fldCharType="end"/>
            </w:r>
          </w:hyperlink>
        </w:p>
        <w:p w14:paraId="563767A9"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63" w:history="1">
            <w:r w:rsidR="006A3F1F" w:rsidRPr="00DF732D">
              <w:rPr>
                <w:rStyle w:val="Hyperlink"/>
                <w:rFonts w:ascii="Times New Roman" w:hAnsi="Times New Roman" w:cs="Times New Roman"/>
                <w:i/>
                <w:noProof/>
                <w:color w:val="auto"/>
                <w:sz w:val="24"/>
                <w:szCs w:val="24"/>
              </w:rPr>
              <w:t>4.1.</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Demographic information of the respondents</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_Toc174877463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20</w:t>
            </w:r>
            <w:r w:rsidR="006A3F1F" w:rsidRPr="00DF732D">
              <w:rPr>
                <w:rFonts w:ascii="Times New Roman" w:hAnsi="Times New Roman" w:cs="Times New Roman"/>
                <w:noProof/>
                <w:webHidden/>
                <w:sz w:val="24"/>
                <w:szCs w:val="24"/>
              </w:rPr>
              <w:fldChar w:fldCharType="end"/>
            </w:r>
          </w:hyperlink>
        </w:p>
        <w:p w14:paraId="2690A2E0" w14:textId="77777777" w:rsidR="006A3F1F" w:rsidRPr="00DF732D" w:rsidRDefault="000A17D9" w:rsidP="008F4872">
          <w:pPr>
            <w:pStyle w:val="TOC3"/>
            <w:tabs>
              <w:tab w:val="left" w:pos="132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64" w:history="1">
            <w:r w:rsidR="006A3F1F" w:rsidRPr="00DF732D">
              <w:rPr>
                <w:rStyle w:val="Hyperlink"/>
                <w:rFonts w:ascii="Times New Roman" w:hAnsi="Times New Roman" w:cs="Times New Roman"/>
                <w:i/>
                <w:noProof/>
                <w:color w:val="auto"/>
                <w:sz w:val="24"/>
                <w:szCs w:val="24"/>
              </w:rPr>
              <w:t>4.1.1.</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Gender</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_Toc174877464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20</w:t>
            </w:r>
            <w:r w:rsidR="006A3F1F" w:rsidRPr="00DF732D">
              <w:rPr>
                <w:rFonts w:ascii="Times New Roman" w:hAnsi="Times New Roman" w:cs="Times New Roman"/>
                <w:noProof/>
                <w:webHidden/>
                <w:sz w:val="24"/>
                <w:szCs w:val="24"/>
              </w:rPr>
              <w:fldChar w:fldCharType="end"/>
            </w:r>
          </w:hyperlink>
        </w:p>
        <w:p w14:paraId="15C5351B" w14:textId="77777777" w:rsidR="006A3F1F" w:rsidRPr="00DF732D" w:rsidRDefault="000A17D9" w:rsidP="008F4872">
          <w:pPr>
            <w:pStyle w:val="TOC3"/>
            <w:tabs>
              <w:tab w:val="left" w:pos="132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65" w:history="1">
            <w:r w:rsidR="006A3F1F" w:rsidRPr="00DF732D">
              <w:rPr>
                <w:rStyle w:val="Hyperlink"/>
                <w:rFonts w:ascii="Times New Roman" w:hAnsi="Times New Roman" w:cs="Times New Roman"/>
                <w:i/>
                <w:noProof/>
                <w:color w:val="auto"/>
                <w:sz w:val="24"/>
                <w:szCs w:val="24"/>
              </w:rPr>
              <w:t>4.1.2.</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Age percent categories of the respondents</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_Toc174877465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21</w:t>
            </w:r>
            <w:r w:rsidR="006A3F1F" w:rsidRPr="00DF732D">
              <w:rPr>
                <w:rFonts w:ascii="Times New Roman" w:hAnsi="Times New Roman" w:cs="Times New Roman"/>
                <w:noProof/>
                <w:webHidden/>
                <w:sz w:val="24"/>
                <w:szCs w:val="24"/>
              </w:rPr>
              <w:fldChar w:fldCharType="end"/>
            </w:r>
          </w:hyperlink>
        </w:p>
        <w:p w14:paraId="49931C75" w14:textId="77777777" w:rsidR="006A3F1F" w:rsidRPr="00DF732D" w:rsidRDefault="000A17D9" w:rsidP="008F4872">
          <w:pPr>
            <w:pStyle w:val="TOC3"/>
            <w:tabs>
              <w:tab w:val="left" w:pos="132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66" w:history="1">
            <w:r w:rsidR="006A3F1F" w:rsidRPr="00DF732D">
              <w:rPr>
                <w:rStyle w:val="Hyperlink"/>
                <w:rFonts w:ascii="Times New Roman" w:hAnsi="Times New Roman" w:cs="Times New Roman"/>
                <w:i/>
                <w:noProof/>
                <w:color w:val="auto"/>
                <w:sz w:val="24"/>
                <w:szCs w:val="24"/>
              </w:rPr>
              <w:t>4.1.3.</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Year of experience working in remote work environment</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_Toc174877466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22</w:t>
            </w:r>
            <w:r w:rsidR="006A3F1F" w:rsidRPr="00DF732D">
              <w:rPr>
                <w:rFonts w:ascii="Times New Roman" w:hAnsi="Times New Roman" w:cs="Times New Roman"/>
                <w:noProof/>
                <w:webHidden/>
                <w:sz w:val="24"/>
                <w:szCs w:val="24"/>
              </w:rPr>
              <w:fldChar w:fldCharType="end"/>
            </w:r>
          </w:hyperlink>
        </w:p>
        <w:p w14:paraId="2BB79191" w14:textId="77777777" w:rsidR="006A3F1F" w:rsidRPr="00DF732D" w:rsidRDefault="000A17D9" w:rsidP="008F4872">
          <w:pPr>
            <w:pStyle w:val="TOC2"/>
            <w:tabs>
              <w:tab w:val="left" w:pos="88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67" w:history="1">
            <w:r w:rsidR="006A3F1F" w:rsidRPr="00DF732D">
              <w:rPr>
                <w:rStyle w:val="Hyperlink"/>
                <w:rFonts w:ascii="Times New Roman" w:hAnsi="Times New Roman" w:cs="Times New Roman"/>
                <w:i/>
                <w:noProof/>
                <w:color w:val="auto"/>
                <w:sz w:val="24"/>
                <w:szCs w:val="24"/>
              </w:rPr>
              <w:t>4.2.</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Themes indentified from the interview</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_Toc174877467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23</w:t>
            </w:r>
            <w:r w:rsidR="006A3F1F" w:rsidRPr="00DF732D">
              <w:rPr>
                <w:rFonts w:ascii="Times New Roman" w:hAnsi="Times New Roman" w:cs="Times New Roman"/>
                <w:noProof/>
                <w:webHidden/>
                <w:sz w:val="24"/>
                <w:szCs w:val="24"/>
              </w:rPr>
              <w:fldChar w:fldCharType="end"/>
            </w:r>
          </w:hyperlink>
        </w:p>
        <w:p w14:paraId="3C583215" w14:textId="77777777" w:rsidR="006A3F1F" w:rsidRPr="00DF732D" w:rsidRDefault="000A17D9" w:rsidP="008F4872">
          <w:pPr>
            <w:pStyle w:val="TOC3"/>
            <w:tabs>
              <w:tab w:val="left" w:pos="132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68" w:history="1">
            <w:r w:rsidR="006A3F1F" w:rsidRPr="00DF732D">
              <w:rPr>
                <w:rStyle w:val="Hyperlink"/>
                <w:rFonts w:ascii="Times New Roman" w:hAnsi="Times New Roman" w:cs="Times New Roman"/>
                <w:i/>
                <w:noProof/>
                <w:color w:val="auto"/>
                <w:sz w:val="24"/>
                <w:szCs w:val="24"/>
              </w:rPr>
              <w:t>4.2.1.</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Virtual communication</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_Toc174877468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23</w:t>
            </w:r>
            <w:r w:rsidR="006A3F1F" w:rsidRPr="00DF732D">
              <w:rPr>
                <w:rFonts w:ascii="Times New Roman" w:hAnsi="Times New Roman" w:cs="Times New Roman"/>
                <w:noProof/>
                <w:webHidden/>
                <w:sz w:val="24"/>
                <w:szCs w:val="24"/>
              </w:rPr>
              <w:fldChar w:fldCharType="end"/>
            </w:r>
          </w:hyperlink>
        </w:p>
        <w:p w14:paraId="1E861145" w14:textId="77777777" w:rsidR="006A3F1F" w:rsidRPr="00DF732D" w:rsidRDefault="000A17D9" w:rsidP="008F4872">
          <w:pPr>
            <w:pStyle w:val="TOC3"/>
            <w:tabs>
              <w:tab w:val="left" w:pos="132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69" w:history="1">
            <w:r w:rsidR="006A3F1F" w:rsidRPr="00DF732D">
              <w:rPr>
                <w:rStyle w:val="Hyperlink"/>
                <w:rFonts w:ascii="Times New Roman" w:hAnsi="Times New Roman" w:cs="Times New Roman"/>
                <w:i/>
                <w:noProof/>
                <w:color w:val="auto"/>
                <w:sz w:val="24"/>
                <w:szCs w:val="24"/>
              </w:rPr>
              <w:t>4.2.2.</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Personalised virtual work setting</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_Toc174877469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25</w:t>
            </w:r>
            <w:r w:rsidR="006A3F1F" w:rsidRPr="00DF732D">
              <w:rPr>
                <w:rFonts w:ascii="Times New Roman" w:hAnsi="Times New Roman" w:cs="Times New Roman"/>
                <w:noProof/>
                <w:webHidden/>
                <w:sz w:val="24"/>
                <w:szCs w:val="24"/>
              </w:rPr>
              <w:fldChar w:fldCharType="end"/>
            </w:r>
          </w:hyperlink>
        </w:p>
        <w:p w14:paraId="18513C0A" w14:textId="77777777" w:rsidR="006A3F1F" w:rsidRPr="00DF732D" w:rsidRDefault="000A17D9" w:rsidP="008F4872">
          <w:pPr>
            <w:pStyle w:val="TOC3"/>
            <w:tabs>
              <w:tab w:val="left" w:pos="132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70" w:history="1">
            <w:r w:rsidR="006A3F1F" w:rsidRPr="00DF732D">
              <w:rPr>
                <w:rStyle w:val="Hyperlink"/>
                <w:rFonts w:ascii="Times New Roman" w:hAnsi="Times New Roman" w:cs="Times New Roman"/>
                <w:i/>
                <w:noProof/>
                <w:color w:val="auto"/>
                <w:sz w:val="24"/>
                <w:szCs w:val="24"/>
              </w:rPr>
              <w:t>4.2.3.</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Enhancement of infrastructure</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_Toc174877470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26</w:t>
            </w:r>
            <w:r w:rsidR="006A3F1F" w:rsidRPr="00DF732D">
              <w:rPr>
                <w:rFonts w:ascii="Times New Roman" w:hAnsi="Times New Roman" w:cs="Times New Roman"/>
                <w:noProof/>
                <w:webHidden/>
                <w:sz w:val="24"/>
                <w:szCs w:val="24"/>
              </w:rPr>
              <w:fldChar w:fldCharType="end"/>
            </w:r>
          </w:hyperlink>
        </w:p>
        <w:p w14:paraId="7F791968" w14:textId="77777777" w:rsidR="006A3F1F" w:rsidRPr="00DF732D" w:rsidRDefault="000A17D9" w:rsidP="008F4872">
          <w:pPr>
            <w:pStyle w:val="TOC3"/>
            <w:tabs>
              <w:tab w:val="left" w:pos="1320"/>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71" w:history="1">
            <w:r w:rsidR="006A3F1F" w:rsidRPr="00DF732D">
              <w:rPr>
                <w:rStyle w:val="Hyperlink"/>
                <w:rFonts w:ascii="Times New Roman" w:hAnsi="Times New Roman" w:cs="Times New Roman"/>
                <w:i/>
                <w:noProof/>
                <w:color w:val="auto"/>
                <w:sz w:val="24"/>
                <w:szCs w:val="24"/>
              </w:rPr>
              <w:t>4.2.4.</w:t>
            </w:r>
            <w:r w:rsidR="006A3F1F" w:rsidRPr="00DF732D">
              <w:rPr>
                <w:rFonts w:ascii="Times New Roman" w:eastAsiaTheme="minorEastAsia" w:hAnsi="Times New Roman" w:cs="Times New Roman"/>
                <w:noProof/>
                <w:kern w:val="0"/>
                <w:sz w:val="24"/>
                <w:szCs w:val="24"/>
                <w:lang w:val="en-US"/>
                <w14:ligatures w14:val="none"/>
              </w:rPr>
              <w:tab/>
            </w:r>
            <w:r w:rsidR="006A3F1F" w:rsidRPr="00DF732D">
              <w:rPr>
                <w:rStyle w:val="Hyperlink"/>
                <w:rFonts w:ascii="Times New Roman" w:hAnsi="Times New Roman" w:cs="Times New Roman"/>
                <w:i/>
                <w:noProof/>
                <w:color w:val="auto"/>
                <w:sz w:val="24"/>
                <w:szCs w:val="24"/>
              </w:rPr>
              <w:t>Impact on productivity</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_Toc174877471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27</w:t>
            </w:r>
            <w:r w:rsidR="006A3F1F" w:rsidRPr="00DF732D">
              <w:rPr>
                <w:rFonts w:ascii="Times New Roman" w:hAnsi="Times New Roman" w:cs="Times New Roman"/>
                <w:noProof/>
                <w:webHidden/>
                <w:sz w:val="24"/>
                <w:szCs w:val="24"/>
              </w:rPr>
              <w:fldChar w:fldCharType="end"/>
            </w:r>
          </w:hyperlink>
        </w:p>
        <w:p w14:paraId="63D09973" w14:textId="77777777" w:rsidR="006A3F1F" w:rsidRPr="00DF732D" w:rsidRDefault="000A17D9" w:rsidP="008F4872">
          <w:pPr>
            <w:pStyle w:val="TOC1"/>
            <w:tabs>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72" w:history="1">
            <w:r w:rsidR="006A3F1F" w:rsidRPr="00DF732D">
              <w:rPr>
                <w:rStyle w:val="Hyperlink"/>
                <w:rFonts w:ascii="Times New Roman" w:hAnsi="Times New Roman" w:cs="Times New Roman"/>
                <w:noProof/>
                <w:color w:val="auto"/>
                <w:sz w:val="24"/>
                <w:szCs w:val="24"/>
              </w:rPr>
              <w:t>CHAPTER 5: CONCLUSION AND RECOMMENDATION</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_Toc174877472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29</w:t>
            </w:r>
            <w:r w:rsidR="006A3F1F" w:rsidRPr="00DF732D">
              <w:rPr>
                <w:rFonts w:ascii="Times New Roman" w:hAnsi="Times New Roman" w:cs="Times New Roman"/>
                <w:noProof/>
                <w:webHidden/>
                <w:sz w:val="24"/>
                <w:szCs w:val="24"/>
              </w:rPr>
              <w:fldChar w:fldCharType="end"/>
            </w:r>
          </w:hyperlink>
        </w:p>
        <w:p w14:paraId="549BB58E" w14:textId="77777777" w:rsidR="006A3F1F" w:rsidRPr="00DF732D" w:rsidRDefault="000A17D9" w:rsidP="008F4872">
          <w:pPr>
            <w:pStyle w:val="TOC1"/>
            <w:tabs>
              <w:tab w:val="right" w:leader="dot" w:pos="9350"/>
            </w:tabs>
            <w:spacing w:line="480" w:lineRule="auto"/>
            <w:rPr>
              <w:rFonts w:ascii="Times New Roman" w:eastAsiaTheme="minorEastAsia" w:hAnsi="Times New Roman" w:cs="Times New Roman"/>
              <w:noProof/>
              <w:kern w:val="0"/>
              <w:sz w:val="24"/>
              <w:szCs w:val="24"/>
              <w:lang w:val="en-US"/>
              <w14:ligatures w14:val="none"/>
            </w:rPr>
          </w:pPr>
          <w:hyperlink w:anchor="_Toc174877473" w:history="1">
            <w:r w:rsidR="006A3F1F" w:rsidRPr="00DF732D">
              <w:rPr>
                <w:rStyle w:val="Hyperlink"/>
                <w:rFonts w:ascii="Times New Roman" w:hAnsi="Times New Roman" w:cs="Times New Roman"/>
                <w:noProof/>
                <w:color w:val="auto"/>
                <w:sz w:val="24"/>
                <w:szCs w:val="24"/>
              </w:rPr>
              <w:t>Reference List</w:t>
            </w:r>
            <w:r w:rsidR="006A3F1F" w:rsidRPr="00DF732D">
              <w:rPr>
                <w:rFonts w:ascii="Times New Roman" w:hAnsi="Times New Roman" w:cs="Times New Roman"/>
                <w:noProof/>
                <w:webHidden/>
                <w:sz w:val="24"/>
                <w:szCs w:val="24"/>
              </w:rPr>
              <w:tab/>
            </w:r>
            <w:r w:rsidR="006A3F1F" w:rsidRPr="00DF732D">
              <w:rPr>
                <w:rFonts w:ascii="Times New Roman" w:hAnsi="Times New Roman" w:cs="Times New Roman"/>
                <w:noProof/>
                <w:webHidden/>
                <w:sz w:val="24"/>
                <w:szCs w:val="24"/>
              </w:rPr>
              <w:fldChar w:fldCharType="begin"/>
            </w:r>
            <w:r w:rsidR="006A3F1F" w:rsidRPr="00DF732D">
              <w:rPr>
                <w:rFonts w:ascii="Times New Roman" w:hAnsi="Times New Roman" w:cs="Times New Roman"/>
                <w:noProof/>
                <w:webHidden/>
                <w:sz w:val="24"/>
                <w:szCs w:val="24"/>
              </w:rPr>
              <w:instrText xml:space="preserve"> PAGEREF _Toc174877473 \h </w:instrText>
            </w:r>
            <w:r w:rsidR="006A3F1F" w:rsidRPr="00DF732D">
              <w:rPr>
                <w:rFonts w:ascii="Times New Roman" w:hAnsi="Times New Roman" w:cs="Times New Roman"/>
                <w:noProof/>
                <w:webHidden/>
                <w:sz w:val="24"/>
                <w:szCs w:val="24"/>
              </w:rPr>
            </w:r>
            <w:r w:rsidR="006A3F1F" w:rsidRPr="00DF732D">
              <w:rPr>
                <w:rFonts w:ascii="Times New Roman" w:hAnsi="Times New Roman" w:cs="Times New Roman"/>
                <w:noProof/>
                <w:webHidden/>
                <w:sz w:val="24"/>
                <w:szCs w:val="24"/>
              </w:rPr>
              <w:fldChar w:fldCharType="separate"/>
            </w:r>
            <w:r w:rsidR="00FE1D3A" w:rsidRPr="00DF732D">
              <w:rPr>
                <w:rFonts w:ascii="Times New Roman" w:hAnsi="Times New Roman" w:cs="Times New Roman"/>
                <w:noProof/>
                <w:webHidden/>
                <w:sz w:val="24"/>
                <w:szCs w:val="24"/>
              </w:rPr>
              <w:t>31</w:t>
            </w:r>
            <w:r w:rsidR="006A3F1F" w:rsidRPr="00DF732D">
              <w:rPr>
                <w:rFonts w:ascii="Times New Roman" w:hAnsi="Times New Roman" w:cs="Times New Roman"/>
                <w:noProof/>
                <w:webHidden/>
                <w:sz w:val="24"/>
                <w:szCs w:val="24"/>
              </w:rPr>
              <w:fldChar w:fldCharType="end"/>
            </w:r>
          </w:hyperlink>
        </w:p>
        <w:p w14:paraId="7490EE30" w14:textId="77777777" w:rsidR="00296B8C" w:rsidRPr="00DF732D" w:rsidRDefault="00296B8C" w:rsidP="008F4872">
          <w:pPr>
            <w:spacing w:line="480" w:lineRule="auto"/>
            <w:rPr>
              <w:rFonts w:ascii="Times New Roman" w:hAnsi="Times New Roman" w:cs="Times New Roman"/>
              <w:sz w:val="24"/>
              <w:szCs w:val="24"/>
            </w:rPr>
          </w:pPr>
          <w:r w:rsidRPr="00DF732D">
            <w:rPr>
              <w:rFonts w:ascii="Times New Roman" w:hAnsi="Times New Roman" w:cs="Times New Roman"/>
              <w:b/>
              <w:bCs/>
              <w:noProof/>
              <w:sz w:val="24"/>
              <w:szCs w:val="24"/>
            </w:rPr>
            <w:fldChar w:fldCharType="end"/>
          </w:r>
        </w:p>
      </w:sdtContent>
    </w:sdt>
    <w:p w14:paraId="770E8CF6" w14:textId="77777777" w:rsidR="00296B8C" w:rsidRPr="00DF732D" w:rsidRDefault="008F4872" w:rsidP="008F4872">
      <w:pPr>
        <w:pStyle w:val="Heading1"/>
        <w:tabs>
          <w:tab w:val="left" w:pos="5367"/>
        </w:tabs>
        <w:spacing w:before="0" w:line="480" w:lineRule="auto"/>
        <w:rPr>
          <w:rFonts w:ascii="Times New Roman" w:eastAsiaTheme="minorHAnsi" w:hAnsi="Times New Roman" w:cs="Times New Roman"/>
          <w:color w:val="auto"/>
          <w:sz w:val="24"/>
          <w:szCs w:val="24"/>
        </w:rPr>
      </w:pPr>
      <w:r w:rsidRPr="00DF732D">
        <w:rPr>
          <w:rFonts w:ascii="Times New Roman" w:eastAsiaTheme="minorHAnsi" w:hAnsi="Times New Roman" w:cs="Times New Roman"/>
          <w:color w:val="auto"/>
          <w:sz w:val="24"/>
          <w:szCs w:val="24"/>
        </w:rPr>
        <w:tab/>
      </w:r>
    </w:p>
    <w:p w14:paraId="0442BE5E" w14:textId="77777777" w:rsidR="00C61B8E" w:rsidRPr="00DF732D" w:rsidRDefault="00C61B8E" w:rsidP="00C61B8E"/>
    <w:p w14:paraId="0F8DDF83" w14:textId="77777777" w:rsidR="00BD4A07" w:rsidRPr="00DF732D" w:rsidRDefault="008C2BFB" w:rsidP="00E32C6F">
      <w:pPr>
        <w:pStyle w:val="Heading1"/>
        <w:spacing w:before="0" w:line="480" w:lineRule="auto"/>
        <w:jc w:val="center"/>
        <w:rPr>
          <w:rFonts w:ascii="Times New Roman" w:hAnsi="Times New Roman" w:cs="Times New Roman"/>
          <w:color w:val="auto"/>
          <w:sz w:val="24"/>
          <w:szCs w:val="24"/>
        </w:rPr>
      </w:pPr>
      <w:bookmarkStart w:id="1" w:name="_Toc174877439"/>
      <w:r w:rsidRPr="00DF732D">
        <w:rPr>
          <w:rFonts w:ascii="Times New Roman" w:hAnsi="Times New Roman" w:cs="Times New Roman"/>
          <w:color w:val="auto"/>
          <w:sz w:val="24"/>
          <w:szCs w:val="24"/>
        </w:rPr>
        <w:lastRenderedPageBreak/>
        <w:t>CHAPTER 1: INTRODUCTION</w:t>
      </w:r>
      <w:bookmarkEnd w:id="1"/>
    </w:p>
    <w:p w14:paraId="50C46361" w14:textId="77777777" w:rsidR="00D107F3" w:rsidRPr="00DF732D" w:rsidRDefault="008C2BFB" w:rsidP="00B66EF6">
      <w:pPr>
        <w:pStyle w:val="ListParagraph"/>
        <w:numPr>
          <w:ilvl w:val="1"/>
          <w:numId w:val="27"/>
        </w:numPr>
        <w:spacing w:after="0" w:line="480" w:lineRule="auto"/>
        <w:outlineLvl w:val="1"/>
        <w:rPr>
          <w:rFonts w:ascii="Times New Roman" w:hAnsi="Times New Roman" w:cs="Times New Roman"/>
          <w:i/>
          <w:sz w:val="24"/>
          <w:szCs w:val="24"/>
        </w:rPr>
      </w:pPr>
      <w:bookmarkStart w:id="2" w:name="_Toc174877440"/>
      <w:r w:rsidRPr="00DF732D">
        <w:rPr>
          <w:rFonts w:ascii="Times New Roman" w:hAnsi="Times New Roman" w:cs="Times New Roman"/>
          <w:i/>
          <w:sz w:val="24"/>
          <w:szCs w:val="24"/>
        </w:rPr>
        <w:t>The Position of ASDA in the Retail Sector</w:t>
      </w:r>
      <w:bookmarkEnd w:id="2"/>
      <w:r w:rsidRPr="00DF732D">
        <w:rPr>
          <w:rFonts w:ascii="Times New Roman" w:hAnsi="Times New Roman" w:cs="Times New Roman"/>
          <w:i/>
          <w:sz w:val="24"/>
          <w:szCs w:val="24"/>
        </w:rPr>
        <w:t xml:space="preserve"> </w:t>
      </w:r>
    </w:p>
    <w:p w14:paraId="19256252" w14:textId="77777777" w:rsidR="00D107F3"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ASDA Company is one of the highly performing supermarket chains in the UK </w:t>
      </w:r>
      <w:r w:rsidR="00764F7F" w:rsidRPr="00DF732D">
        <w:rPr>
          <w:rFonts w:ascii="Times New Roman" w:hAnsi="Times New Roman" w:cs="Times New Roman"/>
          <w:sz w:val="24"/>
          <w:szCs w:val="24"/>
        </w:rPr>
        <w:t xml:space="preserve">falling at position three after Tesco and Sainsbury's. </w:t>
      </w:r>
      <w:r w:rsidR="002A0711" w:rsidRPr="00DF732D">
        <w:rPr>
          <w:rFonts w:ascii="Times New Roman" w:hAnsi="Times New Roman" w:cs="Times New Roman"/>
          <w:sz w:val="24"/>
          <w:szCs w:val="24"/>
        </w:rPr>
        <w:t>Tesco</w:t>
      </w:r>
      <w:r w:rsidR="00020FEC" w:rsidRPr="00DF732D">
        <w:rPr>
          <w:rFonts w:ascii="Times New Roman" w:hAnsi="Times New Roman" w:cs="Times New Roman"/>
          <w:sz w:val="24"/>
          <w:szCs w:val="24"/>
        </w:rPr>
        <w:t xml:space="preserve"> performs best in the market compared to the rivals such as Adsa and Morrison with Adsa having sales of 693.1 million in pounds as of 2022 </w:t>
      </w:r>
      <w:r w:rsidR="0092467D" w:rsidRPr="00DF732D">
        <w:rPr>
          <w:rFonts w:ascii="Times New Roman" w:hAnsi="Times New Roman" w:cs="Times New Roman"/>
          <w:sz w:val="24"/>
          <w:szCs w:val="24"/>
        </w:rPr>
        <w:t>(Davey, 2022)</w:t>
      </w:r>
      <w:r w:rsidR="00144EEB" w:rsidRPr="00DF732D">
        <w:rPr>
          <w:rFonts w:ascii="Times New Roman" w:hAnsi="Times New Roman" w:cs="Times New Roman"/>
          <w:sz w:val="24"/>
          <w:szCs w:val="24"/>
        </w:rPr>
        <w:t xml:space="preserve">. </w:t>
      </w:r>
      <w:r w:rsidR="00020FEC" w:rsidRPr="00DF732D">
        <w:rPr>
          <w:rFonts w:ascii="Times New Roman" w:hAnsi="Times New Roman" w:cs="Times New Roman"/>
          <w:sz w:val="24"/>
          <w:szCs w:val="24"/>
        </w:rPr>
        <w:t xml:space="preserve">However, it strives to gain higher position in the market due to its strategies in ensuring engagment of workers on remote workplatform based on hybrid model. </w:t>
      </w:r>
    </w:p>
    <w:p w14:paraId="4A39B4B6" w14:textId="77777777" w:rsidR="00A02A0D" w:rsidRPr="00DF732D" w:rsidRDefault="008C2BFB" w:rsidP="00B66EF6">
      <w:pPr>
        <w:pStyle w:val="ListParagraph"/>
        <w:numPr>
          <w:ilvl w:val="1"/>
          <w:numId w:val="27"/>
        </w:numPr>
        <w:spacing w:after="0" w:line="480" w:lineRule="auto"/>
        <w:outlineLvl w:val="1"/>
        <w:rPr>
          <w:rFonts w:ascii="Times New Roman" w:hAnsi="Times New Roman" w:cs="Times New Roman"/>
          <w:i/>
          <w:sz w:val="24"/>
          <w:szCs w:val="24"/>
        </w:rPr>
      </w:pPr>
      <w:bookmarkStart w:id="3" w:name="_Toc174877441"/>
      <w:r w:rsidRPr="00DF732D">
        <w:rPr>
          <w:rFonts w:ascii="Times New Roman" w:hAnsi="Times New Roman" w:cs="Times New Roman"/>
          <w:i/>
          <w:sz w:val="24"/>
          <w:szCs w:val="24"/>
        </w:rPr>
        <w:t>Transformation to Remote Work environment</w:t>
      </w:r>
      <w:bookmarkEnd w:id="3"/>
    </w:p>
    <w:p w14:paraId="22D68A8D" w14:textId="77777777" w:rsidR="005D6896"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Companies now use remote working concepts combined with physical working in the office for workers to enhance productivity and improve the engagement of the staff. This has been successful in different environments as the strategy is flexible and reduces time wastage (Joel, 2023). Wickens (2021) explains that remote working is currently an important component of the culture of companies, particularly after the emergence of the COVID-19 pandemic. </w:t>
      </w:r>
    </w:p>
    <w:p w14:paraId="1B8E144C" w14:textId="77777777" w:rsidR="00E65A2F"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The progress of remote work i</w:t>
      </w:r>
      <w:r w:rsidR="00A626E6" w:rsidRPr="00DF732D">
        <w:rPr>
          <w:rFonts w:ascii="Times New Roman" w:hAnsi="Times New Roman" w:cs="Times New Roman"/>
          <w:sz w:val="24"/>
          <w:szCs w:val="24"/>
        </w:rPr>
        <w:t xml:space="preserve">n the UK progressed from 4.7 percent of workers in the UK working from home in 2019 which increased to 46.6 percent of workers in 2020 with 86 percent of the workers in remote platforms engaging in such due to the COVID-19 pandemic. The remote work arrangement in 2024 within the UK with distribution in days such as Mondays 58 percent, Tuesdays 67 percent, Wednesdays 64 percent, Thursdays 63 percent, Fridays 65 percent, Saturdays 6 percent, and Sundays 7 percent (Hooson and Howard, 2024). </w:t>
      </w:r>
    </w:p>
    <w:p w14:paraId="34AD6F9E" w14:textId="77777777" w:rsidR="0072242C"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Enterprises such as ASDA embrace this change by implementing a hybrid working concept for its workers, especially the employees at the head office. The idea used in the company is tagged 'Work where it Works' which allows more than 4,000 workers in ASDA House in George House at Leicester and ASDA House in Leeds to embrace the best location for </w:t>
      </w:r>
      <w:r w:rsidRPr="00DF732D">
        <w:rPr>
          <w:rFonts w:ascii="Times New Roman" w:hAnsi="Times New Roman" w:cs="Times New Roman"/>
          <w:sz w:val="24"/>
          <w:szCs w:val="24"/>
        </w:rPr>
        <w:lastRenderedPageBreak/>
        <w:t>work underpinned by the nature of the activity to promote productivity and flexibility (</w:t>
      </w:r>
      <w:r w:rsidR="00C50C7E" w:rsidRPr="00DF732D">
        <w:rPr>
          <w:rFonts w:ascii="Times New Roman" w:hAnsi="Times New Roman" w:cs="Times New Roman"/>
          <w:sz w:val="24"/>
          <w:szCs w:val="24"/>
        </w:rPr>
        <w:t>Sabin, 2021</w:t>
      </w:r>
      <w:r w:rsidRPr="00DF732D">
        <w:rPr>
          <w:rFonts w:ascii="Times New Roman" w:hAnsi="Times New Roman" w:cs="Times New Roman"/>
          <w:sz w:val="24"/>
          <w:szCs w:val="24"/>
        </w:rPr>
        <w:t xml:space="preserve">). </w:t>
      </w:r>
      <w:r w:rsidR="00191B0C" w:rsidRPr="00DF732D">
        <w:rPr>
          <w:rFonts w:ascii="Times New Roman" w:hAnsi="Times New Roman" w:cs="Times New Roman"/>
          <w:sz w:val="24"/>
          <w:szCs w:val="24"/>
        </w:rPr>
        <w:t>Asda Company commenced the remote working program in 2021 with a focus on enhancing a hybrid work system for workers at the head offices upon the ease of coronavirus restrictions in the year (</w:t>
      </w:r>
      <w:r w:rsidR="00191B0C" w:rsidRPr="00DF732D">
        <w:rPr>
          <w:rFonts w:ascii="Times New Roman" w:hAnsi="Times New Roman" w:cs="Times New Roman"/>
          <w:sz w:val="24"/>
          <w:szCs w:val="24"/>
          <w:lang w:val="en-GB"/>
        </w:rPr>
        <w:t>BBC News, 2021)</w:t>
      </w:r>
      <w:r w:rsidR="00191B0C" w:rsidRPr="00DF732D">
        <w:rPr>
          <w:rFonts w:ascii="Times New Roman" w:hAnsi="Times New Roman" w:cs="Times New Roman"/>
          <w:sz w:val="24"/>
          <w:szCs w:val="24"/>
        </w:rPr>
        <w:t>.</w:t>
      </w:r>
      <w:r w:rsidR="00E15AE5" w:rsidRPr="00DF732D">
        <w:rPr>
          <w:rFonts w:ascii="Times New Roman" w:hAnsi="Times New Roman" w:cs="Times New Roman"/>
          <w:sz w:val="24"/>
          <w:szCs w:val="24"/>
        </w:rPr>
        <w:t xml:space="preserve"> The workers at ASDA note that</w:t>
      </w:r>
      <w:r w:rsidR="00C1157F" w:rsidRPr="00DF732D">
        <w:rPr>
          <w:rFonts w:ascii="Times New Roman" w:hAnsi="Times New Roman" w:cs="Times New Roman"/>
          <w:sz w:val="24"/>
          <w:szCs w:val="24"/>
        </w:rPr>
        <w:t xml:space="preserve"> the hybrid </w:t>
      </w:r>
      <w:r w:rsidR="00E15AE5" w:rsidRPr="00DF732D">
        <w:rPr>
          <w:rFonts w:ascii="Times New Roman" w:hAnsi="Times New Roman" w:cs="Times New Roman"/>
          <w:sz w:val="24"/>
          <w:szCs w:val="24"/>
        </w:rPr>
        <w:t xml:space="preserve">work model has </w:t>
      </w:r>
      <w:r w:rsidR="00C1157F" w:rsidRPr="00DF732D">
        <w:rPr>
          <w:rFonts w:ascii="Times New Roman" w:hAnsi="Times New Roman" w:cs="Times New Roman"/>
          <w:sz w:val="24"/>
          <w:szCs w:val="24"/>
        </w:rPr>
        <w:t>no strict rules or requirements for the number of working days for workers to be in the office. This promotes a balanced strategy that blends physical working at the office and remote working, especially from home. The flexibility offered by this work concept focuses on improving the engagement of workers because it allows the staff to work in the best environment of their choice (Wickens, 2021). Hence, the policy shows a commitment of ASDA to promote the work-life balance of its workers and improve their well-being to enhance productivity.</w:t>
      </w:r>
    </w:p>
    <w:p w14:paraId="7C9FC93A" w14:textId="77777777" w:rsidR="00E15AE5"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Remote working is a current part of the work concept at ASDA Company. Its adoption in the premise was beyond reasons of the COVID-19 pandemic but a strategy associated with turnover. A report by HRD Connect (2024) indicates</w:t>
      </w:r>
      <w:r w:rsidR="00C1157F" w:rsidRPr="00DF732D">
        <w:rPr>
          <w:rFonts w:ascii="Times New Roman" w:hAnsi="Times New Roman" w:cs="Times New Roman"/>
          <w:sz w:val="24"/>
          <w:szCs w:val="24"/>
        </w:rPr>
        <w:t xml:space="preserve"> that ASDA adopted the remote work system as part of its wider strategy to address issues such as the dissatisfaction of workers and the high turnover rate it has been experiencing. </w:t>
      </w:r>
      <w:r w:rsidR="00E7509F" w:rsidRPr="00DF732D">
        <w:rPr>
          <w:rFonts w:ascii="Times New Roman" w:hAnsi="Times New Roman" w:cs="Times New Roman"/>
          <w:sz w:val="24"/>
          <w:szCs w:val="24"/>
        </w:rPr>
        <w:t xml:space="preserve">The company in January 2024 commenced trialing a four-day working week which brought in new shifts and flexible work arrangements among employees. This approach was a concept to address the increasing dissatisfaction of workers and focused on enhancing the working environment and helping retain workers (HRD Connect, 2024). </w:t>
      </w:r>
    </w:p>
    <w:p w14:paraId="18F7A531" w14:textId="77777777" w:rsidR="0072242C"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Feedback is crucial for workers in remote environments as Sultana (2023) affirmed</w:t>
      </w:r>
      <w:r w:rsidR="00E7509F" w:rsidRPr="00DF732D">
        <w:rPr>
          <w:rFonts w:ascii="Times New Roman" w:hAnsi="Times New Roman" w:cs="Times New Roman"/>
          <w:sz w:val="24"/>
          <w:szCs w:val="24"/>
        </w:rPr>
        <w:t xml:space="preserve"> the feedback that employees provide regarding the hybrid concept of the work model brings flexibility and most of the workers are enthusiastic about the strategy. This shows a higher preference for the hybrid working arrangement that promotes the remote work concept. </w:t>
      </w:r>
      <w:r w:rsidR="00E7509F" w:rsidRPr="00DF732D">
        <w:rPr>
          <w:rFonts w:ascii="Times New Roman" w:hAnsi="Times New Roman" w:cs="Times New Roman"/>
          <w:sz w:val="24"/>
          <w:szCs w:val="24"/>
        </w:rPr>
        <w:lastRenderedPageBreak/>
        <w:t>Nevertheless, the transitioning process makes workers feel agitated and disturbed by introducing the remote working concept with limited choice, revealing the need for open and improved communication or support from the top managers to ensure that all workers are heard and valued</w:t>
      </w:r>
      <w:r w:rsidR="00C07BF4" w:rsidRPr="00DF732D">
        <w:rPr>
          <w:rFonts w:ascii="Times New Roman" w:hAnsi="Times New Roman" w:cs="Times New Roman"/>
          <w:sz w:val="24"/>
          <w:szCs w:val="24"/>
        </w:rPr>
        <w:t xml:space="preserve"> (HRD Connect, 2024)</w:t>
      </w:r>
      <w:r w:rsidR="00E7509F" w:rsidRPr="00DF732D">
        <w:rPr>
          <w:rFonts w:ascii="Times New Roman" w:hAnsi="Times New Roman" w:cs="Times New Roman"/>
          <w:sz w:val="24"/>
          <w:szCs w:val="24"/>
        </w:rPr>
        <w:t xml:space="preserve">. </w:t>
      </w:r>
      <w:r w:rsidR="00C07BF4" w:rsidRPr="00DF732D">
        <w:rPr>
          <w:rFonts w:ascii="Times New Roman" w:hAnsi="Times New Roman" w:cs="Times New Roman"/>
          <w:sz w:val="24"/>
          <w:szCs w:val="24"/>
        </w:rPr>
        <w:t>This caused the company to lose some of its market share and complaints from workers</w:t>
      </w:r>
    </w:p>
    <w:p w14:paraId="6F890AA9" w14:textId="77777777" w:rsidR="00957498"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Separately, the remote working model implemented at ASDA includes workers from different regions and countries which widens its pool of talent and ensures a diverse workforce</w:t>
      </w:r>
      <w:r w:rsidR="00B5638C" w:rsidRPr="00DF732D">
        <w:rPr>
          <w:rFonts w:ascii="Times New Roman" w:hAnsi="Times New Roman" w:cs="Times New Roman"/>
          <w:sz w:val="24"/>
          <w:szCs w:val="24"/>
        </w:rPr>
        <w:t xml:space="preserve"> (ASDA, 2024). Besides, </w:t>
      </w:r>
      <w:r w:rsidRPr="00DF732D">
        <w:rPr>
          <w:rFonts w:ascii="Times New Roman" w:hAnsi="Times New Roman" w:cs="Times New Roman"/>
          <w:sz w:val="24"/>
          <w:szCs w:val="24"/>
        </w:rPr>
        <w:t xml:space="preserve">the company strives to address gender-related aspects within this work environment which suggests that it </w:t>
      </w:r>
      <w:r w:rsidR="00B5638C" w:rsidRPr="00DF732D">
        <w:rPr>
          <w:rFonts w:ascii="Times New Roman" w:hAnsi="Times New Roman" w:cs="Times New Roman"/>
          <w:sz w:val="24"/>
          <w:szCs w:val="24"/>
        </w:rPr>
        <w:t>also focuses on ensuring gender equity and equality while</w:t>
      </w:r>
      <w:r w:rsidRPr="00DF732D">
        <w:rPr>
          <w:rFonts w:ascii="Times New Roman" w:hAnsi="Times New Roman" w:cs="Times New Roman"/>
          <w:sz w:val="24"/>
          <w:szCs w:val="24"/>
        </w:rPr>
        <w:t xml:space="preserve"> focusing o</w:t>
      </w:r>
      <w:r w:rsidR="00E15AE5" w:rsidRPr="00DF732D">
        <w:rPr>
          <w:rFonts w:ascii="Times New Roman" w:hAnsi="Times New Roman" w:cs="Times New Roman"/>
          <w:sz w:val="24"/>
          <w:szCs w:val="24"/>
        </w:rPr>
        <w:t>n productivity and flexibility</w:t>
      </w:r>
      <w:r w:rsidRPr="00DF732D">
        <w:rPr>
          <w:rFonts w:ascii="Times New Roman" w:hAnsi="Times New Roman" w:cs="Times New Roman"/>
          <w:sz w:val="24"/>
          <w:szCs w:val="24"/>
          <w:lang w:val="en-GB"/>
        </w:rPr>
        <w:t>.</w:t>
      </w:r>
    </w:p>
    <w:p w14:paraId="776AE8A2" w14:textId="77777777" w:rsidR="00C34D84"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hybrid working concept at ASDA offers a mixed impact that includes an increment in productivity through reduced distractions and improvement of work-life balance at one end, and </w:t>
      </w:r>
      <w:r w:rsidR="002C572C" w:rsidRPr="00DF732D">
        <w:rPr>
          <w:rFonts w:ascii="Times New Roman" w:hAnsi="Times New Roman" w:cs="Times New Roman"/>
          <w:sz w:val="24"/>
          <w:szCs w:val="24"/>
        </w:rPr>
        <w:t xml:space="preserve">engagement challenges and reduced collaboration among remote teams </w:t>
      </w:r>
      <w:r w:rsidR="00E15AE5" w:rsidRPr="00DF732D">
        <w:rPr>
          <w:rFonts w:ascii="Times New Roman" w:hAnsi="Times New Roman" w:cs="Times New Roman"/>
          <w:sz w:val="24"/>
          <w:szCs w:val="24"/>
        </w:rPr>
        <w:t>on the other end</w:t>
      </w:r>
      <w:r w:rsidR="002C572C" w:rsidRPr="00DF732D">
        <w:rPr>
          <w:rFonts w:ascii="Times New Roman" w:hAnsi="Times New Roman" w:cs="Times New Roman"/>
          <w:sz w:val="24"/>
          <w:szCs w:val="24"/>
        </w:rPr>
        <w:t>. Accordingly, the company implements different measures to solve such challe</w:t>
      </w:r>
      <w:r w:rsidR="00734CCD" w:rsidRPr="00DF732D">
        <w:rPr>
          <w:rFonts w:ascii="Times New Roman" w:hAnsi="Times New Roman" w:cs="Times New Roman"/>
          <w:sz w:val="24"/>
          <w:szCs w:val="24"/>
        </w:rPr>
        <w:t>n</w:t>
      </w:r>
      <w:r w:rsidR="002C572C" w:rsidRPr="00DF732D">
        <w:rPr>
          <w:rFonts w:ascii="Times New Roman" w:hAnsi="Times New Roman" w:cs="Times New Roman"/>
          <w:sz w:val="24"/>
          <w:szCs w:val="24"/>
        </w:rPr>
        <w:t xml:space="preserve">ges including embracing flexible working hours, introducing </w:t>
      </w:r>
      <w:r w:rsidR="00734CCD" w:rsidRPr="00DF732D">
        <w:rPr>
          <w:rFonts w:ascii="Times New Roman" w:hAnsi="Times New Roman" w:cs="Times New Roman"/>
          <w:sz w:val="24"/>
          <w:szCs w:val="24"/>
        </w:rPr>
        <w:t xml:space="preserve">healthy activities, </w:t>
      </w:r>
      <w:r w:rsidR="00291AE3" w:rsidRPr="00DF732D">
        <w:rPr>
          <w:rFonts w:ascii="Times New Roman" w:hAnsi="Times New Roman" w:cs="Times New Roman"/>
          <w:sz w:val="24"/>
          <w:szCs w:val="24"/>
        </w:rPr>
        <w:t>cycling,</w:t>
      </w:r>
      <w:r w:rsidR="002C572C" w:rsidRPr="00DF732D">
        <w:rPr>
          <w:rFonts w:ascii="Times New Roman" w:hAnsi="Times New Roman" w:cs="Times New Roman"/>
          <w:sz w:val="24"/>
          <w:szCs w:val="24"/>
        </w:rPr>
        <w:t xml:space="preserve"> mindfulness training, and nutritional advice to enhance the productivity and well-being of workers (ASDA, 2024</w:t>
      </w:r>
      <w:r w:rsidR="00734CCD" w:rsidRPr="00DF732D">
        <w:rPr>
          <w:rFonts w:ascii="Times New Roman" w:hAnsi="Times New Roman" w:cs="Times New Roman"/>
          <w:sz w:val="24"/>
          <w:szCs w:val="24"/>
        </w:rPr>
        <w:t xml:space="preserve">; </w:t>
      </w:r>
      <w:r w:rsidR="00734CCD" w:rsidRPr="00DF732D">
        <w:rPr>
          <w:rFonts w:ascii="Times New Roman" w:hAnsi="Times New Roman" w:cs="Times New Roman"/>
          <w:sz w:val="24"/>
          <w:szCs w:val="24"/>
          <w:lang w:val="en-GB"/>
        </w:rPr>
        <w:t>Burnley, 2021</w:t>
      </w:r>
      <w:r w:rsidR="002C572C" w:rsidRPr="00DF732D">
        <w:rPr>
          <w:rFonts w:ascii="Times New Roman" w:hAnsi="Times New Roman" w:cs="Times New Roman"/>
          <w:sz w:val="24"/>
          <w:szCs w:val="24"/>
        </w:rPr>
        <w:t xml:space="preserve">). Further, the concept where the ASDA employees who work remotely log in and log off at flexible hours in the company aligns with their needs. Moreover, the standard working week for the company includes a five-day schedule, and the new four-day working week is underpinned by a particular policy and trial in place. </w:t>
      </w:r>
    </w:p>
    <w:p w14:paraId="5B6B76C7" w14:textId="77777777" w:rsidR="00477AE8" w:rsidRPr="00DF732D" w:rsidRDefault="008C2BFB" w:rsidP="00B66EF6">
      <w:pPr>
        <w:pStyle w:val="ListParagraph"/>
        <w:numPr>
          <w:ilvl w:val="1"/>
          <w:numId w:val="27"/>
        </w:numPr>
        <w:spacing w:after="0" w:line="480" w:lineRule="auto"/>
        <w:outlineLvl w:val="1"/>
        <w:rPr>
          <w:rFonts w:ascii="Times New Roman" w:hAnsi="Times New Roman" w:cs="Times New Roman"/>
          <w:i/>
          <w:sz w:val="24"/>
          <w:szCs w:val="24"/>
        </w:rPr>
      </w:pPr>
      <w:bookmarkStart w:id="4" w:name="_Toc174877442"/>
      <w:r w:rsidRPr="00DF732D">
        <w:rPr>
          <w:rFonts w:ascii="Times New Roman" w:hAnsi="Times New Roman" w:cs="Times New Roman"/>
          <w:i/>
          <w:sz w:val="24"/>
          <w:szCs w:val="24"/>
        </w:rPr>
        <w:t>Research Problem</w:t>
      </w:r>
      <w:bookmarkEnd w:id="4"/>
    </w:p>
    <w:p w14:paraId="44B887BC" w14:textId="77777777" w:rsidR="000D1D7C"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remote working environment is gaining prominence in different enterprises including ASDA, especially with the advent of COVID-19. Accordingly, ASDA uses a hybrid working </w:t>
      </w:r>
      <w:r w:rsidRPr="00DF732D">
        <w:rPr>
          <w:rFonts w:ascii="Times New Roman" w:hAnsi="Times New Roman" w:cs="Times New Roman"/>
          <w:sz w:val="24"/>
          <w:szCs w:val="24"/>
        </w:rPr>
        <w:lastRenderedPageBreak/>
        <w:t xml:space="preserve">concept called 'Work where it Works' to enhance its productivity and improve the work-life balance for its employees. Nevertheless, this working concept also brings challenges with workers revealing mixed reactions concerning this approach. The various issues arising include the dissatisfaction of workers, a high turnover rate, and a need for improved communication and support they need from the top management. Accordingly, limited information regarding how the company implements this hybrid work concept and how it impacts the engagement of workers and productivity warrants more exploration. This helps in understanding the effectiveness of this working model in terms of how it affects the productivity and engagement of workers. The research </w:t>
      </w:r>
      <w:r w:rsidR="001A649E" w:rsidRPr="00DF732D">
        <w:rPr>
          <w:rFonts w:ascii="Times New Roman" w:hAnsi="Times New Roman" w:cs="Times New Roman"/>
          <w:sz w:val="24"/>
          <w:szCs w:val="24"/>
        </w:rPr>
        <w:t xml:space="preserve">was required to help in identifying areas that Asda Company should improve to enhance the engagement of workers and their productivity. This reveals the hybrid model of work that Asda Company implemented after COVID-19 to enhance flexibility, engagement, and productivity. </w:t>
      </w:r>
    </w:p>
    <w:p w14:paraId="763C1029" w14:textId="77777777" w:rsidR="00F42BC2" w:rsidRPr="00DF732D" w:rsidRDefault="008C2BFB" w:rsidP="00B66EF6">
      <w:pPr>
        <w:pStyle w:val="ListParagraph"/>
        <w:numPr>
          <w:ilvl w:val="1"/>
          <w:numId w:val="27"/>
        </w:numPr>
        <w:spacing w:after="0" w:line="480" w:lineRule="auto"/>
        <w:outlineLvl w:val="1"/>
        <w:rPr>
          <w:rFonts w:ascii="Times New Roman" w:hAnsi="Times New Roman" w:cs="Times New Roman"/>
          <w:i/>
          <w:sz w:val="24"/>
          <w:szCs w:val="24"/>
        </w:rPr>
      </w:pPr>
      <w:bookmarkStart w:id="5" w:name="_Toc174877443"/>
      <w:r w:rsidRPr="00DF732D">
        <w:rPr>
          <w:rFonts w:ascii="Times New Roman" w:hAnsi="Times New Roman" w:cs="Times New Roman"/>
          <w:i/>
          <w:sz w:val="24"/>
          <w:szCs w:val="24"/>
        </w:rPr>
        <w:t>Aim of the Study</w:t>
      </w:r>
      <w:bookmarkEnd w:id="5"/>
      <w:r w:rsidRPr="00DF732D">
        <w:rPr>
          <w:rFonts w:ascii="Times New Roman" w:hAnsi="Times New Roman" w:cs="Times New Roman"/>
          <w:i/>
          <w:sz w:val="24"/>
          <w:szCs w:val="24"/>
        </w:rPr>
        <w:t xml:space="preserve"> </w:t>
      </w:r>
    </w:p>
    <w:p w14:paraId="7944DF11" w14:textId="77777777" w:rsidR="00F42BC2"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The study aimed to investigate the impacts of remote working</w:t>
      </w:r>
      <w:r w:rsidR="00D02B16" w:rsidRPr="00DF732D">
        <w:rPr>
          <w:rFonts w:ascii="Times New Roman" w:hAnsi="Times New Roman" w:cs="Times New Roman"/>
          <w:sz w:val="24"/>
          <w:szCs w:val="24"/>
        </w:rPr>
        <w:t xml:space="preserve"> (hybrid model)</w:t>
      </w:r>
      <w:r w:rsidRPr="00DF732D">
        <w:rPr>
          <w:rFonts w:ascii="Times New Roman" w:hAnsi="Times New Roman" w:cs="Times New Roman"/>
          <w:sz w:val="24"/>
          <w:szCs w:val="24"/>
        </w:rPr>
        <w:t xml:space="preserve"> on the engagement and productivity of employees within ASDA Company. The aim assisted the researcher in answering questions of whether a remote work environment affects the engagement of employees and their overall productivity at ASDA.</w:t>
      </w:r>
    </w:p>
    <w:p w14:paraId="622E77D9" w14:textId="77777777" w:rsidR="00556D00" w:rsidRPr="00DF732D" w:rsidRDefault="008C2BFB" w:rsidP="00B66EF6">
      <w:pPr>
        <w:pStyle w:val="ListParagraph"/>
        <w:numPr>
          <w:ilvl w:val="1"/>
          <w:numId w:val="27"/>
        </w:numPr>
        <w:spacing w:after="0" w:line="480" w:lineRule="auto"/>
        <w:outlineLvl w:val="1"/>
        <w:rPr>
          <w:rFonts w:ascii="Times New Roman" w:hAnsi="Times New Roman" w:cs="Times New Roman"/>
          <w:i/>
          <w:sz w:val="24"/>
          <w:szCs w:val="24"/>
        </w:rPr>
      </w:pPr>
      <w:bookmarkStart w:id="6" w:name="_Toc174877444"/>
      <w:r w:rsidRPr="00DF732D">
        <w:rPr>
          <w:rFonts w:ascii="Times New Roman" w:hAnsi="Times New Roman" w:cs="Times New Roman"/>
          <w:i/>
          <w:sz w:val="24"/>
          <w:szCs w:val="24"/>
        </w:rPr>
        <w:t>Objectives of the Research</w:t>
      </w:r>
      <w:bookmarkEnd w:id="6"/>
    </w:p>
    <w:p w14:paraId="2BB8B698" w14:textId="77777777" w:rsidR="00556D00"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researcher fulfilled the above aim by achieving the below objectives. </w:t>
      </w:r>
    </w:p>
    <w:p w14:paraId="6841BB3C" w14:textId="77777777" w:rsidR="00556D00" w:rsidRPr="00DF732D" w:rsidRDefault="008C2BFB" w:rsidP="00B66EF6">
      <w:pPr>
        <w:pStyle w:val="ListParagraph"/>
        <w:numPr>
          <w:ilvl w:val="0"/>
          <w:numId w:val="2"/>
        </w:numPr>
        <w:spacing w:after="0" w:line="480" w:lineRule="auto"/>
        <w:rPr>
          <w:rFonts w:ascii="Times New Roman" w:hAnsi="Times New Roman" w:cs="Times New Roman"/>
          <w:sz w:val="24"/>
          <w:szCs w:val="24"/>
        </w:rPr>
      </w:pPr>
      <w:r w:rsidRPr="00DF732D">
        <w:rPr>
          <w:rFonts w:ascii="Times New Roman" w:hAnsi="Times New Roman" w:cs="Times New Roman"/>
          <w:sz w:val="24"/>
          <w:szCs w:val="24"/>
        </w:rPr>
        <w:t>To examine the impacts of virtual communication on employee engagement and productivity at ASDA.</w:t>
      </w:r>
    </w:p>
    <w:p w14:paraId="3CB8DAB8" w14:textId="77777777" w:rsidR="00556D00" w:rsidRPr="00DF732D" w:rsidRDefault="008C2BFB" w:rsidP="00B66EF6">
      <w:pPr>
        <w:pStyle w:val="ListParagraph"/>
        <w:numPr>
          <w:ilvl w:val="0"/>
          <w:numId w:val="2"/>
        </w:numPr>
        <w:spacing w:after="0" w:line="480" w:lineRule="auto"/>
        <w:rPr>
          <w:rFonts w:ascii="Times New Roman" w:hAnsi="Times New Roman" w:cs="Times New Roman"/>
          <w:sz w:val="24"/>
          <w:szCs w:val="24"/>
        </w:rPr>
      </w:pPr>
      <w:r w:rsidRPr="00DF732D">
        <w:rPr>
          <w:rFonts w:ascii="Times New Roman" w:hAnsi="Times New Roman" w:cs="Times New Roman"/>
          <w:sz w:val="24"/>
          <w:szCs w:val="24"/>
        </w:rPr>
        <w:t>To determine the impacts of a personalized virtual work environment on the engagement and productivity of employees at ASDA</w:t>
      </w:r>
    </w:p>
    <w:p w14:paraId="1AAB8A3B" w14:textId="77777777" w:rsidR="00556D00" w:rsidRPr="00DF732D" w:rsidRDefault="008C2BFB" w:rsidP="00B66EF6">
      <w:pPr>
        <w:pStyle w:val="ListParagraph"/>
        <w:numPr>
          <w:ilvl w:val="0"/>
          <w:numId w:val="2"/>
        </w:numPr>
        <w:spacing w:after="0" w:line="480" w:lineRule="auto"/>
        <w:rPr>
          <w:rFonts w:ascii="Times New Roman" w:hAnsi="Times New Roman" w:cs="Times New Roman"/>
          <w:sz w:val="24"/>
          <w:szCs w:val="24"/>
        </w:rPr>
      </w:pPr>
      <w:r w:rsidRPr="00DF732D">
        <w:rPr>
          <w:rFonts w:ascii="Times New Roman" w:hAnsi="Times New Roman" w:cs="Times New Roman"/>
          <w:sz w:val="24"/>
          <w:szCs w:val="24"/>
        </w:rPr>
        <w:lastRenderedPageBreak/>
        <w:t>To explore the effects of enhanced infrastructure on employee engagement and productivity at ASDA</w:t>
      </w:r>
    </w:p>
    <w:p w14:paraId="41E2B48D" w14:textId="77777777" w:rsidR="00556D00" w:rsidRPr="00DF732D" w:rsidRDefault="008C2BFB" w:rsidP="00B66EF6">
      <w:pPr>
        <w:pStyle w:val="ListParagraph"/>
        <w:numPr>
          <w:ilvl w:val="0"/>
          <w:numId w:val="2"/>
        </w:numPr>
        <w:spacing w:after="0" w:line="480" w:lineRule="auto"/>
        <w:rPr>
          <w:rFonts w:ascii="Times New Roman" w:hAnsi="Times New Roman" w:cs="Times New Roman"/>
          <w:sz w:val="24"/>
          <w:szCs w:val="24"/>
        </w:rPr>
      </w:pPr>
      <w:r w:rsidRPr="00DF732D">
        <w:rPr>
          <w:rFonts w:ascii="Times New Roman" w:hAnsi="Times New Roman" w:cs="Times New Roman"/>
          <w:sz w:val="24"/>
          <w:szCs w:val="24"/>
        </w:rPr>
        <w:t xml:space="preserve">To examine the impacts of remote work on the increase or decrease in productivity at ASDA. </w:t>
      </w:r>
    </w:p>
    <w:p w14:paraId="31356B20" w14:textId="77777777" w:rsidR="00556D00" w:rsidRPr="00DF732D" w:rsidRDefault="008C2BFB" w:rsidP="00B66EF6">
      <w:pPr>
        <w:pStyle w:val="ListParagraph"/>
        <w:numPr>
          <w:ilvl w:val="1"/>
          <w:numId w:val="27"/>
        </w:numPr>
        <w:spacing w:after="0" w:line="480" w:lineRule="auto"/>
        <w:outlineLvl w:val="1"/>
        <w:rPr>
          <w:rFonts w:ascii="Times New Roman" w:hAnsi="Times New Roman" w:cs="Times New Roman"/>
          <w:i/>
          <w:sz w:val="24"/>
          <w:szCs w:val="24"/>
        </w:rPr>
      </w:pPr>
      <w:bookmarkStart w:id="7" w:name="_Toc174877445"/>
      <w:r w:rsidRPr="00DF732D">
        <w:rPr>
          <w:rFonts w:ascii="Times New Roman" w:hAnsi="Times New Roman" w:cs="Times New Roman"/>
          <w:i/>
          <w:sz w:val="24"/>
          <w:szCs w:val="24"/>
        </w:rPr>
        <w:t>The rationale of the Study</w:t>
      </w:r>
      <w:bookmarkEnd w:id="7"/>
      <w:r w:rsidRPr="00DF732D">
        <w:rPr>
          <w:rFonts w:ascii="Times New Roman" w:hAnsi="Times New Roman" w:cs="Times New Roman"/>
          <w:i/>
          <w:sz w:val="24"/>
          <w:szCs w:val="24"/>
        </w:rPr>
        <w:t xml:space="preserve"> </w:t>
      </w:r>
    </w:p>
    <w:p w14:paraId="695B85A9" w14:textId="77777777" w:rsidR="000F563D"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research is significant because it explains the relevance of remote work on the engagement and productivity of workers at ASDA in terms of increased productivity, flexible working arrangements such as a four-day work trial alongside the five-day traditional work schedule, and the improved login and log off at the preference of workers. This information is important for the company </w:t>
      </w:r>
      <w:r w:rsidR="002B60A6" w:rsidRPr="00DF732D">
        <w:rPr>
          <w:rFonts w:ascii="Times New Roman" w:hAnsi="Times New Roman" w:cs="Times New Roman"/>
          <w:sz w:val="24"/>
          <w:szCs w:val="24"/>
        </w:rPr>
        <w:t>and can be used as a benchmark by other organizations, learners, and experts in exploring the association between remote working environments and the overall performance of workers to gauge productivity.</w:t>
      </w:r>
    </w:p>
    <w:p w14:paraId="772398D4" w14:textId="77777777" w:rsidR="00E55FEE" w:rsidRPr="00DF732D" w:rsidRDefault="008C2BFB" w:rsidP="00B66EF6">
      <w:pPr>
        <w:pStyle w:val="ListParagraph"/>
        <w:numPr>
          <w:ilvl w:val="1"/>
          <w:numId w:val="27"/>
        </w:numPr>
        <w:spacing w:after="0" w:line="480" w:lineRule="auto"/>
        <w:outlineLvl w:val="1"/>
        <w:rPr>
          <w:rFonts w:ascii="Times New Roman" w:hAnsi="Times New Roman" w:cs="Times New Roman"/>
          <w:i/>
          <w:sz w:val="24"/>
          <w:szCs w:val="24"/>
        </w:rPr>
      </w:pPr>
      <w:bookmarkStart w:id="8" w:name="_Toc174877446"/>
      <w:r w:rsidRPr="00DF732D">
        <w:rPr>
          <w:rFonts w:ascii="Times New Roman" w:hAnsi="Times New Roman" w:cs="Times New Roman"/>
          <w:i/>
          <w:sz w:val="24"/>
          <w:szCs w:val="24"/>
        </w:rPr>
        <w:t>Outline of the Dissertation</w:t>
      </w:r>
      <w:bookmarkEnd w:id="8"/>
    </w:p>
    <w:p w14:paraId="2BAB078F" w14:textId="77777777" w:rsidR="00D74F00"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Chapter two of the dissertation expound</w:t>
      </w:r>
      <w:r w:rsidR="00B66EF6" w:rsidRPr="00DF732D">
        <w:rPr>
          <w:rFonts w:ascii="Times New Roman" w:hAnsi="Times New Roman" w:cs="Times New Roman"/>
          <w:sz w:val="24"/>
          <w:szCs w:val="24"/>
        </w:rPr>
        <w:t>ed</w:t>
      </w:r>
      <w:r w:rsidRPr="00DF732D">
        <w:rPr>
          <w:rFonts w:ascii="Times New Roman" w:hAnsi="Times New Roman" w:cs="Times New Roman"/>
          <w:sz w:val="24"/>
          <w:szCs w:val="24"/>
        </w:rPr>
        <w:t xml:space="preserve"> on the literature review explaining the meaning and development of the remote work concept, employee engagement, the advantages and disadvantages of remote work environment, and the research gaps that the present study filled and or updated. </w:t>
      </w:r>
    </w:p>
    <w:p w14:paraId="5B4DCD3E" w14:textId="77777777" w:rsidR="00D906B0"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Chapter three expounded on the research methodology focusing on the interpretivist philosophy to underpin the research process, inductive research approach, qualitative research methods, and ethnographic research strategy. Further, the section expounded on the purposive sampling technique, observing the respondents, survey, unstructured interview, and review of peer-reviewed journals. Data analysis entailed content analysis and illustration of the findings </w:t>
      </w:r>
      <w:r w:rsidRPr="00DF732D">
        <w:rPr>
          <w:rFonts w:ascii="Times New Roman" w:hAnsi="Times New Roman" w:cs="Times New Roman"/>
          <w:sz w:val="24"/>
          <w:szCs w:val="24"/>
        </w:rPr>
        <w:lastRenderedPageBreak/>
        <w:t xml:space="preserve">using Microsoft Excel. The section further explored ethical considerations as the researcher collected primary data using human beings as participants. </w:t>
      </w:r>
    </w:p>
    <w:p w14:paraId="52C7AAA0" w14:textId="77777777" w:rsidR="00F938CE"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Chapter four presented the findings of the study on the topic, providing a summary of the results using graphs, tables, and pie charts. Chapter five proceeded with a discussion of the results and the implications while chapter six concluded the dissertation report and offered recommendations for future studies. </w:t>
      </w:r>
    </w:p>
    <w:p w14:paraId="50E99391" w14:textId="77777777" w:rsidR="00F938CE" w:rsidRPr="00DF732D" w:rsidRDefault="008C2BFB" w:rsidP="00F23028">
      <w:pPr>
        <w:pStyle w:val="Heading1"/>
        <w:spacing w:before="0" w:line="480" w:lineRule="auto"/>
        <w:jc w:val="center"/>
        <w:rPr>
          <w:rFonts w:ascii="Times New Roman" w:hAnsi="Times New Roman" w:cs="Times New Roman"/>
          <w:color w:val="auto"/>
          <w:sz w:val="24"/>
          <w:szCs w:val="24"/>
        </w:rPr>
      </w:pPr>
      <w:bookmarkStart w:id="9" w:name="_Toc174877447"/>
      <w:r w:rsidRPr="00DF732D">
        <w:rPr>
          <w:rFonts w:ascii="Times New Roman" w:hAnsi="Times New Roman" w:cs="Times New Roman"/>
          <w:color w:val="auto"/>
          <w:sz w:val="24"/>
          <w:szCs w:val="24"/>
        </w:rPr>
        <w:t>CHAPTER 2: LITERATURE REVIEW</w:t>
      </w:r>
      <w:bookmarkEnd w:id="9"/>
    </w:p>
    <w:p w14:paraId="2BCEFA8B" w14:textId="77777777" w:rsidR="00F60A9F" w:rsidRPr="00DF732D" w:rsidRDefault="008C2BFB" w:rsidP="00B66EF6">
      <w:pPr>
        <w:pStyle w:val="ListParagraph"/>
        <w:numPr>
          <w:ilvl w:val="1"/>
          <w:numId w:val="28"/>
        </w:numPr>
        <w:spacing w:after="0" w:line="480" w:lineRule="auto"/>
        <w:outlineLvl w:val="1"/>
        <w:rPr>
          <w:rFonts w:ascii="Times New Roman" w:hAnsi="Times New Roman" w:cs="Times New Roman"/>
          <w:i/>
          <w:sz w:val="24"/>
          <w:szCs w:val="24"/>
        </w:rPr>
      </w:pPr>
      <w:bookmarkStart w:id="10" w:name="_Toc174877448"/>
      <w:r w:rsidRPr="00DF732D">
        <w:rPr>
          <w:rFonts w:ascii="Times New Roman" w:hAnsi="Times New Roman" w:cs="Times New Roman"/>
          <w:i/>
          <w:sz w:val="24"/>
          <w:szCs w:val="24"/>
        </w:rPr>
        <w:t>Introduction</w:t>
      </w:r>
      <w:bookmarkEnd w:id="10"/>
      <w:r w:rsidRPr="00DF732D">
        <w:rPr>
          <w:rFonts w:ascii="Times New Roman" w:hAnsi="Times New Roman" w:cs="Times New Roman"/>
          <w:i/>
          <w:sz w:val="24"/>
          <w:szCs w:val="24"/>
        </w:rPr>
        <w:t xml:space="preserve"> </w:t>
      </w:r>
    </w:p>
    <w:p w14:paraId="3E6E6A4E" w14:textId="77777777" w:rsidR="00F60A9F"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section discussed the information from different articles expounding on the meaning and establishment of remote working in organizations, the engagement of workers, the merits and demerits of remote work, and the existing research gaps that the present research updated. </w:t>
      </w:r>
    </w:p>
    <w:p w14:paraId="2CF11AF0" w14:textId="77777777" w:rsidR="00616A99" w:rsidRPr="00DF732D" w:rsidRDefault="008C2BFB" w:rsidP="00B66EF6">
      <w:pPr>
        <w:pStyle w:val="ListParagraph"/>
        <w:numPr>
          <w:ilvl w:val="1"/>
          <w:numId w:val="28"/>
        </w:numPr>
        <w:spacing w:after="0" w:line="480" w:lineRule="auto"/>
        <w:outlineLvl w:val="1"/>
        <w:rPr>
          <w:rFonts w:ascii="Times New Roman" w:hAnsi="Times New Roman" w:cs="Times New Roman"/>
          <w:i/>
          <w:sz w:val="24"/>
          <w:szCs w:val="24"/>
        </w:rPr>
      </w:pPr>
      <w:bookmarkStart w:id="11" w:name="_Toc174877449"/>
      <w:r w:rsidRPr="00DF732D">
        <w:rPr>
          <w:rFonts w:ascii="Times New Roman" w:hAnsi="Times New Roman" w:cs="Times New Roman"/>
          <w:i/>
          <w:sz w:val="24"/>
          <w:szCs w:val="24"/>
        </w:rPr>
        <w:t>The Evolution of Remote Working in Companies</w:t>
      </w:r>
      <w:bookmarkEnd w:id="11"/>
      <w:r w:rsidRPr="00DF732D">
        <w:rPr>
          <w:rFonts w:ascii="Times New Roman" w:hAnsi="Times New Roman" w:cs="Times New Roman"/>
          <w:i/>
          <w:sz w:val="24"/>
          <w:szCs w:val="24"/>
        </w:rPr>
        <w:t xml:space="preserve"> </w:t>
      </w:r>
    </w:p>
    <w:p w14:paraId="38A3328B" w14:textId="77777777" w:rsidR="007E2980" w:rsidRPr="00DF732D" w:rsidRDefault="00C1157F"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The remote working concept began in the 1970s when there was an oil crisis</w:t>
      </w:r>
      <w:r w:rsidR="008C2BFB" w:rsidRPr="00DF732D">
        <w:rPr>
          <w:rFonts w:ascii="Times New Roman" w:hAnsi="Times New Roman" w:cs="Times New Roman"/>
          <w:sz w:val="24"/>
          <w:szCs w:val="24"/>
        </w:rPr>
        <w:t xml:space="preserve"> (Golden et al., 2008)</w:t>
      </w:r>
      <w:r w:rsidRPr="00DF732D">
        <w:rPr>
          <w:rFonts w:ascii="Times New Roman" w:hAnsi="Times New Roman" w:cs="Times New Roman"/>
          <w:sz w:val="24"/>
          <w:szCs w:val="24"/>
        </w:rPr>
        <w:t xml:space="preserve">. </w:t>
      </w:r>
      <w:r w:rsidR="008C2BFB" w:rsidRPr="00DF732D">
        <w:rPr>
          <w:rFonts w:ascii="Times New Roman" w:hAnsi="Times New Roman" w:cs="Times New Roman"/>
          <w:sz w:val="24"/>
          <w:szCs w:val="24"/>
        </w:rPr>
        <w:t>T</w:t>
      </w:r>
      <w:r w:rsidRPr="00DF732D">
        <w:rPr>
          <w:rFonts w:ascii="Times New Roman" w:hAnsi="Times New Roman" w:cs="Times New Roman"/>
          <w:sz w:val="24"/>
          <w:szCs w:val="24"/>
        </w:rPr>
        <w:t>he concept saves time wasted during commuting which led to more usage of the concept. The study surveyed 261 participants who indicated that remote working caused professional isolation because of the reduction in face-to-face interactions which impacted the performance and reduction of the intention of turnover among workers. The transition from the physical work environment to the virtual platforms explained the origin and its current relevanc</w:t>
      </w:r>
      <w:r w:rsidR="00E15AE5" w:rsidRPr="00DF732D">
        <w:rPr>
          <w:rFonts w:ascii="Times New Roman" w:hAnsi="Times New Roman" w:cs="Times New Roman"/>
          <w:sz w:val="24"/>
          <w:szCs w:val="24"/>
        </w:rPr>
        <w:t xml:space="preserve">e. Henceforth, </w:t>
      </w:r>
      <w:r w:rsidRPr="00DF732D">
        <w:rPr>
          <w:rFonts w:ascii="Times New Roman" w:hAnsi="Times New Roman" w:cs="Times New Roman"/>
          <w:sz w:val="24"/>
          <w:szCs w:val="24"/>
        </w:rPr>
        <w:t xml:space="preserve">the long-term presence of remote working impacts workers in terms of the isolation of employees and their job performance. </w:t>
      </w:r>
    </w:p>
    <w:p w14:paraId="67D6D1AA" w14:textId="77777777" w:rsidR="00674760"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Remote working is when workers engage in their tasks in other areas away from their usual physical workplaces by using the Internet to achieve their objectives and responsibilities without physically working at their usual offices (Elshaiekh et al., 2018). The evolution of </w:t>
      </w:r>
      <w:r w:rsidRPr="00DF732D">
        <w:rPr>
          <w:rFonts w:ascii="Times New Roman" w:hAnsi="Times New Roman" w:cs="Times New Roman"/>
          <w:sz w:val="24"/>
          <w:szCs w:val="24"/>
        </w:rPr>
        <w:lastRenderedPageBreak/>
        <w:t xml:space="preserve">remote working increased, especially during the COVID-19 pandemic era made different organizations instruct their workers to work from their respective homes. Aspects such as workload, job satisfaction, and social support are elements that Kurdy and colleagues explored regarding the effects of remote working on the productivity of workers within the UAE region (Kurdy et al., 2023). The results showed that elements such as job satisfaction, workload, social support, and work-life balance improve the productivity of workers. However, the findings also indicated that the levels of job did not moderate the associations. Despite the merits of a remote working environment, workers experience issues such as isolation, poor management of time, and a challenge in balancing the working hours while at home. Thus, comprehension of such factors assists organizations in increasing their productivity and achieving their objectives, especially in times of uncertainty. </w:t>
      </w:r>
    </w:p>
    <w:p w14:paraId="3736586D" w14:textId="77777777" w:rsidR="00DE75D3" w:rsidRPr="00DF732D" w:rsidRDefault="008C2BFB" w:rsidP="00B66EF6">
      <w:pPr>
        <w:pStyle w:val="ListParagraph"/>
        <w:numPr>
          <w:ilvl w:val="1"/>
          <w:numId w:val="28"/>
        </w:numPr>
        <w:spacing w:after="0" w:line="480" w:lineRule="auto"/>
        <w:outlineLvl w:val="1"/>
        <w:rPr>
          <w:rFonts w:ascii="Times New Roman" w:hAnsi="Times New Roman" w:cs="Times New Roman"/>
          <w:i/>
          <w:sz w:val="24"/>
          <w:szCs w:val="24"/>
        </w:rPr>
      </w:pPr>
      <w:bookmarkStart w:id="12" w:name="_Toc174877450"/>
      <w:r w:rsidRPr="00DF732D">
        <w:rPr>
          <w:rFonts w:ascii="Times New Roman" w:hAnsi="Times New Roman" w:cs="Times New Roman"/>
          <w:i/>
          <w:sz w:val="24"/>
          <w:szCs w:val="24"/>
        </w:rPr>
        <w:t>Engagement of Workers</w:t>
      </w:r>
      <w:bookmarkEnd w:id="12"/>
    </w:p>
    <w:p w14:paraId="3AEB1621" w14:textId="77777777" w:rsidR="007025DD"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improvement of the performance of workers is achievable via the people in the organization. This is achievable through the best policies and procedures that enhance performance (Armstrong, 2011). HR practices are important in ensuring improved outcomes among workers such as engagement and productivity. The HR department focuses on both the internal and external environment when developing delivery models to ensure strategic contribution for achieving the goals of the company, recruit top talents, train the workers, and ensure effective administration. </w:t>
      </w:r>
    </w:p>
    <w:p w14:paraId="67BCC33B" w14:textId="77777777" w:rsidR="001F1B2D"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context of remote working among employees calls for a strategic approach, especially in the digital era where workers from diverse backgrounds contribute to a company without physically working in the offices. </w:t>
      </w:r>
      <w:r w:rsidR="00C1157F" w:rsidRPr="00DF732D">
        <w:rPr>
          <w:rFonts w:ascii="Times New Roman" w:hAnsi="Times New Roman" w:cs="Times New Roman"/>
          <w:sz w:val="24"/>
          <w:szCs w:val="24"/>
        </w:rPr>
        <w:t xml:space="preserve">The engagement of employees while working in a remote environment impacts their commitment, and involvement and enhances their enthusiasm </w:t>
      </w:r>
      <w:r w:rsidR="00C1157F" w:rsidRPr="00DF732D">
        <w:rPr>
          <w:rFonts w:ascii="Times New Roman" w:hAnsi="Times New Roman" w:cs="Times New Roman"/>
          <w:sz w:val="24"/>
          <w:szCs w:val="24"/>
        </w:rPr>
        <w:lastRenderedPageBreak/>
        <w:t xml:space="preserve">in an enterprise. </w:t>
      </w:r>
      <w:r w:rsidRPr="00DF732D">
        <w:rPr>
          <w:rFonts w:ascii="Times New Roman" w:hAnsi="Times New Roman" w:cs="Times New Roman"/>
          <w:sz w:val="24"/>
          <w:szCs w:val="24"/>
        </w:rPr>
        <w:t>Accordingly, HR departments introduce policies that promote the flexibility of workers and promote communication efforts to enhance their activities (Borderless HR, 2024). The report s</w:t>
      </w:r>
      <w:r w:rsidR="00C1157F" w:rsidRPr="00DF732D">
        <w:rPr>
          <w:rFonts w:ascii="Times New Roman" w:hAnsi="Times New Roman" w:cs="Times New Roman"/>
          <w:sz w:val="24"/>
          <w:szCs w:val="24"/>
        </w:rPr>
        <w:t xml:space="preserve">tressed the merits of changing to the remote work environment in terms of improved flexibility and lowering the time of communicating. Nevertheless, the remote working environment presents various challenges such as increased disconnect between colleagues and the company, increased isolation of employees with reduced engagement, and reduced productivity. A balance between the merits and demerits of the concept explains the challenge of maintaining the engagement of workers in remote work environments. </w:t>
      </w:r>
    </w:p>
    <w:p w14:paraId="4F9AA711" w14:textId="77777777" w:rsidR="00696A19"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A remote work environment promotes efficiency and improves the performance of workers. A consideration of a study by Teronen in 2024 on efficiency reveals this concept. The study </w:t>
      </w:r>
      <w:r w:rsidR="00B550DC" w:rsidRPr="00DF732D">
        <w:rPr>
          <w:rFonts w:ascii="Times New Roman" w:hAnsi="Times New Roman" w:cs="Times New Roman"/>
          <w:sz w:val="24"/>
          <w:szCs w:val="24"/>
        </w:rPr>
        <w:t>reviewed aspects such as efficiency, productivity, and performance of employees in remote working platforms during the COVID-19 era. The focus was to explore the impacts of remote work on the performance of workers, stressing productivity and efficiency</w:t>
      </w:r>
      <w:r w:rsidRPr="00DF732D">
        <w:rPr>
          <w:rFonts w:ascii="Times New Roman" w:hAnsi="Times New Roman" w:cs="Times New Roman"/>
          <w:sz w:val="24"/>
          <w:szCs w:val="24"/>
        </w:rPr>
        <w:t xml:space="preserve"> (Teronen, 2024)</w:t>
      </w:r>
      <w:r w:rsidR="00B550DC" w:rsidRPr="00DF732D">
        <w:rPr>
          <w:rFonts w:ascii="Times New Roman" w:hAnsi="Times New Roman" w:cs="Times New Roman"/>
          <w:sz w:val="24"/>
          <w:szCs w:val="24"/>
        </w:rPr>
        <w:t>.</w:t>
      </w:r>
      <w:r w:rsidR="00BD3A07" w:rsidRPr="00DF732D">
        <w:rPr>
          <w:rFonts w:ascii="Times New Roman" w:hAnsi="Times New Roman" w:cs="Times New Roman"/>
          <w:sz w:val="24"/>
          <w:szCs w:val="24"/>
        </w:rPr>
        <w:t xml:space="preserve"> The scoping review used eight publications identified through a systematic literature search. The findings indicated that there are variations in the impact of the remote work environment on the performance of workers with many studies showing a positive linkage between remote work and improved productivity. Nevertheless, other studies indicated that there is overall reduced productivity irrespective of the improved quality aspect of performance. This happens due to factors such as family-associated aspects, environmental aspects at work, flexibility, and support from the organization. Workers, therefore, embrace coping strategies at personal levels, remain committed to work and it requires supervision for improved performance. Further human resources aspects such as establishing policies that promote flexibility and training workers on </w:t>
      </w:r>
      <w:r w:rsidR="00BD3A07" w:rsidRPr="00DF732D">
        <w:rPr>
          <w:rFonts w:ascii="Times New Roman" w:hAnsi="Times New Roman" w:cs="Times New Roman"/>
          <w:sz w:val="24"/>
          <w:szCs w:val="24"/>
        </w:rPr>
        <w:lastRenderedPageBreak/>
        <w:t>how to engage in remote environments promote improved performance, engagement, and productivity.</w:t>
      </w:r>
    </w:p>
    <w:p w14:paraId="7B0821F2" w14:textId="77777777" w:rsidR="00EB6F11"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Workers in the remote environment experience both benefits and challenges with some noting issues of communication and low social support. A study by </w:t>
      </w:r>
      <w:r w:rsidR="00C1157F" w:rsidRPr="00DF732D">
        <w:rPr>
          <w:rFonts w:ascii="Times New Roman" w:hAnsi="Times New Roman" w:cs="Times New Roman"/>
          <w:sz w:val="24"/>
          <w:szCs w:val="24"/>
        </w:rPr>
        <w:t xml:space="preserve">Wang et al. (2021) presented the negative impacts of remote working environments by identifying different negative results linked with such. The mixed method mong the Chinese employees showed that the remote work environment leads to work and home issues, poor communication, procrastination, and loneliness. However, challenges such as reduced social support, high levels of workload, and strict rules for monitoring complicate the experiences of workers. The findings revealed the potential demerits of remote work which suggest that the absence of communication and support structure lowers the engagement of workers in remote environments. </w:t>
      </w:r>
    </w:p>
    <w:p w14:paraId="020B3AE7" w14:textId="77777777" w:rsidR="003C7664"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Employees at remote platforms highlight work overload and reduced satisfaction compared to when they work in physical offices. A discussion of a study by Matli (2020) </w:t>
      </w:r>
      <w:r w:rsidR="00C1157F" w:rsidRPr="00DF732D">
        <w:rPr>
          <w:rFonts w:ascii="Times New Roman" w:hAnsi="Times New Roman" w:cs="Times New Roman"/>
          <w:sz w:val="24"/>
          <w:szCs w:val="24"/>
        </w:rPr>
        <w:t>explained the demerits of remote work on the engagement of workers indicated that a remote work environment leads to exhaustion because of high levels of workload, lower satisfaction, and poor balancing of life and work which adversely impact productivity. Similarly, Wang et al. (2021) showed that the merits of remote work overshadow the challenges that hinder the engagement of workers.</w:t>
      </w:r>
    </w:p>
    <w:p w14:paraId="03DF584F" w14:textId="77777777" w:rsidR="00EB6F11"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 </w:t>
      </w:r>
      <w:r w:rsidR="003C7664" w:rsidRPr="00DF732D">
        <w:rPr>
          <w:rFonts w:ascii="Times New Roman" w:hAnsi="Times New Roman" w:cs="Times New Roman"/>
          <w:sz w:val="24"/>
          <w:szCs w:val="24"/>
        </w:rPr>
        <w:t xml:space="preserve">Organizations experienced improved productivity of workers, authorization of activities, support of workers, and improved outcomes of patients in healthcare systems (Dick et al., 2020). The study showed </w:t>
      </w:r>
      <w:r w:rsidR="00ED44E3" w:rsidRPr="00DF732D">
        <w:rPr>
          <w:rFonts w:ascii="Times New Roman" w:hAnsi="Times New Roman" w:cs="Times New Roman"/>
          <w:sz w:val="24"/>
          <w:szCs w:val="24"/>
        </w:rPr>
        <w:t xml:space="preserve">that the engagement of workers during the COVID-19 pandemic led to positive elements while working in a remote environment. </w:t>
      </w:r>
      <w:r w:rsidR="004D13E9" w:rsidRPr="00DF732D">
        <w:rPr>
          <w:rFonts w:ascii="Times New Roman" w:hAnsi="Times New Roman" w:cs="Times New Roman"/>
          <w:sz w:val="24"/>
          <w:szCs w:val="24"/>
        </w:rPr>
        <w:t xml:space="preserve">The findings demonstrated that </w:t>
      </w:r>
      <w:r w:rsidR="004D13E9" w:rsidRPr="00DF732D">
        <w:rPr>
          <w:rFonts w:ascii="Times New Roman" w:hAnsi="Times New Roman" w:cs="Times New Roman"/>
          <w:sz w:val="24"/>
          <w:szCs w:val="24"/>
        </w:rPr>
        <w:lastRenderedPageBreak/>
        <w:t xml:space="preserve">remote work environments enhance effectiveness and efficiency but also cause communication and isolation challenges. </w:t>
      </w:r>
    </w:p>
    <w:p w14:paraId="2A4B7E82" w14:textId="77777777" w:rsidR="0040061E" w:rsidRPr="00DF732D" w:rsidRDefault="008C2BFB" w:rsidP="00B66EF6">
      <w:pPr>
        <w:pStyle w:val="ListParagraph"/>
        <w:numPr>
          <w:ilvl w:val="1"/>
          <w:numId w:val="28"/>
        </w:numPr>
        <w:spacing w:after="0" w:line="480" w:lineRule="auto"/>
        <w:outlineLvl w:val="1"/>
        <w:rPr>
          <w:rFonts w:ascii="Times New Roman" w:hAnsi="Times New Roman" w:cs="Times New Roman"/>
          <w:i/>
          <w:sz w:val="24"/>
          <w:szCs w:val="24"/>
        </w:rPr>
      </w:pPr>
      <w:bookmarkStart w:id="13" w:name="_Toc174877451"/>
      <w:r w:rsidRPr="00DF732D">
        <w:rPr>
          <w:rFonts w:ascii="Times New Roman" w:hAnsi="Times New Roman" w:cs="Times New Roman"/>
          <w:i/>
          <w:sz w:val="24"/>
          <w:szCs w:val="24"/>
        </w:rPr>
        <w:t>Merits and Demerits of Remote Working</w:t>
      </w:r>
      <w:bookmarkEnd w:id="13"/>
      <w:r w:rsidRPr="00DF732D">
        <w:rPr>
          <w:rFonts w:ascii="Times New Roman" w:hAnsi="Times New Roman" w:cs="Times New Roman"/>
          <w:i/>
          <w:sz w:val="24"/>
          <w:szCs w:val="24"/>
        </w:rPr>
        <w:t xml:space="preserve"> </w:t>
      </w:r>
    </w:p>
    <w:p w14:paraId="2D41075A" w14:textId="77777777" w:rsidR="0040061E"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A reduced tendency in spending by workers is a merit for those working remotely. A study by </w:t>
      </w:r>
      <w:r w:rsidR="00C1157F" w:rsidRPr="00DF732D">
        <w:rPr>
          <w:rFonts w:ascii="Times New Roman" w:hAnsi="Times New Roman" w:cs="Times New Roman"/>
          <w:sz w:val="24"/>
          <w:szCs w:val="24"/>
        </w:rPr>
        <w:t xml:space="preserve">Sombret (2023) </w:t>
      </w:r>
      <w:r w:rsidRPr="00DF732D">
        <w:rPr>
          <w:rFonts w:ascii="Times New Roman" w:hAnsi="Times New Roman" w:cs="Times New Roman"/>
          <w:sz w:val="24"/>
          <w:szCs w:val="24"/>
        </w:rPr>
        <w:t xml:space="preserve">affirmed the reduced spending and wastage in terms of time and finances. The study </w:t>
      </w:r>
      <w:r w:rsidR="00C1157F" w:rsidRPr="00DF732D">
        <w:rPr>
          <w:rFonts w:ascii="Times New Roman" w:hAnsi="Times New Roman" w:cs="Times New Roman"/>
          <w:sz w:val="24"/>
          <w:szCs w:val="24"/>
        </w:rPr>
        <w:t>noted the advantage of financial saving for employees who work remotely as it reduces the expenses of commuting and fuel. Besides, remote working eliminates unnecessary expenses with meals, childcare, and clothing, especial</w:t>
      </w:r>
      <w:r w:rsidR="00C72A7C" w:rsidRPr="00DF732D">
        <w:rPr>
          <w:rFonts w:ascii="Times New Roman" w:hAnsi="Times New Roman" w:cs="Times New Roman"/>
          <w:sz w:val="24"/>
          <w:szCs w:val="24"/>
        </w:rPr>
        <w:t>ly benefits parents working from home. Moreover, remote work increases productivity as workers plan for their breaks at convenient times to step away from their desks and remain motivated whic</w:t>
      </w:r>
      <w:r w:rsidR="00774849" w:rsidRPr="00DF732D">
        <w:rPr>
          <w:rFonts w:ascii="Times New Roman" w:hAnsi="Times New Roman" w:cs="Times New Roman"/>
          <w:sz w:val="24"/>
          <w:szCs w:val="24"/>
        </w:rPr>
        <w:t>h reduces burnout</w:t>
      </w:r>
      <w:r w:rsidR="00C72A7C" w:rsidRPr="00DF732D">
        <w:rPr>
          <w:rFonts w:ascii="Times New Roman" w:hAnsi="Times New Roman" w:cs="Times New Roman"/>
          <w:sz w:val="24"/>
          <w:szCs w:val="24"/>
        </w:rPr>
        <w:t xml:space="preserve">. </w:t>
      </w:r>
    </w:p>
    <w:p w14:paraId="32C3D2E3" w14:textId="77777777" w:rsidR="000750D3"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R</w:t>
      </w:r>
      <w:r w:rsidR="00C1157F" w:rsidRPr="00DF732D">
        <w:rPr>
          <w:rFonts w:ascii="Times New Roman" w:hAnsi="Times New Roman" w:cs="Times New Roman"/>
          <w:sz w:val="24"/>
          <w:szCs w:val="24"/>
        </w:rPr>
        <w:t xml:space="preserve">emote work leads to flexibility as workers establish their schedules which help them incorporate tasks and exercises in their routines to remain active. </w:t>
      </w:r>
      <w:r w:rsidRPr="00DF732D">
        <w:rPr>
          <w:rFonts w:ascii="Times New Roman" w:hAnsi="Times New Roman" w:cs="Times New Roman"/>
          <w:sz w:val="24"/>
          <w:szCs w:val="24"/>
        </w:rPr>
        <w:t>Research by Stevens in 2021 showed that f</w:t>
      </w:r>
      <w:r w:rsidR="00C1157F" w:rsidRPr="00DF732D">
        <w:rPr>
          <w:rFonts w:ascii="Times New Roman" w:hAnsi="Times New Roman" w:cs="Times New Roman"/>
          <w:sz w:val="24"/>
          <w:szCs w:val="24"/>
        </w:rPr>
        <w:t xml:space="preserve">lexibility ensures reduced interruptions and focus on activities compared to the distractions associated with socialization in the physical office environment. Further, it enhances work-life balance as workers schedule their activities around their commitment which creates more time for family, leading to improved engagement, job satisfaction, and increased productivity (Stevens, 2021). </w:t>
      </w:r>
    </w:p>
    <w:p w14:paraId="1D7E1FBA" w14:textId="77777777" w:rsidR="000750D3"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Remote employment in the UK has gained prominence with more workers gaining employment in the private sector. A consideration of as study by Dzhambazova in 2022 noted that two million Brits work remotely and adhere to the 40 to 48 hours every week. The regulations on remote work in the UK require that the employees should not work more than 48 hours per week within the 17-week concept unless the workers opt to follow the maximum hours regulations in writing or voluntarily</w:t>
      </w:r>
      <w:r w:rsidR="00F611DF" w:rsidRPr="00DF732D">
        <w:rPr>
          <w:rFonts w:ascii="Times New Roman" w:hAnsi="Times New Roman" w:cs="Times New Roman"/>
          <w:sz w:val="24"/>
          <w:szCs w:val="24"/>
        </w:rPr>
        <w:t xml:space="preserve"> (Dzhambazova, 2022)</w:t>
      </w:r>
      <w:r w:rsidRPr="00DF732D">
        <w:rPr>
          <w:rFonts w:ascii="Times New Roman" w:hAnsi="Times New Roman" w:cs="Times New Roman"/>
          <w:sz w:val="24"/>
          <w:szCs w:val="24"/>
        </w:rPr>
        <w:t xml:space="preserve">. The workers who follow five days a </w:t>
      </w:r>
      <w:r w:rsidRPr="00DF732D">
        <w:rPr>
          <w:rFonts w:ascii="Times New Roman" w:hAnsi="Times New Roman" w:cs="Times New Roman"/>
          <w:sz w:val="24"/>
          <w:szCs w:val="24"/>
        </w:rPr>
        <w:lastRenderedPageBreak/>
        <w:t xml:space="preserve">week get 20 days of holiday and the employer includes the bank holidays and makes payment for such to the workers. Besides, the workers have the right to ask for flexible working conditions if they work for the same employer for 26 weeks and above (Dzhambazova, 2022). The above concepts are advantages of remote work as they reflect the improvement in flexibility for workers. </w:t>
      </w:r>
    </w:p>
    <w:p w14:paraId="0A93E8D2" w14:textId="77777777" w:rsidR="00FC2FDD"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Despite the merits, remote working leads to overwork because of poor management of time, translating to stress and burnout (Herrity, 2023). Besides, it causes a challenge of maintaining a good work-life balance as no clear boundaries between professional and personal time enable employees to struggle in separating their careers from their lives.</w:t>
      </w:r>
    </w:p>
    <w:p w14:paraId="67576BA2" w14:textId="77777777" w:rsidR="00572104" w:rsidRPr="00DF732D" w:rsidRDefault="008C2BFB" w:rsidP="00B66EF6">
      <w:pPr>
        <w:spacing w:after="0" w:line="480" w:lineRule="auto"/>
        <w:ind w:firstLine="720"/>
        <w:rPr>
          <w:rFonts w:ascii="Times New Roman" w:eastAsia="Times New Roman" w:hAnsi="Times New Roman" w:cs="Times New Roman"/>
          <w:bCs/>
          <w:sz w:val="24"/>
          <w:szCs w:val="24"/>
        </w:rPr>
      </w:pPr>
      <w:r w:rsidRPr="00DF732D">
        <w:rPr>
          <w:rFonts w:ascii="Times New Roman" w:eastAsia="Times New Roman" w:hAnsi="Times New Roman" w:cs="Times New Roman"/>
          <w:bCs/>
          <w:sz w:val="24"/>
          <w:szCs w:val="24"/>
        </w:rPr>
        <w:t xml:space="preserve">Workers continue to note the demerits associated with remote working such as challenges associated with teamwork, leadership, and distractions. A focus on exploration by Bentahar (2022) reveals that remote work may cause difficulty in teamwork and leadership if proper considerations are not taken during planning processes. Accordingly, employers should train workers on new skills, especially on how to conduct virtual meetings and use IT technologies. The change process might be a challenge but learning the new skills is important to help in managing the workforce remotely promote unity and eradicate any form of lack of control. Secondly, remote work promotes a feeling of isolation which translates to reduced productivity and depression. Employers should ensure that the workers in remote platforms do </w:t>
      </w:r>
      <w:r w:rsidR="00774849" w:rsidRPr="00DF732D">
        <w:rPr>
          <w:rFonts w:ascii="Times New Roman" w:eastAsia="Times New Roman" w:hAnsi="Times New Roman" w:cs="Times New Roman"/>
          <w:bCs/>
          <w:sz w:val="24"/>
          <w:szCs w:val="24"/>
        </w:rPr>
        <w:t>not feel lonely</w:t>
      </w:r>
      <w:r w:rsidRPr="00DF732D">
        <w:rPr>
          <w:rFonts w:ascii="Times New Roman" w:eastAsia="Times New Roman" w:hAnsi="Times New Roman" w:cs="Times New Roman"/>
          <w:bCs/>
          <w:sz w:val="24"/>
          <w:szCs w:val="24"/>
        </w:rPr>
        <w:t xml:space="preserve">. </w:t>
      </w:r>
    </w:p>
    <w:p w14:paraId="1FC915E9" w14:textId="77777777" w:rsidR="00572104" w:rsidRPr="00DF732D" w:rsidRDefault="008C2BFB" w:rsidP="00B66EF6">
      <w:pPr>
        <w:spacing w:after="0" w:line="480" w:lineRule="auto"/>
        <w:ind w:firstLine="720"/>
        <w:rPr>
          <w:rFonts w:ascii="Times New Roman" w:eastAsia="Times New Roman" w:hAnsi="Times New Roman" w:cs="Times New Roman"/>
          <w:bCs/>
          <w:sz w:val="24"/>
          <w:szCs w:val="24"/>
        </w:rPr>
      </w:pPr>
      <w:r w:rsidRPr="00DF732D">
        <w:rPr>
          <w:rFonts w:ascii="Times New Roman" w:hAnsi="Times New Roman" w:cs="Times New Roman"/>
          <w:color w:val="222222"/>
          <w:sz w:val="24"/>
          <w:szCs w:val="24"/>
          <w:shd w:val="clear" w:color="auto" w:fill="FFFFFF"/>
        </w:rPr>
        <w:t xml:space="preserve">Working in the offices provides no distractions compared to remote working platforms. The exploration of this idea based on a study by Van Belle et al. (2023) revealed that the home environment presents different dimensions such as children and other activities. In such cases, workers find it difficult to establish a balance between work and home activities. The study showed challenges associated with working from home such as distractions and handling </w:t>
      </w:r>
      <w:r w:rsidRPr="00DF732D">
        <w:rPr>
          <w:rFonts w:ascii="Times New Roman" w:hAnsi="Times New Roman" w:cs="Times New Roman"/>
          <w:color w:val="222222"/>
          <w:sz w:val="24"/>
          <w:szCs w:val="24"/>
          <w:shd w:val="clear" w:color="auto" w:fill="FFFFFF"/>
        </w:rPr>
        <w:lastRenderedPageBreak/>
        <w:t>feelings. The survey explored Flemish parents with children below 18 years who work from home. The study indicated that parents working from home experienced distractions as they also cared for their children and could not find a balance between work and life.</w:t>
      </w:r>
    </w:p>
    <w:p w14:paraId="005A4498" w14:textId="77777777" w:rsidR="00116084" w:rsidRPr="00DF732D" w:rsidRDefault="008C2BFB" w:rsidP="00B66EF6">
      <w:pPr>
        <w:pStyle w:val="ListParagraph"/>
        <w:numPr>
          <w:ilvl w:val="1"/>
          <w:numId w:val="28"/>
        </w:numPr>
        <w:spacing w:after="0" w:line="480" w:lineRule="auto"/>
        <w:outlineLvl w:val="1"/>
        <w:rPr>
          <w:rFonts w:ascii="Times New Roman" w:hAnsi="Times New Roman" w:cs="Times New Roman"/>
          <w:i/>
          <w:sz w:val="24"/>
          <w:szCs w:val="24"/>
        </w:rPr>
      </w:pPr>
      <w:bookmarkStart w:id="14" w:name="_Toc174877452"/>
      <w:r w:rsidRPr="00DF732D">
        <w:rPr>
          <w:rFonts w:ascii="Times New Roman" w:hAnsi="Times New Roman" w:cs="Times New Roman"/>
          <w:i/>
          <w:sz w:val="24"/>
          <w:szCs w:val="24"/>
        </w:rPr>
        <w:t>Research Gaps</w:t>
      </w:r>
      <w:bookmarkEnd w:id="14"/>
    </w:p>
    <w:p w14:paraId="2206307F" w14:textId="77777777" w:rsidR="007E2980"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The review revealed</w:t>
      </w:r>
      <w:r w:rsidR="007B5E97" w:rsidRPr="00DF732D">
        <w:rPr>
          <w:rFonts w:ascii="Times New Roman" w:hAnsi="Times New Roman" w:cs="Times New Roman"/>
          <w:sz w:val="24"/>
          <w:szCs w:val="24"/>
        </w:rPr>
        <w:t xml:space="preserve"> the benefits of remote working, focusing on the engagement of employees and their productivity. In such cases, workers experience improved satisfaction, improved work and life for workers, isolation of employees and workload (Dick et al., 2020; Matli, 2020: Wang et al., 2021). Nevertheless, the studies showed various gaps arising from aspects such as productivity, virtual communication, the impact of technology on the engagement of employees, and productivity at ASDA Company. </w:t>
      </w:r>
      <w:r w:rsidR="005F4C9F" w:rsidRPr="00DF732D">
        <w:rPr>
          <w:rFonts w:ascii="Times New Roman" w:hAnsi="Times New Roman" w:cs="Times New Roman"/>
          <w:sz w:val="24"/>
          <w:szCs w:val="24"/>
        </w:rPr>
        <w:t xml:space="preserve">The studies also failed to explore the improvement of workers in remote environments at ASDA. The studies also did not explore the demerits such as workers compelled to embrace remote work without making choices or the login and log off of workers at the premises. </w:t>
      </w:r>
      <w:r w:rsidR="0059118B" w:rsidRPr="00DF732D">
        <w:rPr>
          <w:rFonts w:ascii="Times New Roman" w:hAnsi="Times New Roman" w:cs="Times New Roman"/>
          <w:sz w:val="24"/>
          <w:szCs w:val="24"/>
        </w:rPr>
        <w:t>Further, the explored study did not expound on the hybrid work model at Asda Company and whether the company allows the workers</w:t>
      </w:r>
      <w:r w:rsidR="003B1AD3" w:rsidRPr="00DF732D">
        <w:rPr>
          <w:rFonts w:ascii="Times New Roman" w:hAnsi="Times New Roman" w:cs="Times New Roman"/>
          <w:sz w:val="24"/>
          <w:szCs w:val="24"/>
        </w:rPr>
        <w:t xml:space="preserve"> to permanently work from home which the present study explained in detail to elaborate how they impact on engagement and productivity of workers. </w:t>
      </w:r>
    </w:p>
    <w:p w14:paraId="627F313B" w14:textId="77777777" w:rsidR="00E76555" w:rsidRPr="00DF732D" w:rsidRDefault="008C2BFB" w:rsidP="00981F49">
      <w:pPr>
        <w:pStyle w:val="Heading1"/>
        <w:spacing w:before="0" w:line="480" w:lineRule="auto"/>
        <w:jc w:val="center"/>
        <w:rPr>
          <w:rFonts w:ascii="Times New Roman" w:hAnsi="Times New Roman" w:cs="Times New Roman"/>
          <w:color w:val="auto"/>
          <w:sz w:val="24"/>
          <w:szCs w:val="24"/>
        </w:rPr>
      </w:pPr>
      <w:bookmarkStart w:id="15" w:name="_Toc174877453"/>
      <w:r w:rsidRPr="00DF732D">
        <w:rPr>
          <w:rFonts w:ascii="Times New Roman" w:hAnsi="Times New Roman" w:cs="Times New Roman"/>
          <w:color w:val="auto"/>
          <w:sz w:val="24"/>
          <w:szCs w:val="24"/>
        </w:rPr>
        <w:t>CHAPTER 3: RESEARCH METHODOLOGY</w:t>
      </w:r>
      <w:bookmarkEnd w:id="15"/>
    </w:p>
    <w:p w14:paraId="44909C65" w14:textId="77777777" w:rsidR="004732C7" w:rsidRPr="00DF732D" w:rsidRDefault="008C2BFB" w:rsidP="00B66EF6">
      <w:pPr>
        <w:pStyle w:val="ListParagraph"/>
        <w:numPr>
          <w:ilvl w:val="1"/>
          <w:numId w:val="29"/>
        </w:numPr>
        <w:spacing w:after="0" w:line="480" w:lineRule="auto"/>
        <w:outlineLvl w:val="1"/>
        <w:rPr>
          <w:rFonts w:ascii="Times New Roman" w:hAnsi="Times New Roman" w:cs="Times New Roman"/>
          <w:i/>
          <w:sz w:val="24"/>
          <w:szCs w:val="24"/>
        </w:rPr>
      </w:pPr>
      <w:bookmarkStart w:id="16" w:name="_Toc174877454"/>
      <w:r w:rsidRPr="00DF732D">
        <w:rPr>
          <w:rFonts w:ascii="Times New Roman" w:hAnsi="Times New Roman" w:cs="Times New Roman"/>
          <w:i/>
          <w:sz w:val="24"/>
          <w:szCs w:val="24"/>
        </w:rPr>
        <w:t>Philosophy and Paradigm</w:t>
      </w:r>
      <w:bookmarkEnd w:id="16"/>
    </w:p>
    <w:p w14:paraId="7ACCA11C" w14:textId="77777777" w:rsidR="0093235C"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A research philosophy is the establishment of an assumption, the nature, and knowledge of a study. Accordingly, it underpins the primary reasoning statement, knowledge, and insights or the methods that researchers apply to allow them to develop ideas </w:t>
      </w:r>
      <w:r w:rsidR="003C5461" w:rsidRPr="00DF732D">
        <w:rPr>
          <w:rFonts w:ascii="Times New Roman" w:hAnsi="Times New Roman" w:cs="Times New Roman"/>
          <w:sz w:val="24"/>
          <w:szCs w:val="24"/>
        </w:rPr>
        <w:t>to knowledge in the study process</w:t>
      </w:r>
      <w:r w:rsidR="004322DB" w:rsidRPr="00DF732D">
        <w:rPr>
          <w:rFonts w:ascii="Times New Roman" w:hAnsi="Times New Roman" w:cs="Times New Roman"/>
          <w:sz w:val="24"/>
          <w:szCs w:val="24"/>
        </w:rPr>
        <w:t xml:space="preserve"> (Žukauskas et al., 2018)</w:t>
      </w:r>
      <w:r w:rsidR="003C5461" w:rsidRPr="00DF732D">
        <w:rPr>
          <w:rFonts w:ascii="Times New Roman" w:hAnsi="Times New Roman" w:cs="Times New Roman"/>
          <w:sz w:val="24"/>
          <w:szCs w:val="24"/>
        </w:rPr>
        <w:t xml:space="preserve">. Thus, the lens through which a researcher perceives the world </w:t>
      </w:r>
      <w:r w:rsidR="003C5461" w:rsidRPr="00DF732D">
        <w:rPr>
          <w:rFonts w:ascii="Times New Roman" w:hAnsi="Times New Roman" w:cs="Times New Roman"/>
          <w:sz w:val="24"/>
          <w:szCs w:val="24"/>
        </w:rPr>
        <w:lastRenderedPageBreak/>
        <w:t xml:space="preserve">and explores the methodologies of the study process to make decisions is the research philosophy. </w:t>
      </w:r>
    </w:p>
    <w:p w14:paraId="174DA7E2" w14:textId="77777777" w:rsidR="003C5461"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The present study followed an interpretivism philosophy as a stance underpinned by the belief that the research gets knowledge from interpretation and interaction, stressing the interpretive and subjective nature of the experience</w:t>
      </w:r>
      <w:r w:rsidR="004322DB" w:rsidRPr="00DF732D">
        <w:rPr>
          <w:rFonts w:ascii="Times New Roman" w:hAnsi="Times New Roman" w:cs="Times New Roman"/>
          <w:sz w:val="24"/>
          <w:szCs w:val="24"/>
        </w:rPr>
        <w:t xml:space="preserve"> (Žukauskas et al., 2018)</w:t>
      </w:r>
      <w:r w:rsidRPr="00DF732D">
        <w:rPr>
          <w:rFonts w:ascii="Times New Roman" w:hAnsi="Times New Roman" w:cs="Times New Roman"/>
          <w:sz w:val="24"/>
          <w:szCs w:val="24"/>
        </w:rPr>
        <w:t xml:space="preserve">. </w:t>
      </w:r>
      <w:r w:rsidR="009D5915" w:rsidRPr="00DF732D">
        <w:rPr>
          <w:rFonts w:ascii="Times New Roman" w:hAnsi="Times New Roman" w:cs="Times New Roman"/>
          <w:sz w:val="24"/>
          <w:szCs w:val="24"/>
        </w:rPr>
        <w:t>T</w:t>
      </w:r>
      <w:r w:rsidRPr="00DF732D">
        <w:rPr>
          <w:rFonts w:ascii="Times New Roman" w:hAnsi="Times New Roman" w:cs="Times New Roman"/>
          <w:sz w:val="24"/>
          <w:szCs w:val="24"/>
        </w:rPr>
        <w:t xml:space="preserve">he researcher in the present study focused on understanding the subjective experience and the meanings attached to the experiences. </w:t>
      </w:r>
      <w:r w:rsidR="002B5C91" w:rsidRPr="00DF732D">
        <w:rPr>
          <w:rFonts w:ascii="Times New Roman" w:hAnsi="Times New Roman" w:cs="Times New Roman"/>
          <w:sz w:val="24"/>
          <w:szCs w:val="24"/>
        </w:rPr>
        <w:t xml:space="preserve">Thus, the exploration of the perception of workers at Asda Company regarding the hybrid work model revealed emotions, stories, perceptions, and attitudes toward remote work, productivity, and engagement. The philosophy also led to the exploration of the context of Asda Company in terms of the culture, environment at work, and work policies. This helped in comprehending the factors that uniquely influence the productivity and engagement of workers. </w:t>
      </w:r>
    </w:p>
    <w:p w14:paraId="192E548F" w14:textId="77777777" w:rsidR="004322DB"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Separately, a research paradigm entails ideas and assumptions that underpin the worldview of a person and approaches in engagement with people or items. The researcher in the present study followed a methodological paradigm to make decisions on methods used for the gathering and analysis of data. </w:t>
      </w:r>
    </w:p>
    <w:p w14:paraId="216EA20E" w14:textId="77777777" w:rsidR="00EB5460" w:rsidRPr="00DF732D" w:rsidRDefault="008C2BFB" w:rsidP="00B66EF6">
      <w:pPr>
        <w:pStyle w:val="ListParagraph"/>
        <w:numPr>
          <w:ilvl w:val="1"/>
          <w:numId w:val="29"/>
        </w:numPr>
        <w:spacing w:after="0" w:line="480" w:lineRule="auto"/>
        <w:outlineLvl w:val="1"/>
        <w:rPr>
          <w:rFonts w:ascii="Times New Roman" w:hAnsi="Times New Roman" w:cs="Times New Roman"/>
          <w:i/>
          <w:sz w:val="24"/>
          <w:szCs w:val="24"/>
        </w:rPr>
      </w:pPr>
      <w:bookmarkStart w:id="17" w:name="_Toc174877455"/>
      <w:r w:rsidRPr="00DF732D">
        <w:rPr>
          <w:rFonts w:ascii="Times New Roman" w:hAnsi="Times New Roman" w:cs="Times New Roman"/>
          <w:i/>
          <w:sz w:val="24"/>
          <w:szCs w:val="24"/>
        </w:rPr>
        <w:t>Research Approach</w:t>
      </w:r>
      <w:bookmarkEnd w:id="17"/>
      <w:r w:rsidRPr="00DF732D">
        <w:rPr>
          <w:rFonts w:ascii="Times New Roman" w:hAnsi="Times New Roman" w:cs="Times New Roman"/>
          <w:i/>
          <w:sz w:val="24"/>
          <w:szCs w:val="24"/>
        </w:rPr>
        <w:t xml:space="preserve"> </w:t>
      </w:r>
    </w:p>
    <w:p w14:paraId="2C4BBE17" w14:textId="77777777" w:rsidR="00F938CE"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research approach is the process that a researcher selects to gather, analyze, and interpret data. The approach can either be deductive or inductive. Accordingly, it implies the methods that a study embraces in collecting and analyzing data which enables the researcher to differentiate whether the data collection method can either be quantitative or qualitative (Dudovskiy, 2022). Researchers explore the relevance of research questions of hypotheses to distinguish when to use inductive and deductive approaches. The present study followed an </w:t>
      </w:r>
      <w:r w:rsidRPr="00DF732D">
        <w:rPr>
          <w:rFonts w:ascii="Times New Roman" w:hAnsi="Times New Roman" w:cs="Times New Roman"/>
          <w:sz w:val="24"/>
          <w:szCs w:val="24"/>
        </w:rPr>
        <w:lastRenderedPageBreak/>
        <w:t xml:space="preserve">inductive approach because the research did not form hypotheses by began by developing the research questions, objectives, and aim of the research. Thus, the researcher commended reasoning from the general perspective to a specific perspective via theories and observation to develop meaning from the collected information for discussion (Dudovskiy, 2022). This ensured that the research established a causal reasoning between the variables. </w:t>
      </w:r>
    </w:p>
    <w:p w14:paraId="70C84B60" w14:textId="77777777" w:rsidR="00283276" w:rsidRPr="00DF732D" w:rsidRDefault="008C2BFB" w:rsidP="00B66EF6">
      <w:pPr>
        <w:pStyle w:val="ListParagraph"/>
        <w:numPr>
          <w:ilvl w:val="1"/>
          <w:numId w:val="29"/>
        </w:numPr>
        <w:spacing w:after="0" w:line="480" w:lineRule="auto"/>
        <w:outlineLvl w:val="1"/>
        <w:rPr>
          <w:rFonts w:ascii="Times New Roman" w:hAnsi="Times New Roman" w:cs="Times New Roman"/>
          <w:i/>
          <w:sz w:val="24"/>
          <w:szCs w:val="24"/>
        </w:rPr>
      </w:pPr>
      <w:bookmarkStart w:id="18" w:name="_Toc174877456"/>
      <w:r w:rsidRPr="00DF732D">
        <w:rPr>
          <w:rFonts w:ascii="Times New Roman" w:hAnsi="Times New Roman" w:cs="Times New Roman"/>
          <w:i/>
          <w:sz w:val="24"/>
          <w:szCs w:val="24"/>
        </w:rPr>
        <w:t>Research Methodology</w:t>
      </w:r>
      <w:bookmarkEnd w:id="18"/>
    </w:p>
    <w:p w14:paraId="4F00859B" w14:textId="77777777" w:rsidR="00D96DF9"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A research methodology is the process of explaining how the researcher conducts a study process. This process is chronological, and systematic in resolving a research problem using reliable methods to arrive at valid and reliable findings that answer the research questions or fulfill the research objectives</w:t>
      </w:r>
      <w:r w:rsidR="00EE391C" w:rsidRPr="00DF732D">
        <w:rPr>
          <w:rFonts w:ascii="Times New Roman" w:hAnsi="Times New Roman" w:cs="Times New Roman"/>
          <w:sz w:val="24"/>
          <w:szCs w:val="24"/>
        </w:rPr>
        <w:t xml:space="preserve"> (Indeed Editorial Team, 2024). </w:t>
      </w:r>
    </w:p>
    <w:p w14:paraId="62125C28" w14:textId="77777777" w:rsidR="0045775B"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present study followed a qualitative research method for the exploration and understanding of the research problem by collecting and analyzing data (Bhandari, 2023). </w:t>
      </w:r>
      <w:r w:rsidR="00AD36CF" w:rsidRPr="00DF732D">
        <w:rPr>
          <w:rFonts w:ascii="Times New Roman" w:hAnsi="Times New Roman" w:cs="Times New Roman"/>
          <w:sz w:val="24"/>
          <w:szCs w:val="24"/>
        </w:rPr>
        <w:t xml:space="preserve">The qualitative method offered the researcher an opportunity to gather in-depth information using ethnography at ASDA Company to develop new ideas. </w:t>
      </w:r>
    </w:p>
    <w:p w14:paraId="756643FE" w14:textId="77777777" w:rsidR="001D0433" w:rsidRPr="00DF732D" w:rsidRDefault="008C2BFB" w:rsidP="00B66EF6">
      <w:pPr>
        <w:pStyle w:val="ListParagraph"/>
        <w:numPr>
          <w:ilvl w:val="1"/>
          <w:numId w:val="29"/>
        </w:numPr>
        <w:spacing w:after="0" w:line="480" w:lineRule="auto"/>
        <w:outlineLvl w:val="1"/>
        <w:rPr>
          <w:rFonts w:ascii="Times New Roman" w:hAnsi="Times New Roman" w:cs="Times New Roman"/>
          <w:i/>
          <w:sz w:val="24"/>
          <w:szCs w:val="24"/>
        </w:rPr>
      </w:pPr>
      <w:bookmarkStart w:id="19" w:name="_Toc174877457"/>
      <w:r w:rsidRPr="00DF732D">
        <w:rPr>
          <w:rFonts w:ascii="Times New Roman" w:hAnsi="Times New Roman" w:cs="Times New Roman"/>
          <w:i/>
          <w:sz w:val="24"/>
          <w:szCs w:val="24"/>
        </w:rPr>
        <w:t>Research Strategy</w:t>
      </w:r>
      <w:bookmarkEnd w:id="19"/>
    </w:p>
    <w:p w14:paraId="6F4B62D4" w14:textId="77777777" w:rsidR="001D0433"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A research strategy is a plan that introduces different aspects of a study project, including the topic, focus perspective, design, and methods. Thus, it </w:t>
      </w:r>
      <w:r w:rsidR="00960615" w:rsidRPr="00DF732D">
        <w:rPr>
          <w:rFonts w:ascii="Times New Roman" w:hAnsi="Times New Roman" w:cs="Times New Roman"/>
          <w:sz w:val="24"/>
          <w:szCs w:val="24"/>
        </w:rPr>
        <w:t>reveals how the researcher proposes to answer the research objectives, and questions and how to implement the methods. Thus, the strategy guides the researcher in respective activities and assists the researcher achieve the goals</w:t>
      </w:r>
      <w:r w:rsidR="00FF7441" w:rsidRPr="00DF732D">
        <w:rPr>
          <w:rFonts w:ascii="Times New Roman" w:hAnsi="Times New Roman" w:cs="Times New Roman"/>
          <w:sz w:val="24"/>
          <w:szCs w:val="24"/>
        </w:rPr>
        <w:t xml:space="preserve"> (Oliva, 2019)</w:t>
      </w:r>
      <w:r w:rsidR="00960615" w:rsidRPr="00DF732D">
        <w:rPr>
          <w:rFonts w:ascii="Times New Roman" w:hAnsi="Times New Roman" w:cs="Times New Roman"/>
          <w:sz w:val="24"/>
          <w:szCs w:val="24"/>
        </w:rPr>
        <w:t>.</w:t>
      </w:r>
    </w:p>
    <w:p w14:paraId="3A1B4D16" w14:textId="77777777" w:rsidR="002747E0"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The present study focused on ethnography as a research strategy which helped the researcher gather qualitative data using observations and interviews which led to conclusions regarding individuals (</w:t>
      </w:r>
      <w:r w:rsidR="00843B24" w:rsidRPr="00DF732D">
        <w:rPr>
          <w:rFonts w:ascii="Times New Roman" w:hAnsi="Times New Roman" w:cs="Times New Roman"/>
          <w:sz w:val="24"/>
          <w:szCs w:val="24"/>
        </w:rPr>
        <w:t>Caulfied, 2023</w:t>
      </w:r>
      <w:r w:rsidRPr="00DF732D">
        <w:rPr>
          <w:rFonts w:ascii="Times New Roman" w:hAnsi="Times New Roman" w:cs="Times New Roman"/>
          <w:sz w:val="24"/>
          <w:szCs w:val="24"/>
        </w:rPr>
        <w:t xml:space="preserve">). The researcher used the strategy to understand the </w:t>
      </w:r>
      <w:r w:rsidRPr="00DF732D">
        <w:rPr>
          <w:rFonts w:ascii="Times New Roman" w:hAnsi="Times New Roman" w:cs="Times New Roman"/>
          <w:sz w:val="24"/>
          <w:szCs w:val="24"/>
        </w:rPr>
        <w:lastRenderedPageBreak/>
        <w:t xml:space="preserve">perceptions, behaviors, and attitudes of employees at ASDA company regarding remote working conditions (Bhandari, 2023). </w:t>
      </w:r>
    </w:p>
    <w:p w14:paraId="44691863" w14:textId="77777777" w:rsidR="007632FC" w:rsidRPr="00DF732D" w:rsidRDefault="008C2BFB" w:rsidP="00B66EF6">
      <w:pPr>
        <w:pStyle w:val="ListParagraph"/>
        <w:numPr>
          <w:ilvl w:val="1"/>
          <w:numId w:val="29"/>
        </w:numPr>
        <w:spacing w:after="0" w:line="480" w:lineRule="auto"/>
        <w:outlineLvl w:val="1"/>
        <w:rPr>
          <w:rFonts w:ascii="Times New Roman" w:hAnsi="Times New Roman" w:cs="Times New Roman"/>
          <w:i/>
          <w:sz w:val="24"/>
          <w:szCs w:val="24"/>
        </w:rPr>
      </w:pPr>
      <w:bookmarkStart w:id="20" w:name="_Toc174877458"/>
      <w:r w:rsidRPr="00DF732D">
        <w:rPr>
          <w:rFonts w:ascii="Times New Roman" w:hAnsi="Times New Roman" w:cs="Times New Roman"/>
          <w:i/>
          <w:sz w:val="24"/>
          <w:szCs w:val="24"/>
        </w:rPr>
        <w:t>Purposive Sampling Techniques</w:t>
      </w:r>
      <w:bookmarkEnd w:id="20"/>
    </w:p>
    <w:p w14:paraId="0ED96E2D" w14:textId="77777777" w:rsidR="00DF710E"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Sampling is the technique or strategy of selecting subjects from a population in a study process to make inferences regarding the traits of the population. The study followed a purposive sampling technique to select the respondents based on their expertise and purpose at ASDA Company</w:t>
      </w:r>
      <w:r w:rsidR="007960D4" w:rsidRPr="00DF732D">
        <w:rPr>
          <w:rFonts w:ascii="Times New Roman" w:hAnsi="Times New Roman" w:cs="Times New Roman"/>
          <w:sz w:val="24"/>
          <w:szCs w:val="24"/>
        </w:rPr>
        <w:t xml:space="preserve"> (</w:t>
      </w:r>
      <w:r w:rsidR="007960D4" w:rsidRPr="00DF732D">
        <w:rPr>
          <w:rFonts w:ascii="Times New Roman" w:hAnsi="Times New Roman" w:cs="Times New Roman"/>
          <w:sz w:val="24"/>
          <w:szCs w:val="24"/>
          <w:lang w:val="en-GB"/>
        </w:rPr>
        <w:t>Fleetwood, 2024)</w:t>
      </w:r>
      <w:r w:rsidRPr="00DF732D">
        <w:rPr>
          <w:rFonts w:ascii="Times New Roman" w:hAnsi="Times New Roman" w:cs="Times New Roman"/>
          <w:sz w:val="24"/>
          <w:szCs w:val="24"/>
        </w:rPr>
        <w:t>. The technique assisted the researcher in gathering detailed information that suited the research objectives and questions on remote working, engagement of employees, and productivity. Accordingly, the study embraced 12 key informants as participants with the required information on the topic and also voluntarily agreed to be included in the study process. The technique was also convenient and cost-effective besides being judgemental based on the discretion of the researcher</w:t>
      </w:r>
      <w:r w:rsidR="00931AB7" w:rsidRPr="00DF732D">
        <w:rPr>
          <w:rFonts w:ascii="Times New Roman" w:hAnsi="Times New Roman" w:cs="Times New Roman"/>
          <w:sz w:val="24"/>
          <w:szCs w:val="24"/>
        </w:rPr>
        <w:t xml:space="preserve"> (</w:t>
      </w:r>
      <w:r w:rsidR="00931AB7" w:rsidRPr="00DF732D">
        <w:rPr>
          <w:rFonts w:ascii="Times New Roman" w:hAnsi="Times New Roman" w:cs="Times New Roman"/>
          <w:sz w:val="24"/>
          <w:szCs w:val="24"/>
          <w:lang w:val="en-GB"/>
        </w:rPr>
        <w:t>Fleetwood, 2024)</w:t>
      </w:r>
      <w:r w:rsidRPr="00DF732D">
        <w:rPr>
          <w:rFonts w:ascii="Times New Roman" w:hAnsi="Times New Roman" w:cs="Times New Roman"/>
          <w:sz w:val="24"/>
          <w:szCs w:val="24"/>
        </w:rPr>
        <w:t xml:space="preserve">. </w:t>
      </w:r>
    </w:p>
    <w:p w14:paraId="46647084" w14:textId="77777777" w:rsidR="00792BC8" w:rsidRPr="00DF732D" w:rsidRDefault="008C2BFB" w:rsidP="00B66EF6">
      <w:pPr>
        <w:pStyle w:val="ListParagraph"/>
        <w:numPr>
          <w:ilvl w:val="1"/>
          <w:numId w:val="29"/>
        </w:numPr>
        <w:spacing w:after="0" w:line="480" w:lineRule="auto"/>
        <w:outlineLvl w:val="1"/>
        <w:rPr>
          <w:rFonts w:ascii="Times New Roman" w:hAnsi="Times New Roman" w:cs="Times New Roman"/>
          <w:i/>
          <w:sz w:val="24"/>
          <w:szCs w:val="24"/>
        </w:rPr>
      </w:pPr>
      <w:bookmarkStart w:id="21" w:name="_Toc174877459"/>
      <w:r w:rsidRPr="00DF732D">
        <w:rPr>
          <w:rFonts w:ascii="Times New Roman" w:hAnsi="Times New Roman" w:cs="Times New Roman"/>
          <w:i/>
          <w:sz w:val="24"/>
          <w:szCs w:val="24"/>
        </w:rPr>
        <w:t>Data Collection Methods</w:t>
      </w:r>
      <w:bookmarkEnd w:id="21"/>
    </w:p>
    <w:p w14:paraId="163D4C53" w14:textId="6C28B7F0" w:rsidR="00045ADE" w:rsidRPr="00DF732D" w:rsidRDefault="006641DA" w:rsidP="00B66EF6">
      <w:pPr>
        <w:spacing w:after="0" w:line="480" w:lineRule="auto"/>
        <w:ind w:firstLine="810"/>
      </w:pPr>
      <w:r w:rsidRPr="006641DA">
        <w:rPr>
          <w:rFonts w:ascii="Times New Roman" w:hAnsi="Times New Roman" w:cs="Times New Roman"/>
          <w:sz w:val="24"/>
          <w:szCs w:val="24"/>
        </w:rPr>
        <w:t xml:space="preserve">The data collection methods that the researcher used included unstructured interviews at ASDA Company. The researcher used video interviews for in-depth data collection on the opinions, ideas, and perceptions, and observation of participants on their behaviors, and attitudes (Chabot and Shoveller, 2011). Besides, the video interviews captured all aspects of communication, including body language, gestures, and expressions for a deeper comprehension of the emotions and experiences of the participants. </w:t>
      </w:r>
      <w:r w:rsidRPr="008F52FB">
        <w:rPr>
          <w:rFonts w:ascii="Times New Roman" w:hAnsi="Times New Roman" w:cs="Times New Roman"/>
          <w:sz w:val="24"/>
          <w:szCs w:val="24"/>
          <w:highlight w:val="green"/>
        </w:rPr>
        <w:t xml:space="preserve">The researcher collected primary data directly from the respondents in the interview as firsthand information, for analysis. The researcher used the primary data because it captured the respondents' responses. The researcher observed the facial expressions and noted the tonal voices for the understanding of the attitude or intentions of the respondents. Secondly, the data was authentic as the researcher could observe </w:t>
      </w:r>
      <w:r w:rsidRPr="008F52FB">
        <w:rPr>
          <w:rFonts w:ascii="Times New Roman" w:hAnsi="Times New Roman" w:cs="Times New Roman"/>
          <w:sz w:val="24"/>
          <w:szCs w:val="24"/>
          <w:highlight w:val="green"/>
        </w:rPr>
        <w:lastRenderedPageBreak/>
        <w:t>the respondents in their work environment to help them understand the situations. This provided reliability and authenticity of responses. Further, it offered authentic context as the participants remained natural to foster relaxed engagement, leading to genuine answers</w:t>
      </w:r>
      <w:r w:rsidR="008C2BFB" w:rsidRPr="008F52FB">
        <w:rPr>
          <w:rFonts w:ascii="Times New Roman" w:hAnsi="Times New Roman" w:cs="Times New Roman"/>
          <w:sz w:val="24"/>
          <w:szCs w:val="24"/>
          <w:highlight w:val="green"/>
        </w:rPr>
        <w:t>.</w:t>
      </w:r>
      <w:r w:rsidR="008C2BFB" w:rsidRPr="00DF732D">
        <w:rPr>
          <w:rFonts w:ascii="Times New Roman" w:hAnsi="Times New Roman" w:cs="Times New Roman"/>
          <w:sz w:val="24"/>
          <w:szCs w:val="24"/>
        </w:rPr>
        <w:t xml:space="preserve"> </w:t>
      </w:r>
    </w:p>
    <w:p w14:paraId="48A5D3DC" w14:textId="77777777" w:rsidR="00982E34" w:rsidRPr="00DF732D" w:rsidRDefault="008C2BFB" w:rsidP="00B66EF6">
      <w:pPr>
        <w:pStyle w:val="ListParagraph"/>
        <w:numPr>
          <w:ilvl w:val="1"/>
          <w:numId w:val="29"/>
        </w:numPr>
        <w:spacing w:after="0" w:line="480" w:lineRule="auto"/>
        <w:outlineLvl w:val="1"/>
        <w:rPr>
          <w:rFonts w:ascii="Times New Roman" w:hAnsi="Times New Roman" w:cs="Times New Roman"/>
          <w:i/>
          <w:sz w:val="24"/>
          <w:szCs w:val="24"/>
        </w:rPr>
      </w:pPr>
      <w:bookmarkStart w:id="22" w:name="_Toc174877460"/>
      <w:r w:rsidRPr="00DF732D">
        <w:rPr>
          <w:rFonts w:ascii="Times New Roman" w:hAnsi="Times New Roman" w:cs="Times New Roman"/>
          <w:i/>
          <w:sz w:val="24"/>
          <w:szCs w:val="24"/>
        </w:rPr>
        <w:t>Data Analysis</w:t>
      </w:r>
      <w:bookmarkEnd w:id="22"/>
    </w:p>
    <w:p w14:paraId="1CBD723F" w14:textId="77777777" w:rsidR="00982E34" w:rsidRPr="00DF732D" w:rsidRDefault="008C2BFB" w:rsidP="00B66EF6">
      <w:pPr>
        <w:spacing w:after="0" w:line="480" w:lineRule="auto"/>
        <w:ind w:firstLine="900"/>
        <w:rPr>
          <w:rFonts w:ascii="Times New Roman" w:hAnsi="Times New Roman" w:cs="Times New Roman"/>
          <w:sz w:val="24"/>
          <w:szCs w:val="24"/>
        </w:rPr>
      </w:pPr>
      <w:r w:rsidRPr="00DF732D">
        <w:rPr>
          <w:rFonts w:ascii="Times New Roman" w:hAnsi="Times New Roman" w:cs="Times New Roman"/>
          <w:sz w:val="24"/>
          <w:szCs w:val="24"/>
        </w:rPr>
        <w:t xml:space="preserve">The study </w:t>
      </w:r>
      <w:r w:rsidR="005230A9" w:rsidRPr="00DF732D">
        <w:rPr>
          <w:rFonts w:ascii="Times New Roman" w:hAnsi="Times New Roman" w:cs="Times New Roman"/>
          <w:sz w:val="24"/>
          <w:szCs w:val="24"/>
        </w:rPr>
        <w:t xml:space="preserve">used a content analysis that helped the researcher explore phrases, concepts, and patterns to create themes </w:t>
      </w:r>
      <w:r w:rsidR="0043668E" w:rsidRPr="00DF732D">
        <w:rPr>
          <w:rFonts w:ascii="Times New Roman" w:hAnsi="Times New Roman" w:cs="Times New Roman"/>
          <w:sz w:val="24"/>
          <w:szCs w:val="24"/>
        </w:rPr>
        <w:t>from  the analysed data in discussion</w:t>
      </w:r>
      <w:r w:rsidR="005230A9" w:rsidRPr="00DF732D">
        <w:rPr>
          <w:rFonts w:ascii="Times New Roman" w:hAnsi="Times New Roman" w:cs="Times New Roman"/>
          <w:sz w:val="24"/>
          <w:szCs w:val="24"/>
        </w:rPr>
        <w:t xml:space="preserve">. The process of analysis entailed familiarization with data, cleaning of data, identifying concepts and themes, and coding. Further, the researcher used Microsoft Excel to summarize data using graphs, tables, and charts for ease of understanding. </w:t>
      </w:r>
    </w:p>
    <w:p w14:paraId="2AD48DC4" w14:textId="77777777" w:rsidR="0037767E" w:rsidRPr="00DF732D" w:rsidRDefault="008C2BFB" w:rsidP="00B66EF6">
      <w:pPr>
        <w:pStyle w:val="ListParagraph"/>
        <w:numPr>
          <w:ilvl w:val="1"/>
          <w:numId w:val="29"/>
        </w:numPr>
        <w:spacing w:after="0" w:line="480" w:lineRule="auto"/>
        <w:outlineLvl w:val="1"/>
        <w:rPr>
          <w:rFonts w:ascii="Times New Roman" w:hAnsi="Times New Roman" w:cs="Times New Roman"/>
          <w:i/>
          <w:sz w:val="24"/>
          <w:szCs w:val="24"/>
        </w:rPr>
      </w:pPr>
      <w:bookmarkStart w:id="23" w:name="_Toc174877461"/>
      <w:r w:rsidRPr="00DF732D">
        <w:rPr>
          <w:rFonts w:ascii="Times New Roman" w:hAnsi="Times New Roman" w:cs="Times New Roman"/>
          <w:i/>
          <w:sz w:val="24"/>
          <w:szCs w:val="24"/>
        </w:rPr>
        <w:t>Research Ethics</w:t>
      </w:r>
      <w:bookmarkEnd w:id="23"/>
    </w:p>
    <w:p w14:paraId="374F587E" w14:textId="77777777" w:rsidR="00BE3A61" w:rsidRPr="00DF732D" w:rsidRDefault="008C2BFB"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researcher got ethical approval from the institution to engage in the study process. Besides, the research followed the guidelines of IRB that mandate the usage of humans as subjects. Moreover, the researcher complied with all ethical principles to ensure data security, and privacy to ensure credibility, integrity, and safe storage of data (Vegnes et al., 2010). </w:t>
      </w:r>
      <w:r w:rsidR="007211A5" w:rsidRPr="00DF732D">
        <w:rPr>
          <w:rFonts w:ascii="Times New Roman" w:hAnsi="Times New Roman" w:cs="Times New Roman"/>
          <w:sz w:val="24"/>
          <w:szCs w:val="24"/>
        </w:rPr>
        <w:t>The researcher successfully carried out the study without recording any harm from the respondent or any other person involved in the study process.</w:t>
      </w:r>
      <w:r w:rsidR="000B06DD" w:rsidRPr="00DF732D">
        <w:rPr>
          <w:rFonts w:ascii="Times New Roman" w:hAnsi="Times New Roman" w:cs="Times New Roman"/>
          <w:sz w:val="24"/>
          <w:szCs w:val="24"/>
        </w:rPr>
        <w:t xml:space="preserve"> Besides, no respondent was compelled to engage in the study process as all participants voluntarily agreed to engage in the research as affirmed by their signing on the consent form</w:t>
      </w:r>
      <w:r w:rsidR="002B01F4" w:rsidRPr="00DF732D">
        <w:rPr>
          <w:rFonts w:ascii="Times New Roman" w:hAnsi="Times New Roman" w:cs="Times New Roman"/>
          <w:sz w:val="24"/>
          <w:szCs w:val="24"/>
        </w:rPr>
        <w:t>. The present study differed from market research due to the experience and observation of respondents providing sensory information and empirical evidence</w:t>
      </w:r>
      <w:r w:rsidR="00B77711" w:rsidRPr="00DF732D">
        <w:rPr>
          <w:rFonts w:ascii="Times New Roman" w:hAnsi="Times New Roman" w:cs="Times New Roman"/>
          <w:sz w:val="24"/>
          <w:szCs w:val="24"/>
        </w:rPr>
        <w:t xml:space="preserve"> (GutCheck, 2019)</w:t>
      </w:r>
      <w:r w:rsidR="002B01F4" w:rsidRPr="00DF732D">
        <w:rPr>
          <w:rFonts w:ascii="Times New Roman" w:hAnsi="Times New Roman" w:cs="Times New Roman"/>
          <w:sz w:val="24"/>
          <w:szCs w:val="24"/>
        </w:rPr>
        <w:t>. Further, the study did not focus on developing and testing hypotheses as the researcher observed the personal lives of workers at ASDA Company, applying the principles of naturalism to grasp the natural context of behavior, learn more about the respondents, and discover new information that is not applicable in market research.</w:t>
      </w:r>
    </w:p>
    <w:p w14:paraId="7A02ADC4" w14:textId="77777777" w:rsidR="00B27CF4" w:rsidRPr="00DF732D" w:rsidRDefault="004C74E4" w:rsidP="0078092B">
      <w:pPr>
        <w:pStyle w:val="Heading1"/>
        <w:spacing w:before="0" w:line="480" w:lineRule="auto"/>
        <w:jc w:val="center"/>
        <w:rPr>
          <w:rFonts w:ascii="Times New Roman" w:hAnsi="Times New Roman" w:cs="Times New Roman"/>
          <w:color w:val="auto"/>
          <w:sz w:val="24"/>
          <w:szCs w:val="24"/>
        </w:rPr>
      </w:pPr>
      <w:bookmarkStart w:id="24" w:name="_Toc174877462"/>
      <w:r w:rsidRPr="00DF732D">
        <w:rPr>
          <w:rFonts w:ascii="Times New Roman" w:hAnsi="Times New Roman" w:cs="Times New Roman"/>
          <w:color w:val="auto"/>
          <w:sz w:val="24"/>
          <w:szCs w:val="24"/>
        </w:rPr>
        <w:lastRenderedPageBreak/>
        <w:t xml:space="preserve">CHAPTER 4: RESULTS </w:t>
      </w:r>
      <w:r w:rsidR="00B27CF4" w:rsidRPr="00DF732D">
        <w:rPr>
          <w:rFonts w:ascii="Times New Roman" w:hAnsi="Times New Roman" w:cs="Times New Roman"/>
          <w:color w:val="auto"/>
          <w:sz w:val="24"/>
          <w:szCs w:val="24"/>
        </w:rPr>
        <w:t>AND DISCUSSION</w:t>
      </w:r>
      <w:bookmarkEnd w:id="24"/>
    </w:p>
    <w:p w14:paraId="53D129CB" w14:textId="77777777" w:rsidR="00B27CF4" w:rsidRPr="00DF732D" w:rsidRDefault="00B27CF4" w:rsidP="00B66EF6">
      <w:pPr>
        <w:pStyle w:val="ListParagraph"/>
        <w:numPr>
          <w:ilvl w:val="1"/>
          <w:numId w:val="30"/>
        </w:numPr>
        <w:spacing w:after="0" w:line="480" w:lineRule="auto"/>
        <w:outlineLvl w:val="1"/>
        <w:rPr>
          <w:rFonts w:ascii="Times New Roman" w:hAnsi="Times New Roman" w:cs="Times New Roman"/>
          <w:i/>
          <w:sz w:val="24"/>
          <w:szCs w:val="24"/>
        </w:rPr>
      </w:pPr>
      <w:bookmarkStart w:id="25" w:name="_Toc174877463"/>
      <w:r w:rsidRPr="00DF732D">
        <w:rPr>
          <w:rFonts w:ascii="Times New Roman" w:hAnsi="Times New Roman" w:cs="Times New Roman"/>
          <w:i/>
          <w:sz w:val="24"/>
          <w:szCs w:val="24"/>
        </w:rPr>
        <w:t>Demographic information of the respondents</w:t>
      </w:r>
      <w:bookmarkEnd w:id="25"/>
      <w:r w:rsidRPr="00DF732D">
        <w:rPr>
          <w:rFonts w:ascii="Times New Roman" w:hAnsi="Times New Roman" w:cs="Times New Roman"/>
          <w:i/>
          <w:sz w:val="24"/>
          <w:szCs w:val="24"/>
        </w:rPr>
        <w:t xml:space="preserve"> </w:t>
      </w:r>
    </w:p>
    <w:p w14:paraId="1A3D38AD" w14:textId="77777777" w:rsidR="00B27CF4" w:rsidRPr="00DF732D" w:rsidRDefault="00B27CF4" w:rsidP="00B66EF6">
      <w:pPr>
        <w:pStyle w:val="ListParagraph"/>
        <w:numPr>
          <w:ilvl w:val="2"/>
          <w:numId w:val="30"/>
        </w:numPr>
        <w:spacing w:after="0" w:line="480" w:lineRule="auto"/>
        <w:outlineLvl w:val="2"/>
        <w:rPr>
          <w:rFonts w:ascii="Times New Roman" w:hAnsi="Times New Roman" w:cs="Times New Roman"/>
          <w:i/>
          <w:sz w:val="24"/>
          <w:szCs w:val="24"/>
        </w:rPr>
      </w:pPr>
      <w:bookmarkStart w:id="26" w:name="_Toc174877464"/>
      <w:r w:rsidRPr="00DF732D">
        <w:rPr>
          <w:rFonts w:ascii="Times New Roman" w:hAnsi="Times New Roman" w:cs="Times New Roman"/>
          <w:i/>
          <w:sz w:val="24"/>
          <w:szCs w:val="24"/>
        </w:rPr>
        <w:t>Gender</w:t>
      </w:r>
      <w:bookmarkEnd w:id="26"/>
    </w:p>
    <w:p w14:paraId="39B3F5DA" w14:textId="77777777" w:rsidR="00B27CF4" w:rsidRPr="00DF732D" w:rsidRDefault="00B27CF4"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The ethnographic study included respondents working at ASDA company with 42 percent constituting females and 58 percent constituting males.  The result on the gender of the respondents showed a balanced representation with a slight skew towards the male re</w:t>
      </w:r>
      <w:r w:rsidR="00C37478" w:rsidRPr="00DF732D">
        <w:rPr>
          <w:rFonts w:ascii="Times New Roman" w:hAnsi="Times New Roman" w:cs="Times New Roman"/>
          <w:sz w:val="24"/>
          <w:szCs w:val="24"/>
        </w:rPr>
        <w:t>spondent</w:t>
      </w:r>
      <w:r w:rsidRPr="00DF732D">
        <w:rPr>
          <w:rFonts w:ascii="Times New Roman" w:hAnsi="Times New Roman" w:cs="Times New Roman"/>
          <w:sz w:val="24"/>
          <w:szCs w:val="24"/>
        </w:rPr>
        <w:t xml:space="preserve">. </w:t>
      </w:r>
    </w:p>
    <w:p w14:paraId="47EB7E17" w14:textId="77777777" w:rsidR="00B27CF4" w:rsidRPr="00DF732D" w:rsidRDefault="00B27CF4" w:rsidP="00B66EF6">
      <w:pPr>
        <w:spacing w:after="0" w:line="480" w:lineRule="auto"/>
        <w:jc w:val="both"/>
        <w:rPr>
          <w:rFonts w:ascii="Times New Roman" w:hAnsi="Times New Roman" w:cs="Times New Roman"/>
          <w:i/>
          <w:sz w:val="24"/>
          <w:szCs w:val="24"/>
        </w:rPr>
      </w:pPr>
      <w:r w:rsidRPr="00DF732D">
        <w:rPr>
          <w:rFonts w:ascii="Times New Roman" w:hAnsi="Times New Roman" w:cs="Times New Roman"/>
          <w:i/>
          <w:sz w:val="24"/>
          <w:szCs w:val="24"/>
        </w:rPr>
        <w:t>Figure 4: Percent of the gender of respondents in the study</w:t>
      </w:r>
    </w:p>
    <w:p w14:paraId="305126A7" w14:textId="77777777" w:rsidR="00B27CF4" w:rsidRPr="00DF732D" w:rsidRDefault="00B27CF4" w:rsidP="00B66EF6">
      <w:pPr>
        <w:spacing w:after="0" w:line="480" w:lineRule="auto"/>
        <w:rPr>
          <w:rFonts w:ascii="Times New Roman" w:hAnsi="Times New Roman" w:cs="Times New Roman"/>
          <w:sz w:val="24"/>
          <w:szCs w:val="24"/>
        </w:rPr>
      </w:pPr>
      <w:r w:rsidRPr="00DF732D">
        <w:rPr>
          <w:rFonts w:ascii="Times New Roman" w:hAnsi="Times New Roman" w:cs="Times New Roman"/>
          <w:noProof/>
          <w:sz w:val="24"/>
          <w:szCs w:val="24"/>
          <w:lang w:val="en-US"/>
          <w14:ligatures w14:val="none"/>
        </w:rPr>
        <w:drawing>
          <wp:inline distT="0" distB="0" distL="0" distR="0" wp14:anchorId="1802C477" wp14:editId="3D37BA4F">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DF732D">
        <w:rPr>
          <w:rFonts w:ascii="Times New Roman" w:hAnsi="Times New Roman" w:cs="Times New Roman"/>
          <w:sz w:val="24"/>
          <w:szCs w:val="24"/>
        </w:rPr>
        <w:t xml:space="preserve"> </w:t>
      </w:r>
    </w:p>
    <w:p w14:paraId="34449688" w14:textId="77777777" w:rsidR="00B27CF4" w:rsidRPr="00DF732D" w:rsidRDefault="00B27CF4" w:rsidP="00B66EF6">
      <w:pPr>
        <w:pStyle w:val="ListParagraph"/>
        <w:numPr>
          <w:ilvl w:val="2"/>
          <w:numId w:val="30"/>
        </w:numPr>
        <w:spacing w:after="0" w:line="480" w:lineRule="auto"/>
        <w:outlineLvl w:val="2"/>
        <w:rPr>
          <w:rFonts w:ascii="Times New Roman" w:hAnsi="Times New Roman" w:cs="Times New Roman"/>
          <w:i/>
          <w:sz w:val="24"/>
          <w:szCs w:val="24"/>
        </w:rPr>
      </w:pPr>
      <w:bookmarkStart w:id="27" w:name="_Toc174877465"/>
      <w:r w:rsidRPr="00DF732D">
        <w:rPr>
          <w:rFonts w:ascii="Times New Roman" w:hAnsi="Times New Roman" w:cs="Times New Roman"/>
          <w:i/>
          <w:sz w:val="24"/>
          <w:szCs w:val="24"/>
        </w:rPr>
        <w:t>Age percent categories of the respondents</w:t>
      </w:r>
      <w:bookmarkEnd w:id="27"/>
      <w:r w:rsidRPr="00DF732D">
        <w:rPr>
          <w:rFonts w:ascii="Times New Roman" w:hAnsi="Times New Roman" w:cs="Times New Roman"/>
          <w:i/>
          <w:sz w:val="24"/>
          <w:szCs w:val="24"/>
        </w:rPr>
        <w:t xml:space="preserve"> </w:t>
      </w:r>
    </w:p>
    <w:p w14:paraId="464FAC48" w14:textId="77777777" w:rsidR="00B27CF4" w:rsidRPr="00DF732D" w:rsidRDefault="00B27CF4"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study grouped the respondents using age categories to reflect the diverse workforce with various stages of career to provide different aspects regarding the impacts of remote work on productivity and engagement. The results showed that 42 percent of the respondents were aged between 26 years and 40 years followed by 33 percent of the respondents aged 41+ years and 25 percent of the respondents aged between </w:t>
      </w:r>
      <w:r w:rsidR="005B6CFF" w:rsidRPr="00DF732D">
        <w:rPr>
          <w:rFonts w:ascii="Times New Roman" w:hAnsi="Times New Roman" w:cs="Times New Roman"/>
          <w:sz w:val="24"/>
          <w:szCs w:val="24"/>
        </w:rPr>
        <w:t>25 years and 35 years</w:t>
      </w:r>
      <w:r w:rsidRPr="00DF732D">
        <w:rPr>
          <w:rFonts w:ascii="Times New Roman" w:hAnsi="Times New Roman" w:cs="Times New Roman"/>
          <w:sz w:val="24"/>
          <w:szCs w:val="24"/>
        </w:rPr>
        <w:t>. Thus, the age diversity increased the comprehensiveness of the study based on how factors related to age influence the perception of the effectiveness of work in remote environments.</w:t>
      </w:r>
    </w:p>
    <w:p w14:paraId="79912DEE" w14:textId="77777777" w:rsidR="00B27CF4" w:rsidRPr="00DF732D" w:rsidRDefault="00B27CF4" w:rsidP="00B66EF6">
      <w:pPr>
        <w:spacing w:after="0" w:line="480" w:lineRule="auto"/>
        <w:rPr>
          <w:rFonts w:ascii="Times New Roman" w:hAnsi="Times New Roman" w:cs="Times New Roman"/>
          <w:i/>
          <w:sz w:val="24"/>
          <w:szCs w:val="24"/>
        </w:rPr>
      </w:pPr>
      <w:r w:rsidRPr="00DF732D">
        <w:rPr>
          <w:rFonts w:ascii="Times New Roman" w:hAnsi="Times New Roman" w:cs="Times New Roman"/>
          <w:i/>
          <w:sz w:val="24"/>
          <w:szCs w:val="24"/>
        </w:rPr>
        <w:lastRenderedPageBreak/>
        <w:t xml:space="preserve">Figure: Percentage of age categories of the respondents </w:t>
      </w:r>
    </w:p>
    <w:p w14:paraId="519BF341" w14:textId="77777777" w:rsidR="00B27CF4" w:rsidRPr="00DF732D" w:rsidRDefault="00B27CF4" w:rsidP="00B66EF6">
      <w:pPr>
        <w:spacing w:after="0" w:line="480" w:lineRule="auto"/>
        <w:rPr>
          <w:rFonts w:ascii="Times New Roman" w:hAnsi="Times New Roman" w:cs="Times New Roman"/>
          <w:sz w:val="24"/>
          <w:szCs w:val="24"/>
        </w:rPr>
      </w:pPr>
      <w:r w:rsidRPr="00DF732D">
        <w:rPr>
          <w:rFonts w:ascii="Times New Roman" w:hAnsi="Times New Roman" w:cs="Times New Roman"/>
          <w:noProof/>
          <w:sz w:val="24"/>
          <w:szCs w:val="24"/>
          <w:lang w:val="en-US"/>
          <w14:ligatures w14:val="none"/>
        </w:rPr>
        <w:drawing>
          <wp:inline distT="0" distB="0" distL="0" distR="0" wp14:anchorId="1DF34191" wp14:editId="18271B7D">
            <wp:extent cx="5533901" cy="2220685"/>
            <wp:effectExtent l="0" t="0" r="10160" b="2730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6CFDEC0" w14:textId="77777777" w:rsidR="00B27CF4" w:rsidRPr="00DF732D" w:rsidRDefault="00B27CF4" w:rsidP="00B66EF6">
      <w:pPr>
        <w:pStyle w:val="ListParagraph"/>
        <w:numPr>
          <w:ilvl w:val="2"/>
          <w:numId w:val="30"/>
        </w:numPr>
        <w:spacing w:after="0" w:line="480" w:lineRule="auto"/>
        <w:outlineLvl w:val="2"/>
        <w:rPr>
          <w:rFonts w:ascii="Times New Roman" w:hAnsi="Times New Roman" w:cs="Times New Roman"/>
          <w:i/>
          <w:sz w:val="24"/>
          <w:szCs w:val="24"/>
        </w:rPr>
      </w:pPr>
      <w:bookmarkStart w:id="28" w:name="_Toc174877466"/>
      <w:r w:rsidRPr="00DF732D">
        <w:rPr>
          <w:rFonts w:ascii="Times New Roman" w:hAnsi="Times New Roman" w:cs="Times New Roman"/>
          <w:i/>
          <w:sz w:val="24"/>
          <w:szCs w:val="24"/>
        </w:rPr>
        <w:t>Year of experience working in remote work environment</w:t>
      </w:r>
      <w:bookmarkEnd w:id="28"/>
      <w:r w:rsidRPr="00DF732D">
        <w:rPr>
          <w:rFonts w:ascii="Times New Roman" w:hAnsi="Times New Roman" w:cs="Times New Roman"/>
          <w:i/>
          <w:sz w:val="24"/>
          <w:szCs w:val="24"/>
        </w:rPr>
        <w:t xml:space="preserve"> </w:t>
      </w:r>
    </w:p>
    <w:p w14:paraId="4FA1594B" w14:textId="77777777" w:rsidR="00B27CF4" w:rsidRPr="00DF732D" w:rsidRDefault="00B27CF4"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study reported the years of experience of the respondents in remote work environments with </w:t>
      </w:r>
      <w:r w:rsidR="009109CB" w:rsidRPr="00DF732D">
        <w:rPr>
          <w:rFonts w:ascii="Times New Roman" w:hAnsi="Times New Roman" w:cs="Times New Roman"/>
          <w:sz w:val="24"/>
          <w:szCs w:val="24"/>
        </w:rPr>
        <w:t xml:space="preserve">41 percent of the </w:t>
      </w:r>
      <w:r w:rsidRPr="00DF732D">
        <w:rPr>
          <w:rFonts w:ascii="Times New Roman" w:hAnsi="Times New Roman" w:cs="Times New Roman"/>
          <w:sz w:val="24"/>
          <w:szCs w:val="24"/>
        </w:rPr>
        <w:t xml:space="preserve">respondents having 5 and above years of work in such environments followed by 40 percent of respondents having between 1 and 4 years of experience and 19 percent of the respondents having less than 1 year of experience working in the remote environment. The results showed that respondents adjusted to the remote work setting which provided more information on how the remote work environment impacts their productivity and engagement.  On the other hand, the respondents with less than 1 year of experience offered new information to the study. </w:t>
      </w:r>
    </w:p>
    <w:p w14:paraId="7BEB8183" w14:textId="77777777" w:rsidR="00B27CF4" w:rsidRPr="00DF732D" w:rsidRDefault="00B27CF4" w:rsidP="00B66EF6">
      <w:pPr>
        <w:spacing w:after="0" w:line="480" w:lineRule="auto"/>
        <w:rPr>
          <w:rFonts w:ascii="Times New Roman" w:hAnsi="Times New Roman" w:cs="Times New Roman"/>
          <w:i/>
          <w:sz w:val="24"/>
          <w:szCs w:val="24"/>
        </w:rPr>
      </w:pPr>
      <w:r w:rsidRPr="00DF732D">
        <w:rPr>
          <w:rFonts w:ascii="Times New Roman" w:hAnsi="Times New Roman" w:cs="Times New Roman"/>
          <w:i/>
          <w:sz w:val="24"/>
          <w:szCs w:val="24"/>
        </w:rPr>
        <w:t xml:space="preserve">Figure: Percentage of years of experience of respondents working in the remote work environment </w:t>
      </w:r>
    </w:p>
    <w:p w14:paraId="14D474AE" w14:textId="77777777" w:rsidR="00B27CF4" w:rsidRPr="00DF732D" w:rsidRDefault="009109CB" w:rsidP="00B66EF6">
      <w:pPr>
        <w:spacing w:after="0" w:line="480" w:lineRule="auto"/>
        <w:rPr>
          <w:rFonts w:ascii="Times New Roman" w:hAnsi="Times New Roman" w:cs="Times New Roman"/>
          <w:sz w:val="24"/>
          <w:szCs w:val="24"/>
        </w:rPr>
      </w:pPr>
      <w:r w:rsidRPr="00DF732D">
        <w:rPr>
          <w:noProof/>
          <w:lang w:val="en-US"/>
          <w14:ligatures w14:val="none"/>
        </w:rPr>
        <w:lastRenderedPageBreak/>
        <w:drawing>
          <wp:inline distT="0" distB="0" distL="0" distR="0" wp14:anchorId="2F564CA6" wp14:editId="1CC745A9">
            <wp:extent cx="5410200" cy="2190750"/>
            <wp:effectExtent l="0" t="0" r="19050" b="1905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58CF4E1" w14:textId="77777777" w:rsidR="00B27CF4" w:rsidRPr="00DF732D" w:rsidRDefault="00A0046E" w:rsidP="00B66EF6">
      <w:pPr>
        <w:pStyle w:val="ListParagraph"/>
        <w:numPr>
          <w:ilvl w:val="1"/>
          <w:numId w:val="30"/>
        </w:numPr>
        <w:spacing w:after="0" w:line="480" w:lineRule="auto"/>
        <w:outlineLvl w:val="1"/>
        <w:rPr>
          <w:rFonts w:ascii="Times New Roman" w:hAnsi="Times New Roman" w:cs="Times New Roman"/>
          <w:i/>
          <w:sz w:val="24"/>
          <w:szCs w:val="24"/>
        </w:rPr>
      </w:pPr>
      <w:bookmarkStart w:id="29" w:name="_Toc174877467"/>
      <w:r w:rsidRPr="00DF732D">
        <w:rPr>
          <w:rFonts w:ascii="Times New Roman" w:hAnsi="Times New Roman" w:cs="Times New Roman"/>
          <w:i/>
          <w:sz w:val="24"/>
          <w:szCs w:val="24"/>
        </w:rPr>
        <w:t xml:space="preserve">Themes indentified from the </w:t>
      </w:r>
      <w:r w:rsidR="00B27CF4" w:rsidRPr="00DF732D">
        <w:rPr>
          <w:rFonts w:ascii="Times New Roman" w:hAnsi="Times New Roman" w:cs="Times New Roman"/>
          <w:i/>
          <w:sz w:val="24"/>
          <w:szCs w:val="24"/>
        </w:rPr>
        <w:t>interview</w:t>
      </w:r>
      <w:bookmarkEnd w:id="29"/>
    </w:p>
    <w:p w14:paraId="7B9B2205" w14:textId="77777777" w:rsidR="00B27CF4" w:rsidRPr="00DF732D" w:rsidRDefault="00B27CF4" w:rsidP="00B66EF6">
      <w:pPr>
        <w:pStyle w:val="ListParagraph"/>
        <w:numPr>
          <w:ilvl w:val="2"/>
          <w:numId w:val="30"/>
        </w:numPr>
        <w:spacing w:after="0" w:line="480" w:lineRule="auto"/>
        <w:outlineLvl w:val="2"/>
        <w:rPr>
          <w:rFonts w:ascii="Times New Roman" w:hAnsi="Times New Roman" w:cs="Times New Roman"/>
          <w:i/>
          <w:sz w:val="24"/>
          <w:szCs w:val="24"/>
        </w:rPr>
      </w:pPr>
      <w:bookmarkStart w:id="30" w:name="_Toc174877468"/>
      <w:r w:rsidRPr="00DF732D">
        <w:rPr>
          <w:rFonts w:ascii="Times New Roman" w:hAnsi="Times New Roman" w:cs="Times New Roman"/>
          <w:i/>
          <w:sz w:val="24"/>
          <w:szCs w:val="24"/>
        </w:rPr>
        <w:t>Virtual communication</w:t>
      </w:r>
      <w:bookmarkEnd w:id="30"/>
      <w:r w:rsidRPr="00DF732D">
        <w:rPr>
          <w:rFonts w:ascii="Times New Roman" w:hAnsi="Times New Roman" w:cs="Times New Roman"/>
          <w:i/>
          <w:sz w:val="24"/>
          <w:szCs w:val="24"/>
        </w:rPr>
        <w:t xml:space="preserve"> </w:t>
      </w:r>
    </w:p>
    <w:p w14:paraId="09750232" w14:textId="77777777" w:rsidR="00B27CF4" w:rsidRPr="00DF732D" w:rsidRDefault="00B27CF4"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study explored virtual communication and how it impacted the workers at ASDA in terms of their interactions, productivity, and engagement at work.  Accordingly, 67 percent of the participants indicated that tools for virtual communication streamlined the interactions and ensured that the meetings were effective. Secondly, 33 percent of the respondents noted that they experienced challenges in maintaining their connections which hinder the personal connections of workers. However,  75 percent of the respondents valued the accessibility and ease of the scheduling that virtual communication tools provided in remote work environments which enhanced their engagement. However, 25 percent of the participants the respondents felt that the virtual communication tools hindered their engagement, especially due to the missing face-to-face communication and interactions which led to difficulty in interpreting the body language, translating to misunderstanding. </w:t>
      </w:r>
    </w:p>
    <w:p w14:paraId="68E1ECB0" w14:textId="77777777" w:rsidR="00B27CF4" w:rsidRPr="00DF732D" w:rsidRDefault="00B27CF4"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Respondents also reported that virtual communication tools impacted their productivity with 58 percent of the participants noting improvements because of reduced communication and limited office distractions. However, 42 percent of the participants reported that they experienced reduced productivity because of the fatigue of Zoom and issues of coordinating in different time </w:t>
      </w:r>
      <w:r w:rsidRPr="00DF732D">
        <w:rPr>
          <w:rFonts w:ascii="Times New Roman" w:hAnsi="Times New Roman" w:cs="Times New Roman"/>
          <w:sz w:val="24"/>
          <w:szCs w:val="24"/>
        </w:rPr>
        <w:lastRenderedPageBreak/>
        <w:t xml:space="preserve">zones.  Thus, the results indicated a dual aspect of virtual communication in the remote environment for workers which explained the benefits and demerits. </w:t>
      </w:r>
    </w:p>
    <w:p w14:paraId="3E420271" w14:textId="77777777" w:rsidR="00B27CF4" w:rsidRPr="00DF732D" w:rsidRDefault="00B27CF4" w:rsidP="00B66EF6">
      <w:pPr>
        <w:spacing w:after="0" w:line="480" w:lineRule="auto"/>
        <w:rPr>
          <w:rFonts w:ascii="Times New Roman" w:hAnsi="Times New Roman" w:cs="Times New Roman"/>
          <w:i/>
          <w:sz w:val="24"/>
          <w:szCs w:val="24"/>
        </w:rPr>
      </w:pPr>
      <w:r w:rsidRPr="00DF732D">
        <w:rPr>
          <w:rFonts w:ascii="Times New Roman" w:hAnsi="Times New Roman" w:cs="Times New Roman"/>
          <w:i/>
          <w:sz w:val="24"/>
          <w:szCs w:val="24"/>
        </w:rPr>
        <w:t xml:space="preserve">Figure: Response to virtual communication tools </w:t>
      </w:r>
    </w:p>
    <w:p w14:paraId="05646F1D" w14:textId="77777777" w:rsidR="00B27CF4" w:rsidRPr="00DF732D" w:rsidRDefault="00B27CF4" w:rsidP="00B66EF6">
      <w:pPr>
        <w:spacing w:after="0" w:line="480" w:lineRule="auto"/>
        <w:rPr>
          <w:rFonts w:ascii="Times New Roman" w:hAnsi="Times New Roman" w:cs="Times New Roman"/>
          <w:sz w:val="24"/>
          <w:szCs w:val="24"/>
        </w:rPr>
      </w:pPr>
      <w:r w:rsidRPr="00DF732D">
        <w:rPr>
          <w:rFonts w:ascii="Times New Roman" w:hAnsi="Times New Roman" w:cs="Times New Roman"/>
          <w:noProof/>
          <w:sz w:val="24"/>
          <w:szCs w:val="24"/>
          <w:lang w:val="en-US"/>
          <w14:ligatures w14:val="none"/>
        </w:rPr>
        <w:drawing>
          <wp:inline distT="0" distB="0" distL="0" distR="0" wp14:anchorId="23C83791" wp14:editId="530880FA">
            <wp:extent cx="5943600" cy="2649855"/>
            <wp:effectExtent l="0" t="0" r="19050" b="1714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90758A4" w14:textId="77777777" w:rsidR="00B27CF4" w:rsidRPr="00DF732D" w:rsidRDefault="00B27CF4"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virtual communication tools explained in the report assist in bringing the gaps established by the limited physical presence of workers with 67 percent of the respondents confirming that the tools have streamlined the interactions and ensured effective virtual meetings. The findings linked with studies that stressed the importance of technology in ensuring workflow and promoting collaborations in remote work environments (Ma, 2021). The study showed that telecommunicating tools ensure effective communication during the coronavirus pandemic as workers use such tools for communication. Further, the virtual tools ensured accessibility and convenience that enabled workers to flexibly schedule their meetings and reduce challenges of stress associated with rigid meeting schedules (Raišienė et al., 2020). However, studies also explained a lack of physical interactions which reduced the engagement of workers as presented in the present study as the findings linked with results from Marlow and colleagues who noted that virtual communication does not offer non-verbal cues, leading to </w:t>
      </w:r>
      <w:r w:rsidRPr="00DF732D">
        <w:rPr>
          <w:rFonts w:ascii="Times New Roman" w:hAnsi="Times New Roman" w:cs="Times New Roman"/>
          <w:sz w:val="24"/>
          <w:szCs w:val="24"/>
        </w:rPr>
        <w:lastRenderedPageBreak/>
        <w:t xml:space="preserve">misunderstanding, reduced engagement, and interpersonal trust (Marlow et al., 2017).  Further, studies indicated that virtual communication tools promoted productivity because of reduced communication and reduced distractions in the office, indicating a trend in the remote work setting where workers focus more on the output (Bloom et al., 2015). However, issues of zoom fatigue and poor coordination in different time zones arise due to cognitive overload, translating to a reduction in productivity (Wiederhold, 2020). </w:t>
      </w:r>
    </w:p>
    <w:p w14:paraId="29E072C2" w14:textId="77777777" w:rsidR="00B27CF4" w:rsidRPr="00DF732D" w:rsidRDefault="00B27CF4" w:rsidP="00B66EF6">
      <w:pPr>
        <w:pStyle w:val="ListParagraph"/>
        <w:numPr>
          <w:ilvl w:val="2"/>
          <w:numId w:val="30"/>
        </w:numPr>
        <w:spacing w:after="0" w:line="480" w:lineRule="auto"/>
        <w:outlineLvl w:val="2"/>
        <w:rPr>
          <w:rFonts w:ascii="Times New Roman" w:hAnsi="Times New Roman" w:cs="Times New Roman"/>
          <w:i/>
          <w:sz w:val="24"/>
          <w:szCs w:val="24"/>
        </w:rPr>
      </w:pPr>
      <w:bookmarkStart w:id="31" w:name="_Toc174877469"/>
      <w:r w:rsidRPr="00DF732D">
        <w:rPr>
          <w:rFonts w:ascii="Times New Roman" w:hAnsi="Times New Roman" w:cs="Times New Roman"/>
          <w:i/>
          <w:sz w:val="24"/>
          <w:szCs w:val="24"/>
        </w:rPr>
        <w:t>Personalised virtual work setting</w:t>
      </w:r>
      <w:bookmarkEnd w:id="31"/>
    </w:p>
    <w:p w14:paraId="229F349A" w14:textId="77777777" w:rsidR="00B27CF4" w:rsidRPr="00DF732D" w:rsidRDefault="00B27CF4"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study explored personalized virtual work settings with the respondents indicating improved support for their engagement, motivation,  and productivity irrespective of the challenges of the work environment. Accordingly, 83 percent of the participants showed that the remote work environment improved engagement,  showing that the virtual environment increases collaboration and focus for more workers. However,  17 percent of the respondents noted reduced engagement, revealing a need for a tailored approach to support workers. Further, 67 percent of the respondents indicated a positive in productivity because of personalized work settings and a reduction in commuting. Nevertheless, 33 percent of the respondents noted challenges in productivity due to challenges, and distraction in adapting to the virtual work environment. </w:t>
      </w:r>
    </w:p>
    <w:p w14:paraId="50B1AD4B" w14:textId="77777777" w:rsidR="00B27CF4" w:rsidRPr="00DF732D" w:rsidRDefault="00B27CF4"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Separately, 75 percent of the respondents showed that they experience improved motivation because of the personalized environment, and flexibility of the work setting. However, 25 percent of the respondents reported reduced motivation because of isolation and reduced face-to-face interactions, explaining the different impacts of remote work settings. </w:t>
      </w:r>
    </w:p>
    <w:p w14:paraId="4B51FCAC" w14:textId="77777777" w:rsidR="00B27CF4" w:rsidRPr="00DF732D" w:rsidRDefault="00B27CF4" w:rsidP="00B66EF6">
      <w:pPr>
        <w:spacing w:after="0" w:line="480" w:lineRule="auto"/>
        <w:rPr>
          <w:rFonts w:ascii="Times New Roman" w:hAnsi="Times New Roman" w:cs="Times New Roman"/>
          <w:i/>
          <w:sz w:val="24"/>
          <w:szCs w:val="24"/>
        </w:rPr>
      </w:pPr>
      <w:r w:rsidRPr="00DF732D">
        <w:rPr>
          <w:rFonts w:ascii="Times New Roman" w:hAnsi="Times New Roman" w:cs="Times New Roman"/>
          <w:i/>
          <w:sz w:val="24"/>
          <w:szCs w:val="24"/>
        </w:rPr>
        <w:t xml:space="preserve">Figure: Report on personalized virtual work setting </w:t>
      </w:r>
    </w:p>
    <w:p w14:paraId="235737F0" w14:textId="77777777" w:rsidR="00B27CF4" w:rsidRPr="00DF732D" w:rsidRDefault="00B27CF4" w:rsidP="00B66EF6">
      <w:pPr>
        <w:spacing w:after="0" w:line="480" w:lineRule="auto"/>
        <w:rPr>
          <w:rFonts w:ascii="Times New Roman" w:hAnsi="Times New Roman" w:cs="Times New Roman"/>
          <w:sz w:val="24"/>
          <w:szCs w:val="24"/>
        </w:rPr>
      </w:pPr>
      <w:r w:rsidRPr="00DF732D">
        <w:rPr>
          <w:rFonts w:ascii="Times New Roman" w:hAnsi="Times New Roman" w:cs="Times New Roman"/>
          <w:noProof/>
          <w:sz w:val="24"/>
          <w:szCs w:val="24"/>
          <w:lang w:val="en-US"/>
          <w14:ligatures w14:val="none"/>
        </w:rPr>
        <w:lastRenderedPageBreak/>
        <w:drawing>
          <wp:inline distT="0" distB="0" distL="0" distR="0" wp14:anchorId="0848E5B8" wp14:editId="6FA170B9">
            <wp:extent cx="5937662" cy="2149434"/>
            <wp:effectExtent l="0" t="0" r="25400" b="2286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409C9C7" w14:textId="77777777" w:rsidR="00B27CF4" w:rsidRPr="00DF732D" w:rsidRDefault="00B27CF4"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above findings revealed that personalization of the remote work setting enhances a positive impact on productivity, motivation, and engagement irrespective of the challenges that workers experience. The results were similar to those of a study by Felstead and Henseke noting that personalized virtual work settings offer individual work preferences that increase focus and collaboration as such setting employer employees to manage their activities and engagement (Felstead and Henseke, 2017). However, workers experience challenges in ensuring self-discipline at work and require a structured work environment (Gajendran and Harrison, 2007). Further, a remote work environment provides autonomy to workers which increases output (Bloom et al., 2015).  Nevertheless, there are a lot of distractions when working from home and workers sometimes face the challenge of low social support (Golden and Gajendran, 2019). </w:t>
      </w:r>
    </w:p>
    <w:p w14:paraId="668EBE18" w14:textId="77777777" w:rsidR="00B27CF4" w:rsidRPr="00DF732D" w:rsidRDefault="00B27CF4" w:rsidP="00B66EF6">
      <w:pPr>
        <w:pStyle w:val="ListParagraph"/>
        <w:numPr>
          <w:ilvl w:val="2"/>
          <w:numId w:val="30"/>
        </w:numPr>
        <w:spacing w:after="0" w:line="480" w:lineRule="auto"/>
        <w:outlineLvl w:val="2"/>
        <w:rPr>
          <w:rFonts w:ascii="Times New Roman" w:hAnsi="Times New Roman" w:cs="Times New Roman"/>
          <w:i/>
          <w:sz w:val="24"/>
          <w:szCs w:val="24"/>
        </w:rPr>
      </w:pPr>
      <w:bookmarkStart w:id="32" w:name="_Toc174877470"/>
      <w:r w:rsidRPr="00DF732D">
        <w:rPr>
          <w:rFonts w:ascii="Times New Roman" w:hAnsi="Times New Roman" w:cs="Times New Roman"/>
          <w:i/>
          <w:sz w:val="24"/>
          <w:szCs w:val="24"/>
        </w:rPr>
        <w:t>Enhancement of infrastructure</w:t>
      </w:r>
      <w:bookmarkEnd w:id="32"/>
      <w:r w:rsidRPr="00DF732D">
        <w:rPr>
          <w:rFonts w:ascii="Times New Roman" w:hAnsi="Times New Roman" w:cs="Times New Roman"/>
          <w:i/>
          <w:sz w:val="24"/>
          <w:szCs w:val="24"/>
        </w:rPr>
        <w:t xml:space="preserve"> </w:t>
      </w:r>
    </w:p>
    <w:p w14:paraId="0D1F80A7" w14:textId="77777777" w:rsidR="00B27CF4" w:rsidRPr="00DF732D" w:rsidRDefault="00B27CF4"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study reported the enhanced infrastructure at ASDA with respondents indicating strong support for the role of infrastructure in facilitating remote work environments and improving productivity and engagement in the work environment. Accordingly, 92 percent of the participants indicated that the infrastructure supports the remote work environment which reflected the accessibility and reliability of the digital tools at ASDA. However, 8 percent of the respondents noted challenges that suggested improvement, especially in exploring updates on </w:t>
      </w:r>
      <w:r w:rsidRPr="00DF732D">
        <w:rPr>
          <w:rFonts w:ascii="Times New Roman" w:hAnsi="Times New Roman" w:cs="Times New Roman"/>
          <w:sz w:val="24"/>
          <w:szCs w:val="24"/>
        </w:rPr>
        <w:lastRenderedPageBreak/>
        <w:t xml:space="preserve">software and challenges on connectivity.  Further, 67 percent of the respondents indicated benefits and challenges in using infrastructure while 33 percent of the respondents explained difficulties in using the technological infrastructure due to complexities of such technologies. Further, technological infrastructure led to increased productivity and engagement as noted by 83 percent of the respondents, revealing the role of infrastructure in ensuring effectiveness in work processes.  However, 17 percent of respondents noted a decrease in productivity due to challenges when exploring infrastructure, revealing a need for support for the workers. </w:t>
      </w:r>
    </w:p>
    <w:p w14:paraId="0C9749A8" w14:textId="77777777" w:rsidR="00B27CF4" w:rsidRPr="00DF732D" w:rsidRDefault="00B27CF4" w:rsidP="00B66EF6">
      <w:pPr>
        <w:spacing w:after="0" w:line="480" w:lineRule="auto"/>
        <w:rPr>
          <w:rFonts w:ascii="Times New Roman" w:hAnsi="Times New Roman" w:cs="Times New Roman"/>
          <w:i/>
          <w:sz w:val="24"/>
          <w:szCs w:val="24"/>
        </w:rPr>
      </w:pPr>
      <w:r w:rsidRPr="00DF732D">
        <w:rPr>
          <w:rFonts w:ascii="Times New Roman" w:hAnsi="Times New Roman" w:cs="Times New Roman"/>
          <w:i/>
          <w:sz w:val="24"/>
          <w:szCs w:val="24"/>
        </w:rPr>
        <w:t xml:space="preserve">Figure: Improvement of infrastructure </w:t>
      </w:r>
    </w:p>
    <w:p w14:paraId="22F17458" w14:textId="77777777" w:rsidR="00B27CF4" w:rsidRPr="00DF732D" w:rsidRDefault="00B27CF4" w:rsidP="00B66EF6">
      <w:pPr>
        <w:spacing w:after="0" w:line="480" w:lineRule="auto"/>
        <w:rPr>
          <w:rFonts w:ascii="Times New Roman" w:hAnsi="Times New Roman" w:cs="Times New Roman"/>
          <w:sz w:val="24"/>
          <w:szCs w:val="24"/>
        </w:rPr>
      </w:pPr>
      <w:r w:rsidRPr="00DF732D">
        <w:rPr>
          <w:rFonts w:ascii="Times New Roman" w:hAnsi="Times New Roman" w:cs="Times New Roman"/>
          <w:noProof/>
          <w:sz w:val="24"/>
          <w:szCs w:val="24"/>
          <w:lang w:val="en-US"/>
          <w14:ligatures w14:val="none"/>
        </w:rPr>
        <w:drawing>
          <wp:inline distT="0" distB="0" distL="0" distR="0" wp14:anchorId="1F6E61D8" wp14:editId="68AC6007">
            <wp:extent cx="6341423" cy="2090058"/>
            <wp:effectExtent l="0" t="0" r="21590" b="2476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409244B" w14:textId="77777777" w:rsidR="00B27CF4" w:rsidRPr="00DF732D" w:rsidRDefault="00B27CF4"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present study indicated that increased technological infrastructure at ASDA impacted the productivity and engagement of workers in remote work settings. The results linked to the study note that digital tools are important for effective working in remote settings due to seamless communication and workflow (Donthy and Gustafsson, 2020). However, challenges such as updating of software, and issues of connectivity necessitate continued support and training of workers to increase the benefits of such infrastructure (Felstead and Henseke, 2017). </w:t>
      </w:r>
    </w:p>
    <w:p w14:paraId="0DC2204D" w14:textId="77777777" w:rsidR="00B27CF4" w:rsidRPr="00DF732D" w:rsidRDefault="00B27CF4" w:rsidP="00B66EF6">
      <w:pPr>
        <w:pStyle w:val="ListParagraph"/>
        <w:numPr>
          <w:ilvl w:val="2"/>
          <w:numId w:val="30"/>
        </w:numPr>
        <w:spacing w:after="0" w:line="480" w:lineRule="auto"/>
        <w:outlineLvl w:val="2"/>
        <w:rPr>
          <w:rFonts w:ascii="Times New Roman" w:hAnsi="Times New Roman" w:cs="Times New Roman"/>
          <w:i/>
          <w:sz w:val="24"/>
          <w:szCs w:val="24"/>
        </w:rPr>
      </w:pPr>
      <w:bookmarkStart w:id="33" w:name="_Toc174877471"/>
      <w:r w:rsidRPr="00DF732D">
        <w:rPr>
          <w:rFonts w:ascii="Times New Roman" w:hAnsi="Times New Roman" w:cs="Times New Roman"/>
          <w:i/>
          <w:sz w:val="24"/>
          <w:szCs w:val="24"/>
        </w:rPr>
        <w:t>Impact on productivity</w:t>
      </w:r>
      <w:bookmarkEnd w:id="33"/>
      <w:r w:rsidRPr="00DF732D">
        <w:rPr>
          <w:rFonts w:ascii="Times New Roman" w:hAnsi="Times New Roman" w:cs="Times New Roman"/>
          <w:i/>
          <w:sz w:val="24"/>
          <w:szCs w:val="24"/>
        </w:rPr>
        <w:t xml:space="preserve"> </w:t>
      </w:r>
    </w:p>
    <w:p w14:paraId="6B5DCF49" w14:textId="77777777" w:rsidR="00B27CF4" w:rsidRPr="00DF732D" w:rsidRDefault="00B27CF4"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study explored on the impacts of remote work on productivity at ASDA company, revealing a positive appraisal amidst challenges. Accordingly, 75 percent of the participants </w:t>
      </w:r>
      <w:r w:rsidRPr="00DF732D">
        <w:rPr>
          <w:rFonts w:ascii="Times New Roman" w:hAnsi="Times New Roman" w:cs="Times New Roman"/>
          <w:sz w:val="24"/>
          <w:szCs w:val="24"/>
        </w:rPr>
        <w:lastRenderedPageBreak/>
        <w:t>indicated increased productivity due to aspects such as the reduced community of workers and personalized work environment. However, 25 percent of the respondents noted reduced productivity because of the challenges in managing work and life boundaries and adapting to the new work environment. Besides, 67 percent of the participants revealed that a remote work environment has a positive impact on the ability to complete assignments, especially for independent assignments.  However, 33 percent of the respondents lamented the difficulty in collaborative assignments or projects due to poor communication and coordination.  The comparison of the productivity between the remote work environment and the physical office location revealed that 58 percent of the respondents indicated improved productivity in the remote work settings while 42 percent of the participants indicated reduced production due to limited collaboration and ensuring consistent productivity.</w:t>
      </w:r>
    </w:p>
    <w:p w14:paraId="08E60EE5" w14:textId="77777777" w:rsidR="00B27CF4" w:rsidRPr="00DF732D" w:rsidRDefault="00B27CF4" w:rsidP="00B66EF6">
      <w:pPr>
        <w:spacing w:after="0" w:line="480" w:lineRule="auto"/>
        <w:rPr>
          <w:rFonts w:ascii="Times New Roman" w:hAnsi="Times New Roman" w:cs="Times New Roman"/>
          <w:i/>
          <w:sz w:val="24"/>
          <w:szCs w:val="24"/>
        </w:rPr>
      </w:pPr>
      <w:r w:rsidRPr="00DF732D">
        <w:rPr>
          <w:rFonts w:ascii="Times New Roman" w:hAnsi="Times New Roman" w:cs="Times New Roman"/>
          <w:i/>
          <w:sz w:val="24"/>
          <w:szCs w:val="24"/>
        </w:rPr>
        <w:t xml:space="preserve">Figure: Percentage of the impact on productivity </w:t>
      </w:r>
    </w:p>
    <w:p w14:paraId="7CD625E7" w14:textId="77777777" w:rsidR="00B27CF4" w:rsidRPr="00DF732D" w:rsidRDefault="00B27CF4" w:rsidP="00B66EF6">
      <w:pPr>
        <w:spacing w:after="0" w:line="480" w:lineRule="auto"/>
        <w:rPr>
          <w:rFonts w:ascii="Times New Roman" w:hAnsi="Times New Roman" w:cs="Times New Roman"/>
          <w:sz w:val="24"/>
          <w:szCs w:val="24"/>
        </w:rPr>
      </w:pPr>
      <w:r w:rsidRPr="00DF732D">
        <w:rPr>
          <w:rFonts w:ascii="Times New Roman" w:hAnsi="Times New Roman" w:cs="Times New Roman"/>
          <w:noProof/>
          <w:sz w:val="24"/>
          <w:szCs w:val="24"/>
          <w:lang w:val="en-US"/>
          <w14:ligatures w14:val="none"/>
        </w:rPr>
        <w:drawing>
          <wp:inline distT="0" distB="0" distL="0" distR="0" wp14:anchorId="37ECCE1A" wp14:editId="12AB81F5">
            <wp:extent cx="6258296" cy="2422566"/>
            <wp:effectExtent l="0" t="0" r="9525" b="1587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E791065" w14:textId="77777777" w:rsidR="00B27CF4" w:rsidRPr="00DF732D" w:rsidRDefault="00B27CF4"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results presented above indicate that the remote work environment at ASDA improved productivity due to reduced commuting and an increased personalized environment which promoted focused individual work (Bloom et al., 2015).  However, challenges occur which sometimes reduce productivity in terms of poor management of boundaries between work </w:t>
      </w:r>
      <w:r w:rsidRPr="00DF732D">
        <w:rPr>
          <w:rFonts w:ascii="Times New Roman" w:hAnsi="Times New Roman" w:cs="Times New Roman"/>
          <w:sz w:val="24"/>
          <w:szCs w:val="24"/>
        </w:rPr>
        <w:lastRenderedPageBreak/>
        <w:t xml:space="preserve">and life, decreased collaboration, and the adjustment to a remote work environment (Wang et al., 2021; Festead and Henseke, 2017). </w:t>
      </w:r>
    </w:p>
    <w:p w14:paraId="4576C7BC" w14:textId="77777777" w:rsidR="00B27CF4" w:rsidRPr="00DF732D" w:rsidRDefault="00D531D0" w:rsidP="0078092B">
      <w:pPr>
        <w:pStyle w:val="Heading1"/>
        <w:spacing w:before="0" w:line="480" w:lineRule="auto"/>
        <w:jc w:val="center"/>
        <w:rPr>
          <w:rFonts w:ascii="Times New Roman" w:hAnsi="Times New Roman" w:cs="Times New Roman"/>
          <w:color w:val="auto"/>
          <w:sz w:val="24"/>
          <w:szCs w:val="24"/>
        </w:rPr>
      </w:pPr>
      <w:bookmarkStart w:id="34" w:name="_Toc174877472"/>
      <w:r w:rsidRPr="00DF732D">
        <w:rPr>
          <w:rFonts w:ascii="Times New Roman" w:hAnsi="Times New Roman" w:cs="Times New Roman"/>
          <w:color w:val="auto"/>
          <w:sz w:val="24"/>
          <w:szCs w:val="24"/>
        </w:rPr>
        <w:t xml:space="preserve">CHAPTER 5: CONCLUSION </w:t>
      </w:r>
      <w:r w:rsidR="00B27CF4" w:rsidRPr="00DF732D">
        <w:rPr>
          <w:rFonts w:ascii="Times New Roman" w:hAnsi="Times New Roman" w:cs="Times New Roman"/>
          <w:color w:val="auto"/>
          <w:sz w:val="24"/>
          <w:szCs w:val="24"/>
        </w:rPr>
        <w:t>AND RECOMMENDATION</w:t>
      </w:r>
      <w:bookmarkEnd w:id="34"/>
    </w:p>
    <w:p w14:paraId="78D9575A" w14:textId="77777777" w:rsidR="00B27CF4" w:rsidRPr="00DF732D" w:rsidRDefault="00B27CF4"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dissertation on exploring the impact of remote work on employee engagement and productivity at ASDA showed important findings on the merits and challenges. Despite the study indicating increased personalized virtual work environment and infrastructural improvement engagement and productivity, the study revealed limitations.  The ethnographic interviews showed that 92 percent of the respondents noted that infrastructure has a role in improving the remote work environment, productivity, and engagement of workers. However, 8 percent of the respondents noted challenges of updates of software and connectivity.  Personalized work setting was an area that  83 percent of the respondent noted as a positive aspect that promote their engagement and productivity because of autonomy and flexibility but a reduction in engagement also existed due to isolation and and limited face-to-face interactions. Overall, 75 percent of the respondents indicated improved productivity because of reduced commuting and a personalized work environment poor management of boundaries between work and life derailed the productivity to some extent. Other advantages mentioned in the study include the independent completion of tasks amidst collaborative challenges due to poor coordination and collaboration. </w:t>
      </w:r>
    </w:p>
    <w:p w14:paraId="44F912A7" w14:textId="77777777" w:rsidR="00B27CF4" w:rsidRPr="00DF732D" w:rsidRDefault="00B27CF4" w:rsidP="00B66EF6">
      <w:pPr>
        <w:spacing w:after="0" w:line="480" w:lineRule="auto"/>
        <w:ind w:firstLine="720"/>
        <w:rPr>
          <w:rFonts w:ascii="Times New Roman" w:hAnsi="Times New Roman" w:cs="Times New Roman"/>
          <w:sz w:val="24"/>
          <w:szCs w:val="24"/>
        </w:rPr>
      </w:pPr>
      <w:r w:rsidRPr="00DF732D">
        <w:rPr>
          <w:rFonts w:ascii="Times New Roman" w:hAnsi="Times New Roman" w:cs="Times New Roman"/>
          <w:sz w:val="24"/>
          <w:szCs w:val="24"/>
        </w:rPr>
        <w:t xml:space="preserve">The study exhibited limitations, especially a small sample size that provided findings that were not generalizable. Secondly, the study focused only on ASDA company which provided convenience but it lacked more diverse opinions that would have been captured from different enterprises.  Future studies should focus more on larger and more diverse sample sizes from different sectors and locations to ensure the generalizability of the findings.  Further, a focus on </w:t>
      </w:r>
      <w:r w:rsidRPr="00DF732D">
        <w:rPr>
          <w:rFonts w:ascii="Times New Roman" w:hAnsi="Times New Roman" w:cs="Times New Roman"/>
          <w:sz w:val="24"/>
          <w:szCs w:val="24"/>
        </w:rPr>
        <w:lastRenderedPageBreak/>
        <w:t xml:space="preserve">longitudinal studies would help in tracking the engagement of workers and productivity over a period to give more information regarding remote work environments. </w:t>
      </w:r>
    </w:p>
    <w:p w14:paraId="224D6D5B" w14:textId="77777777" w:rsidR="00B27CF4" w:rsidRPr="00DF732D" w:rsidRDefault="00B27CF4" w:rsidP="00B66EF6">
      <w:pPr>
        <w:spacing w:after="0" w:line="480" w:lineRule="auto"/>
      </w:pPr>
    </w:p>
    <w:p w14:paraId="0F6909FD" w14:textId="77777777" w:rsidR="00E4147B" w:rsidRPr="00DF732D" w:rsidRDefault="00E4147B" w:rsidP="00B66EF6">
      <w:pPr>
        <w:spacing w:after="0" w:line="480" w:lineRule="auto"/>
        <w:ind w:firstLine="720"/>
        <w:rPr>
          <w:rFonts w:ascii="Times New Roman" w:hAnsi="Times New Roman" w:cs="Times New Roman"/>
          <w:sz w:val="24"/>
          <w:szCs w:val="24"/>
        </w:rPr>
      </w:pPr>
    </w:p>
    <w:p w14:paraId="4BB0DECA" w14:textId="77777777" w:rsidR="00D14F4C" w:rsidRPr="00DF732D" w:rsidRDefault="00D14F4C" w:rsidP="00B66EF6">
      <w:pPr>
        <w:spacing w:after="0" w:line="480" w:lineRule="auto"/>
        <w:ind w:firstLine="720"/>
        <w:rPr>
          <w:rFonts w:ascii="Times New Roman" w:hAnsi="Times New Roman" w:cs="Times New Roman"/>
          <w:sz w:val="24"/>
          <w:szCs w:val="24"/>
        </w:rPr>
      </w:pPr>
    </w:p>
    <w:p w14:paraId="5B5FC7D8" w14:textId="77777777" w:rsidR="00D14F4C" w:rsidRPr="00DF732D" w:rsidRDefault="00D14F4C" w:rsidP="00B66EF6">
      <w:pPr>
        <w:spacing w:after="0" w:line="480" w:lineRule="auto"/>
        <w:ind w:firstLine="720"/>
        <w:rPr>
          <w:rFonts w:ascii="Times New Roman" w:hAnsi="Times New Roman" w:cs="Times New Roman"/>
          <w:sz w:val="24"/>
          <w:szCs w:val="24"/>
        </w:rPr>
      </w:pPr>
    </w:p>
    <w:p w14:paraId="048288DB" w14:textId="77777777" w:rsidR="00D14F4C" w:rsidRPr="00DF732D" w:rsidRDefault="00D14F4C" w:rsidP="00B66EF6">
      <w:pPr>
        <w:spacing w:after="0" w:line="480" w:lineRule="auto"/>
        <w:ind w:firstLine="720"/>
        <w:rPr>
          <w:rFonts w:ascii="Times New Roman" w:hAnsi="Times New Roman" w:cs="Times New Roman"/>
          <w:sz w:val="24"/>
          <w:szCs w:val="24"/>
        </w:rPr>
      </w:pPr>
    </w:p>
    <w:p w14:paraId="1EC8F5CE" w14:textId="77777777" w:rsidR="00D14F4C" w:rsidRPr="00DF732D" w:rsidRDefault="00D14F4C" w:rsidP="00B66EF6">
      <w:pPr>
        <w:spacing w:after="0" w:line="480" w:lineRule="auto"/>
        <w:ind w:firstLine="720"/>
        <w:rPr>
          <w:rFonts w:ascii="Times New Roman" w:hAnsi="Times New Roman" w:cs="Times New Roman"/>
          <w:sz w:val="24"/>
          <w:szCs w:val="24"/>
        </w:rPr>
      </w:pPr>
    </w:p>
    <w:p w14:paraId="1E8A94D0" w14:textId="77777777" w:rsidR="00D14F4C" w:rsidRPr="00DF732D" w:rsidRDefault="00D14F4C" w:rsidP="00B66EF6">
      <w:pPr>
        <w:spacing w:after="0" w:line="480" w:lineRule="auto"/>
        <w:ind w:firstLine="720"/>
        <w:rPr>
          <w:rFonts w:ascii="Times New Roman" w:hAnsi="Times New Roman" w:cs="Times New Roman"/>
          <w:sz w:val="24"/>
          <w:szCs w:val="24"/>
        </w:rPr>
      </w:pPr>
    </w:p>
    <w:p w14:paraId="457BB326" w14:textId="77777777" w:rsidR="00D14F4C" w:rsidRPr="00DF732D" w:rsidRDefault="00D14F4C" w:rsidP="00B66EF6">
      <w:pPr>
        <w:spacing w:after="0" w:line="480" w:lineRule="auto"/>
        <w:ind w:firstLine="720"/>
        <w:rPr>
          <w:rFonts w:ascii="Times New Roman" w:hAnsi="Times New Roman" w:cs="Times New Roman"/>
          <w:sz w:val="24"/>
          <w:szCs w:val="24"/>
        </w:rPr>
      </w:pPr>
    </w:p>
    <w:p w14:paraId="35948C80" w14:textId="77777777" w:rsidR="00D14F4C" w:rsidRPr="00DF732D" w:rsidRDefault="00D14F4C" w:rsidP="00B66EF6">
      <w:pPr>
        <w:spacing w:after="0" w:line="480" w:lineRule="auto"/>
        <w:ind w:firstLine="720"/>
        <w:rPr>
          <w:rFonts w:ascii="Times New Roman" w:hAnsi="Times New Roman" w:cs="Times New Roman"/>
          <w:sz w:val="24"/>
          <w:szCs w:val="24"/>
        </w:rPr>
      </w:pPr>
    </w:p>
    <w:p w14:paraId="1EDEE038" w14:textId="77777777" w:rsidR="00D14F4C" w:rsidRPr="00DF732D" w:rsidRDefault="00D14F4C" w:rsidP="00B66EF6">
      <w:pPr>
        <w:spacing w:after="0" w:line="480" w:lineRule="auto"/>
        <w:ind w:firstLine="720"/>
        <w:rPr>
          <w:rFonts w:ascii="Times New Roman" w:hAnsi="Times New Roman" w:cs="Times New Roman"/>
          <w:sz w:val="24"/>
          <w:szCs w:val="24"/>
        </w:rPr>
      </w:pPr>
    </w:p>
    <w:p w14:paraId="674C9663" w14:textId="77777777" w:rsidR="00D14F4C" w:rsidRPr="00DF732D" w:rsidRDefault="00D14F4C" w:rsidP="00B66EF6">
      <w:pPr>
        <w:spacing w:after="0" w:line="480" w:lineRule="auto"/>
        <w:ind w:firstLine="720"/>
        <w:rPr>
          <w:rFonts w:ascii="Times New Roman" w:hAnsi="Times New Roman" w:cs="Times New Roman"/>
          <w:sz w:val="24"/>
          <w:szCs w:val="24"/>
        </w:rPr>
      </w:pPr>
    </w:p>
    <w:p w14:paraId="00325033" w14:textId="77777777" w:rsidR="00D14F4C" w:rsidRPr="00DF732D" w:rsidRDefault="00D14F4C" w:rsidP="00B66EF6">
      <w:pPr>
        <w:spacing w:after="0" w:line="480" w:lineRule="auto"/>
        <w:ind w:firstLine="720"/>
        <w:rPr>
          <w:rFonts w:ascii="Times New Roman" w:hAnsi="Times New Roman" w:cs="Times New Roman"/>
          <w:sz w:val="24"/>
          <w:szCs w:val="24"/>
        </w:rPr>
      </w:pPr>
    </w:p>
    <w:p w14:paraId="253B6E26" w14:textId="77777777" w:rsidR="00D14F4C" w:rsidRPr="00DF732D" w:rsidRDefault="00D14F4C" w:rsidP="00B66EF6">
      <w:pPr>
        <w:spacing w:after="0" w:line="480" w:lineRule="auto"/>
        <w:ind w:firstLine="720"/>
        <w:rPr>
          <w:rFonts w:ascii="Times New Roman" w:hAnsi="Times New Roman" w:cs="Times New Roman"/>
          <w:sz w:val="24"/>
          <w:szCs w:val="24"/>
        </w:rPr>
      </w:pPr>
    </w:p>
    <w:p w14:paraId="73FD756E" w14:textId="77777777" w:rsidR="00D14F4C" w:rsidRPr="00DF732D" w:rsidRDefault="00D14F4C" w:rsidP="00B66EF6">
      <w:pPr>
        <w:spacing w:after="0" w:line="480" w:lineRule="auto"/>
        <w:ind w:firstLine="720"/>
        <w:rPr>
          <w:rFonts w:ascii="Times New Roman" w:hAnsi="Times New Roman" w:cs="Times New Roman"/>
          <w:sz w:val="24"/>
          <w:szCs w:val="24"/>
        </w:rPr>
      </w:pPr>
    </w:p>
    <w:p w14:paraId="5D8EEC14" w14:textId="77777777" w:rsidR="00D14F4C" w:rsidRPr="00DF732D" w:rsidRDefault="00D14F4C" w:rsidP="00B66EF6">
      <w:pPr>
        <w:spacing w:after="0" w:line="480" w:lineRule="auto"/>
        <w:ind w:firstLine="720"/>
        <w:rPr>
          <w:rFonts w:ascii="Times New Roman" w:hAnsi="Times New Roman" w:cs="Times New Roman"/>
          <w:sz w:val="24"/>
          <w:szCs w:val="24"/>
        </w:rPr>
      </w:pPr>
    </w:p>
    <w:p w14:paraId="4F03A37E" w14:textId="77777777" w:rsidR="00D14F4C" w:rsidRPr="00DF732D" w:rsidRDefault="00D14F4C" w:rsidP="00B66EF6">
      <w:pPr>
        <w:spacing w:after="0" w:line="480" w:lineRule="auto"/>
        <w:ind w:firstLine="720"/>
        <w:rPr>
          <w:rFonts w:ascii="Times New Roman" w:hAnsi="Times New Roman" w:cs="Times New Roman"/>
          <w:sz w:val="24"/>
          <w:szCs w:val="24"/>
        </w:rPr>
      </w:pPr>
    </w:p>
    <w:p w14:paraId="59A3E5A6" w14:textId="77777777" w:rsidR="00D14F4C" w:rsidRPr="00DF732D" w:rsidRDefault="00D14F4C" w:rsidP="00B66EF6">
      <w:pPr>
        <w:spacing w:after="0" w:line="480" w:lineRule="auto"/>
        <w:ind w:firstLine="720"/>
        <w:rPr>
          <w:rFonts w:ascii="Times New Roman" w:hAnsi="Times New Roman" w:cs="Times New Roman"/>
          <w:sz w:val="24"/>
          <w:szCs w:val="24"/>
        </w:rPr>
      </w:pPr>
    </w:p>
    <w:p w14:paraId="7FADF914" w14:textId="77777777" w:rsidR="006D0447" w:rsidRPr="00DF732D" w:rsidRDefault="006D0447" w:rsidP="00B66EF6">
      <w:pPr>
        <w:spacing w:after="0" w:line="480" w:lineRule="auto"/>
        <w:ind w:firstLine="720"/>
        <w:rPr>
          <w:rFonts w:ascii="Times New Roman" w:hAnsi="Times New Roman" w:cs="Times New Roman"/>
          <w:sz w:val="24"/>
          <w:szCs w:val="24"/>
        </w:rPr>
      </w:pPr>
    </w:p>
    <w:p w14:paraId="5039640F" w14:textId="77777777" w:rsidR="00D14F4C" w:rsidRPr="00DF732D" w:rsidRDefault="00D14F4C" w:rsidP="00B66EF6">
      <w:pPr>
        <w:spacing w:after="0" w:line="480" w:lineRule="auto"/>
        <w:ind w:firstLine="720"/>
        <w:rPr>
          <w:rFonts w:ascii="Times New Roman" w:hAnsi="Times New Roman" w:cs="Times New Roman"/>
          <w:sz w:val="24"/>
          <w:szCs w:val="24"/>
        </w:rPr>
      </w:pPr>
    </w:p>
    <w:p w14:paraId="44C06D97" w14:textId="77777777" w:rsidR="00D14F4C" w:rsidRPr="00DF732D" w:rsidRDefault="00D14F4C" w:rsidP="00B66EF6">
      <w:pPr>
        <w:spacing w:after="0" w:line="480" w:lineRule="auto"/>
        <w:rPr>
          <w:rFonts w:ascii="Times New Roman" w:hAnsi="Times New Roman" w:cs="Times New Roman"/>
          <w:sz w:val="24"/>
          <w:szCs w:val="24"/>
        </w:rPr>
      </w:pPr>
    </w:p>
    <w:p w14:paraId="2539010A" w14:textId="77777777" w:rsidR="00C1229D" w:rsidRPr="00DF732D" w:rsidRDefault="008C2BFB" w:rsidP="0078092B">
      <w:pPr>
        <w:pStyle w:val="Heading1"/>
        <w:spacing w:before="0" w:line="480" w:lineRule="auto"/>
        <w:jc w:val="center"/>
        <w:rPr>
          <w:rFonts w:ascii="Times New Roman" w:hAnsi="Times New Roman" w:cs="Times New Roman"/>
          <w:color w:val="auto"/>
          <w:sz w:val="24"/>
          <w:szCs w:val="24"/>
        </w:rPr>
      </w:pPr>
      <w:bookmarkStart w:id="35" w:name="_Toc174877473"/>
      <w:r w:rsidRPr="00DF732D">
        <w:rPr>
          <w:rFonts w:ascii="Times New Roman" w:hAnsi="Times New Roman" w:cs="Times New Roman"/>
          <w:color w:val="auto"/>
          <w:sz w:val="24"/>
          <w:szCs w:val="24"/>
        </w:rPr>
        <w:lastRenderedPageBreak/>
        <w:t>Reference List</w:t>
      </w:r>
      <w:bookmarkEnd w:id="35"/>
    </w:p>
    <w:p w14:paraId="16E9A58A"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t>Armstrong, M., 2011. </w:t>
      </w:r>
      <w:r w:rsidRPr="00DF732D">
        <w:rPr>
          <w:rFonts w:ascii="Times New Roman" w:hAnsi="Times New Roman" w:cs="Times New Roman"/>
          <w:i/>
          <w:iCs/>
          <w:sz w:val="24"/>
          <w:szCs w:val="24"/>
          <w:shd w:val="clear" w:color="auto" w:fill="FFFFFF"/>
        </w:rPr>
        <w:t>Armstrong's handbook of strategic human resource management</w:t>
      </w:r>
      <w:r w:rsidRPr="00DF732D">
        <w:rPr>
          <w:rFonts w:ascii="Times New Roman" w:hAnsi="Times New Roman" w:cs="Times New Roman"/>
          <w:sz w:val="24"/>
          <w:szCs w:val="24"/>
          <w:shd w:val="clear" w:color="auto" w:fill="FFFFFF"/>
        </w:rPr>
        <w:t xml:space="preserve">. Kogan Page Publishers. Available at &lt; </w:t>
      </w:r>
      <w:hyperlink r:id="rId15" w:history="1">
        <w:r w:rsidRPr="00DF732D">
          <w:rPr>
            <w:rStyle w:val="Hyperlink"/>
            <w:rFonts w:ascii="Times New Roman" w:hAnsi="Times New Roman" w:cs="Times New Roman"/>
            <w:color w:val="auto"/>
            <w:sz w:val="24"/>
            <w:szCs w:val="24"/>
            <w:shd w:val="clear" w:color="auto" w:fill="FFFFFF"/>
          </w:rPr>
          <w:t>http://ndl.ethernet.edu.et/bitstream/123456789/53631/1/209.pdf</w:t>
        </w:r>
      </w:hyperlink>
      <w:r w:rsidRPr="00DF732D">
        <w:rPr>
          <w:rFonts w:ascii="Times New Roman" w:hAnsi="Times New Roman" w:cs="Times New Roman"/>
          <w:sz w:val="24"/>
          <w:szCs w:val="24"/>
          <w:shd w:val="clear" w:color="auto" w:fill="FFFFFF"/>
        </w:rPr>
        <w:t xml:space="preserve"> &gt;. [Accessed 17 July 2024]. </w:t>
      </w:r>
    </w:p>
    <w:p w14:paraId="1C806EDC" w14:textId="77777777" w:rsidR="00DE55D8" w:rsidRPr="00DF732D" w:rsidRDefault="00DE55D8" w:rsidP="00B66EF6">
      <w:pPr>
        <w:spacing w:after="0" w:line="480" w:lineRule="auto"/>
        <w:ind w:left="720" w:hanging="720"/>
        <w:rPr>
          <w:rFonts w:ascii="Times New Roman" w:hAnsi="Times New Roman" w:cs="Times New Roman"/>
          <w:sz w:val="24"/>
          <w:szCs w:val="24"/>
          <w:lang w:val="en-GB"/>
        </w:rPr>
      </w:pPr>
      <w:r w:rsidRPr="00DF732D">
        <w:rPr>
          <w:rFonts w:ascii="Times New Roman" w:hAnsi="Times New Roman" w:cs="Times New Roman"/>
          <w:sz w:val="24"/>
          <w:szCs w:val="24"/>
          <w:lang w:val="en-GB"/>
        </w:rPr>
        <w:t xml:space="preserve">ASDA, 2024. Great Place to Work.: Equity, Diversity, and Inclusivity (EDI). </w:t>
      </w:r>
      <w:r w:rsidRPr="00DF732D">
        <w:rPr>
          <w:rFonts w:ascii="Times New Roman" w:hAnsi="Times New Roman" w:cs="Times New Roman"/>
          <w:i/>
          <w:sz w:val="24"/>
          <w:szCs w:val="24"/>
          <w:lang w:val="en-GB"/>
        </w:rPr>
        <w:t>ASDA.</w:t>
      </w:r>
      <w:r w:rsidRPr="00DF732D">
        <w:rPr>
          <w:rFonts w:ascii="Times New Roman" w:hAnsi="Times New Roman" w:cs="Times New Roman"/>
          <w:sz w:val="24"/>
          <w:szCs w:val="24"/>
          <w:lang w:val="en-GB"/>
        </w:rPr>
        <w:t xml:space="preserve"> Available at &lt; </w:t>
      </w:r>
      <w:hyperlink r:id="rId16" w:history="1">
        <w:r w:rsidRPr="00DF732D">
          <w:rPr>
            <w:rStyle w:val="Hyperlink"/>
            <w:rFonts w:ascii="Times New Roman" w:hAnsi="Times New Roman" w:cs="Times New Roman"/>
            <w:color w:val="auto"/>
            <w:sz w:val="24"/>
            <w:szCs w:val="24"/>
            <w:lang w:val="en-GB"/>
          </w:rPr>
          <w:t>https://www.asda.com/creating-change-for-better/social/great-place-to-work/edi</w:t>
        </w:r>
      </w:hyperlink>
      <w:r w:rsidRPr="00DF732D">
        <w:rPr>
          <w:rFonts w:ascii="Times New Roman" w:hAnsi="Times New Roman" w:cs="Times New Roman"/>
          <w:sz w:val="24"/>
          <w:szCs w:val="24"/>
          <w:lang w:val="en-GB"/>
        </w:rPr>
        <w:t xml:space="preserve"> &gt;. [Accessed 01 July 2024]. </w:t>
      </w:r>
    </w:p>
    <w:p w14:paraId="0629AB97" w14:textId="77777777" w:rsidR="00DE55D8" w:rsidRPr="00DF732D" w:rsidRDefault="00DE55D8" w:rsidP="00B66EF6">
      <w:pPr>
        <w:spacing w:after="0" w:line="480" w:lineRule="auto"/>
        <w:ind w:left="720" w:hanging="720"/>
        <w:rPr>
          <w:rFonts w:ascii="Times New Roman" w:hAnsi="Times New Roman" w:cs="Times New Roman"/>
          <w:sz w:val="24"/>
          <w:szCs w:val="24"/>
        </w:rPr>
      </w:pPr>
      <w:r w:rsidRPr="00DF732D">
        <w:rPr>
          <w:rFonts w:ascii="Times New Roman" w:hAnsi="Times New Roman" w:cs="Times New Roman"/>
          <w:sz w:val="24"/>
          <w:szCs w:val="24"/>
        </w:rPr>
        <w:t xml:space="preserve">ASDA, 2024. Increasing staff productivity in the remote workforce. </w:t>
      </w:r>
      <w:r w:rsidRPr="00DF732D">
        <w:rPr>
          <w:rFonts w:ascii="Times New Roman" w:hAnsi="Times New Roman" w:cs="Times New Roman"/>
          <w:i/>
          <w:sz w:val="24"/>
          <w:szCs w:val="24"/>
        </w:rPr>
        <w:t xml:space="preserve">ASDA for Business. </w:t>
      </w:r>
      <w:r w:rsidRPr="00DF732D">
        <w:rPr>
          <w:rFonts w:ascii="Times New Roman" w:hAnsi="Times New Roman" w:cs="Times New Roman"/>
          <w:sz w:val="24"/>
          <w:szCs w:val="24"/>
        </w:rPr>
        <w:t xml:space="preserve">Available at &lt; </w:t>
      </w:r>
      <w:hyperlink r:id="rId17" w:history="1">
        <w:r w:rsidRPr="00DF732D">
          <w:rPr>
            <w:rStyle w:val="Hyperlink"/>
            <w:rFonts w:ascii="Times New Roman" w:hAnsi="Times New Roman" w:cs="Times New Roman"/>
            <w:color w:val="auto"/>
            <w:sz w:val="24"/>
            <w:szCs w:val="24"/>
          </w:rPr>
          <w:t>https://www.asdaforbusiness.co.uk/increasing-staff-productivity/</w:t>
        </w:r>
      </w:hyperlink>
      <w:r w:rsidRPr="00DF732D">
        <w:rPr>
          <w:rFonts w:ascii="Times New Roman" w:hAnsi="Times New Roman" w:cs="Times New Roman"/>
          <w:sz w:val="24"/>
          <w:szCs w:val="24"/>
        </w:rPr>
        <w:t xml:space="preserve"> &gt;. [Accessed 01 July 2024].</w:t>
      </w:r>
    </w:p>
    <w:p w14:paraId="07A88624" w14:textId="77777777" w:rsidR="00DE55D8" w:rsidRPr="00DF732D" w:rsidRDefault="00DE55D8" w:rsidP="00B66EF6">
      <w:pPr>
        <w:spacing w:after="0" w:line="480" w:lineRule="auto"/>
        <w:ind w:left="720" w:hanging="720"/>
        <w:rPr>
          <w:rFonts w:ascii="Times New Roman" w:hAnsi="Times New Roman" w:cs="Times New Roman"/>
          <w:sz w:val="24"/>
          <w:szCs w:val="24"/>
          <w:lang w:val="en-GB"/>
        </w:rPr>
      </w:pPr>
      <w:r w:rsidRPr="00DF732D">
        <w:rPr>
          <w:rFonts w:ascii="Times New Roman" w:hAnsi="Times New Roman" w:cs="Times New Roman"/>
          <w:sz w:val="24"/>
          <w:szCs w:val="24"/>
          <w:lang w:val="en-GB"/>
        </w:rPr>
        <w:t xml:space="preserve">BBC News, 2021. ASDA to allow permanent hybrid working for offices. </w:t>
      </w:r>
      <w:r w:rsidRPr="00DF732D">
        <w:rPr>
          <w:rFonts w:ascii="Times New Roman" w:hAnsi="Times New Roman" w:cs="Times New Roman"/>
          <w:i/>
          <w:sz w:val="24"/>
          <w:szCs w:val="24"/>
          <w:lang w:val="en-GB"/>
        </w:rPr>
        <w:t>BBC.</w:t>
      </w:r>
      <w:r w:rsidRPr="00DF732D">
        <w:rPr>
          <w:rFonts w:ascii="Times New Roman" w:hAnsi="Times New Roman" w:cs="Times New Roman"/>
          <w:sz w:val="24"/>
          <w:szCs w:val="24"/>
          <w:lang w:val="en-GB"/>
        </w:rPr>
        <w:t xml:space="preserve"> Available at &lt; </w:t>
      </w:r>
      <w:hyperlink r:id="rId18" w:history="1">
        <w:r w:rsidRPr="00DF732D">
          <w:rPr>
            <w:rStyle w:val="Hyperlink"/>
            <w:rFonts w:ascii="Times New Roman" w:hAnsi="Times New Roman" w:cs="Times New Roman"/>
            <w:color w:val="auto"/>
            <w:sz w:val="24"/>
            <w:szCs w:val="24"/>
            <w:lang w:val="en-GB"/>
          </w:rPr>
          <w:t>https://www.bbc.com/news/business-57693065</w:t>
        </w:r>
      </w:hyperlink>
      <w:r w:rsidRPr="00DF732D">
        <w:rPr>
          <w:rFonts w:ascii="Times New Roman" w:hAnsi="Times New Roman" w:cs="Times New Roman"/>
          <w:sz w:val="24"/>
          <w:szCs w:val="24"/>
          <w:lang w:val="en-GB"/>
        </w:rPr>
        <w:t xml:space="preserve"> &gt;. [Accessed 01 July 2024]. </w:t>
      </w:r>
    </w:p>
    <w:p w14:paraId="672ED516" w14:textId="77777777" w:rsidR="00DE55D8" w:rsidRPr="00DF732D" w:rsidRDefault="00DE55D8" w:rsidP="00B66EF6">
      <w:pPr>
        <w:spacing w:after="0" w:line="480" w:lineRule="auto"/>
        <w:ind w:left="720" w:hanging="720"/>
        <w:rPr>
          <w:rFonts w:ascii="Times New Roman" w:hAnsi="Times New Roman" w:cs="Times New Roman"/>
          <w:sz w:val="24"/>
          <w:szCs w:val="24"/>
        </w:rPr>
      </w:pPr>
      <w:r w:rsidRPr="00DF732D">
        <w:rPr>
          <w:rFonts w:ascii="Times New Roman" w:hAnsi="Times New Roman" w:cs="Times New Roman"/>
          <w:sz w:val="24"/>
          <w:szCs w:val="24"/>
        </w:rPr>
        <w:t xml:space="preserve">Bentahar, Z., 2022. The Advantages and Disadvantages of Working Remotely for Employees and Employers. </w:t>
      </w:r>
      <w:r w:rsidRPr="00DF732D">
        <w:rPr>
          <w:rFonts w:ascii="Times New Roman" w:hAnsi="Times New Roman" w:cs="Times New Roman"/>
          <w:i/>
          <w:sz w:val="24"/>
          <w:szCs w:val="24"/>
        </w:rPr>
        <w:t xml:space="preserve">LinkedIn. </w:t>
      </w:r>
      <w:r w:rsidRPr="00DF732D">
        <w:rPr>
          <w:rFonts w:ascii="Times New Roman" w:hAnsi="Times New Roman" w:cs="Times New Roman"/>
          <w:sz w:val="24"/>
          <w:szCs w:val="24"/>
        </w:rPr>
        <w:t xml:space="preserve">Available at &lt; </w:t>
      </w:r>
      <w:hyperlink r:id="rId19" w:history="1">
        <w:r w:rsidRPr="00DF732D">
          <w:rPr>
            <w:rStyle w:val="Hyperlink"/>
            <w:rFonts w:ascii="Times New Roman" w:hAnsi="Times New Roman" w:cs="Times New Roman"/>
            <w:color w:val="auto"/>
            <w:sz w:val="24"/>
            <w:szCs w:val="24"/>
          </w:rPr>
          <w:t>https://www.linkedin.com/pulse/advantages-disadvantages-working-remotely-employees-zakaria-bentahar</w:t>
        </w:r>
      </w:hyperlink>
      <w:r w:rsidRPr="00DF732D">
        <w:rPr>
          <w:rFonts w:ascii="Times New Roman" w:hAnsi="Times New Roman" w:cs="Times New Roman"/>
          <w:sz w:val="24"/>
          <w:szCs w:val="24"/>
        </w:rPr>
        <w:t xml:space="preserve"> &gt;. [Accessed 17 July 2024]. </w:t>
      </w:r>
    </w:p>
    <w:p w14:paraId="0AB1AE2C" w14:textId="77777777" w:rsidR="00DE55D8" w:rsidRPr="00DF732D" w:rsidRDefault="00DE55D8" w:rsidP="00B66EF6">
      <w:pPr>
        <w:spacing w:after="0" w:line="480" w:lineRule="auto"/>
        <w:ind w:left="720" w:hanging="720"/>
        <w:rPr>
          <w:rFonts w:ascii="Times New Roman" w:hAnsi="Times New Roman" w:cs="Times New Roman"/>
          <w:sz w:val="24"/>
          <w:szCs w:val="24"/>
          <w:lang w:val="en-GB"/>
        </w:rPr>
      </w:pPr>
      <w:bookmarkStart w:id="36" w:name="_Hlk162432953"/>
      <w:r w:rsidRPr="00DF732D">
        <w:rPr>
          <w:rFonts w:ascii="Times New Roman" w:hAnsi="Times New Roman" w:cs="Times New Roman"/>
          <w:sz w:val="24"/>
          <w:szCs w:val="24"/>
          <w:lang w:val="en-GB"/>
        </w:rPr>
        <w:t xml:space="preserve">Bhandari, P., 2023. </w:t>
      </w:r>
      <w:bookmarkEnd w:id="36"/>
      <w:r w:rsidRPr="00DF732D">
        <w:rPr>
          <w:rFonts w:ascii="Times New Roman" w:hAnsi="Times New Roman" w:cs="Times New Roman"/>
          <w:sz w:val="24"/>
          <w:szCs w:val="24"/>
          <w:lang w:val="en-GB"/>
        </w:rPr>
        <w:t xml:space="preserve">What is Qualitative Research? Methods &amp; Examples. </w:t>
      </w:r>
      <w:r w:rsidRPr="00DF732D">
        <w:rPr>
          <w:rFonts w:ascii="Times New Roman" w:hAnsi="Times New Roman" w:cs="Times New Roman"/>
          <w:i/>
          <w:iCs/>
          <w:sz w:val="24"/>
          <w:szCs w:val="24"/>
          <w:lang w:val="en-GB"/>
        </w:rPr>
        <w:t>Scribbr.</w:t>
      </w:r>
      <w:r w:rsidRPr="00DF732D">
        <w:rPr>
          <w:rFonts w:ascii="Times New Roman" w:hAnsi="Times New Roman" w:cs="Times New Roman"/>
          <w:sz w:val="24"/>
          <w:szCs w:val="24"/>
          <w:lang w:val="en-GB"/>
        </w:rPr>
        <w:t xml:space="preserve"> Available at &lt; </w:t>
      </w:r>
      <w:hyperlink r:id="rId20" w:history="1">
        <w:r w:rsidRPr="00DF732D">
          <w:rPr>
            <w:rStyle w:val="Hyperlink"/>
            <w:rFonts w:ascii="Times New Roman" w:hAnsi="Times New Roman" w:cs="Times New Roman"/>
            <w:color w:val="auto"/>
            <w:sz w:val="24"/>
            <w:szCs w:val="24"/>
            <w:lang w:val="en-GB"/>
          </w:rPr>
          <w:t>https://www.scribbr.com/methodology/qualitative-research/</w:t>
        </w:r>
      </w:hyperlink>
      <w:r w:rsidRPr="00DF732D">
        <w:rPr>
          <w:rFonts w:ascii="Times New Roman" w:hAnsi="Times New Roman" w:cs="Times New Roman"/>
          <w:sz w:val="24"/>
          <w:szCs w:val="24"/>
          <w:lang w:val="en-GB"/>
        </w:rPr>
        <w:t xml:space="preserve"> &gt;. [Accessed 06 July 2024]. </w:t>
      </w:r>
    </w:p>
    <w:p w14:paraId="5D738727" w14:textId="77777777" w:rsidR="00DE55D8" w:rsidRPr="00DF732D" w:rsidRDefault="00DE55D8" w:rsidP="00B66EF6">
      <w:pPr>
        <w:spacing w:after="0" w:line="480" w:lineRule="auto"/>
        <w:ind w:left="720" w:hanging="720"/>
        <w:rPr>
          <w:rFonts w:ascii="Times New Roman" w:hAnsi="Times New Roman" w:cs="Times New Roman"/>
          <w:sz w:val="24"/>
          <w:szCs w:val="24"/>
          <w:lang w:val="en-GB"/>
        </w:rPr>
      </w:pPr>
      <w:r w:rsidRPr="00DF732D">
        <w:rPr>
          <w:rFonts w:ascii="Times New Roman" w:hAnsi="Times New Roman" w:cs="Times New Roman"/>
          <w:sz w:val="24"/>
          <w:szCs w:val="24"/>
          <w:shd w:val="clear" w:color="auto" w:fill="FFFFFF"/>
        </w:rPr>
        <w:t>Bloom, N., Liang, J., Roberts, J. and Ying, Z.J., 2015. Does working from home work? Evidence from a Chinese experiment. </w:t>
      </w:r>
      <w:r w:rsidRPr="00DF732D">
        <w:rPr>
          <w:rFonts w:ascii="Times New Roman" w:hAnsi="Times New Roman" w:cs="Times New Roman"/>
          <w:i/>
          <w:iCs/>
          <w:sz w:val="24"/>
          <w:szCs w:val="24"/>
          <w:shd w:val="clear" w:color="auto" w:fill="FFFFFF"/>
        </w:rPr>
        <w:t>The Quarterly journal of economics</w:t>
      </w:r>
      <w:r w:rsidRPr="00DF732D">
        <w:rPr>
          <w:rFonts w:ascii="Times New Roman" w:hAnsi="Times New Roman" w:cs="Times New Roman"/>
          <w:sz w:val="24"/>
          <w:szCs w:val="24"/>
          <w:shd w:val="clear" w:color="auto" w:fill="FFFFFF"/>
        </w:rPr>
        <w:t>, </w:t>
      </w:r>
      <w:r w:rsidRPr="00DF732D">
        <w:rPr>
          <w:rFonts w:ascii="Times New Roman" w:hAnsi="Times New Roman" w:cs="Times New Roman"/>
          <w:i/>
          <w:iCs/>
          <w:sz w:val="24"/>
          <w:szCs w:val="24"/>
          <w:shd w:val="clear" w:color="auto" w:fill="FFFFFF"/>
        </w:rPr>
        <w:t>130</w:t>
      </w:r>
      <w:r w:rsidRPr="00DF732D">
        <w:rPr>
          <w:rFonts w:ascii="Times New Roman" w:hAnsi="Times New Roman" w:cs="Times New Roman"/>
          <w:sz w:val="24"/>
          <w:szCs w:val="24"/>
          <w:shd w:val="clear" w:color="auto" w:fill="FFFFFF"/>
        </w:rPr>
        <w:t xml:space="preserve">(1), pp.165-218. Available at &lt; </w:t>
      </w:r>
      <w:hyperlink r:id="rId21" w:history="1">
        <w:r w:rsidRPr="00DF732D">
          <w:rPr>
            <w:rStyle w:val="Hyperlink"/>
            <w:rFonts w:ascii="Times New Roman" w:hAnsi="Times New Roman" w:cs="Times New Roman"/>
            <w:color w:val="auto"/>
            <w:sz w:val="24"/>
            <w:szCs w:val="24"/>
            <w:shd w:val="clear" w:color="auto" w:fill="FFFFFF"/>
          </w:rPr>
          <w:t>https://www.nber.org/system/files/working_papers/w18871/w18871.pdf</w:t>
        </w:r>
      </w:hyperlink>
      <w:r w:rsidRPr="00DF732D">
        <w:rPr>
          <w:rFonts w:ascii="Times New Roman" w:hAnsi="Times New Roman" w:cs="Times New Roman"/>
          <w:sz w:val="24"/>
          <w:szCs w:val="24"/>
          <w:shd w:val="clear" w:color="auto" w:fill="FFFFFF"/>
        </w:rPr>
        <w:t xml:space="preserve"> &gt;. [Accessed 17 August 2024]. </w:t>
      </w:r>
    </w:p>
    <w:p w14:paraId="3414D3B6" w14:textId="77777777" w:rsidR="00DE55D8" w:rsidRPr="00DF732D" w:rsidRDefault="00DE55D8" w:rsidP="00B66EF6">
      <w:pPr>
        <w:spacing w:after="0" w:line="480" w:lineRule="auto"/>
        <w:ind w:left="720" w:hanging="720"/>
        <w:rPr>
          <w:rFonts w:ascii="Times New Roman" w:hAnsi="Times New Roman" w:cs="Times New Roman"/>
          <w:sz w:val="24"/>
          <w:szCs w:val="24"/>
          <w:lang w:val="en-GB"/>
        </w:rPr>
      </w:pPr>
      <w:r w:rsidRPr="00DF732D">
        <w:rPr>
          <w:rFonts w:ascii="Times New Roman" w:hAnsi="Times New Roman" w:cs="Times New Roman"/>
          <w:sz w:val="24"/>
          <w:szCs w:val="24"/>
          <w:lang w:val="en-GB"/>
        </w:rPr>
        <w:lastRenderedPageBreak/>
        <w:t xml:space="preserve">Borderless HR, 2024. The Impact of remote work on employee engagement and retention. </w:t>
      </w:r>
      <w:r w:rsidRPr="00DF732D">
        <w:rPr>
          <w:rFonts w:ascii="Times New Roman" w:hAnsi="Times New Roman" w:cs="Times New Roman"/>
          <w:i/>
          <w:iCs/>
          <w:sz w:val="24"/>
          <w:szCs w:val="24"/>
          <w:lang w:val="en-GB"/>
        </w:rPr>
        <w:t xml:space="preserve">Borderless HR. </w:t>
      </w:r>
      <w:r w:rsidRPr="00DF732D">
        <w:rPr>
          <w:rFonts w:ascii="Times New Roman" w:hAnsi="Times New Roman" w:cs="Times New Roman"/>
          <w:sz w:val="24"/>
          <w:szCs w:val="24"/>
          <w:lang w:val="en-GB"/>
        </w:rPr>
        <w:t xml:space="preserve">Available at &lt; </w:t>
      </w:r>
      <w:hyperlink r:id="rId22" w:history="1">
        <w:r w:rsidRPr="00DF732D">
          <w:rPr>
            <w:rStyle w:val="Hyperlink"/>
            <w:rFonts w:ascii="Times New Roman" w:hAnsi="Times New Roman" w:cs="Times New Roman"/>
            <w:color w:val="auto"/>
            <w:sz w:val="24"/>
            <w:szCs w:val="24"/>
            <w:lang w:val="en-GB"/>
          </w:rPr>
          <w:t>https://borderlesshr.com/blog/the-impact-of-remote-work-on-employee-engagement-and-retention/</w:t>
        </w:r>
      </w:hyperlink>
      <w:r w:rsidRPr="00DF732D">
        <w:rPr>
          <w:rFonts w:ascii="Times New Roman" w:hAnsi="Times New Roman" w:cs="Times New Roman"/>
          <w:sz w:val="24"/>
          <w:szCs w:val="24"/>
          <w:lang w:val="en-GB"/>
        </w:rPr>
        <w:t xml:space="preserve"> &gt;. [Accessed 06 July 2024].</w:t>
      </w:r>
    </w:p>
    <w:p w14:paraId="1E0AC037" w14:textId="77777777" w:rsidR="00DE55D8" w:rsidRPr="00DF732D" w:rsidRDefault="00DE55D8" w:rsidP="00B66EF6">
      <w:pPr>
        <w:spacing w:after="0" w:line="480" w:lineRule="auto"/>
        <w:ind w:left="720" w:hanging="720"/>
        <w:rPr>
          <w:rFonts w:ascii="Times New Roman" w:hAnsi="Times New Roman" w:cs="Times New Roman"/>
          <w:sz w:val="24"/>
          <w:szCs w:val="24"/>
          <w:lang w:val="en-GB"/>
        </w:rPr>
      </w:pPr>
      <w:r w:rsidRPr="00DF732D">
        <w:rPr>
          <w:rFonts w:ascii="Times New Roman" w:hAnsi="Times New Roman" w:cs="Times New Roman"/>
          <w:sz w:val="24"/>
          <w:szCs w:val="24"/>
          <w:lang w:val="en-GB"/>
        </w:rPr>
        <w:t xml:space="preserve">Burnley, R., 2021. </w:t>
      </w:r>
      <w:r w:rsidRPr="00DF732D">
        <w:rPr>
          <w:rFonts w:ascii="Times New Roman" w:hAnsi="Times New Roman" w:cs="Times New Roman"/>
          <w:i/>
          <w:sz w:val="24"/>
          <w:szCs w:val="24"/>
          <w:lang w:val="en-GB"/>
        </w:rPr>
        <w:t>Asda Creating Change for Better</w:t>
      </w:r>
      <w:r w:rsidRPr="00DF732D">
        <w:rPr>
          <w:rFonts w:ascii="Times New Roman" w:hAnsi="Times New Roman" w:cs="Times New Roman"/>
          <w:sz w:val="24"/>
          <w:szCs w:val="24"/>
          <w:lang w:val="en-GB"/>
        </w:rPr>
        <w:t xml:space="preserve">. Available at &lt; </w:t>
      </w:r>
      <w:hyperlink r:id="rId23" w:history="1">
        <w:r w:rsidRPr="00DF732D">
          <w:rPr>
            <w:rStyle w:val="Hyperlink"/>
            <w:rFonts w:ascii="Times New Roman" w:hAnsi="Times New Roman" w:cs="Times New Roman"/>
            <w:color w:val="auto"/>
            <w:sz w:val="24"/>
            <w:szCs w:val="24"/>
            <w:lang w:val="en-GB"/>
          </w:rPr>
          <w:t>https://asdagroceries.scene7.com/is/content/asdagroceries/Asda.com/7.%20Sites/Creating%20Change%20for%20Better/Asda-ESG-Report-May21.pdf</w:t>
        </w:r>
      </w:hyperlink>
      <w:r w:rsidRPr="00DF732D">
        <w:rPr>
          <w:rFonts w:ascii="Times New Roman" w:hAnsi="Times New Roman" w:cs="Times New Roman"/>
          <w:sz w:val="24"/>
          <w:szCs w:val="24"/>
          <w:lang w:val="en-GB"/>
        </w:rPr>
        <w:t xml:space="preserve"> &gt;. [Accessed 01 July 2024]. </w:t>
      </w:r>
    </w:p>
    <w:p w14:paraId="1D7CC251" w14:textId="77777777" w:rsidR="00DE55D8" w:rsidRPr="00DF732D" w:rsidRDefault="00DE55D8" w:rsidP="00B66EF6">
      <w:pPr>
        <w:spacing w:after="0" w:line="480" w:lineRule="auto"/>
        <w:ind w:left="720" w:hanging="720"/>
        <w:rPr>
          <w:rFonts w:ascii="Times New Roman" w:hAnsi="Times New Roman" w:cs="Times New Roman"/>
          <w:sz w:val="24"/>
          <w:szCs w:val="24"/>
        </w:rPr>
      </w:pPr>
      <w:r w:rsidRPr="00DF732D">
        <w:rPr>
          <w:rFonts w:ascii="Times New Roman" w:hAnsi="Times New Roman" w:cs="Times New Roman"/>
          <w:sz w:val="24"/>
          <w:szCs w:val="24"/>
        </w:rPr>
        <w:t xml:space="preserve">Caulfied, J., 2023. What Is Ethnography? Definition, Guide &amp; Examples. </w:t>
      </w:r>
      <w:r w:rsidRPr="00DF732D">
        <w:rPr>
          <w:rFonts w:ascii="Times New Roman" w:hAnsi="Times New Roman" w:cs="Times New Roman"/>
          <w:i/>
          <w:sz w:val="24"/>
          <w:szCs w:val="24"/>
        </w:rPr>
        <w:t>Scribbr.</w:t>
      </w:r>
      <w:r w:rsidRPr="00DF732D">
        <w:rPr>
          <w:rFonts w:ascii="Times New Roman" w:hAnsi="Times New Roman" w:cs="Times New Roman"/>
          <w:sz w:val="24"/>
          <w:szCs w:val="24"/>
        </w:rPr>
        <w:t xml:space="preserve"> Available at &lt; </w:t>
      </w:r>
      <w:hyperlink r:id="rId24" w:history="1">
        <w:r w:rsidRPr="00DF732D">
          <w:rPr>
            <w:rStyle w:val="Hyperlink"/>
            <w:rFonts w:ascii="Times New Roman" w:hAnsi="Times New Roman" w:cs="Times New Roman"/>
            <w:color w:val="auto"/>
            <w:sz w:val="24"/>
            <w:szCs w:val="24"/>
          </w:rPr>
          <w:t>https://www.scribbr.com/methodology/ethnography/</w:t>
        </w:r>
      </w:hyperlink>
      <w:r w:rsidRPr="00DF732D">
        <w:rPr>
          <w:rFonts w:ascii="Times New Roman" w:hAnsi="Times New Roman" w:cs="Times New Roman"/>
          <w:sz w:val="24"/>
          <w:szCs w:val="24"/>
        </w:rPr>
        <w:t xml:space="preserve"> &gt;. [Accessed 06 July 2024]. </w:t>
      </w:r>
    </w:p>
    <w:p w14:paraId="56376A14"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t>Chabot, C. and Shoveller, J., 2011. Observations and Interviews. </w:t>
      </w:r>
      <w:r w:rsidRPr="00DF732D">
        <w:rPr>
          <w:rFonts w:ascii="Times New Roman" w:hAnsi="Times New Roman" w:cs="Times New Roman"/>
          <w:i/>
          <w:iCs/>
          <w:sz w:val="24"/>
          <w:szCs w:val="24"/>
          <w:shd w:val="clear" w:color="auto" w:fill="FFFFFF"/>
        </w:rPr>
        <w:t>Designing and conducting gender, sex, and health research</w:t>
      </w:r>
      <w:r w:rsidRPr="00DF732D">
        <w:rPr>
          <w:rFonts w:ascii="Times New Roman" w:hAnsi="Times New Roman" w:cs="Times New Roman"/>
          <w:sz w:val="24"/>
          <w:szCs w:val="24"/>
          <w:shd w:val="clear" w:color="auto" w:fill="FFFFFF"/>
        </w:rPr>
        <w:t xml:space="preserve">, p.105. Available at &lt; </w:t>
      </w:r>
      <w:hyperlink r:id="rId25" w:anchor="v=onepage&amp;q=observation%20and%20interviews%20for%20data%20collection&amp;f=false" w:history="1">
        <w:r w:rsidRPr="00DF732D">
          <w:rPr>
            <w:rStyle w:val="Hyperlink"/>
            <w:rFonts w:ascii="Times New Roman" w:hAnsi="Times New Roman" w:cs="Times New Roman"/>
            <w:color w:val="auto"/>
            <w:sz w:val="24"/>
            <w:szCs w:val="24"/>
            <w:shd w:val="clear" w:color="auto" w:fill="FFFFFF"/>
          </w:rPr>
          <w:t>https://books.google.co.ke/books?hl=en&amp;lr=&amp;id=1kF2AwAAQBAJ&amp;oi=fnd&amp;pg=PA105&amp;dq=observation+and+interviews+for+data+collection+&amp;ots=q8GoPE8gCH&amp;sig=HCEZXRbf_P0YBca8pnTQUnnxahM&amp;redir_esc=y#v=onepage&amp;q=observation%20and%20interviews%20for%20data%20collection&amp;f=false</w:t>
        </w:r>
      </w:hyperlink>
      <w:r w:rsidRPr="00DF732D">
        <w:rPr>
          <w:rFonts w:ascii="Times New Roman" w:hAnsi="Times New Roman" w:cs="Times New Roman"/>
          <w:sz w:val="24"/>
          <w:szCs w:val="24"/>
          <w:shd w:val="clear" w:color="auto" w:fill="FFFFFF"/>
        </w:rPr>
        <w:t xml:space="preserve"> &gt;. [Accessed 06 July 2024]. </w:t>
      </w:r>
    </w:p>
    <w:p w14:paraId="26ED5423"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t xml:space="preserve">Davey, J., 2022. UK grocery inflation hits 4.3%, Ukraine conflict adds to pressure – Kantar. </w:t>
      </w:r>
      <w:r w:rsidRPr="00DF732D">
        <w:rPr>
          <w:rFonts w:ascii="Times New Roman" w:hAnsi="Times New Roman" w:cs="Times New Roman"/>
          <w:i/>
          <w:sz w:val="24"/>
          <w:szCs w:val="24"/>
          <w:shd w:val="clear" w:color="auto" w:fill="FFFFFF"/>
        </w:rPr>
        <w:t xml:space="preserve">Reuters. </w:t>
      </w:r>
      <w:r w:rsidRPr="00DF732D">
        <w:rPr>
          <w:rFonts w:ascii="Times New Roman" w:hAnsi="Times New Roman" w:cs="Times New Roman"/>
          <w:sz w:val="24"/>
          <w:szCs w:val="24"/>
          <w:shd w:val="clear" w:color="auto" w:fill="FFFFFF"/>
        </w:rPr>
        <w:t xml:space="preserve">Available at &lt; </w:t>
      </w:r>
      <w:hyperlink r:id="rId26" w:history="1">
        <w:r w:rsidRPr="00DF732D">
          <w:rPr>
            <w:rStyle w:val="Hyperlink"/>
            <w:rFonts w:ascii="Times New Roman" w:hAnsi="Times New Roman" w:cs="Times New Roman"/>
            <w:color w:val="auto"/>
            <w:sz w:val="24"/>
            <w:szCs w:val="24"/>
            <w:shd w:val="clear" w:color="auto" w:fill="FFFFFF"/>
          </w:rPr>
          <w:t>https://www.reuters.com/markets/europe/uk-grocery-inflation-hits-43-ukraine-conflict-adds-pressure-kantar-2022-03-01/</w:t>
        </w:r>
      </w:hyperlink>
      <w:r w:rsidRPr="00DF732D">
        <w:rPr>
          <w:rFonts w:ascii="Times New Roman" w:hAnsi="Times New Roman" w:cs="Times New Roman"/>
          <w:sz w:val="24"/>
          <w:szCs w:val="24"/>
          <w:shd w:val="clear" w:color="auto" w:fill="FFFFFF"/>
        </w:rPr>
        <w:t xml:space="preserve"> &gt;. [Accessed 17 July 2024]. </w:t>
      </w:r>
    </w:p>
    <w:p w14:paraId="79C19881"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lang w:val="en-GB"/>
        </w:rPr>
      </w:pPr>
      <w:r w:rsidRPr="00DF732D">
        <w:rPr>
          <w:rFonts w:ascii="Times New Roman" w:hAnsi="Times New Roman" w:cs="Times New Roman"/>
          <w:sz w:val="24"/>
          <w:szCs w:val="24"/>
          <w:shd w:val="clear" w:color="auto" w:fill="FFFFFF"/>
          <w:lang w:val="en-GB"/>
        </w:rPr>
        <w:t>Dick, E.A., Raithatha, A., Musker, L., Redhead, J., Mehta, A. and Amiras, D., 2020. Remote reporting in the COVID-19 era: from pilot study to practice. </w:t>
      </w:r>
      <w:r w:rsidRPr="00DF732D">
        <w:rPr>
          <w:rFonts w:ascii="Times New Roman" w:hAnsi="Times New Roman" w:cs="Times New Roman"/>
          <w:i/>
          <w:iCs/>
          <w:sz w:val="24"/>
          <w:szCs w:val="24"/>
          <w:shd w:val="clear" w:color="auto" w:fill="FFFFFF"/>
          <w:lang w:val="en-GB"/>
        </w:rPr>
        <w:t>Clinical Radiology</w:t>
      </w:r>
      <w:r w:rsidRPr="00DF732D">
        <w:rPr>
          <w:rFonts w:ascii="Times New Roman" w:hAnsi="Times New Roman" w:cs="Times New Roman"/>
          <w:sz w:val="24"/>
          <w:szCs w:val="24"/>
          <w:shd w:val="clear" w:color="auto" w:fill="FFFFFF"/>
          <w:lang w:val="en-GB"/>
        </w:rPr>
        <w:t>, </w:t>
      </w:r>
      <w:r w:rsidRPr="00DF732D">
        <w:rPr>
          <w:rFonts w:ascii="Times New Roman" w:hAnsi="Times New Roman" w:cs="Times New Roman"/>
          <w:i/>
          <w:iCs/>
          <w:sz w:val="24"/>
          <w:szCs w:val="24"/>
          <w:shd w:val="clear" w:color="auto" w:fill="FFFFFF"/>
          <w:lang w:val="en-GB"/>
        </w:rPr>
        <w:t>75</w:t>
      </w:r>
      <w:r w:rsidRPr="00DF732D">
        <w:rPr>
          <w:rFonts w:ascii="Times New Roman" w:hAnsi="Times New Roman" w:cs="Times New Roman"/>
          <w:sz w:val="24"/>
          <w:szCs w:val="24"/>
          <w:shd w:val="clear" w:color="auto" w:fill="FFFFFF"/>
          <w:lang w:val="en-GB"/>
        </w:rPr>
        <w:t xml:space="preserve">(9), pp.710-e5. Available at &lt; </w:t>
      </w:r>
      <w:hyperlink r:id="rId27" w:history="1">
        <w:r w:rsidRPr="00DF732D">
          <w:rPr>
            <w:rStyle w:val="Hyperlink"/>
            <w:rFonts w:ascii="Times New Roman" w:hAnsi="Times New Roman" w:cs="Times New Roman"/>
            <w:color w:val="auto"/>
            <w:sz w:val="24"/>
            <w:szCs w:val="24"/>
            <w:shd w:val="clear" w:color="auto" w:fill="FFFFFF"/>
            <w:lang w:val="en-GB"/>
          </w:rPr>
          <w:t>https://www.ncbi.nlm.nih.gov/pmc/articles/PMC7328588/</w:t>
        </w:r>
      </w:hyperlink>
      <w:r w:rsidRPr="00DF732D">
        <w:rPr>
          <w:rFonts w:ascii="Times New Roman" w:hAnsi="Times New Roman" w:cs="Times New Roman"/>
          <w:sz w:val="24"/>
          <w:szCs w:val="24"/>
          <w:shd w:val="clear" w:color="auto" w:fill="FFFFFF"/>
          <w:lang w:val="en-GB"/>
        </w:rPr>
        <w:t xml:space="preserve"> &gt;. [Accessed 06 July 2024]. </w:t>
      </w:r>
    </w:p>
    <w:p w14:paraId="13048C3F"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lastRenderedPageBreak/>
        <w:t>Donthu, N. and Gustafsson, A., 2020. Effects of COVID-19 on business and research. </w:t>
      </w:r>
      <w:r w:rsidRPr="00DF732D">
        <w:rPr>
          <w:rFonts w:ascii="Times New Roman" w:hAnsi="Times New Roman" w:cs="Times New Roman"/>
          <w:i/>
          <w:iCs/>
          <w:sz w:val="24"/>
          <w:szCs w:val="24"/>
          <w:shd w:val="clear" w:color="auto" w:fill="FFFFFF"/>
        </w:rPr>
        <w:t>Journal of business research</w:t>
      </w:r>
      <w:r w:rsidRPr="00DF732D">
        <w:rPr>
          <w:rFonts w:ascii="Times New Roman" w:hAnsi="Times New Roman" w:cs="Times New Roman"/>
          <w:sz w:val="24"/>
          <w:szCs w:val="24"/>
          <w:shd w:val="clear" w:color="auto" w:fill="FFFFFF"/>
        </w:rPr>
        <w:t>, </w:t>
      </w:r>
      <w:r w:rsidRPr="00DF732D">
        <w:rPr>
          <w:rFonts w:ascii="Times New Roman" w:hAnsi="Times New Roman" w:cs="Times New Roman"/>
          <w:i/>
          <w:iCs/>
          <w:sz w:val="24"/>
          <w:szCs w:val="24"/>
          <w:shd w:val="clear" w:color="auto" w:fill="FFFFFF"/>
        </w:rPr>
        <w:t>117</w:t>
      </w:r>
      <w:r w:rsidRPr="00DF732D">
        <w:rPr>
          <w:rFonts w:ascii="Times New Roman" w:hAnsi="Times New Roman" w:cs="Times New Roman"/>
          <w:sz w:val="24"/>
          <w:szCs w:val="24"/>
          <w:shd w:val="clear" w:color="auto" w:fill="FFFFFF"/>
        </w:rPr>
        <w:t xml:space="preserve">, pp.284-289. Available at &lt; </w:t>
      </w:r>
      <w:hyperlink r:id="rId28" w:history="1">
        <w:r w:rsidRPr="00DF732D">
          <w:rPr>
            <w:rStyle w:val="Hyperlink"/>
            <w:rFonts w:ascii="Times New Roman" w:hAnsi="Times New Roman" w:cs="Times New Roman"/>
            <w:color w:val="auto"/>
            <w:sz w:val="24"/>
            <w:szCs w:val="24"/>
            <w:shd w:val="clear" w:color="auto" w:fill="FFFFFF"/>
          </w:rPr>
          <w:t>https://www.ncbi.nlm.nih.gov/pmc/articles/PMC7280091/</w:t>
        </w:r>
      </w:hyperlink>
      <w:r w:rsidRPr="00DF732D">
        <w:rPr>
          <w:rFonts w:ascii="Times New Roman" w:hAnsi="Times New Roman" w:cs="Times New Roman"/>
          <w:sz w:val="24"/>
          <w:szCs w:val="24"/>
          <w:shd w:val="clear" w:color="auto" w:fill="FFFFFF"/>
        </w:rPr>
        <w:t xml:space="preserve"> &gt;. [Accessed 17 August 2024]. </w:t>
      </w:r>
    </w:p>
    <w:p w14:paraId="3084F845" w14:textId="77777777" w:rsidR="00DE55D8" w:rsidRPr="00DF732D" w:rsidRDefault="00DE55D8" w:rsidP="00B66EF6">
      <w:pPr>
        <w:spacing w:after="0" w:line="480" w:lineRule="auto"/>
        <w:ind w:left="720" w:hanging="720"/>
        <w:rPr>
          <w:rFonts w:ascii="Times New Roman" w:hAnsi="Times New Roman" w:cs="Times New Roman"/>
          <w:sz w:val="24"/>
          <w:szCs w:val="24"/>
          <w:lang w:val="en-GB"/>
        </w:rPr>
      </w:pPr>
      <w:r w:rsidRPr="00DF732D">
        <w:rPr>
          <w:rFonts w:ascii="Times New Roman" w:hAnsi="Times New Roman" w:cs="Times New Roman"/>
          <w:sz w:val="24"/>
          <w:szCs w:val="24"/>
          <w:shd w:val="clear" w:color="auto" w:fill="FFFFFF"/>
          <w:lang w:val="en-GB"/>
        </w:rPr>
        <w:t>Dudovskiy, J., 2022. </w:t>
      </w:r>
      <w:r w:rsidRPr="00DF732D">
        <w:rPr>
          <w:rFonts w:ascii="Times New Roman" w:hAnsi="Times New Roman" w:cs="Times New Roman"/>
          <w:i/>
          <w:iCs/>
          <w:sz w:val="24"/>
          <w:szCs w:val="24"/>
          <w:shd w:val="clear" w:color="auto" w:fill="FFFFFF"/>
          <w:lang w:val="en-GB"/>
        </w:rPr>
        <w:t>An ultimate guide to writing a dissertation in business studies: A step-by-step assistance</w:t>
      </w:r>
      <w:r w:rsidRPr="00DF732D">
        <w:rPr>
          <w:rFonts w:ascii="Times New Roman" w:hAnsi="Times New Roman" w:cs="Times New Roman"/>
          <w:sz w:val="24"/>
          <w:szCs w:val="24"/>
          <w:shd w:val="clear" w:color="auto" w:fill="FFFFFF"/>
          <w:lang w:val="en-GB"/>
        </w:rPr>
        <w:t xml:space="preserve">. Available at &lt; </w:t>
      </w:r>
      <w:hyperlink r:id="rId29" w:history="1">
        <w:r w:rsidRPr="00DF732D">
          <w:rPr>
            <w:rStyle w:val="Hyperlink"/>
            <w:rFonts w:ascii="Times New Roman" w:hAnsi="Times New Roman" w:cs="Times New Roman"/>
            <w:color w:val="auto"/>
            <w:sz w:val="24"/>
            <w:szCs w:val="24"/>
            <w:shd w:val="clear" w:color="auto" w:fill="FFFFFF"/>
            <w:lang w:val="en-GB"/>
          </w:rPr>
          <w:t>https://research-methodology.net/research-methodology/research-approach/deductive-approach-2/</w:t>
        </w:r>
      </w:hyperlink>
      <w:r w:rsidRPr="00DF732D">
        <w:rPr>
          <w:rFonts w:ascii="Times New Roman" w:hAnsi="Times New Roman" w:cs="Times New Roman"/>
          <w:sz w:val="24"/>
          <w:szCs w:val="24"/>
          <w:shd w:val="clear" w:color="auto" w:fill="FFFFFF"/>
          <w:lang w:val="en-GB"/>
        </w:rPr>
        <w:t xml:space="preserve"> &gt;. [Accessed 06 July 2024]. </w:t>
      </w:r>
    </w:p>
    <w:p w14:paraId="78354F6C"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rPr>
        <w:t xml:space="preserve">Dzhambazova, I., 2022. What you Need to Know About Employing Remote Workers in 5 Remote Work Hotbeds. </w:t>
      </w:r>
      <w:r w:rsidRPr="00DF732D">
        <w:rPr>
          <w:rFonts w:ascii="Times New Roman" w:hAnsi="Times New Roman" w:cs="Times New Roman"/>
          <w:i/>
          <w:sz w:val="24"/>
          <w:szCs w:val="24"/>
        </w:rPr>
        <w:t>Boundless.</w:t>
      </w:r>
      <w:r w:rsidRPr="00DF732D">
        <w:rPr>
          <w:rFonts w:ascii="Times New Roman" w:hAnsi="Times New Roman" w:cs="Times New Roman"/>
          <w:sz w:val="24"/>
          <w:szCs w:val="24"/>
        </w:rPr>
        <w:t xml:space="preserve"> Available at &lt; </w:t>
      </w:r>
      <w:hyperlink r:id="rId30" w:history="1">
        <w:r w:rsidRPr="00DF732D">
          <w:rPr>
            <w:rStyle w:val="Hyperlink"/>
            <w:rFonts w:ascii="Times New Roman" w:hAnsi="Times New Roman" w:cs="Times New Roman"/>
            <w:color w:val="auto"/>
            <w:sz w:val="24"/>
            <w:szCs w:val="24"/>
          </w:rPr>
          <w:t>https://boundlesshq.com/blog/employment/what-you-need-to-know-about-employing-remote-workers-in-5-remote-work-hotbeds/</w:t>
        </w:r>
      </w:hyperlink>
      <w:r w:rsidRPr="00DF732D">
        <w:rPr>
          <w:rFonts w:ascii="Times New Roman" w:hAnsi="Times New Roman" w:cs="Times New Roman"/>
          <w:sz w:val="24"/>
          <w:szCs w:val="24"/>
        </w:rPr>
        <w:t xml:space="preserve"> &gt;. [Accessed 17 July 2024]. </w:t>
      </w:r>
    </w:p>
    <w:p w14:paraId="3034D2B4"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lang w:val="en-GB"/>
        </w:rPr>
      </w:pPr>
      <w:bookmarkStart w:id="37" w:name="_Hlk162425617"/>
      <w:r w:rsidRPr="00DF732D">
        <w:rPr>
          <w:rFonts w:ascii="Times New Roman" w:hAnsi="Times New Roman" w:cs="Times New Roman"/>
          <w:sz w:val="24"/>
          <w:szCs w:val="24"/>
          <w:shd w:val="clear" w:color="auto" w:fill="FFFFFF"/>
          <w:lang w:val="en-GB"/>
        </w:rPr>
        <w:t>Elshaiekh, N.E.M., Hassan, Y.A.A. and Abdallah, A.A.A., 2018</w:t>
      </w:r>
      <w:bookmarkEnd w:id="37"/>
      <w:r w:rsidRPr="00DF732D">
        <w:rPr>
          <w:rFonts w:ascii="Times New Roman" w:hAnsi="Times New Roman" w:cs="Times New Roman"/>
          <w:sz w:val="24"/>
          <w:szCs w:val="24"/>
          <w:shd w:val="clear" w:color="auto" w:fill="FFFFFF"/>
          <w:lang w:val="en-GB"/>
        </w:rPr>
        <w:t>, November. The impacts of remote working on workers performance. In </w:t>
      </w:r>
      <w:r w:rsidRPr="00DF732D">
        <w:rPr>
          <w:rFonts w:ascii="Times New Roman" w:hAnsi="Times New Roman" w:cs="Times New Roman"/>
          <w:i/>
          <w:iCs/>
          <w:sz w:val="24"/>
          <w:szCs w:val="24"/>
          <w:shd w:val="clear" w:color="auto" w:fill="FFFFFF"/>
          <w:lang w:val="en-GB"/>
        </w:rPr>
        <w:t>2018 International Arab Conference on Information Technology (ACIT)</w:t>
      </w:r>
      <w:r w:rsidRPr="00DF732D">
        <w:rPr>
          <w:rFonts w:ascii="Times New Roman" w:hAnsi="Times New Roman" w:cs="Times New Roman"/>
          <w:sz w:val="24"/>
          <w:szCs w:val="24"/>
          <w:shd w:val="clear" w:color="auto" w:fill="FFFFFF"/>
          <w:lang w:val="en-GB"/>
        </w:rPr>
        <w:t xml:space="preserve"> (pp. 1-5). IEEE. Available at &lt; </w:t>
      </w:r>
      <w:hyperlink r:id="rId31" w:history="1">
        <w:r w:rsidRPr="00DF732D">
          <w:rPr>
            <w:rStyle w:val="Hyperlink"/>
            <w:rFonts w:ascii="Times New Roman" w:hAnsi="Times New Roman" w:cs="Times New Roman"/>
            <w:color w:val="auto"/>
            <w:sz w:val="24"/>
            <w:szCs w:val="24"/>
            <w:shd w:val="clear" w:color="auto" w:fill="FFFFFF"/>
            <w:lang w:val="en-GB"/>
          </w:rPr>
          <w:t>https://ieeexplore.ieee.org/abstract/document/8672704</w:t>
        </w:r>
      </w:hyperlink>
      <w:r w:rsidRPr="00DF732D">
        <w:rPr>
          <w:rFonts w:ascii="Times New Roman" w:hAnsi="Times New Roman" w:cs="Times New Roman"/>
          <w:sz w:val="24"/>
          <w:szCs w:val="24"/>
          <w:shd w:val="clear" w:color="auto" w:fill="FFFFFF"/>
          <w:lang w:val="en-GB"/>
        </w:rPr>
        <w:t xml:space="preserve"> &gt;. [Accessed 06 July 2024]. </w:t>
      </w:r>
    </w:p>
    <w:p w14:paraId="75840F97" w14:textId="77777777" w:rsidR="00DE55D8" w:rsidRPr="00DF732D" w:rsidRDefault="00DE55D8" w:rsidP="00B66EF6">
      <w:pPr>
        <w:spacing w:after="0" w:line="480" w:lineRule="auto"/>
        <w:ind w:left="720" w:hanging="720"/>
        <w:rPr>
          <w:rFonts w:ascii="Times New Roman" w:hAnsi="Times New Roman" w:cs="Times New Roman"/>
          <w:b/>
          <w:sz w:val="24"/>
          <w:szCs w:val="24"/>
          <w:shd w:val="clear" w:color="auto" w:fill="FFFFFF"/>
        </w:rPr>
      </w:pPr>
      <w:r w:rsidRPr="00DF732D">
        <w:rPr>
          <w:rFonts w:ascii="Times New Roman" w:hAnsi="Times New Roman" w:cs="Times New Roman"/>
          <w:sz w:val="24"/>
          <w:szCs w:val="24"/>
          <w:shd w:val="clear" w:color="auto" w:fill="FFFFFF"/>
        </w:rPr>
        <w:t>Felstead, A. and Henseke, G., 2017. Assessing the growth of remote working and its consequences for effort, well‐being and work‐life balance. </w:t>
      </w:r>
      <w:r w:rsidRPr="00DF732D">
        <w:rPr>
          <w:rFonts w:ascii="Times New Roman" w:hAnsi="Times New Roman" w:cs="Times New Roman"/>
          <w:i/>
          <w:iCs/>
          <w:sz w:val="24"/>
          <w:szCs w:val="24"/>
          <w:shd w:val="clear" w:color="auto" w:fill="FFFFFF"/>
        </w:rPr>
        <w:t>New Technology, Work and Employment</w:t>
      </w:r>
      <w:r w:rsidRPr="00DF732D">
        <w:rPr>
          <w:rFonts w:ascii="Times New Roman" w:hAnsi="Times New Roman" w:cs="Times New Roman"/>
          <w:sz w:val="24"/>
          <w:szCs w:val="24"/>
          <w:shd w:val="clear" w:color="auto" w:fill="FFFFFF"/>
        </w:rPr>
        <w:t>, </w:t>
      </w:r>
      <w:r w:rsidRPr="00DF732D">
        <w:rPr>
          <w:rFonts w:ascii="Times New Roman" w:hAnsi="Times New Roman" w:cs="Times New Roman"/>
          <w:i/>
          <w:iCs/>
          <w:sz w:val="24"/>
          <w:szCs w:val="24"/>
          <w:shd w:val="clear" w:color="auto" w:fill="FFFFFF"/>
        </w:rPr>
        <w:t>32</w:t>
      </w:r>
      <w:r w:rsidRPr="00DF732D">
        <w:rPr>
          <w:rFonts w:ascii="Times New Roman" w:hAnsi="Times New Roman" w:cs="Times New Roman"/>
          <w:sz w:val="24"/>
          <w:szCs w:val="24"/>
          <w:shd w:val="clear" w:color="auto" w:fill="FFFFFF"/>
        </w:rPr>
        <w:t xml:space="preserve">(3), pp.195-212. Available at &lt;  </w:t>
      </w:r>
      <w:hyperlink r:id="rId32" w:history="1">
        <w:r w:rsidRPr="00DF732D">
          <w:rPr>
            <w:rStyle w:val="Hyperlink"/>
            <w:rFonts w:ascii="Times New Roman" w:hAnsi="Times New Roman" w:cs="Times New Roman"/>
            <w:color w:val="auto"/>
            <w:sz w:val="24"/>
            <w:szCs w:val="24"/>
            <w:shd w:val="clear" w:color="auto" w:fill="FFFFFF"/>
          </w:rPr>
          <w:t>https://onlinelibrary.wiley.com/doi/pdf/10.1111/ntwe.12097</w:t>
        </w:r>
      </w:hyperlink>
      <w:r w:rsidRPr="00DF732D">
        <w:rPr>
          <w:rFonts w:ascii="Times New Roman" w:hAnsi="Times New Roman" w:cs="Times New Roman"/>
          <w:sz w:val="24"/>
          <w:szCs w:val="24"/>
          <w:shd w:val="clear" w:color="auto" w:fill="FFFFFF"/>
        </w:rPr>
        <w:t xml:space="preserve"> &gt;. [Accessed 17 August 2024].</w:t>
      </w:r>
      <w:r w:rsidRPr="00DF732D">
        <w:rPr>
          <w:rFonts w:ascii="Times New Roman" w:hAnsi="Times New Roman" w:cs="Times New Roman"/>
          <w:b/>
          <w:sz w:val="24"/>
          <w:szCs w:val="24"/>
          <w:shd w:val="clear" w:color="auto" w:fill="FFFFFF"/>
        </w:rPr>
        <w:t xml:space="preserve"> </w:t>
      </w:r>
    </w:p>
    <w:p w14:paraId="665709A4" w14:textId="77777777" w:rsidR="00DE55D8" w:rsidRPr="00DF732D" w:rsidRDefault="00DE55D8" w:rsidP="00B66EF6">
      <w:pPr>
        <w:spacing w:after="0" w:line="480" w:lineRule="auto"/>
        <w:ind w:left="720" w:hanging="720"/>
        <w:rPr>
          <w:rFonts w:ascii="Times New Roman" w:hAnsi="Times New Roman" w:cs="Times New Roman"/>
          <w:sz w:val="24"/>
          <w:szCs w:val="24"/>
          <w:lang w:val="en-GB"/>
        </w:rPr>
      </w:pPr>
      <w:r w:rsidRPr="00DF732D">
        <w:rPr>
          <w:rFonts w:ascii="Times New Roman" w:hAnsi="Times New Roman" w:cs="Times New Roman"/>
          <w:sz w:val="24"/>
          <w:szCs w:val="24"/>
          <w:lang w:val="en-GB"/>
        </w:rPr>
        <w:t xml:space="preserve">Fleetwood,  D., 2024. Sampling Methods: Guide To All Types with Examples. </w:t>
      </w:r>
      <w:r w:rsidRPr="00DF732D">
        <w:rPr>
          <w:rFonts w:ascii="Times New Roman" w:hAnsi="Times New Roman" w:cs="Times New Roman"/>
          <w:i/>
          <w:sz w:val="24"/>
          <w:szCs w:val="24"/>
          <w:lang w:val="en-GB"/>
        </w:rPr>
        <w:t>QuestionPro.</w:t>
      </w:r>
      <w:r w:rsidRPr="00DF732D">
        <w:rPr>
          <w:rFonts w:ascii="Times New Roman" w:hAnsi="Times New Roman" w:cs="Times New Roman"/>
          <w:sz w:val="24"/>
          <w:szCs w:val="24"/>
          <w:lang w:val="en-GB"/>
        </w:rPr>
        <w:t xml:space="preserve"> Available at &lt; </w:t>
      </w:r>
      <w:hyperlink r:id="rId33" w:history="1">
        <w:r w:rsidRPr="00DF732D">
          <w:rPr>
            <w:rStyle w:val="Hyperlink"/>
            <w:rFonts w:ascii="Times New Roman" w:hAnsi="Times New Roman" w:cs="Times New Roman"/>
            <w:color w:val="auto"/>
            <w:sz w:val="24"/>
            <w:szCs w:val="24"/>
            <w:lang w:val="en-GB"/>
          </w:rPr>
          <w:t>https://www.questionpro.com/blog/types-of-sampling-for-social-research/</w:t>
        </w:r>
      </w:hyperlink>
      <w:r w:rsidRPr="00DF732D">
        <w:rPr>
          <w:rFonts w:ascii="Times New Roman" w:hAnsi="Times New Roman" w:cs="Times New Roman"/>
          <w:sz w:val="24"/>
          <w:szCs w:val="24"/>
          <w:lang w:val="en-GB"/>
        </w:rPr>
        <w:t xml:space="preserve"> &gt;. [Accessed 06 July 2024]. </w:t>
      </w:r>
    </w:p>
    <w:p w14:paraId="3419C719"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lastRenderedPageBreak/>
        <w:t>Gajendran, R.S. and Harrison, D.A., 2007. The good, the bad, and the unknown about telecommuting: meta-analysis of psychological mediators and individual consequences. </w:t>
      </w:r>
      <w:r w:rsidRPr="00DF732D">
        <w:rPr>
          <w:rFonts w:ascii="Times New Roman" w:hAnsi="Times New Roman" w:cs="Times New Roman"/>
          <w:i/>
          <w:iCs/>
          <w:sz w:val="24"/>
          <w:szCs w:val="24"/>
          <w:shd w:val="clear" w:color="auto" w:fill="FFFFFF"/>
        </w:rPr>
        <w:t>Journal of applied psychology</w:t>
      </w:r>
      <w:r w:rsidRPr="00DF732D">
        <w:rPr>
          <w:rFonts w:ascii="Times New Roman" w:hAnsi="Times New Roman" w:cs="Times New Roman"/>
          <w:sz w:val="24"/>
          <w:szCs w:val="24"/>
          <w:shd w:val="clear" w:color="auto" w:fill="FFFFFF"/>
        </w:rPr>
        <w:t>, </w:t>
      </w:r>
      <w:r w:rsidRPr="00DF732D">
        <w:rPr>
          <w:rFonts w:ascii="Times New Roman" w:hAnsi="Times New Roman" w:cs="Times New Roman"/>
          <w:i/>
          <w:iCs/>
          <w:sz w:val="24"/>
          <w:szCs w:val="24"/>
          <w:shd w:val="clear" w:color="auto" w:fill="FFFFFF"/>
        </w:rPr>
        <w:t>92</w:t>
      </w:r>
      <w:r w:rsidRPr="00DF732D">
        <w:rPr>
          <w:rFonts w:ascii="Times New Roman" w:hAnsi="Times New Roman" w:cs="Times New Roman"/>
          <w:sz w:val="24"/>
          <w:szCs w:val="24"/>
          <w:shd w:val="clear" w:color="auto" w:fill="FFFFFF"/>
        </w:rPr>
        <w:t xml:space="preserve">(6), p.1524. Available at &lt; </w:t>
      </w:r>
      <w:hyperlink r:id="rId34" w:history="1">
        <w:r w:rsidRPr="00DF732D">
          <w:rPr>
            <w:rStyle w:val="Hyperlink"/>
            <w:rFonts w:ascii="Times New Roman" w:hAnsi="Times New Roman" w:cs="Times New Roman"/>
            <w:color w:val="auto"/>
            <w:sz w:val="24"/>
            <w:szCs w:val="24"/>
            <w:shd w:val="clear" w:color="auto" w:fill="FFFFFF"/>
          </w:rPr>
          <w:t>https://goal-lab.psych.umn.edu/orgpsych/readings/10.%20Work-Life%20Balance/Gajendran%20&amp;%20Harrison%20(2007).pdf</w:t>
        </w:r>
      </w:hyperlink>
      <w:r w:rsidRPr="00DF732D">
        <w:rPr>
          <w:rFonts w:ascii="Times New Roman" w:hAnsi="Times New Roman" w:cs="Times New Roman"/>
          <w:sz w:val="24"/>
          <w:szCs w:val="24"/>
          <w:shd w:val="clear" w:color="auto" w:fill="FFFFFF"/>
        </w:rPr>
        <w:t xml:space="preserve"> &gt;. [ Accessed 17 August 2024]. </w:t>
      </w:r>
    </w:p>
    <w:p w14:paraId="5BF7E0D9"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t>Golden, T.D. and Gajendran, R.S., 2019. Unpacking the role of a telecommuter’s job in their performance: Examining job complexity, problem solving, interdependence, and social support. </w:t>
      </w:r>
      <w:r w:rsidRPr="00DF732D">
        <w:rPr>
          <w:rFonts w:ascii="Times New Roman" w:hAnsi="Times New Roman" w:cs="Times New Roman"/>
          <w:i/>
          <w:iCs/>
          <w:sz w:val="24"/>
          <w:szCs w:val="24"/>
          <w:shd w:val="clear" w:color="auto" w:fill="FFFFFF"/>
        </w:rPr>
        <w:t>Journal of business and psychology</w:t>
      </w:r>
      <w:r w:rsidRPr="00DF732D">
        <w:rPr>
          <w:rFonts w:ascii="Times New Roman" w:hAnsi="Times New Roman" w:cs="Times New Roman"/>
          <w:sz w:val="24"/>
          <w:szCs w:val="24"/>
          <w:shd w:val="clear" w:color="auto" w:fill="FFFFFF"/>
        </w:rPr>
        <w:t>, </w:t>
      </w:r>
      <w:r w:rsidRPr="00DF732D">
        <w:rPr>
          <w:rFonts w:ascii="Times New Roman" w:hAnsi="Times New Roman" w:cs="Times New Roman"/>
          <w:i/>
          <w:iCs/>
          <w:sz w:val="24"/>
          <w:szCs w:val="24"/>
          <w:shd w:val="clear" w:color="auto" w:fill="FFFFFF"/>
        </w:rPr>
        <w:t>34</w:t>
      </w:r>
      <w:r w:rsidRPr="00DF732D">
        <w:rPr>
          <w:rFonts w:ascii="Times New Roman" w:hAnsi="Times New Roman" w:cs="Times New Roman"/>
          <w:sz w:val="24"/>
          <w:szCs w:val="24"/>
          <w:shd w:val="clear" w:color="auto" w:fill="FFFFFF"/>
        </w:rPr>
        <w:t xml:space="preserve">(1), pp.55-69. Available at &lt; </w:t>
      </w:r>
      <w:hyperlink r:id="rId35" w:history="1">
        <w:r w:rsidRPr="00DF732D">
          <w:rPr>
            <w:rStyle w:val="Hyperlink"/>
            <w:rFonts w:ascii="Times New Roman" w:hAnsi="Times New Roman" w:cs="Times New Roman"/>
            <w:color w:val="auto"/>
            <w:sz w:val="24"/>
            <w:szCs w:val="24"/>
            <w:shd w:val="clear" w:color="auto" w:fill="FFFFFF"/>
          </w:rPr>
          <w:t>https://link.springer.com/article/10.1007/s10869-018-9530-4?p=2488&amp;error=cookies_not_supported&amp;code=4b6def38-a391-482a-b29c-f6d3c3511f97</w:t>
        </w:r>
      </w:hyperlink>
      <w:r w:rsidRPr="00DF732D">
        <w:rPr>
          <w:rFonts w:ascii="Times New Roman" w:hAnsi="Times New Roman" w:cs="Times New Roman"/>
          <w:sz w:val="24"/>
          <w:szCs w:val="24"/>
          <w:shd w:val="clear" w:color="auto" w:fill="FFFFFF"/>
        </w:rPr>
        <w:t xml:space="preserve"> &gt;. [Accessed 17 August 2024]. </w:t>
      </w:r>
    </w:p>
    <w:p w14:paraId="4F79CBB5"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lang w:val="en-GB"/>
        </w:rPr>
      </w:pPr>
      <w:r w:rsidRPr="00DF732D">
        <w:rPr>
          <w:rFonts w:ascii="Times New Roman" w:hAnsi="Times New Roman" w:cs="Times New Roman"/>
          <w:sz w:val="24"/>
          <w:szCs w:val="24"/>
          <w:shd w:val="clear" w:color="auto" w:fill="FFFFFF"/>
          <w:lang w:val="en-GB"/>
        </w:rPr>
        <w:t xml:space="preserve">Golden, T.D., Veiga, J.F. and Dino, R.N., 2008. The impact of professional isolation on teleworker job performance and turnover intentions: does time spent teleworking, interacting face-to-face, or having access to communication-enhancing technology matter? </w:t>
      </w:r>
      <w:r w:rsidRPr="00DF732D">
        <w:rPr>
          <w:rFonts w:ascii="Times New Roman" w:hAnsi="Times New Roman" w:cs="Times New Roman"/>
          <w:i/>
          <w:iCs/>
          <w:sz w:val="24"/>
          <w:szCs w:val="24"/>
          <w:shd w:val="clear" w:color="auto" w:fill="FFFFFF"/>
          <w:lang w:val="en-GB"/>
        </w:rPr>
        <w:t>Journal of Applied Psychology</w:t>
      </w:r>
      <w:r w:rsidRPr="00DF732D">
        <w:rPr>
          <w:rFonts w:ascii="Times New Roman" w:hAnsi="Times New Roman" w:cs="Times New Roman"/>
          <w:sz w:val="24"/>
          <w:szCs w:val="24"/>
          <w:shd w:val="clear" w:color="auto" w:fill="FFFFFF"/>
          <w:lang w:val="en-GB"/>
        </w:rPr>
        <w:t>, </w:t>
      </w:r>
      <w:r w:rsidRPr="00DF732D">
        <w:rPr>
          <w:rFonts w:ascii="Times New Roman" w:hAnsi="Times New Roman" w:cs="Times New Roman"/>
          <w:i/>
          <w:iCs/>
          <w:sz w:val="24"/>
          <w:szCs w:val="24"/>
          <w:shd w:val="clear" w:color="auto" w:fill="FFFFFF"/>
          <w:lang w:val="en-GB"/>
        </w:rPr>
        <w:t>93</w:t>
      </w:r>
      <w:r w:rsidRPr="00DF732D">
        <w:rPr>
          <w:rFonts w:ascii="Times New Roman" w:hAnsi="Times New Roman" w:cs="Times New Roman"/>
          <w:sz w:val="24"/>
          <w:szCs w:val="24"/>
          <w:shd w:val="clear" w:color="auto" w:fill="FFFFFF"/>
          <w:lang w:val="en-GB"/>
        </w:rPr>
        <w:t xml:space="preserve">(6), p.1412. Available at &lt; </w:t>
      </w:r>
      <w:hyperlink r:id="rId36" w:history="1">
        <w:r w:rsidRPr="00DF732D">
          <w:rPr>
            <w:rStyle w:val="Hyperlink"/>
            <w:rFonts w:ascii="Times New Roman" w:hAnsi="Times New Roman" w:cs="Times New Roman"/>
            <w:color w:val="auto"/>
            <w:sz w:val="24"/>
            <w:szCs w:val="24"/>
            <w:shd w:val="clear" w:color="auto" w:fill="FFFFFF"/>
            <w:lang w:val="en-GB"/>
          </w:rPr>
          <w:t>https://psycnet.apa.org/record/2008-16251-016</w:t>
        </w:r>
      </w:hyperlink>
      <w:r w:rsidRPr="00DF732D">
        <w:rPr>
          <w:rFonts w:ascii="Times New Roman" w:hAnsi="Times New Roman" w:cs="Times New Roman"/>
          <w:sz w:val="24"/>
          <w:szCs w:val="24"/>
          <w:shd w:val="clear" w:color="auto" w:fill="FFFFFF"/>
          <w:lang w:val="en-GB"/>
        </w:rPr>
        <w:t xml:space="preserve"> &gt;. [Accessed 06 July 2024]. </w:t>
      </w:r>
    </w:p>
    <w:p w14:paraId="0E88C7A8"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t xml:space="preserve">GutCheck, 2019. Ethnographic Research VS. Market Research. </w:t>
      </w:r>
      <w:r w:rsidRPr="00DF732D">
        <w:rPr>
          <w:rFonts w:ascii="Times New Roman" w:hAnsi="Times New Roman" w:cs="Times New Roman"/>
          <w:i/>
          <w:sz w:val="24"/>
          <w:szCs w:val="24"/>
          <w:shd w:val="clear" w:color="auto" w:fill="FFFFFF"/>
        </w:rPr>
        <w:t>GutCheck.</w:t>
      </w:r>
      <w:r w:rsidRPr="00DF732D">
        <w:rPr>
          <w:rFonts w:ascii="Times New Roman" w:hAnsi="Times New Roman" w:cs="Times New Roman"/>
          <w:sz w:val="24"/>
          <w:szCs w:val="24"/>
          <w:shd w:val="clear" w:color="auto" w:fill="FFFFFF"/>
        </w:rPr>
        <w:t xml:space="preserve"> Available at &lt; </w:t>
      </w:r>
      <w:hyperlink r:id="rId37" w:anchor=":~:text=How%20Ethnography%20Differs%20From%20Other,approach%20to%20a%20research%20question" w:history="1">
        <w:r w:rsidRPr="00DF732D">
          <w:rPr>
            <w:rStyle w:val="Hyperlink"/>
            <w:rFonts w:ascii="Times New Roman" w:hAnsi="Times New Roman" w:cs="Times New Roman"/>
            <w:color w:val="auto"/>
            <w:sz w:val="24"/>
            <w:szCs w:val="24"/>
            <w:shd w:val="clear" w:color="auto" w:fill="FFFFFF"/>
          </w:rPr>
          <w:t>https://gutcheckit.com/blog/ethnographic-research-vs-market-research/#:~:text=How%20Ethnography%20Differs%20From%20Other,approach%20to%20a%20research%20question</w:t>
        </w:r>
      </w:hyperlink>
      <w:r w:rsidRPr="00DF732D">
        <w:rPr>
          <w:rFonts w:ascii="Times New Roman" w:hAnsi="Times New Roman" w:cs="Times New Roman"/>
          <w:sz w:val="24"/>
          <w:szCs w:val="24"/>
          <w:shd w:val="clear" w:color="auto" w:fill="FFFFFF"/>
        </w:rPr>
        <w:t xml:space="preserve">. &gt;. [Accessed 17 July 2024]. </w:t>
      </w:r>
    </w:p>
    <w:p w14:paraId="306036E6"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lastRenderedPageBreak/>
        <w:t xml:space="preserve">Herrity, J., 2023. 10 Benefits of Working Remotely (With Challenges and Tips). </w:t>
      </w:r>
      <w:r w:rsidRPr="00DF732D">
        <w:rPr>
          <w:rFonts w:ascii="Times New Roman" w:hAnsi="Times New Roman" w:cs="Times New Roman"/>
          <w:i/>
          <w:sz w:val="24"/>
          <w:szCs w:val="24"/>
          <w:shd w:val="clear" w:color="auto" w:fill="FFFFFF"/>
        </w:rPr>
        <w:t>Indeed.</w:t>
      </w:r>
      <w:r w:rsidRPr="00DF732D">
        <w:rPr>
          <w:rFonts w:ascii="Times New Roman" w:hAnsi="Times New Roman" w:cs="Times New Roman"/>
          <w:sz w:val="24"/>
          <w:szCs w:val="24"/>
          <w:shd w:val="clear" w:color="auto" w:fill="FFFFFF"/>
        </w:rPr>
        <w:t xml:space="preserve"> Available at &lt; </w:t>
      </w:r>
      <w:hyperlink r:id="rId38" w:history="1">
        <w:r w:rsidRPr="00DF732D">
          <w:rPr>
            <w:rStyle w:val="Hyperlink"/>
            <w:rFonts w:ascii="Times New Roman" w:hAnsi="Times New Roman" w:cs="Times New Roman"/>
            <w:color w:val="auto"/>
            <w:sz w:val="24"/>
            <w:szCs w:val="24"/>
            <w:shd w:val="clear" w:color="auto" w:fill="FFFFFF"/>
          </w:rPr>
          <w:t>https://www.indeed.com/career-advice/career-development/benefits-of-working-remotely</w:t>
        </w:r>
      </w:hyperlink>
      <w:r w:rsidRPr="00DF732D">
        <w:rPr>
          <w:rFonts w:ascii="Times New Roman" w:hAnsi="Times New Roman" w:cs="Times New Roman"/>
          <w:sz w:val="24"/>
          <w:szCs w:val="24"/>
          <w:shd w:val="clear" w:color="auto" w:fill="FFFFFF"/>
        </w:rPr>
        <w:t xml:space="preserve"> &gt;. [Accessed 17 July 2024]. </w:t>
      </w:r>
    </w:p>
    <w:p w14:paraId="7626D83D"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t xml:space="preserve">Hooson, M., and Howard, L., 2024. UK Remote And Hybrid Working Statistics 2024. </w:t>
      </w:r>
      <w:r w:rsidRPr="00DF732D">
        <w:rPr>
          <w:rFonts w:ascii="Times New Roman" w:hAnsi="Times New Roman" w:cs="Times New Roman"/>
          <w:i/>
          <w:sz w:val="24"/>
          <w:szCs w:val="24"/>
          <w:shd w:val="clear" w:color="auto" w:fill="FFFFFF"/>
        </w:rPr>
        <w:t>Forbes.</w:t>
      </w:r>
      <w:r w:rsidRPr="00DF732D">
        <w:rPr>
          <w:rFonts w:ascii="Times New Roman" w:hAnsi="Times New Roman" w:cs="Times New Roman"/>
          <w:sz w:val="24"/>
          <w:szCs w:val="24"/>
          <w:shd w:val="clear" w:color="auto" w:fill="FFFFFF"/>
        </w:rPr>
        <w:t xml:space="preserve"> Available at &lt; </w:t>
      </w:r>
      <w:hyperlink r:id="rId39" w:history="1">
        <w:r w:rsidRPr="00DF732D">
          <w:rPr>
            <w:rStyle w:val="Hyperlink"/>
            <w:rFonts w:ascii="Times New Roman" w:hAnsi="Times New Roman" w:cs="Times New Roman"/>
            <w:color w:val="auto"/>
            <w:sz w:val="24"/>
            <w:szCs w:val="24"/>
            <w:shd w:val="clear" w:color="auto" w:fill="FFFFFF"/>
          </w:rPr>
          <w:t>https://www.forbes.com/uk/advisor/business/remote-work-statistics/</w:t>
        </w:r>
      </w:hyperlink>
      <w:r w:rsidRPr="00DF732D">
        <w:rPr>
          <w:rFonts w:ascii="Times New Roman" w:hAnsi="Times New Roman" w:cs="Times New Roman"/>
          <w:sz w:val="24"/>
          <w:szCs w:val="24"/>
          <w:shd w:val="clear" w:color="auto" w:fill="FFFFFF"/>
        </w:rPr>
        <w:t xml:space="preserve"> &gt;. [Accessed 17 July 2024]. </w:t>
      </w:r>
    </w:p>
    <w:p w14:paraId="4B428F53" w14:textId="77777777" w:rsidR="00DE55D8" w:rsidRPr="00DF732D" w:rsidRDefault="00DE55D8" w:rsidP="00B66EF6">
      <w:pPr>
        <w:spacing w:after="0" w:line="480" w:lineRule="auto"/>
        <w:ind w:left="720" w:hanging="720"/>
        <w:rPr>
          <w:rFonts w:ascii="Times New Roman" w:hAnsi="Times New Roman" w:cs="Times New Roman"/>
          <w:sz w:val="24"/>
          <w:szCs w:val="24"/>
        </w:rPr>
      </w:pPr>
      <w:r w:rsidRPr="00DF732D">
        <w:rPr>
          <w:rFonts w:ascii="Times New Roman" w:hAnsi="Times New Roman" w:cs="Times New Roman"/>
          <w:sz w:val="24"/>
          <w:szCs w:val="24"/>
        </w:rPr>
        <w:t xml:space="preserve">HRD Connect, 2024. Asda trials a 4–day working week amid staff dissatisfaction. </w:t>
      </w:r>
      <w:r w:rsidRPr="00DF732D">
        <w:rPr>
          <w:rFonts w:ascii="Times New Roman" w:hAnsi="Times New Roman" w:cs="Times New Roman"/>
          <w:i/>
          <w:sz w:val="24"/>
          <w:szCs w:val="24"/>
        </w:rPr>
        <w:t xml:space="preserve">HRD Connect. </w:t>
      </w:r>
      <w:r w:rsidRPr="00DF732D">
        <w:rPr>
          <w:rFonts w:ascii="Times New Roman" w:hAnsi="Times New Roman" w:cs="Times New Roman"/>
          <w:sz w:val="24"/>
          <w:szCs w:val="24"/>
        </w:rPr>
        <w:t xml:space="preserve">Available at &lt; </w:t>
      </w:r>
      <w:hyperlink r:id="rId40" w:history="1">
        <w:r w:rsidRPr="00DF732D">
          <w:rPr>
            <w:rStyle w:val="Hyperlink"/>
            <w:rFonts w:ascii="Times New Roman" w:hAnsi="Times New Roman" w:cs="Times New Roman"/>
            <w:color w:val="auto"/>
            <w:sz w:val="24"/>
            <w:szCs w:val="24"/>
          </w:rPr>
          <w:t>https://www.hrdconnect.com/2024/01/16/asda-trials-4-day-working-week-amid-staff-dissatisfaction/</w:t>
        </w:r>
      </w:hyperlink>
      <w:r w:rsidRPr="00DF732D">
        <w:rPr>
          <w:rFonts w:ascii="Times New Roman" w:hAnsi="Times New Roman" w:cs="Times New Roman"/>
          <w:sz w:val="24"/>
          <w:szCs w:val="24"/>
        </w:rPr>
        <w:t xml:space="preserve"> &gt;. [Accessed 01 July 2024].</w:t>
      </w:r>
    </w:p>
    <w:p w14:paraId="53814409"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t xml:space="preserve">Indeed Editorial Team, 2024. What Is Research Methodology? (Why It’s Important and Types). </w:t>
      </w:r>
      <w:r w:rsidRPr="00DF732D">
        <w:rPr>
          <w:rFonts w:ascii="Times New Roman" w:hAnsi="Times New Roman" w:cs="Times New Roman"/>
          <w:i/>
          <w:sz w:val="24"/>
          <w:szCs w:val="24"/>
          <w:shd w:val="clear" w:color="auto" w:fill="FFFFFF"/>
        </w:rPr>
        <w:t>Indeed.</w:t>
      </w:r>
      <w:r w:rsidRPr="00DF732D">
        <w:rPr>
          <w:rFonts w:ascii="Times New Roman" w:hAnsi="Times New Roman" w:cs="Times New Roman"/>
          <w:sz w:val="24"/>
          <w:szCs w:val="24"/>
          <w:shd w:val="clear" w:color="auto" w:fill="FFFFFF"/>
        </w:rPr>
        <w:t xml:space="preserve"> Available at &lt; </w:t>
      </w:r>
      <w:hyperlink r:id="rId41" w:anchor=":~:text=Research%20methodology%20is%20a%20way,address%20their%20aims%20and%20objectives" w:history="1">
        <w:r w:rsidRPr="00DF732D">
          <w:rPr>
            <w:rStyle w:val="Hyperlink"/>
            <w:rFonts w:ascii="Times New Roman" w:hAnsi="Times New Roman" w:cs="Times New Roman"/>
            <w:color w:val="auto"/>
            <w:sz w:val="24"/>
            <w:szCs w:val="24"/>
            <w:shd w:val="clear" w:color="auto" w:fill="FFFFFF"/>
          </w:rPr>
          <w:t>https://www.indeed.com/career-advice/career-development/research-methodology#:~:text=Research%20methodology%20is%20a%20way,address%20their%20aims%20and%20objectives</w:t>
        </w:r>
      </w:hyperlink>
      <w:r w:rsidRPr="00DF732D">
        <w:rPr>
          <w:rFonts w:ascii="Times New Roman" w:hAnsi="Times New Roman" w:cs="Times New Roman"/>
          <w:sz w:val="24"/>
          <w:szCs w:val="24"/>
          <w:shd w:val="clear" w:color="auto" w:fill="FFFFFF"/>
        </w:rPr>
        <w:t xml:space="preserve">. &gt;. [Accessed 06 July 2024]. </w:t>
      </w:r>
    </w:p>
    <w:p w14:paraId="211BE1CA" w14:textId="77777777" w:rsidR="00DE55D8" w:rsidRPr="00DF732D" w:rsidRDefault="00DE55D8" w:rsidP="00B66EF6">
      <w:pPr>
        <w:spacing w:after="0" w:line="480" w:lineRule="auto"/>
        <w:ind w:left="720" w:hanging="720"/>
        <w:rPr>
          <w:rFonts w:ascii="Times New Roman" w:hAnsi="Times New Roman" w:cs="Times New Roman"/>
          <w:sz w:val="24"/>
          <w:szCs w:val="24"/>
          <w:lang w:val="en-GB"/>
        </w:rPr>
      </w:pPr>
      <w:bookmarkStart w:id="38" w:name="_Hlk162419793"/>
      <w:r w:rsidRPr="00DF732D">
        <w:rPr>
          <w:rFonts w:ascii="Times New Roman" w:hAnsi="Times New Roman" w:cs="Times New Roman"/>
          <w:sz w:val="24"/>
          <w:szCs w:val="24"/>
          <w:lang w:val="en-GB"/>
        </w:rPr>
        <w:t xml:space="preserve">Joel, E., I., 2023. </w:t>
      </w:r>
      <w:bookmarkEnd w:id="38"/>
      <w:r w:rsidRPr="00DF732D">
        <w:rPr>
          <w:rFonts w:ascii="Times New Roman" w:hAnsi="Times New Roman" w:cs="Times New Roman"/>
          <w:sz w:val="24"/>
          <w:szCs w:val="24"/>
          <w:lang w:val="en-GB"/>
        </w:rPr>
        <w:t xml:space="preserve">The Impact of Remote Work on Employee Engagement. </w:t>
      </w:r>
      <w:r w:rsidRPr="00DF732D">
        <w:rPr>
          <w:rFonts w:ascii="Times New Roman" w:hAnsi="Times New Roman" w:cs="Times New Roman"/>
          <w:i/>
          <w:iCs/>
          <w:sz w:val="24"/>
          <w:szCs w:val="24"/>
          <w:lang w:val="en-GB"/>
        </w:rPr>
        <w:t>LinkedIn.</w:t>
      </w:r>
      <w:r w:rsidRPr="00DF732D">
        <w:rPr>
          <w:rFonts w:ascii="Times New Roman" w:hAnsi="Times New Roman" w:cs="Times New Roman"/>
          <w:sz w:val="24"/>
          <w:szCs w:val="24"/>
          <w:lang w:val="en-GB"/>
        </w:rPr>
        <w:t xml:space="preserve"> Available at &lt; </w:t>
      </w:r>
      <w:hyperlink r:id="rId42" w:history="1">
        <w:r w:rsidRPr="00DF732D">
          <w:rPr>
            <w:rStyle w:val="Hyperlink"/>
            <w:rFonts w:ascii="Times New Roman" w:hAnsi="Times New Roman" w:cs="Times New Roman"/>
            <w:color w:val="auto"/>
            <w:sz w:val="24"/>
            <w:szCs w:val="24"/>
            <w:lang w:val="en-GB"/>
          </w:rPr>
          <w:t>https://www.linkedin.com/pulse/impact-remote-work-employee-engagement-indwin-edwin-joel</w:t>
        </w:r>
      </w:hyperlink>
      <w:r w:rsidRPr="00DF732D">
        <w:rPr>
          <w:rFonts w:ascii="Times New Roman" w:hAnsi="Times New Roman" w:cs="Times New Roman"/>
          <w:sz w:val="24"/>
          <w:szCs w:val="24"/>
          <w:lang w:val="en-GB"/>
        </w:rPr>
        <w:t xml:space="preserve"> &gt;. [Accessed 01 July 2024]. </w:t>
      </w:r>
    </w:p>
    <w:p w14:paraId="45B1D807"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lang w:val="en-GB"/>
        </w:rPr>
      </w:pPr>
      <w:r w:rsidRPr="00DF732D">
        <w:rPr>
          <w:rFonts w:ascii="Times New Roman" w:hAnsi="Times New Roman" w:cs="Times New Roman"/>
          <w:sz w:val="24"/>
          <w:szCs w:val="24"/>
          <w:shd w:val="clear" w:color="auto" w:fill="FFFFFF"/>
          <w:lang w:val="en-GB"/>
        </w:rPr>
        <w:t>Kurdy, D.M., Al-Malkawi, H.A.N. and Rizwan, S., 2023. The impact of remote working on employee productivity during COVID-19 in the UAE: the moderating role of job level. </w:t>
      </w:r>
      <w:r w:rsidRPr="00DF732D">
        <w:rPr>
          <w:rFonts w:ascii="Times New Roman" w:hAnsi="Times New Roman" w:cs="Times New Roman"/>
          <w:i/>
          <w:iCs/>
          <w:sz w:val="24"/>
          <w:szCs w:val="24"/>
          <w:shd w:val="clear" w:color="auto" w:fill="FFFFFF"/>
          <w:lang w:val="en-GB"/>
        </w:rPr>
        <w:t>Journal of Business and Socio-economic Development</w:t>
      </w:r>
      <w:r w:rsidRPr="00DF732D">
        <w:rPr>
          <w:rFonts w:ascii="Times New Roman" w:hAnsi="Times New Roman" w:cs="Times New Roman"/>
          <w:sz w:val="24"/>
          <w:szCs w:val="24"/>
          <w:shd w:val="clear" w:color="auto" w:fill="FFFFFF"/>
          <w:lang w:val="en-GB"/>
        </w:rPr>
        <w:t>, </w:t>
      </w:r>
      <w:r w:rsidRPr="00DF732D">
        <w:rPr>
          <w:rFonts w:ascii="Times New Roman" w:hAnsi="Times New Roman" w:cs="Times New Roman"/>
          <w:i/>
          <w:iCs/>
          <w:sz w:val="24"/>
          <w:szCs w:val="24"/>
          <w:shd w:val="clear" w:color="auto" w:fill="FFFFFF"/>
          <w:lang w:val="en-GB"/>
        </w:rPr>
        <w:t>3</w:t>
      </w:r>
      <w:r w:rsidRPr="00DF732D">
        <w:rPr>
          <w:rFonts w:ascii="Times New Roman" w:hAnsi="Times New Roman" w:cs="Times New Roman"/>
          <w:sz w:val="24"/>
          <w:szCs w:val="24"/>
          <w:shd w:val="clear" w:color="auto" w:fill="FFFFFF"/>
          <w:lang w:val="en-GB"/>
        </w:rPr>
        <w:t xml:space="preserve">(4), pp.339-352. Available at &lt; </w:t>
      </w:r>
      <w:hyperlink r:id="rId43" w:history="1">
        <w:r w:rsidRPr="00DF732D">
          <w:rPr>
            <w:rStyle w:val="Hyperlink"/>
            <w:rFonts w:ascii="Times New Roman" w:hAnsi="Times New Roman" w:cs="Times New Roman"/>
            <w:color w:val="auto"/>
            <w:sz w:val="24"/>
            <w:szCs w:val="24"/>
            <w:shd w:val="clear" w:color="auto" w:fill="FFFFFF"/>
            <w:lang w:val="en-GB"/>
          </w:rPr>
          <w:t>https://www.emerald.com/insight/content/doi/10.1108/JBSED-09-2022-0104/full/html</w:t>
        </w:r>
      </w:hyperlink>
      <w:r w:rsidRPr="00DF732D">
        <w:rPr>
          <w:rFonts w:ascii="Times New Roman" w:hAnsi="Times New Roman" w:cs="Times New Roman"/>
          <w:sz w:val="24"/>
          <w:szCs w:val="24"/>
          <w:shd w:val="clear" w:color="auto" w:fill="FFFFFF"/>
          <w:lang w:val="en-GB"/>
        </w:rPr>
        <w:t xml:space="preserve"> &gt;. [Accessed 06 July 2024]. </w:t>
      </w:r>
    </w:p>
    <w:p w14:paraId="52B94F9F"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lastRenderedPageBreak/>
        <w:t xml:space="preserve">Ma, J., 2021. Telework triggered by epidemic: Effective communication improvement of telecommuting in workgroups during COVID-19. Available at &lt; </w:t>
      </w:r>
      <w:hyperlink r:id="rId44" w:history="1">
        <w:r w:rsidRPr="00DF732D">
          <w:rPr>
            <w:rStyle w:val="Hyperlink"/>
            <w:rFonts w:ascii="Times New Roman" w:hAnsi="Times New Roman" w:cs="Times New Roman"/>
            <w:color w:val="auto"/>
            <w:sz w:val="24"/>
            <w:szCs w:val="24"/>
            <w:shd w:val="clear" w:color="auto" w:fill="FFFFFF"/>
          </w:rPr>
          <w:t>https://sadil.ws/bitstream/handle/123456789/3008/62.pdf?sequence=1</w:t>
        </w:r>
      </w:hyperlink>
      <w:r w:rsidRPr="00DF732D">
        <w:rPr>
          <w:rFonts w:ascii="Times New Roman" w:hAnsi="Times New Roman" w:cs="Times New Roman"/>
          <w:sz w:val="24"/>
          <w:szCs w:val="24"/>
          <w:shd w:val="clear" w:color="auto" w:fill="FFFFFF"/>
        </w:rPr>
        <w:t xml:space="preserve"> &gt;. [Accessed 17 2024]. </w:t>
      </w:r>
    </w:p>
    <w:p w14:paraId="2A3060C1"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t>Marlow, S.L., Lacerenza, C.N. and Salas, E., 2017. Communication in virtual teams: A conceptual framework and research agenda. </w:t>
      </w:r>
      <w:r w:rsidRPr="00DF732D">
        <w:rPr>
          <w:rFonts w:ascii="Times New Roman" w:hAnsi="Times New Roman" w:cs="Times New Roman"/>
          <w:i/>
          <w:iCs/>
          <w:sz w:val="24"/>
          <w:szCs w:val="24"/>
          <w:shd w:val="clear" w:color="auto" w:fill="FFFFFF"/>
        </w:rPr>
        <w:t>Human resource management review</w:t>
      </w:r>
      <w:r w:rsidRPr="00DF732D">
        <w:rPr>
          <w:rFonts w:ascii="Times New Roman" w:hAnsi="Times New Roman" w:cs="Times New Roman"/>
          <w:sz w:val="24"/>
          <w:szCs w:val="24"/>
          <w:shd w:val="clear" w:color="auto" w:fill="FFFFFF"/>
        </w:rPr>
        <w:t>, </w:t>
      </w:r>
      <w:r w:rsidRPr="00DF732D">
        <w:rPr>
          <w:rFonts w:ascii="Times New Roman" w:hAnsi="Times New Roman" w:cs="Times New Roman"/>
          <w:i/>
          <w:iCs/>
          <w:sz w:val="24"/>
          <w:szCs w:val="24"/>
          <w:shd w:val="clear" w:color="auto" w:fill="FFFFFF"/>
        </w:rPr>
        <w:t>27</w:t>
      </w:r>
      <w:r w:rsidRPr="00DF732D">
        <w:rPr>
          <w:rFonts w:ascii="Times New Roman" w:hAnsi="Times New Roman" w:cs="Times New Roman"/>
          <w:sz w:val="24"/>
          <w:szCs w:val="24"/>
          <w:shd w:val="clear" w:color="auto" w:fill="FFFFFF"/>
        </w:rPr>
        <w:t xml:space="preserve">(4), pp.575-589. Available at &lt; </w:t>
      </w:r>
      <w:hyperlink r:id="rId45" w:history="1">
        <w:r w:rsidRPr="00DF732D">
          <w:rPr>
            <w:rStyle w:val="Hyperlink"/>
            <w:rFonts w:ascii="Times New Roman" w:hAnsi="Times New Roman" w:cs="Times New Roman"/>
            <w:color w:val="auto"/>
            <w:sz w:val="24"/>
            <w:szCs w:val="24"/>
            <w:shd w:val="clear" w:color="auto" w:fill="FFFFFF"/>
          </w:rPr>
          <w:t>https://drive.google.com/file/d/1QO6iiOo1AklZVcpg5tRJ0IxtuXiu3Zh-/view</w:t>
        </w:r>
      </w:hyperlink>
      <w:r w:rsidRPr="00DF732D">
        <w:rPr>
          <w:rFonts w:ascii="Times New Roman" w:hAnsi="Times New Roman" w:cs="Times New Roman"/>
          <w:sz w:val="24"/>
          <w:szCs w:val="24"/>
          <w:shd w:val="clear" w:color="auto" w:fill="FFFFFF"/>
        </w:rPr>
        <w:t xml:space="preserve"> &gt;. [Accessed 17 August 2024]. </w:t>
      </w:r>
    </w:p>
    <w:p w14:paraId="1CFC855C"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lang w:val="en-GB"/>
        </w:rPr>
      </w:pPr>
      <w:r w:rsidRPr="00DF732D">
        <w:rPr>
          <w:rFonts w:ascii="Times New Roman" w:hAnsi="Times New Roman" w:cs="Times New Roman"/>
          <w:sz w:val="24"/>
          <w:szCs w:val="24"/>
          <w:shd w:val="clear" w:color="auto" w:fill="FFFFFF"/>
          <w:lang w:val="en-GB"/>
        </w:rPr>
        <w:t>Matli, W., 2020. The changing work landscape as a result of the Covid-19 pandemic: insights from remote workers life situations in South Africa. </w:t>
      </w:r>
      <w:r w:rsidRPr="00DF732D">
        <w:rPr>
          <w:rFonts w:ascii="Times New Roman" w:hAnsi="Times New Roman" w:cs="Times New Roman"/>
          <w:i/>
          <w:iCs/>
          <w:sz w:val="24"/>
          <w:szCs w:val="24"/>
          <w:shd w:val="clear" w:color="auto" w:fill="FFFFFF"/>
          <w:lang w:val="en-GB"/>
        </w:rPr>
        <w:t>International Journal of Sociology and Social Policy</w:t>
      </w:r>
      <w:r w:rsidRPr="00DF732D">
        <w:rPr>
          <w:rFonts w:ascii="Times New Roman" w:hAnsi="Times New Roman" w:cs="Times New Roman"/>
          <w:sz w:val="24"/>
          <w:szCs w:val="24"/>
          <w:shd w:val="clear" w:color="auto" w:fill="FFFFFF"/>
          <w:lang w:val="en-GB"/>
        </w:rPr>
        <w:t>, </w:t>
      </w:r>
      <w:r w:rsidRPr="00DF732D">
        <w:rPr>
          <w:rFonts w:ascii="Times New Roman" w:hAnsi="Times New Roman" w:cs="Times New Roman"/>
          <w:i/>
          <w:iCs/>
          <w:sz w:val="24"/>
          <w:szCs w:val="24"/>
          <w:shd w:val="clear" w:color="auto" w:fill="FFFFFF"/>
          <w:lang w:val="en-GB"/>
        </w:rPr>
        <w:t>40</w:t>
      </w:r>
      <w:r w:rsidRPr="00DF732D">
        <w:rPr>
          <w:rFonts w:ascii="Times New Roman" w:hAnsi="Times New Roman" w:cs="Times New Roman"/>
          <w:sz w:val="24"/>
          <w:szCs w:val="24"/>
          <w:shd w:val="clear" w:color="auto" w:fill="FFFFFF"/>
          <w:lang w:val="en-GB"/>
        </w:rPr>
        <w:t xml:space="preserve">(9/10), pp.1237-1256. Available at &lt; </w:t>
      </w:r>
      <w:hyperlink r:id="rId46" w:history="1">
        <w:r w:rsidRPr="00DF732D">
          <w:rPr>
            <w:rStyle w:val="Hyperlink"/>
            <w:rFonts w:ascii="Times New Roman" w:hAnsi="Times New Roman" w:cs="Times New Roman"/>
            <w:color w:val="auto"/>
            <w:sz w:val="24"/>
            <w:szCs w:val="24"/>
            <w:shd w:val="clear" w:color="auto" w:fill="FFFFFF"/>
            <w:lang w:val="en-GB"/>
          </w:rPr>
          <w:t>https://web.archive.org/web/20211115004806id_/https://www.emerald.com/insight/content/doi/10.1108/IJSSP-08-2020-0386/full/pdf?title=the-changing-work-landscape-as-a-result-of-the-covid-19-pandemic-insights-from-remote-workers-life-situations-in-south-africa</w:t>
        </w:r>
      </w:hyperlink>
      <w:r w:rsidRPr="00DF732D">
        <w:rPr>
          <w:rFonts w:ascii="Times New Roman" w:hAnsi="Times New Roman" w:cs="Times New Roman"/>
          <w:sz w:val="24"/>
          <w:szCs w:val="24"/>
          <w:shd w:val="clear" w:color="auto" w:fill="FFFFFF"/>
          <w:lang w:val="en-GB"/>
        </w:rPr>
        <w:t xml:space="preserve"> &gt;. [Accessed 06 July 2024]. </w:t>
      </w:r>
    </w:p>
    <w:p w14:paraId="1E94EB92" w14:textId="77777777" w:rsidR="00DE55D8" w:rsidRPr="00DF732D" w:rsidRDefault="00DE55D8" w:rsidP="00B66EF6">
      <w:pPr>
        <w:spacing w:after="0" w:line="480" w:lineRule="auto"/>
        <w:ind w:left="720" w:hanging="720"/>
        <w:rPr>
          <w:rFonts w:ascii="Times New Roman" w:hAnsi="Times New Roman" w:cs="Times New Roman"/>
          <w:sz w:val="24"/>
          <w:szCs w:val="24"/>
          <w:lang w:val="en-GB"/>
        </w:rPr>
      </w:pPr>
      <w:r w:rsidRPr="00DF732D">
        <w:rPr>
          <w:rFonts w:ascii="Times New Roman" w:hAnsi="Times New Roman" w:cs="Times New Roman"/>
          <w:sz w:val="24"/>
          <w:szCs w:val="24"/>
          <w:shd w:val="clear" w:color="auto" w:fill="FFFFFF"/>
        </w:rPr>
        <w:t>Oliva, R., 2019. Intervention as a research strategy. </w:t>
      </w:r>
      <w:r w:rsidRPr="00DF732D">
        <w:rPr>
          <w:rFonts w:ascii="Times New Roman" w:hAnsi="Times New Roman" w:cs="Times New Roman"/>
          <w:i/>
          <w:iCs/>
          <w:sz w:val="24"/>
          <w:szCs w:val="24"/>
          <w:shd w:val="clear" w:color="auto" w:fill="FFFFFF"/>
        </w:rPr>
        <w:t>Journal of Operations Management</w:t>
      </w:r>
      <w:r w:rsidRPr="00DF732D">
        <w:rPr>
          <w:rFonts w:ascii="Times New Roman" w:hAnsi="Times New Roman" w:cs="Times New Roman"/>
          <w:sz w:val="24"/>
          <w:szCs w:val="24"/>
          <w:shd w:val="clear" w:color="auto" w:fill="FFFFFF"/>
        </w:rPr>
        <w:t>, </w:t>
      </w:r>
      <w:r w:rsidRPr="00DF732D">
        <w:rPr>
          <w:rFonts w:ascii="Times New Roman" w:hAnsi="Times New Roman" w:cs="Times New Roman"/>
          <w:i/>
          <w:iCs/>
          <w:sz w:val="24"/>
          <w:szCs w:val="24"/>
          <w:shd w:val="clear" w:color="auto" w:fill="FFFFFF"/>
        </w:rPr>
        <w:t>65</w:t>
      </w:r>
      <w:r w:rsidRPr="00DF732D">
        <w:rPr>
          <w:rFonts w:ascii="Times New Roman" w:hAnsi="Times New Roman" w:cs="Times New Roman"/>
          <w:sz w:val="24"/>
          <w:szCs w:val="24"/>
          <w:shd w:val="clear" w:color="auto" w:fill="FFFFFF"/>
        </w:rPr>
        <w:t xml:space="preserve">(7), pp.710-724. Available at &lt; </w:t>
      </w:r>
      <w:hyperlink r:id="rId47" w:history="1">
        <w:r w:rsidRPr="00DF732D">
          <w:rPr>
            <w:rStyle w:val="Hyperlink"/>
            <w:rFonts w:ascii="Times New Roman" w:hAnsi="Times New Roman" w:cs="Times New Roman"/>
            <w:color w:val="auto"/>
            <w:sz w:val="24"/>
            <w:szCs w:val="24"/>
            <w:shd w:val="clear" w:color="auto" w:fill="FFFFFF"/>
          </w:rPr>
          <w:t>https://www.researchgate.net/profile/Rogelio-Oliva/publication/335989111_Intervention_as_a_research_strategy/links/5d98e75b92851c2f70eecf5d/Intervention-as-a-research-strategy.pdf</w:t>
        </w:r>
      </w:hyperlink>
      <w:r w:rsidRPr="00DF732D">
        <w:rPr>
          <w:rFonts w:ascii="Times New Roman" w:hAnsi="Times New Roman" w:cs="Times New Roman"/>
          <w:sz w:val="24"/>
          <w:szCs w:val="24"/>
          <w:shd w:val="clear" w:color="auto" w:fill="FFFFFF"/>
        </w:rPr>
        <w:t xml:space="preserve"> &gt;. [Accessed 06 July 2024]. </w:t>
      </w:r>
    </w:p>
    <w:p w14:paraId="521E0F03"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t xml:space="preserve">Raišienė, A.G., Rapuano, V., Varkulevičiūtė, K. and Stachová, K., 2020. Working from home—Who is happy? A survey of Lithuania’s employees during the COVID-19 quarantine </w:t>
      </w:r>
      <w:r w:rsidRPr="00DF732D">
        <w:rPr>
          <w:rFonts w:ascii="Times New Roman" w:hAnsi="Times New Roman" w:cs="Times New Roman"/>
          <w:sz w:val="24"/>
          <w:szCs w:val="24"/>
          <w:shd w:val="clear" w:color="auto" w:fill="FFFFFF"/>
        </w:rPr>
        <w:lastRenderedPageBreak/>
        <w:t>period. </w:t>
      </w:r>
      <w:r w:rsidRPr="00DF732D">
        <w:rPr>
          <w:rFonts w:ascii="Times New Roman" w:hAnsi="Times New Roman" w:cs="Times New Roman"/>
          <w:i/>
          <w:iCs/>
          <w:sz w:val="24"/>
          <w:szCs w:val="24"/>
          <w:shd w:val="clear" w:color="auto" w:fill="FFFFFF"/>
        </w:rPr>
        <w:t>Sustainability</w:t>
      </w:r>
      <w:r w:rsidRPr="00DF732D">
        <w:rPr>
          <w:rFonts w:ascii="Times New Roman" w:hAnsi="Times New Roman" w:cs="Times New Roman"/>
          <w:sz w:val="24"/>
          <w:szCs w:val="24"/>
          <w:shd w:val="clear" w:color="auto" w:fill="FFFFFF"/>
        </w:rPr>
        <w:t>, </w:t>
      </w:r>
      <w:r w:rsidRPr="00DF732D">
        <w:rPr>
          <w:rFonts w:ascii="Times New Roman" w:hAnsi="Times New Roman" w:cs="Times New Roman"/>
          <w:i/>
          <w:iCs/>
          <w:sz w:val="24"/>
          <w:szCs w:val="24"/>
          <w:shd w:val="clear" w:color="auto" w:fill="FFFFFF"/>
        </w:rPr>
        <w:t>12</w:t>
      </w:r>
      <w:r w:rsidRPr="00DF732D">
        <w:rPr>
          <w:rFonts w:ascii="Times New Roman" w:hAnsi="Times New Roman" w:cs="Times New Roman"/>
          <w:sz w:val="24"/>
          <w:szCs w:val="24"/>
          <w:shd w:val="clear" w:color="auto" w:fill="FFFFFF"/>
        </w:rPr>
        <w:t xml:space="preserve">(13), p.5332. Available at &lt; </w:t>
      </w:r>
      <w:hyperlink r:id="rId48" w:history="1">
        <w:r w:rsidRPr="00DF732D">
          <w:rPr>
            <w:rStyle w:val="Hyperlink"/>
            <w:rFonts w:ascii="Times New Roman" w:hAnsi="Times New Roman" w:cs="Times New Roman"/>
            <w:color w:val="auto"/>
            <w:sz w:val="24"/>
            <w:szCs w:val="24"/>
            <w:shd w:val="clear" w:color="auto" w:fill="FFFFFF"/>
          </w:rPr>
          <w:t>https://www.mdpi.com/2071-1050/12/13/5332/pdf</w:t>
        </w:r>
      </w:hyperlink>
      <w:r w:rsidRPr="00DF732D">
        <w:rPr>
          <w:rFonts w:ascii="Times New Roman" w:hAnsi="Times New Roman" w:cs="Times New Roman"/>
          <w:sz w:val="24"/>
          <w:szCs w:val="24"/>
          <w:shd w:val="clear" w:color="auto" w:fill="FFFFFF"/>
        </w:rPr>
        <w:t xml:space="preserve"> &gt;. [Accessed 17 August 2024]. </w:t>
      </w:r>
    </w:p>
    <w:p w14:paraId="6632D129" w14:textId="77777777" w:rsidR="00DE55D8" w:rsidRPr="00DF732D" w:rsidRDefault="00DE55D8" w:rsidP="00B66EF6">
      <w:pPr>
        <w:spacing w:after="0" w:line="480" w:lineRule="auto"/>
        <w:ind w:left="720" w:hanging="720"/>
        <w:rPr>
          <w:rFonts w:ascii="Times New Roman" w:hAnsi="Times New Roman" w:cs="Times New Roman"/>
          <w:sz w:val="24"/>
          <w:szCs w:val="24"/>
        </w:rPr>
      </w:pPr>
      <w:r w:rsidRPr="00DF732D">
        <w:rPr>
          <w:rFonts w:ascii="Times New Roman" w:hAnsi="Times New Roman" w:cs="Times New Roman"/>
          <w:sz w:val="24"/>
          <w:szCs w:val="24"/>
        </w:rPr>
        <w:t xml:space="preserve">Sabin, L., 2021. Asda to allow office staff to work from home permanently if they choose. </w:t>
      </w:r>
      <w:r w:rsidRPr="00DF732D">
        <w:rPr>
          <w:rFonts w:ascii="Times New Roman" w:hAnsi="Times New Roman" w:cs="Times New Roman"/>
          <w:i/>
          <w:sz w:val="24"/>
          <w:szCs w:val="24"/>
        </w:rPr>
        <w:t xml:space="preserve">Independent. </w:t>
      </w:r>
      <w:r w:rsidRPr="00DF732D">
        <w:rPr>
          <w:rFonts w:ascii="Times New Roman" w:hAnsi="Times New Roman" w:cs="Times New Roman"/>
          <w:sz w:val="24"/>
          <w:szCs w:val="24"/>
        </w:rPr>
        <w:t xml:space="preserve">Available at &lt; </w:t>
      </w:r>
      <w:hyperlink r:id="rId49" w:history="1">
        <w:r w:rsidRPr="00DF732D">
          <w:rPr>
            <w:rStyle w:val="Hyperlink"/>
            <w:rFonts w:ascii="Times New Roman" w:hAnsi="Times New Roman" w:cs="Times New Roman"/>
            <w:color w:val="auto"/>
            <w:sz w:val="24"/>
            <w:szCs w:val="24"/>
          </w:rPr>
          <w:t>https://www.independent.co.uk/news/business/news/asda-hybrid-flexible-working-covid-b1876962.html</w:t>
        </w:r>
      </w:hyperlink>
      <w:r w:rsidRPr="00DF732D">
        <w:rPr>
          <w:rFonts w:ascii="Times New Roman" w:hAnsi="Times New Roman" w:cs="Times New Roman"/>
          <w:sz w:val="24"/>
          <w:szCs w:val="24"/>
        </w:rPr>
        <w:t xml:space="preserve"> &gt;. [Accessed 01 July 2024]. </w:t>
      </w:r>
    </w:p>
    <w:p w14:paraId="468F0163" w14:textId="77777777" w:rsidR="00DE55D8" w:rsidRPr="00DF732D" w:rsidRDefault="00DE55D8" w:rsidP="00B66EF6">
      <w:pPr>
        <w:spacing w:after="0" w:line="480" w:lineRule="auto"/>
        <w:ind w:left="720" w:hanging="720"/>
        <w:rPr>
          <w:rFonts w:ascii="Times New Roman" w:hAnsi="Times New Roman" w:cs="Times New Roman"/>
          <w:sz w:val="24"/>
          <w:szCs w:val="24"/>
        </w:rPr>
      </w:pPr>
      <w:r w:rsidRPr="00DF732D">
        <w:rPr>
          <w:rFonts w:ascii="Times New Roman" w:hAnsi="Times New Roman" w:cs="Times New Roman"/>
          <w:sz w:val="24"/>
          <w:szCs w:val="24"/>
        </w:rPr>
        <w:t xml:space="preserve">Sultana, R. 2023. Remote work and its impact on employee engagement and productivity. </w:t>
      </w:r>
      <w:r w:rsidRPr="00DF732D">
        <w:rPr>
          <w:rFonts w:ascii="Times New Roman" w:hAnsi="Times New Roman" w:cs="Times New Roman"/>
          <w:i/>
          <w:sz w:val="24"/>
          <w:szCs w:val="24"/>
        </w:rPr>
        <w:t xml:space="preserve">Linkedin. </w:t>
      </w:r>
      <w:r w:rsidRPr="00DF732D">
        <w:rPr>
          <w:rFonts w:ascii="Times New Roman" w:hAnsi="Times New Roman" w:cs="Times New Roman"/>
          <w:sz w:val="24"/>
          <w:szCs w:val="24"/>
        </w:rPr>
        <w:t xml:space="preserve">Available at &lt; </w:t>
      </w:r>
      <w:hyperlink r:id="rId50" w:history="1">
        <w:r w:rsidRPr="00DF732D">
          <w:rPr>
            <w:rStyle w:val="Hyperlink"/>
            <w:rFonts w:ascii="Times New Roman" w:hAnsi="Times New Roman" w:cs="Times New Roman"/>
            <w:color w:val="auto"/>
            <w:sz w:val="24"/>
            <w:szCs w:val="24"/>
          </w:rPr>
          <w:t>https://www.linkedin.com/pulse/remote-work-its-impact-employee-engagement-razia-sultana</w:t>
        </w:r>
      </w:hyperlink>
      <w:r w:rsidRPr="00DF732D">
        <w:rPr>
          <w:rFonts w:ascii="Times New Roman" w:hAnsi="Times New Roman" w:cs="Times New Roman"/>
          <w:sz w:val="24"/>
          <w:szCs w:val="24"/>
        </w:rPr>
        <w:t xml:space="preserve"> &gt;. [Accessed 01 July 2024]. </w:t>
      </w:r>
    </w:p>
    <w:p w14:paraId="77351797" w14:textId="77777777" w:rsidR="00DE55D8" w:rsidRPr="00DF732D" w:rsidRDefault="00DE55D8" w:rsidP="00B66EF6">
      <w:pPr>
        <w:spacing w:after="0" w:line="480" w:lineRule="auto"/>
        <w:ind w:left="720" w:hanging="720"/>
        <w:rPr>
          <w:rFonts w:ascii="Times New Roman" w:hAnsi="Times New Roman" w:cs="Times New Roman"/>
          <w:sz w:val="24"/>
          <w:szCs w:val="24"/>
        </w:rPr>
      </w:pPr>
      <w:r w:rsidRPr="00DF732D">
        <w:rPr>
          <w:rFonts w:ascii="Times New Roman" w:hAnsi="Times New Roman" w:cs="Times New Roman"/>
          <w:sz w:val="24"/>
          <w:szCs w:val="24"/>
          <w:shd w:val="clear" w:color="auto" w:fill="FFFFFF"/>
        </w:rPr>
        <w:t xml:space="preserve">Teronen, A.K., 2024. Employee performance, productivity, and efficiency in remote work environment: a scoping review. Available at &lt; </w:t>
      </w:r>
      <w:hyperlink r:id="rId51" w:history="1">
        <w:r w:rsidRPr="00DF732D">
          <w:rPr>
            <w:rStyle w:val="Hyperlink"/>
            <w:rFonts w:ascii="Times New Roman" w:hAnsi="Times New Roman" w:cs="Times New Roman"/>
            <w:color w:val="auto"/>
            <w:sz w:val="24"/>
            <w:szCs w:val="24"/>
            <w:shd w:val="clear" w:color="auto" w:fill="FFFFFF"/>
          </w:rPr>
          <w:t>https://www.theseus.fi/bitstream/handle/10024/855094/Anna-Kaisa_Teronen.pdf?sequence=2</w:t>
        </w:r>
      </w:hyperlink>
      <w:r w:rsidRPr="00DF732D">
        <w:rPr>
          <w:rFonts w:ascii="Times New Roman" w:hAnsi="Times New Roman" w:cs="Times New Roman"/>
          <w:sz w:val="24"/>
          <w:szCs w:val="24"/>
          <w:shd w:val="clear" w:color="auto" w:fill="FFFFFF"/>
        </w:rPr>
        <w:t xml:space="preserve"> &gt;. [Accessed 17 July 2024]. </w:t>
      </w:r>
    </w:p>
    <w:p w14:paraId="4AD6F9E2"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t>Van Belle, J.P., Mthwazi, G., Ablay, M., Cheng, M., Cottriau, S., Couckhuyt, N., Termont, G. and Claes, J., 2023. Managing the work-life balance when working from home: the experience of Flemish parents. </w:t>
      </w:r>
      <w:r w:rsidRPr="00DF732D">
        <w:rPr>
          <w:rFonts w:ascii="Times New Roman" w:hAnsi="Times New Roman" w:cs="Times New Roman"/>
          <w:i/>
          <w:iCs/>
          <w:sz w:val="24"/>
          <w:szCs w:val="24"/>
          <w:shd w:val="clear" w:color="auto" w:fill="FFFFFF"/>
        </w:rPr>
        <w:t>Proceedings of Society</w:t>
      </w:r>
      <w:r w:rsidRPr="00DF732D">
        <w:rPr>
          <w:rFonts w:ascii="Times New Roman" w:hAnsi="Times New Roman" w:cs="Times New Roman"/>
          <w:sz w:val="24"/>
          <w:szCs w:val="24"/>
          <w:shd w:val="clear" w:color="auto" w:fill="FFFFFF"/>
        </w:rPr>
        <w:t>, </w:t>
      </w:r>
      <w:r w:rsidRPr="00DF732D">
        <w:rPr>
          <w:rFonts w:ascii="Times New Roman" w:hAnsi="Times New Roman" w:cs="Times New Roman"/>
          <w:i/>
          <w:iCs/>
          <w:sz w:val="24"/>
          <w:szCs w:val="24"/>
          <w:shd w:val="clear" w:color="auto" w:fill="FFFFFF"/>
        </w:rPr>
        <w:t>93</w:t>
      </w:r>
      <w:r w:rsidRPr="00DF732D">
        <w:rPr>
          <w:rFonts w:ascii="Times New Roman" w:hAnsi="Times New Roman" w:cs="Times New Roman"/>
          <w:sz w:val="24"/>
          <w:szCs w:val="24"/>
          <w:shd w:val="clear" w:color="auto" w:fill="FFFFFF"/>
        </w:rPr>
        <w:t xml:space="preserve">, pp.228-239. Available at &lt; </w:t>
      </w:r>
      <w:hyperlink r:id="rId52" w:history="1">
        <w:r w:rsidRPr="00DF732D">
          <w:rPr>
            <w:rStyle w:val="Hyperlink"/>
            <w:rFonts w:ascii="Times New Roman" w:hAnsi="Times New Roman" w:cs="Times New Roman"/>
            <w:color w:val="auto"/>
            <w:sz w:val="24"/>
            <w:szCs w:val="24"/>
            <w:shd w:val="clear" w:color="auto" w:fill="FFFFFF"/>
          </w:rPr>
          <w:t>https://www.academia.edu/download/108333676/HSBM.pdf</w:t>
        </w:r>
      </w:hyperlink>
      <w:r w:rsidRPr="00DF732D">
        <w:rPr>
          <w:rFonts w:ascii="Times New Roman" w:hAnsi="Times New Roman" w:cs="Times New Roman"/>
          <w:sz w:val="24"/>
          <w:szCs w:val="24"/>
          <w:shd w:val="clear" w:color="auto" w:fill="FFFFFF"/>
        </w:rPr>
        <w:t xml:space="preserve"> &gt;. [Accessed 17 July 2024]. </w:t>
      </w:r>
    </w:p>
    <w:p w14:paraId="343D4106"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lang w:val="en-GB"/>
        </w:rPr>
      </w:pPr>
      <w:r w:rsidRPr="00DF732D">
        <w:rPr>
          <w:rFonts w:ascii="Times New Roman" w:hAnsi="Times New Roman" w:cs="Times New Roman"/>
          <w:sz w:val="24"/>
          <w:szCs w:val="24"/>
          <w:shd w:val="clear" w:color="auto" w:fill="FFFFFF"/>
          <w:lang w:val="en-GB"/>
        </w:rPr>
        <w:t>Vergnes, J.N., Marchal-Sixou, C., Nabet, C., Maret, D. and Hamel, O., 2010. Ethics in systematic reviews. </w:t>
      </w:r>
      <w:r w:rsidRPr="00DF732D">
        <w:rPr>
          <w:rFonts w:ascii="Times New Roman" w:hAnsi="Times New Roman" w:cs="Times New Roman"/>
          <w:i/>
          <w:iCs/>
          <w:sz w:val="24"/>
          <w:szCs w:val="24"/>
          <w:shd w:val="clear" w:color="auto" w:fill="FFFFFF"/>
          <w:lang w:val="en-GB"/>
        </w:rPr>
        <w:t>Journal of Medical Ethics</w:t>
      </w:r>
      <w:r w:rsidRPr="00DF732D">
        <w:rPr>
          <w:rFonts w:ascii="Times New Roman" w:hAnsi="Times New Roman" w:cs="Times New Roman"/>
          <w:sz w:val="24"/>
          <w:szCs w:val="24"/>
          <w:shd w:val="clear" w:color="auto" w:fill="FFFFFF"/>
          <w:lang w:val="en-GB"/>
        </w:rPr>
        <w:t>, </w:t>
      </w:r>
      <w:r w:rsidRPr="00DF732D">
        <w:rPr>
          <w:rFonts w:ascii="Times New Roman" w:hAnsi="Times New Roman" w:cs="Times New Roman"/>
          <w:i/>
          <w:iCs/>
          <w:sz w:val="24"/>
          <w:szCs w:val="24"/>
          <w:shd w:val="clear" w:color="auto" w:fill="FFFFFF"/>
          <w:lang w:val="en-GB"/>
        </w:rPr>
        <w:t>36</w:t>
      </w:r>
      <w:r w:rsidRPr="00DF732D">
        <w:rPr>
          <w:rFonts w:ascii="Times New Roman" w:hAnsi="Times New Roman" w:cs="Times New Roman"/>
          <w:sz w:val="24"/>
          <w:szCs w:val="24"/>
          <w:shd w:val="clear" w:color="auto" w:fill="FFFFFF"/>
          <w:lang w:val="en-GB"/>
        </w:rPr>
        <w:t>(12), pp.771-774.</w:t>
      </w:r>
    </w:p>
    <w:p w14:paraId="2CF44891"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t>Wang, B., Liu, Y., Qian, J. and Parker, S.K., 2021. Achieving effective remote working during the COVID‐19 pandemic: A work design perspective. </w:t>
      </w:r>
      <w:r w:rsidRPr="00DF732D">
        <w:rPr>
          <w:rFonts w:ascii="Times New Roman" w:hAnsi="Times New Roman" w:cs="Times New Roman"/>
          <w:i/>
          <w:iCs/>
          <w:sz w:val="24"/>
          <w:szCs w:val="24"/>
          <w:shd w:val="clear" w:color="auto" w:fill="FFFFFF"/>
        </w:rPr>
        <w:t>Applied psychology</w:t>
      </w:r>
      <w:r w:rsidRPr="00DF732D">
        <w:rPr>
          <w:rFonts w:ascii="Times New Roman" w:hAnsi="Times New Roman" w:cs="Times New Roman"/>
          <w:sz w:val="24"/>
          <w:szCs w:val="24"/>
          <w:shd w:val="clear" w:color="auto" w:fill="FFFFFF"/>
        </w:rPr>
        <w:t>, </w:t>
      </w:r>
      <w:r w:rsidRPr="00DF732D">
        <w:rPr>
          <w:rFonts w:ascii="Times New Roman" w:hAnsi="Times New Roman" w:cs="Times New Roman"/>
          <w:i/>
          <w:iCs/>
          <w:sz w:val="24"/>
          <w:szCs w:val="24"/>
          <w:shd w:val="clear" w:color="auto" w:fill="FFFFFF"/>
        </w:rPr>
        <w:t>70</w:t>
      </w:r>
      <w:r w:rsidRPr="00DF732D">
        <w:rPr>
          <w:rFonts w:ascii="Times New Roman" w:hAnsi="Times New Roman" w:cs="Times New Roman"/>
          <w:sz w:val="24"/>
          <w:szCs w:val="24"/>
          <w:shd w:val="clear" w:color="auto" w:fill="FFFFFF"/>
        </w:rPr>
        <w:t xml:space="preserve">(1), pp.16-59. Available at &lt; </w:t>
      </w:r>
      <w:hyperlink r:id="rId53" w:history="1">
        <w:r w:rsidRPr="00DF732D">
          <w:rPr>
            <w:rStyle w:val="Hyperlink"/>
            <w:rFonts w:ascii="Times New Roman" w:hAnsi="Times New Roman" w:cs="Times New Roman"/>
            <w:color w:val="auto"/>
            <w:sz w:val="24"/>
            <w:szCs w:val="24"/>
            <w:shd w:val="clear" w:color="auto" w:fill="FFFFFF"/>
          </w:rPr>
          <w:t>https://iaap-journals.onlinelibrary.wiley.com/doi/am-pdf/10.1111/apps.12290</w:t>
        </w:r>
      </w:hyperlink>
      <w:r w:rsidRPr="00DF732D">
        <w:rPr>
          <w:rFonts w:ascii="Times New Roman" w:hAnsi="Times New Roman" w:cs="Times New Roman"/>
          <w:sz w:val="24"/>
          <w:szCs w:val="24"/>
          <w:shd w:val="clear" w:color="auto" w:fill="FFFFFF"/>
        </w:rPr>
        <w:t xml:space="preserve"> &gt;. [Accessed 17 August 2024]. </w:t>
      </w:r>
    </w:p>
    <w:p w14:paraId="32909DCC" w14:textId="77777777" w:rsidR="00DE55D8" w:rsidRPr="00DF732D" w:rsidRDefault="00DE55D8" w:rsidP="00B66EF6">
      <w:pPr>
        <w:spacing w:after="0" w:line="480" w:lineRule="auto"/>
        <w:ind w:left="720" w:hanging="720"/>
        <w:rPr>
          <w:rFonts w:ascii="Times New Roman" w:hAnsi="Times New Roman" w:cs="Times New Roman"/>
          <w:sz w:val="24"/>
          <w:szCs w:val="24"/>
        </w:rPr>
      </w:pPr>
      <w:r w:rsidRPr="00DF732D">
        <w:rPr>
          <w:rFonts w:ascii="Times New Roman" w:hAnsi="Times New Roman" w:cs="Times New Roman"/>
          <w:sz w:val="24"/>
          <w:szCs w:val="24"/>
        </w:rPr>
        <w:lastRenderedPageBreak/>
        <w:t xml:space="preserve">Wickens, Z., 2021. Asda unveils a hybrid working model. </w:t>
      </w:r>
      <w:r w:rsidRPr="00DF732D">
        <w:rPr>
          <w:rFonts w:ascii="Times New Roman" w:hAnsi="Times New Roman" w:cs="Times New Roman"/>
          <w:i/>
          <w:sz w:val="24"/>
          <w:szCs w:val="24"/>
        </w:rPr>
        <w:t>Employee Benefits.</w:t>
      </w:r>
      <w:r w:rsidRPr="00DF732D">
        <w:rPr>
          <w:rFonts w:ascii="Times New Roman" w:hAnsi="Times New Roman" w:cs="Times New Roman"/>
          <w:sz w:val="24"/>
          <w:szCs w:val="24"/>
        </w:rPr>
        <w:t xml:space="preserve"> Available at &lt; </w:t>
      </w:r>
      <w:hyperlink r:id="rId54" w:history="1">
        <w:r w:rsidRPr="00DF732D">
          <w:rPr>
            <w:rStyle w:val="Hyperlink"/>
            <w:rFonts w:ascii="Times New Roman" w:hAnsi="Times New Roman" w:cs="Times New Roman"/>
            <w:color w:val="auto"/>
            <w:sz w:val="24"/>
            <w:szCs w:val="24"/>
          </w:rPr>
          <w:t>https://employeebenefits.co.uk/asda-unveils-hybrid-working-model/</w:t>
        </w:r>
      </w:hyperlink>
      <w:r w:rsidRPr="00DF732D">
        <w:rPr>
          <w:rFonts w:ascii="Times New Roman" w:hAnsi="Times New Roman" w:cs="Times New Roman"/>
          <w:sz w:val="24"/>
          <w:szCs w:val="24"/>
        </w:rPr>
        <w:t xml:space="preserve"> &gt;. [Accessed 01 July 2024]. </w:t>
      </w:r>
    </w:p>
    <w:p w14:paraId="71025AA5" w14:textId="77777777" w:rsidR="00DE55D8" w:rsidRPr="00DF732D"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t>Wiederhold, B. K. (2020). Connecting through technology during the coronavirus disease 2019 pandemic: Avoiding “Zoom Fatigue”. </w:t>
      </w:r>
      <w:r w:rsidRPr="00DF732D">
        <w:rPr>
          <w:rFonts w:ascii="Times New Roman" w:hAnsi="Times New Roman" w:cs="Times New Roman"/>
          <w:i/>
          <w:iCs/>
          <w:sz w:val="24"/>
          <w:szCs w:val="24"/>
          <w:shd w:val="clear" w:color="auto" w:fill="FFFFFF"/>
        </w:rPr>
        <w:t>Cyberpsychology, behavior, and social networking</w:t>
      </w:r>
      <w:r w:rsidRPr="00DF732D">
        <w:rPr>
          <w:rFonts w:ascii="Times New Roman" w:hAnsi="Times New Roman" w:cs="Times New Roman"/>
          <w:sz w:val="24"/>
          <w:szCs w:val="24"/>
          <w:shd w:val="clear" w:color="auto" w:fill="FFFFFF"/>
        </w:rPr>
        <w:t>, </w:t>
      </w:r>
      <w:r w:rsidRPr="00DF732D">
        <w:rPr>
          <w:rFonts w:ascii="Times New Roman" w:hAnsi="Times New Roman" w:cs="Times New Roman"/>
          <w:i/>
          <w:iCs/>
          <w:sz w:val="24"/>
          <w:szCs w:val="24"/>
          <w:shd w:val="clear" w:color="auto" w:fill="FFFFFF"/>
        </w:rPr>
        <w:t>23</w:t>
      </w:r>
      <w:r w:rsidRPr="00DF732D">
        <w:rPr>
          <w:rFonts w:ascii="Times New Roman" w:hAnsi="Times New Roman" w:cs="Times New Roman"/>
          <w:sz w:val="24"/>
          <w:szCs w:val="24"/>
          <w:shd w:val="clear" w:color="auto" w:fill="FFFFFF"/>
        </w:rPr>
        <w:t xml:space="preserve">(7), 437-438. Available at &lt; </w:t>
      </w:r>
      <w:hyperlink r:id="rId55" w:history="1">
        <w:r w:rsidRPr="00DF732D">
          <w:rPr>
            <w:rStyle w:val="Hyperlink"/>
            <w:rFonts w:ascii="Times New Roman" w:hAnsi="Times New Roman" w:cs="Times New Roman"/>
            <w:color w:val="auto"/>
            <w:sz w:val="24"/>
            <w:szCs w:val="24"/>
            <w:shd w:val="clear" w:color="auto" w:fill="FFFFFF"/>
          </w:rPr>
          <w:t>https://www.researchgate.net/profile/Brenda-Wiederhold/publication/342295196_Connecting_Through_Technology_During_the_Coronavirus_Disease_2019_Pandemic_Avoiding_Zoom_Fatigue/links/60440a6f299bf1e0785f676c/Connecting-Through-Technology-During-the-Coronavirus-Disease-2019-Pandemic-Avoiding-Zoom-Fatigue.pdf</w:t>
        </w:r>
      </w:hyperlink>
      <w:r w:rsidRPr="00DF732D">
        <w:rPr>
          <w:rFonts w:ascii="Times New Roman" w:hAnsi="Times New Roman" w:cs="Times New Roman"/>
          <w:sz w:val="24"/>
          <w:szCs w:val="24"/>
          <w:shd w:val="clear" w:color="auto" w:fill="FFFFFF"/>
        </w:rPr>
        <w:t xml:space="preserve"> &gt;. [Accessed 17 August 2024]. </w:t>
      </w:r>
    </w:p>
    <w:p w14:paraId="025C6D59" w14:textId="77777777" w:rsidR="00DE55D8" w:rsidRPr="00D14F4C" w:rsidRDefault="00DE55D8" w:rsidP="00B66EF6">
      <w:pPr>
        <w:spacing w:after="0" w:line="480" w:lineRule="auto"/>
        <w:ind w:left="720" w:hanging="720"/>
        <w:rPr>
          <w:rFonts w:ascii="Times New Roman" w:hAnsi="Times New Roman" w:cs="Times New Roman"/>
          <w:sz w:val="24"/>
          <w:szCs w:val="24"/>
          <w:shd w:val="clear" w:color="auto" w:fill="FFFFFF"/>
        </w:rPr>
      </w:pPr>
      <w:r w:rsidRPr="00DF732D">
        <w:rPr>
          <w:rFonts w:ascii="Times New Roman" w:hAnsi="Times New Roman" w:cs="Times New Roman"/>
          <w:sz w:val="24"/>
          <w:szCs w:val="24"/>
          <w:shd w:val="clear" w:color="auto" w:fill="FFFFFF"/>
        </w:rPr>
        <w:t>Žukauskas, P., Vveinhardt, J. and Andriukaitienė, R., 2018. Philosophy and paradigm of scientific research. </w:t>
      </w:r>
      <w:r w:rsidRPr="00DF732D">
        <w:rPr>
          <w:rFonts w:ascii="Times New Roman" w:hAnsi="Times New Roman" w:cs="Times New Roman"/>
          <w:i/>
          <w:iCs/>
          <w:sz w:val="24"/>
          <w:szCs w:val="24"/>
          <w:shd w:val="clear" w:color="auto" w:fill="FFFFFF"/>
        </w:rPr>
        <w:t>Management culture and corporate social responsibility</w:t>
      </w:r>
      <w:r w:rsidRPr="00DF732D">
        <w:rPr>
          <w:rFonts w:ascii="Times New Roman" w:hAnsi="Times New Roman" w:cs="Times New Roman"/>
          <w:sz w:val="24"/>
          <w:szCs w:val="24"/>
          <w:shd w:val="clear" w:color="auto" w:fill="FFFFFF"/>
        </w:rPr>
        <w:t>, </w:t>
      </w:r>
      <w:r w:rsidRPr="00DF732D">
        <w:rPr>
          <w:rFonts w:ascii="Times New Roman" w:hAnsi="Times New Roman" w:cs="Times New Roman"/>
          <w:i/>
          <w:iCs/>
          <w:sz w:val="24"/>
          <w:szCs w:val="24"/>
          <w:shd w:val="clear" w:color="auto" w:fill="FFFFFF"/>
        </w:rPr>
        <w:t>121</w:t>
      </w:r>
      <w:r w:rsidRPr="00DF732D">
        <w:rPr>
          <w:rFonts w:ascii="Times New Roman" w:hAnsi="Times New Roman" w:cs="Times New Roman"/>
          <w:sz w:val="24"/>
          <w:szCs w:val="24"/>
          <w:shd w:val="clear" w:color="auto" w:fill="FFFFFF"/>
        </w:rPr>
        <w:t xml:space="preserve">(13), pp.506-518. Available at &lt; </w:t>
      </w:r>
      <w:hyperlink r:id="rId56" w:history="1">
        <w:r w:rsidRPr="00DF732D">
          <w:rPr>
            <w:rStyle w:val="Hyperlink"/>
            <w:rFonts w:ascii="Times New Roman" w:hAnsi="Times New Roman" w:cs="Times New Roman"/>
            <w:color w:val="auto"/>
            <w:sz w:val="24"/>
            <w:szCs w:val="24"/>
            <w:shd w:val="clear" w:color="auto" w:fill="FFFFFF"/>
          </w:rPr>
          <w:t>https://www.intechopen.com/chapters/58890</w:t>
        </w:r>
      </w:hyperlink>
      <w:r w:rsidRPr="00DF732D">
        <w:rPr>
          <w:rFonts w:ascii="Times New Roman" w:hAnsi="Times New Roman" w:cs="Times New Roman"/>
          <w:sz w:val="24"/>
          <w:szCs w:val="24"/>
          <w:shd w:val="clear" w:color="auto" w:fill="FFFFFF"/>
        </w:rPr>
        <w:t xml:space="preserve"> &gt;. [Accessed 06 July 2024].</w:t>
      </w:r>
    </w:p>
    <w:p w14:paraId="2EDB971F" w14:textId="77777777" w:rsidR="00AD36CF" w:rsidRPr="00D96DF9" w:rsidRDefault="00AD36CF" w:rsidP="00B66EF6">
      <w:pPr>
        <w:spacing w:after="0" w:line="480" w:lineRule="auto"/>
        <w:ind w:left="720" w:hanging="720"/>
        <w:rPr>
          <w:rFonts w:ascii="Times New Roman" w:hAnsi="Times New Roman" w:cs="Times New Roman"/>
          <w:sz w:val="24"/>
          <w:szCs w:val="24"/>
          <w:shd w:val="clear" w:color="auto" w:fill="FFFFFF"/>
          <w:lang w:val="en-GB"/>
        </w:rPr>
      </w:pPr>
    </w:p>
    <w:p w14:paraId="3941450D" w14:textId="77777777" w:rsidR="001467BC" w:rsidRDefault="001467BC" w:rsidP="00B66EF6">
      <w:pPr>
        <w:spacing w:after="0" w:line="480" w:lineRule="auto"/>
        <w:ind w:left="720" w:hanging="720"/>
        <w:rPr>
          <w:rFonts w:ascii="Times New Roman" w:hAnsi="Times New Roman" w:cs="Times New Roman"/>
          <w:sz w:val="24"/>
          <w:szCs w:val="24"/>
          <w:shd w:val="clear" w:color="auto" w:fill="FFFFFF"/>
          <w:lang w:val="en-GB"/>
        </w:rPr>
      </w:pPr>
    </w:p>
    <w:sectPr w:rsidR="001467BC">
      <w:headerReference w:type="default" r:id="rId5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C1936D" w14:textId="77777777" w:rsidR="00620806" w:rsidRDefault="00620806">
      <w:pPr>
        <w:spacing w:after="0" w:line="240" w:lineRule="auto"/>
      </w:pPr>
      <w:r>
        <w:separator/>
      </w:r>
    </w:p>
  </w:endnote>
  <w:endnote w:type="continuationSeparator" w:id="0">
    <w:p w14:paraId="2930322B" w14:textId="77777777" w:rsidR="00620806" w:rsidRDefault="00620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81150C" w14:textId="77777777" w:rsidR="00620806" w:rsidRDefault="00620806">
      <w:pPr>
        <w:spacing w:after="0" w:line="240" w:lineRule="auto"/>
      </w:pPr>
      <w:r>
        <w:separator/>
      </w:r>
    </w:p>
  </w:footnote>
  <w:footnote w:type="continuationSeparator" w:id="0">
    <w:p w14:paraId="72ACC8D8" w14:textId="77777777" w:rsidR="00620806" w:rsidRDefault="006208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E87EAB" w14:textId="77777777" w:rsidR="005A4DBF" w:rsidRPr="00BD4A07" w:rsidRDefault="005A4DBF" w:rsidP="00BD4A07">
    <w:pPr>
      <w:pStyle w:val="Header"/>
      <w:spacing w:line="480" w:lineRule="auto"/>
      <w:jc w:val="right"/>
      <w:rPr>
        <w:rFonts w:ascii="Times New Roman" w:hAnsi="Times New Roman" w:cs="Times New Roman"/>
        <w:sz w:val="24"/>
        <w:szCs w:val="24"/>
      </w:rPr>
    </w:pPr>
    <w:r w:rsidRPr="00BD4A07">
      <w:rPr>
        <w:rFonts w:ascii="Times New Roman" w:hAnsi="Times New Roman" w:cs="Times New Roman"/>
        <w:sz w:val="24"/>
        <w:szCs w:val="24"/>
      </w:rPr>
      <w:t xml:space="preserve">Remote Work at ASDA </w:t>
    </w:r>
    <w:sdt>
      <w:sdtPr>
        <w:rPr>
          <w:rFonts w:ascii="Times New Roman" w:hAnsi="Times New Roman" w:cs="Times New Roman"/>
          <w:sz w:val="24"/>
          <w:szCs w:val="24"/>
        </w:rPr>
        <w:id w:val="-755745402"/>
        <w:docPartObj>
          <w:docPartGallery w:val="Page Numbers (Top of Page)"/>
          <w:docPartUnique/>
        </w:docPartObj>
      </w:sdtPr>
      <w:sdtEndPr>
        <w:rPr>
          <w:noProof/>
        </w:rPr>
      </w:sdtEndPr>
      <w:sdtContent>
        <w:r w:rsidRPr="00BD4A07">
          <w:rPr>
            <w:rFonts w:ascii="Times New Roman" w:hAnsi="Times New Roman" w:cs="Times New Roman"/>
            <w:sz w:val="24"/>
            <w:szCs w:val="24"/>
          </w:rPr>
          <w:fldChar w:fldCharType="begin"/>
        </w:r>
        <w:r w:rsidRPr="00BD4A07">
          <w:rPr>
            <w:rFonts w:ascii="Times New Roman" w:hAnsi="Times New Roman" w:cs="Times New Roman"/>
            <w:sz w:val="24"/>
            <w:szCs w:val="24"/>
          </w:rPr>
          <w:instrText xml:space="preserve"> PAGE   \* MERGEFORMAT </w:instrText>
        </w:r>
        <w:r w:rsidRPr="00BD4A07">
          <w:rPr>
            <w:rFonts w:ascii="Times New Roman" w:hAnsi="Times New Roman" w:cs="Times New Roman"/>
            <w:sz w:val="24"/>
            <w:szCs w:val="24"/>
          </w:rPr>
          <w:fldChar w:fldCharType="separate"/>
        </w:r>
        <w:r w:rsidR="008F52FB">
          <w:rPr>
            <w:rFonts w:ascii="Times New Roman" w:hAnsi="Times New Roman" w:cs="Times New Roman"/>
            <w:noProof/>
            <w:sz w:val="24"/>
            <w:szCs w:val="24"/>
          </w:rPr>
          <w:t>20</w:t>
        </w:r>
        <w:r w:rsidRPr="00BD4A07">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90066"/>
    <w:multiLevelType w:val="multilevel"/>
    <w:tmpl w:val="2C82D2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4042CC"/>
    <w:multiLevelType w:val="multilevel"/>
    <w:tmpl w:val="99AE1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B40E11"/>
    <w:multiLevelType w:val="hybridMultilevel"/>
    <w:tmpl w:val="A92CA5D8"/>
    <w:lvl w:ilvl="0" w:tplc="687CBB1A">
      <w:start w:val="1"/>
      <w:numFmt w:val="lowerRoman"/>
      <w:lvlText w:val="%1."/>
      <w:lvlJc w:val="right"/>
      <w:pPr>
        <w:ind w:left="720" w:hanging="360"/>
      </w:pPr>
    </w:lvl>
    <w:lvl w:ilvl="1" w:tplc="5A583ACC" w:tentative="1">
      <w:start w:val="1"/>
      <w:numFmt w:val="lowerLetter"/>
      <w:lvlText w:val="%2."/>
      <w:lvlJc w:val="left"/>
      <w:pPr>
        <w:ind w:left="1440" w:hanging="360"/>
      </w:pPr>
    </w:lvl>
    <w:lvl w:ilvl="2" w:tplc="281C381A" w:tentative="1">
      <w:start w:val="1"/>
      <w:numFmt w:val="lowerRoman"/>
      <w:lvlText w:val="%3."/>
      <w:lvlJc w:val="right"/>
      <w:pPr>
        <w:ind w:left="2160" w:hanging="180"/>
      </w:pPr>
    </w:lvl>
    <w:lvl w:ilvl="3" w:tplc="8E3883D2" w:tentative="1">
      <w:start w:val="1"/>
      <w:numFmt w:val="decimal"/>
      <w:lvlText w:val="%4."/>
      <w:lvlJc w:val="left"/>
      <w:pPr>
        <w:ind w:left="2880" w:hanging="360"/>
      </w:pPr>
    </w:lvl>
    <w:lvl w:ilvl="4" w:tplc="A09E6C1C" w:tentative="1">
      <w:start w:val="1"/>
      <w:numFmt w:val="lowerLetter"/>
      <w:lvlText w:val="%5."/>
      <w:lvlJc w:val="left"/>
      <w:pPr>
        <w:ind w:left="3600" w:hanging="360"/>
      </w:pPr>
    </w:lvl>
    <w:lvl w:ilvl="5" w:tplc="CF684702" w:tentative="1">
      <w:start w:val="1"/>
      <w:numFmt w:val="lowerRoman"/>
      <w:lvlText w:val="%6."/>
      <w:lvlJc w:val="right"/>
      <w:pPr>
        <w:ind w:left="4320" w:hanging="180"/>
      </w:pPr>
    </w:lvl>
    <w:lvl w:ilvl="6" w:tplc="AF445292" w:tentative="1">
      <w:start w:val="1"/>
      <w:numFmt w:val="decimal"/>
      <w:lvlText w:val="%7."/>
      <w:lvlJc w:val="left"/>
      <w:pPr>
        <w:ind w:left="5040" w:hanging="360"/>
      </w:pPr>
    </w:lvl>
    <w:lvl w:ilvl="7" w:tplc="413862FE" w:tentative="1">
      <w:start w:val="1"/>
      <w:numFmt w:val="lowerLetter"/>
      <w:lvlText w:val="%8."/>
      <w:lvlJc w:val="left"/>
      <w:pPr>
        <w:ind w:left="5760" w:hanging="360"/>
      </w:pPr>
    </w:lvl>
    <w:lvl w:ilvl="8" w:tplc="47620E80" w:tentative="1">
      <w:start w:val="1"/>
      <w:numFmt w:val="lowerRoman"/>
      <w:lvlText w:val="%9."/>
      <w:lvlJc w:val="right"/>
      <w:pPr>
        <w:ind w:left="6480" w:hanging="180"/>
      </w:pPr>
    </w:lvl>
  </w:abstractNum>
  <w:abstractNum w:abstractNumId="3" w15:restartNumberingAfterBreak="0">
    <w:nsid w:val="0A870E2E"/>
    <w:multiLevelType w:val="hybridMultilevel"/>
    <w:tmpl w:val="3C18F7D6"/>
    <w:lvl w:ilvl="0" w:tplc="491ACB34">
      <w:start w:val="1"/>
      <w:numFmt w:val="lowerRoman"/>
      <w:lvlText w:val="%1."/>
      <w:lvlJc w:val="right"/>
      <w:pPr>
        <w:ind w:left="720" w:hanging="360"/>
      </w:pPr>
    </w:lvl>
    <w:lvl w:ilvl="1" w:tplc="37680968" w:tentative="1">
      <w:start w:val="1"/>
      <w:numFmt w:val="lowerLetter"/>
      <w:lvlText w:val="%2."/>
      <w:lvlJc w:val="left"/>
      <w:pPr>
        <w:ind w:left="1440" w:hanging="360"/>
      </w:pPr>
    </w:lvl>
    <w:lvl w:ilvl="2" w:tplc="263414A8" w:tentative="1">
      <w:start w:val="1"/>
      <w:numFmt w:val="lowerRoman"/>
      <w:lvlText w:val="%3."/>
      <w:lvlJc w:val="right"/>
      <w:pPr>
        <w:ind w:left="2160" w:hanging="180"/>
      </w:pPr>
    </w:lvl>
    <w:lvl w:ilvl="3" w:tplc="D1AA02F4" w:tentative="1">
      <w:start w:val="1"/>
      <w:numFmt w:val="decimal"/>
      <w:lvlText w:val="%4."/>
      <w:lvlJc w:val="left"/>
      <w:pPr>
        <w:ind w:left="2880" w:hanging="360"/>
      </w:pPr>
    </w:lvl>
    <w:lvl w:ilvl="4" w:tplc="A6EA0DBA" w:tentative="1">
      <w:start w:val="1"/>
      <w:numFmt w:val="lowerLetter"/>
      <w:lvlText w:val="%5."/>
      <w:lvlJc w:val="left"/>
      <w:pPr>
        <w:ind w:left="3600" w:hanging="360"/>
      </w:pPr>
    </w:lvl>
    <w:lvl w:ilvl="5" w:tplc="1682C46A" w:tentative="1">
      <w:start w:val="1"/>
      <w:numFmt w:val="lowerRoman"/>
      <w:lvlText w:val="%6."/>
      <w:lvlJc w:val="right"/>
      <w:pPr>
        <w:ind w:left="4320" w:hanging="180"/>
      </w:pPr>
    </w:lvl>
    <w:lvl w:ilvl="6" w:tplc="BEA4495E" w:tentative="1">
      <w:start w:val="1"/>
      <w:numFmt w:val="decimal"/>
      <w:lvlText w:val="%7."/>
      <w:lvlJc w:val="left"/>
      <w:pPr>
        <w:ind w:left="5040" w:hanging="360"/>
      </w:pPr>
    </w:lvl>
    <w:lvl w:ilvl="7" w:tplc="14347ECE" w:tentative="1">
      <w:start w:val="1"/>
      <w:numFmt w:val="lowerLetter"/>
      <w:lvlText w:val="%8."/>
      <w:lvlJc w:val="left"/>
      <w:pPr>
        <w:ind w:left="5760" w:hanging="360"/>
      </w:pPr>
    </w:lvl>
    <w:lvl w:ilvl="8" w:tplc="208E2B9A" w:tentative="1">
      <w:start w:val="1"/>
      <w:numFmt w:val="lowerRoman"/>
      <w:lvlText w:val="%9."/>
      <w:lvlJc w:val="right"/>
      <w:pPr>
        <w:ind w:left="6480" w:hanging="180"/>
      </w:pPr>
    </w:lvl>
  </w:abstractNum>
  <w:abstractNum w:abstractNumId="4" w15:restartNumberingAfterBreak="0">
    <w:nsid w:val="0DE842D9"/>
    <w:multiLevelType w:val="multilevel"/>
    <w:tmpl w:val="83CEF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31DCB"/>
    <w:multiLevelType w:val="multilevel"/>
    <w:tmpl w:val="78528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E43ECE"/>
    <w:multiLevelType w:val="multilevel"/>
    <w:tmpl w:val="25884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4448DC"/>
    <w:multiLevelType w:val="multilevel"/>
    <w:tmpl w:val="D28010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D92DD4"/>
    <w:multiLevelType w:val="multilevel"/>
    <w:tmpl w:val="D102F5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3F445C"/>
    <w:multiLevelType w:val="multilevel"/>
    <w:tmpl w:val="7F44E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7D28CD"/>
    <w:multiLevelType w:val="multilevel"/>
    <w:tmpl w:val="E97CF4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5511C6"/>
    <w:multiLevelType w:val="multilevel"/>
    <w:tmpl w:val="26866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AC136B"/>
    <w:multiLevelType w:val="multilevel"/>
    <w:tmpl w:val="D102F5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50F329D"/>
    <w:multiLevelType w:val="multilevel"/>
    <w:tmpl w:val="DD629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443FD6"/>
    <w:multiLevelType w:val="multilevel"/>
    <w:tmpl w:val="50D4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E8253C"/>
    <w:multiLevelType w:val="multilevel"/>
    <w:tmpl w:val="436A9F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3F1080"/>
    <w:multiLevelType w:val="multilevel"/>
    <w:tmpl w:val="828C9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B8247C"/>
    <w:multiLevelType w:val="multilevel"/>
    <w:tmpl w:val="A3C2CC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6F2D47"/>
    <w:multiLevelType w:val="multilevel"/>
    <w:tmpl w:val="8AD0E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2F7CDC"/>
    <w:multiLevelType w:val="multilevel"/>
    <w:tmpl w:val="AF2A9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701AF9"/>
    <w:multiLevelType w:val="multilevel"/>
    <w:tmpl w:val="D102F5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C491C8A"/>
    <w:multiLevelType w:val="multilevel"/>
    <w:tmpl w:val="2C900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4B7EC0"/>
    <w:multiLevelType w:val="multilevel"/>
    <w:tmpl w:val="D102F5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C9B0046"/>
    <w:multiLevelType w:val="multilevel"/>
    <w:tmpl w:val="58EA9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3104F6"/>
    <w:multiLevelType w:val="multilevel"/>
    <w:tmpl w:val="0394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605505"/>
    <w:multiLevelType w:val="multilevel"/>
    <w:tmpl w:val="DF4AC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6B7B29"/>
    <w:multiLevelType w:val="multilevel"/>
    <w:tmpl w:val="33E2F3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EB32CB"/>
    <w:multiLevelType w:val="multilevel"/>
    <w:tmpl w:val="BB8EB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923358"/>
    <w:multiLevelType w:val="hybridMultilevel"/>
    <w:tmpl w:val="DEC00D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FF04D4"/>
    <w:multiLevelType w:val="multilevel"/>
    <w:tmpl w:val="ECD8A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1166699">
    <w:abstractNumId w:val="3"/>
  </w:num>
  <w:num w:numId="2" w16cid:durableId="771515111">
    <w:abstractNumId w:val="2"/>
  </w:num>
  <w:num w:numId="3" w16cid:durableId="416054806">
    <w:abstractNumId w:val="0"/>
  </w:num>
  <w:num w:numId="4" w16cid:durableId="1840805845">
    <w:abstractNumId w:val="6"/>
  </w:num>
  <w:num w:numId="5" w16cid:durableId="675888675">
    <w:abstractNumId w:val="13"/>
  </w:num>
  <w:num w:numId="6" w16cid:durableId="1095980346">
    <w:abstractNumId w:val="1"/>
  </w:num>
  <w:num w:numId="7" w16cid:durableId="325793351">
    <w:abstractNumId w:val="29"/>
  </w:num>
  <w:num w:numId="8" w16cid:durableId="84765860">
    <w:abstractNumId w:val="14"/>
  </w:num>
  <w:num w:numId="9" w16cid:durableId="1060207042">
    <w:abstractNumId w:val="24"/>
  </w:num>
  <w:num w:numId="10" w16cid:durableId="215316590">
    <w:abstractNumId w:val="23"/>
  </w:num>
  <w:num w:numId="11" w16cid:durableId="141583438">
    <w:abstractNumId w:val="7"/>
  </w:num>
  <w:num w:numId="12" w16cid:durableId="396244362">
    <w:abstractNumId w:val="17"/>
  </w:num>
  <w:num w:numId="13" w16cid:durableId="1015376423">
    <w:abstractNumId w:val="5"/>
  </w:num>
  <w:num w:numId="14" w16cid:durableId="1161627019">
    <w:abstractNumId w:val="10"/>
  </w:num>
  <w:num w:numId="15" w16cid:durableId="2027554655">
    <w:abstractNumId w:val="11"/>
  </w:num>
  <w:num w:numId="16" w16cid:durableId="552739287">
    <w:abstractNumId w:val="16"/>
  </w:num>
  <w:num w:numId="17" w16cid:durableId="847867210">
    <w:abstractNumId w:val="25"/>
  </w:num>
  <w:num w:numId="18" w16cid:durableId="1720129861">
    <w:abstractNumId w:val="18"/>
  </w:num>
  <w:num w:numId="19" w16cid:durableId="219942326">
    <w:abstractNumId w:val="27"/>
  </w:num>
  <w:num w:numId="20" w16cid:durableId="393237309">
    <w:abstractNumId w:val="21"/>
  </w:num>
  <w:num w:numId="21" w16cid:durableId="988943819">
    <w:abstractNumId w:val="15"/>
  </w:num>
  <w:num w:numId="22" w16cid:durableId="1469933814">
    <w:abstractNumId w:val="9"/>
  </w:num>
  <w:num w:numId="23" w16cid:durableId="1435249027">
    <w:abstractNumId w:val="4"/>
  </w:num>
  <w:num w:numId="24" w16cid:durableId="656880011">
    <w:abstractNumId w:val="26"/>
  </w:num>
  <w:num w:numId="25" w16cid:durableId="1590963305">
    <w:abstractNumId w:val="19"/>
  </w:num>
  <w:num w:numId="26" w16cid:durableId="1693073180">
    <w:abstractNumId w:val="28"/>
  </w:num>
  <w:num w:numId="27" w16cid:durableId="132333803">
    <w:abstractNumId w:val="22"/>
  </w:num>
  <w:num w:numId="28" w16cid:durableId="1682657133">
    <w:abstractNumId w:val="12"/>
  </w:num>
  <w:num w:numId="29" w16cid:durableId="1776755423">
    <w:abstractNumId w:val="20"/>
  </w:num>
  <w:num w:numId="30" w16cid:durableId="4918723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A07"/>
    <w:rsid w:val="00003465"/>
    <w:rsid w:val="00020FEC"/>
    <w:rsid w:val="00037ED0"/>
    <w:rsid w:val="00045ADE"/>
    <w:rsid w:val="00046136"/>
    <w:rsid w:val="000704AB"/>
    <w:rsid w:val="000731D9"/>
    <w:rsid w:val="000750D3"/>
    <w:rsid w:val="00083310"/>
    <w:rsid w:val="00086B21"/>
    <w:rsid w:val="00095D1C"/>
    <w:rsid w:val="000B06DD"/>
    <w:rsid w:val="000C34DA"/>
    <w:rsid w:val="000D1D7C"/>
    <w:rsid w:val="000D60D4"/>
    <w:rsid w:val="000E0C85"/>
    <w:rsid w:val="000E1C6E"/>
    <w:rsid w:val="000E69E6"/>
    <w:rsid w:val="000F563D"/>
    <w:rsid w:val="0010190E"/>
    <w:rsid w:val="00116084"/>
    <w:rsid w:val="00132DAC"/>
    <w:rsid w:val="00144EEB"/>
    <w:rsid w:val="001467BC"/>
    <w:rsid w:val="0015010B"/>
    <w:rsid w:val="00154CCC"/>
    <w:rsid w:val="00157F20"/>
    <w:rsid w:val="00164DE5"/>
    <w:rsid w:val="00170E4F"/>
    <w:rsid w:val="00171DC5"/>
    <w:rsid w:val="0018552D"/>
    <w:rsid w:val="00191B0C"/>
    <w:rsid w:val="001A649E"/>
    <w:rsid w:val="001D0433"/>
    <w:rsid w:val="001D41C4"/>
    <w:rsid w:val="001E0238"/>
    <w:rsid w:val="001F1B2D"/>
    <w:rsid w:val="001F45D5"/>
    <w:rsid w:val="001F5FD4"/>
    <w:rsid w:val="00211582"/>
    <w:rsid w:val="002343D9"/>
    <w:rsid w:val="00243DE4"/>
    <w:rsid w:val="00251FA3"/>
    <w:rsid w:val="002747E0"/>
    <w:rsid w:val="00283276"/>
    <w:rsid w:val="00286701"/>
    <w:rsid w:val="00291AE3"/>
    <w:rsid w:val="00292FCA"/>
    <w:rsid w:val="00296190"/>
    <w:rsid w:val="00296590"/>
    <w:rsid w:val="00296B8C"/>
    <w:rsid w:val="002A0711"/>
    <w:rsid w:val="002B01F4"/>
    <w:rsid w:val="002B5C91"/>
    <w:rsid w:val="002B60A6"/>
    <w:rsid w:val="002C572C"/>
    <w:rsid w:val="002C717C"/>
    <w:rsid w:val="002D4466"/>
    <w:rsid w:val="002D587C"/>
    <w:rsid w:val="002E5197"/>
    <w:rsid w:val="002E5CC9"/>
    <w:rsid w:val="002F7685"/>
    <w:rsid w:val="00313EAB"/>
    <w:rsid w:val="00330D79"/>
    <w:rsid w:val="00335EE2"/>
    <w:rsid w:val="0036082E"/>
    <w:rsid w:val="00367C89"/>
    <w:rsid w:val="0037767E"/>
    <w:rsid w:val="00385E27"/>
    <w:rsid w:val="00393165"/>
    <w:rsid w:val="003A21CE"/>
    <w:rsid w:val="003B1AD3"/>
    <w:rsid w:val="003B75E1"/>
    <w:rsid w:val="003C109A"/>
    <w:rsid w:val="003C5461"/>
    <w:rsid w:val="003C7664"/>
    <w:rsid w:val="003D6141"/>
    <w:rsid w:val="003E69EE"/>
    <w:rsid w:val="0040061E"/>
    <w:rsid w:val="00405F88"/>
    <w:rsid w:val="004322DB"/>
    <w:rsid w:val="004336A0"/>
    <w:rsid w:val="0043668E"/>
    <w:rsid w:val="00450EA3"/>
    <w:rsid w:val="0045775B"/>
    <w:rsid w:val="00460318"/>
    <w:rsid w:val="004612A1"/>
    <w:rsid w:val="004732C7"/>
    <w:rsid w:val="00477AE8"/>
    <w:rsid w:val="0048344F"/>
    <w:rsid w:val="00491465"/>
    <w:rsid w:val="00492D03"/>
    <w:rsid w:val="004966EB"/>
    <w:rsid w:val="004A575A"/>
    <w:rsid w:val="004C74E4"/>
    <w:rsid w:val="004C77D8"/>
    <w:rsid w:val="004D13E9"/>
    <w:rsid w:val="004D1A0E"/>
    <w:rsid w:val="004D5622"/>
    <w:rsid w:val="004E56B3"/>
    <w:rsid w:val="004F13DB"/>
    <w:rsid w:val="0051428F"/>
    <w:rsid w:val="00520450"/>
    <w:rsid w:val="005230A9"/>
    <w:rsid w:val="00524247"/>
    <w:rsid w:val="005246B7"/>
    <w:rsid w:val="0054209C"/>
    <w:rsid w:val="00547FCD"/>
    <w:rsid w:val="00555E10"/>
    <w:rsid w:val="00556D00"/>
    <w:rsid w:val="00572104"/>
    <w:rsid w:val="00581482"/>
    <w:rsid w:val="0059118B"/>
    <w:rsid w:val="00596159"/>
    <w:rsid w:val="00597DFE"/>
    <w:rsid w:val="005A4C97"/>
    <w:rsid w:val="005A4DBF"/>
    <w:rsid w:val="005A74B5"/>
    <w:rsid w:val="005B6CFF"/>
    <w:rsid w:val="005D5DDC"/>
    <w:rsid w:val="005D6896"/>
    <w:rsid w:val="005E26E7"/>
    <w:rsid w:val="005E4CA8"/>
    <w:rsid w:val="005F4C9F"/>
    <w:rsid w:val="005F5571"/>
    <w:rsid w:val="00614F3A"/>
    <w:rsid w:val="00616A99"/>
    <w:rsid w:val="00620806"/>
    <w:rsid w:val="00623D60"/>
    <w:rsid w:val="00626A8C"/>
    <w:rsid w:val="00631158"/>
    <w:rsid w:val="00647332"/>
    <w:rsid w:val="00656864"/>
    <w:rsid w:val="00656F8F"/>
    <w:rsid w:val="006641DA"/>
    <w:rsid w:val="00674760"/>
    <w:rsid w:val="006757FB"/>
    <w:rsid w:val="00694BD0"/>
    <w:rsid w:val="00696A19"/>
    <w:rsid w:val="006A3F1F"/>
    <w:rsid w:val="006B21D1"/>
    <w:rsid w:val="006D0447"/>
    <w:rsid w:val="006D1498"/>
    <w:rsid w:val="006E0A9F"/>
    <w:rsid w:val="006E2399"/>
    <w:rsid w:val="007025DD"/>
    <w:rsid w:val="00707200"/>
    <w:rsid w:val="0071007C"/>
    <w:rsid w:val="007211A5"/>
    <w:rsid w:val="00721E27"/>
    <w:rsid w:val="0072242C"/>
    <w:rsid w:val="00731FE9"/>
    <w:rsid w:val="0073483E"/>
    <w:rsid w:val="00734CCD"/>
    <w:rsid w:val="00735E51"/>
    <w:rsid w:val="007632FC"/>
    <w:rsid w:val="00764F7F"/>
    <w:rsid w:val="007669D5"/>
    <w:rsid w:val="00774849"/>
    <w:rsid w:val="007769B6"/>
    <w:rsid w:val="0078092B"/>
    <w:rsid w:val="007817B4"/>
    <w:rsid w:val="00791E3F"/>
    <w:rsid w:val="00792B16"/>
    <w:rsid w:val="00792BC8"/>
    <w:rsid w:val="007960D4"/>
    <w:rsid w:val="00797870"/>
    <w:rsid w:val="007A2DD2"/>
    <w:rsid w:val="007B082B"/>
    <w:rsid w:val="007B5E97"/>
    <w:rsid w:val="007E2980"/>
    <w:rsid w:val="007E5FAB"/>
    <w:rsid w:val="00827005"/>
    <w:rsid w:val="008300BE"/>
    <w:rsid w:val="008343B5"/>
    <w:rsid w:val="00843B24"/>
    <w:rsid w:val="00846CA9"/>
    <w:rsid w:val="00850CEE"/>
    <w:rsid w:val="008511AD"/>
    <w:rsid w:val="008617A7"/>
    <w:rsid w:val="0086781B"/>
    <w:rsid w:val="00874B98"/>
    <w:rsid w:val="00883765"/>
    <w:rsid w:val="00884DEE"/>
    <w:rsid w:val="00886CAA"/>
    <w:rsid w:val="0088772B"/>
    <w:rsid w:val="008C2BFB"/>
    <w:rsid w:val="008D275B"/>
    <w:rsid w:val="008E1AD4"/>
    <w:rsid w:val="008F1868"/>
    <w:rsid w:val="008F4872"/>
    <w:rsid w:val="008F52FB"/>
    <w:rsid w:val="009009D3"/>
    <w:rsid w:val="009109CB"/>
    <w:rsid w:val="009137A1"/>
    <w:rsid w:val="0092046F"/>
    <w:rsid w:val="0092467D"/>
    <w:rsid w:val="00931AB7"/>
    <w:rsid w:val="0093235C"/>
    <w:rsid w:val="00933F17"/>
    <w:rsid w:val="00940F57"/>
    <w:rsid w:val="0094396B"/>
    <w:rsid w:val="00947BEA"/>
    <w:rsid w:val="00952547"/>
    <w:rsid w:val="00956819"/>
    <w:rsid w:val="00957498"/>
    <w:rsid w:val="00960615"/>
    <w:rsid w:val="00971B30"/>
    <w:rsid w:val="0098096E"/>
    <w:rsid w:val="00981F49"/>
    <w:rsid w:val="00982E34"/>
    <w:rsid w:val="00984B80"/>
    <w:rsid w:val="00986A6D"/>
    <w:rsid w:val="009B6A25"/>
    <w:rsid w:val="009C3BB0"/>
    <w:rsid w:val="009C6050"/>
    <w:rsid w:val="009D5915"/>
    <w:rsid w:val="009E3C01"/>
    <w:rsid w:val="00A0046E"/>
    <w:rsid w:val="00A02A0D"/>
    <w:rsid w:val="00A03285"/>
    <w:rsid w:val="00A03857"/>
    <w:rsid w:val="00A36722"/>
    <w:rsid w:val="00A459F4"/>
    <w:rsid w:val="00A626E6"/>
    <w:rsid w:val="00A84B84"/>
    <w:rsid w:val="00A93F8E"/>
    <w:rsid w:val="00AB15F7"/>
    <w:rsid w:val="00AD2E85"/>
    <w:rsid w:val="00AD36CF"/>
    <w:rsid w:val="00AD7326"/>
    <w:rsid w:val="00AE059B"/>
    <w:rsid w:val="00AE4017"/>
    <w:rsid w:val="00AE6C04"/>
    <w:rsid w:val="00AF1240"/>
    <w:rsid w:val="00B0587E"/>
    <w:rsid w:val="00B0713C"/>
    <w:rsid w:val="00B074AB"/>
    <w:rsid w:val="00B27CF4"/>
    <w:rsid w:val="00B341B5"/>
    <w:rsid w:val="00B550DC"/>
    <w:rsid w:val="00B5638C"/>
    <w:rsid w:val="00B66EF6"/>
    <w:rsid w:val="00B704E6"/>
    <w:rsid w:val="00B77711"/>
    <w:rsid w:val="00B81E69"/>
    <w:rsid w:val="00B949B4"/>
    <w:rsid w:val="00BA35C8"/>
    <w:rsid w:val="00BA60EA"/>
    <w:rsid w:val="00BB56C8"/>
    <w:rsid w:val="00BC3118"/>
    <w:rsid w:val="00BD35E1"/>
    <w:rsid w:val="00BD3A07"/>
    <w:rsid w:val="00BD4A07"/>
    <w:rsid w:val="00BD5B9C"/>
    <w:rsid w:val="00BE0DC9"/>
    <w:rsid w:val="00BE2C96"/>
    <w:rsid w:val="00BE3A61"/>
    <w:rsid w:val="00C07BF4"/>
    <w:rsid w:val="00C1157F"/>
    <w:rsid w:val="00C1229D"/>
    <w:rsid w:val="00C12874"/>
    <w:rsid w:val="00C34D84"/>
    <w:rsid w:val="00C37478"/>
    <w:rsid w:val="00C50C7E"/>
    <w:rsid w:val="00C5454F"/>
    <w:rsid w:val="00C61B8E"/>
    <w:rsid w:val="00C72A7C"/>
    <w:rsid w:val="00C83863"/>
    <w:rsid w:val="00C93A92"/>
    <w:rsid w:val="00C96954"/>
    <w:rsid w:val="00CA35E6"/>
    <w:rsid w:val="00CD2C8A"/>
    <w:rsid w:val="00CD6750"/>
    <w:rsid w:val="00CD76A1"/>
    <w:rsid w:val="00CF0E64"/>
    <w:rsid w:val="00CF3367"/>
    <w:rsid w:val="00CF7973"/>
    <w:rsid w:val="00D02B16"/>
    <w:rsid w:val="00D107F3"/>
    <w:rsid w:val="00D14F4C"/>
    <w:rsid w:val="00D25066"/>
    <w:rsid w:val="00D422F6"/>
    <w:rsid w:val="00D531D0"/>
    <w:rsid w:val="00D547CA"/>
    <w:rsid w:val="00D6049D"/>
    <w:rsid w:val="00D74BEB"/>
    <w:rsid w:val="00D74F00"/>
    <w:rsid w:val="00D84EE8"/>
    <w:rsid w:val="00D906B0"/>
    <w:rsid w:val="00D96DF9"/>
    <w:rsid w:val="00DB72AB"/>
    <w:rsid w:val="00DC2FF7"/>
    <w:rsid w:val="00DD1E27"/>
    <w:rsid w:val="00DE55D8"/>
    <w:rsid w:val="00DE750D"/>
    <w:rsid w:val="00DE75D3"/>
    <w:rsid w:val="00DF710E"/>
    <w:rsid w:val="00DF732D"/>
    <w:rsid w:val="00E0127A"/>
    <w:rsid w:val="00E02B9D"/>
    <w:rsid w:val="00E068AD"/>
    <w:rsid w:val="00E15AE5"/>
    <w:rsid w:val="00E32C6F"/>
    <w:rsid w:val="00E374A6"/>
    <w:rsid w:val="00E37FF7"/>
    <w:rsid w:val="00E4147B"/>
    <w:rsid w:val="00E55FEE"/>
    <w:rsid w:val="00E579EB"/>
    <w:rsid w:val="00E65A2F"/>
    <w:rsid w:val="00E7509F"/>
    <w:rsid w:val="00E76555"/>
    <w:rsid w:val="00E839E3"/>
    <w:rsid w:val="00E933EA"/>
    <w:rsid w:val="00EA18D2"/>
    <w:rsid w:val="00EB47C3"/>
    <w:rsid w:val="00EB5460"/>
    <w:rsid w:val="00EB6F11"/>
    <w:rsid w:val="00EB7DF8"/>
    <w:rsid w:val="00ED44E3"/>
    <w:rsid w:val="00EE391C"/>
    <w:rsid w:val="00EF4656"/>
    <w:rsid w:val="00F00185"/>
    <w:rsid w:val="00F01217"/>
    <w:rsid w:val="00F12533"/>
    <w:rsid w:val="00F22C1E"/>
    <w:rsid w:val="00F23028"/>
    <w:rsid w:val="00F26855"/>
    <w:rsid w:val="00F42BC2"/>
    <w:rsid w:val="00F44F9B"/>
    <w:rsid w:val="00F46179"/>
    <w:rsid w:val="00F60A9F"/>
    <w:rsid w:val="00F611DF"/>
    <w:rsid w:val="00F67FCF"/>
    <w:rsid w:val="00F72A31"/>
    <w:rsid w:val="00F80126"/>
    <w:rsid w:val="00F86CF2"/>
    <w:rsid w:val="00F90129"/>
    <w:rsid w:val="00F938CE"/>
    <w:rsid w:val="00F95BA6"/>
    <w:rsid w:val="00FB2265"/>
    <w:rsid w:val="00FC2FDD"/>
    <w:rsid w:val="00FD435C"/>
    <w:rsid w:val="00FD63FF"/>
    <w:rsid w:val="00FD748A"/>
    <w:rsid w:val="00FE1D3A"/>
    <w:rsid w:val="00FE710B"/>
    <w:rsid w:val="00FF7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74D52"/>
  <w15:docId w15:val="{1188D462-9C80-4E27-A1A1-9A915A61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A07"/>
    <w:pPr>
      <w:spacing w:after="160" w:line="259" w:lineRule="auto"/>
    </w:pPr>
    <w:rPr>
      <w:kern w:val="2"/>
      <w:lang w:val=""/>
      <w14:ligatures w14:val="standardContextual"/>
    </w:rPr>
  </w:style>
  <w:style w:type="paragraph" w:styleId="Heading1">
    <w:name w:val="heading 1"/>
    <w:basedOn w:val="Normal"/>
    <w:next w:val="Normal"/>
    <w:link w:val="Heading1Char"/>
    <w:uiPriority w:val="9"/>
    <w:qFormat/>
    <w:rsid w:val="004732C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93235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1007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8344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4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4A07"/>
    <w:rPr>
      <w:kern w:val="2"/>
      <w:lang w:val=""/>
      <w14:ligatures w14:val="standardContextual"/>
    </w:rPr>
  </w:style>
  <w:style w:type="paragraph" w:styleId="Footer">
    <w:name w:val="footer"/>
    <w:basedOn w:val="Normal"/>
    <w:link w:val="FooterChar"/>
    <w:uiPriority w:val="99"/>
    <w:unhideWhenUsed/>
    <w:rsid w:val="00BD4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4A07"/>
    <w:rPr>
      <w:kern w:val="2"/>
      <w:lang w:val=""/>
      <w14:ligatures w14:val="standardContextual"/>
    </w:rPr>
  </w:style>
  <w:style w:type="character" w:styleId="Hyperlink">
    <w:name w:val="Hyperlink"/>
    <w:basedOn w:val="DefaultParagraphFont"/>
    <w:uiPriority w:val="99"/>
    <w:unhideWhenUsed/>
    <w:rsid w:val="00C1229D"/>
    <w:rPr>
      <w:color w:val="0000FF" w:themeColor="hyperlink"/>
      <w:u w:val="single"/>
    </w:rPr>
  </w:style>
  <w:style w:type="paragraph" w:styleId="NormalWeb">
    <w:name w:val="Normal (Web)"/>
    <w:basedOn w:val="Normal"/>
    <w:uiPriority w:val="99"/>
    <w:semiHidden/>
    <w:unhideWhenUsed/>
    <w:rsid w:val="00BB56C8"/>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556D00"/>
    <w:pPr>
      <w:ind w:left="720"/>
      <w:contextualSpacing/>
    </w:pPr>
  </w:style>
  <w:style w:type="character" w:customStyle="1" w:styleId="Heading1Char">
    <w:name w:val="Heading 1 Char"/>
    <w:basedOn w:val="DefaultParagraphFont"/>
    <w:link w:val="Heading1"/>
    <w:uiPriority w:val="9"/>
    <w:rsid w:val="004732C7"/>
    <w:rPr>
      <w:rFonts w:asciiTheme="majorHAnsi" w:eastAsiaTheme="majorEastAsia" w:hAnsiTheme="majorHAnsi" w:cstheme="majorBidi"/>
      <w:color w:val="365F91" w:themeColor="accent1" w:themeShade="BF"/>
      <w:kern w:val="2"/>
      <w:sz w:val="32"/>
      <w:szCs w:val="32"/>
      <w:lang w:val=""/>
      <w14:ligatures w14:val="standardContextual"/>
    </w:rPr>
  </w:style>
  <w:style w:type="paragraph" w:styleId="BalloonText">
    <w:name w:val="Balloon Text"/>
    <w:basedOn w:val="Normal"/>
    <w:link w:val="BalloonTextChar"/>
    <w:uiPriority w:val="99"/>
    <w:semiHidden/>
    <w:unhideWhenUsed/>
    <w:rsid w:val="004732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32C7"/>
    <w:rPr>
      <w:rFonts w:ascii="Tahoma" w:hAnsi="Tahoma" w:cs="Tahoma"/>
      <w:kern w:val="2"/>
      <w:sz w:val="16"/>
      <w:szCs w:val="16"/>
      <w:lang w:val=""/>
      <w14:ligatures w14:val="standardContextual"/>
    </w:rPr>
  </w:style>
  <w:style w:type="character" w:customStyle="1" w:styleId="Heading2Char">
    <w:name w:val="Heading 2 Char"/>
    <w:basedOn w:val="DefaultParagraphFont"/>
    <w:link w:val="Heading2"/>
    <w:uiPriority w:val="9"/>
    <w:semiHidden/>
    <w:rsid w:val="0093235C"/>
    <w:rPr>
      <w:rFonts w:asciiTheme="majorHAnsi" w:eastAsiaTheme="majorEastAsia" w:hAnsiTheme="majorHAnsi" w:cstheme="majorBidi"/>
      <w:b/>
      <w:bCs/>
      <w:color w:val="4F81BD" w:themeColor="accent1"/>
      <w:kern w:val="2"/>
      <w:sz w:val="26"/>
      <w:szCs w:val="26"/>
      <w:lang w:val=""/>
      <w14:ligatures w14:val="standardContextual"/>
    </w:rPr>
  </w:style>
  <w:style w:type="character" w:styleId="Strong">
    <w:name w:val="Strong"/>
    <w:basedOn w:val="DefaultParagraphFont"/>
    <w:uiPriority w:val="22"/>
    <w:qFormat/>
    <w:rsid w:val="0093235C"/>
    <w:rPr>
      <w:b/>
      <w:bCs/>
    </w:rPr>
  </w:style>
  <w:style w:type="character" w:customStyle="1" w:styleId="Heading3Char">
    <w:name w:val="Heading 3 Char"/>
    <w:basedOn w:val="DefaultParagraphFont"/>
    <w:link w:val="Heading3"/>
    <w:uiPriority w:val="9"/>
    <w:semiHidden/>
    <w:rsid w:val="0071007C"/>
    <w:rPr>
      <w:rFonts w:asciiTheme="majorHAnsi" w:eastAsiaTheme="majorEastAsia" w:hAnsiTheme="majorHAnsi" w:cstheme="majorBidi"/>
      <w:b/>
      <w:bCs/>
      <w:color w:val="4F81BD" w:themeColor="accent1"/>
      <w:kern w:val="2"/>
      <w:lang w:val=""/>
      <w14:ligatures w14:val="standardContextual"/>
    </w:rPr>
  </w:style>
  <w:style w:type="character" w:styleId="Emphasis">
    <w:name w:val="Emphasis"/>
    <w:basedOn w:val="DefaultParagraphFont"/>
    <w:uiPriority w:val="20"/>
    <w:qFormat/>
    <w:rsid w:val="0071007C"/>
    <w:rPr>
      <w:i/>
      <w:iCs/>
    </w:rPr>
  </w:style>
  <w:style w:type="character" w:customStyle="1" w:styleId="Heading4Char">
    <w:name w:val="Heading 4 Char"/>
    <w:basedOn w:val="DefaultParagraphFont"/>
    <w:link w:val="Heading4"/>
    <w:uiPriority w:val="9"/>
    <w:semiHidden/>
    <w:rsid w:val="0048344F"/>
    <w:rPr>
      <w:rFonts w:asciiTheme="majorHAnsi" w:eastAsiaTheme="majorEastAsia" w:hAnsiTheme="majorHAnsi" w:cstheme="majorBidi"/>
      <w:b/>
      <w:bCs/>
      <w:i/>
      <w:iCs/>
      <w:color w:val="4F81BD" w:themeColor="accent1"/>
      <w:kern w:val="2"/>
      <w:lang w:val=""/>
      <w14:ligatures w14:val="standardContextual"/>
    </w:rPr>
  </w:style>
  <w:style w:type="character" w:customStyle="1" w:styleId="overflow-hidden">
    <w:name w:val="overflow-hidden"/>
    <w:basedOn w:val="DefaultParagraphFont"/>
    <w:rsid w:val="0048344F"/>
  </w:style>
  <w:style w:type="paragraph" w:styleId="TOCHeading">
    <w:name w:val="TOC Heading"/>
    <w:basedOn w:val="Heading1"/>
    <w:next w:val="Normal"/>
    <w:uiPriority w:val="39"/>
    <w:semiHidden/>
    <w:unhideWhenUsed/>
    <w:qFormat/>
    <w:rsid w:val="00296B8C"/>
    <w:pPr>
      <w:spacing w:before="480" w:line="276" w:lineRule="auto"/>
      <w:outlineLvl w:val="9"/>
    </w:pPr>
    <w:rPr>
      <w:b/>
      <w:bCs/>
      <w:kern w:val="0"/>
      <w:sz w:val="28"/>
      <w:szCs w:val="28"/>
      <w:lang w:val="en-US" w:eastAsia="ja-JP"/>
      <w14:ligatures w14:val="none"/>
    </w:rPr>
  </w:style>
  <w:style w:type="paragraph" w:styleId="TOC1">
    <w:name w:val="toc 1"/>
    <w:basedOn w:val="Normal"/>
    <w:next w:val="Normal"/>
    <w:autoRedefine/>
    <w:uiPriority w:val="39"/>
    <w:unhideWhenUsed/>
    <w:rsid w:val="00296B8C"/>
    <w:pPr>
      <w:spacing w:after="100"/>
    </w:pPr>
  </w:style>
  <w:style w:type="paragraph" w:styleId="TOC2">
    <w:name w:val="toc 2"/>
    <w:basedOn w:val="Normal"/>
    <w:next w:val="Normal"/>
    <w:autoRedefine/>
    <w:uiPriority w:val="39"/>
    <w:unhideWhenUsed/>
    <w:rsid w:val="00296B8C"/>
    <w:pPr>
      <w:spacing w:after="100"/>
      <w:ind w:left="220"/>
    </w:pPr>
  </w:style>
  <w:style w:type="paragraph" w:styleId="TOC3">
    <w:name w:val="toc 3"/>
    <w:basedOn w:val="Normal"/>
    <w:next w:val="Normal"/>
    <w:autoRedefine/>
    <w:uiPriority w:val="39"/>
    <w:unhideWhenUsed/>
    <w:rsid w:val="00296B8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458626">
      <w:bodyDiv w:val="1"/>
      <w:marLeft w:val="0"/>
      <w:marRight w:val="0"/>
      <w:marTop w:val="0"/>
      <w:marBottom w:val="0"/>
      <w:divBdr>
        <w:top w:val="none" w:sz="0" w:space="0" w:color="auto"/>
        <w:left w:val="none" w:sz="0" w:space="0" w:color="auto"/>
        <w:bottom w:val="none" w:sz="0" w:space="0" w:color="auto"/>
        <w:right w:val="none" w:sz="0" w:space="0" w:color="auto"/>
      </w:divBdr>
      <w:divsChild>
        <w:div w:id="1335493559">
          <w:marLeft w:val="0"/>
          <w:marRight w:val="0"/>
          <w:marTop w:val="0"/>
          <w:marBottom w:val="0"/>
          <w:divBdr>
            <w:top w:val="none" w:sz="0" w:space="0" w:color="auto"/>
            <w:left w:val="none" w:sz="0" w:space="0" w:color="auto"/>
            <w:bottom w:val="none" w:sz="0" w:space="0" w:color="auto"/>
            <w:right w:val="none" w:sz="0" w:space="0" w:color="auto"/>
          </w:divBdr>
          <w:divsChild>
            <w:div w:id="2049599651">
              <w:marLeft w:val="0"/>
              <w:marRight w:val="0"/>
              <w:marTop w:val="0"/>
              <w:marBottom w:val="0"/>
              <w:divBdr>
                <w:top w:val="none" w:sz="0" w:space="0" w:color="auto"/>
                <w:left w:val="none" w:sz="0" w:space="0" w:color="auto"/>
                <w:bottom w:val="none" w:sz="0" w:space="0" w:color="auto"/>
                <w:right w:val="none" w:sz="0" w:space="0" w:color="auto"/>
              </w:divBdr>
              <w:divsChild>
                <w:div w:id="535964698">
                  <w:marLeft w:val="0"/>
                  <w:marRight w:val="0"/>
                  <w:marTop w:val="0"/>
                  <w:marBottom w:val="0"/>
                  <w:divBdr>
                    <w:top w:val="none" w:sz="0" w:space="0" w:color="auto"/>
                    <w:left w:val="none" w:sz="0" w:space="0" w:color="auto"/>
                    <w:bottom w:val="none" w:sz="0" w:space="0" w:color="auto"/>
                    <w:right w:val="none" w:sz="0" w:space="0" w:color="auto"/>
                  </w:divBdr>
                  <w:divsChild>
                    <w:div w:id="55990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704531">
          <w:marLeft w:val="0"/>
          <w:marRight w:val="0"/>
          <w:marTop w:val="0"/>
          <w:marBottom w:val="0"/>
          <w:divBdr>
            <w:top w:val="none" w:sz="0" w:space="0" w:color="auto"/>
            <w:left w:val="none" w:sz="0" w:space="0" w:color="auto"/>
            <w:bottom w:val="none" w:sz="0" w:space="0" w:color="auto"/>
            <w:right w:val="none" w:sz="0" w:space="0" w:color="auto"/>
          </w:divBdr>
          <w:divsChild>
            <w:div w:id="1921718432">
              <w:marLeft w:val="0"/>
              <w:marRight w:val="0"/>
              <w:marTop w:val="0"/>
              <w:marBottom w:val="0"/>
              <w:divBdr>
                <w:top w:val="none" w:sz="0" w:space="0" w:color="auto"/>
                <w:left w:val="none" w:sz="0" w:space="0" w:color="auto"/>
                <w:bottom w:val="none" w:sz="0" w:space="0" w:color="auto"/>
                <w:right w:val="none" w:sz="0" w:space="0" w:color="auto"/>
              </w:divBdr>
              <w:divsChild>
                <w:div w:id="852190194">
                  <w:marLeft w:val="0"/>
                  <w:marRight w:val="0"/>
                  <w:marTop w:val="0"/>
                  <w:marBottom w:val="0"/>
                  <w:divBdr>
                    <w:top w:val="none" w:sz="0" w:space="0" w:color="auto"/>
                    <w:left w:val="none" w:sz="0" w:space="0" w:color="auto"/>
                    <w:bottom w:val="none" w:sz="0" w:space="0" w:color="auto"/>
                    <w:right w:val="none" w:sz="0" w:space="0" w:color="auto"/>
                  </w:divBdr>
                  <w:divsChild>
                    <w:div w:id="3928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023899">
      <w:bodyDiv w:val="1"/>
      <w:marLeft w:val="0"/>
      <w:marRight w:val="0"/>
      <w:marTop w:val="0"/>
      <w:marBottom w:val="0"/>
      <w:divBdr>
        <w:top w:val="none" w:sz="0" w:space="0" w:color="auto"/>
        <w:left w:val="none" w:sz="0" w:space="0" w:color="auto"/>
        <w:bottom w:val="none" w:sz="0" w:space="0" w:color="auto"/>
        <w:right w:val="none" w:sz="0" w:space="0" w:color="auto"/>
      </w:divBdr>
    </w:div>
    <w:div w:id="639577072">
      <w:bodyDiv w:val="1"/>
      <w:marLeft w:val="0"/>
      <w:marRight w:val="0"/>
      <w:marTop w:val="0"/>
      <w:marBottom w:val="0"/>
      <w:divBdr>
        <w:top w:val="none" w:sz="0" w:space="0" w:color="auto"/>
        <w:left w:val="none" w:sz="0" w:space="0" w:color="auto"/>
        <w:bottom w:val="none" w:sz="0" w:space="0" w:color="auto"/>
        <w:right w:val="none" w:sz="0" w:space="0" w:color="auto"/>
      </w:divBdr>
      <w:divsChild>
        <w:div w:id="578905199">
          <w:marLeft w:val="0"/>
          <w:marRight w:val="0"/>
          <w:marTop w:val="0"/>
          <w:marBottom w:val="0"/>
          <w:divBdr>
            <w:top w:val="none" w:sz="0" w:space="0" w:color="auto"/>
            <w:left w:val="none" w:sz="0" w:space="0" w:color="auto"/>
            <w:bottom w:val="none" w:sz="0" w:space="0" w:color="auto"/>
            <w:right w:val="none" w:sz="0" w:space="0" w:color="auto"/>
          </w:divBdr>
          <w:divsChild>
            <w:div w:id="1460876426">
              <w:marLeft w:val="0"/>
              <w:marRight w:val="0"/>
              <w:marTop w:val="0"/>
              <w:marBottom w:val="0"/>
              <w:divBdr>
                <w:top w:val="none" w:sz="0" w:space="0" w:color="auto"/>
                <w:left w:val="none" w:sz="0" w:space="0" w:color="auto"/>
                <w:bottom w:val="none" w:sz="0" w:space="0" w:color="auto"/>
                <w:right w:val="none" w:sz="0" w:space="0" w:color="auto"/>
              </w:divBdr>
              <w:divsChild>
                <w:div w:id="1958943484">
                  <w:marLeft w:val="0"/>
                  <w:marRight w:val="0"/>
                  <w:marTop w:val="0"/>
                  <w:marBottom w:val="0"/>
                  <w:divBdr>
                    <w:top w:val="none" w:sz="0" w:space="0" w:color="auto"/>
                    <w:left w:val="none" w:sz="0" w:space="0" w:color="auto"/>
                    <w:bottom w:val="none" w:sz="0" w:space="0" w:color="auto"/>
                    <w:right w:val="none" w:sz="0" w:space="0" w:color="auto"/>
                  </w:divBdr>
                  <w:divsChild>
                    <w:div w:id="1394280685">
                      <w:marLeft w:val="0"/>
                      <w:marRight w:val="0"/>
                      <w:marTop w:val="0"/>
                      <w:marBottom w:val="0"/>
                      <w:divBdr>
                        <w:top w:val="none" w:sz="0" w:space="0" w:color="auto"/>
                        <w:left w:val="none" w:sz="0" w:space="0" w:color="auto"/>
                        <w:bottom w:val="none" w:sz="0" w:space="0" w:color="auto"/>
                        <w:right w:val="none" w:sz="0" w:space="0" w:color="auto"/>
                      </w:divBdr>
                      <w:divsChild>
                        <w:div w:id="984504158">
                          <w:marLeft w:val="0"/>
                          <w:marRight w:val="0"/>
                          <w:marTop w:val="0"/>
                          <w:marBottom w:val="0"/>
                          <w:divBdr>
                            <w:top w:val="none" w:sz="0" w:space="0" w:color="auto"/>
                            <w:left w:val="none" w:sz="0" w:space="0" w:color="auto"/>
                            <w:bottom w:val="none" w:sz="0" w:space="0" w:color="auto"/>
                            <w:right w:val="none" w:sz="0" w:space="0" w:color="auto"/>
                          </w:divBdr>
                          <w:divsChild>
                            <w:div w:id="45772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292273">
      <w:bodyDiv w:val="1"/>
      <w:marLeft w:val="0"/>
      <w:marRight w:val="0"/>
      <w:marTop w:val="0"/>
      <w:marBottom w:val="0"/>
      <w:divBdr>
        <w:top w:val="none" w:sz="0" w:space="0" w:color="auto"/>
        <w:left w:val="none" w:sz="0" w:space="0" w:color="auto"/>
        <w:bottom w:val="none" w:sz="0" w:space="0" w:color="auto"/>
        <w:right w:val="none" w:sz="0" w:space="0" w:color="auto"/>
      </w:divBdr>
    </w:div>
    <w:div w:id="1538009904">
      <w:bodyDiv w:val="1"/>
      <w:marLeft w:val="0"/>
      <w:marRight w:val="0"/>
      <w:marTop w:val="0"/>
      <w:marBottom w:val="0"/>
      <w:divBdr>
        <w:top w:val="none" w:sz="0" w:space="0" w:color="auto"/>
        <w:left w:val="none" w:sz="0" w:space="0" w:color="auto"/>
        <w:bottom w:val="none" w:sz="0" w:space="0" w:color="auto"/>
        <w:right w:val="none" w:sz="0" w:space="0" w:color="auto"/>
      </w:divBdr>
      <w:divsChild>
        <w:div w:id="1273633020">
          <w:marLeft w:val="0"/>
          <w:marRight w:val="0"/>
          <w:marTop w:val="0"/>
          <w:marBottom w:val="0"/>
          <w:divBdr>
            <w:top w:val="none" w:sz="0" w:space="0" w:color="auto"/>
            <w:left w:val="none" w:sz="0" w:space="0" w:color="auto"/>
            <w:bottom w:val="none" w:sz="0" w:space="0" w:color="auto"/>
            <w:right w:val="none" w:sz="0" w:space="0" w:color="auto"/>
          </w:divBdr>
          <w:divsChild>
            <w:div w:id="596249399">
              <w:marLeft w:val="0"/>
              <w:marRight w:val="0"/>
              <w:marTop w:val="0"/>
              <w:marBottom w:val="0"/>
              <w:divBdr>
                <w:top w:val="none" w:sz="0" w:space="0" w:color="auto"/>
                <w:left w:val="none" w:sz="0" w:space="0" w:color="auto"/>
                <w:bottom w:val="none" w:sz="0" w:space="0" w:color="auto"/>
                <w:right w:val="none" w:sz="0" w:space="0" w:color="auto"/>
              </w:divBdr>
              <w:divsChild>
                <w:div w:id="326831059">
                  <w:marLeft w:val="0"/>
                  <w:marRight w:val="0"/>
                  <w:marTop w:val="0"/>
                  <w:marBottom w:val="0"/>
                  <w:divBdr>
                    <w:top w:val="none" w:sz="0" w:space="0" w:color="auto"/>
                    <w:left w:val="none" w:sz="0" w:space="0" w:color="auto"/>
                    <w:bottom w:val="none" w:sz="0" w:space="0" w:color="auto"/>
                    <w:right w:val="none" w:sz="0" w:space="0" w:color="auto"/>
                  </w:divBdr>
                  <w:divsChild>
                    <w:div w:id="24970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2241">
          <w:marLeft w:val="0"/>
          <w:marRight w:val="0"/>
          <w:marTop w:val="0"/>
          <w:marBottom w:val="0"/>
          <w:divBdr>
            <w:top w:val="none" w:sz="0" w:space="0" w:color="auto"/>
            <w:left w:val="none" w:sz="0" w:space="0" w:color="auto"/>
            <w:bottom w:val="none" w:sz="0" w:space="0" w:color="auto"/>
            <w:right w:val="none" w:sz="0" w:space="0" w:color="auto"/>
          </w:divBdr>
          <w:divsChild>
            <w:div w:id="2132745712">
              <w:marLeft w:val="0"/>
              <w:marRight w:val="0"/>
              <w:marTop w:val="0"/>
              <w:marBottom w:val="0"/>
              <w:divBdr>
                <w:top w:val="none" w:sz="0" w:space="0" w:color="auto"/>
                <w:left w:val="none" w:sz="0" w:space="0" w:color="auto"/>
                <w:bottom w:val="none" w:sz="0" w:space="0" w:color="auto"/>
                <w:right w:val="none" w:sz="0" w:space="0" w:color="auto"/>
              </w:divBdr>
              <w:divsChild>
                <w:div w:id="983847721">
                  <w:marLeft w:val="0"/>
                  <w:marRight w:val="0"/>
                  <w:marTop w:val="0"/>
                  <w:marBottom w:val="0"/>
                  <w:divBdr>
                    <w:top w:val="none" w:sz="0" w:space="0" w:color="auto"/>
                    <w:left w:val="none" w:sz="0" w:space="0" w:color="auto"/>
                    <w:bottom w:val="none" w:sz="0" w:space="0" w:color="auto"/>
                    <w:right w:val="none" w:sz="0" w:space="0" w:color="auto"/>
                  </w:divBdr>
                  <w:divsChild>
                    <w:div w:id="3107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900621">
      <w:bodyDiv w:val="1"/>
      <w:marLeft w:val="0"/>
      <w:marRight w:val="0"/>
      <w:marTop w:val="0"/>
      <w:marBottom w:val="0"/>
      <w:divBdr>
        <w:top w:val="none" w:sz="0" w:space="0" w:color="auto"/>
        <w:left w:val="none" w:sz="0" w:space="0" w:color="auto"/>
        <w:bottom w:val="none" w:sz="0" w:space="0" w:color="auto"/>
        <w:right w:val="none" w:sz="0" w:space="0" w:color="auto"/>
      </w:divBdr>
      <w:divsChild>
        <w:div w:id="1860119561">
          <w:marLeft w:val="0"/>
          <w:marRight w:val="0"/>
          <w:marTop w:val="0"/>
          <w:marBottom w:val="0"/>
          <w:divBdr>
            <w:top w:val="none" w:sz="0" w:space="0" w:color="auto"/>
            <w:left w:val="none" w:sz="0" w:space="0" w:color="auto"/>
            <w:bottom w:val="none" w:sz="0" w:space="0" w:color="auto"/>
            <w:right w:val="none" w:sz="0" w:space="0" w:color="auto"/>
          </w:divBdr>
          <w:divsChild>
            <w:div w:id="1109933250">
              <w:marLeft w:val="0"/>
              <w:marRight w:val="0"/>
              <w:marTop w:val="0"/>
              <w:marBottom w:val="0"/>
              <w:divBdr>
                <w:top w:val="none" w:sz="0" w:space="0" w:color="auto"/>
                <w:left w:val="none" w:sz="0" w:space="0" w:color="auto"/>
                <w:bottom w:val="none" w:sz="0" w:space="0" w:color="auto"/>
                <w:right w:val="none" w:sz="0" w:space="0" w:color="auto"/>
              </w:divBdr>
              <w:divsChild>
                <w:div w:id="1548687410">
                  <w:marLeft w:val="0"/>
                  <w:marRight w:val="0"/>
                  <w:marTop w:val="0"/>
                  <w:marBottom w:val="0"/>
                  <w:divBdr>
                    <w:top w:val="none" w:sz="0" w:space="0" w:color="auto"/>
                    <w:left w:val="none" w:sz="0" w:space="0" w:color="auto"/>
                    <w:bottom w:val="none" w:sz="0" w:space="0" w:color="auto"/>
                    <w:right w:val="none" w:sz="0" w:space="0" w:color="auto"/>
                  </w:divBdr>
                  <w:divsChild>
                    <w:div w:id="1510872415">
                      <w:marLeft w:val="0"/>
                      <w:marRight w:val="0"/>
                      <w:marTop w:val="0"/>
                      <w:marBottom w:val="0"/>
                      <w:divBdr>
                        <w:top w:val="none" w:sz="0" w:space="0" w:color="auto"/>
                        <w:left w:val="none" w:sz="0" w:space="0" w:color="auto"/>
                        <w:bottom w:val="none" w:sz="0" w:space="0" w:color="auto"/>
                        <w:right w:val="none" w:sz="0" w:space="0" w:color="auto"/>
                      </w:divBdr>
                      <w:divsChild>
                        <w:div w:id="2036618658">
                          <w:marLeft w:val="0"/>
                          <w:marRight w:val="0"/>
                          <w:marTop w:val="0"/>
                          <w:marBottom w:val="0"/>
                          <w:divBdr>
                            <w:top w:val="none" w:sz="0" w:space="0" w:color="auto"/>
                            <w:left w:val="none" w:sz="0" w:space="0" w:color="auto"/>
                            <w:bottom w:val="none" w:sz="0" w:space="0" w:color="auto"/>
                            <w:right w:val="none" w:sz="0" w:space="0" w:color="auto"/>
                          </w:divBdr>
                          <w:divsChild>
                            <w:div w:id="202325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6680457">
      <w:bodyDiv w:val="1"/>
      <w:marLeft w:val="0"/>
      <w:marRight w:val="0"/>
      <w:marTop w:val="0"/>
      <w:marBottom w:val="0"/>
      <w:divBdr>
        <w:top w:val="none" w:sz="0" w:space="0" w:color="auto"/>
        <w:left w:val="none" w:sz="0" w:space="0" w:color="auto"/>
        <w:bottom w:val="none" w:sz="0" w:space="0" w:color="auto"/>
        <w:right w:val="none" w:sz="0" w:space="0" w:color="auto"/>
      </w:divBdr>
    </w:div>
    <w:div w:id="209153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hyperlink" Target="https://www.bbc.com/news/business-57693065" TargetMode="External"/><Relationship Id="rId26" Type="http://schemas.openxmlformats.org/officeDocument/2006/relationships/hyperlink" Target="https://www.reuters.com/markets/europe/uk-grocery-inflation-hits-43-ukraine-conflict-adds-pressure-kantar-2022-03-01/" TargetMode="External"/><Relationship Id="rId39" Type="http://schemas.openxmlformats.org/officeDocument/2006/relationships/hyperlink" Target="https://www.forbes.com/uk/advisor/business/remote-work-statistics/" TargetMode="External"/><Relationship Id="rId21" Type="http://schemas.openxmlformats.org/officeDocument/2006/relationships/hyperlink" Target="https://www.nber.org/system/files/working_papers/w18871/w18871.pdf" TargetMode="External"/><Relationship Id="rId34" Type="http://schemas.openxmlformats.org/officeDocument/2006/relationships/hyperlink" Target="https://goal-lab.psych.umn.edu/orgpsych/readings/10.%20Work-Life%20Balance/Gajendran%20&amp;%20Harrison%20(2007).pdf" TargetMode="External"/><Relationship Id="rId42" Type="http://schemas.openxmlformats.org/officeDocument/2006/relationships/hyperlink" Target="https://www.linkedin.com/pulse/impact-remote-work-employee-engagement-indwin-edwin-joel" TargetMode="External"/><Relationship Id="rId47" Type="http://schemas.openxmlformats.org/officeDocument/2006/relationships/hyperlink" Target="https://www.researchgate.net/profile/Rogelio-Oliva/publication/335989111_Intervention_as_a_research_strategy/links/5d98e75b92851c2f70eecf5d/Intervention-as-a-research-strategy.pdf" TargetMode="External"/><Relationship Id="rId50" Type="http://schemas.openxmlformats.org/officeDocument/2006/relationships/hyperlink" Target="https://www.linkedin.com/pulse/remote-work-its-impact-employee-engagement-razia-sultana" TargetMode="External"/><Relationship Id="rId55" Type="http://schemas.openxmlformats.org/officeDocument/2006/relationships/hyperlink" Target="https://www.researchgate.net/profile/Brenda-Wiederhold/publication/342295196_Connecting_Through_Technology_During_the_Coronavirus_Disease_2019_Pandemic_Avoiding_Zoom_Fatigue/links/60440a6f299bf1e0785f676c/Connecting-Through-Technology-During-the-Coronavirus-Disease-2019-Pandemic-Avoiding-Zoom-Fatigue.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sda.com/creating-change-for-better/social/great-place-to-work/edi" TargetMode="External"/><Relationship Id="rId29" Type="http://schemas.openxmlformats.org/officeDocument/2006/relationships/hyperlink" Target="https://research-methodology.net/research-methodology/research-approach/deductive-approach-2/" TargetMode="External"/><Relationship Id="rId11" Type="http://schemas.openxmlformats.org/officeDocument/2006/relationships/chart" Target="charts/chart4.xml"/><Relationship Id="rId24" Type="http://schemas.openxmlformats.org/officeDocument/2006/relationships/hyperlink" Target="https://www.scribbr.com/methodology/ethnography/" TargetMode="External"/><Relationship Id="rId32" Type="http://schemas.openxmlformats.org/officeDocument/2006/relationships/hyperlink" Target="https://onlinelibrary.wiley.com/doi/pdf/10.1111/ntwe.12097" TargetMode="External"/><Relationship Id="rId37" Type="http://schemas.openxmlformats.org/officeDocument/2006/relationships/hyperlink" Target="https://gutcheckit.com/blog/ethnographic-research-vs-market-research/" TargetMode="External"/><Relationship Id="rId40" Type="http://schemas.openxmlformats.org/officeDocument/2006/relationships/hyperlink" Target="https://www.hrdconnect.com/2024/01/16/asda-trials-4-day-working-week-amid-staff-dissatisfaction/" TargetMode="External"/><Relationship Id="rId45" Type="http://schemas.openxmlformats.org/officeDocument/2006/relationships/hyperlink" Target="https://drive.google.com/file/d/1QO6iiOo1AklZVcpg5tRJ0IxtuXiu3Zh-/view" TargetMode="External"/><Relationship Id="rId53" Type="http://schemas.openxmlformats.org/officeDocument/2006/relationships/hyperlink" Target="https://iaap-journals.onlinelibrary.wiley.com/doi/am-pdf/10.1111/apps.12290"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linkedin.com/pulse/advantages-disadvantages-working-remotely-employees-zakaria-bentahar"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borderlesshr.com/blog/the-impact-of-remote-work-on-employee-engagement-and-retention/" TargetMode="External"/><Relationship Id="rId27" Type="http://schemas.openxmlformats.org/officeDocument/2006/relationships/hyperlink" Target="https://www.ncbi.nlm.nih.gov/pmc/articles/PMC7328588/" TargetMode="External"/><Relationship Id="rId30" Type="http://schemas.openxmlformats.org/officeDocument/2006/relationships/hyperlink" Target="https://boundlesshq.com/blog/employment/what-you-need-to-know-about-employing-remote-workers-in-5-remote-work-hotbeds/" TargetMode="External"/><Relationship Id="rId35" Type="http://schemas.openxmlformats.org/officeDocument/2006/relationships/hyperlink" Target="https://link.springer.com/article/10.1007/s10869-018-9530-4?p=2488&amp;error=cookies_not_supported&amp;code=4b6def38-a391-482a-b29c-f6d3c3511f97" TargetMode="External"/><Relationship Id="rId43" Type="http://schemas.openxmlformats.org/officeDocument/2006/relationships/hyperlink" Target="https://www.emerald.com/insight/content/doi/10.1108/JBSED-09-2022-0104/full/html" TargetMode="External"/><Relationship Id="rId48" Type="http://schemas.openxmlformats.org/officeDocument/2006/relationships/hyperlink" Target="https://www.mdpi.com/2071-1050/12/13/5332/pdf" TargetMode="External"/><Relationship Id="rId56" Type="http://schemas.openxmlformats.org/officeDocument/2006/relationships/hyperlink" Target="https://www.intechopen.com/chapters/58890" TargetMode="External"/><Relationship Id="rId8" Type="http://schemas.openxmlformats.org/officeDocument/2006/relationships/chart" Target="charts/chart1.xml"/><Relationship Id="rId51" Type="http://schemas.openxmlformats.org/officeDocument/2006/relationships/hyperlink" Target="https://www.theseus.fi/bitstream/handle/10024/855094/Anna-Kaisa_Teronen.pdf?sequence=2" TargetMode="External"/><Relationship Id="rId3" Type="http://schemas.openxmlformats.org/officeDocument/2006/relationships/styles" Target="styles.xml"/><Relationship Id="rId12" Type="http://schemas.openxmlformats.org/officeDocument/2006/relationships/chart" Target="charts/chart5.xml"/><Relationship Id="rId17" Type="http://schemas.openxmlformats.org/officeDocument/2006/relationships/hyperlink" Target="https://www.asdaforbusiness.co.uk/increasing-staff-productivity/" TargetMode="External"/><Relationship Id="rId25" Type="http://schemas.openxmlformats.org/officeDocument/2006/relationships/hyperlink" Target="https://books.google.co.ke/books?hl=en&amp;lr=&amp;id=1kF2AwAAQBAJ&amp;oi=fnd&amp;pg=PA105&amp;dq=observation+and+interviews+for+data+collection+&amp;ots=q8GoPE8gCH&amp;sig=HCEZXRbf_P0YBca8pnTQUnnxahM&amp;redir_esc=y" TargetMode="External"/><Relationship Id="rId33" Type="http://schemas.openxmlformats.org/officeDocument/2006/relationships/hyperlink" Target="https://www.questionpro.com/blog/types-of-sampling-for-social-research/" TargetMode="External"/><Relationship Id="rId38" Type="http://schemas.openxmlformats.org/officeDocument/2006/relationships/hyperlink" Target="https://www.indeed.com/career-advice/career-development/benefits-of-working-remotely" TargetMode="External"/><Relationship Id="rId46" Type="http://schemas.openxmlformats.org/officeDocument/2006/relationships/hyperlink" Target="https://web.archive.org/web/20211115004806id_/https://www.emerald.com/insight/content/doi/10.1108/IJSSP-08-2020-0386/full/pdf?title=the-changing-work-landscape-as-a-result-of-the-covid-19-pandemic-insights-from-remote-workers-life-situations-in-south-africa" TargetMode="External"/><Relationship Id="rId59" Type="http://schemas.openxmlformats.org/officeDocument/2006/relationships/theme" Target="theme/theme1.xml"/><Relationship Id="rId20" Type="http://schemas.openxmlformats.org/officeDocument/2006/relationships/hyperlink" Target="https://www.scribbr.com/methodology/qualitative-research/" TargetMode="External"/><Relationship Id="rId41" Type="http://schemas.openxmlformats.org/officeDocument/2006/relationships/hyperlink" Target="https://www.indeed.com/career-advice/career-development/research-methodology" TargetMode="External"/><Relationship Id="rId54" Type="http://schemas.openxmlformats.org/officeDocument/2006/relationships/hyperlink" Target="https://employeebenefits.co.uk/asda-unveils-hybrid-working-mode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ndl.ethernet.edu.et/bitstream/123456789/53631/1/209.pdf" TargetMode="External"/><Relationship Id="rId23" Type="http://schemas.openxmlformats.org/officeDocument/2006/relationships/hyperlink" Target="https://asdagroceries.scene7.com/is/content/asdagroceries/Asda.com/7.%20Sites/Creating%20Change%20for%20Better/Asda-ESG-Report-May21.pdf" TargetMode="External"/><Relationship Id="rId28" Type="http://schemas.openxmlformats.org/officeDocument/2006/relationships/hyperlink" Target="https://www.ncbi.nlm.nih.gov/pmc/articles/PMC7280091/" TargetMode="External"/><Relationship Id="rId36" Type="http://schemas.openxmlformats.org/officeDocument/2006/relationships/hyperlink" Target="https://psycnet.apa.org/record/2008-16251-016" TargetMode="External"/><Relationship Id="rId49" Type="http://schemas.openxmlformats.org/officeDocument/2006/relationships/hyperlink" Target="https://www.independent.co.uk/news/business/news/asda-hybrid-flexible-working-covid-b1876962.html" TargetMode="External"/><Relationship Id="rId57" Type="http://schemas.openxmlformats.org/officeDocument/2006/relationships/header" Target="header1.xml"/><Relationship Id="rId10" Type="http://schemas.openxmlformats.org/officeDocument/2006/relationships/chart" Target="charts/chart3.xml"/><Relationship Id="rId31" Type="http://schemas.openxmlformats.org/officeDocument/2006/relationships/hyperlink" Target="https://ieeexplore.ieee.org/abstract/document/8672704" TargetMode="External"/><Relationship Id="rId44" Type="http://schemas.openxmlformats.org/officeDocument/2006/relationships/hyperlink" Target="https://sadil.ws/bitstream/handle/123456789/3008/62.pdf?sequence=1" TargetMode="External"/><Relationship Id="rId52" Type="http://schemas.openxmlformats.org/officeDocument/2006/relationships/hyperlink" Target="https://www.academia.edu/download/108333676/HSBM.pdf"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Obinda\Desktop\invoice%20for%20Enock.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Obinda\Desktop\invoice%20for%20Enock.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Obinda\Desktop\invoice%20for%20Enock.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Obinda\Desktop\invoice%20for%20Enock.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Obinda\Desktop\invoice%20for%20Enock.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Obinda\Desktop\invoice%20for%20Enock.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Obinda\Desktop\invoice%20for%20Enoc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4029505686789152"/>
          <c:y val="0.12539224263633714"/>
          <c:w val="0.46107677165354333"/>
          <c:h val="0.7684612860892388"/>
        </c:manualLayout>
      </c:layout>
      <c:pieChart>
        <c:varyColors val="1"/>
        <c:ser>
          <c:idx val="0"/>
          <c:order val="0"/>
          <c:tx>
            <c:strRef>
              <c:f>'Results on ASDA'!$B$2</c:f>
              <c:strCache>
                <c:ptCount val="1"/>
                <c:pt idx="0">
                  <c:v>Percentage</c:v>
                </c:pt>
              </c:strCache>
            </c:strRef>
          </c:tx>
          <c:dLbls>
            <c:spPr>
              <a:noFill/>
              <a:ln>
                <a:noFill/>
              </a:ln>
              <a:effectLst/>
            </c:spPr>
            <c:txPr>
              <a:bodyPr/>
              <a:lstStyle/>
              <a:p>
                <a:pPr>
                  <a:defRPr>
                    <a:solidFill>
                      <a:sysClr val="windowText" lastClr="000000"/>
                    </a:solidFill>
                    <a:latin typeface="Times New Roman" pitchFamily="18" charset="0"/>
                    <a:cs typeface="Times New Roman" pitchFamily="18" charset="0"/>
                  </a:defRPr>
                </a:pPr>
                <a:endParaRPr lang="en-US"/>
              </a:p>
            </c:txPr>
            <c:showLegendKey val="0"/>
            <c:showVal val="0"/>
            <c:showCatName val="0"/>
            <c:showSerName val="0"/>
            <c:showPercent val="1"/>
            <c:showBubbleSize val="0"/>
            <c:showLeaderLines val="1"/>
            <c:extLst>
              <c:ext xmlns:c15="http://schemas.microsoft.com/office/drawing/2012/chart" uri="{CE6537A1-D6FC-4f65-9D91-7224C49458BB}"/>
            </c:extLst>
          </c:dLbls>
          <c:cat>
            <c:strRef>
              <c:f>'Results on ASDA'!$A$3:$A$4</c:f>
              <c:strCache>
                <c:ptCount val="2"/>
                <c:pt idx="0">
                  <c:v>Male</c:v>
                </c:pt>
                <c:pt idx="1">
                  <c:v>Female</c:v>
                </c:pt>
              </c:strCache>
            </c:strRef>
          </c:cat>
          <c:val>
            <c:numRef>
              <c:f>'Results on ASDA'!$B$3:$B$4</c:f>
              <c:numCache>
                <c:formatCode>0%</c:formatCode>
                <c:ptCount val="2"/>
                <c:pt idx="0">
                  <c:v>0.57999999999999996</c:v>
                </c:pt>
                <c:pt idx="1">
                  <c:v>0.42</c:v>
                </c:pt>
              </c:numCache>
            </c:numRef>
          </c:val>
          <c:extLst>
            <c:ext xmlns:c16="http://schemas.microsoft.com/office/drawing/2014/chart" uri="{C3380CC4-5D6E-409C-BE32-E72D297353CC}">
              <c16:uniqueId val="{00000000-063E-4CB4-9840-72F17668DE97}"/>
            </c:ext>
          </c:extLst>
        </c:ser>
        <c:dLbls>
          <c:showLegendKey val="0"/>
          <c:showVal val="0"/>
          <c:showCatName val="0"/>
          <c:showSerName val="0"/>
          <c:showPercent val="1"/>
          <c:showBubbleSize val="0"/>
          <c:showLeaderLines val="1"/>
        </c:dLbls>
        <c:firstSliceAng val="0"/>
      </c:pieChart>
    </c:plotArea>
    <c:legend>
      <c:legendPos val="t"/>
      <c:layout>
        <c:manualLayout>
          <c:xMode val="edge"/>
          <c:yMode val="edge"/>
          <c:x val="0.57966797900262468"/>
          <c:y val="0.86562518226888308"/>
          <c:w val="0.27965791776027998"/>
          <c:h val="8.8690215806357539E-2"/>
        </c:manualLayout>
      </c:layout>
      <c:overlay val="0"/>
      <c:txPr>
        <a:bodyPr/>
        <a:lstStyle/>
        <a:p>
          <a:pPr>
            <a:defRPr sz="1200">
              <a:solidFill>
                <a:sysClr val="windowText" lastClr="000000"/>
              </a:solidFill>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'Results on ASDA'!$B$7</c:f>
              <c:strCache>
                <c:ptCount val="1"/>
                <c:pt idx="0">
                  <c:v>Percentage of respondents </c:v>
                </c:pt>
              </c:strCache>
            </c:strRef>
          </c:tx>
          <c:invertIfNegative val="0"/>
          <c:dLbls>
            <c:spPr>
              <a:noFill/>
              <a:ln>
                <a:noFill/>
              </a:ln>
              <a:effectLst/>
            </c:spPr>
            <c:txPr>
              <a:bodyPr/>
              <a:lstStyle/>
              <a:p>
                <a:pPr>
                  <a:defRPr sz="12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'Results on ASDA'!$A$8:$A$10</c:f>
              <c:strCache>
                <c:ptCount val="3"/>
                <c:pt idx="0">
                  <c:v>25-35 year</c:v>
                </c:pt>
                <c:pt idx="1">
                  <c:v>36-40 years</c:v>
                </c:pt>
                <c:pt idx="2">
                  <c:v>41+ years</c:v>
                </c:pt>
              </c:strCache>
            </c:strRef>
          </c:cat>
          <c:val>
            <c:numRef>
              <c:f>'Results on ASDA'!$B$8:$B$10</c:f>
              <c:numCache>
                <c:formatCode>0%</c:formatCode>
                <c:ptCount val="3"/>
                <c:pt idx="0">
                  <c:v>0.25</c:v>
                </c:pt>
                <c:pt idx="1">
                  <c:v>0.42</c:v>
                </c:pt>
                <c:pt idx="2">
                  <c:v>0.33</c:v>
                </c:pt>
              </c:numCache>
            </c:numRef>
          </c:val>
          <c:extLst>
            <c:ext xmlns:c16="http://schemas.microsoft.com/office/drawing/2014/chart" uri="{C3380CC4-5D6E-409C-BE32-E72D297353CC}">
              <c16:uniqueId val="{00000000-8BF9-4E71-99EC-62D0BB9A6A83}"/>
            </c:ext>
          </c:extLst>
        </c:ser>
        <c:dLbls>
          <c:showLegendKey val="0"/>
          <c:showVal val="0"/>
          <c:showCatName val="0"/>
          <c:showSerName val="0"/>
          <c:showPercent val="0"/>
          <c:showBubbleSize val="0"/>
        </c:dLbls>
        <c:gapWidth val="150"/>
        <c:axId val="144548608"/>
        <c:axId val="144550144"/>
      </c:barChart>
      <c:catAx>
        <c:axId val="144548608"/>
        <c:scaling>
          <c:orientation val="minMax"/>
        </c:scaling>
        <c:delete val="0"/>
        <c:axPos val="l"/>
        <c:numFmt formatCode="General" sourceLinked="0"/>
        <c:majorTickMark val="out"/>
        <c:minorTickMark val="none"/>
        <c:tickLblPos val="nextTo"/>
        <c:txPr>
          <a:bodyPr/>
          <a:lstStyle/>
          <a:p>
            <a:pPr>
              <a:defRPr sz="1200">
                <a:latin typeface="Times New Roman" pitchFamily="18" charset="0"/>
                <a:cs typeface="Times New Roman" pitchFamily="18" charset="0"/>
              </a:defRPr>
            </a:pPr>
            <a:endParaRPr lang="en-US"/>
          </a:p>
        </c:txPr>
        <c:crossAx val="144550144"/>
        <c:crosses val="autoZero"/>
        <c:auto val="1"/>
        <c:lblAlgn val="ctr"/>
        <c:lblOffset val="100"/>
        <c:noMultiLvlLbl val="0"/>
      </c:catAx>
      <c:valAx>
        <c:axId val="144550144"/>
        <c:scaling>
          <c:orientation val="minMax"/>
        </c:scaling>
        <c:delete val="0"/>
        <c:axPos val="b"/>
        <c:numFmt formatCode="0%" sourceLinked="1"/>
        <c:majorTickMark val="out"/>
        <c:minorTickMark val="none"/>
        <c:tickLblPos val="nextTo"/>
        <c:txPr>
          <a:bodyPr/>
          <a:lstStyle/>
          <a:p>
            <a:pPr>
              <a:defRPr sz="1200">
                <a:latin typeface="Times New Roman" pitchFamily="18" charset="0"/>
                <a:cs typeface="Times New Roman" pitchFamily="18" charset="0"/>
              </a:defRPr>
            </a:pPr>
            <a:endParaRPr lang="en-US"/>
          </a:p>
        </c:txPr>
        <c:crossAx val="144548608"/>
        <c:crosses val="autoZero"/>
        <c:crossBetween val="between"/>
      </c:valAx>
    </c:plotArea>
    <c:legend>
      <c:legendPos val="r"/>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'Results on ASDA'!$B$22</c:f>
              <c:strCache>
                <c:ptCount val="1"/>
                <c:pt idx="0">
                  <c:v>Percentage year of experience</c:v>
                </c:pt>
              </c:strCache>
            </c:strRef>
          </c:tx>
          <c:invertIfNegative val="0"/>
          <c:dLbls>
            <c:spPr>
              <a:noFill/>
              <a:ln>
                <a:noFill/>
              </a:ln>
              <a:effectLst/>
            </c:spPr>
            <c:txPr>
              <a:bodyPr/>
              <a:lstStyle/>
              <a:p>
                <a:pPr>
                  <a:defRPr sz="12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'Results on ASDA'!$A$23:$A$25</c:f>
              <c:strCache>
                <c:ptCount val="3"/>
                <c:pt idx="0">
                  <c:v>Less that a year </c:v>
                </c:pt>
                <c:pt idx="1">
                  <c:v>1 - 4 years </c:v>
                </c:pt>
                <c:pt idx="2">
                  <c:v>5+ years</c:v>
                </c:pt>
              </c:strCache>
            </c:strRef>
          </c:cat>
          <c:val>
            <c:numRef>
              <c:f>'Results on ASDA'!$B$23:$B$25</c:f>
              <c:numCache>
                <c:formatCode>0%</c:formatCode>
                <c:ptCount val="3"/>
                <c:pt idx="0">
                  <c:v>0.19</c:v>
                </c:pt>
                <c:pt idx="1">
                  <c:v>0.4</c:v>
                </c:pt>
                <c:pt idx="2">
                  <c:v>0.41</c:v>
                </c:pt>
              </c:numCache>
            </c:numRef>
          </c:val>
          <c:extLst>
            <c:ext xmlns:c16="http://schemas.microsoft.com/office/drawing/2014/chart" uri="{C3380CC4-5D6E-409C-BE32-E72D297353CC}">
              <c16:uniqueId val="{00000000-C331-4115-A458-1A949A3A4DDA}"/>
            </c:ext>
          </c:extLst>
        </c:ser>
        <c:dLbls>
          <c:showLegendKey val="0"/>
          <c:showVal val="0"/>
          <c:showCatName val="0"/>
          <c:showSerName val="0"/>
          <c:showPercent val="0"/>
          <c:showBubbleSize val="0"/>
        </c:dLbls>
        <c:gapWidth val="150"/>
        <c:axId val="230329728"/>
        <c:axId val="45798528"/>
      </c:barChart>
      <c:catAx>
        <c:axId val="230329728"/>
        <c:scaling>
          <c:orientation val="minMax"/>
        </c:scaling>
        <c:delete val="0"/>
        <c:axPos val="l"/>
        <c:numFmt formatCode="General" sourceLinked="0"/>
        <c:majorTickMark val="out"/>
        <c:minorTickMark val="none"/>
        <c:tickLblPos val="nextTo"/>
        <c:txPr>
          <a:bodyPr/>
          <a:lstStyle/>
          <a:p>
            <a:pPr>
              <a:defRPr sz="1200">
                <a:latin typeface="Times New Roman" pitchFamily="18" charset="0"/>
                <a:cs typeface="Times New Roman" pitchFamily="18" charset="0"/>
              </a:defRPr>
            </a:pPr>
            <a:endParaRPr lang="en-US"/>
          </a:p>
        </c:txPr>
        <c:crossAx val="45798528"/>
        <c:crosses val="autoZero"/>
        <c:auto val="1"/>
        <c:lblAlgn val="ctr"/>
        <c:lblOffset val="100"/>
        <c:noMultiLvlLbl val="0"/>
      </c:catAx>
      <c:valAx>
        <c:axId val="45798528"/>
        <c:scaling>
          <c:orientation val="minMax"/>
        </c:scaling>
        <c:delete val="0"/>
        <c:axPos val="b"/>
        <c:numFmt formatCode="0%" sourceLinked="1"/>
        <c:majorTickMark val="out"/>
        <c:minorTickMark val="none"/>
        <c:tickLblPos val="nextTo"/>
        <c:txPr>
          <a:bodyPr/>
          <a:lstStyle/>
          <a:p>
            <a:pPr>
              <a:defRPr sz="1200">
                <a:latin typeface="Times New Roman" pitchFamily="18" charset="0"/>
                <a:cs typeface="Times New Roman" pitchFamily="18" charset="0"/>
              </a:defRPr>
            </a:pPr>
            <a:endParaRPr lang="en-US"/>
          </a:p>
        </c:txPr>
        <c:crossAx val="230329728"/>
        <c:crosses val="autoZero"/>
        <c:crossBetween val="between"/>
      </c:valAx>
    </c:plotArea>
    <c:legend>
      <c:legendPos val="r"/>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Interview!$B$2</c:f>
              <c:strCache>
                <c:ptCount val="1"/>
                <c:pt idx="0">
                  <c:v>Support</c:v>
                </c:pt>
              </c:strCache>
            </c:strRef>
          </c:tx>
          <c:invertIfNegative val="0"/>
          <c:dLbls>
            <c:spPr>
              <a:noFill/>
              <a:ln>
                <a:noFill/>
              </a:ln>
              <a:effectLst/>
            </c:spPr>
            <c:txPr>
              <a:bodyPr/>
              <a:lstStyle/>
              <a:p>
                <a:pPr>
                  <a:defRPr sz="12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Interview!$A$3:$A$5</c:f>
              <c:strCache>
                <c:ptCount val="3"/>
                <c:pt idx="0">
                  <c:v>Impacting on daily interactions</c:v>
                </c:pt>
                <c:pt idx="1">
                  <c:v>Enhancement of engagement</c:v>
                </c:pt>
                <c:pt idx="2">
                  <c:v>Impacting on productivity</c:v>
                </c:pt>
              </c:strCache>
            </c:strRef>
          </c:cat>
          <c:val>
            <c:numRef>
              <c:f>Interview!$B$3:$B$5</c:f>
              <c:numCache>
                <c:formatCode>0%</c:formatCode>
                <c:ptCount val="3"/>
                <c:pt idx="0">
                  <c:v>0.67</c:v>
                </c:pt>
                <c:pt idx="1">
                  <c:v>0.75</c:v>
                </c:pt>
                <c:pt idx="2">
                  <c:v>0.57999999999999996</c:v>
                </c:pt>
              </c:numCache>
            </c:numRef>
          </c:val>
          <c:extLst>
            <c:ext xmlns:c16="http://schemas.microsoft.com/office/drawing/2014/chart" uri="{C3380CC4-5D6E-409C-BE32-E72D297353CC}">
              <c16:uniqueId val="{00000000-5C42-448C-BBB2-599DC16B7D84}"/>
            </c:ext>
          </c:extLst>
        </c:ser>
        <c:ser>
          <c:idx val="1"/>
          <c:order val="1"/>
          <c:tx>
            <c:strRef>
              <c:f>Interview!$C$2</c:f>
              <c:strCache>
                <c:ptCount val="1"/>
                <c:pt idx="0">
                  <c:v>Decline</c:v>
                </c:pt>
              </c:strCache>
            </c:strRef>
          </c:tx>
          <c:invertIfNegative val="0"/>
          <c:dLbls>
            <c:spPr>
              <a:noFill/>
              <a:ln>
                <a:noFill/>
              </a:ln>
              <a:effectLst/>
            </c:spPr>
            <c:txPr>
              <a:bodyPr/>
              <a:lstStyle/>
              <a:p>
                <a:pPr>
                  <a:defRPr sz="12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Interview!$A$3:$A$5</c:f>
              <c:strCache>
                <c:ptCount val="3"/>
                <c:pt idx="0">
                  <c:v>Impacting on daily interactions</c:v>
                </c:pt>
                <c:pt idx="1">
                  <c:v>Enhancement of engagement</c:v>
                </c:pt>
                <c:pt idx="2">
                  <c:v>Impacting on productivity</c:v>
                </c:pt>
              </c:strCache>
            </c:strRef>
          </c:cat>
          <c:val>
            <c:numRef>
              <c:f>Interview!$C$3:$C$5</c:f>
              <c:numCache>
                <c:formatCode>0%</c:formatCode>
                <c:ptCount val="3"/>
                <c:pt idx="0">
                  <c:v>0.33</c:v>
                </c:pt>
                <c:pt idx="1">
                  <c:v>0.25</c:v>
                </c:pt>
                <c:pt idx="2">
                  <c:v>0.42</c:v>
                </c:pt>
              </c:numCache>
            </c:numRef>
          </c:val>
          <c:extLst>
            <c:ext xmlns:c16="http://schemas.microsoft.com/office/drawing/2014/chart" uri="{C3380CC4-5D6E-409C-BE32-E72D297353CC}">
              <c16:uniqueId val="{00000001-5C42-448C-BBB2-599DC16B7D84}"/>
            </c:ext>
          </c:extLst>
        </c:ser>
        <c:dLbls>
          <c:showLegendKey val="0"/>
          <c:showVal val="0"/>
          <c:showCatName val="0"/>
          <c:showSerName val="0"/>
          <c:showPercent val="0"/>
          <c:showBubbleSize val="0"/>
        </c:dLbls>
        <c:gapWidth val="150"/>
        <c:axId val="56503296"/>
        <c:axId val="56505088"/>
      </c:barChart>
      <c:catAx>
        <c:axId val="56503296"/>
        <c:scaling>
          <c:orientation val="minMax"/>
        </c:scaling>
        <c:delete val="0"/>
        <c:axPos val="l"/>
        <c:numFmt formatCode="General" sourceLinked="0"/>
        <c:majorTickMark val="out"/>
        <c:minorTickMark val="none"/>
        <c:tickLblPos val="nextTo"/>
        <c:txPr>
          <a:bodyPr/>
          <a:lstStyle/>
          <a:p>
            <a:pPr>
              <a:defRPr sz="1100">
                <a:latin typeface="Times New Roman" pitchFamily="18" charset="0"/>
                <a:cs typeface="Times New Roman" pitchFamily="18" charset="0"/>
              </a:defRPr>
            </a:pPr>
            <a:endParaRPr lang="en-US"/>
          </a:p>
        </c:txPr>
        <c:crossAx val="56505088"/>
        <c:crosses val="autoZero"/>
        <c:auto val="1"/>
        <c:lblAlgn val="ctr"/>
        <c:lblOffset val="100"/>
        <c:noMultiLvlLbl val="0"/>
      </c:catAx>
      <c:valAx>
        <c:axId val="56505088"/>
        <c:scaling>
          <c:orientation val="minMax"/>
        </c:scaling>
        <c:delete val="0"/>
        <c:axPos val="b"/>
        <c:numFmt formatCode="0%" sourceLinked="1"/>
        <c:majorTickMark val="out"/>
        <c:minorTickMark val="none"/>
        <c:tickLblPos val="nextTo"/>
        <c:txPr>
          <a:bodyPr/>
          <a:lstStyle/>
          <a:p>
            <a:pPr>
              <a:defRPr sz="1100">
                <a:latin typeface="Times New Roman" pitchFamily="18" charset="0"/>
                <a:cs typeface="Times New Roman" pitchFamily="18" charset="0"/>
              </a:defRPr>
            </a:pPr>
            <a:endParaRPr lang="en-US"/>
          </a:p>
        </c:txPr>
        <c:crossAx val="56503296"/>
        <c:crosses val="autoZero"/>
        <c:crossBetween val="between"/>
      </c:valAx>
    </c:plotArea>
    <c:legend>
      <c:legendPos val="r"/>
      <c:overlay val="0"/>
      <c:txPr>
        <a:bodyPr/>
        <a:lstStyle/>
        <a:p>
          <a:pPr>
            <a:defRPr>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Interview!$B$9</c:f>
              <c:strCache>
                <c:ptCount val="1"/>
                <c:pt idx="0">
                  <c:v>Support</c:v>
                </c:pt>
              </c:strCache>
            </c:strRef>
          </c:tx>
          <c:invertIfNegative val="0"/>
          <c:dLbls>
            <c:spPr>
              <a:noFill/>
              <a:ln>
                <a:noFill/>
              </a:ln>
              <a:effectLst/>
            </c:spPr>
            <c:txPr>
              <a:bodyPr/>
              <a:lstStyle/>
              <a:p>
                <a:pPr>
                  <a:defRPr sz="11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Interview!$A$10:$A$12</c:f>
              <c:strCache>
                <c:ptCount val="3"/>
                <c:pt idx="0">
                  <c:v>Impact on engagement </c:v>
                </c:pt>
                <c:pt idx="1">
                  <c:v>Influences productivity</c:v>
                </c:pt>
                <c:pt idx="2">
                  <c:v>motivation in remote setting</c:v>
                </c:pt>
              </c:strCache>
            </c:strRef>
          </c:cat>
          <c:val>
            <c:numRef>
              <c:f>Interview!$B$10:$B$12</c:f>
              <c:numCache>
                <c:formatCode>0%</c:formatCode>
                <c:ptCount val="3"/>
                <c:pt idx="0">
                  <c:v>0.83</c:v>
                </c:pt>
                <c:pt idx="1">
                  <c:v>0.67</c:v>
                </c:pt>
                <c:pt idx="2">
                  <c:v>0.75</c:v>
                </c:pt>
              </c:numCache>
            </c:numRef>
          </c:val>
          <c:extLst>
            <c:ext xmlns:c16="http://schemas.microsoft.com/office/drawing/2014/chart" uri="{C3380CC4-5D6E-409C-BE32-E72D297353CC}">
              <c16:uniqueId val="{00000000-4D2E-4B30-B2B1-FE1216659114}"/>
            </c:ext>
          </c:extLst>
        </c:ser>
        <c:ser>
          <c:idx val="1"/>
          <c:order val="1"/>
          <c:tx>
            <c:strRef>
              <c:f>Interview!$C$9</c:f>
              <c:strCache>
                <c:ptCount val="1"/>
                <c:pt idx="0">
                  <c:v>Decline</c:v>
                </c:pt>
              </c:strCache>
            </c:strRef>
          </c:tx>
          <c:invertIfNegative val="0"/>
          <c:dLbls>
            <c:spPr>
              <a:noFill/>
              <a:ln>
                <a:noFill/>
              </a:ln>
              <a:effectLst/>
            </c:spPr>
            <c:txPr>
              <a:bodyPr/>
              <a:lstStyle/>
              <a:p>
                <a:pPr>
                  <a:defRPr sz="11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Interview!$A$10:$A$12</c:f>
              <c:strCache>
                <c:ptCount val="3"/>
                <c:pt idx="0">
                  <c:v>Impact on engagement </c:v>
                </c:pt>
                <c:pt idx="1">
                  <c:v>Influences productivity</c:v>
                </c:pt>
                <c:pt idx="2">
                  <c:v>motivation in remote setting</c:v>
                </c:pt>
              </c:strCache>
            </c:strRef>
          </c:cat>
          <c:val>
            <c:numRef>
              <c:f>Interview!$C$10:$C$12</c:f>
              <c:numCache>
                <c:formatCode>0%</c:formatCode>
                <c:ptCount val="3"/>
                <c:pt idx="0">
                  <c:v>0.17</c:v>
                </c:pt>
                <c:pt idx="1">
                  <c:v>0.33</c:v>
                </c:pt>
                <c:pt idx="2">
                  <c:v>0.25</c:v>
                </c:pt>
              </c:numCache>
            </c:numRef>
          </c:val>
          <c:extLst>
            <c:ext xmlns:c16="http://schemas.microsoft.com/office/drawing/2014/chart" uri="{C3380CC4-5D6E-409C-BE32-E72D297353CC}">
              <c16:uniqueId val="{00000001-4D2E-4B30-B2B1-FE1216659114}"/>
            </c:ext>
          </c:extLst>
        </c:ser>
        <c:dLbls>
          <c:showLegendKey val="0"/>
          <c:showVal val="0"/>
          <c:showCatName val="0"/>
          <c:showSerName val="0"/>
          <c:showPercent val="0"/>
          <c:showBubbleSize val="0"/>
        </c:dLbls>
        <c:gapWidth val="150"/>
        <c:axId val="56527488"/>
        <c:axId val="56529280"/>
      </c:barChart>
      <c:catAx>
        <c:axId val="56527488"/>
        <c:scaling>
          <c:orientation val="minMax"/>
        </c:scaling>
        <c:delete val="0"/>
        <c:axPos val="l"/>
        <c:numFmt formatCode="General" sourceLinked="0"/>
        <c:majorTickMark val="out"/>
        <c:minorTickMark val="none"/>
        <c:tickLblPos val="nextTo"/>
        <c:txPr>
          <a:bodyPr/>
          <a:lstStyle/>
          <a:p>
            <a:pPr>
              <a:defRPr sz="1100">
                <a:latin typeface="Times New Roman" pitchFamily="18" charset="0"/>
                <a:cs typeface="Times New Roman" pitchFamily="18" charset="0"/>
              </a:defRPr>
            </a:pPr>
            <a:endParaRPr lang="en-US"/>
          </a:p>
        </c:txPr>
        <c:crossAx val="56529280"/>
        <c:crosses val="autoZero"/>
        <c:auto val="1"/>
        <c:lblAlgn val="ctr"/>
        <c:lblOffset val="100"/>
        <c:noMultiLvlLbl val="0"/>
      </c:catAx>
      <c:valAx>
        <c:axId val="56529280"/>
        <c:scaling>
          <c:orientation val="minMax"/>
        </c:scaling>
        <c:delete val="0"/>
        <c:axPos val="b"/>
        <c:numFmt formatCode="0%" sourceLinked="1"/>
        <c:majorTickMark val="out"/>
        <c:minorTickMark val="none"/>
        <c:tickLblPos val="nextTo"/>
        <c:txPr>
          <a:bodyPr/>
          <a:lstStyle/>
          <a:p>
            <a:pPr>
              <a:defRPr sz="1100">
                <a:latin typeface="Times New Roman" pitchFamily="18" charset="0"/>
                <a:cs typeface="Times New Roman" pitchFamily="18" charset="0"/>
              </a:defRPr>
            </a:pPr>
            <a:endParaRPr lang="en-US"/>
          </a:p>
        </c:txPr>
        <c:crossAx val="56527488"/>
        <c:crosses val="autoZero"/>
        <c:crossBetween val="between"/>
      </c:valAx>
    </c:plotArea>
    <c:legend>
      <c:legendPos val="r"/>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42341384202931753"/>
          <c:y val="5.0925925925925923E-2"/>
          <c:w val="0.46911352007492174"/>
          <c:h val="0.83309419655876349"/>
        </c:manualLayout>
      </c:layout>
      <c:barChart>
        <c:barDir val="bar"/>
        <c:grouping val="clustered"/>
        <c:varyColors val="0"/>
        <c:ser>
          <c:idx val="0"/>
          <c:order val="0"/>
          <c:tx>
            <c:strRef>
              <c:f>Interview!$B$24</c:f>
              <c:strCache>
                <c:ptCount val="1"/>
                <c:pt idx="0">
                  <c:v>Support</c:v>
                </c:pt>
              </c:strCache>
            </c:strRef>
          </c:tx>
          <c:invertIfNegative val="0"/>
          <c:dLbls>
            <c:spPr>
              <a:noFill/>
              <a:ln>
                <a:noFill/>
              </a:ln>
              <a:effectLst/>
            </c:spPr>
            <c:txPr>
              <a:bodyPr/>
              <a:lstStyle/>
              <a:p>
                <a:pPr>
                  <a:defRPr sz="11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Interview!$A$25:$A$27</c:f>
              <c:strCache>
                <c:ptCount val="3"/>
                <c:pt idx="0">
                  <c:v>Supports remote work</c:v>
                </c:pt>
                <c:pt idx="1">
                  <c:v>Challenges and benefits </c:v>
                </c:pt>
                <c:pt idx="2">
                  <c:v>contribute to the engagement and productivity</c:v>
                </c:pt>
              </c:strCache>
            </c:strRef>
          </c:cat>
          <c:val>
            <c:numRef>
              <c:f>Interview!$B$25:$B$27</c:f>
              <c:numCache>
                <c:formatCode>0%</c:formatCode>
                <c:ptCount val="3"/>
                <c:pt idx="0">
                  <c:v>0.92</c:v>
                </c:pt>
                <c:pt idx="1">
                  <c:v>0.67</c:v>
                </c:pt>
                <c:pt idx="2">
                  <c:v>0.83</c:v>
                </c:pt>
              </c:numCache>
            </c:numRef>
          </c:val>
          <c:extLst>
            <c:ext xmlns:c16="http://schemas.microsoft.com/office/drawing/2014/chart" uri="{C3380CC4-5D6E-409C-BE32-E72D297353CC}">
              <c16:uniqueId val="{00000000-B04A-41B0-A1A8-3C6F493ABFF7}"/>
            </c:ext>
          </c:extLst>
        </c:ser>
        <c:ser>
          <c:idx val="1"/>
          <c:order val="1"/>
          <c:tx>
            <c:strRef>
              <c:f>Interview!$C$24</c:f>
              <c:strCache>
                <c:ptCount val="1"/>
                <c:pt idx="0">
                  <c:v>Decline</c:v>
                </c:pt>
              </c:strCache>
            </c:strRef>
          </c:tx>
          <c:invertIfNegative val="0"/>
          <c:dLbls>
            <c:spPr>
              <a:noFill/>
              <a:ln>
                <a:noFill/>
              </a:ln>
              <a:effectLst/>
            </c:spPr>
            <c:txPr>
              <a:bodyPr/>
              <a:lstStyle/>
              <a:p>
                <a:pPr>
                  <a:defRPr sz="11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Interview!$A$25:$A$27</c:f>
              <c:strCache>
                <c:ptCount val="3"/>
                <c:pt idx="0">
                  <c:v>Supports remote work</c:v>
                </c:pt>
                <c:pt idx="1">
                  <c:v>Challenges and benefits </c:v>
                </c:pt>
                <c:pt idx="2">
                  <c:v>contribute to the engagement and productivity</c:v>
                </c:pt>
              </c:strCache>
            </c:strRef>
          </c:cat>
          <c:val>
            <c:numRef>
              <c:f>Interview!$C$25:$C$27</c:f>
              <c:numCache>
                <c:formatCode>0%</c:formatCode>
                <c:ptCount val="3"/>
                <c:pt idx="0">
                  <c:v>0.08</c:v>
                </c:pt>
                <c:pt idx="1">
                  <c:v>0.33</c:v>
                </c:pt>
                <c:pt idx="2">
                  <c:v>0.17</c:v>
                </c:pt>
              </c:numCache>
            </c:numRef>
          </c:val>
          <c:extLst>
            <c:ext xmlns:c16="http://schemas.microsoft.com/office/drawing/2014/chart" uri="{C3380CC4-5D6E-409C-BE32-E72D297353CC}">
              <c16:uniqueId val="{00000001-B04A-41B0-A1A8-3C6F493ABFF7}"/>
            </c:ext>
          </c:extLst>
        </c:ser>
        <c:dLbls>
          <c:showLegendKey val="0"/>
          <c:showVal val="0"/>
          <c:showCatName val="0"/>
          <c:showSerName val="0"/>
          <c:showPercent val="0"/>
          <c:showBubbleSize val="0"/>
        </c:dLbls>
        <c:gapWidth val="150"/>
        <c:axId val="56543488"/>
        <c:axId val="56553472"/>
      </c:barChart>
      <c:catAx>
        <c:axId val="56543488"/>
        <c:scaling>
          <c:orientation val="minMax"/>
        </c:scaling>
        <c:delete val="0"/>
        <c:axPos val="l"/>
        <c:numFmt formatCode="General" sourceLinked="0"/>
        <c:majorTickMark val="out"/>
        <c:minorTickMark val="none"/>
        <c:tickLblPos val="nextTo"/>
        <c:txPr>
          <a:bodyPr/>
          <a:lstStyle/>
          <a:p>
            <a:pPr>
              <a:defRPr sz="1100">
                <a:latin typeface="Times New Roman" pitchFamily="18" charset="0"/>
                <a:cs typeface="Times New Roman" pitchFamily="18" charset="0"/>
              </a:defRPr>
            </a:pPr>
            <a:endParaRPr lang="en-US"/>
          </a:p>
        </c:txPr>
        <c:crossAx val="56553472"/>
        <c:crosses val="autoZero"/>
        <c:auto val="1"/>
        <c:lblAlgn val="ctr"/>
        <c:lblOffset val="100"/>
        <c:noMultiLvlLbl val="0"/>
      </c:catAx>
      <c:valAx>
        <c:axId val="56553472"/>
        <c:scaling>
          <c:orientation val="minMax"/>
        </c:scaling>
        <c:delete val="0"/>
        <c:axPos val="b"/>
        <c:numFmt formatCode="0%" sourceLinked="1"/>
        <c:majorTickMark val="out"/>
        <c:minorTickMark val="none"/>
        <c:tickLblPos val="nextTo"/>
        <c:txPr>
          <a:bodyPr/>
          <a:lstStyle/>
          <a:p>
            <a:pPr>
              <a:defRPr sz="1100">
                <a:latin typeface="Times New Roman" pitchFamily="18" charset="0"/>
                <a:cs typeface="Times New Roman" pitchFamily="18" charset="0"/>
              </a:defRPr>
            </a:pPr>
            <a:endParaRPr lang="en-US"/>
          </a:p>
        </c:txPr>
        <c:crossAx val="56543488"/>
        <c:crosses val="autoZero"/>
        <c:crossBetween val="between"/>
      </c:valAx>
    </c:plotArea>
    <c:legend>
      <c:legendPos val="r"/>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Interview!$B$38</c:f>
              <c:strCache>
                <c:ptCount val="1"/>
                <c:pt idx="0">
                  <c:v>Support</c:v>
                </c:pt>
              </c:strCache>
            </c:strRef>
          </c:tx>
          <c:invertIfNegative val="0"/>
          <c:dLbls>
            <c:spPr>
              <a:noFill/>
              <a:ln>
                <a:noFill/>
              </a:ln>
              <a:effectLst/>
            </c:spPr>
            <c:txPr>
              <a:bodyPr/>
              <a:lstStyle/>
              <a:p>
                <a:pPr>
                  <a:defRPr sz="11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Interview!$A$39:$A$41</c:f>
              <c:strCache>
                <c:ptCount val="3"/>
                <c:pt idx="0">
                  <c:v>Change in the productivity </c:v>
                </c:pt>
                <c:pt idx="1">
                  <c:v>Specific to a given project </c:v>
                </c:pt>
                <c:pt idx="2">
                  <c:v>comparison of level of productivity </c:v>
                </c:pt>
              </c:strCache>
            </c:strRef>
          </c:cat>
          <c:val>
            <c:numRef>
              <c:f>Interview!$B$39:$B$41</c:f>
              <c:numCache>
                <c:formatCode>0%</c:formatCode>
                <c:ptCount val="3"/>
                <c:pt idx="0">
                  <c:v>0.75</c:v>
                </c:pt>
                <c:pt idx="1">
                  <c:v>0.67</c:v>
                </c:pt>
                <c:pt idx="2">
                  <c:v>0.57999999999999996</c:v>
                </c:pt>
              </c:numCache>
            </c:numRef>
          </c:val>
          <c:extLst>
            <c:ext xmlns:c16="http://schemas.microsoft.com/office/drawing/2014/chart" uri="{C3380CC4-5D6E-409C-BE32-E72D297353CC}">
              <c16:uniqueId val="{00000000-FF4F-4CBF-9897-343CAF573F19}"/>
            </c:ext>
          </c:extLst>
        </c:ser>
        <c:ser>
          <c:idx val="1"/>
          <c:order val="1"/>
          <c:tx>
            <c:strRef>
              <c:f>Interview!$C$38</c:f>
              <c:strCache>
                <c:ptCount val="1"/>
                <c:pt idx="0">
                  <c:v>Decline</c:v>
                </c:pt>
              </c:strCache>
            </c:strRef>
          </c:tx>
          <c:invertIfNegative val="0"/>
          <c:dLbls>
            <c:spPr>
              <a:noFill/>
              <a:ln>
                <a:noFill/>
              </a:ln>
              <a:effectLst/>
            </c:spPr>
            <c:txPr>
              <a:bodyPr/>
              <a:lstStyle/>
              <a:p>
                <a:pPr>
                  <a:defRPr sz="11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Interview!$A$39:$A$41</c:f>
              <c:strCache>
                <c:ptCount val="3"/>
                <c:pt idx="0">
                  <c:v>Change in the productivity </c:v>
                </c:pt>
                <c:pt idx="1">
                  <c:v>Specific to a given project </c:v>
                </c:pt>
                <c:pt idx="2">
                  <c:v>comparison of level of productivity </c:v>
                </c:pt>
              </c:strCache>
            </c:strRef>
          </c:cat>
          <c:val>
            <c:numRef>
              <c:f>Interview!$C$39:$C$41</c:f>
              <c:numCache>
                <c:formatCode>0%</c:formatCode>
                <c:ptCount val="3"/>
                <c:pt idx="0">
                  <c:v>0.25</c:v>
                </c:pt>
                <c:pt idx="1">
                  <c:v>0.33</c:v>
                </c:pt>
                <c:pt idx="2">
                  <c:v>0.42</c:v>
                </c:pt>
              </c:numCache>
            </c:numRef>
          </c:val>
          <c:extLst>
            <c:ext xmlns:c16="http://schemas.microsoft.com/office/drawing/2014/chart" uri="{C3380CC4-5D6E-409C-BE32-E72D297353CC}">
              <c16:uniqueId val="{00000001-FF4F-4CBF-9897-343CAF573F19}"/>
            </c:ext>
          </c:extLst>
        </c:ser>
        <c:dLbls>
          <c:showLegendKey val="0"/>
          <c:showVal val="0"/>
          <c:showCatName val="0"/>
          <c:showSerName val="0"/>
          <c:showPercent val="0"/>
          <c:showBubbleSize val="0"/>
        </c:dLbls>
        <c:gapWidth val="150"/>
        <c:axId val="56665984"/>
        <c:axId val="56667520"/>
      </c:barChart>
      <c:catAx>
        <c:axId val="56665984"/>
        <c:scaling>
          <c:orientation val="minMax"/>
        </c:scaling>
        <c:delete val="0"/>
        <c:axPos val="l"/>
        <c:numFmt formatCode="General" sourceLinked="0"/>
        <c:majorTickMark val="out"/>
        <c:minorTickMark val="none"/>
        <c:tickLblPos val="nextTo"/>
        <c:txPr>
          <a:bodyPr/>
          <a:lstStyle/>
          <a:p>
            <a:pPr>
              <a:defRPr sz="1100">
                <a:latin typeface="Times New Roman" pitchFamily="18" charset="0"/>
                <a:cs typeface="Times New Roman" pitchFamily="18" charset="0"/>
              </a:defRPr>
            </a:pPr>
            <a:endParaRPr lang="en-US"/>
          </a:p>
        </c:txPr>
        <c:crossAx val="56667520"/>
        <c:crosses val="autoZero"/>
        <c:auto val="1"/>
        <c:lblAlgn val="ctr"/>
        <c:lblOffset val="100"/>
        <c:noMultiLvlLbl val="0"/>
      </c:catAx>
      <c:valAx>
        <c:axId val="56667520"/>
        <c:scaling>
          <c:orientation val="minMax"/>
        </c:scaling>
        <c:delete val="0"/>
        <c:axPos val="b"/>
        <c:numFmt formatCode="0%" sourceLinked="1"/>
        <c:majorTickMark val="out"/>
        <c:minorTickMark val="none"/>
        <c:tickLblPos val="nextTo"/>
        <c:txPr>
          <a:bodyPr/>
          <a:lstStyle/>
          <a:p>
            <a:pPr>
              <a:defRPr sz="1100">
                <a:latin typeface="Times New Roman" pitchFamily="18" charset="0"/>
                <a:cs typeface="Times New Roman" pitchFamily="18" charset="0"/>
              </a:defRPr>
            </a:pPr>
            <a:endParaRPr lang="en-US"/>
          </a:p>
        </c:txPr>
        <c:crossAx val="56665984"/>
        <c:crosses val="autoZero"/>
        <c:crossBetween val="between"/>
      </c:valAx>
    </c:plotArea>
    <c:legend>
      <c:legendPos val="r"/>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8E608-57FF-4C1A-81E4-3216EC94B4D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9532</Words>
  <Characters>54333</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Obinda</dc:creator>
  <cp:lastModifiedBy>mnlmanolova@gmail.com</cp:lastModifiedBy>
  <cp:revision>2</cp:revision>
  <dcterms:created xsi:type="dcterms:W3CDTF">2024-09-01T11:03:00Z</dcterms:created>
  <dcterms:modified xsi:type="dcterms:W3CDTF">2024-09-01T11:03:00Z</dcterms:modified>
</cp:coreProperties>
</file>