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714F3" w14:textId="4391CD09" w:rsidR="002F5ED8" w:rsidRDefault="00000000">
      <w:pPr>
        <w:spacing w:line="360" w:lineRule="auto"/>
        <w:jc w:val="center"/>
        <w:rPr>
          <w:b/>
          <w:sz w:val="24"/>
          <w:szCs w:val="24"/>
        </w:rPr>
      </w:pPr>
      <w:r>
        <w:rPr>
          <w:b/>
          <w:sz w:val="24"/>
          <w:szCs w:val="24"/>
        </w:rPr>
        <w:t>Problem Solving and Decision Making</w:t>
      </w:r>
      <w:r w:rsidR="002F5ED8">
        <w:rPr>
          <w:b/>
          <w:sz w:val="24"/>
          <w:szCs w:val="24"/>
        </w:rPr>
        <w:t xml:space="preserve"> BMSW4004_LON</w:t>
      </w:r>
    </w:p>
    <w:p w14:paraId="4B739B19" w14:textId="2D11FD34" w:rsidR="002F5ED8" w:rsidRDefault="002F5ED8" w:rsidP="002F5ED8">
      <w:pPr>
        <w:spacing w:line="360" w:lineRule="auto"/>
        <w:rPr>
          <w:b/>
          <w:sz w:val="24"/>
          <w:szCs w:val="24"/>
        </w:rPr>
      </w:pPr>
    </w:p>
    <w:p w14:paraId="262B75AE" w14:textId="6C4E5A1E" w:rsidR="002F5ED8" w:rsidRDefault="002F5ED8" w:rsidP="002F5ED8">
      <w:pPr>
        <w:spacing w:line="360" w:lineRule="auto"/>
        <w:rPr>
          <w:b/>
          <w:sz w:val="24"/>
          <w:szCs w:val="24"/>
        </w:rPr>
      </w:pPr>
    </w:p>
    <w:p w14:paraId="14E41CCC" w14:textId="0E31872B" w:rsidR="002F5ED8" w:rsidRDefault="002F5ED8" w:rsidP="002F5ED8">
      <w:pPr>
        <w:spacing w:line="360" w:lineRule="auto"/>
        <w:rPr>
          <w:b/>
          <w:sz w:val="24"/>
          <w:szCs w:val="24"/>
        </w:rPr>
      </w:pPr>
    </w:p>
    <w:p w14:paraId="1D1B33EC" w14:textId="37A39A29" w:rsidR="002F5ED8" w:rsidRDefault="002F5ED8" w:rsidP="002F5ED8">
      <w:pPr>
        <w:spacing w:line="360" w:lineRule="auto"/>
        <w:rPr>
          <w:b/>
          <w:sz w:val="24"/>
          <w:szCs w:val="24"/>
        </w:rPr>
      </w:pPr>
    </w:p>
    <w:p w14:paraId="1A5DDDEE" w14:textId="01D6BD09" w:rsidR="002F5ED8" w:rsidRDefault="002F5ED8" w:rsidP="002F5ED8">
      <w:pPr>
        <w:spacing w:line="360" w:lineRule="auto"/>
        <w:rPr>
          <w:b/>
          <w:sz w:val="24"/>
          <w:szCs w:val="24"/>
        </w:rPr>
      </w:pPr>
      <w:r>
        <w:rPr>
          <w:b/>
          <w:sz w:val="24"/>
          <w:szCs w:val="24"/>
        </w:rPr>
        <w:t xml:space="preserve">Student Name: Dumitru Iulian </w:t>
      </w:r>
      <w:proofErr w:type="spellStart"/>
      <w:r>
        <w:rPr>
          <w:b/>
          <w:sz w:val="24"/>
          <w:szCs w:val="24"/>
        </w:rPr>
        <w:t>Filote</w:t>
      </w:r>
      <w:proofErr w:type="spellEnd"/>
    </w:p>
    <w:p w14:paraId="261EB12D" w14:textId="746AEFAF" w:rsidR="002F5ED8" w:rsidRDefault="002F5ED8" w:rsidP="002F5ED8">
      <w:pPr>
        <w:spacing w:line="360" w:lineRule="auto"/>
        <w:rPr>
          <w:b/>
          <w:sz w:val="24"/>
          <w:szCs w:val="24"/>
        </w:rPr>
      </w:pPr>
      <w:r>
        <w:rPr>
          <w:b/>
          <w:sz w:val="24"/>
          <w:szCs w:val="24"/>
        </w:rPr>
        <w:t>Student ID: 1920814</w:t>
      </w:r>
    </w:p>
    <w:p w14:paraId="4579FA6B" w14:textId="701D4870" w:rsidR="004C2057" w:rsidRDefault="004C2057" w:rsidP="002F5ED8">
      <w:pPr>
        <w:spacing w:line="360" w:lineRule="auto"/>
        <w:rPr>
          <w:b/>
          <w:sz w:val="24"/>
          <w:szCs w:val="24"/>
        </w:rPr>
      </w:pPr>
      <w:r w:rsidRPr="004C2057">
        <w:rPr>
          <w:b/>
          <w:sz w:val="24"/>
          <w:szCs w:val="24"/>
        </w:rPr>
        <w:t>Lecturer Name: AKINSEYE ALUKO</w:t>
      </w:r>
    </w:p>
    <w:p w14:paraId="0DBC1831" w14:textId="77777777" w:rsidR="002F5ED8" w:rsidRDefault="002F5ED8">
      <w:pPr>
        <w:spacing w:line="360" w:lineRule="auto"/>
        <w:jc w:val="center"/>
        <w:rPr>
          <w:b/>
          <w:sz w:val="24"/>
          <w:szCs w:val="24"/>
        </w:rPr>
      </w:pPr>
    </w:p>
    <w:p w14:paraId="00000001" w14:textId="727BAD81" w:rsidR="00446F90" w:rsidRDefault="00000000" w:rsidP="002F5ED8">
      <w:pPr>
        <w:spacing w:line="360" w:lineRule="auto"/>
        <w:rPr>
          <w:b/>
          <w:sz w:val="24"/>
          <w:szCs w:val="24"/>
        </w:rPr>
      </w:pPr>
      <w:r>
        <w:br w:type="page"/>
      </w:r>
    </w:p>
    <w:p w14:paraId="00000002" w14:textId="77777777" w:rsidR="00446F90" w:rsidRDefault="00000000">
      <w:pPr>
        <w:spacing w:line="360" w:lineRule="auto"/>
        <w:jc w:val="center"/>
        <w:rPr>
          <w:b/>
          <w:sz w:val="24"/>
          <w:szCs w:val="24"/>
        </w:rPr>
      </w:pPr>
      <w:r>
        <w:rPr>
          <w:b/>
          <w:sz w:val="24"/>
          <w:szCs w:val="24"/>
        </w:rPr>
        <w:lastRenderedPageBreak/>
        <w:t>Table of Contents</w:t>
      </w:r>
    </w:p>
    <w:sdt>
      <w:sdtPr>
        <w:id w:val="-387643910"/>
        <w:docPartObj>
          <w:docPartGallery w:val="Table of Contents"/>
          <w:docPartUnique/>
        </w:docPartObj>
      </w:sdtPr>
      <w:sdtContent>
        <w:p w14:paraId="00000003" w14:textId="77777777" w:rsidR="00446F90" w:rsidRDefault="00000000">
          <w:pPr>
            <w:tabs>
              <w:tab w:val="right" w:pos="9025"/>
            </w:tabs>
            <w:spacing w:before="80" w:line="240" w:lineRule="auto"/>
            <w:rPr>
              <w:sz w:val="24"/>
              <w:szCs w:val="24"/>
            </w:rPr>
          </w:pPr>
          <w:r>
            <w:fldChar w:fldCharType="begin"/>
          </w:r>
          <w:r>
            <w:instrText xml:space="preserve"> TOC \h \u \z </w:instrText>
          </w:r>
          <w:r>
            <w:fldChar w:fldCharType="separate"/>
          </w:r>
          <w:r>
            <w:rPr>
              <w:b/>
              <w:sz w:val="24"/>
              <w:szCs w:val="24"/>
            </w:rPr>
            <w:t xml:space="preserve"> </w:t>
          </w:r>
        </w:p>
        <w:p w14:paraId="00000004" w14:textId="77777777" w:rsidR="00446F90" w:rsidRDefault="00000000">
          <w:pPr>
            <w:tabs>
              <w:tab w:val="right" w:pos="9025"/>
            </w:tabs>
            <w:spacing w:before="200" w:line="240" w:lineRule="auto"/>
            <w:rPr>
              <w:sz w:val="24"/>
              <w:szCs w:val="24"/>
            </w:rPr>
          </w:pPr>
          <w:hyperlink w:anchor="_heading=h.xfny62i5hs6p">
            <w:r>
              <w:rPr>
                <w:b/>
                <w:sz w:val="24"/>
                <w:szCs w:val="24"/>
              </w:rPr>
              <w:t>TASK 2</w:t>
            </w:r>
          </w:hyperlink>
          <w:r>
            <w:rPr>
              <w:b/>
              <w:sz w:val="24"/>
              <w:szCs w:val="24"/>
            </w:rPr>
            <w:tab/>
          </w:r>
          <w:r>
            <w:fldChar w:fldCharType="begin"/>
          </w:r>
          <w:r>
            <w:instrText xml:space="preserve"> PAGEREF _heading=h.xfny62i5hs6p \h </w:instrText>
          </w:r>
          <w:r>
            <w:fldChar w:fldCharType="separate"/>
          </w:r>
          <w:r>
            <w:rPr>
              <w:b/>
              <w:sz w:val="24"/>
              <w:szCs w:val="24"/>
            </w:rPr>
            <w:t>7</w:t>
          </w:r>
          <w:r>
            <w:fldChar w:fldCharType="end"/>
          </w:r>
        </w:p>
        <w:p w14:paraId="00000005" w14:textId="77777777" w:rsidR="00446F90" w:rsidRDefault="00000000">
          <w:pPr>
            <w:tabs>
              <w:tab w:val="right" w:pos="9025"/>
            </w:tabs>
            <w:spacing w:before="60" w:line="240" w:lineRule="auto"/>
            <w:ind w:left="360"/>
            <w:rPr>
              <w:sz w:val="24"/>
              <w:szCs w:val="24"/>
            </w:rPr>
          </w:pPr>
          <w:hyperlink w:anchor="_heading=h.4kyxmqq3xr0x">
            <w:r>
              <w:rPr>
                <w:sz w:val="24"/>
                <w:szCs w:val="24"/>
              </w:rPr>
              <w:t>Introduction</w:t>
            </w:r>
          </w:hyperlink>
          <w:r>
            <w:rPr>
              <w:sz w:val="24"/>
              <w:szCs w:val="24"/>
            </w:rPr>
            <w:tab/>
          </w:r>
          <w:r>
            <w:fldChar w:fldCharType="begin"/>
          </w:r>
          <w:r>
            <w:instrText xml:space="preserve"> PAGEREF _heading=h.4kyxmqq3xr0x \h </w:instrText>
          </w:r>
          <w:r>
            <w:fldChar w:fldCharType="separate"/>
          </w:r>
          <w:r>
            <w:rPr>
              <w:sz w:val="24"/>
              <w:szCs w:val="24"/>
            </w:rPr>
            <w:t>7</w:t>
          </w:r>
          <w:r>
            <w:fldChar w:fldCharType="end"/>
          </w:r>
        </w:p>
        <w:p w14:paraId="00000006" w14:textId="77777777" w:rsidR="00446F90" w:rsidRDefault="00000000">
          <w:pPr>
            <w:tabs>
              <w:tab w:val="right" w:pos="9025"/>
            </w:tabs>
            <w:spacing w:before="60" w:line="240" w:lineRule="auto"/>
            <w:ind w:left="360"/>
            <w:rPr>
              <w:sz w:val="24"/>
              <w:szCs w:val="24"/>
            </w:rPr>
          </w:pPr>
          <w:hyperlink w:anchor="_heading=h.dv7u2uxzvw6y">
            <w:r>
              <w:rPr>
                <w:sz w:val="24"/>
                <w:szCs w:val="24"/>
              </w:rPr>
              <w:t>A Complex Problem In The Workplace And Its Impact</w:t>
            </w:r>
          </w:hyperlink>
          <w:r>
            <w:rPr>
              <w:sz w:val="24"/>
              <w:szCs w:val="24"/>
            </w:rPr>
            <w:tab/>
          </w:r>
          <w:r>
            <w:fldChar w:fldCharType="begin"/>
          </w:r>
          <w:r>
            <w:instrText xml:space="preserve"> PAGEREF _heading=h.dv7u2uxzvw6y \h </w:instrText>
          </w:r>
          <w:r>
            <w:fldChar w:fldCharType="separate"/>
          </w:r>
          <w:r>
            <w:rPr>
              <w:sz w:val="24"/>
              <w:szCs w:val="24"/>
            </w:rPr>
            <w:t>7</w:t>
          </w:r>
          <w:r>
            <w:fldChar w:fldCharType="end"/>
          </w:r>
        </w:p>
        <w:p w14:paraId="00000007" w14:textId="77777777" w:rsidR="00446F90" w:rsidRDefault="00000000">
          <w:pPr>
            <w:tabs>
              <w:tab w:val="right" w:pos="9025"/>
            </w:tabs>
            <w:spacing w:before="60" w:line="240" w:lineRule="auto"/>
            <w:ind w:left="360"/>
            <w:rPr>
              <w:sz w:val="24"/>
              <w:szCs w:val="24"/>
            </w:rPr>
          </w:pPr>
          <w:hyperlink w:anchor="_heading=h.f1i60gqg0qge">
            <w:r>
              <w:rPr>
                <w:sz w:val="24"/>
                <w:szCs w:val="24"/>
              </w:rPr>
              <w:t>Analysis Of Information That Leads Decision-Making Process</w:t>
            </w:r>
          </w:hyperlink>
          <w:r>
            <w:rPr>
              <w:sz w:val="24"/>
              <w:szCs w:val="24"/>
            </w:rPr>
            <w:tab/>
          </w:r>
          <w:r>
            <w:fldChar w:fldCharType="begin"/>
          </w:r>
          <w:r>
            <w:instrText xml:space="preserve"> PAGEREF _heading=h.f1i60gqg0qge \h </w:instrText>
          </w:r>
          <w:r>
            <w:fldChar w:fldCharType="separate"/>
          </w:r>
          <w:r>
            <w:rPr>
              <w:sz w:val="24"/>
              <w:szCs w:val="24"/>
            </w:rPr>
            <w:t>8</w:t>
          </w:r>
          <w:r>
            <w:fldChar w:fldCharType="end"/>
          </w:r>
        </w:p>
        <w:p w14:paraId="00000008" w14:textId="77777777" w:rsidR="00446F90" w:rsidRDefault="00000000">
          <w:pPr>
            <w:tabs>
              <w:tab w:val="right" w:pos="9025"/>
            </w:tabs>
            <w:spacing w:before="60" w:line="240" w:lineRule="auto"/>
            <w:ind w:left="360"/>
            <w:rPr>
              <w:sz w:val="24"/>
              <w:szCs w:val="24"/>
            </w:rPr>
          </w:pPr>
          <w:hyperlink w:anchor="_heading=h.4kdi1uxo4ynv">
            <w:r>
              <w:rPr>
                <w:sz w:val="24"/>
                <w:szCs w:val="24"/>
              </w:rPr>
              <w:t>Alternative Solution</w:t>
            </w:r>
          </w:hyperlink>
          <w:r>
            <w:rPr>
              <w:sz w:val="24"/>
              <w:szCs w:val="24"/>
            </w:rPr>
            <w:tab/>
          </w:r>
          <w:r>
            <w:fldChar w:fldCharType="begin"/>
          </w:r>
          <w:r>
            <w:instrText xml:space="preserve"> PAGEREF _heading=h.4kdi1uxo4ynv \h </w:instrText>
          </w:r>
          <w:r>
            <w:fldChar w:fldCharType="separate"/>
          </w:r>
          <w:r>
            <w:rPr>
              <w:sz w:val="24"/>
              <w:szCs w:val="24"/>
            </w:rPr>
            <w:t>8</w:t>
          </w:r>
          <w:r>
            <w:fldChar w:fldCharType="end"/>
          </w:r>
        </w:p>
        <w:p w14:paraId="00000009" w14:textId="77777777" w:rsidR="00446F90" w:rsidRDefault="00000000">
          <w:pPr>
            <w:tabs>
              <w:tab w:val="right" w:pos="9025"/>
            </w:tabs>
            <w:spacing w:before="60" w:line="240" w:lineRule="auto"/>
            <w:ind w:left="360"/>
            <w:rPr>
              <w:sz w:val="24"/>
              <w:szCs w:val="24"/>
            </w:rPr>
          </w:pPr>
          <w:hyperlink w:anchor="_heading=h.i37566fjm8s">
            <w:r>
              <w:rPr>
                <w:sz w:val="24"/>
                <w:szCs w:val="24"/>
              </w:rPr>
              <w:t>Discuss The Range Of Solutions</w:t>
            </w:r>
          </w:hyperlink>
          <w:r>
            <w:rPr>
              <w:sz w:val="24"/>
              <w:szCs w:val="24"/>
            </w:rPr>
            <w:tab/>
          </w:r>
          <w:r>
            <w:fldChar w:fldCharType="begin"/>
          </w:r>
          <w:r>
            <w:instrText xml:space="preserve"> PAGEREF _heading=h.i37566fjm8s \h </w:instrText>
          </w:r>
          <w:r>
            <w:fldChar w:fldCharType="separate"/>
          </w:r>
          <w:r>
            <w:rPr>
              <w:sz w:val="24"/>
              <w:szCs w:val="24"/>
            </w:rPr>
            <w:t>8</w:t>
          </w:r>
          <w:r>
            <w:fldChar w:fldCharType="end"/>
          </w:r>
        </w:p>
        <w:p w14:paraId="0000000A" w14:textId="77777777" w:rsidR="00446F90" w:rsidRDefault="00000000">
          <w:pPr>
            <w:tabs>
              <w:tab w:val="right" w:pos="9025"/>
            </w:tabs>
            <w:spacing w:before="60" w:line="240" w:lineRule="auto"/>
            <w:ind w:left="360"/>
            <w:rPr>
              <w:sz w:val="24"/>
              <w:szCs w:val="24"/>
            </w:rPr>
          </w:pPr>
          <w:hyperlink w:anchor="_heading=h.9xizcyfl923m">
            <w:r>
              <w:rPr>
                <w:sz w:val="24"/>
                <w:szCs w:val="24"/>
              </w:rPr>
              <w:t>Plan For Implementing The Solution</w:t>
            </w:r>
          </w:hyperlink>
          <w:r>
            <w:rPr>
              <w:sz w:val="24"/>
              <w:szCs w:val="24"/>
            </w:rPr>
            <w:tab/>
          </w:r>
          <w:r>
            <w:fldChar w:fldCharType="begin"/>
          </w:r>
          <w:r>
            <w:instrText xml:space="preserve"> PAGEREF _heading=h.9xizcyfl923m \h </w:instrText>
          </w:r>
          <w:r>
            <w:fldChar w:fldCharType="separate"/>
          </w:r>
          <w:r>
            <w:rPr>
              <w:sz w:val="24"/>
              <w:szCs w:val="24"/>
            </w:rPr>
            <w:t>9</w:t>
          </w:r>
          <w:r>
            <w:fldChar w:fldCharType="end"/>
          </w:r>
        </w:p>
        <w:p w14:paraId="0000000B" w14:textId="77777777" w:rsidR="00446F90" w:rsidRDefault="00000000">
          <w:pPr>
            <w:tabs>
              <w:tab w:val="right" w:pos="9025"/>
            </w:tabs>
            <w:spacing w:before="60" w:line="240" w:lineRule="auto"/>
            <w:ind w:left="360"/>
            <w:rPr>
              <w:sz w:val="24"/>
              <w:szCs w:val="24"/>
            </w:rPr>
          </w:pPr>
          <w:hyperlink w:anchor="_heading=h.nrvh1tc8jccq">
            <w:r>
              <w:rPr>
                <w:sz w:val="24"/>
                <w:szCs w:val="24"/>
              </w:rPr>
              <w:t>Communicate The Plan To Stakeholders</w:t>
            </w:r>
          </w:hyperlink>
          <w:r>
            <w:rPr>
              <w:sz w:val="24"/>
              <w:szCs w:val="24"/>
            </w:rPr>
            <w:tab/>
          </w:r>
          <w:r>
            <w:fldChar w:fldCharType="begin"/>
          </w:r>
          <w:r>
            <w:instrText xml:space="preserve"> PAGEREF _heading=h.nrvh1tc8jccq \h </w:instrText>
          </w:r>
          <w:r>
            <w:fldChar w:fldCharType="separate"/>
          </w:r>
          <w:r>
            <w:rPr>
              <w:sz w:val="24"/>
              <w:szCs w:val="24"/>
            </w:rPr>
            <w:t>10</w:t>
          </w:r>
          <w:r>
            <w:fldChar w:fldCharType="end"/>
          </w:r>
        </w:p>
        <w:p w14:paraId="0000000C" w14:textId="77777777" w:rsidR="00446F90" w:rsidRDefault="00000000">
          <w:pPr>
            <w:tabs>
              <w:tab w:val="right" w:pos="9025"/>
            </w:tabs>
            <w:spacing w:before="60" w:line="240" w:lineRule="auto"/>
            <w:ind w:left="360"/>
            <w:rPr>
              <w:sz w:val="24"/>
              <w:szCs w:val="24"/>
            </w:rPr>
          </w:pPr>
          <w:hyperlink w:anchor="_heading=h.r156iliqajlp">
            <w:r>
              <w:rPr>
                <w:sz w:val="24"/>
                <w:szCs w:val="24"/>
              </w:rPr>
              <w:t>Review For The Successful Implementation Of The Plan</w:t>
            </w:r>
          </w:hyperlink>
          <w:r>
            <w:rPr>
              <w:sz w:val="24"/>
              <w:szCs w:val="24"/>
            </w:rPr>
            <w:tab/>
          </w:r>
          <w:r>
            <w:fldChar w:fldCharType="begin"/>
          </w:r>
          <w:r>
            <w:instrText xml:space="preserve"> PAGEREF _heading=h.r156iliqajlp \h </w:instrText>
          </w:r>
          <w:r>
            <w:fldChar w:fldCharType="separate"/>
          </w:r>
          <w:r>
            <w:rPr>
              <w:sz w:val="24"/>
              <w:szCs w:val="24"/>
            </w:rPr>
            <w:t>11</w:t>
          </w:r>
          <w:r>
            <w:fldChar w:fldCharType="end"/>
          </w:r>
        </w:p>
        <w:p w14:paraId="0000000D" w14:textId="77777777" w:rsidR="00446F90" w:rsidRDefault="00000000">
          <w:pPr>
            <w:tabs>
              <w:tab w:val="right" w:pos="9025"/>
            </w:tabs>
            <w:spacing w:before="60" w:line="240" w:lineRule="auto"/>
            <w:ind w:left="360"/>
            <w:rPr>
              <w:sz w:val="24"/>
              <w:szCs w:val="24"/>
            </w:rPr>
          </w:pPr>
          <w:hyperlink w:anchor="_heading=h.966di9tpyobc">
            <w:r>
              <w:rPr>
                <w:sz w:val="24"/>
                <w:szCs w:val="24"/>
              </w:rPr>
              <w:t>Conclusion</w:t>
            </w:r>
          </w:hyperlink>
          <w:r>
            <w:rPr>
              <w:sz w:val="24"/>
              <w:szCs w:val="24"/>
            </w:rPr>
            <w:tab/>
          </w:r>
          <w:r>
            <w:fldChar w:fldCharType="begin"/>
          </w:r>
          <w:r>
            <w:instrText xml:space="preserve"> PAGEREF _heading=h.966di9tpyobc \h </w:instrText>
          </w:r>
          <w:r>
            <w:fldChar w:fldCharType="separate"/>
          </w:r>
          <w:r>
            <w:rPr>
              <w:sz w:val="24"/>
              <w:szCs w:val="24"/>
            </w:rPr>
            <w:t>11</w:t>
          </w:r>
          <w:r>
            <w:fldChar w:fldCharType="end"/>
          </w:r>
        </w:p>
        <w:p w14:paraId="0000000E" w14:textId="77777777" w:rsidR="00446F90" w:rsidRDefault="00000000">
          <w:pPr>
            <w:tabs>
              <w:tab w:val="right" w:pos="9025"/>
            </w:tabs>
            <w:spacing w:before="200" w:after="80" w:line="240" w:lineRule="auto"/>
            <w:rPr>
              <w:sz w:val="24"/>
              <w:szCs w:val="24"/>
            </w:rPr>
          </w:pPr>
          <w:hyperlink w:anchor="_heading=h.2et92p0">
            <w:r>
              <w:rPr>
                <w:b/>
                <w:sz w:val="24"/>
                <w:szCs w:val="24"/>
              </w:rPr>
              <w:t>References</w:t>
            </w:r>
          </w:hyperlink>
          <w:r>
            <w:rPr>
              <w:b/>
              <w:sz w:val="24"/>
              <w:szCs w:val="24"/>
            </w:rPr>
            <w:tab/>
          </w:r>
          <w:r>
            <w:fldChar w:fldCharType="begin"/>
          </w:r>
          <w:r>
            <w:instrText xml:space="preserve"> PAGEREF _heading=h.2et92p0 \h </w:instrText>
          </w:r>
          <w:r>
            <w:fldChar w:fldCharType="separate"/>
          </w:r>
          <w:r>
            <w:rPr>
              <w:b/>
              <w:sz w:val="24"/>
              <w:szCs w:val="24"/>
            </w:rPr>
            <w:t>12</w:t>
          </w:r>
          <w:r>
            <w:fldChar w:fldCharType="end"/>
          </w:r>
          <w:r>
            <w:fldChar w:fldCharType="end"/>
          </w:r>
        </w:p>
      </w:sdtContent>
    </w:sdt>
    <w:p w14:paraId="0000000F" w14:textId="77777777" w:rsidR="00446F90" w:rsidRDefault="00446F90">
      <w:pPr>
        <w:rPr>
          <w:b/>
          <w:sz w:val="24"/>
          <w:szCs w:val="24"/>
        </w:rPr>
      </w:pPr>
    </w:p>
    <w:p w14:paraId="00000010" w14:textId="77777777" w:rsidR="00446F90" w:rsidRDefault="00446F90">
      <w:pPr>
        <w:spacing w:line="360" w:lineRule="auto"/>
        <w:jc w:val="both"/>
        <w:rPr>
          <w:b/>
          <w:sz w:val="24"/>
          <w:szCs w:val="24"/>
        </w:rPr>
      </w:pPr>
    </w:p>
    <w:sdt>
      <w:sdtPr>
        <w:id w:val="-1545124136"/>
        <w:docPartObj>
          <w:docPartGallery w:val="Table of Contents"/>
          <w:docPartUnique/>
        </w:docPartObj>
      </w:sdtPr>
      <w:sdtContent>
        <w:p w14:paraId="00000011" w14:textId="77777777" w:rsidR="00446F90" w:rsidRDefault="00000000">
          <w:pPr>
            <w:tabs>
              <w:tab w:val="right" w:pos="9025"/>
            </w:tabs>
            <w:spacing w:before="200" w:after="80" w:line="360" w:lineRule="auto"/>
            <w:jc w:val="both"/>
            <w:rPr>
              <w:sz w:val="24"/>
              <w:szCs w:val="24"/>
            </w:rPr>
          </w:pPr>
          <w:fldSimple w:instr=" TOC \h \u \z ">
            <w:r>
              <w:rPr>
                <w:sz w:val="24"/>
                <w:szCs w:val="24"/>
              </w:rPr>
              <w:t xml:space="preserve"> </w:t>
            </w:r>
          </w:fldSimple>
        </w:p>
      </w:sdtContent>
    </w:sdt>
    <w:p w14:paraId="00000012" w14:textId="77777777" w:rsidR="00446F90" w:rsidRDefault="00446F90">
      <w:pPr>
        <w:rPr>
          <w:sz w:val="24"/>
          <w:szCs w:val="24"/>
        </w:rPr>
      </w:pPr>
    </w:p>
    <w:p w14:paraId="00000013" w14:textId="77777777" w:rsidR="00446F90" w:rsidRDefault="00446F90">
      <w:pPr>
        <w:spacing w:line="360" w:lineRule="auto"/>
        <w:rPr>
          <w:sz w:val="24"/>
          <w:szCs w:val="24"/>
        </w:rPr>
      </w:pPr>
    </w:p>
    <w:p w14:paraId="00000014" w14:textId="77777777" w:rsidR="00446F90" w:rsidRDefault="00446F90">
      <w:pPr>
        <w:spacing w:line="360" w:lineRule="auto"/>
        <w:rPr>
          <w:sz w:val="24"/>
          <w:szCs w:val="24"/>
        </w:rPr>
      </w:pPr>
    </w:p>
    <w:p w14:paraId="00000015" w14:textId="77777777" w:rsidR="00446F90" w:rsidRDefault="00446F90">
      <w:pPr>
        <w:spacing w:line="360" w:lineRule="auto"/>
        <w:jc w:val="center"/>
        <w:rPr>
          <w:b/>
          <w:sz w:val="24"/>
          <w:szCs w:val="24"/>
        </w:rPr>
      </w:pPr>
    </w:p>
    <w:p w14:paraId="00000016" w14:textId="77777777" w:rsidR="00446F90" w:rsidRDefault="00446F90">
      <w:pPr>
        <w:pStyle w:val="Heading1"/>
        <w:spacing w:line="360" w:lineRule="auto"/>
        <w:jc w:val="both"/>
        <w:rPr>
          <w:sz w:val="24"/>
          <w:szCs w:val="24"/>
        </w:rPr>
      </w:pPr>
      <w:bookmarkStart w:id="0" w:name="_heading=h.gjdgxs" w:colFirst="0" w:colLast="0"/>
      <w:bookmarkEnd w:id="0"/>
    </w:p>
    <w:p w14:paraId="00000017" w14:textId="77777777" w:rsidR="00446F90" w:rsidRDefault="00000000">
      <w:pPr>
        <w:pStyle w:val="Heading1"/>
        <w:spacing w:line="360" w:lineRule="auto"/>
        <w:jc w:val="both"/>
        <w:rPr>
          <w:b/>
          <w:sz w:val="24"/>
          <w:szCs w:val="24"/>
        </w:rPr>
      </w:pPr>
      <w:bookmarkStart w:id="1" w:name="_heading=h.30j0zll" w:colFirst="0" w:colLast="0"/>
      <w:bookmarkEnd w:id="1"/>
      <w:r>
        <w:br w:type="page"/>
      </w:r>
    </w:p>
    <w:p w14:paraId="00000018" w14:textId="77777777" w:rsidR="00446F90" w:rsidRDefault="00000000">
      <w:pPr>
        <w:pStyle w:val="Heading1"/>
        <w:spacing w:line="360" w:lineRule="auto"/>
        <w:jc w:val="both"/>
        <w:rPr>
          <w:b/>
          <w:sz w:val="24"/>
          <w:szCs w:val="24"/>
        </w:rPr>
      </w:pPr>
      <w:bookmarkStart w:id="2" w:name="_heading=h.xfny62i5hs6p" w:colFirst="0" w:colLast="0"/>
      <w:bookmarkEnd w:id="2"/>
      <w:r>
        <w:rPr>
          <w:b/>
          <w:sz w:val="24"/>
          <w:szCs w:val="24"/>
        </w:rPr>
        <w:lastRenderedPageBreak/>
        <w:t>TASK 2</w:t>
      </w:r>
    </w:p>
    <w:p w14:paraId="00000019" w14:textId="77777777" w:rsidR="00446F90" w:rsidRDefault="00000000">
      <w:pPr>
        <w:pStyle w:val="Heading2"/>
        <w:rPr>
          <w:b/>
          <w:sz w:val="24"/>
          <w:szCs w:val="24"/>
        </w:rPr>
      </w:pPr>
      <w:bookmarkStart w:id="3" w:name="_heading=h.4kyxmqq3xr0x" w:colFirst="0" w:colLast="0"/>
      <w:bookmarkEnd w:id="3"/>
      <w:r>
        <w:rPr>
          <w:b/>
          <w:sz w:val="24"/>
          <w:szCs w:val="24"/>
        </w:rPr>
        <w:t>Introduction</w:t>
      </w:r>
    </w:p>
    <w:p w14:paraId="0000001A" w14:textId="77777777" w:rsidR="00446F90" w:rsidRDefault="00000000">
      <w:pPr>
        <w:spacing w:line="360" w:lineRule="auto"/>
        <w:jc w:val="both"/>
        <w:rPr>
          <w:sz w:val="24"/>
          <w:szCs w:val="24"/>
        </w:rPr>
      </w:pPr>
      <w:r>
        <w:rPr>
          <w:sz w:val="24"/>
          <w:szCs w:val="24"/>
        </w:rPr>
        <w:t xml:space="preserve">Discrimination is the practice of considering someone less positively than the other because of their situation or unique traits. Over the lifespan of an individual, most people will work 90,000 hours. This equates to around one-third of life, which suggests that, aside from their homes, people spend most of their time at work. People must, therefore, not experience harassment or discrimination at work and must instead feel safe. Businesses must understand how to stop discrimination at work. They can achieve this by closely examining business procedures or rules to make sure that workers' needs are </w:t>
      </w:r>
      <w:proofErr w:type="gramStart"/>
      <w:r>
        <w:rPr>
          <w:sz w:val="24"/>
          <w:szCs w:val="24"/>
        </w:rPr>
        <w:t>taken into account</w:t>
      </w:r>
      <w:proofErr w:type="gramEnd"/>
      <w:r>
        <w:rPr>
          <w:sz w:val="24"/>
          <w:szCs w:val="24"/>
        </w:rPr>
        <w:t>, as doing otherwise may have an impact on production, output, staff commitment, and morale.</w:t>
      </w:r>
    </w:p>
    <w:p w14:paraId="0000001B" w14:textId="77777777" w:rsidR="00446F90" w:rsidRDefault="00000000">
      <w:pPr>
        <w:pStyle w:val="Heading2"/>
        <w:spacing w:line="360" w:lineRule="auto"/>
        <w:jc w:val="both"/>
        <w:rPr>
          <w:b/>
          <w:sz w:val="24"/>
          <w:szCs w:val="24"/>
        </w:rPr>
      </w:pPr>
      <w:bookmarkStart w:id="4" w:name="_heading=h.dv7u2uxzvw6y" w:colFirst="0" w:colLast="0"/>
      <w:bookmarkEnd w:id="4"/>
      <w:r>
        <w:rPr>
          <w:b/>
          <w:sz w:val="24"/>
          <w:szCs w:val="24"/>
        </w:rPr>
        <w:t xml:space="preserve">A Complex Problem </w:t>
      </w:r>
      <w:proofErr w:type="gramStart"/>
      <w:r>
        <w:rPr>
          <w:b/>
          <w:sz w:val="24"/>
          <w:szCs w:val="24"/>
        </w:rPr>
        <w:t>In</w:t>
      </w:r>
      <w:proofErr w:type="gramEnd"/>
      <w:r>
        <w:rPr>
          <w:b/>
          <w:sz w:val="24"/>
          <w:szCs w:val="24"/>
        </w:rPr>
        <w:t xml:space="preserve"> The Workplace And Its Impact</w:t>
      </w:r>
    </w:p>
    <w:p w14:paraId="0000001C" w14:textId="77777777" w:rsidR="00446F90" w:rsidRDefault="00000000">
      <w:pPr>
        <w:spacing w:line="360" w:lineRule="auto"/>
        <w:jc w:val="both"/>
        <w:rPr>
          <w:sz w:val="24"/>
          <w:szCs w:val="24"/>
        </w:rPr>
      </w:pPr>
      <w:r>
        <w:rPr>
          <w:sz w:val="24"/>
          <w:szCs w:val="24"/>
        </w:rPr>
        <w:t xml:space="preserve">The act of treating someone unjustly or unevenly because of a particular attribute constitutes discrimination in the workplace.  In developed industrial nations, the issue of gender equality in the workplace has given rise to a variety of regulations that are all intended to combat gender discrimination in hiring, compensation, and promotion. However, there are still gender disparities in the workforce (Verniers </w:t>
      </w:r>
      <w:r>
        <w:rPr>
          <w:i/>
          <w:sz w:val="24"/>
          <w:szCs w:val="24"/>
        </w:rPr>
        <w:t>et al</w:t>
      </w:r>
      <w:r>
        <w:rPr>
          <w:sz w:val="24"/>
          <w:szCs w:val="24"/>
        </w:rPr>
        <w:t xml:space="preserve">., 2018). Race, culture, gender identity, age, handicap, sexual preference, religious views, and national origin are examples of these protected qualities. Workplace discrimination takes place between colleagues, job candidates, or between employees and organisations. Discrimination, whether intentional or unintentional, is prohibited and a complicated issue in the workplace. Discrimination in the workplace can take many different forms, including prejudice based on race, religion, disability, pregnancy, age, sex, and gender, as well as discrimination based on sexual orientation or gender identity, or LGBTQ+. Discrimination and teasing are nothing new. All organisations had them in the past, and they will have them in the future. Mobbing and discrimination affect many people, not just one. The issue affects the entire society. Mobbing and prejudice are extremely costly to society as a whole and lead to organisational collapse (Kulaš </w:t>
      </w:r>
      <w:r>
        <w:rPr>
          <w:i/>
          <w:sz w:val="24"/>
          <w:szCs w:val="24"/>
        </w:rPr>
        <w:t>et al</w:t>
      </w:r>
      <w:r>
        <w:rPr>
          <w:sz w:val="24"/>
          <w:szCs w:val="24"/>
        </w:rPr>
        <w:t>., 2020). Discrimination can have a negative impact on a company's morale, its finances, and the health of its personnel.</w:t>
      </w:r>
    </w:p>
    <w:p w14:paraId="0000001D" w14:textId="77777777" w:rsidR="00446F90" w:rsidRDefault="00000000">
      <w:pPr>
        <w:spacing w:line="360" w:lineRule="auto"/>
        <w:jc w:val="both"/>
        <w:rPr>
          <w:sz w:val="24"/>
          <w:szCs w:val="24"/>
        </w:rPr>
      </w:pPr>
      <w:r>
        <w:rPr>
          <w:b/>
          <w:i/>
          <w:sz w:val="24"/>
          <w:szCs w:val="24"/>
        </w:rPr>
        <w:lastRenderedPageBreak/>
        <w:t>Financial loss:</w:t>
      </w:r>
      <w:r>
        <w:rPr>
          <w:sz w:val="24"/>
          <w:szCs w:val="24"/>
        </w:rPr>
        <w:t xml:space="preserve"> Discrimination can have a significant effect on a corporation </w:t>
      </w:r>
      <w:proofErr w:type="gramStart"/>
      <w:r>
        <w:rPr>
          <w:sz w:val="24"/>
          <w:szCs w:val="24"/>
        </w:rPr>
        <w:t>as a whole in</w:t>
      </w:r>
      <w:proofErr w:type="gramEnd"/>
      <w:r>
        <w:rPr>
          <w:sz w:val="24"/>
          <w:szCs w:val="24"/>
        </w:rPr>
        <w:t xml:space="preserve"> addition to having an effect on a single employee. Companies that continue to discriminate may suffer financial losses.</w:t>
      </w:r>
    </w:p>
    <w:p w14:paraId="0000001E" w14:textId="77777777" w:rsidR="00446F90" w:rsidRDefault="00000000">
      <w:pPr>
        <w:spacing w:line="360" w:lineRule="auto"/>
        <w:jc w:val="both"/>
        <w:rPr>
          <w:sz w:val="24"/>
          <w:szCs w:val="24"/>
        </w:rPr>
      </w:pPr>
      <w:r>
        <w:rPr>
          <w:b/>
          <w:i/>
          <w:sz w:val="24"/>
          <w:szCs w:val="24"/>
        </w:rPr>
        <w:t xml:space="preserve">Morale decline: </w:t>
      </w:r>
      <w:r>
        <w:rPr>
          <w:sz w:val="24"/>
          <w:szCs w:val="24"/>
        </w:rPr>
        <w:t>When workers feel unfairly treated, they may begin to harbour resentment toward the management group and other workers who gain from the discrimination. This unfavourable attitude may have an impact on how well employees perform, which may subsequently have an impact on how well a firm does overall.</w:t>
      </w:r>
    </w:p>
    <w:p w14:paraId="0000001F" w14:textId="77777777" w:rsidR="00446F90" w:rsidRDefault="00000000">
      <w:pPr>
        <w:pStyle w:val="Heading2"/>
        <w:spacing w:line="360" w:lineRule="auto"/>
        <w:jc w:val="both"/>
        <w:rPr>
          <w:b/>
          <w:sz w:val="24"/>
          <w:szCs w:val="24"/>
        </w:rPr>
      </w:pPr>
      <w:bookmarkStart w:id="5" w:name="_heading=h.f1i60gqg0qge" w:colFirst="0" w:colLast="0"/>
      <w:bookmarkEnd w:id="5"/>
      <w:r>
        <w:rPr>
          <w:b/>
          <w:sz w:val="24"/>
          <w:szCs w:val="24"/>
        </w:rPr>
        <w:t xml:space="preserve">Analysis Of Information That Leads Decision-Making Process </w:t>
      </w:r>
    </w:p>
    <w:p w14:paraId="00000020" w14:textId="77777777" w:rsidR="00446F90" w:rsidRDefault="00000000">
      <w:pPr>
        <w:spacing w:line="360" w:lineRule="auto"/>
        <w:jc w:val="both"/>
        <w:rPr>
          <w:sz w:val="24"/>
          <w:szCs w:val="24"/>
        </w:rPr>
      </w:pPr>
      <w:r>
        <w:rPr>
          <w:sz w:val="24"/>
          <w:szCs w:val="24"/>
        </w:rPr>
        <w:t>Diversity contributes to workplace discrimination. While diversity is often regarded as a beneficial aspect in decision-making because it brings a variety of perspectives and unconventional thoughts into the mix, it would have the ability to cause tension and disagreement should opposing beliefs diverge (</w:t>
      </w:r>
      <w:proofErr w:type="spellStart"/>
      <w:r>
        <w:rPr>
          <w:sz w:val="24"/>
          <w:szCs w:val="24"/>
        </w:rPr>
        <w:t>Studycorgi</w:t>
      </w:r>
      <w:proofErr w:type="spellEnd"/>
      <w:r>
        <w:rPr>
          <w:sz w:val="24"/>
          <w:szCs w:val="24"/>
        </w:rPr>
        <w:t xml:space="preserve">, 2022). A diverse team with a wide range of opinions will inevitably require the managers to </w:t>
      </w:r>
      <w:proofErr w:type="gramStart"/>
      <w:r>
        <w:rPr>
          <w:sz w:val="24"/>
          <w:szCs w:val="24"/>
        </w:rPr>
        <w:t>make a decision</w:t>
      </w:r>
      <w:proofErr w:type="gramEnd"/>
      <w:r>
        <w:rPr>
          <w:sz w:val="24"/>
          <w:szCs w:val="24"/>
        </w:rPr>
        <w:t xml:space="preserve"> between them, which will lead to discrimination against one or more group members in order to win the majority vote. While diversity dramatically increases the organisation's current potential in terms of anti-discrimination awareness and decision-making processes, it also significantly heightens the dispute between junior and senior staff over the elimination of discrimination-related unfair practices within the organisation.</w:t>
      </w:r>
    </w:p>
    <w:p w14:paraId="00000021" w14:textId="77777777" w:rsidR="00446F90" w:rsidRDefault="00000000">
      <w:pPr>
        <w:pStyle w:val="Heading2"/>
        <w:spacing w:line="360" w:lineRule="auto"/>
        <w:jc w:val="both"/>
        <w:rPr>
          <w:b/>
          <w:sz w:val="24"/>
          <w:szCs w:val="24"/>
        </w:rPr>
      </w:pPr>
      <w:bookmarkStart w:id="6" w:name="_heading=h.4kdi1uxo4ynv" w:colFirst="0" w:colLast="0"/>
      <w:bookmarkEnd w:id="6"/>
      <w:r>
        <w:rPr>
          <w:b/>
          <w:sz w:val="24"/>
          <w:szCs w:val="24"/>
        </w:rPr>
        <w:t>Alternative Solution</w:t>
      </w:r>
    </w:p>
    <w:p w14:paraId="00000022" w14:textId="77777777" w:rsidR="00446F90" w:rsidRDefault="00000000">
      <w:pPr>
        <w:spacing w:line="360" w:lineRule="auto"/>
        <w:jc w:val="both"/>
        <w:rPr>
          <w:sz w:val="24"/>
          <w:szCs w:val="24"/>
        </w:rPr>
      </w:pPr>
      <w:r>
        <w:rPr>
          <w:sz w:val="24"/>
          <w:szCs w:val="24"/>
        </w:rPr>
        <w:t>Regardless of who is to blame for the discrimination—the employer or other employees—the organisation is nonetheless responsible for monitoring, managing, and assisting in its prevention. Unfortunately, because this subject is frequently ignored or hardly discussed, companies and employees are left in the dark about how to handle discrimination. Due to a dearth of efficient solutions to the issue, this will frequently also result in staff turnover. This problem can be resolved by teaching all employees about discriminatory practices, promoting respect for one another's distinctions, reacting to any findings of improper conduct, handling any grievances immediately and confidentially, constructing guidelines that forbid discrimination, training management staff on how to handle such complaints, ensuring that the workforce plan is properly enforced (</w:t>
      </w:r>
      <w:proofErr w:type="spellStart"/>
      <w:r>
        <w:rPr>
          <w:sz w:val="24"/>
          <w:szCs w:val="24"/>
        </w:rPr>
        <w:t>Healthandsafetyhandbook</w:t>
      </w:r>
      <w:proofErr w:type="spellEnd"/>
      <w:r>
        <w:rPr>
          <w:sz w:val="24"/>
          <w:szCs w:val="24"/>
        </w:rPr>
        <w:t>, 2022).</w:t>
      </w:r>
    </w:p>
    <w:p w14:paraId="00000023" w14:textId="77777777" w:rsidR="00446F90" w:rsidRDefault="00000000">
      <w:pPr>
        <w:pStyle w:val="Heading2"/>
        <w:spacing w:line="360" w:lineRule="auto"/>
        <w:jc w:val="both"/>
        <w:rPr>
          <w:b/>
          <w:sz w:val="24"/>
          <w:szCs w:val="24"/>
        </w:rPr>
      </w:pPr>
      <w:bookmarkStart w:id="7" w:name="_heading=h.i37566fjm8s" w:colFirst="0" w:colLast="0"/>
      <w:bookmarkEnd w:id="7"/>
      <w:r>
        <w:rPr>
          <w:b/>
          <w:sz w:val="24"/>
          <w:szCs w:val="24"/>
        </w:rPr>
        <w:lastRenderedPageBreak/>
        <w:t xml:space="preserve">Discuss The Range </w:t>
      </w:r>
      <w:proofErr w:type="gramStart"/>
      <w:r>
        <w:rPr>
          <w:b/>
          <w:sz w:val="24"/>
          <w:szCs w:val="24"/>
        </w:rPr>
        <w:t>Of</w:t>
      </w:r>
      <w:proofErr w:type="gramEnd"/>
      <w:r>
        <w:rPr>
          <w:b/>
          <w:sz w:val="24"/>
          <w:szCs w:val="24"/>
        </w:rPr>
        <w:t xml:space="preserve"> Solutions</w:t>
      </w:r>
    </w:p>
    <w:p w14:paraId="00000024" w14:textId="77777777" w:rsidR="00446F90" w:rsidRDefault="00000000">
      <w:pPr>
        <w:spacing w:line="360" w:lineRule="auto"/>
        <w:jc w:val="both"/>
        <w:rPr>
          <w:sz w:val="24"/>
          <w:szCs w:val="24"/>
        </w:rPr>
      </w:pPr>
      <w:r>
        <w:rPr>
          <w:sz w:val="24"/>
          <w:szCs w:val="24"/>
        </w:rPr>
        <w:t xml:space="preserve">For today's employers, eradicating discrimination and promoting workplace diversity should be top priorities. You can accomplish it by choosing from </w:t>
      </w:r>
      <w:proofErr w:type="gramStart"/>
      <w:r>
        <w:rPr>
          <w:sz w:val="24"/>
          <w:szCs w:val="24"/>
        </w:rPr>
        <w:t>a number of</w:t>
      </w:r>
      <w:proofErr w:type="gramEnd"/>
      <w:r>
        <w:rPr>
          <w:sz w:val="24"/>
          <w:szCs w:val="24"/>
        </w:rPr>
        <w:t xml:space="preserve"> options:</w:t>
      </w:r>
    </w:p>
    <w:p w14:paraId="00000025" w14:textId="77777777" w:rsidR="00446F90" w:rsidRDefault="00000000">
      <w:pPr>
        <w:spacing w:line="360" w:lineRule="auto"/>
        <w:jc w:val="both"/>
        <w:rPr>
          <w:b/>
          <w:i/>
          <w:sz w:val="24"/>
          <w:szCs w:val="24"/>
        </w:rPr>
      </w:pPr>
      <w:r>
        <w:rPr>
          <w:b/>
          <w:i/>
          <w:sz w:val="24"/>
          <w:szCs w:val="24"/>
        </w:rPr>
        <w:t>Studying and putting the law into practice</w:t>
      </w:r>
    </w:p>
    <w:p w14:paraId="00000026" w14:textId="77777777" w:rsidR="00446F90" w:rsidRDefault="00000000">
      <w:pPr>
        <w:spacing w:line="360" w:lineRule="auto"/>
        <w:jc w:val="both"/>
        <w:rPr>
          <w:sz w:val="24"/>
          <w:szCs w:val="24"/>
        </w:rPr>
      </w:pPr>
      <w:r>
        <w:rPr>
          <w:sz w:val="24"/>
          <w:szCs w:val="24"/>
        </w:rPr>
        <w:t xml:space="preserve">Organisations should research their legal responsibilities for eliminating discrimination and fostering an inclusive workplace. Discrimination </w:t>
      </w:r>
      <w:proofErr w:type="gramStart"/>
      <w:r>
        <w:rPr>
          <w:sz w:val="24"/>
          <w:szCs w:val="24"/>
        </w:rPr>
        <w:t>on the basis of</w:t>
      </w:r>
      <w:proofErr w:type="gramEnd"/>
      <w:r>
        <w:rPr>
          <w:sz w:val="24"/>
          <w:szCs w:val="24"/>
        </w:rPr>
        <w:t xml:space="preserve"> race, gender, ethnicity, age, handicap, religion, family status, and sexual orientation is illegal under federal and provincial human rights laws. Adopting a policy is a smart idea regardless of whether it is required </w:t>
      </w:r>
      <w:proofErr w:type="gramStart"/>
      <w:r>
        <w:rPr>
          <w:sz w:val="24"/>
          <w:szCs w:val="24"/>
        </w:rPr>
        <w:t>in order to</w:t>
      </w:r>
      <w:proofErr w:type="gramEnd"/>
      <w:r>
        <w:rPr>
          <w:sz w:val="24"/>
          <w:szCs w:val="24"/>
        </w:rPr>
        <w:t xml:space="preserve"> promote a tolerant workplace. The policy should specify what constitutes discriminatory behaviour, how to file, investigate, and document complaints of discrimination, as well as what steps should be taken in the event of an incidence. They should be informed of any requirements for implementing employee accommodations. These obligations could include accommodating employees with impairments or injuries in the workplace and modifying work schedules, clothes, and menus to accommodate employees of different religions.</w:t>
      </w:r>
    </w:p>
    <w:p w14:paraId="00000027" w14:textId="77777777" w:rsidR="00446F90" w:rsidRDefault="00000000">
      <w:pPr>
        <w:spacing w:line="360" w:lineRule="auto"/>
        <w:jc w:val="both"/>
        <w:rPr>
          <w:b/>
          <w:i/>
          <w:sz w:val="24"/>
          <w:szCs w:val="24"/>
        </w:rPr>
      </w:pPr>
      <w:r>
        <w:rPr>
          <w:b/>
          <w:i/>
          <w:sz w:val="24"/>
          <w:szCs w:val="24"/>
        </w:rPr>
        <w:t>Partnering with associations</w:t>
      </w:r>
    </w:p>
    <w:p w14:paraId="00000028" w14:textId="77777777" w:rsidR="00446F90" w:rsidRDefault="00000000">
      <w:pPr>
        <w:spacing w:line="360" w:lineRule="auto"/>
        <w:jc w:val="both"/>
        <w:rPr>
          <w:sz w:val="24"/>
          <w:szCs w:val="24"/>
        </w:rPr>
      </w:pPr>
      <w:r>
        <w:rPr>
          <w:sz w:val="24"/>
          <w:szCs w:val="24"/>
        </w:rPr>
        <w:t>Companies that want to hire more members of a certain population or who want guidance on how to increase diversity can collaborate with community organisations. For instance, they may inform non-profit placement organisations that assist older workers or new immigrants about employment openings (</w:t>
      </w:r>
      <w:proofErr w:type="spellStart"/>
      <w:r>
        <w:rPr>
          <w:sz w:val="24"/>
          <w:szCs w:val="24"/>
        </w:rPr>
        <w:t>Bdc</w:t>
      </w:r>
      <w:proofErr w:type="spellEnd"/>
      <w:r>
        <w:rPr>
          <w:sz w:val="24"/>
          <w:szCs w:val="24"/>
        </w:rPr>
        <w:t>, 2022).</w:t>
      </w:r>
    </w:p>
    <w:p w14:paraId="00000029" w14:textId="77777777" w:rsidR="00446F90" w:rsidRDefault="00000000">
      <w:pPr>
        <w:spacing w:line="360" w:lineRule="auto"/>
        <w:jc w:val="both"/>
        <w:rPr>
          <w:b/>
          <w:i/>
          <w:sz w:val="24"/>
          <w:szCs w:val="24"/>
        </w:rPr>
      </w:pPr>
      <w:r>
        <w:rPr>
          <w:b/>
          <w:i/>
          <w:sz w:val="24"/>
          <w:szCs w:val="24"/>
        </w:rPr>
        <w:t>Getting bias out of hiring</w:t>
      </w:r>
    </w:p>
    <w:p w14:paraId="0000002A" w14:textId="77777777" w:rsidR="00446F90" w:rsidRDefault="00000000">
      <w:pPr>
        <w:spacing w:line="360" w:lineRule="auto"/>
        <w:jc w:val="both"/>
        <w:rPr>
          <w:sz w:val="24"/>
          <w:szCs w:val="24"/>
        </w:rPr>
      </w:pPr>
      <w:r>
        <w:rPr>
          <w:sz w:val="24"/>
          <w:szCs w:val="24"/>
        </w:rPr>
        <w:t xml:space="preserve">To get rid of discrimination, organisations must reassess their hiring procedure. It is normal for recruiting decisions to be biased—often unintentionally—against applicants with obscure names, gaps in their job histories, or credentials from foreign countries. Blind hiring, which involves removing names and other identifying information from résumés, is one potential answer. A panel rather than a single person handling the hiring may also be beneficial. Employees who </w:t>
      </w:r>
      <w:proofErr w:type="gramStart"/>
      <w:r>
        <w:rPr>
          <w:sz w:val="24"/>
          <w:szCs w:val="24"/>
        </w:rPr>
        <w:t>are in charge of</w:t>
      </w:r>
      <w:proofErr w:type="gramEnd"/>
      <w:r>
        <w:rPr>
          <w:sz w:val="24"/>
          <w:szCs w:val="24"/>
        </w:rPr>
        <w:t xml:space="preserve"> hiring should learn how to interpret credentials from other countries and non-traditional resume formats. It's crucial to assess applicants based on any potential new skills they could offer to the company.</w:t>
      </w:r>
    </w:p>
    <w:p w14:paraId="0000002B" w14:textId="77777777" w:rsidR="00446F90" w:rsidRDefault="00000000">
      <w:pPr>
        <w:spacing w:line="360" w:lineRule="auto"/>
        <w:jc w:val="both"/>
        <w:rPr>
          <w:b/>
          <w:i/>
          <w:sz w:val="24"/>
          <w:szCs w:val="24"/>
        </w:rPr>
      </w:pPr>
      <w:r>
        <w:rPr>
          <w:b/>
          <w:i/>
          <w:sz w:val="24"/>
          <w:szCs w:val="24"/>
        </w:rPr>
        <w:t>Changing onboarding</w:t>
      </w:r>
    </w:p>
    <w:p w14:paraId="0000002C" w14:textId="77777777" w:rsidR="00446F90" w:rsidRDefault="00000000">
      <w:pPr>
        <w:spacing w:line="360" w:lineRule="auto"/>
        <w:jc w:val="both"/>
        <w:rPr>
          <w:sz w:val="24"/>
          <w:szCs w:val="24"/>
        </w:rPr>
      </w:pPr>
      <w:r>
        <w:rPr>
          <w:sz w:val="24"/>
          <w:szCs w:val="24"/>
        </w:rPr>
        <w:lastRenderedPageBreak/>
        <w:t>To ensure that their onboarding procedure is inclusive, businesses might review it. The smooth integration of new hires is ensured by a well-planned process, which also conveys the message that discrimination is prohibited.</w:t>
      </w:r>
    </w:p>
    <w:p w14:paraId="0000002D" w14:textId="77777777" w:rsidR="00446F90" w:rsidRDefault="00000000">
      <w:pPr>
        <w:spacing w:line="360" w:lineRule="auto"/>
        <w:jc w:val="both"/>
        <w:rPr>
          <w:b/>
          <w:i/>
          <w:sz w:val="24"/>
          <w:szCs w:val="24"/>
        </w:rPr>
      </w:pPr>
      <w:r>
        <w:rPr>
          <w:b/>
          <w:i/>
          <w:sz w:val="24"/>
          <w:szCs w:val="24"/>
        </w:rPr>
        <w:t>Examining the procedures and rules</w:t>
      </w:r>
    </w:p>
    <w:p w14:paraId="0000002E" w14:textId="77777777" w:rsidR="00446F90" w:rsidRDefault="00000000">
      <w:pPr>
        <w:spacing w:line="360" w:lineRule="auto"/>
        <w:jc w:val="both"/>
        <w:rPr>
          <w:sz w:val="24"/>
          <w:szCs w:val="24"/>
        </w:rPr>
      </w:pPr>
      <w:r>
        <w:rPr>
          <w:sz w:val="24"/>
          <w:szCs w:val="24"/>
        </w:rPr>
        <w:t>Businesses must modify their training to meet the demands of various employees. Consider providing training for applicants who, despite their skill gaps, have the potential to be solid employees. Supervisors and human resources staff members may benefit from diversity training as well. To maintain compliance, they must periodically examine their policies and keep an eye on how their employees are behaving.</w:t>
      </w:r>
    </w:p>
    <w:p w14:paraId="0000002F" w14:textId="77777777" w:rsidR="00446F90" w:rsidRDefault="00000000">
      <w:pPr>
        <w:pStyle w:val="Heading2"/>
        <w:spacing w:line="360" w:lineRule="auto"/>
        <w:jc w:val="both"/>
        <w:rPr>
          <w:b/>
          <w:sz w:val="24"/>
          <w:szCs w:val="24"/>
        </w:rPr>
      </w:pPr>
      <w:bookmarkStart w:id="8" w:name="_heading=h.9xizcyfl923m" w:colFirst="0" w:colLast="0"/>
      <w:bookmarkEnd w:id="8"/>
      <w:r>
        <w:rPr>
          <w:b/>
          <w:sz w:val="24"/>
          <w:szCs w:val="24"/>
        </w:rPr>
        <w:t xml:space="preserve">Plan For Implementing </w:t>
      </w:r>
      <w:proofErr w:type="gramStart"/>
      <w:r>
        <w:rPr>
          <w:b/>
          <w:sz w:val="24"/>
          <w:szCs w:val="24"/>
        </w:rPr>
        <w:t>The</w:t>
      </w:r>
      <w:proofErr w:type="gramEnd"/>
      <w:r>
        <w:rPr>
          <w:b/>
          <w:sz w:val="24"/>
          <w:szCs w:val="24"/>
        </w:rPr>
        <w:t xml:space="preserve"> Solution</w:t>
      </w:r>
    </w:p>
    <w:p w14:paraId="00000030" w14:textId="77777777" w:rsidR="00446F90" w:rsidRDefault="00000000">
      <w:pPr>
        <w:spacing w:line="360" w:lineRule="auto"/>
        <w:jc w:val="both"/>
        <w:rPr>
          <w:sz w:val="24"/>
          <w:szCs w:val="24"/>
        </w:rPr>
      </w:pPr>
      <w:r>
        <w:rPr>
          <w:sz w:val="24"/>
          <w:szCs w:val="24"/>
        </w:rPr>
        <w:t xml:space="preserve">First, </w:t>
      </w:r>
      <w:proofErr w:type="gramStart"/>
      <w:r>
        <w:rPr>
          <w:sz w:val="24"/>
          <w:szCs w:val="24"/>
        </w:rPr>
        <w:t>in order to</w:t>
      </w:r>
      <w:proofErr w:type="gramEnd"/>
      <w:r>
        <w:rPr>
          <w:sz w:val="24"/>
          <w:szCs w:val="24"/>
        </w:rPr>
        <w:t xml:space="preserve"> prevent discrimination against applicants who are neurodivergent, the principles of diversity and inclusion must be practically implemented in hiring procedures. Second, </w:t>
      </w:r>
      <w:proofErr w:type="gramStart"/>
      <w:r>
        <w:rPr>
          <w:sz w:val="24"/>
          <w:szCs w:val="24"/>
        </w:rPr>
        <w:t>current</w:t>
      </w:r>
      <w:proofErr w:type="gramEnd"/>
      <w:r>
        <w:rPr>
          <w:sz w:val="24"/>
          <w:szCs w:val="24"/>
        </w:rPr>
        <w:t xml:space="preserve"> or potential employees should not fear retaliation for admitting their neurodivergence. </w:t>
      </w:r>
      <w:proofErr w:type="gramStart"/>
      <w:r>
        <w:rPr>
          <w:sz w:val="24"/>
          <w:szCs w:val="24"/>
        </w:rPr>
        <w:t>Last but not least</w:t>
      </w:r>
      <w:proofErr w:type="gramEnd"/>
      <w:r>
        <w:rPr>
          <w:sz w:val="24"/>
          <w:szCs w:val="24"/>
        </w:rPr>
        <w:t>, sane workplaces may suffer from decreased productivity as a result of their refusal to be inclusive and accepting of neurodivergent people (</w:t>
      </w:r>
      <w:proofErr w:type="spellStart"/>
      <w:r>
        <w:rPr>
          <w:sz w:val="24"/>
          <w:szCs w:val="24"/>
        </w:rPr>
        <w:t>Mellifont</w:t>
      </w:r>
      <w:proofErr w:type="spellEnd"/>
      <w:r>
        <w:rPr>
          <w:sz w:val="24"/>
          <w:szCs w:val="24"/>
        </w:rPr>
        <w:t>, 2021).</w:t>
      </w:r>
    </w:p>
    <w:p w14:paraId="00000031" w14:textId="77777777" w:rsidR="00446F90" w:rsidRDefault="00000000">
      <w:pPr>
        <w:spacing w:line="360" w:lineRule="auto"/>
        <w:jc w:val="both"/>
        <w:rPr>
          <w:b/>
          <w:i/>
          <w:sz w:val="24"/>
          <w:szCs w:val="24"/>
        </w:rPr>
      </w:pPr>
      <w:r>
        <w:rPr>
          <w:b/>
          <w:i/>
          <w:sz w:val="24"/>
          <w:szCs w:val="24"/>
        </w:rPr>
        <w:t>Creating a written policy that outlines guidelines</w:t>
      </w:r>
    </w:p>
    <w:p w14:paraId="00000032" w14:textId="77777777" w:rsidR="00446F90" w:rsidRDefault="00000000">
      <w:pPr>
        <w:spacing w:line="360" w:lineRule="auto"/>
        <w:jc w:val="both"/>
        <w:rPr>
          <w:sz w:val="24"/>
          <w:szCs w:val="24"/>
        </w:rPr>
      </w:pPr>
      <w:r>
        <w:rPr>
          <w:sz w:val="24"/>
          <w:szCs w:val="24"/>
        </w:rPr>
        <w:t>First and foremost, it's critical to emphasise the employee's right to work in a setting where their knowledge, skills, and abilities are the most crucial components of their success. Any sort of harassment should be prohibited by the company's work policy. Making managers and employees aware of proper workplace conduct is another technique to set clear processes and norms. It will be simpler to refer to the policy in the event of misbehaviour than to a statute the employee might not be familiar with.</w:t>
      </w:r>
    </w:p>
    <w:p w14:paraId="00000033" w14:textId="77777777" w:rsidR="00446F90" w:rsidRDefault="00000000">
      <w:pPr>
        <w:spacing w:line="360" w:lineRule="auto"/>
        <w:jc w:val="both"/>
        <w:rPr>
          <w:b/>
          <w:i/>
          <w:sz w:val="24"/>
          <w:szCs w:val="24"/>
        </w:rPr>
      </w:pPr>
      <w:r>
        <w:rPr>
          <w:b/>
          <w:i/>
          <w:sz w:val="24"/>
          <w:szCs w:val="24"/>
        </w:rPr>
        <w:t xml:space="preserve">Teaching </w:t>
      </w:r>
      <w:proofErr w:type="gramStart"/>
      <w:r>
        <w:rPr>
          <w:b/>
          <w:i/>
          <w:sz w:val="24"/>
          <w:szCs w:val="24"/>
        </w:rPr>
        <w:t>all of</w:t>
      </w:r>
      <w:proofErr w:type="gramEnd"/>
      <w:r>
        <w:rPr>
          <w:b/>
          <w:i/>
          <w:sz w:val="24"/>
          <w:szCs w:val="24"/>
        </w:rPr>
        <w:t xml:space="preserve"> the staff about prejudice</w:t>
      </w:r>
    </w:p>
    <w:p w14:paraId="00000034" w14:textId="77777777" w:rsidR="00446F90" w:rsidRDefault="00000000">
      <w:pPr>
        <w:spacing w:line="360" w:lineRule="auto"/>
        <w:jc w:val="both"/>
        <w:rPr>
          <w:sz w:val="24"/>
          <w:szCs w:val="24"/>
        </w:rPr>
      </w:pPr>
      <w:r>
        <w:rPr>
          <w:sz w:val="24"/>
          <w:szCs w:val="24"/>
        </w:rPr>
        <w:t>The second key step is to make sure that every employee is informed about potential workplace discrimination issues, is familiar with the company's rules and procedures, and knows how to file a complaint. Supervisors and managers should receive specialised training because they are the first line of defence against workplace discrimination. Additionally, businesses should work to make their staff aware of the potential consequences of prejudice, such as potential legal action.</w:t>
      </w:r>
    </w:p>
    <w:p w14:paraId="00000035" w14:textId="77777777" w:rsidR="00446F90" w:rsidRDefault="00000000">
      <w:pPr>
        <w:spacing w:line="360" w:lineRule="auto"/>
        <w:jc w:val="both"/>
        <w:rPr>
          <w:b/>
          <w:i/>
          <w:sz w:val="24"/>
          <w:szCs w:val="24"/>
        </w:rPr>
      </w:pPr>
      <w:r>
        <w:rPr>
          <w:b/>
          <w:i/>
          <w:sz w:val="24"/>
          <w:szCs w:val="24"/>
        </w:rPr>
        <w:t>Creating a procedure to address discrimination issues</w:t>
      </w:r>
    </w:p>
    <w:p w14:paraId="00000036" w14:textId="77777777" w:rsidR="00446F90" w:rsidRDefault="00000000">
      <w:pPr>
        <w:spacing w:line="360" w:lineRule="auto"/>
        <w:jc w:val="both"/>
        <w:rPr>
          <w:sz w:val="24"/>
          <w:szCs w:val="24"/>
        </w:rPr>
      </w:pPr>
      <w:r>
        <w:rPr>
          <w:sz w:val="24"/>
          <w:szCs w:val="24"/>
        </w:rPr>
        <w:lastRenderedPageBreak/>
        <w:t>Thirdly, any employee who believes they have been subjected to discrimination or unfavourable treatment should bring up the matter with Human Resources, their immediate manager or director, and they should feel at ease and safe doing so. Even if their business is not at risk legally, all businesses must act consistently in these situations and address problems through a fair and reasonable investigation (</w:t>
      </w:r>
      <w:proofErr w:type="spellStart"/>
      <w:r>
        <w:rPr>
          <w:sz w:val="24"/>
          <w:szCs w:val="24"/>
        </w:rPr>
        <w:t>Easyllama</w:t>
      </w:r>
      <w:proofErr w:type="spellEnd"/>
      <w:r>
        <w:rPr>
          <w:sz w:val="24"/>
          <w:szCs w:val="24"/>
        </w:rPr>
        <w:t>, 2022).</w:t>
      </w:r>
    </w:p>
    <w:p w14:paraId="00000037" w14:textId="77777777" w:rsidR="00446F90" w:rsidRDefault="00000000">
      <w:pPr>
        <w:spacing w:line="360" w:lineRule="auto"/>
        <w:jc w:val="both"/>
        <w:rPr>
          <w:b/>
          <w:i/>
          <w:sz w:val="24"/>
          <w:szCs w:val="24"/>
        </w:rPr>
      </w:pPr>
      <w:proofErr w:type="gramStart"/>
      <w:r>
        <w:rPr>
          <w:b/>
          <w:i/>
          <w:sz w:val="24"/>
          <w:szCs w:val="24"/>
        </w:rPr>
        <w:t>Taking into account</w:t>
      </w:r>
      <w:proofErr w:type="gramEnd"/>
      <w:r>
        <w:rPr>
          <w:b/>
          <w:i/>
          <w:sz w:val="24"/>
          <w:szCs w:val="24"/>
        </w:rPr>
        <w:t xml:space="preserve"> various possibilities for communication methods</w:t>
      </w:r>
    </w:p>
    <w:p w14:paraId="00000038" w14:textId="77777777" w:rsidR="00446F90" w:rsidRDefault="00000000">
      <w:pPr>
        <w:spacing w:line="360" w:lineRule="auto"/>
        <w:jc w:val="both"/>
        <w:rPr>
          <w:sz w:val="24"/>
          <w:szCs w:val="24"/>
        </w:rPr>
      </w:pPr>
      <w:r>
        <w:rPr>
          <w:sz w:val="24"/>
          <w:szCs w:val="24"/>
        </w:rPr>
        <w:t xml:space="preserve">Fourth, creating efficient and open channels of communication is crucial to the complaint procedure. Having more than one way for staff members to report prejudice is ideal since it will prevent supervisors from hiding problems from HR and top management. For an employee to be able to file a complaint, formal channels of communication such as an intranet, emails, letters, or face-to-face meetings are essential. Some organisations even allow anonymous reports to be submitted </w:t>
      </w:r>
      <w:proofErr w:type="gramStart"/>
      <w:r>
        <w:rPr>
          <w:sz w:val="24"/>
          <w:szCs w:val="24"/>
        </w:rPr>
        <w:t>in order to</w:t>
      </w:r>
      <w:proofErr w:type="gramEnd"/>
      <w:r>
        <w:rPr>
          <w:sz w:val="24"/>
          <w:szCs w:val="24"/>
        </w:rPr>
        <w:t xml:space="preserve"> launch an investigation. </w:t>
      </w:r>
    </w:p>
    <w:p w14:paraId="00000039" w14:textId="77777777" w:rsidR="00446F90" w:rsidRDefault="00000000">
      <w:pPr>
        <w:pStyle w:val="Heading2"/>
        <w:spacing w:line="360" w:lineRule="auto"/>
        <w:jc w:val="both"/>
        <w:rPr>
          <w:b/>
          <w:sz w:val="24"/>
          <w:szCs w:val="24"/>
        </w:rPr>
      </w:pPr>
      <w:bookmarkStart w:id="9" w:name="_heading=h.nrvh1tc8jccq" w:colFirst="0" w:colLast="0"/>
      <w:bookmarkEnd w:id="9"/>
      <w:r>
        <w:rPr>
          <w:b/>
          <w:sz w:val="24"/>
          <w:szCs w:val="24"/>
        </w:rPr>
        <w:t xml:space="preserve">Communicate The Plan </w:t>
      </w:r>
      <w:proofErr w:type="gramStart"/>
      <w:r>
        <w:rPr>
          <w:b/>
          <w:sz w:val="24"/>
          <w:szCs w:val="24"/>
        </w:rPr>
        <w:t>To</w:t>
      </w:r>
      <w:proofErr w:type="gramEnd"/>
      <w:r>
        <w:rPr>
          <w:b/>
          <w:sz w:val="24"/>
          <w:szCs w:val="24"/>
        </w:rPr>
        <w:t xml:space="preserve"> Stakeholders</w:t>
      </w:r>
    </w:p>
    <w:p w14:paraId="0000003A" w14:textId="77777777" w:rsidR="00446F90" w:rsidRDefault="00000000">
      <w:pPr>
        <w:spacing w:line="360" w:lineRule="auto"/>
        <w:jc w:val="both"/>
        <w:rPr>
          <w:sz w:val="24"/>
          <w:szCs w:val="24"/>
        </w:rPr>
      </w:pPr>
      <w:r>
        <w:rPr>
          <w:sz w:val="24"/>
          <w:szCs w:val="24"/>
        </w:rPr>
        <w:t>Stakeholders can be reached through official means of communication, including email, social media posts on the business website, or in-person contacts. Maintaining a more casual communication style can also be taken into consideration, such as lunchtime discussions and ongoing team collaboration where team members can spot potential discriminatory practices that could otherwise go unnoticed. Employee interaction and understanding can be improved by holding team-building activities in addition to training sessions in a meeting setting. As there are various events that can promote diversity and inclusion, such as a potluck where everyone is asked to bring a dish from their cultural background, this is a fantastic chance to do so. Employees participate in focus groups, which are frequently used to increase employee engagement and may also serve as a forum for discussing the plan, during which they are led in a conversation on a certain issue. They provide an additional means of expressing the organisation's regard for employee input and commitment to progress. These dialogues can also assist companies in proactively identifying pressures at work, the likelihood of conflict, and employee morale issues.</w:t>
      </w:r>
    </w:p>
    <w:p w14:paraId="0000003B" w14:textId="77777777" w:rsidR="00446F90" w:rsidRDefault="00000000">
      <w:pPr>
        <w:pStyle w:val="Heading2"/>
        <w:spacing w:line="360" w:lineRule="auto"/>
        <w:jc w:val="both"/>
        <w:rPr>
          <w:b/>
          <w:sz w:val="24"/>
          <w:szCs w:val="24"/>
        </w:rPr>
      </w:pPr>
      <w:bookmarkStart w:id="10" w:name="_heading=h.r156iliqajlp" w:colFirst="0" w:colLast="0"/>
      <w:bookmarkEnd w:id="10"/>
      <w:r>
        <w:rPr>
          <w:b/>
          <w:sz w:val="24"/>
          <w:szCs w:val="24"/>
        </w:rPr>
        <w:lastRenderedPageBreak/>
        <w:t xml:space="preserve">Review For </w:t>
      </w:r>
      <w:proofErr w:type="gramStart"/>
      <w:r>
        <w:rPr>
          <w:b/>
          <w:sz w:val="24"/>
          <w:szCs w:val="24"/>
        </w:rPr>
        <w:t>The</w:t>
      </w:r>
      <w:proofErr w:type="gramEnd"/>
      <w:r>
        <w:rPr>
          <w:b/>
          <w:sz w:val="24"/>
          <w:szCs w:val="24"/>
        </w:rPr>
        <w:t xml:space="preserve"> Successful Implementation Of The Plan </w:t>
      </w:r>
    </w:p>
    <w:p w14:paraId="0000003C" w14:textId="77777777" w:rsidR="00446F90" w:rsidRDefault="00000000">
      <w:pPr>
        <w:spacing w:line="360" w:lineRule="auto"/>
        <w:jc w:val="both"/>
        <w:rPr>
          <w:sz w:val="24"/>
          <w:szCs w:val="24"/>
        </w:rPr>
      </w:pPr>
      <w:r>
        <w:rPr>
          <w:sz w:val="24"/>
          <w:szCs w:val="24"/>
        </w:rPr>
        <w:t>After the solution for minimising discrimination at work has been put into practice, a Post-Implementation Review (PIR) is carried out. Its goals are to assess if the solution's goals were achieved, decide how successfully the plan was carried out, draw lessons for the future, and guarantee that the organisation receives the most value from the feasible solution (Mindtools, 2022). A gap analysis of employees' performance in comparison to times when there was no written policy and no in-house training on discrimination can be used to examine the plan's implemented solution. Since people feel free to work and naturally raise any issues of inappropriate behaviour or harassment without any reluctance, it has been noticed that the adoption does improve employee engagement and performance. The implementation plan's objective was to make it possible for all employees to work without experiencing harassment because of their age, religion, race, sexual orientation, or gender, and it was successfully accomplished. The deliverable plan is working as planned, and all firm employees have received the proper training and education on workplace discrimination laws so that they may easily adapt to future operating demands.</w:t>
      </w:r>
    </w:p>
    <w:p w14:paraId="0000003D" w14:textId="77777777" w:rsidR="00446F90" w:rsidRDefault="00000000">
      <w:pPr>
        <w:pStyle w:val="Heading2"/>
        <w:spacing w:line="360" w:lineRule="auto"/>
        <w:jc w:val="both"/>
        <w:rPr>
          <w:sz w:val="24"/>
          <w:szCs w:val="24"/>
        </w:rPr>
      </w:pPr>
      <w:bookmarkStart w:id="11" w:name="_heading=h.966di9tpyobc" w:colFirst="0" w:colLast="0"/>
      <w:bookmarkEnd w:id="11"/>
      <w:r>
        <w:rPr>
          <w:sz w:val="24"/>
          <w:szCs w:val="24"/>
        </w:rPr>
        <w:t>Conclusion</w:t>
      </w:r>
    </w:p>
    <w:p w14:paraId="0000003E" w14:textId="77777777" w:rsidR="00446F90" w:rsidRDefault="00000000">
      <w:pPr>
        <w:spacing w:line="360" w:lineRule="auto"/>
        <w:jc w:val="both"/>
        <w:rPr>
          <w:sz w:val="24"/>
          <w:szCs w:val="24"/>
        </w:rPr>
      </w:pPr>
      <w:r>
        <w:rPr>
          <w:sz w:val="24"/>
          <w:szCs w:val="24"/>
        </w:rPr>
        <w:t>It is crucial that organisations make every effort to remove as many potential sources of discrimination and harassment from the workplace as feasible. However, if companies want to attract successful and content employees to the company, one of their main concerns should be establishing a pleasant and affirming work atmosphere. This represents progress in the effort to maintain a contented and effective staff that is willing to contribute and so boost the profit. Preventing discrimination will also avoid drawn-out, difficult investigations, a detrimental effect on business culture and morale, and even expensive legal fees.</w:t>
      </w:r>
    </w:p>
    <w:p w14:paraId="0000003F" w14:textId="77777777" w:rsidR="00446F90" w:rsidRDefault="00000000">
      <w:pPr>
        <w:spacing w:line="360" w:lineRule="auto"/>
        <w:jc w:val="both"/>
        <w:rPr>
          <w:sz w:val="24"/>
          <w:szCs w:val="24"/>
        </w:rPr>
      </w:pPr>
      <w:r>
        <w:br w:type="page"/>
      </w:r>
    </w:p>
    <w:p w14:paraId="00000040" w14:textId="77777777" w:rsidR="00446F90" w:rsidRDefault="00000000">
      <w:pPr>
        <w:pStyle w:val="Heading1"/>
        <w:spacing w:line="360" w:lineRule="auto"/>
        <w:jc w:val="both"/>
        <w:rPr>
          <w:b/>
          <w:sz w:val="24"/>
          <w:szCs w:val="24"/>
        </w:rPr>
      </w:pPr>
      <w:bookmarkStart w:id="12" w:name="_heading=h.2et92p0" w:colFirst="0" w:colLast="0"/>
      <w:bookmarkEnd w:id="12"/>
      <w:r>
        <w:rPr>
          <w:b/>
          <w:sz w:val="24"/>
          <w:szCs w:val="24"/>
        </w:rPr>
        <w:lastRenderedPageBreak/>
        <w:t>References</w:t>
      </w:r>
    </w:p>
    <w:p w14:paraId="00000041" w14:textId="77777777" w:rsidR="00446F90" w:rsidRDefault="00000000">
      <w:pPr>
        <w:spacing w:line="360" w:lineRule="auto"/>
        <w:jc w:val="both"/>
        <w:rPr>
          <w:sz w:val="24"/>
          <w:szCs w:val="24"/>
        </w:rPr>
      </w:pPr>
      <w:proofErr w:type="spellStart"/>
      <w:r>
        <w:rPr>
          <w:sz w:val="24"/>
          <w:szCs w:val="24"/>
        </w:rPr>
        <w:t>Bdc</w:t>
      </w:r>
      <w:proofErr w:type="spellEnd"/>
      <w:r>
        <w:rPr>
          <w:sz w:val="24"/>
          <w:szCs w:val="24"/>
        </w:rPr>
        <w:t xml:space="preserve">. (2022). </w:t>
      </w:r>
      <w:r>
        <w:rPr>
          <w:i/>
          <w:sz w:val="24"/>
          <w:szCs w:val="24"/>
        </w:rPr>
        <w:t xml:space="preserve">The Most Appropriate Solution </w:t>
      </w:r>
      <w:proofErr w:type="gramStart"/>
      <w:r>
        <w:rPr>
          <w:i/>
          <w:sz w:val="24"/>
          <w:szCs w:val="24"/>
        </w:rPr>
        <w:t>For</w:t>
      </w:r>
      <w:proofErr w:type="gramEnd"/>
      <w:r>
        <w:rPr>
          <w:i/>
          <w:sz w:val="24"/>
          <w:szCs w:val="24"/>
        </w:rPr>
        <w:t xml:space="preserve"> Discrimination In The Workplace. Available at.</w:t>
      </w:r>
      <w:hyperlink r:id="rId7">
        <w:r>
          <w:rPr>
            <w:color w:val="1155CC"/>
            <w:sz w:val="24"/>
            <w:szCs w:val="24"/>
            <w:u w:val="single"/>
          </w:rPr>
          <w:t>https://www.bdc.ca/en/articles-tools/employees/manage/how-eliminate-discrimination-from-your-workplace</w:t>
        </w:r>
      </w:hyperlink>
    </w:p>
    <w:p w14:paraId="00000042" w14:textId="77777777" w:rsidR="00446F90" w:rsidRDefault="00000000">
      <w:pPr>
        <w:spacing w:line="360" w:lineRule="auto"/>
        <w:jc w:val="both"/>
        <w:rPr>
          <w:sz w:val="24"/>
          <w:szCs w:val="24"/>
        </w:rPr>
      </w:pPr>
      <w:proofErr w:type="spellStart"/>
      <w:r>
        <w:rPr>
          <w:sz w:val="24"/>
          <w:szCs w:val="24"/>
        </w:rPr>
        <w:t>Easyllama</w:t>
      </w:r>
      <w:proofErr w:type="spellEnd"/>
      <w:r>
        <w:rPr>
          <w:sz w:val="24"/>
          <w:szCs w:val="24"/>
        </w:rPr>
        <w:t xml:space="preserve">. (2022). </w:t>
      </w:r>
      <w:r>
        <w:rPr>
          <w:i/>
          <w:sz w:val="24"/>
          <w:szCs w:val="24"/>
        </w:rPr>
        <w:t xml:space="preserve">Plan For Implementing </w:t>
      </w:r>
      <w:proofErr w:type="gramStart"/>
      <w:r>
        <w:rPr>
          <w:i/>
          <w:sz w:val="24"/>
          <w:szCs w:val="24"/>
        </w:rPr>
        <w:t>The</w:t>
      </w:r>
      <w:proofErr w:type="gramEnd"/>
      <w:r>
        <w:rPr>
          <w:i/>
          <w:sz w:val="24"/>
          <w:szCs w:val="24"/>
        </w:rPr>
        <w:t xml:space="preserve"> Solution For Discrimination In The Workplace. Available at.</w:t>
      </w:r>
      <w:hyperlink r:id="rId8">
        <w:r>
          <w:rPr>
            <w:color w:val="1155CC"/>
            <w:sz w:val="24"/>
            <w:szCs w:val="24"/>
            <w:u w:val="single"/>
          </w:rPr>
          <w:t>https://www.easyllama.com/blog/prevent-discrimination-in-the-workplace</w:t>
        </w:r>
      </w:hyperlink>
      <w:r>
        <w:rPr>
          <w:sz w:val="24"/>
          <w:szCs w:val="24"/>
        </w:rPr>
        <w:t xml:space="preserve"> (Assessed on 17 July 2022)</w:t>
      </w:r>
    </w:p>
    <w:p w14:paraId="00000043" w14:textId="77777777" w:rsidR="00446F90" w:rsidRDefault="00000000">
      <w:pPr>
        <w:spacing w:line="360" w:lineRule="auto"/>
        <w:jc w:val="both"/>
        <w:rPr>
          <w:sz w:val="24"/>
          <w:szCs w:val="24"/>
        </w:rPr>
      </w:pPr>
      <w:proofErr w:type="spellStart"/>
      <w:r>
        <w:rPr>
          <w:sz w:val="24"/>
          <w:szCs w:val="24"/>
        </w:rPr>
        <w:t>Healthandsafetyhandbook</w:t>
      </w:r>
      <w:proofErr w:type="spellEnd"/>
      <w:r>
        <w:rPr>
          <w:sz w:val="24"/>
          <w:szCs w:val="24"/>
        </w:rPr>
        <w:t>. (2022).</w:t>
      </w:r>
      <w:r>
        <w:rPr>
          <w:i/>
          <w:sz w:val="24"/>
          <w:szCs w:val="24"/>
        </w:rPr>
        <w:t xml:space="preserve"> Solution for Discrimination in the Workplace. Available at.</w:t>
      </w:r>
      <w:hyperlink r:id="rId9">
        <w:r>
          <w:rPr>
            <w:color w:val="1155CC"/>
            <w:sz w:val="24"/>
            <w:szCs w:val="24"/>
            <w:u w:val="single"/>
          </w:rPr>
          <w:t>https://healthandsafetyhandbook.com.au/bulletin/8-ways-to-prevent-discrimination-in-your-workplace/</w:t>
        </w:r>
      </w:hyperlink>
      <w:r>
        <w:rPr>
          <w:sz w:val="24"/>
          <w:szCs w:val="24"/>
        </w:rPr>
        <w:t xml:space="preserve"> (Assessed on 17 July 2022)</w:t>
      </w:r>
    </w:p>
    <w:p w14:paraId="00000044" w14:textId="77777777" w:rsidR="00446F90" w:rsidRDefault="00000000">
      <w:pPr>
        <w:spacing w:line="360" w:lineRule="auto"/>
        <w:jc w:val="both"/>
        <w:rPr>
          <w:sz w:val="24"/>
          <w:szCs w:val="24"/>
        </w:rPr>
      </w:pPr>
      <w:r>
        <w:rPr>
          <w:sz w:val="24"/>
          <w:szCs w:val="24"/>
        </w:rPr>
        <w:t xml:space="preserve">Kulaš </w:t>
      </w:r>
      <w:proofErr w:type="spellStart"/>
      <w:r>
        <w:rPr>
          <w:sz w:val="24"/>
          <w:szCs w:val="24"/>
        </w:rPr>
        <w:t>Mirosavljević</w:t>
      </w:r>
      <w:proofErr w:type="spellEnd"/>
      <w:r>
        <w:rPr>
          <w:sz w:val="24"/>
          <w:szCs w:val="24"/>
        </w:rPr>
        <w:t xml:space="preserve">, A. and </w:t>
      </w:r>
      <w:proofErr w:type="spellStart"/>
      <w:r>
        <w:rPr>
          <w:sz w:val="24"/>
          <w:szCs w:val="24"/>
        </w:rPr>
        <w:t>Matinjanin</w:t>
      </w:r>
      <w:proofErr w:type="spellEnd"/>
      <w:r>
        <w:rPr>
          <w:sz w:val="24"/>
          <w:szCs w:val="24"/>
        </w:rPr>
        <w:t>, S., (2020). The Impact of Mobbing and Consequences of Workplace Discrimination. International Journal Vallis Aurea, 6(1), pp.5-12.</w:t>
      </w:r>
    </w:p>
    <w:p w14:paraId="00000045" w14:textId="77777777" w:rsidR="00446F90" w:rsidRDefault="00000000">
      <w:pPr>
        <w:spacing w:line="360" w:lineRule="auto"/>
        <w:jc w:val="both"/>
        <w:rPr>
          <w:sz w:val="24"/>
          <w:szCs w:val="24"/>
        </w:rPr>
      </w:pPr>
      <w:proofErr w:type="spellStart"/>
      <w:r>
        <w:rPr>
          <w:sz w:val="24"/>
          <w:szCs w:val="24"/>
        </w:rPr>
        <w:t>Mellifont</w:t>
      </w:r>
      <w:proofErr w:type="spellEnd"/>
      <w:r>
        <w:rPr>
          <w:sz w:val="24"/>
          <w:szCs w:val="24"/>
        </w:rPr>
        <w:t xml:space="preserve"> D. Facilitators and Inhibitors of Mental Discrimination in the Workplace: A Traditional Review. Studies in Social Justice. (2021) Feb 8;15(1):59-80.</w:t>
      </w:r>
    </w:p>
    <w:p w14:paraId="00000046" w14:textId="77777777" w:rsidR="00446F90" w:rsidRDefault="00000000">
      <w:pPr>
        <w:spacing w:line="360" w:lineRule="auto"/>
        <w:jc w:val="both"/>
        <w:rPr>
          <w:sz w:val="24"/>
          <w:szCs w:val="24"/>
        </w:rPr>
      </w:pPr>
      <w:r>
        <w:rPr>
          <w:sz w:val="24"/>
          <w:szCs w:val="24"/>
        </w:rPr>
        <w:t xml:space="preserve">Mindtools. (2022). </w:t>
      </w:r>
      <w:r>
        <w:rPr>
          <w:i/>
          <w:sz w:val="24"/>
          <w:szCs w:val="24"/>
        </w:rPr>
        <w:t xml:space="preserve">Post-Implementation Review. Available </w:t>
      </w:r>
      <w:proofErr w:type="spellStart"/>
      <w:r>
        <w:rPr>
          <w:i/>
          <w:sz w:val="24"/>
          <w:szCs w:val="24"/>
        </w:rPr>
        <w:t>at.</w:t>
      </w:r>
      <w:hyperlink r:id="rId10">
        <w:r>
          <w:rPr>
            <w:color w:val="1155CC"/>
            <w:sz w:val="24"/>
            <w:szCs w:val="24"/>
            <w:u w:val="single"/>
          </w:rPr>
          <w:t>https</w:t>
        </w:r>
        <w:proofErr w:type="spellEnd"/>
        <w:r>
          <w:rPr>
            <w:color w:val="1155CC"/>
            <w:sz w:val="24"/>
            <w:szCs w:val="24"/>
            <w:u w:val="single"/>
          </w:rPr>
          <w:t>://www.mindtools.com/pages/article/</w:t>
        </w:r>
      </w:hyperlink>
      <w:r>
        <w:rPr>
          <w:sz w:val="24"/>
          <w:szCs w:val="24"/>
        </w:rPr>
        <w:t xml:space="preserve"> (Assessed on 17 July 2022)</w:t>
      </w:r>
    </w:p>
    <w:p w14:paraId="00000047" w14:textId="77777777" w:rsidR="00446F90" w:rsidRDefault="00000000">
      <w:pPr>
        <w:spacing w:line="360" w:lineRule="auto"/>
        <w:jc w:val="both"/>
        <w:rPr>
          <w:sz w:val="24"/>
          <w:szCs w:val="24"/>
        </w:rPr>
      </w:pPr>
      <w:proofErr w:type="spellStart"/>
      <w:r>
        <w:rPr>
          <w:sz w:val="24"/>
          <w:szCs w:val="24"/>
        </w:rPr>
        <w:t>Studycorgi</w:t>
      </w:r>
      <w:proofErr w:type="spellEnd"/>
      <w:r>
        <w:rPr>
          <w:sz w:val="24"/>
          <w:szCs w:val="24"/>
        </w:rPr>
        <w:t xml:space="preserve">. (2022). </w:t>
      </w:r>
      <w:r>
        <w:rPr>
          <w:i/>
          <w:sz w:val="24"/>
          <w:szCs w:val="24"/>
        </w:rPr>
        <w:t xml:space="preserve">Analysis The Discrimination </w:t>
      </w:r>
      <w:proofErr w:type="gramStart"/>
      <w:r>
        <w:rPr>
          <w:i/>
          <w:sz w:val="24"/>
          <w:szCs w:val="24"/>
        </w:rPr>
        <w:t>In</w:t>
      </w:r>
      <w:proofErr w:type="gramEnd"/>
      <w:r>
        <w:rPr>
          <w:i/>
          <w:sz w:val="24"/>
          <w:szCs w:val="24"/>
        </w:rPr>
        <w:t xml:space="preserve"> The Workplace For Decision Making. Available at.</w:t>
      </w:r>
      <w:hyperlink r:id="rId11">
        <w:r>
          <w:rPr>
            <w:color w:val="1155CC"/>
            <w:sz w:val="24"/>
            <w:szCs w:val="24"/>
            <w:u w:val="single"/>
          </w:rPr>
          <w:t>https://studycorgi.com/workplace-discrimination-analysis-and-recommendations/</w:t>
        </w:r>
      </w:hyperlink>
      <w:r>
        <w:rPr>
          <w:sz w:val="24"/>
          <w:szCs w:val="24"/>
        </w:rPr>
        <w:t xml:space="preserve"> (Assessed on 17 July 2022)</w:t>
      </w:r>
    </w:p>
    <w:p w14:paraId="00000048" w14:textId="77777777" w:rsidR="00446F90" w:rsidRDefault="00000000">
      <w:pPr>
        <w:spacing w:line="360" w:lineRule="auto"/>
        <w:jc w:val="both"/>
        <w:rPr>
          <w:sz w:val="24"/>
          <w:szCs w:val="24"/>
        </w:rPr>
      </w:pPr>
      <w:r>
        <w:rPr>
          <w:sz w:val="24"/>
          <w:szCs w:val="24"/>
        </w:rPr>
        <w:t xml:space="preserve">Verniers, C. and Vala, J., (2018). Justifying gender discrimination in the workplace: The mediating role of motherhood myths. </w:t>
      </w:r>
      <w:proofErr w:type="spellStart"/>
      <w:r>
        <w:rPr>
          <w:sz w:val="24"/>
          <w:szCs w:val="24"/>
        </w:rPr>
        <w:t>PloS</w:t>
      </w:r>
      <w:proofErr w:type="spellEnd"/>
      <w:r>
        <w:rPr>
          <w:sz w:val="24"/>
          <w:szCs w:val="24"/>
        </w:rPr>
        <w:t xml:space="preserve"> one, 13(1), p.e0190657.</w:t>
      </w:r>
    </w:p>
    <w:p w14:paraId="00000049" w14:textId="77777777" w:rsidR="00446F90" w:rsidRDefault="00446F90">
      <w:pPr>
        <w:spacing w:line="360" w:lineRule="auto"/>
        <w:jc w:val="both"/>
        <w:rPr>
          <w:sz w:val="24"/>
          <w:szCs w:val="24"/>
        </w:rPr>
      </w:pPr>
      <w:bookmarkStart w:id="13" w:name="_heading=h.tyjcwt" w:colFirst="0" w:colLast="0"/>
      <w:bookmarkEnd w:id="13"/>
    </w:p>
    <w:p w14:paraId="0000004A" w14:textId="77777777" w:rsidR="00446F90" w:rsidRDefault="00446F90">
      <w:pPr>
        <w:spacing w:line="360" w:lineRule="auto"/>
        <w:jc w:val="both"/>
        <w:rPr>
          <w:sz w:val="24"/>
          <w:szCs w:val="24"/>
        </w:rPr>
      </w:pPr>
    </w:p>
    <w:p w14:paraId="0000004B" w14:textId="77777777" w:rsidR="00446F90" w:rsidRDefault="00446F90">
      <w:pPr>
        <w:spacing w:line="360" w:lineRule="auto"/>
        <w:jc w:val="both"/>
        <w:rPr>
          <w:sz w:val="24"/>
          <w:szCs w:val="24"/>
        </w:rPr>
      </w:pPr>
    </w:p>
    <w:p w14:paraId="0000004C" w14:textId="77777777" w:rsidR="00446F90" w:rsidRDefault="00446F90">
      <w:pPr>
        <w:spacing w:line="360" w:lineRule="auto"/>
        <w:jc w:val="both"/>
        <w:rPr>
          <w:sz w:val="24"/>
          <w:szCs w:val="24"/>
        </w:rPr>
      </w:pPr>
    </w:p>
    <w:p w14:paraId="0000004D" w14:textId="77777777" w:rsidR="00446F90" w:rsidRDefault="00446F90">
      <w:pPr>
        <w:spacing w:line="360" w:lineRule="auto"/>
        <w:jc w:val="both"/>
        <w:rPr>
          <w:sz w:val="24"/>
          <w:szCs w:val="24"/>
        </w:rPr>
      </w:pPr>
    </w:p>
    <w:p w14:paraId="0000004E" w14:textId="77777777" w:rsidR="00446F90" w:rsidRDefault="00446F90">
      <w:pPr>
        <w:spacing w:line="360" w:lineRule="auto"/>
        <w:jc w:val="both"/>
        <w:rPr>
          <w:sz w:val="24"/>
          <w:szCs w:val="24"/>
        </w:rPr>
      </w:pPr>
    </w:p>
    <w:p w14:paraId="0000004F" w14:textId="77777777" w:rsidR="00446F90" w:rsidRDefault="00446F90">
      <w:pPr>
        <w:spacing w:line="360" w:lineRule="auto"/>
        <w:jc w:val="both"/>
        <w:rPr>
          <w:sz w:val="24"/>
          <w:szCs w:val="24"/>
        </w:rPr>
      </w:pPr>
    </w:p>
    <w:p w14:paraId="00000050" w14:textId="77777777" w:rsidR="00446F90" w:rsidRDefault="00446F90">
      <w:pPr>
        <w:spacing w:line="360" w:lineRule="auto"/>
        <w:jc w:val="both"/>
        <w:rPr>
          <w:sz w:val="24"/>
          <w:szCs w:val="24"/>
        </w:rPr>
      </w:pPr>
    </w:p>
    <w:p w14:paraId="00000051" w14:textId="77777777" w:rsidR="00446F90" w:rsidRDefault="00446F90">
      <w:pPr>
        <w:spacing w:line="360" w:lineRule="auto"/>
        <w:jc w:val="both"/>
        <w:rPr>
          <w:sz w:val="24"/>
          <w:szCs w:val="24"/>
        </w:rPr>
      </w:pPr>
    </w:p>
    <w:p w14:paraId="00000052" w14:textId="77777777" w:rsidR="00446F90" w:rsidRDefault="00446F90">
      <w:pPr>
        <w:spacing w:line="360" w:lineRule="auto"/>
        <w:jc w:val="both"/>
        <w:rPr>
          <w:sz w:val="24"/>
          <w:szCs w:val="24"/>
        </w:rPr>
      </w:pPr>
    </w:p>
    <w:p w14:paraId="00000053" w14:textId="77777777" w:rsidR="00446F90" w:rsidRDefault="00446F90">
      <w:pPr>
        <w:spacing w:line="360" w:lineRule="auto"/>
        <w:jc w:val="both"/>
        <w:rPr>
          <w:sz w:val="24"/>
          <w:szCs w:val="24"/>
        </w:rPr>
      </w:pPr>
    </w:p>
    <w:p w14:paraId="00000054" w14:textId="77777777" w:rsidR="00446F90" w:rsidRDefault="00446F90">
      <w:pPr>
        <w:spacing w:line="360" w:lineRule="auto"/>
        <w:jc w:val="both"/>
        <w:rPr>
          <w:sz w:val="24"/>
          <w:szCs w:val="24"/>
        </w:rPr>
      </w:pPr>
    </w:p>
    <w:p w14:paraId="00000055" w14:textId="77777777" w:rsidR="00446F90" w:rsidRDefault="00446F90">
      <w:pPr>
        <w:spacing w:line="360" w:lineRule="auto"/>
        <w:jc w:val="both"/>
        <w:rPr>
          <w:sz w:val="24"/>
          <w:szCs w:val="24"/>
        </w:rPr>
      </w:pPr>
    </w:p>
    <w:sectPr w:rsidR="00446F90">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DD00B" w14:textId="77777777" w:rsidR="00D53F49" w:rsidRDefault="00D53F49">
      <w:pPr>
        <w:spacing w:line="240" w:lineRule="auto"/>
      </w:pPr>
      <w:r>
        <w:separator/>
      </w:r>
    </w:p>
  </w:endnote>
  <w:endnote w:type="continuationSeparator" w:id="0">
    <w:p w14:paraId="7D8EB089" w14:textId="77777777" w:rsidR="00D53F49" w:rsidRDefault="00D53F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6" w14:textId="478855E5" w:rsidR="00446F90" w:rsidRDefault="00000000">
    <w:pPr>
      <w:jc w:val="right"/>
    </w:pPr>
    <w:r>
      <w:fldChar w:fldCharType="begin"/>
    </w:r>
    <w:r>
      <w:instrText>PAGE</w:instrText>
    </w:r>
    <w:r>
      <w:fldChar w:fldCharType="separate"/>
    </w:r>
    <w:r w:rsidR="002F5ED8">
      <w:rPr>
        <w:noProof/>
      </w:rPr>
      <w:t>1</w:t>
    </w:r>
    <w:r>
      <w:fldChar w:fldCharType="end"/>
    </w:r>
  </w:p>
  <w:p w14:paraId="00000057" w14:textId="77777777" w:rsidR="00446F90" w:rsidRDefault="00446F90">
    <w:pPr>
      <w:widowControl w:val="0"/>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DFDA7" w14:textId="77777777" w:rsidR="00D53F49" w:rsidRDefault="00D53F49">
      <w:pPr>
        <w:spacing w:line="240" w:lineRule="auto"/>
      </w:pPr>
      <w:r>
        <w:separator/>
      </w:r>
    </w:p>
  </w:footnote>
  <w:footnote w:type="continuationSeparator" w:id="0">
    <w:p w14:paraId="66336A9D" w14:textId="77777777" w:rsidR="00D53F49" w:rsidRDefault="00D53F4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F90"/>
    <w:rsid w:val="002F5ED8"/>
    <w:rsid w:val="00446F90"/>
    <w:rsid w:val="004C2057"/>
    <w:rsid w:val="00D53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CA0B8"/>
  <w15:docId w15:val="{20422AE6-5438-4B54-955A-A6283AE6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asyllama.com/blog/prevent-discrimination-in-the-workpla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dc.ca/en/articles-tools/employees/manage/how-eliminate-discrimination-from-your-workplac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tudycorgi.com/workplace-discrimination-analysis-and-recommendations/" TargetMode="External"/><Relationship Id="rId5" Type="http://schemas.openxmlformats.org/officeDocument/2006/relationships/footnotes" Target="footnotes.xml"/><Relationship Id="rId10" Type="http://schemas.openxmlformats.org/officeDocument/2006/relationships/hyperlink" Target="https://www.mindtools.com/pages/article/" TargetMode="External"/><Relationship Id="rId4" Type="http://schemas.openxmlformats.org/officeDocument/2006/relationships/webSettings" Target="webSettings.xml"/><Relationship Id="rId9" Type="http://schemas.openxmlformats.org/officeDocument/2006/relationships/hyperlink" Target="https://healthandsafetyhandbook.com.au/bulletin/8-ways-to-prevent-discrimination-in-your-workpla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PZ8tfBjLUUoLnWQdtmZfB6BQmg==">AMUW2mV4FaiyIJIohDXcK7a/PdmfVBWC97KaLIJ+9g7WQrWZVVpWunY3z0JM5ZNaTwWNoTQzZb8fJjsceh8Lj6jn5c/YVZI+A/ut0+29GRih7mGBx8bN8TJURQwzjTZXHKv2DjmV0eW4SrHHu4TH/KWmQfUthzALVXTbyRKity21HuHuRYWvhu+gnSDjBDjywnSDvloZirlNA74ORhutVfTtQ//Zv5PuEfyoA1/+vnOUr6/W7FGgQlTnBycGXjG4g9y9My+wjMXB9j39qSonTB4GbIKUqey5naE5r65rsJbFvndah7u+16cpelkFcMjkfWEjCEaoCngXga/E+7lPS4pi/q3CneVHN/C0GyTB3rG4TielPjiTNVcLWrz2xBTcvZXzNtk/6n30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2510</Words>
  <Characters>14308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Lucian Cicu</cp:lastModifiedBy>
  <cp:revision>2</cp:revision>
  <dcterms:created xsi:type="dcterms:W3CDTF">2022-07-19T13:08:00Z</dcterms:created>
  <dcterms:modified xsi:type="dcterms:W3CDTF">2022-09-01T08:23:00Z</dcterms:modified>
</cp:coreProperties>
</file>