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2E629B42" w14:textId="4AD003A0" w:rsidR="005E1A5A" w:rsidRPr="005E1A5A" w:rsidRDefault="005E1A5A" w:rsidP="005E1A5A">
      <w:pPr>
        <w:jc w:val="center"/>
        <w:rPr>
          <w:rFonts w:ascii="Times New Roman" w:hAnsi="Times New Roman" w:cs="Times New Roman"/>
          <w:sz w:val="24"/>
          <w:szCs w:val="24"/>
          <w:u w:val="single"/>
        </w:rPr>
      </w:pPr>
      <w:r>
        <w:rPr>
          <w:rFonts w:ascii="Times New Roman" w:hAnsi="Times New Roman" w:cs="Times New Roman"/>
          <w:sz w:val="24"/>
          <w:szCs w:val="24"/>
          <w:u w:val="single"/>
        </w:rPr>
        <w:t>SJIE4006 Assessment 1</w:t>
      </w:r>
    </w:p>
    <w:p w14:paraId="7F71436D" w14:textId="4F077060" w:rsidR="0064768F" w:rsidRDefault="002A31D0" w:rsidP="002A31D0">
      <w:pPr>
        <w:jc w:val="both"/>
        <w:rPr>
          <w:rFonts w:ascii="Times New Roman" w:hAnsi="Times New Roman" w:cs="Times New Roman"/>
          <w:sz w:val="24"/>
          <w:szCs w:val="24"/>
        </w:rPr>
      </w:pPr>
      <w:r>
        <w:rPr>
          <w:rFonts w:ascii="Times New Roman" w:hAnsi="Times New Roman" w:cs="Times New Roman"/>
          <w:sz w:val="24"/>
          <w:szCs w:val="24"/>
        </w:rPr>
        <w:t xml:space="preserve">Education without theory </w:t>
      </w:r>
      <w:r w:rsidR="00A26F49">
        <w:rPr>
          <w:rFonts w:ascii="Times New Roman" w:hAnsi="Times New Roman" w:cs="Times New Roman"/>
          <w:sz w:val="24"/>
          <w:szCs w:val="24"/>
        </w:rPr>
        <w:t>risks ‘formulaic and step-by-step approaches to teaching and learning’ according to Aubrey and Riley (2019, p. 2)</w:t>
      </w:r>
      <w:r w:rsidR="00A1463E">
        <w:rPr>
          <w:rFonts w:ascii="Times New Roman" w:hAnsi="Times New Roman" w:cs="Times New Roman"/>
          <w:sz w:val="24"/>
          <w:szCs w:val="24"/>
        </w:rPr>
        <w:t>. This</w:t>
      </w:r>
      <w:r w:rsidR="00AC7F7F">
        <w:rPr>
          <w:rFonts w:ascii="Times New Roman" w:hAnsi="Times New Roman" w:cs="Times New Roman"/>
          <w:sz w:val="24"/>
          <w:szCs w:val="24"/>
        </w:rPr>
        <w:t xml:space="preserve"> approach</w:t>
      </w:r>
      <w:r w:rsidR="00C0350B">
        <w:rPr>
          <w:rFonts w:ascii="Times New Roman" w:hAnsi="Times New Roman" w:cs="Times New Roman"/>
          <w:sz w:val="24"/>
          <w:szCs w:val="24"/>
        </w:rPr>
        <w:t xml:space="preserve"> </w:t>
      </w:r>
      <w:r w:rsidR="008A531D">
        <w:rPr>
          <w:rFonts w:ascii="Times New Roman" w:hAnsi="Times New Roman" w:cs="Times New Roman"/>
          <w:sz w:val="24"/>
          <w:szCs w:val="24"/>
        </w:rPr>
        <w:t xml:space="preserve">contradicts </w:t>
      </w:r>
      <w:r w:rsidR="00D900F4">
        <w:rPr>
          <w:rFonts w:ascii="Times New Roman" w:hAnsi="Times New Roman" w:cs="Times New Roman"/>
          <w:sz w:val="24"/>
          <w:szCs w:val="24"/>
        </w:rPr>
        <w:t>many</w:t>
      </w:r>
      <w:r w:rsidR="002E0930">
        <w:rPr>
          <w:rFonts w:ascii="Times New Roman" w:hAnsi="Times New Roman" w:cs="Times New Roman"/>
          <w:sz w:val="24"/>
          <w:szCs w:val="24"/>
        </w:rPr>
        <w:t xml:space="preserve"> leading </w:t>
      </w:r>
      <w:r w:rsidR="00632DC0">
        <w:rPr>
          <w:rFonts w:ascii="Times New Roman" w:hAnsi="Times New Roman" w:cs="Times New Roman"/>
          <w:sz w:val="24"/>
          <w:szCs w:val="24"/>
        </w:rPr>
        <w:t>educational theor</w:t>
      </w:r>
      <w:r w:rsidR="000054DF">
        <w:rPr>
          <w:rFonts w:ascii="Times New Roman" w:hAnsi="Times New Roman" w:cs="Times New Roman"/>
          <w:sz w:val="24"/>
          <w:szCs w:val="24"/>
        </w:rPr>
        <w:t xml:space="preserve">ists. </w:t>
      </w:r>
      <w:r w:rsidR="00A26F49">
        <w:rPr>
          <w:rFonts w:ascii="Times New Roman" w:hAnsi="Times New Roman" w:cs="Times New Roman"/>
          <w:sz w:val="24"/>
          <w:szCs w:val="24"/>
        </w:rPr>
        <w:t>There is, however, a plethora of contrasting</w:t>
      </w:r>
      <w:r w:rsidR="00AF4CC8">
        <w:rPr>
          <w:rFonts w:ascii="Times New Roman" w:hAnsi="Times New Roman" w:cs="Times New Roman"/>
          <w:sz w:val="24"/>
          <w:szCs w:val="24"/>
        </w:rPr>
        <w:t xml:space="preserve"> and comparable</w:t>
      </w:r>
      <w:r w:rsidR="00A26F49">
        <w:rPr>
          <w:rFonts w:ascii="Times New Roman" w:hAnsi="Times New Roman" w:cs="Times New Roman"/>
          <w:sz w:val="24"/>
          <w:szCs w:val="24"/>
        </w:rPr>
        <w:t xml:space="preserve"> theories to consider</w:t>
      </w:r>
      <w:r w:rsidR="00F022CC">
        <w:rPr>
          <w:rFonts w:ascii="Times New Roman" w:hAnsi="Times New Roman" w:cs="Times New Roman"/>
          <w:sz w:val="24"/>
          <w:szCs w:val="24"/>
        </w:rPr>
        <w:t xml:space="preserve"> which offer</w:t>
      </w:r>
      <w:r w:rsidR="006579B3">
        <w:rPr>
          <w:rFonts w:ascii="Times New Roman" w:hAnsi="Times New Roman" w:cs="Times New Roman"/>
          <w:sz w:val="24"/>
          <w:szCs w:val="24"/>
        </w:rPr>
        <w:t xml:space="preserve"> </w:t>
      </w:r>
      <w:r w:rsidR="00FC337A">
        <w:rPr>
          <w:rFonts w:ascii="Times New Roman" w:hAnsi="Times New Roman" w:cs="Times New Roman"/>
          <w:sz w:val="24"/>
          <w:szCs w:val="24"/>
        </w:rPr>
        <w:t>educators</w:t>
      </w:r>
      <w:r w:rsidR="00DE4481">
        <w:rPr>
          <w:rFonts w:ascii="Times New Roman" w:hAnsi="Times New Roman" w:cs="Times New Roman"/>
          <w:sz w:val="24"/>
          <w:szCs w:val="24"/>
        </w:rPr>
        <w:t xml:space="preserve"> </w:t>
      </w:r>
      <w:r w:rsidR="00072B2A">
        <w:rPr>
          <w:rFonts w:ascii="Times New Roman" w:hAnsi="Times New Roman" w:cs="Times New Roman"/>
          <w:sz w:val="24"/>
          <w:szCs w:val="24"/>
        </w:rPr>
        <w:t xml:space="preserve"> </w:t>
      </w:r>
      <w:r w:rsidR="00DE4481">
        <w:rPr>
          <w:rFonts w:ascii="Times New Roman" w:hAnsi="Times New Roman" w:cs="Times New Roman"/>
          <w:sz w:val="24"/>
          <w:szCs w:val="24"/>
        </w:rPr>
        <w:t>‘</w:t>
      </w:r>
      <w:r w:rsidR="00072B2A">
        <w:rPr>
          <w:rFonts w:ascii="Times New Roman" w:hAnsi="Times New Roman" w:cs="Times New Roman"/>
          <w:sz w:val="24"/>
          <w:szCs w:val="24"/>
        </w:rPr>
        <w:t>a</w:t>
      </w:r>
      <w:r w:rsidR="007F189A">
        <w:rPr>
          <w:rFonts w:ascii="Times New Roman" w:hAnsi="Times New Roman" w:cs="Times New Roman"/>
          <w:sz w:val="24"/>
          <w:szCs w:val="24"/>
        </w:rPr>
        <w:t xml:space="preserve"> </w:t>
      </w:r>
      <w:r w:rsidR="00072B2A">
        <w:rPr>
          <w:rFonts w:ascii="Times New Roman" w:hAnsi="Times New Roman" w:cs="Times New Roman"/>
          <w:sz w:val="24"/>
          <w:szCs w:val="24"/>
        </w:rPr>
        <w:t>greater depth of understanding</w:t>
      </w:r>
      <w:r w:rsidR="007F189A">
        <w:rPr>
          <w:rFonts w:ascii="Times New Roman" w:hAnsi="Times New Roman" w:cs="Times New Roman"/>
          <w:sz w:val="24"/>
          <w:szCs w:val="24"/>
        </w:rPr>
        <w:t>’</w:t>
      </w:r>
      <w:r w:rsidR="000207AF">
        <w:rPr>
          <w:rFonts w:ascii="Times New Roman" w:hAnsi="Times New Roman" w:cs="Times New Roman"/>
          <w:sz w:val="24"/>
          <w:szCs w:val="24"/>
        </w:rPr>
        <w:t xml:space="preserve"> to draw upon</w:t>
      </w:r>
      <w:r w:rsidR="00644AB0">
        <w:rPr>
          <w:rFonts w:ascii="Times New Roman" w:hAnsi="Times New Roman" w:cs="Times New Roman"/>
          <w:sz w:val="24"/>
          <w:szCs w:val="24"/>
        </w:rPr>
        <w:t>,</w:t>
      </w:r>
      <w:r w:rsidR="00572918">
        <w:rPr>
          <w:rFonts w:ascii="Times New Roman" w:hAnsi="Times New Roman" w:cs="Times New Roman"/>
          <w:sz w:val="24"/>
          <w:szCs w:val="24"/>
        </w:rPr>
        <w:t xml:space="preserve"> as</w:t>
      </w:r>
      <w:r w:rsidR="00E91C58">
        <w:rPr>
          <w:rFonts w:ascii="Times New Roman" w:hAnsi="Times New Roman" w:cs="Times New Roman"/>
          <w:sz w:val="24"/>
          <w:szCs w:val="24"/>
        </w:rPr>
        <w:t xml:space="preserve"> discussed </w:t>
      </w:r>
      <w:r w:rsidR="0030532E">
        <w:rPr>
          <w:rFonts w:ascii="Times New Roman" w:hAnsi="Times New Roman" w:cs="Times New Roman"/>
          <w:sz w:val="24"/>
          <w:szCs w:val="24"/>
        </w:rPr>
        <w:t xml:space="preserve">by </w:t>
      </w:r>
      <w:r w:rsidR="003C4011">
        <w:rPr>
          <w:rFonts w:ascii="Times New Roman" w:hAnsi="Times New Roman" w:cs="Times New Roman"/>
          <w:sz w:val="24"/>
          <w:szCs w:val="24"/>
        </w:rPr>
        <w:t>Aubrey and Riley</w:t>
      </w:r>
      <w:r w:rsidR="00161D21">
        <w:rPr>
          <w:rFonts w:ascii="Times New Roman" w:hAnsi="Times New Roman" w:cs="Times New Roman"/>
          <w:sz w:val="24"/>
          <w:szCs w:val="24"/>
        </w:rPr>
        <w:t xml:space="preserve"> </w:t>
      </w:r>
      <w:r w:rsidR="0036617B">
        <w:rPr>
          <w:rFonts w:ascii="Times New Roman" w:hAnsi="Times New Roman" w:cs="Times New Roman"/>
          <w:sz w:val="24"/>
          <w:szCs w:val="24"/>
        </w:rPr>
        <w:t>(</w:t>
      </w:r>
      <w:r w:rsidR="003C4011">
        <w:rPr>
          <w:rFonts w:ascii="Times New Roman" w:hAnsi="Times New Roman" w:cs="Times New Roman"/>
          <w:sz w:val="24"/>
          <w:szCs w:val="24"/>
        </w:rPr>
        <w:t>2019, p. 2</w:t>
      </w:r>
      <w:r w:rsidR="0036617B">
        <w:rPr>
          <w:rFonts w:ascii="Times New Roman" w:hAnsi="Times New Roman" w:cs="Times New Roman"/>
          <w:sz w:val="24"/>
          <w:szCs w:val="24"/>
        </w:rPr>
        <w:t>).</w:t>
      </w:r>
      <w:r w:rsidR="00A26F49">
        <w:rPr>
          <w:rFonts w:ascii="Times New Roman" w:hAnsi="Times New Roman" w:cs="Times New Roman"/>
          <w:sz w:val="24"/>
          <w:szCs w:val="24"/>
        </w:rPr>
        <w:t xml:space="preserve"> </w:t>
      </w:r>
      <w:r w:rsidR="00CB73B4">
        <w:rPr>
          <w:rFonts w:ascii="Times New Roman" w:hAnsi="Times New Roman" w:cs="Times New Roman"/>
          <w:sz w:val="24"/>
          <w:szCs w:val="24"/>
        </w:rPr>
        <w:t>There are</w:t>
      </w:r>
      <w:r w:rsidR="00810B16">
        <w:rPr>
          <w:rFonts w:ascii="Times New Roman" w:hAnsi="Times New Roman" w:cs="Times New Roman"/>
          <w:sz w:val="24"/>
          <w:szCs w:val="24"/>
        </w:rPr>
        <w:t xml:space="preserve"> three </w:t>
      </w:r>
      <w:r w:rsidR="00B24741">
        <w:rPr>
          <w:rFonts w:ascii="Times New Roman" w:hAnsi="Times New Roman" w:cs="Times New Roman"/>
          <w:sz w:val="24"/>
          <w:szCs w:val="24"/>
        </w:rPr>
        <w:t xml:space="preserve">main </w:t>
      </w:r>
      <w:r w:rsidR="006559DB">
        <w:rPr>
          <w:rFonts w:ascii="Times New Roman" w:hAnsi="Times New Roman" w:cs="Times New Roman"/>
          <w:sz w:val="24"/>
          <w:szCs w:val="24"/>
        </w:rPr>
        <w:t>schools of thought</w:t>
      </w:r>
      <w:r w:rsidR="00F4483D">
        <w:rPr>
          <w:rFonts w:ascii="Times New Roman" w:hAnsi="Times New Roman" w:cs="Times New Roman"/>
          <w:sz w:val="24"/>
          <w:szCs w:val="24"/>
        </w:rPr>
        <w:t xml:space="preserve"> that </w:t>
      </w:r>
      <w:r w:rsidR="003E0D5D">
        <w:rPr>
          <w:rFonts w:ascii="Times New Roman" w:hAnsi="Times New Roman" w:cs="Times New Roman"/>
          <w:sz w:val="24"/>
          <w:szCs w:val="24"/>
        </w:rPr>
        <w:t>influence education</w:t>
      </w:r>
      <w:r w:rsidR="00FB60C4">
        <w:rPr>
          <w:rFonts w:ascii="Times New Roman" w:hAnsi="Times New Roman" w:cs="Times New Roman"/>
          <w:sz w:val="24"/>
          <w:szCs w:val="24"/>
        </w:rPr>
        <w:t>:</w:t>
      </w:r>
      <w:r w:rsidR="00F9660F">
        <w:rPr>
          <w:rFonts w:ascii="Times New Roman" w:hAnsi="Times New Roman" w:cs="Times New Roman"/>
          <w:sz w:val="24"/>
          <w:szCs w:val="24"/>
        </w:rPr>
        <w:t xml:space="preserve"> Behaviourism,</w:t>
      </w:r>
      <w:r w:rsidR="00A24694">
        <w:rPr>
          <w:rFonts w:ascii="Times New Roman" w:hAnsi="Times New Roman" w:cs="Times New Roman"/>
          <w:sz w:val="24"/>
          <w:szCs w:val="24"/>
        </w:rPr>
        <w:t xml:space="preserve"> Humanism and </w:t>
      </w:r>
      <w:r w:rsidR="00F9660F">
        <w:rPr>
          <w:rFonts w:ascii="Times New Roman" w:hAnsi="Times New Roman" w:cs="Times New Roman"/>
          <w:sz w:val="24"/>
          <w:szCs w:val="24"/>
        </w:rPr>
        <w:t>Constructivism</w:t>
      </w:r>
      <w:r w:rsidR="00A24694">
        <w:rPr>
          <w:rFonts w:ascii="Times New Roman" w:hAnsi="Times New Roman" w:cs="Times New Roman"/>
          <w:sz w:val="24"/>
          <w:szCs w:val="24"/>
        </w:rPr>
        <w:t>.</w:t>
      </w:r>
      <w:r w:rsidR="009724FB">
        <w:rPr>
          <w:rFonts w:ascii="Times New Roman" w:hAnsi="Times New Roman" w:cs="Times New Roman"/>
          <w:sz w:val="24"/>
          <w:szCs w:val="24"/>
        </w:rPr>
        <w:t xml:space="preserve"> </w:t>
      </w:r>
    </w:p>
    <w:p w14:paraId="384A0AE6" w14:textId="6A7F8E78" w:rsidR="00B021B4" w:rsidRDefault="006C501A" w:rsidP="002A31D0">
      <w:pPr>
        <w:jc w:val="both"/>
        <w:rPr>
          <w:rFonts w:ascii="Times New Roman" w:hAnsi="Times New Roman" w:cs="Times New Roman"/>
          <w:sz w:val="24"/>
          <w:szCs w:val="24"/>
        </w:rPr>
      </w:pPr>
      <w:r>
        <w:rPr>
          <w:rFonts w:ascii="Times New Roman" w:hAnsi="Times New Roman" w:cs="Times New Roman"/>
          <w:sz w:val="24"/>
          <w:szCs w:val="24"/>
        </w:rPr>
        <w:t>Behaviourism as ‘one of the oldest scientific approaches to studying learning concentrate</w:t>
      </w:r>
      <w:r w:rsidR="00644AB0">
        <w:rPr>
          <w:rFonts w:ascii="Times New Roman" w:hAnsi="Times New Roman" w:cs="Times New Roman"/>
          <w:sz w:val="24"/>
          <w:szCs w:val="24"/>
        </w:rPr>
        <w:t>s</w:t>
      </w:r>
      <w:r>
        <w:rPr>
          <w:rFonts w:ascii="Times New Roman" w:hAnsi="Times New Roman" w:cs="Times New Roman"/>
          <w:sz w:val="24"/>
          <w:szCs w:val="24"/>
        </w:rPr>
        <w:t xml:space="preserve"> on observable behaviour’ suggested by Bentham (2002, p.</w:t>
      </w:r>
      <w:r w:rsidR="007E4E71">
        <w:rPr>
          <w:rFonts w:ascii="Times New Roman" w:hAnsi="Times New Roman" w:cs="Times New Roman"/>
          <w:sz w:val="24"/>
          <w:szCs w:val="24"/>
        </w:rPr>
        <w:t xml:space="preserve"> </w:t>
      </w:r>
      <w:r>
        <w:rPr>
          <w:rFonts w:ascii="Times New Roman" w:hAnsi="Times New Roman" w:cs="Times New Roman"/>
          <w:sz w:val="24"/>
          <w:szCs w:val="24"/>
        </w:rPr>
        <w:t>21).</w:t>
      </w:r>
      <w:r w:rsidR="00034538">
        <w:rPr>
          <w:rFonts w:ascii="Times New Roman" w:hAnsi="Times New Roman" w:cs="Times New Roman"/>
          <w:sz w:val="24"/>
          <w:szCs w:val="24"/>
        </w:rPr>
        <w:t xml:space="preserve"> A brief </w:t>
      </w:r>
      <w:r w:rsidR="00572918">
        <w:rPr>
          <w:rFonts w:ascii="Times New Roman" w:hAnsi="Times New Roman" w:cs="Times New Roman"/>
          <w:sz w:val="24"/>
          <w:szCs w:val="24"/>
        </w:rPr>
        <w:t xml:space="preserve"> exemplar of this approach is</w:t>
      </w:r>
      <w:r w:rsidR="001B5AA8">
        <w:rPr>
          <w:rFonts w:ascii="Times New Roman" w:hAnsi="Times New Roman" w:cs="Times New Roman"/>
          <w:sz w:val="24"/>
          <w:szCs w:val="24"/>
        </w:rPr>
        <w:t xml:space="preserve"> the application of classical and operant conditioning </w:t>
      </w:r>
      <w:r w:rsidR="00105E0A">
        <w:rPr>
          <w:rFonts w:ascii="Times New Roman" w:hAnsi="Times New Roman" w:cs="Times New Roman"/>
          <w:sz w:val="24"/>
          <w:szCs w:val="24"/>
        </w:rPr>
        <w:t>developed</w:t>
      </w:r>
      <w:r w:rsidR="001B5AA8">
        <w:rPr>
          <w:rFonts w:ascii="Times New Roman" w:hAnsi="Times New Roman" w:cs="Times New Roman"/>
          <w:sz w:val="24"/>
          <w:szCs w:val="24"/>
        </w:rPr>
        <w:t xml:space="preserve"> by theorists Pavlov and Skinner respectively.</w:t>
      </w:r>
      <w:r w:rsidR="00E509A6">
        <w:rPr>
          <w:rFonts w:ascii="Times New Roman" w:hAnsi="Times New Roman" w:cs="Times New Roman"/>
          <w:sz w:val="24"/>
          <w:szCs w:val="24"/>
        </w:rPr>
        <w:t xml:space="preserve"> </w:t>
      </w:r>
      <w:r w:rsidR="00D03411">
        <w:rPr>
          <w:rFonts w:ascii="Times New Roman" w:hAnsi="Times New Roman" w:cs="Times New Roman"/>
          <w:sz w:val="24"/>
          <w:szCs w:val="24"/>
        </w:rPr>
        <w:t>Aubrey and Riley (2019, p</w:t>
      </w:r>
      <w:r w:rsidR="007E4E71">
        <w:rPr>
          <w:rFonts w:ascii="Times New Roman" w:hAnsi="Times New Roman" w:cs="Times New Roman"/>
          <w:sz w:val="24"/>
          <w:szCs w:val="24"/>
        </w:rPr>
        <w:t xml:space="preserve">. </w:t>
      </w:r>
      <w:r w:rsidR="00D03411">
        <w:rPr>
          <w:rFonts w:ascii="Times New Roman" w:hAnsi="Times New Roman" w:cs="Times New Roman"/>
          <w:sz w:val="24"/>
          <w:szCs w:val="24"/>
        </w:rPr>
        <w:t xml:space="preserve">75) </w:t>
      </w:r>
      <w:r w:rsidR="007675AB">
        <w:rPr>
          <w:rFonts w:ascii="Times New Roman" w:hAnsi="Times New Roman" w:cs="Times New Roman"/>
          <w:sz w:val="24"/>
          <w:szCs w:val="24"/>
        </w:rPr>
        <w:t>suggest</w:t>
      </w:r>
      <w:r w:rsidR="007E4E71">
        <w:rPr>
          <w:rFonts w:ascii="Times New Roman" w:hAnsi="Times New Roman" w:cs="Times New Roman"/>
          <w:sz w:val="24"/>
          <w:szCs w:val="24"/>
        </w:rPr>
        <w:t xml:space="preserve"> </w:t>
      </w:r>
      <w:r w:rsidR="00D03411">
        <w:rPr>
          <w:rFonts w:ascii="Times New Roman" w:hAnsi="Times New Roman" w:cs="Times New Roman"/>
          <w:sz w:val="24"/>
          <w:szCs w:val="24"/>
        </w:rPr>
        <w:t>b</w:t>
      </w:r>
      <w:r w:rsidR="00D22784">
        <w:rPr>
          <w:rFonts w:ascii="Times New Roman" w:hAnsi="Times New Roman" w:cs="Times New Roman"/>
          <w:sz w:val="24"/>
          <w:szCs w:val="24"/>
        </w:rPr>
        <w:t>oth theorists concur that behaviours ‘were moulded and shaped by their environment’</w:t>
      </w:r>
      <w:r w:rsidR="00D03411">
        <w:rPr>
          <w:rFonts w:ascii="Times New Roman" w:hAnsi="Times New Roman" w:cs="Times New Roman"/>
          <w:sz w:val="24"/>
          <w:szCs w:val="24"/>
        </w:rPr>
        <w:t>. However</w:t>
      </w:r>
      <w:r w:rsidR="00DE4AAA">
        <w:rPr>
          <w:rFonts w:ascii="Times New Roman" w:hAnsi="Times New Roman" w:cs="Times New Roman"/>
          <w:sz w:val="24"/>
          <w:szCs w:val="24"/>
        </w:rPr>
        <w:t>, the major difference lay in the response to the stimulus</w:t>
      </w:r>
      <w:r w:rsidR="00D94DAE">
        <w:rPr>
          <w:rFonts w:ascii="Times New Roman" w:hAnsi="Times New Roman" w:cs="Times New Roman"/>
          <w:sz w:val="24"/>
          <w:szCs w:val="24"/>
        </w:rPr>
        <w:t xml:space="preserve"> for behaviour,</w:t>
      </w:r>
      <w:r w:rsidR="002B3054">
        <w:rPr>
          <w:rFonts w:ascii="Times New Roman" w:hAnsi="Times New Roman" w:cs="Times New Roman"/>
          <w:sz w:val="24"/>
          <w:szCs w:val="24"/>
        </w:rPr>
        <w:t xml:space="preserve"> suggesting that</w:t>
      </w:r>
      <w:r w:rsidR="00DE4AAA">
        <w:rPr>
          <w:rFonts w:ascii="Times New Roman" w:hAnsi="Times New Roman" w:cs="Times New Roman"/>
          <w:sz w:val="24"/>
          <w:szCs w:val="24"/>
        </w:rPr>
        <w:t xml:space="preserve"> Classical </w:t>
      </w:r>
      <w:r w:rsidR="003A41A2">
        <w:rPr>
          <w:rFonts w:ascii="Times New Roman" w:hAnsi="Times New Roman" w:cs="Times New Roman"/>
          <w:sz w:val="24"/>
          <w:szCs w:val="24"/>
        </w:rPr>
        <w:t>C</w:t>
      </w:r>
      <w:r w:rsidR="00DE4AAA">
        <w:rPr>
          <w:rFonts w:ascii="Times New Roman" w:hAnsi="Times New Roman" w:cs="Times New Roman"/>
          <w:sz w:val="24"/>
          <w:szCs w:val="24"/>
        </w:rPr>
        <w:t>ondi</w:t>
      </w:r>
      <w:r w:rsidR="002B3054">
        <w:rPr>
          <w:rFonts w:ascii="Times New Roman" w:hAnsi="Times New Roman" w:cs="Times New Roman"/>
          <w:sz w:val="24"/>
          <w:szCs w:val="24"/>
        </w:rPr>
        <w:t>tioning</w:t>
      </w:r>
      <w:r w:rsidR="00DE4AAA">
        <w:rPr>
          <w:rFonts w:ascii="Times New Roman" w:hAnsi="Times New Roman" w:cs="Times New Roman"/>
          <w:sz w:val="24"/>
          <w:szCs w:val="24"/>
        </w:rPr>
        <w:t xml:space="preserve"> engenders an associated</w:t>
      </w:r>
      <w:r w:rsidR="002B3054">
        <w:rPr>
          <w:rFonts w:ascii="Times New Roman" w:hAnsi="Times New Roman" w:cs="Times New Roman"/>
          <w:sz w:val="24"/>
          <w:szCs w:val="24"/>
        </w:rPr>
        <w:t>, naturally occurring</w:t>
      </w:r>
      <w:r w:rsidR="00DE4AAA">
        <w:rPr>
          <w:rFonts w:ascii="Times New Roman" w:hAnsi="Times New Roman" w:cs="Times New Roman"/>
          <w:sz w:val="24"/>
          <w:szCs w:val="24"/>
        </w:rPr>
        <w:t xml:space="preserve"> response</w:t>
      </w:r>
      <w:r w:rsidR="002B3054">
        <w:rPr>
          <w:rFonts w:ascii="Times New Roman" w:hAnsi="Times New Roman" w:cs="Times New Roman"/>
          <w:sz w:val="24"/>
          <w:szCs w:val="24"/>
        </w:rPr>
        <w:t xml:space="preserve">, </w:t>
      </w:r>
      <w:r w:rsidR="00415267">
        <w:rPr>
          <w:rFonts w:ascii="Times New Roman" w:hAnsi="Times New Roman" w:cs="Times New Roman"/>
          <w:sz w:val="24"/>
          <w:szCs w:val="24"/>
        </w:rPr>
        <w:t>w</w:t>
      </w:r>
      <w:r w:rsidR="00DE4AAA">
        <w:rPr>
          <w:rFonts w:ascii="Times New Roman" w:hAnsi="Times New Roman" w:cs="Times New Roman"/>
          <w:sz w:val="24"/>
          <w:szCs w:val="24"/>
        </w:rPr>
        <w:t xml:space="preserve">hilst Operant </w:t>
      </w:r>
      <w:r w:rsidR="003A41A2">
        <w:rPr>
          <w:rFonts w:ascii="Times New Roman" w:hAnsi="Times New Roman" w:cs="Times New Roman"/>
          <w:sz w:val="24"/>
          <w:szCs w:val="24"/>
        </w:rPr>
        <w:t>C</w:t>
      </w:r>
      <w:r w:rsidR="00DE4AAA">
        <w:rPr>
          <w:rFonts w:ascii="Times New Roman" w:hAnsi="Times New Roman" w:cs="Times New Roman"/>
          <w:sz w:val="24"/>
          <w:szCs w:val="24"/>
        </w:rPr>
        <w:t>onditioning engenders a controlled response</w:t>
      </w:r>
      <w:r w:rsidR="00BB1CDA">
        <w:rPr>
          <w:rFonts w:ascii="Times New Roman" w:hAnsi="Times New Roman" w:cs="Times New Roman"/>
          <w:sz w:val="24"/>
          <w:szCs w:val="24"/>
        </w:rPr>
        <w:t xml:space="preserve"> whereby the ‘subject</w:t>
      </w:r>
      <w:r w:rsidR="00CC4025">
        <w:rPr>
          <w:rFonts w:ascii="Times New Roman" w:hAnsi="Times New Roman" w:cs="Times New Roman"/>
          <w:sz w:val="24"/>
          <w:szCs w:val="24"/>
        </w:rPr>
        <w:t xml:space="preserve"> </w:t>
      </w:r>
      <w:r w:rsidR="00BB1CDA">
        <w:rPr>
          <w:rFonts w:ascii="Times New Roman" w:hAnsi="Times New Roman" w:cs="Times New Roman"/>
          <w:sz w:val="24"/>
          <w:szCs w:val="24"/>
        </w:rPr>
        <w:t>has more control over the response’</w:t>
      </w:r>
      <w:r w:rsidR="005D5A0B">
        <w:rPr>
          <w:rFonts w:ascii="Times New Roman" w:hAnsi="Times New Roman" w:cs="Times New Roman"/>
          <w:sz w:val="24"/>
          <w:szCs w:val="24"/>
        </w:rPr>
        <w:t>.</w:t>
      </w:r>
      <w:r w:rsidR="00D03411">
        <w:rPr>
          <w:rFonts w:ascii="Times New Roman" w:hAnsi="Times New Roman" w:cs="Times New Roman"/>
          <w:sz w:val="24"/>
          <w:szCs w:val="24"/>
        </w:rPr>
        <w:t xml:space="preserve"> </w:t>
      </w:r>
      <w:r w:rsidR="005D5A0B">
        <w:rPr>
          <w:rFonts w:ascii="Times New Roman" w:hAnsi="Times New Roman" w:cs="Times New Roman"/>
          <w:sz w:val="24"/>
          <w:szCs w:val="24"/>
        </w:rPr>
        <w:t xml:space="preserve">Notably, </w:t>
      </w:r>
      <w:r w:rsidR="009603B4">
        <w:rPr>
          <w:rFonts w:ascii="Times New Roman" w:hAnsi="Times New Roman" w:cs="Times New Roman"/>
          <w:sz w:val="24"/>
          <w:szCs w:val="24"/>
        </w:rPr>
        <w:t>Curren (2003,</w:t>
      </w:r>
      <w:r w:rsidR="002C3E2B">
        <w:rPr>
          <w:rFonts w:ascii="Times New Roman" w:hAnsi="Times New Roman" w:cs="Times New Roman"/>
          <w:sz w:val="24"/>
          <w:szCs w:val="24"/>
        </w:rPr>
        <w:t xml:space="preserve"> </w:t>
      </w:r>
      <w:r w:rsidR="009603B4">
        <w:rPr>
          <w:rFonts w:ascii="Times New Roman" w:hAnsi="Times New Roman" w:cs="Times New Roman"/>
          <w:sz w:val="24"/>
          <w:szCs w:val="24"/>
        </w:rPr>
        <w:t>p.</w:t>
      </w:r>
      <w:r w:rsidR="007E4E71">
        <w:rPr>
          <w:rFonts w:ascii="Times New Roman" w:hAnsi="Times New Roman" w:cs="Times New Roman"/>
          <w:sz w:val="24"/>
          <w:szCs w:val="24"/>
        </w:rPr>
        <w:t xml:space="preserve"> </w:t>
      </w:r>
      <w:r w:rsidR="009603B4">
        <w:rPr>
          <w:rFonts w:ascii="Times New Roman" w:hAnsi="Times New Roman" w:cs="Times New Roman"/>
          <w:sz w:val="24"/>
          <w:szCs w:val="24"/>
        </w:rPr>
        <w:t>248)</w:t>
      </w:r>
      <w:r w:rsidR="005D5A0B">
        <w:rPr>
          <w:rFonts w:ascii="Times New Roman" w:hAnsi="Times New Roman" w:cs="Times New Roman"/>
          <w:sz w:val="24"/>
          <w:szCs w:val="24"/>
        </w:rPr>
        <w:t xml:space="preserve"> reveals</w:t>
      </w:r>
      <w:r w:rsidR="009603B4">
        <w:rPr>
          <w:rFonts w:ascii="Times New Roman" w:hAnsi="Times New Roman" w:cs="Times New Roman"/>
          <w:sz w:val="24"/>
          <w:szCs w:val="24"/>
        </w:rPr>
        <w:t xml:space="preserve"> that ‘the behaviourist theories of learning evolved in the twentieth century’</w:t>
      </w:r>
      <w:r w:rsidR="00BB324E">
        <w:rPr>
          <w:rFonts w:ascii="Times New Roman" w:hAnsi="Times New Roman" w:cs="Times New Roman"/>
          <w:sz w:val="24"/>
          <w:szCs w:val="24"/>
        </w:rPr>
        <w:t xml:space="preserve"> </w:t>
      </w:r>
      <w:r w:rsidR="005D5A0B">
        <w:rPr>
          <w:rFonts w:ascii="Times New Roman" w:hAnsi="Times New Roman" w:cs="Times New Roman"/>
          <w:sz w:val="24"/>
          <w:szCs w:val="24"/>
        </w:rPr>
        <w:t>whilst</w:t>
      </w:r>
      <w:r w:rsidR="009603B4">
        <w:rPr>
          <w:rFonts w:ascii="Times New Roman" w:hAnsi="Times New Roman" w:cs="Times New Roman"/>
          <w:sz w:val="24"/>
          <w:szCs w:val="24"/>
        </w:rPr>
        <w:t xml:space="preserve"> </w:t>
      </w:r>
      <w:r w:rsidR="001567C6">
        <w:rPr>
          <w:rFonts w:ascii="Times New Roman" w:hAnsi="Times New Roman" w:cs="Times New Roman"/>
          <w:sz w:val="24"/>
          <w:szCs w:val="24"/>
        </w:rPr>
        <w:t xml:space="preserve">Gray and </w:t>
      </w:r>
      <w:r w:rsidR="009603B4">
        <w:rPr>
          <w:rFonts w:ascii="Times New Roman" w:hAnsi="Times New Roman" w:cs="Times New Roman"/>
          <w:sz w:val="24"/>
          <w:szCs w:val="24"/>
        </w:rPr>
        <w:t>Macblain</w:t>
      </w:r>
      <w:r w:rsidR="00FA2C77">
        <w:rPr>
          <w:rFonts w:ascii="Times New Roman" w:hAnsi="Times New Roman" w:cs="Times New Roman"/>
          <w:sz w:val="24"/>
          <w:szCs w:val="24"/>
        </w:rPr>
        <w:t xml:space="preserve"> (2015, p.</w:t>
      </w:r>
      <w:r w:rsidR="007E4E71">
        <w:rPr>
          <w:rFonts w:ascii="Times New Roman" w:hAnsi="Times New Roman" w:cs="Times New Roman"/>
          <w:sz w:val="24"/>
          <w:szCs w:val="24"/>
        </w:rPr>
        <w:t xml:space="preserve"> </w:t>
      </w:r>
      <w:r w:rsidR="00FA2C77">
        <w:rPr>
          <w:rFonts w:ascii="Times New Roman" w:hAnsi="Times New Roman" w:cs="Times New Roman"/>
          <w:sz w:val="24"/>
          <w:szCs w:val="24"/>
        </w:rPr>
        <w:t>47)</w:t>
      </w:r>
      <w:r w:rsidR="00BB324E">
        <w:rPr>
          <w:rFonts w:ascii="Times New Roman" w:hAnsi="Times New Roman" w:cs="Times New Roman"/>
          <w:sz w:val="24"/>
          <w:szCs w:val="24"/>
        </w:rPr>
        <w:t xml:space="preserve"> suggest</w:t>
      </w:r>
      <w:r w:rsidR="009603B4">
        <w:rPr>
          <w:rFonts w:ascii="Times New Roman" w:hAnsi="Times New Roman" w:cs="Times New Roman"/>
          <w:sz w:val="24"/>
          <w:szCs w:val="24"/>
        </w:rPr>
        <w:t xml:space="preserve"> that ‘aspects of these theories continue to inform classroom practice</w:t>
      </w:r>
      <w:r w:rsidR="001021F8">
        <w:rPr>
          <w:rFonts w:ascii="Times New Roman" w:hAnsi="Times New Roman" w:cs="Times New Roman"/>
          <w:sz w:val="24"/>
          <w:szCs w:val="24"/>
        </w:rPr>
        <w:t>’</w:t>
      </w:r>
      <w:r w:rsidR="00415267">
        <w:rPr>
          <w:rFonts w:ascii="Times New Roman" w:hAnsi="Times New Roman" w:cs="Times New Roman"/>
          <w:sz w:val="24"/>
          <w:szCs w:val="24"/>
        </w:rPr>
        <w:t xml:space="preserve">. </w:t>
      </w:r>
      <w:r w:rsidR="00034538">
        <w:rPr>
          <w:rFonts w:ascii="Times New Roman" w:hAnsi="Times New Roman" w:cs="Times New Roman"/>
          <w:sz w:val="24"/>
          <w:szCs w:val="24"/>
        </w:rPr>
        <w:t>These theor</w:t>
      </w:r>
      <w:r w:rsidR="00105E0A">
        <w:rPr>
          <w:rFonts w:ascii="Times New Roman" w:hAnsi="Times New Roman" w:cs="Times New Roman"/>
          <w:sz w:val="24"/>
          <w:szCs w:val="24"/>
        </w:rPr>
        <w:t>etical approaches can be</w:t>
      </w:r>
      <w:r w:rsidR="00146D13">
        <w:rPr>
          <w:rFonts w:ascii="Times New Roman" w:hAnsi="Times New Roman" w:cs="Times New Roman"/>
          <w:sz w:val="24"/>
          <w:szCs w:val="24"/>
        </w:rPr>
        <w:t xml:space="preserve"> delivere</w:t>
      </w:r>
      <w:r w:rsidR="007E4E71">
        <w:rPr>
          <w:rFonts w:ascii="Times New Roman" w:hAnsi="Times New Roman" w:cs="Times New Roman"/>
          <w:sz w:val="24"/>
          <w:szCs w:val="24"/>
        </w:rPr>
        <w:t>d</w:t>
      </w:r>
      <w:r w:rsidR="00415267">
        <w:rPr>
          <w:rFonts w:ascii="Times New Roman" w:hAnsi="Times New Roman" w:cs="Times New Roman"/>
          <w:sz w:val="24"/>
          <w:szCs w:val="24"/>
        </w:rPr>
        <w:t xml:space="preserve"> </w:t>
      </w:r>
      <w:r w:rsidR="007E4E71">
        <w:rPr>
          <w:rFonts w:ascii="Times New Roman" w:hAnsi="Times New Roman" w:cs="Times New Roman"/>
          <w:sz w:val="24"/>
          <w:szCs w:val="24"/>
        </w:rPr>
        <w:t>as</w:t>
      </w:r>
      <w:r w:rsidR="00034538">
        <w:rPr>
          <w:rFonts w:ascii="Times New Roman" w:hAnsi="Times New Roman" w:cs="Times New Roman"/>
          <w:sz w:val="24"/>
          <w:szCs w:val="24"/>
        </w:rPr>
        <w:t xml:space="preserve"> </w:t>
      </w:r>
      <w:r w:rsidR="00415267">
        <w:rPr>
          <w:rFonts w:ascii="Times New Roman" w:hAnsi="Times New Roman" w:cs="Times New Roman"/>
          <w:sz w:val="24"/>
          <w:szCs w:val="24"/>
        </w:rPr>
        <w:t xml:space="preserve">classroom </w:t>
      </w:r>
      <w:r w:rsidR="00034538">
        <w:rPr>
          <w:rFonts w:ascii="Times New Roman" w:hAnsi="Times New Roman" w:cs="Times New Roman"/>
          <w:sz w:val="24"/>
          <w:szCs w:val="24"/>
        </w:rPr>
        <w:t>behaviour management in the f</w:t>
      </w:r>
      <w:r w:rsidR="00A73EF3">
        <w:rPr>
          <w:rFonts w:ascii="Times New Roman" w:hAnsi="Times New Roman" w:cs="Times New Roman"/>
          <w:sz w:val="24"/>
          <w:szCs w:val="24"/>
        </w:rPr>
        <w:t>or</w:t>
      </w:r>
      <w:r w:rsidR="00034538">
        <w:rPr>
          <w:rFonts w:ascii="Times New Roman" w:hAnsi="Times New Roman" w:cs="Times New Roman"/>
          <w:sz w:val="24"/>
          <w:szCs w:val="24"/>
        </w:rPr>
        <w:t>m of reward and sanction or positive and negative reinforcement</w:t>
      </w:r>
      <w:r w:rsidR="00860FBD">
        <w:rPr>
          <w:rFonts w:ascii="Times New Roman" w:hAnsi="Times New Roman" w:cs="Times New Roman"/>
          <w:sz w:val="24"/>
          <w:szCs w:val="24"/>
        </w:rPr>
        <w:t xml:space="preserve"> </w:t>
      </w:r>
      <w:r w:rsidR="00105E0A">
        <w:rPr>
          <w:rFonts w:ascii="Times New Roman" w:hAnsi="Times New Roman" w:cs="Times New Roman"/>
          <w:sz w:val="24"/>
          <w:szCs w:val="24"/>
        </w:rPr>
        <w:t>employed</w:t>
      </w:r>
      <w:r w:rsidR="00860FBD">
        <w:rPr>
          <w:rFonts w:ascii="Times New Roman" w:hAnsi="Times New Roman" w:cs="Times New Roman"/>
          <w:sz w:val="24"/>
          <w:szCs w:val="24"/>
        </w:rPr>
        <w:t xml:space="preserve"> as a stimulus to elicit an appropriate</w:t>
      </w:r>
      <w:r w:rsidR="001567C6">
        <w:rPr>
          <w:rFonts w:ascii="Times New Roman" w:hAnsi="Times New Roman" w:cs="Times New Roman"/>
          <w:sz w:val="24"/>
          <w:szCs w:val="24"/>
        </w:rPr>
        <w:t xml:space="preserve"> and desired</w:t>
      </w:r>
      <w:r w:rsidR="00860FBD">
        <w:rPr>
          <w:rFonts w:ascii="Times New Roman" w:hAnsi="Times New Roman" w:cs="Times New Roman"/>
          <w:sz w:val="24"/>
          <w:szCs w:val="24"/>
        </w:rPr>
        <w:t xml:space="preserve"> behaviour response.</w:t>
      </w:r>
      <w:r w:rsidR="00CB1283">
        <w:rPr>
          <w:rFonts w:ascii="Times New Roman" w:hAnsi="Times New Roman" w:cs="Times New Roman"/>
          <w:sz w:val="24"/>
          <w:szCs w:val="24"/>
        </w:rPr>
        <w:t xml:space="preserve"> ‘These strategies may include verbal praise… class behaviour charts</w:t>
      </w:r>
      <w:r w:rsidR="007019B7">
        <w:rPr>
          <w:rFonts w:ascii="Times New Roman" w:hAnsi="Times New Roman" w:cs="Times New Roman"/>
          <w:sz w:val="24"/>
          <w:szCs w:val="24"/>
        </w:rPr>
        <w:t xml:space="preserve"> and/or smiley face stickers’</w:t>
      </w:r>
      <w:r w:rsidR="004E4174">
        <w:rPr>
          <w:rFonts w:ascii="Times New Roman" w:hAnsi="Times New Roman" w:cs="Times New Roman"/>
          <w:sz w:val="24"/>
          <w:szCs w:val="24"/>
        </w:rPr>
        <w:t xml:space="preserve"> (Gray and Macblain, p. 47). </w:t>
      </w:r>
      <w:r w:rsidR="007019B7">
        <w:rPr>
          <w:rFonts w:ascii="Times New Roman" w:hAnsi="Times New Roman" w:cs="Times New Roman"/>
          <w:sz w:val="24"/>
          <w:szCs w:val="24"/>
        </w:rPr>
        <w:t>Additional strategies may include consequences to behaviour such as the loss of playtime for</w:t>
      </w:r>
      <w:r w:rsidR="007E4E71">
        <w:rPr>
          <w:rFonts w:ascii="Times New Roman" w:hAnsi="Times New Roman" w:cs="Times New Roman"/>
          <w:sz w:val="24"/>
          <w:szCs w:val="24"/>
        </w:rPr>
        <w:t xml:space="preserve"> inappropriate</w:t>
      </w:r>
      <w:r w:rsidR="007019B7">
        <w:rPr>
          <w:rFonts w:ascii="Times New Roman" w:hAnsi="Times New Roman" w:cs="Times New Roman"/>
          <w:sz w:val="24"/>
          <w:szCs w:val="24"/>
        </w:rPr>
        <w:t xml:space="preserve"> </w:t>
      </w:r>
      <w:r w:rsidR="002C3E2B">
        <w:rPr>
          <w:rFonts w:ascii="Times New Roman" w:hAnsi="Times New Roman" w:cs="Times New Roman"/>
          <w:sz w:val="24"/>
          <w:szCs w:val="24"/>
        </w:rPr>
        <w:t xml:space="preserve">or undesirable </w:t>
      </w:r>
      <w:r w:rsidR="007019B7">
        <w:rPr>
          <w:rFonts w:ascii="Times New Roman" w:hAnsi="Times New Roman" w:cs="Times New Roman"/>
          <w:sz w:val="24"/>
          <w:szCs w:val="24"/>
        </w:rPr>
        <w:t>behaviour.</w:t>
      </w:r>
    </w:p>
    <w:p w14:paraId="1FAF10C4" w14:textId="224CDAAE" w:rsidR="002B3054" w:rsidRPr="001A1394" w:rsidRDefault="00695389" w:rsidP="002B3054">
      <w:pPr>
        <w:jc w:val="both"/>
        <w:rPr>
          <w:rFonts w:ascii="Times New Roman" w:hAnsi="Times New Roman" w:cs="Times New Roman"/>
          <w:sz w:val="24"/>
          <w:szCs w:val="24"/>
        </w:rPr>
      </w:pPr>
      <w:r>
        <w:rPr>
          <w:rFonts w:ascii="Times New Roman" w:hAnsi="Times New Roman" w:cs="Times New Roman"/>
          <w:sz w:val="24"/>
          <w:szCs w:val="24"/>
        </w:rPr>
        <w:t>Contrastingly, h</w:t>
      </w:r>
      <w:r w:rsidR="0064768F">
        <w:rPr>
          <w:rFonts w:ascii="Times New Roman" w:hAnsi="Times New Roman" w:cs="Times New Roman"/>
          <w:sz w:val="24"/>
          <w:szCs w:val="24"/>
        </w:rPr>
        <w:t>umanism</w:t>
      </w:r>
      <w:r w:rsidR="00E11516">
        <w:rPr>
          <w:rFonts w:ascii="Times New Roman" w:hAnsi="Times New Roman" w:cs="Times New Roman"/>
          <w:sz w:val="24"/>
          <w:szCs w:val="24"/>
        </w:rPr>
        <w:t xml:space="preserve"> ‘is said to be in direct opposition to behaviourism’ reported by Bentham (2002, p</w:t>
      </w:r>
      <w:r w:rsidR="008E111D">
        <w:rPr>
          <w:rFonts w:ascii="Times New Roman" w:hAnsi="Times New Roman" w:cs="Times New Roman"/>
          <w:sz w:val="24"/>
          <w:szCs w:val="24"/>
        </w:rPr>
        <w:t>.</w:t>
      </w:r>
      <w:r w:rsidR="005744A8">
        <w:rPr>
          <w:rFonts w:ascii="Times New Roman" w:hAnsi="Times New Roman" w:cs="Times New Roman"/>
          <w:sz w:val="24"/>
          <w:szCs w:val="24"/>
        </w:rPr>
        <w:t xml:space="preserve"> </w:t>
      </w:r>
      <w:r w:rsidR="00E11516">
        <w:rPr>
          <w:rFonts w:ascii="Times New Roman" w:hAnsi="Times New Roman" w:cs="Times New Roman"/>
          <w:sz w:val="24"/>
          <w:szCs w:val="24"/>
        </w:rPr>
        <w:t>29), whereby it focuses on unobservable behaviour.</w:t>
      </w:r>
      <w:r w:rsidR="00EC4416">
        <w:rPr>
          <w:rFonts w:ascii="Times New Roman" w:hAnsi="Times New Roman" w:cs="Times New Roman"/>
          <w:sz w:val="24"/>
          <w:szCs w:val="24"/>
        </w:rPr>
        <w:t xml:space="preserve"> It is described as a non- directive</w:t>
      </w:r>
      <w:r w:rsidR="00644AB0">
        <w:rPr>
          <w:rFonts w:ascii="Times New Roman" w:hAnsi="Times New Roman" w:cs="Times New Roman"/>
          <w:sz w:val="24"/>
          <w:szCs w:val="24"/>
        </w:rPr>
        <w:t>,</w:t>
      </w:r>
      <w:r w:rsidR="00EC4416">
        <w:rPr>
          <w:rFonts w:ascii="Times New Roman" w:hAnsi="Times New Roman" w:cs="Times New Roman"/>
          <w:sz w:val="24"/>
          <w:szCs w:val="24"/>
        </w:rPr>
        <w:t xml:space="preserve"> client-centred approach</w:t>
      </w:r>
      <w:r w:rsidR="009A341C">
        <w:rPr>
          <w:rFonts w:ascii="Times New Roman" w:hAnsi="Times New Roman" w:cs="Times New Roman"/>
          <w:sz w:val="24"/>
          <w:szCs w:val="24"/>
        </w:rPr>
        <w:t>, founded by Carl Rogers (1902-1989)</w:t>
      </w:r>
      <w:r w:rsidR="0098129C">
        <w:rPr>
          <w:rFonts w:ascii="Times New Roman" w:hAnsi="Times New Roman" w:cs="Times New Roman"/>
          <w:sz w:val="24"/>
          <w:szCs w:val="24"/>
        </w:rPr>
        <w:t>.</w:t>
      </w:r>
      <w:r w:rsidR="004E4174">
        <w:rPr>
          <w:rFonts w:ascii="Times New Roman" w:hAnsi="Times New Roman" w:cs="Times New Roman"/>
          <w:sz w:val="24"/>
          <w:szCs w:val="24"/>
        </w:rPr>
        <w:t xml:space="preserve"> Comparably</w:t>
      </w:r>
      <w:r w:rsidR="00352622">
        <w:rPr>
          <w:rFonts w:ascii="Times New Roman" w:hAnsi="Times New Roman" w:cs="Times New Roman"/>
          <w:sz w:val="24"/>
          <w:szCs w:val="24"/>
        </w:rPr>
        <w:t xml:space="preserve">, </w:t>
      </w:r>
      <w:r w:rsidR="0098129C">
        <w:rPr>
          <w:rFonts w:ascii="Times New Roman" w:hAnsi="Times New Roman" w:cs="Times New Roman"/>
          <w:sz w:val="24"/>
          <w:szCs w:val="24"/>
        </w:rPr>
        <w:t>R</w:t>
      </w:r>
      <w:r w:rsidR="00352622">
        <w:rPr>
          <w:rFonts w:ascii="Times New Roman" w:hAnsi="Times New Roman" w:cs="Times New Roman"/>
          <w:sz w:val="24"/>
          <w:szCs w:val="24"/>
        </w:rPr>
        <w:t xml:space="preserve">ogers’ </w:t>
      </w:r>
      <w:r w:rsidR="0098129C">
        <w:rPr>
          <w:rFonts w:ascii="Times New Roman" w:hAnsi="Times New Roman" w:cs="Times New Roman"/>
          <w:sz w:val="24"/>
          <w:szCs w:val="24"/>
        </w:rPr>
        <w:t>client-centred theory</w:t>
      </w:r>
      <w:r w:rsidR="00005104">
        <w:rPr>
          <w:rFonts w:ascii="Times New Roman" w:hAnsi="Times New Roman" w:cs="Times New Roman"/>
          <w:sz w:val="24"/>
          <w:szCs w:val="24"/>
        </w:rPr>
        <w:t xml:space="preserve"> resembles</w:t>
      </w:r>
      <w:r w:rsidR="00352622">
        <w:rPr>
          <w:rFonts w:ascii="Times New Roman" w:hAnsi="Times New Roman" w:cs="Times New Roman"/>
          <w:sz w:val="24"/>
          <w:szCs w:val="24"/>
        </w:rPr>
        <w:t xml:space="preserve"> the</w:t>
      </w:r>
      <w:r w:rsidR="00005104">
        <w:rPr>
          <w:rFonts w:ascii="Times New Roman" w:hAnsi="Times New Roman" w:cs="Times New Roman"/>
          <w:sz w:val="24"/>
          <w:szCs w:val="24"/>
        </w:rPr>
        <w:t xml:space="preserve"> over-arching</w:t>
      </w:r>
      <w:r w:rsidR="005479C6">
        <w:rPr>
          <w:rFonts w:ascii="Times New Roman" w:hAnsi="Times New Roman" w:cs="Times New Roman"/>
          <w:sz w:val="24"/>
          <w:szCs w:val="24"/>
        </w:rPr>
        <w:t xml:space="preserve"> </w:t>
      </w:r>
      <w:r w:rsidR="0098129C">
        <w:rPr>
          <w:rFonts w:ascii="Times New Roman" w:hAnsi="Times New Roman" w:cs="Times New Roman"/>
          <w:sz w:val="24"/>
          <w:szCs w:val="24"/>
        </w:rPr>
        <w:t xml:space="preserve">principle of </w:t>
      </w:r>
      <w:bookmarkStart w:id="0" w:name="_Hlk20598167"/>
      <w:r w:rsidR="0098129C">
        <w:rPr>
          <w:rFonts w:ascii="Times New Roman" w:hAnsi="Times New Roman" w:cs="Times New Roman"/>
          <w:sz w:val="24"/>
          <w:szCs w:val="24"/>
        </w:rPr>
        <w:t>The Welsh Government</w:t>
      </w:r>
      <w:r w:rsidR="000001E0">
        <w:rPr>
          <w:rFonts w:ascii="Times New Roman" w:hAnsi="Times New Roman" w:cs="Times New Roman"/>
          <w:sz w:val="24"/>
          <w:szCs w:val="24"/>
        </w:rPr>
        <w:t xml:space="preserve"> White Paper Legislative Proposals for </w:t>
      </w:r>
      <w:r w:rsidR="001167CD">
        <w:rPr>
          <w:rFonts w:ascii="Times New Roman" w:hAnsi="Times New Roman" w:cs="Times New Roman"/>
          <w:sz w:val="24"/>
          <w:szCs w:val="24"/>
        </w:rPr>
        <w:t>Additional Learning Needs</w:t>
      </w:r>
      <w:r w:rsidR="00352622">
        <w:rPr>
          <w:rFonts w:ascii="Times New Roman" w:hAnsi="Times New Roman" w:cs="Times New Roman"/>
          <w:sz w:val="24"/>
          <w:szCs w:val="24"/>
        </w:rPr>
        <w:t xml:space="preserve"> </w:t>
      </w:r>
      <w:r w:rsidR="00656628">
        <w:rPr>
          <w:rFonts w:ascii="Times New Roman" w:hAnsi="Times New Roman" w:cs="Times New Roman"/>
          <w:sz w:val="24"/>
          <w:szCs w:val="24"/>
        </w:rPr>
        <w:t>(</w:t>
      </w:r>
      <w:r w:rsidR="0098129C">
        <w:rPr>
          <w:rFonts w:ascii="Times New Roman" w:hAnsi="Times New Roman" w:cs="Times New Roman"/>
          <w:sz w:val="24"/>
          <w:szCs w:val="24"/>
        </w:rPr>
        <w:t>20</w:t>
      </w:r>
      <w:r w:rsidR="006327AB">
        <w:rPr>
          <w:rFonts w:ascii="Times New Roman" w:hAnsi="Times New Roman" w:cs="Times New Roman"/>
          <w:sz w:val="24"/>
          <w:szCs w:val="24"/>
        </w:rPr>
        <w:t>1</w:t>
      </w:r>
      <w:r w:rsidR="000001E0">
        <w:rPr>
          <w:rFonts w:ascii="Times New Roman" w:hAnsi="Times New Roman" w:cs="Times New Roman"/>
          <w:sz w:val="24"/>
          <w:szCs w:val="24"/>
        </w:rPr>
        <w:t>4</w:t>
      </w:r>
      <w:r w:rsidR="00656628">
        <w:rPr>
          <w:rFonts w:ascii="Times New Roman" w:hAnsi="Times New Roman" w:cs="Times New Roman"/>
          <w:sz w:val="24"/>
          <w:szCs w:val="24"/>
        </w:rPr>
        <w:t>)</w:t>
      </w:r>
      <w:bookmarkEnd w:id="0"/>
      <w:r w:rsidR="00D02CE6">
        <w:rPr>
          <w:rFonts w:ascii="Times New Roman" w:hAnsi="Times New Roman" w:cs="Times New Roman"/>
          <w:sz w:val="24"/>
          <w:szCs w:val="24"/>
        </w:rPr>
        <w:t xml:space="preserve"> child-centred pedagogy</w:t>
      </w:r>
      <w:r w:rsidR="001A1394">
        <w:rPr>
          <w:rFonts w:ascii="Times New Roman" w:hAnsi="Times New Roman" w:cs="Times New Roman"/>
          <w:sz w:val="24"/>
          <w:szCs w:val="24"/>
        </w:rPr>
        <w:t xml:space="preserve">, stipulating </w:t>
      </w:r>
      <w:r w:rsidR="00193092">
        <w:rPr>
          <w:rFonts w:ascii="Times New Roman" w:hAnsi="Times New Roman" w:cs="Times New Roman"/>
          <w:sz w:val="24"/>
          <w:szCs w:val="24"/>
        </w:rPr>
        <w:t xml:space="preserve">in the summary of proposals </w:t>
      </w:r>
      <w:r w:rsidR="001A1394">
        <w:rPr>
          <w:rFonts w:ascii="Times New Roman" w:hAnsi="Times New Roman" w:cs="Times New Roman"/>
          <w:sz w:val="24"/>
          <w:szCs w:val="24"/>
        </w:rPr>
        <w:t>that</w:t>
      </w:r>
      <w:r w:rsidR="001A1394" w:rsidRPr="001A1394">
        <w:t xml:space="preserve"> </w:t>
      </w:r>
      <w:r w:rsidR="008E111D">
        <w:t>‘</w:t>
      </w:r>
      <w:r w:rsidR="001A1394" w:rsidRPr="001A1394">
        <w:rPr>
          <w:rFonts w:ascii="Times New Roman" w:hAnsi="Times New Roman" w:cs="Times New Roman"/>
          <w:sz w:val="24"/>
          <w:szCs w:val="24"/>
        </w:rPr>
        <w:t>learners</w:t>
      </w:r>
      <w:r w:rsidR="008E111D">
        <w:rPr>
          <w:rFonts w:ascii="Times New Roman" w:hAnsi="Times New Roman" w:cs="Times New Roman"/>
          <w:sz w:val="24"/>
          <w:szCs w:val="24"/>
        </w:rPr>
        <w:t>’</w:t>
      </w:r>
      <w:r w:rsidR="001A1394" w:rsidRPr="001A1394">
        <w:rPr>
          <w:rFonts w:ascii="Times New Roman" w:hAnsi="Times New Roman" w:cs="Times New Roman"/>
          <w:sz w:val="24"/>
          <w:szCs w:val="24"/>
        </w:rPr>
        <w:t xml:space="preserve"> opinions should always be considered, along with those of their parents</w:t>
      </w:r>
      <w:r w:rsidR="00F22C27">
        <w:rPr>
          <w:rFonts w:ascii="Times New Roman" w:hAnsi="Times New Roman" w:cs="Times New Roman"/>
          <w:sz w:val="24"/>
          <w:szCs w:val="24"/>
        </w:rPr>
        <w:t>’ replicating a client-centred approach.</w:t>
      </w:r>
    </w:p>
    <w:p w14:paraId="4EB1CA24" w14:textId="35B92F70" w:rsidR="00415AF0" w:rsidRDefault="00146D13" w:rsidP="002B3054">
      <w:pPr>
        <w:jc w:val="both"/>
        <w:rPr>
          <w:rFonts w:ascii="Times New Roman" w:hAnsi="Times New Roman" w:cs="Times New Roman"/>
          <w:sz w:val="24"/>
          <w:szCs w:val="24"/>
        </w:rPr>
      </w:pPr>
      <w:r>
        <w:rPr>
          <w:rFonts w:ascii="Times New Roman" w:hAnsi="Times New Roman" w:cs="Times New Roman"/>
          <w:sz w:val="24"/>
          <w:szCs w:val="24"/>
        </w:rPr>
        <w:t xml:space="preserve">Finally, </w:t>
      </w:r>
      <w:r w:rsidR="002B3054">
        <w:rPr>
          <w:rFonts w:ascii="Times New Roman" w:hAnsi="Times New Roman" w:cs="Times New Roman"/>
          <w:sz w:val="24"/>
          <w:szCs w:val="24"/>
        </w:rPr>
        <w:t xml:space="preserve">Constructivism was </w:t>
      </w:r>
      <w:r w:rsidR="002B3054" w:rsidRPr="002B3054">
        <w:rPr>
          <w:rFonts w:ascii="Times New Roman" w:hAnsi="Times New Roman" w:cs="Times New Roman"/>
          <w:sz w:val="24"/>
          <w:szCs w:val="24"/>
        </w:rPr>
        <w:t>‘The first major challenge to behaviourism’</w:t>
      </w:r>
      <w:r w:rsidR="002B3054">
        <w:rPr>
          <w:rFonts w:ascii="Times New Roman" w:hAnsi="Times New Roman" w:cs="Times New Roman"/>
          <w:sz w:val="24"/>
          <w:szCs w:val="24"/>
        </w:rPr>
        <w:t xml:space="preserve"> according to </w:t>
      </w:r>
      <w:r w:rsidR="002B3054" w:rsidRPr="002B3054">
        <w:rPr>
          <w:rFonts w:ascii="Times New Roman" w:hAnsi="Times New Roman" w:cs="Times New Roman"/>
          <w:sz w:val="24"/>
          <w:szCs w:val="24"/>
        </w:rPr>
        <w:t>Gray and Macblain</w:t>
      </w:r>
      <w:r w:rsidR="002B3054">
        <w:rPr>
          <w:rFonts w:ascii="Times New Roman" w:hAnsi="Times New Roman" w:cs="Times New Roman"/>
          <w:sz w:val="24"/>
          <w:szCs w:val="24"/>
        </w:rPr>
        <w:t xml:space="preserve"> (2015, p. 66)</w:t>
      </w:r>
      <w:r>
        <w:rPr>
          <w:rFonts w:ascii="Times New Roman" w:hAnsi="Times New Roman" w:cs="Times New Roman"/>
          <w:sz w:val="24"/>
          <w:szCs w:val="24"/>
        </w:rPr>
        <w:t xml:space="preserve"> and this is the approach that will be</w:t>
      </w:r>
      <w:r w:rsidR="00B135F1">
        <w:rPr>
          <w:rFonts w:ascii="Times New Roman" w:hAnsi="Times New Roman" w:cs="Times New Roman"/>
          <w:sz w:val="24"/>
          <w:szCs w:val="24"/>
        </w:rPr>
        <w:t xml:space="preserve"> explored</w:t>
      </w:r>
      <w:r>
        <w:rPr>
          <w:rFonts w:ascii="Times New Roman" w:hAnsi="Times New Roman" w:cs="Times New Roman"/>
          <w:sz w:val="24"/>
          <w:szCs w:val="24"/>
        </w:rPr>
        <w:t xml:space="preserve"> in </w:t>
      </w:r>
      <w:r w:rsidR="003045A6">
        <w:rPr>
          <w:rFonts w:ascii="Times New Roman" w:hAnsi="Times New Roman" w:cs="Times New Roman"/>
          <w:sz w:val="24"/>
          <w:szCs w:val="24"/>
        </w:rPr>
        <w:t>more</w:t>
      </w:r>
      <w:r w:rsidR="00B135F1">
        <w:rPr>
          <w:rFonts w:ascii="Times New Roman" w:hAnsi="Times New Roman" w:cs="Times New Roman"/>
          <w:sz w:val="24"/>
          <w:szCs w:val="24"/>
        </w:rPr>
        <w:t xml:space="preserve"> detail,</w:t>
      </w:r>
      <w:r>
        <w:rPr>
          <w:rFonts w:ascii="Times New Roman" w:hAnsi="Times New Roman" w:cs="Times New Roman"/>
          <w:sz w:val="24"/>
          <w:szCs w:val="24"/>
        </w:rPr>
        <w:t xml:space="preserve"> through th</w:t>
      </w:r>
      <w:r w:rsidR="003406C1">
        <w:rPr>
          <w:rFonts w:ascii="Times New Roman" w:hAnsi="Times New Roman" w:cs="Times New Roman"/>
          <w:sz w:val="24"/>
          <w:szCs w:val="24"/>
        </w:rPr>
        <w:t>ree</w:t>
      </w:r>
      <w:r>
        <w:rPr>
          <w:rFonts w:ascii="Times New Roman" w:hAnsi="Times New Roman" w:cs="Times New Roman"/>
          <w:sz w:val="24"/>
          <w:szCs w:val="24"/>
        </w:rPr>
        <w:t xml:space="preserve"> influential</w:t>
      </w:r>
      <w:r w:rsidR="00CC7850">
        <w:rPr>
          <w:rFonts w:ascii="Times New Roman" w:hAnsi="Times New Roman" w:cs="Times New Roman"/>
          <w:sz w:val="24"/>
          <w:szCs w:val="24"/>
        </w:rPr>
        <w:t>,</w:t>
      </w:r>
      <w:r>
        <w:rPr>
          <w:rFonts w:ascii="Times New Roman" w:hAnsi="Times New Roman" w:cs="Times New Roman"/>
          <w:sz w:val="24"/>
          <w:szCs w:val="24"/>
        </w:rPr>
        <w:t xml:space="preserve"> </w:t>
      </w:r>
      <w:r w:rsidR="00CC7850">
        <w:rPr>
          <w:rFonts w:ascii="Times New Roman" w:hAnsi="Times New Roman" w:cs="Times New Roman"/>
          <w:sz w:val="24"/>
          <w:szCs w:val="24"/>
        </w:rPr>
        <w:t xml:space="preserve">constructivist </w:t>
      </w:r>
      <w:r>
        <w:rPr>
          <w:rFonts w:ascii="Times New Roman" w:hAnsi="Times New Roman" w:cs="Times New Roman"/>
          <w:sz w:val="24"/>
          <w:szCs w:val="24"/>
        </w:rPr>
        <w:t>theorists</w:t>
      </w:r>
      <w:r w:rsidR="003406C1">
        <w:rPr>
          <w:rFonts w:ascii="Times New Roman" w:hAnsi="Times New Roman" w:cs="Times New Roman"/>
          <w:sz w:val="24"/>
          <w:szCs w:val="24"/>
        </w:rPr>
        <w:t>;</w:t>
      </w:r>
      <w:r>
        <w:rPr>
          <w:rFonts w:ascii="Times New Roman" w:hAnsi="Times New Roman" w:cs="Times New Roman"/>
          <w:sz w:val="24"/>
          <w:szCs w:val="24"/>
        </w:rPr>
        <w:t xml:space="preserve"> Piaget, Vygotsky and Dewey.</w:t>
      </w:r>
      <w:r w:rsidR="002B3054" w:rsidRPr="002B3054">
        <w:rPr>
          <w:rFonts w:ascii="Times New Roman" w:hAnsi="Times New Roman" w:cs="Times New Roman"/>
          <w:sz w:val="24"/>
          <w:szCs w:val="24"/>
        </w:rPr>
        <w:t xml:space="preserve"> </w:t>
      </w:r>
    </w:p>
    <w:p w14:paraId="6CBB7CA2" w14:textId="5A4E44C0" w:rsidR="00594C2F" w:rsidRDefault="00656628" w:rsidP="002B3054">
      <w:pPr>
        <w:jc w:val="both"/>
        <w:rPr>
          <w:rFonts w:ascii="Times New Roman" w:hAnsi="Times New Roman" w:cs="Times New Roman"/>
          <w:sz w:val="24"/>
          <w:szCs w:val="24"/>
        </w:rPr>
      </w:pPr>
      <w:r>
        <w:rPr>
          <w:rFonts w:ascii="Times New Roman" w:hAnsi="Times New Roman" w:cs="Times New Roman"/>
          <w:sz w:val="24"/>
          <w:szCs w:val="24"/>
        </w:rPr>
        <w:t>Aubrey and Riley</w:t>
      </w:r>
      <w:r w:rsidR="009C7252">
        <w:rPr>
          <w:rFonts w:ascii="Times New Roman" w:hAnsi="Times New Roman" w:cs="Times New Roman"/>
          <w:sz w:val="24"/>
          <w:szCs w:val="24"/>
        </w:rPr>
        <w:t xml:space="preserve"> (2019, p.3)</w:t>
      </w:r>
      <w:r w:rsidR="00B16932">
        <w:rPr>
          <w:rFonts w:ascii="Times New Roman" w:hAnsi="Times New Roman" w:cs="Times New Roman"/>
          <w:sz w:val="24"/>
          <w:szCs w:val="24"/>
        </w:rPr>
        <w:t xml:space="preserve"> reveal</w:t>
      </w:r>
      <w:r>
        <w:rPr>
          <w:rFonts w:ascii="Times New Roman" w:hAnsi="Times New Roman" w:cs="Times New Roman"/>
          <w:sz w:val="24"/>
          <w:szCs w:val="24"/>
        </w:rPr>
        <w:t xml:space="preserve"> that</w:t>
      </w:r>
      <w:r w:rsidR="006A105F">
        <w:rPr>
          <w:rFonts w:ascii="Times New Roman" w:hAnsi="Times New Roman" w:cs="Times New Roman"/>
          <w:sz w:val="24"/>
          <w:szCs w:val="24"/>
        </w:rPr>
        <w:t xml:space="preserve"> </w:t>
      </w:r>
      <w:r>
        <w:rPr>
          <w:rFonts w:ascii="Times New Roman" w:hAnsi="Times New Roman" w:cs="Times New Roman"/>
          <w:sz w:val="24"/>
          <w:szCs w:val="24"/>
        </w:rPr>
        <w:t>‘The constructivists school of thought</w:t>
      </w:r>
      <w:r w:rsidR="00237577">
        <w:rPr>
          <w:rFonts w:ascii="Times New Roman" w:hAnsi="Times New Roman" w:cs="Times New Roman"/>
          <w:sz w:val="24"/>
          <w:szCs w:val="24"/>
        </w:rPr>
        <w:t xml:space="preserve"> argues that learning is not something that can be delivered to students by them passively listening…’ but that learning is achieved when it is ‘</w:t>
      </w:r>
      <w:r w:rsidR="007B4079">
        <w:rPr>
          <w:rFonts w:ascii="Times New Roman" w:hAnsi="Times New Roman" w:cs="Times New Roman"/>
          <w:sz w:val="24"/>
          <w:szCs w:val="24"/>
        </w:rPr>
        <w:t>…</w:t>
      </w:r>
      <w:r w:rsidR="00237577">
        <w:rPr>
          <w:rFonts w:ascii="Times New Roman" w:hAnsi="Times New Roman" w:cs="Times New Roman"/>
          <w:sz w:val="24"/>
          <w:szCs w:val="24"/>
        </w:rPr>
        <w:t>actively constructed by learner</w:t>
      </w:r>
      <w:r w:rsidR="007B4079">
        <w:rPr>
          <w:rFonts w:ascii="Times New Roman" w:hAnsi="Times New Roman" w:cs="Times New Roman"/>
          <w:sz w:val="24"/>
          <w:szCs w:val="24"/>
        </w:rPr>
        <w:t>s</w:t>
      </w:r>
      <w:r w:rsidR="00237577">
        <w:rPr>
          <w:rFonts w:ascii="Times New Roman" w:hAnsi="Times New Roman" w:cs="Times New Roman"/>
          <w:sz w:val="24"/>
          <w:szCs w:val="24"/>
        </w:rPr>
        <w:t xml:space="preserve">’ </w:t>
      </w:r>
      <w:r w:rsidR="00454D81">
        <w:rPr>
          <w:rFonts w:ascii="Times New Roman" w:hAnsi="Times New Roman" w:cs="Times New Roman"/>
          <w:sz w:val="24"/>
          <w:szCs w:val="24"/>
        </w:rPr>
        <w:t>building on what they already know.</w:t>
      </w:r>
      <w:r w:rsidR="00896A31">
        <w:rPr>
          <w:rFonts w:ascii="Times New Roman" w:hAnsi="Times New Roman" w:cs="Times New Roman"/>
          <w:sz w:val="24"/>
          <w:szCs w:val="24"/>
        </w:rPr>
        <w:t xml:space="preserve"> Congruent with Watkins (2003, p.</w:t>
      </w:r>
      <w:r w:rsidR="000179CA">
        <w:rPr>
          <w:rFonts w:ascii="Times New Roman" w:hAnsi="Times New Roman" w:cs="Times New Roman"/>
          <w:sz w:val="24"/>
          <w:szCs w:val="24"/>
        </w:rPr>
        <w:t xml:space="preserve"> </w:t>
      </w:r>
      <w:r w:rsidR="00896A31">
        <w:rPr>
          <w:rFonts w:ascii="Times New Roman" w:hAnsi="Times New Roman" w:cs="Times New Roman"/>
          <w:sz w:val="24"/>
          <w:szCs w:val="24"/>
        </w:rPr>
        <w:t>26)</w:t>
      </w:r>
      <w:r w:rsidR="00147511">
        <w:rPr>
          <w:rFonts w:ascii="Times New Roman" w:hAnsi="Times New Roman" w:cs="Times New Roman"/>
          <w:sz w:val="24"/>
          <w:szCs w:val="24"/>
        </w:rPr>
        <w:t xml:space="preserve"> who states</w:t>
      </w:r>
      <w:r w:rsidR="00896A31">
        <w:rPr>
          <w:rFonts w:ascii="Times New Roman" w:hAnsi="Times New Roman" w:cs="Times New Roman"/>
          <w:sz w:val="24"/>
          <w:szCs w:val="24"/>
        </w:rPr>
        <w:t xml:space="preserve"> that ‘learning is an activity of construction, not one of reception’ </w:t>
      </w:r>
      <w:r w:rsidR="0087366C">
        <w:rPr>
          <w:rFonts w:ascii="Times New Roman" w:hAnsi="Times New Roman" w:cs="Times New Roman"/>
          <w:sz w:val="24"/>
          <w:szCs w:val="24"/>
        </w:rPr>
        <w:t>and</w:t>
      </w:r>
      <w:r w:rsidR="00896A31">
        <w:rPr>
          <w:rFonts w:ascii="Times New Roman" w:hAnsi="Times New Roman" w:cs="Times New Roman"/>
          <w:sz w:val="24"/>
          <w:szCs w:val="24"/>
        </w:rPr>
        <w:t xml:space="preserve"> further states that learning is ‘handled with others’</w:t>
      </w:r>
      <w:r w:rsidR="00F52347">
        <w:rPr>
          <w:rFonts w:ascii="Times New Roman" w:hAnsi="Times New Roman" w:cs="Times New Roman"/>
          <w:sz w:val="24"/>
          <w:szCs w:val="24"/>
        </w:rPr>
        <w:t xml:space="preserve">. </w:t>
      </w:r>
      <w:r w:rsidR="007F4783">
        <w:rPr>
          <w:rFonts w:ascii="Times New Roman" w:hAnsi="Times New Roman" w:cs="Times New Roman"/>
          <w:sz w:val="24"/>
          <w:szCs w:val="24"/>
        </w:rPr>
        <w:t xml:space="preserve">Aubrey and Riley (2019, p. 40) reveal that ‘Piaget was one of the first theorists to study how children think and learn’. </w:t>
      </w:r>
      <w:r w:rsidR="007B4079">
        <w:rPr>
          <w:rFonts w:ascii="Times New Roman" w:hAnsi="Times New Roman" w:cs="Times New Roman"/>
          <w:sz w:val="24"/>
          <w:szCs w:val="24"/>
        </w:rPr>
        <w:t xml:space="preserve">According to Gray and Macblain (2015, p. 66) </w:t>
      </w:r>
      <w:r w:rsidR="007F4783">
        <w:rPr>
          <w:rFonts w:ascii="Times New Roman" w:hAnsi="Times New Roman" w:cs="Times New Roman"/>
          <w:sz w:val="24"/>
          <w:szCs w:val="24"/>
        </w:rPr>
        <w:t>Piaget</w:t>
      </w:r>
      <w:r w:rsidR="00E15D8D">
        <w:rPr>
          <w:rFonts w:ascii="Times New Roman" w:hAnsi="Times New Roman" w:cs="Times New Roman"/>
          <w:sz w:val="24"/>
          <w:szCs w:val="24"/>
        </w:rPr>
        <w:t xml:space="preserve"> (1896-1980)</w:t>
      </w:r>
      <w:r w:rsidR="007F4783">
        <w:rPr>
          <w:rFonts w:ascii="Times New Roman" w:hAnsi="Times New Roman" w:cs="Times New Roman"/>
          <w:sz w:val="24"/>
          <w:szCs w:val="24"/>
        </w:rPr>
        <w:t xml:space="preserve">  arguably ‘provided the first major challenge to behaviourism’ and ‘described the child as a lone scientist’.</w:t>
      </w:r>
      <w:r w:rsidR="00BF46E2">
        <w:rPr>
          <w:rFonts w:ascii="Times New Roman" w:hAnsi="Times New Roman" w:cs="Times New Roman"/>
          <w:sz w:val="24"/>
          <w:szCs w:val="24"/>
        </w:rPr>
        <w:t xml:space="preserve"> His theory described learning as being ‘actively created by the learner through interaction with the environment’ and forming their own concepts of the world that they are exploring</w:t>
      </w:r>
      <w:r w:rsidR="00B16932">
        <w:rPr>
          <w:rFonts w:ascii="Times New Roman" w:hAnsi="Times New Roman" w:cs="Times New Roman"/>
          <w:sz w:val="24"/>
          <w:szCs w:val="24"/>
        </w:rPr>
        <w:t>, referring to the concepts as schemas</w:t>
      </w:r>
      <w:r w:rsidR="0077010A">
        <w:rPr>
          <w:rFonts w:ascii="Times New Roman" w:hAnsi="Times New Roman" w:cs="Times New Roman"/>
          <w:sz w:val="24"/>
          <w:szCs w:val="24"/>
        </w:rPr>
        <w:t>.</w:t>
      </w:r>
      <w:r w:rsidR="00BF46E2">
        <w:rPr>
          <w:rFonts w:ascii="Times New Roman" w:hAnsi="Times New Roman" w:cs="Times New Roman"/>
          <w:sz w:val="24"/>
          <w:szCs w:val="24"/>
        </w:rPr>
        <w:t xml:space="preserve"> (Graf and Birch, 2009, p</w:t>
      </w:r>
      <w:r w:rsidR="000179CA">
        <w:rPr>
          <w:rFonts w:ascii="Times New Roman" w:hAnsi="Times New Roman" w:cs="Times New Roman"/>
          <w:sz w:val="24"/>
          <w:szCs w:val="24"/>
        </w:rPr>
        <w:t xml:space="preserve"> </w:t>
      </w:r>
      <w:r w:rsidR="00BF46E2">
        <w:rPr>
          <w:rFonts w:ascii="Times New Roman" w:hAnsi="Times New Roman" w:cs="Times New Roman"/>
          <w:sz w:val="24"/>
          <w:szCs w:val="24"/>
        </w:rPr>
        <w:t>.4)</w:t>
      </w:r>
      <w:r w:rsidR="00B36B53">
        <w:rPr>
          <w:rFonts w:ascii="Times New Roman" w:hAnsi="Times New Roman" w:cs="Times New Roman"/>
          <w:sz w:val="24"/>
          <w:szCs w:val="24"/>
        </w:rPr>
        <w:t xml:space="preserve">. Bosanquet et al </w:t>
      </w:r>
      <w:r w:rsidR="00B36B53">
        <w:rPr>
          <w:rFonts w:ascii="Times New Roman" w:hAnsi="Times New Roman" w:cs="Times New Roman"/>
          <w:sz w:val="24"/>
          <w:szCs w:val="24"/>
        </w:rPr>
        <w:lastRenderedPageBreak/>
        <w:t>(2016, p.</w:t>
      </w:r>
      <w:r w:rsidR="000179CA">
        <w:rPr>
          <w:rFonts w:ascii="Times New Roman" w:hAnsi="Times New Roman" w:cs="Times New Roman"/>
          <w:sz w:val="24"/>
          <w:szCs w:val="24"/>
        </w:rPr>
        <w:t xml:space="preserve"> </w:t>
      </w:r>
      <w:r w:rsidR="00B36B53">
        <w:rPr>
          <w:rFonts w:ascii="Times New Roman" w:hAnsi="Times New Roman" w:cs="Times New Roman"/>
          <w:sz w:val="24"/>
          <w:szCs w:val="24"/>
        </w:rPr>
        <w:t>25) was a useful source in explaining</w:t>
      </w:r>
      <w:r w:rsidR="008550A6">
        <w:rPr>
          <w:rFonts w:ascii="Times New Roman" w:hAnsi="Times New Roman" w:cs="Times New Roman"/>
          <w:sz w:val="24"/>
          <w:szCs w:val="24"/>
        </w:rPr>
        <w:t xml:space="preserve"> schemas </w:t>
      </w:r>
      <w:r w:rsidR="0077010A">
        <w:rPr>
          <w:rFonts w:ascii="Times New Roman" w:hAnsi="Times New Roman" w:cs="Times New Roman"/>
          <w:sz w:val="24"/>
          <w:szCs w:val="24"/>
        </w:rPr>
        <w:t>a</w:t>
      </w:r>
      <w:r w:rsidR="0036110D">
        <w:rPr>
          <w:rFonts w:ascii="Times New Roman" w:hAnsi="Times New Roman" w:cs="Times New Roman"/>
          <w:sz w:val="24"/>
          <w:szCs w:val="24"/>
        </w:rPr>
        <w:t>re</w:t>
      </w:r>
      <w:r w:rsidR="0077010A">
        <w:rPr>
          <w:rFonts w:ascii="Times New Roman" w:hAnsi="Times New Roman" w:cs="Times New Roman"/>
          <w:sz w:val="24"/>
          <w:szCs w:val="24"/>
        </w:rPr>
        <w:t xml:space="preserve"> </w:t>
      </w:r>
      <w:r w:rsidR="008550A6">
        <w:rPr>
          <w:rFonts w:ascii="Times New Roman" w:hAnsi="Times New Roman" w:cs="Times New Roman"/>
          <w:sz w:val="24"/>
          <w:szCs w:val="24"/>
        </w:rPr>
        <w:t>what the child uses to make sense of the world by making ‘links between known and new ideas’</w:t>
      </w:r>
      <w:r w:rsidR="00B36B53">
        <w:rPr>
          <w:rFonts w:ascii="Times New Roman" w:hAnsi="Times New Roman" w:cs="Times New Roman"/>
          <w:sz w:val="24"/>
          <w:szCs w:val="24"/>
        </w:rPr>
        <w:t xml:space="preserve"> and</w:t>
      </w:r>
      <w:r w:rsidR="00D35409">
        <w:rPr>
          <w:rFonts w:ascii="Times New Roman" w:hAnsi="Times New Roman" w:cs="Times New Roman"/>
          <w:sz w:val="24"/>
          <w:szCs w:val="24"/>
        </w:rPr>
        <w:t xml:space="preserve"> that the schemas go through a process of either assimilation or accommodation</w:t>
      </w:r>
      <w:r w:rsidR="00B111B3">
        <w:rPr>
          <w:rFonts w:ascii="Times New Roman" w:hAnsi="Times New Roman" w:cs="Times New Roman"/>
          <w:sz w:val="24"/>
          <w:szCs w:val="24"/>
        </w:rPr>
        <w:t xml:space="preserve"> in order to achieve ‘equilibrium</w:t>
      </w:r>
      <w:r w:rsidR="0087366C">
        <w:rPr>
          <w:rFonts w:ascii="Times New Roman" w:hAnsi="Times New Roman" w:cs="Times New Roman"/>
          <w:sz w:val="24"/>
          <w:szCs w:val="24"/>
        </w:rPr>
        <w:t xml:space="preserve"> </w:t>
      </w:r>
      <w:r w:rsidR="00B111B3">
        <w:rPr>
          <w:rFonts w:ascii="Times New Roman" w:hAnsi="Times New Roman" w:cs="Times New Roman"/>
          <w:sz w:val="24"/>
          <w:szCs w:val="24"/>
        </w:rPr>
        <w:t>-</w:t>
      </w:r>
      <w:r w:rsidR="0087366C">
        <w:rPr>
          <w:rFonts w:ascii="Times New Roman" w:hAnsi="Times New Roman" w:cs="Times New Roman"/>
          <w:sz w:val="24"/>
          <w:szCs w:val="24"/>
        </w:rPr>
        <w:t xml:space="preserve"> </w:t>
      </w:r>
      <w:r w:rsidR="00B111B3">
        <w:rPr>
          <w:rFonts w:ascii="Times New Roman" w:hAnsi="Times New Roman" w:cs="Times New Roman"/>
          <w:sz w:val="24"/>
          <w:szCs w:val="24"/>
        </w:rPr>
        <w:t>this being a state whereby the world can be understood through the existing schemas’(Aubrey and Riley, 2019, p.42).</w:t>
      </w:r>
      <w:r w:rsidR="00D35409">
        <w:rPr>
          <w:rFonts w:ascii="Times New Roman" w:hAnsi="Times New Roman" w:cs="Times New Roman"/>
          <w:sz w:val="24"/>
          <w:szCs w:val="24"/>
        </w:rPr>
        <w:t xml:space="preserve"> Assimilation is ‘when we add new ideas to our schema’ but when the links are more difficult to assimilate and ‘might be more difficult to hold alongside our existing preconceptions…we reorganise our schema to make connections</w:t>
      </w:r>
      <w:r w:rsidR="00980573">
        <w:rPr>
          <w:rFonts w:ascii="Times New Roman" w:hAnsi="Times New Roman" w:cs="Times New Roman"/>
          <w:sz w:val="24"/>
          <w:szCs w:val="24"/>
        </w:rPr>
        <w:t>’ which is</w:t>
      </w:r>
      <w:r w:rsidR="00B36B53">
        <w:rPr>
          <w:rFonts w:ascii="Times New Roman" w:hAnsi="Times New Roman" w:cs="Times New Roman"/>
          <w:sz w:val="24"/>
          <w:szCs w:val="24"/>
        </w:rPr>
        <w:t xml:space="preserve"> referred to as</w:t>
      </w:r>
      <w:r w:rsidR="00980573">
        <w:rPr>
          <w:rFonts w:ascii="Times New Roman" w:hAnsi="Times New Roman" w:cs="Times New Roman"/>
          <w:sz w:val="24"/>
          <w:szCs w:val="24"/>
        </w:rPr>
        <w:t xml:space="preserve"> accommodation.</w:t>
      </w:r>
      <w:r w:rsidR="00C11457">
        <w:rPr>
          <w:rFonts w:ascii="Times New Roman" w:hAnsi="Times New Roman" w:cs="Times New Roman"/>
          <w:sz w:val="24"/>
          <w:szCs w:val="24"/>
        </w:rPr>
        <w:t xml:space="preserve"> </w:t>
      </w:r>
      <w:r w:rsidR="00C11457" w:rsidRPr="001F2CD1">
        <w:rPr>
          <w:rFonts w:ascii="Times New Roman" w:hAnsi="Times New Roman" w:cs="Times New Roman"/>
          <w:sz w:val="24"/>
          <w:szCs w:val="24"/>
        </w:rPr>
        <w:t>Piaget’s theory of a child ‘actively constructing their understanding of their environment</w:t>
      </w:r>
      <w:r w:rsidR="00330AE2" w:rsidRPr="001F2CD1">
        <w:rPr>
          <w:rFonts w:ascii="Times New Roman" w:hAnsi="Times New Roman" w:cs="Times New Roman"/>
          <w:sz w:val="24"/>
          <w:szCs w:val="24"/>
        </w:rPr>
        <w:t xml:space="preserve">…’ through the medium of play ‘…particularly when not over directed by adults…’ is akin to </w:t>
      </w:r>
      <w:r w:rsidR="009C1BA1" w:rsidRPr="001F2CD1">
        <w:rPr>
          <w:rFonts w:ascii="Times New Roman" w:hAnsi="Times New Roman" w:cs="Times New Roman"/>
          <w:sz w:val="24"/>
          <w:szCs w:val="24"/>
        </w:rPr>
        <w:t>the principle of</w:t>
      </w:r>
      <w:r w:rsidR="001D2910">
        <w:rPr>
          <w:rFonts w:ascii="Times New Roman" w:hAnsi="Times New Roman" w:cs="Times New Roman"/>
          <w:sz w:val="24"/>
          <w:szCs w:val="24"/>
        </w:rPr>
        <w:t xml:space="preserve"> </w:t>
      </w:r>
      <w:r w:rsidR="009C1BA1" w:rsidRPr="001F2CD1">
        <w:rPr>
          <w:rFonts w:ascii="Times New Roman" w:hAnsi="Times New Roman" w:cs="Times New Roman"/>
          <w:sz w:val="24"/>
          <w:szCs w:val="24"/>
        </w:rPr>
        <w:t xml:space="preserve"> Foundation Phase</w:t>
      </w:r>
      <w:r w:rsidR="001D2910">
        <w:rPr>
          <w:rFonts w:ascii="Times New Roman" w:hAnsi="Times New Roman" w:cs="Times New Roman"/>
          <w:sz w:val="24"/>
          <w:szCs w:val="24"/>
        </w:rPr>
        <w:t>,</w:t>
      </w:r>
      <w:r w:rsidR="00A1525E" w:rsidRPr="001F2CD1">
        <w:rPr>
          <w:rFonts w:ascii="Times New Roman" w:hAnsi="Times New Roman" w:cs="Times New Roman"/>
          <w:sz w:val="24"/>
          <w:szCs w:val="24"/>
        </w:rPr>
        <w:t xml:space="preserve"> in a school setting</w:t>
      </w:r>
      <w:r w:rsidR="00687585">
        <w:rPr>
          <w:rFonts w:ascii="Times New Roman" w:hAnsi="Times New Roman" w:cs="Times New Roman"/>
          <w:sz w:val="24"/>
          <w:szCs w:val="24"/>
        </w:rPr>
        <w:t>.</w:t>
      </w:r>
      <w:r w:rsidR="00A1525E" w:rsidRPr="001F2CD1">
        <w:rPr>
          <w:rFonts w:ascii="Times New Roman" w:hAnsi="Times New Roman" w:cs="Times New Roman"/>
          <w:sz w:val="24"/>
          <w:szCs w:val="24"/>
        </w:rPr>
        <w:t xml:space="preserve"> </w:t>
      </w:r>
      <w:r w:rsidR="00687585">
        <w:rPr>
          <w:rFonts w:ascii="Times New Roman" w:hAnsi="Times New Roman" w:cs="Times New Roman"/>
          <w:sz w:val="24"/>
          <w:szCs w:val="24"/>
        </w:rPr>
        <w:t>L</w:t>
      </w:r>
      <w:r w:rsidR="009C1BA1" w:rsidRPr="001F2CD1">
        <w:rPr>
          <w:rFonts w:ascii="Times New Roman" w:hAnsi="Times New Roman" w:cs="Times New Roman"/>
          <w:sz w:val="24"/>
          <w:szCs w:val="24"/>
        </w:rPr>
        <w:t>earning through play</w:t>
      </w:r>
      <w:r w:rsidR="001F2CD1" w:rsidRPr="001F2CD1">
        <w:rPr>
          <w:rFonts w:ascii="Times New Roman" w:hAnsi="Times New Roman" w:cs="Times New Roman"/>
          <w:sz w:val="24"/>
          <w:szCs w:val="24"/>
        </w:rPr>
        <w:t xml:space="preserve"> and </w:t>
      </w:r>
      <w:r w:rsidR="00E915B2">
        <w:rPr>
          <w:rFonts w:ascii="Times New Roman" w:hAnsi="Times New Roman" w:cs="Times New Roman"/>
          <w:sz w:val="24"/>
          <w:szCs w:val="24"/>
        </w:rPr>
        <w:t>‘</w:t>
      </w:r>
      <w:r w:rsidR="001F2CD1" w:rsidRPr="001F2CD1">
        <w:rPr>
          <w:rFonts w:ascii="Times New Roman" w:hAnsi="Times New Roman" w:cs="Times New Roman"/>
          <w:sz w:val="24"/>
          <w:szCs w:val="24"/>
        </w:rPr>
        <w:t>building on their previous learning experiences and knowledge</w:t>
      </w:r>
      <w:r w:rsidR="00E915B2">
        <w:rPr>
          <w:rFonts w:ascii="Times New Roman" w:hAnsi="Times New Roman" w:cs="Times New Roman"/>
          <w:sz w:val="24"/>
          <w:szCs w:val="24"/>
        </w:rPr>
        <w:t>’</w:t>
      </w:r>
      <w:r w:rsidR="005D3BAF">
        <w:rPr>
          <w:rFonts w:ascii="Times New Roman" w:hAnsi="Times New Roman" w:cs="Times New Roman"/>
          <w:sz w:val="24"/>
          <w:szCs w:val="24"/>
        </w:rPr>
        <w:t xml:space="preserve"> through experiential learning,</w:t>
      </w:r>
      <w:r w:rsidR="00687585">
        <w:rPr>
          <w:rFonts w:ascii="Times New Roman" w:hAnsi="Times New Roman" w:cs="Times New Roman"/>
          <w:sz w:val="24"/>
          <w:szCs w:val="24"/>
        </w:rPr>
        <w:t xml:space="preserve"> is</w:t>
      </w:r>
      <w:r w:rsidR="001F2CD1">
        <w:rPr>
          <w:rFonts w:ascii="Times New Roman" w:hAnsi="Times New Roman" w:cs="Times New Roman"/>
          <w:sz w:val="24"/>
          <w:szCs w:val="24"/>
        </w:rPr>
        <w:t xml:space="preserve"> described in The Welsh Government</w:t>
      </w:r>
      <w:r w:rsidR="001F2CD1" w:rsidRPr="001F2CD1">
        <w:rPr>
          <w:rFonts w:ascii="Times New Roman" w:hAnsi="Times New Roman" w:cs="Times New Roman"/>
          <w:sz w:val="24"/>
          <w:szCs w:val="24"/>
        </w:rPr>
        <w:t xml:space="preserve"> </w:t>
      </w:r>
      <w:r w:rsidR="001F2CD1">
        <w:rPr>
          <w:rFonts w:ascii="Times New Roman" w:hAnsi="Times New Roman" w:cs="Times New Roman"/>
          <w:sz w:val="24"/>
          <w:szCs w:val="24"/>
        </w:rPr>
        <w:t>(2015) Curriculum for Wales Foundation Phase Framework.</w:t>
      </w:r>
      <w:r w:rsidR="00C6389C">
        <w:rPr>
          <w:rFonts w:ascii="Times New Roman" w:hAnsi="Times New Roman" w:cs="Times New Roman"/>
          <w:sz w:val="24"/>
          <w:szCs w:val="24"/>
        </w:rPr>
        <w:t xml:space="preserve"> Similarly,</w:t>
      </w:r>
      <w:r w:rsidR="001B761A">
        <w:rPr>
          <w:rFonts w:ascii="Times New Roman" w:hAnsi="Times New Roman" w:cs="Times New Roman"/>
          <w:sz w:val="24"/>
          <w:szCs w:val="24"/>
        </w:rPr>
        <w:t xml:space="preserve"> this</w:t>
      </w:r>
      <w:r w:rsidR="001F2CD1">
        <w:rPr>
          <w:rFonts w:ascii="Times New Roman" w:hAnsi="Times New Roman" w:cs="Times New Roman"/>
          <w:sz w:val="24"/>
          <w:szCs w:val="24"/>
        </w:rPr>
        <w:t xml:space="preserve"> </w:t>
      </w:r>
      <w:r w:rsidR="00772905" w:rsidRPr="001F2CD1">
        <w:rPr>
          <w:rFonts w:ascii="Times New Roman" w:hAnsi="Times New Roman" w:cs="Times New Roman"/>
          <w:sz w:val="24"/>
          <w:szCs w:val="24"/>
        </w:rPr>
        <w:t>‘is a corner</w:t>
      </w:r>
      <w:r w:rsidR="00594C2F" w:rsidRPr="001F2CD1">
        <w:rPr>
          <w:rFonts w:ascii="Times New Roman" w:hAnsi="Times New Roman" w:cs="Times New Roman"/>
          <w:sz w:val="24"/>
          <w:szCs w:val="24"/>
        </w:rPr>
        <w:t xml:space="preserve"> </w:t>
      </w:r>
      <w:r w:rsidR="00772905" w:rsidRPr="001F2CD1">
        <w:rPr>
          <w:rFonts w:ascii="Times New Roman" w:hAnsi="Times New Roman" w:cs="Times New Roman"/>
          <w:sz w:val="24"/>
          <w:szCs w:val="24"/>
        </w:rPr>
        <w:t xml:space="preserve">stone of the Piagetian approach to </w:t>
      </w:r>
      <w:r w:rsidR="00A93548" w:rsidRPr="001F2CD1">
        <w:rPr>
          <w:rFonts w:ascii="Times New Roman" w:hAnsi="Times New Roman" w:cs="Times New Roman"/>
          <w:sz w:val="24"/>
          <w:szCs w:val="24"/>
        </w:rPr>
        <w:t>e</w:t>
      </w:r>
      <w:r w:rsidR="00772905" w:rsidRPr="001F2CD1">
        <w:rPr>
          <w:rFonts w:ascii="Times New Roman" w:hAnsi="Times New Roman" w:cs="Times New Roman"/>
          <w:sz w:val="24"/>
          <w:szCs w:val="24"/>
        </w:rPr>
        <w:t xml:space="preserve">arly </w:t>
      </w:r>
      <w:r w:rsidR="00A93548" w:rsidRPr="001F2CD1">
        <w:rPr>
          <w:rFonts w:ascii="Times New Roman" w:hAnsi="Times New Roman" w:cs="Times New Roman"/>
          <w:sz w:val="24"/>
          <w:szCs w:val="24"/>
        </w:rPr>
        <w:t>y</w:t>
      </w:r>
      <w:r w:rsidR="00772905" w:rsidRPr="001F2CD1">
        <w:rPr>
          <w:rFonts w:ascii="Times New Roman" w:hAnsi="Times New Roman" w:cs="Times New Roman"/>
          <w:sz w:val="24"/>
          <w:szCs w:val="24"/>
        </w:rPr>
        <w:t xml:space="preserve">ears </w:t>
      </w:r>
      <w:r w:rsidR="00A93548" w:rsidRPr="001F2CD1">
        <w:rPr>
          <w:rFonts w:ascii="Times New Roman" w:hAnsi="Times New Roman" w:cs="Times New Roman"/>
          <w:sz w:val="24"/>
          <w:szCs w:val="24"/>
        </w:rPr>
        <w:t>e</w:t>
      </w:r>
      <w:r w:rsidR="00772905" w:rsidRPr="001F2CD1">
        <w:rPr>
          <w:rFonts w:ascii="Times New Roman" w:hAnsi="Times New Roman" w:cs="Times New Roman"/>
          <w:sz w:val="24"/>
          <w:szCs w:val="24"/>
        </w:rPr>
        <w:t>ducation’</w:t>
      </w:r>
      <w:r w:rsidR="000179CA">
        <w:rPr>
          <w:rFonts w:ascii="Times New Roman" w:hAnsi="Times New Roman" w:cs="Times New Roman"/>
          <w:sz w:val="24"/>
          <w:szCs w:val="24"/>
        </w:rPr>
        <w:t xml:space="preserve"> </w:t>
      </w:r>
      <w:r w:rsidR="00772905" w:rsidRPr="001F2CD1">
        <w:rPr>
          <w:rFonts w:ascii="Times New Roman" w:hAnsi="Times New Roman" w:cs="Times New Roman"/>
          <w:sz w:val="24"/>
          <w:szCs w:val="24"/>
        </w:rPr>
        <w:t>(Graf and Birch, 2009, p</w:t>
      </w:r>
      <w:r w:rsidR="000179CA">
        <w:rPr>
          <w:rFonts w:ascii="Times New Roman" w:hAnsi="Times New Roman" w:cs="Times New Roman"/>
          <w:sz w:val="24"/>
          <w:szCs w:val="24"/>
        </w:rPr>
        <w:t xml:space="preserve">. </w:t>
      </w:r>
      <w:r w:rsidR="00772905" w:rsidRPr="001F2CD1">
        <w:rPr>
          <w:rFonts w:ascii="Times New Roman" w:hAnsi="Times New Roman" w:cs="Times New Roman"/>
          <w:sz w:val="24"/>
          <w:szCs w:val="24"/>
        </w:rPr>
        <w:t>4)</w:t>
      </w:r>
      <w:r w:rsidR="00CA47E5">
        <w:rPr>
          <w:rFonts w:ascii="Times New Roman" w:hAnsi="Times New Roman" w:cs="Times New Roman"/>
          <w:sz w:val="24"/>
          <w:szCs w:val="24"/>
        </w:rPr>
        <w:t xml:space="preserve"> </w:t>
      </w:r>
      <w:r w:rsidR="00681102">
        <w:rPr>
          <w:rFonts w:ascii="Times New Roman" w:hAnsi="Times New Roman" w:cs="Times New Roman"/>
          <w:sz w:val="24"/>
          <w:szCs w:val="24"/>
        </w:rPr>
        <w:t xml:space="preserve">and was </w:t>
      </w:r>
      <w:r w:rsidR="00C63475">
        <w:rPr>
          <w:rFonts w:ascii="Times New Roman" w:hAnsi="Times New Roman" w:cs="Times New Roman"/>
          <w:sz w:val="24"/>
          <w:szCs w:val="24"/>
        </w:rPr>
        <w:t>substantiated</w:t>
      </w:r>
      <w:r w:rsidR="00F81E6B">
        <w:rPr>
          <w:rFonts w:ascii="Times New Roman" w:hAnsi="Times New Roman" w:cs="Times New Roman"/>
          <w:sz w:val="24"/>
          <w:szCs w:val="24"/>
        </w:rPr>
        <w:t xml:space="preserve"> by The Plowden Report</w:t>
      </w:r>
      <w:r w:rsidR="001D2910">
        <w:rPr>
          <w:rFonts w:ascii="Times New Roman" w:hAnsi="Times New Roman" w:cs="Times New Roman"/>
          <w:sz w:val="24"/>
          <w:szCs w:val="24"/>
        </w:rPr>
        <w:t xml:space="preserve"> in</w:t>
      </w:r>
      <w:r w:rsidR="00F81E6B">
        <w:rPr>
          <w:rFonts w:ascii="Times New Roman" w:hAnsi="Times New Roman" w:cs="Times New Roman"/>
          <w:sz w:val="24"/>
          <w:szCs w:val="24"/>
        </w:rPr>
        <w:t xml:space="preserve"> 1967</w:t>
      </w:r>
      <w:r w:rsidR="00681102">
        <w:rPr>
          <w:rFonts w:ascii="Times New Roman" w:hAnsi="Times New Roman" w:cs="Times New Roman"/>
          <w:sz w:val="24"/>
          <w:szCs w:val="24"/>
        </w:rPr>
        <w:t xml:space="preserve"> and</w:t>
      </w:r>
      <w:r w:rsidR="00113697">
        <w:rPr>
          <w:rFonts w:ascii="Times New Roman" w:hAnsi="Times New Roman" w:cs="Times New Roman"/>
          <w:sz w:val="24"/>
          <w:szCs w:val="24"/>
        </w:rPr>
        <w:t xml:space="preserve"> consequently</w:t>
      </w:r>
      <w:r w:rsidR="00681102">
        <w:rPr>
          <w:rFonts w:ascii="Times New Roman" w:hAnsi="Times New Roman" w:cs="Times New Roman"/>
          <w:sz w:val="24"/>
          <w:szCs w:val="24"/>
        </w:rPr>
        <w:t xml:space="preserve"> applied to the classroom</w:t>
      </w:r>
      <w:r w:rsidR="00201100">
        <w:rPr>
          <w:rFonts w:ascii="Times New Roman" w:hAnsi="Times New Roman" w:cs="Times New Roman"/>
          <w:sz w:val="24"/>
          <w:szCs w:val="24"/>
        </w:rPr>
        <w:t xml:space="preserve"> ‘resulting in a shift from the didactic form of teaching to one which put the child at the centre’ (Aubrey and Riley</w:t>
      </w:r>
      <w:r w:rsidR="00B111B3">
        <w:rPr>
          <w:rFonts w:ascii="Times New Roman" w:hAnsi="Times New Roman" w:cs="Times New Roman"/>
          <w:sz w:val="24"/>
          <w:szCs w:val="24"/>
        </w:rPr>
        <w:t xml:space="preserve">, </w:t>
      </w:r>
      <w:r w:rsidR="00201100">
        <w:rPr>
          <w:rFonts w:ascii="Times New Roman" w:hAnsi="Times New Roman" w:cs="Times New Roman"/>
          <w:sz w:val="24"/>
          <w:szCs w:val="24"/>
        </w:rPr>
        <w:t>2019,</w:t>
      </w:r>
      <w:r w:rsidR="00B111B3">
        <w:rPr>
          <w:rFonts w:ascii="Times New Roman" w:hAnsi="Times New Roman" w:cs="Times New Roman"/>
          <w:sz w:val="24"/>
          <w:szCs w:val="24"/>
        </w:rPr>
        <w:t xml:space="preserve"> </w:t>
      </w:r>
      <w:r w:rsidR="00201100">
        <w:rPr>
          <w:rFonts w:ascii="Times New Roman" w:hAnsi="Times New Roman" w:cs="Times New Roman"/>
          <w:sz w:val="24"/>
          <w:szCs w:val="24"/>
        </w:rPr>
        <w:t>p.</w:t>
      </w:r>
      <w:r w:rsidR="00B111B3">
        <w:rPr>
          <w:rFonts w:ascii="Times New Roman" w:hAnsi="Times New Roman" w:cs="Times New Roman"/>
          <w:sz w:val="24"/>
          <w:szCs w:val="24"/>
        </w:rPr>
        <w:t xml:space="preserve"> </w:t>
      </w:r>
      <w:r w:rsidR="00201100">
        <w:rPr>
          <w:rFonts w:ascii="Times New Roman" w:hAnsi="Times New Roman" w:cs="Times New Roman"/>
          <w:sz w:val="24"/>
          <w:szCs w:val="24"/>
        </w:rPr>
        <w:t xml:space="preserve">48). </w:t>
      </w:r>
      <w:r w:rsidR="00447385">
        <w:rPr>
          <w:rFonts w:ascii="Times New Roman" w:hAnsi="Times New Roman" w:cs="Times New Roman"/>
          <w:sz w:val="24"/>
          <w:szCs w:val="24"/>
        </w:rPr>
        <w:t xml:space="preserve"> </w:t>
      </w:r>
    </w:p>
    <w:p w14:paraId="4F8426F3" w14:textId="048A01DF" w:rsidR="0068628C" w:rsidRDefault="00594C2F" w:rsidP="0068628C">
      <w:pPr>
        <w:jc w:val="both"/>
        <w:rPr>
          <w:rFonts w:ascii="Times New Roman" w:hAnsi="Times New Roman" w:cs="Times New Roman"/>
          <w:sz w:val="24"/>
          <w:szCs w:val="24"/>
        </w:rPr>
      </w:pPr>
      <w:r>
        <w:rPr>
          <w:rFonts w:ascii="Times New Roman" w:hAnsi="Times New Roman" w:cs="Times New Roman"/>
          <w:sz w:val="24"/>
          <w:szCs w:val="24"/>
        </w:rPr>
        <w:t>S</w:t>
      </w:r>
      <w:r w:rsidR="00307C3E">
        <w:rPr>
          <w:rFonts w:ascii="Times New Roman" w:hAnsi="Times New Roman" w:cs="Times New Roman"/>
          <w:sz w:val="24"/>
          <w:szCs w:val="24"/>
        </w:rPr>
        <w:t xml:space="preserve">ocial constructivist </w:t>
      </w:r>
      <w:r>
        <w:rPr>
          <w:rFonts w:ascii="Times New Roman" w:hAnsi="Times New Roman" w:cs="Times New Roman"/>
          <w:sz w:val="24"/>
          <w:szCs w:val="24"/>
        </w:rPr>
        <w:t>Vygotsky (1896-</w:t>
      </w:r>
      <w:r w:rsidR="00E15D8D">
        <w:rPr>
          <w:rFonts w:ascii="Times New Roman" w:hAnsi="Times New Roman" w:cs="Times New Roman"/>
          <w:sz w:val="24"/>
          <w:szCs w:val="24"/>
        </w:rPr>
        <w:t>1934)</w:t>
      </w:r>
      <w:r w:rsidR="00453B3C">
        <w:rPr>
          <w:rFonts w:ascii="Times New Roman" w:hAnsi="Times New Roman" w:cs="Times New Roman"/>
          <w:sz w:val="24"/>
          <w:szCs w:val="24"/>
        </w:rPr>
        <w:t>,</w:t>
      </w:r>
      <w:r w:rsidR="002D5409">
        <w:rPr>
          <w:rFonts w:ascii="Times New Roman" w:hAnsi="Times New Roman" w:cs="Times New Roman"/>
          <w:sz w:val="24"/>
          <w:szCs w:val="24"/>
        </w:rPr>
        <w:t xml:space="preserve"> like Piaget</w:t>
      </w:r>
      <w:r w:rsidR="00453B3C">
        <w:rPr>
          <w:rFonts w:ascii="Times New Roman" w:hAnsi="Times New Roman" w:cs="Times New Roman"/>
          <w:sz w:val="24"/>
          <w:szCs w:val="24"/>
        </w:rPr>
        <w:t>,</w:t>
      </w:r>
      <w:r w:rsidR="002D5409">
        <w:rPr>
          <w:rFonts w:ascii="Times New Roman" w:hAnsi="Times New Roman" w:cs="Times New Roman"/>
          <w:sz w:val="24"/>
          <w:szCs w:val="24"/>
        </w:rPr>
        <w:t xml:space="preserve"> ‘agreed that cognitive development proceeds in stages’ revealed by Aubrey and Riley (2019, p</w:t>
      </w:r>
      <w:r w:rsidR="00CF335D">
        <w:rPr>
          <w:rFonts w:ascii="Times New Roman" w:hAnsi="Times New Roman" w:cs="Times New Roman"/>
          <w:sz w:val="24"/>
          <w:szCs w:val="24"/>
        </w:rPr>
        <w:t xml:space="preserve">. </w:t>
      </w:r>
      <w:r w:rsidR="002D5409">
        <w:rPr>
          <w:rFonts w:ascii="Times New Roman" w:hAnsi="Times New Roman" w:cs="Times New Roman"/>
          <w:sz w:val="24"/>
          <w:szCs w:val="24"/>
        </w:rPr>
        <w:t>46)</w:t>
      </w:r>
      <w:r w:rsidR="00826376">
        <w:rPr>
          <w:rFonts w:ascii="Times New Roman" w:hAnsi="Times New Roman" w:cs="Times New Roman"/>
          <w:sz w:val="24"/>
          <w:szCs w:val="24"/>
        </w:rPr>
        <w:t>. However,</w:t>
      </w:r>
      <w:r w:rsidR="006A105F">
        <w:rPr>
          <w:rFonts w:ascii="Times New Roman" w:hAnsi="Times New Roman" w:cs="Times New Roman"/>
          <w:sz w:val="24"/>
          <w:szCs w:val="24"/>
        </w:rPr>
        <w:t xml:space="preserve"> Vygotsky maintained that ‘when copying, the child</w:t>
      </w:r>
      <w:r w:rsidR="00826376">
        <w:rPr>
          <w:rFonts w:ascii="Times New Roman" w:hAnsi="Times New Roman" w:cs="Times New Roman"/>
          <w:sz w:val="24"/>
          <w:szCs w:val="24"/>
        </w:rPr>
        <w:t xml:space="preserve"> </w:t>
      </w:r>
      <w:r w:rsidR="006A105F">
        <w:rPr>
          <w:rFonts w:ascii="Times New Roman" w:hAnsi="Times New Roman" w:cs="Times New Roman"/>
          <w:sz w:val="24"/>
          <w:szCs w:val="24"/>
        </w:rPr>
        <w:t xml:space="preserve"> is able to perform much better when guided by adults</w:t>
      </w:r>
      <w:r w:rsidR="00225A50">
        <w:rPr>
          <w:rFonts w:ascii="Times New Roman" w:hAnsi="Times New Roman" w:cs="Times New Roman"/>
          <w:sz w:val="24"/>
          <w:szCs w:val="24"/>
        </w:rPr>
        <w:t>…</w:t>
      </w:r>
      <w:r w:rsidR="00A3186D">
        <w:rPr>
          <w:rFonts w:ascii="Times New Roman" w:hAnsi="Times New Roman" w:cs="Times New Roman"/>
          <w:sz w:val="24"/>
          <w:szCs w:val="24"/>
        </w:rPr>
        <w:t xml:space="preserve"> which surpass his or her own capacities</w:t>
      </w:r>
      <w:r w:rsidR="007A418B">
        <w:rPr>
          <w:rFonts w:ascii="Times New Roman" w:hAnsi="Times New Roman" w:cs="Times New Roman"/>
          <w:sz w:val="24"/>
          <w:szCs w:val="24"/>
        </w:rPr>
        <w:t>’</w:t>
      </w:r>
      <w:r w:rsidR="00A3186D">
        <w:rPr>
          <w:rFonts w:ascii="Times New Roman" w:hAnsi="Times New Roman" w:cs="Times New Roman"/>
          <w:sz w:val="24"/>
          <w:szCs w:val="24"/>
        </w:rPr>
        <w:t xml:space="preserve"> </w:t>
      </w:r>
      <w:r w:rsidR="00143075">
        <w:rPr>
          <w:rFonts w:ascii="Times New Roman" w:hAnsi="Times New Roman" w:cs="Times New Roman"/>
          <w:sz w:val="24"/>
          <w:szCs w:val="24"/>
        </w:rPr>
        <w:t xml:space="preserve">but is </w:t>
      </w:r>
      <w:r w:rsidR="00A3186D">
        <w:rPr>
          <w:rFonts w:ascii="Times New Roman" w:hAnsi="Times New Roman" w:cs="Times New Roman"/>
          <w:sz w:val="24"/>
          <w:szCs w:val="24"/>
        </w:rPr>
        <w:t>only</w:t>
      </w:r>
      <w:r w:rsidR="00C3461E">
        <w:rPr>
          <w:rFonts w:ascii="Times New Roman" w:hAnsi="Times New Roman" w:cs="Times New Roman"/>
          <w:sz w:val="24"/>
          <w:szCs w:val="24"/>
        </w:rPr>
        <w:t xml:space="preserve"> achiev</w:t>
      </w:r>
      <w:r w:rsidR="00225A50">
        <w:rPr>
          <w:rFonts w:ascii="Times New Roman" w:hAnsi="Times New Roman" w:cs="Times New Roman"/>
          <w:sz w:val="24"/>
          <w:szCs w:val="24"/>
        </w:rPr>
        <w:t>able</w:t>
      </w:r>
      <w:r w:rsidR="00A3186D">
        <w:rPr>
          <w:rFonts w:ascii="Times New Roman" w:hAnsi="Times New Roman" w:cs="Times New Roman"/>
          <w:sz w:val="24"/>
          <w:szCs w:val="24"/>
        </w:rPr>
        <w:t xml:space="preserve"> within the child’s limits.</w:t>
      </w:r>
      <w:r w:rsidR="00456F82">
        <w:rPr>
          <w:rFonts w:ascii="Times New Roman" w:hAnsi="Times New Roman" w:cs="Times New Roman"/>
          <w:sz w:val="24"/>
          <w:szCs w:val="24"/>
        </w:rPr>
        <w:t xml:space="preserve"> This is referred to as the Zone of</w:t>
      </w:r>
      <w:r w:rsidR="00D66436">
        <w:rPr>
          <w:rFonts w:ascii="Times New Roman" w:hAnsi="Times New Roman" w:cs="Times New Roman"/>
          <w:sz w:val="24"/>
          <w:szCs w:val="24"/>
        </w:rPr>
        <w:t xml:space="preserve"> </w:t>
      </w:r>
      <w:r w:rsidR="00456F82">
        <w:rPr>
          <w:rFonts w:ascii="Times New Roman" w:hAnsi="Times New Roman" w:cs="Times New Roman"/>
          <w:sz w:val="24"/>
          <w:szCs w:val="24"/>
        </w:rPr>
        <w:t>Proximal Development</w:t>
      </w:r>
      <w:r w:rsidR="00225A50">
        <w:rPr>
          <w:rFonts w:ascii="Times New Roman" w:hAnsi="Times New Roman" w:cs="Times New Roman"/>
          <w:sz w:val="24"/>
          <w:szCs w:val="24"/>
        </w:rPr>
        <w:t xml:space="preserve"> </w:t>
      </w:r>
      <w:r w:rsidR="00101AAF">
        <w:rPr>
          <w:rFonts w:ascii="Times New Roman" w:hAnsi="Times New Roman" w:cs="Times New Roman"/>
          <w:sz w:val="24"/>
          <w:szCs w:val="24"/>
        </w:rPr>
        <w:t xml:space="preserve">(ZPD) </w:t>
      </w:r>
      <w:r w:rsidR="00225A50">
        <w:rPr>
          <w:rFonts w:ascii="Times New Roman" w:hAnsi="Times New Roman" w:cs="Times New Roman"/>
          <w:sz w:val="24"/>
          <w:szCs w:val="24"/>
        </w:rPr>
        <w:t>described by Vygotsky as ‘the distance between the child’s actual development level…and the level of potential development</w:t>
      </w:r>
      <w:r w:rsidR="00E97317">
        <w:rPr>
          <w:rFonts w:ascii="Times New Roman" w:hAnsi="Times New Roman" w:cs="Times New Roman"/>
          <w:sz w:val="24"/>
          <w:szCs w:val="24"/>
        </w:rPr>
        <w:t>’,</w:t>
      </w:r>
      <w:r w:rsidR="00A6264A">
        <w:rPr>
          <w:rFonts w:ascii="Times New Roman" w:hAnsi="Times New Roman" w:cs="Times New Roman"/>
          <w:sz w:val="24"/>
          <w:szCs w:val="24"/>
        </w:rPr>
        <w:t xml:space="preserve"> revealed by </w:t>
      </w:r>
      <w:r w:rsidR="00AE33BE">
        <w:rPr>
          <w:rFonts w:ascii="Times New Roman" w:hAnsi="Times New Roman" w:cs="Times New Roman"/>
          <w:sz w:val="24"/>
          <w:szCs w:val="24"/>
        </w:rPr>
        <w:t>Palmer e</w:t>
      </w:r>
      <w:r w:rsidR="005E3415">
        <w:rPr>
          <w:rFonts w:ascii="Times New Roman" w:hAnsi="Times New Roman" w:cs="Times New Roman"/>
          <w:sz w:val="24"/>
          <w:szCs w:val="24"/>
        </w:rPr>
        <w:t xml:space="preserve">t </w:t>
      </w:r>
      <w:r w:rsidR="00AE33BE">
        <w:rPr>
          <w:rFonts w:ascii="Times New Roman" w:hAnsi="Times New Roman" w:cs="Times New Roman"/>
          <w:sz w:val="24"/>
          <w:szCs w:val="24"/>
        </w:rPr>
        <w:t xml:space="preserve">al. </w:t>
      </w:r>
      <w:r w:rsidR="00A6264A">
        <w:rPr>
          <w:rFonts w:ascii="Times New Roman" w:hAnsi="Times New Roman" w:cs="Times New Roman"/>
          <w:sz w:val="24"/>
          <w:szCs w:val="24"/>
        </w:rPr>
        <w:t>(</w:t>
      </w:r>
      <w:r w:rsidR="00AE33BE">
        <w:rPr>
          <w:rFonts w:ascii="Times New Roman" w:hAnsi="Times New Roman" w:cs="Times New Roman"/>
          <w:sz w:val="24"/>
          <w:szCs w:val="24"/>
        </w:rPr>
        <w:t>2001,</w:t>
      </w:r>
      <w:r w:rsidR="00CF335D">
        <w:rPr>
          <w:rFonts w:ascii="Times New Roman" w:hAnsi="Times New Roman" w:cs="Times New Roman"/>
          <w:sz w:val="24"/>
          <w:szCs w:val="24"/>
        </w:rPr>
        <w:t xml:space="preserve"> </w:t>
      </w:r>
      <w:r w:rsidR="00AE33BE">
        <w:rPr>
          <w:rFonts w:ascii="Times New Roman" w:hAnsi="Times New Roman" w:cs="Times New Roman"/>
          <w:sz w:val="24"/>
          <w:szCs w:val="24"/>
        </w:rPr>
        <w:t>p. 35).</w:t>
      </w:r>
      <w:r w:rsidR="00101AAF">
        <w:rPr>
          <w:rFonts w:ascii="Times New Roman" w:hAnsi="Times New Roman" w:cs="Times New Roman"/>
          <w:sz w:val="24"/>
          <w:szCs w:val="24"/>
        </w:rPr>
        <w:t xml:space="preserve"> The ZPD was </w:t>
      </w:r>
      <w:r w:rsidR="00077C49">
        <w:rPr>
          <w:rFonts w:ascii="Times New Roman" w:hAnsi="Times New Roman" w:cs="Times New Roman"/>
          <w:sz w:val="24"/>
          <w:szCs w:val="24"/>
        </w:rPr>
        <w:t xml:space="preserve">further </w:t>
      </w:r>
      <w:r w:rsidR="00101AAF">
        <w:rPr>
          <w:rFonts w:ascii="Times New Roman" w:hAnsi="Times New Roman" w:cs="Times New Roman"/>
          <w:sz w:val="24"/>
          <w:szCs w:val="24"/>
        </w:rPr>
        <w:t>developed by Theorist Jerome Bruner</w:t>
      </w:r>
      <w:r w:rsidR="00CF335D">
        <w:rPr>
          <w:rFonts w:ascii="Times New Roman" w:hAnsi="Times New Roman" w:cs="Times New Roman"/>
          <w:sz w:val="24"/>
          <w:szCs w:val="24"/>
        </w:rPr>
        <w:t xml:space="preserve"> and</w:t>
      </w:r>
      <w:r w:rsidR="00101AAF">
        <w:rPr>
          <w:rFonts w:ascii="Times New Roman" w:hAnsi="Times New Roman" w:cs="Times New Roman"/>
          <w:sz w:val="24"/>
          <w:szCs w:val="24"/>
        </w:rPr>
        <w:t xml:space="preserve"> </w:t>
      </w:r>
      <w:r w:rsidR="001021F8">
        <w:rPr>
          <w:rFonts w:ascii="Times New Roman" w:hAnsi="Times New Roman" w:cs="Times New Roman"/>
          <w:sz w:val="24"/>
          <w:szCs w:val="24"/>
        </w:rPr>
        <w:t>termed</w:t>
      </w:r>
      <w:r w:rsidR="00101AAF">
        <w:rPr>
          <w:rFonts w:ascii="Times New Roman" w:hAnsi="Times New Roman" w:cs="Times New Roman"/>
          <w:sz w:val="24"/>
          <w:szCs w:val="24"/>
        </w:rPr>
        <w:t xml:space="preserve"> as scaffolding</w:t>
      </w:r>
      <w:r w:rsidR="00E3371B">
        <w:rPr>
          <w:rFonts w:ascii="Times New Roman" w:hAnsi="Times New Roman" w:cs="Times New Roman"/>
          <w:sz w:val="24"/>
          <w:szCs w:val="24"/>
        </w:rPr>
        <w:t xml:space="preserve"> (Aubrey and Riley, 2019).</w:t>
      </w:r>
      <w:r w:rsidR="00101AAF">
        <w:rPr>
          <w:rFonts w:ascii="Times New Roman" w:hAnsi="Times New Roman" w:cs="Times New Roman"/>
          <w:sz w:val="24"/>
          <w:szCs w:val="24"/>
        </w:rPr>
        <w:t xml:space="preserve"> </w:t>
      </w:r>
      <w:r w:rsidR="005A339C">
        <w:rPr>
          <w:rFonts w:ascii="Times New Roman" w:hAnsi="Times New Roman" w:cs="Times New Roman"/>
          <w:sz w:val="24"/>
          <w:szCs w:val="24"/>
        </w:rPr>
        <w:t>Vygotsky</w:t>
      </w:r>
      <w:r w:rsidR="000C7AB6">
        <w:rPr>
          <w:rFonts w:ascii="Times New Roman" w:hAnsi="Times New Roman" w:cs="Times New Roman"/>
          <w:sz w:val="24"/>
          <w:szCs w:val="24"/>
        </w:rPr>
        <w:t>,</w:t>
      </w:r>
      <w:r w:rsidR="00E3371B">
        <w:rPr>
          <w:rFonts w:ascii="Times New Roman" w:hAnsi="Times New Roman" w:cs="Times New Roman"/>
          <w:sz w:val="24"/>
          <w:szCs w:val="24"/>
        </w:rPr>
        <w:t xml:space="preserve"> like</w:t>
      </w:r>
      <w:r w:rsidR="00E97317">
        <w:rPr>
          <w:rFonts w:ascii="Times New Roman" w:hAnsi="Times New Roman" w:cs="Times New Roman"/>
          <w:sz w:val="24"/>
          <w:szCs w:val="24"/>
        </w:rPr>
        <w:t xml:space="preserve"> Piaget,</w:t>
      </w:r>
      <w:r w:rsidR="008111CA">
        <w:rPr>
          <w:rFonts w:ascii="Times New Roman" w:hAnsi="Times New Roman" w:cs="Times New Roman"/>
          <w:sz w:val="24"/>
          <w:szCs w:val="24"/>
        </w:rPr>
        <w:t xml:space="preserve"> </w:t>
      </w:r>
      <w:r w:rsidR="005A339C">
        <w:rPr>
          <w:rFonts w:ascii="Times New Roman" w:hAnsi="Times New Roman" w:cs="Times New Roman"/>
          <w:sz w:val="24"/>
          <w:szCs w:val="24"/>
        </w:rPr>
        <w:t>‘emphasised the importance of play in a child’s development’ and the child’s interaction with the environment</w:t>
      </w:r>
      <w:r w:rsidR="008F1160">
        <w:rPr>
          <w:rFonts w:ascii="Times New Roman" w:hAnsi="Times New Roman" w:cs="Times New Roman"/>
          <w:sz w:val="24"/>
          <w:szCs w:val="24"/>
        </w:rPr>
        <w:t xml:space="preserve"> but he also argued that ‘social and cultural processes…were vital for a child to build knowledge’</w:t>
      </w:r>
      <w:r w:rsidR="00344FD3">
        <w:rPr>
          <w:rFonts w:ascii="Times New Roman" w:hAnsi="Times New Roman" w:cs="Times New Roman"/>
          <w:sz w:val="24"/>
          <w:szCs w:val="24"/>
        </w:rPr>
        <w:t xml:space="preserve"> </w:t>
      </w:r>
      <w:r w:rsidR="008F7587">
        <w:rPr>
          <w:rFonts w:ascii="Times New Roman" w:hAnsi="Times New Roman" w:cs="Times New Roman"/>
          <w:sz w:val="24"/>
          <w:szCs w:val="24"/>
        </w:rPr>
        <w:t>noted by Aubrey and Riley (2019, p.</w:t>
      </w:r>
      <w:r w:rsidR="00A95DD0">
        <w:rPr>
          <w:rFonts w:ascii="Times New Roman" w:hAnsi="Times New Roman" w:cs="Times New Roman"/>
          <w:sz w:val="24"/>
          <w:szCs w:val="24"/>
        </w:rPr>
        <w:t xml:space="preserve"> </w:t>
      </w:r>
      <w:r w:rsidR="008F7587">
        <w:rPr>
          <w:rFonts w:ascii="Times New Roman" w:hAnsi="Times New Roman" w:cs="Times New Roman"/>
          <w:sz w:val="24"/>
          <w:szCs w:val="24"/>
        </w:rPr>
        <w:t>58)</w:t>
      </w:r>
      <w:r w:rsidR="0022116D">
        <w:rPr>
          <w:rFonts w:ascii="Times New Roman" w:hAnsi="Times New Roman" w:cs="Times New Roman"/>
          <w:sz w:val="24"/>
          <w:szCs w:val="24"/>
        </w:rPr>
        <w:t>. Furthermore,</w:t>
      </w:r>
      <w:r w:rsidR="00883A3A">
        <w:rPr>
          <w:rFonts w:ascii="Times New Roman" w:hAnsi="Times New Roman" w:cs="Times New Roman"/>
          <w:sz w:val="24"/>
          <w:szCs w:val="24"/>
        </w:rPr>
        <w:t xml:space="preserve"> </w:t>
      </w:r>
      <w:r w:rsidR="0022116D">
        <w:rPr>
          <w:rFonts w:ascii="Times New Roman" w:hAnsi="Times New Roman" w:cs="Times New Roman"/>
          <w:sz w:val="24"/>
          <w:szCs w:val="24"/>
        </w:rPr>
        <w:t xml:space="preserve">the </w:t>
      </w:r>
      <w:r w:rsidR="00883A3A">
        <w:rPr>
          <w:rFonts w:ascii="Times New Roman" w:hAnsi="Times New Roman" w:cs="Times New Roman"/>
          <w:sz w:val="24"/>
          <w:szCs w:val="24"/>
        </w:rPr>
        <w:t>cultural tools</w:t>
      </w:r>
      <w:r w:rsidR="0022116D">
        <w:rPr>
          <w:rFonts w:ascii="Times New Roman" w:hAnsi="Times New Roman" w:cs="Times New Roman"/>
          <w:sz w:val="24"/>
          <w:szCs w:val="24"/>
        </w:rPr>
        <w:t xml:space="preserve"> that</w:t>
      </w:r>
      <w:r w:rsidR="004E2B2B">
        <w:rPr>
          <w:rFonts w:ascii="Times New Roman" w:hAnsi="Times New Roman" w:cs="Times New Roman"/>
          <w:sz w:val="24"/>
          <w:szCs w:val="24"/>
        </w:rPr>
        <w:t xml:space="preserve"> can be</w:t>
      </w:r>
      <w:r w:rsidR="00883A3A">
        <w:rPr>
          <w:rFonts w:ascii="Times New Roman" w:hAnsi="Times New Roman" w:cs="Times New Roman"/>
          <w:sz w:val="24"/>
          <w:szCs w:val="24"/>
        </w:rPr>
        <w:t xml:space="preserve"> developed</w:t>
      </w:r>
      <w:r w:rsidR="00823794">
        <w:rPr>
          <w:rFonts w:ascii="Times New Roman" w:hAnsi="Times New Roman" w:cs="Times New Roman"/>
          <w:sz w:val="24"/>
          <w:szCs w:val="24"/>
        </w:rPr>
        <w:t xml:space="preserve"> in this process</w:t>
      </w:r>
      <w:r w:rsidR="0022116D">
        <w:rPr>
          <w:rFonts w:ascii="Times New Roman" w:hAnsi="Times New Roman" w:cs="Times New Roman"/>
          <w:sz w:val="24"/>
          <w:szCs w:val="24"/>
        </w:rPr>
        <w:t xml:space="preserve"> include</w:t>
      </w:r>
      <w:r w:rsidR="00F50825">
        <w:rPr>
          <w:rFonts w:ascii="Times New Roman" w:hAnsi="Times New Roman" w:cs="Times New Roman"/>
          <w:sz w:val="24"/>
          <w:szCs w:val="24"/>
        </w:rPr>
        <w:t xml:space="preserve"> ‘the most significant of all cultural tools employed by </w:t>
      </w:r>
      <w:r w:rsidR="00077C49">
        <w:rPr>
          <w:rFonts w:ascii="Times New Roman" w:hAnsi="Times New Roman" w:cs="Times New Roman"/>
          <w:sz w:val="24"/>
          <w:szCs w:val="24"/>
        </w:rPr>
        <w:t>learners...</w:t>
      </w:r>
      <w:r w:rsidR="00F50825">
        <w:rPr>
          <w:rFonts w:ascii="Times New Roman" w:hAnsi="Times New Roman" w:cs="Times New Roman"/>
          <w:sz w:val="24"/>
          <w:szCs w:val="24"/>
        </w:rPr>
        <w:t xml:space="preserve">’ </w:t>
      </w:r>
      <w:r w:rsidR="0022116D">
        <w:rPr>
          <w:rFonts w:ascii="Times New Roman" w:hAnsi="Times New Roman" w:cs="Times New Roman"/>
          <w:sz w:val="24"/>
          <w:szCs w:val="24"/>
        </w:rPr>
        <w:t xml:space="preserve">which </w:t>
      </w:r>
      <w:r w:rsidR="00F50825">
        <w:rPr>
          <w:rFonts w:ascii="Times New Roman" w:hAnsi="Times New Roman" w:cs="Times New Roman"/>
          <w:sz w:val="24"/>
          <w:szCs w:val="24"/>
        </w:rPr>
        <w:t>is contested to be language.</w:t>
      </w:r>
      <w:r w:rsidR="00E97317">
        <w:rPr>
          <w:rFonts w:ascii="Times New Roman" w:hAnsi="Times New Roman" w:cs="Times New Roman"/>
          <w:sz w:val="24"/>
          <w:szCs w:val="24"/>
        </w:rPr>
        <w:t xml:space="preserve"> Language can be acquired and developed and ‘enhanced through interactions with others’ which is the very essence of Vygotsky’s ‘theory of learning through social activity’ (Aubrey and Riley, 2019, p.</w:t>
      </w:r>
      <w:r w:rsidR="004E2B2B">
        <w:rPr>
          <w:rFonts w:ascii="Times New Roman" w:hAnsi="Times New Roman" w:cs="Times New Roman"/>
          <w:sz w:val="24"/>
          <w:szCs w:val="24"/>
        </w:rPr>
        <w:t xml:space="preserve"> </w:t>
      </w:r>
      <w:r w:rsidR="00E97317">
        <w:rPr>
          <w:rFonts w:ascii="Times New Roman" w:hAnsi="Times New Roman" w:cs="Times New Roman"/>
          <w:sz w:val="24"/>
          <w:szCs w:val="24"/>
        </w:rPr>
        <w:t>57-58).</w:t>
      </w:r>
      <w:r w:rsidR="000C7AB6">
        <w:rPr>
          <w:rFonts w:ascii="Times New Roman" w:hAnsi="Times New Roman" w:cs="Times New Roman"/>
          <w:sz w:val="24"/>
          <w:szCs w:val="24"/>
        </w:rPr>
        <w:t xml:space="preserve"> However,</w:t>
      </w:r>
      <w:r w:rsidR="0068628C">
        <w:rPr>
          <w:rFonts w:ascii="Times New Roman" w:hAnsi="Times New Roman" w:cs="Times New Roman"/>
          <w:sz w:val="24"/>
          <w:szCs w:val="24"/>
        </w:rPr>
        <w:t xml:space="preserve"> Piaget believed that the acquisition of language was ‘driven by the development of thought’</w:t>
      </w:r>
      <w:r w:rsidR="00F22574">
        <w:rPr>
          <w:rFonts w:ascii="Times New Roman" w:hAnsi="Times New Roman" w:cs="Times New Roman"/>
          <w:sz w:val="24"/>
          <w:szCs w:val="24"/>
        </w:rPr>
        <w:t xml:space="preserve"> reported by</w:t>
      </w:r>
      <w:r w:rsidR="0068628C">
        <w:rPr>
          <w:rFonts w:ascii="Times New Roman" w:hAnsi="Times New Roman" w:cs="Times New Roman"/>
          <w:sz w:val="24"/>
          <w:szCs w:val="24"/>
        </w:rPr>
        <w:t xml:space="preserve"> Goepel,  et al</w:t>
      </w:r>
      <w:r w:rsidR="005E3415">
        <w:rPr>
          <w:rFonts w:ascii="Times New Roman" w:hAnsi="Times New Roman" w:cs="Times New Roman"/>
          <w:sz w:val="24"/>
          <w:szCs w:val="24"/>
        </w:rPr>
        <w:t>.</w:t>
      </w:r>
      <w:r w:rsidR="0068628C">
        <w:rPr>
          <w:rFonts w:ascii="Times New Roman" w:hAnsi="Times New Roman" w:cs="Times New Roman"/>
          <w:sz w:val="24"/>
          <w:szCs w:val="24"/>
        </w:rPr>
        <w:t xml:space="preserve"> (2014, p.</w:t>
      </w:r>
      <w:r w:rsidR="005E3415">
        <w:rPr>
          <w:rFonts w:ascii="Times New Roman" w:hAnsi="Times New Roman" w:cs="Times New Roman"/>
          <w:sz w:val="24"/>
          <w:szCs w:val="24"/>
        </w:rPr>
        <w:t xml:space="preserve"> </w:t>
      </w:r>
      <w:r w:rsidR="0068628C">
        <w:rPr>
          <w:rFonts w:ascii="Times New Roman" w:hAnsi="Times New Roman" w:cs="Times New Roman"/>
          <w:sz w:val="24"/>
          <w:szCs w:val="24"/>
        </w:rPr>
        <w:t>201</w:t>
      </w:r>
      <w:r w:rsidR="0022116D">
        <w:rPr>
          <w:rFonts w:ascii="Times New Roman" w:hAnsi="Times New Roman" w:cs="Times New Roman"/>
          <w:sz w:val="24"/>
          <w:szCs w:val="24"/>
        </w:rPr>
        <w:t>).</w:t>
      </w:r>
      <w:r w:rsidR="0068628C">
        <w:rPr>
          <w:rFonts w:ascii="Times New Roman" w:hAnsi="Times New Roman" w:cs="Times New Roman"/>
          <w:sz w:val="24"/>
          <w:szCs w:val="24"/>
        </w:rPr>
        <w:t xml:space="preserve"> </w:t>
      </w:r>
      <w:r w:rsidR="0022116D">
        <w:rPr>
          <w:rFonts w:ascii="Times New Roman" w:hAnsi="Times New Roman" w:cs="Times New Roman"/>
          <w:sz w:val="24"/>
          <w:szCs w:val="24"/>
        </w:rPr>
        <w:t>C</w:t>
      </w:r>
      <w:r w:rsidR="0068628C">
        <w:rPr>
          <w:rFonts w:ascii="Times New Roman" w:hAnsi="Times New Roman" w:cs="Times New Roman"/>
          <w:sz w:val="24"/>
          <w:szCs w:val="24"/>
        </w:rPr>
        <w:t>ontrastingly, Vygotsky claimed that language was developed through interaction</w:t>
      </w:r>
      <w:r w:rsidR="007C242F">
        <w:rPr>
          <w:rFonts w:ascii="Times New Roman" w:hAnsi="Times New Roman" w:cs="Times New Roman"/>
          <w:sz w:val="24"/>
          <w:szCs w:val="24"/>
        </w:rPr>
        <w:t>,</w:t>
      </w:r>
      <w:r w:rsidR="0068628C">
        <w:rPr>
          <w:rFonts w:ascii="Times New Roman" w:hAnsi="Times New Roman" w:cs="Times New Roman"/>
          <w:sz w:val="24"/>
          <w:szCs w:val="24"/>
        </w:rPr>
        <w:t xml:space="preserve"> </w:t>
      </w:r>
      <w:r w:rsidR="0049776F">
        <w:rPr>
          <w:rFonts w:ascii="Times New Roman" w:hAnsi="Times New Roman" w:cs="Times New Roman"/>
          <w:sz w:val="24"/>
          <w:szCs w:val="24"/>
        </w:rPr>
        <w:t>claiming</w:t>
      </w:r>
      <w:r w:rsidR="0068628C">
        <w:rPr>
          <w:rFonts w:ascii="Times New Roman" w:hAnsi="Times New Roman" w:cs="Times New Roman"/>
          <w:sz w:val="24"/>
          <w:szCs w:val="24"/>
        </w:rPr>
        <w:t xml:space="preserve"> </w:t>
      </w:r>
      <w:r w:rsidR="00D66436">
        <w:rPr>
          <w:rFonts w:ascii="Times New Roman" w:hAnsi="Times New Roman" w:cs="Times New Roman"/>
          <w:sz w:val="24"/>
          <w:szCs w:val="24"/>
        </w:rPr>
        <w:t>‘</w:t>
      </w:r>
      <w:r w:rsidR="0068628C">
        <w:rPr>
          <w:rFonts w:ascii="Times New Roman" w:hAnsi="Times New Roman" w:cs="Times New Roman"/>
          <w:sz w:val="24"/>
          <w:szCs w:val="24"/>
        </w:rPr>
        <w:t>that we do not learn in isolation’ (Goepel et. al, 2014, p.</w:t>
      </w:r>
      <w:r w:rsidR="00A95DD0">
        <w:rPr>
          <w:rFonts w:ascii="Times New Roman" w:hAnsi="Times New Roman" w:cs="Times New Roman"/>
          <w:sz w:val="24"/>
          <w:szCs w:val="24"/>
        </w:rPr>
        <w:t xml:space="preserve"> </w:t>
      </w:r>
      <w:r w:rsidR="0068628C">
        <w:rPr>
          <w:rFonts w:ascii="Times New Roman" w:hAnsi="Times New Roman" w:cs="Times New Roman"/>
          <w:sz w:val="24"/>
          <w:szCs w:val="24"/>
        </w:rPr>
        <w:t>201) contrary to Piaget’s ‘lone scientist’ (Gray and Macblain, 2016, p</w:t>
      </w:r>
      <w:r w:rsidR="000B5140">
        <w:rPr>
          <w:rFonts w:ascii="Times New Roman" w:hAnsi="Times New Roman" w:cs="Times New Roman"/>
          <w:sz w:val="24"/>
          <w:szCs w:val="24"/>
        </w:rPr>
        <w:t xml:space="preserve">. </w:t>
      </w:r>
      <w:r w:rsidR="0068628C">
        <w:rPr>
          <w:rFonts w:ascii="Times New Roman" w:hAnsi="Times New Roman" w:cs="Times New Roman"/>
          <w:sz w:val="24"/>
          <w:szCs w:val="24"/>
        </w:rPr>
        <w:t>66).</w:t>
      </w:r>
      <w:r w:rsidR="00132735">
        <w:rPr>
          <w:rFonts w:ascii="Times New Roman" w:hAnsi="Times New Roman" w:cs="Times New Roman"/>
          <w:sz w:val="24"/>
          <w:szCs w:val="24"/>
        </w:rPr>
        <w:t xml:space="preserve"> Vygotsky’s social constructivism approach in the classroom </w:t>
      </w:r>
      <w:r w:rsidR="003863A5">
        <w:rPr>
          <w:rFonts w:ascii="Times New Roman" w:hAnsi="Times New Roman" w:cs="Times New Roman"/>
          <w:sz w:val="24"/>
          <w:szCs w:val="24"/>
        </w:rPr>
        <w:t xml:space="preserve">arguably </w:t>
      </w:r>
      <w:r w:rsidR="00132735">
        <w:rPr>
          <w:rFonts w:ascii="Times New Roman" w:hAnsi="Times New Roman" w:cs="Times New Roman"/>
          <w:sz w:val="24"/>
          <w:szCs w:val="24"/>
        </w:rPr>
        <w:t>has a major influence on the acquisition of language through reciprocal discussions</w:t>
      </w:r>
      <w:r w:rsidR="006F3272">
        <w:rPr>
          <w:rFonts w:ascii="Times New Roman" w:hAnsi="Times New Roman" w:cs="Times New Roman"/>
          <w:sz w:val="24"/>
          <w:szCs w:val="24"/>
        </w:rPr>
        <w:t>, reading</w:t>
      </w:r>
      <w:r w:rsidR="005E3415">
        <w:rPr>
          <w:rFonts w:ascii="Times New Roman" w:hAnsi="Times New Roman" w:cs="Times New Roman"/>
          <w:sz w:val="24"/>
          <w:szCs w:val="24"/>
        </w:rPr>
        <w:t>, writing</w:t>
      </w:r>
      <w:bookmarkStart w:id="1" w:name="_GoBack"/>
      <w:bookmarkEnd w:id="1"/>
      <w:r w:rsidR="00132735">
        <w:rPr>
          <w:rFonts w:ascii="Times New Roman" w:hAnsi="Times New Roman" w:cs="Times New Roman"/>
          <w:sz w:val="24"/>
          <w:szCs w:val="24"/>
        </w:rPr>
        <w:t xml:space="preserve"> and communication with the adult </w:t>
      </w:r>
      <w:r w:rsidR="00D66436">
        <w:rPr>
          <w:rFonts w:ascii="Times New Roman" w:hAnsi="Times New Roman" w:cs="Times New Roman"/>
          <w:sz w:val="24"/>
          <w:szCs w:val="24"/>
        </w:rPr>
        <w:t>or</w:t>
      </w:r>
      <w:r w:rsidR="00132735">
        <w:rPr>
          <w:rFonts w:ascii="Times New Roman" w:hAnsi="Times New Roman" w:cs="Times New Roman"/>
          <w:sz w:val="24"/>
          <w:szCs w:val="24"/>
        </w:rPr>
        <w:t xml:space="preserve"> peer scaffolder.</w:t>
      </w:r>
    </w:p>
    <w:p w14:paraId="12F64CC4" w14:textId="42CDC48E" w:rsidR="00B73DE6" w:rsidRDefault="00B73DE6" w:rsidP="0068628C">
      <w:pPr>
        <w:jc w:val="both"/>
        <w:rPr>
          <w:rFonts w:ascii="Times New Roman" w:hAnsi="Times New Roman" w:cs="Times New Roman"/>
          <w:sz w:val="24"/>
          <w:szCs w:val="24"/>
        </w:rPr>
      </w:pPr>
      <w:r>
        <w:rPr>
          <w:rFonts w:ascii="Times New Roman" w:hAnsi="Times New Roman" w:cs="Times New Roman"/>
          <w:sz w:val="24"/>
          <w:szCs w:val="24"/>
        </w:rPr>
        <w:t>John Dewey (1859-1952) social constructivist, arguably had a profound impact on education and still does, whereby he challenged the more didactic approach to learning in the late nineteenth century, promoting a learner-centred approach</w:t>
      </w:r>
      <w:r w:rsidR="00584573">
        <w:rPr>
          <w:rFonts w:ascii="Times New Roman" w:hAnsi="Times New Roman" w:cs="Times New Roman"/>
          <w:sz w:val="24"/>
          <w:szCs w:val="24"/>
        </w:rPr>
        <w:t xml:space="preserve"> of ‘learning by doing and experimenting</w:t>
      </w:r>
      <w:r w:rsidR="00B628D8">
        <w:rPr>
          <w:rFonts w:ascii="Times New Roman" w:hAnsi="Times New Roman" w:cs="Times New Roman"/>
          <w:sz w:val="24"/>
          <w:szCs w:val="24"/>
        </w:rPr>
        <w:t>,</w:t>
      </w:r>
      <w:r w:rsidR="00584573">
        <w:rPr>
          <w:rFonts w:ascii="Times New Roman" w:hAnsi="Times New Roman" w:cs="Times New Roman"/>
          <w:sz w:val="24"/>
          <w:szCs w:val="24"/>
        </w:rPr>
        <w:t xml:space="preserve"> rather than it being a passive experience…’</w:t>
      </w:r>
      <w:r>
        <w:rPr>
          <w:rFonts w:ascii="Times New Roman" w:hAnsi="Times New Roman" w:cs="Times New Roman"/>
          <w:sz w:val="24"/>
          <w:szCs w:val="24"/>
        </w:rPr>
        <w:t xml:space="preserve"> ‘</w:t>
      </w:r>
      <w:r w:rsidR="00584573">
        <w:rPr>
          <w:rFonts w:ascii="Times New Roman" w:hAnsi="Times New Roman" w:cs="Times New Roman"/>
          <w:sz w:val="24"/>
          <w:szCs w:val="24"/>
        </w:rPr>
        <w:t>…</w:t>
      </w:r>
      <w:r>
        <w:rPr>
          <w:rFonts w:ascii="Times New Roman" w:hAnsi="Times New Roman" w:cs="Times New Roman"/>
          <w:sz w:val="24"/>
          <w:szCs w:val="24"/>
        </w:rPr>
        <w:t>He contended that learning should focus on practical life experiences and social interaction’ according to Aubrey and Riley (2019, p.</w:t>
      </w:r>
      <w:r w:rsidR="00A95DD0">
        <w:rPr>
          <w:rFonts w:ascii="Times New Roman" w:hAnsi="Times New Roman" w:cs="Times New Roman"/>
          <w:sz w:val="24"/>
          <w:szCs w:val="24"/>
        </w:rPr>
        <w:t xml:space="preserve"> </w:t>
      </w:r>
      <w:r>
        <w:rPr>
          <w:rFonts w:ascii="Times New Roman" w:hAnsi="Times New Roman" w:cs="Times New Roman"/>
          <w:sz w:val="24"/>
          <w:szCs w:val="24"/>
        </w:rPr>
        <w:t>8).</w:t>
      </w:r>
      <w:r w:rsidR="002F4480">
        <w:rPr>
          <w:rFonts w:ascii="Times New Roman" w:hAnsi="Times New Roman" w:cs="Times New Roman"/>
          <w:sz w:val="24"/>
          <w:szCs w:val="24"/>
        </w:rPr>
        <w:t xml:space="preserve"> </w:t>
      </w:r>
      <w:r w:rsidR="00864275">
        <w:rPr>
          <w:rFonts w:ascii="Times New Roman" w:hAnsi="Times New Roman" w:cs="Times New Roman"/>
          <w:sz w:val="24"/>
          <w:szCs w:val="24"/>
        </w:rPr>
        <w:t xml:space="preserve">It is pertinent to reveal that Dewey’s ideas, like Piaget, were </w:t>
      </w:r>
      <w:r w:rsidR="00A95DD0">
        <w:rPr>
          <w:rFonts w:ascii="Times New Roman" w:hAnsi="Times New Roman" w:cs="Times New Roman"/>
          <w:sz w:val="24"/>
          <w:szCs w:val="24"/>
        </w:rPr>
        <w:t xml:space="preserve">similarly </w:t>
      </w:r>
      <w:r w:rsidR="00864275">
        <w:rPr>
          <w:rFonts w:ascii="Times New Roman" w:hAnsi="Times New Roman" w:cs="Times New Roman"/>
          <w:sz w:val="24"/>
          <w:szCs w:val="24"/>
        </w:rPr>
        <w:t>‘substantiated by the 1967 Plowden Report’ (Aubrey and Riley, 2019, p.</w:t>
      </w:r>
      <w:r w:rsidR="00A95DD0">
        <w:rPr>
          <w:rFonts w:ascii="Times New Roman" w:hAnsi="Times New Roman" w:cs="Times New Roman"/>
          <w:sz w:val="24"/>
          <w:szCs w:val="24"/>
        </w:rPr>
        <w:t xml:space="preserve"> </w:t>
      </w:r>
      <w:r w:rsidR="00864275">
        <w:rPr>
          <w:rFonts w:ascii="Times New Roman" w:hAnsi="Times New Roman" w:cs="Times New Roman"/>
          <w:sz w:val="24"/>
          <w:szCs w:val="24"/>
        </w:rPr>
        <w:t>8)</w:t>
      </w:r>
      <w:r w:rsidR="000D1747">
        <w:rPr>
          <w:rFonts w:ascii="Times New Roman" w:hAnsi="Times New Roman" w:cs="Times New Roman"/>
          <w:sz w:val="24"/>
          <w:szCs w:val="24"/>
        </w:rPr>
        <w:t>.</w:t>
      </w:r>
      <w:r w:rsidR="00864275">
        <w:rPr>
          <w:rFonts w:ascii="Times New Roman" w:hAnsi="Times New Roman" w:cs="Times New Roman"/>
          <w:sz w:val="24"/>
          <w:szCs w:val="24"/>
        </w:rPr>
        <w:t xml:space="preserve"> </w:t>
      </w:r>
      <w:r w:rsidR="002F4480">
        <w:rPr>
          <w:rFonts w:ascii="Times New Roman" w:hAnsi="Times New Roman" w:cs="Times New Roman"/>
          <w:sz w:val="24"/>
          <w:szCs w:val="24"/>
        </w:rPr>
        <w:t xml:space="preserve">The theories of </w:t>
      </w:r>
      <w:r w:rsidR="002F4480">
        <w:rPr>
          <w:rFonts w:ascii="Times New Roman" w:hAnsi="Times New Roman" w:cs="Times New Roman"/>
          <w:sz w:val="24"/>
          <w:szCs w:val="24"/>
        </w:rPr>
        <w:lastRenderedPageBreak/>
        <w:t>fellow constructivists Piaget and Vygotsky were akin to Dewey’s idea of  ‘active experience…which allowed pupils to construct connections between experiences’ (Aubrey and Riley, 2019, p.10)</w:t>
      </w:r>
      <w:r w:rsidR="00807D5E">
        <w:rPr>
          <w:rFonts w:ascii="Times New Roman" w:hAnsi="Times New Roman" w:cs="Times New Roman"/>
          <w:sz w:val="24"/>
          <w:szCs w:val="24"/>
        </w:rPr>
        <w:t>.</w:t>
      </w:r>
      <w:r w:rsidR="000D1747">
        <w:rPr>
          <w:rFonts w:ascii="Times New Roman" w:hAnsi="Times New Roman" w:cs="Times New Roman"/>
          <w:sz w:val="24"/>
          <w:szCs w:val="24"/>
        </w:rPr>
        <w:t xml:space="preserve"> Furthermore,</w:t>
      </w:r>
      <w:r w:rsidR="00B628D8">
        <w:rPr>
          <w:rFonts w:ascii="Times New Roman" w:hAnsi="Times New Roman" w:cs="Times New Roman"/>
          <w:sz w:val="24"/>
          <w:szCs w:val="24"/>
        </w:rPr>
        <w:t xml:space="preserve"> Piaget identified with Dewey’s view of the teacher’s role as a facilitator and ‘arranger of the environment’ described by Gray and Macblain (2015, p.</w:t>
      </w:r>
      <w:r w:rsidR="00A95DD0">
        <w:rPr>
          <w:rFonts w:ascii="Times New Roman" w:hAnsi="Times New Roman" w:cs="Times New Roman"/>
          <w:sz w:val="24"/>
          <w:szCs w:val="24"/>
        </w:rPr>
        <w:t xml:space="preserve"> </w:t>
      </w:r>
      <w:r w:rsidR="00B628D8">
        <w:rPr>
          <w:rFonts w:ascii="Times New Roman" w:hAnsi="Times New Roman" w:cs="Times New Roman"/>
          <w:sz w:val="24"/>
          <w:szCs w:val="24"/>
        </w:rPr>
        <w:t xml:space="preserve">84). Similarly, a </w:t>
      </w:r>
      <w:r w:rsidR="005F36F1">
        <w:rPr>
          <w:rFonts w:ascii="Times New Roman" w:hAnsi="Times New Roman" w:cs="Times New Roman"/>
          <w:sz w:val="24"/>
          <w:szCs w:val="24"/>
        </w:rPr>
        <w:t xml:space="preserve">correlation could be made </w:t>
      </w:r>
      <w:r w:rsidR="00B10D46">
        <w:rPr>
          <w:rFonts w:ascii="Times New Roman" w:hAnsi="Times New Roman" w:cs="Times New Roman"/>
          <w:sz w:val="24"/>
          <w:szCs w:val="24"/>
        </w:rPr>
        <w:t>with</w:t>
      </w:r>
      <w:r w:rsidR="00B628D8">
        <w:rPr>
          <w:rFonts w:ascii="Times New Roman" w:hAnsi="Times New Roman" w:cs="Times New Roman"/>
          <w:sz w:val="24"/>
          <w:szCs w:val="24"/>
        </w:rPr>
        <w:t xml:space="preserve"> the teacher as a scaffolder</w:t>
      </w:r>
      <w:r w:rsidR="005F36F1">
        <w:rPr>
          <w:rFonts w:ascii="Times New Roman" w:hAnsi="Times New Roman" w:cs="Times New Roman"/>
          <w:sz w:val="24"/>
          <w:szCs w:val="24"/>
        </w:rPr>
        <w:t xml:space="preserve"> in </w:t>
      </w:r>
      <w:r w:rsidR="00E82371">
        <w:rPr>
          <w:rFonts w:ascii="Times New Roman" w:hAnsi="Times New Roman" w:cs="Times New Roman"/>
          <w:sz w:val="24"/>
          <w:szCs w:val="24"/>
        </w:rPr>
        <w:t>Vygotsky’s</w:t>
      </w:r>
      <w:r w:rsidR="005F36F1">
        <w:rPr>
          <w:rFonts w:ascii="Times New Roman" w:hAnsi="Times New Roman" w:cs="Times New Roman"/>
          <w:sz w:val="24"/>
          <w:szCs w:val="24"/>
        </w:rPr>
        <w:t xml:space="preserve"> ‘zone of proximal development…in which children develop with the assistance of others’ </w:t>
      </w:r>
      <w:r w:rsidR="003216ED">
        <w:rPr>
          <w:rFonts w:ascii="Times New Roman" w:hAnsi="Times New Roman" w:cs="Times New Roman"/>
          <w:sz w:val="24"/>
          <w:szCs w:val="24"/>
        </w:rPr>
        <w:t xml:space="preserve">reported by </w:t>
      </w:r>
      <w:r w:rsidR="005F36F1">
        <w:rPr>
          <w:rFonts w:ascii="Times New Roman" w:hAnsi="Times New Roman" w:cs="Times New Roman"/>
          <w:sz w:val="24"/>
          <w:szCs w:val="24"/>
        </w:rPr>
        <w:t>Curren (2003, p. 240)</w:t>
      </w:r>
      <w:r w:rsidR="003216ED">
        <w:rPr>
          <w:rFonts w:ascii="Times New Roman" w:hAnsi="Times New Roman" w:cs="Times New Roman"/>
          <w:sz w:val="24"/>
          <w:szCs w:val="24"/>
        </w:rPr>
        <w:t xml:space="preserve"> who further asserts that all three theorists unanimously agree that ‘the construction of knowledge is a process involving both physical and intellectual activity’</w:t>
      </w:r>
      <w:r w:rsidR="00D744C9">
        <w:rPr>
          <w:rFonts w:ascii="Times New Roman" w:hAnsi="Times New Roman" w:cs="Times New Roman"/>
          <w:sz w:val="24"/>
          <w:szCs w:val="24"/>
        </w:rPr>
        <w:t>.</w:t>
      </w:r>
    </w:p>
    <w:p w14:paraId="018292CE" w14:textId="3A41FC60" w:rsidR="004364EE" w:rsidRDefault="004724CE" w:rsidP="004364EE">
      <w:pPr>
        <w:jc w:val="both"/>
        <w:rPr>
          <w:rFonts w:ascii="Times New Roman" w:hAnsi="Times New Roman" w:cs="Times New Roman"/>
          <w:sz w:val="24"/>
          <w:szCs w:val="24"/>
        </w:rPr>
      </w:pPr>
      <w:r>
        <w:rPr>
          <w:rFonts w:ascii="Times New Roman" w:hAnsi="Times New Roman" w:cs="Times New Roman"/>
          <w:sz w:val="24"/>
          <w:szCs w:val="24"/>
        </w:rPr>
        <w:t>S</w:t>
      </w:r>
      <w:r w:rsidR="00F53D25">
        <w:rPr>
          <w:rFonts w:ascii="Times New Roman" w:hAnsi="Times New Roman" w:cs="Times New Roman"/>
          <w:sz w:val="24"/>
          <w:szCs w:val="24"/>
        </w:rPr>
        <w:t>imilarities and differences between educational theories</w:t>
      </w:r>
      <w:r w:rsidR="00E93C6E">
        <w:rPr>
          <w:rFonts w:ascii="Times New Roman" w:hAnsi="Times New Roman" w:cs="Times New Roman"/>
          <w:sz w:val="24"/>
          <w:szCs w:val="24"/>
        </w:rPr>
        <w:t xml:space="preserve"> have been</w:t>
      </w:r>
      <w:r w:rsidR="001C277E">
        <w:rPr>
          <w:rFonts w:ascii="Times New Roman" w:hAnsi="Times New Roman" w:cs="Times New Roman"/>
          <w:sz w:val="24"/>
          <w:szCs w:val="24"/>
        </w:rPr>
        <w:t xml:space="preserve"> explored and examine</w:t>
      </w:r>
      <w:r w:rsidR="00CC340A">
        <w:rPr>
          <w:rFonts w:ascii="Times New Roman" w:hAnsi="Times New Roman" w:cs="Times New Roman"/>
          <w:sz w:val="24"/>
          <w:szCs w:val="24"/>
        </w:rPr>
        <w:t>d</w:t>
      </w:r>
      <w:r w:rsidR="00505351">
        <w:rPr>
          <w:rFonts w:ascii="Times New Roman" w:hAnsi="Times New Roman" w:cs="Times New Roman"/>
          <w:sz w:val="24"/>
          <w:szCs w:val="24"/>
        </w:rPr>
        <w:t xml:space="preserve"> and as revealed by Gray and Macblain</w:t>
      </w:r>
      <w:r w:rsidR="00FA2C77">
        <w:rPr>
          <w:rFonts w:ascii="Times New Roman" w:hAnsi="Times New Roman" w:cs="Times New Roman"/>
          <w:sz w:val="24"/>
          <w:szCs w:val="24"/>
        </w:rPr>
        <w:t xml:space="preserve"> (2015)</w:t>
      </w:r>
      <w:r w:rsidR="00505351">
        <w:rPr>
          <w:rFonts w:ascii="Times New Roman" w:hAnsi="Times New Roman" w:cs="Times New Roman"/>
          <w:sz w:val="24"/>
          <w:szCs w:val="24"/>
        </w:rPr>
        <w:t xml:space="preserve"> </w:t>
      </w:r>
      <w:r w:rsidR="00FA2C77">
        <w:rPr>
          <w:rFonts w:ascii="Times New Roman" w:hAnsi="Times New Roman" w:cs="Times New Roman"/>
          <w:sz w:val="24"/>
          <w:szCs w:val="24"/>
        </w:rPr>
        <w:t>elements of</w:t>
      </w:r>
      <w:r w:rsidR="003012E2">
        <w:rPr>
          <w:rFonts w:ascii="Times New Roman" w:hAnsi="Times New Roman" w:cs="Times New Roman"/>
          <w:sz w:val="24"/>
          <w:szCs w:val="24"/>
        </w:rPr>
        <w:t xml:space="preserve"> all </w:t>
      </w:r>
      <w:r w:rsidR="00FA2C77">
        <w:rPr>
          <w:rFonts w:ascii="Times New Roman" w:hAnsi="Times New Roman" w:cs="Times New Roman"/>
          <w:sz w:val="24"/>
          <w:szCs w:val="24"/>
        </w:rPr>
        <w:t xml:space="preserve"> theories exist and </w:t>
      </w:r>
      <w:r w:rsidR="0058645F">
        <w:rPr>
          <w:rFonts w:ascii="Times New Roman" w:hAnsi="Times New Roman" w:cs="Times New Roman"/>
          <w:sz w:val="24"/>
          <w:szCs w:val="24"/>
        </w:rPr>
        <w:t>are employed in present day school settings.</w:t>
      </w:r>
      <w:r w:rsidR="00505351">
        <w:rPr>
          <w:rFonts w:ascii="Times New Roman" w:hAnsi="Times New Roman" w:cs="Times New Roman"/>
          <w:sz w:val="24"/>
          <w:szCs w:val="24"/>
        </w:rPr>
        <w:t xml:space="preserve"> </w:t>
      </w:r>
      <w:r w:rsidR="000820E6">
        <w:rPr>
          <w:rFonts w:ascii="Times New Roman" w:hAnsi="Times New Roman" w:cs="Times New Roman"/>
          <w:sz w:val="24"/>
          <w:szCs w:val="24"/>
        </w:rPr>
        <w:t>Vygotsky’s ZPD is applied in the classroom through t</w:t>
      </w:r>
      <w:r w:rsidR="008C3855">
        <w:rPr>
          <w:rFonts w:ascii="Times New Roman" w:hAnsi="Times New Roman" w:cs="Times New Roman"/>
          <w:sz w:val="24"/>
          <w:szCs w:val="24"/>
        </w:rPr>
        <w:t>he role of the Teaching Assistant</w:t>
      </w:r>
      <w:r w:rsidR="00836007">
        <w:rPr>
          <w:rFonts w:ascii="Times New Roman" w:hAnsi="Times New Roman" w:cs="Times New Roman"/>
          <w:sz w:val="24"/>
          <w:szCs w:val="24"/>
        </w:rPr>
        <w:t xml:space="preserve"> (TA)</w:t>
      </w:r>
      <w:r w:rsidR="000820E6">
        <w:rPr>
          <w:rFonts w:ascii="Times New Roman" w:hAnsi="Times New Roman" w:cs="Times New Roman"/>
          <w:sz w:val="24"/>
          <w:szCs w:val="24"/>
        </w:rPr>
        <w:t xml:space="preserve"> which</w:t>
      </w:r>
      <w:r w:rsidR="008C3855">
        <w:rPr>
          <w:rFonts w:ascii="Times New Roman" w:hAnsi="Times New Roman" w:cs="Times New Roman"/>
          <w:sz w:val="24"/>
          <w:szCs w:val="24"/>
        </w:rPr>
        <w:t xml:space="preserve"> includes working with individuals or </w:t>
      </w:r>
      <w:r w:rsidR="00C62CD3">
        <w:rPr>
          <w:rFonts w:ascii="Times New Roman" w:hAnsi="Times New Roman" w:cs="Times New Roman"/>
          <w:sz w:val="24"/>
          <w:szCs w:val="24"/>
        </w:rPr>
        <w:t xml:space="preserve">small </w:t>
      </w:r>
      <w:r w:rsidR="008C3855">
        <w:rPr>
          <w:rFonts w:ascii="Times New Roman" w:hAnsi="Times New Roman" w:cs="Times New Roman"/>
          <w:sz w:val="24"/>
          <w:szCs w:val="24"/>
        </w:rPr>
        <w:t xml:space="preserve">groups and providing ‘targeted support’ </w:t>
      </w:r>
      <w:r w:rsidR="005F528A">
        <w:rPr>
          <w:rFonts w:ascii="Times New Roman" w:hAnsi="Times New Roman" w:cs="Times New Roman"/>
          <w:sz w:val="24"/>
          <w:szCs w:val="24"/>
        </w:rPr>
        <w:t xml:space="preserve">and ‘immediate feedback’ </w:t>
      </w:r>
      <w:r w:rsidR="00C62CD3">
        <w:rPr>
          <w:rFonts w:ascii="Times New Roman" w:hAnsi="Times New Roman" w:cs="Times New Roman"/>
          <w:sz w:val="24"/>
          <w:szCs w:val="24"/>
        </w:rPr>
        <w:t>which</w:t>
      </w:r>
      <w:r w:rsidR="00AC6029">
        <w:rPr>
          <w:rFonts w:ascii="Times New Roman" w:hAnsi="Times New Roman" w:cs="Times New Roman"/>
          <w:sz w:val="24"/>
          <w:szCs w:val="24"/>
        </w:rPr>
        <w:t xml:space="preserve"> is the very ethos </w:t>
      </w:r>
      <w:r w:rsidR="004F0809">
        <w:rPr>
          <w:rFonts w:ascii="Times New Roman" w:hAnsi="Times New Roman" w:cs="Times New Roman"/>
          <w:sz w:val="24"/>
          <w:szCs w:val="24"/>
        </w:rPr>
        <w:t xml:space="preserve">of </w:t>
      </w:r>
      <w:r w:rsidR="00C62CD3">
        <w:rPr>
          <w:rFonts w:ascii="Times New Roman" w:hAnsi="Times New Roman" w:cs="Times New Roman"/>
          <w:sz w:val="24"/>
          <w:szCs w:val="24"/>
        </w:rPr>
        <w:t>scaffolding</w:t>
      </w:r>
      <w:r w:rsidR="005F528A">
        <w:rPr>
          <w:rFonts w:ascii="Times New Roman" w:hAnsi="Times New Roman" w:cs="Times New Roman"/>
          <w:sz w:val="24"/>
          <w:szCs w:val="24"/>
        </w:rPr>
        <w:t xml:space="preserve"> (Bosanquet, et al., 2016, p.</w:t>
      </w:r>
      <w:r w:rsidR="00A03AAA">
        <w:rPr>
          <w:rFonts w:ascii="Times New Roman" w:hAnsi="Times New Roman" w:cs="Times New Roman"/>
          <w:sz w:val="24"/>
          <w:szCs w:val="24"/>
        </w:rPr>
        <w:t xml:space="preserve"> </w:t>
      </w:r>
      <w:r w:rsidR="005F528A">
        <w:rPr>
          <w:rFonts w:ascii="Times New Roman" w:hAnsi="Times New Roman" w:cs="Times New Roman"/>
          <w:sz w:val="24"/>
          <w:szCs w:val="24"/>
        </w:rPr>
        <w:t>19</w:t>
      </w:r>
      <w:r w:rsidR="00BC249B">
        <w:rPr>
          <w:rFonts w:ascii="Times New Roman" w:hAnsi="Times New Roman" w:cs="Times New Roman"/>
          <w:sz w:val="24"/>
          <w:szCs w:val="24"/>
        </w:rPr>
        <w:t>)</w:t>
      </w:r>
      <w:r w:rsidR="00836007">
        <w:rPr>
          <w:rFonts w:ascii="Times New Roman" w:hAnsi="Times New Roman" w:cs="Times New Roman"/>
          <w:sz w:val="24"/>
          <w:szCs w:val="24"/>
        </w:rPr>
        <w:t xml:space="preserve">. </w:t>
      </w:r>
      <w:r w:rsidR="009E35E5">
        <w:rPr>
          <w:rFonts w:ascii="Times New Roman" w:hAnsi="Times New Roman" w:cs="Times New Roman"/>
          <w:sz w:val="24"/>
          <w:szCs w:val="24"/>
        </w:rPr>
        <w:t>However, i</w:t>
      </w:r>
      <w:r w:rsidR="00912E02">
        <w:rPr>
          <w:rFonts w:ascii="Times New Roman" w:hAnsi="Times New Roman" w:cs="Times New Roman"/>
          <w:sz w:val="24"/>
          <w:szCs w:val="24"/>
        </w:rPr>
        <w:t xml:space="preserve">t is </w:t>
      </w:r>
      <w:r w:rsidR="009E35E5">
        <w:rPr>
          <w:rFonts w:ascii="Times New Roman" w:hAnsi="Times New Roman" w:cs="Times New Roman"/>
          <w:sz w:val="24"/>
          <w:szCs w:val="24"/>
        </w:rPr>
        <w:t>contended</w:t>
      </w:r>
      <w:r w:rsidR="00912E02">
        <w:rPr>
          <w:rFonts w:ascii="Times New Roman" w:hAnsi="Times New Roman" w:cs="Times New Roman"/>
          <w:sz w:val="24"/>
          <w:szCs w:val="24"/>
        </w:rPr>
        <w:t xml:space="preserve"> that there is a danger </w:t>
      </w:r>
      <w:r w:rsidR="004F0809">
        <w:rPr>
          <w:rFonts w:ascii="Times New Roman" w:hAnsi="Times New Roman" w:cs="Times New Roman"/>
          <w:sz w:val="24"/>
          <w:szCs w:val="24"/>
        </w:rPr>
        <w:t>that</w:t>
      </w:r>
      <w:r w:rsidR="00912E02">
        <w:rPr>
          <w:rFonts w:ascii="Times New Roman" w:hAnsi="Times New Roman" w:cs="Times New Roman"/>
          <w:sz w:val="24"/>
          <w:szCs w:val="24"/>
        </w:rPr>
        <w:t xml:space="preserve"> scaffolding could be detrimental to the child as the adult may ‘undervalue the child’s potential’ or the child could become dependent on the adult, revealed by Aubrey and Riley (2019, p. 62)</w:t>
      </w:r>
      <w:r w:rsidR="005268F7">
        <w:rPr>
          <w:rFonts w:ascii="Times New Roman" w:hAnsi="Times New Roman" w:cs="Times New Roman"/>
          <w:sz w:val="24"/>
          <w:szCs w:val="24"/>
        </w:rPr>
        <w:t xml:space="preserve">. </w:t>
      </w:r>
      <w:r w:rsidR="00072B2F">
        <w:rPr>
          <w:rFonts w:ascii="Times New Roman" w:hAnsi="Times New Roman" w:cs="Times New Roman"/>
          <w:sz w:val="24"/>
          <w:szCs w:val="24"/>
        </w:rPr>
        <w:t xml:space="preserve">Gray and Macblain (2015, p. 94) </w:t>
      </w:r>
      <w:r w:rsidR="005268F7">
        <w:rPr>
          <w:rFonts w:ascii="Times New Roman" w:hAnsi="Times New Roman" w:cs="Times New Roman"/>
          <w:sz w:val="24"/>
          <w:szCs w:val="24"/>
        </w:rPr>
        <w:t>further assert</w:t>
      </w:r>
      <w:r w:rsidR="00072B2F">
        <w:rPr>
          <w:rFonts w:ascii="Times New Roman" w:hAnsi="Times New Roman" w:cs="Times New Roman"/>
          <w:sz w:val="24"/>
          <w:szCs w:val="24"/>
        </w:rPr>
        <w:t xml:space="preserve">  that the child does not learn alone but requires cultural tools to ‘develop the child’s thinking’. Language has been described as the most influential tool but there are others that impact their social construction such as peers, parents or siblings.</w:t>
      </w:r>
      <w:r w:rsidR="00B76434" w:rsidRPr="00B76434">
        <w:rPr>
          <w:rFonts w:ascii="Times New Roman" w:hAnsi="Times New Roman" w:cs="Times New Roman"/>
          <w:sz w:val="24"/>
          <w:szCs w:val="24"/>
        </w:rPr>
        <w:t xml:space="preserve"> </w:t>
      </w:r>
      <w:r w:rsidR="00B76434">
        <w:rPr>
          <w:rFonts w:ascii="Times New Roman" w:hAnsi="Times New Roman" w:cs="Times New Roman"/>
          <w:sz w:val="24"/>
          <w:szCs w:val="24"/>
        </w:rPr>
        <w:t>Gray and Macblain (2015, p. 97) suggest that</w:t>
      </w:r>
      <w:r w:rsidR="004364EE" w:rsidRPr="004364EE">
        <w:rPr>
          <w:rFonts w:ascii="Times New Roman" w:hAnsi="Times New Roman" w:cs="Times New Roman"/>
          <w:sz w:val="24"/>
          <w:szCs w:val="24"/>
        </w:rPr>
        <w:t xml:space="preserve"> </w:t>
      </w:r>
      <w:r w:rsidR="004364EE">
        <w:rPr>
          <w:rFonts w:ascii="Times New Roman" w:hAnsi="Times New Roman" w:cs="Times New Roman"/>
          <w:sz w:val="24"/>
          <w:szCs w:val="24"/>
        </w:rPr>
        <w:t>‘It is the interactive reciprocal nature of these relationships that underpins social constructivism’</w:t>
      </w:r>
      <w:bookmarkStart w:id="2" w:name="_Hlk21034699"/>
      <w:r w:rsidR="00B76434">
        <w:rPr>
          <w:rFonts w:ascii="Times New Roman" w:hAnsi="Times New Roman" w:cs="Times New Roman"/>
          <w:sz w:val="24"/>
          <w:szCs w:val="24"/>
        </w:rPr>
        <w:t>.</w:t>
      </w:r>
      <w:r w:rsidR="004364EE">
        <w:rPr>
          <w:rFonts w:ascii="Times New Roman" w:hAnsi="Times New Roman" w:cs="Times New Roman"/>
          <w:sz w:val="24"/>
          <w:szCs w:val="24"/>
        </w:rPr>
        <w:t xml:space="preserve"> </w:t>
      </w:r>
      <w:bookmarkEnd w:id="2"/>
    </w:p>
    <w:p w14:paraId="16543B34" w14:textId="3D6582BD" w:rsidR="00307B78" w:rsidRDefault="00072B2F" w:rsidP="00307B78">
      <w:pPr>
        <w:jc w:val="both"/>
        <w:rPr>
          <w:rFonts w:ascii="Times New Roman" w:hAnsi="Times New Roman" w:cs="Times New Roman"/>
          <w:sz w:val="24"/>
          <w:szCs w:val="24"/>
        </w:rPr>
      </w:pPr>
      <w:r>
        <w:rPr>
          <w:rFonts w:ascii="Times New Roman" w:hAnsi="Times New Roman" w:cs="Times New Roman"/>
          <w:sz w:val="24"/>
          <w:szCs w:val="24"/>
        </w:rPr>
        <w:t xml:space="preserve"> </w:t>
      </w:r>
      <w:r w:rsidR="006A33EA" w:rsidRPr="006A33EA">
        <w:rPr>
          <w:rFonts w:ascii="Times New Roman" w:hAnsi="Times New Roman" w:cs="Times New Roman"/>
          <w:sz w:val="24"/>
          <w:szCs w:val="24"/>
        </w:rPr>
        <w:t>The Association of Teachers and Lectures</w:t>
      </w:r>
      <w:r w:rsidR="00BD4620">
        <w:rPr>
          <w:rFonts w:ascii="Times New Roman" w:hAnsi="Times New Roman" w:cs="Times New Roman"/>
          <w:sz w:val="24"/>
          <w:szCs w:val="24"/>
        </w:rPr>
        <w:t xml:space="preserve"> concur with the constructivist school of thought</w:t>
      </w:r>
      <w:r w:rsidR="006A33EA">
        <w:rPr>
          <w:rFonts w:ascii="Times New Roman" w:hAnsi="Times New Roman" w:cs="Times New Roman"/>
          <w:sz w:val="24"/>
          <w:szCs w:val="24"/>
        </w:rPr>
        <w:t xml:space="preserve"> that ‘l</w:t>
      </w:r>
      <w:r w:rsidR="006A33EA" w:rsidRPr="006A33EA">
        <w:rPr>
          <w:rFonts w:ascii="Times New Roman" w:hAnsi="Times New Roman" w:cs="Times New Roman"/>
          <w:sz w:val="24"/>
          <w:szCs w:val="24"/>
        </w:rPr>
        <w:t>earning is</w:t>
      </w:r>
      <w:r w:rsidR="006A33EA">
        <w:rPr>
          <w:rFonts w:ascii="Times New Roman" w:hAnsi="Times New Roman" w:cs="Times New Roman"/>
          <w:sz w:val="24"/>
          <w:szCs w:val="24"/>
        </w:rPr>
        <w:t xml:space="preserve"> </w:t>
      </w:r>
      <w:r w:rsidR="006A33EA" w:rsidRPr="006A33EA">
        <w:rPr>
          <w:rFonts w:ascii="Times New Roman" w:hAnsi="Times New Roman" w:cs="Times New Roman"/>
          <w:sz w:val="24"/>
          <w:szCs w:val="24"/>
        </w:rPr>
        <w:t>an activity of construction</w:t>
      </w:r>
      <w:r w:rsidR="006A33EA">
        <w:rPr>
          <w:rFonts w:ascii="Times New Roman" w:hAnsi="Times New Roman" w:cs="Times New Roman"/>
          <w:sz w:val="24"/>
          <w:szCs w:val="24"/>
        </w:rPr>
        <w:t>…</w:t>
      </w:r>
      <w:r w:rsidR="006A33EA" w:rsidRPr="006A33EA">
        <w:rPr>
          <w:rFonts w:ascii="Times New Roman" w:hAnsi="Times New Roman" w:cs="Times New Roman"/>
          <w:sz w:val="24"/>
          <w:szCs w:val="24"/>
        </w:rPr>
        <w:t xml:space="preserve"> handled with or in the context of others</w:t>
      </w:r>
      <w:r w:rsidR="006A33EA">
        <w:rPr>
          <w:rFonts w:ascii="Times New Roman" w:hAnsi="Times New Roman" w:cs="Times New Roman"/>
          <w:sz w:val="24"/>
          <w:szCs w:val="24"/>
        </w:rPr>
        <w:t xml:space="preserve">… </w:t>
      </w:r>
      <w:r w:rsidR="006A33EA" w:rsidRPr="006A33EA">
        <w:rPr>
          <w:rFonts w:ascii="Times New Roman" w:hAnsi="Times New Roman" w:cs="Times New Roman"/>
          <w:sz w:val="24"/>
          <w:szCs w:val="24"/>
        </w:rPr>
        <w:t>not one of reception</w:t>
      </w:r>
      <w:r w:rsidR="006A33EA">
        <w:rPr>
          <w:rFonts w:ascii="Times New Roman" w:hAnsi="Times New Roman" w:cs="Times New Roman"/>
          <w:sz w:val="24"/>
          <w:szCs w:val="24"/>
        </w:rPr>
        <w:t>’</w:t>
      </w:r>
      <w:r w:rsidR="005268F7">
        <w:rPr>
          <w:rFonts w:ascii="Times New Roman" w:hAnsi="Times New Roman" w:cs="Times New Roman"/>
          <w:sz w:val="24"/>
          <w:szCs w:val="24"/>
        </w:rPr>
        <w:t xml:space="preserve"> revealed by</w:t>
      </w:r>
      <w:r w:rsidR="006A33EA" w:rsidRPr="006A33EA">
        <w:rPr>
          <w:rFonts w:ascii="Times New Roman" w:hAnsi="Times New Roman" w:cs="Times New Roman"/>
          <w:color w:val="FF0000"/>
          <w:sz w:val="24"/>
          <w:szCs w:val="24"/>
        </w:rPr>
        <w:t xml:space="preserve"> </w:t>
      </w:r>
      <w:r w:rsidR="006A33EA" w:rsidRPr="006A33EA">
        <w:rPr>
          <w:rFonts w:ascii="Times New Roman" w:hAnsi="Times New Roman" w:cs="Times New Roman"/>
          <w:sz w:val="24"/>
          <w:szCs w:val="24"/>
        </w:rPr>
        <w:t>Watkins, C (2003, p. 26)</w:t>
      </w:r>
      <w:r w:rsidR="0026596B">
        <w:rPr>
          <w:rFonts w:ascii="Times New Roman" w:hAnsi="Times New Roman" w:cs="Times New Roman"/>
          <w:sz w:val="24"/>
          <w:szCs w:val="24"/>
        </w:rPr>
        <w:t xml:space="preserve"> and further suggest</w:t>
      </w:r>
      <w:r w:rsidR="001124A8">
        <w:rPr>
          <w:rFonts w:ascii="Times New Roman" w:hAnsi="Times New Roman" w:cs="Times New Roman"/>
          <w:sz w:val="24"/>
          <w:szCs w:val="24"/>
        </w:rPr>
        <w:t xml:space="preserve"> that </w:t>
      </w:r>
      <w:r w:rsidR="00286C73">
        <w:rPr>
          <w:rFonts w:ascii="Times New Roman" w:hAnsi="Times New Roman" w:cs="Times New Roman"/>
          <w:sz w:val="24"/>
          <w:szCs w:val="24"/>
        </w:rPr>
        <w:t xml:space="preserve">a learner centred pedagogy </w:t>
      </w:r>
      <w:r w:rsidR="002E2320">
        <w:rPr>
          <w:rFonts w:ascii="Times New Roman" w:hAnsi="Times New Roman" w:cs="Times New Roman"/>
          <w:sz w:val="24"/>
          <w:szCs w:val="24"/>
        </w:rPr>
        <w:t>can enable self-directed learners to ‘generate their own inquiries, plan how they’ll go about an activity’ and reflect on their own learning</w:t>
      </w:r>
      <w:r w:rsidR="004931BA">
        <w:rPr>
          <w:rFonts w:ascii="Times New Roman" w:hAnsi="Times New Roman" w:cs="Times New Roman"/>
          <w:sz w:val="24"/>
          <w:szCs w:val="24"/>
        </w:rPr>
        <w:t xml:space="preserve"> (Watkins, C. 2003, p. 24)</w:t>
      </w:r>
      <w:r w:rsidR="00CA0CAD">
        <w:rPr>
          <w:rFonts w:ascii="Times New Roman" w:hAnsi="Times New Roman" w:cs="Times New Roman"/>
          <w:sz w:val="24"/>
          <w:szCs w:val="24"/>
        </w:rPr>
        <w:t xml:space="preserve"> </w:t>
      </w:r>
      <w:r w:rsidR="00A95DD0">
        <w:rPr>
          <w:rFonts w:ascii="Times New Roman" w:hAnsi="Times New Roman" w:cs="Times New Roman"/>
          <w:sz w:val="24"/>
          <w:szCs w:val="24"/>
        </w:rPr>
        <w:t xml:space="preserve">thus </w:t>
      </w:r>
      <w:r w:rsidR="00CA0CAD">
        <w:rPr>
          <w:rFonts w:ascii="Times New Roman" w:hAnsi="Times New Roman" w:cs="Times New Roman"/>
          <w:sz w:val="24"/>
          <w:szCs w:val="24"/>
        </w:rPr>
        <w:t>creating autonomous and independent learners</w:t>
      </w:r>
      <w:r w:rsidR="00655326">
        <w:rPr>
          <w:rFonts w:ascii="Times New Roman" w:hAnsi="Times New Roman" w:cs="Times New Roman"/>
          <w:sz w:val="24"/>
          <w:szCs w:val="24"/>
        </w:rPr>
        <w:t>.</w:t>
      </w:r>
      <w:r w:rsidR="00A402B5">
        <w:rPr>
          <w:rFonts w:ascii="Times New Roman" w:hAnsi="Times New Roman" w:cs="Times New Roman"/>
          <w:sz w:val="24"/>
          <w:szCs w:val="24"/>
        </w:rPr>
        <w:t xml:space="preserve"> This describes the</w:t>
      </w:r>
      <w:r w:rsidR="00E02EF7">
        <w:rPr>
          <w:rFonts w:ascii="Times New Roman" w:hAnsi="Times New Roman" w:cs="Times New Roman"/>
          <w:sz w:val="24"/>
          <w:szCs w:val="24"/>
        </w:rPr>
        <w:t xml:space="preserve"> practice and</w:t>
      </w:r>
      <w:r w:rsidR="00A402B5">
        <w:rPr>
          <w:rFonts w:ascii="Times New Roman" w:hAnsi="Times New Roman" w:cs="Times New Roman"/>
          <w:sz w:val="24"/>
          <w:szCs w:val="24"/>
        </w:rPr>
        <w:t xml:space="preserve"> interdependence of the three main schools of thought in an educational setting. Individually, the</w:t>
      </w:r>
      <w:r w:rsidR="00CA34AA">
        <w:rPr>
          <w:rFonts w:ascii="Times New Roman" w:hAnsi="Times New Roman" w:cs="Times New Roman"/>
          <w:sz w:val="24"/>
          <w:szCs w:val="24"/>
        </w:rPr>
        <w:t xml:space="preserve"> three main</w:t>
      </w:r>
      <w:r w:rsidR="00A402B5">
        <w:rPr>
          <w:rFonts w:ascii="Times New Roman" w:hAnsi="Times New Roman" w:cs="Times New Roman"/>
          <w:sz w:val="24"/>
          <w:szCs w:val="24"/>
        </w:rPr>
        <w:t xml:space="preserve"> approaches </w:t>
      </w:r>
      <w:r w:rsidR="00CA34AA">
        <w:rPr>
          <w:rFonts w:ascii="Times New Roman" w:hAnsi="Times New Roman" w:cs="Times New Roman"/>
          <w:sz w:val="24"/>
          <w:szCs w:val="24"/>
        </w:rPr>
        <w:t xml:space="preserve"> of behaviourism, humanism and constructivism </w:t>
      </w:r>
      <w:r w:rsidR="00A402B5">
        <w:rPr>
          <w:rFonts w:ascii="Times New Roman" w:hAnsi="Times New Roman" w:cs="Times New Roman"/>
          <w:sz w:val="24"/>
          <w:szCs w:val="24"/>
        </w:rPr>
        <w:t xml:space="preserve">are </w:t>
      </w:r>
      <w:r w:rsidR="003F2829">
        <w:rPr>
          <w:rFonts w:ascii="Times New Roman" w:hAnsi="Times New Roman" w:cs="Times New Roman"/>
          <w:sz w:val="24"/>
          <w:szCs w:val="24"/>
        </w:rPr>
        <w:t>influential but collectively they</w:t>
      </w:r>
      <w:r w:rsidR="001A1948">
        <w:rPr>
          <w:rFonts w:ascii="Times New Roman" w:hAnsi="Times New Roman" w:cs="Times New Roman"/>
          <w:sz w:val="24"/>
          <w:szCs w:val="24"/>
        </w:rPr>
        <w:t xml:space="preserve"> could be considered</w:t>
      </w:r>
      <w:r w:rsidR="004678D2">
        <w:rPr>
          <w:rFonts w:ascii="Times New Roman" w:hAnsi="Times New Roman" w:cs="Times New Roman"/>
          <w:sz w:val="24"/>
          <w:szCs w:val="24"/>
        </w:rPr>
        <w:t xml:space="preserve"> far</w:t>
      </w:r>
      <w:r w:rsidR="003F2829">
        <w:rPr>
          <w:rFonts w:ascii="Times New Roman" w:hAnsi="Times New Roman" w:cs="Times New Roman"/>
          <w:sz w:val="24"/>
          <w:szCs w:val="24"/>
        </w:rPr>
        <w:t xml:space="preserve"> more </w:t>
      </w:r>
      <w:r w:rsidR="00307B78">
        <w:rPr>
          <w:rFonts w:ascii="Times New Roman" w:hAnsi="Times New Roman" w:cs="Times New Roman"/>
          <w:sz w:val="24"/>
          <w:szCs w:val="24"/>
        </w:rPr>
        <w:t>powerful</w:t>
      </w:r>
      <w:r w:rsidR="004678D2">
        <w:rPr>
          <w:rFonts w:ascii="Times New Roman" w:hAnsi="Times New Roman" w:cs="Times New Roman"/>
          <w:sz w:val="24"/>
          <w:szCs w:val="24"/>
        </w:rPr>
        <w:t xml:space="preserve"> and effective.</w:t>
      </w:r>
    </w:p>
    <w:p w14:paraId="324A72E1" w14:textId="77777777" w:rsidR="00307B78" w:rsidRDefault="00307B78" w:rsidP="00307B78">
      <w:pPr>
        <w:jc w:val="both"/>
        <w:rPr>
          <w:rFonts w:ascii="Times New Roman" w:hAnsi="Times New Roman" w:cs="Times New Roman"/>
          <w:sz w:val="24"/>
          <w:szCs w:val="24"/>
        </w:rPr>
      </w:pPr>
    </w:p>
    <w:p w14:paraId="646AD75C" w14:textId="77777777" w:rsidR="00307B78" w:rsidRDefault="00307B78" w:rsidP="00307B78">
      <w:pPr>
        <w:jc w:val="both"/>
        <w:rPr>
          <w:rFonts w:ascii="Times New Roman" w:hAnsi="Times New Roman" w:cs="Times New Roman"/>
          <w:sz w:val="24"/>
          <w:szCs w:val="24"/>
        </w:rPr>
      </w:pPr>
    </w:p>
    <w:p w14:paraId="0BE40760" w14:textId="77777777" w:rsidR="00307B78" w:rsidRDefault="00307B78" w:rsidP="00307B78">
      <w:pPr>
        <w:jc w:val="both"/>
        <w:rPr>
          <w:rFonts w:ascii="Times New Roman" w:hAnsi="Times New Roman" w:cs="Times New Roman"/>
          <w:sz w:val="24"/>
          <w:szCs w:val="24"/>
        </w:rPr>
      </w:pPr>
    </w:p>
    <w:p w14:paraId="609AD4AD" w14:textId="77777777" w:rsidR="00307B78" w:rsidRDefault="00307B78" w:rsidP="00307B78">
      <w:pPr>
        <w:jc w:val="both"/>
        <w:rPr>
          <w:rFonts w:ascii="Times New Roman" w:hAnsi="Times New Roman" w:cs="Times New Roman"/>
          <w:sz w:val="24"/>
          <w:szCs w:val="24"/>
        </w:rPr>
      </w:pPr>
    </w:p>
    <w:p w14:paraId="11DD23C3" w14:textId="77777777" w:rsidR="00307B78" w:rsidRDefault="00307B78" w:rsidP="00307B78">
      <w:pPr>
        <w:jc w:val="both"/>
        <w:rPr>
          <w:rFonts w:ascii="Times New Roman" w:hAnsi="Times New Roman" w:cs="Times New Roman"/>
          <w:sz w:val="24"/>
          <w:szCs w:val="24"/>
        </w:rPr>
      </w:pPr>
    </w:p>
    <w:p w14:paraId="1A379C10" w14:textId="77777777" w:rsidR="00307B78" w:rsidRDefault="00307B78" w:rsidP="00307B78">
      <w:pPr>
        <w:jc w:val="both"/>
        <w:rPr>
          <w:rFonts w:ascii="Times New Roman" w:hAnsi="Times New Roman" w:cs="Times New Roman"/>
          <w:sz w:val="24"/>
          <w:szCs w:val="24"/>
        </w:rPr>
      </w:pPr>
    </w:p>
    <w:p w14:paraId="38FC4D11" w14:textId="77777777" w:rsidR="00307B78" w:rsidRDefault="00307B78" w:rsidP="00307B78">
      <w:pPr>
        <w:jc w:val="both"/>
        <w:rPr>
          <w:rFonts w:ascii="Times New Roman" w:hAnsi="Times New Roman" w:cs="Times New Roman"/>
          <w:sz w:val="24"/>
          <w:szCs w:val="24"/>
        </w:rPr>
      </w:pPr>
    </w:p>
    <w:p w14:paraId="2EEEABCC" w14:textId="77777777" w:rsidR="00307B78" w:rsidRDefault="00307B78" w:rsidP="00307B78">
      <w:pPr>
        <w:jc w:val="both"/>
        <w:rPr>
          <w:rFonts w:ascii="Times New Roman" w:hAnsi="Times New Roman" w:cs="Times New Roman"/>
          <w:sz w:val="24"/>
          <w:szCs w:val="24"/>
        </w:rPr>
      </w:pPr>
    </w:p>
    <w:p w14:paraId="0ECCDA55" w14:textId="77777777" w:rsidR="00307B78" w:rsidRDefault="00307B78" w:rsidP="00307B78">
      <w:pPr>
        <w:jc w:val="both"/>
        <w:rPr>
          <w:rFonts w:ascii="Times New Roman" w:hAnsi="Times New Roman" w:cs="Times New Roman"/>
          <w:sz w:val="24"/>
          <w:szCs w:val="24"/>
        </w:rPr>
      </w:pPr>
    </w:p>
    <w:p w14:paraId="3BA49006" w14:textId="77777777" w:rsidR="00307B78" w:rsidRDefault="00307B78" w:rsidP="00307B78">
      <w:pPr>
        <w:jc w:val="both"/>
        <w:rPr>
          <w:rFonts w:ascii="Times New Roman" w:hAnsi="Times New Roman" w:cs="Times New Roman"/>
          <w:sz w:val="24"/>
          <w:szCs w:val="24"/>
        </w:rPr>
      </w:pPr>
    </w:p>
    <w:p w14:paraId="7858EC47" w14:textId="63E0A19A" w:rsidR="009A16BF" w:rsidRPr="00307B78" w:rsidRDefault="00297D8B" w:rsidP="00A26C67">
      <w:pPr>
        <w:jc w:val="center"/>
        <w:rPr>
          <w:rFonts w:ascii="Times New Roman" w:hAnsi="Times New Roman" w:cs="Times New Roman"/>
          <w:sz w:val="24"/>
          <w:szCs w:val="24"/>
        </w:rPr>
      </w:pPr>
      <w:r w:rsidRPr="00297D8B">
        <w:rPr>
          <w:rFonts w:ascii="Times New Roman" w:hAnsi="Times New Roman" w:cs="Times New Roman"/>
          <w:sz w:val="24"/>
          <w:szCs w:val="24"/>
          <w:u w:val="single"/>
        </w:rPr>
        <w:lastRenderedPageBreak/>
        <w:t>References</w:t>
      </w:r>
    </w:p>
    <w:p w14:paraId="61391B81" w14:textId="6AF6589B" w:rsidR="00265FDC" w:rsidRDefault="00265FDC" w:rsidP="00A26C67">
      <w:pPr>
        <w:jc w:val="both"/>
        <w:rPr>
          <w:rFonts w:ascii="Times New Roman" w:hAnsi="Times New Roman" w:cs="Times New Roman"/>
          <w:sz w:val="24"/>
          <w:szCs w:val="24"/>
        </w:rPr>
      </w:pPr>
      <w:r>
        <w:rPr>
          <w:rFonts w:ascii="Times New Roman" w:hAnsi="Times New Roman" w:cs="Times New Roman"/>
          <w:sz w:val="24"/>
          <w:szCs w:val="24"/>
        </w:rPr>
        <w:t xml:space="preserve">Aubrey, K. and Riley, A. (2019) </w:t>
      </w:r>
      <w:r>
        <w:rPr>
          <w:rFonts w:ascii="Times New Roman" w:hAnsi="Times New Roman" w:cs="Times New Roman"/>
          <w:i/>
          <w:iCs/>
          <w:sz w:val="24"/>
          <w:szCs w:val="24"/>
        </w:rPr>
        <w:t xml:space="preserve">Understanding and Using Educational Theories. </w:t>
      </w:r>
      <w:r>
        <w:rPr>
          <w:rFonts w:ascii="Times New Roman" w:hAnsi="Times New Roman" w:cs="Times New Roman"/>
          <w:sz w:val="24"/>
          <w:szCs w:val="24"/>
        </w:rPr>
        <w:t>London: SAGE Publications Ltd. (2</w:t>
      </w:r>
      <w:r w:rsidRPr="00265FDC">
        <w:rPr>
          <w:rFonts w:ascii="Times New Roman" w:hAnsi="Times New Roman" w:cs="Times New Roman"/>
          <w:sz w:val="24"/>
          <w:szCs w:val="24"/>
          <w:vertAlign w:val="superscript"/>
        </w:rPr>
        <w:t>nd</w:t>
      </w:r>
      <w:r>
        <w:rPr>
          <w:rFonts w:ascii="Times New Roman" w:hAnsi="Times New Roman" w:cs="Times New Roman"/>
          <w:sz w:val="24"/>
          <w:szCs w:val="24"/>
        </w:rPr>
        <w:t xml:space="preserve"> Edn)</w:t>
      </w:r>
      <w:r w:rsidR="00B60D0C">
        <w:rPr>
          <w:rFonts w:ascii="Times New Roman" w:hAnsi="Times New Roman" w:cs="Times New Roman"/>
          <w:sz w:val="24"/>
          <w:szCs w:val="24"/>
        </w:rPr>
        <w:t>.</w:t>
      </w:r>
    </w:p>
    <w:p w14:paraId="07B22F38" w14:textId="79BBB5B4" w:rsidR="00B60D0C" w:rsidRDefault="00B60D0C" w:rsidP="00A26C67">
      <w:pPr>
        <w:jc w:val="both"/>
        <w:rPr>
          <w:rFonts w:ascii="Times New Roman" w:hAnsi="Times New Roman" w:cs="Times New Roman"/>
          <w:sz w:val="24"/>
          <w:szCs w:val="24"/>
        </w:rPr>
      </w:pPr>
      <w:r>
        <w:rPr>
          <w:rFonts w:ascii="Times New Roman" w:hAnsi="Times New Roman" w:cs="Times New Roman"/>
          <w:sz w:val="24"/>
          <w:szCs w:val="24"/>
        </w:rPr>
        <w:t xml:space="preserve">Bentham, S. (2002) </w:t>
      </w:r>
      <w:r>
        <w:rPr>
          <w:rFonts w:ascii="Times New Roman" w:hAnsi="Times New Roman" w:cs="Times New Roman"/>
          <w:i/>
          <w:iCs/>
          <w:sz w:val="24"/>
          <w:szCs w:val="24"/>
        </w:rPr>
        <w:t xml:space="preserve">Psychology and Education. </w:t>
      </w:r>
      <w:r>
        <w:rPr>
          <w:rFonts w:ascii="Times New Roman" w:hAnsi="Times New Roman" w:cs="Times New Roman"/>
          <w:sz w:val="24"/>
          <w:szCs w:val="24"/>
        </w:rPr>
        <w:t>London: Routledge.</w:t>
      </w:r>
    </w:p>
    <w:p w14:paraId="3136B14E" w14:textId="06B0D456" w:rsidR="00CF737B" w:rsidRPr="00CF737B" w:rsidRDefault="00CF737B" w:rsidP="00A26C67">
      <w:pPr>
        <w:jc w:val="both"/>
        <w:rPr>
          <w:rFonts w:ascii="Times New Roman" w:hAnsi="Times New Roman" w:cs="Times New Roman"/>
          <w:sz w:val="24"/>
          <w:szCs w:val="24"/>
        </w:rPr>
      </w:pPr>
      <w:r>
        <w:rPr>
          <w:rFonts w:ascii="Times New Roman" w:hAnsi="Times New Roman" w:cs="Times New Roman"/>
          <w:sz w:val="24"/>
          <w:szCs w:val="24"/>
        </w:rPr>
        <w:t xml:space="preserve">Bosanquet, P., Radford, J. and Webster, R. (2016) </w:t>
      </w:r>
      <w:r>
        <w:rPr>
          <w:rFonts w:ascii="Times New Roman" w:hAnsi="Times New Roman" w:cs="Times New Roman"/>
          <w:i/>
          <w:iCs/>
          <w:sz w:val="24"/>
          <w:szCs w:val="24"/>
        </w:rPr>
        <w:t xml:space="preserve">The Teaching Assistant’s Guide to Effective Interaction. </w:t>
      </w:r>
      <w:r>
        <w:rPr>
          <w:rFonts w:ascii="Times New Roman" w:hAnsi="Times New Roman" w:cs="Times New Roman"/>
          <w:sz w:val="24"/>
          <w:szCs w:val="24"/>
        </w:rPr>
        <w:t>Oxon: Routledge.</w:t>
      </w:r>
    </w:p>
    <w:p w14:paraId="5E2C17B6" w14:textId="5A6071B5" w:rsidR="009A16BF" w:rsidRDefault="009A16BF" w:rsidP="00A26C67">
      <w:pPr>
        <w:jc w:val="both"/>
        <w:rPr>
          <w:rFonts w:ascii="Times New Roman" w:hAnsi="Times New Roman" w:cs="Times New Roman"/>
          <w:sz w:val="24"/>
          <w:szCs w:val="24"/>
        </w:rPr>
      </w:pPr>
      <w:r>
        <w:rPr>
          <w:rFonts w:ascii="Times New Roman" w:hAnsi="Times New Roman" w:cs="Times New Roman"/>
          <w:sz w:val="24"/>
          <w:szCs w:val="24"/>
        </w:rPr>
        <w:t xml:space="preserve">Curren, R. (2003) </w:t>
      </w:r>
      <w:r>
        <w:rPr>
          <w:rFonts w:ascii="Times New Roman" w:hAnsi="Times New Roman" w:cs="Times New Roman"/>
          <w:i/>
          <w:iCs/>
          <w:sz w:val="24"/>
          <w:szCs w:val="24"/>
        </w:rPr>
        <w:t xml:space="preserve">A Companion to the Philosophy of Education. </w:t>
      </w:r>
      <w:r>
        <w:rPr>
          <w:rFonts w:ascii="Times New Roman" w:hAnsi="Times New Roman" w:cs="Times New Roman"/>
          <w:sz w:val="24"/>
          <w:szCs w:val="24"/>
        </w:rPr>
        <w:t>Oxford</w:t>
      </w:r>
      <w:r w:rsidR="000D0886">
        <w:rPr>
          <w:rFonts w:ascii="Times New Roman" w:hAnsi="Times New Roman" w:cs="Times New Roman"/>
          <w:sz w:val="24"/>
          <w:szCs w:val="24"/>
        </w:rPr>
        <w:t>: Blackwell Publishing Ltd.</w:t>
      </w:r>
    </w:p>
    <w:p w14:paraId="40F704CB" w14:textId="16EBF8C8" w:rsidR="00A66625" w:rsidRPr="00A66625" w:rsidRDefault="00A66625" w:rsidP="00A26C67">
      <w:pPr>
        <w:jc w:val="both"/>
        <w:rPr>
          <w:rFonts w:ascii="Times New Roman" w:hAnsi="Times New Roman" w:cs="Times New Roman"/>
          <w:sz w:val="24"/>
          <w:szCs w:val="24"/>
        </w:rPr>
      </w:pPr>
      <w:r>
        <w:rPr>
          <w:rFonts w:ascii="Times New Roman" w:hAnsi="Times New Roman" w:cs="Times New Roman"/>
          <w:sz w:val="24"/>
          <w:szCs w:val="24"/>
        </w:rPr>
        <w:t xml:space="preserve">Goepel, J., Childerhouse, H. and Sharpe, S. (2015) </w:t>
      </w:r>
      <w:r>
        <w:rPr>
          <w:rFonts w:ascii="Times New Roman" w:hAnsi="Times New Roman" w:cs="Times New Roman"/>
          <w:i/>
          <w:iCs/>
          <w:sz w:val="24"/>
          <w:szCs w:val="24"/>
        </w:rPr>
        <w:t xml:space="preserve">Inclusive Primary Teaching. </w:t>
      </w:r>
      <w:r>
        <w:rPr>
          <w:rFonts w:ascii="Times New Roman" w:hAnsi="Times New Roman" w:cs="Times New Roman"/>
          <w:sz w:val="24"/>
          <w:szCs w:val="24"/>
        </w:rPr>
        <w:t>Northwich: Critical Publishing. (2</w:t>
      </w:r>
      <w:r w:rsidRPr="00A66625">
        <w:rPr>
          <w:rFonts w:ascii="Times New Roman" w:hAnsi="Times New Roman" w:cs="Times New Roman"/>
          <w:sz w:val="24"/>
          <w:szCs w:val="24"/>
          <w:vertAlign w:val="superscript"/>
        </w:rPr>
        <w:t>nd</w:t>
      </w:r>
      <w:r>
        <w:rPr>
          <w:rFonts w:ascii="Times New Roman" w:hAnsi="Times New Roman" w:cs="Times New Roman"/>
          <w:sz w:val="24"/>
          <w:szCs w:val="24"/>
        </w:rPr>
        <w:t xml:space="preserve"> Edn).</w:t>
      </w:r>
    </w:p>
    <w:p w14:paraId="6EF70D0D" w14:textId="56AEDAA1" w:rsidR="007B0097" w:rsidRPr="007B0097" w:rsidRDefault="007B0097" w:rsidP="00A26C67">
      <w:pPr>
        <w:jc w:val="both"/>
        <w:rPr>
          <w:rFonts w:ascii="Times New Roman" w:hAnsi="Times New Roman" w:cs="Times New Roman"/>
          <w:sz w:val="24"/>
          <w:szCs w:val="24"/>
        </w:rPr>
      </w:pPr>
      <w:r>
        <w:rPr>
          <w:rFonts w:ascii="Times New Roman" w:hAnsi="Times New Roman" w:cs="Times New Roman"/>
          <w:sz w:val="24"/>
          <w:szCs w:val="24"/>
        </w:rPr>
        <w:t xml:space="preserve">Graf, M. and Birch, A. (2009) </w:t>
      </w:r>
      <w:r>
        <w:rPr>
          <w:rFonts w:ascii="Times New Roman" w:hAnsi="Times New Roman" w:cs="Times New Roman"/>
          <w:i/>
          <w:iCs/>
          <w:sz w:val="24"/>
          <w:szCs w:val="24"/>
        </w:rPr>
        <w:t xml:space="preserve">The Teaching Assistant’s Guide to Understanding and Supporting Learning. </w:t>
      </w:r>
      <w:r>
        <w:rPr>
          <w:rFonts w:ascii="Times New Roman" w:hAnsi="Times New Roman" w:cs="Times New Roman"/>
          <w:sz w:val="24"/>
          <w:szCs w:val="24"/>
        </w:rPr>
        <w:t>London: Continuum International Publishing Group.</w:t>
      </w:r>
    </w:p>
    <w:p w14:paraId="4845494B" w14:textId="36C021F2" w:rsidR="000D0886" w:rsidRDefault="000D0886" w:rsidP="00A26C67">
      <w:pPr>
        <w:jc w:val="both"/>
        <w:rPr>
          <w:rFonts w:ascii="Times New Roman" w:hAnsi="Times New Roman" w:cs="Times New Roman"/>
          <w:sz w:val="24"/>
          <w:szCs w:val="24"/>
        </w:rPr>
      </w:pPr>
      <w:r>
        <w:rPr>
          <w:rFonts w:ascii="Times New Roman" w:hAnsi="Times New Roman" w:cs="Times New Roman"/>
          <w:sz w:val="24"/>
          <w:szCs w:val="24"/>
        </w:rPr>
        <w:t xml:space="preserve">Gray, C. and Macblain, S. (2015) </w:t>
      </w:r>
      <w:r>
        <w:rPr>
          <w:rFonts w:ascii="Times New Roman" w:hAnsi="Times New Roman" w:cs="Times New Roman"/>
          <w:i/>
          <w:iCs/>
          <w:sz w:val="24"/>
          <w:szCs w:val="24"/>
        </w:rPr>
        <w:t xml:space="preserve">Learning Theories in Childhood. </w:t>
      </w:r>
      <w:r>
        <w:rPr>
          <w:rFonts w:ascii="Times New Roman" w:hAnsi="Times New Roman" w:cs="Times New Roman"/>
          <w:sz w:val="24"/>
          <w:szCs w:val="24"/>
        </w:rPr>
        <w:t>London: Sage Publications Ltd. 2</w:t>
      </w:r>
      <w:r w:rsidRPr="000D0886">
        <w:rPr>
          <w:rFonts w:ascii="Times New Roman" w:hAnsi="Times New Roman" w:cs="Times New Roman"/>
          <w:sz w:val="24"/>
          <w:szCs w:val="24"/>
          <w:vertAlign w:val="superscript"/>
        </w:rPr>
        <w:t>nd</w:t>
      </w:r>
      <w:r>
        <w:rPr>
          <w:rFonts w:ascii="Times New Roman" w:hAnsi="Times New Roman" w:cs="Times New Roman"/>
          <w:sz w:val="24"/>
          <w:szCs w:val="24"/>
        </w:rPr>
        <w:t xml:space="preserve"> Edition.</w:t>
      </w:r>
    </w:p>
    <w:p w14:paraId="03E31C55" w14:textId="423F080F" w:rsidR="000A43DA" w:rsidRPr="000A43DA" w:rsidRDefault="000A43DA" w:rsidP="00A26C67">
      <w:pPr>
        <w:jc w:val="both"/>
        <w:rPr>
          <w:rFonts w:ascii="Times New Roman" w:hAnsi="Times New Roman" w:cs="Times New Roman"/>
          <w:sz w:val="24"/>
          <w:szCs w:val="24"/>
        </w:rPr>
      </w:pPr>
      <w:r>
        <w:rPr>
          <w:rFonts w:ascii="Times New Roman" w:hAnsi="Times New Roman" w:cs="Times New Roman"/>
          <w:sz w:val="24"/>
          <w:szCs w:val="24"/>
        </w:rPr>
        <w:t xml:space="preserve">Palmer, J. A., Bresler, L. and Cooper, D.E. ( 2001) </w:t>
      </w:r>
      <w:r>
        <w:rPr>
          <w:rFonts w:ascii="Times New Roman" w:hAnsi="Times New Roman" w:cs="Times New Roman"/>
          <w:i/>
          <w:iCs/>
          <w:sz w:val="24"/>
          <w:szCs w:val="24"/>
        </w:rPr>
        <w:t xml:space="preserve">Fifty Modern Thinkers on Education from Piaget to the Present. </w:t>
      </w:r>
      <w:r>
        <w:rPr>
          <w:rFonts w:ascii="Times New Roman" w:hAnsi="Times New Roman" w:cs="Times New Roman"/>
          <w:sz w:val="24"/>
          <w:szCs w:val="24"/>
        </w:rPr>
        <w:t>London: Routledge.</w:t>
      </w:r>
    </w:p>
    <w:p w14:paraId="3A2BDA2E" w14:textId="77777777" w:rsidR="0074513E" w:rsidRDefault="00706BDC" w:rsidP="00A26C67">
      <w:pPr>
        <w:jc w:val="both"/>
        <w:rPr>
          <w:rFonts w:ascii="Times New Roman" w:hAnsi="Times New Roman" w:cs="Times New Roman"/>
          <w:sz w:val="24"/>
          <w:szCs w:val="24"/>
        </w:rPr>
      </w:pPr>
      <w:r>
        <w:rPr>
          <w:rFonts w:ascii="Times New Roman" w:hAnsi="Times New Roman" w:cs="Times New Roman"/>
          <w:sz w:val="24"/>
          <w:szCs w:val="24"/>
        </w:rPr>
        <w:t xml:space="preserve">Watkins, C. (2003) </w:t>
      </w:r>
      <w:r>
        <w:rPr>
          <w:rFonts w:ascii="Times New Roman" w:hAnsi="Times New Roman" w:cs="Times New Roman"/>
          <w:i/>
          <w:iCs/>
          <w:sz w:val="24"/>
          <w:szCs w:val="24"/>
        </w:rPr>
        <w:t xml:space="preserve">Learning: A Sense Maker’s Guide. </w:t>
      </w:r>
      <w:r>
        <w:rPr>
          <w:rFonts w:ascii="Times New Roman" w:hAnsi="Times New Roman" w:cs="Times New Roman"/>
          <w:sz w:val="24"/>
          <w:szCs w:val="24"/>
        </w:rPr>
        <w:t>London: Association of Teachers and Le</w:t>
      </w:r>
      <w:r w:rsidR="00A80089">
        <w:rPr>
          <w:rFonts w:ascii="Times New Roman" w:hAnsi="Times New Roman" w:cs="Times New Roman"/>
          <w:sz w:val="24"/>
          <w:szCs w:val="24"/>
        </w:rPr>
        <w:t>cturers.</w:t>
      </w:r>
      <w:r w:rsidR="0074513E" w:rsidRPr="0074513E">
        <w:rPr>
          <w:rFonts w:ascii="Times New Roman" w:hAnsi="Times New Roman" w:cs="Times New Roman"/>
          <w:sz w:val="24"/>
          <w:szCs w:val="24"/>
        </w:rPr>
        <w:t xml:space="preserve"> </w:t>
      </w:r>
    </w:p>
    <w:p w14:paraId="38605A45" w14:textId="6D3F8DB2" w:rsidR="0074513E" w:rsidRPr="00A26C67" w:rsidRDefault="0074513E" w:rsidP="00A26C67">
      <w:pPr>
        <w:jc w:val="both"/>
        <w:rPr>
          <w:rFonts w:ascii="Times New Roman" w:hAnsi="Times New Roman" w:cs="Times New Roman"/>
          <w:sz w:val="24"/>
          <w:szCs w:val="24"/>
        </w:rPr>
      </w:pPr>
      <w:r w:rsidRPr="001756E0">
        <w:rPr>
          <w:rFonts w:ascii="Times New Roman" w:hAnsi="Times New Roman" w:cs="Times New Roman"/>
          <w:sz w:val="24"/>
          <w:szCs w:val="24"/>
        </w:rPr>
        <w:t>Welsh Government</w:t>
      </w:r>
      <w:r>
        <w:rPr>
          <w:rFonts w:ascii="Times New Roman" w:hAnsi="Times New Roman" w:cs="Times New Roman"/>
          <w:sz w:val="24"/>
          <w:szCs w:val="24"/>
        </w:rPr>
        <w:t xml:space="preserve"> (2015) </w:t>
      </w:r>
      <w:r w:rsidRPr="00E97D4A">
        <w:rPr>
          <w:rFonts w:ascii="Times New Roman" w:hAnsi="Times New Roman" w:cs="Times New Roman"/>
          <w:i/>
          <w:iCs/>
          <w:sz w:val="24"/>
          <w:szCs w:val="24"/>
        </w:rPr>
        <w:t>Curriculum for Wales</w:t>
      </w:r>
      <w:r>
        <w:rPr>
          <w:rFonts w:ascii="Times New Roman" w:hAnsi="Times New Roman" w:cs="Times New Roman"/>
          <w:sz w:val="24"/>
          <w:szCs w:val="24"/>
        </w:rPr>
        <w:t xml:space="preserve"> </w:t>
      </w:r>
      <w:r>
        <w:rPr>
          <w:rFonts w:ascii="Times New Roman" w:hAnsi="Times New Roman" w:cs="Times New Roman"/>
          <w:i/>
          <w:iCs/>
          <w:sz w:val="24"/>
          <w:szCs w:val="24"/>
        </w:rPr>
        <w:t xml:space="preserve">Foundation Phase Framework. </w:t>
      </w:r>
      <w:r>
        <w:rPr>
          <w:rFonts w:ascii="Times New Roman" w:hAnsi="Times New Roman" w:cs="Times New Roman"/>
          <w:sz w:val="24"/>
          <w:szCs w:val="24"/>
        </w:rPr>
        <w:t>Available at:</w:t>
      </w:r>
      <w:r w:rsidRPr="001756E0">
        <w:t xml:space="preserve"> </w:t>
      </w:r>
      <w:hyperlink r:id="rId4" w:history="1">
        <w:r w:rsidRPr="00A26C67">
          <w:rPr>
            <w:u w:val="single"/>
          </w:rPr>
          <w:t>https://gov.wales/sites/default/files/publications/2018-02/foundation-phase-framework-revised-2015.pdf</w:t>
        </w:r>
      </w:hyperlink>
      <w:r w:rsidRPr="00A26C67">
        <w:rPr>
          <w:rFonts w:ascii="Times New Roman" w:hAnsi="Times New Roman" w:cs="Times New Roman"/>
          <w:sz w:val="24"/>
          <w:szCs w:val="24"/>
        </w:rPr>
        <w:t>. Accessed: 1</w:t>
      </w:r>
      <w:r w:rsidRPr="00A26C67">
        <w:rPr>
          <w:rFonts w:ascii="Times New Roman" w:hAnsi="Times New Roman" w:cs="Times New Roman"/>
          <w:sz w:val="24"/>
          <w:szCs w:val="24"/>
          <w:vertAlign w:val="superscript"/>
        </w:rPr>
        <w:t>st</w:t>
      </w:r>
      <w:r w:rsidRPr="00A26C67">
        <w:rPr>
          <w:rFonts w:ascii="Times New Roman" w:hAnsi="Times New Roman" w:cs="Times New Roman"/>
          <w:sz w:val="24"/>
          <w:szCs w:val="24"/>
        </w:rPr>
        <w:t xml:space="preserve"> October 2019. </w:t>
      </w:r>
    </w:p>
    <w:p w14:paraId="0DF581ED" w14:textId="2388D942" w:rsidR="00384557" w:rsidRDefault="00FF71F2" w:rsidP="00A26C67">
      <w:pPr>
        <w:jc w:val="both"/>
      </w:pPr>
      <w:r>
        <w:rPr>
          <w:rFonts w:ascii="Times New Roman" w:hAnsi="Times New Roman" w:cs="Times New Roman"/>
          <w:sz w:val="24"/>
          <w:szCs w:val="24"/>
        </w:rPr>
        <w:t>Welsh Government</w:t>
      </w:r>
      <w:r w:rsidR="00E97D4A">
        <w:rPr>
          <w:rFonts w:ascii="Times New Roman" w:hAnsi="Times New Roman" w:cs="Times New Roman"/>
          <w:sz w:val="24"/>
          <w:szCs w:val="24"/>
        </w:rPr>
        <w:t xml:space="preserve"> (2014) </w:t>
      </w:r>
      <w:r w:rsidRPr="00E97D4A">
        <w:rPr>
          <w:rFonts w:ascii="Times New Roman" w:hAnsi="Times New Roman" w:cs="Times New Roman"/>
          <w:i/>
          <w:iCs/>
          <w:sz w:val="24"/>
          <w:szCs w:val="24"/>
        </w:rPr>
        <w:t>White Paper Legislative Proposals for ALN</w:t>
      </w:r>
      <w:r w:rsidR="00E97D4A">
        <w:rPr>
          <w:rFonts w:ascii="Times New Roman" w:hAnsi="Times New Roman" w:cs="Times New Roman"/>
          <w:sz w:val="24"/>
          <w:szCs w:val="24"/>
        </w:rPr>
        <w:t>.</w:t>
      </w:r>
      <w:r>
        <w:rPr>
          <w:rFonts w:ascii="Times New Roman" w:hAnsi="Times New Roman" w:cs="Times New Roman"/>
          <w:sz w:val="24"/>
          <w:szCs w:val="24"/>
        </w:rPr>
        <w:t xml:space="preserve"> Available at: </w:t>
      </w:r>
      <w:hyperlink r:id="rId5" w:history="1">
        <w:r w:rsidR="00384557" w:rsidRPr="00A1262F">
          <w:rPr>
            <w:rStyle w:val="Hyperlink"/>
            <w:color w:val="auto"/>
          </w:rPr>
          <w:t>https://dera.ioe.ac.uk/20172/1/140522-consultation-document-en.pdf</w:t>
        </w:r>
      </w:hyperlink>
      <w:r w:rsidRPr="00A1262F">
        <w:t>.</w:t>
      </w:r>
      <w:r>
        <w:t xml:space="preserve"> Accessed: 28</w:t>
      </w:r>
      <w:r w:rsidRPr="00FF71F2">
        <w:rPr>
          <w:vertAlign w:val="superscript"/>
        </w:rPr>
        <w:t>th</w:t>
      </w:r>
      <w:r>
        <w:t xml:space="preserve"> September 2019.</w:t>
      </w:r>
    </w:p>
    <w:sectPr w:rsidR="00384557">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32"/>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A31D0"/>
    <w:rsid w:val="000001E0"/>
    <w:rsid w:val="00003E39"/>
    <w:rsid w:val="00005104"/>
    <w:rsid w:val="000054DF"/>
    <w:rsid w:val="00007EF1"/>
    <w:rsid w:val="000165A2"/>
    <w:rsid w:val="000179CA"/>
    <w:rsid w:val="000207AF"/>
    <w:rsid w:val="0002468B"/>
    <w:rsid w:val="00034538"/>
    <w:rsid w:val="00057770"/>
    <w:rsid w:val="00072B2A"/>
    <w:rsid w:val="00072B2F"/>
    <w:rsid w:val="0007648A"/>
    <w:rsid w:val="0007731A"/>
    <w:rsid w:val="00077C49"/>
    <w:rsid w:val="000820E6"/>
    <w:rsid w:val="000822D9"/>
    <w:rsid w:val="000826F4"/>
    <w:rsid w:val="000A43DA"/>
    <w:rsid w:val="000A50CE"/>
    <w:rsid w:val="000B5140"/>
    <w:rsid w:val="000C7AB6"/>
    <w:rsid w:val="000D0886"/>
    <w:rsid w:val="000D1747"/>
    <w:rsid w:val="00101AAF"/>
    <w:rsid w:val="00101F18"/>
    <w:rsid w:val="001021F8"/>
    <w:rsid w:val="0010271E"/>
    <w:rsid w:val="00102DDC"/>
    <w:rsid w:val="00105E0A"/>
    <w:rsid w:val="0010775E"/>
    <w:rsid w:val="001124A8"/>
    <w:rsid w:val="00113697"/>
    <w:rsid w:val="00116642"/>
    <w:rsid w:val="001167CD"/>
    <w:rsid w:val="00132735"/>
    <w:rsid w:val="00143075"/>
    <w:rsid w:val="00146D13"/>
    <w:rsid w:val="00147511"/>
    <w:rsid w:val="001567C6"/>
    <w:rsid w:val="00161D21"/>
    <w:rsid w:val="001756E0"/>
    <w:rsid w:val="00193092"/>
    <w:rsid w:val="001A1394"/>
    <w:rsid w:val="001A1948"/>
    <w:rsid w:val="001B5AA8"/>
    <w:rsid w:val="001B761A"/>
    <w:rsid w:val="001C277E"/>
    <w:rsid w:val="001D2910"/>
    <w:rsid w:val="001E796F"/>
    <w:rsid w:val="001F1DE1"/>
    <w:rsid w:val="001F2CD1"/>
    <w:rsid w:val="00201100"/>
    <w:rsid w:val="00206615"/>
    <w:rsid w:val="00213F58"/>
    <w:rsid w:val="00214288"/>
    <w:rsid w:val="0022116D"/>
    <w:rsid w:val="00224CC1"/>
    <w:rsid w:val="00225A50"/>
    <w:rsid w:val="00237577"/>
    <w:rsid w:val="002403E4"/>
    <w:rsid w:val="00247002"/>
    <w:rsid w:val="0026596B"/>
    <w:rsid w:val="00265FDC"/>
    <w:rsid w:val="00271D92"/>
    <w:rsid w:val="00286C73"/>
    <w:rsid w:val="00297D8B"/>
    <w:rsid w:val="002A1485"/>
    <w:rsid w:val="002A31D0"/>
    <w:rsid w:val="002B3054"/>
    <w:rsid w:val="002B73D6"/>
    <w:rsid w:val="002C3E2B"/>
    <w:rsid w:val="002C4691"/>
    <w:rsid w:val="002C7D05"/>
    <w:rsid w:val="002D5409"/>
    <w:rsid w:val="002D5A02"/>
    <w:rsid w:val="002E0930"/>
    <w:rsid w:val="002E2320"/>
    <w:rsid w:val="002F4480"/>
    <w:rsid w:val="003012E2"/>
    <w:rsid w:val="003045A6"/>
    <w:rsid w:val="0030532E"/>
    <w:rsid w:val="00307B78"/>
    <w:rsid w:val="00307C3E"/>
    <w:rsid w:val="003172EC"/>
    <w:rsid w:val="003216ED"/>
    <w:rsid w:val="00330AE2"/>
    <w:rsid w:val="00336607"/>
    <w:rsid w:val="003377CC"/>
    <w:rsid w:val="003406C1"/>
    <w:rsid w:val="00344FD3"/>
    <w:rsid w:val="003460CE"/>
    <w:rsid w:val="00352622"/>
    <w:rsid w:val="00360377"/>
    <w:rsid w:val="0036110D"/>
    <w:rsid w:val="00361B1A"/>
    <w:rsid w:val="0036617B"/>
    <w:rsid w:val="00384557"/>
    <w:rsid w:val="003863A5"/>
    <w:rsid w:val="003A41A2"/>
    <w:rsid w:val="003A6719"/>
    <w:rsid w:val="003B7CBE"/>
    <w:rsid w:val="003C4011"/>
    <w:rsid w:val="003E0D5D"/>
    <w:rsid w:val="003E3DEE"/>
    <w:rsid w:val="003E6B2D"/>
    <w:rsid w:val="003F2829"/>
    <w:rsid w:val="003F28D2"/>
    <w:rsid w:val="003F3FF6"/>
    <w:rsid w:val="004003BB"/>
    <w:rsid w:val="00415267"/>
    <w:rsid w:val="00415AF0"/>
    <w:rsid w:val="004364EE"/>
    <w:rsid w:val="00447385"/>
    <w:rsid w:val="00453B3C"/>
    <w:rsid w:val="00454D81"/>
    <w:rsid w:val="00454F5D"/>
    <w:rsid w:val="00456F82"/>
    <w:rsid w:val="004678D2"/>
    <w:rsid w:val="004724CE"/>
    <w:rsid w:val="0047544E"/>
    <w:rsid w:val="004931BA"/>
    <w:rsid w:val="0049776F"/>
    <w:rsid w:val="004B02BE"/>
    <w:rsid w:val="004D0CA0"/>
    <w:rsid w:val="004D24B4"/>
    <w:rsid w:val="004D683B"/>
    <w:rsid w:val="004E2B2B"/>
    <w:rsid w:val="004E4174"/>
    <w:rsid w:val="004F0669"/>
    <w:rsid w:val="004F0809"/>
    <w:rsid w:val="00505351"/>
    <w:rsid w:val="005228B1"/>
    <w:rsid w:val="00523EF0"/>
    <w:rsid w:val="005268F7"/>
    <w:rsid w:val="00535855"/>
    <w:rsid w:val="005479C6"/>
    <w:rsid w:val="005541AE"/>
    <w:rsid w:val="0057108F"/>
    <w:rsid w:val="00572918"/>
    <w:rsid w:val="005744A8"/>
    <w:rsid w:val="00584573"/>
    <w:rsid w:val="0058645F"/>
    <w:rsid w:val="00591AA8"/>
    <w:rsid w:val="00594C2F"/>
    <w:rsid w:val="005979FE"/>
    <w:rsid w:val="005A339C"/>
    <w:rsid w:val="005A58DA"/>
    <w:rsid w:val="005C0FF1"/>
    <w:rsid w:val="005D3BAF"/>
    <w:rsid w:val="005D41BB"/>
    <w:rsid w:val="005D42ED"/>
    <w:rsid w:val="005D5A0B"/>
    <w:rsid w:val="005E0F27"/>
    <w:rsid w:val="005E1A5A"/>
    <w:rsid w:val="005E1CDF"/>
    <w:rsid w:val="005E3415"/>
    <w:rsid w:val="005F36F1"/>
    <w:rsid w:val="005F528A"/>
    <w:rsid w:val="00603FE1"/>
    <w:rsid w:val="0062102C"/>
    <w:rsid w:val="006327AB"/>
    <w:rsid w:val="00632DC0"/>
    <w:rsid w:val="00633634"/>
    <w:rsid w:val="00644AB0"/>
    <w:rsid w:val="0064768F"/>
    <w:rsid w:val="00655326"/>
    <w:rsid w:val="006559DB"/>
    <w:rsid w:val="00656628"/>
    <w:rsid w:val="006579B3"/>
    <w:rsid w:val="00666BA5"/>
    <w:rsid w:val="0068027F"/>
    <w:rsid w:val="00681102"/>
    <w:rsid w:val="0068628C"/>
    <w:rsid w:val="00687585"/>
    <w:rsid w:val="00695389"/>
    <w:rsid w:val="00696F04"/>
    <w:rsid w:val="006A105F"/>
    <w:rsid w:val="006A33EA"/>
    <w:rsid w:val="006A542C"/>
    <w:rsid w:val="006B6FFB"/>
    <w:rsid w:val="006C35E3"/>
    <w:rsid w:val="006C501A"/>
    <w:rsid w:val="006E7682"/>
    <w:rsid w:val="006F3272"/>
    <w:rsid w:val="007019B7"/>
    <w:rsid w:val="00706BDC"/>
    <w:rsid w:val="00721DB1"/>
    <w:rsid w:val="007247DE"/>
    <w:rsid w:val="0074513E"/>
    <w:rsid w:val="0075335C"/>
    <w:rsid w:val="00763F8C"/>
    <w:rsid w:val="0076674E"/>
    <w:rsid w:val="007675AB"/>
    <w:rsid w:val="0077010A"/>
    <w:rsid w:val="00772905"/>
    <w:rsid w:val="0079086A"/>
    <w:rsid w:val="007A1F64"/>
    <w:rsid w:val="007A418B"/>
    <w:rsid w:val="007A5E58"/>
    <w:rsid w:val="007B0097"/>
    <w:rsid w:val="007B4079"/>
    <w:rsid w:val="007C242F"/>
    <w:rsid w:val="007E4E71"/>
    <w:rsid w:val="007E6788"/>
    <w:rsid w:val="007F189A"/>
    <w:rsid w:val="007F4783"/>
    <w:rsid w:val="00807D5E"/>
    <w:rsid w:val="00810B16"/>
    <w:rsid w:val="008111CA"/>
    <w:rsid w:val="00823794"/>
    <w:rsid w:val="008251C9"/>
    <w:rsid w:val="00826376"/>
    <w:rsid w:val="00836007"/>
    <w:rsid w:val="00840576"/>
    <w:rsid w:val="0084351D"/>
    <w:rsid w:val="008469FD"/>
    <w:rsid w:val="008550A6"/>
    <w:rsid w:val="00860FBD"/>
    <w:rsid w:val="00864275"/>
    <w:rsid w:val="00872CCF"/>
    <w:rsid w:val="0087366C"/>
    <w:rsid w:val="00876158"/>
    <w:rsid w:val="00883A3A"/>
    <w:rsid w:val="00886C90"/>
    <w:rsid w:val="0089387E"/>
    <w:rsid w:val="00894206"/>
    <w:rsid w:val="00894708"/>
    <w:rsid w:val="00896A31"/>
    <w:rsid w:val="008A1E2F"/>
    <w:rsid w:val="008A531D"/>
    <w:rsid w:val="008C3855"/>
    <w:rsid w:val="008E111D"/>
    <w:rsid w:val="008F1160"/>
    <w:rsid w:val="008F7587"/>
    <w:rsid w:val="00912E02"/>
    <w:rsid w:val="00936AAB"/>
    <w:rsid w:val="00955926"/>
    <w:rsid w:val="009603B4"/>
    <w:rsid w:val="00971DE9"/>
    <w:rsid w:val="009724FB"/>
    <w:rsid w:val="00980573"/>
    <w:rsid w:val="0098129C"/>
    <w:rsid w:val="009A16BF"/>
    <w:rsid w:val="009A341C"/>
    <w:rsid w:val="009B4C3E"/>
    <w:rsid w:val="009C1BA1"/>
    <w:rsid w:val="009C7252"/>
    <w:rsid w:val="009E35E5"/>
    <w:rsid w:val="009E57BD"/>
    <w:rsid w:val="00A03AAA"/>
    <w:rsid w:val="00A1262F"/>
    <w:rsid w:val="00A12A13"/>
    <w:rsid w:val="00A1463E"/>
    <w:rsid w:val="00A1525E"/>
    <w:rsid w:val="00A202A8"/>
    <w:rsid w:val="00A24694"/>
    <w:rsid w:val="00A26C67"/>
    <w:rsid w:val="00A26F49"/>
    <w:rsid w:val="00A27A56"/>
    <w:rsid w:val="00A3186D"/>
    <w:rsid w:val="00A3479E"/>
    <w:rsid w:val="00A402B5"/>
    <w:rsid w:val="00A6264A"/>
    <w:rsid w:val="00A66625"/>
    <w:rsid w:val="00A73EF3"/>
    <w:rsid w:val="00A80089"/>
    <w:rsid w:val="00A84934"/>
    <w:rsid w:val="00A93548"/>
    <w:rsid w:val="00A95DD0"/>
    <w:rsid w:val="00AB5E95"/>
    <w:rsid w:val="00AB77C8"/>
    <w:rsid w:val="00AC6029"/>
    <w:rsid w:val="00AC7F7F"/>
    <w:rsid w:val="00AD53A9"/>
    <w:rsid w:val="00AE0C69"/>
    <w:rsid w:val="00AE33BE"/>
    <w:rsid w:val="00AF0690"/>
    <w:rsid w:val="00AF4CC8"/>
    <w:rsid w:val="00AF7263"/>
    <w:rsid w:val="00B021B4"/>
    <w:rsid w:val="00B04C99"/>
    <w:rsid w:val="00B10D46"/>
    <w:rsid w:val="00B111B3"/>
    <w:rsid w:val="00B135F1"/>
    <w:rsid w:val="00B16932"/>
    <w:rsid w:val="00B24741"/>
    <w:rsid w:val="00B36B53"/>
    <w:rsid w:val="00B51786"/>
    <w:rsid w:val="00B60D0C"/>
    <w:rsid w:val="00B628D8"/>
    <w:rsid w:val="00B73DE6"/>
    <w:rsid w:val="00B74AF5"/>
    <w:rsid w:val="00B76434"/>
    <w:rsid w:val="00B77E00"/>
    <w:rsid w:val="00BA4F22"/>
    <w:rsid w:val="00BA7764"/>
    <w:rsid w:val="00BB1CDA"/>
    <w:rsid w:val="00BB324E"/>
    <w:rsid w:val="00BC09DA"/>
    <w:rsid w:val="00BC249B"/>
    <w:rsid w:val="00BD4620"/>
    <w:rsid w:val="00BF46E2"/>
    <w:rsid w:val="00BF4782"/>
    <w:rsid w:val="00C0350B"/>
    <w:rsid w:val="00C11457"/>
    <w:rsid w:val="00C1439F"/>
    <w:rsid w:val="00C3461E"/>
    <w:rsid w:val="00C56A2A"/>
    <w:rsid w:val="00C603AF"/>
    <w:rsid w:val="00C605BA"/>
    <w:rsid w:val="00C62CD3"/>
    <w:rsid w:val="00C63475"/>
    <w:rsid w:val="00C6389C"/>
    <w:rsid w:val="00C867EA"/>
    <w:rsid w:val="00C87F1F"/>
    <w:rsid w:val="00C912CC"/>
    <w:rsid w:val="00C94600"/>
    <w:rsid w:val="00CA0CAD"/>
    <w:rsid w:val="00CA34AA"/>
    <w:rsid w:val="00CA47E5"/>
    <w:rsid w:val="00CA599A"/>
    <w:rsid w:val="00CB1283"/>
    <w:rsid w:val="00CB73B4"/>
    <w:rsid w:val="00CC340A"/>
    <w:rsid w:val="00CC4025"/>
    <w:rsid w:val="00CC7850"/>
    <w:rsid w:val="00CE3B56"/>
    <w:rsid w:val="00CE411A"/>
    <w:rsid w:val="00CF243B"/>
    <w:rsid w:val="00CF335D"/>
    <w:rsid w:val="00CF737B"/>
    <w:rsid w:val="00D02CE6"/>
    <w:rsid w:val="00D03411"/>
    <w:rsid w:val="00D149BA"/>
    <w:rsid w:val="00D22784"/>
    <w:rsid w:val="00D34DF0"/>
    <w:rsid w:val="00D35409"/>
    <w:rsid w:val="00D44C7E"/>
    <w:rsid w:val="00D66436"/>
    <w:rsid w:val="00D744C9"/>
    <w:rsid w:val="00D81F17"/>
    <w:rsid w:val="00D900F4"/>
    <w:rsid w:val="00D94DAE"/>
    <w:rsid w:val="00DA31F4"/>
    <w:rsid w:val="00DD1380"/>
    <w:rsid w:val="00DE4481"/>
    <w:rsid w:val="00DE49F8"/>
    <w:rsid w:val="00DE4AAA"/>
    <w:rsid w:val="00DF4678"/>
    <w:rsid w:val="00E02EF7"/>
    <w:rsid w:val="00E07E2F"/>
    <w:rsid w:val="00E11516"/>
    <w:rsid w:val="00E126B6"/>
    <w:rsid w:val="00E15D8D"/>
    <w:rsid w:val="00E32E0C"/>
    <w:rsid w:val="00E3371B"/>
    <w:rsid w:val="00E3512A"/>
    <w:rsid w:val="00E509A6"/>
    <w:rsid w:val="00E637DD"/>
    <w:rsid w:val="00E803B6"/>
    <w:rsid w:val="00E82371"/>
    <w:rsid w:val="00E915B2"/>
    <w:rsid w:val="00E91C58"/>
    <w:rsid w:val="00E93C6E"/>
    <w:rsid w:val="00E97317"/>
    <w:rsid w:val="00E97D4A"/>
    <w:rsid w:val="00EC4416"/>
    <w:rsid w:val="00EE1282"/>
    <w:rsid w:val="00F022CC"/>
    <w:rsid w:val="00F10A81"/>
    <w:rsid w:val="00F16EA4"/>
    <w:rsid w:val="00F22574"/>
    <w:rsid w:val="00F22C27"/>
    <w:rsid w:val="00F4483D"/>
    <w:rsid w:val="00F50825"/>
    <w:rsid w:val="00F52347"/>
    <w:rsid w:val="00F53D25"/>
    <w:rsid w:val="00F81E6B"/>
    <w:rsid w:val="00F910B7"/>
    <w:rsid w:val="00F91E23"/>
    <w:rsid w:val="00F9660F"/>
    <w:rsid w:val="00F96D1C"/>
    <w:rsid w:val="00FA2C77"/>
    <w:rsid w:val="00FB60C4"/>
    <w:rsid w:val="00FC337A"/>
    <w:rsid w:val="00FD47C4"/>
    <w:rsid w:val="00FF71F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A1ADD04"/>
  <w15:chartTrackingRefBased/>
  <w15:docId w15:val="{28574DE9-A36F-4B6E-B868-B4EF68EAD54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7">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sdException w:name="Smart Link Error"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semiHidden/>
    <w:unhideWhenUsed/>
    <w:rsid w:val="00384557"/>
    <w:rPr>
      <w:color w:val="0000FF"/>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relyOnVML/>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7" Type="http://schemas.openxmlformats.org/officeDocument/2006/relationships/theme" Target="theme/theme1.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fontTable" Target="fontTable.xml"/><Relationship Id="rId5" Type="http://schemas.openxmlformats.org/officeDocument/2006/relationships/hyperlink" Target="https://dera.ioe.ac.uk/20172/1/140522-consultation-document-en.pdf" TargetMode="External"/><Relationship Id="rId4" Type="http://schemas.openxmlformats.org/officeDocument/2006/relationships/hyperlink" Target="https://gov.wales/sites/default/files/publications/2018-02/foundation-phase-framework-revised-2015.pdf"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985</TotalTime>
  <Pages>4</Pages>
  <Words>1833</Words>
  <Characters>10453</Characters>
  <Application>Microsoft Office Word</Application>
  <DocSecurity>0</DocSecurity>
  <Lines>87</Lines>
  <Paragraphs>24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12262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Nichola Jones</dc:creator>
  <cp:keywords/>
  <dc:description/>
  <cp:lastModifiedBy>Nichola Jones</cp:lastModifiedBy>
  <cp:revision>364</cp:revision>
  <dcterms:created xsi:type="dcterms:W3CDTF">2019-09-27T21:30:00Z</dcterms:created>
  <dcterms:modified xsi:type="dcterms:W3CDTF">2019-10-06T16:00:00Z</dcterms:modified>
</cp:coreProperties>
</file>