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B39196" w14:textId="174A40FC" w:rsidR="006B1AF4" w:rsidRPr="00834277" w:rsidRDefault="00834277">
      <w:pPr>
        <w:rPr>
          <w:b/>
          <w:bCs/>
          <w:sz w:val="28"/>
          <w:szCs w:val="28"/>
        </w:rPr>
      </w:pPr>
      <w:r w:rsidRPr="00834277">
        <w:rPr>
          <w:b/>
          <w:bCs/>
          <w:sz w:val="28"/>
          <w:szCs w:val="28"/>
        </w:rPr>
        <w:t xml:space="preserve">Silver </w:t>
      </w:r>
      <w:r>
        <w:rPr>
          <w:b/>
          <w:bCs/>
          <w:sz w:val="28"/>
          <w:szCs w:val="28"/>
        </w:rPr>
        <w:t>Athenian T</w:t>
      </w:r>
      <w:r w:rsidRPr="00834277">
        <w:rPr>
          <w:b/>
          <w:bCs/>
          <w:sz w:val="28"/>
          <w:szCs w:val="28"/>
        </w:rPr>
        <w:t>etradrachm</w:t>
      </w:r>
      <w:r>
        <w:rPr>
          <w:b/>
          <w:bCs/>
          <w:sz w:val="28"/>
          <w:szCs w:val="28"/>
        </w:rPr>
        <w:t xml:space="preserve">, </w:t>
      </w:r>
      <w:r w:rsidRPr="00834277">
        <w:rPr>
          <w:b/>
          <w:bCs/>
          <w:sz w:val="28"/>
          <w:szCs w:val="28"/>
        </w:rPr>
        <w:t>450 BC - 430 BC</w:t>
      </w:r>
    </w:p>
    <w:p w14:paraId="1A1A8476" w14:textId="36D2261E" w:rsidR="0079015C" w:rsidRDefault="00456294">
      <w:r>
        <w:rPr>
          <w:noProof/>
        </w:rPr>
        <w:drawing>
          <wp:anchor distT="0" distB="0" distL="114300" distR="114300" simplePos="0" relativeHeight="251658240" behindDoc="0" locked="0" layoutInCell="1" allowOverlap="1" wp14:anchorId="18B347ED" wp14:editId="0D920E52">
            <wp:simplePos x="0" y="0"/>
            <wp:positionH relativeFrom="margin">
              <wp:posOffset>-522605</wp:posOffset>
            </wp:positionH>
            <wp:positionV relativeFrom="margin">
              <wp:posOffset>1640331</wp:posOffset>
            </wp:positionV>
            <wp:extent cx="1577340" cy="1553210"/>
            <wp:effectExtent l="0" t="0" r="0" b="4445"/>
            <wp:wrapSquare wrapText="bothSides"/>
            <wp:docPr id="2" name="Picture 2" descr="A coin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in obverse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7340" cy="1553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335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A41A04" wp14:editId="569ED797">
                <wp:simplePos x="0" y="0"/>
                <wp:positionH relativeFrom="column">
                  <wp:posOffset>-502285</wp:posOffset>
                </wp:positionH>
                <wp:positionV relativeFrom="paragraph">
                  <wp:posOffset>3047937</wp:posOffset>
                </wp:positionV>
                <wp:extent cx="1577340" cy="635"/>
                <wp:effectExtent l="0" t="0" r="10160" b="190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7340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DE62912" w14:textId="0ECADDA3" w:rsidR="00856DBF" w:rsidRPr="00856DBF" w:rsidRDefault="00856DBF" w:rsidP="00856DBF">
                            <w:pPr>
                              <w:pStyle w:val="Caption"/>
                              <w:jc w:val="center"/>
                              <w:rPr>
                                <w:noProof/>
                                <w:sz w:val="11"/>
                                <w:szCs w:val="11"/>
                              </w:rPr>
                            </w:pPr>
                            <w:r w:rsidRPr="00856DBF">
                              <w:rPr>
                                <w:sz w:val="11"/>
                                <w:szCs w:val="11"/>
                              </w:rPr>
                              <w:t xml:space="preserve">Figure </w:t>
                            </w:r>
                            <w:r w:rsidRPr="00856DBF">
                              <w:rPr>
                                <w:sz w:val="11"/>
                                <w:szCs w:val="11"/>
                              </w:rPr>
                              <w:fldChar w:fldCharType="begin"/>
                            </w:r>
                            <w:r w:rsidRPr="00856DBF">
                              <w:rPr>
                                <w:sz w:val="11"/>
                                <w:szCs w:val="11"/>
                              </w:rPr>
                              <w:instrText xml:space="preserve"> SEQ Figure \* ARABIC </w:instrText>
                            </w:r>
                            <w:r w:rsidRPr="00856DBF">
                              <w:rPr>
                                <w:sz w:val="11"/>
                                <w:szCs w:val="11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sz w:val="11"/>
                                <w:szCs w:val="11"/>
                              </w:rPr>
                              <w:t>2</w:t>
                            </w:r>
                            <w:r w:rsidRPr="00856DBF">
                              <w:rPr>
                                <w:sz w:val="11"/>
                                <w:szCs w:val="11"/>
                              </w:rPr>
                              <w:fldChar w:fldCharType="end"/>
                            </w:r>
                            <w:r w:rsidRPr="00856DBF">
                              <w:rPr>
                                <w:sz w:val="11"/>
                                <w:szCs w:val="11"/>
                              </w:rPr>
                              <w:t>:Obverse of Silver Athenian Tetradrachm, 450 BC - 430 BC, http://numismatics.org/collection/0000.999.9884?lang=en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A41A0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39.55pt;margin-top:240pt;width:124.2pt;height:.0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" filled="f" stroked="f">
                <v:textbox style="mso-fit-shape-to-text:t" inset="0,0,0,0">
                  <w:txbxContent>
                    <w:p w14:paraId="5DE62912" w14:textId="0ECADDA3" w:rsidR="00856DBF" w:rsidRPr="00856DBF" w:rsidRDefault="00856DBF" w:rsidP="00856DBF">
                      <w:pPr>
                        <w:pStyle w:val="Caption"/>
                        <w:jc w:val="center"/>
                        <w:rPr>
                          <w:noProof/>
                          <w:sz w:val="11"/>
                          <w:szCs w:val="11"/>
                        </w:rPr>
                      </w:pPr>
                      <w:r w:rsidRPr="00856DBF">
                        <w:rPr>
                          <w:sz w:val="11"/>
                          <w:szCs w:val="11"/>
                        </w:rPr>
                        <w:t xml:space="preserve">Figure </w:t>
                      </w:r>
                      <w:r w:rsidRPr="00856DBF">
                        <w:rPr>
                          <w:sz w:val="11"/>
                          <w:szCs w:val="11"/>
                        </w:rPr>
                        <w:fldChar w:fldCharType="begin"/>
                      </w:r>
                      <w:r w:rsidRPr="00856DBF">
                        <w:rPr>
                          <w:sz w:val="11"/>
                          <w:szCs w:val="11"/>
                        </w:rPr>
                        <w:instrText xml:space="preserve"> SEQ Figure \* ARABIC </w:instrText>
                      </w:r>
                      <w:r w:rsidRPr="00856DBF">
                        <w:rPr>
                          <w:sz w:val="11"/>
                          <w:szCs w:val="11"/>
                        </w:rPr>
                        <w:fldChar w:fldCharType="separate"/>
                      </w:r>
                      <w:r>
                        <w:rPr>
                          <w:noProof/>
                          <w:sz w:val="11"/>
                          <w:szCs w:val="11"/>
                        </w:rPr>
                        <w:t>2</w:t>
                      </w:r>
                      <w:r w:rsidRPr="00856DBF">
                        <w:rPr>
                          <w:sz w:val="11"/>
                          <w:szCs w:val="11"/>
                        </w:rPr>
                        <w:fldChar w:fldCharType="end"/>
                      </w:r>
                      <w:r w:rsidRPr="00856DBF">
                        <w:rPr>
                          <w:sz w:val="11"/>
                          <w:szCs w:val="11"/>
                        </w:rPr>
                        <w:t>:Obverse of Silver Athenian Tetradrachm, 450 BC - 430 BC, http://numismatics.org/collection/0000.999.9884?lang=en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123AD">
        <w:t xml:space="preserve">The </w:t>
      </w:r>
      <w:r w:rsidR="00662A52">
        <w:t>S</w:t>
      </w:r>
      <w:r w:rsidR="00B123AD">
        <w:t>ilver Tetradrachm was minted from the years 450-430 BC in the region of Attica</w:t>
      </w:r>
      <w:r w:rsidR="00E73038">
        <w:t xml:space="preserve">, and </w:t>
      </w:r>
      <w:r w:rsidR="0004404F">
        <w:t xml:space="preserve">It weighs in at around </w:t>
      </w:r>
      <w:r w:rsidR="0004404F" w:rsidRPr="0004404F">
        <w:t>16.57</w:t>
      </w:r>
      <w:r w:rsidR="0004404F">
        <w:t>g</w:t>
      </w:r>
      <w:r w:rsidR="00662A52">
        <w:t xml:space="preserve"> (</w:t>
      </w:r>
      <w:r w:rsidR="00662A52" w:rsidRPr="00A0396D">
        <w:rPr>
          <w:lang w:val="en-US"/>
        </w:rPr>
        <w:t>American Numismatic Society</w:t>
      </w:r>
      <w:r w:rsidR="00662A52">
        <w:rPr>
          <w:lang w:val="en-US"/>
        </w:rPr>
        <w:t>, 2015</w:t>
      </w:r>
      <w:r w:rsidR="00662A52">
        <w:t>)</w:t>
      </w:r>
      <w:r w:rsidR="00CB51B6">
        <w:t xml:space="preserve">. </w:t>
      </w:r>
      <w:r w:rsidR="0079015C">
        <w:t xml:space="preserve">This specific type of Tetradrachm is very common in archaeology and we have an </w:t>
      </w:r>
      <w:r w:rsidR="0079015C" w:rsidRPr="001A0BFC">
        <w:rPr>
          <w:lang w:val="en-US"/>
        </w:rPr>
        <w:t xml:space="preserve">abundance of these coins that </w:t>
      </w:r>
      <w:r w:rsidR="0079015C">
        <w:rPr>
          <w:lang w:val="en-US"/>
        </w:rPr>
        <w:t xml:space="preserve">have </w:t>
      </w:r>
      <w:r w:rsidR="0079015C" w:rsidRPr="001A0BFC">
        <w:rPr>
          <w:lang w:val="en-US"/>
        </w:rPr>
        <w:t xml:space="preserve">survive </w:t>
      </w:r>
      <w:r w:rsidR="0079015C">
        <w:rPr>
          <w:lang w:val="en-US"/>
        </w:rPr>
        <w:t>in</w:t>
      </w:r>
      <w:r w:rsidR="0079015C" w:rsidRPr="001A0BFC">
        <w:rPr>
          <w:lang w:val="en-US"/>
        </w:rPr>
        <w:t>to the present</w:t>
      </w:r>
      <w:r w:rsidR="0079015C">
        <w:rPr>
          <w:lang w:val="en-US"/>
        </w:rPr>
        <w:t xml:space="preserve"> day</w:t>
      </w:r>
      <w:r w:rsidR="0079015C" w:rsidRPr="001A0BFC">
        <w:rPr>
          <w:lang w:val="en-US"/>
        </w:rPr>
        <w:t xml:space="preserve"> (</w:t>
      </w:r>
      <w:r w:rsidR="0079015C" w:rsidRPr="00A0396D">
        <w:rPr>
          <w:lang w:val="en-US"/>
        </w:rPr>
        <w:t>American Numismatic Society</w:t>
      </w:r>
      <w:r w:rsidR="0079015C">
        <w:rPr>
          <w:lang w:val="en-US"/>
        </w:rPr>
        <w:t>, 2015).</w:t>
      </w:r>
      <w:r w:rsidR="00662517">
        <w:t xml:space="preserve"> </w:t>
      </w:r>
      <w:r w:rsidR="00CB51B6">
        <w:t xml:space="preserve">The imagery on the coin is </w:t>
      </w:r>
      <w:r w:rsidR="001D2814">
        <w:t>probably</w:t>
      </w:r>
      <w:r w:rsidR="00CB51B6">
        <w:t xml:space="preserve"> some of the most recognisable </w:t>
      </w:r>
      <w:r w:rsidR="00A0396D">
        <w:t>when it comes to Greek coins. However, despite its recognisable iconography, Greek Coinage, in particular Athenian, has been described by</w:t>
      </w:r>
      <w:r w:rsidR="001A0BFC" w:rsidRPr="001A0BFC">
        <w:t xml:space="preserve"> Roman numismatist</w:t>
      </w:r>
      <w:r w:rsidR="00A9260F">
        <w:t xml:space="preserve">, </w:t>
      </w:r>
      <w:r w:rsidR="001A0BFC" w:rsidRPr="001A0BFC">
        <w:t>T. V. Buttrey</w:t>
      </w:r>
      <w:r w:rsidR="00A9260F">
        <w:t>,</w:t>
      </w:r>
      <w:r w:rsidR="001A0BFC" w:rsidRPr="001A0BFC">
        <w:t xml:space="preserve"> as</w:t>
      </w:r>
      <w:r w:rsidR="001A0BFC">
        <w:t xml:space="preserve"> the</w:t>
      </w:r>
      <w:r w:rsidR="001A0BFC" w:rsidRPr="001A0BFC">
        <w:t xml:space="preserve"> "most boring ever produced” (T. V. Buttrey, 1979)</w:t>
      </w:r>
      <w:r w:rsidR="00A9260F">
        <w:t>. This is due to that fact the designs of the coins never change drastically since their appearances in the archaic period</w:t>
      </w:r>
      <w:r w:rsidR="00545954">
        <w:t xml:space="preserve"> (I. Carradice, 1995, p32). Also, unlike Roman coins, the Greeks didn’t change their designs frequently which meant that the symbols weren’t used as propaganda to the same extent Roman coins were, like the A</w:t>
      </w:r>
      <w:r w:rsidR="00545954" w:rsidRPr="00545954">
        <w:t xml:space="preserve">egypto </w:t>
      </w:r>
      <w:r w:rsidR="00545954">
        <w:t>Ca</w:t>
      </w:r>
      <w:r w:rsidR="00545954" w:rsidRPr="00545954">
        <w:t xml:space="preserve">pta </w:t>
      </w:r>
      <w:r w:rsidR="00545954">
        <w:t>coin</w:t>
      </w:r>
      <w:r w:rsidR="00202FEA">
        <w:t xml:space="preserve"> (</w:t>
      </w:r>
      <w:r w:rsidR="004323AE">
        <w:t>I. Carradice, 2010</w:t>
      </w:r>
      <w:r w:rsidR="00202FEA">
        <w:t>)</w:t>
      </w:r>
      <w:r w:rsidR="00545954">
        <w:t>.</w:t>
      </w:r>
      <w:r w:rsidR="0079015C">
        <w:t xml:space="preserve"> However, M</w:t>
      </w:r>
      <w:r w:rsidR="0079015C" w:rsidRPr="001A0BFC">
        <w:t>. Thompson</w:t>
      </w:r>
      <w:r w:rsidR="0079015C">
        <w:t xml:space="preserve"> states that although </w:t>
      </w:r>
      <w:r w:rsidR="004B5A28">
        <w:t xml:space="preserve">Greek </w:t>
      </w:r>
      <w:r w:rsidR="0079015C">
        <w:t xml:space="preserve">coins may be dull, they </w:t>
      </w:r>
      <w:r w:rsidR="0079015C" w:rsidRPr="001A0BFC">
        <w:t>“are unique in that they have something to say about the three aspects of</w:t>
      </w:r>
      <w:proofErr w:type="gramStart"/>
      <w:r w:rsidR="0079015C" w:rsidRPr="001A0BFC">
        <w:t>…[</w:t>
      </w:r>
      <w:proofErr w:type="gramEnd"/>
      <w:r w:rsidR="0079015C" w:rsidRPr="001A0BFC">
        <w:t>Athenian life]…Athenian architecture, sculpture and topography.” (M. Thompson, 1982)</w:t>
      </w:r>
      <w:r w:rsidR="0079015C">
        <w:t>.</w:t>
      </w:r>
    </w:p>
    <w:p w14:paraId="6E60C835" w14:textId="44CF73EF" w:rsidR="003D5458" w:rsidRDefault="003D5458">
      <w:r>
        <w:t>Athenian Silver</w:t>
      </w:r>
      <w:r w:rsidR="00CB51B6">
        <w:t xml:space="preserve"> coins were some of the most prized </w:t>
      </w:r>
      <w:r w:rsidR="004727F0">
        <w:t>within</w:t>
      </w:r>
      <w:r w:rsidR="00CB51B6">
        <w:t xml:space="preserve"> the Classical period</w:t>
      </w:r>
      <w:r w:rsidR="00A0396D">
        <w:t xml:space="preserve"> as Athens was one of the wealthiest Polies</w:t>
      </w:r>
      <w:r w:rsidR="001048A0">
        <w:t xml:space="preserve"> at the time</w:t>
      </w:r>
      <w:r w:rsidR="00A0396D">
        <w:t>. It got its wealth via many factors, but the main three being</w:t>
      </w:r>
      <w:r w:rsidR="001048A0">
        <w:t>:</w:t>
      </w:r>
    </w:p>
    <w:p w14:paraId="17B332E8" w14:textId="7CCB9C4D" w:rsidR="00A0396D" w:rsidRDefault="00A0396D" w:rsidP="00A0396D">
      <w:pPr>
        <w:pStyle w:val="ListParagraph"/>
        <w:numPr>
          <w:ilvl w:val="0"/>
          <w:numId w:val="1"/>
        </w:numPr>
      </w:pPr>
      <w:r>
        <w:t xml:space="preserve">Its large Silver deposits in </w:t>
      </w:r>
      <w:r w:rsidR="001048A0">
        <w:t>the mines of</w:t>
      </w:r>
      <w:r w:rsidR="00A9260F" w:rsidRPr="00A9260F">
        <w:t xml:space="preserve"> Laurion</w:t>
      </w:r>
    </w:p>
    <w:p w14:paraId="5C9EE77C" w14:textId="3FA0A160" w:rsidR="00A0396D" w:rsidRDefault="00A0396D" w:rsidP="00A0396D">
      <w:pPr>
        <w:pStyle w:val="ListParagraph"/>
        <w:numPr>
          <w:ilvl w:val="0"/>
          <w:numId w:val="1"/>
        </w:numPr>
      </w:pPr>
      <w:r>
        <w:t xml:space="preserve">Its large Navy built with the </w:t>
      </w:r>
      <w:r w:rsidR="001048A0">
        <w:t>silver that was coming from</w:t>
      </w:r>
      <w:r w:rsidR="00A9260F">
        <w:t xml:space="preserve"> </w:t>
      </w:r>
      <w:r w:rsidR="00A9260F" w:rsidRPr="00A9260F">
        <w:t>Laurion</w:t>
      </w:r>
    </w:p>
    <w:p w14:paraId="60508FD7" w14:textId="105BC794" w:rsidR="003D5458" w:rsidRDefault="00456294" w:rsidP="00F43356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DBFAEFB" wp14:editId="3960FE55">
            <wp:simplePos x="0" y="0"/>
            <wp:positionH relativeFrom="margin">
              <wp:posOffset>4991735</wp:posOffset>
            </wp:positionH>
            <wp:positionV relativeFrom="margin">
              <wp:posOffset>4126865</wp:posOffset>
            </wp:positionV>
            <wp:extent cx="1546860" cy="1558925"/>
            <wp:effectExtent l="0" t="0" r="2540" b="3175"/>
            <wp:wrapSquare wrapText="bothSides"/>
            <wp:docPr id="1" name="Picture 1" descr="A close up of a co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in Revers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6860" cy="1558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396D">
        <w:t xml:space="preserve">Tribute </w:t>
      </w:r>
      <w:r w:rsidR="001048A0">
        <w:t xml:space="preserve">in Silver coinage </w:t>
      </w:r>
      <w:r w:rsidR="00A0396D">
        <w:t>from member Polies of the Deleon League</w:t>
      </w:r>
      <w:r w:rsidR="00EB3CA4">
        <w:t xml:space="preserve"> which was </w:t>
      </w:r>
      <w:r w:rsidR="00F43356">
        <w:t>collected using its big powerful Navy</w:t>
      </w:r>
      <w:r w:rsidR="00150118">
        <w:t xml:space="preserve"> (</w:t>
      </w:r>
      <w:r w:rsidR="00150118" w:rsidRPr="00150118">
        <w:t>Thu</w:t>
      </w:r>
      <w:r w:rsidR="00150118">
        <w:t xml:space="preserve">cydides, 1954, Book </w:t>
      </w:r>
      <w:r w:rsidR="00150118" w:rsidRPr="00150118">
        <w:t>2.</w:t>
      </w:r>
      <w:r w:rsidR="00150118">
        <w:t xml:space="preserve"> Chapter </w:t>
      </w:r>
      <w:r w:rsidR="00150118" w:rsidRPr="00150118">
        <w:t>13.</w:t>
      </w:r>
      <w:r w:rsidR="00150118">
        <w:t xml:space="preserve"> Section </w:t>
      </w:r>
      <w:r w:rsidR="00150118" w:rsidRPr="00150118">
        <w:t>3</w:t>
      </w:r>
      <w:r w:rsidR="00150118">
        <w:t>)</w:t>
      </w:r>
      <w:r w:rsidR="00F43356">
        <w:t>.</w:t>
      </w:r>
    </w:p>
    <w:p w14:paraId="6BF98B2F" w14:textId="60917D77" w:rsidR="002F7E1E" w:rsidRDefault="00456294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667511" wp14:editId="678B315D">
                <wp:simplePos x="0" y="0"/>
                <wp:positionH relativeFrom="column">
                  <wp:posOffset>4982098</wp:posOffset>
                </wp:positionH>
                <wp:positionV relativeFrom="paragraph">
                  <wp:posOffset>1076786</wp:posOffset>
                </wp:positionV>
                <wp:extent cx="1546860" cy="635"/>
                <wp:effectExtent l="0" t="0" r="2540" b="1905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6860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3ED25C" w14:textId="42DF79ED" w:rsidR="00856DBF" w:rsidRPr="00856DBF" w:rsidRDefault="00856DBF" w:rsidP="00856DBF">
                            <w:pPr>
                              <w:pStyle w:val="Caption"/>
                              <w:jc w:val="center"/>
                              <w:rPr>
                                <w:noProof/>
                                <w:sz w:val="11"/>
                                <w:szCs w:val="11"/>
                              </w:rPr>
                            </w:pPr>
                            <w:r w:rsidRPr="00856DBF">
                              <w:rPr>
                                <w:sz w:val="11"/>
                                <w:szCs w:val="11"/>
                              </w:rPr>
                              <w:t xml:space="preserve">Figure </w:t>
                            </w:r>
                            <w:proofErr w:type="gramStart"/>
                            <w:r w:rsidRPr="00856DBF">
                              <w:rPr>
                                <w:sz w:val="11"/>
                                <w:szCs w:val="11"/>
                              </w:rPr>
                              <w:t>2:Reverse</w:t>
                            </w:r>
                            <w:proofErr w:type="gramEnd"/>
                            <w:r w:rsidRPr="00856DBF">
                              <w:rPr>
                                <w:sz w:val="11"/>
                                <w:szCs w:val="11"/>
                              </w:rPr>
                              <w:t xml:space="preserve"> of Silver Athenian Tetradrachm, 450 BC - 430 BC, http://numismatics.org/collection/0000.999.9884?lang=en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667511" id="Text Box 4" o:spid="_x0000_s1027" type="#_x0000_t202" style="position:absolute;margin-left:392.3pt;margin-top:84.8pt;width:121.8pt;height: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" filled="f" stroked="f">
                <v:textbox style="mso-fit-shape-to-text:t" inset="0,0,0,0">
                  <w:txbxContent>
                    <w:p w14:paraId="4A3ED25C" w14:textId="42DF79ED" w:rsidR="00856DBF" w:rsidRPr="00856DBF" w:rsidRDefault="00856DBF" w:rsidP="00856DBF">
                      <w:pPr>
                        <w:pStyle w:val="Caption"/>
                        <w:jc w:val="center"/>
                        <w:rPr>
                          <w:noProof/>
                          <w:sz w:val="11"/>
                          <w:szCs w:val="11"/>
                        </w:rPr>
                      </w:pPr>
                      <w:r w:rsidRPr="00856DBF">
                        <w:rPr>
                          <w:sz w:val="11"/>
                          <w:szCs w:val="11"/>
                        </w:rPr>
                        <w:t xml:space="preserve">Figure </w:t>
                      </w:r>
                      <w:proofErr w:type="gramStart"/>
                      <w:r w:rsidRPr="00856DBF">
                        <w:rPr>
                          <w:sz w:val="11"/>
                          <w:szCs w:val="11"/>
                        </w:rPr>
                        <w:t>2:Reverse</w:t>
                      </w:r>
                      <w:proofErr w:type="gramEnd"/>
                      <w:r w:rsidRPr="00856DBF">
                        <w:rPr>
                          <w:sz w:val="11"/>
                          <w:szCs w:val="11"/>
                        </w:rPr>
                        <w:t xml:space="preserve"> of Silver Athenian Tetradrachm, 450 BC - 430 BC, http://numismatics.org/collection/0000.999.9884?lang=en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85B9F">
        <w:t xml:space="preserve">The imagery on the coin consists of a side profile image of the Goddess Athene on the </w:t>
      </w:r>
      <w:r w:rsidR="00363F5E">
        <w:t>obverse,</w:t>
      </w:r>
      <w:r w:rsidR="00785B9F">
        <w:t xml:space="preserve"> while on the reverse is an image of an Athenian Owl with a couple of Olive branches</w:t>
      </w:r>
      <w:r w:rsidR="00F83365">
        <w:t xml:space="preserve"> (</w:t>
      </w:r>
      <w:r w:rsidR="00F83365" w:rsidRPr="00A0396D">
        <w:rPr>
          <w:lang w:val="en-US"/>
        </w:rPr>
        <w:t>American Numismatic Society</w:t>
      </w:r>
      <w:r w:rsidR="00F83365">
        <w:rPr>
          <w:lang w:val="en-US"/>
        </w:rPr>
        <w:t>, 2015</w:t>
      </w:r>
      <w:r w:rsidR="00F83365">
        <w:t xml:space="preserve">). </w:t>
      </w:r>
      <w:r w:rsidR="00E4708A">
        <w:t xml:space="preserve"> </w:t>
      </w:r>
      <w:r w:rsidR="003B20C3">
        <w:t xml:space="preserve">The image </w:t>
      </w:r>
      <w:r w:rsidR="00DA29E2">
        <w:t xml:space="preserve">on the </w:t>
      </w:r>
      <w:r w:rsidR="00BE2923">
        <w:t>obverse</w:t>
      </w:r>
      <w:r w:rsidR="00DA29E2">
        <w:t xml:space="preserve"> side of the coin</w:t>
      </w:r>
      <w:r w:rsidR="003B20C3">
        <w:t xml:space="preserve"> is </w:t>
      </w:r>
      <w:r w:rsidR="00BE2923">
        <w:t>of Athene, who is the goddess of wisdom, military strategy and philosophy</w:t>
      </w:r>
      <w:r w:rsidR="00F26EC5">
        <w:t xml:space="preserve"> (V. Ions, 1978)</w:t>
      </w:r>
      <w:r w:rsidR="00BE2923">
        <w:t>. Athene is also the patron goddess of Athens, hence the cities name, after she won it in a competition with Poseidon. (</w:t>
      </w:r>
      <w:r w:rsidR="00DA5DC8">
        <w:t xml:space="preserve">V. Ions, 1978, </w:t>
      </w:r>
      <w:r w:rsidR="00BE2923">
        <w:t>p103)</w:t>
      </w:r>
      <w:r w:rsidR="005B11AD">
        <w:t xml:space="preserve">. </w:t>
      </w:r>
      <w:r w:rsidR="008B2F87">
        <w:t>We can tell that the coin is from th</w:t>
      </w:r>
      <w:r w:rsidR="005B11AD">
        <w:t>e</w:t>
      </w:r>
      <w:r w:rsidR="008B2F87">
        <w:t xml:space="preserve"> period </w:t>
      </w:r>
      <w:r w:rsidR="005B11AD">
        <w:t>431-421 BC</w:t>
      </w:r>
      <w:r w:rsidR="00577562">
        <w:t xml:space="preserve">, </w:t>
      </w:r>
      <w:r w:rsidR="008B2F87">
        <w:t>due to the shape and decoration of Athene’s helmet and face. The laurel wreath round her head was introduced after the victory of Greek Polies in the Persian wars</w:t>
      </w:r>
      <w:r w:rsidR="00D00197">
        <w:t xml:space="preserve"> as Laurel leaves are a sign of victory</w:t>
      </w:r>
      <w:r w:rsidR="00D73BBE">
        <w:t xml:space="preserve"> (I. Carradice,</w:t>
      </w:r>
      <w:r w:rsidR="00577562">
        <w:t xml:space="preserve"> 2010)</w:t>
      </w:r>
      <w:r w:rsidR="00D00197">
        <w:t>.</w:t>
      </w:r>
      <w:r w:rsidR="002F7E1E">
        <w:t xml:space="preserve"> </w:t>
      </w:r>
      <w:r w:rsidR="00F661E3">
        <w:t>Also,</w:t>
      </w:r>
      <w:r w:rsidR="00000E54">
        <w:t xml:space="preserve"> Athene</w:t>
      </w:r>
      <w:r w:rsidR="00F661E3">
        <w:t xml:space="preserve">’s </w:t>
      </w:r>
      <w:r w:rsidR="00000E54">
        <w:t xml:space="preserve">appearance is </w:t>
      </w:r>
      <w:r w:rsidR="007918E2">
        <w:t xml:space="preserve">still </w:t>
      </w:r>
      <w:r w:rsidR="00000E54">
        <w:t>very Archaic (big nose and eyes)</w:t>
      </w:r>
      <w:r w:rsidR="007918E2">
        <w:t xml:space="preserve">, this appearance changes after </w:t>
      </w:r>
      <w:r w:rsidR="000E6702">
        <w:t>Athens</w:t>
      </w:r>
      <w:r w:rsidR="007918E2">
        <w:t xml:space="preserve"> defeat in the Peloponnesian War</w:t>
      </w:r>
      <w:r w:rsidR="000E6702">
        <w:t xml:space="preserve"> (J. </w:t>
      </w:r>
      <w:r w:rsidR="000E6702" w:rsidRPr="00F76454">
        <w:t>Boardma</w:t>
      </w:r>
      <w:r w:rsidR="000E6702">
        <w:t>n</w:t>
      </w:r>
      <w:r w:rsidR="000E6702" w:rsidRPr="00F76454">
        <w:t>, 1991</w:t>
      </w:r>
      <w:r w:rsidR="000E6702">
        <w:t xml:space="preserve">). Therefore, we can pinpoint the age of the coin due to </w:t>
      </w:r>
      <w:r w:rsidR="00D66E65">
        <w:t xml:space="preserve">stylistic changes. </w:t>
      </w:r>
      <w:r w:rsidR="003B20C3">
        <w:t xml:space="preserve">On the </w:t>
      </w:r>
      <w:r w:rsidR="00363F5E">
        <w:t>reverse</w:t>
      </w:r>
      <w:r w:rsidR="00BE2923">
        <w:t xml:space="preserve"> side of the coin, the imagery is of the symbols </w:t>
      </w:r>
      <w:r w:rsidR="00DA5DC8">
        <w:t xml:space="preserve">that represent Athene and to the gifts that she gave the Athenians to try and win a competition with Poseidon to become Patron Goddess of Athens. In the myth, </w:t>
      </w:r>
      <w:r w:rsidR="00D73BBE">
        <w:t>she</w:t>
      </w:r>
      <w:r w:rsidR="00DA5DC8">
        <w:t xml:space="preserve"> was supposedly to have gifted the Athenians </w:t>
      </w:r>
      <w:r w:rsidR="00EE390D">
        <w:t xml:space="preserve">olives as they could be harvested and used more </w:t>
      </w:r>
      <w:r w:rsidR="00177D7D">
        <w:t>practical</w:t>
      </w:r>
      <w:r w:rsidR="00EE390D">
        <w:t xml:space="preserve"> compared to Seahorses, which is what Poseidon </w:t>
      </w:r>
      <w:r w:rsidR="00177D7D">
        <w:t>gifted</w:t>
      </w:r>
      <w:r w:rsidR="00EE390D">
        <w:t xml:space="preserve"> them</w:t>
      </w:r>
      <w:r w:rsidR="002F7E1E">
        <w:t xml:space="preserve"> </w:t>
      </w:r>
      <w:r w:rsidR="00BE2923">
        <w:t>(</w:t>
      </w:r>
      <w:r w:rsidR="00DA5DC8">
        <w:t xml:space="preserve">V. Ions, 1978, </w:t>
      </w:r>
      <w:r w:rsidR="00BE2923">
        <w:t>p103)</w:t>
      </w:r>
      <w:r w:rsidR="002F7E1E">
        <w:t>.</w:t>
      </w:r>
      <w:r w:rsidR="00C33002">
        <w:t xml:space="preserve"> </w:t>
      </w:r>
      <w:r w:rsidR="00D73BBE">
        <w:t>T</w:t>
      </w:r>
      <w:r w:rsidR="003B20C3">
        <w:t>he Owl is a symbol of Athene</w:t>
      </w:r>
      <w:r w:rsidR="00DD7031">
        <w:t xml:space="preserve">, which has the </w:t>
      </w:r>
      <w:r w:rsidR="00D75011">
        <w:t xml:space="preserve">connotations </w:t>
      </w:r>
      <w:r w:rsidR="00DD7031">
        <w:t>wisdom, justice and philosophy</w:t>
      </w:r>
      <w:r w:rsidR="00C33002">
        <w:t xml:space="preserve"> (</w:t>
      </w:r>
      <w:r w:rsidR="008F15C9">
        <w:t>V. Ions, 1978</w:t>
      </w:r>
      <w:r w:rsidR="00C33002">
        <w:t>)</w:t>
      </w:r>
      <w:r w:rsidR="008F15C9">
        <w:t>.</w:t>
      </w:r>
      <w:r w:rsidR="00DD7031">
        <w:t xml:space="preserve"> The Owl is also associated with </w:t>
      </w:r>
      <w:r w:rsidR="00363F5E">
        <w:t>Athens,</w:t>
      </w:r>
      <w:r w:rsidR="008F15C9">
        <w:t xml:space="preserve"> as the city</w:t>
      </w:r>
      <w:r w:rsidR="00363F5E">
        <w:t xml:space="preserve"> i</w:t>
      </w:r>
      <w:r w:rsidR="00DD7031">
        <w:t>s named in tribute to the Goddess Athene which so happens to share the symbol of the Owl</w:t>
      </w:r>
      <w:r w:rsidR="00994752">
        <w:t xml:space="preserve"> (V. Ions, 1978)</w:t>
      </w:r>
      <w:r w:rsidR="008F15C9">
        <w:t xml:space="preserve">. </w:t>
      </w:r>
      <w:r w:rsidR="00994752">
        <w:t>T</w:t>
      </w:r>
      <w:r w:rsidR="008F15C9">
        <w:t>herefore</w:t>
      </w:r>
      <w:r w:rsidR="0038622E">
        <w:t>,</w:t>
      </w:r>
      <w:r w:rsidR="008F15C9">
        <w:t xml:space="preserve"> both </w:t>
      </w:r>
      <w:r w:rsidR="00994752">
        <w:t xml:space="preserve">share the same </w:t>
      </w:r>
      <w:r w:rsidR="00251C28">
        <w:t>symbol</w:t>
      </w:r>
      <w:r w:rsidR="00994752">
        <w:t xml:space="preserve">. </w:t>
      </w:r>
      <w:r w:rsidR="00251C28">
        <w:t>Also,</w:t>
      </w:r>
      <w:r w:rsidR="008F15C9">
        <w:t xml:space="preserve"> the inscription on the coin </w:t>
      </w:r>
      <w:r w:rsidR="00EB197D">
        <w:t>reading ‘AOE’</w:t>
      </w:r>
      <w:r w:rsidR="00994752">
        <w:t xml:space="preserve">, is </w:t>
      </w:r>
      <w:r w:rsidR="00251C28">
        <w:t xml:space="preserve">an abbreviated version of the word </w:t>
      </w:r>
      <w:r w:rsidR="00251C28" w:rsidRPr="00251C28">
        <w:t xml:space="preserve">ΑOΕΝΑΙΟΝ, </w:t>
      </w:r>
      <w:r w:rsidR="00251C28">
        <w:t>which in translation means</w:t>
      </w:r>
      <w:r w:rsidR="00251C28" w:rsidRPr="00251C28">
        <w:t xml:space="preserve"> </w:t>
      </w:r>
      <w:r w:rsidR="00251C28" w:rsidRPr="00251C28">
        <w:lastRenderedPageBreak/>
        <w:t>“of the Athenians</w:t>
      </w:r>
      <w:r w:rsidR="00251C28">
        <w:t>”. Therefore, we can firmly assume that this coin comes from Attica.</w:t>
      </w:r>
      <w:r w:rsidR="00C06262" w:rsidRPr="00C06262">
        <w:t xml:space="preserve"> </w:t>
      </w:r>
      <w:r w:rsidR="00C06262">
        <w:t>(I. Carradice, 2010).</w:t>
      </w:r>
    </w:p>
    <w:p w14:paraId="4348B48A" w14:textId="154C6D37" w:rsidR="00A0396D" w:rsidRPr="00A0396D" w:rsidRDefault="00A0396D">
      <w:pPr>
        <w:rPr>
          <w:u w:val="single"/>
        </w:rPr>
      </w:pPr>
      <w:r w:rsidRPr="00A0396D">
        <w:rPr>
          <w:u w:val="single"/>
        </w:rPr>
        <w:t>References</w:t>
      </w:r>
      <w:r w:rsidR="002B6EC7">
        <w:rPr>
          <w:u w:val="single"/>
        </w:rPr>
        <w:t>:</w:t>
      </w:r>
      <w:bookmarkStart w:id="0" w:name="_GoBack"/>
      <w:bookmarkEnd w:id="0"/>
    </w:p>
    <w:p w14:paraId="3928D08F" w14:textId="52B51AC9" w:rsidR="00662A52" w:rsidRDefault="00662A52" w:rsidP="00662A52">
      <w:pPr>
        <w:rPr>
          <w:lang w:val="en-US"/>
        </w:rPr>
      </w:pPr>
      <w:r w:rsidRPr="00A0396D">
        <w:rPr>
          <w:lang w:val="en-US"/>
        </w:rPr>
        <w:t>American Numismatic Society</w:t>
      </w:r>
      <w:r>
        <w:rPr>
          <w:lang w:val="en-US"/>
        </w:rPr>
        <w:t xml:space="preserve"> (2015), </w:t>
      </w:r>
      <w:r w:rsidRPr="00662A52">
        <w:rPr>
          <w:i/>
          <w:iCs/>
          <w:lang w:val="en-US"/>
        </w:rPr>
        <w:t>‘Silver Athenian Tetradrachm, 450 BC - 430 BC’</w:t>
      </w:r>
      <w:r>
        <w:rPr>
          <w:lang w:val="en-US"/>
        </w:rPr>
        <w:t xml:space="preserve">, Available at: </w:t>
      </w:r>
      <w:hyperlink r:id="rId10" w:history="1">
        <w:r w:rsidRPr="00A0396D">
          <w:rPr>
            <w:rStyle w:val="Hyperlink"/>
            <w:lang w:val="en-US"/>
          </w:rPr>
          <w:t>http://numismatics.org/collection/0000.999.9884?lang=en</w:t>
        </w:r>
      </w:hyperlink>
      <w:r>
        <w:rPr>
          <w:lang w:val="en-US"/>
        </w:rPr>
        <w:t xml:space="preserve"> (</w:t>
      </w:r>
      <w:r w:rsidRPr="00A0396D">
        <w:rPr>
          <w:lang w:val="en-US"/>
        </w:rPr>
        <w:t>First accessed 16</w:t>
      </w:r>
      <w:r w:rsidRPr="00A0396D">
        <w:rPr>
          <w:vertAlign w:val="superscript"/>
          <w:lang w:val="en-US"/>
        </w:rPr>
        <w:t>th</w:t>
      </w:r>
      <w:r w:rsidRPr="00A0396D">
        <w:rPr>
          <w:lang w:val="en-US"/>
        </w:rPr>
        <w:t xml:space="preserve"> January 2020</w:t>
      </w:r>
      <w:r>
        <w:rPr>
          <w:lang w:val="en-US"/>
        </w:rPr>
        <w:t>)</w:t>
      </w:r>
    </w:p>
    <w:p w14:paraId="3CB0957E" w14:textId="77777777" w:rsidR="00662A52" w:rsidRPr="00662A52" w:rsidRDefault="00662A52" w:rsidP="00662A52"/>
    <w:p w14:paraId="03D6135D" w14:textId="6665EBD4" w:rsidR="00D73BBE" w:rsidRDefault="00D73BBE" w:rsidP="00D73BBE">
      <w:pPr>
        <w:rPr>
          <w:lang w:val="en-US"/>
        </w:rPr>
      </w:pPr>
      <w:r>
        <w:t xml:space="preserve">I. Carradice (1995), </w:t>
      </w:r>
      <w:r w:rsidRPr="001A0BFC">
        <w:rPr>
          <w:i/>
          <w:iCs/>
        </w:rPr>
        <w:t>‘Greek Coins’</w:t>
      </w:r>
      <w:r>
        <w:t>,</w:t>
      </w:r>
      <w:r w:rsidR="001A0BFC">
        <w:t xml:space="preserve"> United Kingdom,</w:t>
      </w:r>
      <w:r>
        <w:t xml:space="preserve"> British </w:t>
      </w:r>
      <w:r w:rsidR="001A0BFC">
        <w:t>M</w:t>
      </w:r>
      <w:r>
        <w:t>useum Press, pp 32</w:t>
      </w:r>
    </w:p>
    <w:p w14:paraId="614C1600" w14:textId="54B20755" w:rsidR="001A0BFC" w:rsidRDefault="001A0BFC" w:rsidP="001A0BFC"/>
    <w:p w14:paraId="4CD03A25" w14:textId="65E71CEB" w:rsidR="004C1AEA" w:rsidRDefault="004C1AEA" w:rsidP="001A0BFC">
      <w:r>
        <w:t xml:space="preserve">J. </w:t>
      </w:r>
      <w:r w:rsidRPr="004C1AEA">
        <w:t xml:space="preserve">Boardman </w:t>
      </w:r>
      <w:r>
        <w:t>(</w:t>
      </w:r>
      <w:r w:rsidRPr="004C1AEA">
        <w:t>1991</w:t>
      </w:r>
      <w:r>
        <w:t>),</w:t>
      </w:r>
      <w:r w:rsidRPr="004C1AEA">
        <w:t xml:space="preserve"> </w:t>
      </w:r>
      <w:r w:rsidRPr="004C1AEA">
        <w:rPr>
          <w:i/>
          <w:iCs/>
        </w:rPr>
        <w:t>‘The Oxford history of the classical world’</w:t>
      </w:r>
      <w:r w:rsidRPr="004C1AEA">
        <w:t>, Oxford</w:t>
      </w:r>
      <w:r>
        <w:t xml:space="preserve">, </w:t>
      </w:r>
      <w:r w:rsidRPr="004C1AEA">
        <w:t>Oxford University Press.</w:t>
      </w:r>
    </w:p>
    <w:p w14:paraId="7C16B6B2" w14:textId="77777777" w:rsidR="004C1AEA" w:rsidRDefault="004C1AEA" w:rsidP="001A0BFC"/>
    <w:p w14:paraId="196C8C43" w14:textId="744DA1FB" w:rsidR="001A0BFC" w:rsidRPr="001A0BFC" w:rsidRDefault="001A0BFC" w:rsidP="001A0BFC">
      <w:r w:rsidRPr="001A0BFC">
        <w:t>M. Thompson</w:t>
      </w:r>
      <w:r>
        <w:t xml:space="preserve"> (</w:t>
      </w:r>
      <w:r w:rsidRPr="001A0BFC">
        <w:t>1982</w:t>
      </w:r>
      <w:r>
        <w:t>)</w:t>
      </w:r>
      <w:r w:rsidRPr="001A0BFC">
        <w:t xml:space="preserve">, </w:t>
      </w:r>
      <w:r w:rsidRPr="001A0BFC">
        <w:rPr>
          <w:i/>
          <w:iCs/>
        </w:rPr>
        <w:t>‘Reflections on the Athenian Imperial Coinage, Hesperia Supplements, Vol. 20, Studies in Athenian Architecture, Sculpture and Topography’</w:t>
      </w:r>
      <w:r w:rsidRPr="001A0BFC">
        <w:t xml:space="preserve">, pp. 163-171+220, The American School of Classical Studies at Athens, </w:t>
      </w:r>
      <w:hyperlink r:id="rId11" w:history="1">
        <w:r w:rsidRPr="001A0BFC">
          <w:rPr>
            <w:rStyle w:val="Hyperlink"/>
          </w:rPr>
          <w:t>https://www.jstor.org/stable/1353957</w:t>
        </w:r>
      </w:hyperlink>
      <w:r w:rsidRPr="001A0BFC">
        <w:t xml:space="preserve"> , Accessed: 16-01-2020 14:55 UTC</w:t>
      </w:r>
    </w:p>
    <w:p w14:paraId="1DAAB127" w14:textId="77777777" w:rsidR="00D73BBE" w:rsidRDefault="00D73BBE" w:rsidP="00A0396D"/>
    <w:p w14:paraId="2A987D1B" w14:textId="0A8EA709" w:rsidR="00DA5DC8" w:rsidRPr="00DA5DC8" w:rsidRDefault="00DA5DC8" w:rsidP="00A0396D">
      <w:r>
        <w:t>V</w:t>
      </w:r>
      <w:r w:rsidR="00D73BBE">
        <w:t>.</w:t>
      </w:r>
      <w:r>
        <w:t xml:space="preserve"> Ions (1978), </w:t>
      </w:r>
      <w:r w:rsidRPr="00DA5DC8">
        <w:rPr>
          <w:i/>
          <w:iCs/>
        </w:rPr>
        <w:t>‘The Worlds Mythology in Colour’</w:t>
      </w:r>
      <w:r>
        <w:t>, London, The Hamlyn publishing Group, p103</w:t>
      </w:r>
    </w:p>
    <w:p w14:paraId="698E27B0" w14:textId="5E913660" w:rsidR="001A0BFC" w:rsidRDefault="001A0BFC" w:rsidP="001A0BFC"/>
    <w:p w14:paraId="03DFF40B" w14:textId="2AE9F845" w:rsidR="00150118" w:rsidRDefault="00150118" w:rsidP="001A0BFC">
      <w:r w:rsidRPr="00150118">
        <w:t>Thu</w:t>
      </w:r>
      <w:r>
        <w:t>cydides (1954), ‘History of the Peloponnesian War</w:t>
      </w:r>
      <w:proofErr w:type="gramStart"/>
      <w:r>
        <w:t>’,  London</w:t>
      </w:r>
      <w:proofErr w:type="gramEnd"/>
      <w:r>
        <w:t xml:space="preserve">, Penguin Group, Book </w:t>
      </w:r>
      <w:r w:rsidRPr="00150118">
        <w:t>2.</w:t>
      </w:r>
      <w:r>
        <w:t xml:space="preserve"> Chapter </w:t>
      </w:r>
      <w:r w:rsidRPr="00150118">
        <w:t>13.</w:t>
      </w:r>
      <w:r>
        <w:t xml:space="preserve"> Section </w:t>
      </w:r>
      <w:r w:rsidRPr="00150118">
        <w:t>3</w:t>
      </w:r>
    </w:p>
    <w:p w14:paraId="7F913099" w14:textId="77777777" w:rsidR="00150118" w:rsidRDefault="00150118" w:rsidP="001A0BFC"/>
    <w:p w14:paraId="0BD53D83" w14:textId="77777777" w:rsidR="00662A52" w:rsidRDefault="001A0BFC" w:rsidP="00A0396D">
      <w:r w:rsidRPr="001A0BFC">
        <w:t>T. V. Buttrey</w:t>
      </w:r>
      <w:r>
        <w:t xml:space="preserve"> (</w:t>
      </w:r>
      <w:r w:rsidRPr="001A0BFC">
        <w:t>1979</w:t>
      </w:r>
      <w:r>
        <w:t>)</w:t>
      </w:r>
      <w:r w:rsidRPr="001A0BFC">
        <w:t xml:space="preserve">, </w:t>
      </w:r>
      <w:r w:rsidRPr="001A0BFC">
        <w:rPr>
          <w:i/>
          <w:iCs/>
        </w:rPr>
        <w:t xml:space="preserve">‘The Athenian Currency Law of 375/4 </w:t>
      </w:r>
      <w:proofErr w:type="spellStart"/>
      <w:proofErr w:type="gramStart"/>
      <w:r w:rsidRPr="001A0BFC">
        <w:rPr>
          <w:i/>
          <w:iCs/>
        </w:rPr>
        <w:t>B.C.,Essays</w:t>
      </w:r>
      <w:proofErr w:type="spellEnd"/>
      <w:proofErr w:type="gramEnd"/>
      <w:r w:rsidRPr="001A0BFC">
        <w:rPr>
          <w:i/>
          <w:iCs/>
        </w:rPr>
        <w:t xml:space="preserve"> in </w:t>
      </w:r>
      <w:proofErr w:type="spellStart"/>
      <w:r w:rsidRPr="001A0BFC">
        <w:rPr>
          <w:i/>
          <w:iCs/>
        </w:rPr>
        <w:t>Honor</w:t>
      </w:r>
      <w:proofErr w:type="spellEnd"/>
      <w:r w:rsidRPr="001A0BFC">
        <w:rPr>
          <w:i/>
          <w:iCs/>
        </w:rPr>
        <w:t xml:space="preserve"> of Margaret Thompson’</w:t>
      </w:r>
      <w:r w:rsidRPr="001A0BFC">
        <w:t>, Greek Numismatics and Archaeology</w:t>
      </w:r>
    </w:p>
    <w:p w14:paraId="0EE5FDA8" w14:textId="57C06AFC" w:rsidR="00A0396D" w:rsidRPr="00A0396D" w:rsidRDefault="00A0396D" w:rsidP="00A0396D">
      <w:r w:rsidRPr="00A0396D">
        <w:rPr>
          <w:lang w:val="en-US"/>
        </w:rPr>
        <w:t xml:space="preserve">Silver Athenian Tetradrachm, 450 BC - 430 BC. 0000.999.9884, American Numismatic Society, United States of America, </w:t>
      </w:r>
      <w:hyperlink r:id="rId12" w:history="1">
        <w:r w:rsidRPr="00A0396D">
          <w:rPr>
            <w:rStyle w:val="Hyperlink"/>
            <w:lang w:val="en-US"/>
          </w:rPr>
          <w:t>http://numismatics.org/collection/0000.999.9884?lang=en</w:t>
        </w:r>
      </w:hyperlink>
      <w:r w:rsidRPr="00A0396D">
        <w:rPr>
          <w:lang w:val="en-US"/>
        </w:rPr>
        <w:t xml:space="preserve"> </w:t>
      </w:r>
    </w:p>
    <w:p w14:paraId="2840C5EA" w14:textId="71FE49B1" w:rsidR="00A0396D" w:rsidRDefault="00A0396D" w:rsidP="00A0396D">
      <w:pPr>
        <w:rPr>
          <w:lang w:val="en-US"/>
        </w:rPr>
      </w:pPr>
      <w:r w:rsidRPr="00A0396D">
        <w:rPr>
          <w:lang w:val="en-US"/>
        </w:rPr>
        <w:t>First accessed 16</w:t>
      </w:r>
      <w:r w:rsidRPr="00A0396D">
        <w:rPr>
          <w:vertAlign w:val="superscript"/>
          <w:lang w:val="en-US"/>
        </w:rPr>
        <w:t>th</w:t>
      </w:r>
      <w:r w:rsidRPr="00A0396D">
        <w:rPr>
          <w:lang w:val="en-US"/>
        </w:rPr>
        <w:t xml:space="preserve"> January 2020</w:t>
      </w:r>
    </w:p>
    <w:p w14:paraId="1FC06870" w14:textId="689F6A2C" w:rsidR="00A0396D" w:rsidRDefault="00A0396D"/>
    <w:sectPr w:rsidR="00A0396D" w:rsidSect="00ED54D4">
      <w:headerReference w:type="default" r:id="rId13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582620" w14:textId="77777777" w:rsidR="002B1FD2" w:rsidRDefault="002B1FD2" w:rsidP="00632579">
      <w:r>
        <w:separator/>
      </w:r>
    </w:p>
  </w:endnote>
  <w:endnote w:type="continuationSeparator" w:id="0">
    <w:p w14:paraId="703E9C75" w14:textId="77777777" w:rsidR="002B1FD2" w:rsidRDefault="002B1FD2" w:rsidP="00632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99D4AA" w14:textId="77777777" w:rsidR="002B1FD2" w:rsidRDefault="002B1FD2" w:rsidP="00632579">
      <w:r>
        <w:separator/>
      </w:r>
    </w:p>
  </w:footnote>
  <w:footnote w:type="continuationSeparator" w:id="0">
    <w:p w14:paraId="55D72009" w14:textId="77777777" w:rsidR="002B1FD2" w:rsidRDefault="002B1FD2" w:rsidP="006325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F3755B" w14:textId="4D6E71D6" w:rsidR="00632579" w:rsidRPr="00632579" w:rsidRDefault="00632579" w:rsidP="00632579">
    <w:pPr>
      <w:pStyle w:val="Header"/>
      <w:rPr>
        <w:sz w:val="20"/>
        <w:szCs w:val="20"/>
      </w:rPr>
    </w:pPr>
    <w:r w:rsidRPr="00632579">
      <w:rPr>
        <w:sz w:val="20"/>
        <w:szCs w:val="20"/>
      </w:rPr>
      <w:t>Lloyd Clements. 1902715. 431-421 BC Timeline of Classical Greece. Timeline 3: Silver Athenian Tetradrachm</w:t>
    </w:r>
  </w:p>
  <w:p w14:paraId="6D7DF967" w14:textId="77777777" w:rsidR="00632579" w:rsidRDefault="006325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6C4937"/>
    <w:multiLevelType w:val="hybridMultilevel"/>
    <w:tmpl w:val="13D65AA6"/>
    <w:lvl w:ilvl="0" w:tplc="EA8A67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34F2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12E5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1A40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183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4CEA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24BC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B436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F89C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0B43D32"/>
    <w:multiLevelType w:val="hybridMultilevel"/>
    <w:tmpl w:val="B2F015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9E11EC"/>
    <w:multiLevelType w:val="hybridMultilevel"/>
    <w:tmpl w:val="8CC4D9D4"/>
    <w:lvl w:ilvl="0" w:tplc="2304AF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4A3D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B8C3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94419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D657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62CF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5E1A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1EDD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8029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70D5CBE"/>
    <w:multiLevelType w:val="hybridMultilevel"/>
    <w:tmpl w:val="614E694A"/>
    <w:lvl w:ilvl="0" w:tplc="B06805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62E2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767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A62A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54B0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4824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F6EB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E48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C0DC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277"/>
    <w:rsid w:val="00000E54"/>
    <w:rsid w:val="00022C4C"/>
    <w:rsid w:val="00035D5C"/>
    <w:rsid w:val="0004404F"/>
    <w:rsid w:val="000E6702"/>
    <w:rsid w:val="000F2D0B"/>
    <w:rsid w:val="001048A0"/>
    <w:rsid w:val="00150118"/>
    <w:rsid w:val="00150482"/>
    <w:rsid w:val="00177D7D"/>
    <w:rsid w:val="001A0BFC"/>
    <w:rsid w:val="001D2814"/>
    <w:rsid w:val="00202FEA"/>
    <w:rsid w:val="00251C28"/>
    <w:rsid w:val="002B1FD2"/>
    <w:rsid w:val="002B6EC7"/>
    <w:rsid w:val="002D127A"/>
    <w:rsid w:val="002E4165"/>
    <w:rsid w:val="002F7E1E"/>
    <w:rsid w:val="00316D6E"/>
    <w:rsid w:val="00363F5E"/>
    <w:rsid w:val="00375A53"/>
    <w:rsid w:val="0038622E"/>
    <w:rsid w:val="003B20C3"/>
    <w:rsid w:val="003D5458"/>
    <w:rsid w:val="00401D79"/>
    <w:rsid w:val="00416A24"/>
    <w:rsid w:val="004323AE"/>
    <w:rsid w:val="00456294"/>
    <w:rsid w:val="004727F0"/>
    <w:rsid w:val="004B5A28"/>
    <w:rsid w:val="004C1AEA"/>
    <w:rsid w:val="004C7383"/>
    <w:rsid w:val="005158EC"/>
    <w:rsid w:val="00545954"/>
    <w:rsid w:val="005460D5"/>
    <w:rsid w:val="00577562"/>
    <w:rsid w:val="005B11AD"/>
    <w:rsid w:val="00632579"/>
    <w:rsid w:val="0063640F"/>
    <w:rsid w:val="00662517"/>
    <w:rsid w:val="00662A52"/>
    <w:rsid w:val="006C21E3"/>
    <w:rsid w:val="00785B9F"/>
    <w:rsid w:val="0079015C"/>
    <w:rsid w:val="007918E2"/>
    <w:rsid w:val="007A4FE2"/>
    <w:rsid w:val="007E3944"/>
    <w:rsid w:val="00804C66"/>
    <w:rsid w:val="00834277"/>
    <w:rsid w:val="00856DBF"/>
    <w:rsid w:val="008655A3"/>
    <w:rsid w:val="008B2F87"/>
    <w:rsid w:val="008B5AF2"/>
    <w:rsid w:val="008E73E8"/>
    <w:rsid w:val="008F15C9"/>
    <w:rsid w:val="00992EA8"/>
    <w:rsid w:val="00994752"/>
    <w:rsid w:val="009F7FAF"/>
    <w:rsid w:val="00A0396D"/>
    <w:rsid w:val="00A522A0"/>
    <w:rsid w:val="00A73A13"/>
    <w:rsid w:val="00A9260F"/>
    <w:rsid w:val="00AE384B"/>
    <w:rsid w:val="00B123AD"/>
    <w:rsid w:val="00B628E1"/>
    <w:rsid w:val="00B95EA6"/>
    <w:rsid w:val="00BB4D0B"/>
    <w:rsid w:val="00BE2923"/>
    <w:rsid w:val="00C06262"/>
    <w:rsid w:val="00C33002"/>
    <w:rsid w:val="00C90597"/>
    <w:rsid w:val="00CB51B6"/>
    <w:rsid w:val="00D00197"/>
    <w:rsid w:val="00D36381"/>
    <w:rsid w:val="00D66E65"/>
    <w:rsid w:val="00D73BBE"/>
    <w:rsid w:val="00D75011"/>
    <w:rsid w:val="00DA29E2"/>
    <w:rsid w:val="00DA5DC8"/>
    <w:rsid w:val="00DD7031"/>
    <w:rsid w:val="00E4708A"/>
    <w:rsid w:val="00E73038"/>
    <w:rsid w:val="00E7782C"/>
    <w:rsid w:val="00EB197D"/>
    <w:rsid w:val="00EB3CA4"/>
    <w:rsid w:val="00ED54D4"/>
    <w:rsid w:val="00EE390D"/>
    <w:rsid w:val="00F26EC5"/>
    <w:rsid w:val="00F43356"/>
    <w:rsid w:val="00F661E3"/>
    <w:rsid w:val="00F76454"/>
    <w:rsid w:val="00F83365"/>
    <w:rsid w:val="00FD6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7C528"/>
  <w14:defaultImageDpi w14:val="32767"/>
  <w15:chartTrackingRefBased/>
  <w15:docId w15:val="{BD926967-13B9-AA44-BE2E-2DF966D42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363F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3F5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3F5E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3F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3F5E"/>
    <w:rPr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3F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3F5E"/>
    <w:rPr>
      <w:rFonts w:ascii="Segoe UI" w:hAnsi="Segoe UI" w:cs="Segoe UI"/>
      <w:sz w:val="18"/>
      <w:szCs w:val="18"/>
      <w:lang w:val="en-GB"/>
    </w:rPr>
  </w:style>
  <w:style w:type="character" w:styleId="Hyperlink">
    <w:name w:val="Hyperlink"/>
    <w:basedOn w:val="DefaultParagraphFont"/>
    <w:uiPriority w:val="99"/>
    <w:unhideWhenUsed/>
    <w:rsid w:val="00A0396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396D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A0396D"/>
    <w:pPr>
      <w:spacing w:after="200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A0396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62A5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3257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2579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63257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2579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1456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937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0658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910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15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61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3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34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2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9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2521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85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numismatics.org/collection/0000.999.9884?lang=e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jstor.org/stable/1353957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numismatics.org/collection/0000.999.9884?lang=en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328290F-7384-7442-8918-ED8A8A7C0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Clements (STUDENT)</dc:creator>
  <cp:keywords/>
  <dc:description/>
  <cp:lastModifiedBy>Lloyd Clements (STUDENT)</cp:lastModifiedBy>
  <cp:revision>40</cp:revision>
  <dcterms:created xsi:type="dcterms:W3CDTF">2020-01-19T19:53:00Z</dcterms:created>
  <dcterms:modified xsi:type="dcterms:W3CDTF">2020-01-19T23:01:00Z</dcterms:modified>
</cp:coreProperties>
</file>