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1A151E" w14:textId="77777777" w:rsidR="00961935" w:rsidRPr="0059586E" w:rsidRDefault="00C34FCE">
      <w:pPr>
        <w:rPr>
          <w:rFonts w:ascii="Calibri" w:hAnsi="Calibri"/>
          <w:b/>
        </w:rPr>
      </w:pPr>
      <w:r w:rsidRPr="0059586E">
        <w:rPr>
          <w:rFonts w:ascii="Calibri" w:hAnsi="Calibri"/>
          <w:b/>
        </w:rPr>
        <w:t>Hypothetical Proposal:</w:t>
      </w:r>
    </w:p>
    <w:p w14:paraId="77A8E461" w14:textId="77777777" w:rsidR="00961935" w:rsidRPr="0059586E" w:rsidRDefault="00961935">
      <w:pPr>
        <w:rPr>
          <w:rFonts w:ascii="Calibri" w:hAnsi="Calibri"/>
          <w:b/>
        </w:rPr>
      </w:pPr>
    </w:p>
    <w:p w14:paraId="254E5E31" w14:textId="0F1681E0" w:rsidR="00961935" w:rsidRPr="0059586E" w:rsidRDefault="001A5440">
      <w:pPr>
        <w:rPr>
          <w:rFonts w:ascii="Calibri" w:hAnsi="Calibri"/>
          <w:b/>
        </w:rPr>
      </w:pPr>
      <w:r>
        <w:rPr>
          <w:rFonts w:ascii="Calibri" w:hAnsi="Calibri"/>
          <w:b/>
        </w:rPr>
        <w:t>Religious Studies as a</w:t>
      </w:r>
      <w:r w:rsidR="00C34FCE" w:rsidRPr="0059586E">
        <w:rPr>
          <w:rFonts w:ascii="Calibri" w:hAnsi="Calibri"/>
          <w:b/>
        </w:rPr>
        <w:t xml:space="preserve"> Compulso</w:t>
      </w:r>
      <w:r>
        <w:rPr>
          <w:rFonts w:ascii="Calibri" w:hAnsi="Calibri"/>
          <w:b/>
        </w:rPr>
        <w:t>ry Subject in Secondary Schools</w:t>
      </w:r>
      <w:r w:rsidR="0058731F">
        <w:rPr>
          <w:rFonts w:ascii="Calibri" w:hAnsi="Calibri"/>
          <w:b/>
        </w:rPr>
        <w:t xml:space="preserve"> in England and Wales</w:t>
      </w:r>
    </w:p>
    <w:p w14:paraId="4A804881" w14:textId="77777777" w:rsidR="00961935" w:rsidRPr="0059586E" w:rsidRDefault="00961935">
      <w:pPr>
        <w:rPr>
          <w:rFonts w:ascii="Calibri" w:hAnsi="Calibri"/>
        </w:rPr>
      </w:pPr>
    </w:p>
    <w:p w14:paraId="366A5A60" w14:textId="2DBB2868" w:rsidR="00961935" w:rsidRPr="0059586E" w:rsidRDefault="00C34FCE">
      <w:pPr>
        <w:rPr>
          <w:rFonts w:ascii="Calibri" w:hAnsi="Calibri"/>
        </w:rPr>
      </w:pPr>
      <w:r w:rsidRPr="0059586E">
        <w:rPr>
          <w:rFonts w:ascii="Calibri" w:hAnsi="Calibri"/>
        </w:rPr>
        <w:t>Th</w:t>
      </w:r>
      <w:r w:rsidR="00421EE4" w:rsidRPr="0059586E">
        <w:rPr>
          <w:rFonts w:ascii="Calibri" w:hAnsi="Calibri"/>
        </w:rPr>
        <w:t>is project intends to argue whether</w:t>
      </w:r>
      <w:r w:rsidRPr="0059586E">
        <w:rPr>
          <w:rFonts w:ascii="Calibri" w:hAnsi="Calibri"/>
        </w:rPr>
        <w:t xml:space="preserve"> religious studies should be a compulsory subject within secondary schools</w:t>
      </w:r>
      <w:r w:rsidR="0058731F">
        <w:rPr>
          <w:rFonts w:ascii="Calibri" w:hAnsi="Calibri"/>
        </w:rPr>
        <w:t xml:space="preserve"> in England and Wales</w:t>
      </w:r>
      <w:r w:rsidRPr="0059586E">
        <w:rPr>
          <w:rFonts w:ascii="Calibri" w:hAnsi="Calibri"/>
        </w:rPr>
        <w:t>. The research paper will describe what is cur</w:t>
      </w:r>
      <w:r w:rsidR="0058731F">
        <w:rPr>
          <w:rFonts w:ascii="Calibri" w:hAnsi="Calibri"/>
        </w:rPr>
        <w:t>rently taught in the topic</w:t>
      </w:r>
      <w:r w:rsidRPr="0059586E">
        <w:rPr>
          <w:rFonts w:ascii="Calibri" w:hAnsi="Calibri"/>
        </w:rPr>
        <w:t xml:space="preserve"> accord</w:t>
      </w:r>
      <w:r w:rsidR="001C1605">
        <w:rPr>
          <w:rFonts w:ascii="Calibri" w:hAnsi="Calibri"/>
        </w:rPr>
        <w:t xml:space="preserve">ing to the school’s curriculum </w:t>
      </w:r>
      <w:r w:rsidRPr="0059586E">
        <w:rPr>
          <w:rFonts w:ascii="Calibri" w:hAnsi="Calibri"/>
        </w:rPr>
        <w:t>and will test the theory</w:t>
      </w:r>
      <w:r w:rsidR="008A75BC" w:rsidRPr="0059586E">
        <w:rPr>
          <w:rFonts w:ascii="Calibri" w:hAnsi="Calibri"/>
        </w:rPr>
        <w:t xml:space="preserve"> that</w:t>
      </w:r>
      <w:r w:rsidRPr="0059586E">
        <w:rPr>
          <w:rFonts w:ascii="Calibri" w:hAnsi="Calibri"/>
        </w:rPr>
        <w:t xml:space="preserve"> </w:t>
      </w:r>
      <w:r w:rsidR="00A20E30" w:rsidRPr="0059586E">
        <w:rPr>
          <w:rFonts w:ascii="Calibri" w:hAnsi="Calibri"/>
        </w:rPr>
        <w:t>‘teaching religious studies in schools is beneficial</w:t>
      </w:r>
      <w:r w:rsidR="00A20E30">
        <w:rPr>
          <w:rFonts w:ascii="Calibri" w:hAnsi="Calibri"/>
        </w:rPr>
        <w:t xml:space="preserve"> to pupils and society</w:t>
      </w:r>
      <w:r w:rsidR="00A20E30" w:rsidRPr="0059586E">
        <w:rPr>
          <w:rFonts w:ascii="Calibri" w:hAnsi="Calibri"/>
        </w:rPr>
        <w:t>’</w:t>
      </w:r>
      <w:r w:rsidRPr="0059586E">
        <w:rPr>
          <w:rFonts w:ascii="Calibri" w:hAnsi="Calibri"/>
        </w:rPr>
        <w:t xml:space="preserve">. The paper will analyse the advantages and disadvantages of religious studies as a compulsory subject in schools, looking at the different aspects of the subject and what it has to offer to pupils. </w:t>
      </w:r>
      <w:r w:rsidR="00CA0E17">
        <w:rPr>
          <w:rFonts w:ascii="Calibri" w:hAnsi="Calibri"/>
        </w:rPr>
        <w:t>Face to face</w:t>
      </w:r>
      <w:r w:rsidRPr="0059586E">
        <w:rPr>
          <w:rFonts w:ascii="Calibri" w:hAnsi="Calibri"/>
        </w:rPr>
        <w:t xml:space="preserve"> interviews and questionnaires will be used to </w:t>
      </w:r>
      <w:r w:rsidR="008A75BC" w:rsidRPr="0059586E">
        <w:rPr>
          <w:rFonts w:ascii="Calibri" w:hAnsi="Calibri"/>
        </w:rPr>
        <w:t xml:space="preserve">ask </w:t>
      </w:r>
      <w:r w:rsidRPr="0059586E">
        <w:rPr>
          <w:rFonts w:ascii="Calibri" w:hAnsi="Calibri"/>
        </w:rPr>
        <w:t xml:space="preserve">pupils, parents, </w:t>
      </w:r>
      <w:r w:rsidR="00CA0E17">
        <w:rPr>
          <w:rFonts w:ascii="Calibri" w:hAnsi="Calibri"/>
        </w:rPr>
        <w:t xml:space="preserve">teachers, followers of various </w:t>
      </w:r>
      <w:r w:rsidRPr="0059586E">
        <w:rPr>
          <w:rFonts w:ascii="Calibri" w:hAnsi="Calibri"/>
        </w:rPr>
        <w:t>religions and members of</w:t>
      </w:r>
      <w:r w:rsidR="00CA0E17">
        <w:rPr>
          <w:rFonts w:ascii="Calibri" w:hAnsi="Calibri"/>
        </w:rPr>
        <w:t xml:space="preserve"> the clergy</w:t>
      </w:r>
      <w:r w:rsidRPr="0059586E">
        <w:rPr>
          <w:rFonts w:ascii="Calibri" w:hAnsi="Calibri"/>
        </w:rPr>
        <w:t xml:space="preserve">, their opinions on religious studies, asking whether they deem it to be beneficial or not. </w:t>
      </w:r>
      <w:r w:rsidR="00B7714E">
        <w:rPr>
          <w:rFonts w:ascii="Calibri" w:hAnsi="Calibri"/>
        </w:rPr>
        <w:t xml:space="preserve">Using both qualitative and quantitative research, this paper will evaluate the findings and results. </w:t>
      </w:r>
      <w:r w:rsidRPr="0059586E">
        <w:rPr>
          <w:rFonts w:ascii="Calibri" w:hAnsi="Calibri"/>
        </w:rPr>
        <w:t xml:space="preserve"> </w:t>
      </w:r>
    </w:p>
    <w:p w14:paraId="2919E2BA" w14:textId="77777777" w:rsidR="00961935" w:rsidRPr="0059586E" w:rsidRDefault="00961935">
      <w:pPr>
        <w:rPr>
          <w:rFonts w:ascii="Calibri" w:hAnsi="Calibri"/>
        </w:rPr>
      </w:pPr>
    </w:p>
    <w:p w14:paraId="27717AD2" w14:textId="5B996AE5" w:rsidR="00256016" w:rsidRPr="0059586E" w:rsidRDefault="00C34FCE">
      <w:pPr>
        <w:rPr>
          <w:rFonts w:ascii="Calibri" w:hAnsi="Calibri"/>
        </w:rPr>
      </w:pPr>
      <w:r w:rsidRPr="0059586E">
        <w:rPr>
          <w:rFonts w:ascii="Calibri" w:hAnsi="Calibri"/>
        </w:rPr>
        <w:t>Currently, religious education is compu</w:t>
      </w:r>
      <w:r w:rsidR="00421EE4" w:rsidRPr="0059586E">
        <w:rPr>
          <w:rFonts w:ascii="Calibri" w:hAnsi="Calibri"/>
        </w:rPr>
        <w:t xml:space="preserve">lsory in state schools in England and Wales, and </w:t>
      </w:r>
      <w:r w:rsidR="00A41BBB">
        <w:rPr>
          <w:rFonts w:ascii="Calibri" w:hAnsi="Calibri"/>
        </w:rPr>
        <w:t xml:space="preserve">there are arguments </w:t>
      </w:r>
      <w:r w:rsidR="00C13EF3" w:rsidRPr="0059586E">
        <w:rPr>
          <w:rFonts w:ascii="Calibri" w:hAnsi="Calibri"/>
        </w:rPr>
        <w:t xml:space="preserve">as </w:t>
      </w:r>
      <w:r w:rsidRPr="0059586E">
        <w:rPr>
          <w:rFonts w:ascii="Calibri" w:hAnsi="Calibri"/>
        </w:rPr>
        <w:t>to whether this should be the case. Today</w:t>
      </w:r>
      <w:r w:rsidR="00A41BBB">
        <w:rPr>
          <w:rFonts w:ascii="Calibri" w:hAnsi="Calibri"/>
        </w:rPr>
        <w:t>,</w:t>
      </w:r>
      <w:r w:rsidR="00150270">
        <w:rPr>
          <w:rFonts w:ascii="Calibri" w:hAnsi="Calibri"/>
        </w:rPr>
        <w:t xml:space="preserve"> the study of religion is</w:t>
      </w:r>
      <w:r w:rsidRPr="0059586E">
        <w:rPr>
          <w:rFonts w:ascii="Calibri" w:hAnsi="Calibri"/>
        </w:rPr>
        <w:t xml:space="preserve"> deemed to be irrelevant </w:t>
      </w:r>
      <w:r w:rsidR="00A41BBB">
        <w:rPr>
          <w:rFonts w:ascii="Calibri" w:hAnsi="Calibri"/>
        </w:rPr>
        <w:t xml:space="preserve">by many, due to the fact </w:t>
      </w:r>
      <w:r w:rsidR="00150270">
        <w:rPr>
          <w:rFonts w:ascii="Calibri" w:hAnsi="Calibri"/>
        </w:rPr>
        <w:t xml:space="preserve">that </w:t>
      </w:r>
      <w:r w:rsidRPr="0059586E">
        <w:rPr>
          <w:rFonts w:ascii="Calibri" w:hAnsi="Calibri"/>
        </w:rPr>
        <w:t xml:space="preserve">the UK is becoming </w:t>
      </w:r>
      <w:r w:rsidR="00C13EF3" w:rsidRPr="0059586E">
        <w:rPr>
          <w:rFonts w:ascii="Calibri" w:hAnsi="Calibri"/>
        </w:rPr>
        <w:t xml:space="preserve">increasingly </w:t>
      </w:r>
      <w:r w:rsidR="00A41BBB">
        <w:rPr>
          <w:rFonts w:ascii="Calibri" w:hAnsi="Calibri"/>
        </w:rPr>
        <w:t xml:space="preserve">secular, </w:t>
      </w:r>
      <w:r w:rsidR="007E4A3A">
        <w:rPr>
          <w:rFonts w:ascii="Calibri" w:hAnsi="Calibri"/>
        </w:rPr>
        <w:t xml:space="preserve">raising questions about </w:t>
      </w:r>
      <w:r w:rsidR="00421EE4" w:rsidRPr="0059586E">
        <w:rPr>
          <w:rFonts w:ascii="Calibri" w:hAnsi="Calibri"/>
        </w:rPr>
        <w:t>the current status of relig</w:t>
      </w:r>
      <w:r w:rsidR="00216A2B" w:rsidRPr="0059586E">
        <w:rPr>
          <w:rFonts w:ascii="Calibri" w:hAnsi="Calibri"/>
        </w:rPr>
        <w:t>ious education in schools</w:t>
      </w:r>
      <w:r w:rsidR="00431C1E" w:rsidRPr="0059586E">
        <w:rPr>
          <w:rFonts w:ascii="Calibri" w:hAnsi="Calibri"/>
        </w:rPr>
        <w:t>.</w:t>
      </w:r>
      <w:r w:rsidR="0014515B" w:rsidRPr="0059586E">
        <w:rPr>
          <w:rFonts w:ascii="Calibri" w:hAnsi="Calibri"/>
        </w:rPr>
        <w:t xml:space="preserve"> Research suggests that over a quarter of schools in England have broken the law by not offering religious studies as a subject. Experts have suggested that the subject may be viewed as an easy loss </w:t>
      </w:r>
      <w:r w:rsidR="00FD6075" w:rsidRPr="0059586E">
        <w:rPr>
          <w:rFonts w:ascii="Calibri" w:hAnsi="Calibri"/>
        </w:rPr>
        <w:t>if they are under financial pressure</w:t>
      </w:r>
      <w:r w:rsidR="0014515B" w:rsidRPr="0059586E">
        <w:rPr>
          <w:rFonts w:ascii="Calibri" w:hAnsi="Calibri"/>
        </w:rPr>
        <w:t>.</w:t>
      </w:r>
      <w:r w:rsidR="0014515B" w:rsidRPr="0059586E">
        <w:rPr>
          <w:rFonts w:ascii="Calibri" w:hAnsi="Calibri"/>
          <w:highlight w:val="white"/>
          <w:vertAlign w:val="superscript"/>
        </w:rPr>
        <w:footnoteReference w:id="1"/>
      </w:r>
      <w:r w:rsidR="0014515B" w:rsidRPr="0059586E">
        <w:rPr>
          <w:rFonts w:ascii="Calibri" w:hAnsi="Calibri"/>
          <w:highlight w:val="white"/>
        </w:rPr>
        <w:t xml:space="preserve"> </w:t>
      </w:r>
      <w:r w:rsidR="0014515B" w:rsidRPr="0059586E">
        <w:rPr>
          <w:rFonts w:ascii="Calibri" w:hAnsi="Calibri"/>
        </w:rPr>
        <w:t>The R</w:t>
      </w:r>
      <w:r w:rsidRPr="0059586E">
        <w:rPr>
          <w:rFonts w:ascii="Calibri" w:hAnsi="Calibri"/>
        </w:rPr>
        <w:t xml:space="preserve">eligious </w:t>
      </w:r>
      <w:r w:rsidR="0014515B" w:rsidRPr="0059586E">
        <w:rPr>
          <w:rFonts w:ascii="Calibri" w:hAnsi="Calibri"/>
        </w:rPr>
        <w:t>Education C</w:t>
      </w:r>
      <w:r w:rsidRPr="0059586E">
        <w:rPr>
          <w:rFonts w:ascii="Calibri" w:hAnsi="Calibri"/>
        </w:rPr>
        <w:t>ouncil of England and Wales states, “</w:t>
      </w:r>
      <w:r w:rsidRPr="0059586E">
        <w:rPr>
          <w:rFonts w:ascii="Calibri" w:hAnsi="Calibri"/>
          <w:highlight w:val="white"/>
        </w:rPr>
        <w:t>The ability to understand the faith or belief of individuals and communities, and how these may shape their culture and behaviour, is an invaluable asset for children in modern day Britain….”</w:t>
      </w:r>
      <w:r w:rsidRPr="0059586E">
        <w:rPr>
          <w:rFonts w:ascii="Calibri" w:hAnsi="Calibri"/>
        </w:rPr>
        <w:t>.</w:t>
      </w:r>
      <w:r w:rsidR="00FA563C">
        <w:rPr>
          <w:rStyle w:val="FootnoteReference"/>
          <w:rFonts w:ascii="Calibri" w:hAnsi="Calibri"/>
        </w:rPr>
        <w:footnoteReference w:id="2"/>
      </w:r>
      <w:r w:rsidRPr="0059586E">
        <w:rPr>
          <w:rFonts w:ascii="Calibri" w:hAnsi="Calibri"/>
        </w:rPr>
        <w:t xml:space="preserve"> </w:t>
      </w:r>
      <w:r w:rsidR="00004C42" w:rsidRPr="0059586E">
        <w:rPr>
          <w:rFonts w:ascii="Calibri" w:hAnsi="Calibri"/>
        </w:rPr>
        <w:t xml:space="preserve">Professor Michael Hand examines whether religious studies </w:t>
      </w:r>
      <w:r w:rsidR="00DA7C0D" w:rsidRPr="0059586E">
        <w:rPr>
          <w:rFonts w:ascii="Calibri" w:hAnsi="Calibri"/>
        </w:rPr>
        <w:t>help</w:t>
      </w:r>
      <w:r w:rsidR="00004C42" w:rsidRPr="0059586E">
        <w:rPr>
          <w:rFonts w:ascii="Calibri" w:hAnsi="Calibri"/>
        </w:rPr>
        <w:t xml:space="preserve"> to prepare children for adult life in order to validate religious studies being an individual and compulsory curriculum subject.</w:t>
      </w:r>
      <w:r w:rsidR="00557A22" w:rsidRPr="0059586E">
        <w:rPr>
          <w:rStyle w:val="FootnoteReference"/>
          <w:rFonts w:ascii="Calibri" w:hAnsi="Calibri"/>
        </w:rPr>
        <w:footnoteReference w:id="3"/>
      </w:r>
      <w:r w:rsidR="00004C42" w:rsidRPr="0059586E">
        <w:rPr>
          <w:rFonts w:ascii="Calibri" w:hAnsi="Calibri"/>
        </w:rPr>
        <w:t xml:space="preserve"> </w:t>
      </w:r>
      <w:r w:rsidRPr="0059586E">
        <w:rPr>
          <w:rFonts w:ascii="Calibri" w:hAnsi="Calibri"/>
        </w:rPr>
        <w:t xml:space="preserve">Therefore, the research paper will contribute to the ongoing debates within the field about whether religious education should be a compulsory subject in schools and whether it is beneficial. </w:t>
      </w:r>
      <w:r w:rsidR="00736B26" w:rsidRPr="0059586E">
        <w:rPr>
          <w:rFonts w:ascii="Calibri" w:hAnsi="Calibri"/>
        </w:rPr>
        <w:t xml:space="preserve"> </w:t>
      </w:r>
    </w:p>
    <w:p w14:paraId="01F4E70E" w14:textId="77777777" w:rsidR="00961935" w:rsidRPr="0059586E" w:rsidRDefault="00961935">
      <w:pPr>
        <w:rPr>
          <w:rFonts w:ascii="Calibri" w:hAnsi="Calibri"/>
        </w:rPr>
      </w:pPr>
    </w:p>
    <w:p w14:paraId="2B50BCBC" w14:textId="044B606B" w:rsidR="00961935" w:rsidRPr="0059586E" w:rsidRDefault="00C34FCE">
      <w:pPr>
        <w:rPr>
          <w:rFonts w:ascii="Calibri" w:hAnsi="Calibri"/>
        </w:rPr>
      </w:pPr>
      <w:r w:rsidRPr="0059586E">
        <w:rPr>
          <w:rFonts w:ascii="Calibri" w:hAnsi="Calibri"/>
        </w:rPr>
        <w:t xml:space="preserve">Religious instruction and a daily act of cooperate worship was made compulsory for all </w:t>
      </w:r>
      <w:r w:rsidR="00C647FD">
        <w:rPr>
          <w:rFonts w:ascii="Calibri" w:hAnsi="Calibri"/>
        </w:rPr>
        <w:t xml:space="preserve">British state schools after World War two in 1944 </w:t>
      </w:r>
      <w:r w:rsidRPr="0059586E">
        <w:rPr>
          <w:rFonts w:ascii="Calibri" w:hAnsi="Calibri"/>
        </w:rPr>
        <w:t xml:space="preserve">against a </w:t>
      </w:r>
      <w:r w:rsidR="00C647FD">
        <w:rPr>
          <w:rFonts w:ascii="Calibri" w:hAnsi="Calibri"/>
        </w:rPr>
        <w:t xml:space="preserve">changing </w:t>
      </w:r>
      <w:r w:rsidRPr="0059586E">
        <w:rPr>
          <w:rFonts w:ascii="Calibri" w:hAnsi="Calibri"/>
        </w:rPr>
        <w:t xml:space="preserve">political background. </w:t>
      </w:r>
      <w:r w:rsidR="00AB54BD">
        <w:rPr>
          <w:rFonts w:ascii="Calibri" w:hAnsi="Calibri"/>
        </w:rPr>
        <w:t>The war</w:t>
      </w:r>
      <w:r w:rsidRPr="0059586E">
        <w:rPr>
          <w:rFonts w:ascii="Calibri" w:hAnsi="Calibri"/>
        </w:rPr>
        <w:t xml:space="preserve"> </w:t>
      </w:r>
      <w:r w:rsidR="00AB54BD">
        <w:rPr>
          <w:rFonts w:ascii="Calibri" w:hAnsi="Calibri"/>
        </w:rPr>
        <w:t>saw a rise in</w:t>
      </w:r>
      <w:r w:rsidRPr="0059586E">
        <w:rPr>
          <w:rFonts w:ascii="Calibri" w:hAnsi="Calibri"/>
        </w:rPr>
        <w:t xml:space="preserve"> </w:t>
      </w:r>
      <w:r w:rsidR="007B2469">
        <w:rPr>
          <w:rFonts w:ascii="Calibri" w:hAnsi="Calibri"/>
        </w:rPr>
        <w:t>communism, fascism and Nazism and t</w:t>
      </w:r>
      <w:r w:rsidR="00AB54BD">
        <w:rPr>
          <w:rFonts w:ascii="Calibri" w:hAnsi="Calibri"/>
        </w:rPr>
        <w:t>he British government wanted all</w:t>
      </w:r>
      <w:r w:rsidRPr="0059586E">
        <w:rPr>
          <w:rFonts w:ascii="Calibri" w:hAnsi="Calibri"/>
        </w:rPr>
        <w:t xml:space="preserve"> children to understand democracy and the Christian faith. This resulted in the intro</w:t>
      </w:r>
      <w:r w:rsidR="00AB54BD">
        <w:rPr>
          <w:rFonts w:ascii="Calibri" w:hAnsi="Calibri"/>
        </w:rPr>
        <w:t>duction of the Education B</w:t>
      </w:r>
      <w:r w:rsidRPr="0059586E">
        <w:rPr>
          <w:rFonts w:ascii="Calibri" w:hAnsi="Calibri"/>
        </w:rPr>
        <w:t xml:space="preserve">ill in 1944, which made religious instruction compulsory. </w:t>
      </w:r>
      <w:r w:rsidR="00AB54BD">
        <w:rPr>
          <w:rFonts w:ascii="Calibri" w:hAnsi="Calibri"/>
        </w:rPr>
        <w:t>O</w:t>
      </w:r>
      <w:r w:rsidRPr="0059586E">
        <w:rPr>
          <w:rFonts w:ascii="Calibri" w:hAnsi="Calibri"/>
        </w:rPr>
        <w:t>ther factors contribute</w:t>
      </w:r>
      <w:r w:rsidR="00AB54BD">
        <w:rPr>
          <w:rFonts w:ascii="Calibri" w:hAnsi="Calibri"/>
        </w:rPr>
        <w:t>d</w:t>
      </w:r>
      <w:r w:rsidRPr="0059586E">
        <w:rPr>
          <w:rFonts w:ascii="Calibri" w:hAnsi="Calibri"/>
        </w:rPr>
        <w:t xml:space="preserve"> to religious instruction becoming compulsory in state schools, such as the notable support and encouragement from teachers during the war for the subject. </w:t>
      </w:r>
      <w:r w:rsidR="00F32A45">
        <w:rPr>
          <w:rFonts w:ascii="Calibri" w:hAnsi="Calibri"/>
        </w:rPr>
        <w:t>‘</w:t>
      </w:r>
      <w:r w:rsidRPr="0059586E">
        <w:rPr>
          <w:rFonts w:ascii="Calibri" w:hAnsi="Calibri"/>
        </w:rPr>
        <w:t>Mass Observation</w:t>
      </w:r>
      <w:r w:rsidR="00F32A45">
        <w:rPr>
          <w:rFonts w:ascii="Calibri" w:hAnsi="Calibri"/>
        </w:rPr>
        <w:t>’ revealed that ninety percent of teachers were in favour of</w:t>
      </w:r>
      <w:r w:rsidRPr="0059586E">
        <w:rPr>
          <w:rFonts w:ascii="Calibri" w:hAnsi="Calibri"/>
        </w:rPr>
        <w:t xml:space="preserve"> the </w:t>
      </w:r>
      <w:r w:rsidRPr="0059586E">
        <w:rPr>
          <w:rFonts w:ascii="Calibri" w:hAnsi="Calibri"/>
        </w:rPr>
        <w:lastRenderedPageBreak/>
        <w:t>subject becoming compulsory in schools.</w:t>
      </w:r>
      <w:r w:rsidR="006C3CAE" w:rsidRPr="0059586E">
        <w:rPr>
          <w:rFonts w:ascii="Calibri" w:hAnsi="Calibri"/>
        </w:rPr>
        <w:t xml:space="preserve"> Parents </w:t>
      </w:r>
      <w:r w:rsidR="00D737DC" w:rsidRPr="0059586E">
        <w:rPr>
          <w:rFonts w:ascii="Calibri" w:hAnsi="Calibri"/>
        </w:rPr>
        <w:t>have always had the opportunity to</w:t>
      </w:r>
      <w:r w:rsidR="006C3CAE" w:rsidRPr="0059586E">
        <w:rPr>
          <w:rFonts w:ascii="Calibri" w:hAnsi="Calibri"/>
        </w:rPr>
        <w:t xml:space="preserve"> remove their child from the parts of the subject or all aspects of the subject. </w:t>
      </w:r>
      <w:r w:rsidRPr="0059586E">
        <w:rPr>
          <w:rFonts w:ascii="Calibri" w:hAnsi="Calibri"/>
        </w:rPr>
        <w:t xml:space="preserve"> Since 2001, the study of religious education has not been statutory like other subjects in the National Curriculum, presented in 1988. It is statutory that religious education sh</w:t>
      </w:r>
      <w:r w:rsidR="001B5D54">
        <w:rPr>
          <w:rFonts w:ascii="Calibri" w:hAnsi="Calibri"/>
        </w:rPr>
        <w:t>ould be taught but the content that</w:t>
      </w:r>
      <w:r w:rsidRPr="0059586E">
        <w:rPr>
          <w:rFonts w:ascii="Calibri" w:hAnsi="Calibri"/>
        </w:rPr>
        <w:t xml:space="preserve"> is taught is determined by those in charge of the Agreed Syllabuses. </w:t>
      </w:r>
      <w:r w:rsidRPr="0059586E">
        <w:rPr>
          <w:rFonts w:ascii="Calibri" w:hAnsi="Calibri"/>
          <w:vertAlign w:val="superscript"/>
        </w:rPr>
        <w:footnoteReference w:id="4"/>
      </w:r>
      <w:r w:rsidR="006C17FF" w:rsidRPr="0059586E">
        <w:rPr>
          <w:rFonts w:ascii="Calibri" w:hAnsi="Calibri"/>
        </w:rPr>
        <w:t xml:space="preserve"> </w:t>
      </w:r>
    </w:p>
    <w:p w14:paraId="2A08600D" w14:textId="77777777" w:rsidR="00135C3F" w:rsidRPr="0059586E" w:rsidRDefault="00135C3F">
      <w:pPr>
        <w:rPr>
          <w:rFonts w:ascii="Calibri" w:hAnsi="Calibri"/>
        </w:rPr>
      </w:pPr>
    </w:p>
    <w:p w14:paraId="1E598D2B" w14:textId="2B3498CC" w:rsidR="00135C3F" w:rsidRPr="0059586E" w:rsidRDefault="003102FF">
      <w:pPr>
        <w:rPr>
          <w:rFonts w:ascii="Calibri" w:hAnsi="Calibri"/>
        </w:rPr>
      </w:pPr>
      <w:r>
        <w:rPr>
          <w:rFonts w:ascii="Calibri" w:hAnsi="Calibri"/>
        </w:rPr>
        <w:t>I</w:t>
      </w:r>
      <w:r w:rsidR="00135C3F" w:rsidRPr="0059586E">
        <w:rPr>
          <w:rFonts w:ascii="Calibri" w:hAnsi="Calibri"/>
        </w:rPr>
        <w:t xml:space="preserve">t could be argued that </w:t>
      </w:r>
      <w:r w:rsidR="00964530">
        <w:rPr>
          <w:rFonts w:ascii="Calibri" w:hAnsi="Calibri"/>
        </w:rPr>
        <w:t>the study of religion is</w:t>
      </w:r>
      <w:r w:rsidR="00135C3F" w:rsidRPr="0059586E">
        <w:rPr>
          <w:rFonts w:ascii="Calibri" w:hAnsi="Calibri"/>
        </w:rPr>
        <w:t xml:space="preserve"> beneficial in some schools </w:t>
      </w:r>
      <w:r w:rsidR="007B72F8">
        <w:rPr>
          <w:rFonts w:ascii="Calibri" w:hAnsi="Calibri"/>
        </w:rPr>
        <w:t xml:space="preserve">but </w:t>
      </w:r>
      <w:r w:rsidR="00135C3F" w:rsidRPr="0059586E">
        <w:rPr>
          <w:rFonts w:ascii="Calibri" w:hAnsi="Calibri"/>
        </w:rPr>
        <w:t>not in others due to the different sylla</w:t>
      </w:r>
      <w:r w:rsidR="002F5ABD" w:rsidRPr="0059586E">
        <w:rPr>
          <w:rFonts w:ascii="Calibri" w:hAnsi="Calibri"/>
        </w:rPr>
        <w:t>buses</w:t>
      </w:r>
      <w:r w:rsidR="00964530">
        <w:rPr>
          <w:rFonts w:ascii="Calibri" w:hAnsi="Calibri"/>
        </w:rPr>
        <w:t xml:space="preserve"> that are taught</w:t>
      </w:r>
      <w:r w:rsidR="002F5ABD" w:rsidRPr="0059586E">
        <w:rPr>
          <w:rFonts w:ascii="Calibri" w:hAnsi="Calibri"/>
        </w:rPr>
        <w:t>. S</w:t>
      </w:r>
      <w:r w:rsidR="00135C3F" w:rsidRPr="0059586E">
        <w:rPr>
          <w:rFonts w:ascii="Calibri" w:hAnsi="Calibri"/>
        </w:rPr>
        <w:t>ome sch</w:t>
      </w:r>
      <w:r w:rsidR="002F5ABD" w:rsidRPr="0059586E">
        <w:rPr>
          <w:rFonts w:ascii="Calibri" w:hAnsi="Calibri"/>
        </w:rPr>
        <w:t>ools may be bias</w:t>
      </w:r>
      <w:r>
        <w:rPr>
          <w:rFonts w:ascii="Calibri" w:hAnsi="Calibri"/>
        </w:rPr>
        <w:t>ed</w:t>
      </w:r>
      <w:r w:rsidR="002F5ABD" w:rsidRPr="0059586E">
        <w:rPr>
          <w:rFonts w:ascii="Calibri" w:hAnsi="Calibri"/>
        </w:rPr>
        <w:t>, not giving pupils a general overvie</w:t>
      </w:r>
      <w:r w:rsidR="00964530">
        <w:rPr>
          <w:rFonts w:ascii="Calibri" w:hAnsi="Calibri"/>
        </w:rPr>
        <w:t xml:space="preserve">w of different </w:t>
      </w:r>
      <w:r w:rsidR="002F5ABD" w:rsidRPr="0059586E">
        <w:rPr>
          <w:rFonts w:ascii="Calibri" w:hAnsi="Calibri"/>
        </w:rPr>
        <w:t>religions, and t</w:t>
      </w:r>
      <w:r w:rsidR="00135C3F" w:rsidRPr="0059586E">
        <w:rPr>
          <w:rFonts w:ascii="Calibri" w:hAnsi="Calibri"/>
        </w:rPr>
        <w:t xml:space="preserve">his research paper will examine this idea. </w:t>
      </w:r>
      <w:r w:rsidR="00964530">
        <w:rPr>
          <w:rFonts w:ascii="Calibri" w:hAnsi="Calibri"/>
        </w:rPr>
        <w:t xml:space="preserve">It will look </w:t>
      </w:r>
      <w:r w:rsidR="00135C3F" w:rsidRPr="0059586E">
        <w:rPr>
          <w:rFonts w:ascii="Calibri" w:hAnsi="Calibri"/>
        </w:rPr>
        <w:t xml:space="preserve">at whether </w:t>
      </w:r>
      <w:r w:rsidR="00964530">
        <w:rPr>
          <w:rFonts w:ascii="Calibri" w:hAnsi="Calibri"/>
        </w:rPr>
        <w:t xml:space="preserve">it is </w:t>
      </w:r>
      <w:r w:rsidR="00633BC2" w:rsidRPr="0059586E">
        <w:rPr>
          <w:rFonts w:ascii="Calibri" w:hAnsi="Calibri"/>
        </w:rPr>
        <w:t xml:space="preserve">beneficial to have a set syllabus for religious studies across </w:t>
      </w:r>
      <w:r w:rsidR="00135C3F" w:rsidRPr="0059586E">
        <w:rPr>
          <w:rFonts w:ascii="Calibri" w:hAnsi="Calibri"/>
        </w:rPr>
        <w:t xml:space="preserve">the UK.  </w:t>
      </w:r>
    </w:p>
    <w:p w14:paraId="53653810" w14:textId="77777777" w:rsidR="00961935" w:rsidRPr="0059586E" w:rsidRDefault="00961935">
      <w:pPr>
        <w:rPr>
          <w:rFonts w:ascii="Calibri" w:hAnsi="Calibri"/>
        </w:rPr>
      </w:pPr>
    </w:p>
    <w:p w14:paraId="6D249E65" w14:textId="1EFFE473" w:rsidR="00961935" w:rsidRPr="0059586E" w:rsidRDefault="00C34FCE">
      <w:pPr>
        <w:rPr>
          <w:rFonts w:ascii="Calibri" w:hAnsi="Calibri"/>
        </w:rPr>
      </w:pPr>
      <w:r w:rsidRPr="0059586E">
        <w:rPr>
          <w:rFonts w:ascii="Calibri" w:hAnsi="Calibri"/>
        </w:rPr>
        <w:t>To test th</w:t>
      </w:r>
      <w:r w:rsidR="00AB0955">
        <w:rPr>
          <w:rFonts w:ascii="Calibri" w:hAnsi="Calibri"/>
        </w:rPr>
        <w:t xml:space="preserve">e theory of this research paper, </w:t>
      </w:r>
      <w:r w:rsidRPr="0059586E">
        <w:rPr>
          <w:rFonts w:ascii="Calibri" w:hAnsi="Calibri"/>
        </w:rPr>
        <w:t xml:space="preserve">the research will consist of primary and secondary data. Therefore, as well as using internet sources, scholarly books and articles, such as John White’s article,’ Should religious education be a compulsory school subject?”, the research paper will also use, interviews and questionnaires as forms of methodology. The interviews are intended for religious studies teachers and members of religious faiths, for example, </w:t>
      </w:r>
      <w:r w:rsidR="00964530">
        <w:rPr>
          <w:rFonts w:ascii="Calibri" w:hAnsi="Calibri"/>
        </w:rPr>
        <w:t>a Christian or Muslim</w:t>
      </w:r>
      <w:r w:rsidRPr="0059586E">
        <w:rPr>
          <w:rFonts w:ascii="Calibri" w:hAnsi="Calibri"/>
        </w:rPr>
        <w:t xml:space="preserve">.  The interviews will be semi-structured; therefore, a set of questions will be prepared beforehand, in order to retrieve the appropriate information. By using interviews, the thoughts and opinions of religious studies teachers and members of different religions can be </w:t>
      </w:r>
      <w:r w:rsidR="002B5573">
        <w:rPr>
          <w:rFonts w:ascii="Calibri" w:hAnsi="Calibri"/>
        </w:rPr>
        <w:t>observed. As well as determining</w:t>
      </w:r>
      <w:r w:rsidR="00DE3DC2">
        <w:rPr>
          <w:rFonts w:ascii="Calibri" w:hAnsi="Calibri"/>
        </w:rPr>
        <w:t xml:space="preserve"> </w:t>
      </w:r>
      <w:r w:rsidRPr="0059586E">
        <w:rPr>
          <w:rFonts w:ascii="Calibri" w:hAnsi="Calibri"/>
        </w:rPr>
        <w:t xml:space="preserve">if religious studies should be compulsory and why, focusing on what they believe to be the benefits and drawbacks. </w:t>
      </w:r>
      <w:r w:rsidR="002B5573">
        <w:rPr>
          <w:rFonts w:ascii="Calibri" w:hAnsi="Calibri"/>
        </w:rPr>
        <w:t>The interview will</w:t>
      </w:r>
      <w:r w:rsidR="004360CA" w:rsidRPr="0059586E">
        <w:rPr>
          <w:rFonts w:ascii="Calibri" w:hAnsi="Calibri"/>
        </w:rPr>
        <w:t xml:space="preserve"> include questions such as, </w:t>
      </w:r>
      <w:r w:rsidR="005D01D3" w:rsidRPr="0059586E">
        <w:rPr>
          <w:rFonts w:ascii="Calibri" w:hAnsi="Calibri"/>
        </w:rPr>
        <w:t>‘</w:t>
      </w:r>
      <w:r w:rsidR="002B5573">
        <w:rPr>
          <w:rFonts w:ascii="Calibri" w:hAnsi="Calibri"/>
        </w:rPr>
        <w:t xml:space="preserve">What </w:t>
      </w:r>
      <w:r w:rsidR="003A4EF4">
        <w:rPr>
          <w:rFonts w:ascii="Calibri" w:hAnsi="Calibri"/>
        </w:rPr>
        <w:t xml:space="preserve">do you think </w:t>
      </w:r>
      <w:r w:rsidR="002B5573">
        <w:rPr>
          <w:rFonts w:ascii="Calibri" w:hAnsi="Calibri"/>
        </w:rPr>
        <w:t xml:space="preserve">are the advantages </w:t>
      </w:r>
      <w:r w:rsidR="001A22E2">
        <w:rPr>
          <w:rFonts w:ascii="Calibri" w:hAnsi="Calibri"/>
        </w:rPr>
        <w:t xml:space="preserve">of compulsory </w:t>
      </w:r>
      <w:r w:rsidR="002B5573">
        <w:rPr>
          <w:rFonts w:ascii="Calibri" w:hAnsi="Calibri"/>
        </w:rPr>
        <w:t>religious studies</w:t>
      </w:r>
      <w:r w:rsidR="001A22E2">
        <w:rPr>
          <w:rFonts w:ascii="Calibri" w:hAnsi="Calibri"/>
        </w:rPr>
        <w:t xml:space="preserve"> in school today</w:t>
      </w:r>
      <w:r w:rsidR="002B5573">
        <w:rPr>
          <w:rFonts w:ascii="Calibri" w:hAnsi="Calibri"/>
        </w:rPr>
        <w:t>?</w:t>
      </w:r>
      <w:r w:rsidR="001A22E2">
        <w:rPr>
          <w:rFonts w:ascii="Calibri" w:hAnsi="Calibri"/>
        </w:rPr>
        <w:t>’</w:t>
      </w:r>
      <w:r w:rsidR="005D01D3" w:rsidRPr="0059586E">
        <w:rPr>
          <w:rFonts w:ascii="Calibri" w:hAnsi="Calibri"/>
        </w:rPr>
        <w:t xml:space="preserve">. </w:t>
      </w:r>
      <w:r w:rsidR="00CE438A">
        <w:rPr>
          <w:rFonts w:ascii="Calibri" w:hAnsi="Calibri"/>
        </w:rPr>
        <w:t>These i</w:t>
      </w:r>
      <w:r w:rsidRPr="0059586E">
        <w:rPr>
          <w:rFonts w:ascii="Calibri" w:hAnsi="Calibri"/>
        </w:rPr>
        <w:t xml:space="preserve">nterviews </w:t>
      </w:r>
      <w:r w:rsidR="00CE438A">
        <w:rPr>
          <w:rFonts w:ascii="Calibri" w:hAnsi="Calibri"/>
        </w:rPr>
        <w:t xml:space="preserve">will </w:t>
      </w:r>
      <w:r w:rsidRPr="0059586E">
        <w:rPr>
          <w:rFonts w:ascii="Calibri" w:hAnsi="Calibri"/>
        </w:rPr>
        <w:t xml:space="preserve">help in collecting detailed information, and the participants facial expressions and body language can be noted. </w:t>
      </w:r>
      <w:r w:rsidR="00CE438A">
        <w:rPr>
          <w:rFonts w:ascii="Calibri" w:hAnsi="Calibri"/>
        </w:rPr>
        <w:t xml:space="preserve">This will allow the </w:t>
      </w:r>
      <w:r w:rsidRPr="0059586E">
        <w:rPr>
          <w:rFonts w:ascii="Calibri" w:hAnsi="Calibri"/>
        </w:rPr>
        <w:t>collection of qualitative data for the research paper.</w:t>
      </w:r>
      <w:r w:rsidR="005B437E" w:rsidRPr="0059586E">
        <w:rPr>
          <w:rStyle w:val="FootnoteReference"/>
          <w:rFonts w:ascii="Calibri" w:hAnsi="Calibri"/>
        </w:rPr>
        <w:footnoteReference w:id="5"/>
      </w:r>
    </w:p>
    <w:p w14:paraId="30DD67B4" w14:textId="77777777" w:rsidR="00961935" w:rsidRPr="0059586E" w:rsidRDefault="00961935">
      <w:pPr>
        <w:rPr>
          <w:rFonts w:ascii="Calibri" w:hAnsi="Calibri"/>
        </w:rPr>
      </w:pPr>
    </w:p>
    <w:p w14:paraId="38E02428" w14:textId="6BFD8E6A" w:rsidR="00961935" w:rsidRPr="0059586E" w:rsidRDefault="00CE438A">
      <w:pPr>
        <w:rPr>
          <w:rFonts w:ascii="Calibri" w:hAnsi="Calibri"/>
        </w:rPr>
      </w:pPr>
      <w:bookmarkStart w:id="0" w:name="_gjdgxs" w:colFirst="0" w:colLast="0"/>
      <w:bookmarkEnd w:id="0"/>
      <w:r>
        <w:rPr>
          <w:rFonts w:ascii="Calibri" w:hAnsi="Calibri"/>
        </w:rPr>
        <w:t>The use of closed questions</w:t>
      </w:r>
      <w:r w:rsidR="003A4EF4">
        <w:rPr>
          <w:rFonts w:ascii="Calibri" w:hAnsi="Calibri"/>
        </w:rPr>
        <w:t xml:space="preserve"> will</w:t>
      </w:r>
      <w:r w:rsidR="00C34FCE" w:rsidRPr="0059586E">
        <w:rPr>
          <w:rFonts w:ascii="Calibri" w:hAnsi="Calibri"/>
        </w:rPr>
        <w:t xml:space="preserve"> also be used as a form of methodology for this research paper. The questionnaires are intended for pupils and parents, to find out from their perspectives if religious studies should be a compulsory subject in secondary schools and specifically whether they deem it to be beneficial for themselves or their children</w:t>
      </w:r>
      <w:r w:rsidR="00322C20">
        <w:rPr>
          <w:rFonts w:ascii="Calibri" w:hAnsi="Calibri"/>
        </w:rPr>
        <w:t>, respectively</w:t>
      </w:r>
      <w:r w:rsidR="00C34FCE" w:rsidRPr="0059586E">
        <w:rPr>
          <w:rFonts w:ascii="Calibri" w:hAnsi="Calibri"/>
        </w:rPr>
        <w:t xml:space="preserve">. </w:t>
      </w:r>
      <w:r w:rsidR="006D6786" w:rsidRPr="0059586E">
        <w:rPr>
          <w:rFonts w:ascii="Calibri" w:hAnsi="Calibri"/>
        </w:rPr>
        <w:t>The questionnaire will ask questions such as,</w:t>
      </w:r>
      <w:r w:rsidR="000D655B" w:rsidRPr="0059586E">
        <w:rPr>
          <w:rFonts w:ascii="Calibri" w:hAnsi="Calibri"/>
        </w:rPr>
        <w:t xml:space="preserve"> ‘do you think religious studies should be taught</w:t>
      </w:r>
      <w:r w:rsidR="000E5585">
        <w:rPr>
          <w:rFonts w:ascii="Calibri" w:hAnsi="Calibri"/>
        </w:rPr>
        <w:t xml:space="preserve"> in secondary schools</w:t>
      </w:r>
      <w:r w:rsidR="000D655B" w:rsidRPr="0059586E">
        <w:rPr>
          <w:rFonts w:ascii="Calibri" w:hAnsi="Calibri"/>
        </w:rPr>
        <w:t xml:space="preserve">?’ and ‘do you think religious studies is relevant </w:t>
      </w:r>
      <w:r w:rsidR="000E5585">
        <w:rPr>
          <w:rFonts w:ascii="Calibri" w:hAnsi="Calibri"/>
        </w:rPr>
        <w:t xml:space="preserve">in schools </w:t>
      </w:r>
      <w:r w:rsidR="000D655B" w:rsidRPr="0059586E">
        <w:rPr>
          <w:rFonts w:ascii="Calibri" w:hAnsi="Calibri"/>
        </w:rPr>
        <w:t>today?’.</w:t>
      </w:r>
      <w:r w:rsidR="006D6786" w:rsidRPr="0059586E">
        <w:rPr>
          <w:rFonts w:ascii="Calibri" w:hAnsi="Calibri"/>
        </w:rPr>
        <w:t xml:space="preserve"> </w:t>
      </w:r>
      <w:r w:rsidR="007B72F8">
        <w:rPr>
          <w:rFonts w:ascii="Calibri" w:hAnsi="Calibri"/>
        </w:rPr>
        <w:t xml:space="preserve">The data received </w:t>
      </w:r>
      <w:r w:rsidR="00C34FCE" w:rsidRPr="0059586E">
        <w:rPr>
          <w:rFonts w:ascii="Calibri" w:hAnsi="Calibri"/>
        </w:rPr>
        <w:t>can be transformed into qualitative data a</w:t>
      </w:r>
      <w:r w:rsidR="000E5585">
        <w:rPr>
          <w:rFonts w:ascii="Calibri" w:hAnsi="Calibri"/>
        </w:rPr>
        <w:t>nd can produce ordinal data. C</w:t>
      </w:r>
      <w:r w:rsidR="004453F7">
        <w:rPr>
          <w:rFonts w:ascii="Calibri" w:hAnsi="Calibri"/>
        </w:rPr>
        <w:t xml:space="preserve">losed questionnaires </w:t>
      </w:r>
      <w:r w:rsidR="000E5585">
        <w:rPr>
          <w:rFonts w:ascii="Calibri" w:hAnsi="Calibri"/>
        </w:rPr>
        <w:t>are suitable as they are an efficient way of gaining information and easy for pupils to navigate and answer.</w:t>
      </w:r>
      <w:r w:rsidR="00C34FCE" w:rsidRPr="0059586E">
        <w:rPr>
          <w:rFonts w:ascii="Calibri" w:hAnsi="Calibri"/>
        </w:rPr>
        <w:t xml:space="preserve"> </w:t>
      </w:r>
      <w:r w:rsidR="000E5585">
        <w:rPr>
          <w:rFonts w:ascii="Calibri" w:hAnsi="Calibri"/>
        </w:rPr>
        <w:t xml:space="preserve">The questionnaire will </w:t>
      </w:r>
      <w:r w:rsidR="00C34FCE" w:rsidRPr="0059586E">
        <w:rPr>
          <w:rFonts w:ascii="Calibri" w:hAnsi="Calibri"/>
        </w:rPr>
        <w:t>also collect an array of information and answers, which shoul</w:t>
      </w:r>
      <w:r w:rsidR="000E5585">
        <w:rPr>
          <w:rFonts w:ascii="Calibri" w:hAnsi="Calibri"/>
        </w:rPr>
        <w:t>d represent the general views</w:t>
      </w:r>
      <w:r w:rsidR="00C34FCE" w:rsidRPr="0059586E">
        <w:rPr>
          <w:rFonts w:ascii="Calibri" w:hAnsi="Calibri"/>
        </w:rPr>
        <w:t xml:space="preserve"> of pupils and parents regarding religious studies as a compulsory and beneficial subject in secondary schools. </w:t>
      </w:r>
      <w:r w:rsidR="00C34FCE" w:rsidRPr="0059586E">
        <w:rPr>
          <w:rFonts w:ascii="Calibri" w:hAnsi="Calibri"/>
          <w:vertAlign w:val="superscript"/>
        </w:rPr>
        <w:footnoteReference w:id="6"/>
      </w:r>
      <w:r w:rsidR="00C34FCE" w:rsidRPr="0059586E">
        <w:rPr>
          <w:rFonts w:ascii="Calibri" w:hAnsi="Calibri"/>
        </w:rPr>
        <w:t xml:space="preserve"> The interviews and questionnaires will </w:t>
      </w:r>
      <w:r w:rsidR="0076331B">
        <w:rPr>
          <w:rFonts w:ascii="Calibri" w:hAnsi="Calibri"/>
        </w:rPr>
        <w:t>help provide</w:t>
      </w:r>
      <w:r w:rsidR="00F51026">
        <w:rPr>
          <w:rFonts w:ascii="Calibri" w:hAnsi="Calibri"/>
        </w:rPr>
        <w:t xml:space="preserve"> the information </w:t>
      </w:r>
      <w:r w:rsidR="00F51026">
        <w:rPr>
          <w:rFonts w:ascii="Calibri" w:hAnsi="Calibri"/>
        </w:rPr>
        <w:lastRenderedPageBreak/>
        <w:t xml:space="preserve">required to determine </w:t>
      </w:r>
      <w:r w:rsidR="0076331B">
        <w:rPr>
          <w:rFonts w:ascii="Calibri" w:hAnsi="Calibri"/>
        </w:rPr>
        <w:t xml:space="preserve">whether religious studies should be a compulsory subject in schools, as it will give a cross-section of views. </w:t>
      </w:r>
    </w:p>
    <w:p w14:paraId="09D7DC1D" w14:textId="77777777" w:rsidR="00961935" w:rsidRPr="0059586E" w:rsidRDefault="00961935">
      <w:pPr>
        <w:rPr>
          <w:rFonts w:ascii="Calibri" w:hAnsi="Calibri"/>
        </w:rPr>
      </w:pPr>
    </w:p>
    <w:p w14:paraId="3924063F" w14:textId="0D27B08F" w:rsidR="00961935" w:rsidRPr="00836B34" w:rsidRDefault="00615A8E">
      <w:r w:rsidRPr="0059586E">
        <w:rPr>
          <w:rFonts w:ascii="Calibri" w:hAnsi="Calibri"/>
        </w:rPr>
        <w:t>To conclude,</w:t>
      </w:r>
      <w:r w:rsidR="00046B32" w:rsidRPr="0059586E">
        <w:rPr>
          <w:rFonts w:ascii="Calibri" w:hAnsi="Calibri"/>
        </w:rPr>
        <w:t xml:space="preserve"> religious studies became a compulsory su</w:t>
      </w:r>
      <w:r w:rsidR="009359F5">
        <w:rPr>
          <w:rFonts w:ascii="Calibri" w:hAnsi="Calibri"/>
        </w:rPr>
        <w:t>bject in state schools in 1944. H</w:t>
      </w:r>
      <w:r w:rsidR="00906016">
        <w:rPr>
          <w:rFonts w:ascii="Calibri" w:hAnsi="Calibri"/>
        </w:rPr>
        <w:t>owever</w:t>
      </w:r>
      <w:r w:rsidR="005A7631">
        <w:rPr>
          <w:rFonts w:ascii="Calibri" w:hAnsi="Calibri"/>
        </w:rPr>
        <w:t>,</w:t>
      </w:r>
      <w:r w:rsidR="00046B32" w:rsidRPr="0059586E">
        <w:rPr>
          <w:rFonts w:ascii="Calibri" w:hAnsi="Calibri"/>
        </w:rPr>
        <w:t xml:space="preserve"> the </w:t>
      </w:r>
      <w:r w:rsidR="005117E2" w:rsidRPr="0059586E">
        <w:rPr>
          <w:rFonts w:ascii="Calibri" w:hAnsi="Calibri"/>
        </w:rPr>
        <w:t>UK is becoming more secular</w:t>
      </w:r>
      <w:r w:rsidR="00314F59" w:rsidRPr="0059586E">
        <w:rPr>
          <w:rFonts w:ascii="Calibri" w:hAnsi="Calibri"/>
        </w:rPr>
        <w:t xml:space="preserve"> and a third of schools in England have </w:t>
      </w:r>
      <w:r w:rsidR="0068215E" w:rsidRPr="0059586E">
        <w:rPr>
          <w:rFonts w:ascii="Calibri" w:hAnsi="Calibri"/>
        </w:rPr>
        <w:t>illegally abstained from teaching the subject.</w:t>
      </w:r>
      <w:r w:rsidR="00906016">
        <w:rPr>
          <w:rFonts w:ascii="Calibri" w:hAnsi="Calibri"/>
        </w:rPr>
        <w:t xml:space="preserve"> </w:t>
      </w:r>
      <w:r w:rsidR="00304B08">
        <w:rPr>
          <w:rFonts w:ascii="Calibri" w:hAnsi="Calibri"/>
        </w:rPr>
        <w:t>T</w:t>
      </w:r>
      <w:r w:rsidR="00836B34">
        <w:rPr>
          <w:rFonts w:ascii="Calibri" w:hAnsi="Calibri"/>
        </w:rPr>
        <w:t xml:space="preserve">his research paper will </w:t>
      </w:r>
      <w:r w:rsidRPr="0059586E">
        <w:rPr>
          <w:rFonts w:ascii="Calibri" w:hAnsi="Calibri"/>
        </w:rPr>
        <w:t>argue whether religious studies should be a compuls</w:t>
      </w:r>
      <w:r w:rsidR="0068215E" w:rsidRPr="0059586E">
        <w:rPr>
          <w:rFonts w:ascii="Calibri" w:hAnsi="Calibri"/>
        </w:rPr>
        <w:t xml:space="preserve">ory subject and </w:t>
      </w:r>
      <w:r w:rsidR="005117E2" w:rsidRPr="0059586E">
        <w:rPr>
          <w:rFonts w:ascii="Calibri" w:hAnsi="Calibri"/>
        </w:rPr>
        <w:t>test</w:t>
      </w:r>
      <w:r w:rsidR="003C41DE" w:rsidRPr="0059586E">
        <w:rPr>
          <w:rFonts w:ascii="Calibri" w:hAnsi="Calibri"/>
        </w:rPr>
        <w:t xml:space="preserve"> the theory </w:t>
      </w:r>
      <w:r w:rsidR="004F4F48">
        <w:rPr>
          <w:rFonts w:ascii="Calibri" w:hAnsi="Calibri"/>
        </w:rPr>
        <w:t xml:space="preserve">that </w:t>
      </w:r>
      <w:r w:rsidR="003C41DE" w:rsidRPr="0059586E">
        <w:rPr>
          <w:rFonts w:ascii="Calibri" w:hAnsi="Calibri"/>
        </w:rPr>
        <w:t>‘teaching religious studies in schools is beneficial</w:t>
      </w:r>
      <w:r w:rsidR="00916E60">
        <w:rPr>
          <w:rFonts w:ascii="Calibri" w:hAnsi="Calibri"/>
        </w:rPr>
        <w:t xml:space="preserve"> to pupils and society</w:t>
      </w:r>
      <w:r w:rsidR="003C41DE" w:rsidRPr="0059586E">
        <w:rPr>
          <w:rFonts w:ascii="Calibri" w:hAnsi="Calibri"/>
        </w:rPr>
        <w:t>’</w:t>
      </w:r>
      <w:r w:rsidR="0068215E" w:rsidRPr="0059586E">
        <w:rPr>
          <w:rFonts w:ascii="Calibri" w:hAnsi="Calibri"/>
        </w:rPr>
        <w:t xml:space="preserve">. </w:t>
      </w:r>
      <w:r w:rsidR="005A7832" w:rsidRPr="0059586E">
        <w:rPr>
          <w:rFonts w:ascii="Calibri" w:hAnsi="Calibri"/>
        </w:rPr>
        <w:t xml:space="preserve">In addition, </w:t>
      </w:r>
      <w:r w:rsidR="004F4F48">
        <w:rPr>
          <w:rFonts w:ascii="Calibri" w:hAnsi="Calibri"/>
        </w:rPr>
        <w:t>this paper will also consider</w:t>
      </w:r>
      <w:r w:rsidR="0068215E" w:rsidRPr="0059586E">
        <w:rPr>
          <w:rFonts w:ascii="Calibri" w:hAnsi="Calibri"/>
        </w:rPr>
        <w:t xml:space="preserve"> </w:t>
      </w:r>
      <w:r w:rsidR="00046B32" w:rsidRPr="0059586E">
        <w:rPr>
          <w:rFonts w:ascii="Calibri" w:hAnsi="Calibri"/>
        </w:rPr>
        <w:t xml:space="preserve">whether it would be </w:t>
      </w:r>
      <w:r w:rsidR="0068215E" w:rsidRPr="0059586E">
        <w:rPr>
          <w:rFonts w:ascii="Calibri" w:hAnsi="Calibri"/>
        </w:rPr>
        <w:t>beneficial to have the same</w:t>
      </w:r>
      <w:r w:rsidR="00046B32" w:rsidRPr="0059586E">
        <w:rPr>
          <w:rFonts w:ascii="Calibri" w:hAnsi="Calibri"/>
        </w:rPr>
        <w:t xml:space="preserve"> </w:t>
      </w:r>
      <w:r w:rsidR="00160F23">
        <w:rPr>
          <w:rFonts w:ascii="Calibri" w:hAnsi="Calibri"/>
        </w:rPr>
        <w:t xml:space="preserve">religious studies </w:t>
      </w:r>
      <w:r w:rsidR="00046B32" w:rsidRPr="0059586E">
        <w:rPr>
          <w:rFonts w:ascii="Calibri" w:hAnsi="Calibri"/>
        </w:rPr>
        <w:t xml:space="preserve">syllabus </w:t>
      </w:r>
      <w:r w:rsidR="004F4F48">
        <w:rPr>
          <w:rFonts w:ascii="Calibri" w:hAnsi="Calibri"/>
        </w:rPr>
        <w:t xml:space="preserve">right </w:t>
      </w:r>
      <w:r w:rsidR="00046B32" w:rsidRPr="0059586E">
        <w:rPr>
          <w:rFonts w:ascii="Calibri" w:hAnsi="Calibri"/>
        </w:rPr>
        <w:t>across the curriculum</w:t>
      </w:r>
      <w:r w:rsidR="005117E2" w:rsidRPr="0059586E">
        <w:rPr>
          <w:rFonts w:ascii="Calibri" w:hAnsi="Calibri"/>
        </w:rPr>
        <w:t xml:space="preserve">. </w:t>
      </w:r>
      <w:r w:rsidR="005A7631">
        <w:rPr>
          <w:rFonts w:ascii="Calibri" w:hAnsi="Calibri"/>
        </w:rPr>
        <w:t xml:space="preserve">To gain a full understanding of the views across society </w:t>
      </w:r>
      <w:r w:rsidR="00D54569">
        <w:rPr>
          <w:rFonts w:ascii="Calibri" w:hAnsi="Calibri"/>
        </w:rPr>
        <w:t xml:space="preserve">a mix of </w:t>
      </w:r>
      <w:r w:rsidR="005A7631" w:rsidRPr="0059586E">
        <w:rPr>
          <w:rFonts w:ascii="Calibri" w:hAnsi="Calibri"/>
        </w:rPr>
        <w:t>interviews and questionnaires will be used.</w:t>
      </w:r>
      <w:r w:rsidR="005A7631">
        <w:t xml:space="preserve"> </w:t>
      </w:r>
      <w:r w:rsidR="00F501B0">
        <w:rPr>
          <w:rFonts w:ascii="Calibri" w:hAnsi="Calibri"/>
        </w:rPr>
        <w:t xml:space="preserve">Given the views and inconsistency of teaching religious studies across </w:t>
      </w:r>
      <w:r w:rsidR="009359F5">
        <w:rPr>
          <w:rFonts w:ascii="Calibri" w:hAnsi="Calibri"/>
        </w:rPr>
        <w:t xml:space="preserve">secondary </w:t>
      </w:r>
      <w:r w:rsidR="00F501B0">
        <w:rPr>
          <w:rFonts w:ascii="Calibri" w:hAnsi="Calibri"/>
        </w:rPr>
        <w:t xml:space="preserve">schools </w:t>
      </w:r>
      <w:r w:rsidR="00A24378">
        <w:rPr>
          <w:rFonts w:ascii="Calibri" w:hAnsi="Calibri"/>
        </w:rPr>
        <w:t xml:space="preserve">in England and Wales </w:t>
      </w:r>
      <w:r w:rsidR="00F501B0">
        <w:rPr>
          <w:rFonts w:ascii="Calibri" w:hAnsi="Calibri"/>
        </w:rPr>
        <w:t>t</w:t>
      </w:r>
      <w:r w:rsidR="00906016" w:rsidRPr="0059586E">
        <w:rPr>
          <w:rFonts w:ascii="Calibri" w:hAnsi="Calibri"/>
        </w:rPr>
        <w:t>here is a</w:t>
      </w:r>
      <w:r w:rsidR="00906016">
        <w:rPr>
          <w:rFonts w:ascii="Calibri" w:hAnsi="Calibri"/>
        </w:rPr>
        <w:t xml:space="preserve"> need </w:t>
      </w:r>
      <w:r w:rsidR="00906016" w:rsidRPr="0059586E">
        <w:rPr>
          <w:rFonts w:ascii="Calibri" w:hAnsi="Calibri"/>
        </w:rPr>
        <w:t xml:space="preserve">to justify </w:t>
      </w:r>
      <w:r w:rsidR="00906016">
        <w:rPr>
          <w:rFonts w:ascii="Calibri" w:hAnsi="Calibri"/>
        </w:rPr>
        <w:t xml:space="preserve">whether </w:t>
      </w:r>
      <w:r w:rsidR="00F501B0">
        <w:rPr>
          <w:rFonts w:ascii="Calibri" w:hAnsi="Calibri"/>
        </w:rPr>
        <w:t xml:space="preserve">it </w:t>
      </w:r>
      <w:r w:rsidR="00906016">
        <w:rPr>
          <w:rFonts w:ascii="Calibri" w:hAnsi="Calibri"/>
        </w:rPr>
        <w:t xml:space="preserve">should be taught as a </w:t>
      </w:r>
      <w:r w:rsidR="00906016" w:rsidRPr="0059586E">
        <w:rPr>
          <w:rFonts w:ascii="Calibri" w:hAnsi="Calibri"/>
        </w:rPr>
        <w:t>compulsory s</w:t>
      </w:r>
      <w:r w:rsidR="00906016">
        <w:rPr>
          <w:rFonts w:ascii="Calibri" w:hAnsi="Calibri"/>
        </w:rPr>
        <w:t>ubject in schools today</w:t>
      </w:r>
      <w:r w:rsidR="00F501B0">
        <w:rPr>
          <w:rFonts w:ascii="Calibri" w:hAnsi="Calibri"/>
        </w:rPr>
        <w:t>.</w:t>
      </w:r>
    </w:p>
    <w:p w14:paraId="437582F0" w14:textId="77777777" w:rsidR="00373D65" w:rsidRDefault="00373D65" w:rsidP="00373D65">
      <w:pPr>
        <w:rPr>
          <w:rFonts w:ascii="Calibri" w:hAnsi="Calibri"/>
        </w:rPr>
      </w:pPr>
    </w:p>
    <w:p w14:paraId="4D8A4BD9" w14:textId="77777777" w:rsidR="000769F1" w:rsidRDefault="000769F1" w:rsidP="000769F1">
      <w:pPr>
        <w:rPr>
          <w:rFonts w:ascii="Calibri" w:hAnsi="Calibri"/>
          <w:b/>
        </w:rPr>
      </w:pPr>
    </w:p>
    <w:p w14:paraId="4D8C914F" w14:textId="77777777" w:rsidR="000769F1" w:rsidRDefault="000769F1" w:rsidP="000769F1">
      <w:pPr>
        <w:rPr>
          <w:rFonts w:ascii="Calibri" w:hAnsi="Calibri"/>
          <w:b/>
        </w:rPr>
      </w:pPr>
    </w:p>
    <w:p w14:paraId="24AF567F" w14:textId="77777777" w:rsidR="000769F1" w:rsidRDefault="000769F1" w:rsidP="000769F1">
      <w:pPr>
        <w:rPr>
          <w:rFonts w:ascii="Calibri" w:hAnsi="Calibri"/>
          <w:b/>
        </w:rPr>
      </w:pPr>
    </w:p>
    <w:p w14:paraId="759614F5" w14:textId="77777777" w:rsidR="000769F1" w:rsidRDefault="000769F1" w:rsidP="000769F1">
      <w:pPr>
        <w:rPr>
          <w:rFonts w:ascii="Calibri" w:hAnsi="Calibri"/>
          <w:b/>
        </w:rPr>
      </w:pPr>
    </w:p>
    <w:p w14:paraId="19AEFE81" w14:textId="77777777" w:rsidR="000769F1" w:rsidRDefault="000769F1" w:rsidP="000769F1">
      <w:pPr>
        <w:rPr>
          <w:rFonts w:ascii="Calibri" w:hAnsi="Calibri"/>
          <w:b/>
        </w:rPr>
      </w:pPr>
    </w:p>
    <w:p w14:paraId="69666C4F" w14:textId="77777777" w:rsidR="000769F1" w:rsidRDefault="000769F1" w:rsidP="000769F1">
      <w:pPr>
        <w:rPr>
          <w:rFonts w:ascii="Calibri" w:hAnsi="Calibri"/>
          <w:b/>
        </w:rPr>
      </w:pPr>
    </w:p>
    <w:p w14:paraId="1955FD8D" w14:textId="77777777" w:rsidR="000769F1" w:rsidRDefault="000769F1" w:rsidP="000769F1">
      <w:pPr>
        <w:rPr>
          <w:rFonts w:ascii="Calibri" w:hAnsi="Calibri"/>
          <w:b/>
        </w:rPr>
      </w:pPr>
    </w:p>
    <w:p w14:paraId="12ECBE73" w14:textId="77777777" w:rsidR="000769F1" w:rsidRDefault="000769F1" w:rsidP="000769F1">
      <w:pPr>
        <w:rPr>
          <w:rFonts w:ascii="Calibri" w:hAnsi="Calibri"/>
          <w:b/>
        </w:rPr>
      </w:pPr>
    </w:p>
    <w:p w14:paraId="1F530C69" w14:textId="77777777" w:rsidR="000769F1" w:rsidRDefault="000769F1" w:rsidP="000769F1">
      <w:pPr>
        <w:rPr>
          <w:rFonts w:ascii="Calibri" w:hAnsi="Calibri"/>
          <w:b/>
        </w:rPr>
      </w:pPr>
    </w:p>
    <w:p w14:paraId="500FC853" w14:textId="77777777" w:rsidR="000769F1" w:rsidRDefault="000769F1" w:rsidP="000769F1">
      <w:pPr>
        <w:rPr>
          <w:rFonts w:ascii="Calibri" w:hAnsi="Calibri"/>
          <w:b/>
        </w:rPr>
      </w:pPr>
    </w:p>
    <w:p w14:paraId="0884EA21" w14:textId="77777777" w:rsidR="000769F1" w:rsidRDefault="000769F1" w:rsidP="000769F1">
      <w:pPr>
        <w:rPr>
          <w:rFonts w:ascii="Calibri" w:hAnsi="Calibri"/>
          <w:b/>
        </w:rPr>
      </w:pPr>
    </w:p>
    <w:p w14:paraId="6E169C86" w14:textId="77777777" w:rsidR="000769F1" w:rsidRDefault="000769F1" w:rsidP="000769F1">
      <w:pPr>
        <w:rPr>
          <w:rFonts w:ascii="Calibri" w:hAnsi="Calibri"/>
          <w:b/>
        </w:rPr>
      </w:pPr>
    </w:p>
    <w:p w14:paraId="747FA4C8" w14:textId="77777777" w:rsidR="000769F1" w:rsidRDefault="000769F1" w:rsidP="000769F1">
      <w:pPr>
        <w:rPr>
          <w:rFonts w:ascii="Calibri" w:hAnsi="Calibri"/>
          <w:b/>
        </w:rPr>
      </w:pPr>
    </w:p>
    <w:p w14:paraId="5FE18045" w14:textId="77777777" w:rsidR="000769F1" w:rsidRDefault="000769F1" w:rsidP="000769F1">
      <w:pPr>
        <w:rPr>
          <w:rFonts w:ascii="Calibri" w:hAnsi="Calibri"/>
          <w:b/>
        </w:rPr>
      </w:pPr>
    </w:p>
    <w:p w14:paraId="6902BB65" w14:textId="77777777" w:rsidR="000769F1" w:rsidRDefault="000769F1" w:rsidP="000769F1">
      <w:pPr>
        <w:rPr>
          <w:rFonts w:ascii="Calibri" w:hAnsi="Calibri"/>
          <w:b/>
        </w:rPr>
      </w:pPr>
    </w:p>
    <w:p w14:paraId="28DBF3D9" w14:textId="77777777" w:rsidR="000769F1" w:rsidRDefault="000769F1" w:rsidP="000769F1">
      <w:pPr>
        <w:rPr>
          <w:rFonts w:ascii="Calibri" w:hAnsi="Calibri"/>
          <w:b/>
        </w:rPr>
      </w:pPr>
    </w:p>
    <w:p w14:paraId="1926A3BA" w14:textId="77777777" w:rsidR="000769F1" w:rsidRDefault="000769F1" w:rsidP="000769F1">
      <w:pPr>
        <w:rPr>
          <w:rFonts w:ascii="Calibri" w:hAnsi="Calibri"/>
          <w:b/>
        </w:rPr>
      </w:pPr>
    </w:p>
    <w:p w14:paraId="7A63CC84" w14:textId="77777777" w:rsidR="000769F1" w:rsidRDefault="000769F1" w:rsidP="000769F1">
      <w:pPr>
        <w:rPr>
          <w:rFonts w:ascii="Calibri" w:hAnsi="Calibri"/>
          <w:b/>
        </w:rPr>
      </w:pPr>
    </w:p>
    <w:p w14:paraId="61A9DBC3" w14:textId="77777777" w:rsidR="000769F1" w:rsidRDefault="000769F1" w:rsidP="000769F1">
      <w:pPr>
        <w:rPr>
          <w:rFonts w:ascii="Calibri" w:hAnsi="Calibri"/>
          <w:b/>
        </w:rPr>
      </w:pPr>
    </w:p>
    <w:p w14:paraId="4C60B2C3" w14:textId="77777777" w:rsidR="000769F1" w:rsidRDefault="000769F1" w:rsidP="000769F1">
      <w:pPr>
        <w:rPr>
          <w:rFonts w:ascii="Calibri" w:hAnsi="Calibri"/>
          <w:b/>
        </w:rPr>
      </w:pPr>
    </w:p>
    <w:p w14:paraId="34B6C466" w14:textId="77777777" w:rsidR="000769F1" w:rsidRDefault="000769F1" w:rsidP="000769F1">
      <w:pPr>
        <w:rPr>
          <w:rFonts w:ascii="Calibri" w:hAnsi="Calibri"/>
          <w:b/>
        </w:rPr>
      </w:pPr>
    </w:p>
    <w:p w14:paraId="6299438F" w14:textId="77777777" w:rsidR="000769F1" w:rsidRDefault="000769F1" w:rsidP="000769F1">
      <w:pPr>
        <w:rPr>
          <w:rFonts w:ascii="Calibri" w:hAnsi="Calibri"/>
          <w:b/>
        </w:rPr>
      </w:pPr>
    </w:p>
    <w:p w14:paraId="2CC1C23B" w14:textId="77777777" w:rsidR="000769F1" w:rsidRDefault="000769F1" w:rsidP="000769F1">
      <w:pPr>
        <w:rPr>
          <w:rFonts w:ascii="Calibri" w:hAnsi="Calibri"/>
          <w:b/>
        </w:rPr>
      </w:pPr>
    </w:p>
    <w:p w14:paraId="20451FE3" w14:textId="77777777" w:rsidR="000769F1" w:rsidRDefault="000769F1" w:rsidP="000769F1">
      <w:pPr>
        <w:rPr>
          <w:rFonts w:ascii="Calibri" w:hAnsi="Calibri"/>
          <w:b/>
        </w:rPr>
      </w:pPr>
    </w:p>
    <w:p w14:paraId="16E501C3" w14:textId="77777777" w:rsidR="000769F1" w:rsidRDefault="000769F1" w:rsidP="000769F1">
      <w:pPr>
        <w:rPr>
          <w:rFonts w:ascii="Calibri" w:hAnsi="Calibri"/>
          <w:b/>
        </w:rPr>
      </w:pPr>
    </w:p>
    <w:p w14:paraId="6A815574" w14:textId="77777777" w:rsidR="000769F1" w:rsidRDefault="000769F1" w:rsidP="000769F1">
      <w:pPr>
        <w:rPr>
          <w:rFonts w:ascii="Calibri" w:hAnsi="Calibri"/>
          <w:b/>
        </w:rPr>
      </w:pPr>
    </w:p>
    <w:p w14:paraId="7EB82525" w14:textId="77777777" w:rsidR="000769F1" w:rsidRDefault="000769F1" w:rsidP="000769F1">
      <w:pPr>
        <w:rPr>
          <w:rFonts w:ascii="Calibri" w:hAnsi="Calibri"/>
          <w:b/>
        </w:rPr>
      </w:pPr>
    </w:p>
    <w:p w14:paraId="7975ECC1" w14:textId="77777777" w:rsidR="000769F1" w:rsidRDefault="000769F1" w:rsidP="000769F1">
      <w:pPr>
        <w:rPr>
          <w:rFonts w:ascii="Calibri" w:hAnsi="Calibri"/>
          <w:b/>
        </w:rPr>
      </w:pPr>
    </w:p>
    <w:p w14:paraId="3C08B31B" w14:textId="77777777" w:rsidR="000769F1" w:rsidRDefault="000769F1" w:rsidP="000769F1">
      <w:pPr>
        <w:rPr>
          <w:rFonts w:ascii="Calibri" w:hAnsi="Calibri"/>
          <w:b/>
        </w:rPr>
      </w:pPr>
    </w:p>
    <w:p w14:paraId="34CBEA8D" w14:textId="77777777" w:rsidR="000769F1" w:rsidRDefault="000769F1" w:rsidP="000769F1">
      <w:pPr>
        <w:rPr>
          <w:rFonts w:ascii="Calibri" w:hAnsi="Calibri"/>
          <w:b/>
        </w:rPr>
      </w:pPr>
    </w:p>
    <w:p w14:paraId="0DF1F19A" w14:textId="77777777" w:rsidR="000769F1" w:rsidRDefault="000769F1" w:rsidP="000769F1">
      <w:pPr>
        <w:rPr>
          <w:rFonts w:ascii="Calibri" w:hAnsi="Calibri"/>
          <w:b/>
        </w:rPr>
      </w:pPr>
    </w:p>
    <w:p w14:paraId="15CE5446" w14:textId="77777777" w:rsidR="000769F1" w:rsidRDefault="000769F1" w:rsidP="000769F1">
      <w:pPr>
        <w:rPr>
          <w:rFonts w:ascii="Calibri" w:hAnsi="Calibri"/>
          <w:b/>
        </w:rPr>
      </w:pPr>
    </w:p>
    <w:p w14:paraId="4F1958F3" w14:textId="77777777" w:rsidR="0021761C" w:rsidRDefault="0021761C" w:rsidP="000769F1">
      <w:pPr>
        <w:rPr>
          <w:rFonts w:ascii="Calibri" w:hAnsi="Calibri"/>
          <w:b/>
        </w:rPr>
      </w:pPr>
    </w:p>
    <w:p w14:paraId="738914EA" w14:textId="77777777" w:rsidR="000769F1" w:rsidRPr="00373D65" w:rsidRDefault="000769F1" w:rsidP="000769F1">
      <w:pPr>
        <w:rPr>
          <w:rFonts w:ascii="Calibri" w:hAnsi="Calibri"/>
          <w:b/>
        </w:rPr>
      </w:pPr>
      <w:bookmarkStart w:id="1" w:name="_GoBack"/>
      <w:bookmarkEnd w:id="1"/>
      <w:r w:rsidRPr="00373D65">
        <w:rPr>
          <w:rFonts w:ascii="Calibri" w:hAnsi="Calibri"/>
          <w:b/>
        </w:rPr>
        <w:lastRenderedPageBreak/>
        <w:t>Bibliography</w:t>
      </w:r>
    </w:p>
    <w:p w14:paraId="6CF45535" w14:textId="77777777" w:rsidR="000769F1" w:rsidRPr="00D35E35" w:rsidRDefault="000769F1" w:rsidP="000769F1">
      <w:pPr>
        <w:rPr>
          <w:color w:val="FF0000"/>
          <w:sz w:val="20"/>
          <w:szCs w:val="20"/>
        </w:rPr>
      </w:pPr>
    </w:p>
    <w:p w14:paraId="7475CA5C" w14:textId="78DB30BF" w:rsidR="000769F1" w:rsidRPr="00D35E35" w:rsidRDefault="000769F1" w:rsidP="000769F1">
      <w:pPr>
        <w:rPr>
          <w:rFonts w:ascii="Calibri" w:hAnsi="Calibri"/>
          <w:sz w:val="20"/>
          <w:szCs w:val="20"/>
        </w:rPr>
      </w:pPr>
      <w:proofErr w:type="spellStart"/>
      <w:r w:rsidRPr="00D35E35">
        <w:rPr>
          <w:rFonts w:ascii="Calibri" w:eastAsia="Times New Roman" w:hAnsi="Calibri"/>
          <w:sz w:val="20"/>
          <w:szCs w:val="20"/>
          <w:shd w:val="clear" w:color="auto" w:fill="FFFFFF"/>
        </w:rPr>
        <w:t>Dudovskiy</w:t>
      </w:r>
      <w:proofErr w:type="spellEnd"/>
      <w:r w:rsidRPr="00D35E35">
        <w:rPr>
          <w:rFonts w:ascii="Calibri" w:eastAsia="Times New Roman" w:hAnsi="Calibri"/>
          <w:sz w:val="20"/>
          <w:szCs w:val="20"/>
          <w:shd w:val="clear" w:color="auto" w:fill="FFFFFF"/>
        </w:rPr>
        <w:t xml:space="preserve"> John, </w:t>
      </w:r>
      <w:r w:rsidRPr="00D35E35">
        <w:rPr>
          <w:rFonts w:ascii="Calibri" w:hAnsi="Calibri"/>
          <w:sz w:val="20"/>
          <w:szCs w:val="20"/>
        </w:rPr>
        <w:t>Interviews. In Research Methodology, [cited 24 December 2017]. Available from:</w:t>
      </w:r>
      <w:r w:rsidRPr="00D35E35">
        <w:rPr>
          <w:rStyle w:val="apple-converted-space"/>
          <w:rFonts w:ascii="Calibri" w:hAnsi="Calibri"/>
          <w:sz w:val="20"/>
          <w:szCs w:val="20"/>
        </w:rPr>
        <w:t> </w:t>
      </w:r>
      <w:r w:rsidRPr="00D35E35">
        <w:rPr>
          <w:rFonts w:ascii="Calibri" w:hAnsi="Calibri"/>
          <w:sz w:val="20"/>
          <w:szCs w:val="20"/>
        </w:rPr>
        <w:t>&lt;https://research-methodology.net/research-methods/qualitative-research/interviews/&gt;</w:t>
      </w:r>
    </w:p>
    <w:p w14:paraId="65E13237" w14:textId="77777777" w:rsidR="000769F1" w:rsidRPr="00D35E35" w:rsidRDefault="000769F1" w:rsidP="000769F1">
      <w:pPr>
        <w:rPr>
          <w:rFonts w:ascii="Calibri" w:eastAsia="Times New Roman" w:hAnsi="Calibri"/>
          <w:sz w:val="20"/>
          <w:szCs w:val="20"/>
        </w:rPr>
      </w:pPr>
    </w:p>
    <w:tbl>
      <w:tblPr>
        <w:tblW w:w="0" w:type="auto"/>
        <w:tblCellMar>
          <w:left w:w="0" w:type="dxa"/>
          <w:right w:w="0" w:type="dxa"/>
        </w:tblCellMar>
        <w:tblLook w:val="04A0" w:firstRow="1" w:lastRow="0" w:firstColumn="1" w:lastColumn="0" w:noHBand="0" w:noVBand="1"/>
      </w:tblPr>
      <w:tblGrid>
        <w:gridCol w:w="9170"/>
      </w:tblGrid>
      <w:tr w:rsidR="000769F1" w:rsidRPr="00D35E35" w14:paraId="256C33C0" w14:textId="77777777" w:rsidTr="00761AFB">
        <w:tc>
          <w:tcPr>
            <w:tcW w:w="0" w:type="auto"/>
            <w:tcMar>
              <w:top w:w="0" w:type="dxa"/>
              <w:left w:w="75" w:type="dxa"/>
              <w:bottom w:w="0" w:type="dxa"/>
              <w:right w:w="75" w:type="dxa"/>
            </w:tcMar>
            <w:hideMark/>
          </w:tcPr>
          <w:p w14:paraId="0B505F7F" w14:textId="77777777" w:rsidR="000769F1" w:rsidRPr="00D35E35" w:rsidRDefault="000769F1" w:rsidP="00761AFB">
            <w:pPr>
              <w:pStyle w:val="p1"/>
              <w:rPr>
                <w:rFonts w:ascii="Calibri" w:hAnsi="Calibri"/>
                <w:sz w:val="20"/>
                <w:szCs w:val="20"/>
              </w:rPr>
            </w:pPr>
            <w:r w:rsidRPr="00D35E35">
              <w:rPr>
                <w:rFonts w:ascii="Calibri" w:eastAsia="Times New Roman" w:hAnsi="Calibri"/>
                <w:sz w:val="20"/>
                <w:szCs w:val="20"/>
              </w:rPr>
              <w:t xml:space="preserve">McLeod Saul, Questionnaires. In </w:t>
            </w:r>
            <w:proofErr w:type="spellStart"/>
            <w:r w:rsidRPr="00D35E35">
              <w:rPr>
                <w:rFonts w:ascii="Calibri" w:eastAsia="Times New Roman" w:hAnsi="Calibri"/>
                <w:i/>
                <w:sz w:val="20"/>
                <w:szCs w:val="20"/>
              </w:rPr>
              <w:t>SimplyPsychology</w:t>
            </w:r>
            <w:proofErr w:type="spellEnd"/>
            <w:r w:rsidRPr="00D35E35">
              <w:rPr>
                <w:rFonts w:ascii="Calibri" w:eastAsia="Times New Roman" w:hAnsi="Calibri"/>
                <w:i/>
                <w:sz w:val="20"/>
                <w:szCs w:val="20"/>
              </w:rPr>
              <w:t xml:space="preserve"> </w:t>
            </w:r>
            <w:r w:rsidRPr="00D35E35">
              <w:rPr>
                <w:rFonts w:ascii="Calibri" w:eastAsia="Times New Roman" w:hAnsi="Calibri"/>
                <w:sz w:val="20"/>
                <w:szCs w:val="20"/>
              </w:rPr>
              <w:t>[online]</w:t>
            </w:r>
            <w:r w:rsidRPr="00D35E35">
              <w:rPr>
                <w:rFonts w:ascii="Calibri" w:eastAsia="Times New Roman" w:hAnsi="Calibri"/>
                <w:i/>
                <w:sz w:val="20"/>
                <w:szCs w:val="20"/>
              </w:rPr>
              <w:t xml:space="preserve">, </w:t>
            </w:r>
            <w:r w:rsidRPr="00D35E35">
              <w:rPr>
                <w:rFonts w:ascii="Calibri" w:hAnsi="Calibri"/>
                <w:sz w:val="20"/>
                <w:szCs w:val="20"/>
              </w:rPr>
              <w:t>updated 2014 [cited 24 December 2017]. Available from:</w:t>
            </w:r>
            <w:r w:rsidRPr="00D35E35">
              <w:rPr>
                <w:rStyle w:val="apple-converted-space"/>
                <w:rFonts w:ascii="Calibri" w:hAnsi="Calibri"/>
                <w:sz w:val="20"/>
                <w:szCs w:val="20"/>
              </w:rPr>
              <w:t> </w:t>
            </w:r>
            <w:r w:rsidRPr="00D35E35">
              <w:rPr>
                <w:rFonts w:ascii="Calibri" w:hAnsi="Calibri"/>
                <w:sz w:val="20"/>
                <w:szCs w:val="20"/>
              </w:rPr>
              <w:t>&lt;https://www.simplypsychology.org/questionnaires.html&gt;</w:t>
            </w:r>
          </w:p>
        </w:tc>
      </w:tr>
    </w:tbl>
    <w:p w14:paraId="430A1176" w14:textId="77777777" w:rsidR="000769F1" w:rsidRPr="00D35E35" w:rsidRDefault="000769F1" w:rsidP="000769F1">
      <w:pPr>
        <w:rPr>
          <w:rFonts w:ascii="Calibri" w:eastAsia="Times New Roman" w:hAnsi="Calibri"/>
          <w:sz w:val="20"/>
          <w:szCs w:val="20"/>
        </w:rPr>
      </w:pPr>
    </w:p>
    <w:p w14:paraId="744CA4FF" w14:textId="77777777" w:rsidR="000769F1" w:rsidRPr="00D35E35" w:rsidRDefault="000769F1" w:rsidP="000769F1">
      <w:pPr>
        <w:pStyle w:val="p1"/>
        <w:rPr>
          <w:rFonts w:ascii="Calibri" w:hAnsi="Calibri"/>
          <w:sz w:val="20"/>
          <w:szCs w:val="20"/>
        </w:rPr>
      </w:pPr>
      <w:proofErr w:type="spellStart"/>
      <w:r w:rsidRPr="00D35E35">
        <w:rPr>
          <w:rFonts w:ascii="Calibri" w:eastAsia="Times New Roman" w:hAnsi="Calibri"/>
          <w:sz w:val="20"/>
          <w:szCs w:val="20"/>
          <w:shd w:val="clear" w:color="auto" w:fill="FFFFFF"/>
        </w:rPr>
        <w:t>Strangwayes</w:t>
      </w:r>
      <w:proofErr w:type="spellEnd"/>
      <w:r w:rsidRPr="00D35E35">
        <w:rPr>
          <w:rFonts w:ascii="Calibri" w:eastAsia="Times New Roman" w:hAnsi="Calibri"/>
          <w:sz w:val="20"/>
          <w:szCs w:val="20"/>
          <w:shd w:val="clear" w:color="auto" w:fill="FFFFFF"/>
        </w:rPr>
        <w:t>-Booth Alex</w:t>
      </w:r>
      <w:r w:rsidRPr="00D35E35">
        <w:rPr>
          <w:rFonts w:ascii="Calibri" w:eastAsia="Times New Roman" w:hAnsi="Calibri"/>
          <w:sz w:val="20"/>
          <w:szCs w:val="20"/>
        </w:rPr>
        <w:t xml:space="preserve">, Schools break law on religious education, research suggests. In </w:t>
      </w:r>
      <w:r w:rsidRPr="00D35E35">
        <w:rPr>
          <w:rFonts w:ascii="Calibri" w:eastAsia="Times New Roman" w:hAnsi="Calibri"/>
          <w:i/>
          <w:sz w:val="20"/>
          <w:szCs w:val="20"/>
        </w:rPr>
        <w:t>BBC NEWS</w:t>
      </w:r>
      <w:r w:rsidRPr="00D35E35">
        <w:rPr>
          <w:rFonts w:ascii="Calibri" w:eastAsia="Times New Roman" w:hAnsi="Calibri"/>
          <w:sz w:val="20"/>
          <w:szCs w:val="20"/>
        </w:rPr>
        <w:t xml:space="preserve"> [online], </w:t>
      </w:r>
      <w:r w:rsidRPr="00D35E35">
        <w:rPr>
          <w:rFonts w:ascii="Calibri" w:hAnsi="Calibri"/>
          <w:sz w:val="20"/>
          <w:szCs w:val="20"/>
        </w:rPr>
        <w:t>updated 17 September 2017 [cited 23 December 2017]. Available from: </w:t>
      </w:r>
    </w:p>
    <w:p w14:paraId="3B62AF44" w14:textId="77777777" w:rsidR="000769F1" w:rsidRPr="00D35E35" w:rsidRDefault="000769F1" w:rsidP="000769F1">
      <w:pPr>
        <w:rPr>
          <w:rFonts w:ascii="Calibri" w:eastAsia="Times New Roman" w:hAnsi="Calibri"/>
          <w:sz w:val="20"/>
          <w:szCs w:val="20"/>
        </w:rPr>
      </w:pPr>
      <w:r w:rsidRPr="00D35E35">
        <w:rPr>
          <w:rFonts w:ascii="Calibri" w:hAnsi="Calibri"/>
          <w:sz w:val="20"/>
          <w:szCs w:val="20"/>
        </w:rPr>
        <w:t xml:space="preserve"> &lt;http://www.bbc.co.uk/news/education-41282330&gt; </w:t>
      </w:r>
    </w:p>
    <w:p w14:paraId="53EA9B71" w14:textId="77777777" w:rsidR="000769F1" w:rsidRPr="00D35E35" w:rsidRDefault="000769F1" w:rsidP="000769F1">
      <w:pPr>
        <w:pStyle w:val="Heading3"/>
        <w:spacing w:before="0" w:after="0"/>
        <w:rPr>
          <w:rFonts w:cs="Times New Roman"/>
          <w:b w:val="0"/>
          <w:color w:val="auto"/>
          <w:sz w:val="20"/>
          <w:szCs w:val="20"/>
        </w:rPr>
      </w:pPr>
    </w:p>
    <w:p w14:paraId="6A5A32C9" w14:textId="77777777" w:rsidR="000769F1" w:rsidRPr="00D35E35" w:rsidRDefault="000769F1" w:rsidP="000769F1">
      <w:pPr>
        <w:pStyle w:val="Heading3"/>
        <w:spacing w:before="0" w:after="0"/>
        <w:rPr>
          <w:rFonts w:eastAsia="Times New Roman" w:cs="Arial"/>
          <w:b w:val="0"/>
          <w:color w:val="auto"/>
          <w:sz w:val="20"/>
          <w:szCs w:val="20"/>
        </w:rPr>
      </w:pPr>
      <w:r w:rsidRPr="00D35E35">
        <w:rPr>
          <w:rFonts w:cs="Times New Roman"/>
          <w:b w:val="0"/>
          <w:color w:val="auto"/>
          <w:sz w:val="20"/>
          <w:szCs w:val="20"/>
        </w:rPr>
        <w:t>White John ed.</w:t>
      </w:r>
      <w:r w:rsidRPr="00D35E35">
        <w:rPr>
          <w:rFonts w:eastAsia="Times New Roman" w:cs="Arial"/>
          <w:b w:val="0"/>
          <w:i/>
          <w:color w:val="auto"/>
          <w:sz w:val="20"/>
          <w:szCs w:val="20"/>
        </w:rPr>
        <w:t>, Rethinking the School Curriculum: Values, Aims and Purposes</w:t>
      </w:r>
      <w:r w:rsidRPr="00D35E35">
        <w:rPr>
          <w:rFonts w:cs="Times New Roman"/>
          <w:b w:val="0"/>
          <w:color w:val="auto"/>
          <w:sz w:val="20"/>
          <w:szCs w:val="20"/>
        </w:rPr>
        <w:t>, (</w:t>
      </w:r>
      <w:r w:rsidRPr="00D35E35">
        <w:rPr>
          <w:rFonts w:eastAsia="Times New Roman" w:cs="Arial"/>
          <w:b w:val="0"/>
          <w:bCs/>
          <w:color w:val="auto"/>
          <w:sz w:val="20"/>
          <w:szCs w:val="20"/>
        </w:rPr>
        <w:t xml:space="preserve">London: </w:t>
      </w:r>
      <w:proofErr w:type="spellStart"/>
      <w:r w:rsidRPr="00D35E35">
        <w:rPr>
          <w:rFonts w:eastAsia="Times New Roman" w:cs="Arial"/>
          <w:b w:val="0"/>
          <w:bCs/>
          <w:color w:val="auto"/>
          <w:sz w:val="20"/>
          <w:szCs w:val="20"/>
        </w:rPr>
        <w:t>RoutledgeFalmer</w:t>
      </w:r>
      <w:proofErr w:type="spellEnd"/>
      <w:r w:rsidRPr="00D35E35">
        <w:rPr>
          <w:rFonts w:eastAsia="Times New Roman" w:cs="Arial"/>
          <w:b w:val="0"/>
          <w:bCs/>
          <w:color w:val="auto"/>
          <w:sz w:val="20"/>
          <w:szCs w:val="20"/>
        </w:rPr>
        <w:t>, 2004).</w:t>
      </w:r>
    </w:p>
    <w:p w14:paraId="215B4913" w14:textId="77777777" w:rsidR="000769F1" w:rsidRPr="00D35E35" w:rsidRDefault="000769F1" w:rsidP="000769F1">
      <w:pPr>
        <w:rPr>
          <w:rFonts w:ascii="Calibri" w:hAnsi="Calibri"/>
          <w:sz w:val="20"/>
          <w:szCs w:val="20"/>
        </w:rPr>
      </w:pPr>
    </w:p>
    <w:p w14:paraId="460F21A3" w14:textId="77777777" w:rsidR="000769F1" w:rsidRPr="00D35E35" w:rsidRDefault="000769F1" w:rsidP="000769F1">
      <w:pPr>
        <w:rPr>
          <w:rFonts w:ascii="Calibri" w:eastAsia="Times New Roman" w:hAnsi="Calibri" w:cs="Arial"/>
          <w:sz w:val="20"/>
          <w:szCs w:val="20"/>
          <w:shd w:val="clear" w:color="auto" w:fill="FFFFFF"/>
        </w:rPr>
      </w:pPr>
      <w:r w:rsidRPr="00D35E35">
        <w:rPr>
          <w:rFonts w:ascii="Calibri" w:hAnsi="Calibri"/>
          <w:sz w:val="20"/>
          <w:szCs w:val="20"/>
        </w:rPr>
        <w:t>White, John, ‘</w:t>
      </w:r>
      <w:r w:rsidRPr="00D35E35">
        <w:rPr>
          <w:rFonts w:ascii="Calibri" w:hAnsi="Calibri"/>
          <w:bCs/>
          <w:sz w:val="20"/>
          <w:szCs w:val="20"/>
        </w:rPr>
        <w:t xml:space="preserve">Should religious education be a compulsory school subject?’, </w:t>
      </w:r>
      <w:r w:rsidRPr="00D35E35">
        <w:rPr>
          <w:rFonts w:ascii="Calibri" w:eastAsia="Arial Unicode MS" w:hAnsi="Calibri" w:cs="Arial Unicode MS"/>
          <w:i/>
          <w:sz w:val="20"/>
          <w:szCs w:val="20"/>
        </w:rPr>
        <w:t>British Journal of Religious Education</w:t>
      </w:r>
      <w:r w:rsidRPr="00D35E35">
        <w:rPr>
          <w:rFonts w:ascii="Calibri" w:eastAsia="Arial Unicode MS" w:hAnsi="Calibri" w:cs="Arial Unicode MS"/>
          <w:sz w:val="20"/>
          <w:szCs w:val="20"/>
        </w:rPr>
        <w:t xml:space="preserve">, </w:t>
      </w:r>
      <w:r w:rsidRPr="00D35E35">
        <w:rPr>
          <w:rFonts w:ascii="Calibri" w:eastAsia="Times New Roman" w:hAnsi="Calibri" w:cs="Arial"/>
          <w:sz w:val="20"/>
          <w:szCs w:val="20"/>
          <w:shd w:val="clear" w:color="auto" w:fill="FFFFFF"/>
        </w:rPr>
        <w:t>26(2) (2004), 151-164.</w:t>
      </w:r>
    </w:p>
    <w:p w14:paraId="42DBF23B" w14:textId="77777777" w:rsidR="00D35E35" w:rsidRPr="00D35E35" w:rsidRDefault="00D35E35" w:rsidP="000769F1">
      <w:pPr>
        <w:rPr>
          <w:rFonts w:ascii="Calibri" w:eastAsia="Times New Roman" w:hAnsi="Calibri" w:cs="Arial"/>
          <w:sz w:val="20"/>
          <w:szCs w:val="20"/>
          <w:shd w:val="clear" w:color="auto" w:fill="FFFFFF"/>
        </w:rPr>
      </w:pPr>
    </w:p>
    <w:p w14:paraId="1A9C26F4" w14:textId="77777777" w:rsidR="00D35E35" w:rsidRPr="00D35E35" w:rsidRDefault="00D35E35" w:rsidP="00D35E35">
      <w:pPr>
        <w:pStyle w:val="FootnoteText"/>
        <w:rPr>
          <w:sz w:val="20"/>
          <w:szCs w:val="20"/>
          <w:lang w:val="en-US"/>
        </w:rPr>
      </w:pPr>
      <w:r w:rsidRPr="00D35E35">
        <w:rPr>
          <w:sz w:val="20"/>
          <w:szCs w:val="20"/>
        </w:rPr>
        <w:t xml:space="preserve">Why RE Matters. In </w:t>
      </w:r>
      <w:r w:rsidRPr="00D35E35">
        <w:rPr>
          <w:i/>
          <w:sz w:val="20"/>
          <w:szCs w:val="20"/>
        </w:rPr>
        <w:t xml:space="preserve">Religious Education Council of England and Wales </w:t>
      </w:r>
      <w:r w:rsidRPr="00D35E35">
        <w:rPr>
          <w:sz w:val="20"/>
          <w:szCs w:val="20"/>
        </w:rPr>
        <w:t xml:space="preserve">[online], [cited 23 December 2017] Available from: </w:t>
      </w:r>
      <w:r w:rsidRPr="00D35E35">
        <w:rPr>
          <w:sz w:val="20"/>
          <w:szCs w:val="20"/>
          <w:lang w:val="en-US"/>
        </w:rPr>
        <w:t>&lt;https://www.religiouseducationcouncil.org.uk &gt;</w:t>
      </w:r>
    </w:p>
    <w:p w14:paraId="0AE8A8B0" w14:textId="77777777" w:rsidR="00D35E35" w:rsidRPr="00373D65" w:rsidRDefault="00D35E35" w:rsidP="000769F1">
      <w:pPr>
        <w:rPr>
          <w:rFonts w:ascii="Calibri" w:eastAsia="Times New Roman" w:hAnsi="Calibri"/>
        </w:rPr>
      </w:pPr>
    </w:p>
    <w:p w14:paraId="1A2317CA" w14:textId="77777777" w:rsidR="000769F1" w:rsidRDefault="000769F1" w:rsidP="00373D65">
      <w:pPr>
        <w:rPr>
          <w:rFonts w:ascii="Calibri" w:hAnsi="Calibri"/>
        </w:rPr>
      </w:pPr>
    </w:p>
    <w:p w14:paraId="132B2FA4" w14:textId="5FDCE329" w:rsidR="00373D65" w:rsidRPr="00373D65" w:rsidRDefault="00373D65" w:rsidP="00373D65">
      <w:pPr>
        <w:rPr>
          <w:rFonts w:ascii="Calibri" w:eastAsia="Times New Roman" w:hAnsi="Calibri"/>
        </w:rPr>
      </w:pPr>
    </w:p>
    <w:p w14:paraId="483F8C84" w14:textId="77777777" w:rsidR="00373D65" w:rsidRPr="00CD759B" w:rsidRDefault="00373D65">
      <w:pPr>
        <w:rPr>
          <w:color w:val="FF0000"/>
        </w:rPr>
      </w:pPr>
    </w:p>
    <w:sectPr w:rsidR="00373D65" w:rsidRPr="00CD759B">
      <w:pgSz w:w="11900" w:h="16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95D2E3" w14:textId="77777777" w:rsidR="00674A94" w:rsidRDefault="00674A94">
      <w:r>
        <w:separator/>
      </w:r>
    </w:p>
  </w:endnote>
  <w:endnote w:type="continuationSeparator" w:id="0">
    <w:p w14:paraId="49A8E498" w14:textId="77777777" w:rsidR="00674A94" w:rsidRDefault="00674A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65C0B0" w14:textId="77777777" w:rsidR="00674A94" w:rsidRDefault="00674A94">
      <w:r>
        <w:separator/>
      </w:r>
    </w:p>
  </w:footnote>
  <w:footnote w:type="continuationSeparator" w:id="0">
    <w:p w14:paraId="5E502FC8" w14:textId="77777777" w:rsidR="00674A94" w:rsidRDefault="00674A94">
      <w:r>
        <w:continuationSeparator/>
      </w:r>
    </w:p>
  </w:footnote>
  <w:footnote w:id="1">
    <w:p w14:paraId="70D2D0C1" w14:textId="2CCD90A0" w:rsidR="00601FD1" w:rsidRPr="00601FD1" w:rsidRDefault="0014515B" w:rsidP="00601FD1">
      <w:pPr>
        <w:pStyle w:val="p1"/>
        <w:rPr>
          <w:rFonts w:ascii="Calibri" w:hAnsi="Calibri"/>
          <w:sz w:val="20"/>
          <w:szCs w:val="20"/>
        </w:rPr>
      </w:pPr>
      <w:r w:rsidRPr="00601FD1">
        <w:rPr>
          <w:rStyle w:val="FootnoteReference"/>
          <w:rFonts w:ascii="Calibri" w:hAnsi="Calibri"/>
          <w:sz w:val="20"/>
          <w:szCs w:val="20"/>
        </w:rPr>
        <w:footnoteRef/>
      </w:r>
      <w:r w:rsidRPr="00601FD1">
        <w:rPr>
          <w:rFonts w:ascii="Calibri" w:hAnsi="Calibri"/>
          <w:sz w:val="20"/>
          <w:szCs w:val="20"/>
        </w:rPr>
        <w:t xml:space="preserve"> </w:t>
      </w:r>
      <w:r w:rsidR="00601FD1" w:rsidRPr="00601FD1">
        <w:rPr>
          <w:rFonts w:ascii="Calibri" w:eastAsia="Times New Roman" w:hAnsi="Calibri"/>
          <w:sz w:val="20"/>
          <w:szCs w:val="20"/>
          <w:shd w:val="clear" w:color="auto" w:fill="FFFFFF"/>
        </w:rPr>
        <w:t xml:space="preserve">Alex </w:t>
      </w:r>
      <w:proofErr w:type="spellStart"/>
      <w:r w:rsidR="00601FD1" w:rsidRPr="00601FD1">
        <w:rPr>
          <w:rFonts w:ascii="Calibri" w:eastAsia="Times New Roman" w:hAnsi="Calibri"/>
          <w:sz w:val="20"/>
          <w:szCs w:val="20"/>
          <w:shd w:val="clear" w:color="auto" w:fill="FFFFFF"/>
        </w:rPr>
        <w:t>Strangwayes</w:t>
      </w:r>
      <w:proofErr w:type="spellEnd"/>
      <w:r w:rsidR="00601FD1" w:rsidRPr="00601FD1">
        <w:rPr>
          <w:rFonts w:ascii="Calibri" w:eastAsia="Times New Roman" w:hAnsi="Calibri"/>
          <w:sz w:val="20"/>
          <w:szCs w:val="20"/>
          <w:shd w:val="clear" w:color="auto" w:fill="FFFFFF"/>
        </w:rPr>
        <w:t>-Booth</w:t>
      </w:r>
      <w:r w:rsidR="00601FD1" w:rsidRPr="00601FD1">
        <w:rPr>
          <w:rFonts w:ascii="Calibri" w:eastAsia="Times New Roman" w:hAnsi="Calibri"/>
          <w:sz w:val="20"/>
          <w:szCs w:val="20"/>
        </w:rPr>
        <w:t xml:space="preserve">, Schools break law on religious education, research suggests. In </w:t>
      </w:r>
      <w:r w:rsidR="00601FD1" w:rsidRPr="00601FD1">
        <w:rPr>
          <w:rFonts w:ascii="Calibri" w:eastAsia="Times New Roman" w:hAnsi="Calibri"/>
          <w:i/>
          <w:sz w:val="20"/>
          <w:szCs w:val="20"/>
        </w:rPr>
        <w:t>BBC NEWS</w:t>
      </w:r>
      <w:r w:rsidR="00601FD1" w:rsidRPr="00601FD1">
        <w:rPr>
          <w:rFonts w:ascii="Calibri" w:eastAsia="Times New Roman" w:hAnsi="Calibri"/>
          <w:sz w:val="20"/>
          <w:szCs w:val="20"/>
        </w:rPr>
        <w:t xml:space="preserve"> [online], </w:t>
      </w:r>
      <w:r w:rsidR="00601FD1" w:rsidRPr="00601FD1">
        <w:rPr>
          <w:rFonts w:ascii="Calibri" w:hAnsi="Calibri"/>
          <w:sz w:val="20"/>
          <w:szCs w:val="20"/>
        </w:rPr>
        <w:t>updated 17 September 2017 [cited 23 December 2017]. Available from: </w:t>
      </w:r>
    </w:p>
    <w:p w14:paraId="1F09BE9D" w14:textId="75A5ED14" w:rsidR="0014515B" w:rsidRPr="00601FD1" w:rsidRDefault="00601FD1" w:rsidP="00601FD1">
      <w:pPr>
        <w:rPr>
          <w:rFonts w:ascii="Calibri" w:eastAsia="Times New Roman" w:hAnsi="Calibri"/>
        </w:rPr>
      </w:pPr>
      <w:r w:rsidRPr="00601FD1">
        <w:rPr>
          <w:rFonts w:ascii="Calibri" w:hAnsi="Calibri"/>
          <w:sz w:val="20"/>
          <w:szCs w:val="20"/>
        </w:rPr>
        <w:t xml:space="preserve"> </w:t>
      </w:r>
      <w:r w:rsidR="0014515B" w:rsidRPr="00601FD1">
        <w:rPr>
          <w:rFonts w:ascii="Calibri" w:hAnsi="Calibri"/>
          <w:sz w:val="20"/>
          <w:szCs w:val="20"/>
        </w:rPr>
        <w:t xml:space="preserve">&lt;http://www.bbc.co.uk/news/education-41282330&gt; </w:t>
      </w:r>
    </w:p>
  </w:footnote>
  <w:footnote w:id="2">
    <w:p w14:paraId="27A6B054" w14:textId="5729853D" w:rsidR="00FA563C" w:rsidRPr="00FA563C" w:rsidRDefault="00FA563C">
      <w:pPr>
        <w:pStyle w:val="FootnoteText"/>
        <w:rPr>
          <w:sz w:val="20"/>
          <w:szCs w:val="20"/>
          <w:lang w:val="en-US"/>
        </w:rPr>
      </w:pPr>
      <w:r w:rsidRPr="00FA563C">
        <w:rPr>
          <w:rStyle w:val="FootnoteReference"/>
          <w:sz w:val="20"/>
          <w:szCs w:val="20"/>
        </w:rPr>
        <w:footnoteRef/>
      </w:r>
      <w:r w:rsidRPr="00FA563C">
        <w:rPr>
          <w:sz w:val="20"/>
          <w:szCs w:val="20"/>
        </w:rPr>
        <w:t xml:space="preserve"> </w:t>
      </w:r>
      <w:r>
        <w:rPr>
          <w:sz w:val="20"/>
          <w:szCs w:val="20"/>
        </w:rPr>
        <w:t xml:space="preserve">Why RE Matters. In </w:t>
      </w:r>
      <w:r w:rsidRPr="00FA563C">
        <w:rPr>
          <w:i/>
          <w:sz w:val="20"/>
          <w:szCs w:val="20"/>
        </w:rPr>
        <w:t>Religious Education Council of England and Wales</w:t>
      </w:r>
      <w:r>
        <w:rPr>
          <w:i/>
          <w:sz w:val="20"/>
          <w:szCs w:val="20"/>
        </w:rPr>
        <w:t xml:space="preserve"> </w:t>
      </w:r>
      <w:r>
        <w:rPr>
          <w:sz w:val="20"/>
          <w:szCs w:val="20"/>
        </w:rPr>
        <w:t xml:space="preserve">[online], </w:t>
      </w:r>
      <w:r w:rsidR="002C7FF1">
        <w:rPr>
          <w:sz w:val="20"/>
          <w:szCs w:val="20"/>
        </w:rPr>
        <w:t xml:space="preserve">[cited 23 December 2017] Available from: </w:t>
      </w:r>
      <w:r w:rsidRPr="00FA563C">
        <w:rPr>
          <w:sz w:val="20"/>
          <w:szCs w:val="20"/>
          <w:lang w:val="en-US"/>
        </w:rPr>
        <w:t>&lt;https://www.religiouseducationcouncil.org.uk &gt;</w:t>
      </w:r>
    </w:p>
  </w:footnote>
  <w:footnote w:id="3">
    <w:p w14:paraId="33869B2D" w14:textId="38BC1762" w:rsidR="00E42A6C" w:rsidRPr="00B55EA6" w:rsidRDefault="00557A22" w:rsidP="00B55EA6">
      <w:pPr>
        <w:pStyle w:val="Heading3"/>
        <w:spacing w:before="0" w:after="0"/>
        <w:rPr>
          <w:rFonts w:eastAsia="Times New Roman" w:cs="Arial"/>
          <w:b w:val="0"/>
          <w:color w:val="auto"/>
          <w:sz w:val="20"/>
          <w:szCs w:val="20"/>
        </w:rPr>
      </w:pPr>
      <w:r w:rsidRPr="00B55EA6">
        <w:rPr>
          <w:rStyle w:val="FootnoteReference"/>
          <w:b w:val="0"/>
          <w:color w:val="auto"/>
          <w:sz w:val="20"/>
          <w:szCs w:val="20"/>
        </w:rPr>
        <w:footnoteRef/>
      </w:r>
      <w:r w:rsidRPr="00B55EA6">
        <w:rPr>
          <w:b w:val="0"/>
          <w:color w:val="auto"/>
          <w:sz w:val="20"/>
          <w:szCs w:val="20"/>
        </w:rPr>
        <w:t xml:space="preserve"> </w:t>
      </w:r>
      <w:r w:rsidRPr="00B55EA6">
        <w:rPr>
          <w:rFonts w:eastAsia="Times New Roman" w:cs="Arial"/>
          <w:b w:val="0"/>
          <w:i/>
          <w:color w:val="auto"/>
          <w:sz w:val="20"/>
          <w:szCs w:val="20"/>
        </w:rPr>
        <w:t>Rethinking the School Curriculum: Values, Aims and Purposes</w:t>
      </w:r>
      <w:r w:rsidR="000C78B8" w:rsidRPr="00B55EA6">
        <w:rPr>
          <w:rFonts w:eastAsia="Times New Roman" w:cs="Arial"/>
          <w:b w:val="0"/>
          <w:color w:val="auto"/>
          <w:sz w:val="20"/>
          <w:szCs w:val="20"/>
        </w:rPr>
        <w:t xml:space="preserve">, </w:t>
      </w:r>
      <w:r w:rsidR="00E42A6C" w:rsidRPr="00B55EA6">
        <w:rPr>
          <w:rFonts w:cs="Times New Roman"/>
          <w:b w:val="0"/>
          <w:color w:val="auto"/>
          <w:sz w:val="20"/>
          <w:szCs w:val="20"/>
        </w:rPr>
        <w:t>ed. by John White</w:t>
      </w:r>
      <w:r w:rsidR="00B55EA6" w:rsidRPr="00B55EA6">
        <w:rPr>
          <w:rFonts w:cs="Times New Roman"/>
          <w:b w:val="0"/>
          <w:color w:val="auto"/>
          <w:sz w:val="20"/>
          <w:szCs w:val="20"/>
        </w:rPr>
        <w:t>, (</w:t>
      </w:r>
      <w:r w:rsidR="00B55EA6" w:rsidRPr="00B55EA6">
        <w:rPr>
          <w:rFonts w:eastAsia="Times New Roman" w:cs="Arial"/>
          <w:b w:val="0"/>
          <w:bCs/>
          <w:color w:val="auto"/>
          <w:sz w:val="20"/>
          <w:szCs w:val="20"/>
        </w:rPr>
        <w:t xml:space="preserve">London: </w:t>
      </w:r>
      <w:proofErr w:type="spellStart"/>
      <w:r w:rsidR="00B55EA6" w:rsidRPr="00B55EA6">
        <w:rPr>
          <w:rFonts w:eastAsia="Times New Roman" w:cs="Arial"/>
          <w:b w:val="0"/>
          <w:bCs/>
          <w:color w:val="auto"/>
          <w:sz w:val="20"/>
          <w:szCs w:val="20"/>
        </w:rPr>
        <w:t>RoutledgeFalmer</w:t>
      </w:r>
      <w:proofErr w:type="spellEnd"/>
      <w:r w:rsidR="00B55EA6" w:rsidRPr="00B55EA6">
        <w:rPr>
          <w:rFonts w:eastAsia="Times New Roman" w:cs="Arial"/>
          <w:b w:val="0"/>
          <w:bCs/>
          <w:color w:val="auto"/>
          <w:sz w:val="20"/>
          <w:szCs w:val="20"/>
        </w:rPr>
        <w:t>, 2004</w:t>
      </w:r>
      <w:r w:rsidR="00B55EA6" w:rsidRPr="00B55EA6">
        <w:rPr>
          <w:rFonts w:cs="Times New Roman"/>
          <w:b w:val="0"/>
          <w:color w:val="auto"/>
          <w:sz w:val="20"/>
          <w:szCs w:val="20"/>
        </w:rPr>
        <w:t>), pp.153-163.</w:t>
      </w:r>
    </w:p>
    <w:p w14:paraId="1FA40242" w14:textId="7659D1A6" w:rsidR="00557A22" w:rsidRPr="00601FD1" w:rsidRDefault="00557A22" w:rsidP="00557A22">
      <w:pPr>
        <w:pStyle w:val="Heading1"/>
        <w:spacing w:before="0" w:after="0"/>
        <w:rPr>
          <w:rFonts w:eastAsia="Times New Roman" w:cs="Arial"/>
          <w:b w:val="0"/>
          <w:color w:val="000000" w:themeColor="text1"/>
          <w:sz w:val="24"/>
          <w:szCs w:val="24"/>
        </w:rPr>
      </w:pPr>
    </w:p>
    <w:p w14:paraId="68A279B3" w14:textId="3F16A709" w:rsidR="00557A22" w:rsidRPr="00557A22" w:rsidRDefault="00557A22">
      <w:pPr>
        <w:pStyle w:val="FootnoteText"/>
        <w:rPr>
          <w:lang w:val="en-US"/>
        </w:rPr>
      </w:pPr>
    </w:p>
  </w:footnote>
  <w:footnote w:id="4">
    <w:p w14:paraId="7FE85343" w14:textId="3FD64101" w:rsidR="00961935" w:rsidRPr="005B437E" w:rsidRDefault="00C34FCE" w:rsidP="005B437E">
      <w:pPr>
        <w:rPr>
          <w:rFonts w:ascii="Calibri" w:eastAsia="Times New Roman" w:hAnsi="Calibri"/>
          <w:sz w:val="20"/>
          <w:szCs w:val="20"/>
        </w:rPr>
      </w:pPr>
      <w:r w:rsidRPr="005A7907">
        <w:rPr>
          <w:rStyle w:val="FootnoteReference"/>
          <w:rFonts w:ascii="Calibri" w:hAnsi="Calibri"/>
          <w:sz w:val="20"/>
          <w:szCs w:val="20"/>
        </w:rPr>
        <w:footnoteRef/>
      </w:r>
      <w:r w:rsidRPr="005A7907">
        <w:rPr>
          <w:rFonts w:ascii="Calibri" w:hAnsi="Calibri"/>
          <w:sz w:val="20"/>
          <w:szCs w:val="20"/>
        </w:rPr>
        <w:t xml:space="preserve"> John White</w:t>
      </w:r>
      <w:r w:rsidR="00A97D2F" w:rsidRPr="005A7907">
        <w:rPr>
          <w:rFonts w:ascii="Calibri" w:hAnsi="Calibri"/>
          <w:sz w:val="20"/>
          <w:szCs w:val="20"/>
        </w:rPr>
        <w:t>, ‘</w:t>
      </w:r>
      <w:r w:rsidR="00F269BD" w:rsidRPr="005A7907">
        <w:rPr>
          <w:rFonts w:ascii="Calibri" w:hAnsi="Calibri"/>
          <w:bCs/>
          <w:sz w:val="20"/>
          <w:szCs w:val="20"/>
        </w:rPr>
        <w:t xml:space="preserve">Should religious education be a compulsory school subject?’, </w:t>
      </w:r>
      <w:r w:rsidR="00CA11DE" w:rsidRPr="005A7907">
        <w:rPr>
          <w:rFonts w:ascii="Calibri" w:eastAsia="Arial Unicode MS" w:hAnsi="Calibri" w:cs="Arial Unicode MS"/>
          <w:i/>
          <w:sz w:val="20"/>
          <w:szCs w:val="20"/>
        </w:rPr>
        <w:t>British Journal of Religious Education</w:t>
      </w:r>
      <w:r w:rsidR="00CA11DE" w:rsidRPr="005A7907">
        <w:rPr>
          <w:rFonts w:ascii="Calibri" w:eastAsia="Arial Unicode MS" w:hAnsi="Calibri" w:cs="Arial Unicode MS"/>
          <w:sz w:val="20"/>
          <w:szCs w:val="20"/>
        </w:rPr>
        <w:t>,</w:t>
      </w:r>
      <w:r w:rsidR="000B11CA" w:rsidRPr="005A7907">
        <w:rPr>
          <w:rFonts w:ascii="Calibri" w:eastAsia="Arial Unicode MS" w:hAnsi="Calibri" w:cs="Arial Unicode MS"/>
          <w:sz w:val="20"/>
          <w:szCs w:val="20"/>
        </w:rPr>
        <w:t xml:space="preserve"> </w:t>
      </w:r>
      <w:r w:rsidR="000B11CA" w:rsidRPr="005A7907">
        <w:rPr>
          <w:rFonts w:ascii="Calibri" w:eastAsia="Times New Roman" w:hAnsi="Calibri" w:cs="Arial"/>
          <w:sz w:val="20"/>
          <w:szCs w:val="20"/>
          <w:shd w:val="clear" w:color="auto" w:fill="FFFFFF"/>
        </w:rPr>
        <w:t>26(2) (2004), 151-164 (p</w:t>
      </w:r>
      <w:r w:rsidR="008030A9" w:rsidRPr="005A7907">
        <w:rPr>
          <w:rFonts w:ascii="Calibri" w:eastAsia="Times New Roman" w:hAnsi="Calibri" w:cs="Arial"/>
          <w:sz w:val="20"/>
          <w:szCs w:val="20"/>
          <w:shd w:val="clear" w:color="auto" w:fill="FFFFFF"/>
        </w:rPr>
        <w:t>p</w:t>
      </w:r>
      <w:r w:rsidR="000B11CA" w:rsidRPr="005A7907">
        <w:rPr>
          <w:rFonts w:ascii="Calibri" w:eastAsia="Times New Roman" w:hAnsi="Calibri" w:cs="Arial"/>
          <w:sz w:val="20"/>
          <w:szCs w:val="20"/>
          <w:shd w:val="clear" w:color="auto" w:fill="FFFFFF"/>
        </w:rPr>
        <w:t>.</w:t>
      </w:r>
      <w:r w:rsidR="008030A9" w:rsidRPr="005A7907">
        <w:rPr>
          <w:rFonts w:ascii="Calibri" w:eastAsia="Times New Roman" w:hAnsi="Calibri" w:cs="Arial"/>
          <w:sz w:val="20"/>
          <w:szCs w:val="20"/>
          <w:shd w:val="clear" w:color="auto" w:fill="FFFFFF"/>
        </w:rPr>
        <w:t>152-154</w:t>
      </w:r>
      <w:r w:rsidR="000B11CA" w:rsidRPr="005A7907">
        <w:rPr>
          <w:rFonts w:ascii="Calibri" w:eastAsia="Times New Roman" w:hAnsi="Calibri" w:cs="Arial"/>
          <w:sz w:val="20"/>
          <w:szCs w:val="20"/>
          <w:shd w:val="clear" w:color="auto" w:fill="FFFFFF"/>
        </w:rPr>
        <w:t>).</w:t>
      </w:r>
    </w:p>
  </w:footnote>
  <w:footnote w:id="5">
    <w:p w14:paraId="38CF14EA" w14:textId="18117E78" w:rsidR="005B437E" w:rsidRPr="0059586E" w:rsidRDefault="005B437E" w:rsidP="0059586E">
      <w:pPr>
        <w:rPr>
          <w:rFonts w:ascii="Calibri" w:eastAsia="Times New Roman" w:hAnsi="Calibri"/>
          <w:sz w:val="20"/>
          <w:szCs w:val="20"/>
        </w:rPr>
      </w:pPr>
      <w:r w:rsidRPr="0059586E">
        <w:rPr>
          <w:rStyle w:val="FootnoteReference"/>
          <w:rFonts w:ascii="Calibri" w:hAnsi="Calibri"/>
          <w:sz w:val="20"/>
          <w:szCs w:val="20"/>
        </w:rPr>
        <w:footnoteRef/>
      </w:r>
      <w:r w:rsidRPr="0059586E">
        <w:rPr>
          <w:rFonts w:ascii="Calibri" w:hAnsi="Calibri"/>
          <w:sz w:val="20"/>
          <w:szCs w:val="20"/>
        </w:rPr>
        <w:t xml:space="preserve"> </w:t>
      </w:r>
      <w:r w:rsidR="0059586E" w:rsidRPr="0059586E">
        <w:rPr>
          <w:rFonts w:ascii="Calibri" w:eastAsia="Times New Roman" w:hAnsi="Calibri"/>
          <w:sz w:val="20"/>
          <w:szCs w:val="20"/>
          <w:shd w:val="clear" w:color="auto" w:fill="FFFFFF"/>
        </w:rPr>
        <w:t xml:space="preserve">John </w:t>
      </w:r>
      <w:proofErr w:type="spellStart"/>
      <w:r w:rsidR="0059586E" w:rsidRPr="0059586E">
        <w:rPr>
          <w:rFonts w:ascii="Calibri" w:eastAsia="Times New Roman" w:hAnsi="Calibri"/>
          <w:sz w:val="20"/>
          <w:szCs w:val="20"/>
          <w:shd w:val="clear" w:color="auto" w:fill="FFFFFF"/>
        </w:rPr>
        <w:t>Dudovskiy</w:t>
      </w:r>
      <w:proofErr w:type="spellEnd"/>
      <w:r w:rsidR="0059586E" w:rsidRPr="0059586E">
        <w:rPr>
          <w:rFonts w:ascii="Calibri" w:eastAsia="Times New Roman" w:hAnsi="Calibri"/>
          <w:sz w:val="20"/>
          <w:szCs w:val="20"/>
          <w:shd w:val="clear" w:color="auto" w:fill="FFFFFF"/>
        </w:rPr>
        <w:t xml:space="preserve">, </w:t>
      </w:r>
      <w:r w:rsidR="000E5585" w:rsidRPr="0059586E">
        <w:rPr>
          <w:rFonts w:ascii="Calibri" w:hAnsi="Calibri"/>
          <w:sz w:val="20"/>
          <w:szCs w:val="20"/>
        </w:rPr>
        <w:t>Interviews. In</w:t>
      </w:r>
      <w:r w:rsidR="0059586E" w:rsidRPr="0059586E">
        <w:rPr>
          <w:rFonts w:ascii="Calibri" w:hAnsi="Calibri"/>
          <w:sz w:val="20"/>
          <w:szCs w:val="20"/>
        </w:rPr>
        <w:t xml:space="preserve"> Research Methodology, [cited 24 December 2017]. Available from:</w:t>
      </w:r>
      <w:r w:rsidR="0059586E" w:rsidRPr="0059586E">
        <w:rPr>
          <w:rStyle w:val="apple-converted-space"/>
          <w:rFonts w:ascii="Calibri" w:hAnsi="Calibri"/>
          <w:sz w:val="20"/>
          <w:szCs w:val="20"/>
        </w:rPr>
        <w:t> </w:t>
      </w:r>
      <w:r w:rsidR="0059586E" w:rsidRPr="0059586E">
        <w:rPr>
          <w:rFonts w:ascii="Calibri" w:hAnsi="Calibri"/>
          <w:sz w:val="20"/>
          <w:szCs w:val="20"/>
        </w:rPr>
        <w:t>&lt;https://research-methodology.net/research-methods/qualitative-research/interviews/&gt;</w:t>
      </w:r>
    </w:p>
  </w:footnote>
  <w:footnote w:id="6">
    <w:tbl>
      <w:tblPr>
        <w:tblW w:w="0" w:type="auto"/>
        <w:tblCellMar>
          <w:left w:w="0" w:type="dxa"/>
          <w:right w:w="0" w:type="dxa"/>
        </w:tblCellMar>
        <w:tblLook w:val="04A0" w:firstRow="1" w:lastRow="0" w:firstColumn="1" w:lastColumn="0" w:noHBand="0" w:noVBand="1"/>
      </w:tblPr>
      <w:tblGrid>
        <w:gridCol w:w="9170"/>
      </w:tblGrid>
      <w:tr w:rsidR="00A95854" w:rsidRPr="00A95854" w14:paraId="6EA21313" w14:textId="77777777" w:rsidTr="00A95854">
        <w:tc>
          <w:tcPr>
            <w:tcW w:w="0" w:type="auto"/>
            <w:tcMar>
              <w:top w:w="0" w:type="dxa"/>
              <w:left w:w="75" w:type="dxa"/>
              <w:bottom w:w="0" w:type="dxa"/>
              <w:right w:w="75" w:type="dxa"/>
            </w:tcMar>
            <w:hideMark/>
          </w:tcPr>
          <w:p w14:paraId="292E41E1" w14:textId="15280FB0" w:rsidR="00A95854" w:rsidRPr="00A95854" w:rsidRDefault="00C34FCE" w:rsidP="00A95854">
            <w:pPr>
              <w:pStyle w:val="p1"/>
              <w:rPr>
                <w:rFonts w:ascii="Calibri" w:hAnsi="Calibri"/>
                <w:sz w:val="20"/>
                <w:szCs w:val="20"/>
              </w:rPr>
            </w:pPr>
            <w:r w:rsidRPr="00A95854">
              <w:rPr>
                <w:rStyle w:val="FootnoteReference"/>
                <w:rFonts w:ascii="Calibri" w:hAnsi="Calibri"/>
                <w:sz w:val="20"/>
                <w:szCs w:val="20"/>
              </w:rPr>
              <w:footnoteRef/>
            </w:r>
            <w:r w:rsidRPr="00A95854">
              <w:rPr>
                <w:rFonts w:ascii="Calibri" w:hAnsi="Calibri"/>
                <w:sz w:val="20"/>
                <w:szCs w:val="20"/>
              </w:rPr>
              <w:t xml:space="preserve"> </w:t>
            </w:r>
            <w:r w:rsidR="00A95854" w:rsidRPr="00A95854">
              <w:rPr>
                <w:rFonts w:ascii="Calibri" w:eastAsia="Times New Roman" w:hAnsi="Calibri"/>
                <w:sz w:val="20"/>
                <w:szCs w:val="20"/>
              </w:rPr>
              <w:t xml:space="preserve">Saul McLeod, Questionnaires. In </w:t>
            </w:r>
            <w:proofErr w:type="spellStart"/>
            <w:r w:rsidR="00A95854" w:rsidRPr="00A95854">
              <w:rPr>
                <w:rFonts w:ascii="Calibri" w:eastAsia="Times New Roman" w:hAnsi="Calibri"/>
                <w:i/>
                <w:sz w:val="20"/>
                <w:szCs w:val="20"/>
              </w:rPr>
              <w:t>SimplyPsychology</w:t>
            </w:r>
            <w:proofErr w:type="spellEnd"/>
            <w:r w:rsidR="00A95854" w:rsidRPr="00A95854">
              <w:rPr>
                <w:rFonts w:ascii="Calibri" w:eastAsia="Times New Roman" w:hAnsi="Calibri"/>
                <w:i/>
                <w:sz w:val="20"/>
                <w:szCs w:val="20"/>
              </w:rPr>
              <w:t xml:space="preserve"> </w:t>
            </w:r>
            <w:r w:rsidR="00A95854" w:rsidRPr="00A95854">
              <w:rPr>
                <w:rFonts w:ascii="Calibri" w:eastAsia="Times New Roman" w:hAnsi="Calibri"/>
                <w:sz w:val="20"/>
                <w:szCs w:val="20"/>
              </w:rPr>
              <w:t>[online]</w:t>
            </w:r>
            <w:r w:rsidR="00A95854" w:rsidRPr="00A95854">
              <w:rPr>
                <w:rFonts w:ascii="Calibri" w:eastAsia="Times New Roman" w:hAnsi="Calibri"/>
                <w:i/>
                <w:sz w:val="20"/>
                <w:szCs w:val="20"/>
              </w:rPr>
              <w:t xml:space="preserve">, </w:t>
            </w:r>
            <w:r w:rsidR="00A95854" w:rsidRPr="00A95854">
              <w:rPr>
                <w:rFonts w:ascii="Calibri" w:hAnsi="Calibri"/>
                <w:sz w:val="20"/>
                <w:szCs w:val="20"/>
              </w:rPr>
              <w:t>updated 2014 [cited 24 December 2017]. Available from:</w:t>
            </w:r>
            <w:r w:rsidR="00A95854" w:rsidRPr="00A95854">
              <w:rPr>
                <w:rStyle w:val="apple-converted-space"/>
                <w:rFonts w:ascii="Calibri" w:hAnsi="Calibri"/>
                <w:sz w:val="20"/>
                <w:szCs w:val="20"/>
              </w:rPr>
              <w:t> </w:t>
            </w:r>
            <w:r w:rsidR="00A95854" w:rsidRPr="00A95854">
              <w:rPr>
                <w:rFonts w:ascii="Calibri" w:hAnsi="Calibri"/>
                <w:sz w:val="20"/>
                <w:szCs w:val="20"/>
              </w:rPr>
              <w:t>&lt;https://www.simplypsychology.org/questionnaires.html&gt;</w:t>
            </w:r>
          </w:p>
        </w:tc>
      </w:tr>
    </w:tbl>
    <w:p w14:paraId="0ECF2D33" w14:textId="58B43A29" w:rsidR="00961935" w:rsidRPr="00A95854" w:rsidRDefault="00961935" w:rsidP="00A95854">
      <w:pPr>
        <w:rPr>
          <w:rFonts w:ascii="Calibri" w:eastAsia="Times New Roman" w:hAnsi="Calibri"/>
          <w:sz w:val="20"/>
          <w:szCs w:val="20"/>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961935"/>
    <w:rsid w:val="00004C42"/>
    <w:rsid w:val="00046B32"/>
    <w:rsid w:val="00070F61"/>
    <w:rsid w:val="000769F1"/>
    <w:rsid w:val="000B11CA"/>
    <w:rsid w:val="000B54A7"/>
    <w:rsid w:val="000C78B8"/>
    <w:rsid w:val="000D655B"/>
    <w:rsid w:val="000E5585"/>
    <w:rsid w:val="0013502F"/>
    <w:rsid w:val="00135C3F"/>
    <w:rsid w:val="0014515B"/>
    <w:rsid w:val="00150270"/>
    <w:rsid w:val="00160F23"/>
    <w:rsid w:val="001A22E2"/>
    <w:rsid w:val="001A5440"/>
    <w:rsid w:val="001B5D54"/>
    <w:rsid w:val="001C1605"/>
    <w:rsid w:val="001E7A3C"/>
    <w:rsid w:val="00215A4B"/>
    <w:rsid w:val="00216A2B"/>
    <w:rsid w:val="0021761C"/>
    <w:rsid w:val="002431D5"/>
    <w:rsid w:val="00256016"/>
    <w:rsid w:val="002B3886"/>
    <w:rsid w:val="002B5573"/>
    <w:rsid w:val="002C7FF1"/>
    <w:rsid w:val="002F5ABD"/>
    <w:rsid w:val="00304B08"/>
    <w:rsid w:val="003102FF"/>
    <w:rsid w:val="00314F59"/>
    <w:rsid w:val="00322C20"/>
    <w:rsid w:val="00360D4A"/>
    <w:rsid w:val="00373D65"/>
    <w:rsid w:val="003A4EF4"/>
    <w:rsid w:val="003C41DE"/>
    <w:rsid w:val="00421EE4"/>
    <w:rsid w:val="00431C1E"/>
    <w:rsid w:val="004360CA"/>
    <w:rsid w:val="004453F7"/>
    <w:rsid w:val="004F4F48"/>
    <w:rsid w:val="005117E2"/>
    <w:rsid w:val="00525DC2"/>
    <w:rsid w:val="00557A22"/>
    <w:rsid w:val="00583E97"/>
    <w:rsid w:val="00586794"/>
    <w:rsid w:val="0058731F"/>
    <w:rsid w:val="0059586E"/>
    <w:rsid w:val="005A7631"/>
    <w:rsid w:val="005A7832"/>
    <w:rsid w:val="005A7907"/>
    <w:rsid w:val="005B437E"/>
    <w:rsid w:val="005D01D3"/>
    <w:rsid w:val="00601FD1"/>
    <w:rsid w:val="00615A8E"/>
    <w:rsid w:val="00633BC2"/>
    <w:rsid w:val="00637118"/>
    <w:rsid w:val="00674A94"/>
    <w:rsid w:val="0068215E"/>
    <w:rsid w:val="006C17FF"/>
    <w:rsid w:val="006C3CAE"/>
    <w:rsid w:val="006D6786"/>
    <w:rsid w:val="00736B26"/>
    <w:rsid w:val="0076331B"/>
    <w:rsid w:val="007B2469"/>
    <w:rsid w:val="007B72F8"/>
    <w:rsid w:val="007E4A3A"/>
    <w:rsid w:val="008030A9"/>
    <w:rsid w:val="00836B34"/>
    <w:rsid w:val="008A75BC"/>
    <w:rsid w:val="008B5105"/>
    <w:rsid w:val="008C2843"/>
    <w:rsid w:val="008D36C8"/>
    <w:rsid w:val="00906016"/>
    <w:rsid w:val="00916E60"/>
    <w:rsid w:val="009359F5"/>
    <w:rsid w:val="009433DE"/>
    <w:rsid w:val="00961935"/>
    <w:rsid w:val="00964530"/>
    <w:rsid w:val="00964CBF"/>
    <w:rsid w:val="00967EC9"/>
    <w:rsid w:val="009A4A96"/>
    <w:rsid w:val="009F26A5"/>
    <w:rsid w:val="009F7DB4"/>
    <w:rsid w:val="00A20E30"/>
    <w:rsid w:val="00A24378"/>
    <w:rsid w:val="00A32282"/>
    <w:rsid w:val="00A41BBB"/>
    <w:rsid w:val="00A9371A"/>
    <w:rsid w:val="00A95854"/>
    <w:rsid w:val="00A97D2F"/>
    <w:rsid w:val="00AB0955"/>
    <w:rsid w:val="00AB54BD"/>
    <w:rsid w:val="00B30290"/>
    <w:rsid w:val="00B55EA6"/>
    <w:rsid w:val="00B7714E"/>
    <w:rsid w:val="00C13EF3"/>
    <w:rsid w:val="00C34FCE"/>
    <w:rsid w:val="00C647FD"/>
    <w:rsid w:val="00CA0E17"/>
    <w:rsid w:val="00CA11DE"/>
    <w:rsid w:val="00CD759B"/>
    <w:rsid w:val="00CE438A"/>
    <w:rsid w:val="00D26CBF"/>
    <w:rsid w:val="00D35E35"/>
    <w:rsid w:val="00D52C32"/>
    <w:rsid w:val="00D54569"/>
    <w:rsid w:val="00D62A4B"/>
    <w:rsid w:val="00D737DC"/>
    <w:rsid w:val="00DA7C0D"/>
    <w:rsid w:val="00DE1F0D"/>
    <w:rsid w:val="00DE3DC2"/>
    <w:rsid w:val="00E03766"/>
    <w:rsid w:val="00E12A23"/>
    <w:rsid w:val="00E27DF9"/>
    <w:rsid w:val="00E42A6C"/>
    <w:rsid w:val="00E5422C"/>
    <w:rsid w:val="00E71A18"/>
    <w:rsid w:val="00F269BD"/>
    <w:rsid w:val="00F32A45"/>
    <w:rsid w:val="00F501B0"/>
    <w:rsid w:val="00F51026"/>
    <w:rsid w:val="00F778F6"/>
    <w:rsid w:val="00FA563C"/>
    <w:rsid w:val="00FC5F04"/>
    <w:rsid w:val="00FD6075"/>
    <w:rsid w:val="00FE73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0BF9C9A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4"/>
        <w:szCs w:val="24"/>
        <w:lang w:val="en-GB" w:eastAsia="en-GB" w:bidi="ar-SA"/>
      </w:rPr>
    </w:rPrDefault>
    <w:pPrDefault>
      <w:pPr>
        <w:pBdr>
          <w:top w:val="nil"/>
          <w:left w:val="nil"/>
          <w:bottom w:val="nil"/>
          <w:right w:val="nil"/>
          <w:between w:val="nil"/>
        </w:pBdr>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9586E"/>
    <w:pPr>
      <w:pBdr>
        <w:top w:val="none" w:sz="0" w:space="0" w:color="auto"/>
        <w:left w:val="none" w:sz="0" w:space="0" w:color="auto"/>
        <w:bottom w:val="none" w:sz="0" w:space="0" w:color="auto"/>
        <w:right w:val="none" w:sz="0" w:space="0" w:color="auto"/>
        <w:between w:val="none" w:sz="0" w:space="0" w:color="auto"/>
      </w:pBdr>
    </w:pPr>
    <w:rPr>
      <w:rFonts w:ascii="Times New Roman" w:hAnsi="Times New Roman" w:cs="Times New Roman"/>
      <w:color w:val="auto"/>
    </w:rPr>
  </w:style>
  <w:style w:type="paragraph" w:styleId="Heading1">
    <w:name w:val="heading 1"/>
    <w:basedOn w:val="Normal"/>
    <w:next w:val="Normal"/>
    <w:pPr>
      <w:keepNext/>
      <w:keepLines/>
      <w:pBdr>
        <w:top w:val="nil"/>
        <w:left w:val="nil"/>
        <w:bottom w:val="nil"/>
        <w:right w:val="nil"/>
        <w:between w:val="nil"/>
      </w:pBdr>
      <w:spacing w:before="480" w:after="120"/>
      <w:outlineLvl w:val="0"/>
    </w:pPr>
    <w:rPr>
      <w:rFonts w:ascii="Calibri" w:hAnsi="Calibri" w:cs="Calibri"/>
      <w:b/>
      <w:color w:val="000000"/>
      <w:sz w:val="48"/>
      <w:szCs w:val="48"/>
    </w:rPr>
  </w:style>
  <w:style w:type="paragraph" w:styleId="Heading2">
    <w:name w:val="heading 2"/>
    <w:basedOn w:val="Normal"/>
    <w:next w:val="Normal"/>
    <w:pPr>
      <w:keepNext/>
      <w:keepLines/>
      <w:pBdr>
        <w:top w:val="nil"/>
        <w:left w:val="nil"/>
        <w:bottom w:val="nil"/>
        <w:right w:val="nil"/>
        <w:between w:val="nil"/>
      </w:pBdr>
      <w:spacing w:before="360" w:after="80"/>
      <w:outlineLvl w:val="1"/>
    </w:pPr>
    <w:rPr>
      <w:rFonts w:ascii="Calibri" w:hAnsi="Calibri" w:cs="Calibri"/>
      <w:b/>
      <w:color w:val="000000"/>
      <w:sz w:val="36"/>
      <w:szCs w:val="36"/>
    </w:rPr>
  </w:style>
  <w:style w:type="paragraph" w:styleId="Heading3">
    <w:name w:val="heading 3"/>
    <w:basedOn w:val="Normal"/>
    <w:next w:val="Normal"/>
    <w:pPr>
      <w:keepNext/>
      <w:keepLines/>
      <w:pBdr>
        <w:top w:val="nil"/>
        <w:left w:val="nil"/>
        <w:bottom w:val="nil"/>
        <w:right w:val="nil"/>
        <w:between w:val="nil"/>
      </w:pBdr>
      <w:spacing w:before="280" w:after="80"/>
      <w:outlineLvl w:val="2"/>
    </w:pPr>
    <w:rPr>
      <w:rFonts w:ascii="Calibri" w:hAnsi="Calibri" w:cs="Calibri"/>
      <w:b/>
      <w:color w:val="000000"/>
      <w:sz w:val="28"/>
      <w:szCs w:val="28"/>
    </w:rPr>
  </w:style>
  <w:style w:type="paragraph" w:styleId="Heading4">
    <w:name w:val="heading 4"/>
    <w:basedOn w:val="Normal"/>
    <w:next w:val="Normal"/>
    <w:pPr>
      <w:keepNext/>
      <w:keepLines/>
      <w:pBdr>
        <w:top w:val="nil"/>
        <w:left w:val="nil"/>
        <w:bottom w:val="nil"/>
        <w:right w:val="nil"/>
        <w:between w:val="nil"/>
      </w:pBdr>
      <w:spacing w:before="240" w:after="40"/>
      <w:outlineLvl w:val="3"/>
    </w:pPr>
    <w:rPr>
      <w:rFonts w:ascii="Calibri" w:hAnsi="Calibri" w:cs="Calibri"/>
      <w:b/>
      <w:color w:val="000000"/>
    </w:rPr>
  </w:style>
  <w:style w:type="paragraph" w:styleId="Heading5">
    <w:name w:val="heading 5"/>
    <w:basedOn w:val="Normal"/>
    <w:next w:val="Normal"/>
    <w:pPr>
      <w:keepNext/>
      <w:keepLines/>
      <w:pBdr>
        <w:top w:val="nil"/>
        <w:left w:val="nil"/>
        <w:bottom w:val="nil"/>
        <w:right w:val="nil"/>
        <w:between w:val="nil"/>
      </w:pBdr>
      <w:spacing w:before="220" w:after="40"/>
      <w:outlineLvl w:val="4"/>
    </w:pPr>
    <w:rPr>
      <w:rFonts w:ascii="Calibri" w:hAnsi="Calibri" w:cs="Calibri"/>
      <w:b/>
      <w:color w:val="000000"/>
      <w:sz w:val="22"/>
      <w:szCs w:val="22"/>
    </w:rPr>
  </w:style>
  <w:style w:type="paragraph" w:styleId="Heading6">
    <w:name w:val="heading 6"/>
    <w:basedOn w:val="Normal"/>
    <w:next w:val="Normal"/>
    <w:pPr>
      <w:keepNext/>
      <w:keepLines/>
      <w:pBdr>
        <w:top w:val="nil"/>
        <w:left w:val="nil"/>
        <w:bottom w:val="nil"/>
        <w:right w:val="nil"/>
        <w:between w:val="nil"/>
      </w:pBdr>
      <w:spacing w:before="200" w:after="40"/>
      <w:outlineLvl w:val="5"/>
    </w:pPr>
    <w:rPr>
      <w:rFonts w:ascii="Calibri" w:hAnsi="Calibri" w:cs="Calibri"/>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Bdr>
        <w:top w:val="nil"/>
        <w:left w:val="nil"/>
        <w:bottom w:val="nil"/>
        <w:right w:val="nil"/>
        <w:between w:val="nil"/>
      </w:pBdr>
      <w:spacing w:before="480" w:after="120"/>
    </w:pPr>
    <w:rPr>
      <w:rFonts w:ascii="Calibri" w:hAnsi="Calibri" w:cs="Calibri"/>
      <w:b/>
      <w:color w:val="000000"/>
      <w:sz w:val="72"/>
      <w:szCs w:val="72"/>
    </w:rPr>
  </w:style>
  <w:style w:type="paragraph" w:styleId="FootnoteText">
    <w:name w:val="footnote text"/>
    <w:basedOn w:val="Normal"/>
    <w:link w:val="FootnoteTextChar"/>
    <w:uiPriority w:val="99"/>
    <w:unhideWhenUsed/>
    <w:rsid w:val="001F41A8"/>
    <w:pPr>
      <w:pBdr>
        <w:top w:val="nil"/>
        <w:left w:val="nil"/>
        <w:bottom w:val="nil"/>
        <w:right w:val="nil"/>
        <w:between w:val="nil"/>
      </w:pBdr>
    </w:pPr>
    <w:rPr>
      <w:rFonts w:ascii="Calibri" w:hAnsi="Calibri" w:cs="Calibri"/>
      <w:color w:val="000000"/>
    </w:rPr>
  </w:style>
  <w:style w:type="character" w:customStyle="1" w:styleId="FootnoteTextChar">
    <w:name w:val="Footnote Text Char"/>
    <w:basedOn w:val="DefaultParagraphFont"/>
    <w:link w:val="FootnoteText"/>
    <w:uiPriority w:val="99"/>
    <w:rsid w:val="001F41A8"/>
  </w:style>
  <w:style w:type="character" w:styleId="FootnoteReference">
    <w:name w:val="footnote reference"/>
    <w:basedOn w:val="DefaultParagraphFont"/>
    <w:uiPriority w:val="99"/>
    <w:unhideWhenUsed/>
    <w:rsid w:val="001F41A8"/>
    <w:rPr>
      <w:vertAlign w:val="superscript"/>
    </w:rPr>
  </w:style>
  <w:style w:type="character" w:styleId="Hyperlink">
    <w:name w:val="Hyperlink"/>
    <w:basedOn w:val="DefaultParagraphFont"/>
    <w:uiPriority w:val="99"/>
    <w:unhideWhenUsed/>
    <w:rsid w:val="001F41A8"/>
    <w:rPr>
      <w:color w:val="0563C1" w:themeColor="hyperlink"/>
      <w:u w:val="single"/>
    </w:rPr>
  </w:style>
  <w:style w:type="paragraph" w:styleId="NormalWeb">
    <w:name w:val="Normal (Web)"/>
    <w:basedOn w:val="Normal"/>
    <w:uiPriority w:val="99"/>
    <w:unhideWhenUsed/>
    <w:rsid w:val="00B47C53"/>
    <w:pPr>
      <w:pBdr>
        <w:top w:val="nil"/>
        <w:left w:val="nil"/>
        <w:bottom w:val="nil"/>
        <w:right w:val="nil"/>
        <w:between w:val="nil"/>
      </w:pBdr>
      <w:spacing w:before="100" w:beforeAutospacing="1" w:after="100" w:afterAutospacing="1"/>
    </w:pPr>
    <w:rPr>
      <w:color w:val="000000"/>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customStyle="1" w:styleId="p1">
    <w:name w:val="p1"/>
    <w:basedOn w:val="Normal"/>
    <w:rsid w:val="00601FD1"/>
    <w:rPr>
      <w:rFonts w:ascii="Arial Unicode MS" w:eastAsia="Arial Unicode MS" w:hAnsi="Arial Unicode MS" w:cs="Arial Unicode MS"/>
      <w:sz w:val="17"/>
      <w:szCs w:val="17"/>
    </w:rPr>
  </w:style>
  <w:style w:type="character" w:customStyle="1" w:styleId="apple-converted-space">
    <w:name w:val="apple-converted-space"/>
    <w:basedOn w:val="DefaultParagraphFont"/>
    <w:rsid w:val="00601FD1"/>
  </w:style>
  <w:style w:type="character" w:customStyle="1" w:styleId="searchword">
    <w:name w:val="searchword"/>
    <w:basedOn w:val="DefaultParagraphFont"/>
    <w:rsid w:val="00A97D2F"/>
  </w:style>
  <w:style w:type="character" w:styleId="FollowedHyperlink">
    <w:name w:val="FollowedHyperlink"/>
    <w:basedOn w:val="DefaultParagraphFont"/>
    <w:uiPriority w:val="99"/>
    <w:semiHidden/>
    <w:unhideWhenUsed/>
    <w:rsid w:val="00A95854"/>
    <w:rPr>
      <w:color w:val="954F72" w:themeColor="followedHyperlink"/>
      <w:u w:val="single"/>
    </w:rPr>
  </w:style>
  <w:style w:type="paragraph" w:styleId="Header">
    <w:name w:val="header"/>
    <w:basedOn w:val="Normal"/>
    <w:link w:val="HeaderChar"/>
    <w:uiPriority w:val="99"/>
    <w:unhideWhenUsed/>
    <w:rsid w:val="002431D5"/>
    <w:pPr>
      <w:tabs>
        <w:tab w:val="center" w:pos="4513"/>
        <w:tab w:val="right" w:pos="9026"/>
      </w:tabs>
    </w:pPr>
  </w:style>
  <w:style w:type="character" w:customStyle="1" w:styleId="HeaderChar">
    <w:name w:val="Header Char"/>
    <w:basedOn w:val="DefaultParagraphFont"/>
    <w:link w:val="Header"/>
    <w:uiPriority w:val="99"/>
    <w:rsid w:val="002431D5"/>
    <w:rPr>
      <w:rFonts w:ascii="Times New Roman" w:hAnsi="Times New Roman" w:cs="Times New Roman"/>
      <w:color w:val="auto"/>
    </w:rPr>
  </w:style>
  <w:style w:type="paragraph" w:styleId="Footer">
    <w:name w:val="footer"/>
    <w:basedOn w:val="Normal"/>
    <w:link w:val="FooterChar"/>
    <w:uiPriority w:val="99"/>
    <w:unhideWhenUsed/>
    <w:rsid w:val="002431D5"/>
    <w:pPr>
      <w:tabs>
        <w:tab w:val="center" w:pos="4513"/>
        <w:tab w:val="right" w:pos="9026"/>
      </w:tabs>
    </w:pPr>
  </w:style>
  <w:style w:type="character" w:customStyle="1" w:styleId="FooterChar">
    <w:name w:val="Footer Char"/>
    <w:basedOn w:val="DefaultParagraphFont"/>
    <w:link w:val="Footer"/>
    <w:uiPriority w:val="99"/>
    <w:rsid w:val="002431D5"/>
    <w:rPr>
      <w:rFonts w:ascii="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360075">
      <w:bodyDiv w:val="1"/>
      <w:marLeft w:val="0"/>
      <w:marRight w:val="0"/>
      <w:marTop w:val="0"/>
      <w:marBottom w:val="0"/>
      <w:divBdr>
        <w:top w:val="none" w:sz="0" w:space="0" w:color="auto"/>
        <w:left w:val="none" w:sz="0" w:space="0" w:color="auto"/>
        <w:bottom w:val="none" w:sz="0" w:space="0" w:color="auto"/>
        <w:right w:val="none" w:sz="0" w:space="0" w:color="auto"/>
      </w:divBdr>
    </w:div>
    <w:div w:id="198594342">
      <w:bodyDiv w:val="1"/>
      <w:marLeft w:val="0"/>
      <w:marRight w:val="0"/>
      <w:marTop w:val="0"/>
      <w:marBottom w:val="0"/>
      <w:divBdr>
        <w:top w:val="none" w:sz="0" w:space="0" w:color="auto"/>
        <w:left w:val="none" w:sz="0" w:space="0" w:color="auto"/>
        <w:bottom w:val="none" w:sz="0" w:space="0" w:color="auto"/>
        <w:right w:val="none" w:sz="0" w:space="0" w:color="auto"/>
      </w:divBdr>
    </w:div>
    <w:div w:id="568617321">
      <w:bodyDiv w:val="1"/>
      <w:marLeft w:val="0"/>
      <w:marRight w:val="0"/>
      <w:marTop w:val="0"/>
      <w:marBottom w:val="0"/>
      <w:divBdr>
        <w:top w:val="none" w:sz="0" w:space="0" w:color="auto"/>
        <w:left w:val="none" w:sz="0" w:space="0" w:color="auto"/>
        <w:bottom w:val="none" w:sz="0" w:space="0" w:color="auto"/>
        <w:right w:val="none" w:sz="0" w:space="0" w:color="auto"/>
      </w:divBdr>
    </w:div>
    <w:div w:id="582177438">
      <w:bodyDiv w:val="1"/>
      <w:marLeft w:val="0"/>
      <w:marRight w:val="0"/>
      <w:marTop w:val="0"/>
      <w:marBottom w:val="0"/>
      <w:divBdr>
        <w:top w:val="none" w:sz="0" w:space="0" w:color="auto"/>
        <w:left w:val="none" w:sz="0" w:space="0" w:color="auto"/>
        <w:bottom w:val="none" w:sz="0" w:space="0" w:color="auto"/>
        <w:right w:val="none" w:sz="0" w:space="0" w:color="auto"/>
      </w:divBdr>
    </w:div>
    <w:div w:id="742916295">
      <w:bodyDiv w:val="1"/>
      <w:marLeft w:val="0"/>
      <w:marRight w:val="0"/>
      <w:marTop w:val="0"/>
      <w:marBottom w:val="0"/>
      <w:divBdr>
        <w:top w:val="none" w:sz="0" w:space="0" w:color="auto"/>
        <w:left w:val="none" w:sz="0" w:space="0" w:color="auto"/>
        <w:bottom w:val="none" w:sz="0" w:space="0" w:color="auto"/>
        <w:right w:val="none" w:sz="0" w:space="0" w:color="auto"/>
      </w:divBdr>
    </w:div>
    <w:div w:id="782843156">
      <w:bodyDiv w:val="1"/>
      <w:marLeft w:val="0"/>
      <w:marRight w:val="0"/>
      <w:marTop w:val="0"/>
      <w:marBottom w:val="0"/>
      <w:divBdr>
        <w:top w:val="none" w:sz="0" w:space="0" w:color="auto"/>
        <w:left w:val="none" w:sz="0" w:space="0" w:color="auto"/>
        <w:bottom w:val="none" w:sz="0" w:space="0" w:color="auto"/>
        <w:right w:val="none" w:sz="0" w:space="0" w:color="auto"/>
      </w:divBdr>
      <w:divsChild>
        <w:div w:id="2076120707">
          <w:marLeft w:val="0"/>
          <w:marRight w:val="0"/>
          <w:marTop w:val="0"/>
          <w:marBottom w:val="0"/>
          <w:divBdr>
            <w:top w:val="none" w:sz="0" w:space="0" w:color="auto"/>
            <w:left w:val="none" w:sz="0" w:space="0" w:color="auto"/>
            <w:bottom w:val="none" w:sz="0" w:space="0" w:color="auto"/>
            <w:right w:val="none" w:sz="0" w:space="0" w:color="auto"/>
          </w:divBdr>
          <w:divsChild>
            <w:div w:id="928543799">
              <w:marLeft w:val="0"/>
              <w:marRight w:val="0"/>
              <w:marTop w:val="0"/>
              <w:marBottom w:val="0"/>
              <w:divBdr>
                <w:top w:val="none" w:sz="0" w:space="0" w:color="auto"/>
                <w:left w:val="none" w:sz="0" w:space="0" w:color="auto"/>
                <w:bottom w:val="none" w:sz="0" w:space="0" w:color="auto"/>
                <w:right w:val="none" w:sz="0" w:space="0" w:color="auto"/>
              </w:divBdr>
              <w:divsChild>
                <w:div w:id="95159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3352069">
      <w:bodyDiv w:val="1"/>
      <w:marLeft w:val="0"/>
      <w:marRight w:val="0"/>
      <w:marTop w:val="0"/>
      <w:marBottom w:val="0"/>
      <w:divBdr>
        <w:top w:val="none" w:sz="0" w:space="0" w:color="auto"/>
        <w:left w:val="none" w:sz="0" w:space="0" w:color="auto"/>
        <w:bottom w:val="none" w:sz="0" w:space="0" w:color="auto"/>
        <w:right w:val="none" w:sz="0" w:space="0" w:color="auto"/>
      </w:divBdr>
    </w:div>
    <w:div w:id="1366641343">
      <w:bodyDiv w:val="1"/>
      <w:marLeft w:val="0"/>
      <w:marRight w:val="0"/>
      <w:marTop w:val="0"/>
      <w:marBottom w:val="0"/>
      <w:divBdr>
        <w:top w:val="none" w:sz="0" w:space="0" w:color="auto"/>
        <w:left w:val="none" w:sz="0" w:space="0" w:color="auto"/>
        <w:bottom w:val="none" w:sz="0" w:space="0" w:color="auto"/>
        <w:right w:val="none" w:sz="0" w:space="0" w:color="auto"/>
      </w:divBdr>
    </w:div>
    <w:div w:id="1732652243">
      <w:bodyDiv w:val="1"/>
      <w:marLeft w:val="0"/>
      <w:marRight w:val="0"/>
      <w:marTop w:val="0"/>
      <w:marBottom w:val="0"/>
      <w:divBdr>
        <w:top w:val="none" w:sz="0" w:space="0" w:color="auto"/>
        <w:left w:val="none" w:sz="0" w:space="0" w:color="auto"/>
        <w:bottom w:val="none" w:sz="0" w:space="0" w:color="auto"/>
        <w:right w:val="none" w:sz="0" w:space="0" w:color="auto"/>
      </w:divBdr>
    </w:div>
    <w:div w:id="1854148912">
      <w:bodyDiv w:val="1"/>
      <w:marLeft w:val="0"/>
      <w:marRight w:val="0"/>
      <w:marTop w:val="0"/>
      <w:marBottom w:val="0"/>
      <w:divBdr>
        <w:top w:val="none" w:sz="0" w:space="0" w:color="auto"/>
        <w:left w:val="none" w:sz="0" w:space="0" w:color="auto"/>
        <w:bottom w:val="none" w:sz="0" w:space="0" w:color="auto"/>
        <w:right w:val="none" w:sz="0" w:space="0" w:color="auto"/>
      </w:divBdr>
    </w:div>
    <w:div w:id="1867792095">
      <w:bodyDiv w:val="1"/>
      <w:marLeft w:val="0"/>
      <w:marRight w:val="0"/>
      <w:marTop w:val="0"/>
      <w:marBottom w:val="0"/>
      <w:divBdr>
        <w:top w:val="none" w:sz="0" w:space="0" w:color="auto"/>
        <w:left w:val="none" w:sz="0" w:space="0" w:color="auto"/>
        <w:bottom w:val="none" w:sz="0" w:space="0" w:color="auto"/>
        <w:right w:val="none" w:sz="0" w:space="0" w:color="auto"/>
      </w:divBdr>
    </w:div>
    <w:div w:id="1914388745">
      <w:bodyDiv w:val="1"/>
      <w:marLeft w:val="0"/>
      <w:marRight w:val="0"/>
      <w:marTop w:val="0"/>
      <w:marBottom w:val="0"/>
      <w:divBdr>
        <w:top w:val="none" w:sz="0" w:space="0" w:color="auto"/>
        <w:left w:val="none" w:sz="0" w:space="0" w:color="auto"/>
        <w:bottom w:val="none" w:sz="0" w:space="0" w:color="auto"/>
        <w:right w:val="none" w:sz="0" w:space="0" w:color="auto"/>
      </w:divBdr>
    </w:div>
    <w:div w:id="2038695246">
      <w:bodyDiv w:val="1"/>
      <w:marLeft w:val="0"/>
      <w:marRight w:val="0"/>
      <w:marTop w:val="0"/>
      <w:marBottom w:val="0"/>
      <w:divBdr>
        <w:top w:val="none" w:sz="0" w:space="0" w:color="auto"/>
        <w:left w:val="none" w:sz="0" w:space="0" w:color="auto"/>
        <w:bottom w:val="none" w:sz="0" w:space="0" w:color="auto"/>
        <w:right w:val="none" w:sz="0" w:space="0" w:color="auto"/>
      </w:divBdr>
      <w:divsChild>
        <w:div w:id="1109356738">
          <w:marLeft w:val="0"/>
          <w:marRight w:val="0"/>
          <w:marTop w:val="0"/>
          <w:marBottom w:val="0"/>
          <w:divBdr>
            <w:top w:val="none" w:sz="0" w:space="0" w:color="auto"/>
            <w:left w:val="none" w:sz="0" w:space="0" w:color="auto"/>
            <w:bottom w:val="none" w:sz="0" w:space="0" w:color="auto"/>
            <w:right w:val="none" w:sz="0" w:space="0" w:color="auto"/>
          </w:divBdr>
          <w:divsChild>
            <w:div w:id="1185096188">
              <w:marLeft w:val="0"/>
              <w:marRight w:val="0"/>
              <w:marTop w:val="0"/>
              <w:marBottom w:val="0"/>
              <w:divBdr>
                <w:top w:val="none" w:sz="0" w:space="0" w:color="auto"/>
                <w:left w:val="none" w:sz="0" w:space="0" w:color="auto"/>
                <w:bottom w:val="none" w:sz="0" w:space="0" w:color="auto"/>
                <w:right w:val="none" w:sz="0" w:space="0" w:color="auto"/>
              </w:divBdr>
              <w:divsChild>
                <w:div w:id="88437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120654">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A86C31C-1625-1648-AE9F-B59B57E09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4</Pages>
  <Words>1212</Words>
  <Characters>6914</Characters>
  <Application>Microsoft Macintosh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Katie Ball (1600566)</cp:lastModifiedBy>
  <cp:revision>64</cp:revision>
  <dcterms:created xsi:type="dcterms:W3CDTF">2017-12-27T18:22:00Z</dcterms:created>
  <dcterms:modified xsi:type="dcterms:W3CDTF">2018-01-09T17:13:00Z</dcterms:modified>
</cp:coreProperties>
</file>