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29A7" w:rsidRDefault="002029A7" w:rsidP="005B456B">
      <w:pPr>
        <w:pStyle w:val="Title"/>
        <w:rPr>
          <w:shd w:val="clear" w:color="auto" w:fill="FFFFFF"/>
        </w:rPr>
      </w:pPr>
      <w:r w:rsidRPr="00920E1C">
        <w:rPr>
          <w:shd w:val="clear" w:color="auto" w:fill="FFFFFF"/>
        </w:rPr>
        <w:t>Academic and Employability Skills</w:t>
      </w:r>
    </w:p>
    <w:p w:rsidR="005B456B" w:rsidRDefault="005B456B" w:rsidP="005B456B">
      <w:pPr>
        <w:rPr>
          <w:shd w:val="clear" w:color="auto" w:fill="FFFFFF"/>
        </w:rPr>
      </w:pPr>
    </w:p>
    <w:p w:rsidR="005B456B" w:rsidRDefault="005B456B" w:rsidP="005B456B">
      <w:pPr>
        <w:rPr>
          <w:shd w:val="clear" w:color="auto" w:fill="FFFFFF"/>
        </w:rPr>
      </w:pPr>
    </w:p>
    <w:p w:rsidR="005B456B" w:rsidRDefault="005B456B" w:rsidP="005B456B">
      <w:pPr>
        <w:rPr>
          <w:shd w:val="clear" w:color="auto" w:fill="FFFFFF"/>
        </w:rPr>
      </w:pPr>
    </w:p>
    <w:p w:rsidR="005B456B" w:rsidRDefault="005B456B" w:rsidP="005B456B">
      <w:pPr>
        <w:rPr>
          <w:shd w:val="clear" w:color="auto" w:fill="FFFFFF"/>
        </w:rPr>
      </w:pPr>
    </w:p>
    <w:p w:rsidR="005B456B" w:rsidRPr="003A2F4D" w:rsidRDefault="00577E13" w:rsidP="003A2F4D">
      <w:pPr>
        <w:rPr>
          <w:rFonts w:cs="Times New Roman"/>
          <w:color w:val="201F1E"/>
          <w:szCs w:val="24"/>
          <w:shd w:val="clear" w:color="auto" w:fill="FFFFFF"/>
        </w:rPr>
      </w:pPr>
      <w:r>
        <w:rPr>
          <w:rFonts w:cs="Times New Roman"/>
          <w:color w:val="201F1E"/>
          <w:szCs w:val="24"/>
          <w:shd w:val="clear" w:color="auto" w:fill="FFFFFF"/>
        </w:rPr>
        <w:t xml:space="preserve">Student </w:t>
      </w:r>
      <w:r w:rsidR="00087664">
        <w:rPr>
          <w:rFonts w:cs="Times New Roman"/>
          <w:color w:val="201F1E"/>
          <w:szCs w:val="24"/>
          <w:shd w:val="clear" w:color="auto" w:fill="FFFFFF"/>
        </w:rPr>
        <w:t>Name:</w:t>
      </w:r>
      <w:r w:rsidR="00313D41">
        <w:rPr>
          <w:rFonts w:cs="Times New Roman"/>
          <w:color w:val="201F1E"/>
          <w:szCs w:val="24"/>
          <w:shd w:val="clear" w:color="auto" w:fill="FFFFFF"/>
        </w:rPr>
        <w:t xml:space="preserve"> Dorothy Antwi</w:t>
      </w:r>
    </w:p>
    <w:p w:rsidR="005B456B" w:rsidRPr="005B456B" w:rsidRDefault="005B456B" w:rsidP="005B456B">
      <w:pPr>
        <w:jc w:val="left"/>
        <w:rPr>
          <w:rFonts w:cs="Times New Roman"/>
          <w:color w:val="201F1E"/>
          <w:szCs w:val="24"/>
          <w:shd w:val="clear" w:color="auto" w:fill="FFFFFF"/>
        </w:rPr>
      </w:pPr>
      <w:r w:rsidRPr="005B456B">
        <w:rPr>
          <w:rFonts w:cs="Times New Roman"/>
          <w:color w:val="201F1E"/>
          <w:szCs w:val="24"/>
          <w:shd w:val="clear" w:color="auto" w:fill="FFFFFF"/>
        </w:rPr>
        <w:t>Student ID:         1906884</w:t>
      </w:r>
    </w:p>
    <w:p w:rsidR="005B456B" w:rsidRPr="005B456B" w:rsidRDefault="005B456B" w:rsidP="005B456B">
      <w:pPr>
        <w:jc w:val="left"/>
        <w:rPr>
          <w:rFonts w:cs="Times New Roman"/>
          <w:color w:val="201F1E"/>
          <w:szCs w:val="24"/>
          <w:shd w:val="clear" w:color="auto" w:fill="FFFFFF"/>
        </w:rPr>
      </w:pPr>
      <w:r w:rsidRPr="005B456B">
        <w:rPr>
          <w:rFonts w:cs="Times New Roman"/>
          <w:color w:val="201F1E"/>
          <w:szCs w:val="24"/>
          <w:shd w:val="clear" w:color="auto" w:fill="FFFFFF"/>
        </w:rPr>
        <w:t>Module Code:     BMSW4001</w:t>
      </w:r>
    </w:p>
    <w:p w:rsidR="005B456B" w:rsidRPr="005B456B" w:rsidRDefault="005B456B" w:rsidP="005B456B">
      <w:pPr>
        <w:jc w:val="left"/>
        <w:rPr>
          <w:rFonts w:cs="Times New Roman"/>
          <w:color w:val="201F1E"/>
          <w:szCs w:val="24"/>
          <w:shd w:val="clear" w:color="auto" w:fill="FFFFFF"/>
        </w:rPr>
      </w:pPr>
      <w:r w:rsidRPr="005B456B">
        <w:rPr>
          <w:rFonts w:cs="Times New Roman"/>
          <w:color w:val="201F1E"/>
          <w:szCs w:val="24"/>
          <w:shd w:val="clear" w:color="auto" w:fill="FFFFFF"/>
        </w:rPr>
        <w:t xml:space="preserve">Lecturer Name:   </w:t>
      </w:r>
      <w:r w:rsidR="0009441F">
        <w:rPr>
          <w:rFonts w:cs="Times New Roman"/>
          <w:color w:val="201F1E"/>
          <w:szCs w:val="24"/>
          <w:shd w:val="clear" w:color="auto" w:fill="FFFFFF"/>
        </w:rPr>
        <w:t>Shao-Lan Y</w:t>
      </w:r>
      <w:r w:rsidR="00997D6F">
        <w:rPr>
          <w:rFonts w:cs="Times New Roman"/>
          <w:color w:val="201F1E"/>
          <w:szCs w:val="24"/>
          <w:shd w:val="clear" w:color="auto" w:fill="FFFFFF"/>
        </w:rPr>
        <w:t>uen</w:t>
      </w:r>
    </w:p>
    <w:p w:rsidR="005B456B" w:rsidRDefault="005B456B" w:rsidP="005B456B">
      <w:pPr>
        <w:rPr>
          <w:rFonts w:ascii="Segoe UI" w:hAnsi="Segoe UI" w:cs="Segoe UI"/>
          <w:color w:val="201F1E"/>
          <w:sz w:val="18"/>
          <w:szCs w:val="18"/>
          <w:shd w:val="clear" w:color="auto" w:fill="FFFFFF"/>
        </w:rPr>
      </w:pPr>
    </w:p>
    <w:p w:rsidR="005B456B" w:rsidRPr="00920E1C" w:rsidRDefault="005B456B" w:rsidP="005B456B">
      <w:pPr>
        <w:rPr>
          <w:shd w:val="clear" w:color="auto" w:fill="FFFFFF"/>
        </w:rPr>
      </w:pPr>
    </w:p>
    <w:p w:rsidR="002029A7" w:rsidRPr="00920E1C" w:rsidRDefault="002029A7">
      <w:pPr>
        <w:rPr>
          <w:rFonts w:asciiTheme="majorHAnsi" w:eastAsiaTheme="majorEastAsia" w:hAnsiTheme="majorHAnsi" w:cstheme="majorBidi"/>
          <w:spacing w:val="-10"/>
          <w:kern w:val="28"/>
          <w:sz w:val="56"/>
          <w:szCs w:val="56"/>
          <w:shd w:val="clear" w:color="auto" w:fill="FFFFFF"/>
        </w:rPr>
      </w:pPr>
      <w:r w:rsidRPr="00920E1C">
        <w:rPr>
          <w:shd w:val="clear" w:color="auto" w:fill="FFFFFF"/>
        </w:rPr>
        <w:br w:type="page"/>
      </w:r>
      <w:r w:rsidR="004728EE">
        <w:rPr>
          <w:shd w:val="clear" w:color="auto" w:fill="FFFFFF"/>
        </w:rPr>
        <w:lastRenderedPageBreak/>
        <w:tab/>
      </w:r>
    </w:p>
    <w:sdt>
      <w:sdtPr>
        <w:rPr>
          <w:rFonts w:asciiTheme="minorHAnsi" w:eastAsiaTheme="minorHAnsi" w:hAnsiTheme="minorHAnsi" w:cstheme="minorBidi"/>
          <w:b w:val="0"/>
          <w:bCs w:val="0"/>
          <w:color w:val="auto"/>
          <w:sz w:val="22"/>
          <w:szCs w:val="22"/>
          <w:lang w:val="en-GB" w:eastAsia="en-US"/>
        </w:rPr>
        <w:id w:val="442273267"/>
        <w:docPartObj>
          <w:docPartGallery w:val="Table of Contents"/>
          <w:docPartUnique/>
        </w:docPartObj>
      </w:sdtPr>
      <w:sdtEndPr>
        <w:rPr>
          <w:rFonts w:ascii="Times New Roman" w:hAnsi="Times New Roman"/>
          <w:sz w:val="24"/>
        </w:rPr>
      </w:sdtEndPr>
      <w:sdtContent>
        <w:p w:rsidR="008710DA" w:rsidRPr="00920E1C" w:rsidRDefault="008710DA">
          <w:pPr>
            <w:pStyle w:val="TOCHeading"/>
            <w:rPr>
              <w:lang w:val="en-GB"/>
            </w:rPr>
          </w:pPr>
          <w:r w:rsidRPr="00920E1C">
            <w:rPr>
              <w:lang w:val="en-GB"/>
            </w:rPr>
            <w:t>Contents</w:t>
          </w:r>
        </w:p>
        <w:p w:rsidR="00667124" w:rsidRDefault="001552E6">
          <w:pPr>
            <w:pStyle w:val="TOC1"/>
            <w:tabs>
              <w:tab w:val="right" w:leader="dot" w:pos="9016"/>
            </w:tabs>
            <w:rPr>
              <w:rFonts w:asciiTheme="minorHAnsi" w:eastAsiaTheme="minorEastAsia" w:hAnsiTheme="minorHAnsi"/>
              <w:noProof/>
              <w:sz w:val="22"/>
              <w:lang w:eastAsia="en-GB"/>
            </w:rPr>
          </w:pPr>
          <w:r w:rsidRPr="00920E1C">
            <w:fldChar w:fldCharType="begin"/>
          </w:r>
          <w:r w:rsidR="008710DA" w:rsidRPr="00920E1C">
            <w:instrText xml:space="preserve"> TOC \o "1-3" \h \z \u </w:instrText>
          </w:r>
          <w:r w:rsidRPr="00920E1C">
            <w:fldChar w:fldCharType="separate"/>
          </w:r>
          <w:hyperlink w:anchor="_Toc49161892" w:history="1">
            <w:r w:rsidR="00667124" w:rsidRPr="0074681F">
              <w:rPr>
                <w:rStyle w:val="Hyperlink"/>
                <w:noProof/>
              </w:rPr>
              <w:t>Task 1:</w:t>
            </w:r>
            <w:r w:rsidR="00667124">
              <w:rPr>
                <w:noProof/>
                <w:webHidden/>
              </w:rPr>
              <w:tab/>
            </w:r>
            <w:r w:rsidR="00667124">
              <w:rPr>
                <w:noProof/>
                <w:webHidden/>
              </w:rPr>
              <w:fldChar w:fldCharType="begin"/>
            </w:r>
            <w:r w:rsidR="00667124">
              <w:rPr>
                <w:noProof/>
                <w:webHidden/>
              </w:rPr>
              <w:instrText xml:space="preserve"> PAGEREF _Toc49161892 \h </w:instrText>
            </w:r>
            <w:r w:rsidR="00667124">
              <w:rPr>
                <w:noProof/>
                <w:webHidden/>
              </w:rPr>
            </w:r>
            <w:r w:rsidR="00667124">
              <w:rPr>
                <w:noProof/>
                <w:webHidden/>
              </w:rPr>
              <w:fldChar w:fldCharType="separate"/>
            </w:r>
            <w:r w:rsidR="00667124">
              <w:rPr>
                <w:noProof/>
                <w:webHidden/>
              </w:rPr>
              <w:t>3</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893" w:history="1">
            <w:r w:rsidR="00667124" w:rsidRPr="0074681F">
              <w:rPr>
                <w:rStyle w:val="Hyperlink"/>
                <w:noProof/>
              </w:rPr>
              <w:t>Introduction</w:t>
            </w:r>
            <w:r w:rsidR="00667124">
              <w:rPr>
                <w:noProof/>
                <w:webHidden/>
              </w:rPr>
              <w:tab/>
            </w:r>
            <w:r w:rsidR="00667124">
              <w:rPr>
                <w:noProof/>
                <w:webHidden/>
              </w:rPr>
              <w:fldChar w:fldCharType="begin"/>
            </w:r>
            <w:r w:rsidR="00667124">
              <w:rPr>
                <w:noProof/>
                <w:webHidden/>
              </w:rPr>
              <w:instrText xml:space="preserve"> PAGEREF _Toc49161893 \h </w:instrText>
            </w:r>
            <w:r w:rsidR="00667124">
              <w:rPr>
                <w:noProof/>
                <w:webHidden/>
              </w:rPr>
            </w:r>
            <w:r w:rsidR="00667124">
              <w:rPr>
                <w:noProof/>
                <w:webHidden/>
              </w:rPr>
              <w:fldChar w:fldCharType="separate"/>
            </w:r>
            <w:r w:rsidR="00667124">
              <w:rPr>
                <w:noProof/>
                <w:webHidden/>
              </w:rPr>
              <w:t>3</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894" w:history="1">
            <w:r w:rsidR="00667124" w:rsidRPr="0074681F">
              <w:rPr>
                <w:rStyle w:val="Hyperlink"/>
                <w:noProof/>
              </w:rPr>
              <w:t>Discussion</w:t>
            </w:r>
            <w:r w:rsidR="00667124">
              <w:rPr>
                <w:noProof/>
                <w:webHidden/>
              </w:rPr>
              <w:tab/>
            </w:r>
            <w:r w:rsidR="00667124">
              <w:rPr>
                <w:noProof/>
                <w:webHidden/>
              </w:rPr>
              <w:fldChar w:fldCharType="begin"/>
            </w:r>
            <w:r w:rsidR="00667124">
              <w:rPr>
                <w:noProof/>
                <w:webHidden/>
              </w:rPr>
              <w:instrText xml:space="preserve"> PAGEREF _Toc49161894 \h </w:instrText>
            </w:r>
            <w:r w:rsidR="00667124">
              <w:rPr>
                <w:noProof/>
                <w:webHidden/>
              </w:rPr>
            </w:r>
            <w:r w:rsidR="00667124">
              <w:rPr>
                <w:noProof/>
                <w:webHidden/>
              </w:rPr>
              <w:fldChar w:fldCharType="separate"/>
            </w:r>
            <w:r w:rsidR="00667124">
              <w:rPr>
                <w:noProof/>
                <w:webHidden/>
              </w:rPr>
              <w:t>3</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895" w:history="1">
            <w:r w:rsidR="00667124" w:rsidRPr="0074681F">
              <w:rPr>
                <w:rStyle w:val="Hyperlink"/>
                <w:noProof/>
              </w:rPr>
              <w:t>Interpersonal and communication skills</w:t>
            </w:r>
            <w:r w:rsidR="00667124">
              <w:rPr>
                <w:noProof/>
                <w:webHidden/>
              </w:rPr>
              <w:tab/>
            </w:r>
            <w:r w:rsidR="00667124">
              <w:rPr>
                <w:noProof/>
                <w:webHidden/>
              </w:rPr>
              <w:fldChar w:fldCharType="begin"/>
            </w:r>
            <w:r w:rsidR="00667124">
              <w:rPr>
                <w:noProof/>
                <w:webHidden/>
              </w:rPr>
              <w:instrText xml:space="preserve"> PAGEREF _Toc49161895 \h </w:instrText>
            </w:r>
            <w:r w:rsidR="00667124">
              <w:rPr>
                <w:noProof/>
                <w:webHidden/>
              </w:rPr>
            </w:r>
            <w:r w:rsidR="00667124">
              <w:rPr>
                <w:noProof/>
                <w:webHidden/>
              </w:rPr>
              <w:fldChar w:fldCharType="separate"/>
            </w:r>
            <w:r w:rsidR="00667124">
              <w:rPr>
                <w:noProof/>
                <w:webHidden/>
              </w:rPr>
              <w:t>3</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896" w:history="1">
            <w:r w:rsidR="00667124" w:rsidRPr="0074681F">
              <w:rPr>
                <w:rStyle w:val="Hyperlink"/>
                <w:noProof/>
              </w:rPr>
              <w:t>Teamwork and team building skills</w:t>
            </w:r>
            <w:r w:rsidR="00667124">
              <w:rPr>
                <w:noProof/>
                <w:webHidden/>
              </w:rPr>
              <w:tab/>
            </w:r>
            <w:r w:rsidR="00667124">
              <w:rPr>
                <w:noProof/>
                <w:webHidden/>
              </w:rPr>
              <w:fldChar w:fldCharType="begin"/>
            </w:r>
            <w:r w:rsidR="00667124">
              <w:rPr>
                <w:noProof/>
                <w:webHidden/>
              </w:rPr>
              <w:instrText xml:space="preserve"> PAGEREF _Toc49161896 \h </w:instrText>
            </w:r>
            <w:r w:rsidR="00667124">
              <w:rPr>
                <w:noProof/>
                <w:webHidden/>
              </w:rPr>
            </w:r>
            <w:r w:rsidR="00667124">
              <w:rPr>
                <w:noProof/>
                <w:webHidden/>
              </w:rPr>
              <w:fldChar w:fldCharType="separate"/>
            </w:r>
            <w:r w:rsidR="00667124">
              <w:rPr>
                <w:noProof/>
                <w:webHidden/>
              </w:rPr>
              <w:t>4</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897" w:history="1">
            <w:r w:rsidR="00667124" w:rsidRPr="0074681F">
              <w:rPr>
                <w:rStyle w:val="Hyperlink"/>
                <w:noProof/>
              </w:rPr>
              <w:t>Professional Clinical Reasoning skills</w:t>
            </w:r>
            <w:r w:rsidR="00667124">
              <w:rPr>
                <w:noProof/>
                <w:webHidden/>
              </w:rPr>
              <w:tab/>
            </w:r>
            <w:r w:rsidR="00667124">
              <w:rPr>
                <w:noProof/>
                <w:webHidden/>
              </w:rPr>
              <w:fldChar w:fldCharType="begin"/>
            </w:r>
            <w:r w:rsidR="00667124">
              <w:rPr>
                <w:noProof/>
                <w:webHidden/>
              </w:rPr>
              <w:instrText xml:space="preserve"> PAGEREF _Toc49161897 \h </w:instrText>
            </w:r>
            <w:r w:rsidR="00667124">
              <w:rPr>
                <w:noProof/>
                <w:webHidden/>
              </w:rPr>
            </w:r>
            <w:r w:rsidR="00667124">
              <w:rPr>
                <w:noProof/>
                <w:webHidden/>
              </w:rPr>
              <w:fldChar w:fldCharType="separate"/>
            </w:r>
            <w:r w:rsidR="00667124">
              <w:rPr>
                <w:noProof/>
                <w:webHidden/>
              </w:rPr>
              <w:t>5</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898" w:history="1">
            <w:r w:rsidR="00667124" w:rsidRPr="0074681F">
              <w:rPr>
                <w:rStyle w:val="Hyperlink"/>
                <w:noProof/>
              </w:rPr>
              <w:t>Problem-solving skills</w:t>
            </w:r>
            <w:r w:rsidR="00667124">
              <w:rPr>
                <w:noProof/>
                <w:webHidden/>
              </w:rPr>
              <w:tab/>
            </w:r>
            <w:r w:rsidR="00667124">
              <w:rPr>
                <w:noProof/>
                <w:webHidden/>
              </w:rPr>
              <w:fldChar w:fldCharType="begin"/>
            </w:r>
            <w:r w:rsidR="00667124">
              <w:rPr>
                <w:noProof/>
                <w:webHidden/>
              </w:rPr>
              <w:instrText xml:space="preserve"> PAGEREF _Toc49161898 \h </w:instrText>
            </w:r>
            <w:r w:rsidR="00667124">
              <w:rPr>
                <w:noProof/>
                <w:webHidden/>
              </w:rPr>
            </w:r>
            <w:r w:rsidR="00667124">
              <w:rPr>
                <w:noProof/>
                <w:webHidden/>
              </w:rPr>
              <w:fldChar w:fldCharType="separate"/>
            </w:r>
            <w:r w:rsidR="00667124">
              <w:rPr>
                <w:noProof/>
                <w:webHidden/>
              </w:rPr>
              <w:t>5</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899" w:history="1">
            <w:r w:rsidR="00667124" w:rsidRPr="0074681F">
              <w:rPr>
                <w:rStyle w:val="Hyperlink"/>
                <w:noProof/>
              </w:rPr>
              <w:t>Decision-making skills</w:t>
            </w:r>
            <w:r w:rsidR="00667124">
              <w:rPr>
                <w:noProof/>
                <w:webHidden/>
              </w:rPr>
              <w:tab/>
            </w:r>
            <w:r w:rsidR="00667124">
              <w:rPr>
                <w:noProof/>
                <w:webHidden/>
              </w:rPr>
              <w:fldChar w:fldCharType="begin"/>
            </w:r>
            <w:r w:rsidR="00667124">
              <w:rPr>
                <w:noProof/>
                <w:webHidden/>
              </w:rPr>
              <w:instrText xml:space="preserve"> PAGEREF _Toc49161899 \h </w:instrText>
            </w:r>
            <w:r w:rsidR="00667124">
              <w:rPr>
                <w:noProof/>
                <w:webHidden/>
              </w:rPr>
            </w:r>
            <w:r w:rsidR="00667124">
              <w:rPr>
                <w:noProof/>
                <w:webHidden/>
              </w:rPr>
              <w:fldChar w:fldCharType="separate"/>
            </w:r>
            <w:r w:rsidR="00667124">
              <w:rPr>
                <w:noProof/>
                <w:webHidden/>
              </w:rPr>
              <w:t>6</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900" w:history="1">
            <w:r w:rsidR="00667124" w:rsidRPr="0074681F">
              <w:rPr>
                <w:rStyle w:val="Hyperlink"/>
                <w:noProof/>
              </w:rPr>
              <w:t>Leadership skills</w:t>
            </w:r>
            <w:r w:rsidR="00667124">
              <w:rPr>
                <w:noProof/>
                <w:webHidden/>
              </w:rPr>
              <w:tab/>
            </w:r>
            <w:r w:rsidR="00667124">
              <w:rPr>
                <w:noProof/>
                <w:webHidden/>
              </w:rPr>
              <w:fldChar w:fldCharType="begin"/>
            </w:r>
            <w:r w:rsidR="00667124">
              <w:rPr>
                <w:noProof/>
                <w:webHidden/>
              </w:rPr>
              <w:instrText xml:space="preserve"> PAGEREF _Toc49161900 \h </w:instrText>
            </w:r>
            <w:r w:rsidR="00667124">
              <w:rPr>
                <w:noProof/>
                <w:webHidden/>
              </w:rPr>
            </w:r>
            <w:r w:rsidR="00667124">
              <w:rPr>
                <w:noProof/>
                <w:webHidden/>
              </w:rPr>
              <w:fldChar w:fldCharType="separate"/>
            </w:r>
            <w:r w:rsidR="00667124">
              <w:rPr>
                <w:noProof/>
                <w:webHidden/>
              </w:rPr>
              <w:t>7</w:t>
            </w:r>
            <w:r w:rsidR="00667124">
              <w:rPr>
                <w:noProof/>
                <w:webHidden/>
              </w:rPr>
              <w:fldChar w:fldCharType="end"/>
            </w:r>
          </w:hyperlink>
        </w:p>
        <w:p w:rsidR="00667124" w:rsidRDefault="00EF27D7">
          <w:pPr>
            <w:pStyle w:val="TOC2"/>
            <w:tabs>
              <w:tab w:val="right" w:leader="dot" w:pos="9016"/>
            </w:tabs>
            <w:rPr>
              <w:rFonts w:asciiTheme="minorHAnsi" w:eastAsiaTheme="minorEastAsia" w:hAnsiTheme="minorHAnsi"/>
              <w:noProof/>
              <w:sz w:val="22"/>
              <w:lang w:eastAsia="en-GB"/>
            </w:rPr>
          </w:pPr>
          <w:hyperlink w:anchor="_Toc49161901" w:history="1">
            <w:r w:rsidR="00667124" w:rsidRPr="0074681F">
              <w:rPr>
                <w:rStyle w:val="Hyperlink"/>
                <w:noProof/>
              </w:rPr>
              <w:t>Analysis of own employability skills</w:t>
            </w:r>
            <w:r w:rsidR="00667124">
              <w:rPr>
                <w:noProof/>
                <w:webHidden/>
              </w:rPr>
              <w:tab/>
            </w:r>
            <w:r w:rsidR="00667124">
              <w:rPr>
                <w:noProof/>
                <w:webHidden/>
              </w:rPr>
              <w:fldChar w:fldCharType="begin"/>
            </w:r>
            <w:r w:rsidR="00667124">
              <w:rPr>
                <w:noProof/>
                <w:webHidden/>
              </w:rPr>
              <w:instrText xml:space="preserve"> PAGEREF _Toc49161901 \h </w:instrText>
            </w:r>
            <w:r w:rsidR="00667124">
              <w:rPr>
                <w:noProof/>
                <w:webHidden/>
              </w:rPr>
            </w:r>
            <w:r w:rsidR="00667124">
              <w:rPr>
                <w:noProof/>
                <w:webHidden/>
              </w:rPr>
              <w:fldChar w:fldCharType="separate"/>
            </w:r>
            <w:r w:rsidR="00667124">
              <w:rPr>
                <w:noProof/>
                <w:webHidden/>
              </w:rPr>
              <w:t>8</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2" w:history="1">
            <w:r w:rsidR="00667124" w:rsidRPr="0074681F">
              <w:rPr>
                <w:rStyle w:val="Hyperlink"/>
                <w:noProof/>
              </w:rPr>
              <w:t>Conclusion</w:t>
            </w:r>
            <w:r w:rsidR="00667124">
              <w:rPr>
                <w:noProof/>
                <w:webHidden/>
              </w:rPr>
              <w:tab/>
            </w:r>
            <w:r w:rsidR="00667124">
              <w:rPr>
                <w:noProof/>
                <w:webHidden/>
              </w:rPr>
              <w:fldChar w:fldCharType="begin"/>
            </w:r>
            <w:r w:rsidR="00667124">
              <w:rPr>
                <w:noProof/>
                <w:webHidden/>
              </w:rPr>
              <w:instrText xml:space="preserve"> PAGEREF _Toc49161902 \h </w:instrText>
            </w:r>
            <w:r w:rsidR="00667124">
              <w:rPr>
                <w:noProof/>
                <w:webHidden/>
              </w:rPr>
            </w:r>
            <w:r w:rsidR="00667124">
              <w:rPr>
                <w:noProof/>
                <w:webHidden/>
              </w:rPr>
              <w:fldChar w:fldCharType="separate"/>
            </w:r>
            <w:r w:rsidR="00667124">
              <w:rPr>
                <w:noProof/>
                <w:webHidden/>
              </w:rPr>
              <w:t>8</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3" w:history="1">
            <w:r w:rsidR="00667124" w:rsidRPr="0074681F">
              <w:rPr>
                <w:rStyle w:val="Hyperlink"/>
                <w:noProof/>
              </w:rPr>
              <w:t>Task 2</w:t>
            </w:r>
            <w:r w:rsidR="00667124">
              <w:rPr>
                <w:noProof/>
                <w:webHidden/>
              </w:rPr>
              <w:tab/>
            </w:r>
            <w:r w:rsidR="00667124">
              <w:rPr>
                <w:noProof/>
                <w:webHidden/>
              </w:rPr>
              <w:fldChar w:fldCharType="begin"/>
            </w:r>
            <w:r w:rsidR="00667124">
              <w:rPr>
                <w:noProof/>
                <w:webHidden/>
              </w:rPr>
              <w:instrText xml:space="preserve"> PAGEREF _Toc49161903 \h </w:instrText>
            </w:r>
            <w:r w:rsidR="00667124">
              <w:rPr>
                <w:noProof/>
                <w:webHidden/>
              </w:rPr>
            </w:r>
            <w:r w:rsidR="00667124">
              <w:rPr>
                <w:noProof/>
                <w:webHidden/>
              </w:rPr>
              <w:fldChar w:fldCharType="separate"/>
            </w:r>
            <w:r w:rsidR="00667124">
              <w:rPr>
                <w:noProof/>
                <w:webHidden/>
              </w:rPr>
              <w:t>9</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4" w:history="1">
            <w:r w:rsidR="00667124" w:rsidRPr="0074681F">
              <w:rPr>
                <w:rStyle w:val="Hyperlink"/>
                <w:noProof/>
              </w:rPr>
              <w:t>Introduction</w:t>
            </w:r>
            <w:r w:rsidR="00667124">
              <w:rPr>
                <w:noProof/>
                <w:webHidden/>
              </w:rPr>
              <w:tab/>
            </w:r>
            <w:r w:rsidR="00667124">
              <w:rPr>
                <w:noProof/>
                <w:webHidden/>
              </w:rPr>
              <w:fldChar w:fldCharType="begin"/>
            </w:r>
            <w:r w:rsidR="00667124">
              <w:rPr>
                <w:noProof/>
                <w:webHidden/>
              </w:rPr>
              <w:instrText xml:space="preserve"> PAGEREF _Toc49161904 \h </w:instrText>
            </w:r>
            <w:r w:rsidR="00667124">
              <w:rPr>
                <w:noProof/>
                <w:webHidden/>
              </w:rPr>
            </w:r>
            <w:r w:rsidR="00667124">
              <w:rPr>
                <w:noProof/>
                <w:webHidden/>
              </w:rPr>
              <w:fldChar w:fldCharType="separate"/>
            </w:r>
            <w:r w:rsidR="00667124">
              <w:rPr>
                <w:noProof/>
                <w:webHidden/>
              </w:rPr>
              <w:t>9</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5" w:history="1">
            <w:r w:rsidR="00667124" w:rsidRPr="0074681F">
              <w:rPr>
                <w:rStyle w:val="Hyperlink"/>
                <w:noProof/>
              </w:rPr>
              <w:t>Gibbs’ reflective cycle</w:t>
            </w:r>
            <w:r w:rsidR="00667124">
              <w:rPr>
                <w:noProof/>
                <w:webHidden/>
              </w:rPr>
              <w:tab/>
            </w:r>
            <w:r w:rsidR="00667124">
              <w:rPr>
                <w:noProof/>
                <w:webHidden/>
              </w:rPr>
              <w:fldChar w:fldCharType="begin"/>
            </w:r>
            <w:r w:rsidR="00667124">
              <w:rPr>
                <w:noProof/>
                <w:webHidden/>
              </w:rPr>
              <w:instrText xml:space="preserve"> PAGEREF _Toc49161905 \h </w:instrText>
            </w:r>
            <w:r w:rsidR="00667124">
              <w:rPr>
                <w:noProof/>
                <w:webHidden/>
              </w:rPr>
            </w:r>
            <w:r w:rsidR="00667124">
              <w:rPr>
                <w:noProof/>
                <w:webHidden/>
              </w:rPr>
              <w:fldChar w:fldCharType="separate"/>
            </w:r>
            <w:r w:rsidR="00667124">
              <w:rPr>
                <w:noProof/>
                <w:webHidden/>
              </w:rPr>
              <w:t>9</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6" w:history="1">
            <w:r w:rsidR="00667124" w:rsidRPr="0074681F">
              <w:rPr>
                <w:rStyle w:val="Hyperlink"/>
                <w:noProof/>
              </w:rPr>
              <w:t>Kolb’s reflective cycle</w:t>
            </w:r>
            <w:r w:rsidR="00667124">
              <w:rPr>
                <w:noProof/>
                <w:webHidden/>
              </w:rPr>
              <w:tab/>
            </w:r>
            <w:r w:rsidR="00667124">
              <w:rPr>
                <w:noProof/>
                <w:webHidden/>
              </w:rPr>
              <w:fldChar w:fldCharType="begin"/>
            </w:r>
            <w:r w:rsidR="00667124">
              <w:rPr>
                <w:noProof/>
                <w:webHidden/>
              </w:rPr>
              <w:instrText xml:space="preserve"> PAGEREF _Toc49161906 \h </w:instrText>
            </w:r>
            <w:r w:rsidR="00667124">
              <w:rPr>
                <w:noProof/>
                <w:webHidden/>
              </w:rPr>
            </w:r>
            <w:r w:rsidR="00667124">
              <w:rPr>
                <w:noProof/>
                <w:webHidden/>
              </w:rPr>
              <w:fldChar w:fldCharType="separate"/>
            </w:r>
            <w:r w:rsidR="00667124">
              <w:rPr>
                <w:noProof/>
                <w:webHidden/>
              </w:rPr>
              <w:t>11</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7" w:history="1">
            <w:r w:rsidR="00667124" w:rsidRPr="0074681F">
              <w:rPr>
                <w:rStyle w:val="Hyperlink"/>
                <w:noProof/>
              </w:rPr>
              <w:t>Schon’s reflective model</w:t>
            </w:r>
            <w:r w:rsidR="00667124">
              <w:rPr>
                <w:noProof/>
                <w:webHidden/>
              </w:rPr>
              <w:tab/>
            </w:r>
            <w:r w:rsidR="00667124">
              <w:rPr>
                <w:noProof/>
                <w:webHidden/>
              </w:rPr>
              <w:fldChar w:fldCharType="begin"/>
            </w:r>
            <w:r w:rsidR="00667124">
              <w:rPr>
                <w:noProof/>
                <w:webHidden/>
              </w:rPr>
              <w:instrText xml:space="preserve"> PAGEREF _Toc49161907 \h </w:instrText>
            </w:r>
            <w:r w:rsidR="00667124">
              <w:rPr>
                <w:noProof/>
                <w:webHidden/>
              </w:rPr>
            </w:r>
            <w:r w:rsidR="00667124">
              <w:rPr>
                <w:noProof/>
                <w:webHidden/>
              </w:rPr>
              <w:fldChar w:fldCharType="separate"/>
            </w:r>
            <w:r w:rsidR="00667124">
              <w:rPr>
                <w:noProof/>
                <w:webHidden/>
              </w:rPr>
              <w:t>13</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8" w:history="1">
            <w:r w:rsidR="00667124" w:rsidRPr="0074681F">
              <w:rPr>
                <w:rStyle w:val="Hyperlink"/>
                <w:noProof/>
              </w:rPr>
              <w:t>Conclusion</w:t>
            </w:r>
            <w:r w:rsidR="00667124">
              <w:rPr>
                <w:noProof/>
                <w:webHidden/>
              </w:rPr>
              <w:tab/>
            </w:r>
            <w:r w:rsidR="00667124">
              <w:rPr>
                <w:noProof/>
                <w:webHidden/>
              </w:rPr>
              <w:fldChar w:fldCharType="begin"/>
            </w:r>
            <w:r w:rsidR="00667124">
              <w:rPr>
                <w:noProof/>
                <w:webHidden/>
              </w:rPr>
              <w:instrText xml:space="preserve"> PAGEREF _Toc49161908 \h </w:instrText>
            </w:r>
            <w:r w:rsidR="00667124">
              <w:rPr>
                <w:noProof/>
                <w:webHidden/>
              </w:rPr>
            </w:r>
            <w:r w:rsidR="00667124">
              <w:rPr>
                <w:noProof/>
                <w:webHidden/>
              </w:rPr>
              <w:fldChar w:fldCharType="separate"/>
            </w:r>
            <w:r w:rsidR="00667124">
              <w:rPr>
                <w:noProof/>
                <w:webHidden/>
              </w:rPr>
              <w:t>14</w:t>
            </w:r>
            <w:r w:rsidR="00667124">
              <w:rPr>
                <w:noProof/>
                <w:webHidden/>
              </w:rPr>
              <w:fldChar w:fldCharType="end"/>
            </w:r>
          </w:hyperlink>
        </w:p>
        <w:p w:rsidR="00667124" w:rsidRDefault="00EF27D7">
          <w:pPr>
            <w:pStyle w:val="TOC1"/>
            <w:tabs>
              <w:tab w:val="right" w:leader="dot" w:pos="9016"/>
            </w:tabs>
            <w:rPr>
              <w:rFonts w:asciiTheme="minorHAnsi" w:eastAsiaTheme="minorEastAsia" w:hAnsiTheme="minorHAnsi"/>
              <w:noProof/>
              <w:sz w:val="22"/>
              <w:lang w:eastAsia="en-GB"/>
            </w:rPr>
          </w:pPr>
          <w:hyperlink w:anchor="_Toc49161909" w:history="1">
            <w:r w:rsidR="00667124" w:rsidRPr="0074681F">
              <w:rPr>
                <w:rStyle w:val="Hyperlink"/>
                <w:noProof/>
              </w:rPr>
              <w:t>References</w:t>
            </w:r>
            <w:r w:rsidR="00667124">
              <w:rPr>
                <w:noProof/>
                <w:webHidden/>
              </w:rPr>
              <w:tab/>
            </w:r>
            <w:r w:rsidR="00667124">
              <w:rPr>
                <w:noProof/>
                <w:webHidden/>
              </w:rPr>
              <w:fldChar w:fldCharType="begin"/>
            </w:r>
            <w:r w:rsidR="00667124">
              <w:rPr>
                <w:noProof/>
                <w:webHidden/>
              </w:rPr>
              <w:instrText xml:space="preserve"> PAGEREF _Toc49161909 \h </w:instrText>
            </w:r>
            <w:r w:rsidR="00667124">
              <w:rPr>
                <w:noProof/>
                <w:webHidden/>
              </w:rPr>
            </w:r>
            <w:r w:rsidR="00667124">
              <w:rPr>
                <w:noProof/>
                <w:webHidden/>
              </w:rPr>
              <w:fldChar w:fldCharType="separate"/>
            </w:r>
            <w:r w:rsidR="00667124">
              <w:rPr>
                <w:noProof/>
                <w:webHidden/>
              </w:rPr>
              <w:t>15</w:t>
            </w:r>
            <w:r w:rsidR="00667124">
              <w:rPr>
                <w:noProof/>
                <w:webHidden/>
              </w:rPr>
              <w:fldChar w:fldCharType="end"/>
            </w:r>
          </w:hyperlink>
        </w:p>
        <w:p w:rsidR="008710DA" w:rsidRPr="00920E1C" w:rsidRDefault="001552E6">
          <w:r w:rsidRPr="00920E1C">
            <w:rPr>
              <w:b/>
              <w:bCs/>
            </w:rPr>
            <w:fldChar w:fldCharType="end"/>
          </w:r>
        </w:p>
      </w:sdtContent>
    </w:sdt>
    <w:p w:rsidR="008710DA" w:rsidRPr="00920E1C" w:rsidRDefault="008710DA">
      <w:pPr>
        <w:rPr>
          <w:rFonts w:asciiTheme="majorHAnsi" w:eastAsiaTheme="majorEastAsia" w:hAnsiTheme="majorHAnsi" w:cstheme="majorBidi"/>
          <w:color w:val="2F5496" w:themeColor="accent1" w:themeShade="BF"/>
          <w:sz w:val="32"/>
          <w:szCs w:val="32"/>
        </w:rPr>
      </w:pPr>
      <w:r w:rsidRPr="00920E1C">
        <w:br w:type="page"/>
      </w:r>
    </w:p>
    <w:p w:rsidR="00970BCE" w:rsidRPr="00920E1C" w:rsidRDefault="002029A7" w:rsidP="00D56946">
      <w:pPr>
        <w:pStyle w:val="Heading1"/>
      </w:pPr>
      <w:bookmarkStart w:id="0" w:name="_Toc49161892"/>
      <w:r w:rsidRPr="00920E1C">
        <w:lastRenderedPageBreak/>
        <w:t>Task 1:</w:t>
      </w:r>
      <w:bookmarkEnd w:id="0"/>
    </w:p>
    <w:p w:rsidR="002029A7" w:rsidRPr="00920E1C" w:rsidRDefault="00013A9C" w:rsidP="00D56946">
      <w:pPr>
        <w:pStyle w:val="Heading1"/>
      </w:pPr>
      <w:bookmarkStart w:id="1" w:name="_Toc49161893"/>
      <w:r w:rsidRPr="00920E1C">
        <w:t>Introduction</w:t>
      </w:r>
      <w:bookmarkEnd w:id="1"/>
    </w:p>
    <w:p w:rsidR="0045021A" w:rsidRPr="00920E1C" w:rsidRDefault="0032389F" w:rsidP="0032389F">
      <w:pPr>
        <w:rPr>
          <w:rFonts w:cs="Times New Roman"/>
        </w:rPr>
      </w:pPr>
      <w:r w:rsidRPr="00920E1C">
        <w:rPr>
          <w:rFonts w:cs="Times New Roman"/>
        </w:rPr>
        <w:t xml:space="preserve">Employability </w:t>
      </w:r>
      <w:r w:rsidR="00D176E9" w:rsidRPr="00920E1C">
        <w:rPr>
          <w:rFonts w:cs="Times New Roman"/>
        </w:rPr>
        <w:t xml:space="preserve">skills are important in shaping the academic career </w:t>
      </w:r>
      <w:r w:rsidR="003809CA" w:rsidRPr="00920E1C">
        <w:rPr>
          <w:rFonts w:cs="Times New Roman"/>
        </w:rPr>
        <w:t>by helping to build and improve the communication, teamwork, reasoning, problem</w:t>
      </w:r>
      <w:r w:rsidR="00544CED" w:rsidRPr="00920E1C">
        <w:rPr>
          <w:rFonts w:cs="Times New Roman"/>
        </w:rPr>
        <w:t>-</w:t>
      </w:r>
      <w:r w:rsidR="003809CA" w:rsidRPr="00920E1C">
        <w:rPr>
          <w:rFonts w:cs="Times New Roman"/>
        </w:rPr>
        <w:t xml:space="preserve">solving, decision making and leadership skills. </w:t>
      </w:r>
      <w:r w:rsidR="001A7F50" w:rsidRPr="00920E1C">
        <w:rPr>
          <w:rFonts w:cs="Times New Roman"/>
        </w:rPr>
        <w:t xml:space="preserve">Through the skills, understandings and personal attributes, individuals </w:t>
      </w:r>
      <w:r w:rsidR="00544CED" w:rsidRPr="00920E1C">
        <w:rPr>
          <w:rFonts w:cs="Times New Roman"/>
        </w:rPr>
        <w:t>can</w:t>
      </w:r>
      <w:r w:rsidR="001A7F50" w:rsidRPr="00920E1C">
        <w:rPr>
          <w:rFonts w:cs="Times New Roman"/>
        </w:rPr>
        <w:t xml:space="preserve"> gain employment and achieve success in their chosen occupations</w:t>
      </w:r>
      <w:sdt>
        <w:sdtPr>
          <w:rPr>
            <w:rFonts w:cs="Times New Roman"/>
          </w:rPr>
          <w:id w:val="746159131"/>
          <w:citation/>
        </w:sdtPr>
        <w:sdtEndPr/>
        <w:sdtContent>
          <w:r w:rsidR="001552E6" w:rsidRPr="00920E1C">
            <w:rPr>
              <w:rFonts w:cs="Times New Roman"/>
            </w:rPr>
            <w:fldChar w:fldCharType="begin"/>
          </w:r>
          <w:r w:rsidR="00A43D52" w:rsidRPr="00920E1C">
            <w:rPr>
              <w:rFonts w:cs="Times New Roman"/>
            </w:rPr>
            <w:instrText xml:space="preserve"> CITATION Ven12 \l 1033 </w:instrText>
          </w:r>
          <w:r w:rsidR="001552E6" w:rsidRPr="00920E1C">
            <w:rPr>
              <w:rFonts w:cs="Times New Roman"/>
            </w:rPr>
            <w:fldChar w:fldCharType="separate"/>
          </w:r>
          <w:r w:rsidR="00A022CA">
            <w:rPr>
              <w:rFonts w:cs="Times New Roman"/>
              <w:noProof/>
            </w:rPr>
            <w:t xml:space="preserve"> </w:t>
          </w:r>
          <w:r w:rsidR="00A022CA" w:rsidRPr="00A022CA">
            <w:rPr>
              <w:rFonts w:cs="Times New Roman"/>
              <w:noProof/>
            </w:rPr>
            <w:t>(Venkateswarlu, 2012)</w:t>
          </w:r>
          <w:r w:rsidR="001552E6" w:rsidRPr="00920E1C">
            <w:rPr>
              <w:rFonts w:cs="Times New Roman"/>
            </w:rPr>
            <w:fldChar w:fldCharType="end"/>
          </w:r>
        </w:sdtContent>
      </w:sdt>
      <w:r w:rsidR="001A7F50" w:rsidRPr="00920E1C">
        <w:rPr>
          <w:rFonts w:cs="Times New Roman"/>
        </w:rPr>
        <w:t xml:space="preserve">. </w:t>
      </w:r>
      <w:r w:rsidR="00001098" w:rsidRPr="00920E1C">
        <w:rPr>
          <w:rFonts w:cs="Times New Roman"/>
        </w:rPr>
        <w:t>This paper has been aimed at analysing the different employability skills using literature support. Based on the analysis of the own employability skills, the future plans and skills that are needed to be successful ha</w:t>
      </w:r>
      <w:r w:rsidR="00544CED" w:rsidRPr="00920E1C">
        <w:rPr>
          <w:rFonts w:cs="Times New Roman"/>
        </w:rPr>
        <w:t>ve</w:t>
      </w:r>
      <w:r w:rsidR="00001098" w:rsidRPr="00920E1C">
        <w:rPr>
          <w:rFonts w:cs="Times New Roman"/>
        </w:rPr>
        <w:t xml:space="preserve"> been discussed</w:t>
      </w:r>
      <w:r w:rsidR="00ED1866" w:rsidRPr="00920E1C">
        <w:rPr>
          <w:rFonts w:cs="Times New Roman"/>
        </w:rPr>
        <w:t xml:space="preserve">. In this case, skills such as negotiation, self-awareness and time management are needed to be a successful occupational therapist. </w:t>
      </w:r>
    </w:p>
    <w:p w:rsidR="00D56946" w:rsidRPr="00920E1C" w:rsidRDefault="00D56946" w:rsidP="00D56946">
      <w:pPr>
        <w:pStyle w:val="Heading1"/>
      </w:pPr>
      <w:bookmarkStart w:id="2" w:name="_Toc49161894"/>
      <w:r w:rsidRPr="00920E1C">
        <w:t>Discussion</w:t>
      </w:r>
      <w:bookmarkEnd w:id="2"/>
    </w:p>
    <w:p w:rsidR="00013A9C" w:rsidRPr="00920E1C" w:rsidRDefault="00271283" w:rsidP="0029515A">
      <w:pPr>
        <w:pStyle w:val="Heading2"/>
      </w:pPr>
      <w:bookmarkStart w:id="3" w:name="_Toc49161895"/>
      <w:r w:rsidRPr="00920E1C">
        <w:t>Interpersonal and communication skills</w:t>
      </w:r>
      <w:bookmarkEnd w:id="3"/>
    </w:p>
    <w:p w:rsidR="00737871" w:rsidRPr="00920E1C" w:rsidRDefault="00737871" w:rsidP="00737871">
      <w:r w:rsidRPr="00920E1C">
        <w:t xml:space="preserve">A major and significant employability skill pertains to the ability to effectively communicate with the people and form interpersonal relationships. In case of occupational therapy, interpersonal communication does not only facilitate the trusting and therapeutic relationship with clients but also enables in positively collaborating with colleagues and peers. Therefore, the development of such skills is imperative in building professionalism </w:t>
      </w:r>
      <w:sdt>
        <w:sdtPr>
          <w:id w:val="1971716355"/>
          <w:citation/>
        </w:sdtPr>
        <w:sdtEndPr/>
        <w:sdtContent>
          <w:r w:rsidR="001552E6" w:rsidRPr="00920E1C">
            <w:fldChar w:fldCharType="begin"/>
          </w:r>
          <w:r w:rsidRPr="00920E1C">
            <w:instrText xml:space="preserve"> CITATION Bro201 \l 1033 </w:instrText>
          </w:r>
          <w:r w:rsidR="001552E6" w:rsidRPr="00920E1C">
            <w:fldChar w:fldCharType="separate"/>
          </w:r>
          <w:r w:rsidR="00A022CA" w:rsidRPr="00A022CA">
            <w:rPr>
              <w:noProof/>
            </w:rPr>
            <w:t>(Brown, Mong-linYu, &amp; Etherington, 2020)</w:t>
          </w:r>
          <w:r w:rsidR="001552E6" w:rsidRPr="00920E1C">
            <w:fldChar w:fldCharType="end"/>
          </w:r>
        </w:sdtContent>
      </w:sdt>
      <w:r w:rsidRPr="00920E1C">
        <w:t xml:space="preserve">. However, interpersonal and communication skills is also identified as people skills or soft skills that are necessary to identify the problems and issues faced by the clients and support them throughout the programme. </w:t>
      </w:r>
    </w:p>
    <w:p w:rsidR="00D60ECF" w:rsidRPr="00920E1C" w:rsidRDefault="00737871" w:rsidP="00D60ECF">
      <w:r w:rsidRPr="00920E1C">
        <w:t xml:space="preserve">In this regard, Anne Glusker in her 2018 article </w:t>
      </w:r>
      <w:r w:rsidRPr="00920E1C">
        <w:rPr>
          <w:i/>
        </w:rPr>
        <w:t>“Why People Skills Are So Important—An How You Can Polish Yours To A Shine”</w:t>
      </w:r>
      <w:r w:rsidRPr="00920E1C">
        <w:t xml:space="preserve"> in the Forbes Website analyses the importance of such People skills for employability purpose </w:t>
      </w:r>
      <w:sdt>
        <w:sdtPr>
          <w:id w:val="-41598319"/>
          <w:citation/>
        </w:sdtPr>
        <w:sdtEndPr/>
        <w:sdtContent>
          <w:r w:rsidR="001552E6" w:rsidRPr="00920E1C">
            <w:fldChar w:fldCharType="begin"/>
          </w:r>
          <w:r w:rsidRPr="00920E1C">
            <w:instrText xml:space="preserve"> CITATION Glu18 \l 1033 </w:instrText>
          </w:r>
          <w:r w:rsidR="001552E6" w:rsidRPr="00920E1C">
            <w:fldChar w:fldCharType="separate"/>
          </w:r>
          <w:r w:rsidR="00A022CA" w:rsidRPr="00A022CA">
            <w:rPr>
              <w:noProof/>
            </w:rPr>
            <w:t>(Glusker, 2018)</w:t>
          </w:r>
          <w:r w:rsidR="001552E6" w:rsidRPr="00920E1C">
            <w:fldChar w:fldCharType="end"/>
          </w:r>
        </w:sdtContent>
      </w:sdt>
      <w:r w:rsidRPr="00920E1C">
        <w:t xml:space="preserve">. The article notes that people skills and emotional intelligence are increasingly being valued by recruiters across the globe. A report by ManpowerGroup shows that 61% of the American companies rate communication, collaboration and problem solving as the most desired skills. Glusker (2018) notes that people skills like listening capability, empathy and both oral as well as written communication along with trust and emotional regulation are vital and interrelated in every workplace. Therefore, a person working in Tesco or Target and sales will require interpersonal communication skills to deal with the customers and managers or teammates while interpersonal communication skills will also enable in empathically understand the needs of the client, listen to their problem and </w:t>
      </w:r>
      <w:r w:rsidRPr="00920E1C">
        <w:lastRenderedPageBreak/>
        <w:t xml:space="preserve">communicate clearly to make them understand or inform them of the services. It can be thus argued that such skills will enable the occupational therapists to compassionately communicate with the service users and solve their issues or needs. Glusker (2018) concluded that these skills are not necessarily taught in schools or programmes and must be developed on their own through practice and observation. The author thus recommends, obtaining career guidance from mentor, acquaintances and therapists as well as pursue reading and watching TED Talk or YouTube clips. </w:t>
      </w:r>
    </w:p>
    <w:p w:rsidR="00A105B2" w:rsidRPr="00920E1C" w:rsidRDefault="003269CE" w:rsidP="00A105B2">
      <w:pPr>
        <w:pStyle w:val="Heading2"/>
      </w:pPr>
      <w:bookmarkStart w:id="4" w:name="_Toc49161896"/>
      <w:r w:rsidRPr="00920E1C">
        <w:t xml:space="preserve">Teamwork </w:t>
      </w:r>
      <w:r w:rsidR="00722C33">
        <w:t xml:space="preserve">and team building </w:t>
      </w:r>
      <w:r w:rsidRPr="00920E1C">
        <w:t>skills</w:t>
      </w:r>
      <w:bookmarkEnd w:id="4"/>
    </w:p>
    <w:p w:rsidR="00722C33" w:rsidRPr="007F69E1" w:rsidRDefault="00722C33" w:rsidP="00722C33">
      <w:pPr>
        <w:rPr>
          <w:rFonts w:cs="Times New Roman"/>
          <w:szCs w:val="24"/>
        </w:rPr>
      </w:pPr>
      <w:r>
        <w:rPr>
          <w:rFonts w:cs="Times New Roman"/>
          <w:szCs w:val="24"/>
        </w:rPr>
        <w:t xml:space="preserve">Team building entails the knowledge of how to facilitate individuals to work as a cohesive group wherein all members of </w:t>
      </w:r>
      <w:r w:rsidR="003B1C7B">
        <w:rPr>
          <w:rFonts w:cs="Times New Roman"/>
          <w:szCs w:val="24"/>
        </w:rPr>
        <w:t>the</w:t>
      </w:r>
      <w:r>
        <w:rPr>
          <w:rFonts w:cs="Times New Roman"/>
          <w:szCs w:val="24"/>
        </w:rPr>
        <w:t xml:space="preserve"> team feel invested towards accomplishment of team goal </w:t>
      </w:r>
      <w:sdt>
        <w:sdtPr>
          <w:rPr>
            <w:rFonts w:cs="Times New Roman"/>
            <w:szCs w:val="24"/>
          </w:rPr>
          <w:id w:val="-1972891016"/>
          <w:citation/>
        </w:sdtPr>
        <w:sdtEndPr/>
        <w:sdtContent>
          <w:r w:rsidR="001552E6">
            <w:rPr>
              <w:rFonts w:cs="Times New Roman"/>
              <w:szCs w:val="24"/>
            </w:rPr>
            <w:fldChar w:fldCharType="begin"/>
          </w:r>
          <w:r>
            <w:rPr>
              <w:rFonts w:cs="Times New Roman"/>
              <w:szCs w:val="24"/>
              <w:lang w:val="en-IN"/>
            </w:rPr>
            <w:instrText xml:space="preserve"> CITATION ALI19 \l 16393 </w:instrText>
          </w:r>
          <w:r w:rsidR="001552E6">
            <w:rPr>
              <w:rFonts w:cs="Times New Roman"/>
              <w:szCs w:val="24"/>
            </w:rPr>
            <w:fldChar w:fldCharType="separate"/>
          </w:r>
          <w:r w:rsidR="00A022CA" w:rsidRPr="00A022CA">
            <w:rPr>
              <w:rFonts w:cs="Times New Roman"/>
              <w:noProof/>
              <w:szCs w:val="24"/>
              <w:lang w:val="en-IN"/>
            </w:rPr>
            <w:t>(DOYLE, 2019)</w:t>
          </w:r>
          <w:r w:rsidR="001552E6">
            <w:rPr>
              <w:rFonts w:cs="Times New Roman"/>
              <w:szCs w:val="24"/>
            </w:rPr>
            <w:fldChar w:fldCharType="end"/>
          </w:r>
        </w:sdtContent>
      </w:sdt>
      <w:r>
        <w:rPr>
          <w:rFonts w:cs="Times New Roman"/>
          <w:szCs w:val="24"/>
        </w:rPr>
        <w:t xml:space="preserve">. Team work skills include the abilities and qualities that allow an individual to work collaboratively </w:t>
      </w:r>
      <w:r w:rsidR="003B1C7B">
        <w:rPr>
          <w:rFonts w:cs="Times New Roman"/>
          <w:szCs w:val="24"/>
        </w:rPr>
        <w:t>with</w:t>
      </w:r>
      <w:r>
        <w:rPr>
          <w:rFonts w:cs="Times New Roman"/>
          <w:szCs w:val="24"/>
        </w:rPr>
        <w:t xml:space="preserve"> others in the workplace </w:t>
      </w:r>
      <w:sdt>
        <w:sdtPr>
          <w:rPr>
            <w:rFonts w:cs="Times New Roman"/>
            <w:szCs w:val="24"/>
          </w:rPr>
          <w:id w:val="1215170975"/>
          <w:citation/>
        </w:sdtPr>
        <w:sdtEndPr/>
        <w:sdtContent>
          <w:r w:rsidR="001552E6">
            <w:rPr>
              <w:rFonts w:cs="Times New Roman"/>
              <w:szCs w:val="24"/>
            </w:rPr>
            <w:fldChar w:fldCharType="begin"/>
          </w:r>
          <w:r>
            <w:rPr>
              <w:rFonts w:cs="Times New Roman"/>
              <w:szCs w:val="24"/>
              <w:lang w:val="en-IN"/>
            </w:rPr>
            <w:instrText xml:space="preserve"> CITATION Bea04 \l 16393 </w:instrText>
          </w:r>
          <w:r w:rsidR="001552E6">
            <w:rPr>
              <w:rFonts w:cs="Times New Roman"/>
              <w:szCs w:val="24"/>
            </w:rPr>
            <w:fldChar w:fldCharType="separate"/>
          </w:r>
          <w:r w:rsidR="00A022CA" w:rsidRPr="00A022CA">
            <w:rPr>
              <w:rFonts w:cs="Times New Roman"/>
              <w:noProof/>
              <w:szCs w:val="24"/>
              <w:lang w:val="en-IN"/>
            </w:rPr>
            <w:t>(Beaubien &amp; Baker, 2004)</w:t>
          </w:r>
          <w:r w:rsidR="001552E6">
            <w:rPr>
              <w:rFonts w:cs="Times New Roman"/>
              <w:szCs w:val="24"/>
            </w:rPr>
            <w:fldChar w:fldCharType="end"/>
          </w:r>
        </w:sdtContent>
      </w:sdt>
      <w:r>
        <w:rPr>
          <w:rFonts w:cs="Times New Roman"/>
          <w:szCs w:val="24"/>
        </w:rPr>
        <w:t xml:space="preserve">. Team building and work skills are heavily dependent on communication ability, being honest and responsible and possessing active listening skills. It is especially important for an occupation therapist to remain competent as per models of value-based reimbursement and also for providing coordinated care </w:t>
      </w:r>
      <w:sdt>
        <w:sdtPr>
          <w:rPr>
            <w:rFonts w:cs="Times New Roman"/>
            <w:szCs w:val="24"/>
          </w:rPr>
          <w:id w:val="-308486778"/>
          <w:citation/>
        </w:sdtPr>
        <w:sdtEndPr/>
        <w:sdtContent>
          <w:r w:rsidR="001552E6">
            <w:rPr>
              <w:rFonts w:cs="Times New Roman"/>
              <w:szCs w:val="24"/>
            </w:rPr>
            <w:fldChar w:fldCharType="begin"/>
          </w:r>
          <w:r>
            <w:rPr>
              <w:rFonts w:cs="Times New Roman"/>
              <w:szCs w:val="24"/>
              <w:lang w:val="en-IN"/>
            </w:rPr>
            <w:instrText xml:space="preserve"> CITATION Car17 \l 16393 </w:instrText>
          </w:r>
          <w:r w:rsidR="001552E6">
            <w:rPr>
              <w:rFonts w:cs="Times New Roman"/>
              <w:szCs w:val="24"/>
            </w:rPr>
            <w:fldChar w:fldCharType="separate"/>
          </w:r>
          <w:r w:rsidR="00A022CA" w:rsidRPr="00A022CA">
            <w:rPr>
              <w:rFonts w:cs="Times New Roman"/>
              <w:noProof/>
              <w:szCs w:val="24"/>
              <w:lang w:val="en-IN"/>
            </w:rPr>
            <w:t>(Johnson, Understanding Interprofessional Collaboration: An Essential Skill for all Practitioners, 2017)</w:t>
          </w:r>
          <w:r w:rsidR="001552E6">
            <w:rPr>
              <w:rFonts w:cs="Times New Roman"/>
              <w:szCs w:val="24"/>
            </w:rPr>
            <w:fldChar w:fldCharType="end"/>
          </w:r>
        </w:sdtContent>
      </w:sdt>
      <w:r>
        <w:rPr>
          <w:rFonts w:cs="Times New Roman"/>
          <w:szCs w:val="24"/>
        </w:rPr>
        <w:t xml:space="preserve">. </w:t>
      </w:r>
    </w:p>
    <w:p w:rsidR="00722C33" w:rsidRPr="00E01225" w:rsidRDefault="00722C33" w:rsidP="00722C33">
      <w:pPr>
        <w:rPr>
          <w:rFonts w:cs="Times New Roman"/>
          <w:szCs w:val="24"/>
        </w:rPr>
      </w:pPr>
      <w:r>
        <w:rPr>
          <w:rFonts w:cs="Times New Roman"/>
          <w:szCs w:val="24"/>
        </w:rPr>
        <w:t xml:space="preserve">According to </w:t>
      </w:r>
      <w:r w:rsidR="003B1C7B" w:rsidRPr="00E01225">
        <w:rPr>
          <w:rFonts w:cs="Times New Roman"/>
          <w:noProof/>
          <w:szCs w:val="24"/>
          <w:lang w:val="en-IN"/>
        </w:rPr>
        <w:t xml:space="preserve">Johnson, </w:t>
      </w:r>
      <w:r w:rsidR="003B1C7B">
        <w:rPr>
          <w:rFonts w:cs="Times New Roman"/>
          <w:noProof/>
          <w:szCs w:val="24"/>
          <w:lang w:val="en-IN"/>
        </w:rPr>
        <w:t>(</w:t>
      </w:r>
      <w:r w:rsidR="003B1C7B" w:rsidRPr="00E01225">
        <w:rPr>
          <w:rFonts w:cs="Times New Roman"/>
          <w:noProof/>
          <w:szCs w:val="24"/>
          <w:lang w:val="en-IN"/>
        </w:rPr>
        <w:t>2017)</w:t>
      </w:r>
      <w:r>
        <w:rPr>
          <w:rFonts w:cs="Times New Roman"/>
          <w:szCs w:val="24"/>
        </w:rPr>
        <w:t xml:space="preserve">, interprofessional </w:t>
      </w:r>
      <w:r w:rsidR="003B1C7B">
        <w:rPr>
          <w:rFonts w:cs="Times New Roman"/>
          <w:szCs w:val="24"/>
        </w:rPr>
        <w:t>collaboration</w:t>
      </w:r>
      <w:r>
        <w:rPr>
          <w:rFonts w:cs="Times New Roman"/>
          <w:szCs w:val="24"/>
        </w:rPr>
        <w:t xml:space="preserve"> (IPC) is fundamental for occupational therapists in order to remain updated with the models of value-based reimbursement. They can help implement IPC through their holistic occupational understanding and by integrating client-related factors.  A lack of comprehensive teamwork acts as a major </w:t>
      </w:r>
      <w:r w:rsidR="003B1C7B">
        <w:rPr>
          <w:rFonts w:cs="Times New Roman"/>
          <w:szCs w:val="24"/>
        </w:rPr>
        <w:t>deterrent</w:t>
      </w:r>
      <w:r>
        <w:rPr>
          <w:rFonts w:cs="Times New Roman"/>
          <w:szCs w:val="24"/>
        </w:rPr>
        <w:t xml:space="preserve"> in undertaking interprofessional team work. The Interprofessional Education Collaborative or IPEC’s main focus is shared leadership in teamwork. Thus, their core emphasis is on teambuilding in healthcare. Occupational therapists need to eradicate such barriers as incompatibility with organisational priorities, lack of emphasis on teamwork and uniprofessional mindset. Communication is fundamental for effective team work. Occupational therapists can be helpful for team members to appraise the needs of clients from holistic </w:t>
      </w:r>
      <w:r w:rsidR="003B1C7B">
        <w:rPr>
          <w:rFonts w:cs="Times New Roman"/>
          <w:szCs w:val="24"/>
        </w:rPr>
        <w:t>perspective</w:t>
      </w:r>
      <w:r>
        <w:rPr>
          <w:rFonts w:cs="Times New Roman"/>
          <w:szCs w:val="24"/>
        </w:rPr>
        <w:t xml:space="preserve">. Therefore, in the context of team building, they can help team members to understand motor, social skills and process of </w:t>
      </w:r>
      <w:r w:rsidR="003B1C7B">
        <w:rPr>
          <w:rFonts w:cs="Times New Roman"/>
          <w:szCs w:val="24"/>
        </w:rPr>
        <w:t>clients</w:t>
      </w:r>
      <w:r>
        <w:rPr>
          <w:rFonts w:cs="Times New Roman"/>
          <w:szCs w:val="24"/>
        </w:rPr>
        <w:t xml:space="preserve">. It would also enable the team to effectively curate a care plan because of the contextual understanding of the therapist about client and their family </w:t>
      </w:r>
      <w:r w:rsidR="003B1C7B">
        <w:rPr>
          <w:rFonts w:cs="Times New Roman"/>
          <w:szCs w:val="24"/>
        </w:rPr>
        <w:t>members</w:t>
      </w:r>
      <w:r>
        <w:rPr>
          <w:rFonts w:cs="Times New Roman"/>
          <w:szCs w:val="24"/>
        </w:rPr>
        <w:t xml:space="preserve">. The article has focused on initiatives of the IPC and the tools or frameworks which promote these initiatives. The models used include PEO. Therefore, it </w:t>
      </w:r>
      <w:r>
        <w:rPr>
          <w:rFonts w:cs="Times New Roman"/>
          <w:szCs w:val="24"/>
        </w:rPr>
        <w:lastRenderedPageBreak/>
        <w:t xml:space="preserve">has been concluded that occupational therapists possess the requisite skills and knowledge for promoting IPC </w:t>
      </w:r>
      <w:r w:rsidR="003B1C7B">
        <w:rPr>
          <w:rFonts w:cs="Times New Roman"/>
          <w:szCs w:val="24"/>
        </w:rPr>
        <w:t>initiatives</w:t>
      </w:r>
      <w:r>
        <w:rPr>
          <w:rFonts w:cs="Times New Roman"/>
          <w:szCs w:val="24"/>
        </w:rPr>
        <w:t xml:space="preserve"> which includes interprofessional collaboration and teamwork. </w:t>
      </w:r>
    </w:p>
    <w:p w:rsidR="003269CE" w:rsidRPr="00920E1C" w:rsidRDefault="00E91DA0" w:rsidP="0029515A">
      <w:pPr>
        <w:pStyle w:val="Heading2"/>
      </w:pPr>
      <w:bookmarkStart w:id="5" w:name="_Toc49161897"/>
      <w:r w:rsidRPr="00920E1C">
        <w:t>Professional</w:t>
      </w:r>
      <w:r w:rsidR="001E00C2" w:rsidRPr="00920E1C">
        <w:t xml:space="preserve"> Clinical</w:t>
      </w:r>
      <w:r w:rsidRPr="00920E1C">
        <w:t xml:space="preserve"> Reasoning</w:t>
      </w:r>
      <w:r w:rsidR="004A5830" w:rsidRPr="00920E1C">
        <w:t xml:space="preserve"> skills</w:t>
      </w:r>
      <w:bookmarkEnd w:id="5"/>
    </w:p>
    <w:p w:rsidR="00B3706B" w:rsidRPr="00920E1C" w:rsidRDefault="00947B0F" w:rsidP="00B67A1B">
      <w:pPr>
        <w:rPr>
          <w:rFonts w:cs="Times New Roman"/>
        </w:rPr>
      </w:pPr>
      <w:r w:rsidRPr="00920E1C">
        <w:rPr>
          <w:rFonts w:cs="Times New Roman"/>
        </w:rPr>
        <w:t xml:space="preserve">Occupational therapists are required to plan, direct, perform and reflect on the patient care using their clinical reasoning </w:t>
      </w:r>
      <w:r w:rsidR="00277618" w:rsidRPr="00920E1C">
        <w:rPr>
          <w:rFonts w:cs="Times New Roman"/>
        </w:rPr>
        <w:t>skills</w:t>
      </w:r>
      <w:r w:rsidR="00D61FD2" w:rsidRPr="00920E1C">
        <w:rPr>
          <w:rFonts w:cs="Times New Roman"/>
        </w:rPr>
        <w:t xml:space="preserve">. </w:t>
      </w:r>
      <w:r w:rsidR="00410E37" w:rsidRPr="00920E1C">
        <w:rPr>
          <w:rFonts w:cs="Times New Roman"/>
        </w:rPr>
        <w:t>Professional clinical reasoning skills are</w:t>
      </w:r>
      <w:r w:rsidR="00C572EF" w:rsidRPr="00920E1C">
        <w:rPr>
          <w:rFonts w:cs="Times New Roman"/>
        </w:rPr>
        <w:t xml:space="preserve"> defined as the thinking processes that are undertaken by the therapists in order to deliver therapeutic practice</w:t>
      </w:r>
      <w:sdt>
        <w:sdtPr>
          <w:rPr>
            <w:rFonts w:cs="Times New Roman"/>
          </w:rPr>
          <w:id w:val="1537933568"/>
          <w:citation/>
        </w:sdtPr>
        <w:sdtEndPr/>
        <w:sdtContent>
          <w:r w:rsidR="001552E6" w:rsidRPr="00920E1C">
            <w:rPr>
              <w:rFonts w:cs="Times New Roman"/>
            </w:rPr>
            <w:fldChar w:fldCharType="begin"/>
          </w:r>
          <w:r w:rsidR="00F55FDE" w:rsidRPr="00920E1C">
            <w:rPr>
              <w:rFonts w:cs="Times New Roman"/>
            </w:rPr>
            <w:instrText xml:space="preserve"> CITATION Uns16 \l 1033 </w:instrText>
          </w:r>
          <w:r w:rsidR="001552E6" w:rsidRPr="00920E1C">
            <w:rPr>
              <w:rFonts w:cs="Times New Roman"/>
            </w:rPr>
            <w:fldChar w:fldCharType="separate"/>
          </w:r>
          <w:r w:rsidR="00A022CA">
            <w:rPr>
              <w:rFonts w:cs="Times New Roman"/>
              <w:noProof/>
            </w:rPr>
            <w:t xml:space="preserve"> </w:t>
          </w:r>
          <w:r w:rsidR="00A022CA" w:rsidRPr="00A022CA">
            <w:rPr>
              <w:rFonts w:cs="Times New Roman"/>
              <w:noProof/>
            </w:rPr>
            <w:t>(Unsworth C. , 2016)</w:t>
          </w:r>
          <w:r w:rsidR="001552E6" w:rsidRPr="00920E1C">
            <w:rPr>
              <w:rFonts w:cs="Times New Roman"/>
            </w:rPr>
            <w:fldChar w:fldCharType="end"/>
          </w:r>
        </w:sdtContent>
      </w:sdt>
      <w:r w:rsidR="00C572EF" w:rsidRPr="00920E1C">
        <w:rPr>
          <w:rFonts w:cs="Times New Roman"/>
        </w:rPr>
        <w:t xml:space="preserve">. </w:t>
      </w:r>
      <w:r w:rsidR="006021B7" w:rsidRPr="00920E1C">
        <w:rPr>
          <w:rFonts w:cs="Times New Roman"/>
        </w:rPr>
        <w:t xml:space="preserve">Through the use of clinical reasoning skills, the occupational therapists are able to </w:t>
      </w:r>
      <w:r w:rsidR="00E32690" w:rsidRPr="00920E1C">
        <w:rPr>
          <w:rFonts w:cs="Times New Roman"/>
        </w:rPr>
        <w:t>translate theory into practice which helps in conducting theory</w:t>
      </w:r>
      <w:r w:rsidR="00544CED" w:rsidRPr="00920E1C">
        <w:rPr>
          <w:rFonts w:cs="Times New Roman"/>
        </w:rPr>
        <w:t>-</w:t>
      </w:r>
      <w:r w:rsidR="00E32690" w:rsidRPr="00920E1C">
        <w:rPr>
          <w:rFonts w:cs="Times New Roman"/>
        </w:rPr>
        <w:t xml:space="preserve">based therapy. </w:t>
      </w:r>
    </w:p>
    <w:p w:rsidR="006E6F18" w:rsidRPr="00920E1C" w:rsidRDefault="008E0714" w:rsidP="001F3020">
      <w:pPr>
        <w:rPr>
          <w:rFonts w:cs="Times New Roman"/>
        </w:rPr>
      </w:pPr>
      <w:r w:rsidRPr="00920E1C">
        <w:rPr>
          <w:rFonts w:cs="Times New Roman"/>
        </w:rPr>
        <w:t>Occupational therapists pursue a complex professio</w:t>
      </w:r>
      <w:r w:rsidR="00920898" w:rsidRPr="00920E1C">
        <w:rPr>
          <w:rFonts w:cs="Times New Roman"/>
        </w:rPr>
        <w:t>n that is poorly understoo</w:t>
      </w:r>
      <w:r w:rsidRPr="00920E1C">
        <w:rPr>
          <w:rFonts w:cs="Times New Roman"/>
        </w:rPr>
        <w:t xml:space="preserve">d by the public, health workers and educational institutes. On the other hand, the occupational therapists require </w:t>
      </w:r>
      <w:r w:rsidR="00544CED" w:rsidRPr="00920E1C">
        <w:rPr>
          <w:rFonts w:cs="Times New Roman"/>
        </w:rPr>
        <w:t xml:space="preserve">a </w:t>
      </w:r>
      <w:r w:rsidRPr="00920E1C">
        <w:rPr>
          <w:rFonts w:cs="Times New Roman"/>
        </w:rPr>
        <w:t xml:space="preserve">certain set of core skills that are extensively used in their professional practice. </w:t>
      </w:r>
      <w:r w:rsidR="00920898" w:rsidRPr="00920E1C">
        <w:rPr>
          <w:rFonts w:cs="Times New Roman"/>
        </w:rPr>
        <w:t xml:space="preserve">The professional clinical reasoning </w:t>
      </w:r>
      <w:r w:rsidR="00DE331E" w:rsidRPr="00920E1C">
        <w:rPr>
          <w:rFonts w:cs="Times New Roman"/>
        </w:rPr>
        <w:t>skills are</w:t>
      </w:r>
      <w:r w:rsidR="00920898" w:rsidRPr="00920E1C">
        <w:rPr>
          <w:rFonts w:cs="Times New Roman"/>
        </w:rPr>
        <w:t xml:space="preserve"> crucial for the occupational </w:t>
      </w:r>
      <w:r w:rsidR="00ED561A" w:rsidRPr="00920E1C">
        <w:rPr>
          <w:rFonts w:cs="Times New Roman"/>
        </w:rPr>
        <w:t xml:space="preserve">therapists as it guides and underpins the practice of them. </w:t>
      </w:r>
      <w:r w:rsidR="00DE331E" w:rsidRPr="00920E1C">
        <w:rPr>
          <w:rFonts w:cs="Times New Roman"/>
        </w:rPr>
        <w:t xml:space="preserve">According to </w:t>
      </w:r>
      <w:r w:rsidR="00D05DE2" w:rsidRPr="00920E1C">
        <w:rPr>
          <w:rFonts w:cs="Times New Roman"/>
        </w:rPr>
        <w:t>Turner and Alsop (2015)</w:t>
      </w:r>
      <w:r w:rsidR="00DE331E" w:rsidRPr="00920E1C">
        <w:rPr>
          <w:rFonts w:cs="Times New Roman"/>
        </w:rPr>
        <w:t xml:space="preserve">, a </w:t>
      </w:r>
      <w:r w:rsidR="00AD3741" w:rsidRPr="00920E1C">
        <w:rPr>
          <w:rFonts w:cs="Times New Roman"/>
        </w:rPr>
        <w:t>thematic review of literature</w:t>
      </w:r>
      <w:r w:rsidR="00DE331E" w:rsidRPr="00920E1C">
        <w:rPr>
          <w:rFonts w:cs="Times New Roman"/>
        </w:rPr>
        <w:t xml:space="preserve"> conducted on the unique core skills of the occupational therapist reveals that occupational therapists’ professional reasoning skills associated with clinical practice is rarely articulated and needs attention. </w:t>
      </w:r>
      <w:r w:rsidR="0069124F" w:rsidRPr="00920E1C">
        <w:rPr>
          <w:rFonts w:cs="Times New Roman"/>
        </w:rPr>
        <w:t>The article has ex</w:t>
      </w:r>
      <w:r w:rsidR="0034580C" w:rsidRPr="00920E1C">
        <w:rPr>
          <w:rFonts w:cs="Times New Roman"/>
        </w:rPr>
        <w:t xml:space="preserve">plained the three elements of </w:t>
      </w:r>
      <w:r w:rsidR="00FF2F55" w:rsidRPr="00920E1C">
        <w:rPr>
          <w:rFonts w:cs="Times New Roman"/>
        </w:rPr>
        <w:t>professional clinical reasoning skills</w:t>
      </w:r>
      <w:r w:rsidR="0069124F" w:rsidRPr="00920E1C">
        <w:rPr>
          <w:rFonts w:cs="Times New Roman"/>
        </w:rPr>
        <w:t xml:space="preserve"> of an occupational </w:t>
      </w:r>
      <w:r w:rsidR="0034580C" w:rsidRPr="00920E1C">
        <w:rPr>
          <w:rFonts w:cs="Times New Roman"/>
        </w:rPr>
        <w:t xml:space="preserve">therapist. This includes the person’s ability, demands of the clinical environment and the performance demands of the tasks that are to be achieved. </w:t>
      </w:r>
      <w:r w:rsidR="00E6190A" w:rsidRPr="00920E1C">
        <w:rPr>
          <w:rFonts w:cs="Times New Roman"/>
        </w:rPr>
        <w:t xml:space="preserve">Thus, professional clinical reasoning skills tend to guide the occupational therapists in their practice which is linked with the execution </w:t>
      </w:r>
      <w:r w:rsidR="00BE6C09" w:rsidRPr="00920E1C">
        <w:rPr>
          <w:rFonts w:cs="Times New Roman"/>
        </w:rPr>
        <w:t xml:space="preserve">of the therapeutic intervention. With the use of </w:t>
      </w:r>
      <w:r w:rsidR="008814E8" w:rsidRPr="00920E1C">
        <w:rPr>
          <w:rFonts w:cs="Times New Roman"/>
        </w:rPr>
        <w:t>these clinical reasoning skills</w:t>
      </w:r>
      <w:r w:rsidR="00BE6C09" w:rsidRPr="00920E1C">
        <w:rPr>
          <w:rFonts w:cs="Times New Roman"/>
        </w:rPr>
        <w:t xml:space="preserve">, the occupational therapist is able to derive the challenges and priorities of the service user indicating the selection of appropriate care pathway. </w:t>
      </w:r>
      <w:r w:rsidR="003F4B83" w:rsidRPr="00920E1C">
        <w:rPr>
          <w:rFonts w:cs="Times New Roman"/>
        </w:rPr>
        <w:t xml:space="preserve">In short, the professional reasoning </w:t>
      </w:r>
      <w:r w:rsidR="000B304E" w:rsidRPr="00920E1C">
        <w:rPr>
          <w:rFonts w:cs="Times New Roman"/>
        </w:rPr>
        <w:t>skill involves</w:t>
      </w:r>
      <w:r w:rsidR="003F4B83" w:rsidRPr="00920E1C">
        <w:rPr>
          <w:rFonts w:cs="Times New Roman"/>
        </w:rPr>
        <w:t xml:space="preserve"> the transferring of unique knowledge of the occupation into action which is observed as the basis of the practice undertaken by the occupational therapists. </w:t>
      </w:r>
    </w:p>
    <w:p w:rsidR="003269CE" w:rsidRPr="00920E1C" w:rsidRDefault="003269CE" w:rsidP="0029515A">
      <w:pPr>
        <w:pStyle w:val="Heading2"/>
      </w:pPr>
      <w:bookmarkStart w:id="6" w:name="_Toc49161898"/>
      <w:r w:rsidRPr="00920E1C">
        <w:t>Problem-solving skills</w:t>
      </w:r>
      <w:bookmarkEnd w:id="6"/>
    </w:p>
    <w:p w:rsidR="00737871" w:rsidRPr="00920E1C" w:rsidRDefault="00737871" w:rsidP="00737871">
      <w:r w:rsidRPr="00920E1C">
        <w:t xml:space="preserve">Problem solving has been another essential employability skill that is desired by recruiters. Problem solving does not only enable in mitigating the conflicts between team members and with the service users but also enables in undertaking a problem solving attitude towards offering support services to the service users in meeting their needs or demands. The Health and Care Professionals Council’s standards of proficiency also identify problem solving and </w:t>
      </w:r>
      <w:r w:rsidRPr="00920E1C">
        <w:lastRenderedPageBreak/>
        <w:t xml:space="preserve">reasoning as one of the key qualities and skills that must be possessed by individuals to adapt appropriate actions </w:t>
      </w:r>
      <w:sdt>
        <w:sdtPr>
          <w:id w:val="1152257981"/>
          <w:citation/>
        </w:sdtPr>
        <w:sdtEndPr/>
        <w:sdtContent>
          <w:r w:rsidR="001552E6" w:rsidRPr="00920E1C">
            <w:fldChar w:fldCharType="begin"/>
          </w:r>
          <w:r w:rsidRPr="00920E1C">
            <w:instrText xml:space="preserve"> CITATION HCP13 \l 1033 </w:instrText>
          </w:r>
          <w:r w:rsidR="001552E6" w:rsidRPr="00920E1C">
            <w:fldChar w:fldCharType="separate"/>
          </w:r>
          <w:r w:rsidR="00A022CA" w:rsidRPr="00A022CA">
            <w:rPr>
              <w:noProof/>
            </w:rPr>
            <w:t>(HCPC, 2013)</w:t>
          </w:r>
          <w:r w:rsidR="001552E6" w:rsidRPr="00920E1C">
            <w:fldChar w:fldCharType="end"/>
          </w:r>
        </w:sdtContent>
      </w:sdt>
      <w:r w:rsidRPr="00920E1C">
        <w:t>.</w:t>
      </w:r>
    </w:p>
    <w:p w:rsidR="003269CE" w:rsidRPr="00920E1C" w:rsidRDefault="00737871" w:rsidP="00737871">
      <w:r w:rsidRPr="00920E1C">
        <w:t xml:space="preserve">The article “Problem Solving in Occupational Therapy” by Linda Robertson and Siân Griffiths in 2013 notes that occupational therapists often describes themselves as problem solvers </w:t>
      </w:r>
      <w:sdt>
        <w:sdtPr>
          <w:id w:val="1021589949"/>
          <w:citation/>
        </w:sdtPr>
        <w:sdtEndPr/>
        <w:sdtContent>
          <w:r w:rsidR="001552E6" w:rsidRPr="00920E1C">
            <w:fldChar w:fldCharType="begin"/>
          </w:r>
          <w:r w:rsidRPr="00920E1C">
            <w:instrText xml:space="preserve"> CITATION Lin13 \l 1033 </w:instrText>
          </w:r>
          <w:r w:rsidR="001552E6" w:rsidRPr="00920E1C">
            <w:fldChar w:fldCharType="separate"/>
          </w:r>
          <w:r w:rsidR="00A022CA" w:rsidRPr="00A022CA">
            <w:rPr>
              <w:noProof/>
            </w:rPr>
            <w:t>(Robertson &amp; Griffiths, 2013)</w:t>
          </w:r>
          <w:r w:rsidR="001552E6" w:rsidRPr="00920E1C">
            <w:fldChar w:fldCharType="end"/>
          </w:r>
        </w:sdtContent>
      </w:sdt>
      <w:r w:rsidRPr="00920E1C">
        <w:t xml:space="preserve">. The article is divided into three parts, wherein strand one discusses the theoretical underpinnings of problem solving, strand two identifies the relationship of problems solving with other reasoning models and strand three utilises problem solving to define the outcomes. Hence, Problem solving is signified as a cognitive approach for reasoning that enables therapists to identify the problems ailing the service users and find ways through which problems can be solved. However, problem solving is not limited to occupational therapy and is also applicable in other employment areas like sales and management </w:t>
      </w:r>
      <w:sdt>
        <w:sdtPr>
          <w:id w:val="1477875208"/>
          <w:citation/>
        </w:sdtPr>
        <w:sdtEndPr/>
        <w:sdtContent>
          <w:r w:rsidR="001552E6" w:rsidRPr="00920E1C">
            <w:fldChar w:fldCharType="begin"/>
          </w:r>
          <w:r w:rsidRPr="00920E1C">
            <w:instrText xml:space="preserve"> CITATION Car133 \l 1033 </w:instrText>
          </w:r>
          <w:r w:rsidR="001552E6" w:rsidRPr="00920E1C">
            <w:fldChar w:fldCharType="separate"/>
          </w:r>
          <w:r w:rsidR="00A022CA" w:rsidRPr="00A022CA">
            <w:rPr>
              <w:noProof/>
            </w:rPr>
            <w:t>(Carmeli &amp; Reiter‐Palmon, 2013)</w:t>
          </w:r>
          <w:r w:rsidR="001552E6" w:rsidRPr="00920E1C">
            <w:fldChar w:fldCharType="end"/>
          </w:r>
        </w:sdtContent>
      </w:sdt>
      <w:r w:rsidRPr="00920E1C">
        <w:t>. Robertson and Griffiths (2013) concluded that problem solving can be applied by occupational therapists to build on their vision and remove the boundaries or barriers towards their goals. Thus it can also be identified as a technical skill, while problem solving also denotes information processing for practical application.</w:t>
      </w:r>
    </w:p>
    <w:p w:rsidR="00652CD3" w:rsidRPr="00920E1C" w:rsidRDefault="003269CE" w:rsidP="0029515A">
      <w:pPr>
        <w:pStyle w:val="Heading2"/>
      </w:pPr>
      <w:bookmarkStart w:id="7" w:name="_Toc49161899"/>
      <w:r w:rsidRPr="00920E1C">
        <w:t>Decision-making skills</w:t>
      </w:r>
      <w:bookmarkEnd w:id="7"/>
    </w:p>
    <w:p w:rsidR="003269CE" w:rsidRPr="00920E1C" w:rsidRDefault="00652CD3" w:rsidP="00737871">
      <w:pPr>
        <w:rPr>
          <w:rFonts w:cs="Times New Roman"/>
        </w:rPr>
      </w:pPr>
      <w:r w:rsidRPr="00920E1C">
        <w:rPr>
          <w:rFonts w:cs="Times New Roman"/>
        </w:rPr>
        <w:t xml:space="preserve">Decision-making skills can be considered as an important skill or asset for occupational therapists as it enables them to make judgmental and clinical decisions to ensure </w:t>
      </w:r>
      <w:r w:rsidR="005065B1" w:rsidRPr="00920E1C">
        <w:rPr>
          <w:rFonts w:cs="Times New Roman"/>
        </w:rPr>
        <w:t>independent life skills are offered to the</w:t>
      </w:r>
      <w:r w:rsidRPr="00920E1C">
        <w:rPr>
          <w:rFonts w:cs="Times New Roman"/>
        </w:rPr>
        <w:t xml:space="preserve"> service users. In the field of health and social care setting, every health care professional need to possess good decision-making skills as the industry demands quick action to save people from health risks and danger </w:t>
      </w:r>
      <w:sdt>
        <w:sdtPr>
          <w:rPr>
            <w:rFonts w:cs="Times New Roman"/>
          </w:rPr>
          <w:id w:val="-1148434913"/>
          <w:citation/>
        </w:sdtPr>
        <w:sdtEndPr/>
        <w:sdtContent>
          <w:r w:rsidR="001552E6" w:rsidRPr="00920E1C">
            <w:rPr>
              <w:rFonts w:cs="Times New Roman"/>
            </w:rPr>
            <w:fldChar w:fldCharType="begin"/>
          </w:r>
          <w:r w:rsidRPr="00920E1C">
            <w:rPr>
              <w:rFonts w:cs="Times New Roman"/>
            </w:rPr>
            <w:instrText xml:space="preserve"> CITATION Als19 \l 1033 </w:instrText>
          </w:r>
          <w:r w:rsidR="001552E6" w:rsidRPr="00920E1C">
            <w:rPr>
              <w:rFonts w:cs="Times New Roman"/>
            </w:rPr>
            <w:fldChar w:fldCharType="separate"/>
          </w:r>
          <w:r w:rsidR="00A022CA" w:rsidRPr="00A022CA">
            <w:rPr>
              <w:rFonts w:cs="Times New Roman"/>
              <w:noProof/>
            </w:rPr>
            <w:t>(Alshehri, Falemban, Bukhari, &amp; Bakhsh, 2019)</w:t>
          </w:r>
          <w:r w:rsidR="001552E6" w:rsidRPr="00920E1C">
            <w:rPr>
              <w:rFonts w:cs="Times New Roman"/>
            </w:rPr>
            <w:fldChar w:fldCharType="end"/>
          </w:r>
        </w:sdtContent>
      </w:sdt>
      <w:r w:rsidRPr="00920E1C">
        <w:rPr>
          <w:rFonts w:cs="Times New Roman"/>
        </w:rPr>
        <w:t xml:space="preserve">. Occupational therapists can make quick decisions by gathering information of clients, plan interventions and set goals for treatment to enhance service user’s wellbeing.   </w:t>
      </w:r>
    </w:p>
    <w:p w:rsidR="00B0278C" w:rsidRPr="00920E1C" w:rsidRDefault="00B0278C" w:rsidP="00B0278C">
      <w:pPr>
        <w:rPr>
          <w:rFonts w:cs="Times New Roman"/>
        </w:rPr>
      </w:pPr>
      <w:r w:rsidRPr="00920E1C">
        <w:rPr>
          <w:rFonts w:cs="Times New Roman"/>
        </w:rPr>
        <w:t>The wellbeing of people had been challenged due to the rise of complexities of health issues which in-turn force</w:t>
      </w:r>
      <w:r w:rsidR="00676C46" w:rsidRPr="00920E1C">
        <w:rPr>
          <w:rFonts w:cs="Times New Roman"/>
        </w:rPr>
        <w:t>d</w:t>
      </w:r>
      <w:r w:rsidRPr="00920E1C">
        <w:rPr>
          <w:rFonts w:cs="Times New Roman"/>
        </w:rPr>
        <w:t xml:space="preserve"> them to rely on </w:t>
      </w:r>
      <w:r w:rsidR="00676C46" w:rsidRPr="00920E1C">
        <w:rPr>
          <w:rFonts w:cs="Times New Roman"/>
        </w:rPr>
        <w:t>or be</w:t>
      </w:r>
      <w:r w:rsidRPr="00920E1C">
        <w:rPr>
          <w:rFonts w:cs="Times New Roman"/>
        </w:rPr>
        <w:t xml:space="preserve"> interdependent on health workers and carers for the rest of their lives. According to </w:t>
      </w:r>
      <w:r w:rsidR="00B91471" w:rsidRPr="00920E1C">
        <w:rPr>
          <w:rFonts w:cs="Times New Roman"/>
        </w:rPr>
        <w:t>Coutu et al. (2011)</w:t>
      </w:r>
      <w:r w:rsidRPr="00920E1C">
        <w:rPr>
          <w:rFonts w:cs="Times New Roman"/>
        </w:rPr>
        <w:t>, it had been observed that shared decision-making skills</w:t>
      </w:r>
      <w:r w:rsidR="004C235C" w:rsidRPr="00920E1C">
        <w:rPr>
          <w:rFonts w:cs="Times New Roman"/>
        </w:rPr>
        <w:t xml:space="preserve"> of an occupational therapist</w:t>
      </w:r>
      <w:r w:rsidRPr="00920E1C">
        <w:rPr>
          <w:rFonts w:cs="Times New Roman"/>
        </w:rPr>
        <w:t xml:space="preserve"> play an important role in improving the lives of people suffering from accidents and persistent musculoskeletal disorders. The point of view of authors in the research is aimed towards development, adaptation and implementation of shared decision-making (SDM) program to manage pain among musculoskeletal disorder. The shared decision-making (SDM) program between occupational therapists and clinical program coordinators is based on four different aspects such as the development of working alliance </w:t>
      </w:r>
      <w:r w:rsidRPr="00920E1C">
        <w:rPr>
          <w:rFonts w:cs="Times New Roman"/>
        </w:rPr>
        <w:lastRenderedPageBreak/>
        <w:t>through dyadic dialogue, identification of common problems &amp; evaluation of options, decision-making comfort and mutual agreement on goal and action plan.</w:t>
      </w:r>
      <w:r w:rsidR="009509AE" w:rsidRPr="00920E1C">
        <w:rPr>
          <w:rFonts w:cs="Times New Roman"/>
        </w:rPr>
        <w:t xml:space="preserve"> Based on the decision</w:t>
      </w:r>
      <w:r w:rsidR="00544CED" w:rsidRPr="00920E1C">
        <w:rPr>
          <w:rFonts w:cs="Times New Roman"/>
        </w:rPr>
        <w:t>-</w:t>
      </w:r>
      <w:r w:rsidR="009509AE" w:rsidRPr="00920E1C">
        <w:rPr>
          <w:rFonts w:cs="Times New Roman"/>
        </w:rPr>
        <w:t>making skills enhanced during the SDM program, the occupational therapist would seek to prevent the clinician-patient gaps</w:t>
      </w:r>
      <w:r w:rsidR="00792877" w:rsidRPr="00920E1C">
        <w:rPr>
          <w:rFonts w:cs="Times New Roman"/>
        </w:rPr>
        <w:t xml:space="preserve"> as it helps in improving the decisional conflict regarding the care plan between the occupational therapist and patient</w:t>
      </w:r>
      <w:r w:rsidR="009509AE" w:rsidRPr="00920E1C">
        <w:rPr>
          <w:rFonts w:cs="Times New Roman"/>
        </w:rPr>
        <w:t>.</w:t>
      </w:r>
      <w:r w:rsidRPr="00920E1C">
        <w:rPr>
          <w:rFonts w:cs="Times New Roman"/>
        </w:rPr>
        <w:t xml:space="preserve"> Therefore, it is necessary for occupational therapists to constantly improve shared decision-making (SDM) program in health care from time to time to enhance the quality of life of disabled people and</w:t>
      </w:r>
      <w:r w:rsidR="000552C8" w:rsidRPr="00920E1C">
        <w:rPr>
          <w:rFonts w:cs="Times New Roman"/>
        </w:rPr>
        <w:t xml:space="preserve"> achieve </w:t>
      </w:r>
      <w:r w:rsidR="00544CED" w:rsidRPr="00920E1C">
        <w:rPr>
          <w:rFonts w:cs="Times New Roman"/>
        </w:rPr>
        <w:t xml:space="preserve">the </w:t>
      </w:r>
      <w:r w:rsidR="000552C8" w:rsidRPr="00920E1C">
        <w:rPr>
          <w:rFonts w:cs="Times New Roman"/>
        </w:rPr>
        <w:t xml:space="preserve">optimum level of decisional conflict by eliminating uncertainty related to interventions. </w:t>
      </w:r>
    </w:p>
    <w:p w:rsidR="003269CE" w:rsidRDefault="003269CE" w:rsidP="0029515A">
      <w:pPr>
        <w:pStyle w:val="Heading2"/>
      </w:pPr>
      <w:bookmarkStart w:id="8" w:name="_Toc49161900"/>
      <w:r w:rsidRPr="00920E1C">
        <w:t>Leadership skills</w:t>
      </w:r>
      <w:bookmarkEnd w:id="8"/>
    </w:p>
    <w:p w:rsidR="00722C33" w:rsidRPr="00E808AA" w:rsidRDefault="00722C33" w:rsidP="00722C33">
      <w:pPr>
        <w:rPr>
          <w:rFonts w:cs="Times New Roman"/>
          <w:szCs w:val="24"/>
        </w:rPr>
      </w:pPr>
      <w:r>
        <w:rPr>
          <w:rFonts w:cs="Times New Roman"/>
          <w:szCs w:val="24"/>
        </w:rPr>
        <w:t xml:space="preserve">According to </w:t>
      </w:r>
      <w:r w:rsidR="003B1C7B" w:rsidRPr="00593FF6">
        <w:rPr>
          <w:rFonts w:cs="Times New Roman"/>
          <w:noProof/>
          <w:szCs w:val="24"/>
          <w:lang w:val="en-IN"/>
        </w:rPr>
        <w:t xml:space="preserve">Rauch Jr &amp; Behling, </w:t>
      </w:r>
      <w:r w:rsidR="003B1C7B">
        <w:rPr>
          <w:rFonts w:cs="Times New Roman"/>
          <w:noProof/>
          <w:szCs w:val="24"/>
          <w:lang w:val="en-IN"/>
        </w:rPr>
        <w:t>(</w:t>
      </w:r>
      <w:r w:rsidR="003B1C7B" w:rsidRPr="00593FF6">
        <w:rPr>
          <w:rFonts w:cs="Times New Roman"/>
          <w:noProof/>
          <w:szCs w:val="24"/>
          <w:lang w:val="en-IN"/>
        </w:rPr>
        <w:t>1984)</w:t>
      </w:r>
      <w:r>
        <w:rPr>
          <w:rFonts w:cs="Times New Roman"/>
          <w:szCs w:val="24"/>
        </w:rPr>
        <w:t xml:space="preserve">, leadership can be defined as the procedure by which the activities of any organised group is influenced for goal achievement. Leadership skills includes the abilities and strengths that are demonstrated by any individual that enable him or her to oversee the processes, steer </w:t>
      </w:r>
      <w:r w:rsidR="003B1C7B">
        <w:rPr>
          <w:rFonts w:cs="Times New Roman"/>
          <w:szCs w:val="24"/>
        </w:rPr>
        <w:t>employees</w:t>
      </w:r>
      <w:r>
        <w:rPr>
          <w:rFonts w:cs="Times New Roman"/>
          <w:szCs w:val="24"/>
        </w:rPr>
        <w:t xml:space="preserve"> and guide their initiatives towards goal achievement. Some of the most important leadership skills include ability to inspire, communicate and </w:t>
      </w:r>
      <w:r w:rsidR="003B1C7B">
        <w:rPr>
          <w:rFonts w:cs="Times New Roman"/>
          <w:szCs w:val="24"/>
        </w:rPr>
        <w:t>delegate</w:t>
      </w:r>
      <w:r>
        <w:rPr>
          <w:rFonts w:cs="Times New Roman"/>
          <w:szCs w:val="24"/>
        </w:rPr>
        <w:t xml:space="preserve"> tasks effectively. Other important leadership traits are honesty, commitment, creativity and confidence. </w:t>
      </w:r>
    </w:p>
    <w:p w:rsidR="00722C33" w:rsidRPr="00F5798F" w:rsidRDefault="00722C33" w:rsidP="00722C33">
      <w:pPr>
        <w:rPr>
          <w:rFonts w:cs="Times New Roman"/>
          <w:szCs w:val="24"/>
        </w:rPr>
      </w:pPr>
      <w:r>
        <w:rPr>
          <w:rFonts w:cs="Times New Roman"/>
          <w:szCs w:val="24"/>
        </w:rPr>
        <w:t xml:space="preserve">The article </w:t>
      </w:r>
      <w:r w:rsidR="003B1C7B">
        <w:rPr>
          <w:rFonts w:cs="Times New Roman"/>
          <w:szCs w:val="24"/>
        </w:rPr>
        <w:t>entitles</w:t>
      </w:r>
      <w:r w:rsidRPr="00F56086">
        <w:rPr>
          <w:rFonts w:cs="Times New Roman"/>
          <w:i/>
          <w:iCs/>
          <w:szCs w:val="24"/>
        </w:rPr>
        <w:t>“Leadership in Occupational Therapy: Self-Perceptions of Occupational Therapy Managers”</w:t>
      </w:r>
      <w:r>
        <w:rPr>
          <w:rFonts w:cs="Times New Roman"/>
          <w:szCs w:val="24"/>
        </w:rPr>
        <w:t xml:space="preserve">by </w:t>
      </w:r>
      <w:r w:rsidR="003B1C7B" w:rsidRPr="00334AD0">
        <w:rPr>
          <w:rFonts w:cs="Times New Roman"/>
          <w:noProof/>
          <w:szCs w:val="24"/>
          <w:lang w:val="en-IN"/>
        </w:rPr>
        <w:t xml:space="preserve">Fleming-Castaldy &amp; Patro, </w:t>
      </w:r>
      <w:r w:rsidR="003B1C7B">
        <w:rPr>
          <w:rFonts w:cs="Times New Roman"/>
          <w:noProof/>
          <w:szCs w:val="24"/>
          <w:lang w:val="en-IN"/>
        </w:rPr>
        <w:t>(</w:t>
      </w:r>
      <w:r w:rsidR="003B1C7B" w:rsidRPr="00334AD0">
        <w:rPr>
          <w:rFonts w:cs="Times New Roman"/>
          <w:noProof/>
          <w:szCs w:val="24"/>
          <w:lang w:val="en-IN"/>
        </w:rPr>
        <w:t>2012)</w:t>
      </w:r>
      <w:r w:rsidR="003B1C7B">
        <w:rPr>
          <w:rFonts w:cs="Times New Roman"/>
          <w:noProof/>
          <w:szCs w:val="24"/>
          <w:lang w:val="en-IN"/>
        </w:rPr>
        <w:t>,</w:t>
      </w:r>
      <w:r>
        <w:rPr>
          <w:rFonts w:cs="Times New Roman"/>
          <w:szCs w:val="24"/>
        </w:rPr>
        <w:t xml:space="preserve"> has identified leadership development as one of the </w:t>
      </w:r>
      <w:r w:rsidR="003B1C7B">
        <w:rPr>
          <w:rFonts w:cs="Times New Roman"/>
          <w:szCs w:val="24"/>
        </w:rPr>
        <w:t>priority</w:t>
      </w:r>
      <w:r>
        <w:rPr>
          <w:rFonts w:cs="Times New Roman"/>
          <w:szCs w:val="24"/>
        </w:rPr>
        <w:t xml:space="preserve"> areas of this profession. This study has focused on the examination of 53 clinical managers in occupational therapy’s leadership characteristics. Non-experimental </w:t>
      </w:r>
      <w:r w:rsidR="003B1C7B">
        <w:rPr>
          <w:rFonts w:cs="Times New Roman"/>
          <w:szCs w:val="24"/>
        </w:rPr>
        <w:t>survey</w:t>
      </w:r>
      <w:r>
        <w:rPr>
          <w:rFonts w:cs="Times New Roman"/>
          <w:szCs w:val="24"/>
        </w:rPr>
        <w:t xml:space="preserve"> was used to conduct the study. The leadership capabilities which were reported by the respondents included their ability to lead and influence this profession under a </w:t>
      </w:r>
      <w:r w:rsidR="003B1C7B">
        <w:rPr>
          <w:rFonts w:cs="Times New Roman"/>
          <w:szCs w:val="24"/>
        </w:rPr>
        <w:t>dynamic</w:t>
      </w:r>
      <w:r>
        <w:rPr>
          <w:rFonts w:cs="Times New Roman"/>
          <w:szCs w:val="24"/>
        </w:rPr>
        <w:t xml:space="preserve"> and demanding healthcare environment. As per the American Occupational Therapy Association (AOTA), great emphasis has been placed on leadership development in this particular profession. This study has mainly focused on leadership theories which influence the leadership </w:t>
      </w:r>
      <w:r w:rsidR="003B1C7B">
        <w:rPr>
          <w:rFonts w:cs="Times New Roman"/>
          <w:szCs w:val="24"/>
        </w:rPr>
        <w:t>characteristics</w:t>
      </w:r>
      <w:r>
        <w:rPr>
          <w:rFonts w:cs="Times New Roman"/>
          <w:szCs w:val="24"/>
        </w:rPr>
        <w:t xml:space="preserve"> of </w:t>
      </w:r>
      <w:r w:rsidR="003B1C7B">
        <w:rPr>
          <w:rFonts w:cs="Times New Roman"/>
          <w:szCs w:val="24"/>
        </w:rPr>
        <w:t>managers</w:t>
      </w:r>
      <w:r>
        <w:rPr>
          <w:rFonts w:cs="Times New Roman"/>
          <w:szCs w:val="24"/>
        </w:rPr>
        <w:t xml:space="preserve">. From this particular study, the conclusion which has been derived is future and current practices would require assuming informal and formal leadership roles. As a consequence of this, it can be believed that occupational therapists could benefit through active reflection regarding the </w:t>
      </w:r>
      <w:r w:rsidR="003B1C7B">
        <w:rPr>
          <w:rFonts w:cs="Times New Roman"/>
          <w:szCs w:val="24"/>
        </w:rPr>
        <w:t>leadership</w:t>
      </w:r>
      <w:r>
        <w:rPr>
          <w:rFonts w:cs="Times New Roman"/>
          <w:szCs w:val="24"/>
        </w:rPr>
        <w:t xml:space="preserve"> characteristics that have been identified from the study </w:t>
      </w:r>
      <w:r w:rsidR="003B1C7B">
        <w:rPr>
          <w:rFonts w:cs="Times New Roman"/>
          <w:szCs w:val="24"/>
        </w:rPr>
        <w:t>respondents</w:t>
      </w:r>
      <w:r>
        <w:rPr>
          <w:rFonts w:cs="Times New Roman"/>
          <w:szCs w:val="24"/>
        </w:rPr>
        <w:t xml:space="preserve">. “Mindful” approach towards leadership could increase the efficacy of the practitioners in fulfilling their abilities as a leader and also help them to be more satisfied with leaders at their workplace. By </w:t>
      </w:r>
      <w:r w:rsidR="003B1C7B">
        <w:rPr>
          <w:rFonts w:cs="Times New Roman"/>
          <w:szCs w:val="24"/>
        </w:rPr>
        <w:t>using Kouzes</w:t>
      </w:r>
      <w:r w:rsidR="003B1C7B" w:rsidRPr="00334AD0">
        <w:rPr>
          <w:rFonts w:cs="Times New Roman"/>
          <w:noProof/>
          <w:szCs w:val="24"/>
          <w:lang w:val="en-IN"/>
        </w:rPr>
        <w:t xml:space="preserve">&amp; Posner, </w:t>
      </w:r>
      <w:r w:rsidR="003B1C7B">
        <w:rPr>
          <w:rFonts w:cs="Times New Roman"/>
          <w:noProof/>
          <w:szCs w:val="24"/>
          <w:lang w:val="en-IN"/>
        </w:rPr>
        <w:t>(</w:t>
      </w:r>
      <w:r w:rsidR="003B1C7B" w:rsidRPr="00334AD0">
        <w:rPr>
          <w:rFonts w:cs="Times New Roman"/>
          <w:noProof/>
          <w:szCs w:val="24"/>
          <w:lang w:val="en-IN"/>
        </w:rPr>
        <w:t>2006)</w:t>
      </w:r>
      <w:r>
        <w:rPr>
          <w:rFonts w:cs="Times New Roman"/>
          <w:szCs w:val="24"/>
        </w:rPr>
        <w:t xml:space="preserve"> leadership </w:t>
      </w:r>
      <w:r>
        <w:rPr>
          <w:rFonts w:cs="Times New Roman"/>
          <w:szCs w:val="24"/>
        </w:rPr>
        <w:lastRenderedPageBreak/>
        <w:t xml:space="preserve">characteristics, it is believed that occupational therapists could provide more congruent client-centred and occupation-based care. </w:t>
      </w:r>
    </w:p>
    <w:p w:rsidR="007C3651" w:rsidRPr="00920E1C" w:rsidRDefault="007C3651" w:rsidP="0029515A">
      <w:pPr>
        <w:pStyle w:val="Heading2"/>
      </w:pPr>
      <w:bookmarkStart w:id="9" w:name="_Toc49161901"/>
      <w:r w:rsidRPr="00920E1C">
        <w:t>Analysis of own employability skills</w:t>
      </w:r>
      <w:bookmarkEnd w:id="9"/>
    </w:p>
    <w:p w:rsidR="00AA25E8" w:rsidRDefault="00737871" w:rsidP="00AA25E8">
      <w:r w:rsidRPr="00920E1C">
        <w:t xml:space="preserve">As a person with previous experiences of working as a cashier in a retail store, significant interpersonal communication skills, problem solving and teamwork skills are developed in the process. While these skills will enable in effectively working as occupational therapists the experience of working in a hospital has also highlighted the importance of time management in providing timely, safe and quality service. </w:t>
      </w:r>
    </w:p>
    <w:p w:rsidR="00722C33" w:rsidRPr="003F1A93" w:rsidRDefault="00722C33" w:rsidP="00722C33">
      <w:pPr>
        <w:rPr>
          <w:rFonts w:cs="Times New Roman"/>
          <w:szCs w:val="24"/>
        </w:rPr>
      </w:pPr>
      <w:r>
        <w:rPr>
          <w:rFonts w:cs="Times New Roman"/>
          <w:szCs w:val="24"/>
        </w:rPr>
        <w:t>Being in the cashier section of Tesco has provided the opportunity of developing good negotiation skills. On the other hand, voluntary work at Lewisham hospital has helped to develop self-awareness. Negotiation skills and self-</w:t>
      </w:r>
      <w:r w:rsidR="003B1C7B">
        <w:rPr>
          <w:rFonts w:cs="Times New Roman"/>
          <w:szCs w:val="24"/>
        </w:rPr>
        <w:t>awareness</w:t>
      </w:r>
      <w:r>
        <w:rPr>
          <w:rFonts w:cs="Times New Roman"/>
          <w:szCs w:val="24"/>
        </w:rPr>
        <w:t xml:space="preserve"> are very important for being successful as an occupational therapist who has to implicate </w:t>
      </w:r>
      <w:r w:rsidR="003B1C7B">
        <w:rPr>
          <w:rFonts w:cs="Times New Roman"/>
          <w:szCs w:val="24"/>
        </w:rPr>
        <w:t>therapeutic</w:t>
      </w:r>
      <w:r>
        <w:rPr>
          <w:rFonts w:cs="Times New Roman"/>
          <w:szCs w:val="24"/>
        </w:rPr>
        <w:t xml:space="preserve"> usage of daily activities for treating </w:t>
      </w:r>
      <w:r w:rsidR="003B1C7B">
        <w:rPr>
          <w:rFonts w:cs="Times New Roman"/>
          <w:szCs w:val="24"/>
        </w:rPr>
        <w:t>disabled</w:t>
      </w:r>
      <w:r>
        <w:rPr>
          <w:rFonts w:cs="Times New Roman"/>
          <w:szCs w:val="24"/>
        </w:rPr>
        <w:t xml:space="preserve">, ill or injured patients. </w:t>
      </w:r>
    </w:p>
    <w:p w:rsidR="003269CE" w:rsidRPr="00920E1C" w:rsidRDefault="003269CE" w:rsidP="0029515A">
      <w:pPr>
        <w:pStyle w:val="Heading1"/>
      </w:pPr>
      <w:bookmarkStart w:id="10" w:name="_Toc49161902"/>
      <w:r w:rsidRPr="00920E1C">
        <w:t>Conclusion</w:t>
      </w:r>
      <w:bookmarkEnd w:id="10"/>
    </w:p>
    <w:p w:rsidR="00722C33" w:rsidRPr="00316010" w:rsidRDefault="00722C33" w:rsidP="00722C33">
      <w:pPr>
        <w:rPr>
          <w:rFonts w:cs="Times New Roman"/>
          <w:szCs w:val="24"/>
        </w:rPr>
      </w:pPr>
      <w:r>
        <w:rPr>
          <w:rFonts w:cs="Times New Roman"/>
          <w:szCs w:val="24"/>
        </w:rPr>
        <w:t xml:space="preserve">Therefore, it could be concluded from the above discussion that interpersonal and communication, leadership, decision-making, organisational, problem-solving, leadership and team-working and building skills are important for occupational therapists. Articles which delve on the importance of each of the mentioned skills have been discussed. Negotiation, self-awareness and time-management are already present which would facilitate the prospect of becoming a good occupational therapist. </w:t>
      </w:r>
    </w:p>
    <w:p w:rsidR="00737871" w:rsidRDefault="00737871" w:rsidP="00737871">
      <w:r w:rsidRPr="00920E1C">
        <w:t xml:space="preserve">It is concluded that employability skills like interpersonal communication, problem solving, organisational and </w:t>
      </w:r>
      <w:r w:rsidR="003B1C7B" w:rsidRPr="00920E1C">
        <w:t>decision-making</w:t>
      </w:r>
      <w:r w:rsidRPr="00920E1C">
        <w:t xml:space="preserve"> skills are essential professional values.</w:t>
      </w:r>
    </w:p>
    <w:p w:rsidR="00A20D0C" w:rsidRDefault="00A20D0C" w:rsidP="00737871"/>
    <w:p w:rsidR="00A20D0C" w:rsidRDefault="00A20D0C" w:rsidP="00737871"/>
    <w:p w:rsidR="00A20D0C" w:rsidRDefault="00A20D0C" w:rsidP="00737871"/>
    <w:p w:rsidR="00A20D0C" w:rsidRDefault="00A20D0C" w:rsidP="00737871"/>
    <w:p w:rsidR="00A20D0C" w:rsidRDefault="00A20D0C" w:rsidP="00737871"/>
    <w:p w:rsidR="00A20D0C" w:rsidRDefault="00A20D0C" w:rsidP="00737871"/>
    <w:p w:rsidR="00A20D0C" w:rsidRPr="005773D1" w:rsidRDefault="00A20D0C" w:rsidP="00A20D0C">
      <w:pPr>
        <w:pStyle w:val="Heading1"/>
      </w:pPr>
      <w:bookmarkStart w:id="11" w:name="_Toc49171182"/>
      <w:bookmarkStart w:id="12" w:name="_Toc49161903"/>
      <w:r w:rsidRPr="005773D1">
        <w:lastRenderedPageBreak/>
        <w:t>Task 2</w:t>
      </w:r>
      <w:bookmarkEnd w:id="11"/>
      <w:bookmarkEnd w:id="12"/>
    </w:p>
    <w:p w:rsidR="00A20D0C" w:rsidRPr="005773D1" w:rsidRDefault="00A20D0C" w:rsidP="00A20D0C">
      <w:pPr>
        <w:pStyle w:val="Heading1"/>
      </w:pPr>
      <w:bookmarkStart w:id="13" w:name="_Toc49171183"/>
      <w:bookmarkStart w:id="14" w:name="_Toc49161904"/>
      <w:r w:rsidRPr="005773D1">
        <w:t>Introduction</w:t>
      </w:r>
      <w:bookmarkEnd w:id="13"/>
      <w:bookmarkEnd w:id="14"/>
    </w:p>
    <w:p w:rsidR="00A20D0C" w:rsidRPr="005773D1" w:rsidRDefault="00A20D0C" w:rsidP="00A20D0C">
      <w:pPr>
        <w:rPr>
          <w:rFonts w:cs="Times New Roman"/>
          <w:szCs w:val="24"/>
          <w:lang w:val="en-IN"/>
        </w:rPr>
      </w:pPr>
      <w:r w:rsidRPr="005773D1">
        <w:rPr>
          <w:rFonts w:cs="Times New Roman"/>
          <w:szCs w:val="24"/>
          <w:lang w:val="en-IN"/>
        </w:rPr>
        <w:t>According to</w:t>
      </w:r>
      <w:r w:rsidRPr="005773D1">
        <w:rPr>
          <w:rFonts w:cs="Times New Roman"/>
          <w:noProof/>
          <w:szCs w:val="24"/>
          <w:lang w:val="en-IN"/>
        </w:rPr>
        <w:t>Conway, (1994)</w:t>
      </w:r>
      <w:r w:rsidRPr="005773D1">
        <w:rPr>
          <w:rFonts w:cs="Times New Roman"/>
          <w:szCs w:val="24"/>
          <w:lang w:val="en-IN"/>
        </w:rPr>
        <w:t xml:space="preserve">, reflection is the act of looking back to ponder on what has already been done. It helps to learn lessons regarding what did not and what did work well. It is a deliberative act which makes the practitioner to stop and ponder about what shall be done next. In this task, a critical reflective analysis of the entire module, what was learnt during this module, my own skills and weaknesses and how undertaking this nodule has helped to develop my knowledge, has been performed. Gibbs’ reflective cycle, Schon’s reflection in-action and on-action and Kolb’s experiential learning theory have been used for undertaking this reflection. </w:t>
      </w:r>
    </w:p>
    <w:p w:rsidR="00A20D0C" w:rsidRPr="005773D1" w:rsidRDefault="00A20D0C" w:rsidP="00A20D0C">
      <w:pPr>
        <w:pStyle w:val="Heading1"/>
      </w:pPr>
      <w:bookmarkStart w:id="15" w:name="_Toc49171184"/>
      <w:bookmarkStart w:id="16" w:name="_Toc49161905"/>
      <w:r w:rsidRPr="005773D1">
        <w:t>Gibbs’ reflective cycle</w:t>
      </w:r>
      <w:bookmarkEnd w:id="15"/>
      <w:bookmarkEnd w:id="16"/>
    </w:p>
    <w:p w:rsidR="00A20D0C" w:rsidRPr="005773D1" w:rsidRDefault="00A20D0C" w:rsidP="00A20D0C">
      <w:pPr>
        <w:rPr>
          <w:rFonts w:cs="Times New Roman"/>
          <w:b/>
          <w:szCs w:val="24"/>
        </w:rPr>
      </w:pPr>
      <w:r w:rsidRPr="005773D1">
        <w:rPr>
          <w:rFonts w:cs="Times New Roman"/>
          <w:b/>
          <w:szCs w:val="24"/>
        </w:rPr>
        <w:t>Description</w:t>
      </w:r>
    </w:p>
    <w:p w:rsidR="00A20D0C" w:rsidRPr="005773D1" w:rsidRDefault="00A20D0C" w:rsidP="00A20D0C">
      <w:pPr>
        <w:rPr>
          <w:rFonts w:cs="Times New Roman"/>
          <w:szCs w:val="24"/>
        </w:rPr>
      </w:pPr>
      <w:r w:rsidRPr="005773D1">
        <w:rPr>
          <w:rFonts w:cs="Times New Roman"/>
          <w:szCs w:val="24"/>
        </w:rPr>
        <w:t xml:space="preserve">This stage of the reflective cycle developed by Gibbs describes the situation in detail. It focuses mainly on what happened, where it happened, who was present at that time and what were the person’s activities etc. I have been taught many topics in terms like problem solving, communication, research &amp; critical thinking, teamwork and leadership. Most of my learning took place in the classroom through classroom activities like group discussion followed by question &amp; answer session, extempore and elocution. Most of our classroom activities lasted for maximum 1 hour during which, we had continuous interaction with the professor. After every classroom session, I along with my classmates was given 2 copies of a checklist to identify things we have learnt and the areas for improvement. 1 copy used to be retained by the professor and another was meant to be kept with us. The key purpose behind filling-up the checklist was to develop a clear understanding of the outcomes each classroom teaching.   </w:t>
      </w:r>
    </w:p>
    <w:p w:rsidR="00A20D0C" w:rsidRPr="005773D1" w:rsidRDefault="00A20D0C" w:rsidP="00A20D0C">
      <w:pPr>
        <w:rPr>
          <w:rFonts w:cs="Times New Roman"/>
          <w:b/>
          <w:szCs w:val="24"/>
        </w:rPr>
      </w:pPr>
      <w:r w:rsidRPr="005773D1">
        <w:rPr>
          <w:rFonts w:cs="Times New Roman"/>
          <w:b/>
          <w:szCs w:val="24"/>
        </w:rPr>
        <w:t>Feelings</w:t>
      </w:r>
    </w:p>
    <w:p w:rsidR="00A20D0C" w:rsidRPr="005773D1" w:rsidRDefault="00A20D0C" w:rsidP="00A20D0C">
      <w:pPr>
        <w:rPr>
          <w:rFonts w:cs="Times New Roman"/>
          <w:szCs w:val="24"/>
        </w:rPr>
      </w:pPr>
      <w:r w:rsidRPr="005773D1">
        <w:rPr>
          <w:rFonts w:cs="Times New Roman"/>
          <w:szCs w:val="24"/>
        </w:rPr>
        <w:t xml:space="preserve">This stage explains the thoughts or feelings that might have developed during a particular experience and the way those have influenced the experience. Every time I used to enter the classroom, I used to be nervous. This is majorly because there were many classmates of mine who had excellent analytical and problem solving skills, but these are the areas where I lack severely. As a consequence, I had low self-confidence that used to make me feel inferior. At the end of every session, I used to feel a sense of achievement, in terms of my academic skill </w:t>
      </w:r>
      <w:r w:rsidRPr="005773D1">
        <w:rPr>
          <w:rFonts w:cs="Times New Roman"/>
          <w:szCs w:val="24"/>
        </w:rPr>
        <w:lastRenderedPageBreak/>
        <w:t xml:space="preserve">enhancement. The most discouraging thing for me was seeing most of my classmates checking all the boxes in the checklist, whereas I used to have many vacant boxes. This made me feel that my learning was slower than my classmates.   </w:t>
      </w:r>
    </w:p>
    <w:p w:rsidR="00A20D0C" w:rsidRPr="005773D1" w:rsidRDefault="00A20D0C" w:rsidP="00A20D0C">
      <w:pPr>
        <w:rPr>
          <w:rFonts w:cs="Times New Roman"/>
          <w:b/>
          <w:szCs w:val="24"/>
        </w:rPr>
      </w:pPr>
      <w:r w:rsidRPr="005773D1">
        <w:rPr>
          <w:rFonts w:cs="Times New Roman"/>
          <w:b/>
          <w:szCs w:val="24"/>
        </w:rPr>
        <w:t>Evaluation</w:t>
      </w:r>
    </w:p>
    <w:p w:rsidR="00A20D0C" w:rsidRPr="005773D1" w:rsidRDefault="00A20D0C" w:rsidP="00A20D0C">
      <w:pPr>
        <w:rPr>
          <w:rFonts w:cs="Times New Roman"/>
          <w:szCs w:val="24"/>
        </w:rPr>
      </w:pPr>
      <w:r w:rsidRPr="005773D1">
        <w:rPr>
          <w:rFonts w:cs="Times New Roman"/>
          <w:szCs w:val="24"/>
        </w:rPr>
        <w:t xml:space="preserve">This stage explains what worked well and did not work well in a situation. I believe the best part about my experience of classroom session was enhancement of my academic skills to a great extent like time management. However, what did not go well was my preconceived notion that my classmates are better than me. This affected self-confidence a lot. </w:t>
      </w:r>
    </w:p>
    <w:p w:rsidR="00A20D0C" w:rsidRPr="005773D1" w:rsidRDefault="00A20D0C" w:rsidP="00A20D0C">
      <w:pPr>
        <w:rPr>
          <w:rFonts w:cs="Times New Roman"/>
          <w:b/>
        </w:rPr>
      </w:pPr>
      <w:r w:rsidRPr="005773D1">
        <w:rPr>
          <w:rFonts w:cs="Times New Roman"/>
          <w:b/>
        </w:rPr>
        <w:t xml:space="preserve">Analysis </w:t>
      </w:r>
    </w:p>
    <w:p w:rsidR="00A20D0C" w:rsidRPr="005773D1" w:rsidRDefault="00A20D0C" w:rsidP="00A20D0C">
      <w:pPr>
        <w:rPr>
          <w:rFonts w:cs="Times New Roman"/>
        </w:rPr>
      </w:pPr>
      <w:r w:rsidRPr="005773D1">
        <w:rPr>
          <w:rFonts w:cs="Times New Roman"/>
        </w:rPr>
        <w:t>Taking admission in this course has been of great help as it allowed me to develop my skills to a great extent which is needed in the context of an occupational therapist.  Since the role of an Occupational Therapists includes maintaining skills for the day to day activities as well as wellbeing of people. The occupational therapist works in partnership with the patients in order to understand the valued and the important activities that are difficult for them to do. Thus, the education received through this module would allow me to serve the patients better and use my leadership and communication skills to enhance the lives of people. As stated in the Bloom’s Taxonomy, that individuals need to recall facts and basic concepts while dealing with a situation</w:t>
      </w:r>
      <w:sdt>
        <w:sdtPr>
          <w:rPr>
            <w:rFonts w:cs="Times New Roman"/>
          </w:rPr>
          <w:id w:val="-433970528"/>
          <w:citation/>
        </w:sdtPr>
        <w:sdtEndPr/>
        <w:sdtContent>
          <w:r w:rsidRPr="005773D1">
            <w:rPr>
              <w:rFonts w:cs="Times New Roman"/>
            </w:rPr>
            <w:fldChar w:fldCharType="begin"/>
          </w:r>
          <w:r w:rsidRPr="005773D1">
            <w:rPr>
              <w:rFonts w:cs="Times New Roman"/>
            </w:rPr>
            <w:instrText xml:space="preserve"> CITATION Ada15 \l 16393 </w:instrText>
          </w:r>
          <w:r w:rsidRPr="005773D1">
            <w:rPr>
              <w:rFonts w:cs="Times New Roman"/>
            </w:rPr>
            <w:fldChar w:fldCharType="separate"/>
          </w:r>
          <w:r w:rsidR="00A022CA">
            <w:rPr>
              <w:rFonts w:cs="Times New Roman"/>
              <w:noProof/>
            </w:rPr>
            <w:t xml:space="preserve"> </w:t>
          </w:r>
          <w:r w:rsidR="00A022CA" w:rsidRPr="00A022CA">
            <w:rPr>
              <w:rFonts w:cs="Times New Roman"/>
              <w:noProof/>
            </w:rPr>
            <w:t>(Adams, 2015)</w:t>
          </w:r>
          <w:r w:rsidRPr="005773D1">
            <w:rPr>
              <w:rFonts w:cs="Times New Roman"/>
            </w:rPr>
            <w:fldChar w:fldCharType="end"/>
          </w:r>
        </w:sdtContent>
      </w:sdt>
      <w:r w:rsidRPr="005773D1">
        <w:rPr>
          <w:rFonts w:cs="Times New Roman"/>
        </w:rPr>
        <w:t xml:space="preserve">.Thus, I would also make sure that I would recall what I have learnt while treating the patients. </w:t>
      </w:r>
    </w:p>
    <w:p w:rsidR="00A20D0C" w:rsidRPr="005773D1" w:rsidRDefault="00A20D0C" w:rsidP="00A20D0C">
      <w:pPr>
        <w:rPr>
          <w:rFonts w:cs="Times New Roman"/>
          <w:b/>
        </w:rPr>
      </w:pPr>
      <w:r w:rsidRPr="005773D1">
        <w:rPr>
          <w:rFonts w:cs="Times New Roman"/>
          <w:b/>
        </w:rPr>
        <w:t>Conclusion</w:t>
      </w:r>
    </w:p>
    <w:p w:rsidR="00A20D0C" w:rsidRDefault="00A20D0C" w:rsidP="00A20D0C">
      <w:pPr>
        <w:rPr>
          <w:rFonts w:cs="Times New Roman"/>
        </w:rPr>
      </w:pPr>
      <w:r w:rsidRPr="005773D1">
        <w:rPr>
          <w:rFonts w:cs="Times New Roman"/>
        </w:rPr>
        <w:t>Hence, from the overall discussion it could be stated that this module has allowed me to develop appropriate communication and leadership skills, while at the same time, I realised that I have strengths in time management, negotiation skills and have high self-awareness. In addition to that I have also realised that I have certain weaknesses which includes lack of patience, critical analysis, and problem solving skills</w:t>
      </w:r>
      <w:sdt>
        <w:sdtPr>
          <w:rPr>
            <w:rFonts w:cs="Times New Roman"/>
          </w:rPr>
          <w:id w:val="-1542966959"/>
          <w:citation/>
        </w:sdtPr>
        <w:sdtEndPr/>
        <w:sdtContent>
          <w:r w:rsidRPr="005773D1">
            <w:rPr>
              <w:rFonts w:cs="Times New Roman"/>
            </w:rPr>
            <w:fldChar w:fldCharType="begin"/>
          </w:r>
          <w:r w:rsidRPr="005773D1">
            <w:rPr>
              <w:rFonts w:cs="Times New Roman"/>
            </w:rPr>
            <w:instrText xml:space="preserve">CITATION Hus151 \l 16393 </w:instrText>
          </w:r>
          <w:r w:rsidRPr="005773D1">
            <w:rPr>
              <w:rFonts w:cs="Times New Roman"/>
            </w:rPr>
            <w:fldChar w:fldCharType="separate"/>
          </w:r>
          <w:r w:rsidR="00A022CA">
            <w:rPr>
              <w:rFonts w:cs="Times New Roman"/>
              <w:noProof/>
            </w:rPr>
            <w:t xml:space="preserve"> </w:t>
          </w:r>
          <w:r w:rsidR="00A022CA" w:rsidRPr="00A022CA">
            <w:rPr>
              <w:rFonts w:cs="Times New Roman"/>
              <w:noProof/>
            </w:rPr>
            <w:t>(Husebø, O'Regan, &amp; Nestel, 2015)</w:t>
          </w:r>
          <w:r w:rsidRPr="005773D1">
            <w:rPr>
              <w:rFonts w:cs="Times New Roman"/>
            </w:rPr>
            <w:fldChar w:fldCharType="end"/>
          </w:r>
        </w:sdtContent>
      </w:sdt>
      <w:r w:rsidRPr="005773D1">
        <w:rPr>
          <w:rFonts w:cs="Times New Roman"/>
        </w:rPr>
        <w:t xml:space="preserve">. These areas are very important in my field of operation and I need to develop these skills further in the coming days to enhance my career path.  I would have given much more importance to the development of these skills as well, and then I would have had the required advantage by this time. </w:t>
      </w:r>
    </w:p>
    <w:p w:rsidR="00A20D0C" w:rsidRDefault="00A20D0C" w:rsidP="00A20D0C">
      <w:pPr>
        <w:rPr>
          <w:rFonts w:cs="Times New Roman"/>
        </w:rPr>
      </w:pPr>
    </w:p>
    <w:p w:rsidR="00A20D0C" w:rsidRPr="005773D1" w:rsidRDefault="00A20D0C" w:rsidP="00A20D0C">
      <w:pPr>
        <w:rPr>
          <w:rFonts w:cs="Times New Roman"/>
        </w:rPr>
      </w:pPr>
    </w:p>
    <w:p w:rsidR="00A20D0C" w:rsidRPr="005773D1" w:rsidRDefault="00A20D0C" w:rsidP="00A20D0C">
      <w:pPr>
        <w:rPr>
          <w:rFonts w:cs="Times New Roman"/>
          <w:b/>
        </w:rPr>
      </w:pPr>
      <w:r w:rsidRPr="005773D1">
        <w:rPr>
          <w:rFonts w:cs="Times New Roman"/>
          <w:b/>
        </w:rPr>
        <w:lastRenderedPageBreak/>
        <w:t>Action plan</w:t>
      </w:r>
    </w:p>
    <w:p w:rsidR="00A20D0C" w:rsidRPr="005773D1" w:rsidRDefault="00A20D0C" w:rsidP="00A20D0C">
      <w:pPr>
        <w:rPr>
          <w:rFonts w:cs="Times New Roman"/>
        </w:rPr>
      </w:pPr>
      <w:r w:rsidRPr="005773D1">
        <w:rPr>
          <w:rFonts w:cs="Times New Roman"/>
        </w:rPr>
        <w:t xml:space="preserve">Lastly I would need to work on my weaknesses in order to make sure that I am able to provide the best of support to the patients and solve their problem with patience. </w:t>
      </w:r>
    </w:p>
    <w:tbl>
      <w:tblPr>
        <w:tblStyle w:val="TableGrid"/>
        <w:tblW w:w="0" w:type="auto"/>
        <w:tblLook w:val="04A0" w:firstRow="1" w:lastRow="0" w:firstColumn="1" w:lastColumn="0" w:noHBand="0" w:noVBand="1"/>
      </w:tblPr>
      <w:tblGrid>
        <w:gridCol w:w="1905"/>
        <w:gridCol w:w="2605"/>
        <w:gridCol w:w="2265"/>
        <w:gridCol w:w="2241"/>
      </w:tblGrid>
      <w:tr w:rsidR="00A20D0C" w:rsidRPr="005773D1" w:rsidTr="006E54AD">
        <w:tc>
          <w:tcPr>
            <w:tcW w:w="1951" w:type="dxa"/>
          </w:tcPr>
          <w:p w:rsidR="00A20D0C" w:rsidRPr="005773D1" w:rsidRDefault="00A20D0C" w:rsidP="006E54AD">
            <w:pPr>
              <w:rPr>
                <w:rFonts w:cs="Times New Roman"/>
              </w:rPr>
            </w:pPr>
            <w:r w:rsidRPr="005773D1">
              <w:rPr>
                <w:rFonts w:cs="Times New Roman"/>
              </w:rPr>
              <w:t>Actions</w:t>
            </w:r>
          </w:p>
        </w:tc>
        <w:tc>
          <w:tcPr>
            <w:tcW w:w="2669" w:type="dxa"/>
          </w:tcPr>
          <w:p w:rsidR="00A20D0C" w:rsidRPr="005773D1" w:rsidRDefault="00A20D0C" w:rsidP="006E54AD">
            <w:pPr>
              <w:rPr>
                <w:rFonts w:cs="Times New Roman"/>
              </w:rPr>
            </w:pPr>
            <w:r w:rsidRPr="005773D1">
              <w:rPr>
                <w:rFonts w:cs="Times New Roman"/>
              </w:rPr>
              <w:t xml:space="preserve">How to achieve </w:t>
            </w:r>
          </w:p>
        </w:tc>
        <w:tc>
          <w:tcPr>
            <w:tcW w:w="2311" w:type="dxa"/>
          </w:tcPr>
          <w:p w:rsidR="00A20D0C" w:rsidRPr="005773D1" w:rsidRDefault="00A20D0C" w:rsidP="006E54AD">
            <w:pPr>
              <w:rPr>
                <w:rFonts w:cs="Times New Roman"/>
              </w:rPr>
            </w:pPr>
            <w:r w:rsidRPr="005773D1">
              <w:rPr>
                <w:rFonts w:cs="Times New Roman"/>
              </w:rPr>
              <w:t xml:space="preserve">Assistance needed </w:t>
            </w:r>
          </w:p>
        </w:tc>
        <w:tc>
          <w:tcPr>
            <w:tcW w:w="2311" w:type="dxa"/>
          </w:tcPr>
          <w:p w:rsidR="00A20D0C" w:rsidRPr="005773D1" w:rsidRDefault="00A20D0C" w:rsidP="006E54AD">
            <w:pPr>
              <w:rPr>
                <w:rFonts w:cs="Times New Roman"/>
              </w:rPr>
            </w:pPr>
            <w:r w:rsidRPr="005773D1">
              <w:rPr>
                <w:rFonts w:cs="Times New Roman"/>
              </w:rPr>
              <w:t xml:space="preserve">Time needed </w:t>
            </w:r>
          </w:p>
        </w:tc>
      </w:tr>
      <w:tr w:rsidR="00A20D0C" w:rsidRPr="005773D1" w:rsidTr="006E54AD">
        <w:tc>
          <w:tcPr>
            <w:tcW w:w="1951" w:type="dxa"/>
          </w:tcPr>
          <w:p w:rsidR="00A20D0C" w:rsidRPr="005773D1" w:rsidRDefault="00A20D0C" w:rsidP="006E54AD">
            <w:pPr>
              <w:rPr>
                <w:rFonts w:cs="Times New Roman"/>
              </w:rPr>
            </w:pPr>
            <w:r w:rsidRPr="005773D1">
              <w:rPr>
                <w:rFonts w:cs="Times New Roman"/>
              </w:rPr>
              <w:t xml:space="preserve">Increase patience  </w:t>
            </w:r>
          </w:p>
        </w:tc>
        <w:tc>
          <w:tcPr>
            <w:tcW w:w="2669" w:type="dxa"/>
          </w:tcPr>
          <w:p w:rsidR="00A20D0C" w:rsidRPr="005773D1" w:rsidRDefault="00A20D0C" w:rsidP="006E54AD">
            <w:pPr>
              <w:rPr>
                <w:rFonts w:cs="Times New Roman"/>
              </w:rPr>
            </w:pPr>
            <w:r w:rsidRPr="005773D1">
              <w:rPr>
                <w:rFonts w:cs="Times New Roman"/>
              </w:rPr>
              <w:t>Take up more critical  assignments and solve those by keeping my nerves cools</w:t>
            </w:r>
          </w:p>
        </w:tc>
        <w:tc>
          <w:tcPr>
            <w:tcW w:w="2311" w:type="dxa"/>
          </w:tcPr>
          <w:p w:rsidR="00A20D0C" w:rsidRPr="005773D1" w:rsidRDefault="00A20D0C" w:rsidP="006E54AD">
            <w:pPr>
              <w:rPr>
                <w:rFonts w:cs="Times New Roman"/>
              </w:rPr>
            </w:pPr>
            <w:r w:rsidRPr="005773D1">
              <w:rPr>
                <w:rFonts w:cs="Times New Roman"/>
              </w:rPr>
              <w:t xml:space="preserve">Help from the module leaders for collecting the assignments </w:t>
            </w:r>
          </w:p>
        </w:tc>
        <w:tc>
          <w:tcPr>
            <w:tcW w:w="2311" w:type="dxa"/>
          </w:tcPr>
          <w:p w:rsidR="00A20D0C" w:rsidRPr="005773D1" w:rsidRDefault="00A20D0C" w:rsidP="006E54AD">
            <w:pPr>
              <w:rPr>
                <w:rFonts w:cs="Times New Roman"/>
              </w:rPr>
            </w:pPr>
            <w:r w:rsidRPr="005773D1">
              <w:rPr>
                <w:rFonts w:cs="Times New Roman"/>
              </w:rPr>
              <w:t xml:space="preserve">4 months </w:t>
            </w:r>
          </w:p>
        </w:tc>
      </w:tr>
      <w:tr w:rsidR="00A20D0C" w:rsidRPr="005773D1" w:rsidTr="006E54AD">
        <w:tc>
          <w:tcPr>
            <w:tcW w:w="1951" w:type="dxa"/>
          </w:tcPr>
          <w:p w:rsidR="00A20D0C" w:rsidRPr="005773D1" w:rsidRDefault="00A20D0C" w:rsidP="006E54AD">
            <w:pPr>
              <w:rPr>
                <w:rFonts w:cs="Times New Roman"/>
              </w:rPr>
            </w:pPr>
            <w:r w:rsidRPr="005773D1">
              <w:rPr>
                <w:rFonts w:cs="Times New Roman"/>
              </w:rPr>
              <w:t>Develop critical analysis skills</w:t>
            </w:r>
          </w:p>
        </w:tc>
        <w:tc>
          <w:tcPr>
            <w:tcW w:w="2669" w:type="dxa"/>
          </w:tcPr>
          <w:p w:rsidR="00A20D0C" w:rsidRPr="005773D1" w:rsidRDefault="00A20D0C" w:rsidP="006E54AD">
            <w:pPr>
              <w:rPr>
                <w:rFonts w:cs="Times New Roman"/>
              </w:rPr>
            </w:pPr>
            <w:r w:rsidRPr="005773D1">
              <w:rPr>
                <w:rFonts w:cs="Times New Roman"/>
              </w:rPr>
              <w:t xml:space="preserve">It is important that I solve case studies which requires developing critical thinking </w:t>
            </w:r>
          </w:p>
        </w:tc>
        <w:tc>
          <w:tcPr>
            <w:tcW w:w="2311" w:type="dxa"/>
          </w:tcPr>
          <w:p w:rsidR="00A20D0C" w:rsidRPr="005773D1" w:rsidRDefault="00A20D0C" w:rsidP="006E54AD">
            <w:pPr>
              <w:rPr>
                <w:rFonts w:cs="Times New Roman"/>
              </w:rPr>
            </w:pPr>
            <w:r w:rsidRPr="005773D1">
              <w:rPr>
                <w:rFonts w:cs="Times New Roman"/>
              </w:rPr>
              <w:t xml:space="preserve">Assistance of different supervisors are needed in collecting diversified cases and solving them </w:t>
            </w:r>
          </w:p>
        </w:tc>
        <w:tc>
          <w:tcPr>
            <w:tcW w:w="2311" w:type="dxa"/>
          </w:tcPr>
          <w:p w:rsidR="00A20D0C" w:rsidRPr="005773D1" w:rsidRDefault="00A20D0C" w:rsidP="006E54AD">
            <w:pPr>
              <w:rPr>
                <w:rFonts w:cs="Times New Roman"/>
              </w:rPr>
            </w:pPr>
            <w:r w:rsidRPr="005773D1">
              <w:rPr>
                <w:rFonts w:cs="Times New Roman"/>
              </w:rPr>
              <w:t xml:space="preserve">5 months </w:t>
            </w:r>
          </w:p>
        </w:tc>
      </w:tr>
      <w:tr w:rsidR="00A20D0C" w:rsidRPr="005773D1" w:rsidTr="006E54AD">
        <w:tc>
          <w:tcPr>
            <w:tcW w:w="1951" w:type="dxa"/>
          </w:tcPr>
          <w:p w:rsidR="00A20D0C" w:rsidRPr="005773D1" w:rsidRDefault="00A20D0C" w:rsidP="006E54AD">
            <w:pPr>
              <w:rPr>
                <w:rFonts w:cs="Times New Roman"/>
              </w:rPr>
            </w:pPr>
            <w:r w:rsidRPr="005773D1">
              <w:rPr>
                <w:rFonts w:cs="Times New Roman"/>
              </w:rPr>
              <w:t>Develop problem solving skills</w:t>
            </w:r>
          </w:p>
        </w:tc>
        <w:tc>
          <w:tcPr>
            <w:tcW w:w="2669" w:type="dxa"/>
          </w:tcPr>
          <w:p w:rsidR="00A20D0C" w:rsidRPr="005773D1" w:rsidRDefault="00A20D0C" w:rsidP="006E54AD">
            <w:pPr>
              <w:rPr>
                <w:rFonts w:cs="Times New Roman"/>
              </w:rPr>
            </w:pPr>
            <w:r w:rsidRPr="005773D1">
              <w:rPr>
                <w:rFonts w:cs="Times New Roman"/>
              </w:rPr>
              <w:t>I also need to solve case studies which are based on problem solving cases, in order to enhance my abilities, practical sessions are also important</w:t>
            </w:r>
          </w:p>
        </w:tc>
        <w:tc>
          <w:tcPr>
            <w:tcW w:w="2311" w:type="dxa"/>
          </w:tcPr>
          <w:p w:rsidR="00A20D0C" w:rsidRPr="005773D1" w:rsidRDefault="00A20D0C" w:rsidP="006E54AD">
            <w:pPr>
              <w:rPr>
                <w:rFonts w:cs="Times New Roman"/>
              </w:rPr>
            </w:pPr>
            <w:r w:rsidRPr="005773D1">
              <w:rPr>
                <w:rFonts w:cs="Times New Roman"/>
              </w:rPr>
              <w:t>Internship assistance is important, as it would develop these skills adequately</w:t>
            </w:r>
          </w:p>
        </w:tc>
        <w:tc>
          <w:tcPr>
            <w:tcW w:w="2311" w:type="dxa"/>
          </w:tcPr>
          <w:p w:rsidR="00A20D0C" w:rsidRPr="005773D1" w:rsidRDefault="00A20D0C" w:rsidP="006E54AD">
            <w:pPr>
              <w:rPr>
                <w:rFonts w:cs="Times New Roman"/>
              </w:rPr>
            </w:pPr>
            <w:r w:rsidRPr="005773D1">
              <w:rPr>
                <w:rFonts w:cs="Times New Roman"/>
              </w:rPr>
              <w:t xml:space="preserve">5 months </w:t>
            </w:r>
          </w:p>
        </w:tc>
      </w:tr>
    </w:tbl>
    <w:p w:rsidR="00A20D0C" w:rsidRPr="005773D1" w:rsidRDefault="00A20D0C" w:rsidP="00A20D0C">
      <w:pPr>
        <w:rPr>
          <w:rFonts w:cs="Times New Roman"/>
        </w:rPr>
      </w:pPr>
    </w:p>
    <w:p w:rsidR="00A20D0C" w:rsidRPr="005773D1" w:rsidRDefault="00A20D0C" w:rsidP="00A20D0C">
      <w:pPr>
        <w:pStyle w:val="Heading1"/>
      </w:pPr>
      <w:bookmarkStart w:id="17" w:name="_Toc49171185"/>
      <w:bookmarkStart w:id="18" w:name="_Toc49161906"/>
      <w:r w:rsidRPr="005773D1">
        <w:t>Kolb’s reflective cycle</w:t>
      </w:r>
      <w:bookmarkEnd w:id="17"/>
      <w:bookmarkEnd w:id="18"/>
    </w:p>
    <w:p w:rsidR="00A20D0C" w:rsidRPr="005773D1" w:rsidRDefault="00A20D0C" w:rsidP="00A20D0C">
      <w:pPr>
        <w:rPr>
          <w:rFonts w:cs="Times New Roman"/>
          <w:szCs w:val="24"/>
          <w:lang w:val="en-IN"/>
        </w:rPr>
      </w:pPr>
      <w:r w:rsidRPr="005773D1">
        <w:rPr>
          <w:rFonts w:cs="Times New Roman"/>
          <w:szCs w:val="24"/>
          <w:lang w:val="en-IN"/>
        </w:rPr>
        <w:t xml:space="preserve">Kolb’s theory of experiential learning has two levels including four different learning styles and four-stage learning cycle. This theory is concerned with a person’s internal cognition. As per Kolb, learning is concerned with abstract concepts acquisition which is flexibly applied to different situations </w:t>
      </w:r>
      <w:sdt>
        <w:sdtPr>
          <w:rPr>
            <w:rFonts w:cs="Times New Roman"/>
            <w:szCs w:val="24"/>
            <w:lang w:val="en-IN"/>
          </w:rPr>
          <w:id w:val="-1137639115"/>
          <w:citation/>
        </w:sdtPr>
        <w:sdtEndPr/>
        <w:sdtContent>
          <w:r w:rsidRPr="005773D1">
            <w:rPr>
              <w:rFonts w:cs="Times New Roman"/>
              <w:szCs w:val="24"/>
              <w:lang w:val="en-IN"/>
            </w:rPr>
            <w:fldChar w:fldCharType="begin"/>
          </w:r>
          <w:r w:rsidRPr="005773D1">
            <w:rPr>
              <w:rFonts w:cs="Times New Roman"/>
              <w:szCs w:val="24"/>
              <w:lang w:val="en-IN"/>
            </w:rPr>
            <w:instrText xml:space="preserve"> CITATION Tur11 \l 16393 </w:instrText>
          </w:r>
          <w:r w:rsidRPr="005773D1">
            <w:rPr>
              <w:rFonts w:cs="Times New Roman"/>
              <w:szCs w:val="24"/>
              <w:lang w:val="en-IN"/>
            </w:rPr>
            <w:fldChar w:fldCharType="separate"/>
          </w:r>
          <w:r w:rsidR="00A022CA" w:rsidRPr="00A022CA">
            <w:rPr>
              <w:rFonts w:cs="Times New Roman"/>
              <w:noProof/>
              <w:szCs w:val="24"/>
              <w:lang w:val="en-IN"/>
            </w:rPr>
            <w:t>(Turesky &amp; Gallagher, 2011)</w:t>
          </w:r>
          <w:r w:rsidRPr="005773D1">
            <w:rPr>
              <w:rFonts w:cs="Times New Roman"/>
              <w:szCs w:val="24"/>
              <w:lang w:val="en-IN"/>
            </w:rPr>
            <w:fldChar w:fldCharType="end"/>
          </w:r>
        </w:sdtContent>
      </w:sdt>
      <w:r w:rsidRPr="005773D1">
        <w:rPr>
          <w:rFonts w:cs="Times New Roman"/>
          <w:szCs w:val="24"/>
          <w:lang w:val="en-IN"/>
        </w:rPr>
        <w:t>. Kolb’s experiential theory of learning comprises of the four stages:</w:t>
      </w:r>
    </w:p>
    <w:p w:rsidR="00A20D0C" w:rsidRPr="005773D1" w:rsidRDefault="00A20D0C" w:rsidP="00A20D0C">
      <w:pPr>
        <w:pStyle w:val="ListParagraph"/>
        <w:numPr>
          <w:ilvl w:val="0"/>
          <w:numId w:val="1"/>
        </w:numPr>
        <w:spacing w:line="360" w:lineRule="auto"/>
        <w:jc w:val="both"/>
        <w:rPr>
          <w:rFonts w:ascii="Times New Roman" w:hAnsi="Times New Roman" w:cs="Times New Roman"/>
          <w:b/>
          <w:bCs/>
          <w:sz w:val="24"/>
          <w:szCs w:val="24"/>
          <w:lang w:val="en-IN"/>
        </w:rPr>
      </w:pPr>
      <w:r w:rsidRPr="005773D1">
        <w:rPr>
          <w:rFonts w:ascii="Times New Roman" w:hAnsi="Times New Roman" w:cs="Times New Roman"/>
          <w:b/>
          <w:bCs/>
          <w:sz w:val="24"/>
          <w:szCs w:val="24"/>
          <w:lang w:val="en-IN"/>
        </w:rPr>
        <w:t xml:space="preserve">Concrete experience: </w:t>
      </w:r>
      <w:r w:rsidRPr="005773D1">
        <w:rPr>
          <w:rFonts w:ascii="Times New Roman" w:hAnsi="Times New Roman" w:cs="Times New Roman"/>
          <w:sz w:val="24"/>
          <w:szCs w:val="24"/>
          <w:lang w:val="en-IN"/>
        </w:rPr>
        <w:t xml:space="preserve">During this stage, a new situation or experience is either reinterpreted or encountered. The concrete experience in this context is studying the Academic and Employability skills course. During this course, we had been taught the </w:t>
      </w:r>
      <w:r w:rsidRPr="005773D1">
        <w:rPr>
          <w:rFonts w:ascii="Times New Roman" w:hAnsi="Times New Roman" w:cs="Times New Roman"/>
          <w:sz w:val="24"/>
          <w:szCs w:val="24"/>
          <w:lang w:val="en-IN"/>
        </w:rPr>
        <w:lastRenderedPageBreak/>
        <w:t xml:space="preserve">skills of problem-solving, team work, communication, research or critical thinking and leadership skills. </w:t>
      </w:r>
    </w:p>
    <w:p w:rsidR="00A20D0C" w:rsidRPr="005773D1" w:rsidRDefault="00A20D0C" w:rsidP="00A20D0C">
      <w:pPr>
        <w:pStyle w:val="ListParagraph"/>
        <w:numPr>
          <w:ilvl w:val="0"/>
          <w:numId w:val="1"/>
        </w:numPr>
        <w:spacing w:line="360" w:lineRule="auto"/>
        <w:jc w:val="both"/>
        <w:rPr>
          <w:rFonts w:ascii="Times New Roman" w:hAnsi="Times New Roman" w:cs="Times New Roman"/>
          <w:b/>
          <w:bCs/>
          <w:sz w:val="24"/>
          <w:szCs w:val="24"/>
          <w:lang w:val="en-IN"/>
        </w:rPr>
      </w:pPr>
      <w:r w:rsidRPr="005773D1">
        <w:rPr>
          <w:rFonts w:ascii="Times New Roman" w:hAnsi="Times New Roman" w:cs="Times New Roman"/>
          <w:b/>
          <w:bCs/>
          <w:sz w:val="24"/>
          <w:szCs w:val="24"/>
          <w:lang w:val="en-IN"/>
        </w:rPr>
        <w:t xml:space="preserve">Reflective Observation: </w:t>
      </w:r>
      <w:r w:rsidRPr="005773D1">
        <w:rPr>
          <w:rFonts w:ascii="Times New Roman" w:hAnsi="Times New Roman" w:cs="Times New Roman"/>
          <w:sz w:val="24"/>
          <w:szCs w:val="24"/>
          <w:lang w:val="en-IN"/>
        </w:rPr>
        <w:t xml:space="preserve">This stage helps to identify any inconsistencies that surface between understanding and experience. This has helped to identify the discrepancy between what was taught and my own learning. I have been able to understand that I have weak critical thinking and problem-solving skills which have been taught during this module and are important for becoming an occupational therapy practitioner. According to </w:t>
      </w:r>
      <w:r w:rsidRPr="005773D1">
        <w:rPr>
          <w:rFonts w:ascii="Times New Roman" w:hAnsi="Times New Roman" w:cs="Times New Roman"/>
          <w:noProof/>
          <w:sz w:val="24"/>
          <w:szCs w:val="24"/>
          <w:lang w:val="en-IN"/>
        </w:rPr>
        <w:t>Velde, et al., (2006)</w:t>
      </w:r>
      <w:r w:rsidRPr="005773D1">
        <w:rPr>
          <w:rFonts w:ascii="Times New Roman" w:hAnsi="Times New Roman" w:cs="Times New Roman"/>
          <w:sz w:val="24"/>
          <w:szCs w:val="24"/>
          <w:lang w:val="en-IN"/>
        </w:rPr>
        <w:t xml:space="preserve">, it is a fundamental concern for educators to enable students to think critically. Skills of critical thinking have been incorporated into models meant for the development of ‘ideal’ practitioners. Therefore, I have realised that through rigorous study of this module, I need to develop my critical thinking and problem-solving skills apart from patience which is also extremely important for occupational therapy practitioners. </w:t>
      </w:r>
    </w:p>
    <w:p w:rsidR="00A20D0C" w:rsidRPr="005773D1" w:rsidRDefault="00A20D0C" w:rsidP="00A20D0C">
      <w:pPr>
        <w:pStyle w:val="ListParagraph"/>
        <w:numPr>
          <w:ilvl w:val="0"/>
          <w:numId w:val="1"/>
        </w:numPr>
        <w:spacing w:line="360" w:lineRule="auto"/>
        <w:jc w:val="both"/>
        <w:rPr>
          <w:rFonts w:ascii="Times New Roman" w:hAnsi="Times New Roman" w:cs="Times New Roman"/>
          <w:b/>
          <w:bCs/>
          <w:sz w:val="24"/>
          <w:szCs w:val="24"/>
          <w:lang w:val="en-IN"/>
        </w:rPr>
      </w:pPr>
      <w:r w:rsidRPr="005773D1">
        <w:rPr>
          <w:rFonts w:ascii="Times New Roman" w:hAnsi="Times New Roman" w:cs="Times New Roman"/>
          <w:b/>
          <w:bCs/>
          <w:sz w:val="24"/>
          <w:szCs w:val="24"/>
          <w:lang w:val="en-IN"/>
        </w:rPr>
        <w:t xml:space="preserve">Abstract conceptualisation: </w:t>
      </w:r>
      <w:r w:rsidRPr="005773D1">
        <w:rPr>
          <w:rFonts w:ascii="Times New Roman" w:hAnsi="Times New Roman" w:cs="Times New Roman"/>
          <w:sz w:val="24"/>
          <w:szCs w:val="24"/>
          <w:lang w:val="en-IN"/>
        </w:rPr>
        <w:t xml:space="preserve">This stage gives rise to any new idea or leads to the modification of any present abstract concept. During this stage, I learnt the importance of becoming more patient and developing my critical thinking and problem-solving skills. We were taught the importance of leadership through the exemplars of different visionary leaders. We were also taught the importance of communication skills in this profession. Team-work is fundamental for becoming an occupational therapist since one needs to work in multi-disciplinary teams. According to </w:t>
      </w:r>
      <w:r w:rsidRPr="005773D1">
        <w:rPr>
          <w:rFonts w:ascii="Times New Roman" w:hAnsi="Times New Roman" w:cs="Times New Roman"/>
          <w:noProof/>
          <w:sz w:val="24"/>
          <w:szCs w:val="24"/>
          <w:lang w:val="en-IN"/>
        </w:rPr>
        <w:t>Johnson, (2017)</w:t>
      </w:r>
      <w:r w:rsidRPr="005773D1">
        <w:rPr>
          <w:rFonts w:ascii="Times New Roman" w:hAnsi="Times New Roman" w:cs="Times New Roman"/>
          <w:sz w:val="24"/>
          <w:szCs w:val="24"/>
          <w:lang w:val="en-IN"/>
        </w:rPr>
        <w:t xml:space="preserve">, inter-professional collaboration is important for occupational therapy practitioners for remaining abreast of value-based reimbursement models. Thus, from the undertaking of this module, through working actively in teams and presenting academic papers, solving complex work-based problems, I have been able to cultivate all the required skills. </w:t>
      </w:r>
    </w:p>
    <w:p w:rsidR="00A20D0C" w:rsidRPr="005773D1" w:rsidRDefault="00A20D0C" w:rsidP="00A20D0C">
      <w:pPr>
        <w:pStyle w:val="ListParagraph"/>
        <w:numPr>
          <w:ilvl w:val="0"/>
          <w:numId w:val="1"/>
        </w:numPr>
        <w:spacing w:line="360" w:lineRule="auto"/>
        <w:jc w:val="both"/>
        <w:rPr>
          <w:rFonts w:ascii="Times New Roman" w:hAnsi="Times New Roman" w:cs="Times New Roman"/>
          <w:b/>
          <w:bCs/>
          <w:sz w:val="24"/>
          <w:szCs w:val="24"/>
          <w:lang w:val="en-IN"/>
        </w:rPr>
      </w:pPr>
      <w:r w:rsidRPr="005773D1">
        <w:rPr>
          <w:rFonts w:ascii="Times New Roman" w:hAnsi="Times New Roman" w:cs="Times New Roman"/>
          <w:b/>
          <w:bCs/>
          <w:sz w:val="24"/>
          <w:szCs w:val="24"/>
          <w:lang w:val="en-IN"/>
        </w:rPr>
        <w:t xml:space="preserve">Active experimentation: </w:t>
      </w:r>
      <w:r w:rsidRPr="005773D1">
        <w:rPr>
          <w:rFonts w:ascii="Times New Roman" w:hAnsi="Times New Roman" w:cs="Times New Roman"/>
          <w:sz w:val="24"/>
          <w:szCs w:val="24"/>
          <w:lang w:val="en-IN"/>
        </w:rPr>
        <w:t xml:space="preserve">In this stage, the Learner makes active application of their own ideas to the world surrounding them. Therefore, in future, when I work as an occupational therapist in a multidisciplinary team, I will apply the skills acquired and knowledge gained during this module in relation to the above-mentioned things taught to my professional arena. This will help me to become an effective practitioner providing holistic patient care. For instance, the IPC movement has made team working skills important for working in the healthcare sector and thus, knowledge and practical experience of </w:t>
      </w:r>
      <w:r w:rsidR="007E5139" w:rsidRPr="005773D1">
        <w:rPr>
          <w:rFonts w:ascii="Times New Roman" w:hAnsi="Times New Roman" w:cs="Times New Roman"/>
          <w:sz w:val="24"/>
          <w:szCs w:val="24"/>
          <w:lang w:val="en-IN"/>
        </w:rPr>
        <w:t>team working</w:t>
      </w:r>
      <w:r w:rsidRPr="005773D1">
        <w:rPr>
          <w:rFonts w:ascii="Times New Roman" w:hAnsi="Times New Roman" w:cs="Times New Roman"/>
          <w:sz w:val="24"/>
          <w:szCs w:val="24"/>
          <w:lang w:val="en-IN"/>
        </w:rPr>
        <w:t xml:space="preserve"> developed during this module will help me to abide by the </w:t>
      </w:r>
      <w:r w:rsidRPr="005773D1">
        <w:rPr>
          <w:rFonts w:ascii="Times New Roman" w:hAnsi="Times New Roman" w:cs="Times New Roman"/>
          <w:sz w:val="24"/>
          <w:szCs w:val="24"/>
          <w:lang w:val="en-IN"/>
        </w:rPr>
        <w:lastRenderedPageBreak/>
        <w:t xml:space="preserve">initiative of IPC </w:t>
      </w:r>
      <w:sdt>
        <w:sdtPr>
          <w:rPr>
            <w:rFonts w:ascii="Times New Roman" w:hAnsi="Times New Roman" w:cs="Times New Roman"/>
            <w:sz w:val="24"/>
            <w:szCs w:val="24"/>
            <w:lang w:val="en-IN"/>
          </w:rPr>
          <w:id w:val="-308789829"/>
          <w:citation/>
        </w:sdtPr>
        <w:sdtEndPr/>
        <w:sdtContent>
          <w:r w:rsidRPr="005773D1">
            <w:rPr>
              <w:rFonts w:ascii="Times New Roman" w:hAnsi="Times New Roman" w:cs="Times New Roman"/>
              <w:sz w:val="24"/>
              <w:szCs w:val="24"/>
              <w:lang w:val="en-IN"/>
            </w:rPr>
            <w:fldChar w:fldCharType="begin"/>
          </w:r>
          <w:r w:rsidRPr="005773D1">
            <w:rPr>
              <w:rFonts w:ascii="Times New Roman" w:hAnsi="Times New Roman" w:cs="Times New Roman"/>
              <w:sz w:val="24"/>
              <w:szCs w:val="24"/>
              <w:lang w:val="en-IN"/>
            </w:rPr>
            <w:instrText xml:space="preserve"> CITATION Car171 \l 16393 </w:instrText>
          </w:r>
          <w:r w:rsidRPr="005773D1">
            <w:rPr>
              <w:rFonts w:ascii="Times New Roman" w:hAnsi="Times New Roman" w:cs="Times New Roman"/>
              <w:sz w:val="24"/>
              <w:szCs w:val="24"/>
              <w:lang w:val="en-IN"/>
            </w:rPr>
            <w:fldChar w:fldCharType="separate"/>
          </w:r>
          <w:r w:rsidR="00A022CA" w:rsidRPr="00A022CA">
            <w:rPr>
              <w:rFonts w:ascii="Times New Roman" w:hAnsi="Times New Roman" w:cs="Times New Roman"/>
              <w:noProof/>
              <w:sz w:val="24"/>
              <w:szCs w:val="24"/>
              <w:lang w:val="en-IN"/>
            </w:rPr>
            <w:t>(Johnson, Understanding Interprofessional Collaboration: An Essential Skill for all Practitioners, 2017)</w:t>
          </w:r>
          <w:r w:rsidRPr="005773D1">
            <w:rPr>
              <w:rFonts w:ascii="Times New Roman" w:hAnsi="Times New Roman" w:cs="Times New Roman"/>
              <w:sz w:val="24"/>
              <w:szCs w:val="24"/>
              <w:lang w:val="en-IN"/>
            </w:rPr>
            <w:fldChar w:fldCharType="end"/>
          </w:r>
        </w:sdtContent>
      </w:sdt>
      <w:r w:rsidRPr="005773D1">
        <w:rPr>
          <w:rFonts w:ascii="Times New Roman" w:hAnsi="Times New Roman" w:cs="Times New Roman"/>
          <w:sz w:val="24"/>
          <w:szCs w:val="24"/>
          <w:lang w:val="en-IN"/>
        </w:rPr>
        <w:t xml:space="preserve">. </w:t>
      </w:r>
    </w:p>
    <w:p w:rsidR="00A20D0C" w:rsidRPr="005773D1" w:rsidRDefault="00A20D0C" w:rsidP="00A20D0C">
      <w:pPr>
        <w:rPr>
          <w:rFonts w:cs="Times New Roman"/>
          <w:szCs w:val="24"/>
          <w:lang w:val="en-IN"/>
        </w:rPr>
      </w:pPr>
      <w:r w:rsidRPr="005773D1">
        <w:rPr>
          <w:rFonts w:cs="Times New Roman"/>
          <w:szCs w:val="24"/>
          <w:lang w:val="en-IN"/>
        </w:rPr>
        <w:t xml:space="preserve">Thus, from this model, I have been able to critically analyse the learning which I have derived from this course and particularly this model. It has helped me to reflect back on my journey during this module and understand how I will be able to apply my knowledge to my future practice. Thus, the knowledge gained during this module will also help me to abide by Bloom’s taxonomy’s different steps including remembering the factual knowledge, understanding it and applying it to professional world, analysing the knowledge and evaluating it for own development and eventually creating through active experimentation. </w:t>
      </w:r>
    </w:p>
    <w:p w:rsidR="00A20D0C" w:rsidRPr="005773D1" w:rsidRDefault="00A20D0C" w:rsidP="00A20D0C">
      <w:pPr>
        <w:pStyle w:val="Heading1"/>
      </w:pPr>
      <w:bookmarkStart w:id="19" w:name="_Toc49171186"/>
      <w:bookmarkStart w:id="20" w:name="_Toc49161907"/>
      <w:r w:rsidRPr="005773D1">
        <w:t>Schon’s reflective model</w:t>
      </w:r>
      <w:bookmarkEnd w:id="19"/>
      <w:bookmarkEnd w:id="20"/>
    </w:p>
    <w:p w:rsidR="00A20D0C" w:rsidRPr="005773D1" w:rsidRDefault="00A20D0C" w:rsidP="00A20D0C">
      <w:r w:rsidRPr="005773D1">
        <w:t xml:space="preserve">The application of different learning theories in class has enabled me to not only identify the different academic or employability skills but also develop these skills for future application. The learning theories like Behaviourism, cognitivism, constructivism, experientialism and finally social and contextual learning has been applied to identify the skills necessary to work in health and social care. For this purpose, I have applied Schon’s reflective model, which outlines the process of reflection in action and reflection on action </w:t>
      </w:r>
      <w:sdt>
        <w:sdtPr>
          <w:id w:val="-2050059140"/>
          <w:citation/>
        </w:sdtPr>
        <w:sdtEndPr/>
        <w:sdtContent>
          <w:r w:rsidR="00EF27D7">
            <w:fldChar w:fldCharType="begin"/>
          </w:r>
          <w:r w:rsidR="00EF27D7">
            <w:instrText xml:space="preserve"> CITATION Moo131 \l 1033 </w:instrText>
          </w:r>
          <w:r w:rsidR="00EF27D7">
            <w:fldChar w:fldCharType="separate"/>
          </w:r>
          <w:r w:rsidR="00A022CA" w:rsidRPr="00A022CA">
            <w:rPr>
              <w:noProof/>
            </w:rPr>
            <w:t>(Moon, 2013)</w:t>
          </w:r>
          <w:r w:rsidR="00EF27D7">
            <w:rPr>
              <w:noProof/>
            </w:rPr>
            <w:fldChar w:fldCharType="end"/>
          </w:r>
        </w:sdtContent>
      </w:sdt>
      <w:r w:rsidRPr="005773D1">
        <w:t xml:space="preserve">. As part of the reflection in action, I reflected on the activities and lectures conducted in class and the skills showcased by the mentors as well as my peers. This includes communication and interpersonal skills, teamwork, problem solving and leadership. As Reflection in action requires “thinking on your feet” and undertaking impromptu actions I can say that I have applied behaviourism, Cognitivism and constructivism in class to develop my leadership and teamwork capabilities </w:t>
      </w:r>
      <w:sdt>
        <w:sdtPr>
          <w:id w:val="1657575107"/>
          <w:citation/>
        </w:sdtPr>
        <w:sdtEndPr/>
        <w:sdtContent>
          <w:r w:rsidR="00EF27D7">
            <w:fldChar w:fldCharType="begin"/>
          </w:r>
          <w:r w:rsidR="00EF27D7">
            <w:instrText xml:space="preserve"> CITATION Ert13 \l 1033 </w:instrText>
          </w:r>
          <w:r w:rsidR="00EF27D7">
            <w:fldChar w:fldCharType="separate"/>
          </w:r>
          <w:r w:rsidR="00A022CA" w:rsidRPr="00A022CA">
            <w:rPr>
              <w:noProof/>
            </w:rPr>
            <w:t>(Ertmer, 2013)</w:t>
          </w:r>
          <w:r w:rsidR="00EF27D7">
            <w:rPr>
              <w:noProof/>
            </w:rPr>
            <w:fldChar w:fldCharType="end"/>
          </w:r>
        </w:sdtContent>
      </w:sdt>
      <w:r w:rsidRPr="005773D1">
        <w:t xml:space="preserve">. In this regard, I have noted that my previous work experiences as a cashier in Tesco has enabled me to develop self-awareness and negotiation skills, while the lack of patience and inability to conduct research might impact my performance as occupational therapist. This was prominent as many of my peers were able to conduct concise research and apply critical thinking in analysing on topics, while I lagged behind. I have thus noted that significant focus was provided on the importance of conducting research while developing and delivering evidence based interventions in health and social care practice </w:t>
      </w:r>
      <w:sdt>
        <w:sdtPr>
          <w:id w:val="-625922751"/>
          <w:citation/>
        </w:sdtPr>
        <w:sdtEndPr/>
        <w:sdtContent>
          <w:r>
            <w:fldChar w:fldCharType="begin"/>
          </w:r>
          <w:r>
            <w:rPr>
              <w:lang w:val="en-US"/>
            </w:rPr>
            <w:instrText xml:space="preserve"> CITATION Placeholder1 \l 1033  </w:instrText>
          </w:r>
          <w:r>
            <w:fldChar w:fldCharType="separate"/>
          </w:r>
          <w:r w:rsidR="00A022CA">
            <w:rPr>
              <w:noProof/>
              <w:lang w:val="en-US"/>
            </w:rPr>
            <w:t>(Unsworth &amp; Baker, 2016)</w:t>
          </w:r>
          <w:r>
            <w:fldChar w:fldCharType="end"/>
          </w:r>
        </w:sdtContent>
      </w:sdt>
      <w:r w:rsidRPr="005773D1">
        <w:t>. Additionally, as I was able to effectively communicate with my mentor and peers in team activities, I realised that I possess empathetic and interpersonal communication skills that will enable me to converse with the service users and learn about their needs while establishing a trusting relationship.</w:t>
      </w:r>
    </w:p>
    <w:p w:rsidR="00A20D0C" w:rsidRPr="005773D1" w:rsidRDefault="00A20D0C" w:rsidP="00A20D0C">
      <w:r w:rsidRPr="005773D1">
        <w:lastRenderedPageBreak/>
        <w:t xml:space="preserve">On the other hand, in terms of reflection on action, I reflected on the experiences gained in class activities and contemplated on the action of others as well as mine to identify my weaknesses and areas of improvement. The experiential and social learning model enabled me to conduct this type of reflection. Therefore, as per Bandura’s social learning I was able to observe and model my behaviour as others, while the modules and in-class quizzes were applied based on Skinner’s model of operant conditioning that nurtured our skills and abilities in class </w:t>
      </w:r>
      <w:sdt>
        <w:sdtPr>
          <w:id w:val="37941302"/>
          <w:citation/>
        </w:sdtPr>
        <w:sdtEndPr/>
        <w:sdtContent>
          <w:r w:rsidR="00EF27D7">
            <w:fldChar w:fldCharType="begin"/>
          </w:r>
          <w:r w:rsidR="00EF27D7">
            <w:instrText xml:space="preserve"> CITATION Ill18 \l 1033 </w:instrText>
          </w:r>
          <w:r w:rsidR="00EF27D7">
            <w:fldChar w:fldCharType="separate"/>
          </w:r>
          <w:r w:rsidR="00A022CA" w:rsidRPr="00A022CA">
            <w:rPr>
              <w:noProof/>
            </w:rPr>
            <w:t>(Illeris, 2018)</w:t>
          </w:r>
          <w:r w:rsidR="00EF27D7">
            <w:rPr>
              <w:noProof/>
            </w:rPr>
            <w:fldChar w:fldCharType="end"/>
          </w:r>
        </w:sdtContent>
      </w:sdt>
      <w:r w:rsidRPr="005773D1">
        <w:t>. This helped me to develop my critical thinking skills to a great extent. However, as I reflected on my voluntary work, I remember being anxious and nervous, and thus I can say I still lack on patience and quick problem solving skills as I had to rely on my seniors. The reflection on action also helped me in understanding that I can apply Skinner’s model of social learning to conduct pre-research on new topics or ways to solve the problems in the care home and as an occupational therapist in future.</w:t>
      </w:r>
    </w:p>
    <w:p w:rsidR="00A20D0C" w:rsidRPr="005773D1" w:rsidRDefault="00A20D0C" w:rsidP="00A20D0C">
      <w:pPr>
        <w:pStyle w:val="Heading1"/>
      </w:pPr>
      <w:bookmarkStart w:id="21" w:name="_Toc49171187"/>
      <w:bookmarkStart w:id="22" w:name="_Toc49161908"/>
      <w:r w:rsidRPr="005773D1">
        <w:t>Conclusion</w:t>
      </w:r>
      <w:bookmarkEnd w:id="21"/>
      <w:bookmarkEnd w:id="22"/>
    </w:p>
    <w:p w:rsidR="00A20D0C" w:rsidRPr="005773D1" w:rsidRDefault="00A20D0C" w:rsidP="00A20D0C">
      <w:r w:rsidRPr="005773D1">
        <w:t>It is concluded that the topics of teamwork, communication, leadership, problem solving and critical thinking as well as research were not exclusively taught in the class but were incorporated into the modules and in-class activities. At the same time, the experiences gathered from previous professional work also enabled in building on significant academic and employability skills to be an efficient and responsible occupational therapist.</w:t>
      </w:r>
    </w:p>
    <w:p w:rsidR="00A20D0C" w:rsidRPr="005773D1" w:rsidRDefault="00A20D0C" w:rsidP="00A20D0C">
      <w:pPr>
        <w:rPr>
          <w:rFonts w:cs="Times New Roman"/>
          <w:szCs w:val="24"/>
          <w:lang w:val="en-IN"/>
        </w:rPr>
      </w:pPr>
      <w:r w:rsidRPr="005773D1">
        <w:rPr>
          <w:rFonts w:cs="Times New Roman"/>
          <w:szCs w:val="24"/>
          <w:lang w:val="en-IN"/>
        </w:rPr>
        <w:t xml:space="preserve">Therefore, it could be stated that Kolb’s experiential learning theory has helped to reflect on my own learning during the course of this module through its different stages including concrete experience, reflective observation, abstract conceptualisation and active experimentation. I have been able to analyse what has been taught and gain holistic understanding from it for future professional development. </w:t>
      </w:r>
    </w:p>
    <w:p w:rsidR="00A20D0C" w:rsidRPr="00920E1C" w:rsidRDefault="00A20D0C" w:rsidP="00737871"/>
    <w:p w:rsidR="00F840EF" w:rsidRPr="00920E1C" w:rsidRDefault="00F840EF">
      <w:r w:rsidRPr="00920E1C">
        <w:br w:type="page"/>
      </w:r>
    </w:p>
    <w:sdt>
      <w:sdtPr>
        <w:rPr>
          <w:rFonts w:asciiTheme="minorHAnsi" w:eastAsiaTheme="minorHAnsi" w:hAnsiTheme="minorHAnsi" w:cstheme="minorBidi"/>
          <w:color w:val="auto"/>
          <w:sz w:val="22"/>
          <w:szCs w:val="22"/>
        </w:rPr>
        <w:id w:val="-628707966"/>
        <w:docPartObj>
          <w:docPartGallery w:val="Bibliographies"/>
          <w:docPartUnique/>
        </w:docPartObj>
      </w:sdtPr>
      <w:sdtEndPr>
        <w:rPr>
          <w:rFonts w:ascii="Times New Roman" w:hAnsi="Times New Roman"/>
          <w:sz w:val="24"/>
        </w:rPr>
      </w:sdtEndPr>
      <w:sdtContent>
        <w:bookmarkStart w:id="23" w:name="_Toc49161909" w:displacedByCustomXml="prev"/>
        <w:p w:rsidR="00F840EF" w:rsidRPr="00920E1C" w:rsidRDefault="00F840EF">
          <w:pPr>
            <w:pStyle w:val="Heading1"/>
          </w:pPr>
          <w:r w:rsidRPr="00920E1C">
            <w:t>References</w:t>
          </w:r>
          <w:bookmarkEnd w:id="23"/>
        </w:p>
        <w:sdt>
          <w:sdtPr>
            <w:id w:val="111145805"/>
            <w:bibliography/>
          </w:sdtPr>
          <w:sdtEndPr/>
          <w:sdtContent>
            <w:p w:rsidR="00A022CA" w:rsidRDefault="001552E6" w:rsidP="00A022CA">
              <w:pPr>
                <w:pStyle w:val="Bibliography"/>
                <w:rPr>
                  <w:noProof/>
                </w:rPr>
              </w:pPr>
              <w:r w:rsidRPr="00920E1C">
                <w:rPr>
                  <w:rFonts w:cs="Times New Roman"/>
                </w:rPr>
                <w:fldChar w:fldCharType="begin"/>
              </w:r>
              <w:r w:rsidR="00F840EF" w:rsidRPr="00920E1C">
                <w:rPr>
                  <w:rFonts w:cs="Times New Roman"/>
                </w:rPr>
                <w:instrText xml:space="preserve"> BIBLIOGRAPHY </w:instrText>
              </w:r>
              <w:r w:rsidRPr="00920E1C">
                <w:rPr>
                  <w:rFonts w:cs="Times New Roman"/>
                </w:rPr>
                <w:fldChar w:fldCharType="separate"/>
              </w:r>
              <w:r w:rsidR="00A022CA">
                <w:rPr>
                  <w:noProof/>
                </w:rPr>
                <w:t xml:space="preserve">Adams, N. (2015). Bloom’s taxonomy of cognitive learning objectives. </w:t>
              </w:r>
              <w:r w:rsidR="00A022CA">
                <w:rPr>
                  <w:i/>
                  <w:iCs/>
                  <w:noProof/>
                </w:rPr>
                <w:t>Journal of the Medical Library Association: JMLA,</w:t>
              </w:r>
              <w:r w:rsidR="00A022CA">
                <w:rPr>
                  <w:noProof/>
                </w:rPr>
                <w:t xml:space="preserve"> </w:t>
              </w:r>
              <w:r w:rsidR="00A022CA">
                <w:rPr>
                  <w:i/>
                  <w:iCs/>
                  <w:noProof/>
                </w:rPr>
                <w:t>, 103(3)</w:t>
              </w:r>
              <w:r w:rsidR="00A022CA">
                <w:rPr>
                  <w:noProof/>
                </w:rPr>
                <w:t>, 152.</w:t>
              </w:r>
            </w:p>
            <w:p w:rsidR="00A022CA" w:rsidRDefault="00A022CA" w:rsidP="00A022CA">
              <w:pPr>
                <w:pStyle w:val="Bibliography"/>
                <w:rPr>
                  <w:noProof/>
                </w:rPr>
              </w:pPr>
              <w:r>
                <w:rPr>
                  <w:noProof/>
                </w:rPr>
                <w:t xml:space="preserve">Alshehri, M., Falemban, R., Bukhari, R., &amp; Bakhsh, H. (2019). Occupational therapy practitioners’ decision-making preferences, attitudes, awareness and barriers in relation to evidence-based practice implementation in Saudi Arabia. </w:t>
              </w:r>
              <w:r>
                <w:rPr>
                  <w:i/>
                  <w:iCs/>
                  <w:noProof/>
                </w:rPr>
                <w:t>International Journal of Evidence-Based Healthcare</w:t>
              </w:r>
              <w:r>
                <w:rPr>
                  <w:noProof/>
                </w:rPr>
                <w:t xml:space="preserve"> </w:t>
              </w:r>
              <w:r>
                <w:rPr>
                  <w:i/>
                  <w:iCs/>
                  <w:noProof/>
                </w:rPr>
                <w:t>, 17</w:t>
              </w:r>
              <w:r>
                <w:rPr>
                  <w:noProof/>
                </w:rPr>
                <w:t xml:space="preserve"> (2), 121-130.</w:t>
              </w:r>
            </w:p>
            <w:p w:rsidR="00A022CA" w:rsidRDefault="00A022CA" w:rsidP="00A022CA">
              <w:pPr>
                <w:pStyle w:val="Bibliography"/>
                <w:rPr>
                  <w:noProof/>
                </w:rPr>
              </w:pPr>
              <w:r>
                <w:rPr>
                  <w:noProof/>
                </w:rPr>
                <w:t xml:space="preserve">Beaubien, J., &amp; Baker, D. (2004). The use of simulation for training teamwork skills in health care: how low can you go? </w:t>
              </w:r>
              <w:r>
                <w:rPr>
                  <w:i/>
                  <w:iCs/>
                  <w:noProof/>
                </w:rPr>
                <w:t>BMJ Quality &amp; Safety</w:t>
              </w:r>
              <w:r>
                <w:rPr>
                  <w:noProof/>
                </w:rPr>
                <w:t xml:space="preserve"> </w:t>
              </w:r>
              <w:r>
                <w:rPr>
                  <w:i/>
                  <w:iCs/>
                  <w:noProof/>
                </w:rPr>
                <w:t>, 13</w:t>
              </w:r>
              <w:r>
                <w:rPr>
                  <w:noProof/>
                </w:rPr>
                <w:t xml:space="preserve"> (suppl 1), i51-i56.</w:t>
              </w:r>
            </w:p>
            <w:p w:rsidR="00A022CA" w:rsidRDefault="00A022CA" w:rsidP="00A022CA">
              <w:pPr>
                <w:pStyle w:val="Bibliography"/>
                <w:rPr>
                  <w:noProof/>
                </w:rPr>
              </w:pPr>
              <w:r>
                <w:rPr>
                  <w:noProof/>
                </w:rPr>
                <w:t xml:space="preserve">Brown, T., Mong-linYu, &amp; Etherington, J. (2020). Are Listening and Interpersonal Communication Skills Predictive of Professionalism in Undergraduate Occupational Therapy Students? </w:t>
              </w:r>
              <w:r>
                <w:rPr>
                  <w:i/>
                  <w:iCs/>
                  <w:noProof/>
                </w:rPr>
                <w:t>Health Professions Education</w:t>
              </w:r>
              <w:r>
                <w:rPr>
                  <w:noProof/>
                </w:rPr>
                <w:t xml:space="preserve"> </w:t>
              </w:r>
              <w:r>
                <w:rPr>
                  <w:i/>
                  <w:iCs/>
                  <w:noProof/>
                </w:rPr>
                <w:t>, 6</w:t>
              </w:r>
              <w:r>
                <w:rPr>
                  <w:noProof/>
                </w:rPr>
                <w:t xml:space="preserve"> (2), 187-200.</w:t>
              </w:r>
            </w:p>
            <w:p w:rsidR="00A022CA" w:rsidRDefault="00A022CA" w:rsidP="00A022CA">
              <w:pPr>
                <w:pStyle w:val="Bibliography"/>
                <w:rPr>
                  <w:noProof/>
                </w:rPr>
              </w:pPr>
              <w:r>
                <w:rPr>
                  <w:noProof/>
                </w:rPr>
                <w:t xml:space="preserve">Carmeli, A. G., &amp; Reiter‐Palmon, R. (2013). Leadership, creative problem‐solving capacity, and creative performance: The importance of knowledge sharing. </w:t>
              </w:r>
              <w:r>
                <w:rPr>
                  <w:i/>
                  <w:iCs/>
                  <w:noProof/>
                </w:rPr>
                <w:t>Human Resource Management</w:t>
              </w:r>
              <w:r>
                <w:rPr>
                  <w:noProof/>
                </w:rPr>
                <w:t xml:space="preserve"> </w:t>
              </w:r>
              <w:r>
                <w:rPr>
                  <w:i/>
                  <w:iCs/>
                  <w:noProof/>
                </w:rPr>
                <w:t>, 52</w:t>
              </w:r>
              <w:r>
                <w:rPr>
                  <w:noProof/>
                </w:rPr>
                <w:t xml:space="preserve"> (1), 95-121.</w:t>
              </w:r>
            </w:p>
            <w:p w:rsidR="00A022CA" w:rsidRDefault="00A022CA" w:rsidP="00A022CA">
              <w:pPr>
                <w:pStyle w:val="Bibliography"/>
                <w:rPr>
                  <w:noProof/>
                </w:rPr>
              </w:pPr>
              <w:r>
                <w:rPr>
                  <w:noProof/>
                </w:rPr>
                <w:t xml:space="preserve">Conway, J. (1994). Reflection, the art and science of nursing and the theory-practice gap. </w:t>
              </w:r>
              <w:r>
                <w:rPr>
                  <w:i/>
                  <w:iCs/>
                  <w:noProof/>
                </w:rPr>
                <w:t>British Journal of Nursing</w:t>
              </w:r>
              <w:r>
                <w:rPr>
                  <w:noProof/>
                </w:rPr>
                <w:t xml:space="preserve"> </w:t>
              </w:r>
              <w:r>
                <w:rPr>
                  <w:i/>
                  <w:iCs/>
                  <w:noProof/>
                </w:rPr>
                <w:t>, 3</w:t>
              </w:r>
              <w:r>
                <w:rPr>
                  <w:noProof/>
                </w:rPr>
                <w:t xml:space="preserve"> (3), 114-118.</w:t>
              </w:r>
            </w:p>
            <w:p w:rsidR="00A022CA" w:rsidRDefault="00A022CA" w:rsidP="00A022CA">
              <w:pPr>
                <w:pStyle w:val="Bibliography"/>
                <w:rPr>
                  <w:noProof/>
                </w:rPr>
              </w:pPr>
              <w:r>
                <w:rPr>
                  <w:noProof/>
                </w:rPr>
                <w:t xml:space="preserve">Coutu, M.-F., Légaré, F., Durand, M.-J., Corbière, M., Stacey, D., Loisel, P., et al. (2011). Fostering shared decision making by occupational therapists and workers involved in accidents resulting in persistent musculoskeletal disorders: A study protocol. </w:t>
              </w:r>
              <w:r>
                <w:rPr>
                  <w:i/>
                  <w:iCs/>
                  <w:noProof/>
                </w:rPr>
                <w:t>Implementation Science</w:t>
              </w:r>
              <w:r>
                <w:rPr>
                  <w:noProof/>
                </w:rPr>
                <w:t xml:space="preserve"> </w:t>
              </w:r>
              <w:r>
                <w:rPr>
                  <w:i/>
                  <w:iCs/>
                  <w:noProof/>
                </w:rPr>
                <w:t>, 6</w:t>
              </w:r>
              <w:r>
                <w:rPr>
                  <w:noProof/>
                </w:rPr>
                <w:t xml:space="preserve"> (22), 1-8.</w:t>
              </w:r>
            </w:p>
            <w:p w:rsidR="00A022CA" w:rsidRDefault="00A022CA" w:rsidP="00A022CA">
              <w:pPr>
                <w:pStyle w:val="Bibliography"/>
                <w:rPr>
                  <w:noProof/>
                </w:rPr>
              </w:pPr>
              <w:r>
                <w:rPr>
                  <w:noProof/>
                </w:rPr>
                <w:t xml:space="preserve">DOYLE, A. (2019). </w:t>
              </w:r>
              <w:r>
                <w:rPr>
                  <w:i/>
                  <w:iCs/>
                  <w:noProof/>
                </w:rPr>
                <w:t>Important Team Building Skills That Employers Value</w:t>
              </w:r>
              <w:r>
                <w:rPr>
                  <w:noProof/>
                </w:rPr>
                <w:t>. Retrieved August 22, 2020, from https://www.thebalancecareers.com/list-of-team-building-skills-2063772#:~:text=What%20Are%20Team%20Building%20Skills,take%20to%20reach%20those%20goals.</w:t>
              </w:r>
            </w:p>
            <w:p w:rsidR="00A022CA" w:rsidRDefault="00A022CA" w:rsidP="00A022CA">
              <w:pPr>
                <w:pStyle w:val="Bibliography"/>
                <w:rPr>
                  <w:noProof/>
                </w:rPr>
              </w:pPr>
              <w:r>
                <w:rPr>
                  <w:noProof/>
                </w:rPr>
                <w:t xml:space="preserve">Ertmer, P. a. (2013). Behaviorism, cognitivism, constructivism: Comparing critical features from an instructional design perspective. </w:t>
              </w:r>
              <w:r>
                <w:rPr>
                  <w:i/>
                  <w:iCs/>
                  <w:noProof/>
                </w:rPr>
                <w:t>Performance improvement quarterly</w:t>
              </w:r>
              <w:r>
                <w:rPr>
                  <w:noProof/>
                </w:rPr>
                <w:t xml:space="preserve"> </w:t>
              </w:r>
              <w:r>
                <w:rPr>
                  <w:i/>
                  <w:iCs/>
                  <w:noProof/>
                </w:rPr>
                <w:t>, 26</w:t>
              </w:r>
              <w:r>
                <w:rPr>
                  <w:noProof/>
                </w:rPr>
                <w:t xml:space="preserve"> (2), 43-71.</w:t>
              </w:r>
            </w:p>
            <w:p w:rsidR="00A022CA" w:rsidRDefault="00A022CA" w:rsidP="00A022CA">
              <w:pPr>
                <w:pStyle w:val="Bibliography"/>
                <w:rPr>
                  <w:noProof/>
                </w:rPr>
              </w:pPr>
              <w:r>
                <w:rPr>
                  <w:noProof/>
                </w:rPr>
                <w:t xml:space="preserve">Fleming-Castaldy, R., &amp; Patro, J. (2012). Leadership in occupational therapy: Self-perceptions of occupational therapy managers. . </w:t>
              </w:r>
              <w:r>
                <w:rPr>
                  <w:i/>
                  <w:iCs/>
                  <w:noProof/>
                </w:rPr>
                <w:t>Occupational Therapy in Health Care</w:t>
              </w:r>
              <w:r>
                <w:rPr>
                  <w:noProof/>
                </w:rPr>
                <w:t xml:space="preserve"> </w:t>
              </w:r>
              <w:r>
                <w:rPr>
                  <w:i/>
                  <w:iCs/>
                  <w:noProof/>
                </w:rPr>
                <w:t>, 26</w:t>
              </w:r>
              <w:r>
                <w:rPr>
                  <w:noProof/>
                </w:rPr>
                <w:t xml:space="preserve"> (2-3), 187-202.</w:t>
              </w:r>
            </w:p>
            <w:p w:rsidR="00A022CA" w:rsidRDefault="00A022CA" w:rsidP="00A022CA">
              <w:pPr>
                <w:pStyle w:val="Bibliography"/>
                <w:rPr>
                  <w:noProof/>
                </w:rPr>
              </w:pPr>
              <w:r>
                <w:rPr>
                  <w:noProof/>
                </w:rPr>
                <w:lastRenderedPageBreak/>
                <w:t xml:space="preserve">Glusker, A. (2018, June 8). </w:t>
              </w:r>
              <w:r>
                <w:rPr>
                  <w:i/>
                  <w:iCs/>
                  <w:noProof/>
                </w:rPr>
                <w:t>Why People Skills Are So Important -- And How You Can Polish Yours To A Shine</w:t>
              </w:r>
              <w:r>
                <w:rPr>
                  <w:noProof/>
                </w:rPr>
                <w:t>. Retrieved August 22, 2020, from https://www.forbes.com/sites/anneglusker/2018/06/08/why-people-skills-are-so-important-and-how-you-can-polish-yours-to-a-shine/#21d5ff682458</w:t>
              </w:r>
            </w:p>
            <w:p w:rsidR="00A022CA" w:rsidRDefault="00A022CA" w:rsidP="00A022CA">
              <w:pPr>
                <w:pStyle w:val="Bibliography"/>
                <w:rPr>
                  <w:noProof/>
                </w:rPr>
              </w:pPr>
              <w:r>
                <w:rPr>
                  <w:noProof/>
                </w:rPr>
                <w:t xml:space="preserve">HCPC. (2013, March). </w:t>
              </w:r>
              <w:r>
                <w:rPr>
                  <w:i/>
                  <w:iCs/>
                  <w:noProof/>
                </w:rPr>
                <w:t>Occupational therapists</w:t>
              </w:r>
              <w:r>
                <w:rPr>
                  <w:noProof/>
                </w:rPr>
                <w:t>. Retrieved August 22, 2020, from https://www.hcpc-uk.org/globalassets/resources/standards/standards-of-proficiency---occupational-therapists.pdf</w:t>
              </w:r>
            </w:p>
            <w:p w:rsidR="00A022CA" w:rsidRDefault="00A022CA" w:rsidP="00A022CA">
              <w:pPr>
                <w:pStyle w:val="Bibliography"/>
                <w:rPr>
                  <w:noProof/>
                </w:rPr>
              </w:pPr>
              <w:r>
                <w:rPr>
                  <w:noProof/>
                </w:rPr>
                <w:t xml:space="preserve">Husebø, S., O'Regan, S., &amp; Nestel, D. (2015). Reflective practice and its role in simulation. </w:t>
              </w:r>
              <w:r>
                <w:rPr>
                  <w:i/>
                  <w:iCs/>
                  <w:noProof/>
                </w:rPr>
                <w:t>Clinical Simulation in Nursing, , 11(8)</w:t>
              </w:r>
              <w:r>
                <w:rPr>
                  <w:noProof/>
                </w:rPr>
                <w:t>, 368-375.</w:t>
              </w:r>
            </w:p>
            <w:p w:rsidR="00A022CA" w:rsidRDefault="00A022CA" w:rsidP="00A022CA">
              <w:pPr>
                <w:pStyle w:val="Bibliography"/>
                <w:rPr>
                  <w:noProof/>
                </w:rPr>
              </w:pPr>
              <w:r>
                <w:rPr>
                  <w:noProof/>
                </w:rPr>
                <w:t xml:space="preserve">Illeris, K. (2018). </w:t>
              </w:r>
              <w:r>
                <w:rPr>
                  <w:i/>
                  <w:iCs/>
                  <w:noProof/>
                </w:rPr>
                <w:t>Contemporary Theories of Learning: Learning Theorists ... In Their Own Words.</w:t>
              </w:r>
              <w:r>
                <w:rPr>
                  <w:noProof/>
                </w:rPr>
                <w:t xml:space="preserve"> Routledge.</w:t>
              </w:r>
            </w:p>
            <w:p w:rsidR="00A022CA" w:rsidRDefault="00A022CA" w:rsidP="00A022CA">
              <w:pPr>
                <w:pStyle w:val="Bibliography"/>
                <w:rPr>
                  <w:noProof/>
                </w:rPr>
              </w:pPr>
              <w:r>
                <w:rPr>
                  <w:noProof/>
                </w:rPr>
                <w:t xml:space="preserve">Johnson, C. E. (2017). </w:t>
              </w:r>
              <w:r>
                <w:rPr>
                  <w:i/>
                  <w:iCs/>
                  <w:noProof/>
                </w:rPr>
                <w:t>Understanding Interprofessional Collaboration: An Essential Skill for all Practitioners</w:t>
              </w:r>
              <w:r>
                <w:rPr>
                  <w:noProof/>
                </w:rPr>
                <w:t>. Retrieved August 22, 2020, from https://www.aota.org/~/media/Corporate/Files/Publications/CE-Articles/CE-Article-June-2017.pdf</w:t>
              </w:r>
            </w:p>
            <w:p w:rsidR="00A022CA" w:rsidRDefault="00A022CA" w:rsidP="00A022CA">
              <w:pPr>
                <w:pStyle w:val="Bibliography"/>
                <w:rPr>
                  <w:noProof/>
                </w:rPr>
              </w:pPr>
              <w:r>
                <w:rPr>
                  <w:noProof/>
                </w:rPr>
                <w:t xml:space="preserve">Johnson, C. E. (2017). </w:t>
              </w:r>
              <w:r>
                <w:rPr>
                  <w:i/>
                  <w:iCs/>
                  <w:noProof/>
                </w:rPr>
                <w:t>Understanding Interprofessional Collaboration: An Essential Skill for all Practitioners</w:t>
              </w:r>
              <w:r>
                <w:rPr>
                  <w:noProof/>
                </w:rPr>
                <w:t>. Retrieved August 24, 2020, from https://www.aota.org/~/media/Corporate/Files/Publications/CE-Articles/CE-Article-June-2017.pdf</w:t>
              </w:r>
            </w:p>
            <w:p w:rsidR="00A022CA" w:rsidRDefault="00A022CA" w:rsidP="00A022CA">
              <w:pPr>
                <w:pStyle w:val="Bibliography"/>
                <w:rPr>
                  <w:noProof/>
                </w:rPr>
              </w:pPr>
              <w:r>
                <w:rPr>
                  <w:noProof/>
                </w:rPr>
                <w:t xml:space="preserve">Kouzes, J., &amp; Posner, B. (2006). </w:t>
              </w:r>
              <w:r>
                <w:rPr>
                  <w:i/>
                  <w:iCs/>
                  <w:noProof/>
                </w:rPr>
                <w:t>The leadership challenge</w:t>
              </w:r>
              <w:r>
                <w:rPr>
                  <w:noProof/>
                </w:rPr>
                <w:t xml:space="preserve"> (3 ed.). John Wiley &amp; Sons.</w:t>
              </w:r>
            </w:p>
            <w:p w:rsidR="00A022CA" w:rsidRDefault="00A022CA" w:rsidP="00A022CA">
              <w:pPr>
                <w:pStyle w:val="Bibliography"/>
                <w:rPr>
                  <w:noProof/>
                </w:rPr>
              </w:pPr>
              <w:r>
                <w:rPr>
                  <w:noProof/>
                </w:rPr>
                <w:t xml:space="preserve">Moon, J. (2013). </w:t>
              </w:r>
              <w:r>
                <w:rPr>
                  <w:i/>
                  <w:iCs/>
                  <w:noProof/>
                </w:rPr>
                <w:t>Reflection in learning and professional development: Theory and practice.</w:t>
              </w:r>
              <w:r>
                <w:rPr>
                  <w:noProof/>
                </w:rPr>
                <w:t xml:space="preserve"> Routledge.</w:t>
              </w:r>
            </w:p>
            <w:p w:rsidR="00A022CA" w:rsidRDefault="00A022CA" w:rsidP="00A022CA">
              <w:pPr>
                <w:pStyle w:val="Bibliography"/>
                <w:rPr>
                  <w:noProof/>
                </w:rPr>
              </w:pPr>
              <w:r>
                <w:rPr>
                  <w:noProof/>
                </w:rPr>
                <w:t xml:space="preserve">Rauch Jr, C., &amp; Behling, O. (1984). Functionalism: Basis for an alternate approach to the study of leadership. In </w:t>
              </w:r>
              <w:r>
                <w:rPr>
                  <w:i/>
                  <w:iCs/>
                  <w:noProof/>
                </w:rPr>
                <w:t>Leaders and managers</w:t>
              </w:r>
              <w:r>
                <w:rPr>
                  <w:noProof/>
                </w:rPr>
                <w:t xml:space="preserve"> (pp. 45-62). Pergamon.</w:t>
              </w:r>
            </w:p>
            <w:p w:rsidR="00A022CA" w:rsidRDefault="00A022CA" w:rsidP="00A022CA">
              <w:pPr>
                <w:pStyle w:val="Bibliography"/>
                <w:rPr>
                  <w:noProof/>
                </w:rPr>
              </w:pPr>
              <w:r>
                <w:rPr>
                  <w:noProof/>
                </w:rPr>
                <w:t xml:space="preserve">Robertson, L., &amp; Griffiths, S. (2013, March). Problem Solving in Occupational Therapy. </w:t>
              </w:r>
              <w:r>
                <w:rPr>
                  <w:i/>
                  <w:iCs/>
                  <w:noProof/>
                </w:rPr>
                <w:t>Clinical Reasoning in Occupational Therapy</w:t>
              </w:r>
              <w:r>
                <w:rPr>
                  <w:noProof/>
                </w:rPr>
                <w:t xml:space="preserve"> , 1-14.</w:t>
              </w:r>
            </w:p>
            <w:p w:rsidR="00A022CA" w:rsidRDefault="00A022CA" w:rsidP="00A022CA">
              <w:pPr>
                <w:pStyle w:val="Bibliography"/>
                <w:rPr>
                  <w:noProof/>
                </w:rPr>
              </w:pPr>
              <w:r>
                <w:rPr>
                  <w:noProof/>
                </w:rPr>
                <w:t xml:space="preserve">Turesky, E., &amp; Gallagher, D. (2011). Know thyself: Coaching for leadership using Kolb’s experiential learning theory. . </w:t>
              </w:r>
              <w:r>
                <w:rPr>
                  <w:i/>
                  <w:iCs/>
                  <w:noProof/>
                </w:rPr>
                <w:t>The Coaching Psychologist</w:t>
              </w:r>
              <w:r>
                <w:rPr>
                  <w:noProof/>
                </w:rPr>
                <w:t xml:space="preserve"> </w:t>
              </w:r>
              <w:r>
                <w:rPr>
                  <w:i/>
                  <w:iCs/>
                  <w:noProof/>
                </w:rPr>
                <w:t>, 7</w:t>
              </w:r>
              <w:r>
                <w:rPr>
                  <w:noProof/>
                </w:rPr>
                <w:t xml:space="preserve"> (1), 5-14.</w:t>
              </w:r>
            </w:p>
            <w:p w:rsidR="00A022CA" w:rsidRDefault="00A022CA" w:rsidP="00A022CA">
              <w:pPr>
                <w:pStyle w:val="Bibliography"/>
                <w:rPr>
                  <w:noProof/>
                </w:rPr>
              </w:pPr>
              <w:r>
                <w:rPr>
                  <w:noProof/>
                </w:rPr>
                <w:lastRenderedPageBreak/>
                <w:t xml:space="preserve">Turner, A., &amp; Alsop, A. (2015). Unique core skills: Exploring occupational therapists' hidden assets. </w:t>
              </w:r>
              <w:r>
                <w:rPr>
                  <w:i/>
                  <w:iCs/>
                  <w:noProof/>
                </w:rPr>
                <w:t>British Journal of Occupational Therapy</w:t>
              </w:r>
              <w:r>
                <w:rPr>
                  <w:noProof/>
                </w:rPr>
                <w:t xml:space="preserve"> </w:t>
              </w:r>
              <w:r>
                <w:rPr>
                  <w:i/>
                  <w:iCs/>
                  <w:noProof/>
                </w:rPr>
                <w:t>, 78</w:t>
              </w:r>
              <w:r>
                <w:rPr>
                  <w:noProof/>
                </w:rPr>
                <w:t xml:space="preserve"> (12), 739-749.</w:t>
              </w:r>
            </w:p>
            <w:p w:rsidR="00A022CA" w:rsidRDefault="00A022CA" w:rsidP="00A022CA">
              <w:pPr>
                <w:pStyle w:val="Bibliography"/>
                <w:rPr>
                  <w:noProof/>
                </w:rPr>
              </w:pPr>
              <w:r>
                <w:rPr>
                  <w:noProof/>
                </w:rPr>
                <w:t xml:space="preserve">Unsworth, C. (2016). How Therapists Think. </w:t>
              </w:r>
              <w:r>
                <w:rPr>
                  <w:i/>
                  <w:iCs/>
                  <w:noProof/>
                </w:rPr>
                <w:t>Stroke Rehabilitation</w:t>
              </w:r>
              <w:r>
                <w:rPr>
                  <w:noProof/>
                </w:rPr>
                <w:t xml:space="preserve"> , 1-17.</w:t>
              </w:r>
            </w:p>
            <w:p w:rsidR="00A022CA" w:rsidRDefault="00A022CA" w:rsidP="00A022CA">
              <w:pPr>
                <w:pStyle w:val="Bibliography"/>
                <w:rPr>
                  <w:noProof/>
                </w:rPr>
              </w:pPr>
              <w:r>
                <w:rPr>
                  <w:noProof/>
                </w:rPr>
                <w:t xml:space="preserve">Unsworth, C., &amp; Baker, A. (2016). A systematic review of professional reasoning literature in occupational therapy. </w:t>
              </w:r>
              <w:r>
                <w:rPr>
                  <w:i/>
                  <w:iCs/>
                  <w:noProof/>
                </w:rPr>
                <w:t>British Journal of Occupational Therapy</w:t>
              </w:r>
              <w:r>
                <w:rPr>
                  <w:noProof/>
                </w:rPr>
                <w:t xml:space="preserve"> </w:t>
              </w:r>
              <w:r>
                <w:rPr>
                  <w:i/>
                  <w:iCs/>
                  <w:noProof/>
                </w:rPr>
                <w:t>, 79</w:t>
              </w:r>
              <w:r>
                <w:rPr>
                  <w:noProof/>
                </w:rPr>
                <w:t xml:space="preserve"> (1), 5-16.</w:t>
              </w:r>
            </w:p>
            <w:p w:rsidR="00A022CA" w:rsidRDefault="00A022CA" w:rsidP="00A022CA">
              <w:pPr>
                <w:pStyle w:val="Bibliography"/>
                <w:rPr>
                  <w:noProof/>
                </w:rPr>
              </w:pPr>
              <w:r>
                <w:rPr>
                  <w:noProof/>
                </w:rPr>
                <w:t xml:space="preserve">Velde, B., Wittman, P., &amp; Vos, P. (2006). Development of critical thinking in occupational therapy students. </w:t>
              </w:r>
              <w:r>
                <w:rPr>
                  <w:i/>
                  <w:iCs/>
                  <w:noProof/>
                </w:rPr>
                <w:t>Occupational therapy international</w:t>
              </w:r>
              <w:r>
                <w:rPr>
                  <w:noProof/>
                </w:rPr>
                <w:t xml:space="preserve"> </w:t>
              </w:r>
              <w:r>
                <w:rPr>
                  <w:i/>
                  <w:iCs/>
                  <w:noProof/>
                </w:rPr>
                <w:t>, 13</w:t>
              </w:r>
              <w:r>
                <w:rPr>
                  <w:noProof/>
                </w:rPr>
                <w:t xml:space="preserve"> (1), 49-60.</w:t>
              </w:r>
            </w:p>
            <w:p w:rsidR="00A022CA" w:rsidRDefault="00A022CA" w:rsidP="00A022CA">
              <w:pPr>
                <w:pStyle w:val="Bibliography"/>
                <w:rPr>
                  <w:noProof/>
                </w:rPr>
              </w:pPr>
              <w:r>
                <w:rPr>
                  <w:noProof/>
                </w:rPr>
                <w:t xml:space="preserve">Venkateswarlu, K. (2012). A Review on Employability Skills. </w:t>
              </w:r>
              <w:r>
                <w:rPr>
                  <w:i/>
                  <w:iCs/>
                  <w:noProof/>
                </w:rPr>
                <w:t>IOSR Journal of Humanities and Social Science</w:t>
              </w:r>
              <w:r>
                <w:rPr>
                  <w:noProof/>
                </w:rPr>
                <w:t xml:space="preserve"> </w:t>
              </w:r>
              <w:r>
                <w:rPr>
                  <w:i/>
                  <w:iCs/>
                  <w:noProof/>
                </w:rPr>
                <w:t>, 2</w:t>
              </w:r>
              <w:r>
                <w:rPr>
                  <w:noProof/>
                </w:rPr>
                <w:t xml:space="preserve"> (5), 32-34.</w:t>
              </w:r>
            </w:p>
            <w:p w:rsidR="00F840EF" w:rsidRPr="00920E1C" w:rsidRDefault="001552E6" w:rsidP="00A022CA">
              <w:r w:rsidRPr="00920E1C">
                <w:rPr>
                  <w:rFonts w:cs="Times New Roman"/>
                  <w:b/>
                  <w:bCs/>
                </w:rPr>
                <w:fldChar w:fldCharType="end"/>
              </w:r>
            </w:p>
          </w:sdtContent>
        </w:sdt>
      </w:sdtContent>
    </w:sdt>
    <w:p w:rsidR="00F840EF" w:rsidRPr="00920E1C" w:rsidRDefault="00F840EF" w:rsidP="00F840EF"/>
    <w:sectPr w:rsidR="00F840EF" w:rsidRPr="00920E1C" w:rsidSect="00BD440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01B0B" w:rsidRDefault="00601B0B" w:rsidP="00B36AB9">
      <w:pPr>
        <w:spacing w:after="0" w:line="240" w:lineRule="auto"/>
      </w:pPr>
      <w:r>
        <w:separator/>
      </w:r>
    </w:p>
  </w:endnote>
  <w:endnote w:type="continuationSeparator" w:id="0">
    <w:p w:rsidR="00601B0B" w:rsidRDefault="00601B0B" w:rsidP="00B36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3394885"/>
      <w:docPartObj>
        <w:docPartGallery w:val="Page Numbers (Bottom of Page)"/>
        <w:docPartUnique/>
      </w:docPartObj>
    </w:sdtPr>
    <w:sdtEndPr>
      <w:rPr>
        <w:noProof/>
      </w:rPr>
    </w:sdtEndPr>
    <w:sdtContent>
      <w:p w:rsidR="00B36AB9" w:rsidRDefault="001552E6">
        <w:pPr>
          <w:pStyle w:val="Footer"/>
          <w:jc w:val="right"/>
        </w:pPr>
        <w:r>
          <w:fldChar w:fldCharType="begin"/>
        </w:r>
        <w:r w:rsidR="00B36AB9">
          <w:instrText xml:space="preserve"> PAGE   \* MERGEFORMAT </w:instrText>
        </w:r>
        <w:r>
          <w:fldChar w:fldCharType="separate"/>
        </w:r>
        <w:r w:rsidR="005B456B">
          <w:rPr>
            <w:noProof/>
          </w:rPr>
          <w:t>2</w:t>
        </w:r>
        <w:r>
          <w:rPr>
            <w:noProof/>
          </w:rPr>
          <w:fldChar w:fldCharType="end"/>
        </w:r>
      </w:p>
    </w:sdtContent>
  </w:sdt>
  <w:p w:rsidR="00B36AB9" w:rsidRDefault="00B36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01B0B" w:rsidRDefault="00601B0B" w:rsidP="00B36AB9">
      <w:pPr>
        <w:spacing w:after="0" w:line="240" w:lineRule="auto"/>
      </w:pPr>
      <w:r>
        <w:separator/>
      </w:r>
    </w:p>
  </w:footnote>
  <w:footnote w:type="continuationSeparator" w:id="0">
    <w:p w:rsidR="00601B0B" w:rsidRDefault="00601B0B" w:rsidP="00B36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DF30A1"/>
    <w:multiLevelType w:val="hybridMultilevel"/>
    <w:tmpl w:val="86FE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55BD0"/>
    <w:multiLevelType w:val="hybridMultilevel"/>
    <w:tmpl w:val="2C3C6B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1NTK0NDI0MDQ0sbBU0lEKTi0uzszPAykwqgUA6ZfEBCwAAAA="/>
  </w:docVars>
  <w:rsids>
    <w:rsidRoot w:val="00FA0894"/>
    <w:rsid w:val="00001098"/>
    <w:rsid w:val="00013A9C"/>
    <w:rsid w:val="000552C8"/>
    <w:rsid w:val="00087664"/>
    <w:rsid w:val="0009441F"/>
    <w:rsid w:val="000B304E"/>
    <w:rsid w:val="000D1CE6"/>
    <w:rsid w:val="000D57BD"/>
    <w:rsid w:val="001552E6"/>
    <w:rsid w:val="001623EF"/>
    <w:rsid w:val="00190748"/>
    <w:rsid w:val="001A7F50"/>
    <w:rsid w:val="001B484F"/>
    <w:rsid w:val="001E00C2"/>
    <w:rsid w:val="001F3020"/>
    <w:rsid w:val="002029A7"/>
    <w:rsid w:val="002318C1"/>
    <w:rsid w:val="00256ACC"/>
    <w:rsid w:val="00271283"/>
    <w:rsid w:val="00277618"/>
    <w:rsid w:val="00285B0A"/>
    <w:rsid w:val="0029515A"/>
    <w:rsid w:val="00307EFB"/>
    <w:rsid w:val="00313D41"/>
    <w:rsid w:val="0032389F"/>
    <w:rsid w:val="003269CE"/>
    <w:rsid w:val="00342A4D"/>
    <w:rsid w:val="0034580C"/>
    <w:rsid w:val="003809CA"/>
    <w:rsid w:val="003A2F4D"/>
    <w:rsid w:val="003B1C7B"/>
    <w:rsid w:val="003E0228"/>
    <w:rsid w:val="003F44F5"/>
    <w:rsid w:val="003F4B83"/>
    <w:rsid w:val="00410E37"/>
    <w:rsid w:val="00446B8B"/>
    <w:rsid w:val="0045021A"/>
    <w:rsid w:val="004728EE"/>
    <w:rsid w:val="00491BD4"/>
    <w:rsid w:val="004A5830"/>
    <w:rsid w:val="004B694D"/>
    <w:rsid w:val="004C235C"/>
    <w:rsid w:val="005065B1"/>
    <w:rsid w:val="00516DAD"/>
    <w:rsid w:val="00544CED"/>
    <w:rsid w:val="00577E13"/>
    <w:rsid w:val="005B456B"/>
    <w:rsid w:val="00601B0B"/>
    <w:rsid w:val="006021B7"/>
    <w:rsid w:val="0064572D"/>
    <w:rsid w:val="00652CD3"/>
    <w:rsid w:val="00655F64"/>
    <w:rsid w:val="00667124"/>
    <w:rsid w:val="00676C46"/>
    <w:rsid w:val="0069124F"/>
    <w:rsid w:val="006C375D"/>
    <w:rsid w:val="006D6727"/>
    <w:rsid w:val="006D68F0"/>
    <w:rsid w:val="006E6F18"/>
    <w:rsid w:val="007040B6"/>
    <w:rsid w:val="00722C33"/>
    <w:rsid w:val="00737871"/>
    <w:rsid w:val="00792877"/>
    <w:rsid w:val="007C3651"/>
    <w:rsid w:val="007E5139"/>
    <w:rsid w:val="00807FBD"/>
    <w:rsid w:val="00817355"/>
    <w:rsid w:val="00842B66"/>
    <w:rsid w:val="00857201"/>
    <w:rsid w:val="008710DA"/>
    <w:rsid w:val="008814E8"/>
    <w:rsid w:val="008E0714"/>
    <w:rsid w:val="00905EA7"/>
    <w:rsid w:val="00920898"/>
    <w:rsid w:val="00920E1C"/>
    <w:rsid w:val="00924485"/>
    <w:rsid w:val="0093713C"/>
    <w:rsid w:val="00947B0F"/>
    <w:rsid w:val="009509AE"/>
    <w:rsid w:val="00970BCE"/>
    <w:rsid w:val="00997D6F"/>
    <w:rsid w:val="00A022CA"/>
    <w:rsid w:val="00A105B2"/>
    <w:rsid w:val="00A20D0C"/>
    <w:rsid w:val="00A40367"/>
    <w:rsid w:val="00A43D52"/>
    <w:rsid w:val="00A6151E"/>
    <w:rsid w:val="00A8185C"/>
    <w:rsid w:val="00A9789B"/>
    <w:rsid w:val="00AA25E8"/>
    <w:rsid w:val="00AA7120"/>
    <w:rsid w:val="00AD3741"/>
    <w:rsid w:val="00B0278C"/>
    <w:rsid w:val="00B17E18"/>
    <w:rsid w:val="00B36AB9"/>
    <w:rsid w:val="00B3706B"/>
    <w:rsid w:val="00B67A1B"/>
    <w:rsid w:val="00B72407"/>
    <w:rsid w:val="00B8171C"/>
    <w:rsid w:val="00B860F9"/>
    <w:rsid w:val="00B91471"/>
    <w:rsid w:val="00BC286F"/>
    <w:rsid w:val="00BD440B"/>
    <w:rsid w:val="00BE6C09"/>
    <w:rsid w:val="00C572EF"/>
    <w:rsid w:val="00CB64DC"/>
    <w:rsid w:val="00D05DE2"/>
    <w:rsid w:val="00D176E9"/>
    <w:rsid w:val="00D56946"/>
    <w:rsid w:val="00D60ECF"/>
    <w:rsid w:val="00D61FD2"/>
    <w:rsid w:val="00DC2654"/>
    <w:rsid w:val="00DD13D7"/>
    <w:rsid w:val="00DE331E"/>
    <w:rsid w:val="00DF6420"/>
    <w:rsid w:val="00E04083"/>
    <w:rsid w:val="00E32690"/>
    <w:rsid w:val="00E53F43"/>
    <w:rsid w:val="00E6190A"/>
    <w:rsid w:val="00E91DA0"/>
    <w:rsid w:val="00ED1866"/>
    <w:rsid w:val="00ED561A"/>
    <w:rsid w:val="00F55FDE"/>
    <w:rsid w:val="00F840EF"/>
    <w:rsid w:val="00F94027"/>
    <w:rsid w:val="00FA0894"/>
    <w:rsid w:val="00FA7CEF"/>
    <w:rsid w:val="00FF2F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A7E4C"/>
  <w15:docId w15:val="{FCE82E23-45DF-0747-85EA-EC985730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87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3A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51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29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9A7"/>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013A9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9515A"/>
    <w:rPr>
      <w:rFonts w:asciiTheme="majorHAnsi" w:eastAsiaTheme="majorEastAsia" w:hAnsiTheme="majorHAnsi" w:cstheme="majorBidi"/>
      <w:color w:val="2F5496" w:themeColor="accent1" w:themeShade="BF"/>
      <w:sz w:val="26"/>
      <w:szCs w:val="26"/>
      <w:lang w:val="en-GB"/>
    </w:rPr>
  </w:style>
  <w:style w:type="paragraph" w:styleId="BalloonText">
    <w:name w:val="Balloon Text"/>
    <w:basedOn w:val="Normal"/>
    <w:link w:val="BalloonTextChar"/>
    <w:uiPriority w:val="99"/>
    <w:semiHidden/>
    <w:unhideWhenUsed/>
    <w:rsid w:val="00857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201"/>
    <w:rPr>
      <w:rFonts w:ascii="Tahoma" w:hAnsi="Tahoma" w:cs="Tahoma"/>
      <w:sz w:val="16"/>
      <w:szCs w:val="16"/>
      <w:lang w:val="en-GB"/>
    </w:rPr>
  </w:style>
  <w:style w:type="paragraph" w:styleId="Bibliography">
    <w:name w:val="Bibliography"/>
    <w:basedOn w:val="Normal"/>
    <w:next w:val="Normal"/>
    <w:uiPriority w:val="37"/>
    <w:unhideWhenUsed/>
    <w:rsid w:val="00F840EF"/>
  </w:style>
  <w:style w:type="paragraph" w:styleId="Header">
    <w:name w:val="header"/>
    <w:basedOn w:val="Normal"/>
    <w:link w:val="HeaderChar"/>
    <w:uiPriority w:val="99"/>
    <w:unhideWhenUsed/>
    <w:rsid w:val="00B36A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AB9"/>
    <w:rPr>
      <w:lang w:val="en-GB"/>
    </w:rPr>
  </w:style>
  <w:style w:type="paragraph" w:styleId="Footer">
    <w:name w:val="footer"/>
    <w:basedOn w:val="Normal"/>
    <w:link w:val="FooterChar"/>
    <w:uiPriority w:val="99"/>
    <w:unhideWhenUsed/>
    <w:rsid w:val="00B36A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B9"/>
    <w:rPr>
      <w:lang w:val="en-GB"/>
    </w:rPr>
  </w:style>
  <w:style w:type="paragraph" w:styleId="TOCHeading">
    <w:name w:val="TOC Heading"/>
    <w:basedOn w:val="Heading1"/>
    <w:next w:val="Normal"/>
    <w:uiPriority w:val="39"/>
    <w:semiHidden/>
    <w:unhideWhenUsed/>
    <w:qFormat/>
    <w:rsid w:val="008710DA"/>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8710DA"/>
    <w:pPr>
      <w:spacing w:after="100"/>
    </w:pPr>
  </w:style>
  <w:style w:type="paragraph" w:styleId="TOC2">
    <w:name w:val="toc 2"/>
    <w:basedOn w:val="Normal"/>
    <w:next w:val="Normal"/>
    <w:autoRedefine/>
    <w:uiPriority w:val="39"/>
    <w:unhideWhenUsed/>
    <w:rsid w:val="008710DA"/>
    <w:pPr>
      <w:spacing w:after="100"/>
      <w:ind w:left="220"/>
    </w:pPr>
  </w:style>
  <w:style w:type="character" w:styleId="Hyperlink">
    <w:name w:val="Hyperlink"/>
    <w:basedOn w:val="DefaultParagraphFont"/>
    <w:uiPriority w:val="99"/>
    <w:unhideWhenUsed/>
    <w:rsid w:val="008710DA"/>
    <w:rPr>
      <w:color w:val="0563C1" w:themeColor="hyperlink"/>
      <w:u w:val="single"/>
    </w:rPr>
  </w:style>
  <w:style w:type="table" w:styleId="TableGrid">
    <w:name w:val="Table Grid"/>
    <w:basedOn w:val="TableNormal"/>
    <w:uiPriority w:val="39"/>
    <w:rsid w:val="00A20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0D0C"/>
    <w:pPr>
      <w:spacing w:line="259" w:lineRule="auto"/>
      <w:ind w:left="720"/>
      <w:contextualSpacing/>
      <w:jc w:val="left"/>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6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Tur151</b:Tag>
    <b:SourceType>JournalArticle</b:SourceType>
    <b:Guid>{5EB6DB7B-2C5F-4096-9D83-D3D3F57068BA}</b:Guid>
    <b:Title>Unique core skills: Exploring occupational therapists' hidden assets</b:Title>
    <b:JournalName>British Journal of Occupational Therapy</b:JournalName>
    <b:Year>2015</b:Year>
    <b:Pages>739-749</b:Pages>
    <b:Volume>78</b:Volume>
    <b:Issue>12</b:Issue>
    <b:Author>
      <b:Author>
        <b:NameList>
          <b:Person>
            <b:Last>Turner</b:Last>
            <b:First>Annie</b:First>
          </b:Person>
          <b:Person>
            <b:Last>Alsop</b:Last>
            <b:First>Auldeen</b:First>
          </b:Person>
        </b:NameList>
      </b:Author>
    </b:Author>
    <b:RefOrder>20</b:RefOrder>
  </b:Source>
  <b:Source>
    <b:Tag>Uns16</b:Tag>
    <b:SourceType>JournalArticle</b:SourceType>
    <b:Guid>{57C0ED0E-0C4F-43B1-94BA-FFA1B15EEEFD}</b:Guid>
    <b:Title>How Therapists Think</b:Title>
    <b:JournalName>Stroke Rehabilitation</b:JournalName>
    <b:Year>2016</b:Year>
    <b:Pages>1-17</b:Pages>
    <b:Author>
      <b:Author>
        <b:NameList>
          <b:Person>
            <b:Last>Unsworth</b:Last>
            <b:First>Carolyn A.</b:First>
          </b:Person>
        </b:NameList>
      </b:Author>
    </b:Author>
    <b:RefOrder>7</b:RefOrder>
  </b:Source>
  <b:Source>
    <b:Tag>Ven12</b:Tag>
    <b:SourceType>JournalArticle</b:SourceType>
    <b:Guid>{0E73C842-614A-424D-BE8B-CA7D569AD8F1}</b:Guid>
    <b:Title>A Review on Employability Skills</b:Title>
    <b:JournalName>IOSR Journal of Humanities and Social Science</b:JournalName>
    <b:Year>2012</b:Year>
    <b:Pages>32-34</b:Pages>
    <b:Volume>2</b:Volume>
    <b:Issue>5</b:Issue>
    <b:Author>
      <b:Author>
        <b:NameList>
          <b:Person>
            <b:Last>Venkateswarlu</b:Last>
            <b:First>K.</b:First>
          </b:Person>
        </b:NameList>
      </b:Author>
    </b:Author>
    <b:RefOrder>1</b:RefOrder>
  </b:Source>
  <b:Source>
    <b:Tag>Als19</b:Tag>
    <b:SourceType>JournalArticle</b:SourceType>
    <b:Guid>{B7EAE1F9-8884-48C6-A6AE-1927C7B6C8BA}</b:Guid>
    <b:Title>Occupational therapy practitioners’ decision-making preferences, attitudes, awareness and barriers in relation to evidence-based practice implementation in Saudi Arabia</b:Title>
    <b:JournalName>International Journal of Evidence-Based Healthcare</b:JournalName>
    <b:Year>2019</b:Year>
    <b:Pages>121-130</b:Pages>
    <b:Volume>17</b:Volume>
    <b:Issue>2</b:Issue>
    <b:Author>
      <b:Author>
        <b:NameList>
          <b:Person>
            <b:Last>Alshehri</b:Last>
            <b:First>Mansour A.</b:First>
          </b:Person>
          <b:Person>
            <b:Last>Falemban</b:Last>
            <b:First>Rayan</b:First>
          </b:Person>
          <b:Person>
            <b:Last>Bukhari</b:Last>
            <b:First>Rayyan A.</b:First>
          </b:Person>
          <b:Person>
            <b:Last>Bakhsh</b:Last>
            <b:First>Hadeel R.</b:First>
          </b:Person>
        </b:NameList>
      </b:Author>
    </b:Author>
    <b:RefOrder>11</b:RefOrder>
  </b:Source>
  <b:Source>
    <b:Tag>Cou11</b:Tag>
    <b:SourceType>JournalArticle</b:SourceType>
    <b:Guid>{FD8CDF92-CA87-45AD-A966-24A9661C556C}</b:Guid>
    <b:Title>Fostering shared decision making by occupational therapists and workers involved in accidents resulting in persistent musculoskeletal disorders: A study protocol</b:Title>
    <b:JournalName>Implementation Science</b:JournalName>
    <b:Year>2011</b:Year>
    <b:Pages>1-8</b:Pages>
    <b:Volume>6</b:Volume>
    <b:Issue>22</b:Issue>
    <b:Author>
      <b:Author>
        <b:NameList>
          <b:Person>
            <b:Last>Coutu</b:Last>
            <b:First>Marie-France</b:First>
          </b:Person>
          <b:Person>
            <b:Last>Légaré</b:Last>
            <b:First>France</b:First>
          </b:Person>
          <b:Person>
            <b:Last>Durand</b:Last>
            <b:First>Marie-José</b:First>
          </b:Person>
          <b:Person>
            <b:Last>Corbière</b:Last>
            <b:First>Marc</b:First>
          </b:Person>
          <b:Person>
            <b:Last>Stacey</b:Last>
            <b:First>Dawn</b:First>
          </b:Person>
          <b:Person>
            <b:Last>Loisel</b:Last>
            <b:First>Patrick</b:First>
          </b:Person>
          <b:Person>
            <b:Last>Bainbridge</b:Last>
            <b:First>Lesley</b:First>
          </b:Person>
        </b:NameList>
      </b:Author>
    </b:Author>
    <b:RefOrder>21</b:RefOrder>
  </b:Source>
  <b:Source>
    <b:Tag>Bro201</b:Tag>
    <b:SourceType>JournalArticle</b:SourceType>
    <b:Guid>{E96B0378-142A-45DB-9B64-5D17B6C3C039}</b:Guid>
    <b:Author>
      <b:Author>
        <b:NameList>
          <b:Person>
            <b:Last>Brown</b:Last>
            <b:First>Ted</b:First>
          </b:Person>
          <b:Person>
            <b:Last>Mong-linYu</b:Last>
          </b:Person>
          <b:Person>
            <b:Last>Etherington</b:Last>
            <b:First>Jamie</b:First>
          </b:Person>
        </b:NameList>
      </b:Author>
    </b:Author>
    <b:Title>Are Listening and Interpersonal Communication Skills Predictive of Professionalism in Undergraduate Occupational Therapy Students?</b:Title>
    <b:Year>2020</b:Year>
    <b:JournalName>Health Professions Education</b:JournalName>
    <b:Month>June</b:Month>
    <b:Pages>187-200</b:Pages>
    <b:Volume>6</b:Volume>
    <b:Issue>2</b:Issue>
    <b:RefOrder>2</b:RefOrder>
  </b:Source>
  <b:Source>
    <b:Tag>Glu18</b:Tag>
    <b:SourceType>InternetSite</b:SourceType>
    <b:Guid>{EC6F45F8-063A-44A2-9A22-A81E5C5B7E78}</b:Guid>
    <b:Author>
      <b:Author>
        <b:NameList>
          <b:Person>
            <b:Last>Glusker</b:Last>
            <b:First>Anne</b:First>
          </b:Person>
        </b:NameList>
      </b:Author>
    </b:Author>
    <b:Title>Why People Skills Are So Important -- And How You Can Polish Yours To A Shine</b:Title>
    <b:Year>2018</b:Year>
    <b:Month>June</b:Month>
    <b:Day>8</b:Day>
    <b:YearAccessed>2020</b:YearAccessed>
    <b:MonthAccessed>August</b:MonthAccessed>
    <b:DayAccessed>22</b:DayAccessed>
    <b:URL>https://www.forbes.com/sites/anneglusker/2018/06/08/why-people-skills-are-so-important-and-how-you-can-polish-yours-to-a-shine/#21d5ff682458</b:URL>
    <b:RefOrder>3</b:RefOrder>
  </b:Source>
  <b:Source>
    <b:Tag>HCP13</b:Tag>
    <b:SourceType>InternetSite</b:SourceType>
    <b:Guid>{539A197B-7E9F-48EA-9DFD-0319743E30AF}</b:Guid>
    <b:Author>
      <b:Author>
        <b:Corporate>HCPC</b:Corporate>
      </b:Author>
    </b:Author>
    <b:Title>Occupational therapists</b:Title>
    <b:Year>2013</b:Year>
    <b:Month>March</b:Month>
    <b:YearAccessed>2020</b:YearAccessed>
    <b:MonthAccessed>August</b:MonthAccessed>
    <b:DayAccessed>22</b:DayAccessed>
    <b:URL>https://www.hcpc-uk.org/globalassets/resources/standards/standards-of-proficiency---occupational-therapists.pdf</b:URL>
    <b:RefOrder>8</b:RefOrder>
  </b:Source>
  <b:Source>
    <b:Tag>Lin13</b:Tag>
    <b:SourceType>JournalArticle</b:SourceType>
    <b:Guid>{F37054F6-BCF2-4814-8166-ACEF0DDE9EEA}</b:Guid>
    <b:Title>Problem Solving in Occupational Therapy</b:Title>
    <b:Year>2013</b:Year>
    <b:Month>March</b:Month>
    <b:Author>
      <b:Author>
        <b:NameList>
          <b:Person>
            <b:Last>Robertson</b:Last>
            <b:First>Linda</b:First>
          </b:Person>
          <b:Person>
            <b:Last>Griffiths</b:Last>
            <b:First>Siân</b:First>
          </b:Person>
        </b:NameList>
      </b:Author>
    </b:Author>
    <b:JournalName>Clinical Reasoning in Occupational Therapy</b:JournalName>
    <b:Pages>1-14</b:Pages>
    <b:RefOrder>9</b:RefOrder>
  </b:Source>
  <b:Source>
    <b:Tag>Car133</b:Tag>
    <b:SourceType>JournalArticle</b:SourceType>
    <b:Guid>{D2302137-24A1-4B68-B1CE-9D050E121CDE}</b:Guid>
    <b:Author>
      <b:Author>
        <b:NameList>
          <b:Person>
            <b:Last>Carmeli</b:Last>
            <b:First>A.,</b:First>
            <b:Middle>Gelbard, R.</b:Middle>
          </b:Person>
          <b:Person>
            <b:Last>Reiter‐Palmon</b:Last>
            <b:First>R.</b:First>
          </b:Person>
        </b:NameList>
      </b:Author>
    </b:Author>
    <b:Title>Leadership, creative problem‐solving capacity, and creative performance: The importance of knowledge sharing</b:Title>
    <b:JournalName>Human Resource Management</b:JournalName>
    <b:Year>2013</b:Year>
    <b:Month>January</b:Month>
    <b:Pages>95-121</b:Pages>
    <b:Volume>52</b:Volume>
    <b:Issue>1</b:Issue>
    <b:RefOrder>10</b:RefOrder>
  </b:Source>
  <b:Source>
    <b:Tag>ALI19</b:Tag>
    <b:SourceType>InternetSite</b:SourceType>
    <b:Guid>{EF30A304-7575-42CA-A255-C1859DA73D1E}</b:Guid>
    <b:Author>
      <b:Author>
        <b:NameList>
          <b:Person>
            <b:Last>DOYLE</b:Last>
            <b:First>ALISON</b:First>
          </b:Person>
        </b:NameList>
      </b:Author>
    </b:Author>
    <b:Title>Important Team Building Skills That Employers Value</b:Title>
    <b:Year>2019</b:Year>
    <b:YearAccessed>2020</b:YearAccessed>
    <b:MonthAccessed>August</b:MonthAccessed>
    <b:DayAccessed>22</b:DayAccessed>
    <b:URL>https://www.thebalancecareers.com/list-of-team-building-skills-2063772#:~:text=What%20Are%20Team%20Building%20Skills,take%20to%20reach%20those%20goals.</b:URL>
    <b:RefOrder>4</b:RefOrder>
  </b:Source>
  <b:Source>
    <b:Tag>Bea04</b:Tag>
    <b:SourceType>JournalArticle</b:SourceType>
    <b:Guid>{22615E15-2B74-402A-97C8-40CA58AE43F4}</b:Guid>
    <b:Title>The use of simulation for training teamwork skills in health care: how low can you go?</b:Title>
    <b:Year>2004</b:Year>
    <b:Author>
      <b:Author>
        <b:NameList>
          <b:Person>
            <b:Last>Beaubien</b:Last>
            <b:First>J.M.</b:First>
          </b:Person>
          <b:Person>
            <b:Last>Baker</b:Last>
            <b:First>D.P.</b:First>
          </b:Person>
        </b:NameList>
      </b:Author>
    </b:Author>
    <b:JournalName>BMJ Quality &amp; Safety</b:JournalName>
    <b:Pages>i51-i56</b:Pages>
    <b:Volume>13</b:Volume>
    <b:Issue>suppl 1</b:Issue>
    <b:RefOrder>5</b:RefOrder>
  </b:Source>
  <b:Source>
    <b:Tag>Car17</b:Tag>
    <b:SourceType>InternetSite</b:SourceType>
    <b:Guid>{38EC0AAE-055C-44A6-91DD-EC33A98F2879}</b:Guid>
    <b:Title>Understanding Interprofessional Collaboration: An Essential Skill for all Practitioners</b:Title>
    <b:Year>2017</b:Year>
    <b:Author>
      <b:Author>
        <b:NameList>
          <b:Person>
            <b:Last>Johnson</b:Last>
            <b:First>Carlene</b:First>
            <b:Middle>E.</b:Middle>
          </b:Person>
        </b:NameList>
      </b:Author>
    </b:Author>
    <b:YearAccessed>2020</b:YearAccessed>
    <b:MonthAccessed>August</b:MonthAccessed>
    <b:DayAccessed>22</b:DayAccessed>
    <b:URL>https://www.aota.org/~/media/Corporate/Files/Publications/CE-Articles/CE-Article-June-2017.pdf</b:URL>
    <b:RefOrder>6</b:RefOrder>
  </b:Source>
  <b:Source>
    <b:Tag>Rau84</b:Tag>
    <b:SourceType>BookSection</b:SourceType>
    <b:Guid>{2B8B7978-B26D-457A-B7B4-F8DBD4166D65}</b:Guid>
    <b:Title>Functionalism: Basis for an alternate approach to the study of leadership</b:Title>
    <b:Year>1984</b:Year>
    <b:Pages>45-62</b:Pages>
    <b:Author>
      <b:Author>
        <b:NameList>
          <b:Person>
            <b:Last>Rauch Jr</b:Last>
            <b:First>C.F.</b:First>
          </b:Person>
          <b:Person>
            <b:Last>Behling</b:Last>
            <b:First>O.</b:First>
          </b:Person>
        </b:NameList>
      </b:Author>
    </b:Author>
    <b:BookTitle>Leaders and managers</b:BookTitle>
    <b:Publisher>Pergamon</b:Publisher>
    <b:RefOrder>22</b:RefOrder>
  </b:Source>
  <b:Source>
    <b:Tag>Fle12</b:Tag>
    <b:SourceType>JournalArticle</b:SourceType>
    <b:Guid>{1E4DF60A-2230-4636-A19F-EAC78B5D6C60}</b:Guid>
    <b:Title>Leadership in occupational therapy: Self-perceptions of occupational therapy managers. </b:Title>
    <b:Year>2012</b:Year>
    <b:Pages>187-202</b:Pages>
    <b:Author>
      <b:Author>
        <b:NameList>
          <b:Person>
            <b:Last>Fleming-Castaldy</b:Last>
            <b:First>R.P.</b:First>
          </b:Person>
          <b:Person>
            <b:Last>Patro</b:Last>
            <b:First>J.</b:First>
          </b:Person>
        </b:NameList>
      </b:Author>
    </b:Author>
    <b:JournalName>Occupational Therapy in Health Care</b:JournalName>
    <b:Volume>26</b:Volume>
    <b:Issue>2-3</b:Issue>
    <b:RefOrder>23</b:RefOrder>
  </b:Source>
  <b:Source>
    <b:Tag>Kou06</b:Tag>
    <b:SourceType>Book</b:SourceType>
    <b:Guid>{EA77EEF8-31AD-4568-A7A0-FA0F697AE309}</b:Guid>
    <b:Title>The leadership challenge</b:Title>
    <b:Year>2006</b:Year>
    <b:Author>
      <b:Author>
        <b:NameList>
          <b:Person>
            <b:Last>Kouzes</b:Last>
            <b:First>J.M.</b:First>
          </b:Person>
          <b:Person>
            <b:Last>Posner</b:Last>
            <b:First>B.Z.</b:First>
          </b:Person>
        </b:NameList>
      </b:Author>
    </b:Author>
    <b:Publisher>John Wiley &amp; Sons</b:Publisher>
    <b:Edition>3</b:Edition>
    <b:RefOrder>24</b:RefOrder>
  </b:Source>
  <b:Source>
    <b:Tag>Ada15</b:Tag>
    <b:SourceType>JournalArticle</b:SourceType>
    <b:Guid>{71959985-8D28-4705-996A-B823D9185D69}</b:Guid>
    <b:Title> Bloom’s taxonomy of cognitive learning objectives.</b:Title>
    <b:JournalName>Journal of the Medical Library Association: JMLA,</b:JournalName>
    <b:Year>2015</b:Year>
    <b:Pages>152.</b:Pages>
    <b:Author>
      <b:Author>
        <b:NameList>
          <b:Person>
            <b:Last>Adams</b:Last>
            <b:First>N.E.</b:First>
          </b:Person>
        </b:NameList>
      </b:Author>
    </b:Author>
    <b:Volume>103(3)</b:Volume>
    <b:RefOrder>12</b:RefOrder>
  </b:Source>
  <b:Source>
    <b:Tag>Hus151</b:Tag>
    <b:SourceType>JournalArticle</b:SourceType>
    <b:Guid>{F6B701E6-3C2E-4DE4-8B07-0D859E6D8C8A}</b:Guid>
    <b:Author>
      <b:Author>
        <b:NameList>
          <b:Person>
            <b:Last>Husebø</b:Last>
            <b:First>S.E</b:First>
          </b:Person>
          <b:Person>
            <b:Last>O'Regan</b:Last>
            <b:First>S.</b:First>
          </b:Person>
          <b:Person>
            <b:Last>Nestel</b:Last>
            <b:First>D.,</b:First>
          </b:Person>
        </b:NameList>
      </b:Author>
    </b:Author>
    <b:Title>Reflective practice and its role in simulation.</b:Title>
    <b:Year>2015</b:Year>
    <b:Volume>11(8)</b:Volume>
    <b:JournalName>Clinical Simulation in Nursing, </b:JournalName>
    <b:Pages>368-375.</b:Pages>
    <b:RefOrder>13</b:RefOrder>
  </b:Source>
  <b:Source>
    <b:Tag>Tur11</b:Tag>
    <b:SourceType>JournalArticle</b:SourceType>
    <b:Guid>{F42A243E-CC7A-4866-AB8A-83624F7066A9}</b:Guid>
    <b:Title>Know thyself: Coaching for leadership using Kolb’s experiential learning theory. </b:Title>
    <b:Year>2011</b:Year>
    <b:Author>
      <b:Author>
        <b:NameList>
          <b:Person>
            <b:Last>Turesky</b:Last>
            <b:First>E.F.</b:First>
          </b:Person>
          <b:Person>
            <b:Last>Gallagher</b:Last>
            <b:First>D.</b:First>
          </b:Person>
        </b:NameList>
      </b:Author>
    </b:Author>
    <b:JournalName>The Coaching Psychologist</b:JournalName>
    <b:Pages>5-14</b:Pages>
    <b:Volume>7</b:Volume>
    <b:Issue>1</b:Issue>
    <b:RefOrder>14</b:RefOrder>
  </b:Source>
  <b:Source>
    <b:Tag>Car171</b:Tag>
    <b:SourceType>InternetSite</b:SourceType>
    <b:Guid>{E9B4CDFD-FA6A-495D-A5E6-3602E06A99BC}</b:Guid>
    <b:Title>Understanding Interprofessional Collaboration: An Essential Skill for all Practitioners</b:Title>
    <b:Year>2017</b:Year>
    <b:Author>
      <b:Author>
        <b:NameList>
          <b:Person>
            <b:Last>Johnson</b:Last>
            <b:First>Carlene</b:First>
            <b:Middle>E.</b:Middle>
          </b:Person>
        </b:NameList>
      </b:Author>
    </b:Author>
    <b:YearAccessed>2020</b:YearAccessed>
    <b:MonthAccessed>August</b:MonthAccessed>
    <b:DayAccessed>24</b:DayAccessed>
    <b:URL>https://www.aota.org/~/media/Corporate/Files/Publications/CE-Articles/CE-Article-June-2017.pdf</b:URL>
    <b:RefOrder>15</b:RefOrder>
  </b:Source>
  <b:Source>
    <b:Tag>Moo131</b:Tag>
    <b:SourceType>Book</b:SourceType>
    <b:Guid>{2A6155B0-3EC9-42FF-A5BA-6F80FEA20F20}</b:Guid>
    <b:Author>
      <b:Author>
        <b:NameList>
          <b:Person>
            <b:Last>Moon</b:Last>
            <b:First>J.A</b:First>
          </b:Person>
        </b:NameList>
      </b:Author>
    </b:Author>
    <b:Title>Reflection in learning and professional development: Theory and practice</b:Title>
    <b:Year>2013</b:Year>
    <b:Publisher>Routledge</b:Publisher>
    <b:RefOrder>16</b:RefOrder>
  </b:Source>
  <b:Source>
    <b:Tag>Ert13</b:Tag>
    <b:SourceType>JournalArticle</b:SourceType>
    <b:Guid>{D154BA24-F00C-4D2A-BDF5-69BC062CD5B2}</b:Guid>
    <b:Author>
      <b:Author>
        <b:NameList>
          <b:Person>
            <b:Last>Ertmer</b:Last>
            <b:First>P.A.</b:First>
            <b:Middle>and Newby, T.J.</b:Middle>
          </b:Person>
        </b:NameList>
      </b:Author>
    </b:Author>
    <b:Title>Behaviorism, cognitivism, constructivism: Comparing critical features from an instructional design perspective</b:Title>
    <b:JournalName>Performance improvement quarterly</b:JournalName>
    <b:Year>2013</b:Year>
    <b:Pages>43-71</b:Pages>
    <b:Volume>26</b:Volume>
    <b:Issue>2</b:Issue>
    <b:RefOrder>17</b:RefOrder>
  </b:Source>
  <b:Source>
    <b:Tag>Placeholder1</b:Tag>
    <b:SourceType>JournalArticle</b:SourceType>
    <b:Guid>{E074454C-EEFE-4255-BC79-271AF14D7375}</b:Guid>
    <b:Author>
      <b:Author>
        <b:NameList>
          <b:Person>
            <b:Last>Unsworth</b:Last>
            <b:First>C.</b:First>
          </b:Person>
          <b:Person>
            <b:Last>Baker</b:Last>
            <b:First>A.</b:First>
          </b:Person>
        </b:NameList>
      </b:Author>
    </b:Author>
    <b:Title>A systematic review of professional reasoning literature in occupational therapy</b:Title>
    <b:Year>2016</b:Year>
    <b:JournalName>British Journal of Occupational Therapy</b:JournalName>
    <b:Month>January</b:Month>
    <b:Pages>5-16</b:Pages>
    <b:Volume>79</b:Volume>
    <b:Issue>1</b:Issue>
    <b:RefOrder>18</b:RefOrder>
  </b:Source>
  <b:Source>
    <b:Tag>Ill18</b:Tag>
    <b:SourceType>Book</b:SourceType>
    <b:Guid>{68B81E0A-6169-4146-8332-56B0A910FE1E}</b:Guid>
    <b:Author>
      <b:Author>
        <b:NameList>
          <b:Person>
            <b:Last>Illeris</b:Last>
            <b:First>K.</b:First>
          </b:Person>
        </b:NameList>
      </b:Author>
    </b:Author>
    <b:Title>Contemporary Theories of Learning: Learning Theorists ... In Their Own Words</b:Title>
    <b:Year>2018</b:Year>
    <b:Publisher>Routledge</b:Publisher>
    <b:RefOrder>19</b:RefOrder>
  </b:Source>
  <b:Source>
    <b:Tag>Vel06</b:Tag>
    <b:SourceType>JournalArticle</b:SourceType>
    <b:Guid>{C8EB1A6E-50C5-4198-9F83-872862E85963}</b:Guid>
    <b:Title>Development of critical thinking in occupational therapy students</b:Title>
    <b:Year>2006</b:Year>
    <b:Author>
      <b:Author>
        <b:NameList>
          <b:Person>
            <b:Last>Velde</b:Last>
            <b:First>B.P.</b:First>
          </b:Person>
          <b:Person>
            <b:Last>Wittman</b:Last>
            <b:First>P.P.</b:First>
          </b:Person>
          <b:Person>
            <b:Last>Vos</b:Last>
            <b:First>P.</b:First>
          </b:Person>
        </b:NameList>
      </b:Author>
    </b:Author>
    <b:JournalName>Occupational therapy international</b:JournalName>
    <b:Pages>49-60</b:Pages>
    <b:Volume>13</b:Volume>
    <b:Issue>1</b:Issue>
    <b:RefOrder>25</b:RefOrder>
  </b:Source>
  <b:Source>
    <b:Tag>Con94</b:Tag>
    <b:SourceType>JournalArticle</b:SourceType>
    <b:Guid>{B64E616A-F7EB-47FE-BF64-227AC33820A3}</b:Guid>
    <b:Author>
      <b:Author>
        <b:NameList>
          <b:Person>
            <b:Last>Conway</b:Last>
            <b:First>J.</b:First>
          </b:Person>
        </b:NameList>
      </b:Author>
    </b:Author>
    <b:Title>Reflection, the art and science of nursing and the theory-practice gap</b:Title>
    <b:JournalName>British Journal of Nursing</b:JournalName>
    <b:Year>1994</b:Year>
    <b:Pages>114-118</b:Pages>
    <b:Volume>3</b:Volume>
    <b:Issue>3</b:Issue>
    <b:RefOrder>26</b:RefOrder>
  </b:Source>
</b:Sources>
</file>

<file path=customXml/itemProps1.xml><?xml version="1.0" encoding="utf-8"?>
<ds:datastoreItem xmlns:ds="http://schemas.openxmlformats.org/officeDocument/2006/customXml" ds:itemID="{D9AF54BA-3004-470B-B24A-15A7DA4B95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5313</Words>
  <Characters>30288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suravita.saha1994@gmail.com</dc:creator>
  <cp:lastModifiedBy>Dorothy Antwi (1906884)</cp:lastModifiedBy>
  <cp:revision>2</cp:revision>
  <dcterms:created xsi:type="dcterms:W3CDTF">2020-08-24T20:26:00Z</dcterms:created>
  <dcterms:modified xsi:type="dcterms:W3CDTF">2020-08-24T20:26:00Z</dcterms:modified>
</cp:coreProperties>
</file>