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C5E115" w14:textId="7D0A55FA" w:rsidR="002444C3" w:rsidRPr="00804FBB" w:rsidRDefault="0024532F">
      <w:pPr>
        <w:rPr>
          <w:sz w:val="40"/>
        </w:rPr>
      </w:pPr>
      <w:r>
        <w:rPr>
          <w:sz w:val="40"/>
        </w:rPr>
        <w:t>Sustainability through technology</w:t>
      </w:r>
    </w:p>
    <w:p w14:paraId="6558D8B7" w14:textId="77777777" w:rsidR="006967F9" w:rsidRDefault="006967F9"/>
    <w:p w14:paraId="1C7EC883" w14:textId="77777777" w:rsidR="00241203" w:rsidRDefault="00241203" w:rsidP="00241203">
      <w:pPr>
        <w:pStyle w:val="ListParagraph"/>
        <w:rPr>
          <w:rFonts w:ascii="Arial" w:hAnsi="Arial" w:cs="Arial"/>
          <w:noProof/>
          <w:lang w:eastAsia="en-GB"/>
        </w:rPr>
      </w:pPr>
      <w:r>
        <w:rPr>
          <w:rFonts w:ascii="Arial" w:hAnsi="Arial" w:cs="Arial"/>
          <w:noProof/>
          <w:lang w:eastAsia="en-GB"/>
        </w:rPr>
        <w:t>University of Wales Trinity Saint David</w:t>
      </w:r>
    </w:p>
    <w:p w14:paraId="46DF0FDF" w14:textId="77777777" w:rsidR="00241203" w:rsidRDefault="00241203" w:rsidP="00241203">
      <w:pPr>
        <w:pStyle w:val="ListParagraph"/>
        <w:rPr>
          <w:rFonts w:ascii="Arial" w:hAnsi="Arial" w:cs="Arial"/>
          <w:noProof/>
          <w:lang w:eastAsia="en-GB"/>
        </w:rPr>
      </w:pPr>
      <w:r>
        <w:rPr>
          <w:rFonts w:ascii="Arial" w:hAnsi="Arial" w:cs="Arial"/>
          <w:noProof/>
          <w:lang w:eastAsia="en-GB"/>
        </w:rPr>
        <w:t>School of Engineering</w:t>
      </w:r>
    </w:p>
    <w:p w14:paraId="7670C662" w14:textId="77777777" w:rsidR="00241203" w:rsidRDefault="00F24FEA" w:rsidP="00241203">
      <w:pPr>
        <w:pStyle w:val="ListParagraph"/>
        <w:rPr>
          <w:rFonts w:ascii="Arial" w:hAnsi="Arial" w:cs="Arial"/>
          <w:noProof/>
          <w:lang w:eastAsia="en-GB"/>
        </w:rPr>
      </w:pPr>
      <w:r>
        <w:rPr>
          <w:rFonts w:ascii="Arial" w:hAnsi="Arial" w:cs="Arial"/>
          <w:noProof/>
          <w:lang w:eastAsia="en-GB"/>
        </w:rPr>
        <w:t>Motorsport engineering</w:t>
      </w:r>
    </w:p>
    <w:p w14:paraId="5F779EC7" w14:textId="44A17C5D" w:rsidR="00241203" w:rsidRDefault="00F24FEA" w:rsidP="00241203">
      <w:pPr>
        <w:pStyle w:val="ListParagraph"/>
        <w:rPr>
          <w:rFonts w:ascii="Arial" w:hAnsi="Arial" w:cs="Arial"/>
          <w:noProof/>
          <w:lang w:eastAsia="en-GB"/>
        </w:rPr>
      </w:pPr>
      <w:r>
        <w:rPr>
          <w:rFonts w:ascii="Arial" w:hAnsi="Arial" w:cs="Arial"/>
          <w:noProof/>
          <w:lang w:eastAsia="en-GB"/>
        </w:rPr>
        <w:t>Oliver go</w:t>
      </w:r>
      <w:r w:rsidR="0024532F">
        <w:rPr>
          <w:rFonts w:ascii="Arial" w:hAnsi="Arial" w:cs="Arial"/>
          <w:noProof/>
          <w:lang w:eastAsia="en-GB"/>
        </w:rPr>
        <w:t>r</w:t>
      </w:r>
      <w:r>
        <w:rPr>
          <w:rFonts w:ascii="Arial" w:hAnsi="Arial" w:cs="Arial"/>
          <w:noProof/>
          <w:lang w:eastAsia="en-GB"/>
        </w:rPr>
        <w:t>don</w:t>
      </w:r>
    </w:p>
    <w:p w14:paraId="0B1317D5" w14:textId="77777777" w:rsidR="00241203" w:rsidRDefault="00F24FEA" w:rsidP="00241203">
      <w:pPr>
        <w:pStyle w:val="ListParagraph"/>
        <w:rPr>
          <w:rFonts w:ascii="Arial" w:hAnsi="Arial" w:cs="Arial"/>
          <w:noProof/>
          <w:lang w:eastAsia="en-GB"/>
        </w:rPr>
      </w:pPr>
      <w:r>
        <w:rPr>
          <w:rFonts w:ascii="Arial" w:hAnsi="Arial" w:cs="Arial"/>
          <w:noProof/>
          <w:lang w:eastAsia="en-GB"/>
        </w:rPr>
        <w:t>P150782</w:t>
      </w:r>
    </w:p>
    <w:p w14:paraId="7685EA31" w14:textId="336971EA" w:rsidR="00241203" w:rsidRDefault="0093090D" w:rsidP="00241203">
      <w:pPr>
        <w:pStyle w:val="ListParagraph"/>
        <w:rPr>
          <w:rFonts w:ascii="Arial" w:hAnsi="Arial" w:cs="Arial"/>
          <w:noProof/>
          <w:lang w:eastAsia="en-GB"/>
        </w:rPr>
      </w:pPr>
      <w:r>
        <w:rPr>
          <w:rFonts w:ascii="Arial" w:hAnsi="Arial" w:cs="Arial"/>
          <w:noProof/>
          <w:lang w:eastAsia="en-GB"/>
        </w:rPr>
        <w:t>07</w:t>
      </w:r>
      <w:r w:rsidR="00F24FEA">
        <w:rPr>
          <w:rFonts w:ascii="Arial" w:hAnsi="Arial" w:cs="Arial"/>
          <w:noProof/>
          <w:lang w:eastAsia="en-GB"/>
        </w:rPr>
        <w:t>/1/</w:t>
      </w:r>
      <w:r w:rsidR="0024532F">
        <w:rPr>
          <w:rFonts w:ascii="Arial" w:hAnsi="Arial" w:cs="Arial"/>
          <w:noProof/>
          <w:lang w:eastAsia="en-GB"/>
        </w:rPr>
        <w:t>20</w:t>
      </w:r>
    </w:p>
    <w:p w14:paraId="0A765343" w14:textId="10915024" w:rsidR="00241203" w:rsidRDefault="0024532F" w:rsidP="00241203">
      <w:pPr>
        <w:pStyle w:val="ListParagraph"/>
        <w:rPr>
          <w:rFonts w:ascii="Arial" w:hAnsi="Arial" w:cs="Arial"/>
          <w:noProof/>
          <w:lang w:eastAsia="en-GB"/>
        </w:rPr>
      </w:pPr>
      <w:r>
        <w:rPr>
          <w:rFonts w:ascii="Arial" w:hAnsi="Arial" w:cs="Arial"/>
          <w:noProof/>
          <w:lang w:eastAsia="en-GB"/>
        </w:rPr>
        <w:t>Sustainability</w:t>
      </w:r>
    </w:p>
    <w:p w14:paraId="7864F5BF" w14:textId="715FA8AB" w:rsidR="00241203" w:rsidRPr="005C7FB4" w:rsidRDefault="002730D4" w:rsidP="00241203">
      <w:pPr>
        <w:pStyle w:val="ListParagraph"/>
        <w:rPr>
          <w:rFonts w:ascii="Arial" w:hAnsi="Arial" w:cs="Arial"/>
          <w:i/>
          <w:noProof/>
          <w:lang w:eastAsia="en-GB"/>
        </w:rPr>
      </w:pPr>
      <w:r>
        <w:rPr>
          <w:rFonts w:ascii="Arial" w:hAnsi="Arial" w:cs="Arial"/>
          <w:i/>
          <w:noProof/>
          <w:lang w:eastAsia="en-GB"/>
        </w:rPr>
        <w:t>A</w:t>
      </w:r>
      <w:r w:rsidR="0024532F">
        <w:rPr>
          <w:rFonts w:ascii="Arial" w:hAnsi="Arial" w:cs="Arial"/>
          <w:i/>
          <w:noProof/>
          <w:lang w:eastAsia="en-GB"/>
        </w:rPr>
        <w:t>bbie summerfield</w:t>
      </w:r>
      <w:r>
        <w:rPr>
          <w:rFonts w:ascii="Arial" w:hAnsi="Arial" w:cs="Arial"/>
          <w:i/>
          <w:noProof/>
          <w:lang w:eastAsia="en-GB"/>
        </w:rPr>
        <w:t xml:space="preserve"> </w:t>
      </w:r>
    </w:p>
    <w:p w14:paraId="54349A5E" w14:textId="77777777" w:rsidR="006967F9" w:rsidRDefault="006967F9"/>
    <w:p w14:paraId="0112FD44" w14:textId="77777777" w:rsidR="006967F9" w:rsidRDefault="006967F9"/>
    <w:p w14:paraId="508AC982" w14:textId="77777777" w:rsidR="006967F9" w:rsidRDefault="006967F9"/>
    <w:p w14:paraId="776155B8" w14:textId="77777777" w:rsidR="006967F9" w:rsidRDefault="006967F9"/>
    <w:p w14:paraId="6C2262CF" w14:textId="77777777" w:rsidR="006967F9" w:rsidRDefault="006967F9"/>
    <w:p w14:paraId="7E359FD9" w14:textId="77777777" w:rsidR="006967F9" w:rsidRDefault="006967F9"/>
    <w:p w14:paraId="6A424363" w14:textId="77777777" w:rsidR="006967F9" w:rsidRDefault="006967F9"/>
    <w:p w14:paraId="0B201B0A" w14:textId="77777777" w:rsidR="006967F9" w:rsidRDefault="006967F9"/>
    <w:p w14:paraId="69B9FB96" w14:textId="77777777" w:rsidR="006967F9" w:rsidRDefault="006967F9"/>
    <w:p w14:paraId="1EF5A919" w14:textId="77777777" w:rsidR="006967F9" w:rsidRDefault="006967F9"/>
    <w:p w14:paraId="5164E45F" w14:textId="77777777" w:rsidR="006967F9" w:rsidRDefault="006967F9"/>
    <w:p w14:paraId="2699E482" w14:textId="77777777" w:rsidR="006967F9" w:rsidRDefault="006967F9"/>
    <w:p w14:paraId="78E01A74" w14:textId="77777777" w:rsidR="006967F9" w:rsidRDefault="006967F9"/>
    <w:p w14:paraId="4863BC11" w14:textId="77777777" w:rsidR="006967F9" w:rsidRDefault="006967F9"/>
    <w:p w14:paraId="3532AF9E" w14:textId="77777777" w:rsidR="006967F9" w:rsidRDefault="006967F9"/>
    <w:p w14:paraId="74881943" w14:textId="77777777" w:rsidR="006967F9" w:rsidRDefault="006967F9"/>
    <w:sdt>
      <w:sdtPr>
        <w:rPr>
          <w:rFonts w:ascii="Arial" w:eastAsiaTheme="minorHAnsi" w:hAnsi="Arial" w:cstheme="minorBidi"/>
          <w:color w:val="auto"/>
          <w:sz w:val="22"/>
          <w:szCs w:val="22"/>
          <w:lang w:val="en-GB"/>
        </w:rPr>
        <w:id w:val="3328316"/>
        <w:docPartObj>
          <w:docPartGallery w:val="Table of Contents"/>
          <w:docPartUnique/>
        </w:docPartObj>
      </w:sdtPr>
      <w:sdtEndPr>
        <w:rPr>
          <w:b/>
          <w:bCs/>
          <w:noProof/>
        </w:rPr>
      </w:sdtEndPr>
      <w:sdtContent>
        <w:p w14:paraId="243E0984" w14:textId="77777777" w:rsidR="00241203" w:rsidRDefault="00241203">
          <w:pPr>
            <w:pStyle w:val="TOCHeading"/>
          </w:pPr>
          <w:r>
            <w:t>Table of Contents</w:t>
          </w:r>
        </w:p>
        <w:p w14:paraId="3F2CB340" w14:textId="1BDDB839" w:rsidR="00BC5A61" w:rsidRDefault="00241203">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9200807" w:history="1">
            <w:r w:rsidR="00BC5A61" w:rsidRPr="00275B43">
              <w:rPr>
                <w:rStyle w:val="Hyperlink"/>
                <w:noProof/>
              </w:rPr>
              <w:t>1</w:t>
            </w:r>
            <w:r w:rsidR="00BC5A61">
              <w:rPr>
                <w:rFonts w:asciiTheme="minorHAnsi" w:eastAsiaTheme="minorEastAsia" w:hAnsiTheme="minorHAnsi"/>
                <w:noProof/>
                <w:lang w:eastAsia="en-GB"/>
              </w:rPr>
              <w:tab/>
            </w:r>
            <w:r w:rsidR="00BC5A61" w:rsidRPr="00275B43">
              <w:rPr>
                <w:rStyle w:val="Hyperlink"/>
                <w:noProof/>
              </w:rPr>
              <w:t>Introduction</w:t>
            </w:r>
            <w:r w:rsidR="00BC5A61">
              <w:rPr>
                <w:noProof/>
                <w:webHidden/>
              </w:rPr>
              <w:tab/>
            </w:r>
            <w:r w:rsidR="00BC5A61">
              <w:rPr>
                <w:noProof/>
                <w:webHidden/>
              </w:rPr>
              <w:fldChar w:fldCharType="begin"/>
            </w:r>
            <w:r w:rsidR="00BC5A61">
              <w:rPr>
                <w:noProof/>
                <w:webHidden/>
              </w:rPr>
              <w:instrText xml:space="preserve"> PAGEREF _Toc29200807 \h </w:instrText>
            </w:r>
            <w:r w:rsidR="00BC5A61">
              <w:rPr>
                <w:noProof/>
                <w:webHidden/>
              </w:rPr>
            </w:r>
            <w:r w:rsidR="00BC5A61">
              <w:rPr>
                <w:noProof/>
                <w:webHidden/>
              </w:rPr>
              <w:fldChar w:fldCharType="separate"/>
            </w:r>
            <w:r w:rsidR="00BC5A61">
              <w:rPr>
                <w:noProof/>
                <w:webHidden/>
              </w:rPr>
              <w:t>3</w:t>
            </w:r>
            <w:r w:rsidR="00BC5A61">
              <w:rPr>
                <w:noProof/>
                <w:webHidden/>
              </w:rPr>
              <w:fldChar w:fldCharType="end"/>
            </w:r>
          </w:hyperlink>
        </w:p>
        <w:p w14:paraId="30E576BE" w14:textId="2571C5FC" w:rsidR="00BC5A61" w:rsidRDefault="009F6F87">
          <w:pPr>
            <w:pStyle w:val="TOC1"/>
            <w:tabs>
              <w:tab w:val="left" w:pos="440"/>
              <w:tab w:val="right" w:leader="dot" w:pos="9016"/>
            </w:tabs>
            <w:rPr>
              <w:rFonts w:asciiTheme="minorHAnsi" w:eastAsiaTheme="minorEastAsia" w:hAnsiTheme="minorHAnsi"/>
              <w:noProof/>
              <w:lang w:eastAsia="en-GB"/>
            </w:rPr>
          </w:pPr>
          <w:hyperlink w:anchor="_Toc29200808" w:history="1">
            <w:r w:rsidR="00BC5A61" w:rsidRPr="00275B43">
              <w:rPr>
                <w:rStyle w:val="Hyperlink"/>
                <w:noProof/>
              </w:rPr>
              <w:t>2</w:t>
            </w:r>
            <w:r w:rsidR="00BC5A61">
              <w:rPr>
                <w:rFonts w:asciiTheme="minorHAnsi" w:eastAsiaTheme="minorEastAsia" w:hAnsiTheme="minorHAnsi"/>
                <w:noProof/>
                <w:lang w:eastAsia="en-GB"/>
              </w:rPr>
              <w:tab/>
            </w:r>
            <w:r w:rsidR="00BC5A61" w:rsidRPr="00275B43">
              <w:rPr>
                <w:rStyle w:val="Hyperlink"/>
                <w:noProof/>
              </w:rPr>
              <w:t>Electric vehicles in Motorsport</w:t>
            </w:r>
            <w:r w:rsidR="00BC5A61">
              <w:rPr>
                <w:noProof/>
                <w:webHidden/>
              </w:rPr>
              <w:tab/>
            </w:r>
            <w:r w:rsidR="00BC5A61">
              <w:rPr>
                <w:noProof/>
                <w:webHidden/>
              </w:rPr>
              <w:fldChar w:fldCharType="begin"/>
            </w:r>
            <w:r w:rsidR="00BC5A61">
              <w:rPr>
                <w:noProof/>
                <w:webHidden/>
              </w:rPr>
              <w:instrText xml:space="preserve"> PAGEREF _Toc29200808 \h </w:instrText>
            </w:r>
            <w:r w:rsidR="00BC5A61">
              <w:rPr>
                <w:noProof/>
                <w:webHidden/>
              </w:rPr>
            </w:r>
            <w:r w:rsidR="00BC5A61">
              <w:rPr>
                <w:noProof/>
                <w:webHidden/>
              </w:rPr>
              <w:fldChar w:fldCharType="separate"/>
            </w:r>
            <w:r w:rsidR="00BC5A61">
              <w:rPr>
                <w:noProof/>
                <w:webHidden/>
              </w:rPr>
              <w:t>4</w:t>
            </w:r>
            <w:r w:rsidR="00BC5A61">
              <w:rPr>
                <w:noProof/>
                <w:webHidden/>
              </w:rPr>
              <w:fldChar w:fldCharType="end"/>
            </w:r>
          </w:hyperlink>
        </w:p>
        <w:p w14:paraId="6E091E5A" w14:textId="55540643" w:rsidR="00BC5A61" w:rsidRDefault="009F6F87">
          <w:pPr>
            <w:pStyle w:val="TOC1"/>
            <w:tabs>
              <w:tab w:val="left" w:pos="440"/>
              <w:tab w:val="right" w:leader="dot" w:pos="9016"/>
            </w:tabs>
            <w:rPr>
              <w:rFonts w:asciiTheme="minorHAnsi" w:eastAsiaTheme="minorEastAsia" w:hAnsiTheme="minorHAnsi"/>
              <w:noProof/>
              <w:lang w:eastAsia="en-GB"/>
            </w:rPr>
          </w:pPr>
          <w:hyperlink w:anchor="_Toc29200809" w:history="1">
            <w:r w:rsidR="00BC5A61" w:rsidRPr="00275B43">
              <w:rPr>
                <w:rStyle w:val="Hyperlink"/>
                <w:noProof/>
              </w:rPr>
              <w:t>3</w:t>
            </w:r>
            <w:r w:rsidR="00BC5A61">
              <w:rPr>
                <w:rFonts w:asciiTheme="minorHAnsi" w:eastAsiaTheme="minorEastAsia" w:hAnsiTheme="minorHAnsi"/>
                <w:noProof/>
                <w:lang w:eastAsia="en-GB"/>
              </w:rPr>
              <w:tab/>
            </w:r>
            <w:r w:rsidR="00BC5A61" w:rsidRPr="00275B43">
              <w:rPr>
                <w:rStyle w:val="Hyperlink"/>
                <w:noProof/>
              </w:rPr>
              <w:t>Co2, ethical and costs</w:t>
            </w:r>
            <w:r w:rsidR="00BC5A61">
              <w:rPr>
                <w:noProof/>
                <w:webHidden/>
              </w:rPr>
              <w:tab/>
            </w:r>
            <w:r w:rsidR="00BC5A61">
              <w:rPr>
                <w:noProof/>
                <w:webHidden/>
              </w:rPr>
              <w:fldChar w:fldCharType="begin"/>
            </w:r>
            <w:r w:rsidR="00BC5A61">
              <w:rPr>
                <w:noProof/>
                <w:webHidden/>
              </w:rPr>
              <w:instrText xml:space="preserve"> PAGEREF _Toc29200809 \h </w:instrText>
            </w:r>
            <w:r w:rsidR="00BC5A61">
              <w:rPr>
                <w:noProof/>
                <w:webHidden/>
              </w:rPr>
            </w:r>
            <w:r w:rsidR="00BC5A61">
              <w:rPr>
                <w:noProof/>
                <w:webHidden/>
              </w:rPr>
              <w:fldChar w:fldCharType="separate"/>
            </w:r>
            <w:r w:rsidR="00BC5A61">
              <w:rPr>
                <w:noProof/>
                <w:webHidden/>
              </w:rPr>
              <w:t>5</w:t>
            </w:r>
            <w:r w:rsidR="00BC5A61">
              <w:rPr>
                <w:noProof/>
                <w:webHidden/>
              </w:rPr>
              <w:fldChar w:fldCharType="end"/>
            </w:r>
          </w:hyperlink>
        </w:p>
        <w:p w14:paraId="6EDE5FE6" w14:textId="310A4409" w:rsidR="00BC5A61" w:rsidRDefault="009F6F87">
          <w:pPr>
            <w:pStyle w:val="TOC1"/>
            <w:tabs>
              <w:tab w:val="left" w:pos="440"/>
              <w:tab w:val="right" w:leader="dot" w:pos="9016"/>
            </w:tabs>
            <w:rPr>
              <w:rFonts w:asciiTheme="minorHAnsi" w:eastAsiaTheme="minorEastAsia" w:hAnsiTheme="minorHAnsi"/>
              <w:noProof/>
              <w:lang w:eastAsia="en-GB"/>
            </w:rPr>
          </w:pPr>
          <w:hyperlink w:anchor="_Toc29200810" w:history="1">
            <w:r w:rsidR="00BC5A61" w:rsidRPr="00275B43">
              <w:rPr>
                <w:rStyle w:val="Hyperlink"/>
                <w:noProof/>
              </w:rPr>
              <w:t>4</w:t>
            </w:r>
            <w:r w:rsidR="00BC5A61">
              <w:rPr>
                <w:rFonts w:asciiTheme="minorHAnsi" w:eastAsiaTheme="minorEastAsia" w:hAnsiTheme="minorHAnsi"/>
                <w:noProof/>
                <w:lang w:eastAsia="en-GB"/>
              </w:rPr>
              <w:tab/>
            </w:r>
            <w:r w:rsidR="00BC5A61" w:rsidRPr="00275B43">
              <w:rPr>
                <w:rStyle w:val="Hyperlink"/>
                <w:noProof/>
              </w:rPr>
              <w:t>Conclusion</w:t>
            </w:r>
            <w:r w:rsidR="00BC5A61">
              <w:rPr>
                <w:noProof/>
                <w:webHidden/>
              </w:rPr>
              <w:tab/>
            </w:r>
            <w:r w:rsidR="00BC5A61">
              <w:rPr>
                <w:noProof/>
                <w:webHidden/>
              </w:rPr>
              <w:fldChar w:fldCharType="begin"/>
            </w:r>
            <w:r w:rsidR="00BC5A61">
              <w:rPr>
                <w:noProof/>
                <w:webHidden/>
              </w:rPr>
              <w:instrText xml:space="preserve"> PAGEREF _Toc29200810 \h </w:instrText>
            </w:r>
            <w:r w:rsidR="00BC5A61">
              <w:rPr>
                <w:noProof/>
                <w:webHidden/>
              </w:rPr>
            </w:r>
            <w:r w:rsidR="00BC5A61">
              <w:rPr>
                <w:noProof/>
                <w:webHidden/>
              </w:rPr>
              <w:fldChar w:fldCharType="separate"/>
            </w:r>
            <w:r w:rsidR="00BC5A61">
              <w:rPr>
                <w:noProof/>
                <w:webHidden/>
              </w:rPr>
              <w:t>6</w:t>
            </w:r>
            <w:r w:rsidR="00BC5A61">
              <w:rPr>
                <w:noProof/>
                <w:webHidden/>
              </w:rPr>
              <w:fldChar w:fldCharType="end"/>
            </w:r>
          </w:hyperlink>
        </w:p>
        <w:p w14:paraId="6411E879" w14:textId="3E9C1AD6" w:rsidR="00BC5A61" w:rsidRDefault="009F6F87">
          <w:pPr>
            <w:pStyle w:val="TOC1"/>
            <w:tabs>
              <w:tab w:val="left" w:pos="440"/>
              <w:tab w:val="right" w:leader="dot" w:pos="9016"/>
            </w:tabs>
            <w:rPr>
              <w:rFonts w:asciiTheme="minorHAnsi" w:eastAsiaTheme="minorEastAsia" w:hAnsiTheme="minorHAnsi"/>
              <w:noProof/>
              <w:lang w:eastAsia="en-GB"/>
            </w:rPr>
          </w:pPr>
          <w:hyperlink w:anchor="_Toc29200811" w:history="1">
            <w:r w:rsidR="00BC5A61" w:rsidRPr="00275B43">
              <w:rPr>
                <w:rStyle w:val="Hyperlink"/>
                <w:noProof/>
              </w:rPr>
              <w:t>5</w:t>
            </w:r>
            <w:r w:rsidR="00BC5A61">
              <w:rPr>
                <w:rFonts w:asciiTheme="minorHAnsi" w:eastAsiaTheme="minorEastAsia" w:hAnsiTheme="minorHAnsi"/>
                <w:noProof/>
                <w:lang w:eastAsia="en-GB"/>
              </w:rPr>
              <w:tab/>
            </w:r>
            <w:r w:rsidR="00BC5A61" w:rsidRPr="00275B43">
              <w:rPr>
                <w:rStyle w:val="Hyperlink"/>
                <w:noProof/>
              </w:rPr>
              <w:t>References</w:t>
            </w:r>
            <w:r w:rsidR="00BC5A61">
              <w:rPr>
                <w:noProof/>
                <w:webHidden/>
              </w:rPr>
              <w:tab/>
            </w:r>
            <w:r w:rsidR="00BC5A61">
              <w:rPr>
                <w:noProof/>
                <w:webHidden/>
              </w:rPr>
              <w:fldChar w:fldCharType="begin"/>
            </w:r>
            <w:r w:rsidR="00BC5A61">
              <w:rPr>
                <w:noProof/>
                <w:webHidden/>
              </w:rPr>
              <w:instrText xml:space="preserve"> PAGEREF _Toc29200811 \h </w:instrText>
            </w:r>
            <w:r w:rsidR="00BC5A61">
              <w:rPr>
                <w:noProof/>
                <w:webHidden/>
              </w:rPr>
            </w:r>
            <w:r w:rsidR="00BC5A61">
              <w:rPr>
                <w:noProof/>
                <w:webHidden/>
              </w:rPr>
              <w:fldChar w:fldCharType="separate"/>
            </w:r>
            <w:r w:rsidR="00BC5A61">
              <w:rPr>
                <w:noProof/>
                <w:webHidden/>
              </w:rPr>
              <w:t>7</w:t>
            </w:r>
            <w:r w:rsidR="00BC5A61">
              <w:rPr>
                <w:noProof/>
                <w:webHidden/>
              </w:rPr>
              <w:fldChar w:fldCharType="end"/>
            </w:r>
          </w:hyperlink>
        </w:p>
        <w:p w14:paraId="4838792B" w14:textId="315C5B70" w:rsidR="00241203" w:rsidRDefault="00241203">
          <w:r>
            <w:rPr>
              <w:b/>
              <w:bCs/>
              <w:noProof/>
            </w:rPr>
            <w:fldChar w:fldCharType="end"/>
          </w:r>
        </w:p>
      </w:sdtContent>
    </w:sdt>
    <w:p w14:paraId="398D5212" w14:textId="77777777" w:rsidR="006967F9" w:rsidRPr="00804FBB" w:rsidRDefault="00241203" w:rsidP="00804FBB">
      <w:pPr>
        <w:spacing w:line="259" w:lineRule="auto"/>
        <w:rPr>
          <w:rFonts w:eastAsiaTheme="majorEastAsia" w:cstheme="majorBidi"/>
          <w:color w:val="2E74B5" w:themeColor="accent1" w:themeShade="BF"/>
          <w:sz w:val="32"/>
          <w:szCs w:val="32"/>
        </w:rPr>
      </w:pPr>
      <w:r>
        <w:br w:type="page"/>
      </w:r>
    </w:p>
    <w:p w14:paraId="7D924225" w14:textId="77777777" w:rsidR="006967F9" w:rsidRDefault="006967F9" w:rsidP="006967F9">
      <w:pPr>
        <w:pStyle w:val="Heading1"/>
      </w:pPr>
      <w:bookmarkStart w:id="0" w:name="_Toc29200807"/>
      <w:r>
        <w:lastRenderedPageBreak/>
        <w:t>Introduction</w:t>
      </w:r>
      <w:bookmarkEnd w:id="0"/>
    </w:p>
    <w:p w14:paraId="49F399B6" w14:textId="3E100765" w:rsidR="004D0123" w:rsidRDefault="004D0123">
      <w:r>
        <w:t xml:space="preserve">In this assignment, research into the motorsport side of the electric vehicle industry and technology, focusing the report on the CO2 benefits, ethical issues, the practicalities of the usage of electric vehicles and the costs that are involved. Included in the report is an in-depth look at Formula E and the viewership of the newly formed all electric intercity race series soon to be going into is fifth season. Looking at how the race series is one of the factors the electric vehicle sales has increased </w:t>
      </w:r>
      <w:r w:rsidR="000A5A30">
        <w:t xml:space="preserve">since it formed back in 2014 and through opening people’s eyes to the benefits of switching to EV or that they have help advance the technology going into the electric road cars and some hybrids. </w:t>
      </w:r>
    </w:p>
    <w:p w14:paraId="6038B4C1" w14:textId="3AE7B9F4" w:rsidR="000A5A30" w:rsidRDefault="000A5A30">
      <w:r>
        <w:t>Then into the costs of Formula E and what the new race series does to keep the competitive edge across the entirety of the field, which is something that F1 (the biggest and most viewed motorsport race series in the world) has struggled with in recent years. Also what the Extreme E newly formed race series is doing to reduce its carbon footprint before it’s even started its first season. Also a look at the ethical issues with the recycling of the batteries used in Formula E and the CO2 issues for motorsport and what some race series are doing to tackle the issue and help fight climate change.</w:t>
      </w:r>
    </w:p>
    <w:p w14:paraId="7E9F0D6B" w14:textId="77777777" w:rsidR="006967F9" w:rsidRDefault="006967F9"/>
    <w:p w14:paraId="36D2BA6E" w14:textId="77777777" w:rsidR="006967F9" w:rsidRDefault="006967F9"/>
    <w:p w14:paraId="4D46F1D7" w14:textId="77777777" w:rsidR="006967F9" w:rsidRDefault="006967F9"/>
    <w:p w14:paraId="35B8A3D1" w14:textId="77777777" w:rsidR="006967F9" w:rsidRDefault="006967F9"/>
    <w:p w14:paraId="0771532F" w14:textId="77777777" w:rsidR="006967F9" w:rsidRDefault="006967F9"/>
    <w:p w14:paraId="2190E5C7" w14:textId="77777777" w:rsidR="006967F9" w:rsidRDefault="006967F9"/>
    <w:p w14:paraId="4ECBC382" w14:textId="77777777" w:rsidR="009A7C71" w:rsidRDefault="009A7C71"/>
    <w:p w14:paraId="7A181F40" w14:textId="77777777" w:rsidR="009A7C71" w:rsidRDefault="009A7C71"/>
    <w:p w14:paraId="0A73CFF7" w14:textId="77777777" w:rsidR="009A7C71" w:rsidRDefault="009A7C71"/>
    <w:p w14:paraId="17FDF7FF" w14:textId="77777777" w:rsidR="009A7C71" w:rsidRDefault="009A7C71"/>
    <w:p w14:paraId="051FAD22" w14:textId="77777777" w:rsidR="006967F9" w:rsidRDefault="006967F9"/>
    <w:p w14:paraId="2B41AD5F" w14:textId="77777777" w:rsidR="006967F9" w:rsidRDefault="006967F9"/>
    <w:p w14:paraId="11A4DBF3" w14:textId="77777777" w:rsidR="006967F9" w:rsidRDefault="006967F9"/>
    <w:p w14:paraId="37D34447" w14:textId="77777777" w:rsidR="006967F9" w:rsidRDefault="006967F9"/>
    <w:p w14:paraId="73F0E0ED" w14:textId="3DA9BC80" w:rsidR="00B24DE0" w:rsidRDefault="00CD65D6" w:rsidP="006967F9">
      <w:pPr>
        <w:pStyle w:val="Heading1"/>
      </w:pPr>
      <w:bookmarkStart w:id="1" w:name="_Toc29200808"/>
      <w:r>
        <w:lastRenderedPageBreak/>
        <w:t>E</w:t>
      </w:r>
      <w:r w:rsidR="0024532F">
        <w:t xml:space="preserve">lectric </w:t>
      </w:r>
      <w:r>
        <w:t xml:space="preserve">vehicles </w:t>
      </w:r>
      <w:r w:rsidR="0024532F">
        <w:t>in Motorsport</w:t>
      </w:r>
      <w:bookmarkEnd w:id="1"/>
    </w:p>
    <w:p w14:paraId="6255165D" w14:textId="0F86FD78" w:rsidR="00B24DE0" w:rsidRPr="00B24DE0" w:rsidRDefault="00A36FD1" w:rsidP="00B24DE0">
      <w:r>
        <w:t>In this section, formula E is th</w:t>
      </w:r>
      <w:r w:rsidR="00851A40">
        <w:t xml:space="preserve">e main focus because the race series is the first </w:t>
      </w:r>
      <w:r w:rsidR="009A4140">
        <w:t>all-electric</w:t>
      </w:r>
      <w:r w:rsidR="00851A40">
        <w:t xml:space="preserve"> race series and they are changing the outlook on the way the FIA, engineers and the general public look at electric vehicles. The growth of the sport is extremely r=impressive and in the next sections are points that prove this by looking at the viewing numbers, the accessibility of charge points and the growth in electric car sales and also a look at the costs of the formula E car themselves in the Co2, Ethics and cost section of this report.</w:t>
      </w:r>
    </w:p>
    <w:p w14:paraId="2BAC159D" w14:textId="1EE8FC44" w:rsidR="003A7F53" w:rsidRDefault="003A7F53" w:rsidP="003A7F53">
      <w:pPr>
        <w:pStyle w:val="Heading2"/>
      </w:pPr>
      <w:bookmarkStart w:id="2" w:name="_Toc29200809"/>
      <w:r>
        <w:t>Formula E</w:t>
      </w:r>
    </w:p>
    <w:p w14:paraId="1985B430" w14:textId="64392353" w:rsidR="003A7F53" w:rsidRPr="003A7F53" w:rsidRDefault="003A7F53" w:rsidP="003A7F53">
      <w:r>
        <w:t>Formula E as a sport did have a slow start when it launched</w:t>
      </w:r>
      <w:r w:rsidR="00AE52F0">
        <w:t>. “</w:t>
      </w:r>
      <w:r w:rsidR="00AE52F0" w:rsidRPr="00AE52F0">
        <w:t>The championship started life in 2014, with exclusive live coverage on ITV4. Live coverage of the first race from Beijing on September 13th, 2014 averaged 266,000 viewers, peaking with nearly half a million viewers. It was a good number for the inaugural race, helped by the race-deciding incident that made headlines around the world. It was something for Formula E to build upon.</w:t>
      </w:r>
      <w:r w:rsidR="00AE52F0">
        <w:t>”</w:t>
      </w:r>
      <w:sdt>
        <w:sdtPr>
          <w:id w:val="812459800"/>
          <w:citation/>
        </w:sdtPr>
        <w:sdtEndPr/>
        <w:sdtContent>
          <w:r w:rsidR="00AE52F0">
            <w:fldChar w:fldCharType="begin"/>
          </w:r>
          <w:r w:rsidR="00AE52F0">
            <w:instrText xml:space="preserve"> CITATION Dav17 \l 2057 </w:instrText>
          </w:r>
          <w:r w:rsidR="00AE52F0">
            <w:fldChar w:fldCharType="separate"/>
          </w:r>
          <w:r w:rsidR="00487C31">
            <w:rPr>
              <w:noProof/>
            </w:rPr>
            <w:t xml:space="preserve"> </w:t>
          </w:r>
          <w:r w:rsidR="00487C31" w:rsidRPr="00487C31">
            <w:rPr>
              <w:noProof/>
            </w:rPr>
            <w:t>(Nelson, 2017)</w:t>
          </w:r>
          <w:r w:rsidR="00AE52F0">
            <w:fldChar w:fldCharType="end"/>
          </w:r>
        </w:sdtContent>
      </w:sdt>
      <w:r w:rsidR="0061202C">
        <w:t>.</w:t>
      </w:r>
      <w:r w:rsidR="00036D4C">
        <w:t xml:space="preserve"> The viewer stats showing a gradual growth for the first few years. “</w:t>
      </w:r>
      <w:r w:rsidR="00036D4C" w:rsidRPr="00036D4C">
        <w:t>ITV4’s programming averaged around 160,000 viewers during season one, Buenos Aires drawing a mid-season high of 260,000 viewers in January 2015. As alluded to above, the lowest viewing figures for season one was in Putrajaya (same weekend as the 2014 Abu Dhabi Grand Prix) and Moscow (same weekend as the 2015 Canadian Grand Prix). The season ending London ePrix recorded by far the championship’s highest ever audience figures. The Sunday finale aired live on ITV in June 2015 to an audience of 700,000 viewers, peaking with 1.2 million viewers.</w:t>
      </w:r>
      <w:r w:rsidR="00036D4C">
        <w:t>”</w:t>
      </w:r>
      <w:sdt>
        <w:sdtPr>
          <w:id w:val="765887850"/>
          <w:citation/>
        </w:sdtPr>
        <w:sdtEndPr/>
        <w:sdtContent>
          <w:r w:rsidR="00036D4C">
            <w:fldChar w:fldCharType="begin"/>
          </w:r>
          <w:r w:rsidR="00036D4C">
            <w:instrText xml:space="preserve"> CITATION Dav17 \l 2057 </w:instrText>
          </w:r>
          <w:r w:rsidR="00036D4C">
            <w:fldChar w:fldCharType="separate"/>
          </w:r>
          <w:r w:rsidR="00487C31">
            <w:rPr>
              <w:noProof/>
            </w:rPr>
            <w:t xml:space="preserve"> </w:t>
          </w:r>
          <w:r w:rsidR="00487C31" w:rsidRPr="00487C31">
            <w:rPr>
              <w:noProof/>
            </w:rPr>
            <w:t>(Nelson, 2017)</w:t>
          </w:r>
          <w:r w:rsidR="00036D4C">
            <w:fldChar w:fldCharType="end"/>
          </w:r>
        </w:sdtContent>
      </w:sdt>
      <w:r w:rsidR="00036D4C">
        <w:t>.</w:t>
      </w:r>
    </w:p>
    <w:p w14:paraId="04FD8D09" w14:textId="3CCFAED7" w:rsidR="003A7F53" w:rsidRDefault="009001A6" w:rsidP="003A7F53">
      <w:r>
        <w:t>The latest season of formula E’s viewership however, has grown a huge amount. “</w:t>
      </w:r>
      <w:r w:rsidRPr="009001A6">
        <w:t>In 2017-18, more than 300 million viewers globally tuned into at least one Formula E race. More specifically, an average of 27.1 million people globally watched each Formula E race (there are 12 races in a season). The number is significantly higher than the 18.6 million viewers per race for the 2016-17 season.</w:t>
      </w:r>
      <w:r>
        <w:t>”</w:t>
      </w:r>
      <w:sdt>
        <w:sdtPr>
          <w:id w:val="1742596179"/>
          <w:citation/>
        </w:sdtPr>
        <w:sdtEndPr/>
        <w:sdtContent>
          <w:r>
            <w:fldChar w:fldCharType="begin"/>
          </w:r>
          <w:r>
            <w:instrText xml:space="preserve"> CITATION Set18 \l 2057 </w:instrText>
          </w:r>
          <w:r>
            <w:fldChar w:fldCharType="separate"/>
          </w:r>
          <w:r w:rsidR="00487C31">
            <w:rPr>
              <w:noProof/>
            </w:rPr>
            <w:t xml:space="preserve"> </w:t>
          </w:r>
          <w:r w:rsidR="00487C31" w:rsidRPr="00487C31">
            <w:rPr>
              <w:noProof/>
            </w:rPr>
            <w:t>(Everett, 2018)</w:t>
          </w:r>
          <w:r>
            <w:fldChar w:fldCharType="end"/>
          </w:r>
        </w:sdtContent>
      </w:sdt>
      <w:r>
        <w:t>. This shows that the money the sport is making at each venue is increasing and that means each new season the teams can invest more and more into the cars. The sports organisers do well at regulating this however to keep the competitiveness.</w:t>
      </w:r>
    </w:p>
    <w:p w14:paraId="67E87C30" w14:textId="7A83ADBD" w:rsidR="006F7E4C" w:rsidRDefault="006F7E4C" w:rsidP="00C76366">
      <w:r>
        <w:t xml:space="preserve">Formula E keep the sport even by regulating the cost spent on the cars. “The price for a car ready to race must not exceed the price indicated into the Registration Procedure for the supply of cars. The manufacturer must provide the FIA with the price list of spare parts. The total of this price list must not be more than 150% of the selling price of the complete new car.” </w:t>
      </w:r>
      <w:sdt>
        <w:sdtPr>
          <w:id w:val="-1159450749"/>
          <w:citation/>
        </w:sdtPr>
        <w:sdtEndPr/>
        <w:sdtContent>
          <w:r w:rsidR="00C76366">
            <w:fldChar w:fldCharType="begin"/>
          </w:r>
          <w:r w:rsidR="00C76366">
            <w:instrText xml:space="preserve"> CITATION FIA19 \l 2057 </w:instrText>
          </w:r>
          <w:r w:rsidR="00C76366">
            <w:fldChar w:fldCharType="separate"/>
          </w:r>
          <w:r w:rsidR="00487C31" w:rsidRPr="00487C31">
            <w:rPr>
              <w:noProof/>
            </w:rPr>
            <w:t>(E, 2019 )</w:t>
          </w:r>
          <w:r w:rsidR="00C76366">
            <w:fldChar w:fldCharType="end"/>
          </w:r>
        </w:sdtContent>
      </w:sdt>
      <w:r w:rsidR="00C76366">
        <w:t xml:space="preserve">. </w:t>
      </w:r>
      <w:r>
        <w:t xml:space="preserve">They also keep it a level playing field by not allowing modification to the cars </w:t>
      </w:r>
      <w:r w:rsidR="00C76366">
        <w:t xml:space="preserve">to enhance performance but only reliability and safety. “Once homologated in accordance </w:t>
      </w:r>
      <w:r w:rsidR="00C76366">
        <w:lastRenderedPageBreak/>
        <w:t>with the Regulations, no changes may be made to the design or construction of the homologated parts for the duration of the homologation period. Exceptional changes for the purpose of improving reliability or safety may be approved by the FIA and/or after full consultation with all other manufacturers.”</w:t>
      </w:r>
      <w:sdt>
        <w:sdtPr>
          <w:id w:val="2097664595"/>
          <w:citation/>
        </w:sdtPr>
        <w:sdtEndPr/>
        <w:sdtContent>
          <w:r w:rsidR="00C76366">
            <w:fldChar w:fldCharType="begin"/>
          </w:r>
          <w:r w:rsidR="00C76366">
            <w:instrText xml:space="preserve"> CITATION FIA19 \l 2057 </w:instrText>
          </w:r>
          <w:r w:rsidR="00C76366">
            <w:fldChar w:fldCharType="separate"/>
          </w:r>
          <w:r w:rsidR="00487C31">
            <w:rPr>
              <w:noProof/>
            </w:rPr>
            <w:t xml:space="preserve"> </w:t>
          </w:r>
          <w:r w:rsidR="00487C31" w:rsidRPr="00487C31">
            <w:rPr>
              <w:noProof/>
            </w:rPr>
            <w:t>(E, 2019 )</w:t>
          </w:r>
          <w:r w:rsidR="00C76366">
            <w:fldChar w:fldCharType="end"/>
          </w:r>
        </w:sdtContent>
      </w:sdt>
      <w:r w:rsidR="00C76366">
        <w:t>.</w:t>
      </w:r>
    </w:p>
    <w:p w14:paraId="4EDD9991" w14:textId="3D504549" w:rsidR="003A7F53" w:rsidRDefault="003B2D4D" w:rsidP="003A7F53">
      <w:r>
        <w:t>“</w:t>
      </w:r>
      <w:r w:rsidR="003A7F53">
        <w:t xml:space="preserve">Formula E effect on electric vehicle usage, in cities such as Rome. Please use the sharing tools found via the share button at the top or side of articles. “Moment of transition towards electric mobility” in Italy, he says. “Last year electric car usage doubled in Italy. We are talking about from a low base, but the growth was large. The Formula E event sparked even more interest. For us in our home country it is positive.” As expressed by Enel Alberto Piglia in an article by </w:t>
      </w:r>
      <w:sdt>
        <w:sdtPr>
          <w:id w:val="-1906675851"/>
          <w:citation/>
        </w:sdtPr>
        <w:sdtEndPr/>
        <w:sdtContent>
          <w:r w:rsidR="003A7F53">
            <w:fldChar w:fldCharType="begin"/>
          </w:r>
          <w:r w:rsidR="003A7F53">
            <w:instrText xml:space="preserve"> CITATION Mil19 \l 2057 </w:instrText>
          </w:r>
          <w:r w:rsidR="003A7F53">
            <w:fldChar w:fldCharType="separate"/>
          </w:r>
          <w:r w:rsidR="00487C31" w:rsidRPr="00487C31">
            <w:rPr>
              <w:noProof/>
            </w:rPr>
            <w:t>(Miles Johnson, 2019)</w:t>
          </w:r>
          <w:r w:rsidR="003A7F53">
            <w:fldChar w:fldCharType="end"/>
          </w:r>
        </w:sdtContent>
      </w:sdt>
      <w:r w:rsidR="003A7F53">
        <w:t>.</w:t>
      </w:r>
    </w:p>
    <w:p w14:paraId="616E914B" w14:textId="67CFFEB3" w:rsidR="003A7F53" w:rsidRDefault="003A7F53" w:rsidP="003A7F53">
      <w:r>
        <w:t>Across Italy Enel has helped install 5,000 charging points with 150 being in Rome itself since the Formula E race being held in the Italian capital city.</w:t>
      </w:r>
      <w:sdt>
        <w:sdtPr>
          <w:id w:val="295032442"/>
          <w:citation/>
        </w:sdtPr>
        <w:sdtEndPr/>
        <w:sdtContent>
          <w:r>
            <w:fldChar w:fldCharType="begin"/>
          </w:r>
          <w:r>
            <w:instrText xml:space="preserve"> CITATION Mil19 \l 2057 </w:instrText>
          </w:r>
          <w:r>
            <w:fldChar w:fldCharType="separate"/>
          </w:r>
          <w:r w:rsidR="00487C31">
            <w:rPr>
              <w:noProof/>
            </w:rPr>
            <w:t xml:space="preserve"> </w:t>
          </w:r>
          <w:r w:rsidR="00487C31" w:rsidRPr="00487C31">
            <w:rPr>
              <w:noProof/>
            </w:rPr>
            <w:t>(Miles Johnson, 2019)</w:t>
          </w:r>
          <w:r>
            <w:fldChar w:fldCharType="end"/>
          </w:r>
        </w:sdtContent>
      </w:sdt>
      <w:r w:rsidR="00036D4C">
        <w:t>.</w:t>
      </w:r>
    </w:p>
    <w:p w14:paraId="6085B0AB" w14:textId="62A7211F" w:rsidR="0036152A" w:rsidRDefault="00C76C93" w:rsidP="003A7F53">
      <w:pPr>
        <w:rPr>
          <w:rFonts w:cs="Arial"/>
          <w:color w:val="31333C"/>
          <w:szCs w:val="26"/>
          <w:shd w:val="clear" w:color="auto" w:fill="FFFFFF"/>
        </w:rPr>
      </w:pPr>
      <w:r>
        <w:t xml:space="preserve">Charge master have teamed up with Formula E, with the CEO of charge master saying: </w:t>
      </w:r>
      <w:r w:rsidRPr="00C76C93">
        <w:t>“Formula E is going from strength to strength and we are delighted to be able to work with the organisation in supporting the races and promoting the use of EVs. Formula E is becoming more and more high profile and is a fantastic showcase of the performance and desirability of electric cars.”</w:t>
      </w:r>
      <w:sdt>
        <w:sdtPr>
          <w:rPr>
            <w:rFonts w:ascii="Helvetica" w:hAnsi="Helvetica" w:cs="Helvetica"/>
            <w:color w:val="31333C"/>
            <w:sz w:val="26"/>
            <w:szCs w:val="26"/>
            <w:shd w:val="clear" w:color="auto" w:fill="FFFFFF"/>
          </w:rPr>
          <w:id w:val="-63803152"/>
          <w:citation/>
        </w:sdtPr>
        <w:sdtEndPr>
          <w:rPr>
            <w:rFonts w:ascii="Arial" w:hAnsi="Arial" w:cs="Arial"/>
            <w:sz w:val="22"/>
          </w:rPr>
        </w:sdtEndPr>
        <w:sdtContent>
          <w:r w:rsidRPr="00C76C93">
            <w:rPr>
              <w:rFonts w:cs="Arial"/>
              <w:color w:val="31333C"/>
              <w:szCs w:val="26"/>
              <w:shd w:val="clear" w:color="auto" w:fill="FFFFFF"/>
            </w:rPr>
            <w:fldChar w:fldCharType="begin"/>
          </w:r>
          <w:r w:rsidRPr="00C76C93">
            <w:rPr>
              <w:rFonts w:cs="Arial"/>
              <w:color w:val="31333C"/>
              <w:szCs w:val="26"/>
              <w:shd w:val="clear" w:color="auto" w:fill="FFFFFF"/>
            </w:rPr>
            <w:instrText xml:space="preserve"> CITATION For15 \l 2057 </w:instrText>
          </w:r>
          <w:r w:rsidRPr="00C76C93">
            <w:rPr>
              <w:rFonts w:cs="Arial"/>
              <w:color w:val="31333C"/>
              <w:szCs w:val="26"/>
              <w:shd w:val="clear" w:color="auto" w:fill="FFFFFF"/>
            </w:rPr>
            <w:fldChar w:fldCharType="separate"/>
          </w:r>
          <w:r w:rsidR="00487C31">
            <w:rPr>
              <w:rFonts w:cs="Arial"/>
              <w:noProof/>
              <w:color w:val="31333C"/>
              <w:szCs w:val="26"/>
              <w:shd w:val="clear" w:color="auto" w:fill="FFFFFF"/>
            </w:rPr>
            <w:t xml:space="preserve"> </w:t>
          </w:r>
          <w:r w:rsidR="00487C31" w:rsidRPr="00487C31">
            <w:rPr>
              <w:rFonts w:cs="Arial"/>
              <w:noProof/>
              <w:color w:val="31333C"/>
              <w:szCs w:val="26"/>
              <w:shd w:val="clear" w:color="auto" w:fill="FFFFFF"/>
            </w:rPr>
            <w:t>(E, 2015)</w:t>
          </w:r>
          <w:r w:rsidRPr="00C76C93">
            <w:rPr>
              <w:rFonts w:cs="Arial"/>
              <w:color w:val="31333C"/>
              <w:szCs w:val="26"/>
              <w:shd w:val="clear" w:color="auto" w:fill="FFFFFF"/>
            </w:rPr>
            <w:fldChar w:fldCharType="end"/>
          </w:r>
        </w:sdtContent>
      </w:sdt>
      <w:r w:rsidRPr="00C76C93">
        <w:rPr>
          <w:rFonts w:cs="Arial"/>
          <w:color w:val="31333C"/>
          <w:szCs w:val="26"/>
          <w:shd w:val="clear" w:color="auto" w:fill="FFFFFF"/>
        </w:rPr>
        <w:t>.</w:t>
      </w:r>
    </w:p>
    <w:p w14:paraId="5674343E" w14:textId="2512D621" w:rsidR="00887CE6" w:rsidRDefault="00887CE6" w:rsidP="003A7F53">
      <w:r>
        <w:rPr>
          <w:rFonts w:cs="Arial"/>
          <w:color w:val="31333C"/>
          <w:szCs w:val="26"/>
          <w:shd w:val="clear" w:color="auto" w:fill="FFFFFF"/>
        </w:rPr>
        <w:t>With teaming up with Formula E, charge master are teaming up with host cities to boost the EV charge stations and availability, “</w:t>
      </w:r>
      <w:r w:rsidRPr="00887CE6">
        <w:rPr>
          <w:rFonts w:cs="Arial"/>
          <w:color w:val="31333C"/>
          <w:szCs w:val="26"/>
          <w:shd w:val="clear" w:color="auto" w:fill="FFFFFF"/>
        </w:rPr>
        <w:t>Charge master also works directly with the host cities to establish charging infrastructure in each location, with the aim of boosting awareness and making it easier for local people to adopt EV technologies themselves.</w:t>
      </w:r>
      <w:r>
        <w:rPr>
          <w:rFonts w:cs="Arial"/>
          <w:color w:val="31333C"/>
          <w:szCs w:val="26"/>
          <w:shd w:val="clear" w:color="auto" w:fill="FFFFFF"/>
        </w:rPr>
        <w:t>”</w:t>
      </w:r>
      <w:sdt>
        <w:sdtPr>
          <w:rPr>
            <w:rFonts w:cs="Arial"/>
            <w:color w:val="31333C"/>
            <w:szCs w:val="26"/>
            <w:shd w:val="clear" w:color="auto" w:fill="FFFFFF"/>
          </w:rPr>
          <w:id w:val="-1222364202"/>
          <w:citation/>
        </w:sdtPr>
        <w:sdtContent>
          <w:r>
            <w:rPr>
              <w:rFonts w:cs="Arial"/>
              <w:color w:val="31333C"/>
              <w:szCs w:val="26"/>
              <w:shd w:val="clear" w:color="auto" w:fill="FFFFFF"/>
            </w:rPr>
            <w:fldChar w:fldCharType="begin"/>
          </w:r>
          <w:r>
            <w:rPr>
              <w:rFonts w:cs="Arial"/>
              <w:color w:val="31333C"/>
              <w:szCs w:val="26"/>
              <w:shd w:val="clear" w:color="auto" w:fill="FFFFFF"/>
            </w:rPr>
            <w:instrText xml:space="preserve"> CITATION Jon16 \l 2057 </w:instrText>
          </w:r>
          <w:r>
            <w:rPr>
              <w:rFonts w:cs="Arial"/>
              <w:color w:val="31333C"/>
              <w:szCs w:val="26"/>
              <w:shd w:val="clear" w:color="auto" w:fill="FFFFFF"/>
            </w:rPr>
            <w:fldChar w:fldCharType="separate"/>
          </w:r>
          <w:r w:rsidR="00487C31">
            <w:rPr>
              <w:rFonts w:cs="Arial"/>
              <w:noProof/>
              <w:color w:val="31333C"/>
              <w:szCs w:val="26"/>
              <w:shd w:val="clear" w:color="auto" w:fill="FFFFFF"/>
            </w:rPr>
            <w:t xml:space="preserve"> </w:t>
          </w:r>
          <w:r w:rsidR="00487C31" w:rsidRPr="00487C31">
            <w:rPr>
              <w:rFonts w:cs="Arial"/>
              <w:noProof/>
              <w:color w:val="31333C"/>
              <w:szCs w:val="26"/>
              <w:shd w:val="clear" w:color="auto" w:fill="FFFFFF"/>
            </w:rPr>
            <w:t>(Bairstow, 2016)</w:t>
          </w:r>
          <w:r>
            <w:rPr>
              <w:rFonts w:cs="Arial"/>
              <w:color w:val="31333C"/>
              <w:szCs w:val="26"/>
              <w:shd w:val="clear" w:color="auto" w:fill="FFFFFF"/>
            </w:rPr>
            <w:fldChar w:fldCharType="end"/>
          </w:r>
        </w:sdtContent>
      </w:sdt>
    </w:p>
    <w:p w14:paraId="4385C244" w14:textId="648E72AB" w:rsidR="003A7F53" w:rsidRDefault="003B2D4D" w:rsidP="003A7F53">
      <w:r>
        <w:t xml:space="preserve">The help the race series like formula E has had on </w:t>
      </w:r>
      <w:r w:rsidR="007B79AE">
        <w:t xml:space="preserve">developing the technology </w:t>
      </w:r>
      <w:r w:rsidR="00D97082">
        <w:t xml:space="preserve">“Respondents considered the FIA’s Formula E, the world’s first all-electric championship, to be an ideal platform for showcasing electrification by ‘fast-tracking’ some of the technologies while showcasing electric vehicles performing at very high levels. </w:t>
      </w:r>
      <w:r w:rsidR="00243D4D">
        <w:t xml:space="preserve">This falls squarely in line with the automotive strategy in 2013 by the automotive investment organization, where one of the stated aims was for much greater alignment between motorsport and the mainstream automotive sectors. The formula E series has structured its </w:t>
      </w:r>
      <w:r w:rsidR="007D03DA">
        <w:t>regulations</w:t>
      </w:r>
      <w:r w:rsidR="00243D4D">
        <w:t xml:space="preserve"> in a manner that ‘forces’ increasing amounts of innovation from the teams each year. This never guaranteed a break</w:t>
      </w:r>
      <w:r w:rsidR="007D03DA">
        <w:t>through in electric battery technology, but as of the 2019 season, Formula E Gen 2 cars batteries have doubled in power, no longer requiring drivers to switch to a second vehicle mid-race.”</w:t>
      </w:r>
      <w:sdt>
        <w:sdtPr>
          <w:id w:val="-910457970"/>
          <w:citation/>
        </w:sdtPr>
        <w:sdtEndPr/>
        <w:sdtContent>
          <w:r w:rsidR="007D03DA">
            <w:fldChar w:fldCharType="begin"/>
          </w:r>
          <w:r w:rsidR="007D03DA">
            <w:instrText xml:space="preserve"> CITATION Jea19 \l 2057 </w:instrText>
          </w:r>
          <w:r w:rsidR="007D03DA">
            <w:fldChar w:fldCharType="separate"/>
          </w:r>
          <w:r w:rsidR="00487C31">
            <w:rPr>
              <w:noProof/>
            </w:rPr>
            <w:t xml:space="preserve"> </w:t>
          </w:r>
          <w:r w:rsidR="00487C31" w:rsidRPr="00487C31">
            <w:rPr>
              <w:noProof/>
            </w:rPr>
            <w:t>(Skeete, 2019)</w:t>
          </w:r>
          <w:r w:rsidR="007D03DA">
            <w:fldChar w:fldCharType="end"/>
          </w:r>
        </w:sdtContent>
      </w:sdt>
      <w:r w:rsidR="007D03DA">
        <w:t>.</w:t>
      </w:r>
    </w:p>
    <w:p w14:paraId="7272A54F" w14:textId="34A50CE7" w:rsidR="003A7F53" w:rsidRDefault="001760DE" w:rsidP="003A7F53">
      <w:r>
        <w:t xml:space="preserve">The sales of electric vehicles has grown dramatically, </w:t>
      </w:r>
      <w:r w:rsidR="00E5077B">
        <w:t xml:space="preserve">this isn’t just down to formula E but the all-electric race series definitely has had a positive impact on the sales and the technology </w:t>
      </w:r>
      <w:r w:rsidR="00E5077B">
        <w:lastRenderedPageBreak/>
        <w:t>going into the electric vehicles, “</w:t>
      </w:r>
      <w:r w:rsidR="00E5077B" w:rsidRPr="00E5077B">
        <w:t>Since Formula E’s first season in 2014, electric vehicle sales have jumped dramatically. Back then there were only about 10,000 EVs on the road, today there are around 85,000. It’s unlikely that this surge in popularity is down to Formula E alone but instead a number of factors. Firstly, the UK charging infrastructure has grown dramatically, from around 5,000 chargers in 2014 up to 11,500 at the end of 2016, and the range of EVs is growing all the time as battery technology improves.</w:t>
      </w:r>
      <w:r w:rsidR="00E5077B">
        <w:t>”</w:t>
      </w:r>
      <w:sdt>
        <w:sdtPr>
          <w:id w:val="383686801"/>
          <w:citation/>
        </w:sdtPr>
        <w:sdtContent>
          <w:r w:rsidR="00E5077B">
            <w:fldChar w:fldCharType="begin"/>
          </w:r>
          <w:r w:rsidR="00E5077B">
            <w:instrText xml:space="preserve"> CITATION Jes16 \l 2057 </w:instrText>
          </w:r>
          <w:r w:rsidR="00E5077B">
            <w:fldChar w:fldCharType="separate"/>
          </w:r>
          <w:r w:rsidR="00487C31">
            <w:rPr>
              <w:noProof/>
            </w:rPr>
            <w:t xml:space="preserve"> </w:t>
          </w:r>
          <w:r w:rsidR="00487C31" w:rsidRPr="00487C31">
            <w:rPr>
              <w:noProof/>
            </w:rPr>
            <w:t>(Shanahan, 2016)</w:t>
          </w:r>
          <w:r w:rsidR="00E5077B">
            <w:fldChar w:fldCharType="end"/>
          </w:r>
        </w:sdtContent>
      </w:sdt>
      <w:r w:rsidR="00E5077B">
        <w:t>.</w:t>
      </w:r>
    </w:p>
    <w:p w14:paraId="1782C2CE" w14:textId="62BEB868" w:rsidR="003A7F53" w:rsidRDefault="003A7F53" w:rsidP="003A7F53"/>
    <w:p w14:paraId="1B0D4EC1" w14:textId="1E77CF26" w:rsidR="003A7F53" w:rsidRDefault="003A7F53" w:rsidP="003A7F53"/>
    <w:p w14:paraId="75529940" w14:textId="2845EA7C" w:rsidR="003A7F53" w:rsidRDefault="003A7F53" w:rsidP="003A7F53"/>
    <w:p w14:paraId="2A889D37" w14:textId="0F34E981" w:rsidR="003A7F53" w:rsidRDefault="003A7F53" w:rsidP="003A7F53"/>
    <w:p w14:paraId="00607018" w14:textId="71C1BA4B" w:rsidR="003A7F53" w:rsidRDefault="003A7F53" w:rsidP="003A7F53"/>
    <w:p w14:paraId="39FC4552" w14:textId="5FFC6CDF" w:rsidR="003A7F53" w:rsidRDefault="003A7F53" w:rsidP="003A7F53"/>
    <w:p w14:paraId="60A8E368" w14:textId="7A829C9F" w:rsidR="003A7F53" w:rsidRDefault="003A7F53" w:rsidP="003A7F53"/>
    <w:p w14:paraId="7FBF7D7D" w14:textId="67ECEA06" w:rsidR="00E5077B" w:rsidRDefault="00E5077B" w:rsidP="003A7F53"/>
    <w:p w14:paraId="06DADB93" w14:textId="6C46CE72" w:rsidR="00E5077B" w:rsidRDefault="00E5077B" w:rsidP="003A7F53"/>
    <w:p w14:paraId="736AED7D" w14:textId="23647CF1" w:rsidR="00E5077B" w:rsidRDefault="00E5077B" w:rsidP="003A7F53"/>
    <w:p w14:paraId="6119FB98" w14:textId="77777777" w:rsidR="00E5077B" w:rsidRDefault="00E5077B" w:rsidP="003A7F53"/>
    <w:p w14:paraId="5805DE70" w14:textId="0DE98912" w:rsidR="003A7F53" w:rsidRDefault="003A7F53" w:rsidP="003A7F53"/>
    <w:p w14:paraId="3994E2D0" w14:textId="6514951D" w:rsidR="003A7F53" w:rsidRDefault="003A7F53" w:rsidP="003A7F53"/>
    <w:p w14:paraId="61A953AC" w14:textId="41C9FCF1" w:rsidR="00E5077B" w:rsidRDefault="00E5077B" w:rsidP="003A7F53"/>
    <w:p w14:paraId="7CF98C61" w14:textId="71DB0BD5" w:rsidR="000E7944" w:rsidRDefault="000E7944" w:rsidP="003A7F53"/>
    <w:p w14:paraId="7B61CD6E" w14:textId="488269DA" w:rsidR="000E7944" w:rsidRDefault="000E7944" w:rsidP="003A7F53"/>
    <w:p w14:paraId="4E23ACCE" w14:textId="1F9D07AD" w:rsidR="000E7944" w:rsidRDefault="000E7944" w:rsidP="003A7F53"/>
    <w:p w14:paraId="663C3D28" w14:textId="77777777" w:rsidR="000A5A30" w:rsidRDefault="000A5A30" w:rsidP="003A7F53"/>
    <w:p w14:paraId="4021DABB" w14:textId="77777777" w:rsidR="000E7944" w:rsidRDefault="000E7944" w:rsidP="003A7F53"/>
    <w:p w14:paraId="52D8DF72" w14:textId="77777777" w:rsidR="00E5077B" w:rsidRPr="003A7F53" w:rsidRDefault="00E5077B" w:rsidP="003A7F53"/>
    <w:p w14:paraId="678E7EE6" w14:textId="6ACBB77B" w:rsidR="00363CDD" w:rsidRDefault="00C149FC" w:rsidP="000A5A30">
      <w:pPr>
        <w:pStyle w:val="Heading1"/>
      </w:pPr>
      <w:r>
        <w:lastRenderedPageBreak/>
        <w:t>Co</w:t>
      </w:r>
      <w:r w:rsidR="00E5077B">
        <w:t>sts, E</w:t>
      </w:r>
      <w:r>
        <w:t xml:space="preserve">thical and </w:t>
      </w:r>
      <w:bookmarkEnd w:id="2"/>
      <w:r w:rsidR="00E5077B">
        <w:t>Co2</w:t>
      </w:r>
      <w:r>
        <w:t xml:space="preserve"> </w:t>
      </w:r>
    </w:p>
    <w:p w14:paraId="26625D5A" w14:textId="617814CC" w:rsidR="00E5077B" w:rsidRDefault="00E5077B" w:rsidP="00E5077B">
      <w:pPr>
        <w:pStyle w:val="Heading2"/>
      </w:pPr>
      <w:bookmarkStart w:id="3" w:name="_Toc29200810"/>
      <w:r>
        <w:t>Costs</w:t>
      </w:r>
    </w:p>
    <w:p w14:paraId="5BF0352E" w14:textId="0692FFAB" w:rsidR="00E5077B" w:rsidRDefault="00E5077B" w:rsidP="00E5077B">
      <w:r>
        <w:t>“T</w:t>
      </w:r>
      <w:r w:rsidRPr="00752E4F">
        <w:t>he first race was watched by 40 million people and generated more than a billion social interactions</w:t>
      </w:r>
      <w:r>
        <w:t>.</w:t>
      </w:r>
      <w:r w:rsidRPr="00752E4F">
        <w:t xml:space="preserve"> </w:t>
      </w:r>
      <w:r>
        <w:t>Investor services firm Ernst &amp; Young estimates this new exposure for electric vehicles (EV) would generate an additional 65 million sales over the next 25 years. This would lead to 900 million tonnes of CO</w:t>
      </w:r>
      <w:r>
        <w:rPr>
          <w:rFonts w:ascii="Cambria Math" w:hAnsi="Cambria Math" w:cs="Cambria Math"/>
        </w:rPr>
        <w:t>₂</w:t>
      </w:r>
      <w:r>
        <w:t xml:space="preserve"> emissions reduced. The equivalent of Italy's annual emissions over two years.”</w:t>
      </w:r>
      <w:sdt>
        <w:sdtPr>
          <w:id w:val="-2049827523"/>
          <w:citation/>
        </w:sdtPr>
        <w:sdtContent>
          <w:r>
            <w:fldChar w:fldCharType="begin"/>
          </w:r>
          <w:r>
            <w:instrText xml:space="preserve"> CITATION Bra14 \l 2057 </w:instrText>
          </w:r>
          <w:r>
            <w:fldChar w:fldCharType="separate"/>
          </w:r>
          <w:r w:rsidR="00487C31">
            <w:rPr>
              <w:noProof/>
            </w:rPr>
            <w:t xml:space="preserve"> </w:t>
          </w:r>
          <w:r w:rsidR="00487C31" w:rsidRPr="00487C31">
            <w:rPr>
              <w:noProof/>
            </w:rPr>
            <w:t>(Allen, 2014)</w:t>
          </w:r>
          <w:r>
            <w:fldChar w:fldCharType="end"/>
          </w:r>
        </w:sdtContent>
      </w:sdt>
      <w:r w:rsidR="00086C45">
        <w:t xml:space="preserve">.  </w:t>
      </w:r>
    </w:p>
    <w:p w14:paraId="29351522" w14:textId="5059F464" w:rsidR="00E5077B" w:rsidRDefault="00E5077B" w:rsidP="00E5077B">
      <w:r>
        <w:t xml:space="preserve">The costs of building an electric race car such as a formula E car is very expensive. The breakdown of the costs are: “total cost </w:t>
      </w:r>
      <w:r>
        <w:rPr>
          <w:rFonts w:cs="Arial"/>
        </w:rPr>
        <w:t>€</w:t>
      </w:r>
      <w:r>
        <w:t xml:space="preserve">817,300. With the powertrain cost capped at </w:t>
      </w:r>
      <w:r>
        <w:rPr>
          <w:rFonts w:cs="Arial"/>
        </w:rPr>
        <w:t>€</w:t>
      </w:r>
      <w:r>
        <w:t xml:space="preserve">250,000. And the halo being </w:t>
      </w:r>
      <w:r>
        <w:rPr>
          <w:rFonts w:cs="Arial"/>
        </w:rPr>
        <w:t>€</w:t>
      </w:r>
      <w:r>
        <w:t>12,700 to design, develop and build. T</w:t>
      </w:r>
      <w:r w:rsidRPr="004143C9">
        <w:t>he spec MAT battery and Spark-built chassis are priced at €200,000 and €299,600 respectively.</w:t>
      </w:r>
      <w:r>
        <w:t>”</w:t>
      </w:r>
      <w:r w:rsidRPr="004143C9">
        <w:t xml:space="preserve"> </w:t>
      </w:r>
      <w:sdt>
        <w:sdtPr>
          <w:id w:val="1188333948"/>
          <w:citation/>
        </w:sdtPr>
        <w:sdtContent>
          <w:r>
            <w:fldChar w:fldCharType="begin"/>
          </w:r>
          <w:r>
            <w:instrText xml:space="preserve"> CITATION Sco18 \l 2057 </w:instrText>
          </w:r>
          <w:r>
            <w:fldChar w:fldCharType="separate"/>
          </w:r>
          <w:r w:rsidR="00487C31" w:rsidRPr="00487C31">
            <w:rPr>
              <w:noProof/>
            </w:rPr>
            <w:t>(Mitchell, 2018)</w:t>
          </w:r>
          <w:r>
            <w:fldChar w:fldCharType="end"/>
          </w:r>
        </w:sdtContent>
      </w:sdt>
      <w:r>
        <w:t xml:space="preserve">. </w:t>
      </w:r>
    </w:p>
    <w:p w14:paraId="747870A5" w14:textId="44657B53" w:rsidR="00E5077B" w:rsidRDefault="00B90901" w:rsidP="00E5077B">
      <w:pPr>
        <w:keepNext/>
      </w:pPr>
      <w:r>
        <w:rPr>
          <w:noProof/>
          <w:lang w:eastAsia="en-GB"/>
        </w:rPr>
        <w:drawing>
          <wp:anchor distT="0" distB="0" distL="114300" distR="114300" simplePos="0" relativeHeight="251658240" behindDoc="0" locked="0" layoutInCell="1" allowOverlap="1" wp14:anchorId="48985CE5" wp14:editId="64D5F736">
            <wp:simplePos x="0" y="0"/>
            <wp:positionH relativeFrom="column">
              <wp:posOffset>1544320</wp:posOffset>
            </wp:positionH>
            <wp:positionV relativeFrom="paragraph">
              <wp:posOffset>418465</wp:posOffset>
            </wp:positionV>
            <wp:extent cx="3910330" cy="306768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910330" cy="3067685"/>
                    </a:xfrm>
                    <a:prstGeom prst="rect">
                      <a:avLst/>
                    </a:prstGeom>
                  </pic:spPr>
                </pic:pic>
              </a:graphicData>
            </a:graphic>
            <wp14:sizeRelH relativeFrom="margin">
              <wp14:pctWidth>0</wp14:pctWidth>
            </wp14:sizeRelH>
            <wp14:sizeRelV relativeFrom="margin">
              <wp14:pctHeight>0</wp14:pctHeight>
            </wp14:sizeRelV>
          </wp:anchor>
        </w:drawing>
      </w:r>
      <w:r w:rsidR="00E5077B">
        <w:t xml:space="preserve">The teams in formula E used to have four cars per team each driver using two each in every race. So the changed the structure of the costs by invest more into the cars and having one car per driver. The previous cost per car in full was </w:t>
      </w:r>
      <w:r w:rsidR="00E5077B">
        <w:rPr>
          <w:rFonts w:cs="Arial"/>
        </w:rPr>
        <w:t>€</w:t>
      </w:r>
      <w:r w:rsidR="00E5077B">
        <w:t xml:space="preserve">480,000 and this increasing up by </w:t>
      </w:r>
      <w:r w:rsidR="00E5077B">
        <w:rPr>
          <w:rFonts w:cs="Arial"/>
        </w:rPr>
        <w:t>€</w:t>
      </w:r>
      <w:r w:rsidR="00E5077B">
        <w:t xml:space="preserve">337,300 but overall this saved teams a staggering </w:t>
      </w:r>
      <w:r w:rsidR="00E5077B">
        <w:rPr>
          <w:rFonts w:cs="Arial"/>
        </w:rPr>
        <w:t>€</w:t>
      </w:r>
      <w:r w:rsidR="00E5077B">
        <w:t xml:space="preserve">300,000, because the teams only need half the amount of cars for a season. </w:t>
      </w:r>
      <w:sdt>
        <w:sdtPr>
          <w:id w:val="-1788115960"/>
          <w:citation/>
        </w:sdtPr>
        <w:sdtContent>
          <w:r w:rsidR="00E5077B">
            <w:fldChar w:fldCharType="begin"/>
          </w:r>
          <w:r w:rsidR="00E5077B">
            <w:instrText xml:space="preserve"> CITATION Sco18 \l 2057 </w:instrText>
          </w:r>
          <w:r w:rsidR="00E5077B">
            <w:fldChar w:fldCharType="separate"/>
          </w:r>
          <w:r w:rsidR="00487C31" w:rsidRPr="00487C31">
            <w:rPr>
              <w:noProof/>
            </w:rPr>
            <w:t>(Mitchell, 2018)</w:t>
          </w:r>
          <w:r w:rsidR="00E5077B">
            <w:fldChar w:fldCharType="end"/>
          </w:r>
        </w:sdtContent>
      </w:sdt>
    </w:p>
    <w:p w14:paraId="4B866C17" w14:textId="77777777" w:rsidR="00E5077B" w:rsidRDefault="00E5077B" w:rsidP="00E5077B">
      <w:pPr>
        <w:pStyle w:val="Caption"/>
      </w:pPr>
      <w:r>
        <w:t xml:space="preserve">Figure </w:t>
      </w:r>
      <w:r>
        <w:fldChar w:fldCharType="begin"/>
      </w:r>
      <w:r>
        <w:instrText xml:space="preserve"> SEQ Figure \* ARABIC </w:instrText>
      </w:r>
      <w:r>
        <w:fldChar w:fldCharType="separate"/>
      </w:r>
      <w:r>
        <w:rPr>
          <w:noProof/>
        </w:rPr>
        <w:t>1</w:t>
      </w:r>
      <w:r>
        <w:fldChar w:fldCharType="end"/>
      </w:r>
      <w:r>
        <w:t>-Sean O'kane-</w:t>
      </w:r>
      <w:r w:rsidRPr="000141D9">
        <w:t>https://www.theverge.com/2019/5/3/18528551/formula-e-electric-racing-series-season-4-revenue-sponsorship</w:t>
      </w:r>
    </w:p>
    <w:p w14:paraId="7EED9BD2" w14:textId="4DB02C0C" w:rsidR="00E5077B" w:rsidRDefault="00E5077B" w:rsidP="00E5077B">
      <w:r>
        <w:t xml:space="preserve">This in turn increased the power out from 200kW to 250kW. And the battery capacity almost doubling from 28kWh to 54kWh. </w:t>
      </w:r>
      <w:sdt>
        <w:sdtPr>
          <w:id w:val="1191175575"/>
          <w:citation/>
        </w:sdtPr>
        <w:sdtContent>
          <w:r>
            <w:fldChar w:fldCharType="begin"/>
          </w:r>
          <w:r>
            <w:instrText xml:space="preserve"> CITATION Sco18 \l 2057 </w:instrText>
          </w:r>
          <w:r>
            <w:fldChar w:fldCharType="separate"/>
          </w:r>
          <w:r w:rsidR="00487C31" w:rsidRPr="00487C31">
            <w:rPr>
              <w:noProof/>
            </w:rPr>
            <w:t>(Mitchell, 2018)</w:t>
          </w:r>
          <w:r>
            <w:fldChar w:fldCharType="end"/>
          </w:r>
        </w:sdtContent>
      </w:sdt>
      <w:r>
        <w:t xml:space="preserve">. </w:t>
      </w:r>
    </w:p>
    <w:p w14:paraId="7A91FBC7" w14:textId="769DE034" w:rsidR="000A5A30" w:rsidRDefault="000A5A30" w:rsidP="00E5077B"/>
    <w:p w14:paraId="21AF10A5" w14:textId="4ABBE6FD" w:rsidR="000A5A30" w:rsidRDefault="000A5A30" w:rsidP="00E5077B"/>
    <w:p w14:paraId="640E9311" w14:textId="3F4F443F" w:rsidR="000A5A30" w:rsidRDefault="000A5A30" w:rsidP="00E5077B"/>
    <w:p w14:paraId="33ED1CD9" w14:textId="5901BAB7" w:rsidR="00E5077B" w:rsidRDefault="00E5077B" w:rsidP="00E5077B">
      <w:r>
        <w:lastRenderedPageBreak/>
        <w:t>A new race series called extreme E is embarking on a new way the reduce the carbon footprint of the sport before its launch by purchasing the RMS St Helena and completing of a multi-million transformation to reduce the emissions produce by the ex-Royal Mail Ship. This will be the sports the base of operations, logistics, accommodation and garage hub for the extreme race series.</w:t>
      </w:r>
      <w:sdt>
        <w:sdtPr>
          <w:id w:val="-565490573"/>
          <w:citation/>
        </w:sdtPr>
        <w:sdtContent>
          <w:r>
            <w:fldChar w:fldCharType="begin"/>
          </w:r>
          <w:r>
            <w:instrText xml:space="preserve"> CITATION Ext19 \l 2057 </w:instrText>
          </w:r>
          <w:r>
            <w:fldChar w:fldCharType="separate"/>
          </w:r>
          <w:r w:rsidR="00487C31">
            <w:rPr>
              <w:noProof/>
            </w:rPr>
            <w:t xml:space="preserve"> </w:t>
          </w:r>
          <w:r w:rsidR="00487C31" w:rsidRPr="00487C31">
            <w:rPr>
              <w:noProof/>
            </w:rPr>
            <w:t>(ExtremeE, 2019)</w:t>
          </w:r>
          <w:r>
            <w:fldChar w:fldCharType="end"/>
          </w:r>
        </w:sdtContent>
      </w:sdt>
      <w:r w:rsidR="00086C45">
        <w:t>.</w:t>
      </w:r>
    </w:p>
    <w:p w14:paraId="3425D18D" w14:textId="77777777" w:rsidR="00086C45" w:rsidRPr="00E5077B" w:rsidRDefault="00086C45" w:rsidP="00E5077B"/>
    <w:p w14:paraId="28E7BDBD" w14:textId="5A317BAA" w:rsidR="00B90901" w:rsidRDefault="00B90901" w:rsidP="00B90901">
      <w:pPr>
        <w:pStyle w:val="Heading2"/>
      </w:pPr>
      <w:r>
        <w:t>Ethical</w:t>
      </w:r>
    </w:p>
    <w:p w14:paraId="5E4744A7" w14:textId="0015C74E" w:rsidR="001D4E64" w:rsidRDefault="00CA60A8" w:rsidP="00E812AB">
      <w:r>
        <w:t xml:space="preserve">There are ethical issues with the lithium-ion batteries and the fact that they are so difficult to recycle </w:t>
      </w:r>
      <w:r w:rsidR="003322DD">
        <w:t>“</w:t>
      </w:r>
      <w:r w:rsidR="003322DD">
        <w:t>Recycling</w:t>
      </w:r>
      <w:r w:rsidR="003322DD">
        <w:t xml:space="preserve"> has a potential to decrease the Co2 impact by making already extracted material available for production of new batteries and thus avoiding the processing of new raw materials. Dunn et al shows that the use of recycled materials can decrease the energy demand in material production with 48%. This requires of course that the recycling process doesn’t consume more energy than the process for the virgin materials it is to replace.</w:t>
      </w:r>
      <w:r w:rsidR="003322DD">
        <w:t>”</w:t>
      </w:r>
      <w:sdt>
        <w:sdtPr>
          <w:id w:val="1641537024"/>
          <w:citation/>
        </w:sdtPr>
        <w:sdtContent>
          <w:r w:rsidR="003322DD">
            <w:fldChar w:fldCharType="begin"/>
          </w:r>
          <w:r w:rsidR="003322DD">
            <w:instrText xml:space="preserve"> CITATION Han19 \l 2057 </w:instrText>
          </w:r>
          <w:r w:rsidR="003322DD">
            <w:fldChar w:fldCharType="separate"/>
          </w:r>
          <w:r w:rsidR="00487C31">
            <w:rPr>
              <w:noProof/>
            </w:rPr>
            <w:t xml:space="preserve"> </w:t>
          </w:r>
          <w:r w:rsidR="00487C31" w:rsidRPr="00487C31">
            <w:rPr>
              <w:noProof/>
            </w:rPr>
            <w:t>(Melin, 2019)</w:t>
          </w:r>
          <w:r w:rsidR="003322DD">
            <w:fldChar w:fldCharType="end"/>
          </w:r>
        </w:sdtContent>
      </w:sdt>
      <w:r w:rsidR="003322DD">
        <w:t>.</w:t>
      </w:r>
      <w:r>
        <w:t xml:space="preserve"> </w:t>
      </w:r>
    </w:p>
    <w:p w14:paraId="5CFF91D8" w14:textId="46145746" w:rsidR="001D4E64" w:rsidRDefault="00CA60A8" w:rsidP="00E812AB">
      <w:r>
        <w:t>There</w:t>
      </w:r>
      <w:r w:rsidR="00BC7EAE">
        <w:t>’</w:t>
      </w:r>
      <w:r>
        <w:t xml:space="preserve">s also second life </w:t>
      </w:r>
      <w:r w:rsidR="00BC7EAE">
        <w:t>use of batteries which is rare, “Second life has rarely been included in most LCA’s. Instead there have been a few dedicated studies that explicitly have investigated the effects of second life. These studies have many times looked at the second life battery from the perspective of use in the new application such as energy storage where second life batteries can save between 15% and 70% of the cumulative energy demand and GHG emissions can be saved compared to the other solutions such as lead-acid batteries or natural gas.”</w:t>
      </w:r>
      <w:sdt>
        <w:sdtPr>
          <w:id w:val="1879964543"/>
          <w:citation/>
        </w:sdtPr>
        <w:sdtContent>
          <w:r w:rsidR="00BC7EAE">
            <w:fldChar w:fldCharType="begin"/>
          </w:r>
          <w:r w:rsidR="00BC7EAE">
            <w:instrText xml:space="preserve"> CITATION Han19 \l 2057 </w:instrText>
          </w:r>
          <w:r w:rsidR="00BC7EAE">
            <w:fldChar w:fldCharType="separate"/>
          </w:r>
          <w:r w:rsidR="00487C31">
            <w:rPr>
              <w:noProof/>
            </w:rPr>
            <w:t xml:space="preserve"> </w:t>
          </w:r>
          <w:r w:rsidR="00487C31" w:rsidRPr="00487C31">
            <w:rPr>
              <w:noProof/>
            </w:rPr>
            <w:t>(Melin, 2019)</w:t>
          </w:r>
          <w:r w:rsidR="00BC7EAE">
            <w:fldChar w:fldCharType="end"/>
          </w:r>
        </w:sdtContent>
      </w:sdt>
      <w:r w:rsidR="00BC7EAE">
        <w:t>.</w:t>
      </w:r>
      <w:r w:rsidR="00603685">
        <w:t xml:space="preserve"> </w:t>
      </w:r>
    </w:p>
    <w:p w14:paraId="118D03F9" w14:textId="35845823" w:rsidR="00E812AB" w:rsidRDefault="00603685" w:rsidP="00E812AB">
      <w:r>
        <w:t>As much as recycling of the lithium-ion battery needs to improve and the second life cycle of a battery may has its uses the second life battery isn’t a sufficient solution as the point is made in the next quote “no matter how its calculated it is clear that batteries that can last in many lifecycles are very beneficial with the potential to basically cut the embedded emissions in half if it’s possible to run as many cycles in the second life application as in the original application.”</w:t>
      </w:r>
      <w:sdt>
        <w:sdtPr>
          <w:id w:val="-1757437711"/>
          <w:citation/>
        </w:sdtPr>
        <w:sdtContent>
          <w:r>
            <w:fldChar w:fldCharType="begin"/>
          </w:r>
          <w:r>
            <w:instrText xml:space="preserve"> CITATION Han19 \l 2057 </w:instrText>
          </w:r>
          <w:r>
            <w:fldChar w:fldCharType="separate"/>
          </w:r>
          <w:r w:rsidR="00487C31">
            <w:rPr>
              <w:noProof/>
            </w:rPr>
            <w:t xml:space="preserve"> </w:t>
          </w:r>
          <w:r w:rsidR="00487C31" w:rsidRPr="00487C31">
            <w:rPr>
              <w:noProof/>
            </w:rPr>
            <w:t>(Melin, 2019)</w:t>
          </w:r>
          <w:r>
            <w:fldChar w:fldCharType="end"/>
          </w:r>
        </w:sdtContent>
      </w:sdt>
      <w:r>
        <w:t>.</w:t>
      </w:r>
    </w:p>
    <w:p w14:paraId="1FA69F8D" w14:textId="7AC96BFA" w:rsidR="000A5A30" w:rsidRPr="000E7944" w:rsidRDefault="001D4E64" w:rsidP="00802649">
      <w:r>
        <w:t>Formula E have been working Umicore to take the batteries created by Williams Advanced Engineering and recy</w:t>
      </w:r>
      <w:r w:rsidR="0071740D">
        <w:t>cle them “</w:t>
      </w:r>
      <w:r w:rsidR="0071740D" w:rsidRPr="0071740D">
        <w:t>The batteries, created by Williams Advanced Engineering, have been collected and are already in the recycling process, which comprises of sorting, dismantling and recycling. Here, the valuable metals are carefully recovered using proprietary and unique smelting technology - followed by hydrometallurgical treatment.</w:t>
      </w:r>
      <w:r w:rsidR="0071740D">
        <w:t>”</w:t>
      </w:r>
      <w:sdt>
        <w:sdtPr>
          <w:id w:val="-1028095395"/>
          <w:citation/>
        </w:sdtPr>
        <w:sdtContent>
          <w:r w:rsidR="0071740D">
            <w:fldChar w:fldCharType="begin"/>
          </w:r>
          <w:r w:rsidR="0071740D">
            <w:instrText xml:space="preserve"> CITATION FIA191 \l 2057 </w:instrText>
          </w:r>
          <w:r w:rsidR="0071740D">
            <w:fldChar w:fldCharType="separate"/>
          </w:r>
          <w:r w:rsidR="00487C31">
            <w:rPr>
              <w:noProof/>
            </w:rPr>
            <w:t xml:space="preserve"> </w:t>
          </w:r>
          <w:r w:rsidR="00487C31" w:rsidRPr="00487C31">
            <w:rPr>
              <w:noProof/>
            </w:rPr>
            <w:t>(E, 2019)</w:t>
          </w:r>
          <w:r w:rsidR="0071740D">
            <w:fldChar w:fldCharType="end"/>
          </w:r>
        </w:sdtContent>
      </w:sdt>
      <w:r w:rsidR="0071740D">
        <w:t>.</w:t>
      </w:r>
      <w:r w:rsidR="00802649">
        <w:t xml:space="preserve"> The CEO of Formula E went onto say, “</w:t>
      </w:r>
      <w:r w:rsidR="00802649">
        <w:t xml:space="preserve">“This is an important moment for Formula E and I’m grateful to be partnering </w:t>
      </w:r>
      <w:r w:rsidR="00802649">
        <w:t>with Umicore on this initiative</w:t>
      </w:r>
      <w:r w:rsidR="00802649">
        <w:t>”</w:t>
      </w:r>
      <w:sdt>
        <w:sdtPr>
          <w:id w:val="1024906660"/>
          <w:citation/>
        </w:sdtPr>
        <w:sdtContent>
          <w:r w:rsidR="00802649">
            <w:fldChar w:fldCharType="begin"/>
          </w:r>
          <w:r w:rsidR="00802649">
            <w:instrText xml:space="preserve"> CITATION FIA191 \l 2057 </w:instrText>
          </w:r>
          <w:r w:rsidR="00802649">
            <w:fldChar w:fldCharType="separate"/>
          </w:r>
          <w:r w:rsidR="00487C31">
            <w:rPr>
              <w:noProof/>
            </w:rPr>
            <w:t xml:space="preserve"> </w:t>
          </w:r>
          <w:r w:rsidR="00487C31" w:rsidRPr="00487C31">
            <w:rPr>
              <w:noProof/>
            </w:rPr>
            <w:t>(E, 2019)</w:t>
          </w:r>
          <w:r w:rsidR="00802649">
            <w:fldChar w:fldCharType="end"/>
          </w:r>
        </w:sdtContent>
      </w:sdt>
      <w:r w:rsidR="00802649">
        <w:t xml:space="preserve"> </w:t>
      </w:r>
      <w:r w:rsidR="00802649">
        <w:t>&amp;</w:t>
      </w:r>
      <w:r w:rsidR="000A5A30">
        <w:t xml:space="preserve"> </w:t>
      </w:r>
      <w:r w:rsidR="00802649">
        <w:t xml:space="preserve">“Sustainability is </w:t>
      </w:r>
      <w:r w:rsidR="00802649">
        <w:lastRenderedPageBreak/>
        <w:t>at the core of both companies, and to be able to recycle our battery cells with a closed loop approach means we’re doing our utmost to limit the impact we have on the environment - while promoting a wider message of clean mobility.”</w:t>
      </w:r>
      <w:sdt>
        <w:sdtPr>
          <w:id w:val="462238656"/>
          <w:citation/>
        </w:sdtPr>
        <w:sdtContent>
          <w:r w:rsidR="00802649">
            <w:fldChar w:fldCharType="begin"/>
          </w:r>
          <w:r w:rsidR="00802649">
            <w:instrText xml:space="preserve"> CITATION FIA191 \l 2057 </w:instrText>
          </w:r>
          <w:r w:rsidR="00802649">
            <w:fldChar w:fldCharType="separate"/>
          </w:r>
          <w:r w:rsidR="00487C31">
            <w:rPr>
              <w:noProof/>
            </w:rPr>
            <w:t xml:space="preserve"> </w:t>
          </w:r>
          <w:r w:rsidR="00487C31" w:rsidRPr="00487C31">
            <w:rPr>
              <w:noProof/>
            </w:rPr>
            <w:t>(E, 2019)</w:t>
          </w:r>
          <w:r w:rsidR="00802649">
            <w:fldChar w:fldCharType="end"/>
          </w:r>
        </w:sdtContent>
      </w:sdt>
      <w:r w:rsidR="000A5A30">
        <w:t>.</w:t>
      </w:r>
    </w:p>
    <w:p w14:paraId="380CE3E6" w14:textId="42D3F75F" w:rsidR="00B90901" w:rsidRDefault="00B90901" w:rsidP="00B90901">
      <w:pPr>
        <w:pStyle w:val="Heading2"/>
      </w:pPr>
      <w:r>
        <w:t>Co2</w:t>
      </w:r>
    </w:p>
    <w:p w14:paraId="29B17770" w14:textId="489F37E5" w:rsidR="001D4E64" w:rsidRDefault="009572EB" w:rsidP="00575AC1">
      <w:r>
        <w:t>Formula 1</w:t>
      </w:r>
      <w:r w:rsidR="00575AC1">
        <w:t xml:space="preserve"> recently announced that they have an aim of being carbon neutral by 2030, and on top of this that all events to be sustainable by 2025. “This aim is to eradicate its carbon footprint of activity at racetracks as the sport attempts to burnish its green credentials to appeal to commercial sponsors and younger fans.”</w:t>
      </w:r>
      <w:sdt>
        <w:sdtPr>
          <w:id w:val="1585652392"/>
          <w:citation/>
        </w:sdtPr>
        <w:sdtContent>
          <w:r w:rsidR="00575AC1">
            <w:fldChar w:fldCharType="begin"/>
          </w:r>
          <w:r w:rsidR="00575AC1">
            <w:instrText xml:space="preserve"> CITATION Wil20 \l 2057 </w:instrText>
          </w:r>
          <w:r w:rsidR="00575AC1">
            <w:fldChar w:fldCharType="separate"/>
          </w:r>
          <w:r w:rsidR="00487C31">
            <w:rPr>
              <w:noProof/>
            </w:rPr>
            <w:t xml:space="preserve"> </w:t>
          </w:r>
          <w:r w:rsidR="00487C31" w:rsidRPr="00487C31">
            <w:rPr>
              <w:noProof/>
            </w:rPr>
            <w:t>(Kimberley, 2020)</w:t>
          </w:r>
          <w:r w:rsidR="00575AC1">
            <w:fldChar w:fldCharType="end"/>
          </w:r>
        </w:sdtContent>
      </w:sdt>
      <w:r w:rsidR="00575AC1">
        <w:t>.</w:t>
      </w:r>
    </w:p>
    <w:p w14:paraId="1C3E171B" w14:textId="43AB9CF7" w:rsidR="00575AC1" w:rsidRDefault="00575AC1" w:rsidP="00575AC1">
      <w:r>
        <w:t xml:space="preserve"> William Kimberley conti</w:t>
      </w:r>
      <w:r w:rsidR="009572EB">
        <w:t>nues to report about formula 1</w:t>
      </w:r>
      <w:r>
        <w:t xml:space="preserve">’s carbon emissions for 2018 “it was calculated that the sport’s total carbon emissions in 2018 was 256,551 tonnes - not including fans’ transport to races – which is the equivalent of providing energy to approximately 30,000 homes for the same period. It comprise: </w:t>
      </w:r>
    </w:p>
    <w:p w14:paraId="15092826" w14:textId="25FC2068" w:rsidR="00575AC1" w:rsidRDefault="00575AC1" w:rsidP="00575AC1">
      <w:pPr>
        <w:pStyle w:val="ListParagraph"/>
        <w:numPr>
          <w:ilvl w:val="0"/>
          <w:numId w:val="3"/>
        </w:numPr>
      </w:pPr>
      <w:r>
        <w:t>Logistics (road,</w:t>
      </w:r>
      <w:r w:rsidR="009572EB">
        <w:t xml:space="preserve"> </w:t>
      </w:r>
      <w:r>
        <w:t>air and sea freight) 45%</w:t>
      </w:r>
    </w:p>
    <w:p w14:paraId="1B55FC45" w14:textId="77777777" w:rsidR="00575AC1" w:rsidRDefault="00575AC1" w:rsidP="00575AC1">
      <w:pPr>
        <w:pStyle w:val="ListParagraph"/>
        <w:numPr>
          <w:ilvl w:val="0"/>
          <w:numId w:val="3"/>
        </w:numPr>
      </w:pPr>
      <w:r>
        <w:t>Personnel travel 27.7%</w:t>
      </w:r>
    </w:p>
    <w:p w14:paraId="4CBB9AF6" w14:textId="77777777" w:rsidR="00575AC1" w:rsidRDefault="00575AC1" w:rsidP="00575AC1">
      <w:pPr>
        <w:pStyle w:val="ListParagraph"/>
        <w:numPr>
          <w:ilvl w:val="0"/>
          <w:numId w:val="3"/>
        </w:numPr>
      </w:pPr>
      <w:r>
        <w:t>Factories and facilities 19.3%</w:t>
      </w:r>
    </w:p>
    <w:p w14:paraId="5434BC89" w14:textId="77777777" w:rsidR="00575AC1" w:rsidRDefault="00575AC1" w:rsidP="00575AC1">
      <w:pPr>
        <w:pStyle w:val="ListParagraph"/>
        <w:numPr>
          <w:ilvl w:val="0"/>
          <w:numId w:val="3"/>
        </w:numPr>
      </w:pPr>
      <w:r>
        <w:t>Events 7.3%</w:t>
      </w:r>
    </w:p>
    <w:p w14:paraId="0631C690" w14:textId="77777777" w:rsidR="00575AC1" w:rsidRDefault="00575AC1" w:rsidP="00575AC1">
      <w:pPr>
        <w:pStyle w:val="ListParagraph"/>
        <w:numPr>
          <w:ilvl w:val="0"/>
          <w:numId w:val="3"/>
        </w:numPr>
      </w:pPr>
      <w:r>
        <w:t>Total f1 car emissions including all race and test mileage 0.7%”</w:t>
      </w:r>
    </w:p>
    <w:p w14:paraId="3E9B4047" w14:textId="7BCD75A6" w:rsidR="00575AC1" w:rsidRDefault="00575AC1" w:rsidP="00575AC1">
      <w:sdt>
        <w:sdtPr>
          <w:id w:val="1241138608"/>
          <w:citation/>
        </w:sdtPr>
        <w:sdtContent>
          <w:r>
            <w:fldChar w:fldCharType="begin"/>
          </w:r>
          <w:r>
            <w:instrText xml:space="preserve"> CITATION Wil20 \l 2057 </w:instrText>
          </w:r>
          <w:r>
            <w:fldChar w:fldCharType="separate"/>
          </w:r>
          <w:r w:rsidR="00487C31" w:rsidRPr="00487C31">
            <w:rPr>
              <w:noProof/>
            </w:rPr>
            <w:t>(Kimberley, 2020)</w:t>
          </w:r>
          <w:r>
            <w:fldChar w:fldCharType="end"/>
          </w:r>
        </w:sdtContent>
      </w:sdt>
      <w:r>
        <w:t>.</w:t>
      </w:r>
    </w:p>
    <w:p w14:paraId="58C5C5F6" w14:textId="5F213CE6" w:rsidR="000E7944" w:rsidRDefault="009572EB" w:rsidP="000E7944">
      <w:r>
        <w:t>It’s quite safe to say that formula 1 are one of the most innovative race series in the world especially when it comes to achieving something once thought impossible</w:t>
      </w:r>
      <w:r w:rsidR="00993703">
        <w:t>, a quote from C</w:t>
      </w:r>
      <w:r>
        <w:t xml:space="preserve">hase Carey </w:t>
      </w:r>
      <w:r w:rsidR="00993703">
        <w:t xml:space="preserve">CEO of Liberty Media </w:t>
      </w:r>
      <w:r>
        <w:t>in William Kimberley’s report explains that clearly “over its 70-year history, F1 has pioneered numerous technologies and innovations that positively contributed to society and helped to combat carbon emissions. From ground breaking aerodynamics to improved brake designs, the progress led by F1 teams has benefited hundreds of millions of cars on the road today”</w:t>
      </w:r>
      <w:sdt>
        <w:sdtPr>
          <w:id w:val="71174023"/>
          <w:citation/>
        </w:sdtPr>
        <w:sdtContent>
          <w:r>
            <w:fldChar w:fldCharType="begin"/>
          </w:r>
          <w:r>
            <w:instrText xml:space="preserve"> CITATION Wil20 \l 2057 </w:instrText>
          </w:r>
          <w:r>
            <w:fldChar w:fldCharType="separate"/>
          </w:r>
          <w:r w:rsidR="00487C31">
            <w:rPr>
              <w:noProof/>
            </w:rPr>
            <w:t xml:space="preserve"> </w:t>
          </w:r>
          <w:r w:rsidR="00487C31" w:rsidRPr="00487C31">
            <w:rPr>
              <w:noProof/>
            </w:rPr>
            <w:t>(Kimberley, 2020)</w:t>
          </w:r>
          <w:r>
            <w:fldChar w:fldCharType="end"/>
          </w:r>
        </w:sdtContent>
      </w:sdt>
      <w:r>
        <w:t xml:space="preserve">. </w:t>
      </w:r>
    </w:p>
    <w:p w14:paraId="27AEA3BC" w14:textId="2FC2340F" w:rsidR="009572EB" w:rsidRDefault="00802649" w:rsidP="00802649">
      <w:r>
        <w:t xml:space="preserve">Formula E have an aim to reduce the air pollution in Partnership with the UN Environment Programme’s #BeatAirPollution. “WHY DO WE RACE? </w:t>
      </w:r>
      <w:r>
        <w:t>Air pollution kills more people every year than smoking, with the World Health Organization estimating that seven million people die from air pollution every year. Electric vehicles are one of the best solutions to reduce urban air pollution.</w:t>
      </w:r>
      <w:r>
        <w:t>”</w:t>
      </w:r>
      <w:sdt>
        <w:sdtPr>
          <w:id w:val="-2028782285"/>
          <w:citation/>
        </w:sdtPr>
        <w:sdtContent>
          <w:r>
            <w:fldChar w:fldCharType="begin"/>
          </w:r>
          <w:r>
            <w:instrText xml:space="preserve"> CITATION FIA191 \l 2057 </w:instrText>
          </w:r>
          <w:r>
            <w:fldChar w:fldCharType="separate"/>
          </w:r>
          <w:r w:rsidR="00487C31">
            <w:rPr>
              <w:noProof/>
            </w:rPr>
            <w:t xml:space="preserve"> </w:t>
          </w:r>
          <w:r w:rsidR="00487C31" w:rsidRPr="00487C31">
            <w:rPr>
              <w:noProof/>
            </w:rPr>
            <w:t>(E, 2019)</w:t>
          </w:r>
          <w:r>
            <w:fldChar w:fldCharType="end"/>
          </w:r>
        </w:sdtContent>
      </w:sdt>
      <w:r>
        <w:t>.</w:t>
      </w:r>
    </w:p>
    <w:p w14:paraId="107A75C7" w14:textId="56CCA3AF" w:rsidR="000E7944" w:rsidRDefault="000F5999" w:rsidP="000E7944">
      <w:r>
        <w:t>Formula E hope to use their championship to send a positive message in the fight against climate change by trying to speed the switch to electric power, “</w:t>
      </w:r>
      <w:r w:rsidRPr="000F5999">
        <w:t xml:space="preserve">Using the spectacle of sport, the ABB FIA Formula E Championship is sending a powerful and meaningful message to </w:t>
      </w:r>
      <w:r w:rsidRPr="000F5999">
        <w:lastRenderedPageBreak/>
        <w:t>help alter perceptions and speed-up the switch to electric mobility. We also operate as a testbed to push the development of new technologies needed for an electric, low-carbon future. Working in close collaboration with our host cities to leave a lasting legacy wherever we race, Formula E is racing for a cleaner future, faster.</w:t>
      </w:r>
      <w:r>
        <w:t>”</w:t>
      </w:r>
      <w:sdt>
        <w:sdtPr>
          <w:id w:val="179867237"/>
          <w:citation/>
        </w:sdtPr>
        <w:sdtContent>
          <w:r>
            <w:fldChar w:fldCharType="begin"/>
          </w:r>
          <w:r>
            <w:instrText xml:space="preserve"> CITATION FIA191 \l 2057 </w:instrText>
          </w:r>
          <w:r>
            <w:fldChar w:fldCharType="separate"/>
          </w:r>
          <w:r w:rsidR="00487C31">
            <w:rPr>
              <w:noProof/>
            </w:rPr>
            <w:t xml:space="preserve"> </w:t>
          </w:r>
          <w:r w:rsidR="00487C31" w:rsidRPr="00487C31">
            <w:rPr>
              <w:noProof/>
            </w:rPr>
            <w:t>(E, 2019)</w:t>
          </w:r>
          <w:r>
            <w:fldChar w:fldCharType="end"/>
          </w:r>
        </w:sdtContent>
      </w:sdt>
      <w:r>
        <w:t>.</w:t>
      </w:r>
      <w:r w:rsidR="000E7944">
        <w:t xml:space="preserve"> </w:t>
      </w:r>
    </w:p>
    <w:p w14:paraId="6CF0445E" w14:textId="42DF4EE0" w:rsidR="000A5A30" w:rsidRDefault="000A5A30" w:rsidP="000E7944"/>
    <w:p w14:paraId="0BE1D167" w14:textId="3B93EDEE" w:rsidR="000A5A30" w:rsidRDefault="000A5A30" w:rsidP="000E7944"/>
    <w:p w14:paraId="351B9EF3" w14:textId="18F3E4D1" w:rsidR="000A5A30" w:rsidRDefault="000A5A30" w:rsidP="000E7944"/>
    <w:p w14:paraId="5F9DF007" w14:textId="7391C07E" w:rsidR="000A5A30" w:rsidRDefault="000A5A30" w:rsidP="000E7944"/>
    <w:p w14:paraId="39929CE2" w14:textId="022C9322" w:rsidR="000A5A30" w:rsidRDefault="000A5A30" w:rsidP="000E7944"/>
    <w:p w14:paraId="03154257" w14:textId="11EB804B" w:rsidR="000A5A30" w:rsidRDefault="000A5A30" w:rsidP="000E7944"/>
    <w:p w14:paraId="12A57F09" w14:textId="63C01D58" w:rsidR="000A5A30" w:rsidRDefault="000A5A30" w:rsidP="000E7944"/>
    <w:p w14:paraId="5C32A41D" w14:textId="0D8E4126" w:rsidR="000A5A30" w:rsidRDefault="000A5A30" w:rsidP="000E7944"/>
    <w:p w14:paraId="25660940" w14:textId="1B103381" w:rsidR="000A5A30" w:rsidRDefault="000A5A30" w:rsidP="000E7944"/>
    <w:p w14:paraId="5794A66A" w14:textId="0D649273" w:rsidR="000A5A30" w:rsidRDefault="000A5A30" w:rsidP="000E7944"/>
    <w:p w14:paraId="6652F5BB" w14:textId="6DFE6B5A" w:rsidR="000A5A30" w:rsidRDefault="000A5A30" w:rsidP="000E7944"/>
    <w:p w14:paraId="54693BC1" w14:textId="30595A3F" w:rsidR="000A5A30" w:rsidRDefault="000A5A30" w:rsidP="000E7944"/>
    <w:p w14:paraId="6EE7FC59" w14:textId="76F89ED4" w:rsidR="000A5A30" w:rsidRDefault="000A5A30" w:rsidP="000E7944"/>
    <w:p w14:paraId="3AF22AEB" w14:textId="0B165FAD" w:rsidR="000A5A30" w:rsidRDefault="000A5A30" w:rsidP="000E7944"/>
    <w:p w14:paraId="746132D5" w14:textId="5C1A45A3" w:rsidR="000A5A30" w:rsidRDefault="000A5A30" w:rsidP="000E7944"/>
    <w:p w14:paraId="76EE72CD" w14:textId="1B4074DF" w:rsidR="000A5A30" w:rsidRDefault="000A5A30" w:rsidP="000E7944"/>
    <w:p w14:paraId="12D05692" w14:textId="40619B58" w:rsidR="000A5A30" w:rsidRDefault="000A5A30" w:rsidP="000E7944"/>
    <w:p w14:paraId="7B915E80" w14:textId="70C8AE15" w:rsidR="000A5A30" w:rsidRDefault="000A5A30" w:rsidP="000E7944"/>
    <w:p w14:paraId="5DCB4E91" w14:textId="40060CDF" w:rsidR="000A5A30" w:rsidRDefault="000A5A30" w:rsidP="000E7944"/>
    <w:p w14:paraId="43288EB8" w14:textId="325D36A9" w:rsidR="000A5A30" w:rsidRDefault="000A5A30" w:rsidP="000E7944"/>
    <w:p w14:paraId="3D06C7CA" w14:textId="7F5EA537" w:rsidR="000A5A30" w:rsidRDefault="000A5A30" w:rsidP="000E7944"/>
    <w:p w14:paraId="6CF535D9" w14:textId="77777777" w:rsidR="000A5A30" w:rsidRPr="000E7944" w:rsidRDefault="000A5A30" w:rsidP="000E7944"/>
    <w:p w14:paraId="74709DBE" w14:textId="746FB1B2" w:rsidR="006967F9" w:rsidRDefault="00804FBB" w:rsidP="006967F9">
      <w:pPr>
        <w:pStyle w:val="Heading1"/>
      </w:pPr>
      <w:r>
        <w:lastRenderedPageBreak/>
        <w:t>C</w:t>
      </w:r>
      <w:r w:rsidR="006967F9">
        <w:t>onclusion</w:t>
      </w:r>
      <w:bookmarkEnd w:id="3"/>
    </w:p>
    <w:p w14:paraId="1F608227" w14:textId="5FF4A31D" w:rsidR="006967F9" w:rsidRDefault="000A5A30">
      <w:r>
        <w:t xml:space="preserve">To conclude this report on  </w:t>
      </w:r>
      <w:r w:rsidR="00BE69DB">
        <w:t xml:space="preserve">the employment of electric propulsion to reduce the carbon impact of motorsport vehicles, by conducting researching into the ethical issues and the CO2 issue from some of the most viewed race series in the world, also a look into the money in Formula and what the teams spend on the car and what regs allow them to do to them, also how they are innovating the electric vehicle world and how race series like Extreme E are charging the how set up in order to reduce their carbon footprint before they make one. </w:t>
      </w:r>
    </w:p>
    <w:p w14:paraId="6245C809" w14:textId="70D16F78" w:rsidR="00363CDD" w:rsidRDefault="00363CDD"/>
    <w:p w14:paraId="5656A753" w14:textId="5D8C29C3" w:rsidR="00363CDD" w:rsidRDefault="00363CDD"/>
    <w:p w14:paraId="7BBBA43D" w14:textId="25D1CEFB" w:rsidR="00363CDD" w:rsidRDefault="00363CDD"/>
    <w:p w14:paraId="6BEA193B" w14:textId="79764E1C" w:rsidR="00363CDD" w:rsidRDefault="00363CDD"/>
    <w:p w14:paraId="4A9F7664" w14:textId="63CAF017" w:rsidR="00363CDD" w:rsidRDefault="00363CDD"/>
    <w:p w14:paraId="7B699D9C" w14:textId="673A0F36" w:rsidR="00363CDD" w:rsidRDefault="00363CDD"/>
    <w:p w14:paraId="396669B4" w14:textId="261FCEB3" w:rsidR="00363CDD" w:rsidRDefault="00363CDD"/>
    <w:p w14:paraId="2D495FBA" w14:textId="39A29EAF" w:rsidR="00363CDD" w:rsidRDefault="00363CDD"/>
    <w:p w14:paraId="2EAE62DC" w14:textId="77FB6DF8" w:rsidR="00363CDD" w:rsidRDefault="00363CDD"/>
    <w:p w14:paraId="03B6AC5F" w14:textId="228D9433" w:rsidR="00363CDD" w:rsidRDefault="00363CDD"/>
    <w:p w14:paraId="2C7B1FE7" w14:textId="665CE890" w:rsidR="00363CDD" w:rsidRDefault="00363CDD"/>
    <w:p w14:paraId="1552C66A" w14:textId="12BB9BDE" w:rsidR="00363CDD" w:rsidRDefault="00363CDD"/>
    <w:p w14:paraId="42574EEB" w14:textId="7F747E80" w:rsidR="00363CDD" w:rsidRDefault="00363CDD"/>
    <w:p w14:paraId="3325DFA6" w14:textId="02857D18" w:rsidR="00363CDD" w:rsidRDefault="00363CDD"/>
    <w:p w14:paraId="561CA648" w14:textId="5AA85496" w:rsidR="00363CDD" w:rsidRDefault="00363CDD"/>
    <w:p w14:paraId="06C1F2AC" w14:textId="0EA975EE" w:rsidR="00363CDD" w:rsidRDefault="00363CDD"/>
    <w:p w14:paraId="161DE648" w14:textId="0CC85A0B" w:rsidR="00363CDD" w:rsidRDefault="00363CDD"/>
    <w:p w14:paraId="724B5F43" w14:textId="5878F86E" w:rsidR="00363CDD" w:rsidRDefault="00363CDD"/>
    <w:p w14:paraId="7D73D106" w14:textId="6D6AD7F5" w:rsidR="00363CDD" w:rsidRDefault="00363CDD"/>
    <w:p w14:paraId="361FA9FB" w14:textId="1F27C7C2" w:rsidR="006967F9" w:rsidRDefault="009A7C71" w:rsidP="009A7C71">
      <w:pPr>
        <w:pStyle w:val="Heading1"/>
      </w:pPr>
      <w:bookmarkStart w:id="4" w:name="_Toc29200811"/>
      <w:r>
        <w:lastRenderedPageBreak/>
        <w:t>References</w:t>
      </w:r>
      <w:bookmarkEnd w:id="4"/>
    </w:p>
    <w:sdt>
      <w:sdtPr>
        <w:id w:val="111145805"/>
        <w:bibliography/>
      </w:sdtPr>
      <w:sdtContent>
        <w:p w14:paraId="2E4C2957" w14:textId="77777777" w:rsidR="00006359" w:rsidRDefault="00006359" w:rsidP="00006359">
          <w:pPr>
            <w:pStyle w:val="Bibliography"/>
            <w:rPr>
              <w:noProof/>
              <w:sz w:val="24"/>
              <w:szCs w:val="24"/>
            </w:rPr>
          </w:pPr>
          <w:r>
            <w:fldChar w:fldCharType="begin"/>
          </w:r>
          <w:r>
            <w:instrText xml:space="preserve"> BIBLIOGRAPHY </w:instrText>
          </w:r>
          <w:r>
            <w:fldChar w:fldCharType="separate"/>
          </w:r>
          <w:r>
            <w:rPr>
              <w:noProof/>
            </w:rPr>
            <w:t xml:space="preserve">Allen, B., 2014. </w:t>
          </w:r>
          <w:r>
            <w:rPr>
              <w:i/>
              <w:iCs/>
              <w:noProof/>
            </w:rPr>
            <w:t xml:space="preserve">edie.net. </w:t>
          </w:r>
          <w:r>
            <w:rPr>
              <w:noProof/>
            </w:rPr>
            <w:t xml:space="preserve">[Online] </w:t>
          </w:r>
          <w:r>
            <w:rPr>
              <w:noProof/>
            </w:rPr>
            <w:br/>
            <w:t xml:space="preserve">Available at: </w:t>
          </w:r>
          <w:r>
            <w:rPr>
              <w:noProof/>
              <w:u w:val="single"/>
            </w:rPr>
            <w:t>https://www.edie.net/library/Formula-E-Six-sustainability-facts-about-all-electric-motorsport/6501</w:t>
          </w:r>
          <w:r>
            <w:rPr>
              <w:noProof/>
            </w:rPr>
            <w:br/>
            <w:t>[Accessed 5 January 2020].</w:t>
          </w:r>
        </w:p>
        <w:p w14:paraId="3ADACD04" w14:textId="77777777" w:rsidR="00006359" w:rsidRDefault="00006359" w:rsidP="00006359">
          <w:pPr>
            <w:pStyle w:val="Bibliography"/>
            <w:rPr>
              <w:noProof/>
            </w:rPr>
          </w:pPr>
          <w:r>
            <w:rPr>
              <w:noProof/>
            </w:rPr>
            <w:t xml:space="preserve">Bairstow, J., 2016. </w:t>
          </w:r>
          <w:r>
            <w:rPr>
              <w:i/>
              <w:iCs/>
              <w:noProof/>
            </w:rPr>
            <w:t xml:space="preserve">energy live news. </w:t>
          </w:r>
          <w:r>
            <w:rPr>
              <w:noProof/>
            </w:rPr>
            <w:t xml:space="preserve">[Online] </w:t>
          </w:r>
          <w:r>
            <w:rPr>
              <w:noProof/>
            </w:rPr>
            <w:br/>
            <w:t xml:space="preserve">Available at: </w:t>
          </w:r>
          <w:r>
            <w:rPr>
              <w:noProof/>
              <w:u w:val="single"/>
            </w:rPr>
            <w:t>https://www.energylivenews.com/2016/11/10/all-electric-race-renews-contract-with-chargemaster/</w:t>
          </w:r>
          <w:r>
            <w:rPr>
              <w:noProof/>
            </w:rPr>
            <w:br/>
            <w:t>[Accessed 6 January 2020].</w:t>
          </w:r>
        </w:p>
        <w:p w14:paraId="76F7E732" w14:textId="77777777" w:rsidR="00006359" w:rsidRDefault="00006359" w:rsidP="00006359">
          <w:pPr>
            <w:pStyle w:val="Bibliography"/>
            <w:rPr>
              <w:noProof/>
            </w:rPr>
          </w:pPr>
          <w:r>
            <w:rPr>
              <w:noProof/>
            </w:rPr>
            <w:t xml:space="preserve">E, F., 2015. </w:t>
          </w:r>
          <w:r>
            <w:rPr>
              <w:i/>
              <w:iCs/>
              <w:noProof/>
            </w:rPr>
            <w:t xml:space="preserve">FIA Formula E. </w:t>
          </w:r>
          <w:r>
            <w:rPr>
              <w:noProof/>
            </w:rPr>
            <w:t xml:space="preserve">[Online] </w:t>
          </w:r>
          <w:r>
            <w:rPr>
              <w:noProof/>
            </w:rPr>
            <w:br/>
            <w:t xml:space="preserve">Available at: </w:t>
          </w:r>
          <w:r>
            <w:rPr>
              <w:noProof/>
              <w:u w:val="single"/>
            </w:rPr>
            <w:t>https://www.fiaformulae.com/en/news/2015/october/chargemaster-becomes-official-charging-infrastructure-supplier-to-formula-e.aspx</w:t>
          </w:r>
          <w:r>
            <w:rPr>
              <w:noProof/>
            </w:rPr>
            <w:br/>
            <w:t>[Accessed 6 January 2020].</w:t>
          </w:r>
        </w:p>
        <w:p w14:paraId="1F6D53B7" w14:textId="77777777" w:rsidR="00006359" w:rsidRDefault="00006359" w:rsidP="00006359">
          <w:pPr>
            <w:pStyle w:val="Bibliography"/>
            <w:rPr>
              <w:noProof/>
            </w:rPr>
          </w:pPr>
          <w:r>
            <w:rPr>
              <w:noProof/>
            </w:rPr>
            <w:t xml:space="preserve">E, F. F., 2019 . </w:t>
          </w:r>
          <w:r>
            <w:rPr>
              <w:i/>
              <w:iCs/>
              <w:noProof/>
            </w:rPr>
            <w:t xml:space="preserve">Formula E Championship Technical Regulations, </w:t>
          </w:r>
          <w:r>
            <w:rPr>
              <w:noProof/>
            </w:rPr>
            <w:t>s.l.: FIA.</w:t>
          </w:r>
        </w:p>
        <w:p w14:paraId="40315258" w14:textId="77777777" w:rsidR="00006359" w:rsidRDefault="00006359" w:rsidP="00006359">
          <w:pPr>
            <w:pStyle w:val="Bibliography"/>
            <w:rPr>
              <w:noProof/>
            </w:rPr>
          </w:pPr>
          <w:r>
            <w:rPr>
              <w:noProof/>
            </w:rPr>
            <w:t xml:space="preserve">E, F. F., 2019. </w:t>
          </w:r>
          <w:r>
            <w:rPr>
              <w:i/>
              <w:iCs/>
              <w:noProof/>
            </w:rPr>
            <w:t xml:space="preserve">Formula E. </w:t>
          </w:r>
          <w:r>
            <w:rPr>
              <w:noProof/>
            </w:rPr>
            <w:t xml:space="preserve">[Online] </w:t>
          </w:r>
          <w:r>
            <w:rPr>
              <w:noProof/>
            </w:rPr>
            <w:br/>
            <w:t xml:space="preserve">Available at: </w:t>
          </w:r>
          <w:r>
            <w:rPr>
              <w:noProof/>
              <w:u w:val="single"/>
            </w:rPr>
            <w:t>https://www.fiaformulae.com/en/news/2019/february/umicore-battery-programe</w:t>
          </w:r>
          <w:r>
            <w:rPr>
              <w:noProof/>
            </w:rPr>
            <w:br/>
            <w:t>[Accessed 6 January 2020].</w:t>
          </w:r>
        </w:p>
        <w:p w14:paraId="3F30E305" w14:textId="77777777" w:rsidR="00006359" w:rsidRDefault="00006359" w:rsidP="00006359">
          <w:pPr>
            <w:pStyle w:val="Bibliography"/>
            <w:rPr>
              <w:noProof/>
            </w:rPr>
          </w:pPr>
          <w:r>
            <w:rPr>
              <w:noProof/>
            </w:rPr>
            <w:t xml:space="preserve">Everett, S., 2018. </w:t>
          </w:r>
          <w:r>
            <w:rPr>
              <w:i/>
              <w:iCs/>
              <w:noProof/>
            </w:rPr>
            <w:t xml:space="preserve">Forbes.com. </w:t>
          </w:r>
          <w:r>
            <w:rPr>
              <w:noProof/>
            </w:rPr>
            <w:t xml:space="preserve">[Online] </w:t>
          </w:r>
          <w:r>
            <w:rPr>
              <w:noProof/>
            </w:rPr>
            <w:br/>
            <w:t xml:space="preserve">Available at: </w:t>
          </w:r>
          <w:r>
            <w:rPr>
              <w:noProof/>
              <w:u w:val="single"/>
            </w:rPr>
            <w:t>https://www.forbes.com/sites/setheverett/2018/07/30/formula-e-ratings-impressive-as-fourth-season-concludes/#4873b548753f</w:t>
          </w:r>
          <w:r>
            <w:rPr>
              <w:noProof/>
            </w:rPr>
            <w:br/>
            <w:t>[Accessed 5 January 2020].</w:t>
          </w:r>
        </w:p>
        <w:p w14:paraId="5182039E" w14:textId="77777777" w:rsidR="00006359" w:rsidRDefault="00006359" w:rsidP="00006359">
          <w:pPr>
            <w:pStyle w:val="Bibliography"/>
            <w:rPr>
              <w:noProof/>
            </w:rPr>
          </w:pPr>
          <w:r>
            <w:rPr>
              <w:noProof/>
            </w:rPr>
            <w:t xml:space="preserve">ExtremeE, 2019. </w:t>
          </w:r>
          <w:r>
            <w:rPr>
              <w:i/>
              <w:iCs/>
              <w:noProof/>
            </w:rPr>
            <w:t xml:space="preserve">Extreme E. </w:t>
          </w:r>
          <w:r>
            <w:rPr>
              <w:noProof/>
            </w:rPr>
            <w:t xml:space="preserve">[Online] </w:t>
          </w:r>
          <w:r>
            <w:rPr>
              <w:noProof/>
            </w:rPr>
            <w:br/>
            <w:t xml:space="preserve">Available at: </w:t>
          </w:r>
          <w:r>
            <w:rPr>
              <w:noProof/>
              <w:u w:val="single"/>
            </w:rPr>
            <w:t>https://www.extreme-e.com/en/index</w:t>
          </w:r>
          <w:r>
            <w:rPr>
              <w:noProof/>
            </w:rPr>
            <w:br/>
            <w:t>[Accessed 5 January 2020].</w:t>
          </w:r>
        </w:p>
        <w:p w14:paraId="03D1A536" w14:textId="77777777" w:rsidR="00006359" w:rsidRDefault="00006359" w:rsidP="00006359">
          <w:pPr>
            <w:pStyle w:val="Bibliography"/>
            <w:rPr>
              <w:noProof/>
            </w:rPr>
          </w:pPr>
          <w:r>
            <w:rPr>
              <w:noProof/>
            </w:rPr>
            <w:t xml:space="preserve">Kimberley, W., 2020. Formula 1's carbon neutral plans announced. </w:t>
          </w:r>
          <w:r>
            <w:rPr>
              <w:i/>
              <w:iCs/>
              <w:noProof/>
            </w:rPr>
            <w:t xml:space="preserve">reac tech mag, </w:t>
          </w:r>
          <w:r>
            <w:rPr>
              <w:noProof/>
            </w:rPr>
            <w:t>Issue 230, p. 6.</w:t>
          </w:r>
        </w:p>
        <w:p w14:paraId="1CBBAFCF" w14:textId="77777777" w:rsidR="00006359" w:rsidRDefault="00006359" w:rsidP="00006359">
          <w:pPr>
            <w:pStyle w:val="Bibliography"/>
            <w:rPr>
              <w:noProof/>
            </w:rPr>
          </w:pPr>
          <w:r>
            <w:rPr>
              <w:noProof/>
            </w:rPr>
            <w:t xml:space="preserve">Melin, H. E., 2019. </w:t>
          </w:r>
          <w:r>
            <w:rPr>
              <w:i/>
              <w:iCs/>
              <w:noProof/>
            </w:rPr>
            <w:t xml:space="preserve">Analysis of the climate impact of lithium-ion batteries and how to measure it , </w:t>
          </w:r>
          <w:r>
            <w:rPr>
              <w:noProof/>
            </w:rPr>
            <w:t>s.l.: s.n.</w:t>
          </w:r>
        </w:p>
        <w:p w14:paraId="67544B99" w14:textId="77777777" w:rsidR="00006359" w:rsidRDefault="00006359" w:rsidP="00006359">
          <w:pPr>
            <w:pStyle w:val="Bibliography"/>
            <w:rPr>
              <w:noProof/>
            </w:rPr>
          </w:pPr>
          <w:r>
            <w:rPr>
              <w:noProof/>
            </w:rPr>
            <w:t xml:space="preserve">Miles Johnson, E. A. P., 2019. </w:t>
          </w:r>
          <w:r>
            <w:rPr>
              <w:i/>
              <w:iCs/>
              <w:noProof/>
            </w:rPr>
            <w:t xml:space="preserve">FT.com. </w:t>
          </w:r>
          <w:r>
            <w:rPr>
              <w:noProof/>
            </w:rPr>
            <w:t xml:space="preserve">[Online] </w:t>
          </w:r>
          <w:r>
            <w:rPr>
              <w:noProof/>
            </w:rPr>
            <w:br/>
            <w:t xml:space="preserve">Available at: </w:t>
          </w:r>
          <w:r>
            <w:rPr>
              <w:noProof/>
              <w:u w:val="single"/>
            </w:rPr>
            <w:t>https://www.ft.com/content/d6c574d0-40d4-11e9-9499-290979c9807a</w:t>
          </w:r>
          <w:r>
            <w:rPr>
              <w:noProof/>
            </w:rPr>
            <w:br/>
            <w:t>[Accessed 5 January 2020].</w:t>
          </w:r>
        </w:p>
        <w:p w14:paraId="27E51DA7" w14:textId="77777777" w:rsidR="00006359" w:rsidRDefault="00006359" w:rsidP="00006359">
          <w:pPr>
            <w:pStyle w:val="Bibliography"/>
            <w:rPr>
              <w:noProof/>
            </w:rPr>
          </w:pPr>
          <w:r>
            <w:rPr>
              <w:noProof/>
            </w:rPr>
            <w:lastRenderedPageBreak/>
            <w:t xml:space="preserve">Mitchell, S., 2018. </w:t>
          </w:r>
          <w:r>
            <w:rPr>
              <w:i/>
              <w:iCs/>
              <w:noProof/>
            </w:rPr>
            <w:t xml:space="preserve">motorsport. </w:t>
          </w:r>
          <w:r>
            <w:rPr>
              <w:noProof/>
            </w:rPr>
            <w:t xml:space="preserve">[Online] </w:t>
          </w:r>
          <w:r>
            <w:rPr>
              <w:noProof/>
            </w:rPr>
            <w:br/>
            <w:t xml:space="preserve">Available at: </w:t>
          </w:r>
          <w:r>
            <w:rPr>
              <w:noProof/>
              <w:u w:val="single"/>
            </w:rPr>
            <w:t>https://www.motorsport.com/formula-e/news/season-five-price-caps-for-independents-revealed-992965/1385414/</w:t>
          </w:r>
        </w:p>
        <w:p w14:paraId="1BAF46D1" w14:textId="77777777" w:rsidR="00006359" w:rsidRDefault="00006359" w:rsidP="00006359">
          <w:pPr>
            <w:pStyle w:val="Bibliography"/>
            <w:rPr>
              <w:noProof/>
            </w:rPr>
          </w:pPr>
          <w:r>
            <w:rPr>
              <w:noProof/>
            </w:rPr>
            <w:t xml:space="preserve">Nelson, D., 2017. </w:t>
          </w:r>
          <w:r>
            <w:rPr>
              <w:i/>
              <w:iCs/>
              <w:noProof/>
            </w:rPr>
            <w:t xml:space="preserve">motorsportbroadcasting.com. </w:t>
          </w:r>
          <w:r>
            <w:rPr>
              <w:noProof/>
            </w:rPr>
            <w:t xml:space="preserve">[Online] </w:t>
          </w:r>
          <w:r>
            <w:rPr>
              <w:noProof/>
            </w:rPr>
            <w:br/>
            <w:t xml:space="preserve">Available at: </w:t>
          </w:r>
          <w:r>
            <w:rPr>
              <w:noProof/>
              <w:u w:val="single"/>
            </w:rPr>
            <w:t>https://motorsportbroadcasting.com/2017/07/31/a-detailed-analysis-of-formula-es-uk-viewing-figures-so-far/</w:t>
          </w:r>
          <w:r>
            <w:rPr>
              <w:noProof/>
            </w:rPr>
            <w:br/>
            <w:t>[Accessed 5 January 2020].</w:t>
          </w:r>
        </w:p>
        <w:p w14:paraId="2E3C8DC7" w14:textId="77777777" w:rsidR="00006359" w:rsidRDefault="00006359" w:rsidP="00006359">
          <w:pPr>
            <w:pStyle w:val="Bibliography"/>
            <w:rPr>
              <w:noProof/>
            </w:rPr>
          </w:pPr>
          <w:r>
            <w:rPr>
              <w:noProof/>
            </w:rPr>
            <w:t xml:space="preserve">Shanahan, J., 2016. </w:t>
          </w:r>
          <w:r>
            <w:rPr>
              <w:i/>
              <w:iCs/>
              <w:noProof/>
            </w:rPr>
            <w:t xml:space="preserve">Energy. </w:t>
          </w:r>
          <w:r>
            <w:rPr>
              <w:noProof/>
            </w:rPr>
            <w:t xml:space="preserve">[Online] </w:t>
          </w:r>
          <w:r>
            <w:rPr>
              <w:noProof/>
            </w:rPr>
            <w:br/>
            <w:t xml:space="preserve">Available at: </w:t>
          </w:r>
          <w:r>
            <w:rPr>
              <w:noProof/>
              <w:u w:val="single"/>
            </w:rPr>
            <w:t>https://www.energydigital.com/sustainability/how-has-formula-e-affected-electric-vehicle-market</w:t>
          </w:r>
          <w:r>
            <w:rPr>
              <w:noProof/>
            </w:rPr>
            <w:br/>
            <w:t>[Accessed 6 January 2020].</w:t>
          </w:r>
        </w:p>
        <w:p w14:paraId="6417DA91" w14:textId="77777777" w:rsidR="00006359" w:rsidRDefault="00006359" w:rsidP="00006359">
          <w:pPr>
            <w:pStyle w:val="Bibliography"/>
            <w:rPr>
              <w:noProof/>
            </w:rPr>
          </w:pPr>
          <w:r>
            <w:rPr>
              <w:noProof/>
            </w:rPr>
            <w:t xml:space="preserve">Skeete, J.-P., 2019. The obscure link between motorsport and enrgy efficient, low-carbon innovation: Evidence from the UK and European Union.. </w:t>
          </w:r>
          <w:r>
            <w:rPr>
              <w:i/>
              <w:iCs/>
              <w:noProof/>
            </w:rPr>
            <w:t xml:space="preserve">journal of cleaner production, </w:t>
          </w:r>
          <w:r>
            <w:rPr>
              <w:noProof/>
            </w:rPr>
            <w:t>pp. 674-684.</w:t>
          </w:r>
        </w:p>
        <w:p w14:paraId="0228CD43" w14:textId="77777777" w:rsidR="00006359" w:rsidRDefault="00006359" w:rsidP="00006359">
          <w:r>
            <w:rPr>
              <w:b/>
              <w:bCs/>
              <w:noProof/>
            </w:rPr>
            <w:fldChar w:fldCharType="end"/>
          </w:r>
        </w:p>
      </w:sdtContent>
    </w:sdt>
    <w:p w14:paraId="54271034" w14:textId="79A5739A" w:rsidR="0024532F" w:rsidRDefault="0024532F" w:rsidP="0024532F">
      <w:bookmarkStart w:id="5" w:name="_GoBack"/>
      <w:bookmarkEnd w:id="5"/>
    </w:p>
    <w:sectPr w:rsidR="0024532F" w:rsidSect="009A7C71">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DD9EFB" w14:textId="77777777" w:rsidR="001E647D" w:rsidRDefault="001E647D" w:rsidP="009A7C71">
      <w:pPr>
        <w:spacing w:after="0" w:line="240" w:lineRule="auto"/>
      </w:pPr>
      <w:r>
        <w:separator/>
      </w:r>
    </w:p>
  </w:endnote>
  <w:endnote w:type="continuationSeparator" w:id="0">
    <w:p w14:paraId="33BFD75B" w14:textId="77777777" w:rsidR="001E647D" w:rsidRDefault="001E647D" w:rsidP="009A7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86025936"/>
      <w:docPartObj>
        <w:docPartGallery w:val="Page Numbers (Bottom of Page)"/>
        <w:docPartUnique/>
      </w:docPartObj>
    </w:sdtPr>
    <w:sdtEndPr>
      <w:rPr>
        <w:color w:val="7F7F7F" w:themeColor="background1" w:themeShade="7F"/>
        <w:spacing w:val="60"/>
      </w:rPr>
    </w:sdtEndPr>
    <w:sdtContent>
      <w:p w14:paraId="0571B5C4" w14:textId="526D6CCA" w:rsidR="00C129AF" w:rsidRDefault="00C129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006359">
          <w:rPr>
            <w:noProof/>
          </w:rPr>
          <w:t>13</w:t>
        </w:r>
        <w:r>
          <w:rPr>
            <w:noProof/>
          </w:rPr>
          <w:fldChar w:fldCharType="end"/>
        </w:r>
        <w:r>
          <w:t xml:space="preserve"> | </w:t>
        </w:r>
        <w:r>
          <w:rPr>
            <w:color w:val="7F7F7F" w:themeColor="background1" w:themeShade="7F"/>
            <w:spacing w:val="60"/>
          </w:rPr>
          <w:t>Page</w:t>
        </w:r>
      </w:p>
    </w:sdtContent>
  </w:sdt>
  <w:p w14:paraId="7656CB23" w14:textId="77777777" w:rsidR="00C129AF" w:rsidRDefault="00C129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459D1A" w14:textId="77777777" w:rsidR="001E647D" w:rsidRDefault="001E647D" w:rsidP="009A7C71">
      <w:pPr>
        <w:spacing w:after="0" w:line="240" w:lineRule="auto"/>
      </w:pPr>
      <w:r>
        <w:separator/>
      </w:r>
    </w:p>
  </w:footnote>
  <w:footnote w:type="continuationSeparator" w:id="0">
    <w:p w14:paraId="6654F2FC" w14:textId="77777777" w:rsidR="001E647D" w:rsidRDefault="001E647D" w:rsidP="009A7C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35269E"/>
    <w:multiLevelType w:val="hybridMultilevel"/>
    <w:tmpl w:val="616CF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774C13"/>
    <w:multiLevelType w:val="hybridMultilevel"/>
    <w:tmpl w:val="65F4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713EA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7F9"/>
    <w:rsid w:val="00006359"/>
    <w:rsid w:val="00036D4C"/>
    <w:rsid w:val="00042F57"/>
    <w:rsid w:val="00071151"/>
    <w:rsid w:val="00086C45"/>
    <w:rsid w:val="000943E9"/>
    <w:rsid w:val="000A5A30"/>
    <w:rsid w:val="000C480B"/>
    <w:rsid w:val="000E6C6C"/>
    <w:rsid w:val="000E7944"/>
    <w:rsid w:val="000F5999"/>
    <w:rsid w:val="00123E21"/>
    <w:rsid w:val="00130E3D"/>
    <w:rsid w:val="001572F5"/>
    <w:rsid w:val="00166A49"/>
    <w:rsid w:val="001760DE"/>
    <w:rsid w:val="00180784"/>
    <w:rsid w:val="001877BF"/>
    <w:rsid w:val="0019621D"/>
    <w:rsid w:val="001A1B7E"/>
    <w:rsid w:val="001C552B"/>
    <w:rsid w:val="001D4E64"/>
    <w:rsid w:val="001E647D"/>
    <w:rsid w:val="002077B4"/>
    <w:rsid w:val="0021157C"/>
    <w:rsid w:val="002215D4"/>
    <w:rsid w:val="00241203"/>
    <w:rsid w:val="00241E08"/>
    <w:rsid w:val="00243D4D"/>
    <w:rsid w:val="002444C3"/>
    <w:rsid w:val="0024532F"/>
    <w:rsid w:val="00254917"/>
    <w:rsid w:val="00272EAE"/>
    <w:rsid w:val="002730D4"/>
    <w:rsid w:val="00280B5F"/>
    <w:rsid w:val="00295C3E"/>
    <w:rsid w:val="002D07FF"/>
    <w:rsid w:val="002E1109"/>
    <w:rsid w:val="003322DD"/>
    <w:rsid w:val="003363C4"/>
    <w:rsid w:val="003420EF"/>
    <w:rsid w:val="00353C2A"/>
    <w:rsid w:val="0036152A"/>
    <w:rsid w:val="00363CDD"/>
    <w:rsid w:val="003671BB"/>
    <w:rsid w:val="0038335E"/>
    <w:rsid w:val="003953AF"/>
    <w:rsid w:val="003A7F53"/>
    <w:rsid w:val="003B25B9"/>
    <w:rsid w:val="003B2D4D"/>
    <w:rsid w:val="003C2010"/>
    <w:rsid w:val="003C7102"/>
    <w:rsid w:val="00401B5A"/>
    <w:rsid w:val="004143C9"/>
    <w:rsid w:val="004528D0"/>
    <w:rsid w:val="00463523"/>
    <w:rsid w:val="00470802"/>
    <w:rsid w:val="00487C31"/>
    <w:rsid w:val="004D0123"/>
    <w:rsid w:val="0050453B"/>
    <w:rsid w:val="0051666B"/>
    <w:rsid w:val="00575AC1"/>
    <w:rsid w:val="005A4917"/>
    <w:rsid w:val="005C5C11"/>
    <w:rsid w:val="005E4606"/>
    <w:rsid w:val="005E54C7"/>
    <w:rsid w:val="00603685"/>
    <w:rsid w:val="0061202C"/>
    <w:rsid w:val="00617696"/>
    <w:rsid w:val="00674FB7"/>
    <w:rsid w:val="006967F9"/>
    <w:rsid w:val="006C76F7"/>
    <w:rsid w:val="006F7E4C"/>
    <w:rsid w:val="007074BA"/>
    <w:rsid w:val="0071740D"/>
    <w:rsid w:val="00745A6E"/>
    <w:rsid w:val="00747E8E"/>
    <w:rsid w:val="00752E4F"/>
    <w:rsid w:val="00762205"/>
    <w:rsid w:val="00762AFF"/>
    <w:rsid w:val="007779E5"/>
    <w:rsid w:val="007B79AE"/>
    <w:rsid w:val="007D03DA"/>
    <w:rsid w:val="007E51E6"/>
    <w:rsid w:val="007E5BFE"/>
    <w:rsid w:val="007F7602"/>
    <w:rsid w:val="00802649"/>
    <w:rsid w:val="00804FBB"/>
    <w:rsid w:val="00851A40"/>
    <w:rsid w:val="008614CC"/>
    <w:rsid w:val="00887CE6"/>
    <w:rsid w:val="008C533F"/>
    <w:rsid w:val="008E5DCD"/>
    <w:rsid w:val="009001A6"/>
    <w:rsid w:val="0093090D"/>
    <w:rsid w:val="009572EB"/>
    <w:rsid w:val="00965B29"/>
    <w:rsid w:val="00971165"/>
    <w:rsid w:val="009741BF"/>
    <w:rsid w:val="00981326"/>
    <w:rsid w:val="00991296"/>
    <w:rsid w:val="00991B00"/>
    <w:rsid w:val="00993703"/>
    <w:rsid w:val="009A4140"/>
    <w:rsid w:val="009A7C71"/>
    <w:rsid w:val="009B09CD"/>
    <w:rsid w:val="009B1114"/>
    <w:rsid w:val="009B3636"/>
    <w:rsid w:val="009F622F"/>
    <w:rsid w:val="00A26707"/>
    <w:rsid w:val="00A36FD1"/>
    <w:rsid w:val="00A8194D"/>
    <w:rsid w:val="00AD3F36"/>
    <w:rsid w:val="00AE52F0"/>
    <w:rsid w:val="00B24DE0"/>
    <w:rsid w:val="00B3675B"/>
    <w:rsid w:val="00B90901"/>
    <w:rsid w:val="00B92896"/>
    <w:rsid w:val="00BC5A61"/>
    <w:rsid w:val="00BC7EAE"/>
    <w:rsid w:val="00BD4D7D"/>
    <w:rsid w:val="00BE69DB"/>
    <w:rsid w:val="00C07914"/>
    <w:rsid w:val="00C129AF"/>
    <w:rsid w:val="00C149FC"/>
    <w:rsid w:val="00C15682"/>
    <w:rsid w:val="00C211E2"/>
    <w:rsid w:val="00C32C52"/>
    <w:rsid w:val="00C74331"/>
    <w:rsid w:val="00C76366"/>
    <w:rsid w:val="00C76C93"/>
    <w:rsid w:val="00C94B8B"/>
    <w:rsid w:val="00CA60A8"/>
    <w:rsid w:val="00CD65D6"/>
    <w:rsid w:val="00CD7DBF"/>
    <w:rsid w:val="00D3630E"/>
    <w:rsid w:val="00D45EDB"/>
    <w:rsid w:val="00D50B85"/>
    <w:rsid w:val="00D97082"/>
    <w:rsid w:val="00DC3793"/>
    <w:rsid w:val="00DC5008"/>
    <w:rsid w:val="00E019A6"/>
    <w:rsid w:val="00E03E30"/>
    <w:rsid w:val="00E044D3"/>
    <w:rsid w:val="00E16161"/>
    <w:rsid w:val="00E21FF5"/>
    <w:rsid w:val="00E5077B"/>
    <w:rsid w:val="00E62598"/>
    <w:rsid w:val="00E812AB"/>
    <w:rsid w:val="00E8145A"/>
    <w:rsid w:val="00ED5EF2"/>
    <w:rsid w:val="00F20043"/>
    <w:rsid w:val="00F24FEA"/>
    <w:rsid w:val="00F86F93"/>
    <w:rsid w:val="00F94F87"/>
    <w:rsid w:val="00FA4B03"/>
    <w:rsid w:val="00FD2108"/>
    <w:rsid w:val="00FD592A"/>
    <w:rsid w:val="00FF0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3E8BBFF7"/>
  <w15:chartTrackingRefBased/>
  <w15:docId w15:val="{22AF8AEF-C80D-42B2-9937-A0C45CF36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67F9"/>
    <w:pPr>
      <w:spacing w:line="360" w:lineRule="auto"/>
    </w:pPr>
    <w:rPr>
      <w:rFonts w:ascii="Arial" w:hAnsi="Arial"/>
    </w:rPr>
  </w:style>
  <w:style w:type="paragraph" w:styleId="Heading1">
    <w:name w:val="heading 1"/>
    <w:basedOn w:val="Normal"/>
    <w:next w:val="Normal"/>
    <w:link w:val="Heading1Char"/>
    <w:uiPriority w:val="9"/>
    <w:qFormat/>
    <w:rsid w:val="006967F9"/>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967F9"/>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A7C71"/>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A7C71"/>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9A7C71"/>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A7C7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A7C7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A7C7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A7C7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7F9"/>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6967F9"/>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9A7C71"/>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A7C71"/>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9A7C71"/>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A7C7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A7C7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A7C7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A7C7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A7C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C71"/>
    <w:rPr>
      <w:rFonts w:ascii="Arial" w:hAnsi="Arial"/>
    </w:rPr>
  </w:style>
  <w:style w:type="paragraph" w:styleId="Footer">
    <w:name w:val="footer"/>
    <w:basedOn w:val="Normal"/>
    <w:link w:val="FooterChar"/>
    <w:uiPriority w:val="99"/>
    <w:unhideWhenUsed/>
    <w:rsid w:val="009A7C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C71"/>
    <w:rPr>
      <w:rFonts w:ascii="Arial" w:hAnsi="Arial"/>
    </w:rPr>
  </w:style>
  <w:style w:type="paragraph" w:styleId="TOCHeading">
    <w:name w:val="TOC Heading"/>
    <w:basedOn w:val="Heading1"/>
    <w:next w:val="Normal"/>
    <w:uiPriority w:val="39"/>
    <w:unhideWhenUsed/>
    <w:qFormat/>
    <w:rsid w:val="00241203"/>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41203"/>
    <w:pPr>
      <w:spacing w:after="100"/>
    </w:pPr>
  </w:style>
  <w:style w:type="paragraph" w:styleId="TOC2">
    <w:name w:val="toc 2"/>
    <w:basedOn w:val="Normal"/>
    <w:next w:val="Normal"/>
    <w:autoRedefine/>
    <w:uiPriority w:val="39"/>
    <w:unhideWhenUsed/>
    <w:rsid w:val="00241203"/>
    <w:pPr>
      <w:spacing w:after="100"/>
      <w:ind w:left="220"/>
    </w:pPr>
  </w:style>
  <w:style w:type="character" w:styleId="Hyperlink">
    <w:name w:val="Hyperlink"/>
    <w:basedOn w:val="DefaultParagraphFont"/>
    <w:uiPriority w:val="99"/>
    <w:unhideWhenUsed/>
    <w:rsid w:val="00241203"/>
    <w:rPr>
      <w:color w:val="0563C1" w:themeColor="hyperlink"/>
      <w:u w:val="single"/>
    </w:rPr>
  </w:style>
  <w:style w:type="table" w:styleId="TableGrid">
    <w:name w:val="Table Grid"/>
    <w:basedOn w:val="TableNormal"/>
    <w:uiPriority w:val="39"/>
    <w:rsid w:val="002412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41203"/>
    <w:pPr>
      <w:spacing w:after="200" w:line="240" w:lineRule="auto"/>
    </w:pPr>
    <w:rPr>
      <w:i/>
      <w:iCs/>
      <w:color w:val="44546A" w:themeColor="text2"/>
      <w:sz w:val="18"/>
      <w:szCs w:val="18"/>
    </w:rPr>
  </w:style>
  <w:style w:type="paragraph" w:styleId="ListParagraph">
    <w:name w:val="List Paragraph"/>
    <w:basedOn w:val="Normal"/>
    <w:uiPriority w:val="34"/>
    <w:qFormat/>
    <w:rsid w:val="00241203"/>
    <w:pPr>
      <w:ind w:left="720"/>
      <w:contextualSpacing/>
    </w:pPr>
    <w:rPr>
      <w:rFonts w:asciiTheme="minorHAnsi" w:hAnsiTheme="minorHAnsi"/>
    </w:rPr>
  </w:style>
  <w:style w:type="paragraph" w:styleId="NormalWeb">
    <w:name w:val="Normal (Web)"/>
    <w:basedOn w:val="Normal"/>
    <w:uiPriority w:val="99"/>
    <w:semiHidden/>
    <w:unhideWhenUsed/>
    <w:rsid w:val="00752E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87C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52159">
      <w:bodyDiv w:val="1"/>
      <w:marLeft w:val="0"/>
      <w:marRight w:val="0"/>
      <w:marTop w:val="0"/>
      <w:marBottom w:val="0"/>
      <w:divBdr>
        <w:top w:val="none" w:sz="0" w:space="0" w:color="auto"/>
        <w:left w:val="none" w:sz="0" w:space="0" w:color="auto"/>
        <w:bottom w:val="none" w:sz="0" w:space="0" w:color="auto"/>
        <w:right w:val="none" w:sz="0" w:space="0" w:color="auto"/>
      </w:divBdr>
    </w:div>
    <w:div w:id="14814795">
      <w:bodyDiv w:val="1"/>
      <w:marLeft w:val="0"/>
      <w:marRight w:val="0"/>
      <w:marTop w:val="0"/>
      <w:marBottom w:val="0"/>
      <w:divBdr>
        <w:top w:val="none" w:sz="0" w:space="0" w:color="auto"/>
        <w:left w:val="none" w:sz="0" w:space="0" w:color="auto"/>
        <w:bottom w:val="none" w:sz="0" w:space="0" w:color="auto"/>
        <w:right w:val="none" w:sz="0" w:space="0" w:color="auto"/>
      </w:divBdr>
    </w:div>
    <w:div w:id="42143384">
      <w:bodyDiv w:val="1"/>
      <w:marLeft w:val="0"/>
      <w:marRight w:val="0"/>
      <w:marTop w:val="0"/>
      <w:marBottom w:val="0"/>
      <w:divBdr>
        <w:top w:val="none" w:sz="0" w:space="0" w:color="auto"/>
        <w:left w:val="none" w:sz="0" w:space="0" w:color="auto"/>
        <w:bottom w:val="none" w:sz="0" w:space="0" w:color="auto"/>
        <w:right w:val="none" w:sz="0" w:space="0" w:color="auto"/>
      </w:divBdr>
    </w:div>
    <w:div w:id="45376807">
      <w:bodyDiv w:val="1"/>
      <w:marLeft w:val="0"/>
      <w:marRight w:val="0"/>
      <w:marTop w:val="0"/>
      <w:marBottom w:val="0"/>
      <w:divBdr>
        <w:top w:val="none" w:sz="0" w:space="0" w:color="auto"/>
        <w:left w:val="none" w:sz="0" w:space="0" w:color="auto"/>
        <w:bottom w:val="none" w:sz="0" w:space="0" w:color="auto"/>
        <w:right w:val="none" w:sz="0" w:space="0" w:color="auto"/>
      </w:divBdr>
    </w:div>
    <w:div w:id="62802383">
      <w:bodyDiv w:val="1"/>
      <w:marLeft w:val="0"/>
      <w:marRight w:val="0"/>
      <w:marTop w:val="0"/>
      <w:marBottom w:val="0"/>
      <w:divBdr>
        <w:top w:val="none" w:sz="0" w:space="0" w:color="auto"/>
        <w:left w:val="none" w:sz="0" w:space="0" w:color="auto"/>
        <w:bottom w:val="none" w:sz="0" w:space="0" w:color="auto"/>
        <w:right w:val="none" w:sz="0" w:space="0" w:color="auto"/>
      </w:divBdr>
    </w:div>
    <w:div w:id="92945342">
      <w:bodyDiv w:val="1"/>
      <w:marLeft w:val="0"/>
      <w:marRight w:val="0"/>
      <w:marTop w:val="0"/>
      <w:marBottom w:val="0"/>
      <w:divBdr>
        <w:top w:val="none" w:sz="0" w:space="0" w:color="auto"/>
        <w:left w:val="none" w:sz="0" w:space="0" w:color="auto"/>
        <w:bottom w:val="none" w:sz="0" w:space="0" w:color="auto"/>
        <w:right w:val="none" w:sz="0" w:space="0" w:color="auto"/>
      </w:divBdr>
    </w:div>
    <w:div w:id="125512431">
      <w:bodyDiv w:val="1"/>
      <w:marLeft w:val="0"/>
      <w:marRight w:val="0"/>
      <w:marTop w:val="0"/>
      <w:marBottom w:val="0"/>
      <w:divBdr>
        <w:top w:val="none" w:sz="0" w:space="0" w:color="auto"/>
        <w:left w:val="none" w:sz="0" w:space="0" w:color="auto"/>
        <w:bottom w:val="none" w:sz="0" w:space="0" w:color="auto"/>
        <w:right w:val="none" w:sz="0" w:space="0" w:color="auto"/>
      </w:divBdr>
    </w:div>
    <w:div w:id="150485728">
      <w:bodyDiv w:val="1"/>
      <w:marLeft w:val="0"/>
      <w:marRight w:val="0"/>
      <w:marTop w:val="0"/>
      <w:marBottom w:val="0"/>
      <w:divBdr>
        <w:top w:val="none" w:sz="0" w:space="0" w:color="auto"/>
        <w:left w:val="none" w:sz="0" w:space="0" w:color="auto"/>
        <w:bottom w:val="none" w:sz="0" w:space="0" w:color="auto"/>
        <w:right w:val="none" w:sz="0" w:space="0" w:color="auto"/>
      </w:divBdr>
    </w:div>
    <w:div w:id="209461887">
      <w:bodyDiv w:val="1"/>
      <w:marLeft w:val="0"/>
      <w:marRight w:val="0"/>
      <w:marTop w:val="0"/>
      <w:marBottom w:val="0"/>
      <w:divBdr>
        <w:top w:val="none" w:sz="0" w:space="0" w:color="auto"/>
        <w:left w:val="none" w:sz="0" w:space="0" w:color="auto"/>
        <w:bottom w:val="none" w:sz="0" w:space="0" w:color="auto"/>
        <w:right w:val="none" w:sz="0" w:space="0" w:color="auto"/>
      </w:divBdr>
    </w:div>
    <w:div w:id="239291759">
      <w:bodyDiv w:val="1"/>
      <w:marLeft w:val="0"/>
      <w:marRight w:val="0"/>
      <w:marTop w:val="0"/>
      <w:marBottom w:val="0"/>
      <w:divBdr>
        <w:top w:val="none" w:sz="0" w:space="0" w:color="auto"/>
        <w:left w:val="none" w:sz="0" w:space="0" w:color="auto"/>
        <w:bottom w:val="none" w:sz="0" w:space="0" w:color="auto"/>
        <w:right w:val="none" w:sz="0" w:space="0" w:color="auto"/>
      </w:divBdr>
    </w:div>
    <w:div w:id="342172292">
      <w:bodyDiv w:val="1"/>
      <w:marLeft w:val="0"/>
      <w:marRight w:val="0"/>
      <w:marTop w:val="0"/>
      <w:marBottom w:val="0"/>
      <w:divBdr>
        <w:top w:val="none" w:sz="0" w:space="0" w:color="auto"/>
        <w:left w:val="none" w:sz="0" w:space="0" w:color="auto"/>
        <w:bottom w:val="none" w:sz="0" w:space="0" w:color="auto"/>
        <w:right w:val="none" w:sz="0" w:space="0" w:color="auto"/>
      </w:divBdr>
    </w:div>
    <w:div w:id="354772841">
      <w:bodyDiv w:val="1"/>
      <w:marLeft w:val="0"/>
      <w:marRight w:val="0"/>
      <w:marTop w:val="0"/>
      <w:marBottom w:val="0"/>
      <w:divBdr>
        <w:top w:val="none" w:sz="0" w:space="0" w:color="auto"/>
        <w:left w:val="none" w:sz="0" w:space="0" w:color="auto"/>
        <w:bottom w:val="none" w:sz="0" w:space="0" w:color="auto"/>
        <w:right w:val="none" w:sz="0" w:space="0" w:color="auto"/>
      </w:divBdr>
    </w:div>
    <w:div w:id="366376352">
      <w:bodyDiv w:val="1"/>
      <w:marLeft w:val="0"/>
      <w:marRight w:val="0"/>
      <w:marTop w:val="0"/>
      <w:marBottom w:val="0"/>
      <w:divBdr>
        <w:top w:val="none" w:sz="0" w:space="0" w:color="auto"/>
        <w:left w:val="none" w:sz="0" w:space="0" w:color="auto"/>
        <w:bottom w:val="none" w:sz="0" w:space="0" w:color="auto"/>
        <w:right w:val="none" w:sz="0" w:space="0" w:color="auto"/>
      </w:divBdr>
    </w:div>
    <w:div w:id="370350957">
      <w:bodyDiv w:val="1"/>
      <w:marLeft w:val="0"/>
      <w:marRight w:val="0"/>
      <w:marTop w:val="0"/>
      <w:marBottom w:val="0"/>
      <w:divBdr>
        <w:top w:val="none" w:sz="0" w:space="0" w:color="auto"/>
        <w:left w:val="none" w:sz="0" w:space="0" w:color="auto"/>
        <w:bottom w:val="none" w:sz="0" w:space="0" w:color="auto"/>
        <w:right w:val="none" w:sz="0" w:space="0" w:color="auto"/>
      </w:divBdr>
    </w:div>
    <w:div w:id="372463268">
      <w:bodyDiv w:val="1"/>
      <w:marLeft w:val="0"/>
      <w:marRight w:val="0"/>
      <w:marTop w:val="0"/>
      <w:marBottom w:val="0"/>
      <w:divBdr>
        <w:top w:val="none" w:sz="0" w:space="0" w:color="auto"/>
        <w:left w:val="none" w:sz="0" w:space="0" w:color="auto"/>
        <w:bottom w:val="none" w:sz="0" w:space="0" w:color="auto"/>
        <w:right w:val="none" w:sz="0" w:space="0" w:color="auto"/>
      </w:divBdr>
    </w:div>
    <w:div w:id="387606819">
      <w:bodyDiv w:val="1"/>
      <w:marLeft w:val="0"/>
      <w:marRight w:val="0"/>
      <w:marTop w:val="0"/>
      <w:marBottom w:val="0"/>
      <w:divBdr>
        <w:top w:val="none" w:sz="0" w:space="0" w:color="auto"/>
        <w:left w:val="none" w:sz="0" w:space="0" w:color="auto"/>
        <w:bottom w:val="none" w:sz="0" w:space="0" w:color="auto"/>
        <w:right w:val="none" w:sz="0" w:space="0" w:color="auto"/>
      </w:divBdr>
    </w:div>
    <w:div w:id="418527921">
      <w:bodyDiv w:val="1"/>
      <w:marLeft w:val="0"/>
      <w:marRight w:val="0"/>
      <w:marTop w:val="0"/>
      <w:marBottom w:val="0"/>
      <w:divBdr>
        <w:top w:val="none" w:sz="0" w:space="0" w:color="auto"/>
        <w:left w:val="none" w:sz="0" w:space="0" w:color="auto"/>
        <w:bottom w:val="none" w:sz="0" w:space="0" w:color="auto"/>
        <w:right w:val="none" w:sz="0" w:space="0" w:color="auto"/>
      </w:divBdr>
    </w:div>
    <w:div w:id="420762849">
      <w:bodyDiv w:val="1"/>
      <w:marLeft w:val="0"/>
      <w:marRight w:val="0"/>
      <w:marTop w:val="0"/>
      <w:marBottom w:val="0"/>
      <w:divBdr>
        <w:top w:val="none" w:sz="0" w:space="0" w:color="auto"/>
        <w:left w:val="none" w:sz="0" w:space="0" w:color="auto"/>
        <w:bottom w:val="none" w:sz="0" w:space="0" w:color="auto"/>
        <w:right w:val="none" w:sz="0" w:space="0" w:color="auto"/>
      </w:divBdr>
    </w:div>
    <w:div w:id="434523508">
      <w:bodyDiv w:val="1"/>
      <w:marLeft w:val="0"/>
      <w:marRight w:val="0"/>
      <w:marTop w:val="0"/>
      <w:marBottom w:val="0"/>
      <w:divBdr>
        <w:top w:val="none" w:sz="0" w:space="0" w:color="auto"/>
        <w:left w:val="none" w:sz="0" w:space="0" w:color="auto"/>
        <w:bottom w:val="none" w:sz="0" w:space="0" w:color="auto"/>
        <w:right w:val="none" w:sz="0" w:space="0" w:color="auto"/>
      </w:divBdr>
    </w:div>
    <w:div w:id="452749486">
      <w:bodyDiv w:val="1"/>
      <w:marLeft w:val="0"/>
      <w:marRight w:val="0"/>
      <w:marTop w:val="0"/>
      <w:marBottom w:val="0"/>
      <w:divBdr>
        <w:top w:val="none" w:sz="0" w:space="0" w:color="auto"/>
        <w:left w:val="none" w:sz="0" w:space="0" w:color="auto"/>
        <w:bottom w:val="none" w:sz="0" w:space="0" w:color="auto"/>
        <w:right w:val="none" w:sz="0" w:space="0" w:color="auto"/>
      </w:divBdr>
    </w:div>
    <w:div w:id="455175447">
      <w:bodyDiv w:val="1"/>
      <w:marLeft w:val="0"/>
      <w:marRight w:val="0"/>
      <w:marTop w:val="0"/>
      <w:marBottom w:val="0"/>
      <w:divBdr>
        <w:top w:val="none" w:sz="0" w:space="0" w:color="auto"/>
        <w:left w:val="none" w:sz="0" w:space="0" w:color="auto"/>
        <w:bottom w:val="none" w:sz="0" w:space="0" w:color="auto"/>
        <w:right w:val="none" w:sz="0" w:space="0" w:color="auto"/>
      </w:divBdr>
    </w:div>
    <w:div w:id="501507598">
      <w:bodyDiv w:val="1"/>
      <w:marLeft w:val="0"/>
      <w:marRight w:val="0"/>
      <w:marTop w:val="0"/>
      <w:marBottom w:val="0"/>
      <w:divBdr>
        <w:top w:val="none" w:sz="0" w:space="0" w:color="auto"/>
        <w:left w:val="none" w:sz="0" w:space="0" w:color="auto"/>
        <w:bottom w:val="none" w:sz="0" w:space="0" w:color="auto"/>
        <w:right w:val="none" w:sz="0" w:space="0" w:color="auto"/>
      </w:divBdr>
    </w:div>
    <w:div w:id="523061643">
      <w:bodyDiv w:val="1"/>
      <w:marLeft w:val="0"/>
      <w:marRight w:val="0"/>
      <w:marTop w:val="0"/>
      <w:marBottom w:val="0"/>
      <w:divBdr>
        <w:top w:val="none" w:sz="0" w:space="0" w:color="auto"/>
        <w:left w:val="none" w:sz="0" w:space="0" w:color="auto"/>
        <w:bottom w:val="none" w:sz="0" w:space="0" w:color="auto"/>
        <w:right w:val="none" w:sz="0" w:space="0" w:color="auto"/>
      </w:divBdr>
    </w:div>
    <w:div w:id="618072795">
      <w:bodyDiv w:val="1"/>
      <w:marLeft w:val="0"/>
      <w:marRight w:val="0"/>
      <w:marTop w:val="0"/>
      <w:marBottom w:val="0"/>
      <w:divBdr>
        <w:top w:val="none" w:sz="0" w:space="0" w:color="auto"/>
        <w:left w:val="none" w:sz="0" w:space="0" w:color="auto"/>
        <w:bottom w:val="none" w:sz="0" w:space="0" w:color="auto"/>
        <w:right w:val="none" w:sz="0" w:space="0" w:color="auto"/>
      </w:divBdr>
    </w:div>
    <w:div w:id="764501330">
      <w:bodyDiv w:val="1"/>
      <w:marLeft w:val="0"/>
      <w:marRight w:val="0"/>
      <w:marTop w:val="0"/>
      <w:marBottom w:val="0"/>
      <w:divBdr>
        <w:top w:val="none" w:sz="0" w:space="0" w:color="auto"/>
        <w:left w:val="none" w:sz="0" w:space="0" w:color="auto"/>
        <w:bottom w:val="none" w:sz="0" w:space="0" w:color="auto"/>
        <w:right w:val="none" w:sz="0" w:space="0" w:color="auto"/>
      </w:divBdr>
    </w:div>
    <w:div w:id="853107990">
      <w:bodyDiv w:val="1"/>
      <w:marLeft w:val="0"/>
      <w:marRight w:val="0"/>
      <w:marTop w:val="0"/>
      <w:marBottom w:val="0"/>
      <w:divBdr>
        <w:top w:val="none" w:sz="0" w:space="0" w:color="auto"/>
        <w:left w:val="none" w:sz="0" w:space="0" w:color="auto"/>
        <w:bottom w:val="none" w:sz="0" w:space="0" w:color="auto"/>
        <w:right w:val="none" w:sz="0" w:space="0" w:color="auto"/>
      </w:divBdr>
    </w:div>
    <w:div w:id="903834471">
      <w:bodyDiv w:val="1"/>
      <w:marLeft w:val="0"/>
      <w:marRight w:val="0"/>
      <w:marTop w:val="0"/>
      <w:marBottom w:val="0"/>
      <w:divBdr>
        <w:top w:val="none" w:sz="0" w:space="0" w:color="auto"/>
        <w:left w:val="none" w:sz="0" w:space="0" w:color="auto"/>
        <w:bottom w:val="none" w:sz="0" w:space="0" w:color="auto"/>
        <w:right w:val="none" w:sz="0" w:space="0" w:color="auto"/>
      </w:divBdr>
    </w:div>
    <w:div w:id="985355411">
      <w:bodyDiv w:val="1"/>
      <w:marLeft w:val="0"/>
      <w:marRight w:val="0"/>
      <w:marTop w:val="0"/>
      <w:marBottom w:val="0"/>
      <w:divBdr>
        <w:top w:val="none" w:sz="0" w:space="0" w:color="auto"/>
        <w:left w:val="none" w:sz="0" w:space="0" w:color="auto"/>
        <w:bottom w:val="none" w:sz="0" w:space="0" w:color="auto"/>
        <w:right w:val="none" w:sz="0" w:space="0" w:color="auto"/>
      </w:divBdr>
    </w:div>
    <w:div w:id="1024940926">
      <w:bodyDiv w:val="1"/>
      <w:marLeft w:val="0"/>
      <w:marRight w:val="0"/>
      <w:marTop w:val="0"/>
      <w:marBottom w:val="0"/>
      <w:divBdr>
        <w:top w:val="none" w:sz="0" w:space="0" w:color="auto"/>
        <w:left w:val="none" w:sz="0" w:space="0" w:color="auto"/>
        <w:bottom w:val="none" w:sz="0" w:space="0" w:color="auto"/>
        <w:right w:val="none" w:sz="0" w:space="0" w:color="auto"/>
      </w:divBdr>
    </w:div>
    <w:div w:id="1030228701">
      <w:bodyDiv w:val="1"/>
      <w:marLeft w:val="0"/>
      <w:marRight w:val="0"/>
      <w:marTop w:val="0"/>
      <w:marBottom w:val="0"/>
      <w:divBdr>
        <w:top w:val="none" w:sz="0" w:space="0" w:color="auto"/>
        <w:left w:val="none" w:sz="0" w:space="0" w:color="auto"/>
        <w:bottom w:val="none" w:sz="0" w:space="0" w:color="auto"/>
        <w:right w:val="none" w:sz="0" w:space="0" w:color="auto"/>
      </w:divBdr>
    </w:div>
    <w:div w:id="1071390512">
      <w:bodyDiv w:val="1"/>
      <w:marLeft w:val="0"/>
      <w:marRight w:val="0"/>
      <w:marTop w:val="0"/>
      <w:marBottom w:val="0"/>
      <w:divBdr>
        <w:top w:val="none" w:sz="0" w:space="0" w:color="auto"/>
        <w:left w:val="none" w:sz="0" w:space="0" w:color="auto"/>
        <w:bottom w:val="none" w:sz="0" w:space="0" w:color="auto"/>
        <w:right w:val="none" w:sz="0" w:space="0" w:color="auto"/>
      </w:divBdr>
    </w:div>
    <w:div w:id="1089886205">
      <w:bodyDiv w:val="1"/>
      <w:marLeft w:val="0"/>
      <w:marRight w:val="0"/>
      <w:marTop w:val="0"/>
      <w:marBottom w:val="0"/>
      <w:divBdr>
        <w:top w:val="none" w:sz="0" w:space="0" w:color="auto"/>
        <w:left w:val="none" w:sz="0" w:space="0" w:color="auto"/>
        <w:bottom w:val="none" w:sz="0" w:space="0" w:color="auto"/>
        <w:right w:val="none" w:sz="0" w:space="0" w:color="auto"/>
      </w:divBdr>
    </w:div>
    <w:div w:id="1100225427">
      <w:bodyDiv w:val="1"/>
      <w:marLeft w:val="0"/>
      <w:marRight w:val="0"/>
      <w:marTop w:val="0"/>
      <w:marBottom w:val="0"/>
      <w:divBdr>
        <w:top w:val="none" w:sz="0" w:space="0" w:color="auto"/>
        <w:left w:val="none" w:sz="0" w:space="0" w:color="auto"/>
        <w:bottom w:val="none" w:sz="0" w:space="0" w:color="auto"/>
        <w:right w:val="none" w:sz="0" w:space="0" w:color="auto"/>
      </w:divBdr>
    </w:div>
    <w:div w:id="1149639085">
      <w:bodyDiv w:val="1"/>
      <w:marLeft w:val="0"/>
      <w:marRight w:val="0"/>
      <w:marTop w:val="0"/>
      <w:marBottom w:val="0"/>
      <w:divBdr>
        <w:top w:val="none" w:sz="0" w:space="0" w:color="auto"/>
        <w:left w:val="none" w:sz="0" w:space="0" w:color="auto"/>
        <w:bottom w:val="none" w:sz="0" w:space="0" w:color="auto"/>
        <w:right w:val="none" w:sz="0" w:space="0" w:color="auto"/>
      </w:divBdr>
    </w:div>
    <w:div w:id="1160653564">
      <w:bodyDiv w:val="1"/>
      <w:marLeft w:val="0"/>
      <w:marRight w:val="0"/>
      <w:marTop w:val="0"/>
      <w:marBottom w:val="0"/>
      <w:divBdr>
        <w:top w:val="none" w:sz="0" w:space="0" w:color="auto"/>
        <w:left w:val="none" w:sz="0" w:space="0" w:color="auto"/>
        <w:bottom w:val="none" w:sz="0" w:space="0" w:color="auto"/>
        <w:right w:val="none" w:sz="0" w:space="0" w:color="auto"/>
      </w:divBdr>
    </w:div>
    <w:div w:id="1254438675">
      <w:bodyDiv w:val="1"/>
      <w:marLeft w:val="0"/>
      <w:marRight w:val="0"/>
      <w:marTop w:val="0"/>
      <w:marBottom w:val="0"/>
      <w:divBdr>
        <w:top w:val="none" w:sz="0" w:space="0" w:color="auto"/>
        <w:left w:val="none" w:sz="0" w:space="0" w:color="auto"/>
        <w:bottom w:val="none" w:sz="0" w:space="0" w:color="auto"/>
        <w:right w:val="none" w:sz="0" w:space="0" w:color="auto"/>
      </w:divBdr>
    </w:div>
    <w:div w:id="1263338942">
      <w:bodyDiv w:val="1"/>
      <w:marLeft w:val="0"/>
      <w:marRight w:val="0"/>
      <w:marTop w:val="0"/>
      <w:marBottom w:val="0"/>
      <w:divBdr>
        <w:top w:val="none" w:sz="0" w:space="0" w:color="auto"/>
        <w:left w:val="none" w:sz="0" w:space="0" w:color="auto"/>
        <w:bottom w:val="none" w:sz="0" w:space="0" w:color="auto"/>
        <w:right w:val="none" w:sz="0" w:space="0" w:color="auto"/>
      </w:divBdr>
    </w:div>
    <w:div w:id="1280792643">
      <w:bodyDiv w:val="1"/>
      <w:marLeft w:val="0"/>
      <w:marRight w:val="0"/>
      <w:marTop w:val="0"/>
      <w:marBottom w:val="0"/>
      <w:divBdr>
        <w:top w:val="none" w:sz="0" w:space="0" w:color="auto"/>
        <w:left w:val="none" w:sz="0" w:space="0" w:color="auto"/>
        <w:bottom w:val="none" w:sz="0" w:space="0" w:color="auto"/>
        <w:right w:val="none" w:sz="0" w:space="0" w:color="auto"/>
      </w:divBdr>
    </w:div>
    <w:div w:id="1315839531">
      <w:bodyDiv w:val="1"/>
      <w:marLeft w:val="0"/>
      <w:marRight w:val="0"/>
      <w:marTop w:val="0"/>
      <w:marBottom w:val="0"/>
      <w:divBdr>
        <w:top w:val="none" w:sz="0" w:space="0" w:color="auto"/>
        <w:left w:val="none" w:sz="0" w:space="0" w:color="auto"/>
        <w:bottom w:val="none" w:sz="0" w:space="0" w:color="auto"/>
        <w:right w:val="none" w:sz="0" w:space="0" w:color="auto"/>
      </w:divBdr>
    </w:div>
    <w:div w:id="1322387208">
      <w:bodyDiv w:val="1"/>
      <w:marLeft w:val="0"/>
      <w:marRight w:val="0"/>
      <w:marTop w:val="0"/>
      <w:marBottom w:val="0"/>
      <w:divBdr>
        <w:top w:val="none" w:sz="0" w:space="0" w:color="auto"/>
        <w:left w:val="none" w:sz="0" w:space="0" w:color="auto"/>
        <w:bottom w:val="none" w:sz="0" w:space="0" w:color="auto"/>
        <w:right w:val="none" w:sz="0" w:space="0" w:color="auto"/>
      </w:divBdr>
    </w:div>
    <w:div w:id="1365132011">
      <w:bodyDiv w:val="1"/>
      <w:marLeft w:val="0"/>
      <w:marRight w:val="0"/>
      <w:marTop w:val="0"/>
      <w:marBottom w:val="0"/>
      <w:divBdr>
        <w:top w:val="none" w:sz="0" w:space="0" w:color="auto"/>
        <w:left w:val="none" w:sz="0" w:space="0" w:color="auto"/>
        <w:bottom w:val="none" w:sz="0" w:space="0" w:color="auto"/>
        <w:right w:val="none" w:sz="0" w:space="0" w:color="auto"/>
      </w:divBdr>
    </w:div>
    <w:div w:id="1387604957">
      <w:bodyDiv w:val="1"/>
      <w:marLeft w:val="0"/>
      <w:marRight w:val="0"/>
      <w:marTop w:val="0"/>
      <w:marBottom w:val="0"/>
      <w:divBdr>
        <w:top w:val="none" w:sz="0" w:space="0" w:color="auto"/>
        <w:left w:val="none" w:sz="0" w:space="0" w:color="auto"/>
        <w:bottom w:val="none" w:sz="0" w:space="0" w:color="auto"/>
        <w:right w:val="none" w:sz="0" w:space="0" w:color="auto"/>
      </w:divBdr>
    </w:div>
    <w:div w:id="1390768841">
      <w:bodyDiv w:val="1"/>
      <w:marLeft w:val="0"/>
      <w:marRight w:val="0"/>
      <w:marTop w:val="0"/>
      <w:marBottom w:val="0"/>
      <w:divBdr>
        <w:top w:val="none" w:sz="0" w:space="0" w:color="auto"/>
        <w:left w:val="none" w:sz="0" w:space="0" w:color="auto"/>
        <w:bottom w:val="none" w:sz="0" w:space="0" w:color="auto"/>
        <w:right w:val="none" w:sz="0" w:space="0" w:color="auto"/>
      </w:divBdr>
    </w:div>
    <w:div w:id="1397707518">
      <w:bodyDiv w:val="1"/>
      <w:marLeft w:val="0"/>
      <w:marRight w:val="0"/>
      <w:marTop w:val="0"/>
      <w:marBottom w:val="0"/>
      <w:divBdr>
        <w:top w:val="none" w:sz="0" w:space="0" w:color="auto"/>
        <w:left w:val="none" w:sz="0" w:space="0" w:color="auto"/>
        <w:bottom w:val="none" w:sz="0" w:space="0" w:color="auto"/>
        <w:right w:val="none" w:sz="0" w:space="0" w:color="auto"/>
      </w:divBdr>
    </w:div>
    <w:div w:id="1415931425">
      <w:bodyDiv w:val="1"/>
      <w:marLeft w:val="0"/>
      <w:marRight w:val="0"/>
      <w:marTop w:val="0"/>
      <w:marBottom w:val="0"/>
      <w:divBdr>
        <w:top w:val="none" w:sz="0" w:space="0" w:color="auto"/>
        <w:left w:val="none" w:sz="0" w:space="0" w:color="auto"/>
        <w:bottom w:val="none" w:sz="0" w:space="0" w:color="auto"/>
        <w:right w:val="none" w:sz="0" w:space="0" w:color="auto"/>
      </w:divBdr>
    </w:div>
    <w:div w:id="1472674615">
      <w:bodyDiv w:val="1"/>
      <w:marLeft w:val="0"/>
      <w:marRight w:val="0"/>
      <w:marTop w:val="0"/>
      <w:marBottom w:val="0"/>
      <w:divBdr>
        <w:top w:val="none" w:sz="0" w:space="0" w:color="auto"/>
        <w:left w:val="none" w:sz="0" w:space="0" w:color="auto"/>
        <w:bottom w:val="none" w:sz="0" w:space="0" w:color="auto"/>
        <w:right w:val="none" w:sz="0" w:space="0" w:color="auto"/>
      </w:divBdr>
    </w:div>
    <w:div w:id="1595630750">
      <w:bodyDiv w:val="1"/>
      <w:marLeft w:val="0"/>
      <w:marRight w:val="0"/>
      <w:marTop w:val="0"/>
      <w:marBottom w:val="0"/>
      <w:divBdr>
        <w:top w:val="none" w:sz="0" w:space="0" w:color="auto"/>
        <w:left w:val="none" w:sz="0" w:space="0" w:color="auto"/>
        <w:bottom w:val="none" w:sz="0" w:space="0" w:color="auto"/>
        <w:right w:val="none" w:sz="0" w:space="0" w:color="auto"/>
      </w:divBdr>
    </w:div>
    <w:div w:id="1677532213">
      <w:bodyDiv w:val="1"/>
      <w:marLeft w:val="0"/>
      <w:marRight w:val="0"/>
      <w:marTop w:val="0"/>
      <w:marBottom w:val="0"/>
      <w:divBdr>
        <w:top w:val="none" w:sz="0" w:space="0" w:color="auto"/>
        <w:left w:val="none" w:sz="0" w:space="0" w:color="auto"/>
        <w:bottom w:val="none" w:sz="0" w:space="0" w:color="auto"/>
        <w:right w:val="none" w:sz="0" w:space="0" w:color="auto"/>
      </w:divBdr>
    </w:div>
    <w:div w:id="1696079277">
      <w:bodyDiv w:val="1"/>
      <w:marLeft w:val="0"/>
      <w:marRight w:val="0"/>
      <w:marTop w:val="0"/>
      <w:marBottom w:val="0"/>
      <w:divBdr>
        <w:top w:val="none" w:sz="0" w:space="0" w:color="auto"/>
        <w:left w:val="none" w:sz="0" w:space="0" w:color="auto"/>
        <w:bottom w:val="none" w:sz="0" w:space="0" w:color="auto"/>
        <w:right w:val="none" w:sz="0" w:space="0" w:color="auto"/>
      </w:divBdr>
    </w:div>
    <w:div w:id="1748961949">
      <w:bodyDiv w:val="1"/>
      <w:marLeft w:val="0"/>
      <w:marRight w:val="0"/>
      <w:marTop w:val="0"/>
      <w:marBottom w:val="0"/>
      <w:divBdr>
        <w:top w:val="none" w:sz="0" w:space="0" w:color="auto"/>
        <w:left w:val="none" w:sz="0" w:space="0" w:color="auto"/>
        <w:bottom w:val="none" w:sz="0" w:space="0" w:color="auto"/>
        <w:right w:val="none" w:sz="0" w:space="0" w:color="auto"/>
      </w:divBdr>
    </w:div>
    <w:div w:id="1784032652">
      <w:bodyDiv w:val="1"/>
      <w:marLeft w:val="0"/>
      <w:marRight w:val="0"/>
      <w:marTop w:val="0"/>
      <w:marBottom w:val="0"/>
      <w:divBdr>
        <w:top w:val="none" w:sz="0" w:space="0" w:color="auto"/>
        <w:left w:val="none" w:sz="0" w:space="0" w:color="auto"/>
        <w:bottom w:val="none" w:sz="0" w:space="0" w:color="auto"/>
        <w:right w:val="none" w:sz="0" w:space="0" w:color="auto"/>
      </w:divBdr>
    </w:div>
    <w:div w:id="1803570241">
      <w:bodyDiv w:val="1"/>
      <w:marLeft w:val="0"/>
      <w:marRight w:val="0"/>
      <w:marTop w:val="0"/>
      <w:marBottom w:val="0"/>
      <w:divBdr>
        <w:top w:val="none" w:sz="0" w:space="0" w:color="auto"/>
        <w:left w:val="none" w:sz="0" w:space="0" w:color="auto"/>
        <w:bottom w:val="none" w:sz="0" w:space="0" w:color="auto"/>
        <w:right w:val="none" w:sz="0" w:space="0" w:color="auto"/>
      </w:divBdr>
    </w:div>
    <w:div w:id="1822041940">
      <w:bodyDiv w:val="1"/>
      <w:marLeft w:val="0"/>
      <w:marRight w:val="0"/>
      <w:marTop w:val="0"/>
      <w:marBottom w:val="0"/>
      <w:divBdr>
        <w:top w:val="none" w:sz="0" w:space="0" w:color="auto"/>
        <w:left w:val="none" w:sz="0" w:space="0" w:color="auto"/>
        <w:bottom w:val="none" w:sz="0" w:space="0" w:color="auto"/>
        <w:right w:val="none" w:sz="0" w:space="0" w:color="auto"/>
      </w:divBdr>
    </w:div>
    <w:div w:id="1851093559">
      <w:bodyDiv w:val="1"/>
      <w:marLeft w:val="0"/>
      <w:marRight w:val="0"/>
      <w:marTop w:val="0"/>
      <w:marBottom w:val="0"/>
      <w:divBdr>
        <w:top w:val="none" w:sz="0" w:space="0" w:color="auto"/>
        <w:left w:val="none" w:sz="0" w:space="0" w:color="auto"/>
        <w:bottom w:val="none" w:sz="0" w:space="0" w:color="auto"/>
        <w:right w:val="none" w:sz="0" w:space="0" w:color="auto"/>
      </w:divBdr>
    </w:div>
    <w:div w:id="1910924901">
      <w:bodyDiv w:val="1"/>
      <w:marLeft w:val="0"/>
      <w:marRight w:val="0"/>
      <w:marTop w:val="0"/>
      <w:marBottom w:val="0"/>
      <w:divBdr>
        <w:top w:val="none" w:sz="0" w:space="0" w:color="auto"/>
        <w:left w:val="none" w:sz="0" w:space="0" w:color="auto"/>
        <w:bottom w:val="none" w:sz="0" w:space="0" w:color="auto"/>
        <w:right w:val="none" w:sz="0" w:space="0" w:color="auto"/>
      </w:divBdr>
    </w:div>
    <w:div w:id="1965963267">
      <w:bodyDiv w:val="1"/>
      <w:marLeft w:val="0"/>
      <w:marRight w:val="0"/>
      <w:marTop w:val="0"/>
      <w:marBottom w:val="0"/>
      <w:divBdr>
        <w:top w:val="none" w:sz="0" w:space="0" w:color="auto"/>
        <w:left w:val="none" w:sz="0" w:space="0" w:color="auto"/>
        <w:bottom w:val="none" w:sz="0" w:space="0" w:color="auto"/>
        <w:right w:val="none" w:sz="0" w:space="0" w:color="auto"/>
      </w:divBdr>
    </w:div>
    <w:div w:id="2007322339">
      <w:bodyDiv w:val="1"/>
      <w:marLeft w:val="0"/>
      <w:marRight w:val="0"/>
      <w:marTop w:val="0"/>
      <w:marBottom w:val="0"/>
      <w:divBdr>
        <w:top w:val="none" w:sz="0" w:space="0" w:color="auto"/>
        <w:left w:val="none" w:sz="0" w:space="0" w:color="auto"/>
        <w:bottom w:val="none" w:sz="0" w:space="0" w:color="auto"/>
        <w:right w:val="none" w:sz="0" w:space="0" w:color="auto"/>
      </w:divBdr>
    </w:div>
    <w:div w:id="2015762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Sco18</b:Tag>
    <b:SourceType>InternetSite</b:SourceType>
    <b:Guid>{687D8228-1808-4FA4-BFD7-34A16F463C6F}</b:Guid>
    <b:Author>
      <b:Author>
        <b:NameList>
          <b:Person>
            <b:Last>Mitchell</b:Last>
            <b:First>Scott</b:First>
          </b:Person>
        </b:NameList>
      </b:Author>
    </b:Author>
    <b:Title>motorsport</b:Title>
    <b:Year>2018</b:Year>
    <b:URL>https://www.motorsport.com/formula-e/news/season-five-price-caps-for-independents-revealed-992965/1385414/</b:URL>
    <b:RefOrder>10</b:RefOrder>
  </b:Source>
  <b:Source>
    <b:Tag>Ext19</b:Tag>
    <b:SourceType>InternetSite</b:SourceType>
    <b:Guid>{B64DA34A-4E84-4066-B795-012306405E2D}</b:Guid>
    <b:Author>
      <b:Author>
        <b:NameList>
          <b:Person>
            <b:Last>ExtremeE</b:Last>
          </b:Person>
        </b:NameList>
      </b:Author>
    </b:Author>
    <b:Title>Extreme E</b:Title>
    <b:Year>2019</b:Year>
    <b:YearAccessed>2020</b:YearAccessed>
    <b:MonthAccessed>January</b:MonthAccessed>
    <b:DayAccessed>5</b:DayAccessed>
    <b:URL>https://www.extreme-e.com/en/index</b:URL>
    <b:RefOrder>11</b:RefOrder>
  </b:Source>
  <b:Source>
    <b:Tag>Mil19</b:Tag>
    <b:SourceType>InternetSite</b:SourceType>
    <b:Guid>{CAFBAA85-CC44-4215-92E0-F2F7C7F78909}</b:Guid>
    <b:Title>FT.com</b:Title>
    <b:Year>2019</b:Year>
    <b:YearAccessed>2020</b:YearAccessed>
    <b:MonthAccessed>January</b:MonthAccessed>
    <b:DayAccessed>5</b:DayAccessed>
    <b:URL>https://www.ft.com/content/d6c574d0-40d4-11e9-9499-290979c9807a</b:URL>
    <b:Month>April</b:Month>
    <b:Day>10</b:Day>
    <b:Author>
      <b:Author>
        <b:NameList>
          <b:Person>
            <b:Last>Miles Johnson</b:Last>
            <b:First>Enel</b:First>
            <b:Middle>Alberto Piglia</b:Middle>
          </b:Person>
        </b:NameList>
      </b:Author>
    </b:Author>
    <b:ProductionCompany>FT.com</b:ProductionCompany>
    <b:RefOrder>4</b:RefOrder>
  </b:Source>
  <b:Source>
    <b:Tag>Bra14</b:Tag>
    <b:SourceType>InternetSite</b:SourceType>
    <b:Guid>{92A5C09D-0E89-4E60-865D-CACEB52D08A0}</b:Guid>
    <b:Author>
      <b:Author>
        <b:NameList>
          <b:Person>
            <b:Last>Allen</b:Last>
            <b:First>Brad</b:First>
          </b:Person>
        </b:NameList>
      </b:Author>
    </b:Author>
    <b:Title>edie.net</b:Title>
    <b:Year>2014</b:Year>
    <b:YearAccessed>2020</b:YearAccessed>
    <b:MonthAccessed>January</b:MonthAccessed>
    <b:DayAccessed>5</b:DayAccessed>
    <b:URL>https://www.edie.net/library/Formula-E-Six-sustainability-facts-about-all-electric-motorsport/6501</b:URL>
    <b:RefOrder>9</b:RefOrder>
  </b:Source>
  <b:Source>
    <b:Tag>Dav17</b:Tag>
    <b:SourceType>InternetSite</b:SourceType>
    <b:Guid>{5EFCC009-7FA5-4BE0-ABAE-D89A9C8EB7C0}</b:Guid>
    <b:Author>
      <b:Author>
        <b:NameList>
          <b:Person>
            <b:Last>Nelson</b:Last>
            <b:First>David</b:First>
          </b:Person>
        </b:NameList>
      </b:Author>
    </b:Author>
    <b:Title>motorsportbroadcasting.com</b:Title>
    <b:Year>2017</b:Year>
    <b:YearAccessed>2020</b:YearAccessed>
    <b:MonthAccessed>January</b:MonthAccessed>
    <b:DayAccessed>5</b:DayAccessed>
    <b:URL>https://motorsportbroadcasting.com/2017/07/31/a-detailed-analysis-of-formula-es-uk-viewing-figures-so-far/</b:URL>
    <b:RefOrder>1</b:RefOrder>
  </b:Source>
  <b:Source>
    <b:Tag>Set18</b:Tag>
    <b:SourceType>InternetSite</b:SourceType>
    <b:Guid>{9BA0F384-D3E3-48B1-AC2C-79510B76719E}</b:Guid>
    <b:Author>
      <b:Author>
        <b:NameList>
          <b:Person>
            <b:Last>Everett</b:Last>
            <b:First>Seth</b:First>
          </b:Person>
        </b:NameList>
      </b:Author>
    </b:Author>
    <b:Title>Forbes.com</b:Title>
    <b:Year>2018</b:Year>
    <b:YearAccessed>2020</b:YearAccessed>
    <b:MonthAccessed>January</b:MonthAccessed>
    <b:DayAccessed>5</b:DayAccessed>
    <b:URL>https://www.forbes.com/sites/setheverett/2018/07/30/formula-e-ratings-impressive-as-fourth-season-concludes/#4873b548753f</b:URL>
    <b:RefOrder>2</b:RefOrder>
  </b:Source>
  <b:Source>
    <b:Tag>FIA19</b:Tag>
    <b:SourceType>Report</b:SourceType>
    <b:Guid>{772C337D-7B7D-4E46-9E6A-32BFACBF1779}</b:Guid>
    <b:Title>Formula E Championship Technical Regulations</b:Title>
    <b:Year>2019 </b:Year>
    <b:Author>
      <b:Author>
        <b:NameList>
          <b:Person>
            <b:Last>E</b:Last>
            <b:First>FIA</b:First>
            <b:Middle>Formula</b:Middle>
          </b:Person>
        </b:NameList>
      </b:Author>
    </b:Author>
    <b:Publisher>FIA</b:Publisher>
    <b:RefOrder>3</b:RefOrder>
  </b:Source>
  <b:Source>
    <b:Tag>Jea19</b:Tag>
    <b:SourceType>JournalArticle</b:SourceType>
    <b:Guid>{525F0377-4184-4EE0-A763-631241946899}</b:Guid>
    <b:Title>The obscure link between motorsport  and enrgy efficient, low-carbon innovation: Evidence from the UK and European Union.</b:Title>
    <b:Year>2019</b:Year>
    <b:Author>
      <b:Author>
        <b:NameList>
          <b:Person>
            <b:Last>Skeete</b:Last>
            <b:First>Jean-Paul</b:First>
          </b:Person>
        </b:NameList>
      </b:Author>
    </b:Author>
    <b:JournalName>journal of cleaner production</b:JournalName>
    <b:Pages>674-684</b:Pages>
    <b:RefOrder>7</b:RefOrder>
  </b:Source>
  <b:Source>
    <b:Tag>For15</b:Tag>
    <b:SourceType>InternetSite</b:SourceType>
    <b:Guid>{B305788C-2EA4-4252-A52F-91CB4334C5C3}</b:Guid>
    <b:Title>FIA Formula E</b:Title>
    <b:Year>2015</b:Year>
    <b:Author>
      <b:Author>
        <b:NameList>
          <b:Person>
            <b:Last>E</b:Last>
            <b:First>Formula</b:First>
          </b:Person>
        </b:NameList>
      </b:Author>
    </b:Author>
    <b:YearAccessed>2020</b:YearAccessed>
    <b:MonthAccessed>January</b:MonthAccessed>
    <b:DayAccessed>6</b:DayAccessed>
    <b:URL>https://www.fiaformulae.com/en/news/2015/october/chargemaster-becomes-official-charging-infrastructure-supplier-to-formula-e.aspx</b:URL>
    <b:RefOrder>5</b:RefOrder>
  </b:Source>
  <b:Source>
    <b:Tag>Jon16</b:Tag>
    <b:SourceType>InternetSite</b:SourceType>
    <b:Guid>{76377952-88D5-489B-A511-AD0CEB6FC581}</b:Guid>
    <b:Author>
      <b:Author>
        <b:NameList>
          <b:Person>
            <b:Last>Bairstow</b:Last>
            <b:First>Jonny</b:First>
          </b:Person>
        </b:NameList>
      </b:Author>
    </b:Author>
    <b:Title>energy live news</b:Title>
    <b:Year>2016</b:Year>
    <b:YearAccessed>2020</b:YearAccessed>
    <b:MonthAccessed>January</b:MonthAccessed>
    <b:DayAccessed>6</b:DayAccessed>
    <b:URL>https://www.energylivenews.com/2016/11/10/all-electric-race-renews-contract-with-chargemaster/</b:URL>
    <b:RefOrder>6</b:RefOrder>
  </b:Source>
  <b:Source>
    <b:Tag>Jes16</b:Tag>
    <b:SourceType>InternetSite</b:SourceType>
    <b:Guid>{2E783974-874E-41CD-BE34-F6899208D494}</b:Guid>
    <b:Author>
      <b:Author>
        <b:NameList>
          <b:Person>
            <b:Last>Shanahan</b:Last>
            <b:First>Jess</b:First>
          </b:Person>
        </b:NameList>
      </b:Author>
    </b:Author>
    <b:Title>Energy</b:Title>
    <b:Year>2016</b:Year>
    <b:YearAccessed>2020</b:YearAccessed>
    <b:MonthAccessed>January</b:MonthAccessed>
    <b:DayAccessed>6</b:DayAccessed>
    <b:URL>https://www.energydigital.com/sustainability/how-has-formula-e-affected-electric-vehicle-market</b:URL>
    <b:RefOrder>8</b:RefOrder>
  </b:Source>
  <b:Source>
    <b:Tag>Wil20</b:Tag>
    <b:SourceType>JournalArticle</b:SourceType>
    <b:Guid>{29E3FAFB-EC4C-4CE1-9342-6882A9A325C5}</b:Guid>
    <b:Title>Formula 1's carbon neutral plans announced</b:Title>
    <b:Year>2020</b:Year>
    <b:Author>
      <b:Author>
        <b:NameList>
          <b:Person>
            <b:Last>Kimberley</b:Last>
            <b:First>William</b:First>
          </b:Person>
        </b:NameList>
      </b:Author>
    </b:Author>
    <b:JournalName>reac tech mag</b:JournalName>
    <b:Pages>6</b:Pages>
    <b:Issue>230</b:Issue>
    <b:RefOrder>14</b:RefOrder>
  </b:Source>
  <b:Source>
    <b:Tag>Han19</b:Tag>
    <b:SourceType>Report</b:SourceType>
    <b:Guid>{A9974138-A619-40E9-A988-B6A14FFDC462}</b:Guid>
    <b:Title>Analysis of the climate impact of lithium-ion batteries and how to measure it </b:Title>
    <b:Year>2019</b:Year>
    <b:Pages>9</b:Pages>
    <b:Author>
      <b:Author>
        <b:NameList>
          <b:Person>
            <b:Last>Melin</b:Last>
            <b:First>Hans</b:First>
            <b:Middle>Eric</b:Middle>
          </b:Person>
        </b:NameList>
      </b:Author>
    </b:Author>
    <b:RefOrder>12</b:RefOrder>
  </b:Source>
  <b:Source>
    <b:Tag>FIA191</b:Tag>
    <b:SourceType>InternetSite</b:SourceType>
    <b:Guid>{31CACA85-0A46-4BEB-890D-ADFFBB6EB67B}</b:Guid>
    <b:Title>Formula E</b:Title>
    <b:Year>2019</b:Year>
    <b:Author>
      <b:Author>
        <b:NameList>
          <b:Person>
            <b:Last>E</b:Last>
            <b:First>FIA</b:First>
            <b:Middle>Formula</b:Middle>
          </b:Person>
        </b:NameList>
      </b:Author>
    </b:Author>
    <b:YearAccessed>2020</b:YearAccessed>
    <b:MonthAccessed>January</b:MonthAccessed>
    <b:DayAccessed>6</b:DayAccessed>
    <b:URL>https://www.fiaformulae.com/en/news/2019/february/umicore-battery-programe</b:URL>
    <b:RefOrder>13</b:RefOrder>
  </b:Source>
</b:Sources>
</file>

<file path=customXml/itemProps1.xml><?xml version="1.0" encoding="utf-8"?>
<ds:datastoreItem xmlns:ds="http://schemas.openxmlformats.org/officeDocument/2006/customXml" ds:itemID="{C975DD5D-E3C3-41A9-A6F6-5675F1457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2809</Words>
  <Characters>16016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Gordon (P150782)</dc:creator>
  <cp:keywords/>
  <dc:description/>
  <cp:lastModifiedBy>Oliver Gordon (P150782)</cp:lastModifiedBy>
  <cp:revision>6</cp:revision>
  <dcterms:created xsi:type="dcterms:W3CDTF">2020-01-07T22:55:00Z</dcterms:created>
  <dcterms:modified xsi:type="dcterms:W3CDTF">2020-01-07T23:04:00Z</dcterms:modified>
</cp:coreProperties>
</file>