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EC9FB5" w14:textId="6BB7A49D" w:rsidR="0091550B" w:rsidRDefault="0091550B">
      <w:pPr>
        <w:rPr>
          <w:rFonts w:ascii="Arial" w:hAnsi="Arial" w:cs="Arial"/>
        </w:rPr>
      </w:pPr>
      <w:r>
        <w:rPr>
          <w:rFonts w:ascii="Arial" w:hAnsi="Arial" w:cs="Arial"/>
        </w:rPr>
        <w:t>Student: Ragib Miah                                                                          Lecturer: Rachael France</w:t>
      </w:r>
    </w:p>
    <w:p w14:paraId="5BE05194" w14:textId="7F330E45" w:rsidR="0091550B" w:rsidRDefault="0091550B">
      <w:pPr>
        <w:rPr>
          <w:rFonts w:ascii="Arial" w:hAnsi="Arial" w:cs="Arial"/>
        </w:rPr>
      </w:pPr>
      <w:r>
        <w:rPr>
          <w:rFonts w:ascii="Arial" w:hAnsi="Arial" w:cs="Arial"/>
        </w:rPr>
        <w:t>Student ID: 1912995</w:t>
      </w:r>
    </w:p>
    <w:p w14:paraId="64B77B5A" w14:textId="6E04297F" w:rsidR="0091550B" w:rsidRDefault="0091550B">
      <w:pPr>
        <w:rPr>
          <w:rFonts w:ascii="Arial" w:hAnsi="Arial" w:cs="Arial"/>
        </w:rPr>
      </w:pPr>
    </w:p>
    <w:p w14:paraId="30B8EC5E" w14:textId="4150961C" w:rsidR="0091550B" w:rsidRDefault="0091550B">
      <w:pPr>
        <w:rPr>
          <w:rFonts w:ascii="Arial" w:hAnsi="Arial" w:cs="Arial"/>
        </w:rPr>
      </w:pPr>
    </w:p>
    <w:p w14:paraId="4B9B8058" w14:textId="27979772" w:rsidR="0091550B" w:rsidRDefault="0091550B">
      <w:pPr>
        <w:rPr>
          <w:rFonts w:ascii="Arial" w:hAnsi="Arial" w:cs="Arial"/>
        </w:rPr>
      </w:pPr>
    </w:p>
    <w:p w14:paraId="7D99C455" w14:textId="0F0DDB81" w:rsidR="0091550B" w:rsidRDefault="0091550B">
      <w:pPr>
        <w:rPr>
          <w:rFonts w:ascii="Arial" w:hAnsi="Arial" w:cs="Arial"/>
        </w:rPr>
      </w:pPr>
    </w:p>
    <w:p w14:paraId="21AAA9A0" w14:textId="2B3A16B9" w:rsidR="0091550B" w:rsidRDefault="0091550B">
      <w:pPr>
        <w:rPr>
          <w:rFonts w:ascii="Arial" w:hAnsi="Arial" w:cs="Arial"/>
        </w:rPr>
      </w:pPr>
    </w:p>
    <w:p w14:paraId="6E868880" w14:textId="3A2F99C6" w:rsidR="0091550B" w:rsidRDefault="0091550B">
      <w:pPr>
        <w:rPr>
          <w:rFonts w:ascii="Arial" w:hAnsi="Arial" w:cs="Arial"/>
        </w:rPr>
      </w:pPr>
    </w:p>
    <w:p w14:paraId="4F2B23C2" w14:textId="4507B9B8" w:rsidR="0091550B" w:rsidRDefault="0091550B">
      <w:pPr>
        <w:rPr>
          <w:rFonts w:ascii="Arial" w:hAnsi="Arial" w:cs="Arial"/>
        </w:rPr>
      </w:pPr>
    </w:p>
    <w:p w14:paraId="3D28A5A7" w14:textId="77777777" w:rsidR="00461ADA" w:rsidRDefault="00461ADA" w:rsidP="0091550B">
      <w:pPr>
        <w:jc w:val="center"/>
        <w:rPr>
          <w:rFonts w:ascii="Arial" w:hAnsi="Arial" w:cs="Arial"/>
          <w:b/>
          <w:bCs/>
          <w:sz w:val="36"/>
          <w:szCs w:val="36"/>
        </w:rPr>
      </w:pPr>
    </w:p>
    <w:p w14:paraId="39E5AE00" w14:textId="77777777" w:rsidR="00461ADA" w:rsidRDefault="00461ADA" w:rsidP="0091550B">
      <w:pPr>
        <w:jc w:val="center"/>
        <w:rPr>
          <w:rFonts w:ascii="Arial" w:hAnsi="Arial" w:cs="Arial"/>
          <w:b/>
          <w:bCs/>
          <w:sz w:val="36"/>
          <w:szCs w:val="36"/>
        </w:rPr>
      </w:pPr>
    </w:p>
    <w:p w14:paraId="3074B5CC" w14:textId="77777777" w:rsidR="00461ADA" w:rsidRDefault="00461ADA" w:rsidP="0091550B">
      <w:pPr>
        <w:jc w:val="center"/>
        <w:rPr>
          <w:rFonts w:ascii="Arial" w:hAnsi="Arial" w:cs="Arial"/>
          <w:b/>
          <w:bCs/>
          <w:sz w:val="36"/>
          <w:szCs w:val="36"/>
        </w:rPr>
      </w:pPr>
    </w:p>
    <w:p w14:paraId="5E82C5DF" w14:textId="12AE3843" w:rsidR="0091550B" w:rsidRDefault="0091550B" w:rsidP="0091550B">
      <w:pPr>
        <w:jc w:val="center"/>
        <w:rPr>
          <w:rFonts w:ascii="Arial" w:hAnsi="Arial" w:cs="Arial"/>
          <w:b/>
          <w:bCs/>
          <w:sz w:val="36"/>
          <w:szCs w:val="36"/>
        </w:rPr>
      </w:pPr>
      <w:r>
        <w:rPr>
          <w:rFonts w:ascii="Arial" w:hAnsi="Arial" w:cs="Arial"/>
          <w:b/>
          <w:bCs/>
          <w:sz w:val="36"/>
          <w:szCs w:val="36"/>
        </w:rPr>
        <w:t>BMH</w:t>
      </w:r>
      <w:r w:rsidR="007228FF">
        <w:rPr>
          <w:rFonts w:ascii="Arial" w:hAnsi="Arial" w:cs="Arial"/>
          <w:b/>
          <w:bCs/>
          <w:sz w:val="36"/>
          <w:szCs w:val="36"/>
        </w:rPr>
        <w:t>P5004 Children, Young People &amp; Families</w:t>
      </w:r>
      <w:bookmarkStart w:id="0" w:name="_GoBack"/>
      <w:bookmarkEnd w:id="0"/>
    </w:p>
    <w:p w14:paraId="5E527B2B" w14:textId="2D7635A5" w:rsidR="0091550B" w:rsidRDefault="0091550B" w:rsidP="0091550B">
      <w:pPr>
        <w:jc w:val="center"/>
        <w:rPr>
          <w:rFonts w:ascii="Arial" w:hAnsi="Arial" w:cs="Arial"/>
          <w:b/>
          <w:bCs/>
          <w:sz w:val="32"/>
          <w:szCs w:val="32"/>
        </w:rPr>
      </w:pPr>
      <w:r>
        <w:rPr>
          <w:rFonts w:ascii="Arial" w:hAnsi="Arial" w:cs="Arial"/>
          <w:b/>
          <w:bCs/>
          <w:sz w:val="32"/>
          <w:szCs w:val="32"/>
        </w:rPr>
        <w:t xml:space="preserve">Family Group E </w:t>
      </w:r>
    </w:p>
    <w:p w14:paraId="2AF4C32D" w14:textId="62679B63" w:rsidR="0091550B" w:rsidRDefault="00A6398F" w:rsidP="0091550B">
      <w:pPr>
        <w:jc w:val="center"/>
        <w:rPr>
          <w:rFonts w:ascii="Arial" w:hAnsi="Arial" w:cs="Arial"/>
          <w:b/>
          <w:bCs/>
          <w:sz w:val="32"/>
          <w:szCs w:val="32"/>
        </w:rPr>
      </w:pPr>
      <w:r>
        <w:rPr>
          <w:rFonts w:ascii="Arial" w:hAnsi="Arial" w:cs="Arial"/>
          <w:b/>
          <w:bCs/>
          <w:sz w:val="32"/>
          <w:szCs w:val="32"/>
        </w:rPr>
        <w:t>1000-word</w:t>
      </w:r>
      <w:r w:rsidR="0091550B">
        <w:rPr>
          <w:rFonts w:ascii="Arial" w:hAnsi="Arial" w:cs="Arial"/>
          <w:b/>
          <w:bCs/>
          <w:sz w:val="32"/>
          <w:szCs w:val="32"/>
        </w:rPr>
        <w:t xml:space="preserve"> Notes</w:t>
      </w:r>
    </w:p>
    <w:p w14:paraId="27706DC0" w14:textId="1F2F2C27" w:rsidR="00461ADA" w:rsidRDefault="00461ADA" w:rsidP="0091550B">
      <w:pPr>
        <w:jc w:val="center"/>
        <w:rPr>
          <w:rFonts w:ascii="Arial" w:hAnsi="Arial" w:cs="Arial"/>
          <w:b/>
          <w:bCs/>
          <w:sz w:val="32"/>
          <w:szCs w:val="32"/>
        </w:rPr>
      </w:pPr>
    </w:p>
    <w:p w14:paraId="6FBD9FFE" w14:textId="58AFCC95" w:rsidR="00461ADA" w:rsidRDefault="00461ADA" w:rsidP="0091550B">
      <w:pPr>
        <w:jc w:val="center"/>
        <w:rPr>
          <w:rFonts w:ascii="Arial" w:hAnsi="Arial" w:cs="Arial"/>
          <w:b/>
          <w:bCs/>
          <w:sz w:val="32"/>
          <w:szCs w:val="32"/>
        </w:rPr>
      </w:pPr>
    </w:p>
    <w:p w14:paraId="6B484CF6" w14:textId="4FBD7B98" w:rsidR="00461ADA" w:rsidRDefault="00461ADA" w:rsidP="0091550B">
      <w:pPr>
        <w:jc w:val="center"/>
        <w:rPr>
          <w:rFonts w:ascii="Arial" w:hAnsi="Arial" w:cs="Arial"/>
          <w:b/>
          <w:bCs/>
          <w:sz w:val="32"/>
          <w:szCs w:val="32"/>
        </w:rPr>
      </w:pPr>
    </w:p>
    <w:p w14:paraId="333B445F" w14:textId="03BAB54D" w:rsidR="00461ADA" w:rsidRDefault="00461ADA" w:rsidP="0091550B">
      <w:pPr>
        <w:jc w:val="center"/>
        <w:rPr>
          <w:rFonts w:ascii="Arial" w:hAnsi="Arial" w:cs="Arial"/>
          <w:b/>
          <w:bCs/>
          <w:sz w:val="32"/>
          <w:szCs w:val="32"/>
        </w:rPr>
      </w:pPr>
    </w:p>
    <w:p w14:paraId="2CC9F4B6" w14:textId="5ABDA443" w:rsidR="00461ADA" w:rsidRDefault="00461ADA" w:rsidP="0091550B">
      <w:pPr>
        <w:jc w:val="center"/>
        <w:rPr>
          <w:rFonts w:ascii="Arial" w:hAnsi="Arial" w:cs="Arial"/>
          <w:b/>
          <w:bCs/>
          <w:sz w:val="32"/>
          <w:szCs w:val="32"/>
        </w:rPr>
      </w:pPr>
    </w:p>
    <w:p w14:paraId="38537662" w14:textId="74F1517C" w:rsidR="00461ADA" w:rsidRDefault="00461ADA" w:rsidP="0091550B">
      <w:pPr>
        <w:jc w:val="center"/>
        <w:rPr>
          <w:rFonts w:ascii="Arial" w:hAnsi="Arial" w:cs="Arial"/>
          <w:b/>
          <w:bCs/>
          <w:sz w:val="32"/>
          <w:szCs w:val="32"/>
        </w:rPr>
      </w:pPr>
    </w:p>
    <w:p w14:paraId="68CFF19D" w14:textId="0C74FFB6" w:rsidR="00461ADA" w:rsidRDefault="00461ADA" w:rsidP="0091550B">
      <w:pPr>
        <w:jc w:val="center"/>
        <w:rPr>
          <w:rFonts w:ascii="Arial" w:hAnsi="Arial" w:cs="Arial"/>
          <w:b/>
          <w:bCs/>
          <w:sz w:val="32"/>
          <w:szCs w:val="32"/>
        </w:rPr>
      </w:pPr>
    </w:p>
    <w:p w14:paraId="7F829D44" w14:textId="50D823BA" w:rsidR="00461ADA" w:rsidRDefault="00461ADA" w:rsidP="0091550B">
      <w:pPr>
        <w:jc w:val="center"/>
        <w:rPr>
          <w:rFonts w:ascii="Arial" w:hAnsi="Arial" w:cs="Arial"/>
          <w:b/>
          <w:bCs/>
          <w:sz w:val="32"/>
          <w:szCs w:val="32"/>
        </w:rPr>
      </w:pPr>
    </w:p>
    <w:p w14:paraId="0EDF7150" w14:textId="2D0ABC44" w:rsidR="00461ADA" w:rsidRDefault="00461ADA" w:rsidP="0091550B">
      <w:pPr>
        <w:jc w:val="center"/>
        <w:rPr>
          <w:rFonts w:ascii="Arial" w:hAnsi="Arial" w:cs="Arial"/>
          <w:b/>
          <w:bCs/>
          <w:sz w:val="32"/>
          <w:szCs w:val="32"/>
        </w:rPr>
      </w:pPr>
    </w:p>
    <w:p w14:paraId="0FE54B02" w14:textId="6A7B3815" w:rsidR="00461ADA" w:rsidRDefault="00461ADA" w:rsidP="0091550B">
      <w:pPr>
        <w:jc w:val="center"/>
        <w:rPr>
          <w:rFonts w:ascii="Arial" w:hAnsi="Arial" w:cs="Arial"/>
          <w:b/>
          <w:bCs/>
          <w:sz w:val="32"/>
          <w:szCs w:val="32"/>
        </w:rPr>
      </w:pPr>
    </w:p>
    <w:p w14:paraId="14236BDA" w14:textId="2DED4517" w:rsidR="00461ADA" w:rsidRDefault="00461ADA" w:rsidP="0091550B">
      <w:pPr>
        <w:jc w:val="center"/>
        <w:rPr>
          <w:rFonts w:ascii="Arial" w:hAnsi="Arial" w:cs="Arial"/>
          <w:b/>
          <w:bCs/>
          <w:sz w:val="32"/>
          <w:szCs w:val="32"/>
        </w:rPr>
      </w:pPr>
    </w:p>
    <w:p w14:paraId="352EB546" w14:textId="5BED19C4" w:rsidR="00461ADA" w:rsidRDefault="00461ADA" w:rsidP="0091550B">
      <w:pPr>
        <w:jc w:val="center"/>
        <w:rPr>
          <w:rFonts w:ascii="Arial" w:hAnsi="Arial" w:cs="Arial"/>
          <w:b/>
          <w:bCs/>
          <w:sz w:val="32"/>
          <w:szCs w:val="32"/>
        </w:rPr>
      </w:pPr>
    </w:p>
    <w:p w14:paraId="32025E27" w14:textId="10DC9B0C" w:rsidR="00461ADA" w:rsidRDefault="00461ADA" w:rsidP="00461ADA">
      <w:pPr>
        <w:rPr>
          <w:rFonts w:ascii="Arial" w:hAnsi="Arial" w:cs="Arial"/>
          <w:b/>
          <w:bCs/>
        </w:rPr>
      </w:pPr>
      <w:r>
        <w:rPr>
          <w:rFonts w:ascii="Arial" w:hAnsi="Arial" w:cs="Arial"/>
          <w:b/>
          <w:bCs/>
        </w:rPr>
        <w:lastRenderedPageBreak/>
        <w:t>Contents</w:t>
      </w:r>
    </w:p>
    <w:p w14:paraId="7A34E516" w14:textId="021CE902" w:rsidR="00461ADA" w:rsidRDefault="00765656" w:rsidP="00461ADA">
      <w:pPr>
        <w:rPr>
          <w:rFonts w:ascii="Arial" w:hAnsi="Arial" w:cs="Arial"/>
        </w:rPr>
      </w:pPr>
      <w:r>
        <w:rPr>
          <w:rFonts w:ascii="Arial" w:hAnsi="Arial" w:cs="Arial"/>
        </w:rPr>
        <w:t>Introduction ………………………………………………………………… page 3</w:t>
      </w:r>
    </w:p>
    <w:p w14:paraId="2A23AA39" w14:textId="0473B6C1" w:rsidR="00765656" w:rsidRDefault="00765656" w:rsidP="00461ADA">
      <w:pPr>
        <w:rPr>
          <w:rFonts w:ascii="Arial" w:hAnsi="Arial" w:cs="Arial"/>
        </w:rPr>
      </w:pPr>
      <w:r>
        <w:rPr>
          <w:rFonts w:ascii="Arial" w:hAnsi="Arial" w:cs="Arial"/>
        </w:rPr>
        <w:t>Problems/ Issues ………………………………………………………</w:t>
      </w:r>
      <w:proofErr w:type="gramStart"/>
      <w:r>
        <w:rPr>
          <w:rFonts w:ascii="Arial" w:hAnsi="Arial" w:cs="Arial"/>
        </w:rPr>
        <w:t>…..</w:t>
      </w:r>
      <w:proofErr w:type="gramEnd"/>
      <w:r>
        <w:rPr>
          <w:rFonts w:ascii="Arial" w:hAnsi="Arial" w:cs="Arial"/>
        </w:rPr>
        <w:t xml:space="preserve"> page 3</w:t>
      </w:r>
    </w:p>
    <w:p w14:paraId="30DC5EF5" w14:textId="762D0E54" w:rsidR="00765656" w:rsidRDefault="00765656" w:rsidP="00461ADA">
      <w:pPr>
        <w:rPr>
          <w:rFonts w:ascii="Arial" w:hAnsi="Arial" w:cs="Arial"/>
        </w:rPr>
      </w:pPr>
      <w:r>
        <w:rPr>
          <w:rFonts w:ascii="Arial" w:hAnsi="Arial" w:cs="Arial"/>
        </w:rPr>
        <w:t>Authorities involved ……………………………………………………</w:t>
      </w:r>
      <w:proofErr w:type="gramStart"/>
      <w:r>
        <w:rPr>
          <w:rFonts w:ascii="Arial" w:hAnsi="Arial" w:cs="Arial"/>
        </w:rPr>
        <w:t>…..</w:t>
      </w:r>
      <w:proofErr w:type="gramEnd"/>
      <w:r>
        <w:rPr>
          <w:rFonts w:ascii="Arial" w:hAnsi="Arial" w:cs="Arial"/>
        </w:rPr>
        <w:t xml:space="preserve"> Page 3</w:t>
      </w:r>
    </w:p>
    <w:p w14:paraId="398BB556" w14:textId="60F09B04" w:rsidR="00765656" w:rsidRDefault="00765656" w:rsidP="00461ADA">
      <w:pPr>
        <w:rPr>
          <w:rFonts w:ascii="Arial" w:hAnsi="Arial" w:cs="Arial"/>
        </w:rPr>
      </w:pPr>
      <w:r>
        <w:rPr>
          <w:rFonts w:ascii="Arial" w:hAnsi="Arial" w:cs="Arial"/>
        </w:rPr>
        <w:t>Solutions …………………………………………………………………… Page 4</w:t>
      </w:r>
    </w:p>
    <w:p w14:paraId="0977C7EA" w14:textId="1A7B4FCA" w:rsidR="00765656" w:rsidRPr="00765656" w:rsidRDefault="00765656" w:rsidP="00461ADA">
      <w:pPr>
        <w:rPr>
          <w:rFonts w:ascii="Arial" w:hAnsi="Arial" w:cs="Arial"/>
        </w:rPr>
      </w:pPr>
      <w:r>
        <w:rPr>
          <w:rFonts w:ascii="Arial" w:hAnsi="Arial" w:cs="Arial"/>
        </w:rPr>
        <w:t>References ………………………………………………………………… Page 5</w:t>
      </w:r>
    </w:p>
    <w:p w14:paraId="3559CA80" w14:textId="50BA61DF" w:rsidR="00461ADA" w:rsidRDefault="00461ADA" w:rsidP="00461ADA">
      <w:pPr>
        <w:rPr>
          <w:rFonts w:ascii="Arial" w:hAnsi="Arial" w:cs="Arial"/>
          <w:b/>
          <w:bCs/>
        </w:rPr>
      </w:pPr>
    </w:p>
    <w:p w14:paraId="19498BE5" w14:textId="3588888A" w:rsidR="00461ADA" w:rsidRDefault="00461ADA" w:rsidP="00461ADA">
      <w:pPr>
        <w:rPr>
          <w:rFonts w:ascii="Arial" w:hAnsi="Arial" w:cs="Arial"/>
          <w:b/>
          <w:bCs/>
        </w:rPr>
      </w:pPr>
    </w:p>
    <w:p w14:paraId="51EAE063" w14:textId="3AAF1008" w:rsidR="00461ADA" w:rsidRDefault="00461ADA" w:rsidP="00461ADA">
      <w:pPr>
        <w:rPr>
          <w:rFonts w:ascii="Arial" w:hAnsi="Arial" w:cs="Arial"/>
          <w:b/>
          <w:bCs/>
        </w:rPr>
      </w:pPr>
    </w:p>
    <w:p w14:paraId="6906C31E" w14:textId="4378494A" w:rsidR="00461ADA" w:rsidRDefault="00461ADA" w:rsidP="00461ADA">
      <w:pPr>
        <w:rPr>
          <w:rFonts w:ascii="Arial" w:hAnsi="Arial" w:cs="Arial"/>
          <w:b/>
          <w:bCs/>
        </w:rPr>
      </w:pPr>
    </w:p>
    <w:p w14:paraId="78A06B3B" w14:textId="3D3E9DFC" w:rsidR="00461ADA" w:rsidRDefault="00461ADA" w:rsidP="00461ADA">
      <w:pPr>
        <w:rPr>
          <w:rFonts w:ascii="Arial" w:hAnsi="Arial" w:cs="Arial"/>
          <w:b/>
          <w:bCs/>
        </w:rPr>
      </w:pPr>
    </w:p>
    <w:p w14:paraId="263FA796" w14:textId="730CF391" w:rsidR="00461ADA" w:rsidRDefault="00461ADA" w:rsidP="00461ADA">
      <w:pPr>
        <w:rPr>
          <w:rFonts w:ascii="Arial" w:hAnsi="Arial" w:cs="Arial"/>
          <w:b/>
          <w:bCs/>
        </w:rPr>
      </w:pPr>
    </w:p>
    <w:p w14:paraId="52E8E5DB" w14:textId="4BC6D6DA" w:rsidR="00461ADA" w:rsidRDefault="00461ADA" w:rsidP="00461ADA">
      <w:pPr>
        <w:rPr>
          <w:rFonts w:ascii="Arial" w:hAnsi="Arial" w:cs="Arial"/>
          <w:b/>
          <w:bCs/>
        </w:rPr>
      </w:pPr>
    </w:p>
    <w:p w14:paraId="262D504C" w14:textId="336E4B0D" w:rsidR="00461ADA" w:rsidRDefault="00461ADA" w:rsidP="00461ADA">
      <w:pPr>
        <w:rPr>
          <w:rFonts w:ascii="Arial" w:hAnsi="Arial" w:cs="Arial"/>
          <w:b/>
          <w:bCs/>
        </w:rPr>
      </w:pPr>
    </w:p>
    <w:p w14:paraId="29420A97" w14:textId="659D06AA" w:rsidR="00461ADA" w:rsidRDefault="00461ADA" w:rsidP="00461ADA">
      <w:pPr>
        <w:rPr>
          <w:rFonts w:ascii="Arial" w:hAnsi="Arial" w:cs="Arial"/>
          <w:b/>
          <w:bCs/>
        </w:rPr>
      </w:pPr>
    </w:p>
    <w:p w14:paraId="5415905B" w14:textId="5A4FE2C7" w:rsidR="00461ADA" w:rsidRDefault="00461ADA" w:rsidP="00461ADA">
      <w:pPr>
        <w:rPr>
          <w:rFonts w:ascii="Arial" w:hAnsi="Arial" w:cs="Arial"/>
          <w:b/>
          <w:bCs/>
        </w:rPr>
      </w:pPr>
    </w:p>
    <w:p w14:paraId="45BBBF77" w14:textId="4EAD0388" w:rsidR="00461ADA" w:rsidRDefault="00461ADA" w:rsidP="00461ADA">
      <w:pPr>
        <w:rPr>
          <w:rFonts w:ascii="Arial" w:hAnsi="Arial" w:cs="Arial"/>
          <w:b/>
          <w:bCs/>
        </w:rPr>
      </w:pPr>
    </w:p>
    <w:p w14:paraId="5E6D674C" w14:textId="2620C838" w:rsidR="00461ADA" w:rsidRDefault="00461ADA" w:rsidP="00461ADA">
      <w:pPr>
        <w:rPr>
          <w:rFonts w:ascii="Arial" w:hAnsi="Arial" w:cs="Arial"/>
          <w:b/>
          <w:bCs/>
        </w:rPr>
      </w:pPr>
    </w:p>
    <w:p w14:paraId="52ADDE9D" w14:textId="734217CE" w:rsidR="00461ADA" w:rsidRDefault="00461ADA" w:rsidP="00461ADA">
      <w:pPr>
        <w:rPr>
          <w:rFonts w:ascii="Arial" w:hAnsi="Arial" w:cs="Arial"/>
          <w:b/>
          <w:bCs/>
        </w:rPr>
      </w:pPr>
    </w:p>
    <w:p w14:paraId="499833D2" w14:textId="6F08CE09" w:rsidR="00461ADA" w:rsidRDefault="00461ADA" w:rsidP="00461ADA">
      <w:pPr>
        <w:rPr>
          <w:rFonts w:ascii="Arial" w:hAnsi="Arial" w:cs="Arial"/>
          <w:b/>
          <w:bCs/>
        </w:rPr>
      </w:pPr>
    </w:p>
    <w:p w14:paraId="3FD52BCD" w14:textId="6FFE2D1D" w:rsidR="00461ADA" w:rsidRDefault="00461ADA" w:rsidP="00461ADA">
      <w:pPr>
        <w:rPr>
          <w:rFonts w:ascii="Arial" w:hAnsi="Arial" w:cs="Arial"/>
          <w:b/>
          <w:bCs/>
        </w:rPr>
      </w:pPr>
    </w:p>
    <w:p w14:paraId="0515A2FB" w14:textId="2A1A2AF6" w:rsidR="00461ADA" w:rsidRDefault="00461ADA" w:rsidP="00461ADA">
      <w:pPr>
        <w:rPr>
          <w:rFonts w:ascii="Arial" w:hAnsi="Arial" w:cs="Arial"/>
          <w:b/>
          <w:bCs/>
        </w:rPr>
      </w:pPr>
    </w:p>
    <w:p w14:paraId="48EEE68D" w14:textId="100F7822" w:rsidR="00461ADA" w:rsidRDefault="00461ADA" w:rsidP="00461ADA">
      <w:pPr>
        <w:rPr>
          <w:rFonts w:ascii="Arial" w:hAnsi="Arial" w:cs="Arial"/>
          <w:b/>
          <w:bCs/>
        </w:rPr>
      </w:pPr>
    </w:p>
    <w:p w14:paraId="3C8059B6" w14:textId="22FE7F26" w:rsidR="00461ADA" w:rsidRDefault="00461ADA" w:rsidP="00461ADA">
      <w:pPr>
        <w:rPr>
          <w:rFonts w:ascii="Arial" w:hAnsi="Arial" w:cs="Arial"/>
          <w:b/>
          <w:bCs/>
        </w:rPr>
      </w:pPr>
    </w:p>
    <w:p w14:paraId="18609B17" w14:textId="4D2A835E" w:rsidR="00461ADA" w:rsidRDefault="00461ADA" w:rsidP="00461ADA">
      <w:pPr>
        <w:rPr>
          <w:rFonts w:ascii="Arial" w:hAnsi="Arial" w:cs="Arial"/>
          <w:b/>
          <w:bCs/>
        </w:rPr>
      </w:pPr>
    </w:p>
    <w:p w14:paraId="72FE87F5" w14:textId="29B2C7E7" w:rsidR="00461ADA" w:rsidRDefault="00461ADA" w:rsidP="00461ADA">
      <w:pPr>
        <w:rPr>
          <w:rFonts w:ascii="Arial" w:hAnsi="Arial" w:cs="Arial"/>
          <w:b/>
          <w:bCs/>
        </w:rPr>
      </w:pPr>
    </w:p>
    <w:p w14:paraId="4AABB32C" w14:textId="3805790D" w:rsidR="00461ADA" w:rsidRDefault="00461ADA" w:rsidP="00461ADA">
      <w:pPr>
        <w:rPr>
          <w:rFonts w:ascii="Arial" w:hAnsi="Arial" w:cs="Arial"/>
          <w:b/>
          <w:bCs/>
        </w:rPr>
      </w:pPr>
    </w:p>
    <w:p w14:paraId="4501A7F0" w14:textId="6B946F36" w:rsidR="00461ADA" w:rsidRDefault="00461ADA" w:rsidP="00461ADA">
      <w:pPr>
        <w:rPr>
          <w:rFonts w:ascii="Arial" w:hAnsi="Arial" w:cs="Arial"/>
          <w:b/>
          <w:bCs/>
        </w:rPr>
      </w:pPr>
    </w:p>
    <w:p w14:paraId="387B6055" w14:textId="702B5E24" w:rsidR="00461ADA" w:rsidRDefault="00461ADA" w:rsidP="00461ADA">
      <w:pPr>
        <w:rPr>
          <w:rFonts w:ascii="Arial" w:hAnsi="Arial" w:cs="Arial"/>
          <w:b/>
          <w:bCs/>
        </w:rPr>
      </w:pPr>
    </w:p>
    <w:p w14:paraId="4AC76CEF" w14:textId="5FAAEF5A" w:rsidR="00461ADA" w:rsidRDefault="00461ADA" w:rsidP="00461ADA">
      <w:pPr>
        <w:rPr>
          <w:rFonts w:ascii="Arial" w:hAnsi="Arial" w:cs="Arial"/>
          <w:b/>
          <w:bCs/>
        </w:rPr>
      </w:pPr>
    </w:p>
    <w:p w14:paraId="3BAD4A6E" w14:textId="020D25AC" w:rsidR="00461ADA" w:rsidRDefault="00461ADA" w:rsidP="00461ADA">
      <w:pPr>
        <w:rPr>
          <w:rFonts w:ascii="Arial" w:hAnsi="Arial" w:cs="Arial"/>
          <w:b/>
          <w:bCs/>
        </w:rPr>
      </w:pPr>
    </w:p>
    <w:p w14:paraId="1FE346EA" w14:textId="77777777" w:rsidR="00765656" w:rsidRDefault="00765656" w:rsidP="00461ADA">
      <w:pPr>
        <w:rPr>
          <w:rFonts w:ascii="Arial" w:hAnsi="Arial" w:cs="Arial"/>
          <w:b/>
          <w:bCs/>
        </w:rPr>
      </w:pPr>
    </w:p>
    <w:p w14:paraId="11BBFBAE" w14:textId="07B0ACD6" w:rsidR="00461ADA" w:rsidRDefault="00461ADA" w:rsidP="00461ADA">
      <w:pPr>
        <w:rPr>
          <w:rFonts w:ascii="Arial" w:hAnsi="Arial" w:cs="Arial"/>
          <w:b/>
          <w:bCs/>
        </w:rPr>
      </w:pPr>
      <w:r>
        <w:rPr>
          <w:rFonts w:ascii="Arial" w:hAnsi="Arial" w:cs="Arial"/>
          <w:b/>
          <w:bCs/>
        </w:rPr>
        <w:lastRenderedPageBreak/>
        <w:t>Introduction</w:t>
      </w:r>
    </w:p>
    <w:p w14:paraId="76372B6E" w14:textId="02AD8B4A" w:rsidR="00461ADA" w:rsidRDefault="009B031E" w:rsidP="00461ADA">
      <w:pPr>
        <w:rPr>
          <w:rFonts w:ascii="Arial" w:hAnsi="Arial" w:cs="Arial"/>
        </w:rPr>
      </w:pPr>
      <w:r>
        <w:rPr>
          <w:rFonts w:ascii="Arial" w:hAnsi="Arial" w:cs="Arial"/>
        </w:rPr>
        <w:t>Family group E were tasked with a case concerning child abuse and child neglect, the mother is an alcoholic and the partner that she is with is abusive and violent</w:t>
      </w:r>
      <w:r w:rsidR="00160A4A">
        <w:rPr>
          <w:rFonts w:ascii="Arial" w:hAnsi="Arial" w:cs="Arial"/>
        </w:rPr>
        <w:t xml:space="preserve"> towards her two children who are both boys</w:t>
      </w:r>
      <w:r>
        <w:rPr>
          <w:rFonts w:ascii="Arial" w:hAnsi="Arial" w:cs="Arial"/>
        </w:rPr>
        <w:t>.</w:t>
      </w:r>
    </w:p>
    <w:p w14:paraId="1CE01828" w14:textId="170EC84E" w:rsidR="009B031E" w:rsidRDefault="009B031E" w:rsidP="00461ADA">
      <w:pPr>
        <w:rPr>
          <w:rFonts w:ascii="Arial" w:hAnsi="Arial" w:cs="Arial"/>
        </w:rPr>
      </w:pPr>
      <w:r>
        <w:rPr>
          <w:rFonts w:ascii="Arial" w:hAnsi="Arial" w:cs="Arial"/>
        </w:rPr>
        <w:t>The referral was made by Anti-Social behaviour team</w:t>
      </w:r>
      <w:r w:rsidR="0035603C">
        <w:rPr>
          <w:rFonts w:ascii="Arial" w:hAnsi="Arial" w:cs="Arial"/>
        </w:rPr>
        <w:t>.</w:t>
      </w:r>
    </w:p>
    <w:p w14:paraId="15E9D102" w14:textId="2D270405" w:rsidR="009B031E" w:rsidRDefault="009B031E" w:rsidP="00461ADA">
      <w:pPr>
        <w:rPr>
          <w:rFonts w:ascii="Arial" w:hAnsi="Arial" w:cs="Arial"/>
        </w:rPr>
      </w:pPr>
      <w:r>
        <w:rPr>
          <w:rFonts w:ascii="Arial" w:hAnsi="Arial" w:cs="Arial"/>
        </w:rPr>
        <w:t>The task is to try and find a solution for the problem as a team, each team member has a certain task to do in order to achieve the best solution possible to protect the children from further harm.</w:t>
      </w:r>
    </w:p>
    <w:p w14:paraId="4CD209AF" w14:textId="30CA5E8F" w:rsidR="0035603C" w:rsidRDefault="0035603C" w:rsidP="00461ADA">
      <w:pPr>
        <w:rPr>
          <w:rFonts w:ascii="Arial" w:hAnsi="Arial" w:cs="Arial"/>
        </w:rPr>
      </w:pPr>
    </w:p>
    <w:p w14:paraId="5E9A6193" w14:textId="3C509F3D" w:rsidR="0035603C" w:rsidRDefault="0035603C" w:rsidP="00461ADA">
      <w:pPr>
        <w:rPr>
          <w:rFonts w:ascii="Arial" w:hAnsi="Arial" w:cs="Arial"/>
          <w:b/>
          <w:bCs/>
        </w:rPr>
      </w:pPr>
      <w:r>
        <w:rPr>
          <w:rFonts w:ascii="Arial" w:hAnsi="Arial" w:cs="Arial"/>
          <w:b/>
          <w:bCs/>
        </w:rPr>
        <w:t>Problems/Issues</w:t>
      </w:r>
    </w:p>
    <w:p w14:paraId="0AFCEA30" w14:textId="7729C8ED" w:rsidR="002B6B15" w:rsidRDefault="002B6B15" w:rsidP="00461ADA">
      <w:pPr>
        <w:rPr>
          <w:rFonts w:ascii="Arial" w:hAnsi="Arial" w:cs="Arial"/>
        </w:rPr>
      </w:pPr>
      <w:r>
        <w:rPr>
          <w:rFonts w:ascii="Arial" w:hAnsi="Arial" w:cs="Arial"/>
        </w:rPr>
        <w:t xml:space="preserve">In order to find a solution, first we </w:t>
      </w:r>
      <w:r w:rsidR="00A6398F">
        <w:rPr>
          <w:rFonts w:ascii="Arial" w:hAnsi="Arial" w:cs="Arial"/>
        </w:rPr>
        <w:t>must</w:t>
      </w:r>
      <w:r>
        <w:rPr>
          <w:rFonts w:ascii="Arial" w:hAnsi="Arial" w:cs="Arial"/>
        </w:rPr>
        <w:t xml:space="preserve"> look at the problems and issues, where or who the problems are.</w:t>
      </w:r>
    </w:p>
    <w:p w14:paraId="7BF9C62A" w14:textId="2235F4CC" w:rsidR="0035603C" w:rsidRDefault="0035603C" w:rsidP="00461ADA">
      <w:pPr>
        <w:rPr>
          <w:rFonts w:ascii="Arial" w:hAnsi="Arial" w:cs="Arial"/>
        </w:rPr>
      </w:pPr>
      <w:r>
        <w:rPr>
          <w:rFonts w:ascii="Arial" w:hAnsi="Arial" w:cs="Arial"/>
        </w:rPr>
        <w:t>The issues came to light when the school contacted youth offending team, this is due to the children’s behaviour and many times their non- attendance at school, children will normally lash out at others because of the way they are treated at home.</w:t>
      </w:r>
    </w:p>
    <w:p w14:paraId="687CF91F" w14:textId="57579AC4" w:rsidR="0035603C" w:rsidRDefault="0035603C" w:rsidP="00461ADA">
      <w:pPr>
        <w:rPr>
          <w:rFonts w:ascii="Arial" w:hAnsi="Arial" w:cs="Arial"/>
        </w:rPr>
      </w:pPr>
      <w:r>
        <w:rPr>
          <w:rFonts w:ascii="Arial" w:hAnsi="Arial" w:cs="Arial"/>
        </w:rPr>
        <w:t>Having an alcoholic mother and her partner who is abusive and violent has consequences on the children they are responsible for (Gov.UK).</w:t>
      </w:r>
    </w:p>
    <w:p w14:paraId="56D93827" w14:textId="3AF56B06" w:rsidR="0035603C" w:rsidRDefault="0035603C" w:rsidP="00461ADA">
      <w:pPr>
        <w:rPr>
          <w:rFonts w:ascii="Arial" w:hAnsi="Arial" w:cs="Arial"/>
        </w:rPr>
      </w:pPr>
      <w:r>
        <w:rPr>
          <w:rFonts w:ascii="Arial" w:hAnsi="Arial" w:cs="Arial"/>
        </w:rPr>
        <w:t>The children are physically and mentally abused for re</w:t>
      </w:r>
      <w:r w:rsidR="002B6B15">
        <w:rPr>
          <w:rFonts w:ascii="Arial" w:hAnsi="Arial" w:cs="Arial"/>
        </w:rPr>
        <w:t>a</w:t>
      </w:r>
      <w:r>
        <w:rPr>
          <w:rFonts w:ascii="Arial" w:hAnsi="Arial" w:cs="Arial"/>
        </w:rPr>
        <w:t>sons unk</w:t>
      </w:r>
      <w:r w:rsidR="002B6B15">
        <w:rPr>
          <w:rFonts w:ascii="Arial" w:hAnsi="Arial" w:cs="Arial"/>
        </w:rPr>
        <w:t>nown</w:t>
      </w:r>
      <w:r>
        <w:rPr>
          <w:rFonts w:ascii="Arial" w:hAnsi="Arial" w:cs="Arial"/>
        </w:rPr>
        <w:t xml:space="preserve"> to them which later they play up outside and in school.</w:t>
      </w:r>
    </w:p>
    <w:p w14:paraId="308548CE" w14:textId="2A466B23" w:rsidR="002B6B15" w:rsidRDefault="0035603C" w:rsidP="00461ADA">
      <w:pPr>
        <w:rPr>
          <w:rFonts w:ascii="Arial" w:hAnsi="Arial" w:cs="Arial"/>
        </w:rPr>
      </w:pPr>
      <w:r>
        <w:rPr>
          <w:rFonts w:ascii="Arial" w:hAnsi="Arial" w:cs="Arial"/>
        </w:rPr>
        <w:t>This is when authorities need to step in before any further harm is done to the children</w:t>
      </w:r>
      <w:r w:rsidR="002B6B15">
        <w:rPr>
          <w:rFonts w:ascii="Arial" w:hAnsi="Arial" w:cs="Arial"/>
        </w:rPr>
        <w:t>, physical or mental.</w:t>
      </w:r>
    </w:p>
    <w:p w14:paraId="6A88F96D" w14:textId="38D300CC" w:rsidR="002B6B15" w:rsidRDefault="002B6B15" w:rsidP="00461ADA">
      <w:pPr>
        <w:rPr>
          <w:rFonts w:ascii="Arial" w:hAnsi="Arial" w:cs="Arial"/>
        </w:rPr>
      </w:pPr>
      <w:r>
        <w:rPr>
          <w:rFonts w:ascii="Arial" w:hAnsi="Arial" w:cs="Arial"/>
        </w:rPr>
        <w:t>The issues with the adults may stem from the lack of income (poverty) which is a base for many problems in families, the mother may have turned to drink because of her abusive partner and the consequences of that is she neglects her children.</w:t>
      </w:r>
    </w:p>
    <w:p w14:paraId="11D26AAE" w14:textId="50533D26" w:rsidR="002B6B15" w:rsidRDefault="002B6B15" w:rsidP="00461ADA">
      <w:pPr>
        <w:rPr>
          <w:rFonts w:ascii="Arial" w:hAnsi="Arial" w:cs="Arial"/>
        </w:rPr>
      </w:pPr>
    </w:p>
    <w:p w14:paraId="245DAD87" w14:textId="518A6EAD" w:rsidR="002B6B15" w:rsidRDefault="002B6B15" w:rsidP="00461ADA">
      <w:pPr>
        <w:rPr>
          <w:rFonts w:ascii="Arial" w:hAnsi="Arial" w:cs="Arial"/>
          <w:b/>
          <w:bCs/>
        </w:rPr>
      </w:pPr>
      <w:r>
        <w:rPr>
          <w:rFonts w:ascii="Arial" w:hAnsi="Arial" w:cs="Arial"/>
          <w:b/>
          <w:bCs/>
        </w:rPr>
        <w:t>Authorities involved</w:t>
      </w:r>
    </w:p>
    <w:p w14:paraId="46C4B678" w14:textId="6E1734D9" w:rsidR="002B6B15" w:rsidRDefault="002B6B15" w:rsidP="00461ADA">
      <w:pPr>
        <w:rPr>
          <w:rFonts w:ascii="Arial" w:hAnsi="Arial" w:cs="Arial"/>
        </w:rPr>
      </w:pPr>
      <w:r>
        <w:rPr>
          <w:rFonts w:ascii="Arial" w:hAnsi="Arial" w:cs="Arial"/>
        </w:rPr>
        <w:t>The authorities involved in this matter are the NSPCC and Social-Services, they have a duty to look after the welfare and rights of children</w:t>
      </w:r>
      <w:r w:rsidR="00160A4A">
        <w:rPr>
          <w:rFonts w:ascii="Arial" w:hAnsi="Arial" w:cs="Arial"/>
        </w:rPr>
        <w:t>, by following procedure and laws they have the power best suited for safe- guarding the children (NSPCC).</w:t>
      </w:r>
    </w:p>
    <w:p w14:paraId="0B5368BD" w14:textId="19E5D089" w:rsidR="00160A4A" w:rsidRDefault="00160A4A" w:rsidP="00461ADA">
      <w:pPr>
        <w:rPr>
          <w:rFonts w:ascii="Arial" w:hAnsi="Arial" w:cs="Arial"/>
        </w:rPr>
      </w:pPr>
    </w:p>
    <w:p w14:paraId="207DE240" w14:textId="0344DFEC" w:rsidR="00160A4A" w:rsidRDefault="00160A4A" w:rsidP="00461ADA">
      <w:pPr>
        <w:rPr>
          <w:rFonts w:ascii="Arial" w:hAnsi="Arial" w:cs="Arial"/>
          <w:b/>
          <w:bCs/>
        </w:rPr>
      </w:pPr>
      <w:r>
        <w:rPr>
          <w:rFonts w:ascii="Arial" w:hAnsi="Arial" w:cs="Arial"/>
          <w:b/>
          <w:bCs/>
        </w:rPr>
        <w:t>Risks to the Children</w:t>
      </w:r>
    </w:p>
    <w:p w14:paraId="54E6E38C" w14:textId="58274C5D" w:rsidR="00BE6479" w:rsidRDefault="00160A4A" w:rsidP="00461ADA">
      <w:pPr>
        <w:rPr>
          <w:rFonts w:ascii="Arial" w:hAnsi="Arial" w:cs="Arial"/>
        </w:rPr>
      </w:pPr>
      <w:r>
        <w:rPr>
          <w:rFonts w:ascii="Arial" w:hAnsi="Arial" w:cs="Arial"/>
        </w:rPr>
        <w:t xml:space="preserve">There are many risks to the children in this particular case, neglect from the mother which will affect them later on in life, one of those risks is the children themselves being alcoholics and also the mother is incapable of keeping her children from harm as the two children are her responsibility, there is also a </w:t>
      </w:r>
      <w:r w:rsidR="00A6398F">
        <w:rPr>
          <w:rFonts w:ascii="Arial" w:hAnsi="Arial" w:cs="Arial"/>
        </w:rPr>
        <w:t>psychological</w:t>
      </w:r>
      <w:r>
        <w:rPr>
          <w:rFonts w:ascii="Arial" w:hAnsi="Arial" w:cs="Arial"/>
        </w:rPr>
        <w:t xml:space="preserve"> effect it has on the children that they need to lash out at others (Barnard, 2010).</w:t>
      </w:r>
    </w:p>
    <w:p w14:paraId="041BD288" w14:textId="203E554D" w:rsidR="00BE6479" w:rsidRDefault="00BE6479" w:rsidP="00461ADA">
      <w:pPr>
        <w:rPr>
          <w:rFonts w:ascii="Arial" w:hAnsi="Arial" w:cs="Arial"/>
        </w:rPr>
      </w:pPr>
      <w:r>
        <w:rPr>
          <w:rFonts w:ascii="Arial" w:hAnsi="Arial" w:cs="Arial"/>
        </w:rPr>
        <w:t>There vulnerabilities are at risk of being increased, an increased risk to their health, safety and wellbeing due to no attention or affection from their mother or her par</w:t>
      </w:r>
      <w:r w:rsidR="00470F67">
        <w:rPr>
          <w:rFonts w:ascii="Arial" w:hAnsi="Arial" w:cs="Arial"/>
        </w:rPr>
        <w:t>t</w:t>
      </w:r>
      <w:r>
        <w:rPr>
          <w:rFonts w:ascii="Arial" w:hAnsi="Arial" w:cs="Arial"/>
        </w:rPr>
        <w:t>ner.</w:t>
      </w:r>
    </w:p>
    <w:p w14:paraId="0FC70D6B" w14:textId="2282AEC5" w:rsidR="00BE6479" w:rsidRDefault="00BE6479" w:rsidP="00461ADA">
      <w:pPr>
        <w:rPr>
          <w:rFonts w:ascii="Arial" w:hAnsi="Arial" w:cs="Arial"/>
        </w:rPr>
      </w:pPr>
      <w:r>
        <w:rPr>
          <w:rFonts w:ascii="Arial" w:hAnsi="Arial" w:cs="Arial"/>
        </w:rPr>
        <w:t>At present both adults are incapable of meeting the needs of the children, who require love and affection from both adults.</w:t>
      </w:r>
    </w:p>
    <w:p w14:paraId="223A4564" w14:textId="5BD4BAFC" w:rsidR="0044468F" w:rsidRDefault="0044468F" w:rsidP="00461ADA">
      <w:pPr>
        <w:rPr>
          <w:rFonts w:ascii="Arial" w:hAnsi="Arial" w:cs="Arial"/>
        </w:rPr>
      </w:pPr>
      <w:r>
        <w:rPr>
          <w:rFonts w:ascii="Arial" w:hAnsi="Arial" w:cs="Arial"/>
        </w:rPr>
        <w:lastRenderedPageBreak/>
        <w:t xml:space="preserve">Due to emotional abuse the consequences can be very harmful to the children, it will </w:t>
      </w:r>
      <w:r w:rsidR="00A6398F">
        <w:rPr>
          <w:rFonts w:ascii="Arial" w:hAnsi="Arial" w:cs="Arial"/>
        </w:rPr>
        <w:t>influence</w:t>
      </w:r>
      <w:r>
        <w:rPr>
          <w:rFonts w:ascii="Arial" w:hAnsi="Arial" w:cs="Arial"/>
        </w:rPr>
        <w:t xml:space="preserve"> their emotional development, which will result in low self</w:t>
      </w:r>
      <w:r w:rsidR="00FF490C">
        <w:rPr>
          <w:rFonts w:ascii="Arial" w:hAnsi="Arial" w:cs="Arial"/>
        </w:rPr>
        <w:t>-</w:t>
      </w:r>
      <w:r>
        <w:rPr>
          <w:rFonts w:ascii="Arial" w:hAnsi="Arial" w:cs="Arial"/>
        </w:rPr>
        <w:t xml:space="preserve"> esteem, lack of confidence and mistrust in people.</w:t>
      </w:r>
    </w:p>
    <w:p w14:paraId="36E72013" w14:textId="0A77842D" w:rsidR="00BE6479" w:rsidRDefault="00BE6479" w:rsidP="00461ADA">
      <w:pPr>
        <w:rPr>
          <w:rFonts w:ascii="Arial" w:hAnsi="Arial" w:cs="Arial"/>
        </w:rPr>
      </w:pPr>
      <w:r>
        <w:rPr>
          <w:rFonts w:ascii="Arial" w:hAnsi="Arial" w:cs="Arial"/>
        </w:rPr>
        <w:t>The children are also at risk of turning to alcohol or drugs to numb the pain of neglect and abuse at a later age</w:t>
      </w:r>
      <w:r w:rsidR="0044468F">
        <w:rPr>
          <w:rFonts w:ascii="Arial" w:hAnsi="Arial" w:cs="Arial"/>
        </w:rPr>
        <w:t xml:space="preserve"> (Corby, Wilkins, 2012)</w:t>
      </w:r>
      <w:r>
        <w:rPr>
          <w:rFonts w:ascii="Arial" w:hAnsi="Arial" w:cs="Arial"/>
        </w:rPr>
        <w:t>.</w:t>
      </w:r>
    </w:p>
    <w:p w14:paraId="26166633" w14:textId="73C6D1AA" w:rsidR="00491A5A" w:rsidRDefault="00491A5A" w:rsidP="00461ADA">
      <w:pPr>
        <w:rPr>
          <w:rFonts w:ascii="Arial" w:hAnsi="Arial" w:cs="Arial"/>
        </w:rPr>
      </w:pPr>
      <w:r>
        <w:rPr>
          <w:rFonts w:ascii="Arial" w:hAnsi="Arial" w:cs="Arial"/>
        </w:rPr>
        <w:t>There are many more issues that can</w:t>
      </w:r>
      <w:r w:rsidR="00765656">
        <w:rPr>
          <w:rFonts w:ascii="Arial" w:hAnsi="Arial" w:cs="Arial"/>
        </w:rPr>
        <w:t xml:space="preserve"> come from childhood trauma that will affect the two boys at a later stage, having mental illness or getting a form of disability from an old physical injury, becoming a fearful of people having no trust in people, not being able to get a good job and not being able to stay in a relationship of the fear of responsibilities.</w:t>
      </w:r>
    </w:p>
    <w:p w14:paraId="3A75ECC2" w14:textId="53A9C05E" w:rsidR="00FF490C" w:rsidRDefault="00FF490C" w:rsidP="00461ADA">
      <w:pPr>
        <w:rPr>
          <w:rFonts w:ascii="Arial" w:hAnsi="Arial" w:cs="Arial"/>
        </w:rPr>
      </w:pPr>
    </w:p>
    <w:p w14:paraId="3245BB4E" w14:textId="081EAC51" w:rsidR="00FF490C" w:rsidRDefault="00FF490C" w:rsidP="00461ADA">
      <w:pPr>
        <w:rPr>
          <w:rFonts w:ascii="Arial" w:hAnsi="Arial" w:cs="Arial"/>
          <w:b/>
          <w:bCs/>
        </w:rPr>
      </w:pPr>
      <w:r>
        <w:rPr>
          <w:rFonts w:ascii="Arial" w:hAnsi="Arial" w:cs="Arial"/>
          <w:b/>
          <w:bCs/>
        </w:rPr>
        <w:t>Solution</w:t>
      </w:r>
    </w:p>
    <w:p w14:paraId="19C72089" w14:textId="00F5A6AE" w:rsidR="00FF490C" w:rsidRDefault="00FF490C" w:rsidP="00461ADA">
      <w:pPr>
        <w:rPr>
          <w:rFonts w:ascii="Arial" w:hAnsi="Arial" w:cs="Arial"/>
        </w:rPr>
      </w:pPr>
      <w:r>
        <w:rPr>
          <w:rFonts w:ascii="Arial" w:hAnsi="Arial" w:cs="Arial"/>
        </w:rPr>
        <w:t>There are many ways to resolve this case, the easiest solution would be to take the children in to foster care, but the easiest solution does not mean it is the right solution.</w:t>
      </w:r>
    </w:p>
    <w:p w14:paraId="6B080998" w14:textId="0B3A6559" w:rsidR="00FF490C" w:rsidRDefault="00FF490C" w:rsidP="00461ADA">
      <w:pPr>
        <w:rPr>
          <w:rFonts w:ascii="Arial" w:hAnsi="Arial" w:cs="Arial"/>
        </w:rPr>
      </w:pPr>
      <w:r>
        <w:rPr>
          <w:rFonts w:ascii="Arial" w:hAnsi="Arial" w:cs="Arial"/>
        </w:rPr>
        <w:t>The children will be split up to go to different homes, which will have a negative effect on them in the future mentally.</w:t>
      </w:r>
    </w:p>
    <w:p w14:paraId="5A4EAC0C" w14:textId="3881C76F" w:rsidR="00FF490C" w:rsidRDefault="00FF490C" w:rsidP="00461ADA">
      <w:pPr>
        <w:rPr>
          <w:rFonts w:ascii="Arial" w:hAnsi="Arial" w:cs="Arial"/>
        </w:rPr>
      </w:pPr>
      <w:r>
        <w:rPr>
          <w:rFonts w:ascii="Arial" w:hAnsi="Arial" w:cs="Arial"/>
        </w:rPr>
        <w:t>If a foster parent no longer wishes to look after them then they will be shifted from home to home which they will have no stability, no foundation in life.</w:t>
      </w:r>
    </w:p>
    <w:p w14:paraId="65CCAE83" w14:textId="40B010F8" w:rsidR="00FF490C" w:rsidRDefault="00FF490C" w:rsidP="00461ADA">
      <w:pPr>
        <w:rPr>
          <w:rFonts w:ascii="Arial" w:hAnsi="Arial" w:cs="Arial"/>
        </w:rPr>
      </w:pPr>
      <w:r>
        <w:rPr>
          <w:rFonts w:ascii="Arial" w:hAnsi="Arial" w:cs="Arial"/>
        </w:rPr>
        <w:t>Taking the children in to foster care you are merely shifting the problems to someone else.</w:t>
      </w:r>
    </w:p>
    <w:p w14:paraId="3D87CDF0" w14:textId="7F2F40C3" w:rsidR="00FF490C" w:rsidRDefault="00FF490C" w:rsidP="00461ADA">
      <w:pPr>
        <w:rPr>
          <w:rFonts w:ascii="Arial" w:hAnsi="Arial" w:cs="Arial"/>
        </w:rPr>
      </w:pPr>
      <w:r>
        <w:rPr>
          <w:rFonts w:ascii="Arial" w:hAnsi="Arial" w:cs="Arial"/>
        </w:rPr>
        <w:t xml:space="preserve"> The best way of dealing with such a case </w:t>
      </w:r>
      <w:r w:rsidR="0042288B">
        <w:rPr>
          <w:rFonts w:ascii="Arial" w:hAnsi="Arial" w:cs="Arial"/>
        </w:rPr>
        <w:t>dealing with young impressionable and vulnerable children is to focus  and identify key concerns, issues and see why they exist and try fix these issues , not only for the two boys but for future children who fall ill of neglect.</w:t>
      </w:r>
    </w:p>
    <w:p w14:paraId="056EBEEB" w14:textId="5553C258" w:rsidR="0042288B" w:rsidRDefault="0042288B" w:rsidP="00461ADA">
      <w:pPr>
        <w:rPr>
          <w:rFonts w:ascii="Arial" w:hAnsi="Arial" w:cs="Arial"/>
        </w:rPr>
      </w:pPr>
      <w:r>
        <w:rPr>
          <w:rFonts w:ascii="Arial" w:hAnsi="Arial" w:cs="Arial"/>
        </w:rPr>
        <w:t xml:space="preserve">The issues here are an </w:t>
      </w:r>
      <w:r w:rsidR="00A6398F">
        <w:rPr>
          <w:rFonts w:ascii="Arial" w:hAnsi="Arial" w:cs="Arial"/>
        </w:rPr>
        <w:t>alcoholic</w:t>
      </w:r>
      <w:r>
        <w:rPr>
          <w:rFonts w:ascii="Arial" w:hAnsi="Arial" w:cs="Arial"/>
        </w:rPr>
        <w:t xml:space="preserve"> mother with an abusive, violent partner.</w:t>
      </w:r>
    </w:p>
    <w:p w14:paraId="721202D6" w14:textId="5A414387" w:rsidR="0042288B" w:rsidRDefault="0042288B" w:rsidP="00461ADA">
      <w:pPr>
        <w:rPr>
          <w:rFonts w:ascii="Arial" w:hAnsi="Arial" w:cs="Arial"/>
        </w:rPr>
      </w:pPr>
      <w:r>
        <w:rPr>
          <w:rFonts w:ascii="Arial" w:hAnsi="Arial" w:cs="Arial"/>
        </w:rPr>
        <w:t>These issues can be fixed with the right help, there are a lot of services that have been created for people with such problems and family issues.</w:t>
      </w:r>
    </w:p>
    <w:p w14:paraId="14C878B3" w14:textId="31E9A558" w:rsidR="0042288B" w:rsidRDefault="0042288B" w:rsidP="00461ADA">
      <w:pPr>
        <w:rPr>
          <w:rFonts w:ascii="Arial" w:hAnsi="Arial" w:cs="Arial"/>
        </w:rPr>
      </w:pPr>
      <w:r>
        <w:rPr>
          <w:rFonts w:ascii="Arial" w:hAnsi="Arial" w:cs="Arial"/>
        </w:rPr>
        <w:t>As most issues stem from poverty and low income there is help for training for new jobs, there are also anger-management courses and alcoholic abuse services.</w:t>
      </w:r>
    </w:p>
    <w:p w14:paraId="6B78F9AE" w14:textId="09538F80" w:rsidR="0042288B" w:rsidRDefault="0042288B" w:rsidP="00461ADA">
      <w:pPr>
        <w:rPr>
          <w:rFonts w:ascii="Arial" w:hAnsi="Arial" w:cs="Arial"/>
        </w:rPr>
      </w:pPr>
      <w:r>
        <w:rPr>
          <w:rFonts w:ascii="Arial" w:hAnsi="Arial" w:cs="Arial"/>
        </w:rPr>
        <w:t>In order to safe-guard the children</w:t>
      </w:r>
      <w:r w:rsidR="00A6398F">
        <w:rPr>
          <w:rFonts w:ascii="Arial" w:hAnsi="Arial" w:cs="Arial"/>
        </w:rPr>
        <w:t xml:space="preserve"> the best thing to do</w:t>
      </w:r>
      <w:r>
        <w:rPr>
          <w:rFonts w:ascii="Arial" w:hAnsi="Arial" w:cs="Arial"/>
        </w:rPr>
        <w:t xml:space="preserve"> will be to </w:t>
      </w:r>
      <w:r w:rsidR="00A6398F">
        <w:rPr>
          <w:rFonts w:ascii="Arial" w:hAnsi="Arial" w:cs="Arial"/>
        </w:rPr>
        <w:t xml:space="preserve">have them stay with a relative for a short while, while the mother and partner receive treatment and can show the willingness to get better and be capable to look after their children, all of this will be monitored with supervised visits to the children by following procedures and law, section 47 enquiry followed by child protection conference finally child protection plan. </w:t>
      </w:r>
    </w:p>
    <w:p w14:paraId="65B4D9B2" w14:textId="4B3FC2B6" w:rsidR="00A6398F" w:rsidRDefault="00A6398F" w:rsidP="00461ADA">
      <w:pPr>
        <w:rPr>
          <w:rFonts w:ascii="Arial" w:hAnsi="Arial" w:cs="Arial"/>
        </w:rPr>
      </w:pPr>
      <w:r>
        <w:rPr>
          <w:rFonts w:ascii="Arial" w:hAnsi="Arial" w:cs="Arial"/>
        </w:rPr>
        <w:t xml:space="preserve">If both adults show the willingness to take and receive help it is the first steps to getting the children back, they must go to all meetings that is required by them for the services they have been sent to for the male it is the anger-management course which is vital for him to attend as a report will be made as to his progress and </w:t>
      </w:r>
      <w:r w:rsidR="00491A5A">
        <w:rPr>
          <w:rFonts w:ascii="Arial" w:hAnsi="Arial" w:cs="Arial"/>
        </w:rPr>
        <w:t>for the mother an alcoholics abuse treatment service which she also must attend in order to stop abusing alcohol.</w:t>
      </w:r>
    </w:p>
    <w:p w14:paraId="681DA08C" w14:textId="53A5124B" w:rsidR="00491A5A" w:rsidRDefault="00491A5A" w:rsidP="00461ADA">
      <w:pPr>
        <w:rPr>
          <w:rFonts w:ascii="Arial" w:hAnsi="Arial" w:cs="Arial"/>
        </w:rPr>
      </w:pPr>
    </w:p>
    <w:p w14:paraId="484A2E00" w14:textId="77777777" w:rsidR="00765656" w:rsidRDefault="00765656" w:rsidP="00461ADA">
      <w:pPr>
        <w:rPr>
          <w:rFonts w:ascii="Arial" w:hAnsi="Arial" w:cs="Arial"/>
          <w:b/>
          <w:bCs/>
        </w:rPr>
      </w:pPr>
    </w:p>
    <w:p w14:paraId="2DF76BA7" w14:textId="77777777" w:rsidR="00765656" w:rsidRDefault="00765656" w:rsidP="00461ADA">
      <w:pPr>
        <w:rPr>
          <w:rFonts w:ascii="Arial" w:hAnsi="Arial" w:cs="Arial"/>
          <w:b/>
          <w:bCs/>
        </w:rPr>
      </w:pPr>
    </w:p>
    <w:p w14:paraId="299BFB7C" w14:textId="77777777" w:rsidR="00765656" w:rsidRDefault="00765656" w:rsidP="00461ADA">
      <w:pPr>
        <w:rPr>
          <w:rFonts w:ascii="Arial" w:hAnsi="Arial" w:cs="Arial"/>
          <w:b/>
          <w:bCs/>
        </w:rPr>
      </w:pPr>
    </w:p>
    <w:p w14:paraId="7EBBB59D" w14:textId="07E9A643" w:rsidR="00491A5A" w:rsidRDefault="00491A5A" w:rsidP="00461ADA">
      <w:pPr>
        <w:rPr>
          <w:rFonts w:ascii="Arial" w:hAnsi="Arial" w:cs="Arial"/>
          <w:b/>
          <w:bCs/>
        </w:rPr>
      </w:pPr>
      <w:r>
        <w:rPr>
          <w:rFonts w:ascii="Arial" w:hAnsi="Arial" w:cs="Arial"/>
          <w:b/>
          <w:bCs/>
        </w:rPr>
        <w:lastRenderedPageBreak/>
        <w:t>References</w:t>
      </w:r>
    </w:p>
    <w:p w14:paraId="45959552" w14:textId="29D9BC95" w:rsidR="00491A5A" w:rsidRDefault="00491A5A" w:rsidP="00461ADA">
      <w:pPr>
        <w:rPr>
          <w:rFonts w:ascii="Arial" w:eastAsiaTheme="minorEastAsia" w:hAnsi="Arial" w:cs="Arial"/>
          <w:color w:val="000000" w:themeColor="text1"/>
          <w:kern w:val="24"/>
        </w:rPr>
      </w:pPr>
      <w:r w:rsidRPr="00491A5A">
        <w:rPr>
          <w:rFonts w:ascii="Arial" w:eastAsiaTheme="minorEastAsia" w:hAnsi="Arial" w:cs="Arial"/>
          <w:color w:val="000000" w:themeColor="text1"/>
          <w:kern w:val="24"/>
        </w:rPr>
        <w:t>Barnard, M. (2010) </w:t>
      </w:r>
      <w:r w:rsidRPr="00491A5A">
        <w:rPr>
          <w:rFonts w:ascii="Arial" w:eastAsiaTheme="minorEastAsia" w:hAnsi="Arial" w:cs="Arial"/>
          <w:i/>
          <w:iCs/>
          <w:color w:val="000000" w:themeColor="text1"/>
          <w:kern w:val="24"/>
        </w:rPr>
        <w:t>Drugs in the family</w:t>
      </w:r>
      <w:r w:rsidRPr="00491A5A">
        <w:rPr>
          <w:rFonts w:ascii="Arial" w:eastAsiaTheme="minorEastAsia" w:hAnsi="Arial" w:cs="Arial"/>
          <w:color w:val="000000" w:themeColor="text1"/>
          <w:kern w:val="24"/>
        </w:rPr>
        <w:t>. 2nd Ed. York: Joseph Rowntree Foundation</w:t>
      </w:r>
    </w:p>
    <w:p w14:paraId="4F3AB3E8" w14:textId="56E7F5C4" w:rsidR="00491A5A" w:rsidRDefault="00491A5A" w:rsidP="00491A5A">
      <w:pPr>
        <w:pStyle w:val="NormalWeb"/>
        <w:spacing w:before="0" w:beforeAutospacing="0" w:after="0" w:afterAutospacing="0"/>
        <w:textAlignment w:val="baseline"/>
        <w:rPr>
          <w:rFonts w:ascii="Arial" w:eastAsiaTheme="minorEastAsia" w:hAnsi="Arial" w:cs="Arial"/>
          <w:color w:val="000000" w:themeColor="text1"/>
          <w:kern w:val="24"/>
          <w:sz w:val="22"/>
          <w:szCs w:val="22"/>
        </w:rPr>
      </w:pPr>
      <w:r w:rsidRPr="00491A5A">
        <w:rPr>
          <w:rFonts w:ascii="Arial" w:eastAsiaTheme="minorEastAsia" w:hAnsi="Arial" w:cs="Arial"/>
          <w:color w:val="000000" w:themeColor="text1"/>
          <w:kern w:val="24"/>
          <w:sz w:val="22"/>
          <w:szCs w:val="22"/>
        </w:rPr>
        <w:t>Corby, </w:t>
      </w:r>
      <w:proofErr w:type="spellStart"/>
      <w:r w:rsidRPr="00491A5A">
        <w:rPr>
          <w:rFonts w:ascii="Arial" w:eastAsiaTheme="minorEastAsia" w:hAnsi="Arial" w:cs="Arial"/>
          <w:color w:val="000000" w:themeColor="text1"/>
          <w:kern w:val="24"/>
          <w:sz w:val="22"/>
          <w:szCs w:val="22"/>
        </w:rPr>
        <w:t>B.and</w:t>
      </w:r>
      <w:proofErr w:type="spellEnd"/>
      <w:r w:rsidRPr="00491A5A">
        <w:rPr>
          <w:rFonts w:ascii="Arial" w:eastAsiaTheme="minorEastAsia" w:hAnsi="Arial" w:cs="Arial"/>
          <w:color w:val="000000" w:themeColor="text1"/>
          <w:kern w:val="24"/>
          <w:sz w:val="22"/>
          <w:szCs w:val="22"/>
        </w:rPr>
        <w:t> Wilkins. D. (2012) </w:t>
      </w:r>
      <w:r w:rsidRPr="00491A5A">
        <w:rPr>
          <w:rFonts w:ascii="Arial" w:eastAsiaTheme="minorEastAsia" w:hAnsi="Arial" w:cs="Arial"/>
          <w:i/>
          <w:iCs/>
          <w:color w:val="000000" w:themeColor="text1"/>
          <w:kern w:val="24"/>
          <w:sz w:val="22"/>
          <w:szCs w:val="22"/>
        </w:rPr>
        <w:t>Child Abuse: An Evidence Base for Confident Practice ,4</w:t>
      </w:r>
      <w:proofErr w:type="spellStart"/>
      <w:r w:rsidRPr="00491A5A">
        <w:rPr>
          <w:rFonts w:ascii="Arial" w:eastAsiaTheme="minorEastAsia" w:hAnsi="Arial" w:cs="Arial"/>
          <w:i/>
          <w:iCs/>
          <w:color w:val="000000" w:themeColor="text1"/>
          <w:kern w:val="24"/>
          <w:position w:val="10"/>
          <w:sz w:val="22"/>
          <w:szCs w:val="22"/>
          <w:vertAlign w:val="superscript"/>
        </w:rPr>
        <w:t>th</w:t>
      </w:r>
      <w:proofErr w:type="spellEnd"/>
      <w:r w:rsidRPr="00491A5A">
        <w:rPr>
          <w:rFonts w:ascii="Arial" w:eastAsiaTheme="minorEastAsia" w:hAnsi="Arial" w:cs="Arial"/>
          <w:i/>
          <w:iCs/>
          <w:color w:val="000000" w:themeColor="text1"/>
          <w:kern w:val="24"/>
          <w:sz w:val="22"/>
          <w:szCs w:val="22"/>
        </w:rPr>
        <w:t> </w:t>
      </w:r>
      <w:proofErr w:type="spellStart"/>
      <w:r w:rsidRPr="00491A5A">
        <w:rPr>
          <w:rFonts w:ascii="Arial" w:eastAsiaTheme="minorEastAsia" w:hAnsi="Arial" w:cs="Arial"/>
          <w:i/>
          <w:iCs/>
          <w:color w:val="000000" w:themeColor="text1"/>
          <w:kern w:val="24"/>
          <w:sz w:val="22"/>
          <w:szCs w:val="22"/>
        </w:rPr>
        <w:t>edn</w:t>
      </w:r>
      <w:proofErr w:type="spellEnd"/>
      <w:r w:rsidRPr="00491A5A">
        <w:rPr>
          <w:rFonts w:ascii="Arial" w:eastAsiaTheme="minorEastAsia" w:hAnsi="Arial" w:cs="Arial"/>
          <w:color w:val="000000" w:themeColor="text1"/>
          <w:kern w:val="24"/>
          <w:sz w:val="22"/>
          <w:szCs w:val="22"/>
        </w:rPr>
        <w:t>, London: Open University Press.</w:t>
      </w:r>
    </w:p>
    <w:p w14:paraId="1BCC3626" w14:textId="04461066" w:rsidR="00491A5A" w:rsidRDefault="00491A5A" w:rsidP="00491A5A">
      <w:pPr>
        <w:pStyle w:val="NormalWeb"/>
        <w:spacing w:before="0" w:beforeAutospacing="0" w:after="0" w:afterAutospacing="0"/>
        <w:textAlignment w:val="baseline"/>
        <w:rPr>
          <w:rFonts w:ascii="Arial" w:eastAsiaTheme="minorEastAsia" w:hAnsi="Arial" w:cs="Arial"/>
          <w:color w:val="000000" w:themeColor="text1"/>
          <w:kern w:val="24"/>
          <w:sz w:val="22"/>
          <w:szCs w:val="22"/>
        </w:rPr>
      </w:pPr>
    </w:p>
    <w:p w14:paraId="4B59C2D3" w14:textId="0C54AC8B" w:rsidR="00491A5A" w:rsidRDefault="00491A5A" w:rsidP="00491A5A">
      <w:pPr>
        <w:pStyle w:val="NormalWeb"/>
        <w:spacing w:before="0" w:beforeAutospacing="0" w:after="0" w:afterAutospacing="0"/>
        <w:rPr>
          <w:rFonts w:ascii="Arial" w:eastAsiaTheme="minorEastAsia" w:hAnsi="Arial" w:cs="Arial"/>
          <w:color w:val="000000" w:themeColor="text1"/>
          <w:kern w:val="24"/>
          <w:sz w:val="22"/>
          <w:szCs w:val="22"/>
          <w:lang w:val="en-US"/>
        </w:rPr>
      </w:pPr>
      <w:r w:rsidRPr="00491A5A">
        <w:rPr>
          <w:rFonts w:ascii="Arial" w:eastAsiaTheme="minorEastAsia" w:hAnsi="Arial" w:cs="Arial"/>
          <w:color w:val="000000" w:themeColor="text1"/>
          <w:kern w:val="24"/>
          <w:sz w:val="22"/>
          <w:szCs w:val="22"/>
          <w:lang w:val="en-US"/>
        </w:rPr>
        <w:t xml:space="preserve">GOV.UK (2021) </w:t>
      </w:r>
      <w:r w:rsidRPr="00491A5A">
        <w:rPr>
          <w:rFonts w:ascii="Arial" w:eastAsiaTheme="minorEastAsia" w:hAnsi="Arial" w:cs="Arial"/>
          <w:i/>
          <w:iCs/>
          <w:color w:val="000000" w:themeColor="text1"/>
          <w:kern w:val="24"/>
          <w:sz w:val="22"/>
          <w:szCs w:val="22"/>
          <w:lang w:val="en-US"/>
        </w:rPr>
        <w:t>Youth Offending Teams.</w:t>
      </w:r>
      <w:r w:rsidRPr="00491A5A">
        <w:rPr>
          <w:rFonts w:ascii="Arial" w:eastAsiaTheme="minorEastAsia" w:hAnsi="Arial" w:cs="Arial"/>
          <w:color w:val="000000" w:themeColor="text1"/>
          <w:kern w:val="24"/>
          <w:sz w:val="22"/>
          <w:szCs w:val="22"/>
          <w:lang w:val="en-US"/>
        </w:rPr>
        <w:t xml:space="preserve"> Available at: </w:t>
      </w:r>
      <w:hyperlink r:id="rId6" w:history="1">
        <w:r w:rsidRPr="00491A5A">
          <w:rPr>
            <w:rStyle w:val="Hyperlink"/>
            <w:rFonts w:ascii="Arial" w:eastAsiaTheme="minorEastAsia" w:hAnsi="Arial" w:cs="Arial"/>
            <w:color w:val="000000" w:themeColor="text1"/>
            <w:kern w:val="24"/>
            <w:sz w:val="22"/>
            <w:szCs w:val="22"/>
            <w:lang w:val="en-US"/>
          </w:rPr>
          <w:t>https://www.gov.uk/youth-offending-team</w:t>
        </w:r>
      </w:hyperlink>
      <w:r w:rsidRPr="00491A5A">
        <w:rPr>
          <w:rFonts w:ascii="Arial" w:eastAsiaTheme="minorEastAsia" w:hAnsi="Arial" w:cs="Arial"/>
          <w:color w:val="000000" w:themeColor="text1"/>
          <w:kern w:val="24"/>
          <w:sz w:val="22"/>
          <w:szCs w:val="22"/>
          <w:lang w:val="en-US"/>
        </w:rPr>
        <w:t xml:space="preserve"> (Accessed:13 July 2021).</w:t>
      </w:r>
    </w:p>
    <w:p w14:paraId="276C015A" w14:textId="757C9DA7" w:rsidR="00491A5A" w:rsidRDefault="00491A5A" w:rsidP="00491A5A">
      <w:pPr>
        <w:pStyle w:val="NormalWeb"/>
        <w:spacing w:before="0" w:beforeAutospacing="0" w:after="0" w:afterAutospacing="0"/>
        <w:rPr>
          <w:rFonts w:ascii="Arial" w:eastAsiaTheme="minorEastAsia" w:hAnsi="Arial" w:cs="Arial"/>
          <w:color w:val="000000" w:themeColor="text1"/>
          <w:kern w:val="24"/>
          <w:sz w:val="22"/>
          <w:szCs w:val="22"/>
          <w:lang w:val="en-US"/>
        </w:rPr>
      </w:pPr>
    </w:p>
    <w:p w14:paraId="533F6864" w14:textId="77777777" w:rsidR="00491A5A" w:rsidRPr="00491A5A" w:rsidRDefault="00491A5A" w:rsidP="00491A5A">
      <w:pPr>
        <w:pStyle w:val="NormalWeb"/>
        <w:spacing w:before="0" w:beforeAutospacing="0" w:after="0" w:afterAutospacing="0"/>
        <w:rPr>
          <w:sz w:val="22"/>
          <w:szCs w:val="22"/>
        </w:rPr>
      </w:pPr>
      <w:r w:rsidRPr="00491A5A">
        <w:rPr>
          <w:rFonts w:ascii="Arial" w:eastAsiaTheme="minorEastAsia" w:hAnsi="Arial" w:cs="Arial"/>
          <w:color w:val="000000" w:themeColor="text1"/>
          <w:kern w:val="24"/>
          <w:sz w:val="22"/>
          <w:szCs w:val="22"/>
          <w:lang w:val="en-US"/>
        </w:rPr>
        <w:t>Legislation.gov.uk, (2021). Welfare reform and work act 2016. (Accessed:14 July 2021).</w:t>
      </w:r>
    </w:p>
    <w:p w14:paraId="42949C98" w14:textId="77777777" w:rsidR="00491A5A" w:rsidRPr="00491A5A" w:rsidRDefault="00491A5A" w:rsidP="00491A5A">
      <w:pPr>
        <w:pStyle w:val="NormalWeb"/>
        <w:spacing w:before="0" w:beforeAutospacing="0" w:after="0" w:afterAutospacing="0"/>
        <w:rPr>
          <w:sz w:val="22"/>
          <w:szCs w:val="22"/>
        </w:rPr>
      </w:pPr>
      <w:r w:rsidRPr="00491A5A">
        <w:rPr>
          <w:rFonts w:ascii="Arial" w:eastAsiaTheme="minorEastAsia" w:hAnsi="Arial" w:cs="Arial"/>
          <w:color w:val="000000" w:themeColor="text1"/>
          <w:kern w:val="24"/>
          <w:sz w:val="22"/>
          <w:szCs w:val="22"/>
          <w:lang w:val="en-US"/>
        </w:rPr>
        <w:t> </w:t>
      </w:r>
    </w:p>
    <w:p w14:paraId="5A484C02" w14:textId="77777777" w:rsidR="00491A5A" w:rsidRPr="00491A5A" w:rsidRDefault="00491A5A" w:rsidP="00491A5A">
      <w:pPr>
        <w:pStyle w:val="NormalWeb"/>
        <w:spacing w:before="0" w:beforeAutospacing="0" w:after="0" w:afterAutospacing="0"/>
        <w:rPr>
          <w:sz w:val="22"/>
          <w:szCs w:val="22"/>
        </w:rPr>
      </w:pPr>
      <w:r w:rsidRPr="00491A5A">
        <w:rPr>
          <w:rFonts w:ascii="Arial" w:eastAsiaTheme="minorEastAsia" w:hAnsi="Arial" w:cs="Arial"/>
          <w:color w:val="000000" w:themeColor="text1"/>
          <w:kern w:val="24"/>
          <w:sz w:val="22"/>
          <w:szCs w:val="22"/>
          <w:lang w:val="en-US"/>
        </w:rPr>
        <w:t xml:space="preserve">NSPCC (2021) </w:t>
      </w:r>
      <w:r w:rsidRPr="00491A5A">
        <w:rPr>
          <w:rFonts w:ascii="Arial" w:eastAsiaTheme="minorEastAsia" w:hAnsi="Arial" w:cs="Arial"/>
          <w:i/>
          <w:iCs/>
          <w:color w:val="000000" w:themeColor="text1"/>
          <w:kern w:val="24"/>
          <w:sz w:val="22"/>
          <w:szCs w:val="22"/>
          <w:lang w:val="en-US"/>
        </w:rPr>
        <w:t xml:space="preserve">Children’s Services. </w:t>
      </w:r>
      <w:r w:rsidRPr="00491A5A">
        <w:rPr>
          <w:rFonts w:ascii="Arial" w:eastAsiaTheme="minorEastAsia" w:hAnsi="Arial" w:cs="Arial"/>
          <w:color w:val="000000" w:themeColor="text1"/>
          <w:kern w:val="24"/>
          <w:sz w:val="22"/>
          <w:szCs w:val="22"/>
          <w:lang w:val="en-US"/>
        </w:rPr>
        <w:t>Available at:</w:t>
      </w:r>
      <w:r w:rsidRPr="00491A5A">
        <w:rPr>
          <w:rFonts w:ascii="Arial" w:eastAsiaTheme="minorEastAsia" w:hAnsi="Arial" w:cs="Arial"/>
          <w:i/>
          <w:iCs/>
          <w:color w:val="000000" w:themeColor="text1"/>
          <w:kern w:val="24"/>
          <w:sz w:val="22"/>
          <w:szCs w:val="22"/>
          <w:lang w:val="en-US"/>
        </w:rPr>
        <w:t xml:space="preserve"> </w:t>
      </w:r>
      <w:hyperlink r:id="rId7" w:history="1">
        <w:r w:rsidRPr="00491A5A">
          <w:rPr>
            <w:rStyle w:val="Hyperlink"/>
            <w:rFonts w:ascii="Arial" w:eastAsiaTheme="minorEastAsia" w:hAnsi="Arial" w:cs="Arial"/>
            <w:color w:val="000000" w:themeColor="text1"/>
            <w:kern w:val="24"/>
            <w:sz w:val="22"/>
            <w:szCs w:val="22"/>
            <w:lang w:val="en-US"/>
          </w:rPr>
          <w:t>https://www.nspcc.org.uk/keeping-children-safe/our-services/childrens-services</w:t>
        </w:r>
      </w:hyperlink>
    </w:p>
    <w:p w14:paraId="2298CBEF" w14:textId="77777777" w:rsidR="00491A5A" w:rsidRPr="00491A5A" w:rsidRDefault="00491A5A" w:rsidP="00491A5A">
      <w:pPr>
        <w:pStyle w:val="NormalWeb"/>
        <w:spacing w:before="0" w:beforeAutospacing="0" w:after="0" w:afterAutospacing="0"/>
        <w:rPr>
          <w:sz w:val="22"/>
          <w:szCs w:val="22"/>
        </w:rPr>
      </w:pPr>
      <w:r w:rsidRPr="00491A5A">
        <w:rPr>
          <w:rFonts w:ascii="Arial" w:eastAsiaTheme="minorEastAsia" w:hAnsi="Arial" w:cs="Arial"/>
          <w:color w:val="000000"/>
          <w:kern w:val="24"/>
          <w:sz w:val="22"/>
          <w:szCs w:val="22"/>
          <w:lang w:val="en-US"/>
        </w:rPr>
        <w:t>Richards, M. (2007). Children and families. </w:t>
      </w:r>
      <w:r w:rsidRPr="00491A5A">
        <w:rPr>
          <w:rFonts w:ascii="Arial" w:eastAsiaTheme="minorEastAsia" w:hAnsi="Arial" w:cs="Arial"/>
          <w:i/>
          <w:iCs/>
          <w:color w:val="000000"/>
          <w:kern w:val="24"/>
          <w:sz w:val="22"/>
          <w:szCs w:val="22"/>
          <w:lang w:val="en-US"/>
        </w:rPr>
        <w:t>Children &amp; Society</w:t>
      </w:r>
      <w:r w:rsidRPr="00491A5A">
        <w:rPr>
          <w:rFonts w:ascii="Arial" w:eastAsiaTheme="minorEastAsia" w:hAnsi="Arial" w:cs="Arial"/>
          <w:color w:val="000000"/>
          <w:kern w:val="24"/>
          <w:sz w:val="22"/>
          <w:szCs w:val="22"/>
          <w:lang w:val="en-US"/>
        </w:rPr>
        <w:t>, 4(1), pp.39-43. </w:t>
      </w:r>
    </w:p>
    <w:p w14:paraId="48B90634" w14:textId="77777777" w:rsidR="00491A5A" w:rsidRPr="00491A5A" w:rsidRDefault="00491A5A" w:rsidP="00491A5A">
      <w:pPr>
        <w:pStyle w:val="NormalWeb"/>
        <w:spacing w:before="0" w:beforeAutospacing="0" w:after="0" w:afterAutospacing="0"/>
        <w:rPr>
          <w:sz w:val="22"/>
          <w:szCs w:val="22"/>
        </w:rPr>
      </w:pPr>
    </w:p>
    <w:p w14:paraId="0EEFBC33" w14:textId="77777777" w:rsidR="00491A5A" w:rsidRPr="00491A5A" w:rsidRDefault="00491A5A" w:rsidP="00491A5A">
      <w:pPr>
        <w:pStyle w:val="NormalWeb"/>
        <w:spacing w:before="0" w:beforeAutospacing="0" w:after="0" w:afterAutospacing="0"/>
        <w:textAlignment w:val="baseline"/>
        <w:rPr>
          <w:sz w:val="22"/>
          <w:szCs w:val="22"/>
        </w:rPr>
      </w:pPr>
    </w:p>
    <w:p w14:paraId="21247B8B" w14:textId="77777777" w:rsidR="00491A5A" w:rsidRPr="00491A5A" w:rsidRDefault="00491A5A" w:rsidP="00461ADA">
      <w:pPr>
        <w:rPr>
          <w:rFonts w:ascii="Arial" w:hAnsi="Arial" w:cs="Arial"/>
        </w:rPr>
      </w:pPr>
    </w:p>
    <w:p w14:paraId="19EF7C07" w14:textId="77777777" w:rsidR="0044468F" w:rsidRDefault="0044468F" w:rsidP="00461ADA">
      <w:pPr>
        <w:rPr>
          <w:rFonts w:ascii="Arial" w:hAnsi="Arial" w:cs="Arial"/>
        </w:rPr>
      </w:pPr>
    </w:p>
    <w:p w14:paraId="044F012F" w14:textId="37404014" w:rsidR="00160A4A" w:rsidRPr="00160A4A" w:rsidRDefault="00160A4A" w:rsidP="00461ADA">
      <w:pPr>
        <w:rPr>
          <w:rFonts w:ascii="Arial" w:hAnsi="Arial" w:cs="Arial"/>
        </w:rPr>
      </w:pPr>
      <w:r>
        <w:rPr>
          <w:rFonts w:ascii="Arial" w:hAnsi="Arial" w:cs="Arial"/>
        </w:rPr>
        <w:t xml:space="preserve"> </w:t>
      </w:r>
    </w:p>
    <w:p w14:paraId="6F8F4218" w14:textId="77777777" w:rsidR="00160A4A" w:rsidRPr="002B6B15" w:rsidRDefault="00160A4A" w:rsidP="00461ADA">
      <w:pPr>
        <w:rPr>
          <w:rFonts w:ascii="Arial" w:hAnsi="Arial" w:cs="Arial"/>
        </w:rPr>
      </w:pPr>
    </w:p>
    <w:sectPr w:rsidR="00160A4A" w:rsidRPr="002B6B15">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96B0A" w14:textId="77777777" w:rsidR="00B85AA4" w:rsidRDefault="00B85AA4" w:rsidP="00470F67">
      <w:pPr>
        <w:spacing w:after="0" w:line="240" w:lineRule="auto"/>
      </w:pPr>
      <w:r>
        <w:separator/>
      </w:r>
    </w:p>
  </w:endnote>
  <w:endnote w:type="continuationSeparator" w:id="0">
    <w:p w14:paraId="03B112B3" w14:textId="77777777" w:rsidR="00B85AA4" w:rsidRDefault="00B85AA4" w:rsidP="00470F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7730759"/>
      <w:docPartObj>
        <w:docPartGallery w:val="Page Numbers (Bottom of Page)"/>
        <w:docPartUnique/>
      </w:docPartObj>
    </w:sdtPr>
    <w:sdtEndPr>
      <w:rPr>
        <w:noProof/>
      </w:rPr>
    </w:sdtEndPr>
    <w:sdtContent>
      <w:p w14:paraId="3399F5FB" w14:textId="72C0FBFF" w:rsidR="00470F67" w:rsidRDefault="00470F6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A096CA5" w14:textId="77777777" w:rsidR="00470F67" w:rsidRDefault="00470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5DEE2" w14:textId="77777777" w:rsidR="00B85AA4" w:rsidRDefault="00B85AA4" w:rsidP="00470F67">
      <w:pPr>
        <w:spacing w:after="0" w:line="240" w:lineRule="auto"/>
      </w:pPr>
      <w:r>
        <w:separator/>
      </w:r>
    </w:p>
  </w:footnote>
  <w:footnote w:type="continuationSeparator" w:id="0">
    <w:p w14:paraId="5BEF2A24" w14:textId="77777777" w:rsidR="00B85AA4" w:rsidRDefault="00B85AA4" w:rsidP="00470F6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550B"/>
    <w:rsid w:val="00160A4A"/>
    <w:rsid w:val="002B6B15"/>
    <w:rsid w:val="0035603C"/>
    <w:rsid w:val="0042288B"/>
    <w:rsid w:val="0044468F"/>
    <w:rsid w:val="00461ADA"/>
    <w:rsid w:val="00470F67"/>
    <w:rsid w:val="00491A5A"/>
    <w:rsid w:val="00567D8E"/>
    <w:rsid w:val="007228FF"/>
    <w:rsid w:val="00765656"/>
    <w:rsid w:val="0091550B"/>
    <w:rsid w:val="009B031E"/>
    <w:rsid w:val="00A6398F"/>
    <w:rsid w:val="00B85AA4"/>
    <w:rsid w:val="00BE6479"/>
    <w:rsid w:val="00DB68A4"/>
    <w:rsid w:val="00FF49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2ECBED"/>
  <w15:chartTrackingRefBased/>
  <w15:docId w15:val="{5887B350-B334-4160-A3A5-39551F7E6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70F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0F67"/>
  </w:style>
  <w:style w:type="paragraph" w:styleId="Footer">
    <w:name w:val="footer"/>
    <w:basedOn w:val="Normal"/>
    <w:link w:val="FooterChar"/>
    <w:uiPriority w:val="99"/>
    <w:unhideWhenUsed/>
    <w:rsid w:val="00470F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0F67"/>
  </w:style>
  <w:style w:type="paragraph" w:styleId="NormalWeb">
    <w:name w:val="Normal (Web)"/>
    <w:basedOn w:val="Normal"/>
    <w:uiPriority w:val="99"/>
    <w:semiHidden/>
    <w:unhideWhenUsed/>
    <w:rsid w:val="00491A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491A5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929520">
      <w:bodyDiv w:val="1"/>
      <w:marLeft w:val="0"/>
      <w:marRight w:val="0"/>
      <w:marTop w:val="0"/>
      <w:marBottom w:val="0"/>
      <w:divBdr>
        <w:top w:val="none" w:sz="0" w:space="0" w:color="auto"/>
        <w:left w:val="none" w:sz="0" w:space="0" w:color="auto"/>
        <w:bottom w:val="none" w:sz="0" w:space="0" w:color="auto"/>
        <w:right w:val="none" w:sz="0" w:space="0" w:color="auto"/>
      </w:divBdr>
    </w:div>
    <w:div w:id="1498570634">
      <w:bodyDiv w:val="1"/>
      <w:marLeft w:val="0"/>
      <w:marRight w:val="0"/>
      <w:marTop w:val="0"/>
      <w:marBottom w:val="0"/>
      <w:divBdr>
        <w:top w:val="none" w:sz="0" w:space="0" w:color="auto"/>
        <w:left w:val="none" w:sz="0" w:space="0" w:color="auto"/>
        <w:bottom w:val="none" w:sz="0" w:space="0" w:color="auto"/>
        <w:right w:val="none" w:sz="0" w:space="0" w:color="auto"/>
      </w:divBdr>
    </w:div>
    <w:div w:id="1631936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s://www.nspcc.org.uk/keeping-children-safe/our-services/childrens-service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youth-offending-team"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122</TotalTime>
  <Pages>5</Pages>
  <Words>981</Words>
  <Characters>5596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Ragib Miah (1912995)</dc:creator>
  <cp:keywords/>
  <dc:description/>
  <cp:lastModifiedBy>Ragib Miah (1912995)</cp:lastModifiedBy>
  <cp:revision>5</cp:revision>
  <dcterms:created xsi:type="dcterms:W3CDTF">2021-07-27T10:06:00Z</dcterms:created>
  <dcterms:modified xsi:type="dcterms:W3CDTF">2021-07-27T12:16:00Z</dcterms:modified>
</cp:coreProperties>
</file>