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111E" w:rsidRPr="00760C46" w:rsidRDefault="000B111E" w:rsidP="000B111E">
      <w:pPr>
        <w:spacing w:line="360" w:lineRule="auto"/>
        <w:ind w:right="-6"/>
        <w:rPr>
          <w:rFonts w:ascii="Arial" w:hAnsi="Arial" w:cs="Arial"/>
        </w:rPr>
      </w:pPr>
      <w:r w:rsidRPr="00760C46">
        <w:rPr>
          <w:rFonts w:ascii="Arial" w:eastAsia="Arial" w:hAnsi="Arial" w:cs="Arial"/>
        </w:rPr>
        <w:t>University of Wales</w:t>
      </w:r>
      <w:r w:rsidRPr="00760C46">
        <w:rPr>
          <w:rFonts w:ascii="Arial" w:eastAsia="Arial" w:hAnsi="Arial" w:cs="Arial"/>
        </w:rPr>
        <w:br/>
        <w:t>Trinity Saint David</w:t>
      </w:r>
    </w:p>
    <w:p w:rsidR="000B111E" w:rsidRPr="00760C46" w:rsidRDefault="000B111E" w:rsidP="000B111E">
      <w:pPr>
        <w:spacing w:line="360" w:lineRule="auto"/>
        <w:ind w:right="-6"/>
        <w:rPr>
          <w:rFonts w:ascii="Arial" w:hAnsi="Arial" w:cs="Arial"/>
        </w:rPr>
      </w:pPr>
      <w:r w:rsidRPr="00760C46">
        <w:rPr>
          <w:rFonts w:ascii="Arial" w:eastAsia="Arial" w:hAnsi="Arial" w:cs="Arial"/>
        </w:rPr>
        <w:t>School of Hospitality &amp; Tourism Management BA International Hotel Management</w:t>
      </w:r>
    </w:p>
    <w:p w:rsidR="000B111E" w:rsidRPr="00760C46" w:rsidRDefault="000B111E" w:rsidP="000B111E">
      <w:pPr>
        <w:spacing w:line="360" w:lineRule="auto"/>
        <w:ind w:right="-6"/>
        <w:rPr>
          <w:rFonts w:ascii="Arial" w:eastAsia="Arial" w:hAnsi="Arial" w:cs="Arial"/>
        </w:rPr>
      </w:pPr>
      <w:r w:rsidRPr="00760C46">
        <w:rPr>
          <w:rFonts w:ascii="Arial" w:eastAsia="Arial" w:hAnsi="Arial" w:cs="Arial"/>
        </w:rPr>
        <w:t>LEVEL 6</w:t>
      </w:r>
    </w:p>
    <w:p w:rsidR="000B111E" w:rsidRPr="00760C46" w:rsidRDefault="000B111E" w:rsidP="000B111E">
      <w:pPr>
        <w:pStyle w:val="NormalWeb"/>
        <w:spacing w:before="0" w:beforeAutospacing="0" w:after="0" w:afterAutospacing="0" w:line="360" w:lineRule="auto"/>
        <w:rPr>
          <w:rFonts w:ascii="Arial" w:hAnsi="Arial" w:cs="Arial"/>
          <w:color w:val="000000" w:themeColor="text1"/>
        </w:rPr>
      </w:pPr>
      <w:r w:rsidRPr="00760C46">
        <w:rPr>
          <w:rFonts w:ascii="Arial" w:hAnsi="Arial" w:cs="Arial"/>
          <w:color w:val="000000" w:themeColor="text1"/>
        </w:rPr>
        <w:t xml:space="preserve">Contemporary Themes in the Hotel and Hospitality Sector </w:t>
      </w:r>
    </w:p>
    <w:p w:rsidR="000B111E" w:rsidRPr="00760C46" w:rsidRDefault="000B111E" w:rsidP="000B111E">
      <w:pPr>
        <w:ind w:right="-6"/>
        <w:rPr>
          <w:rFonts w:ascii="Arial" w:eastAsia="Arial" w:hAnsi="Arial" w:cs="Arial"/>
        </w:rPr>
      </w:pPr>
    </w:p>
    <w:p w:rsidR="000B111E" w:rsidRPr="00760C46" w:rsidRDefault="000B111E" w:rsidP="000B111E">
      <w:pPr>
        <w:ind w:right="-6"/>
        <w:rPr>
          <w:rFonts w:ascii="Arial" w:eastAsia="Arial" w:hAnsi="Arial" w:cs="Arial"/>
        </w:rPr>
      </w:pPr>
    </w:p>
    <w:p w:rsidR="000B111E" w:rsidRPr="00760C46" w:rsidRDefault="000B111E" w:rsidP="000B111E">
      <w:pPr>
        <w:ind w:right="-6"/>
        <w:rPr>
          <w:rFonts w:ascii="Arial" w:eastAsia="Arial" w:hAnsi="Arial" w:cs="Arial"/>
        </w:rPr>
      </w:pPr>
    </w:p>
    <w:p w:rsidR="000B111E" w:rsidRPr="00760C46" w:rsidRDefault="000B111E" w:rsidP="000B111E">
      <w:pPr>
        <w:ind w:right="-6"/>
        <w:rPr>
          <w:rFonts w:ascii="Arial" w:eastAsia="Arial" w:hAnsi="Arial" w:cs="Arial"/>
        </w:rPr>
      </w:pPr>
    </w:p>
    <w:p w:rsidR="000B111E" w:rsidRPr="00760C46" w:rsidRDefault="000B111E" w:rsidP="000B111E">
      <w:pPr>
        <w:ind w:right="-6"/>
        <w:rPr>
          <w:rFonts w:ascii="Arial" w:eastAsia="Arial" w:hAnsi="Arial" w:cs="Arial"/>
        </w:rPr>
      </w:pPr>
    </w:p>
    <w:p w:rsidR="000B111E" w:rsidRPr="00760C46" w:rsidRDefault="000B111E" w:rsidP="000B111E">
      <w:pPr>
        <w:ind w:right="-6"/>
        <w:rPr>
          <w:rFonts w:ascii="Arial" w:eastAsia="Arial" w:hAnsi="Arial" w:cs="Arial"/>
        </w:rPr>
      </w:pPr>
    </w:p>
    <w:p w:rsidR="000B111E" w:rsidRPr="00760C46" w:rsidRDefault="000B111E" w:rsidP="000B111E">
      <w:pPr>
        <w:ind w:right="-6"/>
        <w:rPr>
          <w:rFonts w:ascii="Arial" w:eastAsia="Arial" w:hAnsi="Arial" w:cs="Arial"/>
        </w:rPr>
      </w:pPr>
    </w:p>
    <w:p w:rsidR="000B111E" w:rsidRPr="00760C46" w:rsidRDefault="000B111E" w:rsidP="000B111E">
      <w:pPr>
        <w:ind w:right="-6"/>
        <w:rPr>
          <w:rFonts w:ascii="Arial" w:eastAsia="Arial" w:hAnsi="Arial" w:cs="Arial"/>
        </w:rPr>
      </w:pPr>
    </w:p>
    <w:p w:rsidR="000B111E" w:rsidRPr="00760C46" w:rsidRDefault="000B111E" w:rsidP="000B111E">
      <w:pPr>
        <w:ind w:right="-6"/>
        <w:rPr>
          <w:rFonts w:ascii="Arial" w:eastAsia="Arial" w:hAnsi="Arial" w:cs="Arial"/>
        </w:rPr>
      </w:pPr>
    </w:p>
    <w:p w:rsidR="000B111E" w:rsidRPr="00760C46" w:rsidRDefault="000B111E" w:rsidP="000B111E">
      <w:pPr>
        <w:ind w:right="-6"/>
        <w:rPr>
          <w:rFonts w:ascii="Arial" w:eastAsia="Arial" w:hAnsi="Arial" w:cs="Arial"/>
        </w:rPr>
      </w:pPr>
    </w:p>
    <w:p w:rsidR="000B111E" w:rsidRPr="00760C46" w:rsidRDefault="000B111E" w:rsidP="000B111E">
      <w:pPr>
        <w:ind w:right="-6"/>
        <w:rPr>
          <w:rFonts w:ascii="Arial" w:eastAsia="Arial" w:hAnsi="Arial" w:cs="Arial"/>
        </w:rPr>
      </w:pPr>
    </w:p>
    <w:p w:rsidR="000B111E" w:rsidRPr="00760C46" w:rsidRDefault="000B111E" w:rsidP="000B111E">
      <w:pPr>
        <w:ind w:right="-6"/>
        <w:rPr>
          <w:rFonts w:ascii="Arial" w:eastAsia="Arial" w:hAnsi="Arial" w:cs="Arial"/>
        </w:rPr>
      </w:pPr>
    </w:p>
    <w:p w:rsidR="000B111E" w:rsidRPr="00760C46" w:rsidRDefault="000B111E" w:rsidP="000B111E">
      <w:pPr>
        <w:ind w:right="-6"/>
        <w:rPr>
          <w:rFonts w:ascii="Arial" w:eastAsia="Arial" w:hAnsi="Arial" w:cs="Arial"/>
        </w:rPr>
      </w:pPr>
    </w:p>
    <w:p w:rsidR="000B111E" w:rsidRPr="00760C46" w:rsidRDefault="000B111E" w:rsidP="000B111E">
      <w:pPr>
        <w:ind w:right="-6"/>
        <w:rPr>
          <w:rFonts w:ascii="Arial" w:eastAsia="Arial" w:hAnsi="Arial" w:cs="Arial"/>
        </w:rPr>
      </w:pPr>
    </w:p>
    <w:p w:rsidR="000B111E" w:rsidRPr="00760C46" w:rsidRDefault="000B111E" w:rsidP="000B111E">
      <w:pPr>
        <w:ind w:right="-6"/>
        <w:rPr>
          <w:rFonts w:ascii="Arial" w:eastAsia="Arial" w:hAnsi="Arial" w:cs="Arial"/>
        </w:rPr>
      </w:pPr>
    </w:p>
    <w:p w:rsidR="000B111E" w:rsidRPr="00760C46" w:rsidRDefault="000B111E" w:rsidP="000B111E">
      <w:pPr>
        <w:ind w:right="-6"/>
        <w:rPr>
          <w:rFonts w:ascii="Arial" w:eastAsia="Arial" w:hAnsi="Arial" w:cs="Arial"/>
        </w:rPr>
      </w:pPr>
    </w:p>
    <w:p w:rsidR="000B111E" w:rsidRPr="00760C46" w:rsidRDefault="000B111E" w:rsidP="000B111E">
      <w:pPr>
        <w:ind w:right="-6"/>
        <w:rPr>
          <w:rFonts w:ascii="Arial" w:eastAsia="Arial" w:hAnsi="Arial" w:cs="Arial"/>
        </w:rPr>
      </w:pPr>
    </w:p>
    <w:p w:rsidR="000B111E" w:rsidRPr="00760C46" w:rsidRDefault="000B111E" w:rsidP="000B111E">
      <w:pPr>
        <w:ind w:right="-6"/>
        <w:rPr>
          <w:rFonts w:ascii="Arial" w:eastAsia="Arial" w:hAnsi="Arial" w:cs="Arial"/>
        </w:rPr>
      </w:pPr>
    </w:p>
    <w:p w:rsidR="000B111E" w:rsidRPr="00760C46" w:rsidRDefault="000B111E" w:rsidP="000B111E">
      <w:pPr>
        <w:ind w:right="-6"/>
        <w:rPr>
          <w:rFonts w:ascii="Arial" w:eastAsia="Arial" w:hAnsi="Arial" w:cs="Arial"/>
        </w:rPr>
      </w:pPr>
    </w:p>
    <w:p w:rsidR="000B111E" w:rsidRPr="00760C46" w:rsidRDefault="000B111E" w:rsidP="000B111E">
      <w:pPr>
        <w:ind w:right="-6"/>
        <w:rPr>
          <w:rFonts w:ascii="Arial" w:eastAsia="Arial" w:hAnsi="Arial" w:cs="Arial"/>
        </w:rPr>
      </w:pPr>
    </w:p>
    <w:p w:rsidR="000B111E" w:rsidRPr="00760C46" w:rsidRDefault="000B111E" w:rsidP="000B111E">
      <w:pPr>
        <w:ind w:right="-6"/>
        <w:rPr>
          <w:rFonts w:ascii="Arial" w:eastAsia="Arial" w:hAnsi="Arial" w:cs="Arial"/>
        </w:rPr>
      </w:pPr>
    </w:p>
    <w:p w:rsidR="000B111E" w:rsidRPr="00760C46" w:rsidRDefault="000B111E" w:rsidP="000B111E">
      <w:pPr>
        <w:ind w:right="-6"/>
        <w:rPr>
          <w:rFonts w:ascii="Arial" w:eastAsia="Arial" w:hAnsi="Arial" w:cs="Arial"/>
        </w:rPr>
      </w:pPr>
    </w:p>
    <w:p w:rsidR="000B111E" w:rsidRDefault="000B111E" w:rsidP="000B111E">
      <w:pPr>
        <w:ind w:right="-6"/>
        <w:rPr>
          <w:rFonts w:ascii="Arial" w:eastAsia="Arial" w:hAnsi="Arial" w:cs="Arial"/>
        </w:rPr>
      </w:pPr>
    </w:p>
    <w:p w:rsidR="00E34971" w:rsidRDefault="00E34971" w:rsidP="000B111E">
      <w:pPr>
        <w:ind w:right="-6"/>
        <w:rPr>
          <w:rFonts w:ascii="Arial" w:eastAsia="Arial" w:hAnsi="Arial" w:cs="Arial"/>
        </w:rPr>
      </w:pPr>
    </w:p>
    <w:p w:rsidR="00E34971" w:rsidRPr="00760C46" w:rsidRDefault="00E34971" w:rsidP="000B111E">
      <w:pPr>
        <w:ind w:right="-6"/>
        <w:rPr>
          <w:rFonts w:ascii="Arial" w:eastAsia="Arial" w:hAnsi="Arial" w:cs="Arial"/>
        </w:rPr>
      </w:pPr>
    </w:p>
    <w:p w:rsidR="000B111E" w:rsidRPr="00760C46" w:rsidRDefault="000B111E" w:rsidP="000B111E">
      <w:pPr>
        <w:ind w:right="-6"/>
        <w:rPr>
          <w:rFonts w:ascii="Arial" w:eastAsia="Arial" w:hAnsi="Arial" w:cs="Arial"/>
        </w:rPr>
      </w:pPr>
    </w:p>
    <w:p w:rsidR="000B111E" w:rsidRPr="00760C46" w:rsidRDefault="000B111E" w:rsidP="000B111E">
      <w:pPr>
        <w:ind w:right="-6"/>
        <w:rPr>
          <w:rFonts w:ascii="Arial" w:eastAsia="Arial" w:hAnsi="Arial" w:cs="Arial"/>
        </w:rPr>
      </w:pPr>
    </w:p>
    <w:p w:rsidR="000B111E" w:rsidRPr="00760C46" w:rsidRDefault="000B111E" w:rsidP="000B111E">
      <w:pPr>
        <w:spacing w:line="360" w:lineRule="auto"/>
        <w:ind w:right="-6"/>
        <w:rPr>
          <w:rFonts w:ascii="Arial" w:eastAsia="Arial" w:hAnsi="Arial" w:cs="Arial"/>
        </w:rPr>
      </w:pPr>
    </w:p>
    <w:p w:rsidR="000B111E" w:rsidRPr="00760C46" w:rsidRDefault="000B111E" w:rsidP="000B111E">
      <w:pPr>
        <w:spacing w:line="360" w:lineRule="auto"/>
        <w:ind w:right="-6"/>
        <w:jc w:val="right"/>
        <w:rPr>
          <w:rFonts w:ascii="Arial" w:hAnsi="Arial" w:cs="Arial"/>
        </w:rPr>
      </w:pPr>
      <w:r w:rsidRPr="00760C46">
        <w:rPr>
          <w:rFonts w:ascii="Arial" w:hAnsi="Arial" w:cs="Arial"/>
        </w:rPr>
        <w:t>Module No.: BMIH6001</w:t>
      </w:r>
    </w:p>
    <w:p w:rsidR="000B111E" w:rsidRPr="00760C46" w:rsidRDefault="000B111E" w:rsidP="000B111E">
      <w:pPr>
        <w:pStyle w:val="NormalWeb"/>
        <w:spacing w:before="0" w:beforeAutospacing="0" w:after="0" w:afterAutospacing="0" w:line="360" w:lineRule="auto"/>
        <w:jc w:val="right"/>
        <w:rPr>
          <w:rFonts w:ascii="Arial" w:hAnsi="Arial" w:cs="Arial"/>
        </w:rPr>
      </w:pPr>
      <w:r w:rsidRPr="00760C46">
        <w:rPr>
          <w:rFonts w:ascii="Arial" w:hAnsi="Arial" w:cs="Arial"/>
        </w:rPr>
        <w:t>Module Lead: Dr. Ernest Balutie Wavei</w:t>
      </w:r>
      <w:r w:rsidRPr="00760C46">
        <w:rPr>
          <w:rFonts w:ascii="Arial" w:hAnsi="Arial" w:cs="Arial"/>
          <w:sz w:val="36"/>
          <w:szCs w:val="36"/>
        </w:rPr>
        <w:t xml:space="preserve"> </w:t>
      </w:r>
    </w:p>
    <w:p w:rsidR="000B111E" w:rsidRPr="00760C46" w:rsidRDefault="000B111E" w:rsidP="000B111E">
      <w:pPr>
        <w:spacing w:line="360" w:lineRule="auto"/>
        <w:ind w:right="-6"/>
        <w:jc w:val="right"/>
        <w:rPr>
          <w:rFonts w:ascii="Arial" w:hAnsi="Arial" w:cs="Arial"/>
        </w:rPr>
      </w:pPr>
      <w:r w:rsidRPr="00760C46">
        <w:rPr>
          <w:rFonts w:ascii="Arial" w:hAnsi="Arial" w:cs="Arial"/>
        </w:rPr>
        <w:t xml:space="preserve">Student name: </w:t>
      </w:r>
      <w:r w:rsidRPr="00760C46">
        <w:rPr>
          <w:rFonts w:ascii="Arial" w:hAnsi="Arial" w:cs="Arial"/>
          <w:b/>
          <w:bCs/>
        </w:rPr>
        <w:t>Cecilia Enache</w:t>
      </w:r>
    </w:p>
    <w:p w:rsidR="000B111E" w:rsidRPr="00760C46" w:rsidRDefault="000B111E" w:rsidP="000B111E">
      <w:pPr>
        <w:spacing w:line="360" w:lineRule="auto"/>
        <w:ind w:right="-6"/>
        <w:jc w:val="right"/>
        <w:rPr>
          <w:rFonts w:ascii="Arial" w:hAnsi="Arial" w:cs="Arial"/>
        </w:rPr>
      </w:pPr>
      <w:r w:rsidRPr="00760C46">
        <w:rPr>
          <w:rFonts w:ascii="Arial" w:hAnsi="Arial" w:cs="Arial"/>
        </w:rPr>
        <w:t>Student No.: 2129006</w:t>
      </w:r>
    </w:p>
    <w:p w:rsidR="000B111E" w:rsidRPr="001D21C7" w:rsidRDefault="000B111E" w:rsidP="000B111E">
      <w:pPr>
        <w:spacing w:line="360" w:lineRule="auto"/>
        <w:ind w:right="-6"/>
        <w:rPr>
          <w:rFonts w:ascii="Arial" w:hAnsi="Arial" w:cs="Arial"/>
        </w:rPr>
      </w:pPr>
    </w:p>
    <w:p w:rsidR="00071764" w:rsidRDefault="00071764" w:rsidP="000B111E">
      <w:pPr>
        <w:spacing w:line="360" w:lineRule="auto"/>
      </w:pPr>
    </w:p>
    <w:p w:rsidR="000B111E" w:rsidRDefault="000B111E" w:rsidP="000B111E">
      <w:pPr>
        <w:spacing w:line="360" w:lineRule="auto"/>
      </w:pPr>
    </w:p>
    <w:p w:rsidR="000B111E" w:rsidRDefault="000B111E" w:rsidP="000B111E">
      <w:pPr>
        <w:spacing w:line="360" w:lineRule="auto"/>
      </w:pPr>
    </w:p>
    <w:p w:rsidR="00E34971" w:rsidRPr="00E34971" w:rsidRDefault="00E34971" w:rsidP="00E34971">
      <w:pPr>
        <w:jc w:val="both"/>
        <w:rPr>
          <w:rFonts w:ascii="Arial" w:hAnsi="Arial" w:cs="Arial"/>
          <w:sz w:val="20"/>
          <w:szCs w:val="20"/>
        </w:rPr>
      </w:pPr>
      <w:r w:rsidRPr="00E34971">
        <w:rPr>
          <w:rFonts w:ascii="Arial" w:hAnsi="Arial" w:cs="Arial"/>
          <w:sz w:val="20"/>
          <w:szCs w:val="20"/>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0B111E" w:rsidRDefault="000B111E" w:rsidP="000B111E">
      <w:pPr>
        <w:spacing w:line="360" w:lineRule="auto"/>
      </w:pPr>
    </w:p>
    <w:p w:rsidR="000B111E" w:rsidRDefault="000B111E" w:rsidP="000B111E">
      <w:pPr>
        <w:spacing w:line="360" w:lineRule="auto"/>
        <w:rPr>
          <w:color w:val="000000" w:themeColor="text1"/>
        </w:rPr>
      </w:pP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6C6443" w:rsidRPr="00760C46" w:rsidRDefault="006C6443" w:rsidP="000B111E">
      <w:pPr>
        <w:spacing w:line="360" w:lineRule="auto"/>
        <w:rPr>
          <w:rFonts w:ascii="Arial" w:hAnsi="Arial" w:cs="Arial"/>
          <w:b/>
          <w:bCs/>
          <w:color w:val="000000" w:themeColor="text1"/>
        </w:rPr>
      </w:pPr>
    </w:p>
    <w:p w:rsidR="006C6443" w:rsidRPr="00760C46" w:rsidRDefault="006C6443" w:rsidP="006C6443">
      <w:pPr>
        <w:spacing w:line="360" w:lineRule="auto"/>
        <w:jc w:val="center"/>
        <w:rPr>
          <w:rFonts w:ascii="Arial" w:hAnsi="Arial" w:cs="Arial"/>
          <w:b/>
          <w:bCs/>
          <w:color w:val="000000" w:themeColor="text1"/>
          <w:sz w:val="40"/>
          <w:szCs w:val="40"/>
        </w:rPr>
      </w:pPr>
      <w:r w:rsidRPr="00760C46">
        <w:rPr>
          <w:rFonts w:ascii="Arial" w:hAnsi="Arial" w:cs="Arial"/>
          <w:b/>
          <w:bCs/>
          <w:color w:val="000000" w:themeColor="text1"/>
          <w:sz w:val="40"/>
          <w:szCs w:val="40"/>
        </w:rPr>
        <w:t>Circular Economy in the Hospitality Industry</w:t>
      </w: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6C6443" w:rsidRDefault="006C6443" w:rsidP="000B111E">
      <w:pPr>
        <w:spacing w:line="360" w:lineRule="auto"/>
        <w:rPr>
          <w:color w:val="000000" w:themeColor="text1"/>
        </w:rPr>
      </w:pPr>
    </w:p>
    <w:p w:rsidR="000B111E" w:rsidRDefault="000B111E" w:rsidP="000B111E">
      <w:pPr>
        <w:spacing w:line="360" w:lineRule="auto"/>
      </w:pPr>
    </w:p>
    <w:p w:rsidR="00882FA3" w:rsidRDefault="00882FA3" w:rsidP="000B111E">
      <w:pPr>
        <w:spacing w:line="360" w:lineRule="auto"/>
      </w:pPr>
    </w:p>
    <w:p w:rsidR="000A6B32" w:rsidRDefault="000A6B32" w:rsidP="000B111E">
      <w:pPr>
        <w:spacing w:line="360" w:lineRule="auto"/>
      </w:pPr>
    </w:p>
    <w:p w:rsidR="000A6B32" w:rsidRPr="000B111E" w:rsidRDefault="000A6B32" w:rsidP="000A6B32">
      <w:pPr>
        <w:shd w:val="clear" w:color="auto" w:fill="FFFFFF"/>
        <w:spacing w:before="100" w:beforeAutospacing="1" w:after="100" w:afterAutospacing="1"/>
        <w:ind w:left="720"/>
        <w:rPr>
          <w:rFonts w:ascii="ArialMT" w:hAnsi="ArialMT"/>
          <w:color w:val="000000" w:themeColor="text1"/>
          <w:sz w:val="34"/>
          <w:szCs w:val="34"/>
        </w:rPr>
      </w:pPr>
      <w:r w:rsidRPr="000B111E">
        <w:rPr>
          <w:rFonts w:ascii="Calibri" w:hAnsi="Calibri" w:cs="Calibri"/>
          <w:b/>
          <w:bCs/>
          <w:color w:val="000000" w:themeColor="text1"/>
          <w:sz w:val="34"/>
          <w:szCs w:val="34"/>
        </w:rPr>
        <w:t xml:space="preserve">Abstract </w:t>
      </w:r>
    </w:p>
    <w:p w:rsidR="00361F61" w:rsidRPr="00361F61" w:rsidRDefault="00361F61" w:rsidP="00361F61">
      <w:pPr>
        <w:spacing w:line="360" w:lineRule="auto"/>
        <w:ind w:firstLine="720"/>
        <w:jc w:val="both"/>
        <w:rPr>
          <w:rFonts w:ascii="Arial" w:hAnsi="Arial" w:cs="Arial"/>
        </w:rPr>
      </w:pPr>
      <w:r w:rsidRPr="00361F61">
        <w:rPr>
          <w:rFonts w:ascii="Arial" w:hAnsi="Arial" w:cs="Arial"/>
        </w:rPr>
        <w:t xml:space="preserve">The purpose of this </w:t>
      </w:r>
      <w:r w:rsidR="002402CB">
        <w:rPr>
          <w:rFonts w:ascii="Arial" w:hAnsi="Arial" w:cs="Arial"/>
        </w:rPr>
        <w:t>conference research paper</w:t>
      </w:r>
      <w:r w:rsidRPr="00361F61">
        <w:rPr>
          <w:rFonts w:ascii="Arial" w:hAnsi="Arial" w:cs="Arial"/>
        </w:rPr>
        <w:t xml:space="preserve"> is to examine the circular economy as a viewpoint that expands the broader notion of sustainability and to look at the difficulties and solutions it rai</w:t>
      </w:r>
      <w:r w:rsidR="00BC7D11">
        <w:rPr>
          <w:rFonts w:ascii="Arial" w:hAnsi="Arial" w:cs="Arial"/>
        </w:rPr>
        <w:t>ses in the hospitality sector. Being a contemporary theme of</w:t>
      </w:r>
      <w:r w:rsidRPr="00361F61">
        <w:rPr>
          <w:rFonts w:ascii="Arial" w:hAnsi="Arial" w:cs="Arial"/>
        </w:rPr>
        <w:t xml:space="preserve"> this industry, the circular economy is vital </w:t>
      </w:r>
      <w:r w:rsidR="000700DC">
        <w:rPr>
          <w:rFonts w:ascii="Arial" w:hAnsi="Arial" w:cs="Arial"/>
        </w:rPr>
        <w:t xml:space="preserve">for this sector </w:t>
      </w:r>
      <w:r w:rsidRPr="00361F61">
        <w:rPr>
          <w:rFonts w:ascii="Arial" w:hAnsi="Arial" w:cs="Arial"/>
        </w:rPr>
        <w:t>because, if ad</w:t>
      </w:r>
      <w:r w:rsidR="000700DC">
        <w:rPr>
          <w:rFonts w:ascii="Arial" w:hAnsi="Arial" w:cs="Arial"/>
        </w:rPr>
        <w:t>opted, it would increase companies’</w:t>
      </w:r>
      <w:r w:rsidRPr="00361F61">
        <w:rPr>
          <w:rFonts w:ascii="Arial" w:hAnsi="Arial" w:cs="Arial"/>
        </w:rPr>
        <w:t xml:space="preserve"> efficiency and satisfy consumers' growing needs for susta</w:t>
      </w:r>
      <w:r w:rsidRPr="00361F61">
        <w:rPr>
          <w:rFonts w:ascii="Arial" w:hAnsi="Arial" w:cs="Arial"/>
        </w:rPr>
        <w:t xml:space="preserve">inable goods and services, addressing the global issue of environment protection. </w:t>
      </w:r>
    </w:p>
    <w:p w:rsidR="007273D1" w:rsidRPr="00361F61" w:rsidRDefault="00361F61" w:rsidP="00361F61">
      <w:pPr>
        <w:spacing w:line="360" w:lineRule="auto"/>
        <w:ind w:firstLine="720"/>
        <w:jc w:val="both"/>
        <w:rPr>
          <w:rFonts w:ascii="Arial" w:hAnsi="Arial" w:cs="Arial"/>
        </w:rPr>
      </w:pPr>
      <w:r w:rsidRPr="00361F61">
        <w:rPr>
          <w:rFonts w:ascii="Arial" w:hAnsi="Arial" w:cs="Arial"/>
        </w:rPr>
        <w:t xml:space="preserve">Through these lenses, this reseach found that </w:t>
      </w:r>
      <w:r w:rsidR="007A5AC7" w:rsidRPr="00361F61">
        <w:rPr>
          <w:rFonts w:ascii="Arial" w:hAnsi="Arial" w:cs="Arial"/>
        </w:rPr>
        <w:t xml:space="preserve">circular economy </w:t>
      </w:r>
      <w:r w:rsidR="007A5AC7" w:rsidRPr="00361F61">
        <w:rPr>
          <w:rFonts w:ascii="Arial" w:hAnsi="Arial" w:cs="Arial"/>
        </w:rPr>
        <w:t>has the potential to accelerate our civilisati</w:t>
      </w:r>
      <w:r w:rsidR="007A5AC7" w:rsidRPr="00361F61">
        <w:rPr>
          <w:rFonts w:ascii="Arial" w:hAnsi="Arial" w:cs="Arial"/>
        </w:rPr>
        <w:t>on towards sustainable growth and o</w:t>
      </w:r>
      <w:r w:rsidR="007A5AC7" w:rsidRPr="00361F61">
        <w:rPr>
          <w:rFonts w:ascii="Arial" w:hAnsi="Arial" w:cs="Arial"/>
        </w:rPr>
        <w:t xml:space="preserve">ne of the best strategies to encourage businesses to embrace circularity is to have a suitable policy environment. </w:t>
      </w:r>
      <w:r w:rsidR="007A5AC7" w:rsidRPr="00361F61">
        <w:rPr>
          <w:rFonts w:ascii="Arial" w:hAnsi="Arial" w:cs="Arial"/>
        </w:rPr>
        <w:t>However, t</w:t>
      </w:r>
      <w:r w:rsidR="007A5AC7" w:rsidRPr="00361F61">
        <w:rPr>
          <w:rFonts w:ascii="Arial" w:hAnsi="Arial" w:cs="Arial"/>
        </w:rPr>
        <w:t xml:space="preserve">he best public measures to encourage businesses </w:t>
      </w:r>
      <w:r w:rsidR="007A5AC7" w:rsidRPr="00361F61">
        <w:rPr>
          <w:rFonts w:ascii="Arial" w:hAnsi="Arial" w:cs="Arial"/>
        </w:rPr>
        <w:t>to adopt this i</w:t>
      </w:r>
      <w:r w:rsidRPr="00361F61">
        <w:rPr>
          <w:rFonts w:ascii="Arial" w:hAnsi="Arial" w:cs="Arial"/>
        </w:rPr>
        <w:t>dea are still ambiguous and there are plenty of ba</w:t>
      </w:r>
      <w:r w:rsidR="00BC7D11">
        <w:rPr>
          <w:rFonts w:ascii="Arial" w:hAnsi="Arial" w:cs="Arial"/>
        </w:rPr>
        <w:t>rriers for an accelerated trans</w:t>
      </w:r>
      <w:r w:rsidRPr="00361F61">
        <w:rPr>
          <w:rFonts w:ascii="Arial" w:hAnsi="Arial" w:cs="Arial"/>
        </w:rPr>
        <w:t xml:space="preserve">ition from the linear to the circular economy. </w:t>
      </w:r>
    </w:p>
    <w:p w:rsidR="007A5AC7" w:rsidRPr="00BC7D11" w:rsidRDefault="00BC7D11" w:rsidP="00BC7D11">
      <w:pPr>
        <w:spacing w:line="360" w:lineRule="auto"/>
        <w:ind w:firstLine="720"/>
        <w:jc w:val="both"/>
        <w:rPr>
          <w:rFonts w:ascii="Arial" w:hAnsi="Arial" w:cs="Arial"/>
        </w:rPr>
      </w:pPr>
      <w:r w:rsidRPr="00BC7D11">
        <w:rPr>
          <w:rFonts w:ascii="Arial" w:hAnsi="Arial" w:cs="Arial"/>
        </w:rPr>
        <w:t xml:space="preserve">Making use of considerable data colected </w:t>
      </w:r>
      <w:r w:rsidRPr="00BC7D11">
        <w:rPr>
          <w:rFonts w:ascii="Arial" w:hAnsi="Arial" w:cs="Arial"/>
        </w:rPr>
        <w:t>online and analysing the relevant literature, this paper states that s</w:t>
      </w:r>
      <w:r w:rsidR="007A5AC7" w:rsidRPr="00BC7D11">
        <w:rPr>
          <w:rFonts w:ascii="Arial" w:hAnsi="Arial" w:cs="Arial"/>
        </w:rPr>
        <w:t>ustainability in general and the circular economy in particular are global concerns that require top-down approaches, and the political sector is essential to putting this concept into practice. A successful shift from a linear to a circular economy is impossible without the active participation of international organisations and national gover</w:t>
      </w:r>
      <w:r w:rsidR="000700DC">
        <w:rPr>
          <w:rFonts w:ascii="Arial" w:hAnsi="Arial" w:cs="Arial"/>
        </w:rPr>
        <w:t>nments. The social element is also</w:t>
      </w:r>
      <w:r w:rsidR="007A5AC7" w:rsidRPr="00BC7D11">
        <w:rPr>
          <w:rFonts w:ascii="Arial" w:hAnsi="Arial" w:cs="Arial"/>
        </w:rPr>
        <w:t xml:space="preserve"> significant since people and communities need to adjust to a new way of consuming that involves exchanging functional items, repairing products, and sharing goods.</w:t>
      </w:r>
    </w:p>
    <w:p w:rsidR="000A6B32" w:rsidRPr="007A5AC7" w:rsidRDefault="000A6B32" w:rsidP="007A5AC7">
      <w:pPr>
        <w:spacing w:line="360" w:lineRule="auto"/>
        <w:jc w:val="both"/>
        <w:rPr>
          <w:rFonts w:ascii="Arial" w:hAnsi="Arial" w:cs="Arial"/>
        </w:rPr>
      </w:pPr>
    </w:p>
    <w:p w:rsidR="000A6B32" w:rsidRDefault="000A6B32" w:rsidP="000B111E">
      <w:pPr>
        <w:spacing w:line="360" w:lineRule="auto"/>
      </w:pPr>
    </w:p>
    <w:p w:rsidR="000A6B32" w:rsidRDefault="000A6B32" w:rsidP="000B111E">
      <w:pPr>
        <w:spacing w:line="360" w:lineRule="auto"/>
      </w:pPr>
    </w:p>
    <w:p w:rsidR="000A6B32" w:rsidRDefault="000A6B32" w:rsidP="000B111E">
      <w:pPr>
        <w:spacing w:line="360" w:lineRule="auto"/>
      </w:pPr>
    </w:p>
    <w:p w:rsidR="000A6B32" w:rsidRDefault="000A6B32" w:rsidP="000B111E">
      <w:pPr>
        <w:spacing w:line="360" w:lineRule="auto"/>
      </w:pPr>
    </w:p>
    <w:p w:rsidR="000A6B32" w:rsidRDefault="000A6B32" w:rsidP="000B111E">
      <w:pPr>
        <w:spacing w:line="360" w:lineRule="auto"/>
      </w:pPr>
    </w:p>
    <w:p w:rsidR="000A6B32" w:rsidRDefault="000A6B32" w:rsidP="000B111E">
      <w:pPr>
        <w:spacing w:line="360" w:lineRule="auto"/>
      </w:pPr>
    </w:p>
    <w:p w:rsidR="000A6B32" w:rsidRDefault="000A6B32" w:rsidP="000B111E">
      <w:pPr>
        <w:spacing w:line="360" w:lineRule="auto"/>
      </w:pPr>
    </w:p>
    <w:p w:rsidR="000A6B32" w:rsidRDefault="000A6B32" w:rsidP="000B111E">
      <w:pPr>
        <w:spacing w:line="360" w:lineRule="auto"/>
      </w:pPr>
    </w:p>
    <w:p w:rsidR="000A6B32" w:rsidRDefault="000A6B32" w:rsidP="000B111E">
      <w:pPr>
        <w:spacing w:line="360" w:lineRule="auto"/>
      </w:pPr>
    </w:p>
    <w:p w:rsidR="004C5EB6" w:rsidRDefault="004C5EB6" w:rsidP="004C5EB6">
      <w:pPr>
        <w:spacing w:line="360" w:lineRule="auto"/>
        <w:jc w:val="both"/>
        <w:rPr>
          <w:rFonts w:asciiTheme="minorBidi" w:hAnsiTheme="minorBidi" w:cstheme="minorBidi"/>
          <w:b/>
          <w:bCs/>
          <w:sz w:val="28"/>
          <w:szCs w:val="28"/>
        </w:rPr>
      </w:pPr>
    </w:p>
    <w:p w:rsidR="00882FA3" w:rsidRPr="000A6B32" w:rsidRDefault="000A6B32" w:rsidP="00F45D6A">
      <w:pPr>
        <w:spacing w:line="360" w:lineRule="auto"/>
        <w:ind w:firstLine="851"/>
        <w:jc w:val="both"/>
        <w:rPr>
          <w:rFonts w:asciiTheme="minorBidi" w:hAnsiTheme="minorBidi" w:cstheme="minorBidi"/>
          <w:b/>
          <w:bCs/>
          <w:sz w:val="28"/>
          <w:szCs w:val="28"/>
        </w:rPr>
      </w:pPr>
      <w:r w:rsidRPr="000A6B32">
        <w:rPr>
          <w:rFonts w:asciiTheme="minorBidi" w:hAnsiTheme="minorBidi" w:cstheme="minorBidi"/>
          <w:b/>
          <w:bCs/>
          <w:sz w:val="28"/>
          <w:szCs w:val="28"/>
        </w:rPr>
        <w:t>Introduction</w:t>
      </w:r>
    </w:p>
    <w:p w:rsidR="000A6B32" w:rsidRPr="000E14DE" w:rsidRDefault="000A6B32" w:rsidP="00F45D6A">
      <w:pPr>
        <w:spacing w:line="360" w:lineRule="auto"/>
        <w:ind w:firstLine="851"/>
        <w:jc w:val="both"/>
        <w:rPr>
          <w:rFonts w:ascii="Arial" w:hAnsi="Arial" w:cs="Arial"/>
        </w:rPr>
      </w:pPr>
    </w:p>
    <w:p w:rsidR="0078633D" w:rsidRPr="000E14DE" w:rsidRDefault="00882FA3" w:rsidP="00F45D6A">
      <w:pPr>
        <w:spacing w:line="360" w:lineRule="auto"/>
        <w:ind w:firstLine="851"/>
        <w:jc w:val="both"/>
        <w:rPr>
          <w:rFonts w:ascii="Arial" w:hAnsi="Arial" w:cs="Arial"/>
        </w:rPr>
      </w:pPr>
      <w:r w:rsidRPr="000E14DE">
        <w:rPr>
          <w:rFonts w:ascii="Arial" w:hAnsi="Arial" w:cs="Arial"/>
        </w:rPr>
        <w:t>In less than 25 years, by 2050, with a</w:t>
      </w:r>
      <w:r w:rsidR="00FE2276" w:rsidRPr="000E14DE">
        <w:rPr>
          <w:rFonts w:ascii="Arial" w:hAnsi="Arial" w:cs="Arial"/>
        </w:rPr>
        <w:t>n estimated</w:t>
      </w:r>
      <w:r w:rsidRPr="000E14DE">
        <w:rPr>
          <w:rFonts w:ascii="Arial" w:hAnsi="Arial" w:cs="Arial"/>
        </w:rPr>
        <w:t xml:space="preserve"> global population of 9.8 bil</w:t>
      </w:r>
      <w:r w:rsidR="00DC3D59" w:rsidRPr="000E14DE">
        <w:rPr>
          <w:rFonts w:ascii="Arial" w:hAnsi="Arial" w:cs="Arial"/>
        </w:rPr>
        <w:t>l</w:t>
      </w:r>
      <w:r w:rsidRPr="000E14DE">
        <w:rPr>
          <w:rFonts w:ascii="Arial" w:hAnsi="Arial" w:cs="Arial"/>
        </w:rPr>
        <w:t xml:space="preserve">ion people and maintaining the same consumption patterns, the world will need </w:t>
      </w:r>
      <w:r w:rsidR="00DC3D59" w:rsidRPr="000E14DE">
        <w:rPr>
          <w:rFonts w:ascii="Arial" w:hAnsi="Arial" w:cs="Arial"/>
        </w:rPr>
        <w:t>not less than three planets to produce and provide the expected resources</w:t>
      </w:r>
      <w:r w:rsidR="00A57D93">
        <w:rPr>
          <w:rFonts w:ascii="Arial" w:hAnsi="Arial" w:cs="Arial"/>
        </w:rPr>
        <w:t>,</w:t>
      </w:r>
      <w:r w:rsidR="00DC3D59" w:rsidRPr="000E14DE">
        <w:rPr>
          <w:rFonts w:ascii="Arial" w:hAnsi="Arial" w:cs="Arial"/>
        </w:rPr>
        <w:t xml:space="preserve"> </w:t>
      </w:r>
      <w:sdt>
        <w:sdtPr>
          <w:rPr>
            <w:rFonts w:ascii="Arial" w:hAnsi="Arial" w:cs="Arial"/>
          </w:rPr>
          <w:id w:val="83124486"/>
          <w:citation/>
        </w:sdtPr>
        <w:sdtContent>
          <w:r w:rsidR="00DC3D59" w:rsidRPr="000E14DE">
            <w:rPr>
              <w:rFonts w:ascii="Arial" w:hAnsi="Arial" w:cs="Arial"/>
            </w:rPr>
            <w:fldChar w:fldCharType="begin"/>
          </w:r>
          <w:r w:rsidR="00DC3D59" w:rsidRPr="000E14DE">
            <w:rPr>
              <w:rFonts w:ascii="Arial" w:hAnsi="Arial" w:cs="Arial"/>
            </w:rPr>
            <w:instrText xml:space="preserve"> CITATION Uni23 \l 1048 </w:instrText>
          </w:r>
          <w:r w:rsidR="00DC3D59" w:rsidRPr="000E14DE">
            <w:rPr>
              <w:rFonts w:ascii="Arial" w:hAnsi="Arial" w:cs="Arial"/>
            </w:rPr>
            <w:fldChar w:fldCharType="separate"/>
          </w:r>
          <w:r w:rsidR="00771157" w:rsidRPr="00771157">
            <w:rPr>
              <w:rFonts w:ascii="Arial" w:hAnsi="Arial" w:cs="Arial"/>
              <w:noProof/>
            </w:rPr>
            <w:t>(United Nations, 2023)</w:t>
          </w:r>
          <w:r w:rsidR="00DC3D59" w:rsidRPr="000E14DE">
            <w:rPr>
              <w:rFonts w:ascii="Arial" w:hAnsi="Arial" w:cs="Arial"/>
            </w:rPr>
            <w:fldChar w:fldCharType="end"/>
          </w:r>
        </w:sdtContent>
      </w:sdt>
      <w:r w:rsidR="00DC3D59" w:rsidRPr="000E14DE">
        <w:rPr>
          <w:rFonts w:ascii="Arial" w:hAnsi="Arial" w:cs="Arial"/>
        </w:rPr>
        <w:t xml:space="preserve">. </w:t>
      </w:r>
      <w:r w:rsidR="00D36723" w:rsidRPr="000E14DE">
        <w:rPr>
          <w:rFonts w:ascii="Arial" w:hAnsi="Arial" w:cs="Arial"/>
        </w:rPr>
        <w:t xml:space="preserve">In addition, according to the World Bank, the </w:t>
      </w:r>
      <w:r w:rsidR="00DC3D59" w:rsidRPr="000E14DE">
        <w:rPr>
          <w:rFonts w:ascii="Arial" w:hAnsi="Arial" w:cs="Arial"/>
        </w:rPr>
        <w:t>annual waste production will increase by 70% by 2050</w:t>
      </w:r>
      <w:r w:rsidR="00A57D93">
        <w:rPr>
          <w:rFonts w:ascii="Arial" w:hAnsi="Arial" w:cs="Arial"/>
        </w:rPr>
        <w:t>,</w:t>
      </w:r>
      <w:r w:rsidR="00D36723" w:rsidRPr="000E14DE">
        <w:rPr>
          <w:rFonts w:ascii="Arial" w:hAnsi="Arial" w:cs="Arial"/>
        </w:rPr>
        <w:t xml:space="preserve"> </w:t>
      </w:r>
      <w:sdt>
        <w:sdtPr>
          <w:rPr>
            <w:rFonts w:ascii="Arial" w:hAnsi="Arial" w:cs="Arial"/>
          </w:rPr>
          <w:id w:val="-440834498"/>
          <w:citation/>
        </w:sdtPr>
        <w:sdtContent>
          <w:r w:rsidR="00D36723" w:rsidRPr="000E14DE">
            <w:rPr>
              <w:rFonts w:ascii="Arial" w:hAnsi="Arial" w:cs="Arial"/>
            </w:rPr>
            <w:fldChar w:fldCharType="begin"/>
          </w:r>
          <w:r w:rsidR="00D36723" w:rsidRPr="000E14DE">
            <w:rPr>
              <w:rFonts w:ascii="Arial" w:hAnsi="Arial" w:cs="Arial"/>
            </w:rPr>
            <w:instrText xml:space="preserve">CITATION Kaz21 \l 1048 </w:instrText>
          </w:r>
          <w:r w:rsidR="00D36723" w:rsidRPr="000E14DE">
            <w:rPr>
              <w:rFonts w:ascii="Arial" w:hAnsi="Arial" w:cs="Arial"/>
            </w:rPr>
            <w:fldChar w:fldCharType="separate"/>
          </w:r>
          <w:r w:rsidR="00771157" w:rsidRPr="00771157">
            <w:rPr>
              <w:rFonts w:ascii="Arial" w:hAnsi="Arial" w:cs="Arial"/>
              <w:noProof/>
            </w:rPr>
            <w:t>(Kaza, et al., 2021)</w:t>
          </w:r>
          <w:r w:rsidR="00D36723" w:rsidRPr="000E14DE">
            <w:rPr>
              <w:rFonts w:ascii="Arial" w:hAnsi="Arial" w:cs="Arial"/>
            </w:rPr>
            <w:fldChar w:fldCharType="end"/>
          </w:r>
        </w:sdtContent>
      </w:sdt>
      <w:r w:rsidR="00FE2276" w:rsidRPr="000E14DE">
        <w:rPr>
          <w:rFonts w:ascii="Arial" w:hAnsi="Arial" w:cs="Arial"/>
        </w:rPr>
        <w:t xml:space="preserve">. These data are clearly </w:t>
      </w:r>
      <w:r w:rsidR="00597842" w:rsidRPr="000E14DE">
        <w:rPr>
          <w:rFonts w:ascii="Arial" w:hAnsi="Arial" w:cs="Arial"/>
        </w:rPr>
        <w:t>demanding</w:t>
      </w:r>
      <w:r w:rsidR="00FE2276" w:rsidRPr="000E14DE">
        <w:rPr>
          <w:rFonts w:ascii="Arial" w:hAnsi="Arial" w:cs="Arial"/>
        </w:rPr>
        <w:t xml:space="preserve"> a drastic mindset change in terms of utilising the Earth’s resources and </w:t>
      </w:r>
      <w:r w:rsidR="0078633D" w:rsidRPr="000E14DE">
        <w:rPr>
          <w:rFonts w:ascii="Arial" w:hAnsi="Arial" w:cs="Arial"/>
        </w:rPr>
        <w:t>reducing</w:t>
      </w:r>
      <w:r w:rsidR="00FE2276" w:rsidRPr="000E14DE">
        <w:rPr>
          <w:rFonts w:ascii="Arial" w:hAnsi="Arial" w:cs="Arial"/>
        </w:rPr>
        <w:t xml:space="preserve"> the daily waste, </w:t>
      </w:r>
      <w:r w:rsidR="0078633D" w:rsidRPr="000E14DE">
        <w:rPr>
          <w:rFonts w:ascii="Arial" w:hAnsi="Arial" w:cs="Arial"/>
        </w:rPr>
        <w:t xml:space="preserve">ideally to zero. In other words, it is imperative that in the next two decades, the world must shift from the actual „take-make-waste” model of the linear economy to a zero waste model, which is </w:t>
      </w:r>
      <w:r w:rsidR="006C6443" w:rsidRPr="000E14DE">
        <w:rPr>
          <w:rFonts w:ascii="Arial" w:hAnsi="Arial" w:cs="Arial"/>
        </w:rPr>
        <w:t>the circular economy, assuring a sustainable future for the generations to come.</w:t>
      </w:r>
    </w:p>
    <w:p w:rsidR="000E14DE" w:rsidRPr="000E14DE" w:rsidRDefault="000E14DE" w:rsidP="00F45D6A">
      <w:pPr>
        <w:spacing w:line="360" w:lineRule="auto"/>
        <w:ind w:firstLine="851"/>
        <w:jc w:val="both"/>
        <w:rPr>
          <w:rFonts w:ascii="Arial" w:hAnsi="Arial" w:cs="Arial"/>
        </w:rPr>
      </w:pPr>
      <w:r>
        <w:rPr>
          <w:rFonts w:ascii="Arial" w:hAnsi="Arial" w:cs="Arial"/>
        </w:rPr>
        <w:t>According to s</w:t>
      </w:r>
      <w:r w:rsidRPr="000E14DE">
        <w:rPr>
          <w:rFonts w:ascii="Arial" w:hAnsi="Arial" w:cs="Arial"/>
        </w:rPr>
        <w:t>tatistics,</w:t>
      </w:r>
      <w:r w:rsidR="00C76F61">
        <w:rPr>
          <w:rFonts w:ascii="Arial" w:hAnsi="Arial" w:cs="Arial"/>
        </w:rPr>
        <w:t xml:space="preserve"> </w:t>
      </w:r>
      <w:r w:rsidRPr="000E14DE">
        <w:rPr>
          <w:rFonts w:ascii="Arial" w:hAnsi="Arial" w:cs="Arial"/>
        </w:rPr>
        <w:t xml:space="preserve"> </w:t>
      </w:r>
      <w:sdt>
        <w:sdtPr>
          <w:rPr>
            <w:rFonts w:ascii="Arial" w:hAnsi="Arial" w:cs="Arial"/>
          </w:rPr>
          <w:id w:val="794187174"/>
          <w:citation/>
        </w:sdtPr>
        <w:sdtContent>
          <w:r w:rsidR="00C76F61">
            <w:rPr>
              <w:rFonts w:ascii="Arial" w:hAnsi="Arial" w:cs="Arial"/>
            </w:rPr>
            <w:fldChar w:fldCharType="begin"/>
          </w:r>
          <w:r w:rsidR="00C76F61">
            <w:rPr>
              <w:rFonts w:ascii="Arial" w:hAnsi="Arial" w:cs="Arial"/>
            </w:rPr>
            <w:instrText xml:space="preserve"> CITATION Wor23 \l 1048 </w:instrText>
          </w:r>
          <w:r w:rsidR="00C76F61">
            <w:rPr>
              <w:rFonts w:ascii="Arial" w:hAnsi="Arial" w:cs="Arial"/>
            </w:rPr>
            <w:fldChar w:fldCharType="separate"/>
          </w:r>
          <w:r w:rsidR="00771157" w:rsidRPr="00771157">
            <w:rPr>
              <w:rFonts w:ascii="Arial" w:hAnsi="Arial" w:cs="Arial"/>
              <w:noProof/>
            </w:rPr>
            <w:t>(World Travel &amp; Tourism Council, 2023)</w:t>
          </w:r>
          <w:r w:rsidR="00C76F61">
            <w:rPr>
              <w:rFonts w:ascii="Arial" w:hAnsi="Arial" w:cs="Arial"/>
            </w:rPr>
            <w:fldChar w:fldCharType="end"/>
          </w:r>
        </w:sdtContent>
      </w:sdt>
      <w:r w:rsidR="00C76F61">
        <w:rPr>
          <w:rFonts w:ascii="Arial" w:hAnsi="Arial" w:cs="Arial"/>
        </w:rPr>
        <w:t xml:space="preserve"> </w:t>
      </w:r>
      <w:r>
        <w:rPr>
          <w:rFonts w:ascii="Arial" w:hAnsi="Arial" w:cs="Arial"/>
        </w:rPr>
        <w:t>the industry with one of the most</w:t>
      </w:r>
      <w:r w:rsidRPr="000E14DE">
        <w:rPr>
          <w:rFonts w:ascii="Arial" w:hAnsi="Arial" w:cs="Arial"/>
        </w:rPr>
        <w:t xml:space="preserve"> si</w:t>
      </w:r>
      <w:r>
        <w:rPr>
          <w:rFonts w:ascii="Arial" w:hAnsi="Arial" w:cs="Arial"/>
        </w:rPr>
        <w:t xml:space="preserve">gnificant environmental impact is the hospitality industry, </w:t>
      </w:r>
      <w:r w:rsidR="00C76F61">
        <w:rPr>
          <w:rFonts w:ascii="Arial" w:hAnsi="Arial" w:cs="Arial"/>
        </w:rPr>
        <w:t>responsible for 9.1</w:t>
      </w:r>
      <w:r w:rsidR="00BA7609">
        <w:rPr>
          <w:rFonts w:ascii="Arial" w:hAnsi="Arial" w:cs="Arial"/>
        </w:rPr>
        <w:t xml:space="preserve">% of global GDP and almost 10% of global employment, making </w:t>
      </w:r>
      <w:r w:rsidR="00760C46">
        <w:rPr>
          <w:rFonts w:ascii="Arial" w:hAnsi="Arial" w:cs="Arial"/>
        </w:rPr>
        <w:t>it a sector</w:t>
      </w:r>
      <w:r w:rsidRPr="000E14DE">
        <w:rPr>
          <w:rFonts w:ascii="Arial" w:hAnsi="Arial" w:cs="Arial"/>
        </w:rPr>
        <w:t xml:space="preserve"> with </w:t>
      </w:r>
      <w:r w:rsidR="00760C46">
        <w:rPr>
          <w:rFonts w:ascii="Arial" w:hAnsi="Arial" w:cs="Arial"/>
        </w:rPr>
        <w:t xml:space="preserve">one of </w:t>
      </w:r>
      <w:r w:rsidRPr="000E14DE">
        <w:rPr>
          <w:rFonts w:ascii="Arial" w:hAnsi="Arial" w:cs="Arial"/>
        </w:rPr>
        <w:t xml:space="preserve">the greatest responsibility for the </w:t>
      </w:r>
      <w:r w:rsidR="00760C46">
        <w:rPr>
          <w:rFonts w:ascii="Arial" w:hAnsi="Arial" w:cs="Arial"/>
        </w:rPr>
        <w:t xml:space="preserve">future sustainable </w:t>
      </w:r>
      <w:r w:rsidRPr="000E14DE">
        <w:rPr>
          <w:rFonts w:ascii="Arial" w:hAnsi="Arial" w:cs="Arial"/>
        </w:rPr>
        <w:t xml:space="preserve">world. </w:t>
      </w:r>
      <w:sdt>
        <w:sdtPr>
          <w:rPr>
            <w:rFonts w:ascii="Arial" w:hAnsi="Arial" w:cs="Arial"/>
          </w:rPr>
          <w:id w:val="569078292"/>
          <w:citation/>
        </w:sdtPr>
        <w:sdtContent>
          <w:r w:rsidR="00BA7609">
            <w:rPr>
              <w:rFonts w:ascii="Arial" w:hAnsi="Arial" w:cs="Arial"/>
            </w:rPr>
            <w:fldChar w:fldCharType="begin"/>
          </w:r>
          <w:r w:rsidR="00BA7609">
            <w:rPr>
              <w:rFonts w:ascii="Arial" w:hAnsi="Arial" w:cs="Arial"/>
            </w:rPr>
            <w:instrText xml:space="preserve"> CITATION Tan17 \l 1048 </w:instrText>
          </w:r>
          <w:r w:rsidR="00BA7609">
            <w:rPr>
              <w:rFonts w:ascii="Arial" w:hAnsi="Arial" w:cs="Arial"/>
            </w:rPr>
            <w:fldChar w:fldCharType="separate"/>
          </w:r>
          <w:r w:rsidR="00771157" w:rsidRPr="00771157">
            <w:rPr>
              <w:rFonts w:ascii="Arial" w:hAnsi="Arial" w:cs="Arial"/>
              <w:noProof/>
            </w:rPr>
            <w:t>(Tan, 2017)</w:t>
          </w:r>
          <w:r w:rsidR="00BA7609">
            <w:rPr>
              <w:rFonts w:ascii="Arial" w:hAnsi="Arial" w:cs="Arial"/>
            </w:rPr>
            <w:fldChar w:fldCharType="end"/>
          </w:r>
        </w:sdtContent>
      </w:sdt>
    </w:p>
    <w:p w:rsidR="00597842" w:rsidRPr="000E14DE" w:rsidRDefault="00597842" w:rsidP="00F45D6A">
      <w:pPr>
        <w:spacing w:line="360" w:lineRule="auto"/>
        <w:ind w:firstLine="851"/>
        <w:jc w:val="both"/>
        <w:rPr>
          <w:rFonts w:ascii="Arial" w:hAnsi="Arial" w:cs="Arial"/>
        </w:rPr>
      </w:pPr>
      <w:r w:rsidRPr="000E14DE">
        <w:rPr>
          <w:rFonts w:ascii="Arial" w:hAnsi="Arial" w:cs="Arial"/>
        </w:rPr>
        <w:t xml:space="preserve">Considering these facts, this research aims to </w:t>
      </w:r>
      <w:r w:rsidR="0091577C" w:rsidRPr="000E14DE">
        <w:rPr>
          <w:rFonts w:ascii="Arial" w:hAnsi="Arial" w:cs="Arial"/>
        </w:rPr>
        <w:t>reflect</w:t>
      </w:r>
      <w:r w:rsidRPr="000E14DE">
        <w:rPr>
          <w:rFonts w:ascii="Arial" w:hAnsi="Arial" w:cs="Arial"/>
        </w:rPr>
        <w:t xml:space="preserve"> on circular economy</w:t>
      </w:r>
      <w:r w:rsidR="0091577C" w:rsidRPr="000E14DE">
        <w:rPr>
          <w:rFonts w:ascii="Arial" w:hAnsi="Arial" w:cs="Arial"/>
        </w:rPr>
        <w:t xml:space="preserve"> as a perspective that broadens the umbrella concept of sustainability,</w:t>
      </w:r>
      <w:r w:rsidRPr="000E14DE">
        <w:rPr>
          <w:rFonts w:ascii="Arial" w:hAnsi="Arial" w:cs="Arial"/>
        </w:rPr>
        <w:t xml:space="preserve"> and to investigate its challenges and provocations </w:t>
      </w:r>
      <w:r w:rsidR="006C6443" w:rsidRPr="000E14DE">
        <w:rPr>
          <w:rFonts w:ascii="Arial" w:hAnsi="Arial" w:cs="Arial"/>
        </w:rPr>
        <w:t>in the hospitality industry.</w:t>
      </w:r>
      <w:r w:rsidR="00710702">
        <w:rPr>
          <w:rFonts w:ascii="Arial" w:hAnsi="Arial" w:cs="Arial"/>
        </w:rPr>
        <w:t xml:space="preserve"> Circular economy has a crucial importance for this sector because </w:t>
      </w:r>
      <w:r w:rsidR="0051371B">
        <w:rPr>
          <w:rFonts w:ascii="Arial" w:hAnsi="Arial" w:cs="Arial"/>
        </w:rPr>
        <w:t>if implemented, it would help businesses to become more efficient, it would meet the customers’ emerging demands for sustainable services and products</w:t>
      </w:r>
      <w:r w:rsidR="00A57D93">
        <w:rPr>
          <w:rFonts w:ascii="Arial" w:hAnsi="Arial" w:cs="Arial"/>
        </w:rPr>
        <w:t>,</w:t>
      </w:r>
      <w:r w:rsidR="0051371B">
        <w:rPr>
          <w:rFonts w:ascii="Arial" w:hAnsi="Arial" w:cs="Arial"/>
        </w:rPr>
        <w:t xml:space="preserve"> and it would achieve the UN Sustainable Development Goals (SDGs), especially Goal 12, Sustainable Consumption and Production.</w:t>
      </w:r>
      <w:sdt>
        <w:sdtPr>
          <w:rPr>
            <w:rFonts w:ascii="Arial" w:hAnsi="Arial" w:cs="Arial"/>
          </w:rPr>
          <w:id w:val="342831771"/>
          <w:citation/>
        </w:sdtPr>
        <w:sdtContent>
          <w:r w:rsidR="00221D77">
            <w:rPr>
              <w:rFonts w:ascii="Arial" w:hAnsi="Arial" w:cs="Arial"/>
            </w:rPr>
            <w:fldChar w:fldCharType="begin"/>
          </w:r>
          <w:r w:rsidR="00221D77">
            <w:rPr>
              <w:rFonts w:ascii="Arial" w:hAnsi="Arial" w:cs="Arial"/>
            </w:rPr>
            <w:instrText xml:space="preserve"> CITATION UN23 \l 1048 </w:instrText>
          </w:r>
          <w:r w:rsidR="00221D77">
            <w:rPr>
              <w:rFonts w:ascii="Arial" w:hAnsi="Arial" w:cs="Arial"/>
            </w:rPr>
            <w:fldChar w:fldCharType="separate"/>
          </w:r>
          <w:r w:rsidR="00221D77">
            <w:rPr>
              <w:rFonts w:ascii="Arial" w:hAnsi="Arial" w:cs="Arial"/>
              <w:noProof/>
            </w:rPr>
            <w:t xml:space="preserve"> </w:t>
          </w:r>
          <w:r w:rsidR="00221D77" w:rsidRPr="00221D77">
            <w:rPr>
              <w:rFonts w:ascii="Arial" w:hAnsi="Arial" w:cs="Arial"/>
              <w:noProof/>
            </w:rPr>
            <w:t>(UN, 2023)</w:t>
          </w:r>
          <w:r w:rsidR="00221D77">
            <w:rPr>
              <w:rFonts w:ascii="Arial" w:hAnsi="Arial" w:cs="Arial"/>
            </w:rPr>
            <w:fldChar w:fldCharType="end"/>
          </w:r>
        </w:sdtContent>
      </w:sdt>
      <w:r w:rsidR="00221D77">
        <w:rPr>
          <w:rFonts w:ascii="Arial" w:hAnsi="Arial" w:cs="Arial"/>
        </w:rPr>
        <w:t>.</w:t>
      </w:r>
    </w:p>
    <w:p w:rsidR="0078633D" w:rsidRDefault="0078633D" w:rsidP="00F45D6A">
      <w:pPr>
        <w:spacing w:line="360" w:lineRule="auto"/>
        <w:ind w:firstLine="851"/>
        <w:jc w:val="both"/>
        <w:rPr>
          <w:rFonts w:ascii="Arial" w:hAnsi="Arial" w:cs="Arial"/>
        </w:rPr>
      </w:pPr>
    </w:p>
    <w:p w:rsidR="00760C46" w:rsidRDefault="00760C46" w:rsidP="00F45D6A">
      <w:pPr>
        <w:spacing w:line="360" w:lineRule="auto"/>
        <w:ind w:firstLine="851"/>
        <w:jc w:val="both"/>
        <w:rPr>
          <w:rFonts w:ascii="Arial" w:hAnsi="Arial" w:cs="Arial"/>
        </w:rPr>
      </w:pPr>
    </w:p>
    <w:p w:rsidR="00293AD8" w:rsidRDefault="00293AD8" w:rsidP="00F45D6A">
      <w:pPr>
        <w:spacing w:line="360" w:lineRule="auto"/>
        <w:ind w:firstLine="851"/>
        <w:jc w:val="both"/>
        <w:rPr>
          <w:rFonts w:ascii="Arial" w:hAnsi="Arial" w:cs="Arial"/>
        </w:rPr>
      </w:pPr>
    </w:p>
    <w:p w:rsidR="00293AD8" w:rsidRDefault="00293AD8" w:rsidP="00F45D6A">
      <w:pPr>
        <w:spacing w:line="360" w:lineRule="auto"/>
        <w:ind w:firstLine="851"/>
        <w:jc w:val="both"/>
        <w:rPr>
          <w:rFonts w:ascii="Arial" w:hAnsi="Arial" w:cs="Arial"/>
        </w:rPr>
      </w:pPr>
    </w:p>
    <w:p w:rsidR="00293AD8" w:rsidRDefault="00293AD8" w:rsidP="00F45D6A">
      <w:pPr>
        <w:spacing w:line="360" w:lineRule="auto"/>
        <w:ind w:firstLine="851"/>
        <w:jc w:val="both"/>
        <w:rPr>
          <w:rFonts w:ascii="Arial" w:hAnsi="Arial" w:cs="Arial"/>
        </w:rPr>
      </w:pPr>
    </w:p>
    <w:p w:rsidR="004C5EB6" w:rsidRDefault="004C5EB6" w:rsidP="00F45D6A">
      <w:pPr>
        <w:spacing w:line="360" w:lineRule="auto"/>
        <w:ind w:firstLine="851"/>
        <w:jc w:val="both"/>
        <w:rPr>
          <w:rFonts w:ascii="Arial" w:hAnsi="Arial" w:cs="Arial"/>
        </w:rPr>
      </w:pPr>
    </w:p>
    <w:p w:rsidR="00293AD8" w:rsidRDefault="00293AD8" w:rsidP="0051371B">
      <w:pPr>
        <w:spacing w:line="360" w:lineRule="auto"/>
        <w:jc w:val="both"/>
        <w:rPr>
          <w:rFonts w:ascii="Arial" w:hAnsi="Arial" w:cs="Arial"/>
        </w:rPr>
      </w:pPr>
    </w:p>
    <w:p w:rsidR="00293AD8" w:rsidRDefault="00293AD8" w:rsidP="00F45D6A">
      <w:pPr>
        <w:spacing w:line="360" w:lineRule="auto"/>
        <w:ind w:firstLine="851"/>
        <w:jc w:val="both"/>
        <w:rPr>
          <w:rFonts w:ascii="Arial" w:hAnsi="Arial" w:cs="Arial"/>
        </w:rPr>
      </w:pPr>
    </w:p>
    <w:p w:rsidR="00FE2276" w:rsidRPr="00760C46" w:rsidRDefault="00760C46" w:rsidP="00F45D6A">
      <w:pPr>
        <w:spacing w:line="360" w:lineRule="auto"/>
        <w:ind w:firstLine="851"/>
        <w:jc w:val="both"/>
        <w:rPr>
          <w:rFonts w:ascii="Arial" w:hAnsi="Arial" w:cs="Arial"/>
          <w:b/>
          <w:bCs/>
          <w:color w:val="000000" w:themeColor="text1"/>
          <w:sz w:val="28"/>
          <w:szCs w:val="28"/>
        </w:rPr>
      </w:pPr>
      <w:r w:rsidRPr="000B111E">
        <w:rPr>
          <w:rFonts w:ascii="Arial" w:hAnsi="Arial" w:cs="Arial"/>
          <w:b/>
          <w:bCs/>
          <w:color w:val="000000" w:themeColor="text1"/>
          <w:sz w:val="28"/>
          <w:szCs w:val="28"/>
        </w:rPr>
        <w:t>Literature review</w:t>
      </w:r>
    </w:p>
    <w:p w:rsidR="00074BBD" w:rsidRPr="00690072" w:rsidRDefault="00074BBD" w:rsidP="00F45D6A">
      <w:pPr>
        <w:spacing w:line="360" w:lineRule="auto"/>
        <w:ind w:firstLine="851"/>
        <w:jc w:val="both"/>
        <w:rPr>
          <w:rFonts w:ascii="Arial" w:hAnsi="Arial" w:cs="Arial"/>
        </w:rPr>
      </w:pPr>
    </w:p>
    <w:p w:rsidR="00293AD8" w:rsidRPr="003A217A" w:rsidRDefault="00833456" w:rsidP="00F45D6A">
      <w:pPr>
        <w:spacing w:line="360" w:lineRule="auto"/>
        <w:ind w:firstLine="851"/>
        <w:jc w:val="both"/>
        <w:rPr>
          <w:rFonts w:ascii="Arial" w:hAnsi="Arial" w:cs="Arial"/>
          <w:color w:val="000000" w:themeColor="text1"/>
        </w:rPr>
      </w:pPr>
      <w:r w:rsidRPr="00833456">
        <w:rPr>
          <w:rFonts w:ascii="Arial" w:hAnsi="Arial" w:cs="Arial"/>
          <w:color w:val="000000" w:themeColor="text1"/>
        </w:rPr>
        <w:t xml:space="preserve">In 1987, </w:t>
      </w:r>
      <w:r w:rsidR="002402CB">
        <w:rPr>
          <w:rFonts w:ascii="Arial" w:hAnsi="Arial" w:cs="Arial"/>
          <w:color w:val="000000" w:themeColor="text1"/>
        </w:rPr>
        <w:t xml:space="preserve">sustainability was defined by </w:t>
      </w:r>
      <w:r w:rsidRPr="00833456">
        <w:rPr>
          <w:rFonts w:ascii="Arial" w:hAnsi="Arial" w:cs="Arial"/>
          <w:color w:val="000000" w:themeColor="text1"/>
        </w:rPr>
        <w:t xml:space="preserve">the United Nations Brundtland Commission as “meeting the needs of the present without compromising the ability of future generations to meet their own needs.” </w:t>
      </w:r>
      <w:sdt>
        <w:sdtPr>
          <w:rPr>
            <w:rFonts w:ascii="Arial" w:hAnsi="Arial" w:cs="Arial"/>
            <w:color w:val="000000" w:themeColor="text1"/>
          </w:rPr>
          <w:id w:val="-1567258896"/>
          <w:citation/>
        </w:sdtPr>
        <w:sdtContent>
          <w:r w:rsidRPr="003A217A">
            <w:rPr>
              <w:rFonts w:ascii="Arial" w:hAnsi="Arial" w:cs="Arial"/>
              <w:color w:val="000000" w:themeColor="text1"/>
            </w:rPr>
            <w:fldChar w:fldCharType="begin"/>
          </w:r>
          <w:r w:rsidRPr="003A217A">
            <w:rPr>
              <w:rFonts w:ascii="Arial" w:hAnsi="Arial" w:cs="Arial"/>
              <w:color w:val="000000" w:themeColor="text1"/>
            </w:rPr>
            <w:instrText xml:space="preserve"> CITATION Uni231 \l 1048 </w:instrText>
          </w:r>
          <w:r w:rsidRPr="003A217A">
            <w:rPr>
              <w:rFonts w:ascii="Arial" w:hAnsi="Arial" w:cs="Arial"/>
              <w:color w:val="000000" w:themeColor="text1"/>
            </w:rPr>
            <w:fldChar w:fldCharType="separate"/>
          </w:r>
          <w:r w:rsidR="00771157" w:rsidRPr="003A217A">
            <w:rPr>
              <w:rFonts w:ascii="Arial" w:hAnsi="Arial" w:cs="Arial"/>
              <w:noProof/>
              <w:color w:val="000000" w:themeColor="text1"/>
            </w:rPr>
            <w:t>(United Nations, 2023)</w:t>
          </w:r>
          <w:r w:rsidRPr="003A217A">
            <w:rPr>
              <w:rFonts w:ascii="Arial" w:hAnsi="Arial" w:cs="Arial"/>
              <w:color w:val="000000" w:themeColor="text1"/>
            </w:rPr>
            <w:fldChar w:fldCharType="end"/>
          </w:r>
        </w:sdtContent>
      </w:sdt>
      <w:r w:rsidR="00A27512" w:rsidRPr="003A217A">
        <w:rPr>
          <w:rFonts w:ascii="Arial" w:hAnsi="Arial" w:cs="Arial"/>
          <w:color w:val="000000" w:themeColor="text1"/>
        </w:rPr>
        <w:t>. This statement makes the transition from the traditional linear economy to the circular economy an imperative</w:t>
      </w:r>
      <w:r w:rsidR="001D75BB" w:rsidRPr="003A217A">
        <w:rPr>
          <w:rFonts w:ascii="Arial" w:hAnsi="Arial" w:cs="Arial"/>
          <w:color w:val="000000" w:themeColor="text1"/>
        </w:rPr>
        <w:t xml:space="preserve"> move</w:t>
      </w:r>
      <w:r w:rsidR="00293AD8" w:rsidRPr="003A217A">
        <w:rPr>
          <w:rFonts w:ascii="Arial" w:hAnsi="Arial" w:cs="Arial"/>
          <w:color w:val="000000" w:themeColor="text1"/>
        </w:rPr>
        <w:t xml:space="preserve"> because, as shown in the Introduction, continuing to follow the same consumption patterns will compromise the future generations’ capacity of satisfying their own necessities</w:t>
      </w:r>
      <w:r w:rsidR="00A27512" w:rsidRPr="003A217A">
        <w:rPr>
          <w:rFonts w:ascii="Arial" w:hAnsi="Arial" w:cs="Arial"/>
          <w:color w:val="000000" w:themeColor="text1"/>
        </w:rPr>
        <w:t xml:space="preserve">. </w:t>
      </w:r>
    </w:p>
    <w:p w:rsidR="00690072" w:rsidRPr="003A217A" w:rsidRDefault="00A27512" w:rsidP="00F45D6A">
      <w:pPr>
        <w:spacing w:line="360" w:lineRule="auto"/>
        <w:ind w:firstLine="851"/>
        <w:jc w:val="both"/>
        <w:rPr>
          <w:rFonts w:ascii="Arial" w:hAnsi="Arial" w:cs="Arial"/>
          <w:color w:val="000000" w:themeColor="text1"/>
        </w:rPr>
      </w:pPr>
      <w:r w:rsidRPr="003A217A">
        <w:rPr>
          <w:rFonts w:ascii="Arial" w:hAnsi="Arial" w:cs="Arial"/>
          <w:color w:val="000000" w:themeColor="text1"/>
        </w:rPr>
        <w:t xml:space="preserve">But what circular economy is? </w:t>
      </w:r>
      <w:r w:rsidR="00690072" w:rsidRPr="003A217A">
        <w:rPr>
          <w:rFonts w:ascii="Arial" w:hAnsi="Arial" w:cs="Arial"/>
          <w:color w:val="000000" w:themeColor="text1"/>
          <w:shd w:val="clear" w:color="auto" w:fill="FFFFFF"/>
        </w:rPr>
        <w:t xml:space="preserve">The concept is relatively new, therefore </w:t>
      </w:r>
      <w:r w:rsidR="00923EA4">
        <w:rPr>
          <w:rFonts w:ascii="Arial" w:hAnsi="Arial" w:cs="Arial"/>
          <w:color w:val="000000" w:themeColor="text1"/>
          <w:shd w:val="clear" w:color="auto" w:fill="FFFFFF"/>
        </w:rPr>
        <w:t>literature faces a cer</w:t>
      </w:r>
      <w:r w:rsidR="0008200D">
        <w:rPr>
          <w:rFonts w:ascii="Arial" w:hAnsi="Arial" w:cs="Arial"/>
          <w:color w:val="000000" w:themeColor="text1"/>
          <w:shd w:val="clear" w:color="auto" w:fill="FFFFFF"/>
        </w:rPr>
        <w:t>t</w:t>
      </w:r>
      <w:r w:rsidR="00923EA4">
        <w:rPr>
          <w:rFonts w:ascii="Arial" w:hAnsi="Arial" w:cs="Arial"/>
          <w:color w:val="000000" w:themeColor="text1"/>
          <w:shd w:val="clear" w:color="auto" w:fill="FFFFFF"/>
        </w:rPr>
        <w:t xml:space="preserve">ain degree of </w:t>
      </w:r>
      <w:r w:rsidR="00690072" w:rsidRPr="003A217A">
        <w:rPr>
          <w:rFonts w:ascii="Arial" w:hAnsi="Arial" w:cs="Arial"/>
          <w:color w:val="000000" w:themeColor="text1"/>
        </w:rPr>
        <w:t xml:space="preserve">terminological ambiguity </w:t>
      </w:r>
      <w:r w:rsidR="0008200D">
        <w:rPr>
          <w:rFonts w:ascii="Arial" w:hAnsi="Arial" w:cs="Arial"/>
          <w:color w:val="000000" w:themeColor="text1"/>
        </w:rPr>
        <w:t xml:space="preserve">that may </w:t>
      </w:r>
      <w:r w:rsidR="00690072" w:rsidRPr="003A217A">
        <w:rPr>
          <w:rFonts w:ascii="Arial" w:hAnsi="Arial" w:cs="Arial"/>
          <w:color w:val="000000" w:themeColor="text1"/>
        </w:rPr>
        <w:t xml:space="preserve">persists until a consensus is </w:t>
      </w:r>
      <w:r w:rsidR="00923EA4">
        <w:rPr>
          <w:rFonts w:ascii="Arial" w:hAnsi="Arial" w:cs="Arial"/>
          <w:color w:val="000000" w:themeColor="text1"/>
        </w:rPr>
        <w:t xml:space="preserve">to be </w:t>
      </w:r>
      <w:r w:rsidR="00690072" w:rsidRPr="003A217A">
        <w:rPr>
          <w:rFonts w:ascii="Arial" w:hAnsi="Arial" w:cs="Arial"/>
          <w:color w:val="000000" w:themeColor="text1"/>
        </w:rPr>
        <w:t>reached.</w:t>
      </w:r>
      <w:r w:rsidR="00293AD8" w:rsidRPr="003A217A">
        <w:rPr>
          <w:rFonts w:ascii="Arial" w:hAnsi="Arial" w:cs="Arial"/>
          <w:color w:val="000000" w:themeColor="text1"/>
        </w:rPr>
        <w:t xml:space="preserve"> </w:t>
      </w:r>
    </w:p>
    <w:p w:rsidR="00293AD8" w:rsidRPr="003A217A" w:rsidRDefault="00293AD8" w:rsidP="00F45D6A">
      <w:pPr>
        <w:spacing w:line="360" w:lineRule="auto"/>
        <w:ind w:firstLine="851"/>
        <w:jc w:val="both"/>
        <w:rPr>
          <w:rFonts w:ascii="Arial" w:hAnsi="Arial" w:cs="Arial"/>
          <w:color w:val="000000" w:themeColor="text1"/>
        </w:rPr>
      </w:pPr>
      <w:r w:rsidRPr="00293AD8">
        <w:rPr>
          <w:rFonts w:ascii="Arial" w:hAnsi="Arial" w:cs="Arial"/>
          <w:color w:val="000000" w:themeColor="text1"/>
        </w:rPr>
        <w:t xml:space="preserve">According to </w:t>
      </w:r>
      <w:r w:rsidRPr="003A217A">
        <w:rPr>
          <w:rFonts w:ascii="Arial" w:hAnsi="Arial" w:cs="Arial"/>
          <w:color w:val="000000" w:themeColor="text1"/>
        </w:rPr>
        <w:t xml:space="preserve">Girard </w:t>
      </w:r>
      <w:sdt>
        <w:sdtPr>
          <w:rPr>
            <w:rFonts w:ascii="Arial" w:hAnsi="Arial" w:cs="Arial"/>
            <w:color w:val="000000" w:themeColor="text1"/>
          </w:rPr>
          <w:id w:val="1617718027"/>
          <w:citation/>
        </w:sdtPr>
        <w:sdtContent>
          <w:r w:rsidRPr="003A217A">
            <w:rPr>
              <w:rFonts w:ascii="Arial" w:hAnsi="Arial" w:cs="Arial"/>
              <w:color w:val="000000" w:themeColor="text1"/>
            </w:rPr>
            <w:fldChar w:fldCharType="begin"/>
          </w:r>
          <w:r w:rsidR="00771157" w:rsidRPr="003A217A">
            <w:rPr>
              <w:rFonts w:ascii="Arial" w:hAnsi="Arial" w:cs="Arial"/>
              <w:color w:val="000000" w:themeColor="text1"/>
            </w:rPr>
            <w:instrText xml:space="preserve">CITATION GIR17 \l 1048 </w:instrText>
          </w:r>
          <w:r w:rsidRPr="003A217A">
            <w:rPr>
              <w:rFonts w:ascii="Arial" w:hAnsi="Arial" w:cs="Arial"/>
              <w:color w:val="000000" w:themeColor="text1"/>
            </w:rPr>
            <w:fldChar w:fldCharType="separate"/>
          </w:r>
          <w:r w:rsidR="00771157" w:rsidRPr="003A217A">
            <w:rPr>
              <w:rFonts w:ascii="Arial" w:hAnsi="Arial" w:cs="Arial"/>
              <w:noProof/>
              <w:color w:val="000000" w:themeColor="text1"/>
            </w:rPr>
            <w:t>(Girard, 2017)</w:t>
          </w:r>
          <w:r w:rsidRPr="003A217A">
            <w:rPr>
              <w:rFonts w:ascii="Arial" w:hAnsi="Arial" w:cs="Arial"/>
              <w:color w:val="000000" w:themeColor="text1"/>
            </w:rPr>
            <w:fldChar w:fldCharType="end"/>
          </w:r>
        </w:sdtContent>
      </w:sdt>
      <w:r w:rsidR="00771157" w:rsidRPr="003A217A">
        <w:rPr>
          <w:rFonts w:ascii="Arial" w:hAnsi="Arial" w:cs="Arial"/>
          <w:color w:val="000000" w:themeColor="text1"/>
        </w:rPr>
        <w:t xml:space="preserve"> the idea of Circular Economy was introduced by </w:t>
      </w:r>
      <w:r w:rsidRPr="00293AD8">
        <w:rPr>
          <w:rFonts w:ascii="Arial" w:hAnsi="Arial" w:cs="Arial"/>
          <w:color w:val="000000" w:themeColor="text1"/>
        </w:rPr>
        <w:t xml:space="preserve">Boulding (1966) </w:t>
      </w:r>
      <w:r w:rsidR="00771157" w:rsidRPr="003A217A">
        <w:rPr>
          <w:rFonts w:ascii="Arial" w:hAnsi="Arial" w:cs="Arial"/>
          <w:color w:val="000000" w:themeColor="text1"/>
        </w:rPr>
        <w:t xml:space="preserve">in </w:t>
      </w:r>
      <w:r w:rsidRPr="00293AD8">
        <w:rPr>
          <w:rFonts w:ascii="Arial" w:hAnsi="Arial" w:cs="Arial"/>
          <w:color w:val="000000" w:themeColor="text1"/>
        </w:rPr>
        <w:t>the 1960s, along with its "restorative/regenerative" component.</w:t>
      </w:r>
      <w:r w:rsidR="00771157" w:rsidRPr="003A217A">
        <w:rPr>
          <w:rFonts w:ascii="Arial" w:hAnsi="Arial" w:cs="Arial"/>
          <w:color w:val="000000" w:themeColor="text1"/>
        </w:rPr>
        <w:t xml:space="preserve"> According to other authors</w:t>
      </w:r>
      <w:sdt>
        <w:sdtPr>
          <w:rPr>
            <w:rFonts w:ascii="Arial" w:hAnsi="Arial" w:cs="Arial"/>
            <w:color w:val="000000" w:themeColor="text1"/>
          </w:rPr>
          <w:id w:val="-231475812"/>
          <w:citation/>
        </w:sdtPr>
        <w:sdtContent>
          <w:r w:rsidR="00771157" w:rsidRPr="003A217A">
            <w:rPr>
              <w:rFonts w:ascii="Arial" w:hAnsi="Arial" w:cs="Arial"/>
              <w:color w:val="000000" w:themeColor="text1"/>
            </w:rPr>
            <w:fldChar w:fldCharType="begin"/>
          </w:r>
          <w:r w:rsidR="00771157" w:rsidRPr="003A217A">
            <w:rPr>
              <w:rFonts w:ascii="Arial" w:hAnsi="Arial" w:cs="Arial"/>
              <w:color w:val="000000" w:themeColor="text1"/>
            </w:rPr>
            <w:instrText xml:space="preserve"> CITATION Hen18 \l 1048 </w:instrText>
          </w:r>
          <w:r w:rsidR="00771157" w:rsidRPr="003A217A">
            <w:rPr>
              <w:rFonts w:ascii="Arial" w:hAnsi="Arial" w:cs="Arial"/>
              <w:color w:val="000000" w:themeColor="text1"/>
            </w:rPr>
            <w:fldChar w:fldCharType="separate"/>
          </w:r>
          <w:r w:rsidR="00771157" w:rsidRPr="003A217A">
            <w:rPr>
              <w:rFonts w:ascii="Arial" w:hAnsi="Arial" w:cs="Arial"/>
              <w:noProof/>
              <w:color w:val="000000" w:themeColor="text1"/>
            </w:rPr>
            <w:t xml:space="preserve"> (Hens, et al., 2018)</w:t>
          </w:r>
          <w:r w:rsidR="00771157" w:rsidRPr="003A217A">
            <w:rPr>
              <w:rFonts w:ascii="Arial" w:hAnsi="Arial" w:cs="Arial"/>
              <w:color w:val="000000" w:themeColor="text1"/>
            </w:rPr>
            <w:fldChar w:fldCharType="end"/>
          </w:r>
        </w:sdtContent>
      </w:sdt>
      <w:r w:rsidRPr="00293AD8">
        <w:rPr>
          <w:rFonts w:ascii="Arial" w:hAnsi="Arial" w:cs="Arial"/>
          <w:color w:val="000000" w:themeColor="text1"/>
        </w:rPr>
        <w:t xml:space="preserve">, it began in the late 1970s and has been influenced by various schools of thought, including </w:t>
      </w:r>
      <w:r w:rsidR="002402CB" w:rsidRPr="003A217A">
        <w:rPr>
          <w:rFonts w:ascii="Arial" w:hAnsi="Arial" w:cs="Arial"/>
          <w:color w:val="000000" w:themeColor="text1"/>
        </w:rPr>
        <w:t>regenerative design (</w:t>
      </w:r>
      <w:r w:rsidR="002402CB" w:rsidRPr="003A217A">
        <w:rPr>
          <w:rFonts w:ascii="Arial" w:hAnsi="Arial" w:cs="Arial"/>
          <w:color w:val="000000" w:themeColor="text1"/>
          <w:shd w:val="clear" w:color="auto" w:fill="FFFFFF"/>
        </w:rPr>
        <w:t>John T. Lyle</w:t>
      </w:r>
      <w:r w:rsidR="002402CB" w:rsidRPr="003A217A">
        <w:rPr>
          <w:rFonts w:ascii="Arial" w:hAnsi="Arial" w:cs="Arial"/>
          <w:color w:val="000000" w:themeColor="text1"/>
        </w:rPr>
        <w:t>)</w:t>
      </w:r>
      <w:r w:rsidR="002402CB">
        <w:rPr>
          <w:rFonts w:ascii="Arial" w:hAnsi="Arial" w:cs="Arial"/>
          <w:color w:val="000000" w:themeColor="text1"/>
        </w:rPr>
        <w:t xml:space="preserve">, </w:t>
      </w:r>
      <w:r w:rsidRPr="00293AD8">
        <w:rPr>
          <w:rFonts w:ascii="Arial" w:hAnsi="Arial" w:cs="Arial"/>
          <w:color w:val="000000" w:themeColor="text1"/>
        </w:rPr>
        <w:t>industrial ecology</w:t>
      </w:r>
      <w:r w:rsidR="007521B9" w:rsidRPr="003A217A">
        <w:rPr>
          <w:rFonts w:ascii="Arial" w:hAnsi="Arial" w:cs="Arial"/>
          <w:color w:val="000000" w:themeColor="text1"/>
        </w:rPr>
        <w:t xml:space="preserve"> (</w:t>
      </w:r>
      <w:r w:rsidR="007521B9" w:rsidRPr="003A217A">
        <w:rPr>
          <w:rFonts w:ascii="Arial" w:hAnsi="Arial" w:cs="Arial"/>
          <w:color w:val="000000" w:themeColor="text1"/>
          <w:shd w:val="clear" w:color="auto" w:fill="FFFFFF"/>
        </w:rPr>
        <w:t>Roland Clift and Angela Druckman</w:t>
      </w:r>
      <w:r w:rsidR="007521B9" w:rsidRPr="003A217A">
        <w:rPr>
          <w:rFonts w:ascii="Arial" w:hAnsi="Arial" w:cs="Arial"/>
          <w:color w:val="000000" w:themeColor="text1"/>
        </w:rPr>
        <w:t>)</w:t>
      </w:r>
      <w:r w:rsidRPr="00293AD8">
        <w:rPr>
          <w:rFonts w:ascii="Arial" w:hAnsi="Arial" w:cs="Arial"/>
          <w:color w:val="000000" w:themeColor="text1"/>
        </w:rPr>
        <w:t xml:space="preserve">, </w:t>
      </w:r>
      <w:r w:rsidR="00771157" w:rsidRPr="003A217A">
        <w:rPr>
          <w:rFonts w:ascii="Arial" w:hAnsi="Arial" w:cs="Arial"/>
          <w:color w:val="000000" w:themeColor="text1"/>
        </w:rPr>
        <w:t>the blue economy</w:t>
      </w:r>
      <w:r w:rsidR="003A217A" w:rsidRPr="003A217A">
        <w:rPr>
          <w:rFonts w:ascii="Arial" w:hAnsi="Arial" w:cs="Arial"/>
          <w:color w:val="000000" w:themeColor="text1"/>
        </w:rPr>
        <w:t xml:space="preserve"> (</w:t>
      </w:r>
      <w:r w:rsidR="003A217A" w:rsidRPr="003A217A">
        <w:rPr>
          <w:rFonts w:ascii="Arial" w:hAnsi="Arial" w:cs="Arial"/>
          <w:color w:val="000000" w:themeColor="text1"/>
          <w:shd w:val="clear" w:color="auto" w:fill="FFFFFF"/>
        </w:rPr>
        <w:t>Gunter Pauli</w:t>
      </w:r>
      <w:r w:rsidR="003A217A" w:rsidRPr="003A217A">
        <w:rPr>
          <w:rFonts w:ascii="Arial" w:hAnsi="Arial" w:cs="Arial"/>
          <w:color w:val="000000" w:themeColor="text1"/>
        </w:rPr>
        <w:t>)</w:t>
      </w:r>
      <w:r w:rsidR="00771157" w:rsidRPr="003A217A">
        <w:rPr>
          <w:rFonts w:ascii="Arial" w:hAnsi="Arial" w:cs="Arial"/>
          <w:color w:val="000000" w:themeColor="text1"/>
        </w:rPr>
        <w:t xml:space="preserve">, </w:t>
      </w:r>
      <w:r w:rsidRPr="00293AD8">
        <w:rPr>
          <w:rFonts w:ascii="Arial" w:hAnsi="Arial" w:cs="Arial"/>
          <w:color w:val="000000" w:themeColor="text1"/>
        </w:rPr>
        <w:t>biomimicry</w:t>
      </w:r>
      <w:r w:rsidR="007521B9" w:rsidRPr="003A217A">
        <w:rPr>
          <w:rFonts w:ascii="Arial" w:hAnsi="Arial" w:cs="Arial"/>
          <w:color w:val="000000" w:themeColor="text1"/>
        </w:rPr>
        <w:t xml:space="preserve"> (</w:t>
      </w:r>
      <w:r w:rsidR="007521B9" w:rsidRPr="003A217A">
        <w:rPr>
          <w:rFonts w:ascii="Arial" w:hAnsi="Arial" w:cs="Arial"/>
          <w:color w:val="000000" w:themeColor="text1"/>
          <w:shd w:val="clear" w:color="auto" w:fill="FFFFFF"/>
        </w:rPr>
        <w:t>Janine Benuys</w:t>
      </w:r>
      <w:r w:rsidR="007521B9" w:rsidRPr="003A217A">
        <w:rPr>
          <w:rFonts w:ascii="Arial" w:hAnsi="Arial" w:cs="Arial"/>
          <w:color w:val="000000" w:themeColor="text1"/>
        </w:rPr>
        <w:t>)</w:t>
      </w:r>
      <w:r w:rsidRPr="00293AD8">
        <w:rPr>
          <w:rFonts w:ascii="Arial" w:hAnsi="Arial" w:cs="Arial"/>
          <w:color w:val="000000" w:themeColor="text1"/>
        </w:rPr>
        <w:t xml:space="preserve">, </w:t>
      </w:r>
      <w:r w:rsidR="002402CB">
        <w:rPr>
          <w:rFonts w:ascii="Arial" w:hAnsi="Arial" w:cs="Arial"/>
          <w:color w:val="000000" w:themeColor="text1"/>
        </w:rPr>
        <w:t xml:space="preserve">and </w:t>
      </w:r>
      <w:r w:rsidR="003A217A" w:rsidRPr="003A217A">
        <w:rPr>
          <w:rFonts w:ascii="Arial" w:hAnsi="Arial" w:cs="Arial"/>
          <w:color w:val="000000" w:themeColor="text1"/>
        </w:rPr>
        <w:t>cradle to cradle (</w:t>
      </w:r>
      <w:r w:rsidR="003A217A" w:rsidRPr="003A217A">
        <w:rPr>
          <w:rFonts w:ascii="Arial" w:hAnsi="Arial" w:cs="Arial"/>
          <w:color w:val="000000" w:themeColor="text1"/>
          <w:shd w:val="clear" w:color="auto" w:fill="FFFFFF"/>
        </w:rPr>
        <w:t>Michael Braungart and Bill McDonough</w:t>
      </w:r>
      <w:r w:rsidR="003A217A" w:rsidRPr="003A217A">
        <w:rPr>
          <w:rFonts w:ascii="Arial" w:hAnsi="Arial" w:cs="Arial"/>
          <w:color w:val="000000" w:themeColor="text1"/>
        </w:rPr>
        <w:t>)</w:t>
      </w:r>
      <w:r w:rsidR="002402CB">
        <w:rPr>
          <w:rFonts w:ascii="Arial" w:hAnsi="Arial" w:cs="Arial"/>
          <w:color w:val="000000" w:themeColor="text1"/>
        </w:rPr>
        <w:t xml:space="preserve">, </w:t>
      </w:r>
      <w:r w:rsidRPr="00293AD8">
        <w:rPr>
          <w:rFonts w:ascii="Arial" w:hAnsi="Arial" w:cs="Arial"/>
          <w:color w:val="000000" w:themeColor="text1"/>
        </w:rPr>
        <w:t xml:space="preserve">However, </w:t>
      </w:r>
      <w:r w:rsidR="003A217A">
        <w:rPr>
          <w:rFonts w:ascii="Arial" w:hAnsi="Arial" w:cs="Arial"/>
          <w:color w:val="000000" w:themeColor="text1"/>
        </w:rPr>
        <w:t xml:space="preserve">considering a significant number of confusions when it comes to </w:t>
      </w:r>
      <w:r w:rsidR="0008200D">
        <w:rPr>
          <w:rFonts w:ascii="Arial" w:hAnsi="Arial" w:cs="Arial"/>
          <w:color w:val="000000" w:themeColor="text1"/>
        </w:rPr>
        <w:t>definitions</w:t>
      </w:r>
      <w:r w:rsidR="003A217A">
        <w:rPr>
          <w:rFonts w:ascii="Arial" w:hAnsi="Arial" w:cs="Arial"/>
          <w:color w:val="000000" w:themeColor="text1"/>
        </w:rPr>
        <w:t xml:space="preserve">, </w:t>
      </w:r>
      <w:r w:rsidRPr="00293AD8">
        <w:rPr>
          <w:rFonts w:ascii="Arial" w:hAnsi="Arial" w:cs="Arial"/>
          <w:color w:val="000000" w:themeColor="text1"/>
        </w:rPr>
        <w:t>t</w:t>
      </w:r>
      <w:r w:rsidR="00F45D6A">
        <w:rPr>
          <w:rFonts w:ascii="Arial" w:hAnsi="Arial" w:cs="Arial"/>
          <w:color w:val="000000" w:themeColor="text1"/>
        </w:rPr>
        <w:t>he corpus of information about circular economy</w:t>
      </w:r>
      <w:r w:rsidRPr="00293AD8">
        <w:rPr>
          <w:rFonts w:ascii="Arial" w:hAnsi="Arial" w:cs="Arial"/>
          <w:color w:val="000000" w:themeColor="text1"/>
        </w:rPr>
        <w:t xml:space="preserve"> is still in its early s</w:t>
      </w:r>
      <w:r w:rsidR="00771157" w:rsidRPr="003A217A">
        <w:rPr>
          <w:rFonts w:ascii="Arial" w:hAnsi="Arial" w:cs="Arial"/>
          <w:color w:val="000000" w:themeColor="text1"/>
        </w:rPr>
        <w:t>tages, according to Bressanelli.</w:t>
      </w:r>
      <w:sdt>
        <w:sdtPr>
          <w:rPr>
            <w:rFonts w:ascii="Arial" w:hAnsi="Arial" w:cs="Arial"/>
            <w:color w:val="000000" w:themeColor="text1"/>
          </w:rPr>
          <w:id w:val="-668026979"/>
          <w:citation/>
        </w:sdtPr>
        <w:sdtContent>
          <w:r w:rsidR="00771157" w:rsidRPr="003A217A">
            <w:rPr>
              <w:rFonts w:ascii="Arial" w:hAnsi="Arial" w:cs="Arial"/>
              <w:color w:val="000000" w:themeColor="text1"/>
            </w:rPr>
            <w:fldChar w:fldCharType="begin"/>
          </w:r>
          <w:r w:rsidR="00771157" w:rsidRPr="003A217A">
            <w:rPr>
              <w:rFonts w:ascii="Arial" w:hAnsi="Arial" w:cs="Arial"/>
              <w:color w:val="000000" w:themeColor="text1"/>
            </w:rPr>
            <w:instrText xml:space="preserve"> CITATION Bre18 \l 1048 </w:instrText>
          </w:r>
          <w:r w:rsidR="00771157" w:rsidRPr="003A217A">
            <w:rPr>
              <w:rFonts w:ascii="Arial" w:hAnsi="Arial" w:cs="Arial"/>
              <w:color w:val="000000" w:themeColor="text1"/>
            </w:rPr>
            <w:fldChar w:fldCharType="separate"/>
          </w:r>
          <w:r w:rsidR="00771157" w:rsidRPr="003A217A">
            <w:rPr>
              <w:rFonts w:ascii="Arial" w:hAnsi="Arial" w:cs="Arial"/>
              <w:noProof/>
              <w:color w:val="000000" w:themeColor="text1"/>
            </w:rPr>
            <w:t xml:space="preserve"> (Bressanelli, et al., 2018)</w:t>
          </w:r>
          <w:r w:rsidR="00771157" w:rsidRPr="003A217A">
            <w:rPr>
              <w:rFonts w:ascii="Arial" w:hAnsi="Arial" w:cs="Arial"/>
              <w:color w:val="000000" w:themeColor="text1"/>
            </w:rPr>
            <w:fldChar w:fldCharType="end"/>
          </w:r>
        </w:sdtContent>
      </w:sdt>
      <w:r w:rsidR="00771157" w:rsidRPr="003A217A">
        <w:rPr>
          <w:rFonts w:ascii="Arial" w:hAnsi="Arial" w:cs="Arial"/>
          <w:color w:val="000000" w:themeColor="text1"/>
        </w:rPr>
        <w:t>.</w:t>
      </w:r>
    </w:p>
    <w:p w:rsidR="003A217A" w:rsidRPr="002D447B" w:rsidRDefault="007521B9" w:rsidP="002D447B">
      <w:pPr>
        <w:spacing w:line="360" w:lineRule="auto"/>
        <w:ind w:firstLine="720"/>
        <w:jc w:val="both"/>
      </w:pPr>
      <w:r w:rsidRPr="002402CB">
        <w:rPr>
          <w:rFonts w:ascii="Arial" w:hAnsi="Arial" w:cs="Arial"/>
          <w:color w:val="000000" w:themeColor="text1"/>
        </w:rPr>
        <w:t>In 202</w:t>
      </w:r>
      <w:r w:rsidR="0051371B" w:rsidRPr="002402CB">
        <w:rPr>
          <w:rFonts w:ascii="Arial" w:hAnsi="Arial" w:cs="Arial"/>
          <w:color w:val="000000" w:themeColor="text1"/>
        </w:rPr>
        <w:t>3 The European Parliament stated</w:t>
      </w:r>
      <w:r w:rsidRPr="002402CB">
        <w:rPr>
          <w:rFonts w:ascii="Arial" w:hAnsi="Arial" w:cs="Arial"/>
          <w:color w:val="000000" w:themeColor="text1"/>
        </w:rPr>
        <w:t xml:space="preserve"> that</w:t>
      </w:r>
      <w:r w:rsidR="00FB166B" w:rsidRPr="002402CB">
        <w:rPr>
          <w:rFonts w:ascii="Arial" w:hAnsi="Arial" w:cs="Arial"/>
          <w:color w:val="000000" w:themeColor="text1"/>
        </w:rPr>
        <w:t xml:space="preserve"> </w:t>
      </w:r>
      <w:r w:rsidR="00003DB0" w:rsidRPr="002402CB">
        <w:rPr>
          <w:rFonts w:ascii="Arial" w:hAnsi="Arial" w:cs="Arial"/>
          <w:color w:val="000000"/>
        </w:rPr>
        <w:t>the circular economy is “</w:t>
      </w:r>
      <w:r w:rsidR="00003DB0" w:rsidRPr="002402CB">
        <w:rPr>
          <w:rFonts w:ascii="Arial" w:hAnsi="Arial" w:cs="Arial"/>
          <w:color w:val="000000"/>
          <w:shd w:val="clear" w:color="auto" w:fill="FFFFFF"/>
        </w:rPr>
        <w:t>a </w:t>
      </w:r>
      <w:hyperlink r:id="rId8" w:tgtFrame="_blank" w:history="1">
        <w:r w:rsidR="00003DB0" w:rsidRPr="002402CB">
          <w:rPr>
            <w:rStyle w:val="Hyperlink"/>
            <w:rFonts w:ascii="Arial" w:hAnsi="Arial" w:cs="Arial"/>
            <w:color w:val="000000" w:themeColor="text1"/>
            <w:shd w:val="clear" w:color="auto" w:fill="FFFFFF"/>
          </w:rPr>
          <w:t>model of productio</w:t>
        </w:r>
        <w:r w:rsidR="00003DB0" w:rsidRPr="002402CB">
          <w:rPr>
            <w:rStyle w:val="Hyperlink"/>
            <w:rFonts w:ascii="Arial" w:hAnsi="Arial" w:cs="Arial"/>
            <w:color w:val="000000" w:themeColor="text1"/>
            <w:shd w:val="clear" w:color="auto" w:fill="FFFFFF"/>
          </w:rPr>
          <w:t>n</w:t>
        </w:r>
        <w:r w:rsidR="00003DB0" w:rsidRPr="002402CB">
          <w:rPr>
            <w:rStyle w:val="Hyperlink"/>
            <w:rFonts w:ascii="Arial" w:hAnsi="Arial" w:cs="Arial"/>
            <w:color w:val="000000" w:themeColor="text1"/>
            <w:shd w:val="clear" w:color="auto" w:fill="FFFFFF"/>
          </w:rPr>
          <w:t xml:space="preserve"> and consumption</w:t>
        </w:r>
      </w:hyperlink>
      <w:r w:rsidR="00003DB0" w:rsidRPr="002402CB">
        <w:rPr>
          <w:rFonts w:ascii="Arial" w:hAnsi="Arial" w:cs="Arial"/>
          <w:color w:val="000000" w:themeColor="text1"/>
          <w:shd w:val="clear" w:color="auto" w:fill="FFFFFF"/>
        </w:rPr>
        <w:t xml:space="preserve">, </w:t>
      </w:r>
      <w:r w:rsidR="00003DB0" w:rsidRPr="002402CB">
        <w:rPr>
          <w:rFonts w:ascii="Arial" w:hAnsi="Arial" w:cs="Arial"/>
          <w:color w:val="000000"/>
          <w:shd w:val="clear" w:color="auto" w:fill="FFFFFF"/>
        </w:rPr>
        <w:t xml:space="preserve">which involves sharing, leasing, reusing, repairing, refurbishing and recycling existing materials and products as long as possible“. </w:t>
      </w:r>
      <w:sdt>
        <w:sdtPr>
          <w:rPr>
            <w:rFonts w:ascii="Arial" w:hAnsi="Arial" w:cs="Arial"/>
            <w:color w:val="000000"/>
            <w:shd w:val="clear" w:color="auto" w:fill="FFFFFF"/>
          </w:rPr>
          <w:id w:val="654726296"/>
          <w:citation/>
        </w:sdtPr>
        <w:sdtContent>
          <w:r w:rsidR="00003DB0" w:rsidRPr="002402CB">
            <w:rPr>
              <w:rFonts w:ascii="Arial" w:hAnsi="Arial" w:cs="Arial"/>
              <w:color w:val="000000"/>
              <w:shd w:val="clear" w:color="auto" w:fill="FFFFFF"/>
            </w:rPr>
            <w:fldChar w:fldCharType="begin"/>
          </w:r>
          <w:r w:rsidR="00003DB0" w:rsidRPr="002402CB">
            <w:rPr>
              <w:rFonts w:ascii="Arial" w:hAnsi="Arial" w:cs="Arial"/>
              <w:color w:val="000000"/>
              <w:shd w:val="clear" w:color="auto" w:fill="FFFFFF"/>
            </w:rPr>
            <w:instrText xml:space="preserve"> CITATION Eur231 \l 1048 </w:instrText>
          </w:r>
          <w:r w:rsidR="00003DB0" w:rsidRPr="002402CB">
            <w:rPr>
              <w:rFonts w:ascii="Arial" w:hAnsi="Arial" w:cs="Arial"/>
              <w:color w:val="000000"/>
              <w:shd w:val="clear" w:color="auto" w:fill="FFFFFF"/>
            </w:rPr>
            <w:fldChar w:fldCharType="separate"/>
          </w:r>
          <w:r w:rsidR="00771157" w:rsidRPr="002402CB">
            <w:rPr>
              <w:rFonts w:ascii="Arial" w:hAnsi="Arial" w:cs="Arial"/>
              <w:noProof/>
              <w:color w:val="000000"/>
              <w:shd w:val="clear" w:color="auto" w:fill="FFFFFF"/>
            </w:rPr>
            <w:t>(European Parliament, 2023)</w:t>
          </w:r>
          <w:r w:rsidR="00003DB0" w:rsidRPr="002402CB">
            <w:rPr>
              <w:rFonts w:ascii="Arial" w:hAnsi="Arial" w:cs="Arial"/>
              <w:color w:val="000000"/>
              <w:shd w:val="clear" w:color="auto" w:fill="FFFFFF"/>
            </w:rPr>
            <w:fldChar w:fldCharType="end"/>
          </w:r>
        </w:sdtContent>
      </w:sdt>
      <w:r w:rsidR="001D75BB" w:rsidRPr="002402CB">
        <w:rPr>
          <w:rFonts w:ascii="Arial" w:hAnsi="Arial" w:cs="Arial"/>
          <w:color w:val="000000"/>
          <w:shd w:val="clear" w:color="auto" w:fill="FFFFFF"/>
        </w:rPr>
        <w:t xml:space="preserve">. </w:t>
      </w:r>
      <w:r w:rsidR="002402CB" w:rsidRPr="002402CB">
        <w:rPr>
          <w:rFonts w:ascii="Arial" w:hAnsi="Arial" w:cs="Arial"/>
        </w:rPr>
        <w:t>This economic model stands in stark contrast to the linear model, which puts production and sales above all else, causing excessive stress on the environment and jeopardising the world's finite natural resources.</w:t>
      </w:r>
      <w:r w:rsidR="002402CB" w:rsidRPr="002402CB">
        <w:rPr>
          <w:rFonts w:ascii="Arial" w:hAnsi="Arial" w:cs="Arial"/>
        </w:rPr>
        <w:t xml:space="preserve"> </w:t>
      </w:r>
      <w:r w:rsidR="003A217A" w:rsidRPr="002402CB">
        <w:rPr>
          <w:rFonts w:ascii="Arial" w:hAnsi="Arial" w:cs="Arial"/>
          <w:color w:val="000000"/>
          <w:shd w:val="clear" w:color="auto" w:fill="FFFFFF"/>
        </w:rPr>
        <w:t xml:space="preserve">In other words, </w:t>
      </w:r>
      <w:r w:rsidR="002D447B">
        <w:t>The circular economy, which theoretically removes waste from the system and separates economic activity from the use of limited resources</w:t>
      </w:r>
      <w:r w:rsidR="003A217A" w:rsidRPr="002402CB">
        <w:rPr>
          <w:rFonts w:ascii="Arial" w:hAnsi="Arial" w:cs="Arial"/>
        </w:rPr>
        <w:t xml:space="preserve">, replaces the linear economy, which produces goods, distributes them, consumes them, and </w:t>
      </w:r>
      <w:r w:rsidR="00F45D6A" w:rsidRPr="002402CB">
        <w:rPr>
          <w:rFonts w:ascii="Arial" w:hAnsi="Arial" w:cs="Arial"/>
        </w:rPr>
        <w:t xml:space="preserve">inevitably, </w:t>
      </w:r>
      <w:r w:rsidR="003A217A" w:rsidRPr="002402CB">
        <w:rPr>
          <w:rFonts w:ascii="Arial" w:hAnsi="Arial" w:cs="Arial"/>
        </w:rPr>
        <w:t xml:space="preserve">generates waste. </w:t>
      </w:r>
    </w:p>
    <w:p w:rsidR="00725823" w:rsidRPr="00923EA4" w:rsidRDefault="0051371B" w:rsidP="00923EA4">
      <w:pPr>
        <w:spacing w:line="360" w:lineRule="auto"/>
        <w:ind w:firstLine="720"/>
        <w:jc w:val="both"/>
      </w:pPr>
      <w:r w:rsidRPr="00CA25DC">
        <w:rPr>
          <w:rFonts w:ascii="Arial" w:hAnsi="Arial" w:cs="Arial"/>
          <w:color w:val="000000"/>
          <w:shd w:val="clear" w:color="auto" w:fill="FFFFFF"/>
        </w:rPr>
        <w:lastRenderedPageBreak/>
        <w:t xml:space="preserve">According to </w:t>
      </w:r>
      <w:r w:rsidR="00CA25DC" w:rsidRPr="00FB166B">
        <w:rPr>
          <w:rFonts w:ascii="Arial" w:hAnsi="Arial" w:cs="Arial"/>
          <w:color w:val="000000"/>
          <w:shd w:val="clear" w:color="auto" w:fill="FFFFFF"/>
          <w:lang w:val="en-GB"/>
        </w:rPr>
        <w:t>Ellen Macarthur Foundation</w:t>
      </w:r>
      <w:sdt>
        <w:sdtPr>
          <w:rPr>
            <w:rFonts w:ascii="Arial" w:hAnsi="Arial" w:cs="Arial"/>
            <w:color w:val="000000"/>
            <w:shd w:val="clear" w:color="auto" w:fill="FFFFFF"/>
            <w:lang w:val="en-GB"/>
          </w:rPr>
          <w:id w:val="-1310937881"/>
          <w:citation/>
        </w:sdtPr>
        <w:sdtContent>
          <w:r w:rsidR="00CA25DC">
            <w:rPr>
              <w:rFonts w:ascii="Arial" w:hAnsi="Arial" w:cs="Arial"/>
              <w:color w:val="000000"/>
              <w:shd w:val="clear" w:color="auto" w:fill="FFFFFF"/>
              <w:lang w:val="en-GB"/>
            </w:rPr>
            <w:fldChar w:fldCharType="begin"/>
          </w:r>
          <w:r w:rsidR="00CA25DC">
            <w:rPr>
              <w:rFonts w:ascii="Arial" w:hAnsi="Arial" w:cs="Arial"/>
              <w:color w:val="000000"/>
              <w:shd w:val="clear" w:color="auto" w:fill="FFFFFF"/>
            </w:rPr>
            <w:instrText xml:space="preserve"> CITATION Ell22 \l 1048 </w:instrText>
          </w:r>
          <w:r w:rsidR="00CA25DC">
            <w:rPr>
              <w:rFonts w:ascii="Arial" w:hAnsi="Arial" w:cs="Arial"/>
              <w:color w:val="000000"/>
              <w:shd w:val="clear" w:color="auto" w:fill="FFFFFF"/>
              <w:lang w:val="en-GB"/>
            </w:rPr>
            <w:fldChar w:fldCharType="separate"/>
          </w:r>
          <w:r w:rsidR="00CA25DC">
            <w:rPr>
              <w:rFonts w:ascii="Arial" w:hAnsi="Arial" w:cs="Arial"/>
              <w:noProof/>
              <w:color w:val="000000"/>
              <w:shd w:val="clear" w:color="auto" w:fill="FFFFFF"/>
            </w:rPr>
            <w:t xml:space="preserve"> </w:t>
          </w:r>
          <w:r w:rsidR="00CA25DC" w:rsidRPr="00CA25DC">
            <w:rPr>
              <w:rFonts w:ascii="Arial" w:hAnsi="Arial" w:cs="Arial"/>
              <w:noProof/>
              <w:color w:val="000000"/>
              <w:shd w:val="clear" w:color="auto" w:fill="FFFFFF"/>
            </w:rPr>
            <w:t>(Ellen Macarthur Foundation, 2022)</w:t>
          </w:r>
          <w:r w:rsidR="00CA25DC">
            <w:rPr>
              <w:rFonts w:ascii="Arial" w:hAnsi="Arial" w:cs="Arial"/>
              <w:color w:val="000000"/>
              <w:shd w:val="clear" w:color="auto" w:fill="FFFFFF"/>
              <w:lang w:val="en-GB"/>
            </w:rPr>
            <w:fldChar w:fldCharType="end"/>
          </w:r>
        </w:sdtContent>
      </w:sdt>
      <w:r w:rsidR="00CA25DC" w:rsidRPr="00CA25DC">
        <w:rPr>
          <w:rFonts w:ascii="Arial" w:hAnsi="Arial" w:cs="Arial"/>
          <w:color w:val="1F1F1F"/>
          <w:shd w:val="clear" w:color="auto" w:fill="FFFFFF"/>
        </w:rPr>
        <w:t xml:space="preserve"> </w:t>
      </w:r>
      <w:r w:rsidR="00E528C7" w:rsidRPr="00CA25DC">
        <w:rPr>
          <w:rFonts w:ascii="Arial" w:hAnsi="Arial" w:cs="Arial"/>
        </w:rPr>
        <w:t>“</w:t>
      </w:r>
      <w:r w:rsidRPr="00CA25DC">
        <w:rPr>
          <w:rFonts w:ascii="Arial" w:hAnsi="Arial" w:cs="Arial"/>
          <w:color w:val="000000"/>
          <w:shd w:val="clear" w:color="auto" w:fill="FFFFFF"/>
        </w:rPr>
        <w:t>circular economy is based on three major principles</w:t>
      </w:r>
      <w:r w:rsidR="00725823" w:rsidRPr="00CA25DC">
        <w:rPr>
          <w:rFonts w:ascii="Arial" w:hAnsi="Arial" w:cs="Arial"/>
          <w:color w:val="000000"/>
          <w:shd w:val="clear" w:color="auto" w:fill="FFFFFF"/>
        </w:rPr>
        <w:t xml:space="preserve">, </w:t>
      </w:r>
      <w:r w:rsidR="00D56FBF" w:rsidRPr="00CA25DC">
        <w:rPr>
          <w:rFonts w:ascii="Arial" w:hAnsi="Arial" w:cs="Arial"/>
        </w:rPr>
        <w:t>driven by design</w:t>
      </w:r>
      <w:r w:rsidR="00CA25DC">
        <w:rPr>
          <w:rFonts w:ascii="Arial" w:hAnsi="Arial" w:cs="Arial"/>
        </w:rPr>
        <w:t xml:space="preserve">: </w:t>
      </w:r>
    </w:p>
    <w:p w:rsidR="00725823" w:rsidRPr="007A7329" w:rsidRDefault="0051371B" w:rsidP="00725823">
      <w:pPr>
        <w:pStyle w:val="ListParagraph"/>
        <w:numPr>
          <w:ilvl w:val="0"/>
          <w:numId w:val="2"/>
        </w:numPr>
        <w:spacing w:line="360" w:lineRule="auto"/>
        <w:rPr>
          <w:rFonts w:ascii="Arial" w:hAnsi="Arial" w:cs="Arial"/>
        </w:rPr>
      </w:pPr>
      <w:r w:rsidRPr="007A7329">
        <w:rPr>
          <w:rFonts w:ascii="Arial" w:hAnsi="Arial" w:cs="Arial"/>
        </w:rPr>
        <w:t xml:space="preserve">eliminate waste and pollution; </w:t>
      </w:r>
    </w:p>
    <w:p w:rsidR="00725823" w:rsidRPr="007A7329" w:rsidRDefault="0051371B" w:rsidP="00725823">
      <w:pPr>
        <w:pStyle w:val="ListParagraph"/>
        <w:numPr>
          <w:ilvl w:val="0"/>
          <w:numId w:val="2"/>
        </w:numPr>
        <w:spacing w:line="360" w:lineRule="auto"/>
        <w:rPr>
          <w:rFonts w:ascii="Arial" w:hAnsi="Arial" w:cs="Arial"/>
        </w:rPr>
      </w:pPr>
      <w:r w:rsidRPr="007A7329">
        <w:rPr>
          <w:rFonts w:ascii="Arial" w:hAnsi="Arial" w:cs="Arial"/>
        </w:rPr>
        <w:t xml:space="preserve">circulate products and materials at their highest value; and </w:t>
      </w:r>
    </w:p>
    <w:p w:rsidR="00923EA4" w:rsidRPr="0008200D" w:rsidRDefault="0051371B" w:rsidP="0008200D">
      <w:pPr>
        <w:pStyle w:val="ListParagraph"/>
        <w:numPr>
          <w:ilvl w:val="0"/>
          <w:numId w:val="2"/>
        </w:numPr>
        <w:spacing w:line="360" w:lineRule="auto"/>
        <w:rPr>
          <w:rFonts w:ascii="Arial" w:hAnsi="Arial" w:cs="Arial"/>
        </w:rPr>
      </w:pPr>
      <w:r w:rsidRPr="007A7329">
        <w:rPr>
          <w:rFonts w:ascii="Arial" w:hAnsi="Arial" w:cs="Arial"/>
        </w:rPr>
        <w:t>regenerate nature</w:t>
      </w:r>
      <w:r w:rsidR="00E528C7" w:rsidRPr="007A7329">
        <w:rPr>
          <w:rFonts w:ascii="Arial" w:hAnsi="Arial" w:cs="Arial"/>
        </w:rPr>
        <w:t>“</w:t>
      </w:r>
    </w:p>
    <w:p w:rsidR="00725823" w:rsidRPr="006F009C" w:rsidRDefault="00923EA4" w:rsidP="006F009C">
      <w:pPr>
        <w:spacing w:line="360" w:lineRule="auto"/>
        <w:ind w:firstLine="709"/>
        <w:jc w:val="both"/>
        <w:rPr>
          <w:rFonts w:ascii="Arial" w:hAnsi="Arial" w:cs="Arial"/>
        </w:rPr>
      </w:pPr>
      <w:r w:rsidRPr="00923EA4">
        <w:rPr>
          <w:rFonts w:ascii="Arial" w:hAnsi="Arial" w:cs="Arial"/>
        </w:rPr>
        <w:t xml:space="preserve">These principles were also embodied by the </w:t>
      </w:r>
      <w:r w:rsidRPr="00923EA4">
        <w:rPr>
          <w:rFonts w:ascii="Arial" w:hAnsi="Arial" w:cs="Arial"/>
          <w:color w:val="1F1F1F"/>
          <w:shd w:val="clear" w:color="auto" w:fill="FFFFFF"/>
        </w:rPr>
        <w:t>European Financial Reporting Advisory Group</w:t>
      </w:r>
      <w:r w:rsidRPr="00923EA4">
        <w:rPr>
          <w:rFonts w:ascii="Arial" w:hAnsi="Arial" w:cs="Arial"/>
        </w:rPr>
        <w:t xml:space="preserve">, in the Draft European Sustainability Reporting Standards </w:t>
      </w:r>
      <w:sdt>
        <w:sdtPr>
          <w:rPr>
            <w:rFonts w:ascii="Arial" w:hAnsi="Arial" w:cs="Arial"/>
          </w:rPr>
          <w:id w:val="-577059661"/>
          <w:citation/>
        </w:sdtPr>
        <w:sdtContent>
          <w:r w:rsidR="00725823" w:rsidRPr="00923EA4">
            <w:rPr>
              <w:rFonts w:ascii="Arial" w:hAnsi="Arial" w:cs="Arial"/>
            </w:rPr>
            <w:fldChar w:fldCharType="begin"/>
          </w:r>
          <w:r w:rsidRPr="00923EA4">
            <w:rPr>
              <w:rFonts w:ascii="Arial" w:hAnsi="Arial" w:cs="Arial"/>
            </w:rPr>
            <w:instrText xml:space="preserve">CITATION Eur22 \l 1048 </w:instrText>
          </w:r>
          <w:r w:rsidR="00725823" w:rsidRPr="00923EA4">
            <w:rPr>
              <w:rFonts w:ascii="Arial" w:hAnsi="Arial" w:cs="Arial"/>
            </w:rPr>
            <w:fldChar w:fldCharType="separate"/>
          </w:r>
          <w:r w:rsidRPr="00923EA4">
            <w:rPr>
              <w:rFonts w:ascii="Arial" w:hAnsi="Arial" w:cs="Arial"/>
              <w:noProof/>
            </w:rPr>
            <w:t>(EFRAG, 2022)</w:t>
          </w:r>
          <w:r w:rsidR="00725823" w:rsidRPr="00923EA4">
            <w:rPr>
              <w:rFonts w:ascii="Arial" w:hAnsi="Arial" w:cs="Arial"/>
            </w:rPr>
            <w:fldChar w:fldCharType="end"/>
          </w:r>
        </w:sdtContent>
      </w:sdt>
      <w:r w:rsidRPr="00923EA4">
        <w:rPr>
          <w:rFonts w:ascii="Arial" w:hAnsi="Arial" w:cs="Arial"/>
        </w:rPr>
        <w:t xml:space="preserve">, underligning once again the importance of design for circular economy. </w:t>
      </w:r>
      <w:r w:rsidR="00CA25DC" w:rsidRPr="00CA25DC">
        <w:rPr>
          <w:rFonts w:ascii="Arial" w:hAnsi="Arial" w:cs="Arial"/>
        </w:rPr>
        <w:t>Why design? Because many products on the market have waste built in; once they are consumed, there is no way to dispose of them. Their purpose is to be thrown away. That means that choices regarding design lead to waste. The modern economy  introduced the idea of waste, because in nature there is no waste. The mistake starts from the fact that most of the items in our real economy are frequently designed without considering what will happen to them when their useful lives are over.</w:t>
      </w:r>
    </w:p>
    <w:p w:rsidR="00AE0FAE" w:rsidRPr="007A7329" w:rsidRDefault="00AE0FAE" w:rsidP="00AE0FAE">
      <w:pPr>
        <w:spacing w:line="360" w:lineRule="auto"/>
        <w:ind w:firstLine="720"/>
        <w:jc w:val="both"/>
        <w:rPr>
          <w:rFonts w:ascii="Arial" w:hAnsi="Arial" w:cs="Arial"/>
        </w:rPr>
      </w:pPr>
      <w:r w:rsidRPr="007A7329">
        <w:rPr>
          <w:rFonts w:ascii="Arial" w:hAnsi="Arial" w:cs="Arial"/>
        </w:rPr>
        <w:t>This review of the scientific literature gives a broad overview of the circular economy's applicability and importance in the hospitality industry, emphasising both the difficulties in adopting this new framework and its potential for durability.</w:t>
      </w:r>
    </w:p>
    <w:p w:rsidR="00833456" w:rsidRPr="007A7329" w:rsidRDefault="00833456" w:rsidP="00293AD8">
      <w:pPr>
        <w:spacing w:line="360" w:lineRule="auto"/>
        <w:ind w:firstLine="851"/>
        <w:jc w:val="both"/>
        <w:rPr>
          <w:rFonts w:ascii="Arial" w:hAnsi="Arial" w:cs="Arial"/>
        </w:rPr>
      </w:pPr>
    </w:p>
    <w:p w:rsidR="00DC083C" w:rsidRPr="007A7329" w:rsidRDefault="00DC083C" w:rsidP="00293AD8">
      <w:pPr>
        <w:spacing w:line="360" w:lineRule="auto"/>
        <w:ind w:firstLine="851"/>
        <w:jc w:val="both"/>
        <w:rPr>
          <w:rFonts w:ascii="Arial" w:hAnsi="Arial" w:cs="Arial"/>
        </w:rPr>
      </w:pPr>
    </w:p>
    <w:p w:rsidR="00DC083C" w:rsidRPr="007A7329" w:rsidRDefault="00DC083C" w:rsidP="00293AD8">
      <w:pPr>
        <w:spacing w:line="360" w:lineRule="auto"/>
        <w:ind w:firstLine="851"/>
        <w:jc w:val="both"/>
        <w:rPr>
          <w:rFonts w:ascii="Arial" w:hAnsi="Arial" w:cs="Arial"/>
        </w:rPr>
      </w:pPr>
    </w:p>
    <w:p w:rsidR="00DC083C" w:rsidRPr="00E34971" w:rsidRDefault="00DC083C" w:rsidP="00293AD8">
      <w:pPr>
        <w:spacing w:line="360" w:lineRule="auto"/>
        <w:ind w:firstLine="851"/>
        <w:jc w:val="both"/>
        <w:rPr>
          <w:rFonts w:ascii="Arial" w:hAnsi="Arial" w:cs="Arial"/>
          <w:b/>
          <w:bCs/>
          <w:sz w:val="28"/>
          <w:szCs w:val="28"/>
        </w:rPr>
      </w:pPr>
      <w:r w:rsidRPr="00E34971">
        <w:rPr>
          <w:rFonts w:ascii="Arial" w:hAnsi="Arial" w:cs="Arial"/>
          <w:b/>
          <w:bCs/>
          <w:sz w:val="28"/>
          <w:szCs w:val="28"/>
        </w:rPr>
        <w:t>Application to the hotel and hospitality sector</w:t>
      </w:r>
    </w:p>
    <w:p w:rsidR="00DC083C" w:rsidRPr="007A7329" w:rsidRDefault="00DC083C" w:rsidP="00293AD8">
      <w:pPr>
        <w:spacing w:line="360" w:lineRule="auto"/>
        <w:ind w:firstLine="851"/>
        <w:jc w:val="both"/>
        <w:rPr>
          <w:rFonts w:ascii="Arial" w:hAnsi="Arial" w:cs="Arial"/>
        </w:rPr>
      </w:pPr>
    </w:p>
    <w:p w:rsidR="00DC083C" w:rsidRPr="007A7329" w:rsidRDefault="00DC083C" w:rsidP="00293AD8">
      <w:pPr>
        <w:spacing w:line="360" w:lineRule="auto"/>
        <w:ind w:firstLine="851"/>
        <w:jc w:val="both"/>
        <w:rPr>
          <w:rFonts w:ascii="Arial" w:hAnsi="Arial" w:cs="Arial"/>
        </w:rPr>
      </w:pPr>
      <w:r w:rsidRPr="007A7329">
        <w:rPr>
          <w:rFonts w:ascii="Arial" w:hAnsi="Arial" w:cs="Arial"/>
        </w:rPr>
        <w:t>Circular economy must be embrased by almost all business models and hospitality is one of the sectors where it can be suc</w:t>
      </w:r>
      <w:r w:rsidR="00C65D6C" w:rsidRPr="007A7329">
        <w:rPr>
          <w:rFonts w:ascii="Arial" w:hAnsi="Arial" w:cs="Arial"/>
        </w:rPr>
        <w:t>cessfully implemented. In order</w:t>
      </w:r>
      <w:r w:rsidRPr="007A7329">
        <w:rPr>
          <w:rFonts w:ascii="Arial" w:hAnsi="Arial" w:cs="Arial"/>
        </w:rPr>
        <w:t xml:space="preserve"> to demonstrate this, the following paragraphs of this research will present a PESTLE matrix used to analyse the feasability of the circular economy in the hospitality industry. </w:t>
      </w:r>
    </w:p>
    <w:p w:rsidR="00DC083C" w:rsidRPr="007A7329" w:rsidRDefault="00DC083C" w:rsidP="00293AD8">
      <w:pPr>
        <w:spacing w:line="360" w:lineRule="auto"/>
        <w:ind w:firstLine="851"/>
        <w:jc w:val="both"/>
        <w:rPr>
          <w:rFonts w:ascii="Arial" w:hAnsi="Arial" w:cs="Arial"/>
          <w:u w:val="single"/>
        </w:rPr>
      </w:pPr>
      <w:r w:rsidRPr="007A7329">
        <w:rPr>
          <w:rFonts w:ascii="Arial" w:hAnsi="Arial" w:cs="Arial"/>
          <w:u w:val="single"/>
        </w:rPr>
        <w:t xml:space="preserve">P – politic analysis. </w:t>
      </w:r>
    </w:p>
    <w:p w:rsidR="00574B24" w:rsidRPr="007A7329" w:rsidRDefault="00E528C7" w:rsidP="00E528C7">
      <w:pPr>
        <w:pStyle w:val="ListParagraph"/>
        <w:numPr>
          <w:ilvl w:val="0"/>
          <w:numId w:val="3"/>
        </w:numPr>
        <w:spacing w:line="360" w:lineRule="auto"/>
        <w:jc w:val="both"/>
        <w:rPr>
          <w:rFonts w:ascii="Arial" w:hAnsi="Arial" w:cs="Arial"/>
        </w:rPr>
      </w:pPr>
      <w:r w:rsidRPr="007A7329">
        <w:rPr>
          <w:rFonts w:ascii="Arial" w:hAnsi="Arial" w:cs="Arial"/>
        </w:rPr>
        <w:t>Stable political environment;</w:t>
      </w:r>
    </w:p>
    <w:p w:rsidR="00E528C7" w:rsidRPr="007A7329" w:rsidRDefault="00E528C7" w:rsidP="00E528C7">
      <w:pPr>
        <w:pStyle w:val="ListParagraph"/>
        <w:numPr>
          <w:ilvl w:val="0"/>
          <w:numId w:val="3"/>
        </w:numPr>
        <w:spacing w:line="360" w:lineRule="auto"/>
        <w:jc w:val="both"/>
        <w:rPr>
          <w:rFonts w:ascii="Arial" w:hAnsi="Arial" w:cs="Arial"/>
        </w:rPr>
      </w:pPr>
      <w:r w:rsidRPr="007A7329">
        <w:rPr>
          <w:rFonts w:ascii="Arial" w:hAnsi="Arial" w:cs="Arial"/>
        </w:rPr>
        <w:t>Favorable government policies – subsidies, tax reductions;</w:t>
      </w:r>
    </w:p>
    <w:p w:rsidR="00E528C7" w:rsidRPr="007A7329" w:rsidRDefault="00E528C7" w:rsidP="00E528C7">
      <w:pPr>
        <w:pStyle w:val="ListParagraph"/>
        <w:numPr>
          <w:ilvl w:val="0"/>
          <w:numId w:val="3"/>
        </w:numPr>
        <w:spacing w:line="360" w:lineRule="auto"/>
        <w:jc w:val="both"/>
        <w:rPr>
          <w:rFonts w:ascii="Arial" w:hAnsi="Arial" w:cs="Arial"/>
        </w:rPr>
      </w:pPr>
      <w:r w:rsidRPr="007A7329">
        <w:rPr>
          <w:rFonts w:ascii="Arial" w:hAnsi="Arial" w:cs="Arial"/>
        </w:rPr>
        <w:t xml:space="preserve">Import restrictions; </w:t>
      </w:r>
    </w:p>
    <w:p w:rsidR="00E528C7" w:rsidRPr="007A7329" w:rsidRDefault="00E528C7" w:rsidP="00E528C7">
      <w:pPr>
        <w:pStyle w:val="ListParagraph"/>
        <w:numPr>
          <w:ilvl w:val="0"/>
          <w:numId w:val="3"/>
        </w:numPr>
        <w:spacing w:line="360" w:lineRule="auto"/>
        <w:jc w:val="both"/>
        <w:rPr>
          <w:rFonts w:ascii="Arial" w:hAnsi="Arial" w:cs="Arial"/>
        </w:rPr>
      </w:pPr>
      <w:r w:rsidRPr="007A7329">
        <w:rPr>
          <w:rFonts w:ascii="Arial" w:hAnsi="Arial" w:cs="Arial"/>
        </w:rPr>
        <w:t>Labour laws;</w:t>
      </w:r>
    </w:p>
    <w:p w:rsidR="00E528C7" w:rsidRPr="007A7329" w:rsidRDefault="00E528C7" w:rsidP="00E528C7">
      <w:pPr>
        <w:pStyle w:val="ListParagraph"/>
        <w:numPr>
          <w:ilvl w:val="0"/>
          <w:numId w:val="3"/>
        </w:numPr>
        <w:spacing w:line="360" w:lineRule="auto"/>
        <w:jc w:val="both"/>
        <w:rPr>
          <w:rFonts w:ascii="Arial" w:hAnsi="Arial" w:cs="Arial"/>
        </w:rPr>
      </w:pPr>
      <w:r w:rsidRPr="007A7329">
        <w:rPr>
          <w:rFonts w:ascii="Arial" w:hAnsi="Arial" w:cs="Arial"/>
        </w:rPr>
        <w:t>Corruption</w:t>
      </w:r>
      <w:r w:rsidR="001F1E2A" w:rsidRPr="007A7329">
        <w:rPr>
          <w:rFonts w:ascii="Arial" w:hAnsi="Arial" w:cs="Arial"/>
        </w:rPr>
        <w:t>;</w:t>
      </w:r>
    </w:p>
    <w:p w:rsidR="00E528C7" w:rsidRPr="007A7329" w:rsidRDefault="00E528C7" w:rsidP="00293AD8">
      <w:pPr>
        <w:spacing w:line="360" w:lineRule="auto"/>
        <w:ind w:firstLine="851"/>
        <w:jc w:val="both"/>
        <w:rPr>
          <w:rFonts w:ascii="Arial" w:hAnsi="Arial" w:cs="Arial"/>
        </w:rPr>
      </w:pPr>
    </w:p>
    <w:p w:rsidR="00574B24" w:rsidRPr="007A7329" w:rsidRDefault="00E528C7" w:rsidP="00293AD8">
      <w:pPr>
        <w:spacing w:line="360" w:lineRule="auto"/>
        <w:ind w:firstLine="851"/>
        <w:jc w:val="both"/>
        <w:rPr>
          <w:rFonts w:ascii="Arial" w:hAnsi="Arial" w:cs="Arial"/>
          <w:u w:val="single"/>
        </w:rPr>
      </w:pPr>
      <w:r w:rsidRPr="007A7329">
        <w:rPr>
          <w:rFonts w:ascii="Arial" w:hAnsi="Arial" w:cs="Arial"/>
          <w:u w:val="single"/>
        </w:rPr>
        <w:t>E – economic analysis</w:t>
      </w:r>
    </w:p>
    <w:p w:rsidR="00E528C7" w:rsidRPr="007A7329" w:rsidRDefault="00E528C7" w:rsidP="00E528C7">
      <w:pPr>
        <w:pStyle w:val="ListParagraph"/>
        <w:numPr>
          <w:ilvl w:val="0"/>
          <w:numId w:val="3"/>
        </w:numPr>
        <w:spacing w:line="360" w:lineRule="auto"/>
        <w:jc w:val="both"/>
        <w:rPr>
          <w:rFonts w:ascii="Arial" w:hAnsi="Arial" w:cs="Arial"/>
        </w:rPr>
      </w:pPr>
      <w:r w:rsidRPr="007A7329">
        <w:rPr>
          <w:rFonts w:ascii="Arial" w:hAnsi="Arial" w:cs="Arial"/>
        </w:rPr>
        <w:lastRenderedPageBreak/>
        <w:t>Disposable income;</w:t>
      </w:r>
    </w:p>
    <w:p w:rsidR="00E528C7" w:rsidRPr="007A7329" w:rsidRDefault="00E528C7" w:rsidP="00E528C7">
      <w:pPr>
        <w:pStyle w:val="ListParagraph"/>
        <w:numPr>
          <w:ilvl w:val="0"/>
          <w:numId w:val="3"/>
        </w:numPr>
        <w:spacing w:line="360" w:lineRule="auto"/>
        <w:jc w:val="both"/>
        <w:rPr>
          <w:rFonts w:ascii="Arial" w:hAnsi="Arial" w:cs="Arial"/>
        </w:rPr>
      </w:pPr>
      <w:r w:rsidRPr="007A7329">
        <w:rPr>
          <w:rFonts w:ascii="Arial" w:hAnsi="Arial" w:cs="Arial"/>
        </w:rPr>
        <w:t>Unemployment</w:t>
      </w:r>
      <w:r w:rsidR="001F1E2A" w:rsidRPr="007A7329">
        <w:rPr>
          <w:rFonts w:ascii="Arial" w:hAnsi="Arial" w:cs="Arial"/>
        </w:rPr>
        <w:t>;</w:t>
      </w:r>
    </w:p>
    <w:p w:rsidR="001F1E2A" w:rsidRPr="007A7329" w:rsidRDefault="001F1E2A" w:rsidP="00E528C7">
      <w:pPr>
        <w:pStyle w:val="ListParagraph"/>
        <w:numPr>
          <w:ilvl w:val="0"/>
          <w:numId w:val="3"/>
        </w:numPr>
        <w:spacing w:line="360" w:lineRule="auto"/>
        <w:jc w:val="both"/>
        <w:rPr>
          <w:rFonts w:ascii="Arial" w:hAnsi="Arial" w:cs="Arial"/>
        </w:rPr>
      </w:pPr>
      <w:r w:rsidRPr="007A7329">
        <w:rPr>
          <w:rFonts w:ascii="Arial" w:hAnsi="Arial" w:cs="Arial"/>
        </w:rPr>
        <w:t>Inflation;</w:t>
      </w:r>
    </w:p>
    <w:p w:rsidR="001F1E2A" w:rsidRPr="007A7329" w:rsidRDefault="001F1E2A" w:rsidP="00E528C7">
      <w:pPr>
        <w:pStyle w:val="ListParagraph"/>
        <w:numPr>
          <w:ilvl w:val="0"/>
          <w:numId w:val="3"/>
        </w:numPr>
        <w:spacing w:line="360" w:lineRule="auto"/>
        <w:jc w:val="both"/>
        <w:rPr>
          <w:rFonts w:ascii="Arial" w:hAnsi="Arial" w:cs="Arial"/>
        </w:rPr>
      </w:pPr>
      <w:r w:rsidRPr="007A7329">
        <w:rPr>
          <w:rFonts w:ascii="Arial" w:hAnsi="Arial" w:cs="Arial"/>
        </w:rPr>
        <w:t>Interest rate;</w:t>
      </w:r>
    </w:p>
    <w:p w:rsidR="00B16839" w:rsidRPr="007A7329" w:rsidRDefault="001F1E2A" w:rsidP="00B16839">
      <w:pPr>
        <w:pStyle w:val="ListParagraph"/>
        <w:numPr>
          <w:ilvl w:val="0"/>
          <w:numId w:val="3"/>
        </w:numPr>
        <w:spacing w:line="360" w:lineRule="auto"/>
        <w:jc w:val="both"/>
        <w:rPr>
          <w:rFonts w:ascii="Arial" w:hAnsi="Arial" w:cs="Arial"/>
        </w:rPr>
      </w:pPr>
      <w:r w:rsidRPr="007A7329">
        <w:rPr>
          <w:rFonts w:ascii="Arial" w:hAnsi="Arial" w:cs="Arial"/>
        </w:rPr>
        <w:t>Exchange rate;</w:t>
      </w:r>
    </w:p>
    <w:p w:rsidR="00574B24" w:rsidRPr="007A7329" w:rsidRDefault="00574B24" w:rsidP="00293AD8">
      <w:pPr>
        <w:spacing w:line="360" w:lineRule="auto"/>
        <w:ind w:firstLine="851"/>
        <w:jc w:val="both"/>
        <w:rPr>
          <w:rFonts w:ascii="Arial" w:hAnsi="Arial" w:cs="Arial"/>
        </w:rPr>
      </w:pPr>
    </w:p>
    <w:p w:rsidR="001F1E2A" w:rsidRPr="007A7329" w:rsidRDefault="001F1E2A" w:rsidP="00293AD8">
      <w:pPr>
        <w:spacing w:line="360" w:lineRule="auto"/>
        <w:ind w:firstLine="851"/>
        <w:jc w:val="both"/>
        <w:rPr>
          <w:rFonts w:ascii="Arial" w:hAnsi="Arial" w:cs="Arial"/>
          <w:u w:val="single"/>
        </w:rPr>
      </w:pPr>
      <w:r w:rsidRPr="007A7329">
        <w:rPr>
          <w:rFonts w:ascii="Arial" w:hAnsi="Arial" w:cs="Arial"/>
          <w:u w:val="single"/>
        </w:rPr>
        <w:t>S – social analysis</w:t>
      </w:r>
    </w:p>
    <w:p w:rsidR="001F1E2A" w:rsidRPr="007A7329" w:rsidRDefault="001F1E2A" w:rsidP="001F1E2A">
      <w:pPr>
        <w:pStyle w:val="ListParagraph"/>
        <w:numPr>
          <w:ilvl w:val="0"/>
          <w:numId w:val="3"/>
        </w:numPr>
        <w:spacing w:line="360" w:lineRule="auto"/>
        <w:jc w:val="both"/>
        <w:rPr>
          <w:rFonts w:ascii="Arial" w:hAnsi="Arial" w:cs="Arial"/>
        </w:rPr>
      </w:pPr>
      <w:r w:rsidRPr="007A7329">
        <w:rPr>
          <w:rFonts w:ascii="Arial" w:hAnsi="Arial" w:cs="Arial"/>
        </w:rPr>
        <w:t>Social status concerns;</w:t>
      </w:r>
    </w:p>
    <w:p w:rsidR="001F1E2A" w:rsidRPr="007A7329" w:rsidRDefault="001F1E2A" w:rsidP="001F1E2A">
      <w:pPr>
        <w:pStyle w:val="ListParagraph"/>
        <w:numPr>
          <w:ilvl w:val="0"/>
          <w:numId w:val="3"/>
        </w:numPr>
        <w:spacing w:line="360" w:lineRule="auto"/>
        <w:jc w:val="both"/>
        <w:rPr>
          <w:rFonts w:ascii="Arial" w:hAnsi="Arial" w:cs="Arial"/>
        </w:rPr>
      </w:pPr>
      <w:r w:rsidRPr="007A7329">
        <w:rPr>
          <w:rFonts w:ascii="Arial" w:hAnsi="Arial" w:cs="Arial"/>
        </w:rPr>
        <w:t>Safety issues;</w:t>
      </w:r>
    </w:p>
    <w:p w:rsidR="001F1E2A" w:rsidRPr="007A7329" w:rsidRDefault="001F1E2A" w:rsidP="001F1E2A">
      <w:pPr>
        <w:pStyle w:val="ListParagraph"/>
        <w:numPr>
          <w:ilvl w:val="0"/>
          <w:numId w:val="3"/>
        </w:numPr>
        <w:spacing w:line="360" w:lineRule="auto"/>
        <w:jc w:val="both"/>
        <w:rPr>
          <w:rFonts w:ascii="Arial" w:hAnsi="Arial" w:cs="Arial"/>
        </w:rPr>
      </w:pPr>
      <w:r w:rsidRPr="007A7329">
        <w:rPr>
          <w:rFonts w:ascii="Arial" w:hAnsi="Arial" w:cs="Arial"/>
        </w:rPr>
        <w:t>Health &amp; wellbeing;</w:t>
      </w:r>
    </w:p>
    <w:p w:rsidR="001F1E2A" w:rsidRPr="007A7329" w:rsidRDefault="001F1E2A" w:rsidP="001F1E2A">
      <w:pPr>
        <w:pStyle w:val="ListParagraph"/>
        <w:numPr>
          <w:ilvl w:val="0"/>
          <w:numId w:val="3"/>
        </w:numPr>
        <w:spacing w:line="360" w:lineRule="auto"/>
        <w:jc w:val="both"/>
        <w:rPr>
          <w:rFonts w:ascii="Arial" w:hAnsi="Arial" w:cs="Arial"/>
        </w:rPr>
      </w:pPr>
      <w:r w:rsidRPr="007A7329">
        <w:rPr>
          <w:rFonts w:ascii="Arial" w:hAnsi="Arial" w:cs="Arial"/>
        </w:rPr>
        <w:t>Lifestyle;</w:t>
      </w:r>
    </w:p>
    <w:p w:rsidR="001F1E2A" w:rsidRPr="007A7329" w:rsidRDefault="001F1E2A" w:rsidP="001F1E2A">
      <w:pPr>
        <w:pStyle w:val="ListParagraph"/>
        <w:numPr>
          <w:ilvl w:val="0"/>
          <w:numId w:val="3"/>
        </w:numPr>
        <w:spacing w:line="360" w:lineRule="auto"/>
        <w:jc w:val="both"/>
        <w:rPr>
          <w:rFonts w:ascii="Arial" w:hAnsi="Arial" w:cs="Arial"/>
        </w:rPr>
      </w:pPr>
      <w:r w:rsidRPr="007A7329">
        <w:rPr>
          <w:rFonts w:ascii="Arial" w:hAnsi="Arial" w:cs="Arial"/>
        </w:rPr>
        <w:t>Cultural limitations;</w:t>
      </w:r>
    </w:p>
    <w:p w:rsidR="001F1E2A" w:rsidRPr="007A7329" w:rsidRDefault="001F1E2A" w:rsidP="001F1E2A">
      <w:pPr>
        <w:pStyle w:val="ListParagraph"/>
        <w:numPr>
          <w:ilvl w:val="0"/>
          <w:numId w:val="3"/>
        </w:numPr>
        <w:spacing w:line="360" w:lineRule="auto"/>
        <w:jc w:val="both"/>
        <w:rPr>
          <w:rFonts w:ascii="Arial" w:hAnsi="Arial" w:cs="Arial"/>
        </w:rPr>
      </w:pPr>
      <w:r w:rsidRPr="007A7329">
        <w:rPr>
          <w:rFonts w:ascii="Arial" w:hAnsi="Arial" w:cs="Arial"/>
        </w:rPr>
        <w:t>Age segments;</w:t>
      </w:r>
    </w:p>
    <w:p w:rsidR="001F1E2A" w:rsidRPr="007A7329" w:rsidRDefault="001F1E2A" w:rsidP="001F1E2A">
      <w:pPr>
        <w:pStyle w:val="ListParagraph"/>
        <w:numPr>
          <w:ilvl w:val="0"/>
          <w:numId w:val="3"/>
        </w:numPr>
        <w:spacing w:line="360" w:lineRule="auto"/>
        <w:jc w:val="both"/>
        <w:rPr>
          <w:rFonts w:ascii="Arial" w:hAnsi="Arial" w:cs="Arial"/>
        </w:rPr>
      </w:pPr>
      <w:r w:rsidRPr="007A7329">
        <w:rPr>
          <w:rFonts w:ascii="Arial" w:hAnsi="Arial" w:cs="Arial"/>
        </w:rPr>
        <w:t>Education;</w:t>
      </w:r>
    </w:p>
    <w:p w:rsidR="001F1E2A" w:rsidRPr="007A7329" w:rsidRDefault="001F1E2A" w:rsidP="00293AD8">
      <w:pPr>
        <w:spacing w:line="360" w:lineRule="auto"/>
        <w:ind w:firstLine="851"/>
        <w:jc w:val="both"/>
        <w:rPr>
          <w:rFonts w:ascii="Arial" w:hAnsi="Arial" w:cs="Arial"/>
        </w:rPr>
      </w:pPr>
    </w:p>
    <w:p w:rsidR="001F1E2A" w:rsidRPr="007A7329" w:rsidRDefault="001F1E2A" w:rsidP="00293AD8">
      <w:pPr>
        <w:spacing w:line="360" w:lineRule="auto"/>
        <w:ind w:firstLine="851"/>
        <w:jc w:val="both"/>
        <w:rPr>
          <w:rFonts w:ascii="Arial" w:hAnsi="Arial" w:cs="Arial"/>
          <w:u w:val="single"/>
        </w:rPr>
      </w:pPr>
      <w:r w:rsidRPr="007A7329">
        <w:rPr>
          <w:rFonts w:ascii="Arial" w:hAnsi="Arial" w:cs="Arial"/>
          <w:u w:val="single"/>
        </w:rPr>
        <w:t>T – Technologic analysis</w:t>
      </w:r>
    </w:p>
    <w:p w:rsidR="001F1E2A" w:rsidRPr="007A7329" w:rsidRDefault="001F1E2A" w:rsidP="001F1E2A">
      <w:pPr>
        <w:pStyle w:val="ListParagraph"/>
        <w:numPr>
          <w:ilvl w:val="0"/>
          <w:numId w:val="3"/>
        </w:numPr>
        <w:spacing w:line="360" w:lineRule="auto"/>
        <w:jc w:val="both"/>
        <w:rPr>
          <w:rFonts w:ascii="Arial" w:hAnsi="Arial" w:cs="Arial"/>
        </w:rPr>
      </w:pPr>
      <w:r w:rsidRPr="007A7329">
        <w:rPr>
          <w:rFonts w:ascii="Arial" w:hAnsi="Arial" w:cs="Arial"/>
        </w:rPr>
        <w:t>Innovation;</w:t>
      </w:r>
    </w:p>
    <w:p w:rsidR="001F1E2A" w:rsidRPr="007A7329" w:rsidRDefault="001F1E2A" w:rsidP="001F1E2A">
      <w:pPr>
        <w:pStyle w:val="ListParagraph"/>
        <w:numPr>
          <w:ilvl w:val="0"/>
          <w:numId w:val="3"/>
        </w:numPr>
        <w:spacing w:line="360" w:lineRule="auto"/>
        <w:jc w:val="both"/>
        <w:rPr>
          <w:rFonts w:ascii="Arial" w:hAnsi="Arial" w:cs="Arial"/>
        </w:rPr>
      </w:pPr>
      <w:r w:rsidRPr="007A7329">
        <w:rPr>
          <w:rFonts w:ascii="Arial" w:hAnsi="Arial" w:cs="Arial"/>
        </w:rPr>
        <w:t>Automation;</w:t>
      </w:r>
    </w:p>
    <w:p w:rsidR="001F1E2A" w:rsidRPr="007A7329" w:rsidRDefault="001F1E2A" w:rsidP="001F1E2A">
      <w:pPr>
        <w:pStyle w:val="ListParagraph"/>
        <w:numPr>
          <w:ilvl w:val="0"/>
          <w:numId w:val="3"/>
        </w:numPr>
        <w:spacing w:line="360" w:lineRule="auto"/>
        <w:jc w:val="both"/>
        <w:rPr>
          <w:rFonts w:ascii="Arial" w:hAnsi="Arial" w:cs="Arial"/>
        </w:rPr>
      </w:pPr>
      <w:r w:rsidRPr="007A7329">
        <w:rPr>
          <w:rFonts w:ascii="Arial" w:hAnsi="Arial" w:cs="Arial"/>
        </w:rPr>
        <w:t>New technologies;</w:t>
      </w:r>
    </w:p>
    <w:p w:rsidR="001F1E2A" w:rsidRPr="007A7329" w:rsidRDefault="001F1E2A" w:rsidP="001F1E2A">
      <w:pPr>
        <w:pStyle w:val="ListParagraph"/>
        <w:numPr>
          <w:ilvl w:val="0"/>
          <w:numId w:val="3"/>
        </w:numPr>
        <w:spacing w:line="360" w:lineRule="auto"/>
        <w:jc w:val="both"/>
        <w:rPr>
          <w:rFonts w:ascii="Arial" w:hAnsi="Arial" w:cs="Arial"/>
        </w:rPr>
      </w:pPr>
      <w:r w:rsidRPr="007A7329">
        <w:rPr>
          <w:rFonts w:ascii="Arial" w:hAnsi="Arial" w:cs="Arial"/>
        </w:rPr>
        <w:t>I</w:t>
      </w:r>
      <w:r w:rsidR="00B16839" w:rsidRPr="007A7329">
        <w:rPr>
          <w:rFonts w:ascii="Arial" w:hAnsi="Arial" w:cs="Arial"/>
        </w:rPr>
        <w:t>oT;</w:t>
      </w:r>
    </w:p>
    <w:p w:rsidR="00B16839" w:rsidRPr="007A7329" w:rsidRDefault="00B16839" w:rsidP="00B16839">
      <w:pPr>
        <w:spacing w:line="360" w:lineRule="auto"/>
        <w:jc w:val="both"/>
        <w:rPr>
          <w:rFonts w:ascii="Arial" w:hAnsi="Arial" w:cs="Arial"/>
        </w:rPr>
      </w:pPr>
    </w:p>
    <w:p w:rsidR="00B16839" w:rsidRPr="007A7329" w:rsidRDefault="00B16839" w:rsidP="00B16839">
      <w:pPr>
        <w:spacing w:line="360" w:lineRule="auto"/>
        <w:ind w:firstLine="720"/>
        <w:jc w:val="both"/>
        <w:rPr>
          <w:rFonts w:ascii="Arial" w:hAnsi="Arial" w:cs="Arial"/>
          <w:u w:val="single"/>
        </w:rPr>
      </w:pPr>
      <w:r w:rsidRPr="007A7329">
        <w:rPr>
          <w:rFonts w:ascii="Arial" w:hAnsi="Arial" w:cs="Arial"/>
          <w:u w:val="single"/>
        </w:rPr>
        <w:t>E – Environmental analysis</w:t>
      </w:r>
    </w:p>
    <w:p w:rsidR="00B16839" w:rsidRPr="007A7329" w:rsidRDefault="00B16839" w:rsidP="00B16839">
      <w:pPr>
        <w:pStyle w:val="ListParagraph"/>
        <w:numPr>
          <w:ilvl w:val="0"/>
          <w:numId w:val="3"/>
        </w:numPr>
        <w:spacing w:line="360" w:lineRule="auto"/>
        <w:jc w:val="both"/>
        <w:rPr>
          <w:rFonts w:ascii="Arial" w:hAnsi="Arial" w:cs="Arial"/>
        </w:rPr>
      </w:pPr>
      <w:r w:rsidRPr="007A7329">
        <w:rPr>
          <w:rFonts w:ascii="Arial" w:hAnsi="Arial" w:cs="Arial"/>
        </w:rPr>
        <w:t>Climate;</w:t>
      </w:r>
    </w:p>
    <w:p w:rsidR="00B16839" w:rsidRPr="007A7329" w:rsidRDefault="00B16839" w:rsidP="00B16839">
      <w:pPr>
        <w:pStyle w:val="ListParagraph"/>
        <w:numPr>
          <w:ilvl w:val="0"/>
          <w:numId w:val="3"/>
        </w:numPr>
        <w:spacing w:line="360" w:lineRule="auto"/>
        <w:jc w:val="both"/>
        <w:rPr>
          <w:rFonts w:ascii="Arial" w:hAnsi="Arial" w:cs="Arial"/>
        </w:rPr>
      </w:pPr>
      <w:r w:rsidRPr="007A7329">
        <w:rPr>
          <w:rFonts w:ascii="Arial" w:hAnsi="Arial" w:cs="Arial"/>
        </w:rPr>
        <w:t>Seasons;</w:t>
      </w:r>
    </w:p>
    <w:p w:rsidR="00B16839" w:rsidRPr="007A7329" w:rsidRDefault="00B16839" w:rsidP="00B16839">
      <w:pPr>
        <w:pStyle w:val="ListParagraph"/>
        <w:numPr>
          <w:ilvl w:val="0"/>
          <w:numId w:val="3"/>
        </w:numPr>
        <w:spacing w:line="360" w:lineRule="auto"/>
        <w:jc w:val="both"/>
        <w:rPr>
          <w:rFonts w:ascii="Arial" w:hAnsi="Arial" w:cs="Arial"/>
        </w:rPr>
      </w:pPr>
      <w:r w:rsidRPr="007A7329">
        <w:rPr>
          <w:rFonts w:ascii="Arial" w:hAnsi="Arial" w:cs="Arial"/>
        </w:rPr>
        <w:t>Weather;</w:t>
      </w:r>
    </w:p>
    <w:p w:rsidR="00B16839" w:rsidRPr="007A7329" w:rsidRDefault="00B16839" w:rsidP="00B16839">
      <w:pPr>
        <w:pStyle w:val="ListParagraph"/>
        <w:numPr>
          <w:ilvl w:val="0"/>
          <w:numId w:val="3"/>
        </w:numPr>
        <w:spacing w:line="360" w:lineRule="auto"/>
        <w:jc w:val="both"/>
        <w:rPr>
          <w:rFonts w:ascii="Arial" w:hAnsi="Arial" w:cs="Arial"/>
        </w:rPr>
      </w:pPr>
      <w:r w:rsidRPr="007A7329">
        <w:rPr>
          <w:rFonts w:ascii="Arial" w:hAnsi="Arial" w:cs="Arial"/>
        </w:rPr>
        <w:t>Environmental policies;</w:t>
      </w:r>
    </w:p>
    <w:p w:rsidR="00B16839" w:rsidRPr="007A7329" w:rsidRDefault="00B16839" w:rsidP="00B16839">
      <w:pPr>
        <w:pStyle w:val="ListParagraph"/>
        <w:numPr>
          <w:ilvl w:val="0"/>
          <w:numId w:val="3"/>
        </w:numPr>
        <w:spacing w:line="360" w:lineRule="auto"/>
        <w:jc w:val="both"/>
        <w:rPr>
          <w:rFonts w:ascii="Arial" w:hAnsi="Arial" w:cs="Arial"/>
        </w:rPr>
      </w:pPr>
      <w:r w:rsidRPr="007A7329">
        <w:rPr>
          <w:rFonts w:ascii="Arial" w:hAnsi="Arial" w:cs="Arial"/>
        </w:rPr>
        <w:t>Climate change;</w:t>
      </w:r>
    </w:p>
    <w:p w:rsidR="00B16839" w:rsidRPr="007A7329" w:rsidRDefault="00B16839" w:rsidP="00B16839">
      <w:pPr>
        <w:pStyle w:val="ListParagraph"/>
        <w:numPr>
          <w:ilvl w:val="0"/>
          <w:numId w:val="3"/>
        </w:numPr>
        <w:spacing w:line="360" w:lineRule="auto"/>
        <w:jc w:val="both"/>
        <w:rPr>
          <w:rFonts w:ascii="Arial" w:hAnsi="Arial" w:cs="Arial"/>
        </w:rPr>
      </w:pPr>
      <w:r w:rsidRPr="007A7329">
        <w:rPr>
          <w:rFonts w:ascii="Arial" w:hAnsi="Arial" w:cs="Arial"/>
        </w:rPr>
        <w:t>“Green“ focused NGOs;</w:t>
      </w:r>
    </w:p>
    <w:p w:rsidR="00B16839" w:rsidRPr="007A7329" w:rsidRDefault="00B16839" w:rsidP="00B16839">
      <w:pPr>
        <w:spacing w:line="360" w:lineRule="auto"/>
        <w:jc w:val="both"/>
        <w:rPr>
          <w:rFonts w:ascii="Arial" w:hAnsi="Arial" w:cs="Arial"/>
        </w:rPr>
      </w:pPr>
    </w:p>
    <w:p w:rsidR="001F1E2A" w:rsidRPr="007A7329" w:rsidRDefault="00B16839" w:rsidP="00293AD8">
      <w:pPr>
        <w:spacing w:line="360" w:lineRule="auto"/>
        <w:ind w:firstLine="851"/>
        <w:jc w:val="both"/>
        <w:rPr>
          <w:rFonts w:ascii="Arial" w:hAnsi="Arial" w:cs="Arial"/>
          <w:u w:val="single"/>
        </w:rPr>
      </w:pPr>
      <w:r w:rsidRPr="007A7329">
        <w:rPr>
          <w:rFonts w:ascii="Arial" w:hAnsi="Arial" w:cs="Arial"/>
          <w:u w:val="single"/>
        </w:rPr>
        <w:t>L – Legal analysis</w:t>
      </w:r>
    </w:p>
    <w:p w:rsidR="00B16839" w:rsidRPr="007A7329" w:rsidRDefault="00B16839" w:rsidP="00B16839">
      <w:pPr>
        <w:pStyle w:val="ListParagraph"/>
        <w:numPr>
          <w:ilvl w:val="0"/>
          <w:numId w:val="3"/>
        </w:numPr>
        <w:spacing w:line="360" w:lineRule="auto"/>
        <w:jc w:val="both"/>
        <w:rPr>
          <w:rFonts w:ascii="Arial" w:hAnsi="Arial" w:cs="Arial"/>
        </w:rPr>
      </w:pPr>
      <w:r w:rsidRPr="007A7329">
        <w:rPr>
          <w:rFonts w:ascii="Arial" w:hAnsi="Arial" w:cs="Arial"/>
        </w:rPr>
        <w:t>Consumer protection;</w:t>
      </w:r>
    </w:p>
    <w:p w:rsidR="00B16839" w:rsidRPr="007A7329" w:rsidRDefault="00B16839" w:rsidP="00B16839">
      <w:pPr>
        <w:pStyle w:val="ListParagraph"/>
        <w:numPr>
          <w:ilvl w:val="0"/>
          <w:numId w:val="3"/>
        </w:numPr>
        <w:spacing w:line="360" w:lineRule="auto"/>
        <w:jc w:val="both"/>
        <w:rPr>
          <w:rFonts w:ascii="Arial" w:hAnsi="Arial" w:cs="Arial"/>
        </w:rPr>
      </w:pPr>
      <w:r w:rsidRPr="007A7329">
        <w:rPr>
          <w:rFonts w:ascii="Arial" w:hAnsi="Arial" w:cs="Arial"/>
        </w:rPr>
        <w:t>Copyright;</w:t>
      </w:r>
    </w:p>
    <w:p w:rsidR="00B16839" w:rsidRPr="007A7329" w:rsidRDefault="00B16839" w:rsidP="00B16839">
      <w:pPr>
        <w:pStyle w:val="ListParagraph"/>
        <w:numPr>
          <w:ilvl w:val="0"/>
          <w:numId w:val="3"/>
        </w:numPr>
        <w:spacing w:line="360" w:lineRule="auto"/>
        <w:jc w:val="both"/>
        <w:rPr>
          <w:rFonts w:ascii="Arial" w:hAnsi="Arial" w:cs="Arial"/>
        </w:rPr>
      </w:pPr>
      <w:r w:rsidRPr="007A7329">
        <w:rPr>
          <w:rFonts w:ascii="Arial" w:hAnsi="Arial" w:cs="Arial"/>
        </w:rPr>
        <w:t>Health &amp; safety;</w:t>
      </w:r>
    </w:p>
    <w:p w:rsidR="00B16839" w:rsidRPr="007A7329" w:rsidRDefault="00B16839" w:rsidP="00B16839">
      <w:pPr>
        <w:pStyle w:val="ListParagraph"/>
        <w:numPr>
          <w:ilvl w:val="0"/>
          <w:numId w:val="3"/>
        </w:numPr>
        <w:spacing w:line="360" w:lineRule="auto"/>
        <w:jc w:val="both"/>
        <w:rPr>
          <w:rFonts w:ascii="Arial" w:hAnsi="Arial" w:cs="Arial"/>
        </w:rPr>
      </w:pPr>
      <w:r w:rsidRPr="007A7329">
        <w:rPr>
          <w:rFonts w:ascii="Arial" w:hAnsi="Arial" w:cs="Arial"/>
        </w:rPr>
        <w:t>Discrimination laws;</w:t>
      </w:r>
    </w:p>
    <w:p w:rsidR="00B16839" w:rsidRPr="007A7329" w:rsidRDefault="00B16839" w:rsidP="00B16839">
      <w:pPr>
        <w:pStyle w:val="ListParagraph"/>
        <w:numPr>
          <w:ilvl w:val="0"/>
          <w:numId w:val="3"/>
        </w:numPr>
        <w:spacing w:line="360" w:lineRule="auto"/>
        <w:jc w:val="both"/>
        <w:rPr>
          <w:rFonts w:ascii="Arial" w:hAnsi="Arial" w:cs="Arial"/>
        </w:rPr>
      </w:pPr>
      <w:r w:rsidRPr="007A7329">
        <w:rPr>
          <w:rFonts w:ascii="Arial" w:hAnsi="Arial" w:cs="Arial"/>
        </w:rPr>
        <w:lastRenderedPageBreak/>
        <w:t>Labour laws;</w:t>
      </w:r>
    </w:p>
    <w:p w:rsidR="00B16839" w:rsidRPr="007A7329" w:rsidRDefault="00B16839" w:rsidP="00B16839">
      <w:pPr>
        <w:pStyle w:val="ListParagraph"/>
        <w:numPr>
          <w:ilvl w:val="0"/>
          <w:numId w:val="3"/>
        </w:numPr>
        <w:spacing w:line="360" w:lineRule="auto"/>
        <w:jc w:val="both"/>
        <w:rPr>
          <w:rFonts w:ascii="Arial" w:hAnsi="Arial" w:cs="Arial"/>
        </w:rPr>
      </w:pPr>
      <w:r w:rsidRPr="007A7329">
        <w:rPr>
          <w:rFonts w:ascii="Arial" w:hAnsi="Arial" w:cs="Arial"/>
        </w:rPr>
        <w:t>International agreements.</w:t>
      </w:r>
    </w:p>
    <w:p w:rsidR="00B16839" w:rsidRPr="007A7329" w:rsidRDefault="006F009C" w:rsidP="006F009C">
      <w:pPr>
        <w:spacing w:line="360" w:lineRule="auto"/>
        <w:ind w:firstLine="720"/>
        <w:jc w:val="both"/>
        <w:rPr>
          <w:rFonts w:ascii="Arial" w:hAnsi="Arial" w:cs="Arial"/>
        </w:rPr>
      </w:pPr>
      <w:r>
        <w:rPr>
          <w:rFonts w:ascii="Arial" w:hAnsi="Arial" w:cs="Arial"/>
        </w:rPr>
        <w:t xml:space="preserve">PESTLE analysis used above </w:t>
      </w:r>
      <w:r w:rsidRPr="006F009C">
        <w:rPr>
          <w:rFonts w:ascii="Arial" w:hAnsi="Arial" w:cs="Arial"/>
        </w:rPr>
        <w:t xml:space="preserve">gives </w:t>
      </w:r>
      <w:r>
        <w:rPr>
          <w:rFonts w:ascii="Arial" w:hAnsi="Arial" w:cs="Arial"/>
        </w:rPr>
        <w:t xml:space="preserve">the research </w:t>
      </w:r>
      <w:r w:rsidRPr="006F009C">
        <w:rPr>
          <w:rFonts w:ascii="Arial" w:hAnsi="Arial" w:cs="Arial"/>
        </w:rPr>
        <w:t>a broad overview of the circular economy's applicability and importance in the hospitality industry, emphasising both the difficulties in adopting this new framework and its potential for durability.</w:t>
      </w:r>
    </w:p>
    <w:p w:rsidR="007A7329" w:rsidRPr="00D876A4" w:rsidRDefault="00B16839" w:rsidP="00D876A4">
      <w:pPr>
        <w:spacing w:line="360" w:lineRule="auto"/>
        <w:ind w:firstLine="851"/>
        <w:jc w:val="both"/>
        <w:rPr>
          <w:rFonts w:ascii="Arial" w:hAnsi="Arial" w:cs="Arial"/>
        </w:rPr>
      </w:pPr>
      <w:r w:rsidRPr="007A7329">
        <w:rPr>
          <w:rFonts w:ascii="Arial" w:hAnsi="Arial" w:cs="Arial"/>
        </w:rPr>
        <w:t xml:space="preserve">Being a planetary </w:t>
      </w:r>
      <w:r w:rsidR="00382F74" w:rsidRPr="007A7329">
        <w:rPr>
          <w:rFonts w:ascii="Arial" w:hAnsi="Arial" w:cs="Arial"/>
        </w:rPr>
        <w:t>matter</w:t>
      </w:r>
      <w:r w:rsidRPr="007A7329">
        <w:rPr>
          <w:rFonts w:ascii="Arial" w:hAnsi="Arial" w:cs="Arial"/>
        </w:rPr>
        <w:t>, sust</w:t>
      </w:r>
      <w:r w:rsidR="00382F74" w:rsidRPr="007A7329">
        <w:rPr>
          <w:rFonts w:ascii="Arial" w:hAnsi="Arial" w:cs="Arial"/>
        </w:rPr>
        <w:t>a</w:t>
      </w:r>
      <w:r w:rsidRPr="007A7329">
        <w:rPr>
          <w:rFonts w:ascii="Arial" w:hAnsi="Arial" w:cs="Arial"/>
        </w:rPr>
        <w:t xml:space="preserve">inability in general and circular economy in particular </w:t>
      </w:r>
      <w:r w:rsidR="00382F74" w:rsidRPr="007A7329">
        <w:rPr>
          <w:rFonts w:ascii="Arial" w:hAnsi="Arial" w:cs="Arial"/>
        </w:rPr>
        <w:t xml:space="preserve">are global issues that </w:t>
      </w:r>
      <w:r w:rsidRPr="007A7329">
        <w:rPr>
          <w:rFonts w:ascii="Arial" w:hAnsi="Arial" w:cs="Arial"/>
        </w:rPr>
        <w:t xml:space="preserve">should be addressed from top to buttom, with the political sector playing a crucial role in implementing this model. </w:t>
      </w:r>
      <w:r w:rsidR="00382F74" w:rsidRPr="007A7329">
        <w:rPr>
          <w:rFonts w:ascii="Arial" w:hAnsi="Arial" w:cs="Arial"/>
        </w:rPr>
        <w:t xml:space="preserve">Without an active involvement of national governments and international organisations a successful transition from linear to circular economy it is impossible. Equally important is the social component, as individuals and communities should adapt to a new consumption model, based on sharing goods, repair products or exchange usable things. In hospitality industry this can be translated into sharing facilities (as example </w:t>
      </w:r>
      <w:r w:rsidR="00C65D6C" w:rsidRPr="007A7329">
        <w:rPr>
          <w:rFonts w:ascii="Arial" w:hAnsi="Arial" w:cs="Arial"/>
        </w:rPr>
        <w:t xml:space="preserve">a large swimming pool can be shared between 2-3 hotels or sharing same shuttle bus), or into repairing broken items instead </w:t>
      </w:r>
      <w:r w:rsidR="006F009C">
        <w:rPr>
          <w:rFonts w:ascii="Arial" w:hAnsi="Arial" w:cs="Arial"/>
        </w:rPr>
        <w:t>of replacing them with new ones, recycling, eliminating single-use plastics, etc.</w:t>
      </w:r>
    </w:p>
    <w:p w:rsidR="007A7329" w:rsidRPr="007A7329" w:rsidRDefault="00C65D6C" w:rsidP="007A7329">
      <w:pPr>
        <w:spacing w:line="360" w:lineRule="auto"/>
        <w:ind w:firstLine="720"/>
        <w:jc w:val="both"/>
        <w:rPr>
          <w:rFonts w:ascii="Arial" w:hAnsi="Arial" w:cs="Arial"/>
        </w:rPr>
      </w:pPr>
      <w:r w:rsidRPr="007A7329">
        <w:rPr>
          <w:rFonts w:ascii="Arial" w:hAnsi="Arial" w:cs="Arial"/>
        </w:rPr>
        <w:t xml:space="preserve">A sound example </w:t>
      </w:r>
      <w:r w:rsidR="007A7329" w:rsidRPr="007A7329">
        <w:rPr>
          <w:rFonts w:ascii="Arial" w:hAnsi="Arial" w:cs="Arial"/>
        </w:rPr>
        <w:t xml:space="preserve">on implementing circular economy </w:t>
      </w:r>
      <w:r w:rsidRPr="007A7329">
        <w:rPr>
          <w:rFonts w:ascii="Arial" w:hAnsi="Arial" w:cs="Arial"/>
        </w:rPr>
        <w:t>in the hospitality industry is QO Hotel Amsterdam</w:t>
      </w:r>
      <w:r w:rsidR="007A7329" w:rsidRPr="007A7329">
        <w:rPr>
          <w:rFonts w:ascii="Arial" w:hAnsi="Arial" w:cs="Arial"/>
        </w:rPr>
        <w:t>, where all of the water is recycled (shower and sink water is turned into toilet water) and the rooftop greenhouse provides the on-site eateries and bars with ingredients (fruit, vegetables, herbs, and even fish).</w:t>
      </w:r>
      <w:r w:rsidR="007A7329" w:rsidRPr="007A7329">
        <w:rPr>
          <w:rFonts w:ascii="Arial" w:hAnsi="Arial" w:cs="Arial"/>
        </w:rPr>
        <w:br/>
        <w:t>The hotel collaborates with nearby sustainable business owners and turn</w:t>
      </w:r>
      <w:r w:rsidR="007A7329">
        <w:rPr>
          <w:rFonts w:ascii="Arial" w:hAnsi="Arial" w:cs="Arial"/>
        </w:rPr>
        <w:t>s</w:t>
      </w:r>
      <w:r w:rsidR="007A7329" w:rsidRPr="007A7329">
        <w:rPr>
          <w:rFonts w:ascii="Arial" w:hAnsi="Arial" w:cs="Arial"/>
        </w:rPr>
        <w:t xml:space="preserve"> off the hall lights until movement is sensed. It uses "the intelligent facade," a very clever and sophisticated method of controlling heat. Many of the building's construction materials were recycled, and natural sunshine provides 80% of the building's illumination, minimising the need for electric lighting during the day. The famous old Shell building in Amsterdam provided nearly one-third of the concrete required to create the QO. From the beginning, the 288-bed hotel has aimed for LEED Platinum, a globally recognised indicator of sustainability. </w:t>
      </w:r>
      <w:sdt>
        <w:sdtPr>
          <w:rPr>
            <w:rFonts w:ascii="Arial" w:hAnsi="Arial" w:cs="Arial"/>
          </w:rPr>
          <w:id w:val="1427609931"/>
          <w:citation/>
        </w:sdtPr>
        <w:sdtContent>
          <w:r w:rsidR="007A7329" w:rsidRPr="007A7329">
            <w:rPr>
              <w:rFonts w:ascii="Arial" w:hAnsi="Arial" w:cs="Arial"/>
            </w:rPr>
            <w:fldChar w:fldCharType="begin"/>
          </w:r>
          <w:r w:rsidR="007A7329" w:rsidRPr="007A7329">
            <w:rPr>
              <w:rFonts w:ascii="Arial" w:hAnsi="Arial" w:cs="Arial"/>
            </w:rPr>
            <w:instrText xml:space="preserve">CITATION USG19 \l 1048 </w:instrText>
          </w:r>
          <w:r w:rsidR="007A7329" w:rsidRPr="007A7329">
            <w:rPr>
              <w:rFonts w:ascii="Arial" w:hAnsi="Arial" w:cs="Arial"/>
            </w:rPr>
            <w:fldChar w:fldCharType="separate"/>
          </w:r>
          <w:r w:rsidR="007A7329" w:rsidRPr="007A7329">
            <w:rPr>
              <w:rFonts w:ascii="Arial" w:hAnsi="Arial" w:cs="Arial"/>
              <w:noProof/>
            </w:rPr>
            <w:t>(U.S. Green Building Council, 2019)</w:t>
          </w:r>
          <w:r w:rsidR="007A7329" w:rsidRPr="007A7329">
            <w:rPr>
              <w:rFonts w:ascii="Arial" w:hAnsi="Arial" w:cs="Arial"/>
            </w:rPr>
            <w:fldChar w:fldCharType="end"/>
          </w:r>
        </w:sdtContent>
      </w:sdt>
      <w:r w:rsidR="007A7329">
        <w:rPr>
          <w:rFonts w:ascii="Arial" w:hAnsi="Arial" w:cs="Arial"/>
        </w:rPr>
        <w:t xml:space="preserve">. As stated on the hotel’s website, </w:t>
      </w:r>
      <w:r w:rsidR="007A7329" w:rsidRPr="007A7329">
        <w:rPr>
          <w:rFonts w:ascii="Arial" w:hAnsi="Arial" w:cs="Arial"/>
          <w:lang w:val="en-GB"/>
        </w:rPr>
        <w:t xml:space="preserve">“The QO was born of the need to stop the wasteful, one-use approach to hospitality. Instead, we want to prove that embracing a sustainable, circular approach is the only way to create a genuinely positive impact – for both people and planet”. </w:t>
      </w:r>
      <w:sdt>
        <w:sdtPr>
          <w:rPr>
            <w:rFonts w:ascii="Arial" w:hAnsi="Arial" w:cs="Arial"/>
            <w:lang w:val="en-GB"/>
          </w:rPr>
          <w:id w:val="1236667466"/>
          <w:citation/>
        </w:sdtPr>
        <w:sdtContent>
          <w:r w:rsidR="00F34CCD">
            <w:rPr>
              <w:rFonts w:ascii="Arial" w:hAnsi="Arial" w:cs="Arial"/>
              <w:lang w:val="en-GB"/>
            </w:rPr>
            <w:fldChar w:fldCharType="begin"/>
          </w:r>
          <w:r w:rsidR="00F34CCD">
            <w:rPr>
              <w:rFonts w:ascii="Arial" w:hAnsi="Arial" w:cs="Arial"/>
            </w:rPr>
            <w:instrText xml:space="preserve"> CITATION QOA19 \l 1048 </w:instrText>
          </w:r>
          <w:r w:rsidR="00F34CCD">
            <w:rPr>
              <w:rFonts w:ascii="Arial" w:hAnsi="Arial" w:cs="Arial"/>
              <w:lang w:val="en-GB"/>
            </w:rPr>
            <w:fldChar w:fldCharType="separate"/>
          </w:r>
          <w:r w:rsidR="00F34CCD" w:rsidRPr="00F34CCD">
            <w:rPr>
              <w:rFonts w:ascii="Arial" w:hAnsi="Arial" w:cs="Arial"/>
              <w:noProof/>
            </w:rPr>
            <w:t>(QO Amsterdam, 2019)</w:t>
          </w:r>
          <w:r w:rsidR="00F34CCD">
            <w:rPr>
              <w:rFonts w:ascii="Arial" w:hAnsi="Arial" w:cs="Arial"/>
              <w:lang w:val="en-GB"/>
            </w:rPr>
            <w:fldChar w:fldCharType="end"/>
          </w:r>
        </w:sdtContent>
      </w:sdt>
      <w:r w:rsidR="007A7329" w:rsidRPr="007A7329">
        <w:rPr>
          <w:rFonts w:ascii="Arial" w:hAnsi="Arial" w:cs="Arial"/>
          <w:lang w:val="en-GB"/>
        </w:rPr>
        <w:t xml:space="preserve"> </w:t>
      </w:r>
    </w:p>
    <w:p w:rsidR="00F34CCD" w:rsidRPr="00F34CCD" w:rsidRDefault="00F34CCD" w:rsidP="00DA2D65">
      <w:pPr>
        <w:spacing w:line="360" w:lineRule="auto"/>
        <w:ind w:firstLine="720"/>
        <w:jc w:val="both"/>
        <w:rPr>
          <w:color w:val="000000" w:themeColor="text1"/>
        </w:rPr>
      </w:pPr>
      <w:r w:rsidRPr="00F34CCD">
        <w:rPr>
          <w:rFonts w:ascii="Arial" w:hAnsi="Arial" w:cs="Arial"/>
          <w:color w:val="000000" w:themeColor="text1"/>
          <w:lang w:val="en-GB"/>
        </w:rPr>
        <w:t xml:space="preserve">Another example from the hotel sector is Garden Hotels, Spain, </w:t>
      </w:r>
      <w:r w:rsidRPr="00F34CCD">
        <w:rPr>
          <w:rFonts w:ascii="Arial" w:hAnsi="Arial" w:cs="Arial"/>
          <w:color w:val="000000" w:themeColor="text1"/>
          <w:shd w:val="clear" w:color="auto" w:fill="FFFFFF"/>
        </w:rPr>
        <w:t>the first hotel ch</w:t>
      </w:r>
      <w:r w:rsidR="006F009C">
        <w:rPr>
          <w:rFonts w:ascii="Arial" w:hAnsi="Arial" w:cs="Arial"/>
          <w:color w:val="000000" w:themeColor="text1"/>
          <w:shd w:val="clear" w:color="auto" w:fill="FFFFFF"/>
        </w:rPr>
        <w:t xml:space="preserve">ain in Europe to hold the Aenor </w:t>
      </w:r>
      <w:r w:rsidRPr="00F34CCD">
        <w:rPr>
          <w:rFonts w:ascii="Arial" w:hAnsi="Arial" w:cs="Arial"/>
          <w:color w:val="000000" w:themeColor="text1"/>
          <w:shd w:val="clear" w:color="auto" w:fill="FFFFFF"/>
        </w:rPr>
        <w:t xml:space="preserve">Circular Economy Strategy Certificate </w:t>
      </w:r>
      <w:sdt>
        <w:sdtPr>
          <w:rPr>
            <w:rFonts w:ascii="Arial" w:hAnsi="Arial" w:cs="Arial"/>
            <w:color w:val="000000" w:themeColor="text1"/>
            <w:shd w:val="clear" w:color="auto" w:fill="FFFFFF"/>
          </w:rPr>
          <w:id w:val="139313864"/>
          <w:citation/>
        </w:sdtPr>
        <w:sdtContent>
          <w:r w:rsidRPr="00F34CCD">
            <w:rPr>
              <w:rFonts w:ascii="Arial" w:hAnsi="Arial" w:cs="Arial"/>
              <w:color w:val="000000" w:themeColor="text1"/>
              <w:shd w:val="clear" w:color="auto" w:fill="FFFFFF"/>
            </w:rPr>
            <w:fldChar w:fldCharType="begin"/>
          </w:r>
          <w:r w:rsidRPr="00F34CCD">
            <w:rPr>
              <w:rFonts w:ascii="Arial" w:hAnsi="Arial" w:cs="Arial"/>
              <w:color w:val="000000" w:themeColor="text1"/>
              <w:shd w:val="clear" w:color="auto" w:fill="FFFFFF"/>
            </w:rPr>
            <w:instrText xml:space="preserve">CITATION Gar25 \y  \l 1048 </w:instrText>
          </w:r>
          <w:r w:rsidRPr="00F34CCD">
            <w:rPr>
              <w:rFonts w:ascii="Arial" w:hAnsi="Arial" w:cs="Arial"/>
              <w:color w:val="000000" w:themeColor="text1"/>
              <w:shd w:val="clear" w:color="auto" w:fill="FFFFFF"/>
            </w:rPr>
            <w:fldChar w:fldCharType="separate"/>
          </w:r>
          <w:r w:rsidRPr="00F34CCD">
            <w:rPr>
              <w:rFonts w:ascii="Arial" w:hAnsi="Arial" w:cs="Arial"/>
              <w:noProof/>
              <w:color w:val="000000" w:themeColor="text1"/>
              <w:shd w:val="clear" w:color="auto" w:fill="FFFFFF"/>
            </w:rPr>
            <w:t xml:space="preserve">(Garden </w:t>
          </w:r>
          <w:r w:rsidRPr="00F34CCD">
            <w:rPr>
              <w:rFonts w:ascii="Arial" w:hAnsi="Arial" w:cs="Arial"/>
              <w:noProof/>
              <w:color w:val="000000" w:themeColor="text1"/>
              <w:shd w:val="clear" w:color="auto" w:fill="FFFFFF"/>
            </w:rPr>
            <w:lastRenderedPageBreak/>
            <w:t>Hotels)</w:t>
          </w:r>
          <w:r w:rsidRPr="00F34CCD">
            <w:rPr>
              <w:rFonts w:ascii="Arial" w:hAnsi="Arial" w:cs="Arial"/>
              <w:color w:val="000000" w:themeColor="text1"/>
              <w:shd w:val="clear" w:color="auto" w:fill="FFFFFF"/>
            </w:rPr>
            <w:fldChar w:fldCharType="end"/>
          </w:r>
        </w:sdtContent>
      </w:sdt>
      <w:r>
        <w:rPr>
          <w:rFonts w:ascii="Arial" w:hAnsi="Arial" w:cs="Arial"/>
          <w:color w:val="000000" w:themeColor="text1"/>
          <w:shd w:val="clear" w:color="auto" w:fill="FFFFFF"/>
        </w:rPr>
        <w:t>. From 100% organic food at BioCorner</w:t>
      </w:r>
      <w:r w:rsidR="00DA2D65">
        <w:rPr>
          <w:rFonts w:ascii="Arial" w:hAnsi="Arial" w:cs="Arial"/>
          <w:color w:val="000000" w:themeColor="text1"/>
          <w:shd w:val="clear" w:color="auto" w:fill="FFFFFF"/>
        </w:rPr>
        <w:t xml:space="preserve"> to “km 0“ label (locally sourced raw materials for the restaurants, from eliminating anu single-use plastic item to composting the organic waste, all these practices make the chain one of the most sustainable business model in the lodging industry. </w:t>
      </w:r>
    </w:p>
    <w:p w:rsidR="00B72E4E" w:rsidRPr="00CB00D8" w:rsidRDefault="00DA2D65" w:rsidP="00CB00D8">
      <w:pPr>
        <w:spacing w:line="360" w:lineRule="auto"/>
        <w:ind w:firstLine="720"/>
        <w:jc w:val="both"/>
        <w:rPr>
          <w:rFonts w:ascii="Arial" w:hAnsi="Arial" w:cs="Arial"/>
        </w:rPr>
      </w:pPr>
      <w:r w:rsidRPr="00CB00D8">
        <w:rPr>
          <w:rFonts w:ascii="Arial" w:hAnsi="Arial" w:cs="Arial"/>
        </w:rPr>
        <w:t xml:space="preserve">The last example used to document this </w:t>
      </w:r>
      <w:r w:rsidR="00AC735F" w:rsidRPr="00CB00D8">
        <w:rPr>
          <w:rFonts w:ascii="Arial" w:hAnsi="Arial" w:cs="Arial"/>
        </w:rPr>
        <w:t>chapter</w:t>
      </w:r>
      <w:r w:rsidRPr="00CB00D8">
        <w:rPr>
          <w:rFonts w:ascii="Arial" w:hAnsi="Arial" w:cs="Arial"/>
        </w:rPr>
        <w:t xml:space="preserve"> is Silo restaurant, London, the world’ first zero waste restaurant</w:t>
      </w:r>
      <w:r w:rsidR="00AC735F" w:rsidRPr="00CB00D8">
        <w:rPr>
          <w:rFonts w:ascii="Arial" w:hAnsi="Arial" w:cs="Arial"/>
        </w:rPr>
        <w:t>, where there is no bin in the entire premise. According to the restaurant’s website, excessive processing and transportation of food are eliminated because every item on the menu is made using products in their pure form.</w:t>
      </w:r>
      <w:sdt>
        <w:sdtPr>
          <w:rPr>
            <w:rFonts w:ascii="Arial" w:hAnsi="Arial" w:cs="Arial"/>
          </w:rPr>
          <w:id w:val="1636291886"/>
          <w:citation/>
        </w:sdtPr>
        <w:sdtContent>
          <w:r w:rsidR="00AC735F" w:rsidRPr="00CB00D8">
            <w:rPr>
              <w:rFonts w:ascii="Arial" w:hAnsi="Arial" w:cs="Arial"/>
            </w:rPr>
            <w:fldChar w:fldCharType="begin"/>
          </w:r>
          <w:r w:rsidR="00AC735F" w:rsidRPr="00CB00D8">
            <w:rPr>
              <w:rFonts w:ascii="Arial" w:hAnsi="Arial" w:cs="Arial"/>
            </w:rPr>
            <w:instrText xml:space="preserve"> CITATION Sil25 \l 1048 </w:instrText>
          </w:r>
          <w:r w:rsidR="00AC735F" w:rsidRPr="00CB00D8">
            <w:rPr>
              <w:rFonts w:ascii="Arial" w:hAnsi="Arial" w:cs="Arial"/>
            </w:rPr>
            <w:fldChar w:fldCharType="separate"/>
          </w:r>
          <w:r w:rsidR="00AC735F" w:rsidRPr="00CB00D8">
            <w:rPr>
              <w:rFonts w:ascii="Arial" w:hAnsi="Arial" w:cs="Arial"/>
              <w:noProof/>
            </w:rPr>
            <w:t xml:space="preserve"> (Silo London, 2025)</w:t>
          </w:r>
          <w:r w:rsidR="00AC735F" w:rsidRPr="00CB00D8">
            <w:rPr>
              <w:rFonts w:ascii="Arial" w:hAnsi="Arial" w:cs="Arial"/>
            </w:rPr>
            <w:fldChar w:fldCharType="end"/>
          </w:r>
        </w:sdtContent>
      </w:sdt>
      <w:r w:rsidR="00AC735F" w:rsidRPr="00CB00D8">
        <w:rPr>
          <w:rFonts w:ascii="Arial" w:hAnsi="Arial" w:cs="Arial"/>
        </w:rPr>
        <w:t>. The premise has its own flour mill, produce its own butter</w:t>
      </w:r>
      <w:r w:rsidR="00B72E4E" w:rsidRPr="00CB00D8">
        <w:rPr>
          <w:rFonts w:ascii="Arial" w:hAnsi="Arial" w:cs="Arial"/>
        </w:rPr>
        <w:t xml:space="preserve"> and implements the “root to leaf“ and “nose to tail“ ideology, meaning that wether a vegetable is harvested or an animal sacrified for preparing the food, the full potential is maximised, so that no part is lost. All goods brought to the restaurant are packaged in refillable, reusable containers,  boxes, buckets, and pots, in an effort to generate zero waste. This concept isn't new; it's just the way companies used to do things in the pre-industrial alimentary system. </w:t>
      </w:r>
    </w:p>
    <w:p w:rsidR="00054A2F" w:rsidRDefault="002741A2" w:rsidP="00054A2F">
      <w:pPr>
        <w:spacing w:line="360" w:lineRule="auto"/>
        <w:ind w:firstLine="720"/>
        <w:jc w:val="both"/>
        <w:rPr>
          <w:rFonts w:ascii="Arial" w:hAnsi="Arial" w:cs="Arial"/>
        </w:rPr>
      </w:pPr>
      <w:r w:rsidRPr="00054A2F">
        <w:rPr>
          <w:rFonts w:ascii="Arial" w:hAnsi="Arial" w:cs="Arial"/>
        </w:rPr>
        <w:t xml:space="preserve">Out of the three main </w:t>
      </w:r>
      <w:r w:rsidR="001C64AB" w:rsidRPr="00054A2F">
        <w:rPr>
          <w:rFonts w:ascii="Arial" w:hAnsi="Arial" w:cs="Arial"/>
        </w:rPr>
        <w:t xml:space="preserve">actors of the hospitality industry – accommodation, food and transportation – the last one is </w:t>
      </w:r>
      <w:r w:rsidR="00054A2F" w:rsidRPr="00054A2F">
        <w:rPr>
          <w:rFonts w:ascii="Arial" w:hAnsi="Arial" w:cs="Arial"/>
        </w:rPr>
        <w:t>also at the end of the list when it comes to embrace circularity. While hotels and restaurants are taking measurable steps towards a embracing the circular economy, the transportation sector still has a ways to go</w:t>
      </w:r>
      <w:sdt>
        <w:sdtPr>
          <w:rPr>
            <w:rFonts w:ascii="Arial" w:hAnsi="Arial" w:cs="Arial"/>
          </w:rPr>
          <w:id w:val="1243527805"/>
          <w:citation/>
        </w:sdtPr>
        <w:sdtContent>
          <w:r w:rsidR="00473181">
            <w:rPr>
              <w:rFonts w:ascii="Arial" w:hAnsi="Arial" w:cs="Arial"/>
            </w:rPr>
            <w:fldChar w:fldCharType="begin"/>
          </w:r>
          <w:r w:rsidR="00473181">
            <w:rPr>
              <w:rFonts w:ascii="Arial" w:hAnsi="Arial" w:cs="Arial"/>
            </w:rPr>
            <w:instrText xml:space="preserve"> CITATION Wor221 \l 1048 </w:instrText>
          </w:r>
          <w:r w:rsidR="00473181">
            <w:rPr>
              <w:rFonts w:ascii="Arial" w:hAnsi="Arial" w:cs="Arial"/>
            </w:rPr>
            <w:fldChar w:fldCharType="separate"/>
          </w:r>
          <w:r w:rsidR="00473181">
            <w:rPr>
              <w:rFonts w:ascii="Arial" w:hAnsi="Arial" w:cs="Arial"/>
              <w:noProof/>
            </w:rPr>
            <w:t xml:space="preserve"> </w:t>
          </w:r>
          <w:r w:rsidR="00473181" w:rsidRPr="00473181">
            <w:rPr>
              <w:rFonts w:ascii="Arial" w:hAnsi="Arial" w:cs="Arial"/>
              <w:noProof/>
            </w:rPr>
            <w:t>(World Bank, 2022)</w:t>
          </w:r>
          <w:r w:rsidR="00473181">
            <w:rPr>
              <w:rFonts w:ascii="Arial" w:hAnsi="Arial" w:cs="Arial"/>
            </w:rPr>
            <w:fldChar w:fldCharType="end"/>
          </w:r>
        </w:sdtContent>
      </w:sdt>
      <w:r w:rsidR="00054A2F" w:rsidRPr="00054A2F">
        <w:rPr>
          <w:rFonts w:ascii="Arial" w:hAnsi="Arial" w:cs="Arial"/>
        </w:rPr>
        <w:t>. The manufacturing of materials used in automobiles, such as rubber, paints, steel, plastics, glass, aluminium, and so forth, continues to be a resource- and environmentally damaging process. Rethinking asset application, component manufacturing, and lifetime efficiency will be essential if the industry is to reverse this trend and lessen its environmental impact.</w:t>
      </w:r>
    </w:p>
    <w:p w:rsidR="00473181" w:rsidRDefault="00054A2F" w:rsidP="00473181">
      <w:pPr>
        <w:spacing w:line="360" w:lineRule="auto"/>
        <w:ind w:firstLine="720"/>
        <w:jc w:val="both"/>
        <w:rPr>
          <w:rFonts w:ascii="Arial" w:hAnsi="Arial" w:cs="Arial"/>
        </w:rPr>
      </w:pPr>
      <w:r w:rsidRPr="00473181">
        <w:rPr>
          <w:rFonts w:ascii="Arial" w:hAnsi="Arial" w:cs="Arial"/>
        </w:rPr>
        <w:t>Looking at the implementing of the circular economy in the aviation sector, for instance, it can be easily observed that is a very emerging concept and although its adoption might offer significant economic, social, and environmental benefits</w:t>
      </w:r>
      <w:r w:rsidR="00473181" w:rsidRPr="00473181">
        <w:rPr>
          <w:rFonts w:ascii="Arial" w:hAnsi="Arial" w:cs="Arial"/>
        </w:rPr>
        <w:t xml:space="preserve">, its use is currently </w:t>
      </w:r>
      <w:r w:rsidR="00473181" w:rsidRPr="00EF570B">
        <w:rPr>
          <w:rFonts w:ascii="Arial" w:hAnsi="Arial" w:cs="Arial"/>
        </w:rPr>
        <w:t>limited.</w:t>
      </w:r>
      <w:r w:rsidR="00EB243F" w:rsidRPr="00EF570B">
        <w:rPr>
          <w:rFonts w:ascii="Arial" w:hAnsi="Arial" w:cs="Arial"/>
        </w:rPr>
        <w:t xml:space="preserve"> Because there are difficulties in making the shift from </w:t>
      </w:r>
      <w:r w:rsidR="00EF570B" w:rsidRPr="00EF570B">
        <w:rPr>
          <w:rFonts w:ascii="Arial" w:hAnsi="Arial" w:cs="Arial"/>
        </w:rPr>
        <w:t>a linear to a circular economy. Some of these limitations are related to:</w:t>
      </w:r>
      <w:r w:rsidR="00EF570B">
        <w:t xml:space="preserve"> </w:t>
      </w:r>
      <w:r w:rsidR="00EB243F">
        <w:t xml:space="preserve"> </w:t>
      </w:r>
    </w:p>
    <w:p w:rsidR="00EB243F" w:rsidRPr="00EF570B" w:rsidRDefault="00EF570B" w:rsidP="00EF570B">
      <w:pPr>
        <w:spacing w:line="360" w:lineRule="auto"/>
        <w:ind w:firstLine="720"/>
        <w:jc w:val="both"/>
        <w:rPr>
          <w:rFonts w:ascii="Arial" w:hAnsi="Arial" w:cs="Arial"/>
        </w:rPr>
      </w:pPr>
      <w:r w:rsidRPr="00EF570B">
        <w:rPr>
          <w:rFonts w:ascii="Arial" w:hAnsi="Arial" w:cs="Arial"/>
          <w:u w:val="single"/>
        </w:rPr>
        <w:t>Complexity of Implementation</w:t>
      </w:r>
      <w:r>
        <w:rPr>
          <w:rFonts w:ascii="Arial" w:hAnsi="Arial" w:cs="Arial"/>
        </w:rPr>
        <w:t xml:space="preserve">. </w:t>
      </w:r>
      <w:r w:rsidR="00EB243F" w:rsidRPr="00EF570B">
        <w:rPr>
          <w:rFonts w:ascii="Arial" w:hAnsi="Arial" w:cs="Arial"/>
        </w:rPr>
        <w:t xml:space="preserve">The intricacy of putting circular principles into effect presents challenges with regard to expenses, logistics, and management. Some companies must reorganise their supply networks, procedures, and manufacturing processes in order to conform to circular standards. Significant financial expenditures improvements in technology, and a change in customer behaviour are all necessary. </w:t>
      </w:r>
      <w:r w:rsidR="00EB243F" w:rsidRPr="00EF570B">
        <w:rPr>
          <w:rFonts w:ascii="Arial" w:hAnsi="Arial" w:cs="Arial"/>
        </w:rPr>
        <w:lastRenderedPageBreak/>
        <w:t xml:space="preserve">To overcome these obstacles, collaboration, dedication, and favourable policy circumstances are vital. </w:t>
      </w:r>
    </w:p>
    <w:p w:rsidR="00EB243F" w:rsidRPr="002D447B" w:rsidRDefault="00EB243F" w:rsidP="002D447B">
      <w:pPr>
        <w:spacing w:line="360" w:lineRule="auto"/>
        <w:ind w:firstLine="720"/>
        <w:jc w:val="both"/>
        <w:rPr>
          <w:rFonts w:ascii="Arial" w:hAnsi="Arial" w:cs="Arial"/>
        </w:rPr>
      </w:pPr>
      <w:r w:rsidRPr="002D447B">
        <w:rPr>
          <w:rFonts w:ascii="Arial" w:hAnsi="Arial" w:cs="Arial"/>
          <w:u w:val="single"/>
        </w:rPr>
        <w:t>Limited A</w:t>
      </w:r>
      <w:r w:rsidR="00EF570B" w:rsidRPr="002D447B">
        <w:rPr>
          <w:rFonts w:ascii="Arial" w:hAnsi="Arial" w:cs="Arial"/>
          <w:u w:val="single"/>
        </w:rPr>
        <w:t>ccess to Circular Alternatives</w:t>
      </w:r>
      <w:r w:rsidR="00EF570B" w:rsidRPr="002D447B">
        <w:rPr>
          <w:rFonts w:ascii="Arial" w:hAnsi="Arial" w:cs="Arial"/>
        </w:rPr>
        <w:t>.</w:t>
      </w:r>
      <w:r w:rsidR="002D447B" w:rsidRPr="002D447B">
        <w:rPr>
          <w:rFonts w:ascii="Arial" w:hAnsi="Arial" w:cs="Arial"/>
        </w:rPr>
        <w:t xml:space="preserve"> </w:t>
      </w:r>
      <w:r w:rsidR="002D447B" w:rsidRPr="002D447B">
        <w:rPr>
          <w:rFonts w:ascii="Arial" w:hAnsi="Arial" w:cs="Arial"/>
        </w:rPr>
        <w:t>Even though the circular economy idea is becoming more and more popular, there may still be limitations on the supply of circular goods and services. This could be a barrier for consumers and businesses who wish to implement circular approaches but have limited market possibilities. It could take more effort to find suitable circular solutions or take part in circular initiatives, especially if they are not readily a</w:t>
      </w:r>
      <w:r w:rsidR="002D447B" w:rsidRPr="002D447B">
        <w:rPr>
          <w:rFonts w:ascii="Arial" w:hAnsi="Arial" w:cs="Arial"/>
        </w:rPr>
        <w:t>vailable or economically priced</w:t>
      </w:r>
      <w:r w:rsidRPr="002D447B">
        <w:rPr>
          <w:rFonts w:ascii="Arial" w:hAnsi="Arial" w:cs="Arial"/>
        </w:rPr>
        <w:t>.</w:t>
      </w:r>
      <w:sdt>
        <w:sdtPr>
          <w:rPr>
            <w:rFonts w:ascii="Arial" w:hAnsi="Arial" w:cs="Arial"/>
          </w:rPr>
          <w:id w:val="-764689622"/>
          <w:citation/>
        </w:sdtPr>
        <w:sdtContent>
          <w:r w:rsidR="00EF570B" w:rsidRPr="002D447B">
            <w:rPr>
              <w:rFonts w:ascii="Arial" w:hAnsi="Arial" w:cs="Arial"/>
            </w:rPr>
            <w:fldChar w:fldCharType="begin"/>
          </w:r>
          <w:r w:rsidR="00EF570B" w:rsidRPr="002D447B">
            <w:rPr>
              <w:rFonts w:ascii="Arial" w:hAnsi="Arial" w:cs="Arial"/>
            </w:rPr>
            <w:instrText xml:space="preserve"> CITATION Jae20 \l 1048 </w:instrText>
          </w:r>
          <w:r w:rsidR="00EF570B" w:rsidRPr="002D447B">
            <w:rPr>
              <w:rFonts w:ascii="Arial" w:hAnsi="Arial" w:cs="Arial"/>
            </w:rPr>
            <w:fldChar w:fldCharType="separate"/>
          </w:r>
          <w:r w:rsidR="00EF570B" w:rsidRPr="002D447B">
            <w:rPr>
              <w:rFonts w:ascii="Arial" w:hAnsi="Arial" w:cs="Arial"/>
              <w:noProof/>
            </w:rPr>
            <w:t xml:space="preserve"> (Jaeger, 2020)</w:t>
          </w:r>
          <w:r w:rsidR="00EF570B" w:rsidRPr="002D447B">
            <w:rPr>
              <w:rFonts w:ascii="Arial" w:hAnsi="Arial" w:cs="Arial"/>
            </w:rPr>
            <w:fldChar w:fldCharType="end"/>
          </w:r>
        </w:sdtContent>
      </w:sdt>
    </w:p>
    <w:p w:rsidR="00EB243F" w:rsidRPr="00EF570B" w:rsidRDefault="00EF570B" w:rsidP="00EF570B">
      <w:pPr>
        <w:spacing w:line="360" w:lineRule="auto"/>
        <w:ind w:firstLine="720"/>
        <w:jc w:val="both"/>
        <w:rPr>
          <w:rFonts w:ascii="Arial" w:hAnsi="Arial" w:cs="Arial"/>
        </w:rPr>
      </w:pPr>
      <w:r w:rsidRPr="00EF570B">
        <w:rPr>
          <w:rFonts w:ascii="Arial" w:hAnsi="Arial" w:cs="Arial"/>
          <w:u w:val="single"/>
        </w:rPr>
        <w:t>Obstacles to Growth.</w:t>
      </w:r>
      <w:r>
        <w:rPr>
          <w:rFonts w:ascii="Arial" w:hAnsi="Arial" w:cs="Arial"/>
        </w:rPr>
        <w:t xml:space="preserve"> </w:t>
      </w:r>
      <w:r w:rsidR="00EB243F" w:rsidRPr="00EF570B">
        <w:rPr>
          <w:rFonts w:ascii="Arial" w:hAnsi="Arial" w:cs="Arial"/>
        </w:rPr>
        <w:t>There are several obstacles to scaling up circular economy ideas. Circular practices may not be sufficiently supported by regulatory frameworks, which makes it challenging for companies to comply with legal requirements. The lack of incentives and financial support for circular ventures may prevent them from growing. Furthermore, there might not be enough consumer demand for circular goods and services to encourage broad adoption. Stakeholders, legislators, and business executives must work together to remove these obstacles and establish a climate that supports the expansion of circular solutions.</w:t>
      </w:r>
    </w:p>
    <w:p w:rsidR="000972F2" w:rsidRPr="00EF570B" w:rsidRDefault="000972F2" w:rsidP="00EF570B">
      <w:pPr>
        <w:spacing w:line="360" w:lineRule="auto"/>
        <w:ind w:firstLine="720"/>
        <w:jc w:val="both"/>
        <w:rPr>
          <w:rFonts w:ascii="Arial" w:hAnsi="Arial" w:cs="Arial"/>
        </w:rPr>
      </w:pPr>
      <w:r w:rsidRPr="00EF570B">
        <w:rPr>
          <w:rFonts w:ascii="Arial" w:hAnsi="Arial" w:cs="Arial"/>
          <w:u w:val="single"/>
        </w:rPr>
        <w:t>Limita</w:t>
      </w:r>
      <w:r w:rsidR="00EF570B" w:rsidRPr="00EF570B">
        <w:rPr>
          <w:rFonts w:ascii="Arial" w:hAnsi="Arial" w:cs="Arial"/>
          <w:u w:val="single"/>
        </w:rPr>
        <w:t>tions in Technology and Design</w:t>
      </w:r>
      <w:r w:rsidR="00EF570B">
        <w:rPr>
          <w:rFonts w:ascii="Arial" w:hAnsi="Arial" w:cs="Arial"/>
        </w:rPr>
        <w:t xml:space="preserve">. </w:t>
      </w:r>
      <w:r w:rsidRPr="00EF570B">
        <w:rPr>
          <w:rFonts w:ascii="Arial" w:hAnsi="Arial" w:cs="Arial"/>
        </w:rPr>
        <w:t>Certain materials or goods provide technical difficulties for circular approaches. For in</w:t>
      </w:r>
      <w:r w:rsidR="002D447B">
        <w:rPr>
          <w:rFonts w:ascii="Arial" w:hAnsi="Arial" w:cs="Arial"/>
        </w:rPr>
        <w:t>stance, complex electrical products</w:t>
      </w:r>
      <w:r w:rsidRPr="00EF570B">
        <w:rPr>
          <w:rFonts w:ascii="Arial" w:hAnsi="Arial" w:cs="Arial"/>
        </w:rPr>
        <w:t xml:space="preserve"> could have </w:t>
      </w:r>
      <w:r w:rsidR="002D447B">
        <w:rPr>
          <w:rFonts w:ascii="Arial" w:hAnsi="Arial" w:cs="Arial"/>
        </w:rPr>
        <w:t>elements</w:t>
      </w:r>
      <w:r w:rsidRPr="00EF570B">
        <w:rPr>
          <w:rFonts w:ascii="Arial" w:hAnsi="Arial" w:cs="Arial"/>
        </w:rPr>
        <w:t xml:space="preserve"> that are hard to </w:t>
      </w:r>
      <w:r w:rsidR="002D447B">
        <w:rPr>
          <w:rFonts w:ascii="Arial" w:hAnsi="Arial" w:cs="Arial"/>
        </w:rPr>
        <w:t xml:space="preserve">fix or </w:t>
      </w:r>
      <w:r w:rsidRPr="00EF570B">
        <w:rPr>
          <w:rFonts w:ascii="Arial" w:hAnsi="Arial" w:cs="Arial"/>
        </w:rPr>
        <w:t>recycle. Some sectors use polymers, which can make recycling and separation difficult. To get over these limitations and create more sustainable solutions that can take into account the unique qualities of various materials and goods, technological and design developments are required.</w:t>
      </w:r>
    </w:p>
    <w:p w:rsidR="00EB243F" w:rsidRPr="00473181" w:rsidRDefault="00EF570B" w:rsidP="00D56B9B">
      <w:pPr>
        <w:spacing w:line="360" w:lineRule="auto"/>
        <w:ind w:firstLine="720"/>
        <w:jc w:val="both"/>
        <w:rPr>
          <w:rFonts w:ascii="Arial" w:hAnsi="Arial" w:cs="Arial"/>
        </w:rPr>
      </w:pPr>
      <w:r w:rsidRPr="00EF570B">
        <w:rPr>
          <w:rFonts w:ascii="Arial" w:hAnsi="Arial" w:cs="Arial"/>
          <w:u w:val="single"/>
        </w:rPr>
        <w:t>Consumer Behaviour and Attitude</w:t>
      </w:r>
      <w:r>
        <w:rPr>
          <w:rFonts w:ascii="Arial" w:hAnsi="Arial" w:cs="Arial"/>
        </w:rPr>
        <w:t xml:space="preserve">. </w:t>
      </w:r>
      <w:r w:rsidR="000972F2" w:rsidRPr="00EF570B">
        <w:rPr>
          <w:rFonts w:ascii="Arial" w:hAnsi="Arial" w:cs="Arial"/>
        </w:rPr>
        <w:t xml:space="preserve">A change in consumer behaviour and thinking is necessary to make the shift to a circular economy. It calls for an evolution from the disposable culture to one that emphasises recycling, reuse, and repair. The success of the circular economy depends on educating and motivating customers to adopt circular behaviours, make sustainable decisions, </w:t>
      </w:r>
      <w:r>
        <w:rPr>
          <w:rFonts w:ascii="Arial" w:hAnsi="Arial" w:cs="Arial"/>
        </w:rPr>
        <w:t>and support circular companies.</w:t>
      </w:r>
    </w:p>
    <w:p w:rsidR="00B03E85" w:rsidRPr="002D447B" w:rsidRDefault="00AB5C0E" w:rsidP="002D447B">
      <w:pPr>
        <w:spacing w:line="360" w:lineRule="auto"/>
        <w:ind w:firstLine="720"/>
        <w:jc w:val="both"/>
      </w:pPr>
      <w:r>
        <w:rPr>
          <w:rFonts w:ascii="Arial" w:hAnsi="Arial" w:cs="Arial"/>
        </w:rPr>
        <w:t>Even if these barriers make the transition to circular economy a difficult process, there are still plenty of companies that pav</w:t>
      </w:r>
      <w:r w:rsidR="00D876A4">
        <w:rPr>
          <w:rFonts w:ascii="Arial" w:hAnsi="Arial" w:cs="Arial"/>
        </w:rPr>
        <w:t>ed their path to this sus</w:t>
      </w:r>
      <w:r>
        <w:rPr>
          <w:rFonts w:ascii="Arial" w:hAnsi="Arial" w:cs="Arial"/>
        </w:rPr>
        <w:t>t</w:t>
      </w:r>
      <w:r w:rsidR="00D876A4">
        <w:rPr>
          <w:rFonts w:ascii="Arial" w:hAnsi="Arial" w:cs="Arial"/>
        </w:rPr>
        <w:t>a</w:t>
      </w:r>
      <w:r>
        <w:rPr>
          <w:rFonts w:ascii="Arial" w:hAnsi="Arial" w:cs="Arial"/>
        </w:rPr>
        <w:t xml:space="preserve">inable model. </w:t>
      </w:r>
      <w:r w:rsidR="00347DDA" w:rsidRPr="00B03E85">
        <w:rPr>
          <w:rFonts w:ascii="Arial" w:hAnsi="Arial" w:cs="Arial"/>
        </w:rPr>
        <w:t xml:space="preserve">In the effort of </w:t>
      </w:r>
      <w:r>
        <w:rPr>
          <w:rFonts w:ascii="Arial" w:hAnsi="Arial" w:cs="Arial"/>
        </w:rPr>
        <w:t xml:space="preserve">encouraging </w:t>
      </w:r>
      <w:r w:rsidR="00347DDA" w:rsidRPr="00B03E85">
        <w:rPr>
          <w:rFonts w:ascii="Arial" w:hAnsi="Arial" w:cs="Arial"/>
        </w:rPr>
        <w:t xml:space="preserve">sustainability in general and circular economy in particular, and showing commitment to the UN Sustainable Goals, certification programs are being used more and more by hospitality actors to explain, track, and share their sustainability initiatives. The certifications focus on reducing emissions and resource </w:t>
      </w:r>
      <w:r w:rsidR="00347DDA" w:rsidRPr="00B03E85">
        <w:rPr>
          <w:rFonts w:ascii="Arial" w:hAnsi="Arial" w:cs="Arial"/>
        </w:rPr>
        <w:lastRenderedPageBreak/>
        <w:t>usage, especially with regard to water consumption, garbage disposal</w:t>
      </w:r>
      <w:r w:rsidR="00D876A4">
        <w:rPr>
          <w:rFonts w:ascii="Arial" w:hAnsi="Arial" w:cs="Arial"/>
        </w:rPr>
        <w:t>s</w:t>
      </w:r>
      <w:r w:rsidR="00347DDA" w:rsidRPr="00B03E85">
        <w:rPr>
          <w:rFonts w:ascii="Arial" w:hAnsi="Arial" w:cs="Arial"/>
        </w:rPr>
        <w:t xml:space="preserve">, and, more recently, the use of plastic items in the hotel industry. Examples of such certifications </w:t>
      </w:r>
      <w:r w:rsidR="00347DDA" w:rsidRPr="002D447B">
        <w:rPr>
          <w:rFonts w:ascii="Arial" w:hAnsi="Arial" w:cs="Arial"/>
        </w:rPr>
        <w:t xml:space="preserve">are: </w:t>
      </w:r>
      <w:r w:rsidR="00347DDA" w:rsidRPr="002D447B">
        <w:rPr>
          <w:rFonts w:ascii="Arial" w:hAnsi="Arial" w:cs="Arial"/>
          <w:color w:val="333333"/>
        </w:rPr>
        <w:t>EU Ecolabel</w:t>
      </w:r>
      <w:r w:rsidR="00D876A4" w:rsidRPr="002D447B">
        <w:rPr>
          <w:rFonts w:ascii="Arial" w:hAnsi="Arial" w:cs="Arial"/>
          <w:color w:val="333333"/>
        </w:rPr>
        <w:t xml:space="preserve"> </w:t>
      </w:r>
      <w:sdt>
        <w:sdtPr>
          <w:rPr>
            <w:rFonts w:ascii="Arial" w:hAnsi="Arial" w:cs="Arial"/>
            <w:color w:val="333333"/>
          </w:rPr>
          <w:id w:val="-1512445513"/>
          <w:citation/>
        </w:sdtPr>
        <w:sdtContent>
          <w:r w:rsidR="00D876A4" w:rsidRPr="002D447B">
            <w:rPr>
              <w:rFonts w:ascii="Arial" w:hAnsi="Arial" w:cs="Arial"/>
              <w:color w:val="333333"/>
            </w:rPr>
            <w:fldChar w:fldCharType="begin"/>
          </w:r>
          <w:r w:rsidR="00D876A4" w:rsidRPr="002D447B">
            <w:rPr>
              <w:rFonts w:ascii="Arial" w:hAnsi="Arial" w:cs="Arial"/>
              <w:color w:val="333333"/>
            </w:rPr>
            <w:instrText xml:space="preserve"> CITATION Eco25 \l 1048 </w:instrText>
          </w:r>
          <w:r w:rsidR="00D876A4" w:rsidRPr="002D447B">
            <w:rPr>
              <w:rFonts w:ascii="Arial" w:hAnsi="Arial" w:cs="Arial"/>
              <w:color w:val="333333"/>
            </w:rPr>
            <w:fldChar w:fldCharType="separate"/>
          </w:r>
          <w:r w:rsidR="00D876A4" w:rsidRPr="002D447B">
            <w:rPr>
              <w:rFonts w:ascii="Arial" w:hAnsi="Arial" w:cs="Arial"/>
              <w:noProof/>
              <w:color w:val="333333"/>
            </w:rPr>
            <w:t>(Ecolabel, 2025)</w:t>
          </w:r>
          <w:r w:rsidR="00D876A4" w:rsidRPr="002D447B">
            <w:rPr>
              <w:rFonts w:ascii="Arial" w:hAnsi="Arial" w:cs="Arial"/>
              <w:color w:val="333333"/>
            </w:rPr>
            <w:fldChar w:fldCharType="end"/>
          </w:r>
        </w:sdtContent>
      </w:sdt>
      <w:r w:rsidR="00347DDA" w:rsidRPr="002D447B">
        <w:rPr>
          <w:rFonts w:ascii="Arial" w:hAnsi="Arial" w:cs="Arial"/>
          <w:color w:val="333333"/>
        </w:rPr>
        <w:t>, LEED</w:t>
      </w:r>
      <w:sdt>
        <w:sdtPr>
          <w:rPr>
            <w:rFonts w:ascii="Arial" w:hAnsi="Arial" w:cs="Arial"/>
            <w:color w:val="333333"/>
          </w:rPr>
          <w:id w:val="-1395657593"/>
          <w:citation/>
        </w:sdtPr>
        <w:sdtContent>
          <w:r w:rsidR="00D876A4" w:rsidRPr="002D447B">
            <w:rPr>
              <w:rFonts w:ascii="Arial" w:hAnsi="Arial" w:cs="Arial"/>
              <w:color w:val="333333"/>
            </w:rPr>
            <w:fldChar w:fldCharType="begin"/>
          </w:r>
          <w:r w:rsidR="00D876A4" w:rsidRPr="002D447B">
            <w:rPr>
              <w:rFonts w:ascii="Arial" w:hAnsi="Arial" w:cs="Arial"/>
              <w:color w:val="333333"/>
            </w:rPr>
            <w:instrText xml:space="preserve"> CITATION USG25 \l 1048 </w:instrText>
          </w:r>
          <w:r w:rsidR="00D876A4" w:rsidRPr="002D447B">
            <w:rPr>
              <w:rFonts w:ascii="Arial" w:hAnsi="Arial" w:cs="Arial"/>
              <w:color w:val="333333"/>
            </w:rPr>
            <w:fldChar w:fldCharType="separate"/>
          </w:r>
          <w:r w:rsidR="00D876A4" w:rsidRPr="002D447B">
            <w:rPr>
              <w:rFonts w:ascii="Arial" w:hAnsi="Arial" w:cs="Arial"/>
              <w:noProof/>
              <w:color w:val="333333"/>
            </w:rPr>
            <w:t xml:space="preserve"> (Council, 2025)</w:t>
          </w:r>
          <w:r w:rsidR="00D876A4" w:rsidRPr="002D447B">
            <w:rPr>
              <w:rFonts w:ascii="Arial" w:hAnsi="Arial" w:cs="Arial"/>
              <w:color w:val="333333"/>
            </w:rPr>
            <w:fldChar w:fldCharType="end"/>
          </w:r>
        </w:sdtContent>
      </w:sdt>
      <w:r w:rsidR="00D876A4" w:rsidRPr="002D447B">
        <w:rPr>
          <w:rFonts w:ascii="Arial" w:hAnsi="Arial" w:cs="Arial"/>
          <w:color w:val="333333"/>
        </w:rPr>
        <w:t xml:space="preserve"> </w:t>
      </w:r>
      <w:r w:rsidR="00347DDA" w:rsidRPr="002D447B">
        <w:rPr>
          <w:rFonts w:ascii="Arial" w:hAnsi="Arial" w:cs="Arial"/>
          <w:color w:val="333333"/>
        </w:rPr>
        <w:t>, ISO</w:t>
      </w:r>
      <w:r w:rsidR="00D876A4" w:rsidRPr="002D447B">
        <w:rPr>
          <w:rFonts w:ascii="Arial" w:hAnsi="Arial" w:cs="Arial"/>
          <w:color w:val="333333"/>
        </w:rPr>
        <w:t xml:space="preserve"> </w:t>
      </w:r>
      <w:sdt>
        <w:sdtPr>
          <w:rPr>
            <w:rFonts w:ascii="Arial" w:hAnsi="Arial" w:cs="Arial"/>
            <w:color w:val="333333"/>
          </w:rPr>
          <w:id w:val="1773746062"/>
          <w:citation/>
        </w:sdtPr>
        <w:sdtContent>
          <w:r w:rsidR="00D876A4" w:rsidRPr="002D447B">
            <w:rPr>
              <w:rFonts w:ascii="Arial" w:hAnsi="Arial" w:cs="Arial"/>
              <w:color w:val="333333"/>
            </w:rPr>
            <w:fldChar w:fldCharType="begin"/>
          </w:r>
          <w:r w:rsidR="00D876A4" w:rsidRPr="002D447B">
            <w:rPr>
              <w:rFonts w:ascii="Arial" w:hAnsi="Arial" w:cs="Arial"/>
              <w:color w:val="333333"/>
            </w:rPr>
            <w:instrText xml:space="preserve"> CITATION The25 \l 1048 </w:instrText>
          </w:r>
          <w:r w:rsidR="00D876A4" w:rsidRPr="002D447B">
            <w:rPr>
              <w:rFonts w:ascii="Arial" w:hAnsi="Arial" w:cs="Arial"/>
              <w:color w:val="333333"/>
            </w:rPr>
            <w:fldChar w:fldCharType="separate"/>
          </w:r>
          <w:r w:rsidR="00D876A4" w:rsidRPr="002D447B">
            <w:rPr>
              <w:rFonts w:ascii="Arial" w:hAnsi="Arial" w:cs="Arial"/>
              <w:noProof/>
              <w:color w:val="333333"/>
            </w:rPr>
            <w:t>(The International Organization for Standardization , 2025)</w:t>
          </w:r>
          <w:r w:rsidR="00D876A4" w:rsidRPr="002D447B">
            <w:rPr>
              <w:rFonts w:ascii="Arial" w:hAnsi="Arial" w:cs="Arial"/>
              <w:color w:val="333333"/>
            </w:rPr>
            <w:fldChar w:fldCharType="end"/>
          </w:r>
        </w:sdtContent>
      </w:sdt>
      <w:r w:rsidR="00347DDA" w:rsidRPr="002D447B">
        <w:rPr>
          <w:rFonts w:ascii="Arial" w:hAnsi="Arial" w:cs="Arial"/>
          <w:color w:val="333333"/>
        </w:rPr>
        <w:t>, Greenkey</w:t>
      </w:r>
      <w:r w:rsidR="00D876A4" w:rsidRPr="002D447B">
        <w:rPr>
          <w:rFonts w:ascii="Arial" w:hAnsi="Arial" w:cs="Arial"/>
          <w:color w:val="333333"/>
        </w:rPr>
        <w:t xml:space="preserve"> </w:t>
      </w:r>
      <w:sdt>
        <w:sdtPr>
          <w:rPr>
            <w:rFonts w:ascii="Arial" w:hAnsi="Arial" w:cs="Arial"/>
            <w:color w:val="333333"/>
          </w:rPr>
          <w:id w:val="-2008734677"/>
          <w:citation/>
        </w:sdtPr>
        <w:sdtContent>
          <w:r w:rsidR="00D876A4" w:rsidRPr="002D447B">
            <w:rPr>
              <w:rFonts w:ascii="Arial" w:hAnsi="Arial" w:cs="Arial"/>
              <w:color w:val="333333"/>
            </w:rPr>
            <w:fldChar w:fldCharType="begin"/>
          </w:r>
          <w:r w:rsidR="00D876A4" w:rsidRPr="002D447B">
            <w:rPr>
              <w:rFonts w:ascii="Arial" w:hAnsi="Arial" w:cs="Arial"/>
              <w:color w:val="333333"/>
            </w:rPr>
            <w:instrText xml:space="preserve"> CITATION Fou23 \l 1048 </w:instrText>
          </w:r>
          <w:r w:rsidR="00D876A4" w:rsidRPr="002D447B">
            <w:rPr>
              <w:rFonts w:ascii="Arial" w:hAnsi="Arial" w:cs="Arial"/>
              <w:color w:val="333333"/>
            </w:rPr>
            <w:fldChar w:fldCharType="separate"/>
          </w:r>
          <w:r w:rsidR="00D876A4" w:rsidRPr="002D447B">
            <w:rPr>
              <w:rFonts w:ascii="Arial" w:hAnsi="Arial" w:cs="Arial"/>
              <w:noProof/>
              <w:color w:val="333333"/>
            </w:rPr>
            <w:t>(Foundation for Environmental Education, 2023)</w:t>
          </w:r>
          <w:r w:rsidR="00D876A4" w:rsidRPr="002D447B">
            <w:rPr>
              <w:rFonts w:ascii="Arial" w:hAnsi="Arial" w:cs="Arial"/>
              <w:color w:val="333333"/>
            </w:rPr>
            <w:fldChar w:fldCharType="end"/>
          </w:r>
        </w:sdtContent>
      </w:sdt>
      <w:r w:rsidR="00347DDA" w:rsidRPr="002D447B">
        <w:rPr>
          <w:rFonts w:ascii="Arial" w:hAnsi="Arial" w:cs="Arial"/>
          <w:color w:val="333333"/>
        </w:rPr>
        <w:t xml:space="preserve">, B Corp </w:t>
      </w:r>
      <w:sdt>
        <w:sdtPr>
          <w:rPr>
            <w:rFonts w:ascii="Arial" w:hAnsi="Arial" w:cs="Arial"/>
            <w:color w:val="333333"/>
          </w:rPr>
          <w:id w:val="112950062"/>
          <w:citation/>
        </w:sdtPr>
        <w:sdtContent>
          <w:r w:rsidR="00347DDA" w:rsidRPr="002D447B">
            <w:rPr>
              <w:rFonts w:ascii="Arial" w:hAnsi="Arial" w:cs="Arial"/>
              <w:color w:val="333333"/>
            </w:rPr>
            <w:fldChar w:fldCharType="begin"/>
          </w:r>
          <w:r w:rsidR="00347DDA" w:rsidRPr="002D447B">
            <w:rPr>
              <w:rFonts w:ascii="Arial" w:hAnsi="Arial" w:cs="Arial"/>
              <w:color w:val="333333"/>
            </w:rPr>
            <w:instrText xml:space="preserve"> CITATION BCo25 \l 1048 </w:instrText>
          </w:r>
          <w:r w:rsidR="00347DDA" w:rsidRPr="002D447B">
            <w:rPr>
              <w:rFonts w:ascii="Arial" w:hAnsi="Arial" w:cs="Arial"/>
              <w:color w:val="333333"/>
            </w:rPr>
            <w:fldChar w:fldCharType="separate"/>
          </w:r>
          <w:r w:rsidR="00347DDA" w:rsidRPr="002D447B">
            <w:rPr>
              <w:rFonts w:ascii="Arial" w:hAnsi="Arial" w:cs="Arial"/>
              <w:noProof/>
              <w:color w:val="333333"/>
            </w:rPr>
            <w:t>(B Corporation, 2025)</w:t>
          </w:r>
          <w:r w:rsidR="00347DDA" w:rsidRPr="002D447B">
            <w:rPr>
              <w:rFonts w:ascii="Arial" w:hAnsi="Arial" w:cs="Arial"/>
              <w:color w:val="333333"/>
            </w:rPr>
            <w:fldChar w:fldCharType="end"/>
          </w:r>
        </w:sdtContent>
      </w:sdt>
      <w:r w:rsidR="00347DDA" w:rsidRPr="002D447B">
        <w:rPr>
          <w:rFonts w:ascii="Arial" w:hAnsi="Arial" w:cs="Arial"/>
          <w:color w:val="333333"/>
        </w:rPr>
        <w:t xml:space="preserve">, etc. </w:t>
      </w:r>
      <w:r w:rsidR="00B03E85" w:rsidRPr="002D447B">
        <w:rPr>
          <w:rFonts w:ascii="Arial" w:hAnsi="Arial" w:cs="Arial"/>
          <w:color w:val="333333"/>
        </w:rPr>
        <w:t xml:space="preserve">In order to obtain these accreditations, a business must </w:t>
      </w:r>
      <w:r w:rsidR="00B03E85" w:rsidRPr="002D447B">
        <w:rPr>
          <w:rFonts w:ascii="Arial" w:hAnsi="Arial" w:cs="Arial"/>
        </w:rPr>
        <w:t>show excellent ethical and environmental outcomes,</w:t>
      </w:r>
      <w:r w:rsidR="002D447B" w:rsidRPr="002D447B">
        <w:rPr>
          <w:rFonts w:ascii="Arial" w:hAnsi="Arial" w:cs="Arial"/>
        </w:rPr>
        <w:t xml:space="preserve"> </w:t>
      </w:r>
      <w:r w:rsidR="002D447B" w:rsidRPr="002D447B">
        <w:rPr>
          <w:rFonts w:ascii="Arial" w:hAnsi="Arial" w:cs="Arial"/>
        </w:rPr>
        <w:t>they should modify</w:t>
      </w:r>
      <w:r w:rsidR="002D447B" w:rsidRPr="002D447B">
        <w:rPr>
          <w:rFonts w:ascii="Arial" w:hAnsi="Arial" w:cs="Arial"/>
        </w:rPr>
        <w:t>, a</w:t>
      </w:r>
      <w:r w:rsidR="002D447B" w:rsidRPr="002D447B">
        <w:rPr>
          <w:rFonts w:ascii="Arial" w:hAnsi="Arial" w:cs="Arial"/>
        </w:rPr>
        <w:t>s a legal commitment</w:t>
      </w:r>
      <w:r w:rsidR="002D447B" w:rsidRPr="002D447B">
        <w:rPr>
          <w:rFonts w:ascii="Arial" w:hAnsi="Arial" w:cs="Arial"/>
        </w:rPr>
        <w:t>,</w:t>
      </w:r>
      <w:r w:rsidR="002D447B" w:rsidRPr="002D447B">
        <w:rPr>
          <w:rFonts w:ascii="Arial" w:hAnsi="Arial" w:cs="Arial"/>
        </w:rPr>
        <w:t xml:space="preserve"> their corporate governance system to make it available to all stake</w:t>
      </w:r>
      <w:r w:rsidR="002D447B" w:rsidRPr="002D447B">
        <w:rPr>
          <w:rFonts w:ascii="Arial" w:hAnsi="Arial" w:cs="Arial"/>
        </w:rPr>
        <w:t xml:space="preserve">holders, not just shareholders </w:t>
      </w:r>
      <w:r w:rsidR="00B03E85" w:rsidRPr="002D447B">
        <w:rPr>
          <w:rFonts w:ascii="Arial" w:hAnsi="Arial" w:cs="Arial"/>
        </w:rPr>
        <w:t>and demonstrate unconditional transparency</w:t>
      </w:r>
      <w:r w:rsidR="00D876A4" w:rsidRPr="002D447B">
        <w:rPr>
          <w:rFonts w:ascii="Arial" w:hAnsi="Arial" w:cs="Arial"/>
        </w:rPr>
        <w:t xml:space="preserve"> </w:t>
      </w:r>
      <w:sdt>
        <w:sdtPr>
          <w:rPr>
            <w:rFonts w:ascii="Arial" w:hAnsi="Arial" w:cs="Arial"/>
          </w:rPr>
          <w:id w:val="-504366441"/>
          <w:citation/>
        </w:sdtPr>
        <w:sdtContent>
          <w:r w:rsidR="00D876A4" w:rsidRPr="002D447B">
            <w:rPr>
              <w:rFonts w:ascii="Arial" w:hAnsi="Arial" w:cs="Arial"/>
            </w:rPr>
            <w:fldChar w:fldCharType="begin"/>
          </w:r>
          <w:r w:rsidR="00D876A4" w:rsidRPr="002D447B">
            <w:rPr>
              <w:rFonts w:ascii="Arial" w:hAnsi="Arial" w:cs="Arial"/>
            </w:rPr>
            <w:instrText xml:space="preserve"> CITATION BCo25 \l 1048 </w:instrText>
          </w:r>
          <w:r w:rsidR="00D876A4" w:rsidRPr="002D447B">
            <w:rPr>
              <w:rFonts w:ascii="Arial" w:hAnsi="Arial" w:cs="Arial"/>
            </w:rPr>
            <w:fldChar w:fldCharType="separate"/>
          </w:r>
          <w:r w:rsidR="00D876A4" w:rsidRPr="002D447B">
            <w:rPr>
              <w:rFonts w:ascii="Arial" w:hAnsi="Arial" w:cs="Arial"/>
              <w:noProof/>
            </w:rPr>
            <w:t>(B Corporation, 2025)</w:t>
          </w:r>
          <w:r w:rsidR="00D876A4" w:rsidRPr="002D447B">
            <w:rPr>
              <w:rFonts w:ascii="Arial" w:hAnsi="Arial" w:cs="Arial"/>
            </w:rPr>
            <w:fldChar w:fldCharType="end"/>
          </w:r>
        </w:sdtContent>
      </w:sdt>
      <w:r w:rsidR="00B03E85" w:rsidRPr="002D447B">
        <w:rPr>
          <w:rFonts w:ascii="Arial" w:hAnsi="Arial" w:cs="Arial"/>
        </w:rPr>
        <w:t>.</w:t>
      </w:r>
      <w:r w:rsidR="00B03E85" w:rsidRPr="00B03E85">
        <w:rPr>
          <w:rFonts w:ascii="Arial" w:hAnsi="Arial" w:cs="Arial"/>
        </w:rPr>
        <w:t xml:space="preserve"> </w:t>
      </w:r>
    </w:p>
    <w:p w:rsidR="00150F9F" w:rsidRDefault="00D56B9B" w:rsidP="00150F9F">
      <w:pPr>
        <w:spacing w:line="360" w:lineRule="auto"/>
        <w:jc w:val="both"/>
        <w:rPr>
          <w:rFonts w:ascii="Arial" w:hAnsi="Arial" w:cs="Arial"/>
        </w:rPr>
      </w:pPr>
      <w:r>
        <w:tab/>
      </w:r>
      <w:r w:rsidRPr="00150F9F">
        <w:rPr>
          <w:rFonts w:ascii="Arial" w:hAnsi="Arial" w:cs="Arial"/>
        </w:rPr>
        <w:t xml:space="preserve">However, </w:t>
      </w:r>
      <w:r w:rsidR="00150F9F" w:rsidRPr="00150F9F">
        <w:rPr>
          <w:rFonts w:ascii="Arial" w:hAnsi="Arial" w:cs="Arial"/>
        </w:rPr>
        <w:t xml:space="preserve">the hospitality industry include a multitude of small businesses that use little water, food, paper, energy, and other resources, and produces little pollution. But together, these separate, independent activities have a big impact on the ecology around the world. Therefore, the policy makers should consider convincing hospitality independent small businesses to give priority to environmental management, integrating circular economy in their daily business operations. </w:t>
      </w:r>
    </w:p>
    <w:p w:rsidR="004C5EB6" w:rsidRDefault="004C5EB6" w:rsidP="00150F9F">
      <w:pPr>
        <w:spacing w:line="360" w:lineRule="auto"/>
        <w:jc w:val="both"/>
        <w:rPr>
          <w:rFonts w:ascii="Arial" w:hAnsi="Arial" w:cs="Arial"/>
        </w:rPr>
      </w:pPr>
    </w:p>
    <w:p w:rsidR="004C5EB6" w:rsidRPr="00150F9F" w:rsidRDefault="004C5EB6" w:rsidP="00150F9F">
      <w:pPr>
        <w:spacing w:line="360" w:lineRule="auto"/>
        <w:jc w:val="both"/>
        <w:rPr>
          <w:rFonts w:ascii="Arial" w:hAnsi="Arial" w:cs="Arial"/>
        </w:rPr>
      </w:pPr>
    </w:p>
    <w:p w:rsidR="00B03E85" w:rsidRPr="004C5EB6" w:rsidRDefault="004C5EB6" w:rsidP="004C5EB6">
      <w:pPr>
        <w:jc w:val="both"/>
        <w:rPr>
          <w:rFonts w:ascii="Arial" w:hAnsi="Arial" w:cs="Arial"/>
          <w:b/>
          <w:bCs/>
        </w:rPr>
      </w:pPr>
      <w:r>
        <w:tab/>
      </w:r>
      <w:r w:rsidRPr="004C5EB6">
        <w:rPr>
          <w:rFonts w:ascii="Arial" w:hAnsi="Arial" w:cs="Arial"/>
          <w:b/>
          <w:bCs/>
        </w:rPr>
        <w:t>Research Methodology</w:t>
      </w:r>
    </w:p>
    <w:p w:rsidR="004C5EB6" w:rsidRPr="004C5EB6" w:rsidRDefault="004C5EB6" w:rsidP="004C5EB6">
      <w:pPr>
        <w:jc w:val="both"/>
        <w:rPr>
          <w:rFonts w:ascii="Arial" w:hAnsi="Arial" w:cs="Arial"/>
        </w:rPr>
      </w:pPr>
    </w:p>
    <w:p w:rsidR="002D447B" w:rsidRPr="002D447B" w:rsidRDefault="004C5EB6" w:rsidP="002D447B">
      <w:pPr>
        <w:spacing w:line="360" w:lineRule="auto"/>
        <w:ind w:firstLine="720"/>
        <w:jc w:val="both"/>
        <w:rPr>
          <w:rFonts w:ascii="Arial" w:hAnsi="Arial" w:cs="Arial"/>
        </w:rPr>
      </w:pPr>
      <w:bookmarkStart w:id="0" w:name="_GoBack"/>
      <w:bookmarkEnd w:id="0"/>
      <w:r w:rsidRPr="002D447B">
        <w:rPr>
          <w:rFonts w:ascii="Arial" w:hAnsi="Arial" w:cs="Arial"/>
        </w:rPr>
        <w:t xml:space="preserve">For this conference research paper the method of collecting and analysing data was netnography. </w:t>
      </w:r>
      <w:r w:rsidR="002D447B" w:rsidRPr="002D447B">
        <w:rPr>
          <w:rFonts w:ascii="Arial" w:hAnsi="Arial" w:cs="Arial"/>
        </w:rPr>
        <w:t>Numerous platforms were used for the internet research, including researchgate, Google Scholar, online books, online libraries, journals and articles, and the plagiarism-checking website Tunrnitin. At the conclusion of the study, recommendations were made based on the results of the data collection, analysis, comparison, and contrast. Even though netnography is a practical way to conduct research, it's vital to note its drawbacks, including the inability to verify the information's source and a large amount of out-of-date data. Nonetheless, this approach makes the study paper transparent and reproducible.</w:t>
      </w:r>
    </w:p>
    <w:p w:rsidR="004C5EB6" w:rsidRDefault="004C5EB6" w:rsidP="002D447B">
      <w:pPr>
        <w:spacing w:line="360" w:lineRule="auto"/>
        <w:ind w:firstLine="720"/>
        <w:jc w:val="both"/>
      </w:pPr>
    </w:p>
    <w:p w:rsidR="007A7329" w:rsidRPr="004C5EB6" w:rsidRDefault="007A7329" w:rsidP="004C5EB6"/>
    <w:p w:rsidR="007A7329" w:rsidRPr="00A57D93" w:rsidRDefault="007A7329" w:rsidP="00A57D93">
      <w:pPr>
        <w:spacing w:line="360" w:lineRule="auto"/>
        <w:ind w:firstLine="851"/>
        <w:jc w:val="both"/>
        <w:rPr>
          <w:rFonts w:ascii="Arial" w:hAnsi="Arial" w:cs="Arial"/>
        </w:rPr>
      </w:pPr>
    </w:p>
    <w:p w:rsidR="007A7329" w:rsidRPr="004C5EB6" w:rsidRDefault="00473181" w:rsidP="00A57D93">
      <w:pPr>
        <w:spacing w:line="360" w:lineRule="auto"/>
        <w:ind w:firstLine="851"/>
        <w:jc w:val="both"/>
        <w:rPr>
          <w:rFonts w:ascii="Arial" w:hAnsi="Arial" w:cs="Arial"/>
          <w:b/>
          <w:bCs/>
        </w:rPr>
      </w:pPr>
      <w:r w:rsidRPr="004C5EB6">
        <w:rPr>
          <w:rFonts w:ascii="Arial" w:hAnsi="Arial" w:cs="Arial"/>
          <w:b/>
          <w:bCs/>
        </w:rPr>
        <w:t>Conclusions and Recommendations</w:t>
      </w:r>
    </w:p>
    <w:p w:rsidR="00473181" w:rsidRDefault="00473181" w:rsidP="00A57D93">
      <w:pPr>
        <w:spacing w:line="360" w:lineRule="auto"/>
        <w:ind w:firstLine="851"/>
        <w:jc w:val="both"/>
        <w:rPr>
          <w:rFonts w:ascii="Arial" w:hAnsi="Arial" w:cs="Arial"/>
        </w:rPr>
      </w:pPr>
    </w:p>
    <w:p w:rsidR="00BC7D11" w:rsidRPr="000700DC" w:rsidRDefault="00BC7D11" w:rsidP="000700DC">
      <w:pPr>
        <w:spacing w:line="360" w:lineRule="auto"/>
        <w:ind w:firstLine="720"/>
        <w:jc w:val="both"/>
        <w:rPr>
          <w:rFonts w:ascii="Arial" w:hAnsi="Arial" w:cs="Arial"/>
        </w:rPr>
      </w:pPr>
      <w:r w:rsidRPr="000700DC">
        <w:rPr>
          <w:rFonts w:ascii="Arial" w:hAnsi="Arial" w:cs="Arial"/>
        </w:rPr>
        <w:t>For the hospitality</w:t>
      </w:r>
      <w:r w:rsidRPr="000700DC">
        <w:rPr>
          <w:rFonts w:ascii="Arial" w:hAnsi="Arial" w:cs="Arial"/>
        </w:rPr>
        <w:t xml:space="preserve"> industry, the circular economy is vital because, if adopted, it would help companies become more efficient, satisfy consumers' growing needs for </w:t>
      </w:r>
      <w:r w:rsidRPr="000700DC">
        <w:rPr>
          <w:rFonts w:ascii="Arial" w:hAnsi="Arial" w:cs="Arial"/>
        </w:rPr>
        <w:lastRenderedPageBreak/>
        <w:t>sustainable goods and services, and accomplish the Sustainable Development Goals (SDGs) of the UN.</w:t>
      </w:r>
    </w:p>
    <w:p w:rsidR="000700DC" w:rsidRDefault="000700DC" w:rsidP="000700DC">
      <w:pPr>
        <w:spacing w:line="360" w:lineRule="auto"/>
        <w:ind w:firstLine="720"/>
        <w:jc w:val="both"/>
        <w:rPr>
          <w:rFonts w:ascii="Arial" w:hAnsi="Arial" w:cs="Arial"/>
        </w:rPr>
      </w:pPr>
      <w:r w:rsidRPr="000700DC">
        <w:rPr>
          <w:rFonts w:ascii="Arial" w:hAnsi="Arial" w:cs="Arial"/>
        </w:rPr>
        <w:t>Utilising a significant amount of data gathered online and examining pertinent literature</w:t>
      </w:r>
      <w:r>
        <w:rPr>
          <w:rFonts w:ascii="Arial" w:hAnsi="Arial" w:cs="Arial"/>
        </w:rPr>
        <w:t xml:space="preserve">, this conference research paper found </w:t>
      </w:r>
      <w:r w:rsidRPr="00FB166B">
        <w:rPr>
          <w:rFonts w:ascii="Arial" w:hAnsi="Arial" w:cs="Arial"/>
          <w:color w:val="000000"/>
          <w:shd w:val="clear" w:color="auto" w:fill="FFFFFF"/>
          <w:lang w:val="en-GB"/>
        </w:rPr>
        <w:t>three principles for action in the circular economy: preserving and enhancing the natural capital</w:t>
      </w:r>
      <w:r w:rsidRPr="00FB166B">
        <w:rPr>
          <w:rFonts w:ascii="Arial" w:hAnsi="Arial" w:cs="Arial"/>
          <w:color w:val="000000"/>
          <w:shd w:val="clear" w:color="auto" w:fill="FFFFFF"/>
        </w:rPr>
        <w:t xml:space="preserve">, </w:t>
      </w:r>
      <w:r w:rsidRPr="00FB166B">
        <w:rPr>
          <w:rFonts w:ascii="Arial" w:hAnsi="Arial" w:cs="Arial"/>
          <w:color w:val="000000"/>
          <w:shd w:val="clear" w:color="auto" w:fill="FFFFFF"/>
          <w:lang w:val="en-GB"/>
        </w:rPr>
        <w:t>using resources optimally</w:t>
      </w:r>
      <w:r w:rsidRPr="00FB166B">
        <w:rPr>
          <w:rFonts w:ascii="Arial" w:hAnsi="Arial" w:cs="Arial"/>
          <w:color w:val="000000"/>
          <w:shd w:val="clear" w:color="auto" w:fill="FFFFFF"/>
        </w:rPr>
        <w:t xml:space="preserve"> and f</w:t>
      </w:r>
      <w:r w:rsidRPr="00FB166B">
        <w:rPr>
          <w:rFonts w:ascii="Arial" w:hAnsi="Arial" w:cs="Arial"/>
          <w:color w:val="000000"/>
          <w:shd w:val="clear" w:color="auto" w:fill="FFFFFF"/>
          <w:lang w:val="en-GB"/>
        </w:rPr>
        <w:t xml:space="preserve">ostering system effectiveness. </w:t>
      </w:r>
      <w:r>
        <w:rPr>
          <w:rFonts w:ascii="Arial" w:hAnsi="Arial" w:cs="Arial"/>
          <w:color w:val="000000"/>
          <w:shd w:val="clear" w:color="auto" w:fill="FFFFFF"/>
          <w:lang w:val="en-GB"/>
        </w:rPr>
        <w:t xml:space="preserve">In the same time, </w:t>
      </w:r>
      <w:r>
        <w:rPr>
          <w:rFonts w:ascii="Arial" w:hAnsi="Arial" w:cs="Arial"/>
        </w:rPr>
        <w:t>t</w:t>
      </w:r>
      <w:r w:rsidRPr="00D56B9B">
        <w:rPr>
          <w:rFonts w:ascii="Arial" w:hAnsi="Arial" w:cs="Arial"/>
        </w:rPr>
        <w:t>he current research found that the specialised literature emphasises the steps for implementing the circular economy in the production of physical goods, but it provides limited valuable insights regarding the the circular economy in service-dominated businesses.</w:t>
      </w:r>
    </w:p>
    <w:p w:rsidR="000700DC" w:rsidRPr="000700DC" w:rsidRDefault="000700DC" w:rsidP="000700DC">
      <w:pPr>
        <w:spacing w:line="360" w:lineRule="auto"/>
        <w:ind w:firstLine="851"/>
        <w:jc w:val="both"/>
        <w:rPr>
          <w:rFonts w:ascii="Arial" w:hAnsi="Arial" w:cs="Arial"/>
        </w:rPr>
      </w:pPr>
      <w:r w:rsidRPr="00A57D93">
        <w:rPr>
          <w:rFonts w:ascii="Arial" w:hAnsi="Arial" w:cs="Arial"/>
        </w:rPr>
        <w:t xml:space="preserve">Although the circular economy policy aims are universal, the shift from the linear to the circular economy will need to take into consideration local strengths, opportunities, and difficulties. </w:t>
      </w:r>
      <w:sdt>
        <w:sdtPr>
          <w:rPr>
            <w:rFonts w:ascii="Arial" w:hAnsi="Arial" w:cs="Arial"/>
          </w:rPr>
          <w:id w:val="1870561297"/>
          <w:citation/>
        </w:sdtPr>
        <w:sdtContent>
          <w:r w:rsidRPr="00A57D93">
            <w:rPr>
              <w:rFonts w:ascii="Arial" w:hAnsi="Arial" w:cs="Arial"/>
            </w:rPr>
            <w:fldChar w:fldCharType="begin"/>
          </w:r>
          <w:r w:rsidRPr="00A57D93">
            <w:rPr>
              <w:rFonts w:ascii="Arial" w:hAnsi="Arial" w:cs="Arial"/>
            </w:rPr>
            <w:instrText xml:space="preserve"> CITATION Ell21 \l 1048 </w:instrText>
          </w:r>
          <w:r w:rsidRPr="00A57D93">
            <w:rPr>
              <w:rFonts w:ascii="Arial" w:hAnsi="Arial" w:cs="Arial"/>
            </w:rPr>
            <w:fldChar w:fldCharType="separate"/>
          </w:r>
          <w:r w:rsidRPr="00A57D93">
            <w:rPr>
              <w:rFonts w:ascii="Arial" w:hAnsi="Arial" w:cs="Arial"/>
              <w:noProof/>
            </w:rPr>
            <w:t>(Ellen MacArthur Foundation, 2021)</w:t>
          </w:r>
          <w:r w:rsidRPr="00A57D93">
            <w:rPr>
              <w:rFonts w:ascii="Arial" w:hAnsi="Arial" w:cs="Arial"/>
            </w:rPr>
            <w:fldChar w:fldCharType="end"/>
          </w:r>
        </w:sdtContent>
      </w:sdt>
      <w:r w:rsidRPr="00A57D93">
        <w:rPr>
          <w:rFonts w:ascii="Arial" w:hAnsi="Arial" w:cs="Arial"/>
        </w:rPr>
        <w:t xml:space="preserve">. Hotels, restaurants, suppliers, transportation companies, travel agencies, tour guides, museums and local businesses should collaborate on a community level to identify </w:t>
      </w:r>
      <w:r>
        <w:rPr>
          <w:rFonts w:ascii="Arial" w:hAnsi="Arial" w:cs="Arial"/>
        </w:rPr>
        <w:t xml:space="preserve">the circular economy drivers (high costs of water and energy, customers’s demands and properties’ high maintenance costs), enablers (innovations in the supply chain, technology and legal and fiscal environment) and the best ways to implement this new model into their businesses. </w:t>
      </w:r>
      <w:sdt>
        <w:sdtPr>
          <w:rPr>
            <w:rFonts w:ascii="Arial" w:hAnsi="Arial" w:cs="Arial"/>
          </w:rPr>
          <w:id w:val="1816530602"/>
          <w:citation/>
        </w:sdtPr>
        <w:sdtContent>
          <w:r>
            <w:rPr>
              <w:rFonts w:ascii="Arial" w:hAnsi="Arial" w:cs="Arial"/>
            </w:rPr>
            <w:fldChar w:fldCharType="begin"/>
          </w:r>
          <w:r>
            <w:rPr>
              <w:rFonts w:ascii="Arial" w:hAnsi="Arial" w:cs="Arial"/>
            </w:rPr>
            <w:instrText xml:space="preserve"> CITATION Bil20 \l 1048 </w:instrText>
          </w:r>
          <w:r>
            <w:rPr>
              <w:rFonts w:ascii="Arial" w:hAnsi="Arial" w:cs="Arial"/>
            </w:rPr>
            <w:fldChar w:fldCharType="separate"/>
          </w:r>
          <w:r w:rsidRPr="000A5372">
            <w:rPr>
              <w:rFonts w:ascii="Arial" w:hAnsi="Arial" w:cs="Arial"/>
              <w:noProof/>
            </w:rPr>
            <w:t>(Bilbao-Terol, 2020)</w:t>
          </w:r>
          <w:r>
            <w:rPr>
              <w:rFonts w:ascii="Arial" w:hAnsi="Arial" w:cs="Arial"/>
            </w:rPr>
            <w:fldChar w:fldCharType="end"/>
          </w:r>
        </w:sdtContent>
      </w:sdt>
      <w:r>
        <w:rPr>
          <w:rFonts w:ascii="Arial" w:hAnsi="Arial" w:cs="Arial"/>
        </w:rPr>
        <w:t>.</w:t>
      </w:r>
    </w:p>
    <w:p w:rsidR="006F009C" w:rsidRPr="00A57D93" w:rsidRDefault="000700DC" w:rsidP="000700DC">
      <w:pPr>
        <w:spacing w:line="360" w:lineRule="auto"/>
        <w:ind w:firstLine="720"/>
        <w:jc w:val="both"/>
        <w:rPr>
          <w:rFonts w:ascii="Arial" w:hAnsi="Arial" w:cs="Arial"/>
        </w:rPr>
      </w:pPr>
      <w:r>
        <w:rPr>
          <w:rFonts w:ascii="Arial" w:hAnsi="Arial" w:cs="Arial"/>
        </w:rPr>
        <w:t>Examining the barriers of</w:t>
      </w:r>
      <w:r w:rsidR="00980E55" w:rsidRPr="000700DC">
        <w:rPr>
          <w:rFonts w:ascii="Arial" w:hAnsi="Arial" w:cs="Arial"/>
        </w:rPr>
        <w:t xml:space="preserve"> circular economy</w:t>
      </w:r>
      <w:r>
        <w:rPr>
          <w:rFonts w:ascii="Arial" w:hAnsi="Arial" w:cs="Arial"/>
        </w:rPr>
        <w:t>, this paper states that this model</w:t>
      </w:r>
      <w:r w:rsidR="00980E55" w:rsidRPr="000700DC">
        <w:rPr>
          <w:rFonts w:ascii="Arial" w:hAnsi="Arial" w:cs="Arial"/>
        </w:rPr>
        <w:t xml:space="preserve"> is constrained by a number of factors, including application complexity, a lack of durable solutions, scale issues, design and technology constraints, and consumer attitudes and behaviour. But according to this study, these obstacles may be addressed with dedication, teamwork, and a favourable legislative framework. Stakeholders, legislators, and business executives can work together to establish an environment that supports the expansion of circular solutions. Along with </w:t>
      </w:r>
      <w:r w:rsidR="005636C3" w:rsidRPr="000700DC">
        <w:rPr>
          <w:rFonts w:ascii="Arial" w:hAnsi="Arial" w:cs="Arial"/>
        </w:rPr>
        <w:t>techn</w:t>
      </w:r>
      <w:r w:rsidR="005636C3">
        <w:rPr>
          <w:rFonts w:ascii="Arial" w:hAnsi="Arial" w:cs="Arial"/>
        </w:rPr>
        <w:t xml:space="preserve">ological and design innovations, </w:t>
      </w:r>
      <w:r w:rsidR="00980E55" w:rsidRPr="000700DC">
        <w:rPr>
          <w:rFonts w:ascii="Arial" w:hAnsi="Arial" w:cs="Arial"/>
        </w:rPr>
        <w:t xml:space="preserve">teaching and motivating customers to adopt circular practices, make sustainable decisions, and support circular enterprises, are also </w:t>
      </w:r>
      <w:r w:rsidR="005636C3">
        <w:rPr>
          <w:rFonts w:ascii="Arial" w:hAnsi="Arial" w:cs="Arial"/>
        </w:rPr>
        <w:t>vital for a successful transition from linear to circular economy</w:t>
      </w:r>
      <w:r w:rsidR="00980E55" w:rsidRPr="000700DC">
        <w:rPr>
          <w:rFonts w:ascii="Arial" w:hAnsi="Arial" w:cs="Arial"/>
        </w:rPr>
        <w:t xml:space="preserve">. </w:t>
      </w:r>
    </w:p>
    <w:p w:rsidR="00FC2A86" w:rsidRPr="00A57D93" w:rsidRDefault="00FC2A86" w:rsidP="00A57D93">
      <w:pPr>
        <w:spacing w:line="360" w:lineRule="auto"/>
        <w:ind w:firstLine="851"/>
        <w:jc w:val="both"/>
        <w:rPr>
          <w:rFonts w:ascii="Arial" w:hAnsi="Arial" w:cs="Arial"/>
        </w:rPr>
      </w:pPr>
    </w:p>
    <w:p w:rsidR="00473181" w:rsidRDefault="00473181" w:rsidP="00293AD8">
      <w:pPr>
        <w:spacing w:line="360" w:lineRule="auto"/>
        <w:ind w:firstLine="851"/>
        <w:jc w:val="both"/>
        <w:rPr>
          <w:rFonts w:ascii="Arial" w:hAnsi="Arial" w:cs="Arial"/>
        </w:rPr>
      </w:pPr>
    </w:p>
    <w:p w:rsidR="007A7329" w:rsidRDefault="007A7329" w:rsidP="00293AD8">
      <w:pPr>
        <w:spacing w:line="360" w:lineRule="auto"/>
        <w:ind w:firstLine="851"/>
        <w:jc w:val="both"/>
        <w:rPr>
          <w:rFonts w:ascii="Arial" w:hAnsi="Arial" w:cs="Arial"/>
        </w:rPr>
      </w:pPr>
    </w:p>
    <w:p w:rsidR="007A7329" w:rsidRDefault="007A7329" w:rsidP="00293AD8">
      <w:pPr>
        <w:spacing w:line="360" w:lineRule="auto"/>
        <w:ind w:firstLine="851"/>
        <w:jc w:val="both"/>
        <w:rPr>
          <w:rFonts w:ascii="Arial" w:hAnsi="Arial" w:cs="Arial"/>
        </w:rPr>
      </w:pPr>
    </w:p>
    <w:p w:rsidR="007A7329" w:rsidRDefault="007A7329" w:rsidP="00293AD8">
      <w:pPr>
        <w:spacing w:line="360" w:lineRule="auto"/>
        <w:ind w:firstLine="851"/>
        <w:jc w:val="both"/>
        <w:rPr>
          <w:rFonts w:ascii="Arial" w:hAnsi="Arial" w:cs="Arial"/>
        </w:rPr>
      </w:pPr>
    </w:p>
    <w:p w:rsidR="007A7329" w:rsidRDefault="007A7329" w:rsidP="00293AD8">
      <w:pPr>
        <w:spacing w:line="360" w:lineRule="auto"/>
        <w:ind w:firstLine="851"/>
        <w:jc w:val="both"/>
        <w:rPr>
          <w:rFonts w:ascii="Arial" w:hAnsi="Arial" w:cs="Arial"/>
        </w:rPr>
      </w:pPr>
    </w:p>
    <w:sdt>
      <w:sdtPr>
        <w:id w:val="474646716"/>
        <w:docPartObj>
          <w:docPartGallery w:val="Bibliographies"/>
          <w:docPartUnique/>
        </w:docPartObj>
      </w:sdtPr>
      <w:sdtEndPr>
        <w:rPr>
          <w:rFonts w:ascii="Times New Roman" w:eastAsia="Times New Roman" w:hAnsi="Times New Roman" w:cs="Times New Roman"/>
          <w:b w:val="0"/>
          <w:bCs w:val="0"/>
          <w:color w:val="auto"/>
          <w:sz w:val="24"/>
          <w:szCs w:val="24"/>
          <w:lang w:val="ro-RO" w:bidi="ar-SA"/>
        </w:rPr>
      </w:sdtEndPr>
      <w:sdtContent>
        <w:p w:rsidR="005636C3" w:rsidRDefault="005636C3">
          <w:pPr>
            <w:pStyle w:val="Heading1"/>
            <w:rPr>
              <w:rFonts w:ascii="Arial" w:hAnsi="Arial" w:cs="Arial"/>
              <w:color w:val="000000" w:themeColor="text1"/>
              <w:sz w:val="24"/>
              <w:szCs w:val="24"/>
            </w:rPr>
          </w:pPr>
          <w:r w:rsidRPr="005636C3">
            <w:rPr>
              <w:rFonts w:ascii="Arial" w:hAnsi="Arial" w:cs="Arial"/>
              <w:color w:val="000000" w:themeColor="text1"/>
              <w:sz w:val="24"/>
              <w:szCs w:val="24"/>
            </w:rPr>
            <w:t>Bibliography</w:t>
          </w:r>
        </w:p>
        <w:p w:rsidR="005636C3" w:rsidRDefault="005636C3" w:rsidP="005636C3">
          <w:pPr>
            <w:rPr>
              <w:rFonts w:ascii="Arial" w:hAnsi="Arial" w:cs="Arial"/>
              <w:lang w:val="en-US" w:bidi="en-US"/>
            </w:rPr>
          </w:pPr>
        </w:p>
        <w:p w:rsidR="00DF540D" w:rsidRPr="00F318F5" w:rsidRDefault="00DF540D" w:rsidP="00DF540D">
          <w:pPr>
            <w:pStyle w:val="Bibliography"/>
            <w:rPr>
              <w:rFonts w:ascii="Arial" w:hAnsi="Arial" w:cs="Arial"/>
              <w:noProof/>
              <w:color w:val="000000" w:themeColor="text1"/>
              <w:lang w:val="en-US"/>
            </w:rPr>
          </w:pPr>
          <w:r w:rsidRPr="00F318F5">
            <w:rPr>
              <w:rFonts w:ascii="Arial" w:hAnsi="Arial" w:cs="Arial"/>
              <w:noProof/>
              <w:color w:val="000000" w:themeColor="text1"/>
              <w:lang w:val="en-US"/>
            </w:rPr>
            <w:t xml:space="preserve">B Corporation, 2025. </w:t>
          </w:r>
          <w:r w:rsidRPr="00F318F5">
            <w:rPr>
              <w:rFonts w:ascii="Arial" w:hAnsi="Arial" w:cs="Arial"/>
              <w:i/>
              <w:iCs/>
              <w:noProof/>
              <w:color w:val="000000" w:themeColor="text1"/>
              <w:lang w:val="en-US"/>
            </w:rPr>
            <w:t xml:space="preserve">About B Corp Certification. </w:t>
          </w:r>
          <w:r>
            <w:rPr>
              <w:rFonts w:ascii="Arial" w:hAnsi="Arial" w:cs="Arial"/>
              <w:noProof/>
              <w:color w:val="000000" w:themeColor="text1"/>
              <w:lang w:val="en-US"/>
            </w:rPr>
            <w:t xml:space="preserve">[Online]  </w:t>
          </w:r>
          <w:r w:rsidRPr="00F318F5">
            <w:rPr>
              <w:rFonts w:ascii="Arial" w:hAnsi="Arial" w:cs="Arial"/>
              <w:noProof/>
              <w:color w:val="000000" w:themeColor="text1"/>
              <w:lang w:val="en-US"/>
            </w:rPr>
            <w:t xml:space="preserve">Available at: </w:t>
          </w:r>
          <w:r w:rsidRPr="00F318F5">
            <w:rPr>
              <w:rFonts w:ascii="Arial" w:hAnsi="Arial" w:cs="Arial"/>
              <w:noProof/>
              <w:color w:val="000000" w:themeColor="text1"/>
              <w:u w:val="single"/>
              <w:lang w:val="en-US"/>
            </w:rPr>
            <w:t>https://www.bcorporation.net/en-us/certification/</w:t>
          </w:r>
          <w:r>
            <w:rPr>
              <w:rFonts w:ascii="Arial" w:hAnsi="Arial" w:cs="Arial"/>
              <w:noProof/>
              <w:color w:val="000000" w:themeColor="text1"/>
              <w:lang w:val="en-US"/>
            </w:rPr>
            <w:t xml:space="preserve"> </w:t>
          </w:r>
          <w:r w:rsidRPr="00F318F5">
            <w:rPr>
              <w:rFonts w:ascii="Arial" w:hAnsi="Arial" w:cs="Arial"/>
              <w:noProof/>
              <w:color w:val="000000" w:themeColor="text1"/>
              <w:lang w:val="en-US"/>
            </w:rPr>
            <w:t>[Accessed 05 02 2025].</w:t>
          </w:r>
        </w:p>
        <w:p w:rsidR="00DF540D" w:rsidRDefault="00DF540D" w:rsidP="005636C3">
          <w:pPr>
            <w:rPr>
              <w:rFonts w:ascii="Arial" w:hAnsi="Arial" w:cs="Arial"/>
              <w:lang w:val="en-US" w:bidi="en-US"/>
            </w:rPr>
          </w:pPr>
        </w:p>
        <w:p w:rsidR="00037497" w:rsidRPr="00F318F5" w:rsidRDefault="00037497" w:rsidP="00037497">
          <w:pPr>
            <w:pStyle w:val="Bibliography"/>
            <w:rPr>
              <w:rFonts w:ascii="Arial" w:hAnsi="Arial" w:cs="Arial"/>
              <w:noProof/>
              <w:color w:val="000000" w:themeColor="text1"/>
              <w:lang w:val="en-US"/>
            </w:rPr>
          </w:pPr>
          <w:r w:rsidRPr="00F318F5">
            <w:rPr>
              <w:rFonts w:ascii="Arial" w:hAnsi="Arial" w:cs="Arial"/>
              <w:noProof/>
              <w:color w:val="000000" w:themeColor="text1"/>
              <w:lang w:val="en-US"/>
            </w:rPr>
            <w:t xml:space="preserve">Bilbao-Terol, A. a. B.-T. C., 2020. Measuring the economic impact of a voluntary sustainable tourism certification. </w:t>
          </w:r>
          <w:r w:rsidRPr="00F318F5">
            <w:rPr>
              <w:rFonts w:ascii="Arial" w:hAnsi="Arial" w:cs="Arial"/>
              <w:i/>
              <w:iCs/>
              <w:noProof/>
              <w:color w:val="000000" w:themeColor="text1"/>
              <w:lang w:val="en-US"/>
            </w:rPr>
            <w:t xml:space="preserve">Sustainability, </w:t>
          </w:r>
          <w:r w:rsidRPr="00F318F5">
            <w:rPr>
              <w:rFonts w:ascii="Arial" w:hAnsi="Arial" w:cs="Arial"/>
              <w:noProof/>
              <w:color w:val="000000" w:themeColor="text1"/>
              <w:lang w:val="en-US"/>
            </w:rPr>
            <w:t>12(13), p. 5465.</w:t>
          </w:r>
        </w:p>
        <w:p w:rsidR="00037497" w:rsidRDefault="00037497" w:rsidP="005636C3">
          <w:pPr>
            <w:rPr>
              <w:rFonts w:ascii="Arial" w:hAnsi="Arial" w:cs="Arial"/>
              <w:lang w:val="en-US" w:bidi="en-US"/>
            </w:rPr>
          </w:pPr>
        </w:p>
        <w:p w:rsidR="00037497" w:rsidRPr="00F318F5" w:rsidRDefault="00037497" w:rsidP="00037497">
          <w:pPr>
            <w:pStyle w:val="Bibliography"/>
            <w:rPr>
              <w:rFonts w:ascii="Arial" w:hAnsi="Arial" w:cs="Arial"/>
              <w:noProof/>
              <w:color w:val="000000" w:themeColor="text1"/>
              <w:lang w:val="en-US"/>
            </w:rPr>
          </w:pPr>
          <w:r w:rsidRPr="00F318F5">
            <w:rPr>
              <w:rFonts w:ascii="Arial" w:hAnsi="Arial" w:cs="Arial"/>
              <w:noProof/>
              <w:color w:val="000000" w:themeColor="text1"/>
              <w:lang w:val="en-US"/>
            </w:rPr>
            <w:t xml:space="preserve">Bressanelli, G., Adrodegari, F., Perona, M. &amp; Saccani, N., 2018. Exploring how usage-focused business models enable circular economy through digital technologies. </w:t>
          </w:r>
          <w:r w:rsidRPr="00F318F5">
            <w:rPr>
              <w:rFonts w:ascii="Arial" w:hAnsi="Arial" w:cs="Arial"/>
              <w:i/>
              <w:iCs/>
              <w:noProof/>
              <w:color w:val="000000" w:themeColor="text1"/>
              <w:lang w:val="en-US"/>
            </w:rPr>
            <w:t xml:space="preserve">Sustainability, </w:t>
          </w:r>
          <w:r w:rsidRPr="00F318F5">
            <w:rPr>
              <w:rFonts w:ascii="Arial" w:hAnsi="Arial" w:cs="Arial"/>
              <w:noProof/>
              <w:color w:val="000000" w:themeColor="text1"/>
              <w:lang w:val="en-US"/>
            </w:rPr>
            <w:t>Volume 10, p. 2.</w:t>
          </w:r>
        </w:p>
        <w:p w:rsidR="00037497" w:rsidRDefault="00037497" w:rsidP="005636C3">
          <w:pPr>
            <w:rPr>
              <w:rFonts w:ascii="Arial" w:hAnsi="Arial" w:cs="Arial"/>
              <w:lang w:val="en-US" w:bidi="en-US"/>
            </w:rPr>
          </w:pPr>
        </w:p>
        <w:p w:rsidR="00037497" w:rsidRPr="00037497" w:rsidRDefault="00037497" w:rsidP="00037497">
          <w:pPr>
            <w:pStyle w:val="Bibliography"/>
            <w:rPr>
              <w:rFonts w:ascii="Arial" w:hAnsi="Arial" w:cs="Arial"/>
              <w:noProof/>
              <w:color w:val="000000" w:themeColor="text1"/>
              <w:lang w:val="en-US"/>
            </w:rPr>
          </w:pPr>
          <w:r w:rsidRPr="00F318F5">
            <w:rPr>
              <w:rFonts w:ascii="Arial" w:hAnsi="Arial" w:cs="Arial"/>
              <w:noProof/>
              <w:color w:val="000000" w:themeColor="text1"/>
              <w:lang w:val="en-US"/>
            </w:rPr>
            <w:t xml:space="preserve">Ecolabel, 2025. </w:t>
          </w:r>
          <w:r w:rsidRPr="00F318F5">
            <w:rPr>
              <w:rFonts w:ascii="Arial" w:hAnsi="Arial" w:cs="Arial"/>
              <w:i/>
              <w:iCs/>
              <w:noProof/>
              <w:color w:val="000000" w:themeColor="text1"/>
              <w:lang w:val="en-US"/>
            </w:rPr>
            <w:t xml:space="preserve">The EU Ecolabel. </w:t>
          </w:r>
          <w:r>
            <w:rPr>
              <w:rFonts w:ascii="Arial" w:hAnsi="Arial" w:cs="Arial"/>
              <w:noProof/>
              <w:color w:val="000000" w:themeColor="text1"/>
              <w:lang w:val="en-US"/>
            </w:rPr>
            <w:t xml:space="preserve">[Online]  </w:t>
          </w:r>
          <w:r w:rsidRPr="00F318F5">
            <w:rPr>
              <w:rFonts w:ascii="Arial" w:hAnsi="Arial" w:cs="Arial"/>
              <w:noProof/>
              <w:color w:val="000000" w:themeColor="text1"/>
              <w:lang w:val="en-US"/>
            </w:rPr>
            <w:t xml:space="preserve">Available at: </w:t>
          </w:r>
          <w:r w:rsidRPr="00F318F5">
            <w:rPr>
              <w:rFonts w:ascii="Arial" w:hAnsi="Arial" w:cs="Arial"/>
              <w:noProof/>
              <w:color w:val="000000" w:themeColor="text1"/>
              <w:u w:val="single"/>
              <w:lang w:val="en-US"/>
            </w:rPr>
            <w:t>https://eu-ecolabel.de/en/</w:t>
          </w:r>
          <w:r w:rsidRPr="00F318F5">
            <w:rPr>
              <w:rFonts w:ascii="Arial" w:hAnsi="Arial" w:cs="Arial"/>
              <w:noProof/>
              <w:color w:val="000000" w:themeColor="text1"/>
              <w:lang w:val="en-US"/>
            </w:rPr>
            <w:br/>
            <w:t>[Accessed 04 02 2025].</w:t>
          </w:r>
        </w:p>
        <w:p w:rsidR="00037497" w:rsidRPr="00F318F5" w:rsidRDefault="00037497" w:rsidP="00037497">
          <w:pPr>
            <w:rPr>
              <w:rFonts w:ascii="Arial" w:hAnsi="Arial" w:cs="Arial"/>
              <w:color w:val="000000" w:themeColor="text1"/>
              <w:lang w:val="en-US"/>
            </w:rPr>
          </w:pPr>
        </w:p>
        <w:p w:rsidR="00037497" w:rsidRPr="00F318F5" w:rsidRDefault="00037497" w:rsidP="00037497">
          <w:pPr>
            <w:pStyle w:val="Bibliography"/>
            <w:rPr>
              <w:rFonts w:ascii="Arial" w:hAnsi="Arial" w:cs="Arial"/>
              <w:noProof/>
              <w:color w:val="000000" w:themeColor="text1"/>
              <w:lang w:val="en-US"/>
            </w:rPr>
          </w:pPr>
          <w:r w:rsidRPr="00F318F5">
            <w:rPr>
              <w:rFonts w:ascii="Arial" w:hAnsi="Arial" w:cs="Arial"/>
              <w:noProof/>
              <w:color w:val="000000" w:themeColor="text1"/>
              <w:lang w:val="en-US"/>
            </w:rPr>
            <w:t xml:space="preserve">EFRAG, 2022. </w:t>
          </w:r>
          <w:r w:rsidRPr="00F318F5">
            <w:rPr>
              <w:rFonts w:ascii="Arial" w:hAnsi="Arial" w:cs="Arial"/>
              <w:i/>
              <w:iCs/>
              <w:noProof/>
              <w:color w:val="000000" w:themeColor="text1"/>
              <w:lang w:val="en-US"/>
            </w:rPr>
            <w:t xml:space="preserve">[Draft] ESRS E5 Resource use and circular economy , </w:t>
          </w:r>
          <w:r w:rsidRPr="00F318F5">
            <w:rPr>
              <w:rFonts w:ascii="Arial" w:hAnsi="Arial" w:cs="Arial"/>
              <w:noProof/>
              <w:color w:val="000000" w:themeColor="text1"/>
              <w:lang w:val="en-US"/>
            </w:rPr>
            <w:t>s.l.: European Financial Reporting Advisory Group.</w:t>
          </w:r>
        </w:p>
        <w:p w:rsidR="00DF540D" w:rsidRPr="00F318F5" w:rsidRDefault="00DF540D" w:rsidP="00037497">
          <w:pPr>
            <w:rPr>
              <w:rFonts w:ascii="Arial" w:hAnsi="Arial" w:cs="Arial"/>
              <w:color w:val="000000" w:themeColor="text1"/>
              <w:lang w:val="en-US"/>
            </w:rPr>
          </w:pPr>
        </w:p>
        <w:p w:rsidR="00DF540D" w:rsidRDefault="00037497" w:rsidP="00DF540D">
          <w:pPr>
            <w:spacing w:line="360" w:lineRule="auto"/>
            <w:jc w:val="both"/>
            <w:rPr>
              <w:rFonts w:ascii="Arial" w:hAnsi="Arial" w:cs="Arial"/>
              <w:color w:val="000000" w:themeColor="text1"/>
            </w:rPr>
          </w:pPr>
          <w:r w:rsidRPr="00F318F5">
            <w:rPr>
              <w:rFonts w:ascii="Arial" w:hAnsi="Arial" w:cs="Arial"/>
              <w:color w:val="000000" w:themeColor="text1"/>
            </w:rPr>
            <w:t xml:space="preserve">EFRAG, (2022), Available at </w:t>
          </w:r>
          <w:hyperlink r:id="rId9" w:history="1">
            <w:r w:rsidRPr="00F318F5">
              <w:rPr>
                <w:rStyle w:val="Hyperlink"/>
                <w:rFonts w:ascii="Arial" w:hAnsi="Arial" w:cs="Arial"/>
                <w:color w:val="000000" w:themeColor="text1"/>
              </w:rPr>
              <w:t>https://www.efrag.org/sites/default/files/sites/webpublishing/SiteAssets/12%20Draft%20ESRS%20E5%20Resource%20use%20and%20circular%20economy.pdf</w:t>
            </w:r>
          </w:hyperlink>
          <w:r w:rsidRPr="00F318F5">
            <w:rPr>
              <w:rFonts w:ascii="Arial" w:hAnsi="Arial" w:cs="Arial"/>
              <w:color w:val="000000" w:themeColor="text1"/>
            </w:rPr>
            <w:t xml:space="preserve"> Accessed: 2nd of Feb. 2025;</w:t>
          </w:r>
        </w:p>
        <w:p w:rsidR="00DF540D" w:rsidRPr="00DF540D" w:rsidRDefault="00DF540D" w:rsidP="00DF540D">
          <w:pPr>
            <w:spacing w:line="360" w:lineRule="auto"/>
            <w:jc w:val="both"/>
            <w:rPr>
              <w:rFonts w:ascii="Arial" w:hAnsi="Arial" w:cs="Arial"/>
              <w:color w:val="000000" w:themeColor="text1"/>
            </w:rPr>
          </w:pPr>
        </w:p>
        <w:p w:rsidR="00037497" w:rsidRPr="00F318F5" w:rsidRDefault="00037497" w:rsidP="00037497">
          <w:pPr>
            <w:pStyle w:val="Bibliography"/>
            <w:rPr>
              <w:rFonts w:ascii="Arial" w:hAnsi="Arial" w:cs="Arial"/>
              <w:noProof/>
              <w:color w:val="000000" w:themeColor="text1"/>
              <w:lang w:val="en-US"/>
            </w:rPr>
          </w:pPr>
          <w:r w:rsidRPr="00F318F5">
            <w:rPr>
              <w:rFonts w:ascii="Arial" w:hAnsi="Arial" w:cs="Arial"/>
              <w:noProof/>
              <w:color w:val="000000" w:themeColor="text1"/>
              <w:lang w:val="en-US"/>
            </w:rPr>
            <w:t xml:space="preserve">Ellen MacArthur Foundation, 2021. </w:t>
          </w:r>
          <w:r w:rsidRPr="00F318F5">
            <w:rPr>
              <w:rFonts w:ascii="Arial" w:hAnsi="Arial" w:cs="Arial"/>
              <w:i/>
              <w:iCs/>
              <w:noProof/>
              <w:color w:val="000000" w:themeColor="text1"/>
              <w:lang w:val="en-US"/>
            </w:rPr>
            <w:t xml:space="preserve">Universal Circular Economy Policy Goals. </w:t>
          </w:r>
          <w:r w:rsidR="00DF540D">
            <w:rPr>
              <w:rFonts w:ascii="Arial" w:hAnsi="Arial" w:cs="Arial"/>
              <w:noProof/>
              <w:color w:val="000000" w:themeColor="text1"/>
              <w:lang w:val="en-US"/>
            </w:rPr>
            <w:t xml:space="preserve">[Online]  </w:t>
          </w:r>
          <w:r w:rsidRPr="00F318F5">
            <w:rPr>
              <w:rFonts w:ascii="Arial" w:hAnsi="Arial" w:cs="Arial"/>
              <w:noProof/>
              <w:color w:val="000000" w:themeColor="text1"/>
              <w:lang w:val="en-US"/>
            </w:rPr>
            <w:t xml:space="preserve">Available at: </w:t>
          </w:r>
          <w:hyperlink r:id="rId10" w:history="1">
            <w:r w:rsidR="00DF540D" w:rsidRPr="00632371">
              <w:rPr>
                <w:rStyle w:val="Hyperlink"/>
                <w:rFonts w:ascii="Arial" w:hAnsi="Arial" w:cs="Arial"/>
                <w:noProof/>
                <w:lang w:val="en-US"/>
              </w:rPr>
              <w:t>https://emf.thirdlight.com/file/24/GgC25OAGLztng9GgtcoGqo7OJA/%5BEN%5D%20Universal%20circular%20economy%20policy%20goals.pdf</w:t>
            </w:r>
          </w:hyperlink>
          <w:r w:rsidR="00DF540D">
            <w:rPr>
              <w:rFonts w:ascii="Arial" w:hAnsi="Arial" w:cs="Arial"/>
              <w:noProof/>
              <w:color w:val="000000" w:themeColor="text1"/>
              <w:lang w:val="en-US"/>
            </w:rPr>
            <w:t xml:space="preserve"> </w:t>
          </w:r>
          <w:r w:rsidRPr="00F318F5">
            <w:rPr>
              <w:rFonts w:ascii="Arial" w:hAnsi="Arial" w:cs="Arial"/>
              <w:noProof/>
              <w:color w:val="000000" w:themeColor="text1"/>
              <w:lang w:val="en-US"/>
            </w:rPr>
            <w:t>[Accessed 05 02 2025].</w:t>
          </w:r>
        </w:p>
        <w:p w:rsidR="00037497" w:rsidRPr="00F318F5" w:rsidRDefault="00037497" w:rsidP="005636C3">
          <w:pPr>
            <w:rPr>
              <w:rFonts w:ascii="Arial" w:hAnsi="Arial" w:cs="Arial"/>
              <w:lang w:val="en-US" w:bidi="en-US"/>
            </w:rPr>
          </w:pPr>
        </w:p>
        <w:sdt>
          <w:sdtPr>
            <w:rPr>
              <w:rFonts w:ascii="Arial" w:hAnsi="Arial" w:cs="Arial"/>
              <w:color w:val="000000" w:themeColor="text1"/>
            </w:rPr>
            <w:id w:val="111145805"/>
            <w:bibliography/>
          </w:sdtPr>
          <w:sdtEndPr>
            <w:rPr>
              <w:color w:val="auto"/>
            </w:rPr>
          </w:sdtEndPr>
          <w:sdtContent>
            <w:p w:rsidR="00037497" w:rsidRPr="00F318F5" w:rsidRDefault="00037497" w:rsidP="00037497">
              <w:pPr>
                <w:pStyle w:val="Bibliography"/>
                <w:rPr>
                  <w:rFonts w:ascii="Arial" w:hAnsi="Arial" w:cs="Arial"/>
                  <w:noProof/>
                  <w:color w:val="000000" w:themeColor="text1"/>
                  <w:u w:val="single"/>
                  <w:lang w:val="en-US"/>
                </w:rPr>
              </w:pPr>
              <w:r w:rsidRPr="00F318F5">
                <w:rPr>
                  <w:rFonts w:ascii="Arial" w:hAnsi="Arial" w:cs="Arial"/>
                  <w:noProof/>
                  <w:color w:val="000000" w:themeColor="text1"/>
                  <w:lang w:val="en-US"/>
                </w:rPr>
                <w:t xml:space="preserve">European Parliament, 2023. </w:t>
              </w:r>
              <w:r w:rsidRPr="00F318F5">
                <w:rPr>
                  <w:rFonts w:ascii="Arial" w:hAnsi="Arial" w:cs="Arial"/>
                  <w:i/>
                  <w:iCs/>
                  <w:noProof/>
                  <w:color w:val="000000" w:themeColor="text1"/>
                  <w:lang w:val="en-US"/>
                </w:rPr>
                <w:t xml:space="preserve">Circular economy: definition, importance and benefits. </w:t>
              </w:r>
              <w:r>
                <w:rPr>
                  <w:rFonts w:ascii="Arial" w:hAnsi="Arial" w:cs="Arial"/>
                  <w:noProof/>
                  <w:color w:val="000000" w:themeColor="text1"/>
                  <w:lang w:val="en-US"/>
                </w:rPr>
                <w:t xml:space="preserve">[Online] </w:t>
              </w:r>
              <w:r w:rsidRPr="00F318F5">
                <w:rPr>
                  <w:rFonts w:ascii="Arial" w:hAnsi="Arial" w:cs="Arial"/>
                  <w:noProof/>
                  <w:color w:val="000000" w:themeColor="text1"/>
                  <w:lang w:val="en-US"/>
                </w:rPr>
                <w:t xml:space="preserve">Available at: </w:t>
              </w:r>
              <w:r w:rsidRPr="00F318F5">
                <w:rPr>
                  <w:rFonts w:ascii="Arial" w:hAnsi="Arial" w:cs="Arial"/>
                  <w:noProof/>
                  <w:color w:val="000000" w:themeColor="text1"/>
                  <w:u w:val="single"/>
                  <w:lang w:val="en-US"/>
                </w:rPr>
                <w:t>https://www.europarl.europa.eu/topics/en/article/20151201STO05603/circular-economy-definition-importance-and-benefits#:~:text=The%20circular%20economy%20is%20a,reducing%20waste%20to%20a%20minimum.</w:t>
              </w:r>
            </w:p>
            <w:p w:rsidR="00037497" w:rsidRDefault="00037497" w:rsidP="00037497">
              <w:pPr>
                <w:rPr>
                  <w:rFonts w:ascii="Arial" w:hAnsi="Arial" w:cs="Arial"/>
                  <w:color w:val="000000" w:themeColor="text1"/>
                  <w:lang w:val="en-US"/>
                </w:rPr>
              </w:pPr>
            </w:p>
            <w:p w:rsidR="00DF540D" w:rsidRPr="00F318F5" w:rsidRDefault="00DF540D" w:rsidP="00DF540D">
              <w:pPr>
                <w:pStyle w:val="Bibliography"/>
                <w:rPr>
                  <w:rFonts w:ascii="Arial" w:hAnsi="Arial" w:cs="Arial"/>
                  <w:noProof/>
                  <w:color w:val="000000" w:themeColor="text1"/>
                  <w:lang w:val="en-US"/>
                </w:rPr>
              </w:pPr>
              <w:r w:rsidRPr="00F318F5">
                <w:rPr>
                  <w:rFonts w:ascii="Arial" w:hAnsi="Arial" w:cs="Arial"/>
                  <w:noProof/>
                  <w:color w:val="000000" w:themeColor="text1"/>
                  <w:lang w:val="en-US"/>
                </w:rPr>
                <w:t xml:space="preserve">Foundation for Environmental Education, 2023. </w:t>
              </w:r>
              <w:r w:rsidRPr="00F318F5">
                <w:rPr>
                  <w:rFonts w:ascii="Arial" w:hAnsi="Arial" w:cs="Arial"/>
                  <w:i/>
                  <w:iCs/>
                  <w:noProof/>
                  <w:color w:val="000000" w:themeColor="text1"/>
                  <w:lang w:val="en-US"/>
                </w:rPr>
                <w:t xml:space="preserve">Unlocking sustainability in the hospitality industry. </w:t>
              </w:r>
              <w:r>
                <w:rPr>
                  <w:rFonts w:ascii="Arial" w:hAnsi="Arial" w:cs="Arial"/>
                  <w:noProof/>
                  <w:color w:val="000000" w:themeColor="text1"/>
                  <w:lang w:val="en-US"/>
                </w:rPr>
                <w:t xml:space="preserve">[Online]  </w:t>
              </w:r>
              <w:r w:rsidRPr="00F318F5">
                <w:rPr>
                  <w:rFonts w:ascii="Arial" w:hAnsi="Arial" w:cs="Arial"/>
                  <w:noProof/>
                  <w:color w:val="000000" w:themeColor="text1"/>
                  <w:lang w:val="en-US"/>
                </w:rPr>
                <w:t xml:space="preserve">Available at: </w:t>
              </w:r>
              <w:r w:rsidRPr="00F318F5">
                <w:rPr>
                  <w:rFonts w:ascii="Arial" w:hAnsi="Arial" w:cs="Arial"/>
                  <w:noProof/>
                  <w:color w:val="000000" w:themeColor="text1"/>
                  <w:u w:val="single"/>
                  <w:lang w:val="en-US"/>
                </w:rPr>
                <w:t>https://www.greenkey.global/</w:t>
              </w:r>
              <w:r w:rsidRPr="00F318F5">
                <w:rPr>
                  <w:rFonts w:ascii="Arial" w:hAnsi="Arial" w:cs="Arial"/>
                  <w:noProof/>
                  <w:color w:val="000000" w:themeColor="text1"/>
                  <w:lang w:val="en-US"/>
                </w:rPr>
                <w:br/>
                <w:t>[Accessed 04 02 2025].</w:t>
              </w:r>
            </w:p>
            <w:p w:rsidR="00DF540D" w:rsidRDefault="00DF540D" w:rsidP="00037497">
              <w:pPr>
                <w:rPr>
                  <w:rFonts w:ascii="Arial" w:hAnsi="Arial" w:cs="Arial"/>
                  <w:color w:val="000000" w:themeColor="text1"/>
                  <w:lang w:val="en-US"/>
                </w:rPr>
              </w:pPr>
            </w:p>
            <w:p w:rsidR="00037497" w:rsidRPr="00F318F5" w:rsidRDefault="00037497" w:rsidP="00037497">
              <w:pPr>
                <w:pStyle w:val="Bibliography"/>
                <w:rPr>
                  <w:rFonts w:ascii="Arial" w:hAnsi="Arial" w:cs="Arial"/>
                  <w:noProof/>
                  <w:color w:val="000000" w:themeColor="text1"/>
                  <w:lang w:val="en-US"/>
                </w:rPr>
              </w:pPr>
              <w:r w:rsidRPr="00F318F5">
                <w:rPr>
                  <w:rFonts w:ascii="Arial" w:hAnsi="Arial" w:cs="Arial"/>
                  <w:noProof/>
                  <w:color w:val="000000" w:themeColor="text1"/>
                  <w:lang w:val="en-US"/>
                </w:rPr>
                <w:t xml:space="preserve">Garden Hotels, n.d. </w:t>
              </w:r>
              <w:r w:rsidRPr="00F318F5">
                <w:rPr>
                  <w:rFonts w:ascii="Arial" w:hAnsi="Arial" w:cs="Arial"/>
                  <w:i/>
                  <w:iCs/>
                  <w:noProof/>
                  <w:color w:val="000000" w:themeColor="text1"/>
                  <w:lang w:val="en-US"/>
                </w:rPr>
                <w:t xml:space="preserve">Sustainability. </w:t>
              </w:r>
              <w:r>
                <w:rPr>
                  <w:rFonts w:ascii="Arial" w:hAnsi="Arial" w:cs="Arial"/>
                  <w:noProof/>
                  <w:color w:val="000000" w:themeColor="text1"/>
                  <w:lang w:val="en-US"/>
                </w:rPr>
                <w:t xml:space="preserve">[Online] </w:t>
              </w:r>
              <w:r w:rsidRPr="00F318F5">
                <w:rPr>
                  <w:rFonts w:ascii="Arial" w:hAnsi="Arial" w:cs="Arial"/>
                  <w:noProof/>
                  <w:color w:val="000000" w:themeColor="text1"/>
                  <w:lang w:val="en-US"/>
                </w:rPr>
                <w:t xml:space="preserve">Available at: </w:t>
              </w:r>
              <w:hyperlink r:id="rId11" w:history="1">
                <w:r w:rsidRPr="00632371">
                  <w:rPr>
                    <w:rStyle w:val="Hyperlink"/>
                    <w:rFonts w:ascii="Arial" w:hAnsi="Arial" w:cs="Arial"/>
                    <w:noProof/>
                    <w:lang w:val="en-US"/>
                  </w:rPr>
                  <w:t>https://www.gardenhotels.com/en/sustainability/</w:t>
                </w:r>
              </w:hyperlink>
              <w:r>
                <w:rPr>
                  <w:rFonts w:ascii="Arial" w:hAnsi="Arial" w:cs="Arial"/>
                  <w:noProof/>
                  <w:color w:val="000000" w:themeColor="text1"/>
                  <w:lang w:val="en-US"/>
                </w:rPr>
                <w:t xml:space="preserve"> </w:t>
              </w:r>
              <w:r w:rsidRPr="00F318F5">
                <w:rPr>
                  <w:rFonts w:ascii="Arial" w:hAnsi="Arial" w:cs="Arial"/>
                  <w:noProof/>
                  <w:color w:val="000000" w:themeColor="text1"/>
                  <w:lang w:val="en-US"/>
                </w:rPr>
                <w:t>[Accessed 02 02 2025].</w:t>
              </w:r>
            </w:p>
            <w:p w:rsidR="00037497" w:rsidRPr="00F318F5" w:rsidRDefault="00037497" w:rsidP="00037497">
              <w:pPr>
                <w:rPr>
                  <w:rFonts w:ascii="Arial" w:hAnsi="Arial" w:cs="Arial"/>
                  <w:color w:val="000000" w:themeColor="text1"/>
                  <w:lang w:val="en-US"/>
                </w:rPr>
              </w:pPr>
            </w:p>
            <w:p w:rsidR="00037497" w:rsidRPr="00F318F5" w:rsidRDefault="00037497" w:rsidP="00037497">
              <w:pPr>
                <w:pStyle w:val="Bibliography"/>
                <w:rPr>
                  <w:rFonts w:ascii="Arial" w:hAnsi="Arial" w:cs="Arial"/>
                  <w:noProof/>
                  <w:color w:val="000000" w:themeColor="text1"/>
                  <w:lang w:val="en-US"/>
                </w:rPr>
              </w:pPr>
              <w:r w:rsidRPr="00F318F5">
                <w:rPr>
                  <w:rFonts w:ascii="Arial" w:hAnsi="Arial" w:cs="Arial"/>
                  <w:noProof/>
                  <w:color w:val="000000" w:themeColor="text1"/>
                  <w:lang w:val="en-US"/>
                </w:rPr>
                <w:t>GIRARD, L. a. N. F. 2. F. l. t. c. t. 1. A. (. p. 5.-7., n.d</w:t>
              </w:r>
              <w:r>
                <w:rPr>
                  <w:rFonts w:ascii="Arial" w:hAnsi="Arial" w:cs="Arial"/>
                  <w:noProof/>
                  <w:color w:val="000000" w:themeColor="text1"/>
                  <w:lang w:val="en-US"/>
                </w:rPr>
                <w:t>)</w:t>
              </w:r>
              <w:r w:rsidRPr="00F318F5">
                <w:rPr>
                  <w:rFonts w:ascii="Arial" w:hAnsi="Arial" w:cs="Arial"/>
                  <w:noProof/>
                  <w:color w:val="000000" w:themeColor="text1"/>
                  <w:lang w:val="en-US"/>
                </w:rPr>
                <w:t xml:space="preserve">. </w:t>
              </w:r>
            </w:p>
            <w:p w:rsidR="00037497" w:rsidRPr="00F318F5" w:rsidRDefault="00037497" w:rsidP="00037497">
              <w:pPr>
                <w:rPr>
                  <w:rFonts w:ascii="Arial" w:hAnsi="Arial" w:cs="Arial"/>
                  <w:color w:val="000000" w:themeColor="text1"/>
                  <w:lang w:val="en-US"/>
                </w:rPr>
              </w:pPr>
            </w:p>
            <w:p w:rsidR="00037497" w:rsidRPr="00F318F5" w:rsidRDefault="00037497" w:rsidP="00037497">
              <w:pPr>
                <w:pStyle w:val="Bibliography"/>
                <w:rPr>
                  <w:rFonts w:ascii="Arial" w:hAnsi="Arial" w:cs="Arial"/>
                  <w:noProof/>
                  <w:color w:val="000000" w:themeColor="text1"/>
                  <w:lang w:val="en-US"/>
                </w:rPr>
              </w:pPr>
              <w:r w:rsidRPr="00F318F5">
                <w:rPr>
                  <w:rFonts w:ascii="Arial" w:hAnsi="Arial" w:cs="Arial"/>
                  <w:noProof/>
                  <w:color w:val="000000" w:themeColor="text1"/>
                  <w:lang w:val="en-US"/>
                </w:rPr>
                <w:t xml:space="preserve">Girard, L. a. N. F., 2017. From linear to circular tourism. </w:t>
              </w:r>
              <w:r w:rsidRPr="00F318F5">
                <w:rPr>
                  <w:rFonts w:ascii="Arial" w:hAnsi="Arial" w:cs="Arial"/>
                  <w:i/>
                  <w:iCs/>
                  <w:noProof/>
                  <w:color w:val="000000" w:themeColor="text1"/>
                  <w:lang w:val="en-US"/>
                </w:rPr>
                <w:t xml:space="preserve">Aestimum (70), </w:t>
              </w:r>
              <w:r w:rsidRPr="00F318F5">
                <w:rPr>
                  <w:rFonts w:ascii="Arial" w:hAnsi="Arial" w:cs="Arial"/>
                  <w:noProof/>
                  <w:color w:val="000000" w:themeColor="text1"/>
                  <w:lang w:val="en-US"/>
                </w:rPr>
                <w:t>pp. 51-74.</w:t>
              </w:r>
            </w:p>
            <w:p w:rsidR="00037497" w:rsidRPr="00F318F5" w:rsidRDefault="00037497" w:rsidP="00037497">
              <w:pPr>
                <w:rPr>
                  <w:rFonts w:ascii="Arial" w:hAnsi="Arial" w:cs="Arial"/>
                  <w:color w:val="000000" w:themeColor="text1"/>
                  <w:lang w:val="en-US"/>
                </w:rPr>
              </w:pPr>
            </w:p>
            <w:p w:rsidR="00037497" w:rsidRPr="00F318F5" w:rsidRDefault="00037497" w:rsidP="00037497">
              <w:pPr>
                <w:pStyle w:val="Bibliography"/>
                <w:rPr>
                  <w:rFonts w:ascii="Arial" w:hAnsi="Arial" w:cs="Arial"/>
                  <w:i/>
                  <w:iCs/>
                  <w:noProof/>
                  <w:color w:val="000000" w:themeColor="text1"/>
                  <w:lang w:val="en-US"/>
                </w:rPr>
              </w:pPr>
              <w:r w:rsidRPr="00F318F5">
                <w:rPr>
                  <w:rFonts w:ascii="Arial" w:hAnsi="Arial" w:cs="Arial"/>
                  <w:noProof/>
                  <w:color w:val="000000" w:themeColor="text1"/>
                  <w:lang w:val="en-US"/>
                </w:rPr>
                <w:t xml:space="preserve">Hens, L. et al., 2018. On the evolution of “Cleaner Production” as a concept and a practice. </w:t>
              </w:r>
              <w:r w:rsidRPr="00F318F5">
                <w:rPr>
                  <w:rFonts w:ascii="Arial" w:hAnsi="Arial" w:cs="Arial"/>
                  <w:i/>
                  <w:iCs/>
                  <w:noProof/>
                  <w:color w:val="000000" w:themeColor="text1"/>
                  <w:lang w:val="en-US"/>
                </w:rPr>
                <w:t>Journal of Cleaner Production, Vol. 172.</w:t>
              </w:r>
            </w:p>
            <w:p w:rsidR="00037497" w:rsidRDefault="00037497" w:rsidP="00037497">
              <w:pPr>
                <w:rPr>
                  <w:rFonts w:ascii="Arial" w:hAnsi="Arial" w:cs="Arial"/>
                  <w:color w:val="000000" w:themeColor="text1"/>
                  <w:lang w:val="en-US"/>
                </w:rPr>
              </w:pPr>
            </w:p>
            <w:p w:rsidR="00DF540D" w:rsidRPr="00F318F5" w:rsidRDefault="00DF540D" w:rsidP="00DF540D">
              <w:pPr>
                <w:pStyle w:val="Bibliography"/>
                <w:rPr>
                  <w:rFonts w:ascii="Arial" w:hAnsi="Arial" w:cs="Arial"/>
                  <w:noProof/>
                  <w:color w:val="000000" w:themeColor="text1"/>
                  <w:lang w:val="en-US"/>
                </w:rPr>
              </w:pPr>
              <w:r w:rsidRPr="00F318F5">
                <w:rPr>
                  <w:rFonts w:ascii="Arial" w:hAnsi="Arial" w:cs="Arial"/>
                  <w:noProof/>
                  <w:color w:val="000000" w:themeColor="text1"/>
                  <w:lang w:val="en-US"/>
                </w:rPr>
                <w:t xml:space="preserve">Jaeger, B. a. U. A., 2020. Understanding barriers to circular economy: cases from the manufacturing industry. </w:t>
              </w:r>
              <w:r w:rsidRPr="00F318F5">
                <w:rPr>
                  <w:rFonts w:ascii="Arial" w:hAnsi="Arial" w:cs="Arial"/>
                  <w:i/>
                  <w:iCs/>
                  <w:noProof/>
                  <w:color w:val="000000" w:themeColor="text1"/>
                  <w:lang w:val="en-US"/>
                </w:rPr>
                <w:t xml:space="preserve">Journal of Enterprise Information Management, </w:t>
              </w:r>
              <w:r w:rsidRPr="00F318F5">
                <w:rPr>
                  <w:rFonts w:ascii="Arial" w:hAnsi="Arial" w:cs="Arial"/>
                  <w:noProof/>
                  <w:color w:val="000000" w:themeColor="text1"/>
                  <w:lang w:val="en-US"/>
                </w:rPr>
                <w:t>33(5), pp. 729-745.</w:t>
              </w:r>
            </w:p>
            <w:p w:rsidR="00DF540D" w:rsidRPr="00F318F5" w:rsidRDefault="00DF540D" w:rsidP="00037497">
              <w:pPr>
                <w:rPr>
                  <w:rFonts w:ascii="Arial" w:hAnsi="Arial" w:cs="Arial"/>
                  <w:color w:val="000000" w:themeColor="text1"/>
                  <w:lang w:val="en-US"/>
                </w:rPr>
              </w:pPr>
            </w:p>
            <w:p w:rsidR="00037497" w:rsidRPr="00F318F5" w:rsidRDefault="00037497" w:rsidP="00037497">
              <w:pPr>
                <w:pStyle w:val="Bibliography"/>
                <w:rPr>
                  <w:rFonts w:ascii="Arial" w:hAnsi="Arial" w:cs="Arial"/>
                  <w:i/>
                  <w:iCs/>
                  <w:noProof/>
                  <w:color w:val="000000" w:themeColor="text1"/>
                  <w:lang w:val="en-GB"/>
                </w:rPr>
              </w:pPr>
              <w:r w:rsidRPr="00F318F5">
                <w:rPr>
                  <w:rFonts w:ascii="Arial" w:hAnsi="Arial" w:cs="Arial"/>
                  <w:noProof/>
                  <w:color w:val="000000" w:themeColor="text1"/>
                  <w:lang w:val="en-GB"/>
                </w:rPr>
                <w:t xml:space="preserve">Kaza, S. et al., 2021. </w:t>
              </w:r>
              <w:r w:rsidRPr="00F318F5">
                <w:rPr>
                  <w:rFonts w:ascii="Arial" w:hAnsi="Arial" w:cs="Arial"/>
                  <w:i/>
                  <w:iCs/>
                  <w:noProof/>
                  <w:color w:val="000000" w:themeColor="text1"/>
                  <w:lang w:val="en-GB"/>
                </w:rPr>
                <w:t>What a Waste 2.0 : A Global Snapshot of Solid Waste Management to 2050 (English). Urban Develo</w:t>
              </w:r>
              <w:r>
                <w:rPr>
                  <w:rFonts w:ascii="Arial" w:hAnsi="Arial" w:cs="Arial"/>
                  <w:i/>
                  <w:iCs/>
                  <w:noProof/>
                  <w:color w:val="000000" w:themeColor="text1"/>
                  <w:lang w:val="en-GB"/>
                </w:rPr>
                <w:t xml:space="preserve">pment Series Washington, D.C. </w:t>
              </w:r>
            </w:p>
            <w:p w:rsidR="00037497" w:rsidRDefault="00037497" w:rsidP="00037497">
              <w:pPr>
                <w:pStyle w:val="Bibliography"/>
                <w:rPr>
                  <w:rFonts w:ascii="Arial" w:hAnsi="Arial" w:cs="Arial"/>
                  <w:color w:val="000000" w:themeColor="text1"/>
                </w:rPr>
              </w:pPr>
            </w:p>
            <w:p w:rsidR="00037497" w:rsidRPr="00F318F5" w:rsidRDefault="00037497" w:rsidP="00037497">
              <w:pPr>
                <w:pStyle w:val="Bibliography"/>
                <w:rPr>
                  <w:rFonts w:ascii="Arial" w:hAnsi="Arial" w:cs="Arial"/>
                  <w:noProof/>
                  <w:color w:val="000000" w:themeColor="text1"/>
                  <w:lang w:val="en-US"/>
                </w:rPr>
              </w:pPr>
              <w:r w:rsidRPr="00F318F5">
                <w:rPr>
                  <w:rFonts w:ascii="Arial" w:hAnsi="Arial" w:cs="Arial"/>
                  <w:noProof/>
                  <w:color w:val="000000" w:themeColor="text1"/>
                  <w:lang w:val="en-US"/>
                </w:rPr>
                <w:t xml:space="preserve">Silo London, 2025. </w:t>
              </w:r>
              <w:r w:rsidRPr="00F318F5">
                <w:rPr>
                  <w:rFonts w:ascii="Arial" w:hAnsi="Arial" w:cs="Arial"/>
                  <w:i/>
                  <w:iCs/>
                  <w:noProof/>
                  <w:color w:val="000000" w:themeColor="text1"/>
                  <w:lang w:val="en-US"/>
                </w:rPr>
                <w:t xml:space="preserve">Silo - Zero Waste Philosophy. </w:t>
              </w:r>
              <w:r w:rsidRPr="00F318F5">
                <w:rPr>
                  <w:rFonts w:ascii="Arial" w:hAnsi="Arial" w:cs="Arial"/>
                  <w:noProof/>
                  <w:color w:val="000000" w:themeColor="text1"/>
                  <w:lang w:val="en-US"/>
                </w:rPr>
                <w:t xml:space="preserve">[Online] </w:t>
              </w:r>
              <w:r w:rsidRPr="00F318F5">
                <w:rPr>
                  <w:rFonts w:ascii="Arial" w:hAnsi="Arial" w:cs="Arial"/>
                  <w:noProof/>
                  <w:color w:val="000000" w:themeColor="text1"/>
                  <w:lang w:val="en-US"/>
                </w:rPr>
                <w:br/>
                <w:t xml:space="preserve">Available at: </w:t>
              </w:r>
              <w:hyperlink r:id="rId12" w:history="1">
                <w:r w:rsidRPr="00632371">
                  <w:rPr>
                    <w:rStyle w:val="Hyperlink"/>
                    <w:rFonts w:ascii="Arial" w:hAnsi="Arial" w:cs="Arial"/>
                    <w:noProof/>
                    <w:lang w:val="en-US"/>
                  </w:rPr>
                  <w:t>https://www.silolondon.com/pages/zero-waste-philosophy</w:t>
                </w:r>
              </w:hyperlink>
              <w:r>
                <w:rPr>
                  <w:rFonts w:ascii="Arial" w:hAnsi="Arial" w:cs="Arial"/>
                  <w:noProof/>
                  <w:color w:val="000000" w:themeColor="text1"/>
                  <w:lang w:val="en-US"/>
                </w:rPr>
                <w:t xml:space="preserve">, </w:t>
              </w:r>
              <w:r w:rsidRPr="00F318F5">
                <w:rPr>
                  <w:rFonts w:ascii="Arial" w:hAnsi="Arial" w:cs="Arial"/>
                  <w:noProof/>
                  <w:color w:val="000000" w:themeColor="text1"/>
                  <w:lang w:val="en-US"/>
                </w:rPr>
                <w:t>[Accessed 03 02 2025].</w:t>
              </w:r>
            </w:p>
            <w:p w:rsidR="00037497" w:rsidRDefault="00037497" w:rsidP="00037497">
              <w:pPr>
                <w:pStyle w:val="Bibliography"/>
                <w:rPr>
                  <w:rFonts w:ascii="Arial" w:hAnsi="Arial" w:cs="Arial"/>
                  <w:color w:val="000000" w:themeColor="text1"/>
                </w:rPr>
              </w:pPr>
            </w:p>
            <w:p w:rsidR="00037497" w:rsidRPr="00F318F5" w:rsidRDefault="00037497" w:rsidP="00037497">
              <w:pPr>
                <w:pStyle w:val="Bibliography"/>
                <w:rPr>
                  <w:rFonts w:ascii="Arial" w:hAnsi="Arial" w:cs="Arial"/>
                  <w:noProof/>
                  <w:color w:val="000000" w:themeColor="text1"/>
                  <w:lang w:val="en-US"/>
                </w:rPr>
              </w:pPr>
              <w:r w:rsidRPr="00F318F5">
                <w:rPr>
                  <w:rFonts w:ascii="Arial" w:hAnsi="Arial" w:cs="Arial"/>
                  <w:noProof/>
                  <w:color w:val="000000" w:themeColor="text1"/>
                  <w:lang w:val="en-US"/>
                </w:rPr>
                <w:t xml:space="preserve">QO Amsterdam, 2019. </w:t>
              </w:r>
              <w:r w:rsidRPr="00F318F5">
                <w:rPr>
                  <w:rFonts w:ascii="Arial" w:hAnsi="Arial" w:cs="Arial"/>
                  <w:i/>
                  <w:iCs/>
                  <w:noProof/>
                  <w:color w:val="000000" w:themeColor="text1"/>
                  <w:lang w:val="en-US"/>
                </w:rPr>
                <w:t xml:space="preserve">QO Amsterdam. </w:t>
              </w:r>
              <w:r>
                <w:rPr>
                  <w:rFonts w:ascii="Arial" w:hAnsi="Arial" w:cs="Arial"/>
                  <w:noProof/>
                  <w:color w:val="000000" w:themeColor="text1"/>
                  <w:lang w:val="en-US"/>
                </w:rPr>
                <w:t xml:space="preserve">[Online] </w:t>
              </w:r>
              <w:r w:rsidRPr="00F318F5">
                <w:rPr>
                  <w:rFonts w:ascii="Arial" w:hAnsi="Arial" w:cs="Arial"/>
                  <w:noProof/>
                  <w:color w:val="000000" w:themeColor="text1"/>
                  <w:lang w:val="en-US"/>
                </w:rPr>
                <w:t xml:space="preserve">Available at: </w:t>
              </w:r>
              <w:hyperlink r:id="rId13" w:history="1">
                <w:r w:rsidRPr="00632371">
                  <w:rPr>
                    <w:rStyle w:val="Hyperlink"/>
                    <w:rFonts w:ascii="Arial" w:hAnsi="Arial" w:cs="Arial"/>
                    <w:noProof/>
                    <w:lang w:val="en-US"/>
                  </w:rPr>
                  <w:t>http://www.qo-amsterdam.com/about</w:t>
                </w:r>
              </w:hyperlink>
              <w:r>
                <w:rPr>
                  <w:rFonts w:ascii="Arial" w:hAnsi="Arial" w:cs="Arial"/>
                  <w:noProof/>
                  <w:color w:val="000000" w:themeColor="text1"/>
                  <w:lang w:val="en-US"/>
                </w:rPr>
                <w:t xml:space="preserve"> </w:t>
              </w:r>
              <w:r w:rsidRPr="00F318F5">
                <w:rPr>
                  <w:rFonts w:ascii="Arial" w:hAnsi="Arial" w:cs="Arial"/>
                  <w:noProof/>
                  <w:color w:val="000000" w:themeColor="text1"/>
                  <w:lang w:val="en-US"/>
                </w:rPr>
                <w:t>[Accessed 30 01 2025].</w:t>
              </w:r>
            </w:p>
            <w:p w:rsidR="00DF540D" w:rsidRDefault="00DF540D" w:rsidP="00037497">
              <w:pPr>
                <w:pStyle w:val="Bibliography"/>
                <w:rPr>
                  <w:rFonts w:ascii="Arial" w:hAnsi="Arial" w:cs="Arial"/>
                  <w:color w:val="000000" w:themeColor="text1"/>
                </w:rPr>
              </w:pPr>
            </w:p>
            <w:p w:rsidR="00DF540D" w:rsidRPr="00037497" w:rsidRDefault="00DF540D" w:rsidP="00DF540D">
              <w:pPr>
                <w:pStyle w:val="Bibliography"/>
                <w:rPr>
                  <w:rFonts w:ascii="Arial" w:hAnsi="Arial" w:cs="Arial"/>
                  <w:noProof/>
                  <w:color w:val="000000" w:themeColor="text1"/>
                  <w:u w:val="single"/>
                  <w:lang w:val="en-US"/>
                </w:rPr>
              </w:pPr>
              <w:r w:rsidRPr="00F318F5">
                <w:rPr>
                  <w:rFonts w:ascii="Arial" w:hAnsi="Arial" w:cs="Arial"/>
                  <w:noProof/>
                  <w:color w:val="000000" w:themeColor="text1"/>
                  <w:lang w:val="en-US"/>
                </w:rPr>
                <w:t xml:space="preserve">Tan, L. Y., 2017. </w:t>
              </w:r>
              <w:r w:rsidRPr="00F318F5">
                <w:rPr>
                  <w:rFonts w:ascii="Arial" w:hAnsi="Arial" w:cs="Arial"/>
                  <w:i/>
                  <w:iCs/>
                  <w:noProof/>
                  <w:color w:val="000000" w:themeColor="text1"/>
                  <w:lang w:val="en-US"/>
                </w:rPr>
                <w:t xml:space="preserve">The Hotel Sector Must Cut Carbon Footprint By 90% To Meet 2-Degree Climate Threshold.. </w:t>
              </w:r>
              <w:r>
                <w:rPr>
                  <w:rFonts w:ascii="Arial" w:hAnsi="Arial" w:cs="Arial"/>
                  <w:noProof/>
                  <w:color w:val="000000" w:themeColor="text1"/>
                  <w:lang w:val="en-US"/>
                </w:rPr>
                <w:t xml:space="preserve">[Online] </w:t>
              </w:r>
              <w:r w:rsidRPr="00F318F5">
                <w:rPr>
                  <w:rFonts w:ascii="Arial" w:hAnsi="Arial" w:cs="Arial"/>
                  <w:noProof/>
                  <w:color w:val="000000" w:themeColor="text1"/>
                  <w:lang w:val="en-US"/>
                </w:rPr>
                <w:t xml:space="preserve">Available at: </w:t>
              </w:r>
              <w:r w:rsidRPr="00F318F5">
                <w:rPr>
                  <w:rFonts w:ascii="Arial" w:hAnsi="Arial" w:cs="Arial"/>
                  <w:noProof/>
                  <w:color w:val="000000" w:themeColor="text1"/>
                  <w:u w:val="single"/>
                  <w:lang w:val="en-US"/>
                </w:rPr>
                <w:t>https://www.greenkey.global/stories-news-1/2017/11/9/the-hotel-sector-must-cut-carbon-footprint-by-90-to-meet-2-degree-climate-threshold</w:t>
              </w:r>
            </w:p>
            <w:p w:rsidR="00DF540D" w:rsidRDefault="00DF540D" w:rsidP="00DF540D">
              <w:pPr>
                <w:rPr>
                  <w:lang w:val="en-GB"/>
                </w:rPr>
              </w:pPr>
            </w:p>
            <w:p w:rsidR="00DF540D" w:rsidRPr="00F318F5" w:rsidRDefault="00DF540D" w:rsidP="00DF540D">
              <w:pPr>
                <w:pStyle w:val="Bibliography"/>
                <w:rPr>
                  <w:rFonts w:ascii="Arial" w:hAnsi="Arial" w:cs="Arial"/>
                  <w:noProof/>
                  <w:color w:val="000000" w:themeColor="text1"/>
                  <w:lang w:val="en-US"/>
                </w:rPr>
              </w:pPr>
              <w:r w:rsidRPr="00F318F5">
                <w:rPr>
                  <w:rFonts w:ascii="Arial" w:hAnsi="Arial" w:cs="Arial"/>
                  <w:noProof/>
                  <w:color w:val="000000" w:themeColor="text1"/>
                  <w:lang w:val="en-US"/>
                </w:rPr>
                <w:t xml:space="preserve">The International Organization for Standardization , 2025. </w:t>
              </w:r>
              <w:r w:rsidRPr="00F318F5">
                <w:rPr>
                  <w:rFonts w:ascii="Arial" w:hAnsi="Arial" w:cs="Arial"/>
                  <w:i/>
                  <w:iCs/>
                  <w:noProof/>
                  <w:color w:val="000000" w:themeColor="text1"/>
                  <w:lang w:val="en-US"/>
                </w:rPr>
                <w:t xml:space="preserve">ISO: Global standards for trusted goods and services. </w:t>
              </w:r>
              <w:r>
                <w:rPr>
                  <w:rFonts w:ascii="Arial" w:hAnsi="Arial" w:cs="Arial"/>
                  <w:noProof/>
                  <w:color w:val="000000" w:themeColor="text1"/>
                  <w:lang w:val="en-US"/>
                </w:rPr>
                <w:t xml:space="preserve">[Online]  </w:t>
              </w:r>
              <w:r w:rsidRPr="00F318F5">
                <w:rPr>
                  <w:rFonts w:ascii="Arial" w:hAnsi="Arial" w:cs="Arial"/>
                  <w:noProof/>
                  <w:color w:val="000000" w:themeColor="text1"/>
                  <w:lang w:val="en-US"/>
                </w:rPr>
                <w:t xml:space="preserve">Available at: </w:t>
              </w:r>
              <w:r w:rsidRPr="00F318F5">
                <w:rPr>
                  <w:rFonts w:ascii="Arial" w:hAnsi="Arial" w:cs="Arial"/>
                  <w:noProof/>
                  <w:color w:val="000000" w:themeColor="text1"/>
                  <w:u w:val="single"/>
                  <w:lang w:val="en-US"/>
                </w:rPr>
                <w:t>https://www.iso.org/home.html</w:t>
              </w:r>
              <w:r w:rsidRPr="00F318F5">
                <w:rPr>
                  <w:rFonts w:ascii="Arial" w:hAnsi="Arial" w:cs="Arial"/>
                  <w:noProof/>
                  <w:color w:val="000000" w:themeColor="text1"/>
                  <w:lang w:val="en-US"/>
                </w:rPr>
                <w:br/>
                <w:t>[Accessed 04 02 2025].</w:t>
              </w:r>
            </w:p>
            <w:p w:rsidR="00DF540D" w:rsidRPr="00DF540D" w:rsidRDefault="00DF540D" w:rsidP="00DF540D">
              <w:pPr>
                <w:rPr>
                  <w:lang w:val="en-US"/>
                </w:rPr>
              </w:pPr>
            </w:p>
            <w:p w:rsidR="00DF540D" w:rsidRPr="00DF540D" w:rsidRDefault="00DF540D" w:rsidP="00DF540D">
              <w:pPr>
                <w:pStyle w:val="Bibliography"/>
                <w:rPr>
                  <w:rFonts w:ascii="Arial" w:hAnsi="Arial" w:cs="Arial"/>
                  <w:noProof/>
                  <w:color w:val="000000" w:themeColor="text1"/>
                  <w:lang w:val="en-US"/>
                </w:rPr>
              </w:pPr>
              <w:r w:rsidRPr="00F318F5">
                <w:rPr>
                  <w:rFonts w:ascii="Arial" w:hAnsi="Arial" w:cs="Arial"/>
                  <w:noProof/>
                  <w:color w:val="000000" w:themeColor="text1"/>
                  <w:lang w:val="en-US"/>
                </w:rPr>
                <w:t xml:space="preserve">UN, 2023. </w:t>
              </w:r>
              <w:r w:rsidRPr="00F318F5">
                <w:rPr>
                  <w:rFonts w:ascii="Arial" w:hAnsi="Arial" w:cs="Arial"/>
                  <w:i/>
                  <w:iCs/>
                  <w:noProof/>
                  <w:color w:val="000000" w:themeColor="text1"/>
                  <w:lang w:val="en-US"/>
                </w:rPr>
                <w:t xml:space="preserve">Goal 12: Ensure sustainable consumption and production patterns. </w:t>
              </w:r>
              <w:r>
                <w:rPr>
                  <w:rFonts w:ascii="Arial" w:hAnsi="Arial" w:cs="Arial"/>
                  <w:noProof/>
                  <w:color w:val="000000" w:themeColor="text1"/>
                  <w:lang w:val="en-US"/>
                </w:rPr>
                <w:t xml:space="preserve">[Online]  </w:t>
              </w:r>
              <w:r w:rsidRPr="00F318F5">
                <w:rPr>
                  <w:rFonts w:ascii="Arial" w:hAnsi="Arial" w:cs="Arial"/>
                  <w:noProof/>
                  <w:color w:val="000000" w:themeColor="text1"/>
                  <w:lang w:val="en-US"/>
                </w:rPr>
                <w:t xml:space="preserve">Available at: </w:t>
              </w:r>
              <w:r w:rsidRPr="00F318F5">
                <w:rPr>
                  <w:rFonts w:ascii="Arial" w:hAnsi="Arial" w:cs="Arial"/>
                  <w:noProof/>
                  <w:color w:val="000000" w:themeColor="text1"/>
                  <w:u w:val="single"/>
                  <w:lang w:val="en-US"/>
                </w:rPr>
                <w:t>https://www.un.org/sustainabledevelopment/sustainable-consumption-production/</w:t>
              </w:r>
              <w:r>
                <w:rPr>
                  <w:rFonts w:ascii="Arial" w:hAnsi="Arial" w:cs="Arial"/>
                  <w:noProof/>
                  <w:color w:val="000000" w:themeColor="text1"/>
                  <w:lang w:val="en-US"/>
                </w:rPr>
                <w:t xml:space="preserve"> </w:t>
              </w:r>
              <w:r w:rsidRPr="00F318F5">
                <w:rPr>
                  <w:rFonts w:ascii="Arial" w:hAnsi="Arial" w:cs="Arial"/>
                  <w:noProof/>
                  <w:color w:val="000000" w:themeColor="text1"/>
                  <w:lang w:val="en-US"/>
                </w:rPr>
                <w:t>[Accessed 30 01 2025].</w:t>
              </w:r>
            </w:p>
            <w:p w:rsidR="00DF540D" w:rsidRDefault="00DF540D" w:rsidP="00DF540D">
              <w:pPr>
                <w:rPr>
                  <w:lang w:val="en-US"/>
                </w:rPr>
              </w:pPr>
            </w:p>
            <w:p w:rsidR="00DF540D" w:rsidRPr="00037497" w:rsidRDefault="00DF540D" w:rsidP="00DF540D">
              <w:pPr>
                <w:pStyle w:val="Bibliography"/>
                <w:rPr>
                  <w:rFonts w:ascii="Arial" w:hAnsi="Arial" w:cs="Arial"/>
                  <w:noProof/>
                  <w:color w:val="000000" w:themeColor="text1"/>
                  <w:u w:val="single"/>
                  <w:lang w:val="en-US"/>
                </w:rPr>
              </w:pPr>
              <w:r w:rsidRPr="00F318F5">
                <w:rPr>
                  <w:rFonts w:ascii="Arial" w:hAnsi="Arial" w:cs="Arial"/>
                  <w:noProof/>
                  <w:color w:val="000000" w:themeColor="text1"/>
                  <w:lang w:val="en-US"/>
                </w:rPr>
                <w:t xml:space="preserve">United Nations, 2023. </w:t>
              </w:r>
              <w:r w:rsidRPr="00F318F5">
                <w:rPr>
                  <w:rFonts w:ascii="Arial" w:hAnsi="Arial" w:cs="Arial"/>
                  <w:i/>
                  <w:iCs/>
                  <w:noProof/>
                  <w:color w:val="000000" w:themeColor="text1"/>
                  <w:lang w:val="en-US"/>
                </w:rPr>
                <w:t xml:space="preserve">Academic Impact. </w:t>
              </w:r>
              <w:r w:rsidRPr="00F318F5">
                <w:rPr>
                  <w:rFonts w:ascii="Arial" w:hAnsi="Arial" w:cs="Arial"/>
                  <w:noProof/>
                  <w:color w:val="000000" w:themeColor="text1"/>
                  <w:lang w:val="en-US"/>
                </w:rPr>
                <w:t xml:space="preserve">[Online] </w:t>
              </w:r>
              <w:r w:rsidRPr="00F318F5">
                <w:rPr>
                  <w:rFonts w:ascii="Arial" w:hAnsi="Arial" w:cs="Arial"/>
                  <w:noProof/>
                  <w:color w:val="000000" w:themeColor="text1"/>
                  <w:lang w:val="en-US"/>
                </w:rPr>
                <w:br/>
                <w:t xml:space="preserve">Available at: </w:t>
              </w:r>
              <w:r w:rsidRPr="00F318F5">
                <w:rPr>
                  <w:rFonts w:ascii="Arial" w:hAnsi="Arial" w:cs="Arial"/>
                  <w:noProof/>
                  <w:color w:val="000000" w:themeColor="text1"/>
                  <w:u w:val="single"/>
                  <w:lang w:val="en-US"/>
                </w:rPr>
                <w:t>https://www.un.org/en/academic-impact/sustainability</w:t>
              </w:r>
            </w:p>
            <w:p w:rsidR="00DF540D" w:rsidRPr="00037497" w:rsidRDefault="00DF540D" w:rsidP="00DF540D">
              <w:pPr>
                <w:rPr>
                  <w:lang w:val="en-GB"/>
                </w:rPr>
              </w:pPr>
            </w:p>
            <w:p w:rsidR="00DF540D" w:rsidRDefault="00DF540D" w:rsidP="00DF540D">
              <w:pPr>
                <w:pStyle w:val="Bibliography"/>
                <w:rPr>
                  <w:rFonts w:ascii="Arial" w:hAnsi="Arial" w:cs="Arial"/>
                  <w:noProof/>
                  <w:color w:val="000000" w:themeColor="text1"/>
                  <w:u w:val="single"/>
                  <w:lang w:val="en-US"/>
                </w:rPr>
              </w:pPr>
              <w:r w:rsidRPr="00F318F5">
                <w:rPr>
                  <w:rFonts w:ascii="Arial" w:hAnsi="Arial" w:cs="Arial"/>
                  <w:noProof/>
                  <w:color w:val="000000" w:themeColor="text1"/>
                  <w:lang w:val="en-US"/>
                </w:rPr>
                <w:t xml:space="preserve">United Nations, 2023. </w:t>
              </w:r>
              <w:r w:rsidRPr="00F318F5">
                <w:rPr>
                  <w:rFonts w:ascii="Arial" w:hAnsi="Arial" w:cs="Arial"/>
                  <w:i/>
                  <w:iCs/>
                  <w:noProof/>
                  <w:color w:val="000000" w:themeColor="text1"/>
                  <w:lang w:val="en-US"/>
                </w:rPr>
                <w:t xml:space="preserve">Sustainable Developments Goals. </w:t>
              </w:r>
              <w:r>
                <w:rPr>
                  <w:rFonts w:ascii="Arial" w:hAnsi="Arial" w:cs="Arial"/>
                  <w:noProof/>
                  <w:color w:val="000000" w:themeColor="text1"/>
                  <w:lang w:val="en-US"/>
                </w:rPr>
                <w:t xml:space="preserve">[Online]  </w:t>
              </w:r>
              <w:r w:rsidRPr="00F318F5">
                <w:rPr>
                  <w:rFonts w:ascii="Arial" w:hAnsi="Arial" w:cs="Arial"/>
                  <w:noProof/>
                  <w:color w:val="000000" w:themeColor="text1"/>
                  <w:lang w:val="en-US"/>
                </w:rPr>
                <w:t xml:space="preserve">Available at: </w:t>
              </w:r>
              <w:r w:rsidRPr="00F318F5">
                <w:rPr>
                  <w:rFonts w:ascii="Arial" w:hAnsi="Arial" w:cs="Arial"/>
                  <w:noProof/>
                  <w:color w:val="000000" w:themeColor="text1"/>
                  <w:u w:val="single"/>
                  <w:lang w:val="en-US"/>
                </w:rPr>
                <w:t>https://www.un.org/sustainabledevelopment/sustainable-consumption-production/</w:t>
              </w:r>
            </w:p>
            <w:p w:rsidR="00DF540D" w:rsidRDefault="00DF540D" w:rsidP="00DF540D">
              <w:pPr>
                <w:rPr>
                  <w:lang w:val="en-US"/>
                </w:rPr>
              </w:pPr>
            </w:p>
            <w:p w:rsidR="00DF540D" w:rsidRPr="00F318F5" w:rsidRDefault="00DF540D" w:rsidP="00DF540D">
              <w:pPr>
                <w:pStyle w:val="Bibliography"/>
                <w:rPr>
                  <w:rFonts w:ascii="Arial" w:hAnsi="Arial" w:cs="Arial"/>
                  <w:noProof/>
                  <w:color w:val="000000" w:themeColor="text1"/>
                  <w:lang w:val="en-US"/>
                </w:rPr>
              </w:pPr>
              <w:r w:rsidRPr="00F318F5">
                <w:rPr>
                  <w:rFonts w:ascii="Arial" w:hAnsi="Arial" w:cs="Arial"/>
                  <w:noProof/>
                  <w:color w:val="000000" w:themeColor="text1"/>
                  <w:lang w:val="en-US"/>
                </w:rPr>
                <w:t xml:space="preserve">U. </w:t>
              </w:r>
              <w:r>
                <w:rPr>
                  <w:rFonts w:ascii="Arial" w:hAnsi="Arial" w:cs="Arial"/>
                  <w:noProof/>
                  <w:color w:val="000000" w:themeColor="text1"/>
                  <w:lang w:val="en-US"/>
                </w:rPr>
                <w:t xml:space="preserve">S. </w:t>
              </w:r>
              <w:r w:rsidRPr="00F318F5">
                <w:rPr>
                  <w:rFonts w:ascii="Arial" w:hAnsi="Arial" w:cs="Arial"/>
                  <w:noProof/>
                  <w:color w:val="000000" w:themeColor="text1"/>
                  <w:lang w:val="en-US"/>
                </w:rPr>
                <w:t>G. B.</w:t>
              </w:r>
              <w:r w:rsidRPr="00037497">
                <w:rPr>
                  <w:rFonts w:ascii="Arial" w:hAnsi="Arial" w:cs="Arial"/>
                  <w:noProof/>
                  <w:color w:val="000000" w:themeColor="text1"/>
                  <w:lang w:val="en-US"/>
                </w:rPr>
                <w:t xml:space="preserve"> </w:t>
              </w:r>
              <w:r>
                <w:rPr>
                  <w:rFonts w:ascii="Arial" w:hAnsi="Arial" w:cs="Arial"/>
                  <w:noProof/>
                  <w:color w:val="000000" w:themeColor="text1"/>
                  <w:lang w:val="en-US"/>
                </w:rPr>
                <w:t>Council</w:t>
              </w:r>
              <w:r w:rsidRPr="00F318F5">
                <w:rPr>
                  <w:rFonts w:ascii="Arial" w:hAnsi="Arial" w:cs="Arial"/>
                  <w:noProof/>
                  <w:color w:val="000000" w:themeColor="text1"/>
                  <w:lang w:val="en-US"/>
                </w:rPr>
                <w:t xml:space="preserve">, 2025. </w:t>
              </w:r>
              <w:r w:rsidRPr="00F318F5">
                <w:rPr>
                  <w:rFonts w:ascii="Arial" w:hAnsi="Arial" w:cs="Arial"/>
                  <w:i/>
                  <w:iCs/>
                  <w:noProof/>
                  <w:color w:val="000000" w:themeColor="text1"/>
                  <w:lang w:val="en-US"/>
                </w:rPr>
                <w:t xml:space="preserve">LEED rating system. </w:t>
              </w:r>
              <w:r>
                <w:rPr>
                  <w:rFonts w:ascii="Arial" w:hAnsi="Arial" w:cs="Arial"/>
                  <w:noProof/>
                  <w:color w:val="000000" w:themeColor="text1"/>
                  <w:lang w:val="en-US"/>
                </w:rPr>
                <w:t xml:space="preserve">[Online]  </w:t>
              </w:r>
              <w:r w:rsidRPr="00F318F5">
                <w:rPr>
                  <w:rFonts w:ascii="Arial" w:hAnsi="Arial" w:cs="Arial"/>
                  <w:noProof/>
                  <w:color w:val="000000" w:themeColor="text1"/>
                  <w:lang w:val="en-US"/>
                </w:rPr>
                <w:t xml:space="preserve">Available at: </w:t>
              </w:r>
              <w:hyperlink r:id="rId14" w:history="1">
                <w:r w:rsidRPr="00632371">
                  <w:rPr>
                    <w:rStyle w:val="Hyperlink"/>
                    <w:rFonts w:ascii="Arial" w:hAnsi="Arial" w:cs="Arial"/>
                    <w:noProof/>
                    <w:lang w:val="en-US"/>
                  </w:rPr>
                  <w:t>https://www.usgbc.org/leed</w:t>
                </w:r>
              </w:hyperlink>
              <w:r>
                <w:rPr>
                  <w:rFonts w:ascii="Arial" w:hAnsi="Arial" w:cs="Arial"/>
                  <w:noProof/>
                  <w:color w:val="000000" w:themeColor="text1"/>
                  <w:lang w:val="en-US"/>
                </w:rPr>
                <w:t xml:space="preserve"> </w:t>
              </w:r>
              <w:r w:rsidRPr="00F318F5">
                <w:rPr>
                  <w:rFonts w:ascii="Arial" w:hAnsi="Arial" w:cs="Arial"/>
                  <w:noProof/>
                  <w:color w:val="000000" w:themeColor="text1"/>
                  <w:lang w:val="en-US"/>
                </w:rPr>
                <w:t>[Accessed 04 02 2025].</w:t>
              </w:r>
            </w:p>
            <w:p w:rsidR="00DF540D" w:rsidRDefault="00DF540D" w:rsidP="00DF540D">
              <w:pPr>
                <w:rPr>
                  <w:lang w:val="en-US"/>
                </w:rPr>
              </w:pPr>
            </w:p>
            <w:p w:rsidR="00DF540D" w:rsidRPr="00037497" w:rsidRDefault="00DF540D" w:rsidP="00DF540D">
              <w:pPr>
                <w:pStyle w:val="Bibliography"/>
                <w:rPr>
                  <w:rFonts w:ascii="Arial" w:hAnsi="Arial" w:cs="Arial"/>
                  <w:noProof/>
                  <w:color w:val="000000" w:themeColor="text1"/>
                  <w:lang w:val="en-US"/>
                </w:rPr>
              </w:pPr>
              <w:r w:rsidRPr="00F318F5">
                <w:rPr>
                  <w:rFonts w:ascii="Arial" w:hAnsi="Arial" w:cs="Arial"/>
                  <w:noProof/>
                  <w:color w:val="000000" w:themeColor="text1"/>
                  <w:lang w:val="en-US"/>
                </w:rPr>
                <w:t xml:space="preserve">U.S. Green Building Council, 2019. </w:t>
              </w:r>
              <w:r w:rsidRPr="00F318F5">
                <w:rPr>
                  <w:rFonts w:ascii="Arial" w:hAnsi="Arial" w:cs="Arial"/>
                  <w:i/>
                  <w:iCs/>
                  <w:noProof/>
                  <w:color w:val="000000" w:themeColor="text1"/>
                  <w:lang w:val="en-US"/>
                </w:rPr>
                <w:t xml:space="preserve">QO Amsterdam. </w:t>
              </w:r>
              <w:r>
                <w:rPr>
                  <w:rFonts w:ascii="Arial" w:hAnsi="Arial" w:cs="Arial"/>
                  <w:noProof/>
                  <w:color w:val="000000" w:themeColor="text1"/>
                  <w:lang w:val="en-US"/>
                </w:rPr>
                <w:t xml:space="preserve">[Online]  </w:t>
              </w:r>
              <w:r w:rsidRPr="00F318F5">
                <w:rPr>
                  <w:rFonts w:ascii="Arial" w:hAnsi="Arial" w:cs="Arial"/>
                  <w:noProof/>
                  <w:color w:val="000000" w:themeColor="text1"/>
                  <w:lang w:val="en-US"/>
                </w:rPr>
                <w:t xml:space="preserve">Available at: </w:t>
              </w:r>
              <w:r w:rsidRPr="00F318F5">
                <w:rPr>
                  <w:rFonts w:ascii="Arial" w:hAnsi="Arial" w:cs="Arial"/>
                  <w:noProof/>
                  <w:color w:val="000000" w:themeColor="text1"/>
                  <w:u w:val="single"/>
                  <w:lang w:val="en-US"/>
                </w:rPr>
                <w:t>https://www.usgbc.org/projects/qo-amsterdam</w:t>
              </w:r>
              <w:r>
                <w:rPr>
                  <w:rFonts w:ascii="Arial" w:hAnsi="Arial" w:cs="Arial"/>
                  <w:noProof/>
                  <w:color w:val="000000" w:themeColor="text1"/>
                  <w:lang w:val="en-US"/>
                </w:rPr>
                <w:t xml:space="preserve"> </w:t>
              </w:r>
              <w:r w:rsidRPr="00F318F5">
                <w:rPr>
                  <w:rFonts w:ascii="Arial" w:hAnsi="Arial" w:cs="Arial"/>
                  <w:noProof/>
                  <w:color w:val="000000" w:themeColor="text1"/>
                  <w:lang w:val="en-US"/>
                </w:rPr>
                <w:t>[Accessed 02 02 2025].</w:t>
              </w:r>
            </w:p>
            <w:p w:rsidR="00DF540D" w:rsidRPr="00F318F5" w:rsidRDefault="00DF540D" w:rsidP="00DF540D">
              <w:pPr>
                <w:rPr>
                  <w:rFonts w:ascii="Arial" w:hAnsi="Arial" w:cs="Arial"/>
                  <w:lang w:val="en-GB"/>
                </w:rPr>
              </w:pPr>
            </w:p>
            <w:p w:rsidR="00DF540D" w:rsidRDefault="00DF540D" w:rsidP="00DF540D">
              <w:pPr>
                <w:pStyle w:val="Bibliography"/>
                <w:rPr>
                  <w:rFonts w:ascii="Arial" w:hAnsi="Arial" w:cs="Arial"/>
                  <w:noProof/>
                  <w:color w:val="000000" w:themeColor="text1"/>
                  <w:u w:val="single"/>
                  <w:lang w:val="en-GB"/>
                </w:rPr>
              </w:pPr>
              <w:r w:rsidRPr="00F318F5">
                <w:rPr>
                  <w:rFonts w:ascii="Arial" w:hAnsi="Arial" w:cs="Arial"/>
                  <w:i/>
                  <w:iCs/>
                  <w:noProof/>
                  <w:color w:val="000000" w:themeColor="text1"/>
                  <w:lang w:val="en-GB"/>
                </w:rPr>
                <w:t xml:space="preserve">World Bank Group.. </w:t>
              </w:r>
              <w:r>
                <w:rPr>
                  <w:rFonts w:ascii="Arial" w:hAnsi="Arial" w:cs="Arial"/>
                  <w:noProof/>
                  <w:color w:val="000000" w:themeColor="text1"/>
                  <w:lang w:val="en-GB"/>
                </w:rPr>
                <w:t xml:space="preserve">[Online]  Available at: </w:t>
              </w:r>
              <w:r w:rsidRPr="00F318F5">
                <w:rPr>
                  <w:rFonts w:ascii="Arial" w:hAnsi="Arial" w:cs="Arial"/>
                  <w:noProof/>
                  <w:color w:val="000000" w:themeColor="text1"/>
                  <w:u w:val="single"/>
                  <w:lang w:val="en-GB"/>
                </w:rPr>
                <w:t>https://documents1.worldbank.org/curated/en/697271544470229584/pdf/What-a-Waste-2-0-A-Global-Snapshot-of-Solid-Waste-Management-to-2050.pdf</w:t>
              </w:r>
            </w:p>
            <w:p w:rsidR="00DF540D" w:rsidRDefault="00DF540D" w:rsidP="00DF540D">
              <w:pPr>
                <w:rPr>
                  <w:lang w:val="en-GB"/>
                </w:rPr>
              </w:pPr>
            </w:p>
            <w:p w:rsidR="00DF540D" w:rsidRPr="00F318F5" w:rsidRDefault="00DF540D" w:rsidP="00DF540D">
              <w:pPr>
                <w:pStyle w:val="Bibliography"/>
                <w:rPr>
                  <w:rFonts w:ascii="Arial" w:hAnsi="Arial" w:cs="Arial"/>
                  <w:noProof/>
                  <w:color w:val="000000" w:themeColor="text1"/>
                  <w:lang w:val="en-US"/>
                </w:rPr>
              </w:pPr>
              <w:r w:rsidRPr="00F318F5">
                <w:rPr>
                  <w:rFonts w:ascii="Arial" w:hAnsi="Arial" w:cs="Arial"/>
                  <w:noProof/>
                  <w:color w:val="000000" w:themeColor="text1"/>
                  <w:lang w:val="en-US"/>
                </w:rPr>
                <w:t xml:space="preserve">World Bank, 2022. </w:t>
              </w:r>
              <w:r w:rsidRPr="00F318F5">
                <w:rPr>
                  <w:rFonts w:ascii="Arial" w:hAnsi="Arial" w:cs="Arial"/>
                  <w:i/>
                  <w:iCs/>
                  <w:noProof/>
                  <w:color w:val="000000" w:themeColor="text1"/>
                  <w:lang w:val="en-US"/>
                </w:rPr>
                <w:t xml:space="preserve">Defining the role of transport in the circular economy. </w:t>
              </w:r>
              <w:r w:rsidRPr="00F318F5">
                <w:rPr>
                  <w:rFonts w:ascii="Arial" w:hAnsi="Arial" w:cs="Arial"/>
                  <w:noProof/>
                  <w:color w:val="000000" w:themeColor="text1"/>
                  <w:lang w:val="en-US"/>
                </w:rPr>
                <w:t xml:space="preserve">[Online] </w:t>
              </w:r>
              <w:r w:rsidRPr="00F318F5">
                <w:rPr>
                  <w:rFonts w:ascii="Arial" w:hAnsi="Arial" w:cs="Arial"/>
                  <w:noProof/>
                  <w:color w:val="000000" w:themeColor="text1"/>
                  <w:lang w:val="en-US"/>
                </w:rPr>
                <w:br/>
                <w:t xml:space="preserve">Available at: </w:t>
              </w:r>
              <w:r w:rsidRPr="00F318F5">
                <w:rPr>
                  <w:rFonts w:ascii="Arial" w:hAnsi="Arial" w:cs="Arial"/>
                  <w:noProof/>
                  <w:color w:val="000000" w:themeColor="text1"/>
                  <w:u w:val="single"/>
                  <w:lang w:val="en-US"/>
                </w:rPr>
                <w:t>https://blogs.worldbank.org/en/transport/defining-role-transport-circular-economy#:~:text=While%20circularity%20is%20already%20commonplace,%2D%20and%20carbon%2Dintensive%20process.</w:t>
              </w:r>
              <w:r>
                <w:rPr>
                  <w:rFonts w:ascii="Arial" w:hAnsi="Arial" w:cs="Arial"/>
                  <w:noProof/>
                  <w:color w:val="000000" w:themeColor="text1"/>
                  <w:lang w:val="en-US"/>
                </w:rPr>
                <w:t xml:space="preserve"> </w:t>
              </w:r>
              <w:r w:rsidRPr="00F318F5">
                <w:rPr>
                  <w:rFonts w:ascii="Arial" w:hAnsi="Arial" w:cs="Arial"/>
                  <w:noProof/>
                  <w:color w:val="000000" w:themeColor="text1"/>
                  <w:lang w:val="en-US"/>
                </w:rPr>
                <w:t>[Accessed 05 02 2025].</w:t>
              </w:r>
            </w:p>
            <w:p w:rsidR="00DF540D" w:rsidRPr="00F318F5" w:rsidRDefault="00DF540D" w:rsidP="00DF540D">
              <w:pPr>
                <w:rPr>
                  <w:rFonts w:ascii="Arial" w:hAnsi="Arial" w:cs="Arial"/>
                  <w:color w:val="000000" w:themeColor="text1"/>
                  <w:lang w:val="en-US"/>
                </w:rPr>
              </w:pPr>
            </w:p>
            <w:p w:rsidR="00DF540D" w:rsidRPr="00037497" w:rsidRDefault="00DF540D" w:rsidP="00DF540D">
              <w:pPr>
                <w:pStyle w:val="Bibliography"/>
                <w:rPr>
                  <w:rFonts w:ascii="Arial" w:hAnsi="Arial" w:cs="Arial"/>
                  <w:noProof/>
                  <w:color w:val="000000" w:themeColor="text1"/>
                  <w:u w:val="single"/>
                  <w:lang w:val="en-US"/>
                </w:rPr>
              </w:pPr>
              <w:r w:rsidRPr="00F318F5">
                <w:rPr>
                  <w:rFonts w:ascii="Arial" w:hAnsi="Arial" w:cs="Arial"/>
                  <w:noProof/>
                  <w:color w:val="000000" w:themeColor="text1"/>
                  <w:lang w:val="en-US"/>
                </w:rPr>
                <w:lastRenderedPageBreak/>
                <w:t xml:space="preserve">World Travel &amp; Tourism Council, 2023. </w:t>
              </w:r>
              <w:r w:rsidRPr="00F318F5">
                <w:rPr>
                  <w:rFonts w:ascii="Arial" w:hAnsi="Arial" w:cs="Arial"/>
                  <w:i/>
                  <w:iCs/>
                  <w:noProof/>
                  <w:color w:val="000000" w:themeColor="text1"/>
                  <w:lang w:val="en-US"/>
                </w:rPr>
                <w:t xml:space="preserve">Travel &amp; Tourism Economic Impact Research (EIR). </w:t>
              </w:r>
              <w:r>
                <w:rPr>
                  <w:rFonts w:ascii="Arial" w:hAnsi="Arial" w:cs="Arial"/>
                  <w:noProof/>
                  <w:color w:val="000000" w:themeColor="text1"/>
                  <w:lang w:val="en-US"/>
                </w:rPr>
                <w:t xml:space="preserve">[Online]  </w:t>
              </w:r>
              <w:r w:rsidRPr="00F318F5">
                <w:rPr>
                  <w:rFonts w:ascii="Arial" w:hAnsi="Arial" w:cs="Arial"/>
                  <w:noProof/>
                  <w:color w:val="000000" w:themeColor="text1"/>
                  <w:lang w:val="en-US"/>
                </w:rPr>
                <w:t xml:space="preserve">Available at: </w:t>
              </w:r>
              <w:r w:rsidRPr="00F318F5">
                <w:rPr>
                  <w:rFonts w:ascii="Arial" w:hAnsi="Arial" w:cs="Arial"/>
                  <w:noProof/>
                  <w:color w:val="000000" w:themeColor="text1"/>
                  <w:u w:val="single"/>
                  <w:lang w:val="en-US"/>
                </w:rPr>
                <w:t>https://wttc.org/research/economic-impact</w:t>
              </w:r>
            </w:p>
            <w:p w:rsidR="00DF540D" w:rsidRPr="00DF540D" w:rsidRDefault="00DF540D" w:rsidP="00DF540D"/>
            <w:p w:rsidR="005636C3" w:rsidRDefault="005636C3" w:rsidP="005636C3"/>
          </w:sdtContent>
        </w:sdt>
      </w:sdtContent>
    </w:sdt>
    <w:p w:rsidR="007A7329" w:rsidRDefault="007A7329" w:rsidP="00293AD8">
      <w:pPr>
        <w:spacing w:line="360" w:lineRule="auto"/>
        <w:ind w:firstLine="851"/>
        <w:jc w:val="both"/>
        <w:rPr>
          <w:rFonts w:ascii="Arial" w:hAnsi="Arial" w:cs="Arial"/>
        </w:rPr>
      </w:pPr>
    </w:p>
    <w:p w:rsidR="003B0ACA" w:rsidRDefault="003B0ACA" w:rsidP="00293AD8">
      <w:pPr>
        <w:spacing w:line="360" w:lineRule="auto"/>
        <w:ind w:firstLine="851"/>
        <w:jc w:val="both"/>
        <w:rPr>
          <w:rFonts w:ascii="Arial" w:hAnsi="Arial" w:cs="Arial"/>
        </w:rPr>
      </w:pPr>
    </w:p>
    <w:p w:rsidR="003B0ACA" w:rsidRDefault="003B0ACA" w:rsidP="00293AD8">
      <w:pPr>
        <w:spacing w:line="360" w:lineRule="auto"/>
        <w:ind w:firstLine="851"/>
        <w:jc w:val="both"/>
        <w:rPr>
          <w:rFonts w:ascii="Arial" w:hAnsi="Arial" w:cs="Arial"/>
        </w:rPr>
      </w:pPr>
    </w:p>
    <w:p w:rsidR="003B0ACA" w:rsidRDefault="003B0ACA" w:rsidP="00293AD8">
      <w:pPr>
        <w:spacing w:line="360" w:lineRule="auto"/>
        <w:ind w:firstLine="851"/>
        <w:jc w:val="both"/>
        <w:rPr>
          <w:rFonts w:ascii="Arial" w:hAnsi="Arial" w:cs="Arial"/>
        </w:rPr>
      </w:pPr>
    </w:p>
    <w:p w:rsidR="003B0ACA" w:rsidRDefault="003B0ACA" w:rsidP="00293AD8">
      <w:pPr>
        <w:spacing w:line="360" w:lineRule="auto"/>
        <w:ind w:firstLine="851"/>
        <w:jc w:val="both"/>
        <w:rPr>
          <w:rFonts w:ascii="Arial" w:hAnsi="Arial" w:cs="Arial"/>
        </w:rPr>
      </w:pPr>
    </w:p>
    <w:p w:rsidR="003B0ACA" w:rsidRDefault="003B0ACA" w:rsidP="00293AD8">
      <w:pPr>
        <w:spacing w:line="360" w:lineRule="auto"/>
        <w:ind w:firstLine="851"/>
        <w:jc w:val="both"/>
        <w:rPr>
          <w:rFonts w:ascii="Arial" w:hAnsi="Arial" w:cs="Arial"/>
        </w:rPr>
      </w:pPr>
    </w:p>
    <w:p w:rsidR="003B0ACA" w:rsidRDefault="003B0ACA" w:rsidP="00293AD8">
      <w:pPr>
        <w:spacing w:line="360" w:lineRule="auto"/>
        <w:ind w:firstLine="851"/>
        <w:jc w:val="both"/>
        <w:rPr>
          <w:rFonts w:ascii="Arial" w:hAnsi="Arial" w:cs="Arial"/>
        </w:rPr>
      </w:pPr>
    </w:p>
    <w:p w:rsidR="003B0ACA" w:rsidRDefault="003B0ACA" w:rsidP="00293AD8">
      <w:pPr>
        <w:spacing w:line="360" w:lineRule="auto"/>
        <w:ind w:firstLine="851"/>
        <w:jc w:val="both"/>
        <w:rPr>
          <w:rFonts w:ascii="Arial" w:hAnsi="Arial" w:cs="Arial"/>
        </w:rPr>
      </w:pPr>
    </w:p>
    <w:p w:rsidR="003B0ACA" w:rsidRDefault="003B0ACA" w:rsidP="00293AD8">
      <w:pPr>
        <w:spacing w:line="360" w:lineRule="auto"/>
        <w:ind w:firstLine="851"/>
        <w:jc w:val="both"/>
        <w:rPr>
          <w:rFonts w:ascii="Arial" w:hAnsi="Arial" w:cs="Arial"/>
        </w:rPr>
      </w:pPr>
    </w:p>
    <w:p w:rsidR="003B0ACA" w:rsidRDefault="003B0ACA" w:rsidP="00293AD8">
      <w:pPr>
        <w:spacing w:line="360" w:lineRule="auto"/>
        <w:ind w:firstLine="851"/>
        <w:jc w:val="both"/>
        <w:rPr>
          <w:rFonts w:ascii="Arial" w:hAnsi="Arial" w:cs="Arial"/>
        </w:rPr>
      </w:pPr>
    </w:p>
    <w:p w:rsidR="003B0ACA" w:rsidRPr="007A7329" w:rsidRDefault="003B0ACA" w:rsidP="00293AD8">
      <w:pPr>
        <w:spacing w:line="360" w:lineRule="auto"/>
        <w:ind w:firstLine="851"/>
        <w:jc w:val="both"/>
        <w:rPr>
          <w:rFonts w:ascii="Arial" w:hAnsi="Arial" w:cs="Arial"/>
        </w:rPr>
      </w:pPr>
    </w:p>
    <w:p w:rsidR="001F1E2A" w:rsidRPr="007A7329" w:rsidRDefault="001F1E2A" w:rsidP="00293AD8">
      <w:pPr>
        <w:spacing w:line="360" w:lineRule="auto"/>
        <w:ind w:firstLine="851"/>
        <w:jc w:val="both"/>
        <w:rPr>
          <w:rFonts w:ascii="Arial" w:hAnsi="Arial" w:cs="Arial"/>
        </w:rPr>
      </w:pPr>
    </w:p>
    <w:p w:rsidR="00574B24" w:rsidRPr="007A7329" w:rsidRDefault="00574B24" w:rsidP="00293AD8">
      <w:pPr>
        <w:spacing w:line="360" w:lineRule="auto"/>
        <w:ind w:firstLine="851"/>
        <w:jc w:val="both"/>
        <w:rPr>
          <w:rFonts w:ascii="Arial" w:hAnsi="Arial" w:cs="Arial"/>
        </w:rPr>
      </w:pPr>
    </w:p>
    <w:sectPr w:rsidR="00574B24" w:rsidRPr="007A7329" w:rsidSect="00A326C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28A6" w:rsidRDefault="002828A6" w:rsidP="00690072">
      <w:r>
        <w:separator/>
      </w:r>
    </w:p>
  </w:endnote>
  <w:endnote w:type="continuationSeparator" w:id="0">
    <w:p w:rsidR="002828A6" w:rsidRDefault="002828A6" w:rsidP="00690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28A6" w:rsidRDefault="002828A6" w:rsidP="00690072">
      <w:r>
        <w:separator/>
      </w:r>
    </w:p>
  </w:footnote>
  <w:footnote w:type="continuationSeparator" w:id="0">
    <w:p w:rsidR="002828A6" w:rsidRDefault="002828A6" w:rsidP="006900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A2AFF"/>
    <w:multiLevelType w:val="hybridMultilevel"/>
    <w:tmpl w:val="2E0E3A7C"/>
    <w:lvl w:ilvl="0" w:tplc="192E4010">
      <w:start w:val="1"/>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15:restartNumberingAfterBreak="0">
    <w:nsid w:val="1BD26F33"/>
    <w:multiLevelType w:val="hybridMultilevel"/>
    <w:tmpl w:val="96B8A240"/>
    <w:lvl w:ilvl="0" w:tplc="1C728F5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AB72B53"/>
    <w:multiLevelType w:val="hybridMultilevel"/>
    <w:tmpl w:val="8910A58A"/>
    <w:lvl w:ilvl="0" w:tplc="3D9E1F70">
      <w:start w:val="1"/>
      <w:numFmt w:val="decimal"/>
      <w:lvlText w:val="%1."/>
      <w:lvlJc w:val="left"/>
      <w:pPr>
        <w:tabs>
          <w:tab w:val="num" w:pos="720"/>
        </w:tabs>
        <w:ind w:left="720" w:hanging="360"/>
      </w:pPr>
    </w:lvl>
    <w:lvl w:ilvl="1" w:tplc="6180EB62" w:tentative="1">
      <w:start w:val="1"/>
      <w:numFmt w:val="decimal"/>
      <w:lvlText w:val="%2."/>
      <w:lvlJc w:val="left"/>
      <w:pPr>
        <w:tabs>
          <w:tab w:val="num" w:pos="1440"/>
        </w:tabs>
        <w:ind w:left="1440" w:hanging="360"/>
      </w:pPr>
    </w:lvl>
    <w:lvl w:ilvl="2" w:tplc="9C02798E" w:tentative="1">
      <w:start w:val="1"/>
      <w:numFmt w:val="decimal"/>
      <w:lvlText w:val="%3."/>
      <w:lvlJc w:val="left"/>
      <w:pPr>
        <w:tabs>
          <w:tab w:val="num" w:pos="2160"/>
        </w:tabs>
        <w:ind w:left="2160" w:hanging="360"/>
      </w:pPr>
    </w:lvl>
    <w:lvl w:ilvl="3" w:tplc="A730886A" w:tentative="1">
      <w:start w:val="1"/>
      <w:numFmt w:val="decimal"/>
      <w:lvlText w:val="%4."/>
      <w:lvlJc w:val="left"/>
      <w:pPr>
        <w:tabs>
          <w:tab w:val="num" w:pos="2880"/>
        </w:tabs>
        <w:ind w:left="2880" w:hanging="360"/>
      </w:pPr>
    </w:lvl>
    <w:lvl w:ilvl="4" w:tplc="D8A4CCEC" w:tentative="1">
      <w:start w:val="1"/>
      <w:numFmt w:val="decimal"/>
      <w:lvlText w:val="%5."/>
      <w:lvlJc w:val="left"/>
      <w:pPr>
        <w:tabs>
          <w:tab w:val="num" w:pos="3600"/>
        </w:tabs>
        <w:ind w:left="3600" w:hanging="360"/>
      </w:pPr>
    </w:lvl>
    <w:lvl w:ilvl="5" w:tplc="29D63C82" w:tentative="1">
      <w:start w:val="1"/>
      <w:numFmt w:val="decimal"/>
      <w:lvlText w:val="%6."/>
      <w:lvlJc w:val="left"/>
      <w:pPr>
        <w:tabs>
          <w:tab w:val="num" w:pos="4320"/>
        </w:tabs>
        <w:ind w:left="4320" w:hanging="360"/>
      </w:pPr>
    </w:lvl>
    <w:lvl w:ilvl="6" w:tplc="99863E5E" w:tentative="1">
      <w:start w:val="1"/>
      <w:numFmt w:val="decimal"/>
      <w:lvlText w:val="%7."/>
      <w:lvlJc w:val="left"/>
      <w:pPr>
        <w:tabs>
          <w:tab w:val="num" w:pos="5040"/>
        </w:tabs>
        <w:ind w:left="5040" w:hanging="360"/>
      </w:pPr>
    </w:lvl>
    <w:lvl w:ilvl="7" w:tplc="EE7A3F6A" w:tentative="1">
      <w:start w:val="1"/>
      <w:numFmt w:val="decimal"/>
      <w:lvlText w:val="%8."/>
      <w:lvlJc w:val="left"/>
      <w:pPr>
        <w:tabs>
          <w:tab w:val="num" w:pos="5760"/>
        </w:tabs>
        <w:ind w:left="5760" w:hanging="360"/>
      </w:pPr>
    </w:lvl>
    <w:lvl w:ilvl="8" w:tplc="2DD6EFC4" w:tentative="1">
      <w:start w:val="1"/>
      <w:numFmt w:val="decimal"/>
      <w:lvlText w:val="%9."/>
      <w:lvlJc w:val="left"/>
      <w:pPr>
        <w:tabs>
          <w:tab w:val="num" w:pos="6480"/>
        </w:tabs>
        <w:ind w:left="6480" w:hanging="360"/>
      </w:pPr>
    </w:lvl>
  </w:abstractNum>
  <w:abstractNum w:abstractNumId="3" w15:restartNumberingAfterBreak="0">
    <w:nsid w:val="3C746307"/>
    <w:multiLevelType w:val="multilevel"/>
    <w:tmpl w:val="810C0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11E"/>
    <w:rsid w:val="00003DB0"/>
    <w:rsid w:val="00037497"/>
    <w:rsid w:val="00054A2F"/>
    <w:rsid w:val="000700DC"/>
    <w:rsid w:val="00071764"/>
    <w:rsid w:val="00074BBD"/>
    <w:rsid w:val="0008200D"/>
    <w:rsid w:val="000972F2"/>
    <w:rsid w:val="000A5372"/>
    <w:rsid w:val="000A6B32"/>
    <w:rsid w:val="000B111E"/>
    <w:rsid w:val="000C4A36"/>
    <w:rsid w:val="000E14DE"/>
    <w:rsid w:val="000F1DE1"/>
    <w:rsid w:val="00150F9F"/>
    <w:rsid w:val="001C64AB"/>
    <w:rsid w:val="001D75BB"/>
    <w:rsid w:val="001F1E2A"/>
    <w:rsid w:val="001F45FF"/>
    <w:rsid w:val="002104A8"/>
    <w:rsid w:val="00221D77"/>
    <w:rsid w:val="002402CB"/>
    <w:rsid w:val="002741A2"/>
    <w:rsid w:val="002828A6"/>
    <w:rsid w:val="00293AD8"/>
    <w:rsid w:val="002D447B"/>
    <w:rsid w:val="00325342"/>
    <w:rsid w:val="00347DDA"/>
    <w:rsid w:val="00361F61"/>
    <w:rsid w:val="00382F74"/>
    <w:rsid w:val="003A217A"/>
    <w:rsid w:val="003B0ACA"/>
    <w:rsid w:val="00473181"/>
    <w:rsid w:val="004C5EB6"/>
    <w:rsid w:val="0051371B"/>
    <w:rsid w:val="005636C3"/>
    <w:rsid w:val="00574B24"/>
    <w:rsid w:val="00597842"/>
    <w:rsid w:val="006557D8"/>
    <w:rsid w:val="00690072"/>
    <w:rsid w:val="006C6443"/>
    <w:rsid w:val="006F009C"/>
    <w:rsid w:val="006F1A3C"/>
    <w:rsid w:val="00710702"/>
    <w:rsid w:val="00725823"/>
    <w:rsid w:val="007273D1"/>
    <w:rsid w:val="007521B9"/>
    <w:rsid w:val="00760C46"/>
    <w:rsid w:val="00771157"/>
    <w:rsid w:val="0077664B"/>
    <w:rsid w:val="0078087F"/>
    <w:rsid w:val="0078633D"/>
    <w:rsid w:val="007A5AC7"/>
    <w:rsid w:val="007A7329"/>
    <w:rsid w:val="00806CFD"/>
    <w:rsid w:val="00833456"/>
    <w:rsid w:val="00882FA3"/>
    <w:rsid w:val="008A4551"/>
    <w:rsid w:val="00904EB5"/>
    <w:rsid w:val="0091577C"/>
    <w:rsid w:val="00923EA4"/>
    <w:rsid w:val="00980E55"/>
    <w:rsid w:val="00A27512"/>
    <w:rsid w:val="00A326C0"/>
    <w:rsid w:val="00A57D93"/>
    <w:rsid w:val="00AB5C0E"/>
    <w:rsid w:val="00AC735F"/>
    <w:rsid w:val="00AE0FAE"/>
    <w:rsid w:val="00B03E85"/>
    <w:rsid w:val="00B16839"/>
    <w:rsid w:val="00B333F5"/>
    <w:rsid w:val="00B72E4E"/>
    <w:rsid w:val="00BA7609"/>
    <w:rsid w:val="00BC7D11"/>
    <w:rsid w:val="00C65D6C"/>
    <w:rsid w:val="00C76F61"/>
    <w:rsid w:val="00C9670E"/>
    <w:rsid w:val="00CA25DC"/>
    <w:rsid w:val="00CB00D8"/>
    <w:rsid w:val="00D36723"/>
    <w:rsid w:val="00D56B9B"/>
    <w:rsid w:val="00D56FBF"/>
    <w:rsid w:val="00D8017A"/>
    <w:rsid w:val="00D876A4"/>
    <w:rsid w:val="00DA2D65"/>
    <w:rsid w:val="00DC083C"/>
    <w:rsid w:val="00DC3D59"/>
    <w:rsid w:val="00DF540D"/>
    <w:rsid w:val="00E34971"/>
    <w:rsid w:val="00E528C7"/>
    <w:rsid w:val="00EB243F"/>
    <w:rsid w:val="00EF570B"/>
    <w:rsid w:val="00F318F5"/>
    <w:rsid w:val="00F34CCD"/>
    <w:rsid w:val="00F45D6A"/>
    <w:rsid w:val="00FB166B"/>
    <w:rsid w:val="00FC2A86"/>
    <w:rsid w:val="00FE227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5F234"/>
  <w15:chartTrackingRefBased/>
  <w15:docId w15:val="{DEA660D3-1CC0-2E40-9607-766AA23C2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700DC"/>
    <w:rPr>
      <w:rFonts w:ascii="Times New Roman" w:eastAsia="Times New Roman" w:hAnsi="Times New Roman" w:cs="Times New Roman"/>
      <w:lang w:val="ro-RO"/>
    </w:rPr>
  </w:style>
  <w:style w:type="paragraph" w:styleId="Heading1">
    <w:name w:val="heading 1"/>
    <w:basedOn w:val="Normal"/>
    <w:next w:val="Normal"/>
    <w:link w:val="Heading1Char"/>
    <w:uiPriority w:val="9"/>
    <w:qFormat/>
    <w:rsid w:val="005636C3"/>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B111E"/>
    <w:pPr>
      <w:spacing w:before="100" w:beforeAutospacing="1" w:after="100" w:afterAutospacing="1"/>
    </w:pPr>
  </w:style>
  <w:style w:type="character" w:styleId="Hyperlink">
    <w:name w:val="Hyperlink"/>
    <w:uiPriority w:val="99"/>
    <w:unhideWhenUsed/>
    <w:rsid w:val="00003DB0"/>
    <w:rPr>
      <w:color w:val="0563C1"/>
      <w:u w:val="single"/>
    </w:rPr>
  </w:style>
  <w:style w:type="character" w:styleId="FollowedHyperlink">
    <w:name w:val="FollowedHyperlink"/>
    <w:basedOn w:val="DefaultParagraphFont"/>
    <w:uiPriority w:val="99"/>
    <w:semiHidden/>
    <w:unhideWhenUsed/>
    <w:rsid w:val="00003DB0"/>
    <w:rPr>
      <w:color w:val="954F72" w:themeColor="followedHyperlink"/>
      <w:u w:val="single"/>
    </w:rPr>
  </w:style>
  <w:style w:type="paragraph" w:styleId="Header">
    <w:name w:val="header"/>
    <w:basedOn w:val="Normal"/>
    <w:link w:val="HeaderChar"/>
    <w:uiPriority w:val="99"/>
    <w:unhideWhenUsed/>
    <w:rsid w:val="00690072"/>
    <w:pPr>
      <w:tabs>
        <w:tab w:val="center" w:pos="4703"/>
        <w:tab w:val="right" w:pos="9406"/>
      </w:tabs>
    </w:pPr>
  </w:style>
  <w:style w:type="character" w:customStyle="1" w:styleId="HeaderChar">
    <w:name w:val="Header Char"/>
    <w:basedOn w:val="DefaultParagraphFont"/>
    <w:link w:val="Header"/>
    <w:uiPriority w:val="99"/>
    <w:rsid w:val="00690072"/>
    <w:rPr>
      <w:rFonts w:ascii="Times New Roman" w:eastAsia="Times New Roman" w:hAnsi="Times New Roman" w:cs="Times New Roman"/>
      <w:lang w:val="ro-RO"/>
    </w:rPr>
  </w:style>
  <w:style w:type="paragraph" w:styleId="Footer">
    <w:name w:val="footer"/>
    <w:basedOn w:val="Normal"/>
    <w:link w:val="FooterChar"/>
    <w:uiPriority w:val="99"/>
    <w:unhideWhenUsed/>
    <w:rsid w:val="00690072"/>
    <w:pPr>
      <w:tabs>
        <w:tab w:val="center" w:pos="4703"/>
        <w:tab w:val="right" w:pos="9406"/>
      </w:tabs>
    </w:pPr>
  </w:style>
  <w:style w:type="character" w:customStyle="1" w:styleId="FooterChar">
    <w:name w:val="Footer Char"/>
    <w:basedOn w:val="DefaultParagraphFont"/>
    <w:link w:val="Footer"/>
    <w:uiPriority w:val="99"/>
    <w:rsid w:val="00690072"/>
    <w:rPr>
      <w:rFonts w:ascii="Times New Roman" w:eastAsia="Times New Roman" w:hAnsi="Times New Roman" w:cs="Times New Roman"/>
      <w:lang w:val="ro-RO"/>
    </w:rPr>
  </w:style>
  <w:style w:type="paragraph" w:styleId="ListParagraph">
    <w:name w:val="List Paragraph"/>
    <w:basedOn w:val="Normal"/>
    <w:uiPriority w:val="34"/>
    <w:qFormat/>
    <w:rsid w:val="00725823"/>
    <w:pPr>
      <w:ind w:left="720"/>
      <w:contextualSpacing/>
    </w:pPr>
  </w:style>
  <w:style w:type="character" w:styleId="UnresolvedMention">
    <w:name w:val="Unresolved Mention"/>
    <w:basedOn w:val="DefaultParagraphFont"/>
    <w:uiPriority w:val="99"/>
    <w:rsid w:val="00574B24"/>
    <w:rPr>
      <w:color w:val="605E5C"/>
      <w:shd w:val="clear" w:color="auto" w:fill="E1DFDD"/>
    </w:rPr>
  </w:style>
  <w:style w:type="character" w:customStyle="1" w:styleId="Heading1Char">
    <w:name w:val="Heading 1 Char"/>
    <w:basedOn w:val="DefaultParagraphFont"/>
    <w:link w:val="Heading1"/>
    <w:uiPriority w:val="9"/>
    <w:rsid w:val="005636C3"/>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63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79295">
      <w:bodyDiv w:val="1"/>
      <w:marLeft w:val="0"/>
      <w:marRight w:val="0"/>
      <w:marTop w:val="0"/>
      <w:marBottom w:val="0"/>
      <w:divBdr>
        <w:top w:val="none" w:sz="0" w:space="0" w:color="auto"/>
        <w:left w:val="none" w:sz="0" w:space="0" w:color="auto"/>
        <w:bottom w:val="none" w:sz="0" w:space="0" w:color="auto"/>
        <w:right w:val="none" w:sz="0" w:space="0" w:color="auto"/>
      </w:divBdr>
    </w:div>
    <w:div w:id="13925779">
      <w:bodyDiv w:val="1"/>
      <w:marLeft w:val="0"/>
      <w:marRight w:val="0"/>
      <w:marTop w:val="0"/>
      <w:marBottom w:val="0"/>
      <w:divBdr>
        <w:top w:val="none" w:sz="0" w:space="0" w:color="auto"/>
        <w:left w:val="none" w:sz="0" w:space="0" w:color="auto"/>
        <w:bottom w:val="none" w:sz="0" w:space="0" w:color="auto"/>
        <w:right w:val="none" w:sz="0" w:space="0" w:color="auto"/>
      </w:divBdr>
    </w:div>
    <w:div w:id="36665667">
      <w:bodyDiv w:val="1"/>
      <w:marLeft w:val="0"/>
      <w:marRight w:val="0"/>
      <w:marTop w:val="0"/>
      <w:marBottom w:val="0"/>
      <w:divBdr>
        <w:top w:val="none" w:sz="0" w:space="0" w:color="auto"/>
        <w:left w:val="none" w:sz="0" w:space="0" w:color="auto"/>
        <w:bottom w:val="none" w:sz="0" w:space="0" w:color="auto"/>
        <w:right w:val="none" w:sz="0" w:space="0" w:color="auto"/>
      </w:divBdr>
    </w:div>
    <w:div w:id="68894026">
      <w:bodyDiv w:val="1"/>
      <w:marLeft w:val="0"/>
      <w:marRight w:val="0"/>
      <w:marTop w:val="0"/>
      <w:marBottom w:val="0"/>
      <w:divBdr>
        <w:top w:val="none" w:sz="0" w:space="0" w:color="auto"/>
        <w:left w:val="none" w:sz="0" w:space="0" w:color="auto"/>
        <w:bottom w:val="none" w:sz="0" w:space="0" w:color="auto"/>
        <w:right w:val="none" w:sz="0" w:space="0" w:color="auto"/>
      </w:divBdr>
    </w:div>
    <w:div w:id="98985976">
      <w:bodyDiv w:val="1"/>
      <w:marLeft w:val="0"/>
      <w:marRight w:val="0"/>
      <w:marTop w:val="0"/>
      <w:marBottom w:val="0"/>
      <w:divBdr>
        <w:top w:val="none" w:sz="0" w:space="0" w:color="auto"/>
        <w:left w:val="none" w:sz="0" w:space="0" w:color="auto"/>
        <w:bottom w:val="none" w:sz="0" w:space="0" w:color="auto"/>
        <w:right w:val="none" w:sz="0" w:space="0" w:color="auto"/>
      </w:divBdr>
    </w:div>
    <w:div w:id="140927517">
      <w:bodyDiv w:val="1"/>
      <w:marLeft w:val="0"/>
      <w:marRight w:val="0"/>
      <w:marTop w:val="0"/>
      <w:marBottom w:val="0"/>
      <w:divBdr>
        <w:top w:val="none" w:sz="0" w:space="0" w:color="auto"/>
        <w:left w:val="none" w:sz="0" w:space="0" w:color="auto"/>
        <w:bottom w:val="none" w:sz="0" w:space="0" w:color="auto"/>
        <w:right w:val="none" w:sz="0" w:space="0" w:color="auto"/>
      </w:divBdr>
    </w:div>
    <w:div w:id="145517494">
      <w:bodyDiv w:val="1"/>
      <w:marLeft w:val="0"/>
      <w:marRight w:val="0"/>
      <w:marTop w:val="0"/>
      <w:marBottom w:val="0"/>
      <w:divBdr>
        <w:top w:val="none" w:sz="0" w:space="0" w:color="auto"/>
        <w:left w:val="none" w:sz="0" w:space="0" w:color="auto"/>
        <w:bottom w:val="none" w:sz="0" w:space="0" w:color="auto"/>
        <w:right w:val="none" w:sz="0" w:space="0" w:color="auto"/>
      </w:divBdr>
    </w:div>
    <w:div w:id="194927410">
      <w:bodyDiv w:val="1"/>
      <w:marLeft w:val="0"/>
      <w:marRight w:val="0"/>
      <w:marTop w:val="0"/>
      <w:marBottom w:val="0"/>
      <w:divBdr>
        <w:top w:val="none" w:sz="0" w:space="0" w:color="auto"/>
        <w:left w:val="none" w:sz="0" w:space="0" w:color="auto"/>
        <w:bottom w:val="none" w:sz="0" w:space="0" w:color="auto"/>
        <w:right w:val="none" w:sz="0" w:space="0" w:color="auto"/>
      </w:divBdr>
    </w:div>
    <w:div w:id="256526502">
      <w:bodyDiv w:val="1"/>
      <w:marLeft w:val="0"/>
      <w:marRight w:val="0"/>
      <w:marTop w:val="0"/>
      <w:marBottom w:val="0"/>
      <w:divBdr>
        <w:top w:val="none" w:sz="0" w:space="0" w:color="auto"/>
        <w:left w:val="none" w:sz="0" w:space="0" w:color="auto"/>
        <w:bottom w:val="none" w:sz="0" w:space="0" w:color="auto"/>
        <w:right w:val="none" w:sz="0" w:space="0" w:color="auto"/>
      </w:divBdr>
    </w:div>
    <w:div w:id="355350768">
      <w:bodyDiv w:val="1"/>
      <w:marLeft w:val="0"/>
      <w:marRight w:val="0"/>
      <w:marTop w:val="0"/>
      <w:marBottom w:val="0"/>
      <w:divBdr>
        <w:top w:val="none" w:sz="0" w:space="0" w:color="auto"/>
        <w:left w:val="none" w:sz="0" w:space="0" w:color="auto"/>
        <w:bottom w:val="none" w:sz="0" w:space="0" w:color="auto"/>
        <w:right w:val="none" w:sz="0" w:space="0" w:color="auto"/>
      </w:divBdr>
    </w:div>
    <w:div w:id="363095252">
      <w:bodyDiv w:val="1"/>
      <w:marLeft w:val="0"/>
      <w:marRight w:val="0"/>
      <w:marTop w:val="0"/>
      <w:marBottom w:val="0"/>
      <w:divBdr>
        <w:top w:val="none" w:sz="0" w:space="0" w:color="auto"/>
        <w:left w:val="none" w:sz="0" w:space="0" w:color="auto"/>
        <w:bottom w:val="none" w:sz="0" w:space="0" w:color="auto"/>
        <w:right w:val="none" w:sz="0" w:space="0" w:color="auto"/>
      </w:divBdr>
    </w:div>
    <w:div w:id="384135551">
      <w:bodyDiv w:val="1"/>
      <w:marLeft w:val="0"/>
      <w:marRight w:val="0"/>
      <w:marTop w:val="0"/>
      <w:marBottom w:val="0"/>
      <w:divBdr>
        <w:top w:val="none" w:sz="0" w:space="0" w:color="auto"/>
        <w:left w:val="none" w:sz="0" w:space="0" w:color="auto"/>
        <w:bottom w:val="none" w:sz="0" w:space="0" w:color="auto"/>
        <w:right w:val="none" w:sz="0" w:space="0" w:color="auto"/>
      </w:divBdr>
    </w:div>
    <w:div w:id="414715183">
      <w:bodyDiv w:val="1"/>
      <w:marLeft w:val="0"/>
      <w:marRight w:val="0"/>
      <w:marTop w:val="0"/>
      <w:marBottom w:val="0"/>
      <w:divBdr>
        <w:top w:val="none" w:sz="0" w:space="0" w:color="auto"/>
        <w:left w:val="none" w:sz="0" w:space="0" w:color="auto"/>
        <w:bottom w:val="none" w:sz="0" w:space="0" w:color="auto"/>
        <w:right w:val="none" w:sz="0" w:space="0" w:color="auto"/>
      </w:divBdr>
    </w:div>
    <w:div w:id="448670759">
      <w:bodyDiv w:val="1"/>
      <w:marLeft w:val="0"/>
      <w:marRight w:val="0"/>
      <w:marTop w:val="0"/>
      <w:marBottom w:val="0"/>
      <w:divBdr>
        <w:top w:val="none" w:sz="0" w:space="0" w:color="auto"/>
        <w:left w:val="none" w:sz="0" w:space="0" w:color="auto"/>
        <w:bottom w:val="none" w:sz="0" w:space="0" w:color="auto"/>
        <w:right w:val="none" w:sz="0" w:space="0" w:color="auto"/>
      </w:divBdr>
    </w:div>
    <w:div w:id="457115285">
      <w:bodyDiv w:val="1"/>
      <w:marLeft w:val="0"/>
      <w:marRight w:val="0"/>
      <w:marTop w:val="0"/>
      <w:marBottom w:val="0"/>
      <w:divBdr>
        <w:top w:val="none" w:sz="0" w:space="0" w:color="auto"/>
        <w:left w:val="none" w:sz="0" w:space="0" w:color="auto"/>
        <w:bottom w:val="none" w:sz="0" w:space="0" w:color="auto"/>
        <w:right w:val="none" w:sz="0" w:space="0" w:color="auto"/>
      </w:divBdr>
    </w:div>
    <w:div w:id="490944512">
      <w:bodyDiv w:val="1"/>
      <w:marLeft w:val="0"/>
      <w:marRight w:val="0"/>
      <w:marTop w:val="0"/>
      <w:marBottom w:val="0"/>
      <w:divBdr>
        <w:top w:val="none" w:sz="0" w:space="0" w:color="auto"/>
        <w:left w:val="none" w:sz="0" w:space="0" w:color="auto"/>
        <w:bottom w:val="none" w:sz="0" w:space="0" w:color="auto"/>
        <w:right w:val="none" w:sz="0" w:space="0" w:color="auto"/>
      </w:divBdr>
    </w:div>
    <w:div w:id="523254478">
      <w:bodyDiv w:val="1"/>
      <w:marLeft w:val="0"/>
      <w:marRight w:val="0"/>
      <w:marTop w:val="0"/>
      <w:marBottom w:val="0"/>
      <w:divBdr>
        <w:top w:val="none" w:sz="0" w:space="0" w:color="auto"/>
        <w:left w:val="none" w:sz="0" w:space="0" w:color="auto"/>
        <w:bottom w:val="none" w:sz="0" w:space="0" w:color="auto"/>
        <w:right w:val="none" w:sz="0" w:space="0" w:color="auto"/>
      </w:divBdr>
    </w:div>
    <w:div w:id="541091166">
      <w:bodyDiv w:val="1"/>
      <w:marLeft w:val="0"/>
      <w:marRight w:val="0"/>
      <w:marTop w:val="0"/>
      <w:marBottom w:val="0"/>
      <w:divBdr>
        <w:top w:val="none" w:sz="0" w:space="0" w:color="auto"/>
        <w:left w:val="none" w:sz="0" w:space="0" w:color="auto"/>
        <w:bottom w:val="none" w:sz="0" w:space="0" w:color="auto"/>
        <w:right w:val="none" w:sz="0" w:space="0" w:color="auto"/>
      </w:divBdr>
    </w:div>
    <w:div w:id="553663894">
      <w:bodyDiv w:val="1"/>
      <w:marLeft w:val="0"/>
      <w:marRight w:val="0"/>
      <w:marTop w:val="0"/>
      <w:marBottom w:val="0"/>
      <w:divBdr>
        <w:top w:val="none" w:sz="0" w:space="0" w:color="auto"/>
        <w:left w:val="none" w:sz="0" w:space="0" w:color="auto"/>
        <w:bottom w:val="none" w:sz="0" w:space="0" w:color="auto"/>
        <w:right w:val="none" w:sz="0" w:space="0" w:color="auto"/>
      </w:divBdr>
    </w:div>
    <w:div w:id="556553602">
      <w:bodyDiv w:val="1"/>
      <w:marLeft w:val="0"/>
      <w:marRight w:val="0"/>
      <w:marTop w:val="0"/>
      <w:marBottom w:val="0"/>
      <w:divBdr>
        <w:top w:val="none" w:sz="0" w:space="0" w:color="auto"/>
        <w:left w:val="none" w:sz="0" w:space="0" w:color="auto"/>
        <w:bottom w:val="none" w:sz="0" w:space="0" w:color="auto"/>
        <w:right w:val="none" w:sz="0" w:space="0" w:color="auto"/>
      </w:divBdr>
    </w:div>
    <w:div w:id="594896623">
      <w:bodyDiv w:val="1"/>
      <w:marLeft w:val="0"/>
      <w:marRight w:val="0"/>
      <w:marTop w:val="0"/>
      <w:marBottom w:val="0"/>
      <w:divBdr>
        <w:top w:val="none" w:sz="0" w:space="0" w:color="auto"/>
        <w:left w:val="none" w:sz="0" w:space="0" w:color="auto"/>
        <w:bottom w:val="none" w:sz="0" w:space="0" w:color="auto"/>
        <w:right w:val="none" w:sz="0" w:space="0" w:color="auto"/>
      </w:divBdr>
    </w:div>
    <w:div w:id="596015908">
      <w:bodyDiv w:val="1"/>
      <w:marLeft w:val="0"/>
      <w:marRight w:val="0"/>
      <w:marTop w:val="0"/>
      <w:marBottom w:val="0"/>
      <w:divBdr>
        <w:top w:val="none" w:sz="0" w:space="0" w:color="auto"/>
        <w:left w:val="none" w:sz="0" w:space="0" w:color="auto"/>
        <w:bottom w:val="none" w:sz="0" w:space="0" w:color="auto"/>
        <w:right w:val="none" w:sz="0" w:space="0" w:color="auto"/>
      </w:divBdr>
    </w:div>
    <w:div w:id="650403355">
      <w:bodyDiv w:val="1"/>
      <w:marLeft w:val="0"/>
      <w:marRight w:val="0"/>
      <w:marTop w:val="0"/>
      <w:marBottom w:val="0"/>
      <w:divBdr>
        <w:top w:val="none" w:sz="0" w:space="0" w:color="auto"/>
        <w:left w:val="none" w:sz="0" w:space="0" w:color="auto"/>
        <w:bottom w:val="none" w:sz="0" w:space="0" w:color="auto"/>
        <w:right w:val="none" w:sz="0" w:space="0" w:color="auto"/>
      </w:divBdr>
    </w:div>
    <w:div w:id="665404301">
      <w:bodyDiv w:val="1"/>
      <w:marLeft w:val="0"/>
      <w:marRight w:val="0"/>
      <w:marTop w:val="0"/>
      <w:marBottom w:val="0"/>
      <w:divBdr>
        <w:top w:val="none" w:sz="0" w:space="0" w:color="auto"/>
        <w:left w:val="none" w:sz="0" w:space="0" w:color="auto"/>
        <w:bottom w:val="none" w:sz="0" w:space="0" w:color="auto"/>
        <w:right w:val="none" w:sz="0" w:space="0" w:color="auto"/>
      </w:divBdr>
    </w:div>
    <w:div w:id="666632491">
      <w:bodyDiv w:val="1"/>
      <w:marLeft w:val="0"/>
      <w:marRight w:val="0"/>
      <w:marTop w:val="0"/>
      <w:marBottom w:val="0"/>
      <w:divBdr>
        <w:top w:val="none" w:sz="0" w:space="0" w:color="auto"/>
        <w:left w:val="none" w:sz="0" w:space="0" w:color="auto"/>
        <w:bottom w:val="none" w:sz="0" w:space="0" w:color="auto"/>
        <w:right w:val="none" w:sz="0" w:space="0" w:color="auto"/>
      </w:divBdr>
    </w:div>
    <w:div w:id="721174055">
      <w:bodyDiv w:val="1"/>
      <w:marLeft w:val="0"/>
      <w:marRight w:val="0"/>
      <w:marTop w:val="0"/>
      <w:marBottom w:val="0"/>
      <w:divBdr>
        <w:top w:val="none" w:sz="0" w:space="0" w:color="auto"/>
        <w:left w:val="none" w:sz="0" w:space="0" w:color="auto"/>
        <w:bottom w:val="none" w:sz="0" w:space="0" w:color="auto"/>
        <w:right w:val="none" w:sz="0" w:space="0" w:color="auto"/>
      </w:divBdr>
    </w:div>
    <w:div w:id="760445344">
      <w:bodyDiv w:val="1"/>
      <w:marLeft w:val="0"/>
      <w:marRight w:val="0"/>
      <w:marTop w:val="0"/>
      <w:marBottom w:val="0"/>
      <w:divBdr>
        <w:top w:val="none" w:sz="0" w:space="0" w:color="auto"/>
        <w:left w:val="none" w:sz="0" w:space="0" w:color="auto"/>
        <w:bottom w:val="none" w:sz="0" w:space="0" w:color="auto"/>
        <w:right w:val="none" w:sz="0" w:space="0" w:color="auto"/>
      </w:divBdr>
    </w:div>
    <w:div w:id="762845657">
      <w:bodyDiv w:val="1"/>
      <w:marLeft w:val="0"/>
      <w:marRight w:val="0"/>
      <w:marTop w:val="0"/>
      <w:marBottom w:val="0"/>
      <w:divBdr>
        <w:top w:val="none" w:sz="0" w:space="0" w:color="auto"/>
        <w:left w:val="none" w:sz="0" w:space="0" w:color="auto"/>
        <w:bottom w:val="none" w:sz="0" w:space="0" w:color="auto"/>
        <w:right w:val="none" w:sz="0" w:space="0" w:color="auto"/>
      </w:divBdr>
    </w:div>
    <w:div w:id="813595705">
      <w:bodyDiv w:val="1"/>
      <w:marLeft w:val="0"/>
      <w:marRight w:val="0"/>
      <w:marTop w:val="0"/>
      <w:marBottom w:val="0"/>
      <w:divBdr>
        <w:top w:val="none" w:sz="0" w:space="0" w:color="auto"/>
        <w:left w:val="none" w:sz="0" w:space="0" w:color="auto"/>
        <w:bottom w:val="none" w:sz="0" w:space="0" w:color="auto"/>
        <w:right w:val="none" w:sz="0" w:space="0" w:color="auto"/>
      </w:divBdr>
    </w:div>
    <w:div w:id="822502114">
      <w:bodyDiv w:val="1"/>
      <w:marLeft w:val="0"/>
      <w:marRight w:val="0"/>
      <w:marTop w:val="0"/>
      <w:marBottom w:val="0"/>
      <w:divBdr>
        <w:top w:val="none" w:sz="0" w:space="0" w:color="auto"/>
        <w:left w:val="none" w:sz="0" w:space="0" w:color="auto"/>
        <w:bottom w:val="none" w:sz="0" w:space="0" w:color="auto"/>
        <w:right w:val="none" w:sz="0" w:space="0" w:color="auto"/>
      </w:divBdr>
    </w:div>
    <w:div w:id="839197057">
      <w:bodyDiv w:val="1"/>
      <w:marLeft w:val="0"/>
      <w:marRight w:val="0"/>
      <w:marTop w:val="0"/>
      <w:marBottom w:val="0"/>
      <w:divBdr>
        <w:top w:val="none" w:sz="0" w:space="0" w:color="auto"/>
        <w:left w:val="none" w:sz="0" w:space="0" w:color="auto"/>
        <w:bottom w:val="none" w:sz="0" w:space="0" w:color="auto"/>
        <w:right w:val="none" w:sz="0" w:space="0" w:color="auto"/>
      </w:divBdr>
    </w:div>
    <w:div w:id="884297228">
      <w:bodyDiv w:val="1"/>
      <w:marLeft w:val="0"/>
      <w:marRight w:val="0"/>
      <w:marTop w:val="0"/>
      <w:marBottom w:val="0"/>
      <w:divBdr>
        <w:top w:val="none" w:sz="0" w:space="0" w:color="auto"/>
        <w:left w:val="none" w:sz="0" w:space="0" w:color="auto"/>
        <w:bottom w:val="none" w:sz="0" w:space="0" w:color="auto"/>
        <w:right w:val="none" w:sz="0" w:space="0" w:color="auto"/>
      </w:divBdr>
    </w:div>
    <w:div w:id="948511615">
      <w:bodyDiv w:val="1"/>
      <w:marLeft w:val="0"/>
      <w:marRight w:val="0"/>
      <w:marTop w:val="0"/>
      <w:marBottom w:val="0"/>
      <w:divBdr>
        <w:top w:val="none" w:sz="0" w:space="0" w:color="auto"/>
        <w:left w:val="none" w:sz="0" w:space="0" w:color="auto"/>
        <w:bottom w:val="none" w:sz="0" w:space="0" w:color="auto"/>
        <w:right w:val="none" w:sz="0" w:space="0" w:color="auto"/>
      </w:divBdr>
      <w:divsChild>
        <w:div w:id="750659061">
          <w:marLeft w:val="0"/>
          <w:marRight w:val="0"/>
          <w:marTop w:val="0"/>
          <w:marBottom w:val="0"/>
          <w:divBdr>
            <w:top w:val="none" w:sz="0" w:space="0" w:color="auto"/>
            <w:left w:val="none" w:sz="0" w:space="0" w:color="auto"/>
            <w:bottom w:val="none" w:sz="0" w:space="0" w:color="auto"/>
            <w:right w:val="none" w:sz="0" w:space="0" w:color="auto"/>
          </w:divBdr>
          <w:divsChild>
            <w:div w:id="293488349">
              <w:marLeft w:val="0"/>
              <w:marRight w:val="0"/>
              <w:marTop w:val="0"/>
              <w:marBottom w:val="0"/>
              <w:divBdr>
                <w:top w:val="none" w:sz="0" w:space="0" w:color="auto"/>
                <w:left w:val="none" w:sz="0" w:space="0" w:color="auto"/>
                <w:bottom w:val="none" w:sz="0" w:space="0" w:color="auto"/>
                <w:right w:val="none" w:sz="0" w:space="0" w:color="auto"/>
              </w:divBdr>
              <w:divsChild>
                <w:div w:id="162171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220807">
      <w:bodyDiv w:val="1"/>
      <w:marLeft w:val="0"/>
      <w:marRight w:val="0"/>
      <w:marTop w:val="0"/>
      <w:marBottom w:val="0"/>
      <w:divBdr>
        <w:top w:val="none" w:sz="0" w:space="0" w:color="auto"/>
        <w:left w:val="none" w:sz="0" w:space="0" w:color="auto"/>
        <w:bottom w:val="none" w:sz="0" w:space="0" w:color="auto"/>
        <w:right w:val="none" w:sz="0" w:space="0" w:color="auto"/>
      </w:divBdr>
    </w:div>
    <w:div w:id="977222312">
      <w:bodyDiv w:val="1"/>
      <w:marLeft w:val="0"/>
      <w:marRight w:val="0"/>
      <w:marTop w:val="0"/>
      <w:marBottom w:val="0"/>
      <w:divBdr>
        <w:top w:val="none" w:sz="0" w:space="0" w:color="auto"/>
        <w:left w:val="none" w:sz="0" w:space="0" w:color="auto"/>
        <w:bottom w:val="none" w:sz="0" w:space="0" w:color="auto"/>
        <w:right w:val="none" w:sz="0" w:space="0" w:color="auto"/>
      </w:divBdr>
    </w:div>
    <w:div w:id="978337853">
      <w:bodyDiv w:val="1"/>
      <w:marLeft w:val="0"/>
      <w:marRight w:val="0"/>
      <w:marTop w:val="0"/>
      <w:marBottom w:val="0"/>
      <w:divBdr>
        <w:top w:val="none" w:sz="0" w:space="0" w:color="auto"/>
        <w:left w:val="none" w:sz="0" w:space="0" w:color="auto"/>
        <w:bottom w:val="none" w:sz="0" w:space="0" w:color="auto"/>
        <w:right w:val="none" w:sz="0" w:space="0" w:color="auto"/>
      </w:divBdr>
    </w:div>
    <w:div w:id="979001242">
      <w:bodyDiv w:val="1"/>
      <w:marLeft w:val="0"/>
      <w:marRight w:val="0"/>
      <w:marTop w:val="0"/>
      <w:marBottom w:val="0"/>
      <w:divBdr>
        <w:top w:val="none" w:sz="0" w:space="0" w:color="auto"/>
        <w:left w:val="none" w:sz="0" w:space="0" w:color="auto"/>
        <w:bottom w:val="none" w:sz="0" w:space="0" w:color="auto"/>
        <w:right w:val="none" w:sz="0" w:space="0" w:color="auto"/>
      </w:divBdr>
    </w:div>
    <w:div w:id="986320946">
      <w:bodyDiv w:val="1"/>
      <w:marLeft w:val="0"/>
      <w:marRight w:val="0"/>
      <w:marTop w:val="0"/>
      <w:marBottom w:val="0"/>
      <w:divBdr>
        <w:top w:val="none" w:sz="0" w:space="0" w:color="auto"/>
        <w:left w:val="none" w:sz="0" w:space="0" w:color="auto"/>
        <w:bottom w:val="none" w:sz="0" w:space="0" w:color="auto"/>
        <w:right w:val="none" w:sz="0" w:space="0" w:color="auto"/>
      </w:divBdr>
    </w:div>
    <w:div w:id="1008412968">
      <w:bodyDiv w:val="1"/>
      <w:marLeft w:val="0"/>
      <w:marRight w:val="0"/>
      <w:marTop w:val="0"/>
      <w:marBottom w:val="0"/>
      <w:divBdr>
        <w:top w:val="none" w:sz="0" w:space="0" w:color="auto"/>
        <w:left w:val="none" w:sz="0" w:space="0" w:color="auto"/>
        <w:bottom w:val="none" w:sz="0" w:space="0" w:color="auto"/>
        <w:right w:val="none" w:sz="0" w:space="0" w:color="auto"/>
      </w:divBdr>
    </w:div>
    <w:div w:id="1009987773">
      <w:bodyDiv w:val="1"/>
      <w:marLeft w:val="0"/>
      <w:marRight w:val="0"/>
      <w:marTop w:val="0"/>
      <w:marBottom w:val="0"/>
      <w:divBdr>
        <w:top w:val="none" w:sz="0" w:space="0" w:color="auto"/>
        <w:left w:val="none" w:sz="0" w:space="0" w:color="auto"/>
        <w:bottom w:val="none" w:sz="0" w:space="0" w:color="auto"/>
        <w:right w:val="none" w:sz="0" w:space="0" w:color="auto"/>
      </w:divBdr>
    </w:div>
    <w:div w:id="1026100318">
      <w:bodyDiv w:val="1"/>
      <w:marLeft w:val="0"/>
      <w:marRight w:val="0"/>
      <w:marTop w:val="0"/>
      <w:marBottom w:val="0"/>
      <w:divBdr>
        <w:top w:val="none" w:sz="0" w:space="0" w:color="auto"/>
        <w:left w:val="none" w:sz="0" w:space="0" w:color="auto"/>
        <w:bottom w:val="none" w:sz="0" w:space="0" w:color="auto"/>
        <w:right w:val="none" w:sz="0" w:space="0" w:color="auto"/>
      </w:divBdr>
    </w:div>
    <w:div w:id="1041393733">
      <w:bodyDiv w:val="1"/>
      <w:marLeft w:val="0"/>
      <w:marRight w:val="0"/>
      <w:marTop w:val="0"/>
      <w:marBottom w:val="0"/>
      <w:divBdr>
        <w:top w:val="none" w:sz="0" w:space="0" w:color="auto"/>
        <w:left w:val="none" w:sz="0" w:space="0" w:color="auto"/>
        <w:bottom w:val="none" w:sz="0" w:space="0" w:color="auto"/>
        <w:right w:val="none" w:sz="0" w:space="0" w:color="auto"/>
      </w:divBdr>
    </w:div>
    <w:div w:id="1052266760">
      <w:bodyDiv w:val="1"/>
      <w:marLeft w:val="0"/>
      <w:marRight w:val="0"/>
      <w:marTop w:val="0"/>
      <w:marBottom w:val="0"/>
      <w:divBdr>
        <w:top w:val="none" w:sz="0" w:space="0" w:color="auto"/>
        <w:left w:val="none" w:sz="0" w:space="0" w:color="auto"/>
        <w:bottom w:val="none" w:sz="0" w:space="0" w:color="auto"/>
        <w:right w:val="none" w:sz="0" w:space="0" w:color="auto"/>
      </w:divBdr>
    </w:div>
    <w:div w:id="1072241012">
      <w:bodyDiv w:val="1"/>
      <w:marLeft w:val="0"/>
      <w:marRight w:val="0"/>
      <w:marTop w:val="0"/>
      <w:marBottom w:val="0"/>
      <w:divBdr>
        <w:top w:val="none" w:sz="0" w:space="0" w:color="auto"/>
        <w:left w:val="none" w:sz="0" w:space="0" w:color="auto"/>
        <w:bottom w:val="none" w:sz="0" w:space="0" w:color="auto"/>
        <w:right w:val="none" w:sz="0" w:space="0" w:color="auto"/>
      </w:divBdr>
    </w:div>
    <w:div w:id="1077871879">
      <w:bodyDiv w:val="1"/>
      <w:marLeft w:val="0"/>
      <w:marRight w:val="0"/>
      <w:marTop w:val="0"/>
      <w:marBottom w:val="0"/>
      <w:divBdr>
        <w:top w:val="none" w:sz="0" w:space="0" w:color="auto"/>
        <w:left w:val="none" w:sz="0" w:space="0" w:color="auto"/>
        <w:bottom w:val="none" w:sz="0" w:space="0" w:color="auto"/>
        <w:right w:val="none" w:sz="0" w:space="0" w:color="auto"/>
      </w:divBdr>
    </w:div>
    <w:div w:id="1079519457">
      <w:bodyDiv w:val="1"/>
      <w:marLeft w:val="0"/>
      <w:marRight w:val="0"/>
      <w:marTop w:val="0"/>
      <w:marBottom w:val="0"/>
      <w:divBdr>
        <w:top w:val="none" w:sz="0" w:space="0" w:color="auto"/>
        <w:left w:val="none" w:sz="0" w:space="0" w:color="auto"/>
        <w:bottom w:val="none" w:sz="0" w:space="0" w:color="auto"/>
        <w:right w:val="none" w:sz="0" w:space="0" w:color="auto"/>
      </w:divBdr>
    </w:div>
    <w:div w:id="1095442092">
      <w:bodyDiv w:val="1"/>
      <w:marLeft w:val="0"/>
      <w:marRight w:val="0"/>
      <w:marTop w:val="0"/>
      <w:marBottom w:val="0"/>
      <w:divBdr>
        <w:top w:val="none" w:sz="0" w:space="0" w:color="auto"/>
        <w:left w:val="none" w:sz="0" w:space="0" w:color="auto"/>
        <w:bottom w:val="none" w:sz="0" w:space="0" w:color="auto"/>
        <w:right w:val="none" w:sz="0" w:space="0" w:color="auto"/>
      </w:divBdr>
      <w:divsChild>
        <w:div w:id="1989825848">
          <w:marLeft w:val="547"/>
          <w:marRight w:val="0"/>
          <w:marTop w:val="0"/>
          <w:marBottom w:val="0"/>
          <w:divBdr>
            <w:top w:val="none" w:sz="0" w:space="0" w:color="auto"/>
            <w:left w:val="none" w:sz="0" w:space="0" w:color="auto"/>
            <w:bottom w:val="none" w:sz="0" w:space="0" w:color="auto"/>
            <w:right w:val="none" w:sz="0" w:space="0" w:color="auto"/>
          </w:divBdr>
        </w:div>
        <w:div w:id="999431492">
          <w:marLeft w:val="547"/>
          <w:marRight w:val="0"/>
          <w:marTop w:val="0"/>
          <w:marBottom w:val="0"/>
          <w:divBdr>
            <w:top w:val="none" w:sz="0" w:space="0" w:color="auto"/>
            <w:left w:val="none" w:sz="0" w:space="0" w:color="auto"/>
            <w:bottom w:val="none" w:sz="0" w:space="0" w:color="auto"/>
            <w:right w:val="none" w:sz="0" w:space="0" w:color="auto"/>
          </w:divBdr>
        </w:div>
      </w:divsChild>
    </w:div>
    <w:div w:id="1129788170">
      <w:bodyDiv w:val="1"/>
      <w:marLeft w:val="0"/>
      <w:marRight w:val="0"/>
      <w:marTop w:val="0"/>
      <w:marBottom w:val="0"/>
      <w:divBdr>
        <w:top w:val="none" w:sz="0" w:space="0" w:color="auto"/>
        <w:left w:val="none" w:sz="0" w:space="0" w:color="auto"/>
        <w:bottom w:val="none" w:sz="0" w:space="0" w:color="auto"/>
        <w:right w:val="none" w:sz="0" w:space="0" w:color="auto"/>
      </w:divBdr>
    </w:div>
    <w:div w:id="1160652346">
      <w:bodyDiv w:val="1"/>
      <w:marLeft w:val="0"/>
      <w:marRight w:val="0"/>
      <w:marTop w:val="0"/>
      <w:marBottom w:val="0"/>
      <w:divBdr>
        <w:top w:val="none" w:sz="0" w:space="0" w:color="auto"/>
        <w:left w:val="none" w:sz="0" w:space="0" w:color="auto"/>
        <w:bottom w:val="none" w:sz="0" w:space="0" w:color="auto"/>
        <w:right w:val="none" w:sz="0" w:space="0" w:color="auto"/>
      </w:divBdr>
    </w:div>
    <w:div w:id="1190145709">
      <w:bodyDiv w:val="1"/>
      <w:marLeft w:val="0"/>
      <w:marRight w:val="0"/>
      <w:marTop w:val="0"/>
      <w:marBottom w:val="0"/>
      <w:divBdr>
        <w:top w:val="none" w:sz="0" w:space="0" w:color="auto"/>
        <w:left w:val="none" w:sz="0" w:space="0" w:color="auto"/>
        <w:bottom w:val="none" w:sz="0" w:space="0" w:color="auto"/>
        <w:right w:val="none" w:sz="0" w:space="0" w:color="auto"/>
      </w:divBdr>
    </w:div>
    <w:div w:id="1221096524">
      <w:bodyDiv w:val="1"/>
      <w:marLeft w:val="0"/>
      <w:marRight w:val="0"/>
      <w:marTop w:val="0"/>
      <w:marBottom w:val="0"/>
      <w:divBdr>
        <w:top w:val="none" w:sz="0" w:space="0" w:color="auto"/>
        <w:left w:val="none" w:sz="0" w:space="0" w:color="auto"/>
        <w:bottom w:val="none" w:sz="0" w:space="0" w:color="auto"/>
        <w:right w:val="none" w:sz="0" w:space="0" w:color="auto"/>
      </w:divBdr>
    </w:div>
    <w:div w:id="1226991549">
      <w:bodyDiv w:val="1"/>
      <w:marLeft w:val="0"/>
      <w:marRight w:val="0"/>
      <w:marTop w:val="0"/>
      <w:marBottom w:val="0"/>
      <w:divBdr>
        <w:top w:val="none" w:sz="0" w:space="0" w:color="auto"/>
        <w:left w:val="none" w:sz="0" w:space="0" w:color="auto"/>
        <w:bottom w:val="none" w:sz="0" w:space="0" w:color="auto"/>
        <w:right w:val="none" w:sz="0" w:space="0" w:color="auto"/>
      </w:divBdr>
    </w:div>
    <w:div w:id="1253473311">
      <w:bodyDiv w:val="1"/>
      <w:marLeft w:val="0"/>
      <w:marRight w:val="0"/>
      <w:marTop w:val="0"/>
      <w:marBottom w:val="0"/>
      <w:divBdr>
        <w:top w:val="none" w:sz="0" w:space="0" w:color="auto"/>
        <w:left w:val="none" w:sz="0" w:space="0" w:color="auto"/>
        <w:bottom w:val="none" w:sz="0" w:space="0" w:color="auto"/>
        <w:right w:val="none" w:sz="0" w:space="0" w:color="auto"/>
      </w:divBdr>
    </w:div>
    <w:div w:id="1256209983">
      <w:bodyDiv w:val="1"/>
      <w:marLeft w:val="0"/>
      <w:marRight w:val="0"/>
      <w:marTop w:val="0"/>
      <w:marBottom w:val="0"/>
      <w:divBdr>
        <w:top w:val="none" w:sz="0" w:space="0" w:color="auto"/>
        <w:left w:val="none" w:sz="0" w:space="0" w:color="auto"/>
        <w:bottom w:val="none" w:sz="0" w:space="0" w:color="auto"/>
        <w:right w:val="none" w:sz="0" w:space="0" w:color="auto"/>
      </w:divBdr>
    </w:div>
    <w:div w:id="1264457257">
      <w:bodyDiv w:val="1"/>
      <w:marLeft w:val="0"/>
      <w:marRight w:val="0"/>
      <w:marTop w:val="0"/>
      <w:marBottom w:val="0"/>
      <w:divBdr>
        <w:top w:val="none" w:sz="0" w:space="0" w:color="auto"/>
        <w:left w:val="none" w:sz="0" w:space="0" w:color="auto"/>
        <w:bottom w:val="none" w:sz="0" w:space="0" w:color="auto"/>
        <w:right w:val="none" w:sz="0" w:space="0" w:color="auto"/>
      </w:divBdr>
    </w:div>
    <w:div w:id="1280837428">
      <w:bodyDiv w:val="1"/>
      <w:marLeft w:val="0"/>
      <w:marRight w:val="0"/>
      <w:marTop w:val="0"/>
      <w:marBottom w:val="0"/>
      <w:divBdr>
        <w:top w:val="none" w:sz="0" w:space="0" w:color="auto"/>
        <w:left w:val="none" w:sz="0" w:space="0" w:color="auto"/>
        <w:bottom w:val="none" w:sz="0" w:space="0" w:color="auto"/>
        <w:right w:val="none" w:sz="0" w:space="0" w:color="auto"/>
      </w:divBdr>
    </w:div>
    <w:div w:id="1300453903">
      <w:bodyDiv w:val="1"/>
      <w:marLeft w:val="0"/>
      <w:marRight w:val="0"/>
      <w:marTop w:val="0"/>
      <w:marBottom w:val="0"/>
      <w:divBdr>
        <w:top w:val="none" w:sz="0" w:space="0" w:color="auto"/>
        <w:left w:val="none" w:sz="0" w:space="0" w:color="auto"/>
        <w:bottom w:val="none" w:sz="0" w:space="0" w:color="auto"/>
        <w:right w:val="none" w:sz="0" w:space="0" w:color="auto"/>
      </w:divBdr>
    </w:div>
    <w:div w:id="1308896343">
      <w:bodyDiv w:val="1"/>
      <w:marLeft w:val="0"/>
      <w:marRight w:val="0"/>
      <w:marTop w:val="0"/>
      <w:marBottom w:val="0"/>
      <w:divBdr>
        <w:top w:val="none" w:sz="0" w:space="0" w:color="auto"/>
        <w:left w:val="none" w:sz="0" w:space="0" w:color="auto"/>
        <w:bottom w:val="none" w:sz="0" w:space="0" w:color="auto"/>
        <w:right w:val="none" w:sz="0" w:space="0" w:color="auto"/>
      </w:divBdr>
    </w:div>
    <w:div w:id="1311908164">
      <w:bodyDiv w:val="1"/>
      <w:marLeft w:val="0"/>
      <w:marRight w:val="0"/>
      <w:marTop w:val="0"/>
      <w:marBottom w:val="0"/>
      <w:divBdr>
        <w:top w:val="none" w:sz="0" w:space="0" w:color="auto"/>
        <w:left w:val="none" w:sz="0" w:space="0" w:color="auto"/>
        <w:bottom w:val="none" w:sz="0" w:space="0" w:color="auto"/>
        <w:right w:val="none" w:sz="0" w:space="0" w:color="auto"/>
      </w:divBdr>
    </w:div>
    <w:div w:id="1328249967">
      <w:bodyDiv w:val="1"/>
      <w:marLeft w:val="0"/>
      <w:marRight w:val="0"/>
      <w:marTop w:val="0"/>
      <w:marBottom w:val="0"/>
      <w:divBdr>
        <w:top w:val="none" w:sz="0" w:space="0" w:color="auto"/>
        <w:left w:val="none" w:sz="0" w:space="0" w:color="auto"/>
        <w:bottom w:val="none" w:sz="0" w:space="0" w:color="auto"/>
        <w:right w:val="none" w:sz="0" w:space="0" w:color="auto"/>
      </w:divBdr>
    </w:div>
    <w:div w:id="1332558988">
      <w:bodyDiv w:val="1"/>
      <w:marLeft w:val="0"/>
      <w:marRight w:val="0"/>
      <w:marTop w:val="0"/>
      <w:marBottom w:val="0"/>
      <w:divBdr>
        <w:top w:val="none" w:sz="0" w:space="0" w:color="auto"/>
        <w:left w:val="none" w:sz="0" w:space="0" w:color="auto"/>
        <w:bottom w:val="none" w:sz="0" w:space="0" w:color="auto"/>
        <w:right w:val="none" w:sz="0" w:space="0" w:color="auto"/>
      </w:divBdr>
    </w:div>
    <w:div w:id="1364745361">
      <w:bodyDiv w:val="1"/>
      <w:marLeft w:val="0"/>
      <w:marRight w:val="0"/>
      <w:marTop w:val="0"/>
      <w:marBottom w:val="0"/>
      <w:divBdr>
        <w:top w:val="none" w:sz="0" w:space="0" w:color="auto"/>
        <w:left w:val="none" w:sz="0" w:space="0" w:color="auto"/>
        <w:bottom w:val="none" w:sz="0" w:space="0" w:color="auto"/>
        <w:right w:val="none" w:sz="0" w:space="0" w:color="auto"/>
      </w:divBdr>
    </w:div>
    <w:div w:id="1377391345">
      <w:bodyDiv w:val="1"/>
      <w:marLeft w:val="0"/>
      <w:marRight w:val="0"/>
      <w:marTop w:val="0"/>
      <w:marBottom w:val="0"/>
      <w:divBdr>
        <w:top w:val="none" w:sz="0" w:space="0" w:color="auto"/>
        <w:left w:val="none" w:sz="0" w:space="0" w:color="auto"/>
        <w:bottom w:val="none" w:sz="0" w:space="0" w:color="auto"/>
        <w:right w:val="none" w:sz="0" w:space="0" w:color="auto"/>
      </w:divBdr>
      <w:divsChild>
        <w:div w:id="1661812596">
          <w:marLeft w:val="0"/>
          <w:marRight w:val="0"/>
          <w:marTop w:val="0"/>
          <w:marBottom w:val="0"/>
          <w:divBdr>
            <w:top w:val="none" w:sz="0" w:space="0" w:color="auto"/>
            <w:left w:val="none" w:sz="0" w:space="0" w:color="auto"/>
            <w:bottom w:val="none" w:sz="0" w:space="0" w:color="auto"/>
            <w:right w:val="none" w:sz="0" w:space="0" w:color="auto"/>
          </w:divBdr>
          <w:divsChild>
            <w:div w:id="697850962">
              <w:marLeft w:val="0"/>
              <w:marRight w:val="0"/>
              <w:marTop w:val="0"/>
              <w:marBottom w:val="0"/>
              <w:divBdr>
                <w:top w:val="none" w:sz="0" w:space="0" w:color="auto"/>
                <w:left w:val="none" w:sz="0" w:space="0" w:color="auto"/>
                <w:bottom w:val="none" w:sz="0" w:space="0" w:color="auto"/>
                <w:right w:val="none" w:sz="0" w:space="0" w:color="auto"/>
              </w:divBdr>
              <w:divsChild>
                <w:div w:id="208876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606067">
      <w:bodyDiv w:val="1"/>
      <w:marLeft w:val="0"/>
      <w:marRight w:val="0"/>
      <w:marTop w:val="0"/>
      <w:marBottom w:val="0"/>
      <w:divBdr>
        <w:top w:val="none" w:sz="0" w:space="0" w:color="auto"/>
        <w:left w:val="none" w:sz="0" w:space="0" w:color="auto"/>
        <w:bottom w:val="none" w:sz="0" w:space="0" w:color="auto"/>
        <w:right w:val="none" w:sz="0" w:space="0" w:color="auto"/>
      </w:divBdr>
    </w:div>
    <w:div w:id="1401365786">
      <w:bodyDiv w:val="1"/>
      <w:marLeft w:val="0"/>
      <w:marRight w:val="0"/>
      <w:marTop w:val="0"/>
      <w:marBottom w:val="0"/>
      <w:divBdr>
        <w:top w:val="none" w:sz="0" w:space="0" w:color="auto"/>
        <w:left w:val="none" w:sz="0" w:space="0" w:color="auto"/>
        <w:bottom w:val="none" w:sz="0" w:space="0" w:color="auto"/>
        <w:right w:val="none" w:sz="0" w:space="0" w:color="auto"/>
      </w:divBdr>
    </w:div>
    <w:div w:id="1422531461">
      <w:bodyDiv w:val="1"/>
      <w:marLeft w:val="0"/>
      <w:marRight w:val="0"/>
      <w:marTop w:val="0"/>
      <w:marBottom w:val="0"/>
      <w:divBdr>
        <w:top w:val="none" w:sz="0" w:space="0" w:color="auto"/>
        <w:left w:val="none" w:sz="0" w:space="0" w:color="auto"/>
        <w:bottom w:val="none" w:sz="0" w:space="0" w:color="auto"/>
        <w:right w:val="none" w:sz="0" w:space="0" w:color="auto"/>
      </w:divBdr>
    </w:div>
    <w:div w:id="1474366056">
      <w:bodyDiv w:val="1"/>
      <w:marLeft w:val="0"/>
      <w:marRight w:val="0"/>
      <w:marTop w:val="0"/>
      <w:marBottom w:val="0"/>
      <w:divBdr>
        <w:top w:val="none" w:sz="0" w:space="0" w:color="auto"/>
        <w:left w:val="none" w:sz="0" w:space="0" w:color="auto"/>
        <w:bottom w:val="none" w:sz="0" w:space="0" w:color="auto"/>
        <w:right w:val="none" w:sz="0" w:space="0" w:color="auto"/>
      </w:divBdr>
    </w:div>
    <w:div w:id="1479304876">
      <w:bodyDiv w:val="1"/>
      <w:marLeft w:val="0"/>
      <w:marRight w:val="0"/>
      <w:marTop w:val="0"/>
      <w:marBottom w:val="0"/>
      <w:divBdr>
        <w:top w:val="none" w:sz="0" w:space="0" w:color="auto"/>
        <w:left w:val="none" w:sz="0" w:space="0" w:color="auto"/>
        <w:bottom w:val="none" w:sz="0" w:space="0" w:color="auto"/>
        <w:right w:val="none" w:sz="0" w:space="0" w:color="auto"/>
      </w:divBdr>
    </w:div>
    <w:div w:id="1501002376">
      <w:bodyDiv w:val="1"/>
      <w:marLeft w:val="0"/>
      <w:marRight w:val="0"/>
      <w:marTop w:val="0"/>
      <w:marBottom w:val="0"/>
      <w:divBdr>
        <w:top w:val="none" w:sz="0" w:space="0" w:color="auto"/>
        <w:left w:val="none" w:sz="0" w:space="0" w:color="auto"/>
        <w:bottom w:val="none" w:sz="0" w:space="0" w:color="auto"/>
        <w:right w:val="none" w:sz="0" w:space="0" w:color="auto"/>
      </w:divBdr>
    </w:div>
    <w:div w:id="1504471172">
      <w:bodyDiv w:val="1"/>
      <w:marLeft w:val="0"/>
      <w:marRight w:val="0"/>
      <w:marTop w:val="0"/>
      <w:marBottom w:val="0"/>
      <w:divBdr>
        <w:top w:val="none" w:sz="0" w:space="0" w:color="auto"/>
        <w:left w:val="none" w:sz="0" w:space="0" w:color="auto"/>
        <w:bottom w:val="none" w:sz="0" w:space="0" w:color="auto"/>
        <w:right w:val="none" w:sz="0" w:space="0" w:color="auto"/>
      </w:divBdr>
    </w:div>
    <w:div w:id="1528640560">
      <w:bodyDiv w:val="1"/>
      <w:marLeft w:val="0"/>
      <w:marRight w:val="0"/>
      <w:marTop w:val="0"/>
      <w:marBottom w:val="0"/>
      <w:divBdr>
        <w:top w:val="none" w:sz="0" w:space="0" w:color="auto"/>
        <w:left w:val="none" w:sz="0" w:space="0" w:color="auto"/>
        <w:bottom w:val="none" w:sz="0" w:space="0" w:color="auto"/>
        <w:right w:val="none" w:sz="0" w:space="0" w:color="auto"/>
      </w:divBdr>
    </w:div>
    <w:div w:id="1548227151">
      <w:bodyDiv w:val="1"/>
      <w:marLeft w:val="0"/>
      <w:marRight w:val="0"/>
      <w:marTop w:val="0"/>
      <w:marBottom w:val="0"/>
      <w:divBdr>
        <w:top w:val="none" w:sz="0" w:space="0" w:color="auto"/>
        <w:left w:val="none" w:sz="0" w:space="0" w:color="auto"/>
        <w:bottom w:val="none" w:sz="0" w:space="0" w:color="auto"/>
        <w:right w:val="none" w:sz="0" w:space="0" w:color="auto"/>
      </w:divBdr>
    </w:div>
    <w:div w:id="1550604783">
      <w:bodyDiv w:val="1"/>
      <w:marLeft w:val="0"/>
      <w:marRight w:val="0"/>
      <w:marTop w:val="0"/>
      <w:marBottom w:val="0"/>
      <w:divBdr>
        <w:top w:val="none" w:sz="0" w:space="0" w:color="auto"/>
        <w:left w:val="none" w:sz="0" w:space="0" w:color="auto"/>
        <w:bottom w:val="none" w:sz="0" w:space="0" w:color="auto"/>
        <w:right w:val="none" w:sz="0" w:space="0" w:color="auto"/>
      </w:divBdr>
    </w:div>
    <w:div w:id="1574583809">
      <w:bodyDiv w:val="1"/>
      <w:marLeft w:val="0"/>
      <w:marRight w:val="0"/>
      <w:marTop w:val="0"/>
      <w:marBottom w:val="0"/>
      <w:divBdr>
        <w:top w:val="none" w:sz="0" w:space="0" w:color="auto"/>
        <w:left w:val="none" w:sz="0" w:space="0" w:color="auto"/>
        <w:bottom w:val="none" w:sz="0" w:space="0" w:color="auto"/>
        <w:right w:val="none" w:sz="0" w:space="0" w:color="auto"/>
      </w:divBdr>
    </w:div>
    <w:div w:id="1655179233">
      <w:bodyDiv w:val="1"/>
      <w:marLeft w:val="0"/>
      <w:marRight w:val="0"/>
      <w:marTop w:val="0"/>
      <w:marBottom w:val="0"/>
      <w:divBdr>
        <w:top w:val="none" w:sz="0" w:space="0" w:color="auto"/>
        <w:left w:val="none" w:sz="0" w:space="0" w:color="auto"/>
        <w:bottom w:val="none" w:sz="0" w:space="0" w:color="auto"/>
        <w:right w:val="none" w:sz="0" w:space="0" w:color="auto"/>
      </w:divBdr>
    </w:div>
    <w:div w:id="1656378530">
      <w:bodyDiv w:val="1"/>
      <w:marLeft w:val="0"/>
      <w:marRight w:val="0"/>
      <w:marTop w:val="0"/>
      <w:marBottom w:val="0"/>
      <w:divBdr>
        <w:top w:val="none" w:sz="0" w:space="0" w:color="auto"/>
        <w:left w:val="none" w:sz="0" w:space="0" w:color="auto"/>
        <w:bottom w:val="none" w:sz="0" w:space="0" w:color="auto"/>
        <w:right w:val="none" w:sz="0" w:space="0" w:color="auto"/>
      </w:divBdr>
    </w:div>
    <w:div w:id="1662075601">
      <w:bodyDiv w:val="1"/>
      <w:marLeft w:val="0"/>
      <w:marRight w:val="0"/>
      <w:marTop w:val="0"/>
      <w:marBottom w:val="0"/>
      <w:divBdr>
        <w:top w:val="none" w:sz="0" w:space="0" w:color="auto"/>
        <w:left w:val="none" w:sz="0" w:space="0" w:color="auto"/>
        <w:bottom w:val="none" w:sz="0" w:space="0" w:color="auto"/>
        <w:right w:val="none" w:sz="0" w:space="0" w:color="auto"/>
      </w:divBdr>
    </w:div>
    <w:div w:id="1675449800">
      <w:bodyDiv w:val="1"/>
      <w:marLeft w:val="0"/>
      <w:marRight w:val="0"/>
      <w:marTop w:val="0"/>
      <w:marBottom w:val="0"/>
      <w:divBdr>
        <w:top w:val="none" w:sz="0" w:space="0" w:color="auto"/>
        <w:left w:val="none" w:sz="0" w:space="0" w:color="auto"/>
        <w:bottom w:val="none" w:sz="0" w:space="0" w:color="auto"/>
        <w:right w:val="none" w:sz="0" w:space="0" w:color="auto"/>
      </w:divBdr>
    </w:div>
    <w:div w:id="1677807094">
      <w:bodyDiv w:val="1"/>
      <w:marLeft w:val="0"/>
      <w:marRight w:val="0"/>
      <w:marTop w:val="0"/>
      <w:marBottom w:val="0"/>
      <w:divBdr>
        <w:top w:val="none" w:sz="0" w:space="0" w:color="auto"/>
        <w:left w:val="none" w:sz="0" w:space="0" w:color="auto"/>
        <w:bottom w:val="none" w:sz="0" w:space="0" w:color="auto"/>
        <w:right w:val="none" w:sz="0" w:space="0" w:color="auto"/>
      </w:divBdr>
    </w:div>
    <w:div w:id="1697003965">
      <w:bodyDiv w:val="1"/>
      <w:marLeft w:val="0"/>
      <w:marRight w:val="0"/>
      <w:marTop w:val="0"/>
      <w:marBottom w:val="0"/>
      <w:divBdr>
        <w:top w:val="none" w:sz="0" w:space="0" w:color="auto"/>
        <w:left w:val="none" w:sz="0" w:space="0" w:color="auto"/>
        <w:bottom w:val="none" w:sz="0" w:space="0" w:color="auto"/>
        <w:right w:val="none" w:sz="0" w:space="0" w:color="auto"/>
      </w:divBdr>
    </w:div>
    <w:div w:id="1699351897">
      <w:bodyDiv w:val="1"/>
      <w:marLeft w:val="0"/>
      <w:marRight w:val="0"/>
      <w:marTop w:val="0"/>
      <w:marBottom w:val="0"/>
      <w:divBdr>
        <w:top w:val="none" w:sz="0" w:space="0" w:color="auto"/>
        <w:left w:val="none" w:sz="0" w:space="0" w:color="auto"/>
        <w:bottom w:val="none" w:sz="0" w:space="0" w:color="auto"/>
        <w:right w:val="none" w:sz="0" w:space="0" w:color="auto"/>
      </w:divBdr>
    </w:div>
    <w:div w:id="1706060230">
      <w:bodyDiv w:val="1"/>
      <w:marLeft w:val="0"/>
      <w:marRight w:val="0"/>
      <w:marTop w:val="0"/>
      <w:marBottom w:val="0"/>
      <w:divBdr>
        <w:top w:val="none" w:sz="0" w:space="0" w:color="auto"/>
        <w:left w:val="none" w:sz="0" w:space="0" w:color="auto"/>
        <w:bottom w:val="none" w:sz="0" w:space="0" w:color="auto"/>
        <w:right w:val="none" w:sz="0" w:space="0" w:color="auto"/>
      </w:divBdr>
    </w:div>
    <w:div w:id="1713113217">
      <w:bodyDiv w:val="1"/>
      <w:marLeft w:val="0"/>
      <w:marRight w:val="0"/>
      <w:marTop w:val="0"/>
      <w:marBottom w:val="0"/>
      <w:divBdr>
        <w:top w:val="none" w:sz="0" w:space="0" w:color="auto"/>
        <w:left w:val="none" w:sz="0" w:space="0" w:color="auto"/>
        <w:bottom w:val="none" w:sz="0" w:space="0" w:color="auto"/>
        <w:right w:val="none" w:sz="0" w:space="0" w:color="auto"/>
      </w:divBdr>
    </w:div>
    <w:div w:id="1720934185">
      <w:bodyDiv w:val="1"/>
      <w:marLeft w:val="0"/>
      <w:marRight w:val="0"/>
      <w:marTop w:val="0"/>
      <w:marBottom w:val="0"/>
      <w:divBdr>
        <w:top w:val="none" w:sz="0" w:space="0" w:color="auto"/>
        <w:left w:val="none" w:sz="0" w:space="0" w:color="auto"/>
        <w:bottom w:val="none" w:sz="0" w:space="0" w:color="auto"/>
        <w:right w:val="none" w:sz="0" w:space="0" w:color="auto"/>
      </w:divBdr>
    </w:div>
    <w:div w:id="1723018820">
      <w:bodyDiv w:val="1"/>
      <w:marLeft w:val="0"/>
      <w:marRight w:val="0"/>
      <w:marTop w:val="0"/>
      <w:marBottom w:val="0"/>
      <w:divBdr>
        <w:top w:val="none" w:sz="0" w:space="0" w:color="auto"/>
        <w:left w:val="none" w:sz="0" w:space="0" w:color="auto"/>
        <w:bottom w:val="none" w:sz="0" w:space="0" w:color="auto"/>
        <w:right w:val="none" w:sz="0" w:space="0" w:color="auto"/>
      </w:divBdr>
    </w:div>
    <w:div w:id="1740205305">
      <w:bodyDiv w:val="1"/>
      <w:marLeft w:val="0"/>
      <w:marRight w:val="0"/>
      <w:marTop w:val="0"/>
      <w:marBottom w:val="0"/>
      <w:divBdr>
        <w:top w:val="none" w:sz="0" w:space="0" w:color="auto"/>
        <w:left w:val="none" w:sz="0" w:space="0" w:color="auto"/>
        <w:bottom w:val="none" w:sz="0" w:space="0" w:color="auto"/>
        <w:right w:val="none" w:sz="0" w:space="0" w:color="auto"/>
      </w:divBdr>
    </w:div>
    <w:div w:id="1744790962">
      <w:bodyDiv w:val="1"/>
      <w:marLeft w:val="0"/>
      <w:marRight w:val="0"/>
      <w:marTop w:val="0"/>
      <w:marBottom w:val="0"/>
      <w:divBdr>
        <w:top w:val="none" w:sz="0" w:space="0" w:color="auto"/>
        <w:left w:val="none" w:sz="0" w:space="0" w:color="auto"/>
        <w:bottom w:val="none" w:sz="0" w:space="0" w:color="auto"/>
        <w:right w:val="none" w:sz="0" w:space="0" w:color="auto"/>
      </w:divBdr>
    </w:div>
    <w:div w:id="1771120992">
      <w:bodyDiv w:val="1"/>
      <w:marLeft w:val="0"/>
      <w:marRight w:val="0"/>
      <w:marTop w:val="0"/>
      <w:marBottom w:val="0"/>
      <w:divBdr>
        <w:top w:val="none" w:sz="0" w:space="0" w:color="auto"/>
        <w:left w:val="none" w:sz="0" w:space="0" w:color="auto"/>
        <w:bottom w:val="none" w:sz="0" w:space="0" w:color="auto"/>
        <w:right w:val="none" w:sz="0" w:space="0" w:color="auto"/>
      </w:divBdr>
    </w:div>
    <w:div w:id="1776057624">
      <w:bodyDiv w:val="1"/>
      <w:marLeft w:val="0"/>
      <w:marRight w:val="0"/>
      <w:marTop w:val="0"/>
      <w:marBottom w:val="0"/>
      <w:divBdr>
        <w:top w:val="none" w:sz="0" w:space="0" w:color="auto"/>
        <w:left w:val="none" w:sz="0" w:space="0" w:color="auto"/>
        <w:bottom w:val="none" w:sz="0" w:space="0" w:color="auto"/>
        <w:right w:val="none" w:sz="0" w:space="0" w:color="auto"/>
      </w:divBdr>
    </w:div>
    <w:div w:id="1795980296">
      <w:bodyDiv w:val="1"/>
      <w:marLeft w:val="0"/>
      <w:marRight w:val="0"/>
      <w:marTop w:val="0"/>
      <w:marBottom w:val="0"/>
      <w:divBdr>
        <w:top w:val="none" w:sz="0" w:space="0" w:color="auto"/>
        <w:left w:val="none" w:sz="0" w:space="0" w:color="auto"/>
        <w:bottom w:val="none" w:sz="0" w:space="0" w:color="auto"/>
        <w:right w:val="none" w:sz="0" w:space="0" w:color="auto"/>
      </w:divBdr>
    </w:div>
    <w:div w:id="1838960820">
      <w:bodyDiv w:val="1"/>
      <w:marLeft w:val="0"/>
      <w:marRight w:val="0"/>
      <w:marTop w:val="0"/>
      <w:marBottom w:val="0"/>
      <w:divBdr>
        <w:top w:val="none" w:sz="0" w:space="0" w:color="auto"/>
        <w:left w:val="none" w:sz="0" w:space="0" w:color="auto"/>
        <w:bottom w:val="none" w:sz="0" w:space="0" w:color="auto"/>
        <w:right w:val="none" w:sz="0" w:space="0" w:color="auto"/>
      </w:divBdr>
    </w:div>
    <w:div w:id="1842158816">
      <w:bodyDiv w:val="1"/>
      <w:marLeft w:val="0"/>
      <w:marRight w:val="0"/>
      <w:marTop w:val="0"/>
      <w:marBottom w:val="0"/>
      <w:divBdr>
        <w:top w:val="none" w:sz="0" w:space="0" w:color="auto"/>
        <w:left w:val="none" w:sz="0" w:space="0" w:color="auto"/>
        <w:bottom w:val="none" w:sz="0" w:space="0" w:color="auto"/>
        <w:right w:val="none" w:sz="0" w:space="0" w:color="auto"/>
      </w:divBdr>
    </w:div>
    <w:div w:id="1902400420">
      <w:bodyDiv w:val="1"/>
      <w:marLeft w:val="0"/>
      <w:marRight w:val="0"/>
      <w:marTop w:val="0"/>
      <w:marBottom w:val="0"/>
      <w:divBdr>
        <w:top w:val="none" w:sz="0" w:space="0" w:color="auto"/>
        <w:left w:val="none" w:sz="0" w:space="0" w:color="auto"/>
        <w:bottom w:val="none" w:sz="0" w:space="0" w:color="auto"/>
        <w:right w:val="none" w:sz="0" w:space="0" w:color="auto"/>
      </w:divBdr>
    </w:div>
    <w:div w:id="1912693959">
      <w:bodyDiv w:val="1"/>
      <w:marLeft w:val="0"/>
      <w:marRight w:val="0"/>
      <w:marTop w:val="0"/>
      <w:marBottom w:val="0"/>
      <w:divBdr>
        <w:top w:val="none" w:sz="0" w:space="0" w:color="auto"/>
        <w:left w:val="none" w:sz="0" w:space="0" w:color="auto"/>
        <w:bottom w:val="none" w:sz="0" w:space="0" w:color="auto"/>
        <w:right w:val="none" w:sz="0" w:space="0" w:color="auto"/>
      </w:divBdr>
    </w:div>
    <w:div w:id="1918317154">
      <w:bodyDiv w:val="1"/>
      <w:marLeft w:val="0"/>
      <w:marRight w:val="0"/>
      <w:marTop w:val="0"/>
      <w:marBottom w:val="0"/>
      <w:divBdr>
        <w:top w:val="none" w:sz="0" w:space="0" w:color="auto"/>
        <w:left w:val="none" w:sz="0" w:space="0" w:color="auto"/>
        <w:bottom w:val="none" w:sz="0" w:space="0" w:color="auto"/>
        <w:right w:val="none" w:sz="0" w:space="0" w:color="auto"/>
      </w:divBdr>
      <w:divsChild>
        <w:div w:id="738284349">
          <w:marLeft w:val="0"/>
          <w:marRight w:val="0"/>
          <w:marTop w:val="0"/>
          <w:marBottom w:val="0"/>
          <w:divBdr>
            <w:top w:val="none" w:sz="0" w:space="0" w:color="auto"/>
            <w:left w:val="none" w:sz="0" w:space="0" w:color="auto"/>
            <w:bottom w:val="none" w:sz="0" w:space="0" w:color="auto"/>
            <w:right w:val="none" w:sz="0" w:space="0" w:color="auto"/>
          </w:divBdr>
          <w:divsChild>
            <w:div w:id="854882093">
              <w:marLeft w:val="0"/>
              <w:marRight w:val="0"/>
              <w:marTop w:val="0"/>
              <w:marBottom w:val="0"/>
              <w:divBdr>
                <w:top w:val="none" w:sz="0" w:space="0" w:color="auto"/>
                <w:left w:val="none" w:sz="0" w:space="0" w:color="auto"/>
                <w:bottom w:val="none" w:sz="0" w:space="0" w:color="auto"/>
                <w:right w:val="none" w:sz="0" w:space="0" w:color="auto"/>
              </w:divBdr>
              <w:divsChild>
                <w:div w:id="104807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162120">
      <w:bodyDiv w:val="1"/>
      <w:marLeft w:val="0"/>
      <w:marRight w:val="0"/>
      <w:marTop w:val="0"/>
      <w:marBottom w:val="0"/>
      <w:divBdr>
        <w:top w:val="none" w:sz="0" w:space="0" w:color="auto"/>
        <w:left w:val="none" w:sz="0" w:space="0" w:color="auto"/>
        <w:bottom w:val="none" w:sz="0" w:space="0" w:color="auto"/>
        <w:right w:val="none" w:sz="0" w:space="0" w:color="auto"/>
      </w:divBdr>
    </w:div>
    <w:div w:id="1989748491">
      <w:bodyDiv w:val="1"/>
      <w:marLeft w:val="0"/>
      <w:marRight w:val="0"/>
      <w:marTop w:val="0"/>
      <w:marBottom w:val="0"/>
      <w:divBdr>
        <w:top w:val="none" w:sz="0" w:space="0" w:color="auto"/>
        <w:left w:val="none" w:sz="0" w:space="0" w:color="auto"/>
        <w:bottom w:val="none" w:sz="0" w:space="0" w:color="auto"/>
        <w:right w:val="none" w:sz="0" w:space="0" w:color="auto"/>
      </w:divBdr>
    </w:div>
    <w:div w:id="2001731868">
      <w:bodyDiv w:val="1"/>
      <w:marLeft w:val="0"/>
      <w:marRight w:val="0"/>
      <w:marTop w:val="0"/>
      <w:marBottom w:val="0"/>
      <w:divBdr>
        <w:top w:val="none" w:sz="0" w:space="0" w:color="auto"/>
        <w:left w:val="none" w:sz="0" w:space="0" w:color="auto"/>
        <w:bottom w:val="none" w:sz="0" w:space="0" w:color="auto"/>
        <w:right w:val="none" w:sz="0" w:space="0" w:color="auto"/>
      </w:divBdr>
    </w:div>
    <w:div w:id="2011179212">
      <w:bodyDiv w:val="1"/>
      <w:marLeft w:val="0"/>
      <w:marRight w:val="0"/>
      <w:marTop w:val="0"/>
      <w:marBottom w:val="0"/>
      <w:divBdr>
        <w:top w:val="none" w:sz="0" w:space="0" w:color="auto"/>
        <w:left w:val="none" w:sz="0" w:space="0" w:color="auto"/>
        <w:bottom w:val="none" w:sz="0" w:space="0" w:color="auto"/>
        <w:right w:val="none" w:sz="0" w:space="0" w:color="auto"/>
      </w:divBdr>
    </w:div>
    <w:div w:id="2028945287">
      <w:bodyDiv w:val="1"/>
      <w:marLeft w:val="0"/>
      <w:marRight w:val="0"/>
      <w:marTop w:val="0"/>
      <w:marBottom w:val="0"/>
      <w:divBdr>
        <w:top w:val="none" w:sz="0" w:space="0" w:color="auto"/>
        <w:left w:val="none" w:sz="0" w:space="0" w:color="auto"/>
        <w:bottom w:val="none" w:sz="0" w:space="0" w:color="auto"/>
        <w:right w:val="none" w:sz="0" w:space="0" w:color="auto"/>
      </w:divBdr>
    </w:div>
    <w:div w:id="2032027094">
      <w:bodyDiv w:val="1"/>
      <w:marLeft w:val="0"/>
      <w:marRight w:val="0"/>
      <w:marTop w:val="0"/>
      <w:marBottom w:val="0"/>
      <w:divBdr>
        <w:top w:val="none" w:sz="0" w:space="0" w:color="auto"/>
        <w:left w:val="none" w:sz="0" w:space="0" w:color="auto"/>
        <w:bottom w:val="none" w:sz="0" w:space="0" w:color="auto"/>
        <w:right w:val="none" w:sz="0" w:space="0" w:color="auto"/>
      </w:divBdr>
    </w:div>
    <w:div w:id="2048293049">
      <w:bodyDiv w:val="1"/>
      <w:marLeft w:val="0"/>
      <w:marRight w:val="0"/>
      <w:marTop w:val="0"/>
      <w:marBottom w:val="0"/>
      <w:divBdr>
        <w:top w:val="none" w:sz="0" w:space="0" w:color="auto"/>
        <w:left w:val="none" w:sz="0" w:space="0" w:color="auto"/>
        <w:bottom w:val="none" w:sz="0" w:space="0" w:color="auto"/>
        <w:right w:val="none" w:sz="0" w:space="0" w:color="auto"/>
      </w:divBdr>
    </w:div>
    <w:div w:id="2073506419">
      <w:bodyDiv w:val="1"/>
      <w:marLeft w:val="0"/>
      <w:marRight w:val="0"/>
      <w:marTop w:val="0"/>
      <w:marBottom w:val="0"/>
      <w:divBdr>
        <w:top w:val="none" w:sz="0" w:space="0" w:color="auto"/>
        <w:left w:val="none" w:sz="0" w:space="0" w:color="auto"/>
        <w:bottom w:val="none" w:sz="0" w:space="0" w:color="auto"/>
        <w:right w:val="none" w:sz="0" w:space="0" w:color="auto"/>
      </w:divBdr>
    </w:div>
    <w:div w:id="2109618490">
      <w:bodyDiv w:val="1"/>
      <w:marLeft w:val="0"/>
      <w:marRight w:val="0"/>
      <w:marTop w:val="0"/>
      <w:marBottom w:val="0"/>
      <w:divBdr>
        <w:top w:val="none" w:sz="0" w:space="0" w:color="auto"/>
        <w:left w:val="none" w:sz="0" w:space="0" w:color="auto"/>
        <w:bottom w:val="none" w:sz="0" w:space="0" w:color="auto"/>
        <w:right w:val="none" w:sz="0" w:space="0" w:color="auto"/>
      </w:divBdr>
      <w:divsChild>
        <w:div w:id="1219166782">
          <w:marLeft w:val="0"/>
          <w:marRight w:val="0"/>
          <w:marTop w:val="0"/>
          <w:marBottom w:val="0"/>
          <w:divBdr>
            <w:top w:val="none" w:sz="0" w:space="0" w:color="auto"/>
            <w:left w:val="none" w:sz="0" w:space="0" w:color="auto"/>
            <w:bottom w:val="none" w:sz="0" w:space="0" w:color="auto"/>
            <w:right w:val="none" w:sz="0" w:space="0" w:color="auto"/>
          </w:divBdr>
          <w:divsChild>
            <w:div w:id="912929487">
              <w:marLeft w:val="0"/>
              <w:marRight w:val="0"/>
              <w:marTop w:val="0"/>
              <w:marBottom w:val="0"/>
              <w:divBdr>
                <w:top w:val="none" w:sz="0" w:space="0" w:color="auto"/>
                <w:left w:val="none" w:sz="0" w:space="0" w:color="auto"/>
                <w:bottom w:val="none" w:sz="0" w:space="0" w:color="auto"/>
                <w:right w:val="none" w:sz="0" w:space="0" w:color="auto"/>
              </w:divBdr>
              <w:divsChild>
                <w:div w:id="951011725">
                  <w:marLeft w:val="0"/>
                  <w:marRight w:val="0"/>
                  <w:marTop w:val="0"/>
                  <w:marBottom w:val="0"/>
                  <w:divBdr>
                    <w:top w:val="none" w:sz="0" w:space="0" w:color="auto"/>
                    <w:left w:val="none" w:sz="0" w:space="0" w:color="auto"/>
                    <w:bottom w:val="none" w:sz="0" w:space="0" w:color="auto"/>
                    <w:right w:val="none" w:sz="0" w:space="0" w:color="auto"/>
                  </w:divBdr>
                  <w:divsChild>
                    <w:div w:id="116393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uroparl.europa.eu/RegData/etudes/BRIE/2016/573899/EPRS_BRI%282016%29573899_EN.pdf" TargetMode="External"/><Relationship Id="rId13" Type="http://schemas.openxmlformats.org/officeDocument/2006/relationships/hyperlink" Target="http://www.qo-amsterdam.com/abou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ilolondon.com/pages/zero-waste-philosoph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ardenhotels.com/en/sustainabilit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mf.thirdlight.com/file/24/GgC25OAGLztng9GgtcoGqo7OJA/%5BEN%5D%20Universal%20circular%20economy%20policy%20goals.pdf" TargetMode="External"/><Relationship Id="rId4" Type="http://schemas.openxmlformats.org/officeDocument/2006/relationships/settings" Target="settings.xml"/><Relationship Id="rId9" Type="http://schemas.openxmlformats.org/officeDocument/2006/relationships/hyperlink" Target="https://www.efrag.org/sites/default/files/sites/webpublishing/SiteAssets/12%20Draft%20ESRS%20E5%20Resource%20use%20and%20circular%20economy.pdf" TargetMode="External"/><Relationship Id="rId14" Type="http://schemas.openxmlformats.org/officeDocument/2006/relationships/hyperlink" Target="https://www.usgbc.org/le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Uni23</b:Tag>
    <b:SourceType>DocumentFromInternetSite</b:SourceType>
    <b:Guid>{E5104E77-7286-0F41-8F88-0F8571C5890F}</b:Guid>
    <b:Author>
      <b:Author>
        <b:Corporate>United Nations</b:Corporate>
      </b:Author>
    </b:Author>
    <b:Title>Sustainable Developments Goals</b:Title>
    <b:Year>2023</b:Year>
    <b:InternetSiteTitle>Goal 12: Ensure sustainable consumption and production patterns</b:InternetSiteTitle>
    <b:URL>https://www.un.org/sustainabledevelopment/sustainable-consumption-production/</b:URL>
    <b:RefOrder>1</b:RefOrder>
  </b:Source>
  <b:Source>
    <b:Tag>Kaz21</b:Tag>
    <b:SourceType>DocumentFromInternetSite</b:SourceType>
    <b:Guid>{67708C43-D4B0-6548-8BBF-2512D7CA105A}</b:Guid>
    <b:Author>
      <b:Author>
        <b:NameList>
          <b:Person>
            <b:Last>Kaza</b:Last>
            <b:First>Silpa</b:First>
          </b:Person>
          <b:Person>
            <b:Last>Yao</b:Last>
            <b:First>Lisa</b:First>
            <b:Middle>Congyuan</b:Middle>
          </b:Person>
          <b:Person>
            <b:Last>Bhada Tata</b:Last>
            <b:First>Perinaz</b:First>
          </b:Person>
          <b:Person>
            <b:Last>Van Woerden</b:Last>
            <b:First>Frank</b:First>
          </b:Person>
          <b:Person>
            <b:Last>Martin</b:Last>
            <b:First>Thierry</b:First>
            <b:Middle>Michel Rene</b:Middle>
          </b:Person>
          <b:Person>
            <b:Last>Serrona</b:Last>
            <b:First>Kevin</b:First>
            <b:Middle>Roy B.</b:Middle>
          </b:Person>
          <b:Person>
            <b:Last>Thakur</b:Last>
            <b:First>Ritu</b:First>
          </b:Person>
          <b:Person>
            <b:Last>Pop</b:Last>
            <b:First>Flaviu</b:First>
          </b:Person>
          <b:Person>
            <b:Last>Hayashi</b:Last>
            <b:First>Shiko</b:First>
          </b:Person>
          <b:Person>
            <b:Last>Solorzano</b:Last>
            <b:First>Gustavo</b:First>
          </b:Person>
          <b:Person>
            <b:Last>Alencastro Larios</b:Last>
            <b:First>Nadya</b:First>
            <b:Middle>Selene</b:Middle>
          </b:Person>
          <b:Person>
            <b:Last>Poveda Maimoni</b:Last>
            <b:First>Renan</b:First>
            <b:Middle>Alberto</b:Middle>
          </b:Person>
          <b:Person>
            <b:Last>Is</b:Last>
          </b:Person>
        </b:NameList>
      </b:Author>
    </b:Author>
    <b:Title>What a Waste 2.0 : A Global Snapshot of Solid Waste Management to 2050 (English). Urban Development Series Washington, D.C. : World Bank Group.</b:Title>
    <b:InternetSiteTitle>World Bank Group</b:InternetSiteTitle>
    <b:URL>https://documents1.worldbank.org/curated/en/697271544470229584/pdf/What-a-Waste-2-0-A-Global-Snapshot-of-Solid-Waste-Management-to-2050.pdf</b:URL>
    <b:Year>2021</b:Year>
    <b:Month>04</b:Month>
    <b:Day>27</b:Day>
    <b:LCID>en-GB</b:LCID>
    <b:RefOrder>2</b:RefOrder>
  </b:Source>
  <b:Source>
    <b:Tag>Uni231</b:Tag>
    <b:SourceType>InternetSite</b:SourceType>
    <b:Guid>{576A1335-1C2E-E340-A698-02C69DDEED38}</b:Guid>
    <b:Author>
      <b:Author>
        <b:Corporate>United Nations</b:Corporate>
      </b:Author>
    </b:Author>
    <b:Title>Academic Impact</b:Title>
    <b:URL>https://www.un.org/en/academic-impact/sustainability</b:URL>
    <b:Year>2023</b:Year>
    <b:Month>September</b:Month>
    <b:RefOrder>6</b:RefOrder>
  </b:Source>
  <b:Source>
    <b:Tag>Wor23</b:Tag>
    <b:SourceType>InternetSite</b:SourceType>
    <b:Guid>{A1294D8C-BA47-B946-906E-D975D78598D9}</b:Guid>
    <b:Title>Travel &amp; Tourism Economic Impact Research (EIR)</b:Title>
    <b:InternetSiteTitle>World Travel Tourism Council</b:InternetSiteTitle>
    <b:URL>https://wttc.org/research/economic-impact</b:URL>
    <b:Year>2023</b:Year>
    <b:Author>
      <b:Author>
        <b:Corporate>World Travel &amp; Tourism Council</b:Corporate>
      </b:Author>
    </b:Author>
    <b:RefOrder>3</b:RefOrder>
  </b:Source>
  <b:Source>
    <b:Tag>Tan17</b:Tag>
    <b:SourceType>InternetSite</b:SourceType>
    <b:Guid>{33F541C2-4824-7F45-8F11-6AE384D0F1FF}</b:Guid>
    <b:Title>The Hotel Sector Must Cut Carbon Footprint By 90% To Meet 2-Degree Climate Threshold.</b:Title>
    <b:InternetSiteTitle>Green Key</b:InternetSiteTitle>
    <b:URL>https://www.greenkey.global/stories-news-1/2017/11/9/the-hotel-sector-must-cut-carbon-footprint-by-90-to-meet-2-degree-climate-threshold</b:URL>
    <b:Year>2017</b:Year>
    <b:Month>11</b:Month>
    <b:Day>15</b:Day>
    <b:Author>
      <b:Author>
        <b:NameList>
          <b:Person>
            <b:Last>Tan</b:Last>
            <b:First>Lan</b:First>
            <b:Middle>Yu</b:Middle>
          </b:Person>
        </b:NameList>
      </b:Author>
    </b:Author>
    <b:Publisher>Green Key</b:Publisher>
    <b:RefOrder>4</b:RefOrder>
  </b:Source>
  <b:Source>
    <b:Tag>Eur231</b:Tag>
    <b:SourceType>InternetSite</b:SourceType>
    <b:Guid>{EE978C2C-61BD-DD4C-A723-BBB7A1665070}</b:Guid>
    <b:Author>
      <b:Author>
        <b:Corporate>European Parliament</b:Corporate>
      </b:Author>
    </b:Author>
    <b:Title>Circular economy: definition, importance and benefits</b:Title>
    <b:InternetSiteTitle>European Parliament</b:InternetSiteTitle>
    <b:URL>https://www.europarl.europa.eu/topics/en/article/20151201STO05603/circular-economy-definition-importance-and-benefits#:~:text=The%20circular%20economy%20is%20a,reducing%20waste%20to%20a%20minimum.</b:URL>
    <b:Year>2023</b:Year>
    <b:Month>05</b:Month>
    <b:Day>24</b:Day>
    <b:RefOrder>10</b:RefOrder>
  </b:Source>
  <b:Source>
    <b:Tag>GIR</b:Tag>
    <b:SourceType>JournalArticle</b:SourceType>
    <b:Guid>{F028496E-F5BE-504D-85D8-58248EF8565E}</b:Guid>
    <b:Author>
      <b:Author>
        <b:NameList>
          <b:Person>
            <b:Last>GIRARD</b:Last>
            <b:First>L.F.</b:First>
            <b:Middle>and NOCCA, F., 2017. From linear to circular tourism 1. Aestimum, (70), pp. 51-74.</b:Middle>
          </b:Person>
        </b:NameList>
      </b:Author>
    </b:Author>
    <b:RefOrder>26</b:RefOrder>
  </b:Source>
  <b:Source>
    <b:Tag>GIR17</b:Tag>
    <b:SourceType>JournalArticle</b:SourceType>
    <b:Guid>{258CB4AF-7DBB-8745-B2C8-B4F3CF888AE9}</b:Guid>
    <b:Author>
      <b:Author>
        <b:NameList>
          <b:Person>
            <b:Last>Girard</b:Last>
            <b:First>L.F.</b:First>
            <b:Middle>and Nocca, F.,</b:Middle>
          </b:Person>
        </b:NameList>
      </b:Author>
    </b:Author>
    <b:Title>From linear to circular tourism</b:Title>
    <b:JournalName>Aestimum (70)</b:JournalName>
    <b:Year>2017</b:Year>
    <b:Pages>51-74</b:Pages>
    <b:RefOrder>7</b:RefOrder>
  </b:Source>
  <b:Source>
    <b:Tag>Hen18</b:Tag>
    <b:SourceType>JournalArticle</b:SourceType>
    <b:Guid>{866E2BD5-9BA2-9640-8B83-18200EEE9A3D}</b:Guid>
    <b:Author>
      <b:Author>
        <b:NameList>
          <b:Person>
            <b:Last>Hens</b:Last>
            <b:First>L</b:First>
          </b:Person>
          <b:Person>
            <b:Last>Block</b:Last>
            <b:First>C</b:First>
          </b:Person>
          <b:Person>
            <b:Last>Cabello-Eras</b:Last>
            <b:First>J</b:First>
          </b:Person>
          <b:Person>
            <b:Last>Sagastume-Gutierez</b:Last>
            <b:First>A</b:First>
          </b:Person>
          <b:Person>
            <b:Last>Garcia-Lorenzo</b:Last>
            <b:First>D</b:First>
          </b:Person>
          <b:Person>
            <b:Last>Chamorro</b:Last>
            <b:First>C</b:First>
          </b:Person>
          <b:Person>
            <b:Last>al. </b:Last>
            <b:First> et</b:First>
          </b:Person>
        </b:NameList>
      </b:Author>
    </b:Author>
    <b:Title> On the evolution of “Cleaner Production” as a concept and a practice</b:Title>
    <b:JournalName>Journal of Cleaner Production, Vol. 172</b:JournalName>
    <b:Year>2018</b:Year>
    <b:RefOrder>8</b:RefOrder>
  </b:Source>
  <b:Source>
    <b:Tag>Bre18</b:Tag>
    <b:SourceType>JournalArticle</b:SourceType>
    <b:Guid>{79EF05C8-0867-934F-8F47-B22E4D1A13F0}</b:Guid>
    <b:Author>
      <b:Author>
        <b:NameList>
          <b:Person>
            <b:Last>Bressanelli</b:Last>
            <b:First>G</b:First>
          </b:Person>
          <b:Person>
            <b:Last>Adrodegari</b:Last>
            <b:First>F</b:First>
          </b:Person>
          <b:Person>
            <b:Last>Perona</b:Last>
            <b:First>M</b:First>
          </b:Person>
          <b:Person>
            <b:Last>Saccani</b:Last>
            <b:First>N. </b:First>
          </b:Person>
        </b:NameList>
      </b:Author>
    </b:Author>
    <b:Title>Exploring how usage-focused business models enable circular economy through digital technologies</b:Title>
    <b:JournalName>Sustainability</b:JournalName>
    <b:Year>2018</b:Year>
    <b:Volume>10</b:Volume>
    <b:Pages>2</b:Pages>
    <b:RefOrder>9</b:RefOrder>
  </b:Source>
  <b:Source>
    <b:Tag>USG19</b:Tag>
    <b:SourceType>InternetSite</b:SourceType>
    <b:Guid>{EB3B2A69-F4DA-D444-858E-55410F504549}</b:Guid>
    <b:Title>QO Amsterdam</b:Title>
    <b:Year>2019</b:Year>
    <b:Author>
      <b:Author>
        <b:Corporate>U.S. Green Building Council</b:Corporate>
      </b:Author>
    </b:Author>
    <b:URL>https://www.usgbc.org/projects/qo-amsterdam</b:URL>
    <b:YearAccessed>2025</b:YearAccessed>
    <b:MonthAccessed>02</b:MonthAccessed>
    <b:DayAccessed>02</b:DayAccessed>
    <b:RefOrder>13</b:RefOrder>
  </b:Source>
  <b:Source>
    <b:Tag>QOA19</b:Tag>
    <b:SourceType>InternetSite</b:SourceType>
    <b:Guid>{83781A77-F056-5545-8D28-A4868D44315A}</b:Guid>
    <b:Author>
      <b:Author>
        <b:Corporate>QO Amsterdam</b:Corporate>
      </b:Author>
    </b:Author>
    <b:Title>QO Amsterdam</b:Title>
    <b:URL>http://www.qo-amsterdam.com/about</b:URL>
    <b:Year>2019</b:Year>
    <b:YearAccessed>2025</b:YearAccessed>
    <b:MonthAccessed>01</b:MonthAccessed>
    <b:DayAccessed>30</b:DayAccessed>
    <b:RefOrder>14</b:RefOrder>
  </b:Source>
  <b:Source>
    <b:Tag>Gar25</b:Tag>
    <b:SourceType>InternetSite</b:SourceType>
    <b:Guid>{301636EF-B9BA-834B-9AB3-F6D4B01998B7}</b:Guid>
    <b:Author>
      <b:Author>
        <b:Corporate>Garden Hotels</b:Corporate>
      </b:Author>
    </b:Author>
    <b:Title>Sustainability</b:Title>
    <b:URL>https://www.gardenhotels.com/en/sustainability/</b:URL>
    <b:YearAccessed>2025</b:YearAccessed>
    <b:MonthAccessed>02</b:MonthAccessed>
    <b:DayAccessed>02</b:DayAccessed>
    <b:RefOrder>15</b:RefOrder>
  </b:Source>
  <b:Source>
    <b:Tag>Sil25</b:Tag>
    <b:SourceType>InternetSite</b:SourceType>
    <b:Guid>{29FEF518-3213-B444-8EF7-291DFC105A3C}</b:Guid>
    <b:Author>
      <b:Author>
        <b:Corporate>Silo London</b:Corporate>
      </b:Author>
    </b:Author>
    <b:Title>Silo - Zero Waste Philosophy</b:Title>
    <b:URL>https://www.silolondon.com/pages/zero-waste-philosophy</b:URL>
    <b:Year>2025</b:Year>
    <b:YearAccessed>2025</b:YearAccessed>
    <b:MonthAccessed>02</b:MonthAccessed>
    <b:DayAccessed>03</b:DayAccessed>
    <b:RefOrder>16</b:RefOrder>
  </b:Source>
  <b:Source>
    <b:Tag>Wor221</b:Tag>
    <b:SourceType>InternetSite</b:SourceType>
    <b:Guid>{6F326CD5-3BC9-3248-9C7D-76E8F82F7B2A}</b:Guid>
    <b:Author>
      <b:Author>
        <b:Corporate>World Bank</b:Corporate>
      </b:Author>
    </b:Author>
    <b:Title>Defining the role of transport in the circular economy</b:Title>
    <b:URL>https://blogs.worldbank.org/en/transport/defining-role-transport-circular-economy#:~:text=While%20circularity%20is%20already%20commonplace,%2D%20and%20carbon%2Dintensive%20process.</b:URL>
    <b:Year>2022</b:Year>
    <b:YearAccessed>2025</b:YearAccessed>
    <b:MonthAccessed>02</b:MonthAccessed>
    <b:DayAccessed>05</b:DayAccessed>
    <b:RefOrder>17</b:RefOrder>
  </b:Source>
  <b:Source>
    <b:Tag>Ell21</b:Tag>
    <b:SourceType>InternetSite</b:SourceType>
    <b:Guid>{C991514E-69C8-CF4A-8B75-FCE8374E2105}</b:Guid>
    <b:Author>
      <b:Author>
        <b:Corporate>Ellen MacArthur Foundation</b:Corporate>
      </b:Author>
    </b:Author>
    <b:Title> Universal Circular Economy Policy Goals</b:Title>
    <b:URL>https://emf.thirdlight.com/file/24/GgC25OAGLztng9GgtcoGqo7OJA/%5BEN%5D%20Universal%20circular%20economy%20policy%20goals.pdf</b:URL>
    <b:Year>2021</b:Year>
    <b:YearAccessed>2025</b:YearAccessed>
    <b:MonthAccessed>02</b:MonthAccessed>
    <b:DayAccessed>05</b:DayAccessed>
    <b:RefOrder>24</b:RefOrder>
  </b:Source>
  <b:Source>
    <b:Tag>UN23</b:Tag>
    <b:SourceType>InternetSite</b:SourceType>
    <b:Guid>{B7960934-46A7-8B40-8A85-40B17452223A}</b:Guid>
    <b:Author>
      <b:Author>
        <b:Corporate>UN</b:Corporate>
      </b:Author>
    </b:Author>
    <b:Title>Goal 12: Ensure sustainable consumption and production patterns</b:Title>
    <b:URL>https://www.un.org/sustainabledevelopment/sustainable-consumption-production/</b:URL>
    <b:Year>2023</b:Year>
    <b:YearAccessed>2025</b:YearAccessed>
    <b:MonthAccessed>01</b:MonthAccessed>
    <b:DayAccessed>30</b:DayAccessed>
    <b:RefOrder>5</b:RefOrder>
  </b:Source>
  <b:Source>
    <b:Tag>BCo25</b:Tag>
    <b:SourceType>InternetSite</b:SourceType>
    <b:Guid>{7FDAAAF7-9699-DB4E-B728-4FEF56ADE3B4}</b:Guid>
    <b:Author>
      <b:Author>
        <b:Corporate>B Corporation</b:Corporate>
      </b:Author>
    </b:Author>
    <b:Title>About B Corp Certification</b:Title>
    <b:URL>https://www.bcorporation.net/en-us/certification/</b:URL>
    <b:Year>2025</b:Year>
    <b:YearAccessed>2025</b:YearAccessed>
    <b:MonthAccessed>02</b:MonthAccessed>
    <b:DayAccessed>05</b:DayAccessed>
    <b:RefOrder>23</b:RefOrder>
  </b:Source>
  <b:Source>
    <b:Tag>Ell22</b:Tag>
    <b:SourceType>InternetSite</b:SourceType>
    <b:Guid>{5781DC0B-45DD-9140-81C3-96E23342B702}</b:Guid>
    <b:Author>
      <b:Author>
        <b:Corporate>Ellen Macarthur Foundation</b:Corporate>
      </b:Author>
    </b:Author>
    <b:URL>https://www.ellenmacarthurfoundation.org/eliminate-waste-and-pollution</b:URL>
    <b:Year>2022</b:Year>
    <b:YearAccessed>2025</b:YearAccessed>
    <b:MonthAccessed>02</b:MonthAccessed>
    <b:DayAccessed>02</b:DayAccessed>
    <b:RefOrder>11</b:RefOrder>
  </b:Source>
  <b:Source>
    <b:Tag>Eur22</b:Tag>
    <b:SourceType>Report</b:SourceType>
    <b:Guid>{32245C4F-4C48-BE44-847E-C03936E207B1}</b:Guid>
    <b:Title>[Draft] ESRS E5 Resource use and circular economy </b:Title>
    <b:Year>2022</b:Year>
    <b:Pages>11</b:Pages>
    <b:Author>
      <b:Author>
        <b:Corporate>EFRAG</b:Corporate>
      </b:Author>
    </b:Author>
    <b:Institution>European Financial Reporting Advisory Group</b:Institution>
    <b:Publisher>European Financial Reporting Advisory Group</b:Publisher>
    <b:Department>https://www.efrag.org/sites/default/files/sites/webpublishing/SiteAssets/12%20Draft%20ESRS%20E5%20Resource%20use%20and%20circular%20economy.pdf</b:Department>
    <b:RefOrder>12</b:RefOrder>
  </b:Source>
  <b:Source>
    <b:Tag>Jae20</b:Tag>
    <b:SourceType>JournalArticle</b:SourceType>
    <b:Guid>{1866F215-C3C9-DC49-9790-5A9824C2C690}</b:Guid>
    <b:Title>Understanding barriers to circular economy: cases from the manufacturing industry</b:Title>
    <b:Year>2020</b:Year>
    <b:Author>
      <b:Author>
        <b:NameList>
          <b:Person>
            <b:Last>Jaeger</b:Last>
            <b:First>B.</b:First>
            <b:Middle>and Upadhyay, A.</b:Middle>
          </b:Person>
        </b:NameList>
      </b:Author>
    </b:Author>
    <b:JournalName>Journal of Enterprise Information Management</b:JournalName>
    <b:Volume>33</b:Volume>
    <b:Issue>5</b:Issue>
    <b:Pages>729-745</b:Pages>
    <b:Publisher>Emerald Publishing Limited</b:Publisher>
    <b:RefOrder>18</b:RefOrder>
  </b:Source>
  <b:Source>
    <b:Tag>Bil20</b:Tag>
    <b:SourceType>JournalArticle</b:SourceType>
    <b:Guid>{7551463A-BF91-D843-9D5F-A38BA0A35622}</b:Guid>
    <b:Author>
      <b:Author>
        <b:NameList>
          <b:Person>
            <b:Last>Bilbao-Terol</b:Last>
            <b:First>A.</b:First>
            <b:Middle>and Bilbao-Terol, C.</b:Middle>
          </b:Person>
        </b:NameList>
      </b:Author>
    </b:Author>
    <b:Title>Measuring the economic impact of a voluntary sustainable tourism certification</b:Title>
    <b:JournalName>Sustainability</b:JournalName>
    <b:Year>2020</b:Year>
    <b:Volume>12</b:Volume>
    <b:Issue>13</b:Issue>
    <b:Pages>5465</b:Pages>
    <b:RefOrder>25</b:RefOrder>
  </b:Source>
  <b:Source>
    <b:Tag>Eco25</b:Tag>
    <b:SourceType>InternetSite</b:SourceType>
    <b:Guid>{D9A2219C-3C9D-A946-A247-08E76C175EB1}</b:Guid>
    <b:Title>The EU Ecolabel</b:Title>
    <b:Year>2025</b:Year>
    <b:Author>
      <b:Author>
        <b:NameList>
          <b:Person>
            <b:Last>Ecolabel</b:Last>
          </b:Person>
        </b:NameList>
      </b:Author>
    </b:Author>
    <b:URL>https://eu-ecolabel.de/en/</b:URL>
    <b:YearAccessed>2025</b:YearAccessed>
    <b:MonthAccessed>02</b:MonthAccessed>
    <b:DayAccessed>04</b:DayAccessed>
    <b:RefOrder>19</b:RefOrder>
  </b:Source>
  <b:Source>
    <b:Tag>USG25</b:Tag>
    <b:SourceType>InternetSite</b:SourceType>
    <b:Guid>{410A9CA1-C368-574E-830C-41B25F648117}</b:Guid>
    <b:Author>
      <b:Author>
        <b:NameList>
          <b:Person>
            <b:Last>Council</b:Last>
            <b:First>U.S.</b:First>
            <b:Middle>Green Bulding</b:Middle>
          </b:Person>
        </b:NameList>
      </b:Author>
    </b:Author>
    <b:Title>LEED rating system</b:Title>
    <b:URL>https://www.usgbc.org/leed</b:URL>
    <b:Year>2025</b:Year>
    <b:YearAccessed>2025</b:YearAccessed>
    <b:MonthAccessed>02</b:MonthAccessed>
    <b:DayAccessed>04</b:DayAccessed>
    <b:RefOrder>20</b:RefOrder>
  </b:Source>
  <b:Source>
    <b:Tag>The25</b:Tag>
    <b:SourceType>InternetSite</b:SourceType>
    <b:Guid>{4FB9E921-7880-164C-B47F-4490B45A523E}</b:Guid>
    <b:Author>
      <b:Author>
        <b:Corporate>The International Organization for Standardization </b:Corporate>
      </b:Author>
    </b:Author>
    <b:Title>ISO: Global standards for trusted goods and services</b:Title>
    <b:URL>https://www.iso.org/home.html</b:URL>
    <b:Year>2025</b:Year>
    <b:YearAccessed>2025</b:YearAccessed>
    <b:MonthAccessed>02</b:MonthAccessed>
    <b:DayAccessed>04</b:DayAccessed>
    <b:RefOrder>21</b:RefOrder>
  </b:Source>
  <b:Source>
    <b:Tag>Fou23</b:Tag>
    <b:SourceType>InternetSite</b:SourceType>
    <b:Guid>{769C8CCA-0065-5342-99B3-D07367632950}</b:Guid>
    <b:Author>
      <b:Author>
        <b:Corporate>Foundation for Environmental Education</b:Corporate>
      </b:Author>
    </b:Author>
    <b:Title>Unlocking sustainability in the hospitality industry</b:Title>
    <b:URL>https://www.greenkey.global/</b:URL>
    <b:Year>2023</b:Year>
    <b:YearAccessed>2025</b:YearAccessed>
    <b:MonthAccessed>02</b:MonthAccessed>
    <b:DayAccessed>04</b:DayAccessed>
    <b:RefOrder>22</b:RefOrder>
  </b:Source>
</b:Sources>
</file>

<file path=customXml/itemProps1.xml><?xml version="1.0" encoding="utf-8"?>
<ds:datastoreItem xmlns:ds="http://schemas.openxmlformats.org/officeDocument/2006/customXml" ds:itemID="{7CBD85D3-7A34-D847-ABB2-1280D40AC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694</TotalTime>
  <Pages>15</Pages>
  <Words>3992</Words>
  <Characters>22756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Cecilia Enache</dc:creator>
  <cp:keywords/>
  <dc:description/>
  <cp:lastModifiedBy>Cecilia Enache</cp:lastModifiedBy>
  <cp:revision>6</cp:revision>
  <dcterms:created xsi:type="dcterms:W3CDTF">2025-02-06T18:17:00Z</dcterms:created>
  <dcterms:modified xsi:type="dcterms:W3CDTF">2025-02-10T22:09:00Z</dcterms:modified>
</cp:coreProperties>
</file>