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2">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w:t>
      </w:r>
    </w:p>
    <w:p w:rsidR="00000000" w:rsidDel="00000000" w:rsidP="00000000" w:rsidRDefault="00000000" w:rsidRPr="00000000" w14:paraId="00000003">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4">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w:t>
      </w:r>
    </w:p>
    <w:p w:rsidR="00000000" w:rsidDel="00000000" w:rsidP="00000000" w:rsidRDefault="00000000" w:rsidRPr="00000000" w14:paraId="00000005">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6">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9">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(Principal Researcher)</w:t>
      </w:r>
    </w:p>
    <w:tbl>
      <w:tblPr>
        <w:tblStyle w:val="Table1"/>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0E">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vAlign w:val="center"/>
          </w:tcPr>
          <w:p w:rsidR="00000000" w:rsidDel="00000000" w:rsidP="00000000" w:rsidRDefault="00000000" w:rsidRPr="00000000" w14:paraId="0000000F">
            <w:pPr>
              <w:rPr>
                <w:rFonts w:ascii="Arial" w:cs="Arial" w:eastAsia="Arial" w:hAnsi="Arial"/>
                <w:sz w:val="22"/>
                <w:szCs w:val="22"/>
              </w:rPr>
            </w:pPr>
            <w:r w:rsidDel="00000000" w:rsidR="00000000" w:rsidRPr="00000000">
              <w:rPr>
                <w:rFonts w:ascii="Arial" w:cs="Arial" w:eastAsia="Arial" w:hAnsi="Arial"/>
                <w:sz w:val="22"/>
                <w:szCs w:val="22"/>
                <w:rtl w:val="0"/>
              </w:rPr>
              <w:t xml:space="preserve">DHRUV SANJAYKUMAR PATEL</w:t>
            </w:r>
          </w:p>
        </w:tc>
      </w:tr>
      <w:tr>
        <w:trPr>
          <w:cantSplit w:val="1"/>
          <w:trHeight w:val="340" w:hRule="atLeast"/>
          <w:tblHeader w:val="0"/>
        </w:trPr>
        <w:tc>
          <w:tcPr>
            <w:shd w:fill="f2f2f2" w:val="clear"/>
            <w:vAlign w:val="center"/>
          </w:tcPr>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rtl w:val="0"/>
              </w:rPr>
              <w:t xml:space="preserve">2431083</w:t>
            </w:r>
          </w:p>
          <w:p w:rsidR="00000000" w:rsidDel="00000000" w:rsidP="00000000" w:rsidRDefault="00000000" w:rsidRPr="00000000" w14:paraId="00000013">
            <w:pPr>
              <w:rPr>
                <w:rFonts w:ascii="Arial" w:cs="Arial" w:eastAsia="Arial" w:hAnsi="Arial"/>
                <w:sz w:val="22"/>
                <w:szCs w:val="22"/>
              </w:rPr>
            </w:pP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16">
            <w:pPr>
              <w:rPr>
                <w:rFonts w:ascii="Arial" w:cs="Arial" w:eastAsia="Arial" w:hAnsi="Arial"/>
                <w:sz w:val="22"/>
                <w:szCs w:val="22"/>
              </w:rPr>
            </w:pPr>
            <w:hyperlink r:id="rId7">
              <w:r w:rsidDel="00000000" w:rsidR="00000000" w:rsidRPr="00000000">
                <w:rPr>
                  <w:rFonts w:ascii="Arial" w:cs="Arial" w:eastAsia="Arial" w:hAnsi="Arial"/>
                  <w:color w:val="0000ff"/>
                  <w:sz w:val="22"/>
                  <w:szCs w:val="22"/>
                  <w:u w:val="single"/>
                  <w:rtl w:val="0"/>
                </w:rPr>
                <w:t xml:space="preserve">2431083@uwtsd.ac.uk</w:t>
              </w:r>
            </w:hyperlink>
            <w:r w:rsidDel="00000000" w:rsidR="00000000" w:rsidRPr="00000000">
              <w:rPr>
                <w:rtl w:val="0"/>
              </w:rPr>
            </w:r>
          </w:p>
        </w:tc>
      </w:tr>
      <w:tr>
        <w:trPr>
          <w:cantSplit w:val="0"/>
          <w:trHeight w:val="549" w:hRule="atLeast"/>
          <w:tblHeader w:val="0"/>
        </w:trPr>
        <w:tc>
          <w:tcPr>
            <w:shd w:fill="f2f2f2" w:val="clear"/>
            <w:vAlign w:val="center"/>
          </w:tcPr>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19">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Master of Business Administration (MBA)</w:t>
            </w:r>
          </w:p>
        </w:tc>
      </w:tr>
      <w:tr>
        <w:trPr>
          <w:cantSplit w:val="0"/>
          <w:trHeight w:val="557" w:hRule="atLeast"/>
          <w:tblHeader w:val="0"/>
        </w:trPr>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1B">
            <w:pPr>
              <w:rPr>
                <w:rFonts w:ascii="Arial" w:cs="Arial" w:eastAsia="Arial" w:hAnsi="Arial"/>
                <w:sz w:val="22"/>
                <w:szCs w:val="22"/>
              </w:rPr>
            </w:pPr>
            <w:r w:rsidDel="00000000" w:rsidR="00000000" w:rsidRPr="00000000">
              <w:rPr>
                <w:rFonts w:ascii="Arial" w:cs="Arial" w:eastAsia="Arial" w:hAnsi="Arial"/>
                <w:sz w:val="22"/>
                <w:szCs w:val="22"/>
                <w:rtl w:val="0"/>
              </w:rPr>
              <w:t xml:space="preserve">Supervisor:</w:t>
            </w:r>
          </w:p>
        </w:tc>
        <w:tc>
          <w:tcPr>
            <w:vAlign w:val="center"/>
          </w:tcPr>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Shahrukh Irfan</w:t>
            </w:r>
          </w:p>
        </w:tc>
      </w:tr>
    </w:tbl>
    <w:p w:rsidR="00000000" w:rsidDel="00000000" w:rsidP="00000000" w:rsidRDefault="00000000" w:rsidRPr="00000000" w14:paraId="0000001D">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E">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Internal and External Ethical Guidance Materials</w:t>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1F">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23">
            <w:pPr>
              <w:rPr>
                <w:rFonts w:ascii="Arial" w:cs="Arial" w:eastAsia="Arial" w:hAnsi="Arial"/>
                <w:b w:val="1"/>
                <w:bCs w:val="1"/>
                <w:sz w:val="22"/>
                <w:szCs w:val="22"/>
              </w:rPr>
            </w:pPr>
            <w:hyperlink r:id="rId8">
              <w:r w:rsidDel="00000000" w:rsidR="00000000" w:rsidRPr="00000000">
                <w:rPr>
                  <w:rFonts w:ascii="Arial" w:cs="Arial" w:eastAsia="Arial" w:hAnsi="Arial"/>
                  <w:b w:val="1"/>
                  <w:bCs w:val="1"/>
                  <w:color w:val="000000"/>
                  <w:sz w:val="22"/>
                  <w:szCs w:val="22"/>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2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26">
            <w:pPr>
              <w:rPr>
                <w:rFonts w:ascii="Arial" w:cs="Arial" w:eastAsia="Arial" w:hAnsi="Arial"/>
                <w:b w:val="1"/>
                <w:bCs w:val="1"/>
                <w:color w:val="ff0000"/>
                <w:sz w:val="22"/>
                <w:szCs w:val="22"/>
              </w:rPr>
            </w:pPr>
            <w:r w:rsidDel="00000000" w:rsidR="00000000" w:rsidRPr="00000000">
              <w:rPr>
                <w:rFonts w:ascii="Arial" w:cs="Arial" w:eastAsia="Arial" w:hAnsi="Arial"/>
                <w:b w:val="1"/>
                <w:bCs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27">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29">
            <w:pPr>
              <w:rPr>
                <w:rFonts w:ascii="Arial" w:cs="Arial" w:eastAsia="Arial" w:hAnsi="Arial"/>
                <w:b w:val="1"/>
                <w:bCs w:val="1"/>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2A">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2C">
            <w:pPr>
              <w:rPr>
                <w:rFonts w:ascii="Arial" w:cs="Arial" w:eastAsia="Arial" w:hAnsi="Arial"/>
                <w:b w:val="1"/>
                <w:bCs w:val="1"/>
                <w:i w:val="1"/>
                <w:iCs w:val="1"/>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2D">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02E">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F">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Details of Research Activity</w:t>
      </w:r>
    </w:p>
    <w:tbl>
      <w:tblPr>
        <w:tblStyle w:val="Table3"/>
        <w:tblW w:w="10496.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498"/>
        <w:gridCol w:w="1616"/>
        <w:gridCol w:w="3279"/>
        <w:gridCol w:w="1700"/>
        <w:gridCol w:w="3403"/>
        <w:tblGridChange w:id="0">
          <w:tblGrid>
            <w:gridCol w:w="498"/>
            <w:gridCol w:w="1616"/>
            <w:gridCol w:w="3279"/>
            <w:gridCol w:w="1700"/>
            <w:gridCol w:w="3403"/>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The Impact of TikTok Short-Form Video Marketing on Generation Z Purchase Intentions in the Fashion Industry</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09/02/26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20/04/26</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3A">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3B">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Introduction to the Research (maximum 300 words in each section)</w:t>
            </w:r>
          </w:p>
          <w:p w:rsidR="00000000" w:rsidDel="00000000" w:rsidP="00000000" w:rsidRDefault="00000000" w:rsidRPr="00000000" w14:paraId="0000003C">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Ensure that you write for a </w:t>
            </w:r>
            <w:r w:rsidDel="00000000" w:rsidR="00000000" w:rsidRPr="00000000">
              <w:rPr>
                <w:rFonts w:ascii="Arial" w:cs="Arial" w:eastAsia="Arial" w:hAnsi="Arial"/>
                <w:b w:val="1"/>
                <w:bCs w:val="1"/>
                <w:sz w:val="22"/>
                <w:szCs w:val="22"/>
                <w:u w:val="single"/>
                <w:rtl w:val="0"/>
              </w:rPr>
              <w:t xml:space="preserve">Non-Specialist Audience</w:t>
            </w:r>
            <w:r w:rsidDel="00000000" w:rsidR="00000000" w:rsidRPr="00000000">
              <w:rPr>
                <w:rFonts w:ascii="Arial" w:cs="Arial" w:eastAsia="Arial" w:hAnsi="Arial"/>
                <w:b w:val="1"/>
                <w:bCs w:val="1"/>
                <w:sz w:val="22"/>
                <w:szCs w:val="22"/>
                <w:rtl w:val="0"/>
              </w:rPr>
              <w:t xml:space="preserve"> when outlining your response to the three points below:</w:t>
            </w:r>
          </w:p>
          <w:p w:rsidR="00000000" w:rsidDel="00000000" w:rsidP="00000000" w:rsidRDefault="00000000" w:rsidRPr="00000000" w14:paraId="0000003D">
            <w:pPr>
              <w:numPr>
                <w:ilvl w:val="0"/>
                <w:numId w:val="3"/>
              </w:numPr>
              <w:pBdr>
                <w:top w:space="0" w:sz="0" w:val="nil"/>
                <w:left w:space="0" w:sz="0" w:val="nil"/>
                <w:bottom w:space="0" w:sz="0" w:val="nil"/>
                <w:right w:space="0" w:sz="0" w:val="nil"/>
                <w:between w:space="0" w:sz="0" w:val="nil"/>
              </w:pBdr>
              <w:ind w:left="720" w:hanging="360"/>
              <w:rPr>
                <w:rFonts w:ascii="Arial" w:cs="Arial" w:eastAsia="Arial" w:hAnsi="Arial"/>
                <w:i w:val="1"/>
                <w:iCs w:val="1"/>
                <w:color w:val="000000"/>
                <w:sz w:val="22"/>
                <w:szCs w:val="22"/>
              </w:rPr>
            </w:pPr>
            <w:r w:rsidDel="00000000" w:rsidR="00000000" w:rsidRPr="00000000">
              <w:rPr>
                <w:rFonts w:ascii="Arial" w:cs="Arial" w:eastAsia="Arial" w:hAnsi="Arial"/>
                <w:i w:val="1"/>
                <w:iCs w:val="1"/>
                <w:color w:val="000000"/>
                <w:sz w:val="22"/>
                <w:szCs w:val="22"/>
                <w:rtl w:val="0"/>
              </w:rPr>
              <w:t xml:space="preserve">Purpose of Research Activity</w:t>
            </w:r>
          </w:p>
          <w:p w:rsidR="00000000" w:rsidDel="00000000" w:rsidP="00000000" w:rsidRDefault="00000000" w:rsidRPr="00000000" w14:paraId="0000003E">
            <w:pPr>
              <w:numPr>
                <w:ilvl w:val="0"/>
                <w:numId w:val="3"/>
              </w:numPr>
              <w:pBdr>
                <w:top w:space="0" w:sz="0" w:val="nil"/>
                <w:left w:space="0" w:sz="0" w:val="nil"/>
                <w:bottom w:space="0" w:sz="0" w:val="nil"/>
                <w:right w:space="0" w:sz="0" w:val="nil"/>
                <w:between w:space="0" w:sz="0" w:val="nil"/>
              </w:pBdr>
              <w:ind w:left="720" w:hanging="360"/>
              <w:rPr>
                <w:rFonts w:ascii="Arial" w:cs="Arial" w:eastAsia="Arial" w:hAnsi="Arial"/>
                <w:i w:val="1"/>
                <w:iCs w:val="1"/>
                <w:color w:val="000000"/>
                <w:sz w:val="22"/>
                <w:szCs w:val="22"/>
              </w:rPr>
            </w:pPr>
            <w:r w:rsidDel="00000000" w:rsidR="00000000" w:rsidRPr="00000000">
              <w:rPr>
                <w:rFonts w:ascii="Arial" w:cs="Arial" w:eastAsia="Arial" w:hAnsi="Arial"/>
                <w:i w:val="1"/>
                <w:iCs w:val="1"/>
                <w:color w:val="000000"/>
                <w:sz w:val="22"/>
                <w:szCs w:val="22"/>
                <w:rtl w:val="0"/>
              </w:rPr>
              <w:t xml:space="preserve">Proposed Research Question</w:t>
            </w:r>
          </w:p>
          <w:p w:rsidR="00000000" w:rsidDel="00000000" w:rsidP="00000000" w:rsidRDefault="00000000" w:rsidRPr="00000000" w14:paraId="0000003F">
            <w:pPr>
              <w:numPr>
                <w:ilvl w:val="0"/>
                <w:numId w:val="3"/>
              </w:numPr>
              <w:pBdr>
                <w:top w:space="0" w:sz="0" w:val="nil"/>
                <w:left w:space="0" w:sz="0" w:val="nil"/>
                <w:bottom w:space="0" w:sz="0" w:val="nil"/>
                <w:right w:space="0" w:sz="0" w:val="nil"/>
                <w:between w:space="0" w:sz="0" w:val="nil"/>
              </w:pBdr>
              <w:ind w:left="720" w:hanging="360"/>
              <w:rPr>
                <w:rFonts w:ascii="Arial" w:cs="Arial" w:eastAsia="Arial" w:hAnsi="Arial"/>
                <w:i w:val="1"/>
                <w:iCs w:val="1"/>
                <w:color w:val="000000"/>
                <w:sz w:val="22"/>
                <w:szCs w:val="22"/>
              </w:rPr>
            </w:pPr>
            <w:r w:rsidDel="00000000" w:rsidR="00000000" w:rsidRPr="00000000">
              <w:rPr>
                <w:rFonts w:ascii="Arial" w:cs="Arial" w:eastAsia="Arial" w:hAnsi="Arial"/>
                <w:i w:val="1"/>
                <w:iCs w:val="1"/>
                <w:color w:val="000000"/>
                <w:sz w:val="22"/>
                <w:szCs w:val="22"/>
                <w:rtl w:val="0"/>
              </w:rPr>
              <w:t xml:space="preserve">Aims of Research Activity</w:t>
            </w:r>
          </w:p>
          <w:p w:rsidR="00000000" w:rsidDel="00000000" w:rsidP="00000000" w:rsidRDefault="00000000" w:rsidRPr="00000000" w14:paraId="00000040">
            <w:pPr>
              <w:numPr>
                <w:ilvl w:val="0"/>
                <w:numId w:val="3"/>
              </w:numPr>
              <w:pBdr>
                <w:top w:space="0" w:sz="0" w:val="nil"/>
                <w:left w:space="0" w:sz="0" w:val="nil"/>
                <w:bottom w:space="0" w:sz="0" w:val="nil"/>
                <w:right w:space="0" w:sz="0" w:val="nil"/>
                <w:between w:space="0" w:sz="0" w:val="nil"/>
              </w:pBdr>
              <w:ind w:left="714" w:hanging="357"/>
              <w:rPr>
                <w:rFonts w:ascii="Arial" w:cs="Arial" w:eastAsia="Arial" w:hAnsi="Arial"/>
                <w:i w:val="1"/>
                <w:iCs w:val="1"/>
                <w:color w:val="000000"/>
                <w:sz w:val="22"/>
                <w:szCs w:val="22"/>
              </w:rPr>
            </w:pPr>
            <w:r w:rsidDel="00000000" w:rsidR="00000000" w:rsidRPr="00000000">
              <w:rPr>
                <w:rFonts w:ascii="Arial" w:cs="Arial" w:eastAsia="Arial" w:hAnsi="Arial"/>
                <w:i w:val="1"/>
                <w:iCs w:val="1"/>
                <w:color w:val="000000"/>
                <w:sz w:val="22"/>
                <w:szCs w:val="22"/>
                <w:rtl w:val="0"/>
              </w:rPr>
              <w:t xml:space="preserve">Objectives of Research Activity</w:t>
            </w:r>
          </w:p>
          <w:p w:rsidR="00000000" w:rsidDel="00000000" w:rsidP="00000000" w:rsidRDefault="00000000" w:rsidRPr="00000000" w14:paraId="00000041">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bCs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42">
            <w:pPr>
              <w:numPr>
                <w:ilvl w:val="0"/>
                <w:numId w:val="3"/>
              </w:numPr>
              <w:pBdr>
                <w:top w:space="0" w:sz="0" w:val="nil"/>
                <w:left w:space="0" w:sz="0" w:val="nil"/>
                <w:bottom w:space="0" w:sz="0" w:val="nil"/>
                <w:right w:space="0" w:sz="0" w:val="nil"/>
                <w:between w:space="0" w:sz="0" w:val="nil"/>
              </w:pBdr>
              <w:ind w:left="720" w:hanging="360"/>
              <w:rPr>
                <w:rFonts w:ascii="Arial" w:cs="Arial" w:eastAsia="Arial" w:hAnsi="Arial"/>
                <w:i w:val="1"/>
                <w:iCs w:val="1"/>
                <w:color w:val="000000"/>
                <w:sz w:val="22"/>
                <w:szCs w:val="22"/>
              </w:rPr>
            </w:pPr>
            <w:r w:rsidDel="00000000" w:rsidR="00000000" w:rsidRPr="00000000">
              <w:rPr>
                <w:rFonts w:ascii="Arial" w:cs="Arial" w:eastAsia="Arial" w:hAnsi="Arial"/>
                <w:i w:val="1"/>
                <w:iCs w:val="1"/>
                <w:color w:val="000000"/>
                <w:sz w:val="22"/>
                <w:szCs w:val="22"/>
                <w:rtl w:val="0"/>
              </w:rPr>
              <w:t xml:space="preserve">What the research activity will add to the body of knowledge </w:t>
            </w:r>
          </w:p>
          <w:p w:rsidR="00000000" w:rsidDel="00000000" w:rsidP="00000000" w:rsidRDefault="00000000" w:rsidRPr="00000000" w14:paraId="00000043">
            <w:pPr>
              <w:numPr>
                <w:ilvl w:val="0"/>
                <w:numId w:val="3"/>
              </w:numPr>
              <w:pBdr>
                <w:top w:space="0" w:sz="0" w:val="nil"/>
                <w:left w:space="0" w:sz="0" w:val="nil"/>
                <w:bottom w:space="0" w:sz="0" w:val="nil"/>
                <w:right w:space="0" w:sz="0" w:val="nil"/>
                <w:between w:space="0" w:sz="0" w:val="nil"/>
              </w:pBdr>
              <w:ind w:left="720" w:hanging="360"/>
              <w:rPr>
                <w:rFonts w:ascii="Arial" w:cs="Arial" w:eastAsia="Arial" w:hAnsi="Arial"/>
                <w:color w:val="000000"/>
                <w:sz w:val="22"/>
                <w:szCs w:val="22"/>
              </w:rPr>
            </w:pPr>
            <w:r w:rsidDel="00000000" w:rsidR="00000000" w:rsidRPr="00000000">
              <w:rPr>
                <w:rFonts w:ascii="Arial" w:cs="Arial" w:eastAsia="Arial" w:hAnsi="Arial"/>
                <w:i w:val="1"/>
                <w:iCs w:val="1"/>
                <w:color w:val="000000"/>
                <w:sz w:val="22"/>
                <w:szCs w:val="22"/>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4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Purpose of Research Activity</w:t>
            </w:r>
          </w:p>
          <w:p w:rsidR="00000000" w:rsidDel="00000000" w:rsidP="00000000" w:rsidRDefault="00000000" w:rsidRPr="00000000" w14:paraId="00000049">
            <w:pPr>
              <w:rPr>
                <w:rFonts w:ascii="Arial" w:cs="Arial" w:eastAsia="Arial" w:hAnsi="Arial"/>
              </w:rPr>
            </w:pPr>
            <w:r w:rsidDel="00000000" w:rsidR="00000000" w:rsidRPr="00000000">
              <w:rPr>
                <w:rtl w:val="0"/>
              </w:rPr>
            </w:r>
          </w:p>
          <w:p w:rsidR="00000000" w:rsidDel="00000000" w:rsidP="00000000" w:rsidRDefault="00000000" w:rsidRPr="00000000" w14:paraId="0000004A">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purpose of this research is to investigate how TikTok short-form video marketing influences the purchasing intentions of Generation Z consumers in the UK fashion industry. Social media platforms have become key marketing tools for fashion brands, and TikTok has emerged as one of the fastest-growing platforms among young consumers. TikTok allows brands and influencers to promote fashion products through engaging short videos, viral trends, and interactive content.</w:t>
            </w:r>
          </w:p>
          <w:p w:rsidR="00000000" w:rsidDel="00000000" w:rsidP="00000000" w:rsidRDefault="00000000" w:rsidRPr="00000000" w14:paraId="0000004B">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Generation Z consumers rely heavily on social media platforms when discovering new brands and making purchasing decisions. Influencer endorsements, peer recommendations, and visually appealing marketing content may significantly influence consumer attitudes and brand perceptions. Despite the growing popularity of TikTok as a marketing platform, limited academic research has specifically examined how TikTok marketing strategies affect Gen Z purchase intentions within the UK fashion sector.</w:t>
            </w:r>
          </w:p>
          <w:p w:rsidR="00000000" w:rsidDel="00000000" w:rsidP="00000000" w:rsidRDefault="00000000" w:rsidRPr="00000000" w14:paraId="0000004C">
            <w:pPr>
              <w:spacing w:after="240" w:before="240" w:line="276" w:lineRule="auto"/>
              <w:rPr>
                <w:rFonts w:ascii="Arial" w:cs="Arial" w:eastAsia="Arial" w:hAnsi="Arial"/>
              </w:rPr>
            </w:pPr>
            <w:r w:rsidDel="00000000" w:rsidR="00000000" w:rsidRPr="00000000">
              <w:rPr>
                <w:rFonts w:ascii="Arial" w:cs="Arial" w:eastAsia="Arial" w:hAnsi="Arial"/>
                <w:sz w:val="22"/>
                <w:szCs w:val="22"/>
                <w:rtl w:val="0"/>
              </w:rPr>
              <w:t xml:space="preserve">This research aims to provide insights into how TikTok marketing content shapes consumer engagement, brand perception, and purchase intentions. The findings will contribute to academic research on digital marketing and consumer behaviour while also providing practical recommendations for fashion brands seeking to effectively engage Generation Z consumers through TikTok marketing strategies.</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05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Question</w:t>
            </w:r>
          </w:p>
          <w:p w:rsidR="00000000" w:rsidDel="00000000" w:rsidP="00000000" w:rsidRDefault="00000000" w:rsidRPr="00000000" w14:paraId="00000052">
            <w:pPr>
              <w:rPr>
                <w:rFonts w:ascii="Arial" w:cs="Arial" w:eastAsia="Arial" w:hAnsi="Arial"/>
              </w:rPr>
            </w:pPr>
            <w:r w:rsidDel="00000000" w:rsidR="00000000" w:rsidRPr="00000000">
              <w:rPr>
                <w:rtl w:val="0"/>
              </w:rPr>
            </w:r>
          </w:p>
          <w:p w:rsidR="00000000" w:rsidDel="00000000" w:rsidP="00000000" w:rsidRDefault="00000000" w:rsidRPr="00000000" w14:paraId="00000053">
            <w:pPr>
              <w:spacing w:after="240" w:before="240" w:line="276" w:lineRule="auto"/>
              <w:rPr>
                <w:rFonts w:ascii="Arial" w:cs="Arial" w:eastAsia="Arial" w:hAnsi="Arial"/>
              </w:rPr>
            </w:pPr>
            <w:r w:rsidDel="00000000" w:rsidR="00000000" w:rsidRPr="00000000">
              <w:rPr>
                <w:rFonts w:ascii="Arial" w:cs="Arial" w:eastAsia="Arial" w:hAnsi="Arial"/>
                <w:sz w:val="22"/>
                <w:szCs w:val="22"/>
                <w:rtl w:val="0"/>
              </w:rPr>
              <w:t xml:space="preserve">How does TikTok short-form video marketing influence Generation Z purchase intentions in the fashion industry?</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7">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05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Aims of Research Activity</w:t>
            </w:r>
          </w:p>
          <w:p w:rsidR="00000000" w:rsidDel="00000000" w:rsidP="00000000" w:rsidRDefault="00000000" w:rsidRPr="00000000" w14:paraId="00000059">
            <w:pPr>
              <w:rPr>
                <w:rFonts w:ascii="Arial" w:cs="Arial" w:eastAsia="Arial" w:hAnsi="Arial"/>
              </w:rPr>
            </w:pPr>
            <w:r w:rsidDel="00000000" w:rsidR="00000000" w:rsidRPr="00000000">
              <w:rPr>
                <w:rtl w:val="0"/>
              </w:rPr>
            </w:r>
          </w:p>
          <w:p w:rsidR="00000000" w:rsidDel="00000000" w:rsidP="00000000" w:rsidRDefault="00000000" w:rsidRPr="00000000" w14:paraId="0000005A">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main aim of this research is to examine the influence of TikTok short-form video marketing on the purchasing intentions of Generation Z consumers in the UK fashion industry. </w:t>
            </w:r>
          </w:p>
          <w:p w:rsidR="00000000" w:rsidDel="00000000" w:rsidP="00000000" w:rsidRDefault="00000000" w:rsidRPr="00000000" w14:paraId="0000005B">
            <w:pPr>
              <w:rPr>
                <w:rFonts w:ascii="Arial" w:cs="Arial" w:eastAsia="Arial" w:hAnsi="Arial"/>
              </w:rPr>
            </w:pP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F">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06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Objectives of Research Activity</w:t>
            </w:r>
          </w:p>
          <w:p w:rsidR="00000000" w:rsidDel="00000000" w:rsidP="00000000" w:rsidRDefault="00000000" w:rsidRPr="00000000" w14:paraId="00000061">
            <w:pPr>
              <w:rPr>
                <w:rFonts w:ascii="Arial" w:cs="Arial" w:eastAsia="Arial" w:hAnsi="Arial"/>
              </w:rPr>
            </w:pPr>
            <w:r w:rsidDel="00000000" w:rsidR="00000000" w:rsidRPr="00000000">
              <w:rPr>
                <w:rtl w:val="0"/>
              </w:rPr>
            </w:r>
          </w:p>
          <w:p w:rsidR="00000000" w:rsidDel="00000000" w:rsidP="00000000" w:rsidRDefault="00000000" w:rsidRPr="00000000" w14:paraId="00000062">
            <w:pPr>
              <w:numPr>
                <w:ilvl w:val="0"/>
                <w:numId w:val="1"/>
              </w:numPr>
              <w:spacing w:before="240" w:line="276"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key characteristics of TikTok short-form video marketing used by fashion brands.</w:t>
              <w:br w:type="textWrapping"/>
            </w:r>
          </w:p>
          <w:p w:rsidR="00000000" w:rsidDel="00000000" w:rsidP="00000000" w:rsidRDefault="00000000" w:rsidRPr="00000000" w14:paraId="00000063">
            <w:pPr>
              <w:numPr>
                <w:ilvl w:val="0"/>
                <w:numId w:val="1"/>
              </w:numPr>
              <w:spacing w:line="276"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examine how TikTok marketing content influences Gen Z consumer attitudes toward fashion brands.</w:t>
              <w:br w:type="textWrapping"/>
            </w:r>
          </w:p>
          <w:p w:rsidR="00000000" w:rsidDel="00000000" w:rsidP="00000000" w:rsidRDefault="00000000" w:rsidRPr="00000000" w14:paraId="00000064">
            <w:pPr>
              <w:numPr>
                <w:ilvl w:val="0"/>
                <w:numId w:val="1"/>
              </w:numPr>
              <w:spacing w:line="276"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analyse the relationship between TikTok engagement and consumer purchase intentions.</w:t>
              <w:br w:type="textWrapping"/>
            </w:r>
          </w:p>
          <w:p w:rsidR="00000000" w:rsidDel="00000000" w:rsidP="00000000" w:rsidRDefault="00000000" w:rsidRPr="00000000" w14:paraId="00000065">
            <w:pPr>
              <w:numPr>
                <w:ilvl w:val="0"/>
                <w:numId w:val="1"/>
              </w:numPr>
              <w:spacing w:line="276"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evaluate the role of influencer credibility and authenticity in shaping purchasing behaviour.</w:t>
              <w:br w:type="textWrapping"/>
            </w:r>
          </w:p>
          <w:p w:rsidR="00000000" w:rsidDel="00000000" w:rsidP="00000000" w:rsidRDefault="00000000" w:rsidRPr="00000000" w14:paraId="00000066">
            <w:pPr>
              <w:numPr>
                <w:ilvl w:val="0"/>
                <w:numId w:val="1"/>
              </w:numPr>
              <w:spacing w:after="240" w:line="276"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provide recommendations for fashion brands to improve their TikTok marketing strategies.</w:t>
            </w:r>
          </w:p>
        </w:tc>
      </w:tr>
      <w:tr>
        <w:trPr>
          <w:cantSplit w:val="0"/>
          <w:trHeight w:val="454" w:hRule="atLeast"/>
          <w:tblHeader w:val="0"/>
        </w:trPr>
        <w:tc>
          <w:tcPr>
            <w:shd w:fill="f2f2f2" w:val="clear"/>
            <w:vAlign w:val="center"/>
          </w:tcPr>
          <w:p w:rsidR="00000000" w:rsidDel="00000000" w:rsidP="00000000" w:rsidRDefault="00000000" w:rsidRPr="00000000" w14:paraId="0000006A">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06B">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Proposed data collection methods (maximum 600 words)</w:t>
            </w:r>
          </w:p>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bCs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070">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071">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will use a </w:t>
            </w:r>
            <w:r w:rsidDel="00000000" w:rsidR="00000000" w:rsidRPr="00000000">
              <w:rPr>
                <w:rFonts w:ascii="Arial" w:cs="Arial" w:eastAsia="Arial" w:hAnsi="Arial"/>
                <w:b w:val="1"/>
                <w:bCs w:val="1"/>
                <w:sz w:val="22"/>
                <w:szCs w:val="22"/>
                <w:rtl w:val="0"/>
              </w:rPr>
              <w:t xml:space="preserve">secondary research methodology</w:t>
            </w:r>
            <w:r w:rsidDel="00000000" w:rsidR="00000000" w:rsidRPr="00000000">
              <w:rPr>
                <w:rFonts w:ascii="Arial" w:cs="Arial" w:eastAsia="Arial" w:hAnsi="Arial"/>
                <w:sz w:val="22"/>
                <w:szCs w:val="22"/>
                <w:rtl w:val="0"/>
              </w:rPr>
              <w:t xml:space="preserve">. The study will analyse existing academic literature, peer-reviewed journal articles, industry reports, and published market research related to TikTok marketing, social media engagement, and consumer behaviour in the fashion industry.</w:t>
            </w:r>
          </w:p>
          <w:p w:rsidR="00000000" w:rsidDel="00000000" w:rsidP="00000000" w:rsidRDefault="00000000" w:rsidRPr="00000000" w14:paraId="00000072">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Data will be collected through systematic searches in academic databases such as </w:t>
            </w:r>
            <w:r w:rsidDel="00000000" w:rsidR="00000000" w:rsidRPr="00000000">
              <w:rPr>
                <w:rFonts w:ascii="Arial" w:cs="Arial" w:eastAsia="Arial" w:hAnsi="Arial"/>
                <w:b w:val="1"/>
                <w:bCs w:val="1"/>
                <w:sz w:val="22"/>
                <w:szCs w:val="22"/>
                <w:rtl w:val="0"/>
              </w:rPr>
              <w:t xml:space="preserve">Google Scholar, ScienceDirect, Emerald Insight and Scopus</w:t>
            </w:r>
            <w:r w:rsidDel="00000000" w:rsidR="00000000" w:rsidRPr="00000000">
              <w:rPr>
                <w:rFonts w:ascii="Arial" w:cs="Arial" w:eastAsia="Arial" w:hAnsi="Arial"/>
                <w:sz w:val="22"/>
                <w:szCs w:val="22"/>
                <w:rtl w:val="0"/>
              </w:rPr>
              <w:t xml:space="preserve">. Relevant literature published between 2019 and 2025 will be reviewed to ensure that the study reflects recent developments in digital marketing.</w:t>
            </w:r>
          </w:p>
          <w:p w:rsidR="00000000" w:rsidDel="00000000" w:rsidP="00000000" w:rsidRDefault="00000000" w:rsidRPr="00000000" w14:paraId="00000073">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collected literature will be analysed using </w:t>
            </w:r>
            <w:r w:rsidDel="00000000" w:rsidR="00000000" w:rsidRPr="00000000">
              <w:rPr>
                <w:rFonts w:ascii="Arial" w:cs="Arial" w:eastAsia="Arial" w:hAnsi="Arial"/>
                <w:b w:val="1"/>
                <w:bCs w:val="1"/>
                <w:sz w:val="22"/>
                <w:szCs w:val="22"/>
                <w:rtl w:val="0"/>
              </w:rPr>
              <w:t xml:space="preserve">thematic analysis</w:t>
            </w:r>
            <w:r w:rsidDel="00000000" w:rsidR="00000000" w:rsidRPr="00000000">
              <w:rPr>
                <w:rFonts w:ascii="Arial" w:cs="Arial" w:eastAsia="Arial" w:hAnsi="Arial"/>
                <w:sz w:val="22"/>
                <w:szCs w:val="22"/>
                <w:rtl w:val="0"/>
              </w:rPr>
              <w:t xml:space="preserve">, where key themes related to TikTok marketing strategies, influencer credibility, consumer engagement, and purchase intentions will be identified and synthesised.</w:t>
            </w:r>
          </w:p>
          <w:p w:rsidR="00000000" w:rsidDel="00000000" w:rsidP="00000000" w:rsidRDefault="00000000" w:rsidRPr="00000000" w14:paraId="00000074">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Since the research relies entirely on </w:t>
            </w:r>
            <w:r w:rsidDel="00000000" w:rsidR="00000000" w:rsidRPr="00000000">
              <w:rPr>
                <w:rFonts w:ascii="Arial" w:cs="Arial" w:eastAsia="Arial" w:hAnsi="Arial"/>
                <w:b w:val="1"/>
                <w:bCs w:val="1"/>
                <w:sz w:val="22"/>
                <w:szCs w:val="22"/>
                <w:rtl w:val="0"/>
              </w:rPr>
              <w:t xml:space="preserve">publicly available secondary data</w:t>
            </w:r>
            <w:r w:rsidDel="00000000" w:rsidR="00000000" w:rsidRPr="00000000">
              <w:rPr>
                <w:rFonts w:ascii="Arial" w:cs="Arial" w:eastAsia="Arial" w:hAnsi="Arial"/>
                <w:sz w:val="22"/>
                <w:szCs w:val="22"/>
                <w:rtl w:val="0"/>
              </w:rPr>
              <w:t xml:space="preserve">, no surveys, interviews, or direct interaction with participants will be conducted.</w:t>
            </w:r>
          </w:p>
        </w:tc>
      </w:tr>
    </w:tbl>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Scope of Research Activity</w:t>
      </w:r>
    </w:p>
    <w:tbl>
      <w:tblPr>
        <w:tblStyle w:val="Table4"/>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07A">
            <w:pPr>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7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f2f2f2" w:val="clear"/>
            <w:vAlign w:val="center"/>
          </w:tcPr>
          <w:p w:rsidR="00000000" w:rsidDel="00000000" w:rsidP="00000000" w:rsidRDefault="00000000" w:rsidRPr="00000000" w14:paraId="0000007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07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7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08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08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8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088">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9">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08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8E">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8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090">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1">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2">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9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09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97">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09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A">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09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0A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A3">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0A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0A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0A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0B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0B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0B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0BC">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D">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0BF">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0C0">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0C1">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0C2">
            <w:pP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0C4">
            <w:pPr>
              <w:rPr>
                <w:rFonts w:ascii="Arial" w:cs="Arial" w:eastAsia="Arial" w:hAnsi="Arial"/>
              </w:rPr>
            </w:pPr>
            <w:r w:rsidDel="00000000" w:rsidR="00000000" w:rsidRPr="00000000">
              <w:rPr>
                <w:rtl w:val="0"/>
              </w:rPr>
            </w:r>
          </w:p>
          <w:p w:rsidR="00000000" w:rsidDel="00000000" w:rsidP="00000000" w:rsidRDefault="00000000" w:rsidRPr="00000000" w14:paraId="000000C5">
            <w:pPr>
              <w:rPr>
                <w:rFonts w:ascii="Arial" w:cs="Arial" w:eastAsia="Arial" w:hAnsi="Arial"/>
              </w:rPr>
            </w:pPr>
            <w:r w:rsidDel="00000000" w:rsidR="00000000" w:rsidRPr="00000000">
              <w:rPr>
                <w:rtl w:val="0"/>
              </w:rPr>
            </w:r>
          </w:p>
          <w:p w:rsidR="00000000" w:rsidDel="00000000" w:rsidP="00000000" w:rsidRDefault="00000000" w:rsidRPr="00000000" w14:paraId="000000C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C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ticked NO to every question then the research activity is (ethically) low risk and you may skip section E and continue to section F.</w:t>
      </w:r>
    </w:p>
    <w:p w:rsidR="00000000" w:rsidDel="00000000" w:rsidP="00000000" w:rsidRDefault="00000000" w:rsidRPr="00000000" w14:paraId="000000C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0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F">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Intended Participants</w:t>
      </w:r>
    </w:p>
    <w:tbl>
      <w:tblPr>
        <w:tblStyle w:val="Table5"/>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0D0">
            <w:pPr>
              <w:jc w:val="center"/>
              <w:rPr>
                <w:rFonts w:ascii="Arial" w:cs="Arial" w:eastAsia="Arial" w:hAnsi="Arial"/>
                <w:b w:val="1"/>
                <w:bCs w:val="1"/>
                <w:sz w:val="22"/>
                <w:szCs w:val="22"/>
              </w:rPr>
            </w:pPr>
            <w:r w:rsidDel="00000000" w:rsidR="00000000" w:rsidRPr="00000000">
              <w:rPr>
                <w:rtl w:val="0"/>
              </w:rPr>
            </w:r>
          </w:p>
        </w:tc>
        <w:tc>
          <w:tcPr>
            <w:shd w:fill="f2f2f2" w:val="clear"/>
          </w:tcPr>
          <w:p w:rsidR="00000000" w:rsidDel="00000000" w:rsidP="00000000" w:rsidRDefault="00000000" w:rsidRPr="00000000" w14:paraId="000000D1">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Who are the intended participants:</w:t>
            </w:r>
          </w:p>
        </w:tc>
        <w:tc>
          <w:tcPr>
            <w:shd w:fill="f2f2f2" w:val="clear"/>
          </w:tcPr>
          <w:p w:rsidR="00000000" w:rsidDel="00000000" w:rsidP="00000000" w:rsidRDefault="00000000" w:rsidRPr="00000000" w14:paraId="000000D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0D4">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D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7">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0D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0D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DF">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0E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0E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E7">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0E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0F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0F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F7">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0F8">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0F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0F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0FB">
            <w:pPr>
              <w:jc w:val="cente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0FC">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0FD">
            <w:pPr>
              <w:rPr>
                <w:rFonts w:ascii="Arial" w:cs="Arial" w:eastAsia="Arial" w:hAnsi="Arial"/>
              </w:rPr>
            </w:pPr>
            <w:r w:rsidDel="00000000" w:rsidR="00000000" w:rsidRPr="00000000">
              <w:rPr>
                <w:rFonts w:ascii="Arial" w:cs="Arial" w:eastAsia="Arial" w:hAnsi="Arial"/>
                <w:color w:val="00b050"/>
                <w:sz w:val="22"/>
                <w:szCs w:val="22"/>
                <w:rtl w:val="0"/>
              </w:rPr>
              <w:t xml:space="preserve">Complete this only if your participants cannot give consent. This includes animals</w:t>
            </w:r>
            <w:r w:rsidDel="00000000" w:rsidR="00000000" w:rsidRPr="00000000">
              <w:rPr>
                <w:rtl w:val="0"/>
              </w:rPr>
            </w:r>
          </w:p>
          <w:p w:rsidR="00000000" w:rsidDel="00000000" w:rsidP="00000000" w:rsidRDefault="00000000" w:rsidRPr="00000000" w14:paraId="000000FE">
            <w:pPr>
              <w:rPr>
                <w:rFonts w:ascii="Arial" w:cs="Arial" w:eastAsia="Arial" w:hAnsi="Arial"/>
              </w:rPr>
            </w:pPr>
            <w:r w:rsidDel="00000000" w:rsidR="00000000" w:rsidRPr="00000000">
              <w:rPr>
                <w:rtl w:val="0"/>
              </w:rPr>
            </w:r>
          </w:p>
          <w:p w:rsidR="00000000" w:rsidDel="00000000" w:rsidP="00000000" w:rsidRDefault="00000000" w:rsidRPr="00000000" w14:paraId="000000FF">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02">
      <w:pPr>
        <w:rPr>
          <w:rFonts w:ascii="Arial" w:cs="Arial" w:eastAsia="Arial" w:hAnsi="Arial"/>
          <w:sz w:val="24"/>
          <w:szCs w:val="24"/>
        </w:rPr>
      </w:pPr>
      <w:r w:rsidDel="00000000" w:rsidR="00000000" w:rsidRPr="00000000">
        <w:rPr>
          <w:rtl w:val="0"/>
        </w:rPr>
      </w:r>
    </w:p>
    <w:tbl>
      <w:tblPr>
        <w:tblStyle w:val="Table6"/>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103">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10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105">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8">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09">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A">
            <w:pPr>
              <w:spacing w:after="240" w:before="240" w:line="276" w:lineRule="auto"/>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C">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0D">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E">
            <w:pPr>
              <w:spacing w:after="240" w:before="240" w:line="276" w:lineRule="auto"/>
              <w:rPr>
                <w:rFonts w:ascii="Arial" w:cs="Arial" w:eastAsia="Arial" w:hAnsi="Arial"/>
                <w:i w:val="1"/>
                <w:iCs w:val="1"/>
                <w:color w:val="808080"/>
                <w:sz w:val="18"/>
                <w:szCs w:val="18"/>
              </w:rPr>
            </w:pPr>
            <w:r w:rsidDel="00000000" w:rsidR="00000000" w:rsidRPr="00000000">
              <w:rPr>
                <w:rtl w:val="0"/>
              </w:rPr>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10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110">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111">
            <w:pPr>
              <w:spacing w:after="240" w:before="240" w:line="276"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1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tbl>
      <w:tblPr>
        <w:tblStyle w:val="Table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114">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115">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16">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1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1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tcPr>
          <w:p w:rsidR="00000000" w:rsidDel="00000000" w:rsidP="00000000" w:rsidRDefault="00000000" w:rsidRPr="00000000" w14:paraId="00000119">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1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1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1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2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2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2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2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2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2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2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30">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3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3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13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14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4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4E">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should be able to tick YES for all of these questions. If not, then explain why not in this box.</w:t>
            </w:r>
            <w:r w:rsidDel="00000000" w:rsidR="00000000" w:rsidRPr="00000000">
              <w:rPr>
                <w:rtl w:val="0"/>
              </w:rPr>
            </w:r>
          </w:p>
          <w:p w:rsidR="00000000" w:rsidDel="00000000" w:rsidP="00000000" w:rsidRDefault="00000000" w:rsidRPr="00000000" w14:paraId="000001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0">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4">
      <w:pPr>
        <w:rPr/>
      </w:pPr>
      <w:r w:rsidDel="00000000" w:rsidR="00000000" w:rsidRPr="00000000">
        <w:rPr>
          <w:rtl w:val="0"/>
        </w:rPr>
      </w:r>
    </w:p>
    <w:tbl>
      <w:tblPr>
        <w:tblStyle w:val="Table8"/>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155">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5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57">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5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5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bottom"/>
          </w:tcPr>
          <w:p w:rsidR="00000000" w:rsidDel="00000000" w:rsidP="00000000" w:rsidRDefault="00000000" w:rsidRPr="00000000" w14:paraId="0000015A">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5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15D">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6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167">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175">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76">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should be able to tick NO for most of these questions. For any cases that you have ticked YES then provide details in this box. If you are using cameras/voice recorders to record interviews, then please state that in this box.</w:t>
            </w:r>
            <w:r w:rsidDel="00000000" w:rsidR="00000000" w:rsidRPr="00000000">
              <w:rPr>
                <w:rtl w:val="0"/>
              </w:rPr>
            </w:r>
          </w:p>
          <w:p w:rsidR="00000000" w:rsidDel="00000000" w:rsidP="00000000" w:rsidRDefault="00000000" w:rsidRPr="00000000" w14:paraId="000001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8">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7C">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7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Anticipated Risks</w:t>
      </w:r>
    </w:p>
    <w:p w:rsidR="00000000" w:rsidDel="00000000" w:rsidP="00000000" w:rsidRDefault="00000000" w:rsidRPr="00000000" w14:paraId="0000017E">
      <w:pPr>
        <w:rPr>
          <w:rFonts w:ascii="Arial" w:cs="Arial" w:eastAsia="Arial" w:hAnsi="Arial"/>
          <w:b w:val="1"/>
          <w:bCs w:val="1"/>
          <w:sz w:val="22"/>
          <w:szCs w:val="22"/>
        </w:rPr>
      </w:pPr>
      <w:r w:rsidDel="00000000" w:rsidR="00000000" w:rsidRPr="00000000">
        <w:rPr>
          <w:rtl w:val="0"/>
        </w:rPr>
      </w:r>
    </w:p>
    <w:tbl>
      <w:tblPr>
        <w:tblStyle w:val="Table9"/>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4932"/>
        <w:tblGridChange w:id="0">
          <w:tblGrid>
            <w:gridCol w:w="596"/>
            <w:gridCol w:w="4991"/>
            <w:gridCol w:w="4932"/>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17F">
            <w:pPr>
              <w:pStyle w:val="Heading1"/>
              <w:tabs>
                <w:tab w:val="left" w:leader="none" w:pos="5103"/>
              </w:tabs>
              <w:jc w:val="left"/>
              <w:rPr>
                <w:rFonts w:ascii="Arial" w:cs="Arial" w:eastAsia="Arial" w:hAnsi="Arial"/>
                <w:b w:val="0"/>
                <w:bCs w:val="0"/>
              </w:rPr>
            </w:pPr>
            <w:r w:rsidDel="00000000" w:rsidR="00000000" w:rsidRPr="00000000">
              <w:rPr>
                <w:rtl w:val="0"/>
              </w:rPr>
            </w:r>
          </w:p>
        </w:tc>
        <w:tc>
          <w:tcPr>
            <w:gridSpan w:val="2"/>
            <w:tcBorders>
              <w:bottom w:color="000000" w:space="0" w:sz="4" w:val="single"/>
            </w:tcBorders>
            <w:shd w:fill="f2f2f2" w:val="clear"/>
          </w:tcPr>
          <w:p w:rsidR="00000000" w:rsidDel="00000000" w:rsidP="00000000" w:rsidRDefault="00000000" w:rsidRPr="00000000" w14:paraId="00000180">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tcBorders>
              <w:bottom w:color="000000" w:space="0" w:sz="4" w:val="single"/>
            </w:tcBorders>
            <w:shd w:fill="f2f2f2" w:val="clear"/>
          </w:tcPr>
          <w:p w:rsidR="00000000" w:rsidDel="00000000" w:rsidP="00000000" w:rsidRDefault="00000000" w:rsidRPr="00000000" w14:paraId="00000183">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participants</w:t>
            </w:r>
            <w:r w:rsidDel="00000000" w:rsidR="00000000" w:rsidRPr="00000000">
              <w:rPr>
                <w:rtl w:val="0"/>
              </w:rPr>
            </w:r>
          </w:p>
          <w:p w:rsidR="00000000" w:rsidDel="00000000" w:rsidP="00000000" w:rsidRDefault="00000000" w:rsidRPr="00000000" w14:paraId="00000184">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 If you have identified in section D that there are no participants, then enter N/A and go skip to question 3.</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86">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87">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 – This study does not involve human participants as it relies solely on secondary data sources.</w:t>
            </w:r>
          </w:p>
        </w:tc>
        <w:tc>
          <w:tcPr>
            <w:tcBorders>
              <w:top w:color="000000" w:space="0" w:sz="4" w:val="single"/>
              <w:bottom w:color="000000" w:space="0" w:sz="4" w:val="single"/>
            </w:tcBorders>
          </w:tcPr>
          <w:p w:rsidR="00000000" w:rsidDel="00000000" w:rsidP="00000000" w:rsidRDefault="00000000" w:rsidRPr="00000000" w14:paraId="00000188">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participants:</w:t>
            </w:r>
          </w:p>
          <w:p w:rsidR="00000000" w:rsidDel="00000000" w:rsidP="00000000" w:rsidRDefault="00000000" w:rsidRPr="00000000" w14:paraId="000001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A">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 participant interaction will occur. All information used in the research will come from publicly available academic and industry sources.</w:t>
            </w:r>
          </w:p>
          <w:p w:rsidR="00000000" w:rsidDel="00000000" w:rsidP="00000000" w:rsidRDefault="00000000" w:rsidRPr="00000000" w14:paraId="0000018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C">
            <w:pPr>
              <w:rPr>
                <w:i w:val="1"/>
                <w:iCs w:val="1"/>
              </w:rPr>
            </w:pP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8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tcBorders>
              <w:bottom w:color="000000" w:space="0" w:sz="4" w:val="single"/>
            </w:tcBorders>
            <w:shd w:fill="f2f2f2" w:val="clear"/>
          </w:tcPr>
          <w:p w:rsidR="00000000" w:rsidDel="00000000" w:rsidP="00000000" w:rsidRDefault="00000000" w:rsidRPr="00000000" w14:paraId="0000018E">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90">
            <w:pPr>
              <w:jc w:val="center"/>
              <w:rPr>
                <w:rFonts w:ascii="Arial" w:cs="Arial" w:eastAsia="Arial" w:hAnsi="Arial"/>
                <w:sz w:val="22"/>
                <w:szCs w:val="22"/>
              </w:rPr>
            </w:pPr>
            <w:r w:rsidDel="00000000" w:rsidR="00000000" w:rsidRPr="00000000">
              <w:rPr>
                <w:rtl w:val="0"/>
              </w:rPr>
            </w:r>
          </w:p>
        </w:tc>
        <w:tc>
          <w:tcPr>
            <w:gridSpan w:val="2"/>
            <w:tcBorders>
              <w:top w:color="000000" w:space="0" w:sz="4" w:val="single"/>
              <w:bottom w:color="000000" w:space="0" w:sz="4" w:val="single"/>
            </w:tcBorders>
          </w:tcPr>
          <w:p w:rsidR="00000000" w:rsidDel="00000000" w:rsidP="00000000" w:rsidRDefault="00000000" w:rsidRPr="00000000" w14:paraId="000001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2">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9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95">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the investigator</w:t>
            </w:r>
            <w:r w:rsidDel="00000000" w:rsidR="00000000" w:rsidRPr="00000000">
              <w:rPr>
                <w:rtl w:val="0"/>
              </w:rPr>
            </w:r>
          </w:p>
          <w:p w:rsidR="00000000" w:rsidDel="00000000" w:rsidP="00000000" w:rsidRDefault="00000000" w:rsidRPr="00000000" w14:paraId="00000196">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98">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1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B">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may face minor risks such as data management challenges or potential misinterpretation of responses.</w:t>
            </w:r>
          </w:p>
        </w:tc>
        <w:tc>
          <w:tcPr>
            <w:tcBorders>
              <w:top w:color="000000" w:space="0" w:sz="4" w:val="single"/>
              <w:bottom w:color="000000" w:space="0" w:sz="4" w:val="single"/>
            </w:tcBorders>
          </w:tcPr>
          <w:p w:rsidR="00000000" w:rsidDel="00000000" w:rsidP="00000000" w:rsidRDefault="00000000" w:rsidRPr="00000000" w14:paraId="0000019C">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investigator:</w:t>
            </w:r>
          </w:p>
          <w:p w:rsidR="00000000" w:rsidDel="00000000" w:rsidP="00000000" w:rsidRDefault="00000000" w:rsidRPr="00000000" w14:paraId="000001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F">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 data will be carefully stored, analysed objectively, and handled according to university research guidelines.</w:t>
            </w:r>
          </w:p>
          <w:p w:rsidR="00000000" w:rsidDel="00000000" w:rsidP="00000000" w:rsidRDefault="00000000" w:rsidRPr="00000000" w14:paraId="000001A0">
            <w:pPr>
              <w:rPr>
                <w:rFonts w:ascii="Arial" w:cs="Arial" w:eastAsia="Arial" w:hAnsi="Arial"/>
                <w:sz w:val="22"/>
                <w:szCs w:val="22"/>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A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A2">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1A3">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A5">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1A7">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is minimal risk to the university because the research does not involve sensitive topics or controversial subject areas.</w:t>
            </w:r>
          </w:p>
          <w:p w:rsidR="00000000" w:rsidDel="00000000" w:rsidP="00000000" w:rsidRDefault="00000000" w:rsidRPr="00000000" w14:paraId="000001A8">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A9">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University:</w:t>
            </w:r>
          </w:p>
          <w:p w:rsidR="00000000" w:rsidDel="00000000" w:rsidP="00000000" w:rsidRDefault="00000000" w:rsidRPr="00000000" w14:paraId="000001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B">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will comply with the university’s ethical guidelines, data protection policies, and academic integrity standards.</w:t>
            </w:r>
          </w:p>
          <w:p w:rsidR="00000000" w:rsidDel="00000000" w:rsidP="00000000" w:rsidRDefault="00000000" w:rsidRPr="00000000" w14:paraId="000001AC">
            <w:pPr>
              <w:rPr>
                <w:rFonts w:ascii="Arial" w:cs="Arial" w:eastAsia="Arial" w:hAnsi="Arial"/>
                <w:sz w:val="22"/>
                <w:szCs w:val="22"/>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A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AE">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Environmental risks</w:t>
            </w:r>
            <w:r w:rsidDel="00000000" w:rsidR="00000000" w:rsidRPr="00000000">
              <w:rPr>
                <w:rtl w:val="0"/>
              </w:rPr>
            </w:r>
          </w:p>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B1">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1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4">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are </w:t>
            </w:r>
            <w:r w:rsidDel="00000000" w:rsidR="00000000" w:rsidRPr="00000000">
              <w:rPr>
                <w:rFonts w:ascii="Arial" w:cs="Arial" w:eastAsia="Arial" w:hAnsi="Arial"/>
                <w:b w:val="1"/>
                <w:bCs w:val="1"/>
                <w:sz w:val="22"/>
                <w:szCs w:val="22"/>
                <w:rtl w:val="0"/>
              </w:rPr>
              <w:t xml:space="preserve">no environmental risks</w:t>
            </w:r>
            <w:r w:rsidDel="00000000" w:rsidR="00000000" w:rsidRPr="00000000">
              <w:rPr>
                <w:rFonts w:ascii="Arial" w:cs="Arial" w:eastAsia="Arial" w:hAnsi="Arial"/>
                <w:sz w:val="22"/>
                <w:szCs w:val="22"/>
                <w:rtl w:val="0"/>
              </w:rPr>
              <w:t xml:space="preserve">, as the study is conducted entirely online.</w:t>
            </w:r>
          </w:p>
        </w:tc>
        <w:tc>
          <w:tcPr>
            <w:tcBorders>
              <w:top w:color="000000" w:space="0" w:sz="4" w:val="single"/>
              <w:bottom w:color="000000" w:space="0" w:sz="4" w:val="single"/>
            </w:tcBorders>
          </w:tcPr>
          <w:p w:rsidR="00000000" w:rsidDel="00000000" w:rsidP="00000000" w:rsidRDefault="00000000" w:rsidRPr="00000000" w14:paraId="000001B5">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environment:</w:t>
            </w:r>
          </w:p>
          <w:p w:rsidR="00000000" w:rsidDel="00000000" w:rsidP="00000000" w:rsidRDefault="00000000" w:rsidRPr="00000000" w14:paraId="000001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9">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BA">
      <w:pPr>
        <w:rPr/>
      </w:pPr>
      <w:r w:rsidDel="00000000" w:rsidR="00000000" w:rsidRPr="00000000">
        <w:rPr>
          <w:rtl w:val="0"/>
        </w:rPr>
      </w:r>
    </w:p>
    <w:p w:rsidR="00000000" w:rsidDel="00000000" w:rsidP="00000000" w:rsidRDefault="00000000" w:rsidRPr="00000000" w14:paraId="000001B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G: Feedback, Consent and Confidentiality</w:t>
      </w:r>
    </w:p>
    <w:p w:rsidR="00000000" w:rsidDel="00000000" w:rsidP="00000000" w:rsidRDefault="00000000" w:rsidRPr="00000000" w14:paraId="000001BC">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identified in section D that there are no participants, then enter skip this section and continue to section H.</w:t>
      </w:r>
    </w:p>
    <w:p w:rsidR="00000000" w:rsidDel="00000000" w:rsidP="00000000" w:rsidRDefault="00000000" w:rsidRPr="00000000" w14:paraId="000001BE">
      <w:pPr>
        <w:rPr>
          <w:rFonts w:ascii="Arial" w:cs="Arial" w:eastAsia="Arial" w:hAnsi="Arial"/>
          <w:b w:val="1"/>
          <w:bCs w:val="1"/>
          <w:sz w:val="22"/>
          <w:szCs w:val="22"/>
        </w:rPr>
      </w:pPr>
      <w:r w:rsidDel="00000000" w:rsidR="00000000" w:rsidRPr="00000000">
        <w:rPr>
          <w:rtl w:val="0"/>
        </w:rPr>
      </w:r>
    </w:p>
    <w:tbl>
      <w:tblPr>
        <w:tblStyle w:val="Table10"/>
        <w:tblW w:w="10518.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2"/>
        <w:tblGridChange w:id="0">
          <w:tblGrid>
            <w:gridCol w:w="596"/>
            <w:gridCol w:w="9922"/>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Feedback</w:t>
            </w:r>
            <w:r w:rsidDel="00000000" w:rsidR="00000000" w:rsidRPr="00000000">
              <w:rPr>
                <w:rtl w:val="0"/>
              </w:rPr>
            </w:r>
          </w:p>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C2">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3">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w:t>
            </w:r>
            <w:r w:rsidDel="00000000" w:rsidR="00000000" w:rsidRPr="00000000">
              <w:rPr>
                <w:rtl w:val="0"/>
              </w:rPr>
            </w:r>
          </w:p>
          <w:p w:rsidR="00000000" w:rsidDel="00000000" w:rsidP="00000000" w:rsidRDefault="00000000" w:rsidRPr="00000000" w14:paraId="000001C6">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C7">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8">
            <w:pPr>
              <w:spacing w:after="240" w:before="240" w:line="276" w:lineRule="auto"/>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1C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 Anonymity</w:t>
            </w:r>
          </w:p>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CC">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D">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bl>
    <w:p w:rsidR="00000000" w:rsidDel="00000000" w:rsidP="00000000" w:rsidRDefault="00000000" w:rsidRPr="00000000" w14:paraId="000001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Data Protection and Storage</w:t>
      </w:r>
    </w:p>
    <w:p w:rsidR="00000000" w:rsidDel="00000000" w:rsidP="00000000" w:rsidRDefault="00000000" w:rsidRPr="00000000" w14:paraId="000001D0">
      <w:pPr>
        <w:rPr>
          <w:rFonts w:ascii="Arial" w:cs="Arial" w:eastAsia="Arial" w:hAnsi="Arial"/>
          <w:b w:val="1"/>
          <w:bCs w:val="1"/>
          <w:sz w:val="22"/>
          <w:szCs w:val="22"/>
        </w:rPr>
      </w:pPr>
      <w:r w:rsidDel="00000000" w:rsidR="00000000" w:rsidRPr="00000000">
        <w:rPr>
          <w:rtl w:val="0"/>
        </w:rPr>
      </w:r>
    </w:p>
    <w:tbl>
      <w:tblPr>
        <w:tblStyle w:val="Table11"/>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1">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2">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Does the research activity involve personal da</w:t>
            </w:r>
            <w:r w:rsidDel="00000000" w:rsidR="00000000" w:rsidRPr="00000000">
              <w:rPr>
                <w:rFonts w:ascii="Arial" w:cs="Arial" w:eastAsia="Arial" w:hAnsi="Arial"/>
                <w:color w:val="000000"/>
                <w:sz w:val="22"/>
                <w:szCs w:val="22"/>
                <w:shd w:fill="f2f2f2" w:val="clear"/>
                <w:rtl w:val="0"/>
              </w:rPr>
              <w:t xml:space="preserve">t</w:t>
            </w:r>
            <w:r w:rsidDel="00000000" w:rsidR="00000000" w:rsidRPr="00000000">
              <w:rPr>
                <w:rFonts w:ascii="Arial" w:cs="Arial" w:eastAsia="Arial" w:hAnsi="Arial"/>
                <w:color w:val="000000"/>
                <w:sz w:val="22"/>
                <w:szCs w:val="22"/>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3">
            <w:pPr>
              <w:pBdr>
                <w:top w:space="0" w:sz="0" w:val="nil"/>
                <w:left w:space="0" w:sz="0" w:val="nil"/>
                <w:bottom w:space="0" w:sz="0" w:val="nil"/>
                <w:right w:space="0" w:sz="0" w:val="nil"/>
                <w:between w:space="0" w:sz="0" w:val="nil"/>
              </w:pBdr>
              <w:jc w:val="center"/>
              <w:rPr>
                <w:rFonts w:ascii="MS Gothic" w:cs="MS Gothic" w:eastAsia="MS Gothic" w:hAnsi="MS Gothic"/>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4">
            <w:pPr>
              <w:pBdr>
                <w:top w:space="0" w:sz="0" w:val="nil"/>
                <w:left w:space="0" w:sz="0" w:val="nil"/>
                <w:bottom w:space="0" w:sz="0" w:val="nil"/>
                <w:right w:space="0" w:sz="0" w:val="nil"/>
                <w:between w:space="0" w:sz="0" w:val="nil"/>
              </w:pBdr>
              <w:jc w:val="center"/>
              <w:rPr>
                <w:rFonts w:ascii="MS Gothic" w:cs="MS Gothic" w:eastAsia="MS Gothic" w:hAnsi="MS Gothic"/>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5">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6">
            <w:pPr>
              <w:pBdr>
                <w:top w:space="0" w:sz="0" w:val="nil"/>
                <w:left w:space="0" w:sz="0" w:val="nil"/>
                <w:bottom w:space="0" w:sz="0" w:val="nil"/>
                <w:right w:space="0" w:sz="0" w:val="nil"/>
                <w:between w:space="0" w:sz="0" w:val="nil"/>
              </w:pBdr>
              <w:ind w:left="567" w:right="567" w:firstLine="0"/>
              <w:rPr>
                <w:rFonts w:ascii="Arial" w:cs="Arial" w:eastAsia="Arial" w:hAnsi="Arial"/>
                <w:color w:val="000000"/>
                <w:sz w:val="22"/>
                <w:szCs w:val="22"/>
              </w:rPr>
            </w:pPr>
            <w:r w:rsidDel="00000000" w:rsidR="00000000" w:rsidRPr="00000000">
              <w:rPr>
                <w:rFonts w:ascii="Arial" w:cs="Arial" w:eastAsia="Arial" w:hAnsi="Arial"/>
                <w:b w:val="1"/>
                <w:bCs w:val="1"/>
                <w:i w:val="1"/>
                <w:iCs w:val="1"/>
                <w:color w:val="000000"/>
                <w:sz w:val="22"/>
                <w:szCs w:val="22"/>
                <w:rtl w:val="0"/>
              </w:rPr>
              <w:t xml:space="preserve">“Personal data”</w:t>
            </w:r>
            <w:r w:rsidDel="00000000" w:rsidR="00000000" w:rsidRPr="00000000">
              <w:rPr>
                <w:rFonts w:ascii="Arial" w:cs="Arial" w:eastAsia="Arial" w:hAnsi="Arial"/>
                <w:i w:val="1"/>
                <w:iCs w:val="1"/>
                <w:color w:val="000000"/>
                <w:sz w:val="22"/>
                <w:szCs w:val="22"/>
                <w:rtl w:val="0"/>
              </w:rPr>
              <w:t xml:space="preserve"> </w:t>
            </w:r>
            <w:r w:rsidDel="00000000" w:rsidR="00000000" w:rsidRPr="00000000">
              <w:rPr>
                <w:rFonts w:ascii="Arial" w:cs="Arial" w:eastAsia="Arial" w:hAnsi="Arial"/>
                <w:i w:val="1"/>
                <w:iCs w:val="1"/>
                <w:color w:val="333333"/>
                <w:sz w:val="22"/>
                <w:szCs w:val="22"/>
                <w:shd w:fill="f2f2f2" w:val="clear"/>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shd w:fill="bfbfbf" w:val="clear"/>
            <w:vAlign w:val="center"/>
          </w:tcPr>
          <w:p w:rsidR="00000000" w:rsidDel="00000000" w:rsidP="00000000" w:rsidRDefault="00000000" w:rsidRPr="00000000" w14:paraId="000001D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D8">
            <w:pPr>
              <w:pBdr>
                <w:top w:space="0" w:sz="0" w:val="nil"/>
                <w:left w:space="0" w:sz="0" w:val="nil"/>
                <w:bottom w:space="0" w:sz="0" w:val="nil"/>
                <w:right w:space="0" w:sz="0" w:val="nil"/>
                <w:between w:space="0" w:sz="0" w:val="nil"/>
              </w:pBdr>
              <w:jc w:val="center"/>
              <w:rPr>
                <w:rFonts w:ascii="MS Gothic" w:cs="MS Gothic" w:eastAsia="MS Gothic" w:hAnsi="MS Gothic"/>
                <w:b w:val="1"/>
                <w:bCs w:val="1"/>
                <w:color w:val="000000"/>
                <w:sz w:val="22"/>
                <w:szCs w:val="22"/>
              </w:rPr>
            </w:pPr>
            <w:r w:rsidDel="00000000" w:rsidR="00000000" w:rsidRPr="00000000">
              <w:rPr>
                <w:rFonts w:ascii="MS Gothic" w:cs="MS Gothic" w:eastAsia="MS Gothic" w:hAnsi="MS Gothic"/>
                <w:b w:val="1"/>
                <w:bCs w:val="1"/>
                <w:color w:val="000000"/>
                <w:sz w:val="22"/>
                <w:szCs w:val="22"/>
                <w:rtl w:val="0"/>
              </w:rPr>
              <w:t xml:space="preserve"> </w:t>
            </w: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9">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A">
            <w:pPr>
              <w:pBdr>
                <w:top w:space="0" w:sz="0" w:val="nil"/>
                <w:left w:space="0" w:sz="0" w:val="nil"/>
                <w:bottom w:space="0" w:sz="0" w:val="nil"/>
                <w:right w:space="0" w:sz="0" w:val="nil"/>
                <w:between w:space="0" w:sz="0" w:val="nil"/>
              </w:pBdr>
              <w:rPr>
                <w:color w:val="000000"/>
                <w:sz w:val="24"/>
                <w:szCs w:val="24"/>
              </w:rPr>
            </w:pPr>
            <w:r w:rsidDel="00000000" w:rsidR="00000000" w:rsidRPr="00000000">
              <w:rPr>
                <w:rFonts w:ascii="Arial" w:cs="Arial" w:eastAsia="Arial" w:hAnsi="Arial"/>
                <w:color w:val="000000"/>
                <w:sz w:val="22"/>
                <w:szCs w:val="22"/>
                <w:rtl w:val="0"/>
              </w:rPr>
              <w:t xml:space="preserve">If YES, provide a</w:t>
            </w:r>
            <w:r w:rsidDel="00000000" w:rsidR="00000000" w:rsidRPr="00000000">
              <w:rPr>
                <w:rFonts w:ascii="Arial" w:cs="Arial" w:eastAsia="Arial" w:hAnsi="Arial"/>
                <w:b w:val="1"/>
                <w:bCs w:val="1"/>
                <w:color w:val="000000"/>
                <w:sz w:val="22"/>
                <w:szCs w:val="22"/>
                <w:rtl w:val="0"/>
              </w:rPr>
              <w:t xml:space="preserve"> </w:t>
            </w:r>
            <w:r w:rsidDel="00000000" w:rsidR="00000000" w:rsidRPr="00000000">
              <w:rPr>
                <w:rFonts w:ascii="Arial" w:cs="Arial" w:eastAsia="Arial" w:hAnsi="Arial"/>
                <w:color w:val="000000"/>
                <w:sz w:val="22"/>
                <w:szCs w:val="22"/>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D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DE">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This includes audio/video data of participants but can also include IP addresses and usernames. Names, addresses and emails also count, as do consent forms.</w:t>
            </w:r>
            <w:r w:rsidDel="00000000" w:rsidR="00000000" w:rsidRPr="00000000">
              <w:rPr>
                <w:rtl w:val="0"/>
              </w:rPr>
            </w:r>
          </w:p>
          <w:p w:rsidR="00000000" w:rsidDel="00000000" w:rsidP="00000000" w:rsidRDefault="00000000" w:rsidRPr="00000000" w14:paraId="000001D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0">
            <w:pPr>
              <w:spacing w:after="240" w:before="240" w:line="276" w:lineRule="auto"/>
              <w:rPr>
                <w:rFonts w:ascii="Arial" w:cs="Arial" w:eastAsia="Arial" w:hAnsi="Arial"/>
                <w:i w:val="1"/>
                <w:iCs w:val="1"/>
                <w:color w:val="808080"/>
                <w:sz w:val="18"/>
                <w:szCs w:val="18"/>
              </w:rPr>
            </w:pPr>
            <w:r w:rsidDel="00000000" w:rsidR="00000000" w:rsidRPr="00000000">
              <w:rPr>
                <w:rFonts w:ascii="Arial" w:cs="Arial" w:eastAsia="Arial" w:hAnsi="Arial"/>
                <w:sz w:val="22"/>
                <w:szCs w:val="22"/>
                <w:rtl w:val="0"/>
              </w:rPr>
              <w:t xml:space="preserve">The study may collect general demographic information such as age group and gender but will not collect names, addresses, or contact details.</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3">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4">
            <w:pPr>
              <w:pBdr>
                <w:top w:space="0" w:sz="0" w:val="nil"/>
                <w:left w:space="0" w:sz="0" w:val="nil"/>
                <w:bottom w:space="0" w:sz="0" w:val="nil"/>
                <w:right w:space="0" w:sz="0" w:val="nil"/>
                <w:between w:space="0" w:sz="0" w:val="nil"/>
              </w:pBdr>
              <w:rPr>
                <w:color w:val="000000"/>
                <w:sz w:val="24"/>
                <w:szCs w:val="24"/>
              </w:rPr>
            </w:pPr>
            <w:r w:rsidDel="00000000" w:rsidR="00000000" w:rsidRPr="00000000">
              <w:rPr>
                <w:rFonts w:ascii="Arial" w:cs="Arial" w:eastAsia="Arial" w:hAnsi="Arial"/>
                <w:color w:val="000000"/>
                <w:sz w:val="22"/>
                <w:szCs w:val="22"/>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5">
            <w:pPr>
              <w:pBdr>
                <w:top w:space="0" w:sz="0" w:val="nil"/>
                <w:left w:space="0" w:sz="0" w:val="nil"/>
                <w:bottom w:space="0" w:sz="0" w:val="nil"/>
                <w:right w:space="0" w:sz="0" w:val="nil"/>
                <w:between w:space="0" w:sz="0" w:val="nil"/>
              </w:pBdr>
              <w:jc w:val="center"/>
              <w:rPr>
                <w:rFonts w:ascii="MS Gothic" w:cs="MS Gothic" w:eastAsia="MS Gothic" w:hAnsi="MS Gothic"/>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6">
            <w:pPr>
              <w:pBdr>
                <w:top w:space="0" w:sz="0" w:val="nil"/>
                <w:left w:space="0" w:sz="0" w:val="nil"/>
                <w:bottom w:space="0" w:sz="0" w:val="nil"/>
                <w:right w:space="0" w:sz="0" w:val="nil"/>
                <w:between w:space="0" w:sz="0" w:val="nil"/>
              </w:pBdr>
              <w:jc w:val="center"/>
              <w:rPr>
                <w:rFonts w:ascii="MS Gothic" w:cs="MS Gothic" w:eastAsia="MS Gothic" w:hAnsi="MS Gothic"/>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7">
            <w:pPr>
              <w:pBdr>
                <w:top w:space="0" w:sz="0" w:val="nil"/>
                <w:left w:space="0" w:sz="0" w:val="nil"/>
                <w:bottom w:space="0" w:sz="0" w:val="nil"/>
                <w:right w:space="0" w:sz="0" w:val="nil"/>
                <w:between w:space="0" w:sz="0" w:val="nil"/>
              </w:pBdr>
              <w:jc w:val="center"/>
              <w:rPr>
                <w:rFonts w:ascii="Arial" w:cs="Arial" w:eastAsia="Arial" w:hAnsi="Arial"/>
                <w:color w:val="000000"/>
              </w:rPr>
            </w:pPr>
            <w:r w:rsidDel="00000000" w:rsidR="00000000" w:rsidRPr="00000000">
              <w:rPr>
                <w:rFonts w:ascii="Arial" w:cs="Arial" w:eastAsia="Arial" w:hAnsi="Arial"/>
                <w:color w:val="000000"/>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8">
            <w:pPr>
              <w:pBdr>
                <w:top w:space="0" w:sz="0" w:val="nil"/>
                <w:left w:space="0" w:sz="0" w:val="nil"/>
                <w:bottom w:space="0" w:sz="0" w:val="nil"/>
                <w:right w:space="0" w:sz="0" w:val="nil"/>
                <w:between w:space="0" w:sz="0" w:val="nil"/>
              </w:pBdr>
              <w:ind w:left="567" w:right="567" w:firstLine="0"/>
              <w:rPr>
                <w:color w:val="000000"/>
                <w:sz w:val="24"/>
                <w:szCs w:val="24"/>
              </w:rPr>
            </w:pPr>
            <w:r w:rsidDel="00000000" w:rsidR="00000000" w:rsidRPr="00000000">
              <w:rPr>
                <w:rFonts w:ascii="Arial" w:cs="Arial" w:eastAsia="Arial" w:hAnsi="Arial"/>
                <w:b w:val="1"/>
                <w:bCs w:val="1"/>
                <w:i w:val="1"/>
                <w:iCs w:val="1"/>
                <w:color w:val="000000"/>
                <w:rtl w:val="0"/>
              </w:rPr>
              <w:t xml:space="preserve">“Special category data”</w:t>
            </w:r>
            <w:r w:rsidDel="00000000" w:rsidR="00000000" w:rsidRPr="00000000">
              <w:rPr>
                <w:rFonts w:ascii="Arial" w:cs="Arial" w:eastAsia="Arial" w:hAnsi="Arial"/>
                <w:i w:val="1"/>
                <w:iCs w:val="1"/>
                <w:color w:val="000000"/>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1E9">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iCs w:val="1"/>
                <w:color w:val="000000"/>
                <w:rtl w:val="0"/>
              </w:rPr>
              <w:t xml:space="preserve">(a) racial or ethnic origin,</w:t>
            </w:r>
            <w:r w:rsidDel="00000000" w:rsidR="00000000" w:rsidRPr="00000000">
              <w:rPr>
                <w:rtl w:val="0"/>
              </w:rPr>
            </w:r>
          </w:p>
          <w:p w:rsidR="00000000" w:rsidDel="00000000" w:rsidP="00000000" w:rsidRDefault="00000000" w:rsidRPr="00000000" w14:paraId="000001EA">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iCs w:val="1"/>
                <w:color w:val="000000"/>
                <w:rtl w:val="0"/>
              </w:rPr>
              <w:t xml:space="preserve">(b) political opinions,</w:t>
            </w:r>
            <w:r w:rsidDel="00000000" w:rsidR="00000000" w:rsidRPr="00000000">
              <w:rPr>
                <w:rtl w:val="0"/>
              </w:rPr>
            </w:r>
          </w:p>
          <w:p w:rsidR="00000000" w:rsidDel="00000000" w:rsidP="00000000" w:rsidRDefault="00000000" w:rsidRPr="00000000" w14:paraId="000001EB">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iCs w:val="1"/>
                <w:color w:val="000000"/>
                <w:rtl w:val="0"/>
              </w:rPr>
              <w:t xml:space="preserve">(c) religious beliefs or other beliefs of a similar nature,</w:t>
            </w:r>
            <w:r w:rsidDel="00000000" w:rsidR="00000000" w:rsidRPr="00000000">
              <w:rPr>
                <w:rtl w:val="0"/>
              </w:rPr>
            </w:r>
          </w:p>
          <w:p w:rsidR="00000000" w:rsidDel="00000000" w:rsidP="00000000" w:rsidRDefault="00000000" w:rsidRPr="00000000" w14:paraId="000001EC">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iCs w:val="1"/>
                <w:color w:val="000000"/>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1ED">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iCs w:val="1"/>
                <w:color w:val="000000"/>
                <w:rtl w:val="0"/>
              </w:rPr>
              <w:t xml:space="preserve">(e) physical or mental health or condition,</w:t>
            </w:r>
            <w:r w:rsidDel="00000000" w:rsidR="00000000" w:rsidRPr="00000000">
              <w:rPr>
                <w:rtl w:val="0"/>
              </w:rPr>
            </w:r>
          </w:p>
          <w:p w:rsidR="00000000" w:rsidDel="00000000" w:rsidP="00000000" w:rsidRDefault="00000000" w:rsidRPr="00000000" w14:paraId="000001EE">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iCs w:val="1"/>
                <w:color w:val="000000"/>
                <w:rtl w:val="0"/>
              </w:rPr>
              <w:t xml:space="preserve">(f) sexual life,</w:t>
            </w:r>
            <w:r w:rsidDel="00000000" w:rsidR="00000000" w:rsidRPr="00000000">
              <w:rPr>
                <w:rtl w:val="0"/>
              </w:rPr>
            </w:r>
          </w:p>
          <w:p w:rsidR="00000000" w:rsidDel="00000000" w:rsidP="00000000" w:rsidRDefault="00000000" w:rsidRPr="00000000" w14:paraId="000001EF">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iCs w:val="1"/>
                <w:color w:val="000000"/>
                <w:rtl w:val="0"/>
              </w:rPr>
              <w:t xml:space="preserve">(g) genetics,</w:t>
            </w:r>
            <w:r w:rsidDel="00000000" w:rsidR="00000000" w:rsidRPr="00000000">
              <w:rPr>
                <w:rtl w:val="0"/>
              </w:rPr>
            </w:r>
          </w:p>
          <w:p w:rsidR="00000000" w:rsidDel="00000000" w:rsidP="00000000" w:rsidRDefault="00000000" w:rsidRPr="00000000" w14:paraId="000001F0">
            <w:pPr>
              <w:pBdr>
                <w:top w:space="0" w:sz="0" w:val="nil"/>
                <w:left w:space="0" w:sz="0" w:val="nil"/>
                <w:bottom w:space="0" w:sz="0" w:val="nil"/>
                <w:right w:space="0" w:sz="0" w:val="nil"/>
                <w:between w:space="0" w:sz="0" w:val="nil"/>
              </w:pBdr>
              <w:ind w:left="1134" w:right="567" w:firstLine="0"/>
              <w:rPr>
                <w:rFonts w:ascii="Arial" w:cs="Arial" w:eastAsia="Arial" w:hAnsi="Arial"/>
                <w:i w:val="1"/>
                <w:iCs w:val="1"/>
                <w:color w:val="000000"/>
              </w:rPr>
            </w:pPr>
            <w:r w:rsidDel="00000000" w:rsidR="00000000" w:rsidRPr="00000000">
              <w:rPr>
                <w:rFonts w:ascii="Arial" w:cs="Arial" w:eastAsia="Arial" w:hAnsi="Arial"/>
                <w:i w:val="1"/>
                <w:iCs w:val="1"/>
                <w:color w:val="000000"/>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F1">
            <w:pPr>
              <w:pBdr>
                <w:top w:space="0" w:sz="0" w:val="nil"/>
                <w:left w:space="0" w:sz="0" w:val="nil"/>
                <w:bottom w:space="0" w:sz="0" w:val="nil"/>
                <w:right w:space="0" w:sz="0" w:val="nil"/>
                <w:between w:space="0" w:sz="0" w:val="nil"/>
              </w:pBdr>
              <w:jc w:val="center"/>
              <w:rPr>
                <w:rFonts w:ascii="MS Gothic" w:cs="MS Gothic" w:eastAsia="MS Gothic" w:hAnsi="MS Gothic"/>
                <w:b w:val="1"/>
                <w:bCs w:val="1"/>
                <w:color w:val="000000"/>
                <w:sz w:val="22"/>
                <w:szCs w:val="22"/>
              </w:rPr>
            </w:pPr>
            <w:r w:rsidDel="00000000" w:rsidR="00000000" w:rsidRPr="00000000">
              <w:rPr>
                <w:rtl w:val="0"/>
              </w:rPr>
            </w:r>
          </w:p>
          <w:p w:rsidR="00000000" w:rsidDel="00000000" w:rsidP="00000000" w:rsidRDefault="00000000" w:rsidRPr="00000000" w14:paraId="000001F2">
            <w:pPr>
              <w:pBdr>
                <w:top w:space="0" w:sz="0" w:val="nil"/>
                <w:left w:space="0" w:sz="0" w:val="nil"/>
                <w:bottom w:space="0" w:sz="0" w:val="nil"/>
                <w:right w:space="0" w:sz="0" w:val="nil"/>
                <w:between w:space="0" w:sz="0" w:val="nil"/>
              </w:pBdr>
              <w:jc w:val="center"/>
              <w:rPr>
                <w:color w:val="000000"/>
                <w:sz w:val="24"/>
                <w:szCs w:val="24"/>
              </w:rPr>
            </w:pPr>
            <w:r w:rsidDel="00000000" w:rsidR="00000000" w:rsidRPr="00000000">
              <w:rPr>
                <w:rFonts w:ascii="MS Gothic" w:cs="MS Gothic" w:eastAsia="MS Gothic" w:hAnsi="MS Gothic"/>
                <w:b w:val="1"/>
                <w:bCs w:val="1"/>
                <w:color w:val="000000"/>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F3">
            <w:pPr>
              <w:pBdr>
                <w:top w:space="0" w:sz="0" w:val="nil"/>
                <w:left w:space="0" w:sz="0" w:val="nil"/>
                <w:bottom w:space="0" w:sz="0" w:val="nil"/>
                <w:right w:space="0" w:sz="0" w:val="nil"/>
                <w:between w:space="0" w:sz="0" w:val="nil"/>
              </w:pBdr>
              <w:jc w:val="center"/>
              <w:rPr>
                <w:rFonts w:ascii="MS Gothic" w:cs="MS Gothic" w:eastAsia="MS Gothic" w:hAnsi="MS Gothic"/>
                <w:b w:val="1"/>
                <w:bCs w:val="1"/>
                <w:color w:val="000000"/>
                <w:sz w:val="22"/>
                <w:szCs w:val="22"/>
              </w:rPr>
            </w:pPr>
            <w:r w:rsidDel="00000000" w:rsidR="00000000" w:rsidRPr="00000000">
              <w:rPr>
                <w:rtl w:val="0"/>
              </w:rPr>
            </w:r>
          </w:p>
          <w:p w:rsidR="00000000" w:rsidDel="00000000" w:rsidP="00000000" w:rsidRDefault="00000000" w:rsidRPr="00000000" w14:paraId="000001F4">
            <w:pPr>
              <w:jc w:val="center"/>
              <w:rPr>
                <w:color w:val="000000"/>
                <w:sz w:val="24"/>
                <w:szCs w:val="24"/>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5">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6">
            <w:pPr>
              <w:pBdr>
                <w:top w:space="0" w:sz="0" w:val="nil"/>
                <w:left w:space="0" w:sz="0" w:val="nil"/>
                <w:bottom w:space="0" w:sz="0" w:val="nil"/>
                <w:right w:space="0" w:sz="0" w:val="nil"/>
                <w:between w:space="0" w:sz="0" w:val="nil"/>
              </w:pBdr>
              <w:rPr>
                <w:color w:val="000000"/>
                <w:sz w:val="24"/>
                <w:szCs w:val="24"/>
              </w:rPr>
            </w:pPr>
            <w:r w:rsidDel="00000000" w:rsidR="00000000" w:rsidRPr="00000000">
              <w:rPr>
                <w:rFonts w:ascii="Arial" w:cs="Arial" w:eastAsia="Arial" w:hAnsi="Arial"/>
                <w:color w:val="000000"/>
                <w:sz w:val="22"/>
                <w:szCs w:val="22"/>
                <w:rtl w:val="0"/>
              </w:rPr>
              <w:t xml:space="preserve">If YES, provide a</w:t>
            </w:r>
            <w:r w:rsidDel="00000000" w:rsidR="00000000" w:rsidRPr="00000000">
              <w:rPr>
                <w:rFonts w:ascii="Arial" w:cs="Arial" w:eastAsia="Arial" w:hAnsi="Arial"/>
                <w:b w:val="1"/>
                <w:bCs w:val="1"/>
                <w:color w:val="000000"/>
                <w:sz w:val="22"/>
                <w:szCs w:val="22"/>
                <w:rtl w:val="0"/>
              </w:rPr>
              <w:t xml:space="preserve"> </w:t>
            </w:r>
            <w:r w:rsidDel="00000000" w:rsidR="00000000" w:rsidRPr="00000000">
              <w:rPr>
                <w:rFonts w:ascii="Arial" w:cs="Arial" w:eastAsia="Arial" w:hAnsi="Arial"/>
                <w:color w:val="000000"/>
                <w:sz w:val="22"/>
                <w:szCs w:val="22"/>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F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FA">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What counts as ‘sensitive’ will differ between cultures. Any information on behaviour that is not in accordance with cultural norms would count as sensitive personal data.</w:t>
            </w:r>
            <w:r w:rsidDel="00000000" w:rsidR="00000000" w:rsidRPr="00000000">
              <w:rPr>
                <w:rtl w:val="0"/>
              </w:rPr>
            </w:r>
          </w:p>
          <w:p w:rsidR="00000000" w:rsidDel="00000000" w:rsidP="00000000" w:rsidRDefault="00000000" w:rsidRPr="00000000" w14:paraId="000001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E">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01">
      <w:pPr>
        <w:rPr/>
      </w:pPr>
      <w:r w:rsidDel="00000000" w:rsidR="00000000" w:rsidRPr="00000000">
        <w:rPr>
          <w:rtl w:val="0"/>
        </w:rPr>
      </w:r>
    </w:p>
    <w:tbl>
      <w:tblPr>
        <w:tblStyle w:val="Table1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202">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0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20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20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07">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20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0B">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20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0F">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21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13">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21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17">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21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1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1B">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21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1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21F">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20">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2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224">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27">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28">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If possible, save your data on computers that are secure and regularly backed up. Many cloud services only provide GDPR-compliant storage for business customers. An example of suitable text is given below.</w:t>
            </w:r>
          </w:p>
          <w:p w:rsidR="00000000" w:rsidDel="00000000" w:rsidP="00000000" w:rsidRDefault="00000000" w:rsidRPr="00000000" w14:paraId="00000229">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22A">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All data will be kept in password protected cloud storage on the University Office 365 system which</w:t>
            </w:r>
          </w:p>
          <w:p w:rsidR="00000000" w:rsidDel="00000000" w:rsidP="00000000" w:rsidRDefault="00000000" w:rsidRPr="00000000" w14:paraId="0000022B">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will not be shared. Audio/visual data will be transcribed and would be shown to participants to</w:t>
            </w:r>
          </w:p>
          <w:p w:rsidR="00000000" w:rsidDel="00000000" w:rsidP="00000000" w:rsidRDefault="00000000" w:rsidRPr="00000000" w14:paraId="0000022C">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00000000" w:rsidDel="00000000" w:rsidP="00000000" w:rsidRDefault="00000000" w:rsidRPr="00000000" w14:paraId="000002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F">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32">
      <w:pPr>
        <w:rPr/>
      </w:pPr>
      <w:r w:rsidDel="00000000" w:rsidR="00000000" w:rsidRPr="00000000">
        <w:rPr>
          <w:rtl w:val="0"/>
        </w:rPr>
      </w:r>
    </w:p>
    <w:tbl>
      <w:tblPr>
        <w:tblStyle w:val="Table1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233">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23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237">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38">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3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3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3C">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40">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44">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48">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4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50">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3">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254">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(and/or any international equivalent):</w:t>
            </w:r>
          </w:p>
        </w:tc>
      </w:tr>
      <w:tr>
        <w:trPr>
          <w:cantSplit w:val="0"/>
          <w:trHeight w:val="403" w:hRule="atLeast"/>
          <w:tblHeader w:val="0"/>
        </w:trPr>
        <w:tc>
          <w:tcP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58">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This includes data such as drafts of your thesis as well as experimental or survey data. An example of suitable text is given below.</w:t>
            </w:r>
          </w:p>
          <w:p w:rsidR="00000000" w:rsidDel="00000000" w:rsidP="00000000" w:rsidRDefault="00000000" w:rsidRPr="00000000" w14:paraId="000002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i w:val="1"/>
                <w:iCs w:val="1"/>
                <w:color w:val="7030a0"/>
                <w:sz w:val="22"/>
                <w:szCs w:val="22"/>
                <w:rtl w:val="0"/>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Del="00000000" w:rsidR="00000000" w:rsidRPr="00000000">
              <w:rPr>
                <w:rtl w:val="0"/>
              </w:rPr>
            </w:r>
          </w:p>
          <w:p w:rsidR="00000000" w:rsidDel="00000000" w:rsidP="00000000" w:rsidRDefault="00000000" w:rsidRPr="00000000" w14:paraId="000002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C">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gridSpan w:val="3"/>
            <w:shd w:fill="f2f2f2" w:val="clear"/>
            <w:vAlign w:val="center"/>
          </w:tcPr>
          <w:p w:rsidR="00000000" w:rsidDel="00000000" w:rsidP="00000000" w:rsidRDefault="00000000" w:rsidRPr="00000000" w14:paraId="00000260">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64">
            <w:pPr>
              <w:numPr>
                <w:ilvl w:val="0"/>
                <w:numId w:val="2"/>
              </w:numPr>
              <w:spacing w:before="240" w:line="276"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Principal researcher (student)</w:t>
              <w:br w:type="textWrapping"/>
            </w:r>
          </w:p>
          <w:p w:rsidR="00000000" w:rsidDel="00000000" w:rsidP="00000000" w:rsidRDefault="00000000" w:rsidRPr="00000000" w14:paraId="00000265">
            <w:pPr>
              <w:numPr>
                <w:ilvl w:val="0"/>
                <w:numId w:val="2"/>
              </w:numPr>
              <w:spacing w:line="276"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Dissertation supervisor</w:t>
              <w:br w:type="textWrapping"/>
            </w:r>
          </w:p>
          <w:p w:rsidR="00000000" w:rsidDel="00000000" w:rsidP="00000000" w:rsidRDefault="00000000" w:rsidRPr="00000000" w14:paraId="00000266">
            <w:pPr>
              <w:numPr>
                <w:ilvl w:val="0"/>
                <w:numId w:val="2"/>
              </w:numPr>
              <w:spacing w:after="240" w:line="276"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University examiners (if required for academic assessment)</w:t>
              <w:br w:type="textWrapping"/>
            </w:r>
          </w:p>
        </w:tc>
      </w:tr>
      <w:tr>
        <w:trPr>
          <w:cantSplit w:val="0"/>
          <w:trHeight w:val="403" w:hRule="atLeast"/>
          <w:tblHeader w:val="0"/>
        </w:trPr>
        <w:tc>
          <w:tcPr>
            <w:shd w:fill="f2f2f2" w:val="clear"/>
            <w:vAlign w:val="center"/>
          </w:tcPr>
          <w:p w:rsidR="00000000" w:rsidDel="00000000" w:rsidP="00000000" w:rsidRDefault="00000000" w:rsidRPr="00000000" w14:paraId="000002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tcPr>
          <w:p w:rsidR="00000000" w:rsidDel="00000000" w:rsidP="00000000" w:rsidRDefault="00000000" w:rsidRPr="00000000" w14:paraId="0000026A">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26D">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6E">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403" w:hRule="atLeast"/>
          <w:tblHeader w:val="0"/>
        </w:trPr>
        <w:tc>
          <w:tcPr>
            <w:shd w:fill="f2f2f2" w:val="clear"/>
            <w:vAlign w:val="center"/>
          </w:tcPr>
          <w:p w:rsidR="00000000" w:rsidDel="00000000" w:rsidP="00000000" w:rsidRDefault="00000000" w:rsidRPr="00000000" w14:paraId="0000027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tcPr>
          <w:p w:rsidR="00000000" w:rsidDel="00000000" w:rsidP="00000000" w:rsidRDefault="00000000" w:rsidRPr="00000000" w14:paraId="00000272">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t>
            </w:r>
          </w:p>
        </w:tc>
      </w:tr>
      <w:tr>
        <w:trPr>
          <w:cantSplit w:val="0"/>
          <w:trHeight w:val="403" w:hRule="atLeast"/>
          <w:tblHeader w:val="0"/>
        </w:trPr>
        <w:tc>
          <w:tcPr>
            <w:vAlign w:val="center"/>
          </w:tcPr>
          <w:p w:rsidR="00000000" w:rsidDel="00000000" w:rsidP="00000000" w:rsidRDefault="00000000" w:rsidRPr="00000000" w14:paraId="00000275">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76">
            <w:pPr>
              <w:spacing w:after="240" w:before="240" w:line="276" w:lineRule="auto"/>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N/A</w:t>
            </w:r>
          </w:p>
          <w:p w:rsidR="00000000" w:rsidDel="00000000" w:rsidP="00000000" w:rsidRDefault="00000000" w:rsidRPr="00000000" w14:paraId="000002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8">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00" w:hRule="atLeast"/>
          <w:tblHeader w:val="0"/>
        </w:trPr>
        <w:tc>
          <w:tcPr>
            <w:shd w:fill="f2f2f2" w:val="clear"/>
            <w:vAlign w:val="center"/>
          </w:tcPr>
          <w:p w:rsidR="00000000" w:rsidDel="00000000" w:rsidP="00000000" w:rsidRDefault="00000000" w:rsidRPr="00000000" w14:paraId="000002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tcPr>
          <w:p w:rsidR="00000000" w:rsidDel="00000000" w:rsidP="00000000" w:rsidRDefault="00000000" w:rsidRPr="00000000" w14:paraId="0000027C">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9">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gridSpan w:val="2"/>
            <w:vAlign w:val="center"/>
          </w:tcPr>
          <w:p w:rsidR="00000000" w:rsidDel="00000000" w:rsidP="00000000" w:rsidRDefault="00000000" w:rsidRPr="00000000" w14:paraId="0000027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2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tcPr>
          <w:p w:rsidR="00000000" w:rsidDel="00000000" w:rsidP="00000000" w:rsidRDefault="00000000" w:rsidRPr="00000000" w14:paraId="00000280">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gridSpan w:val="2"/>
            <w:vAlign w:val="center"/>
          </w:tcPr>
          <w:p w:rsidR="00000000" w:rsidDel="00000000" w:rsidP="00000000" w:rsidRDefault="00000000" w:rsidRPr="00000000" w14:paraId="0000028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283">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84">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85">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Use of AI tools</w:t>
      </w:r>
    </w:p>
    <w:tbl>
      <w:tblPr>
        <w:tblStyle w:val="Table14"/>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f2f2f2" w:val="clear"/>
          </w:tcPr>
          <w:p w:rsidR="00000000" w:rsidDel="00000000" w:rsidP="00000000" w:rsidRDefault="00000000" w:rsidRPr="00000000" w14:paraId="00000286">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Use of generative AI and other AI-based tools</w:t>
            </w:r>
          </w:p>
          <w:p w:rsidR="00000000" w:rsidDel="00000000" w:rsidP="00000000" w:rsidRDefault="00000000" w:rsidRPr="00000000" w14:paraId="0000028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28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f2f2f2" w:val="clear"/>
            <w:vAlign w:val="center"/>
          </w:tcPr>
          <w:p w:rsidR="00000000" w:rsidDel="00000000" w:rsidP="00000000" w:rsidRDefault="00000000" w:rsidRPr="00000000" w14:paraId="0000028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8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center"/>
          </w:tcPr>
          <w:p w:rsidR="00000000" w:rsidDel="00000000" w:rsidP="00000000" w:rsidRDefault="00000000" w:rsidRPr="00000000" w14:paraId="0000028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8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8F">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bfbfbf" w:val="clear"/>
            <w:vAlign w:val="center"/>
          </w:tcPr>
          <w:p w:rsidR="00000000" w:rsidDel="00000000" w:rsidP="00000000" w:rsidRDefault="00000000" w:rsidRPr="00000000" w14:paraId="0000029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2">
            <w:pPr>
              <w:jc w:val="center"/>
              <w:rPr>
                <w:rFonts w:ascii="Arial" w:cs="Arial" w:eastAsia="Arial" w:hAnsi="Arial"/>
                <w:sz w:val="22"/>
                <w:szCs w:val="22"/>
              </w:rPr>
            </w:pPr>
            <w:sdt>
              <w:sdtPr>
                <w:id w:val="-820314094"/>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94">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bfbfbf" w:val="clear"/>
            <w:vAlign w:val="center"/>
          </w:tcPr>
          <w:p w:rsidR="00000000" w:rsidDel="00000000" w:rsidP="00000000" w:rsidRDefault="00000000" w:rsidRPr="00000000" w14:paraId="0000029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7">
            <w:pPr>
              <w:jc w:val="center"/>
              <w:rPr>
                <w:rFonts w:ascii="Arial" w:cs="Arial" w:eastAsia="Arial" w:hAnsi="Arial"/>
                <w:sz w:val="22"/>
                <w:szCs w:val="22"/>
              </w:rPr>
            </w:pPr>
            <w:sdt>
              <w:sdtPr>
                <w:id w:val="-2039352199"/>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99">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bfbfbf" w:val="clear"/>
            <w:vAlign w:val="center"/>
          </w:tcPr>
          <w:p w:rsidR="00000000" w:rsidDel="00000000" w:rsidP="00000000" w:rsidRDefault="00000000" w:rsidRPr="00000000" w14:paraId="0000029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C">
            <w:pPr>
              <w:jc w:val="center"/>
              <w:rPr>
                <w:rFonts w:ascii="Arial" w:cs="Arial" w:eastAsia="Arial" w:hAnsi="Arial"/>
                <w:sz w:val="22"/>
                <w:szCs w:val="22"/>
              </w:rPr>
            </w:pPr>
            <w:sdt>
              <w:sdtPr>
                <w:id w:val="750213636"/>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9E">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bfbfbf" w:val="clear"/>
            <w:vAlign w:val="center"/>
          </w:tcPr>
          <w:p w:rsidR="00000000" w:rsidDel="00000000" w:rsidP="00000000" w:rsidRDefault="00000000" w:rsidRPr="00000000" w14:paraId="0000029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1">
            <w:pPr>
              <w:jc w:val="center"/>
              <w:rPr>
                <w:rFonts w:ascii="Arial" w:cs="Arial" w:eastAsia="Arial" w:hAnsi="Arial"/>
                <w:sz w:val="22"/>
                <w:szCs w:val="22"/>
              </w:rPr>
            </w:pPr>
            <w:sdt>
              <w:sdtPr>
                <w:id w:val="-2029479005"/>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A3">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bfbfbf" w:val="clear"/>
            <w:vAlign w:val="center"/>
          </w:tcPr>
          <w:p w:rsidR="00000000" w:rsidDel="00000000" w:rsidP="00000000" w:rsidRDefault="00000000" w:rsidRPr="00000000" w14:paraId="000002A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6">
            <w:pPr>
              <w:jc w:val="center"/>
              <w:rPr>
                <w:rFonts w:ascii="Arial" w:cs="Arial" w:eastAsia="Arial" w:hAnsi="Arial"/>
                <w:sz w:val="22"/>
                <w:szCs w:val="22"/>
              </w:rPr>
            </w:pPr>
            <w:sdt>
              <w:sdtPr>
                <w:id w:val="-2021059585"/>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A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A8">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bfbfbf" w:val="clear"/>
            <w:vAlign w:val="center"/>
          </w:tcPr>
          <w:p w:rsidR="00000000" w:rsidDel="00000000" w:rsidP="00000000" w:rsidRDefault="00000000" w:rsidRPr="00000000" w14:paraId="000002A9">
            <w:pPr>
              <w:jc w:val="center"/>
              <w:rPr>
                <w:rFonts w:ascii="Arial" w:cs="Arial" w:eastAsia="Arial" w:hAnsi="Arial"/>
                <w:sz w:val="22"/>
                <w:szCs w:val="22"/>
              </w:rPr>
            </w:pPr>
            <w:sdt>
              <w:sdtPr>
                <w:id w:val="-1123600518"/>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A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B">
            <w:pPr>
              <w:jc w:val="center"/>
              <w:rPr>
                <w:rFonts w:ascii="Arial" w:cs="Arial" w:eastAsia="Arial" w:hAnsi="Arial"/>
                <w:sz w:val="22"/>
                <w:szCs w:val="22"/>
              </w:rPr>
            </w:pPr>
            <w:sdt>
              <w:sdtPr>
                <w:id w:val="-767827339"/>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AD">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bfbfbf" w:val="clear"/>
            <w:vAlign w:val="center"/>
          </w:tcPr>
          <w:p w:rsidR="00000000" w:rsidDel="00000000" w:rsidP="00000000" w:rsidRDefault="00000000" w:rsidRPr="00000000" w14:paraId="000002AE">
            <w:pPr>
              <w:jc w:val="center"/>
              <w:rPr>
                <w:rFonts w:ascii="Arial" w:cs="Arial" w:eastAsia="Arial" w:hAnsi="Arial"/>
                <w:sz w:val="22"/>
                <w:szCs w:val="22"/>
              </w:rPr>
            </w:pPr>
            <w:sdt>
              <w:sdtPr>
                <w:id w:val="279012989"/>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A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0">
            <w:pPr>
              <w:jc w:val="center"/>
              <w:rPr>
                <w:rFonts w:ascii="Arial" w:cs="Arial" w:eastAsia="Arial" w:hAnsi="Arial"/>
                <w:sz w:val="22"/>
                <w:szCs w:val="22"/>
              </w:rPr>
            </w:pPr>
            <w:sdt>
              <w:sdtPr>
                <w:id w:val="1422969327"/>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B2">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bfbfbf" w:val="clear"/>
            <w:vAlign w:val="center"/>
          </w:tcPr>
          <w:p w:rsidR="00000000" w:rsidDel="00000000" w:rsidP="00000000" w:rsidRDefault="00000000" w:rsidRPr="00000000" w14:paraId="000002B3">
            <w:pPr>
              <w:jc w:val="center"/>
              <w:rPr>
                <w:rFonts w:ascii="Arial" w:cs="Arial" w:eastAsia="Arial" w:hAnsi="Arial"/>
                <w:sz w:val="22"/>
                <w:szCs w:val="22"/>
              </w:rPr>
            </w:pPr>
            <w:sdt>
              <w:sdtPr>
                <w:id w:val="114804573"/>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B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5">
            <w:pPr>
              <w:jc w:val="center"/>
              <w:rPr>
                <w:rFonts w:ascii="Arial" w:cs="Arial" w:eastAsia="Arial" w:hAnsi="Arial"/>
                <w:sz w:val="22"/>
                <w:szCs w:val="22"/>
              </w:rPr>
            </w:pPr>
            <w:sdt>
              <w:sdtPr>
                <w:id w:val="1137811760"/>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B7">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bfbfbf" w:val="clear"/>
            <w:vAlign w:val="center"/>
          </w:tcPr>
          <w:p w:rsidR="00000000" w:rsidDel="00000000" w:rsidP="00000000" w:rsidRDefault="00000000" w:rsidRPr="00000000" w14:paraId="000002B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A">
            <w:pPr>
              <w:jc w:val="center"/>
              <w:rPr>
                <w:rFonts w:ascii="Arial" w:cs="Arial" w:eastAsia="Arial" w:hAnsi="Arial"/>
                <w:sz w:val="22"/>
                <w:szCs w:val="22"/>
              </w:rPr>
            </w:pPr>
            <w:sdt>
              <w:sdtPr>
                <w:id w:val="-1942433618"/>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BC">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bfbfbf" w:val="clear"/>
            <w:vAlign w:val="center"/>
          </w:tcPr>
          <w:p w:rsidR="00000000" w:rsidDel="00000000" w:rsidP="00000000" w:rsidRDefault="00000000" w:rsidRPr="00000000" w14:paraId="000002BD">
            <w:pPr>
              <w:jc w:val="center"/>
              <w:rPr>
                <w:rFonts w:ascii="Arial" w:cs="Arial" w:eastAsia="Arial" w:hAnsi="Arial"/>
                <w:sz w:val="22"/>
                <w:szCs w:val="22"/>
              </w:rPr>
            </w:pPr>
            <w:sdt>
              <w:sdtPr>
                <w:id w:val="-1587735785"/>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B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F">
            <w:pPr>
              <w:jc w:val="center"/>
              <w:rPr>
                <w:rFonts w:ascii="Arial" w:cs="Arial" w:eastAsia="Arial" w:hAnsi="Arial"/>
                <w:sz w:val="22"/>
                <w:szCs w:val="22"/>
              </w:rPr>
            </w:pPr>
            <w:sdt>
              <w:sdtPr>
                <w:id w:val="912677415"/>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C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2C1">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bfbfbf" w:val="clear"/>
            <w:vAlign w:val="center"/>
          </w:tcPr>
          <w:p w:rsidR="00000000" w:rsidDel="00000000" w:rsidP="00000000" w:rsidRDefault="00000000" w:rsidRPr="00000000" w14:paraId="000002C2">
            <w:pPr>
              <w:jc w:val="center"/>
              <w:rPr>
                <w:rFonts w:ascii="Arial" w:cs="Arial" w:eastAsia="Arial" w:hAnsi="Arial"/>
                <w:sz w:val="22"/>
                <w:szCs w:val="22"/>
              </w:rPr>
            </w:pPr>
            <w:sdt>
              <w:sdtPr>
                <w:id w:val="-70527388"/>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C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4">
            <w:pPr>
              <w:jc w:val="center"/>
              <w:rPr>
                <w:rFonts w:ascii="Arial" w:cs="Arial" w:eastAsia="Arial" w:hAnsi="Arial"/>
                <w:sz w:val="22"/>
                <w:szCs w:val="22"/>
              </w:rPr>
            </w:pPr>
            <w:sdt>
              <w:sdtPr>
                <w:id w:val="-1653494718"/>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2C5">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2C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2CB">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rsidR="00000000" w:rsidDel="00000000" w:rsidP="00000000" w:rsidRDefault="00000000" w:rsidRPr="00000000" w14:paraId="000002CC">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2CD">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AI tools such as ChatGPT may be used to assist with grammar checking, editing text, and organising written content. However, all research design, data collection, analysis, and interpretation will be conducted by the researcher. AI tools will not be used to generate research data or fabricate results.</w:t>
            </w:r>
          </w:p>
          <w:p w:rsidR="00000000" w:rsidDel="00000000" w:rsidP="00000000" w:rsidRDefault="00000000" w:rsidRPr="00000000" w14:paraId="000002CE">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AI Tool Used:</w:t>
            </w:r>
          </w:p>
          <w:p w:rsidR="00000000" w:rsidDel="00000000" w:rsidP="00000000" w:rsidRDefault="00000000" w:rsidRPr="00000000" w14:paraId="000002CF">
            <w:pPr>
              <w:spacing w:after="240" w:before="240" w:line="276" w:lineRule="auto"/>
              <w:rPr>
                <w:rFonts w:ascii="Arial" w:cs="Arial" w:eastAsia="Arial" w:hAnsi="Arial"/>
                <w:i w:val="1"/>
                <w:iCs w:val="1"/>
                <w:color w:val="808080"/>
                <w:sz w:val="18"/>
                <w:szCs w:val="18"/>
              </w:rPr>
            </w:pPr>
            <w:r w:rsidDel="00000000" w:rsidR="00000000" w:rsidRPr="00000000">
              <w:rPr>
                <w:rFonts w:ascii="Arial" w:cs="Arial" w:eastAsia="Arial" w:hAnsi="Arial"/>
                <w:sz w:val="22"/>
                <w:szCs w:val="22"/>
                <w:rtl w:val="0"/>
              </w:rPr>
              <w:t xml:space="preserve">ChatGPT (OpenAI – cloud based service).</w:t>
            </w:r>
            <w:r w:rsidDel="00000000" w:rsidR="00000000" w:rsidRPr="00000000">
              <w:rPr>
                <w:rtl w:val="0"/>
              </w:rPr>
            </w:r>
          </w:p>
        </w:tc>
      </w:tr>
    </w:tbl>
    <w:p w:rsidR="00000000" w:rsidDel="00000000" w:rsidP="00000000" w:rsidRDefault="00000000" w:rsidRPr="00000000" w14:paraId="000002D3">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D4">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D5">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J: Declaration</w:t>
      </w:r>
    </w:p>
    <w:tbl>
      <w:tblPr>
        <w:tblStyle w:val="Table15"/>
        <w:tblW w:w="10478.999999999998"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50"/>
        <w:gridCol w:w="546"/>
        <w:gridCol w:w="2769"/>
        <w:gridCol w:w="4828"/>
        <w:gridCol w:w="10"/>
        <w:gridCol w:w="2076"/>
        <w:tblGridChange w:id="0">
          <w:tblGrid>
            <w:gridCol w:w="250"/>
            <w:gridCol w:w="546"/>
            <w:gridCol w:w="2769"/>
            <w:gridCol w:w="4828"/>
            <w:gridCol w:w="10"/>
            <w:gridCol w:w="2076"/>
          </w:tblGrid>
        </w:tblGridChange>
      </w:tblGrid>
      <w:tr>
        <w:trPr>
          <w:cantSplit w:val="0"/>
          <w:trHeight w:val="1807" w:hRule="atLeast"/>
          <w:tblHeader w:val="0"/>
        </w:trPr>
        <w:tc>
          <w:tcPr/>
          <w:p w:rsidR="00000000" w:rsidDel="00000000" w:rsidP="00000000" w:rsidRDefault="00000000" w:rsidRPr="00000000" w14:paraId="000002D6">
            <w:pPr>
              <w:widowControl w:val="0"/>
              <w:pBdr>
                <w:top w:space="0" w:sz="0" w:val="nil"/>
                <w:left w:space="0" w:sz="0" w:val="nil"/>
                <w:bottom w:space="0" w:sz="0" w:val="nil"/>
                <w:right w:space="0" w:sz="0" w:val="nil"/>
                <w:between w:space="0" w:sz="0" w:val="nil"/>
              </w:pBdr>
              <w:spacing w:line="276" w:lineRule="auto"/>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2D8">
            <w:pPr>
              <w:jc w:val="both"/>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2D9">
            <w:pPr>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2DA">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0">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p w:rsidR="00000000" w:rsidDel="00000000" w:rsidP="00000000" w:rsidRDefault="00000000" w:rsidRPr="00000000" w14:paraId="000002DE">
            <w:pPr>
              <w:widowControl w:val="0"/>
              <w:pBdr>
                <w:top w:space="0" w:sz="0" w:val="nil"/>
                <w:left w:space="0" w:sz="0" w:val="nil"/>
                <w:bottom w:space="0" w:sz="0" w:val="nil"/>
                <w:right w:space="0" w:sz="0" w:val="nil"/>
                <w:between w:space="0" w:sz="0" w:val="nil"/>
              </w:pBdr>
              <w:spacing w:line="276" w:lineRule="auto"/>
              <w:rPr>
                <w:rFonts w:ascii="Arial" w:cs="Arial" w:eastAsia="Arial" w:hAnsi="Arial"/>
                <w:color w:val="000080"/>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2E1">
            <w:pPr>
              <w:spacing w:after="240" w:before="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D.S.Patel</w:t>
            </w:r>
          </w:p>
        </w:tc>
        <w:tc>
          <w:tcPr>
            <w:gridSpan w:val="2"/>
            <w:vAlign w:val="center"/>
          </w:tcPr>
          <w:p w:rsidR="00000000" w:rsidDel="00000000" w:rsidP="00000000" w:rsidRDefault="00000000" w:rsidRPr="00000000" w14:paraId="000002E2">
            <w:pPr>
              <w:spacing w:after="28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Date: 14/03/26</w:t>
            </w:r>
          </w:p>
          <w:p w:rsidR="00000000" w:rsidDel="00000000" w:rsidP="00000000" w:rsidRDefault="00000000" w:rsidRPr="00000000" w14:paraId="000002E3">
            <w:pPr>
              <w:spacing w:before="280" w:lineRule="auto"/>
              <w:rPr>
                <w:rFonts w:ascii="Arial" w:cs="Arial" w:eastAsia="Arial" w:hAnsi="Arial"/>
                <w:sz w:val="22"/>
                <w:szCs w:val="22"/>
              </w:rPr>
            </w:pPr>
            <w:r w:rsidDel="00000000" w:rsidR="00000000" w:rsidRPr="00000000">
              <w:rPr>
                <w:rtl w:val="0"/>
              </w:rPr>
            </w:r>
          </w:p>
        </w:tc>
      </w:tr>
      <w:tr>
        <w:trPr>
          <w:cantSplit w:val="0"/>
          <w:trHeight w:val="346"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5">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7">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Supervisor:</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E8">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Shahrukh Irfan</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A">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Date: 19/03/26</w:t>
            </w:r>
            <w:r w:rsidDel="00000000" w:rsidR="00000000" w:rsidRPr="00000000">
              <w:rPr>
                <w:rtl w:val="0"/>
              </w:rPr>
            </w:r>
          </w:p>
        </w:tc>
      </w:tr>
      <w:tr>
        <w:trPr>
          <w:cantSplit w:val="0"/>
          <w:trHeight w:val="347"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B">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D">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Signature:</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EE">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Pr>
              <w:drawing>
                <wp:inline distB="0" distT="0" distL="0" distR="0">
                  <wp:extent cx="673387" cy="366097"/>
                  <wp:effectExtent b="0" l="0" r="0" t="0"/>
                  <wp:docPr id="376532165"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673387" cy="366097"/>
                          </a:xfrm>
                          <a:prstGeom prst="rect"/>
                          <a:ln/>
                        </pic:spPr>
                      </pic:pic>
                    </a:graphicData>
                  </a:graphic>
                </wp:inline>
              </w:drawing>
            </w:r>
            <w:r w:rsidDel="00000000" w:rsidR="00000000" w:rsidRPr="00000000">
              <w:rPr>
                <w:rtl w:val="0"/>
              </w:rPr>
            </w:r>
          </w:p>
          <w:p w:rsidR="00000000" w:rsidDel="00000000" w:rsidP="00000000" w:rsidRDefault="00000000" w:rsidRPr="00000000" w14:paraId="000002EF">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2"/>
                <w:szCs w:val="22"/>
              </w:rPr>
            </w:pPr>
            <w:r w:rsidDel="00000000" w:rsidR="00000000" w:rsidRPr="00000000">
              <w:rPr>
                <w:rtl w:val="0"/>
              </w:rPr>
            </w:r>
          </w:p>
        </w:tc>
      </w:tr>
    </w:tbl>
    <w:p w:rsidR="00000000" w:rsidDel="00000000" w:rsidP="00000000" w:rsidRDefault="00000000" w:rsidRPr="00000000" w14:paraId="000002F2">
      <w:pPr>
        <w:rPr>
          <w:rFonts w:ascii="Arial" w:cs="Arial" w:eastAsia="Arial" w:hAnsi="Arial"/>
          <w:sz w:val="22"/>
          <w:szCs w:val="22"/>
        </w:rPr>
      </w:pPr>
      <w:r w:rsidDel="00000000" w:rsidR="00000000" w:rsidRPr="00000000">
        <w:rPr>
          <w:rtl w:val="0"/>
        </w:rPr>
      </w:r>
    </w:p>
    <w:sectPr>
      <w:headerReference r:id="rId12" w:type="default"/>
      <w:footerReference r:id="rId13" w:type="default"/>
      <w:pgSz w:h="16838" w:w="11906" w:orient="portrait"/>
      <w:pgMar w:bottom="720" w:top="720" w:left="720" w:right="720"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MS Gothic"/>
  <w:font w:name="Arial Unicode MS"/>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F4">
    <w:pPr>
      <w:pBdr>
        <w:top w:space="0" w:sz="0" w:val="nil"/>
        <w:left w:space="0" w:sz="0" w:val="nil"/>
        <w:bottom w:space="0" w:sz="0" w:val="nil"/>
        <w:right w:space="0" w:sz="0" w:val="nil"/>
        <w:between w:space="0" w:sz="0" w:val="nil"/>
      </w:pBdr>
      <w:tabs>
        <w:tab w:val="center" w:leader="none" w:pos="4513"/>
        <w:tab w:val="right" w:leader="none" w:pos="9026"/>
      </w:tabs>
      <w:rPr>
        <w:rFonts w:ascii="Arial" w:cs="Arial" w:eastAsia="Arial" w:hAnsi="Arial"/>
        <w:color w:val="000000"/>
      </w:rPr>
    </w:pPr>
    <w:r w:rsidDel="00000000" w:rsidR="00000000" w:rsidRPr="00000000">
      <w:rPr>
        <w:rFonts w:ascii="Arial" w:cs="Arial" w:eastAsia="Arial" w:hAnsi="Arial"/>
        <w:color w:val="000000"/>
        <w:rtl w:val="0"/>
      </w:rPr>
      <w:t xml:space="preserve">January 2026</w:t>
    </w:r>
    <w:r w:rsidDel="00000000" w:rsidR="00000000" w:rsidRPr="00000000">
      <w:rPr>
        <w:rFonts w:ascii="Arial" w:cs="Arial" w:eastAsia="Arial" w:hAnsi="Arial"/>
        <w:color w:val="000000"/>
      </w:rPr>
      <w:fldChar w:fldCharType="begin"/>
      <w:instrText xml:space="preserve">PAGE</w:instrText>
      <w:fldChar w:fldCharType="separate"/>
      <w:fldChar w:fldCharType="end"/>
    </w:r>
    <w:r w:rsidDel="00000000" w:rsidR="00000000" w:rsidRPr="00000000">
      <w:rPr>
        <w:rFonts w:ascii="Arial" w:cs="Arial" w:eastAsia="Arial" w:hAnsi="Arial"/>
        <w:color w:val="000000"/>
        <w:rtl w:val="0"/>
      </w:rPr>
      <w:t xml:space="preserve">Ethical Approval Form </w:t>
    </w:r>
  </w:p>
  <w:p w:rsidR="00000000" w:rsidDel="00000000" w:rsidP="00000000" w:rsidRDefault="00000000" w:rsidRPr="00000000" w14:paraId="000002F5">
    <w:pPr>
      <w:pBdr>
        <w:top w:space="0" w:sz="0" w:val="nil"/>
        <w:left w:space="0" w:sz="0" w:val="nil"/>
        <w:bottom w:space="0" w:sz="0" w:val="nil"/>
        <w:right w:space="0" w:sz="0" w:val="nil"/>
        <w:between w:space="0" w:sz="0" w:val="nil"/>
      </w:pBdr>
      <w:tabs>
        <w:tab w:val="center" w:leader="none" w:pos="4513"/>
        <w:tab w:val="right" w:leader="none" w:pos="9026"/>
      </w:tabs>
      <w:rPr>
        <w:color w:val="000000"/>
      </w:rPr>
    </w:pP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b w:val="1"/>
        <w:bCs w:val="1"/>
        <w:color w:val="000000"/>
        <w:sz w:val="16"/>
        <w:szCs w:val="16"/>
        <w:rtl w:val="0"/>
      </w:rPr>
      <w:t xml:space="preserve">UNDERGRADUATE AND TAUGHT POSTGRADUATE COURSES ONLY</w:t>
    </w:r>
    <w:r w:rsidDel="00000000" w:rsidR="00000000" w:rsidRPr="00000000">
      <w:rPr>
        <w:rFonts w:ascii="Arial" w:cs="Arial" w:eastAsia="Arial" w:hAnsi="Arial"/>
        <w:color w:val="000000"/>
        <w:rtl w:val="0"/>
      </w:rPr>
      <w:t xml:space="preserve"> </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F3">
    <w:pPr>
      <w:pBdr>
        <w:top w:space="0" w:sz="0" w:val="nil"/>
        <w:left w:space="0" w:sz="0" w:val="nil"/>
        <w:bottom w:space="0" w:sz="0" w:val="nil"/>
        <w:right w:space="0" w:sz="0" w:val="nil"/>
        <w:between w:space="0" w:sz="0" w:val="nil"/>
      </w:pBdr>
      <w:tabs>
        <w:tab w:val="center" w:leader="none" w:pos="4513"/>
        <w:tab w:val="right" w:leader="none" w:pos="9026"/>
      </w:tabs>
      <w:rPr>
        <w:rFonts w:ascii="Arial" w:cs="Arial" w:eastAsia="Arial" w:hAnsi="Arial"/>
        <w:b w:val="1"/>
        <w:bCs w:val="1"/>
        <w:color w:val="000000"/>
        <w:sz w:val="16"/>
        <w:szCs w:val="16"/>
      </w:rPr>
    </w:pPr>
    <w:r w:rsidDel="00000000" w:rsidR="00000000" w:rsidRPr="00000000">
      <w:rPr>
        <w:rFonts w:ascii="Arial" w:cs="Arial" w:eastAsia="Arial" w:hAnsi="Arial"/>
        <w:b w:val="1"/>
        <w:bCs w:val="1"/>
        <w:color w:val="000000"/>
        <w:sz w:val="16"/>
        <w:szCs w:val="16"/>
        <w:rtl w:val="0"/>
      </w:rPr>
      <w:t xml:space="preserve">ETHICS FORM – UNDERGRADUATE AND TAUGHT POSTGRADUATE COURSES ONLY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tabs>
        <w:tab w:val="left" w:leader="none" w:pos="5103"/>
      </w:tabs>
      <w:jc w:val="center"/>
    </w:pPr>
    <w:rPr>
      <w:b w:val="1"/>
      <w:bCs w:val="1"/>
      <w:sz w:val="22"/>
      <w:szCs w:val="22"/>
    </w:rPr>
  </w:style>
  <w:style w:type="paragraph" w:styleId="Heading2">
    <w:name w:val="heading 2"/>
    <w:basedOn w:val="Normal"/>
    <w:next w:val="Normal"/>
    <w:pPr>
      <w:keepNext w:val="1"/>
      <w:keepLines w:val="1"/>
      <w:spacing w:after="80" w:before="360" w:lineRule="auto"/>
    </w:pPr>
    <w:rPr>
      <w:b w:val="1"/>
      <w:bCs w:val="1"/>
      <w:sz w:val="36"/>
      <w:szCs w:val="3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spacing w:after="60" w:before="240" w:lineRule="auto"/>
    </w:pPr>
    <w:rPr>
      <w:b w:val="1"/>
      <w:bCs w:val="1"/>
      <w:sz w:val="28"/>
      <w:szCs w:val="28"/>
    </w:rPr>
  </w:style>
  <w:style w:type="paragraph" w:styleId="Heading5">
    <w:name w:val="heading 5"/>
    <w:basedOn w:val="Normal"/>
    <w:next w:val="Normal"/>
    <w:pPr>
      <w:keepNext w:val="1"/>
      <w:keepLines w:val="1"/>
      <w:spacing w:after="40" w:before="220" w:lineRule="auto"/>
    </w:pPr>
    <w:rPr>
      <w:b w:val="1"/>
      <w:bCs w:val="1"/>
      <w:sz w:val="22"/>
      <w:szCs w:val="22"/>
    </w:rPr>
  </w:style>
  <w:style w:type="paragraph" w:styleId="Heading6">
    <w:name w:val="heading 6"/>
    <w:basedOn w:val="Normal"/>
    <w:next w:val="Normal"/>
    <w:pPr>
      <w:keepNext w:val="1"/>
      <w:keepLines w:val="1"/>
      <w:spacing w:after="40" w:before="200" w:lineRule="auto"/>
    </w:pPr>
    <w:rPr>
      <w:b w:val="1"/>
      <w:bCs w:val="1"/>
    </w:rPr>
  </w:style>
  <w:style w:type="paragraph" w:styleId="Title">
    <w:name w:val="Title"/>
    <w:basedOn w:val="Normal"/>
    <w:next w:val="Normal"/>
    <w:pPr>
      <w:keepNext w:val="1"/>
      <w:keepLines w:val="1"/>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table" w:styleId="TableNormal1" w:customStyle="1">
    <w:name w:val="TableNormal"/>
    <w:tblPr>
      <w:tblCellMar>
        <w:top w:w="100.0" w:type="dxa"/>
        <w:left w:w="100.0" w:type="dxa"/>
        <w:bottom w:w="100.0" w:type="dxa"/>
        <w:right w:w="100.0" w:type="dxa"/>
      </w:tblCellMar>
    </w:tblPr>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tblPr>
      <w:tblStyleRowBandSize w:val="1"/>
      <w:tblStyleColBandSize w:val="1"/>
    </w:tblPr>
  </w:style>
  <w:style w:type="table" w:styleId="a1" w:customStyle="1">
    <w:basedOn w:val="TableNormal"/>
    <w:tblPr>
      <w:tblStyleRowBandSize w:val="1"/>
      <w:tblStyleColBandSize w:val="1"/>
      <w:tblCellMar>
        <w:top w:w="28.0" w:type="dxa"/>
        <w:left w:w="57.0" w:type="dxa"/>
        <w:bottom w:w="28.0" w:type="dxa"/>
        <w:right w:w="28.0" w:type="dxa"/>
      </w:tblCellMar>
    </w:tblPr>
  </w:style>
  <w:style w:type="table" w:styleId="a2" w:customStyle="1">
    <w:basedOn w:val="TableNormal"/>
    <w:tblPr>
      <w:tblStyleRowBandSize w:val="1"/>
      <w:tblStyleColBandSize w:val="1"/>
    </w:tblPr>
  </w:style>
  <w:style w:type="table" w:styleId="a3" w:customStyle="1">
    <w:basedOn w:val="TableNormal"/>
    <w:tblPr>
      <w:tblStyleRowBandSize w:val="1"/>
      <w:tblStyleColBandSize w:val="1"/>
    </w:tblPr>
  </w:style>
  <w:style w:type="table" w:styleId="a4" w:customStyle="1">
    <w:basedOn w:val="TableNormal"/>
    <w:tblPr>
      <w:tblStyleRowBandSize w:val="1"/>
      <w:tblStyleColBandSize w:val="1"/>
    </w:tblPr>
  </w:style>
  <w:style w:type="table" w:styleId="a5" w:customStyle="1">
    <w:basedOn w:val="TableNormal"/>
    <w:tblPr>
      <w:tblStyleRowBandSize w:val="1"/>
      <w:tblStyleColBandSize w:val="1"/>
    </w:tblPr>
  </w:style>
  <w:style w:type="table" w:styleId="a6" w:customStyle="1">
    <w:basedOn w:val="TableNormal"/>
    <w:tblPr>
      <w:tblStyleRowBandSize w:val="1"/>
      <w:tblStyleColBandSize w:val="1"/>
    </w:tblPr>
  </w:style>
  <w:style w:type="table" w:styleId="a7" w:customStyle="1">
    <w:basedOn w:val="TableNormal"/>
    <w:tblPr>
      <w:tblStyleRowBandSize w:val="1"/>
      <w:tblStyleColBandSize w:val="1"/>
      <w:tblCellMar>
        <w:left w:w="115.0" w:type="dxa"/>
        <w:right w:w="115.0" w:type="dxa"/>
      </w:tblCellMar>
    </w:tblPr>
  </w:style>
  <w:style w:type="table" w:styleId="a8" w:customStyle="1">
    <w:basedOn w:val="TableNormal"/>
    <w:tblPr>
      <w:tblStyleRowBandSize w:val="1"/>
      <w:tblStyleColBandSize w:val="1"/>
      <w:tblCellMar>
        <w:left w:w="115.0" w:type="dxa"/>
        <w:right w:w="115.0" w:type="dxa"/>
      </w:tblCellMar>
    </w:tblPr>
  </w:style>
  <w:style w:type="table" w:styleId="a9" w:customStyle="1">
    <w:basedOn w:val="TableNormal"/>
    <w:tblPr>
      <w:tblStyleRowBandSize w:val="1"/>
      <w:tblStyleColBandSize w:val="1"/>
      <w:tblCellMar>
        <w:left w:w="115.0" w:type="dxa"/>
        <w:right w:w="115.0" w:type="dxa"/>
      </w:tblCellMar>
    </w:tblPr>
  </w:style>
  <w:style w:type="table" w:styleId="aa" w:customStyle="1">
    <w:basedOn w:val="TableNormal"/>
    <w:tblPr>
      <w:tblStyleRowBandSize w:val="1"/>
      <w:tblStyleColBandSize w:val="1"/>
    </w:tblPr>
  </w:style>
  <w:style w:type="table" w:styleId="ab" w:customStyle="1">
    <w:basedOn w:val="TableNormal"/>
    <w:tblPr>
      <w:tblStyleRowBandSize w:val="1"/>
      <w:tblStyleColBandSize w:val="1"/>
    </w:tblPr>
  </w:style>
  <w:style w:type="table" w:styleId="ac" w:customStyle="1">
    <w:basedOn w:val="TableNormal"/>
    <w:tblPr>
      <w:tblStyleRowBandSize w:val="1"/>
      <w:tblStyleColBandSize w:val="1"/>
    </w:tblPr>
  </w:style>
  <w:style w:type="table" w:styleId="ad" w:customStyle="1">
    <w:basedOn w:val="TableNormal"/>
    <w:tblPr>
      <w:tblStyleRowBandSize w:val="1"/>
      <w:tblStyleColBandSize w:val="1"/>
      <w:tblCellMar>
        <w:left w:w="115.0" w:type="dxa"/>
        <w:right w:w="115.0" w:type="dxa"/>
      </w:tblCellMar>
    </w:tblPr>
  </w:style>
  <w:style w:type="table" w:styleId="ae" w:customStyle="1">
    <w:basedOn w:val="TableNormal"/>
    <w:tblPr>
      <w:tblStyleRowBandSize w:val="1"/>
      <w:tblStyleColBandSize w:val="1"/>
      <w:tblCellMar>
        <w:left w:w="115.0" w:type="dxa"/>
        <w:right w:w="115.0" w:type="dxa"/>
      </w:tblCellMar>
    </w:tblPr>
  </w:style>
  <w:style w:type="table" w:styleId="af" w:customStyle="1">
    <w:basedOn w:val="TableNormal"/>
    <w:tblPr>
      <w:tblStyleRowBandSize w:val="1"/>
      <w:tblStyleColBandSize w:val="1"/>
    </w:tblPr>
  </w:style>
  <w:style w:type="table" w:styleId="af0" w:customStyle="1">
    <w:basedOn w:val="TableNormal"/>
    <w:tblPr>
      <w:tblStyleRowBandSize w:val="1"/>
      <w:tblStyleColBandSize w:val="1"/>
      <w:tblCellMar>
        <w:top w:w="28.0" w:type="dxa"/>
        <w:left w:w="57.0" w:type="dxa"/>
        <w:bottom w:w="28.0" w:type="dxa"/>
        <w:right w:w="28.0" w:type="dxa"/>
      </w:tblCellMar>
    </w:tblPr>
  </w:style>
  <w:style w:type="table" w:styleId="af1" w:customStyle="1">
    <w:basedOn w:val="TableNormal"/>
    <w:tblPr>
      <w:tblStyleRowBandSize w:val="1"/>
      <w:tblStyleColBandSize w:val="1"/>
    </w:tblPr>
  </w:style>
  <w:style w:type="table" w:styleId="af2" w:customStyle="1">
    <w:basedOn w:val="TableNormal"/>
    <w:tblPr>
      <w:tblStyleRowBandSize w:val="1"/>
      <w:tblStyleColBandSize w:val="1"/>
    </w:tblPr>
  </w:style>
  <w:style w:type="table" w:styleId="af3" w:customStyle="1">
    <w:basedOn w:val="TableNormal"/>
    <w:tblPr>
      <w:tblStyleRowBandSize w:val="1"/>
      <w:tblStyleColBandSize w:val="1"/>
    </w:tblPr>
  </w:style>
  <w:style w:type="table" w:styleId="af4" w:customStyle="1">
    <w:basedOn w:val="TableNormal"/>
    <w:tblPr>
      <w:tblStyleRowBandSize w:val="1"/>
      <w:tblStyleColBandSize w:val="1"/>
    </w:tblPr>
  </w:style>
  <w:style w:type="table" w:styleId="af5" w:customStyle="1">
    <w:basedOn w:val="TableNormal"/>
    <w:tblPr>
      <w:tblStyleRowBandSize w:val="1"/>
      <w:tblStyleColBandSize w:val="1"/>
    </w:tblPr>
  </w:style>
  <w:style w:type="table" w:styleId="af6" w:customStyle="1">
    <w:basedOn w:val="TableNormal"/>
    <w:tblPr>
      <w:tblStyleRowBandSize w:val="1"/>
      <w:tblStyleColBandSize w:val="1"/>
      <w:tblCellMar>
        <w:left w:w="115.0" w:type="dxa"/>
        <w:right w:w="115.0" w:type="dxa"/>
      </w:tblCellMar>
    </w:tblPr>
  </w:style>
  <w:style w:type="table" w:styleId="af7" w:customStyle="1">
    <w:basedOn w:val="TableNormal"/>
    <w:tblPr>
      <w:tblStyleRowBandSize w:val="1"/>
      <w:tblStyleColBandSize w:val="1"/>
      <w:tblCellMar>
        <w:left w:w="115.0" w:type="dxa"/>
        <w:right w:w="115.0" w:type="dxa"/>
      </w:tblCellMar>
    </w:tblPr>
  </w:style>
  <w:style w:type="table" w:styleId="af8" w:customStyle="1">
    <w:basedOn w:val="TableNormal"/>
    <w:tblPr>
      <w:tblStyleRowBandSize w:val="1"/>
      <w:tblStyleColBandSize w:val="1"/>
      <w:tblCellMar>
        <w:left w:w="115.0" w:type="dxa"/>
        <w:right w:w="115.0" w:type="dxa"/>
      </w:tblCellMar>
    </w:tblPr>
  </w:style>
  <w:style w:type="table" w:styleId="af9" w:customStyle="1">
    <w:basedOn w:val="TableNormal"/>
    <w:tblPr>
      <w:tblStyleRowBandSize w:val="1"/>
      <w:tblStyleColBandSize w:val="1"/>
    </w:tblPr>
  </w:style>
  <w:style w:type="table" w:styleId="afa" w:customStyle="1">
    <w:basedOn w:val="TableNormal"/>
    <w:tblPr>
      <w:tblStyleRowBandSize w:val="1"/>
      <w:tblStyleColBandSize w:val="1"/>
    </w:tblPr>
  </w:style>
  <w:style w:type="table" w:styleId="afb" w:customStyle="1">
    <w:basedOn w:val="TableNormal"/>
    <w:tblPr>
      <w:tblStyleRowBandSize w:val="1"/>
      <w:tblStyleColBandSize w:val="1"/>
    </w:tblPr>
  </w:style>
  <w:style w:type="table" w:styleId="afc" w:customStyle="1">
    <w:basedOn w:val="TableNormal"/>
    <w:tblPr>
      <w:tblStyleRowBandSize w:val="1"/>
      <w:tblStyleColBandSize w:val="1"/>
      <w:tblCellMar>
        <w:left w:w="115.0" w:type="dxa"/>
        <w:right w:w="115.0" w:type="dxa"/>
      </w:tblCellMar>
    </w:tblPr>
  </w:style>
  <w:style w:type="character" w:styleId="UnresolvedMention">
    <w:name w:val="Unresolved Mention"/>
    <w:basedOn w:val="DefaultParagraphFont"/>
    <w:uiPriority w:val="99"/>
    <w:semiHidden w:val="1"/>
    <w:unhideWhenUsed w:val="1"/>
    <w:rsid w:val="005C084D"/>
    <w:rPr>
      <w:color w:val="605e5c"/>
      <w:shd w:color="auto" w:fill="e1dfdd" w:val="clear"/>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28.0" w:type="dxa"/>
        <w:left w:w="57.0" w:type="dxa"/>
        <w:bottom w:w="28.0" w:type="dxa"/>
        <w:right w:w="2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hyperlink" Target="https://www.uwtsd.ac.uk/research/research-ethics/"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mailto:2431083@uwtsd.ac.uk" TargetMode="External"/><Relationship Id="rId8" Type="http://schemas.openxmlformats.org/officeDocument/2006/relationships/hyperlink" Target="about:blan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vOvh8kNZRZQZgkFbZoFixrxuN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zgAciExRG9HcWpQWFRnZmtyaGpkaHVKOFhlWUN1dWdOZExZYm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2026-03-18T19:58:00Z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