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D67D9" w14:textId="6F0A3F91" w:rsidR="005D250F" w:rsidRDefault="005D250F" w:rsidP="005D250F">
      <w:pPr>
        <w:pStyle w:val="NormalWeb"/>
        <w:spacing w:before="0" w:beforeAutospacing="0" w:after="0" w:afterAutospacing="0"/>
        <w:ind w:left="-180" w:right="-334"/>
      </w:pPr>
      <w:r>
        <w:rPr>
          <w:noProof/>
        </w:rPr>
        <w:drawing>
          <wp:inline distT="0" distB="0" distL="0" distR="0" wp14:anchorId="7445BA5A" wp14:editId="320B08E8">
            <wp:extent cx="1905000" cy="638175"/>
            <wp:effectExtent l="25400" t="25400" r="12700" b="952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7359A5A" w14:textId="77777777" w:rsidR="005D250F" w:rsidRDefault="005D250F" w:rsidP="005D250F">
      <w:pPr>
        <w:pStyle w:val="NormalWeb"/>
        <w:spacing w:before="0" w:beforeAutospacing="0" w:after="0" w:afterAutospacing="0"/>
        <w:ind w:left="-180" w:right="-334"/>
      </w:pPr>
    </w:p>
    <w:p w14:paraId="4DA5CCF8" w14:textId="77777777" w:rsidR="005D250F" w:rsidRDefault="005D250F" w:rsidP="005D250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CB51777" w14:textId="77777777" w:rsidR="005D250F" w:rsidRPr="00230F35" w:rsidRDefault="005D250F" w:rsidP="005D250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A52141B" w14:textId="77777777" w:rsidR="005D250F" w:rsidRPr="00230F35" w:rsidRDefault="005D250F" w:rsidP="005D250F">
      <w:pPr>
        <w:rPr>
          <w:rFonts w:ascii="Arial" w:hAnsi="Arial" w:cs="Arial"/>
          <w:sz w:val="28"/>
          <w:szCs w:val="28"/>
          <w:lang w:val="cy-GB"/>
        </w:rPr>
      </w:pPr>
    </w:p>
    <w:p w14:paraId="39DA54F5" w14:textId="77777777" w:rsidR="005D250F" w:rsidRDefault="005D250F" w:rsidP="005D250F">
      <w:pPr>
        <w:pStyle w:val="Heading3"/>
        <w:jc w:val="center"/>
        <w:rPr>
          <w:lang w:val="cy-GB"/>
        </w:rPr>
      </w:pPr>
      <w:r>
        <w:rPr>
          <w:lang w:val="cy-GB"/>
        </w:rPr>
        <w:t>THIS SHEET MUST BE THE FIRST PAGE OF THE ASSIGNMENT YOU ARE SUBMITTING  (DO NOT SEND AS A SEPARATE FILE)</w:t>
      </w:r>
    </w:p>
    <w:p w14:paraId="07FA0C4E" w14:textId="77777777" w:rsidR="005D250F" w:rsidRDefault="005D250F" w:rsidP="005D250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D250F" w:rsidRPr="00230F35" w14:paraId="645F3AEE" w14:textId="77777777" w:rsidTr="00FE456E">
        <w:trPr>
          <w:trHeight w:val="614"/>
        </w:trPr>
        <w:tc>
          <w:tcPr>
            <w:tcW w:w="8856" w:type="dxa"/>
            <w:gridSpan w:val="5"/>
          </w:tcPr>
          <w:p w14:paraId="1EB6C2E3"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D250F" w:rsidRPr="00230F35" w14:paraId="4928FFBB" w14:textId="77777777" w:rsidTr="00FE456E">
        <w:trPr>
          <w:trHeight w:val="718"/>
        </w:trPr>
        <w:tc>
          <w:tcPr>
            <w:tcW w:w="8856" w:type="dxa"/>
            <w:gridSpan w:val="5"/>
          </w:tcPr>
          <w:p w14:paraId="3464ACB4" w14:textId="1F56170D"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Maria Morais</w:t>
            </w:r>
          </w:p>
          <w:p w14:paraId="154252FB"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2C7615A4" w14:textId="4B81DFA8"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1909318@student.uwtsd.ac.uk</w:t>
            </w:r>
          </w:p>
        </w:tc>
      </w:tr>
      <w:tr w:rsidR="005D250F" w:rsidRPr="00230F35" w14:paraId="0B6B1134" w14:textId="77777777" w:rsidTr="00FE456E">
        <w:trPr>
          <w:trHeight w:val="849"/>
        </w:trPr>
        <w:tc>
          <w:tcPr>
            <w:tcW w:w="4788" w:type="dxa"/>
          </w:tcPr>
          <w:p w14:paraId="44E789E4" w14:textId="1C682AED"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01A1CB52"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3701B3F3" w14:textId="03B9BC89"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57613CBB" w14:textId="77777777" w:rsidR="005D250F" w:rsidRDefault="005D250F" w:rsidP="00FE456E">
            <w:pPr>
              <w:pStyle w:val="NormalWeb"/>
              <w:spacing w:before="0" w:beforeAutospacing="0" w:after="0" w:afterAutospacing="0"/>
              <w:ind w:right="34"/>
              <w:rPr>
                <w:rFonts w:ascii="Arial" w:hAnsi="Arial" w:cs="Arial"/>
                <w:sz w:val="22"/>
                <w:szCs w:val="22"/>
              </w:rPr>
            </w:pPr>
          </w:p>
          <w:p w14:paraId="4863B3DD" w14:textId="77777777" w:rsidR="005D250F" w:rsidRPr="00230F35" w:rsidRDefault="005D250F" w:rsidP="00FE456E">
            <w:pPr>
              <w:pStyle w:val="NormalWeb"/>
              <w:spacing w:before="0" w:beforeAutospacing="0" w:after="0" w:afterAutospacing="0"/>
              <w:ind w:right="34"/>
              <w:rPr>
                <w:rFonts w:ascii="Arial" w:hAnsi="Arial" w:cs="Arial"/>
                <w:sz w:val="22"/>
                <w:szCs w:val="22"/>
              </w:rPr>
            </w:pPr>
          </w:p>
        </w:tc>
        <w:tc>
          <w:tcPr>
            <w:tcW w:w="2266" w:type="dxa"/>
            <w:gridSpan w:val="3"/>
          </w:tcPr>
          <w:p w14:paraId="33F80EA3" w14:textId="1C227D49"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1909318</w:t>
            </w:r>
          </w:p>
        </w:tc>
        <w:tc>
          <w:tcPr>
            <w:tcW w:w="1802" w:type="dxa"/>
          </w:tcPr>
          <w:p w14:paraId="4E564587"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EB61C5D"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5D250F" w:rsidRPr="00230F35" w14:paraId="218307B4" w14:textId="77777777" w:rsidTr="00FE456E">
        <w:trPr>
          <w:trHeight w:val="1139"/>
        </w:trPr>
        <w:tc>
          <w:tcPr>
            <w:tcW w:w="8856" w:type="dxa"/>
            <w:gridSpan w:val="5"/>
          </w:tcPr>
          <w:p w14:paraId="257F9D35" w14:textId="385456A5"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14:paraId="2BBEBF44" w14:textId="77777777" w:rsidR="005D250F" w:rsidRPr="00230F35" w:rsidRDefault="005D250F" w:rsidP="00FE456E">
            <w:pPr>
              <w:pStyle w:val="NormalWeb"/>
              <w:spacing w:before="0" w:beforeAutospacing="0" w:after="0" w:afterAutospacing="0"/>
              <w:ind w:right="34"/>
              <w:rPr>
                <w:rFonts w:ascii="Arial" w:hAnsi="Arial" w:cs="Arial"/>
                <w:sz w:val="22"/>
                <w:szCs w:val="22"/>
              </w:rPr>
            </w:pPr>
          </w:p>
          <w:p w14:paraId="4FBC5258" w14:textId="77777777" w:rsidR="005D250F" w:rsidRDefault="005D250F" w:rsidP="00FE456E">
            <w:pPr>
              <w:pStyle w:val="NormalWeb"/>
              <w:spacing w:before="0" w:beforeAutospacing="0" w:after="0" w:afterAutospacing="0"/>
              <w:ind w:right="34"/>
              <w:rPr>
                <w:rFonts w:ascii="Arial" w:hAnsi="Arial" w:cs="Arial"/>
                <w:sz w:val="22"/>
                <w:szCs w:val="22"/>
              </w:rPr>
            </w:pPr>
          </w:p>
          <w:p w14:paraId="06AFCE1E" w14:textId="48B99DB6"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5D250F">
              <w:rPr>
                <w:rFonts w:ascii="Arial" w:hAnsi="Arial" w:cs="Arial"/>
                <w:sz w:val="22"/>
                <w:szCs w:val="22"/>
                <w:vertAlign w:val="superscript"/>
              </w:rPr>
              <w:t>th</w:t>
            </w:r>
            <w:r>
              <w:rPr>
                <w:rFonts w:ascii="Arial" w:hAnsi="Arial" w:cs="Arial"/>
                <w:sz w:val="22"/>
                <w:szCs w:val="22"/>
              </w:rPr>
              <w:t xml:space="preserve"> December</w:t>
            </w:r>
          </w:p>
        </w:tc>
      </w:tr>
      <w:tr w:rsidR="005D250F" w:rsidRPr="00230F35" w14:paraId="220B473C" w14:textId="77777777" w:rsidTr="00FE456E">
        <w:trPr>
          <w:trHeight w:val="978"/>
        </w:trPr>
        <w:tc>
          <w:tcPr>
            <w:tcW w:w="8856" w:type="dxa"/>
            <w:gridSpan w:val="5"/>
            <w:tcBorders>
              <w:bottom w:val="single" w:sz="4" w:space="0" w:color="000000"/>
            </w:tcBorders>
          </w:tcPr>
          <w:p w14:paraId="3ACB3DB6" w14:textId="532A0B07" w:rsidR="005D250F" w:rsidRPr="00230F35" w:rsidRDefault="005D250F" w:rsidP="00FE456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F94702">
              <w:rPr>
                <w:rFonts w:ascii="Arial" w:hAnsi="Arial" w:cs="Arial"/>
                <w:sz w:val="22"/>
                <w:szCs w:val="22"/>
              </w:rPr>
            </w:r>
            <w:r w:rsidR="00F94702">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D250F" w:rsidRPr="00230F35" w14:paraId="75B868F8" w14:textId="77777777" w:rsidTr="00FE456E">
        <w:trPr>
          <w:trHeight w:val="978"/>
        </w:trPr>
        <w:tc>
          <w:tcPr>
            <w:tcW w:w="8856" w:type="dxa"/>
            <w:gridSpan w:val="5"/>
            <w:shd w:val="clear" w:color="auto" w:fill="D9D9D9"/>
          </w:tcPr>
          <w:p w14:paraId="25B893A7" w14:textId="77777777" w:rsidR="005D250F" w:rsidRPr="00230F35"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0532C1" w14:textId="55D7BD53" w:rsidR="005D250F" w:rsidRDefault="005D250F" w:rsidP="00FE456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Maria Morais</w:t>
            </w:r>
            <w:r w:rsidRPr="00230F35">
              <w:rPr>
                <w:rFonts w:ascii="Arial" w:hAnsi="Arial" w:cs="Arial"/>
                <w:sz w:val="22"/>
                <w:szCs w:val="22"/>
              </w:rPr>
              <w:t>…………………………………………………………</w:t>
            </w:r>
          </w:p>
          <w:p w14:paraId="2378DBB9" w14:textId="34D28DC9" w:rsidR="005D250F" w:rsidRDefault="005D250F" w:rsidP="00FE456E">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00DC0F64">
              <w:rPr>
                <w:rFonts w:ascii="Calibri" w:hAnsi="Calibri" w:cs="Tahoma"/>
                <w:b/>
              </w:rPr>
              <w:t>X</w:t>
            </w:r>
          </w:p>
          <w:p w14:paraId="6E92183A" w14:textId="77777777" w:rsidR="005D250F" w:rsidRPr="00230F35" w:rsidRDefault="005D250F" w:rsidP="00FE456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D250F" w:rsidRPr="00230F35" w14:paraId="20D6BFE1" w14:textId="77777777" w:rsidTr="00FE456E">
        <w:trPr>
          <w:trHeight w:val="3972"/>
        </w:trPr>
        <w:tc>
          <w:tcPr>
            <w:tcW w:w="8856" w:type="dxa"/>
            <w:gridSpan w:val="5"/>
          </w:tcPr>
          <w:p w14:paraId="3E9FF4B2" w14:textId="77777777" w:rsidR="005D250F" w:rsidRDefault="005D250F" w:rsidP="00FE456E">
            <w:pPr>
              <w:rPr>
                <w:rFonts w:ascii="Arial" w:hAnsi="Arial"/>
                <w:b/>
              </w:rPr>
            </w:pPr>
          </w:p>
          <w:p w14:paraId="197B1B38" w14:textId="77777777" w:rsidR="005D250F" w:rsidRPr="00116CE6" w:rsidRDefault="005D250F" w:rsidP="00FE456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D250F" w:rsidRPr="00116CE6" w14:paraId="5C7049BD" w14:textId="77777777" w:rsidTr="00FE456E">
              <w:tc>
                <w:tcPr>
                  <w:tcW w:w="6970" w:type="dxa"/>
                </w:tcPr>
                <w:p w14:paraId="22D002EB" w14:textId="77777777" w:rsidR="005D250F" w:rsidRPr="00116CE6" w:rsidRDefault="005D250F" w:rsidP="00FE456E">
                  <w:pPr>
                    <w:rPr>
                      <w:rFonts w:ascii="Arial" w:hAnsi="Arial"/>
                      <w:sz w:val="20"/>
                      <w:szCs w:val="20"/>
                    </w:rPr>
                  </w:pPr>
                </w:p>
                <w:p w14:paraId="210CC777" w14:textId="77777777" w:rsidR="005D250F" w:rsidRPr="00116CE6" w:rsidRDefault="005D250F" w:rsidP="00FE456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24CEEC2" w14:textId="77777777" w:rsidR="005D250F" w:rsidRPr="00116CE6" w:rsidRDefault="005D250F" w:rsidP="00FE456E">
                  <w:pPr>
                    <w:rPr>
                      <w:rFonts w:ascii="Arial" w:hAnsi="Arial"/>
                      <w:sz w:val="20"/>
                      <w:szCs w:val="20"/>
                    </w:rPr>
                  </w:pPr>
                </w:p>
              </w:tc>
            </w:tr>
            <w:tr w:rsidR="005D250F" w:rsidRPr="00116CE6" w14:paraId="1AA0353B" w14:textId="77777777" w:rsidTr="00FE456E">
              <w:tc>
                <w:tcPr>
                  <w:tcW w:w="6970" w:type="dxa"/>
                </w:tcPr>
                <w:p w14:paraId="5AC9B984" w14:textId="77777777" w:rsidR="005D250F" w:rsidRPr="00116CE6" w:rsidRDefault="005D250F" w:rsidP="00FE456E">
                  <w:pPr>
                    <w:rPr>
                      <w:rFonts w:ascii="Arial" w:hAnsi="Arial"/>
                      <w:sz w:val="20"/>
                      <w:szCs w:val="20"/>
                    </w:rPr>
                  </w:pPr>
                </w:p>
                <w:p w14:paraId="07DEF657" w14:textId="77777777" w:rsidR="005D250F" w:rsidRPr="00116CE6" w:rsidRDefault="005D250F" w:rsidP="00FE456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F9D24FA" w14:textId="77777777" w:rsidR="005D250F" w:rsidRPr="00116CE6" w:rsidRDefault="005D250F" w:rsidP="00FE456E">
                  <w:pPr>
                    <w:rPr>
                      <w:rFonts w:ascii="Arial" w:hAnsi="Arial"/>
                      <w:sz w:val="20"/>
                      <w:szCs w:val="20"/>
                    </w:rPr>
                  </w:pPr>
                </w:p>
              </w:tc>
            </w:tr>
            <w:tr w:rsidR="005D250F" w:rsidRPr="00116CE6" w14:paraId="43B1F319" w14:textId="77777777" w:rsidTr="00FE456E">
              <w:tc>
                <w:tcPr>
                  <w:tcW w:w="6970" w:type="dxa"/>
                </w:tcPr>
                <w:p w14:paraId="0F26EAEF" w14:textId="77777777" w:rsidR="005D250F" w:rsidRPr="00116CE6" w:rsidRDefault="005D250F" w:rsidP="00FE456E">
                  <w:pPr>
                    <w:rPr>
                      <w:rFonts w:ascii="Arial" w:hAnsi="Arial"/>
                      <w:sz w:val="20"/>
                      <w:szCs w:val="20"/>
                    </w:rPr>
                  </w:pPr>
                </w:p>
                <w:p w14:paraId="630F85C6" w14:textId="77777777" w:rsidR="005D250F" w:rsidRPr="00116CE6" w:rsidRDefault="005D250F" w:rsidP="00FE456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58BEA8C" w14:textId="77777777" w:rsidR="005D250F" w:rsidRPr="00116CE6" w:rsidRDefault="005D250F" w:rsidP="00FE456E">
                  <w:pPr>
                    <w:rPr>
                      <w:rFonts w:ascii="Arial" w:hAnsi="Arial"/>
                      <w:sz w:val="20"/>
                      <w:szCs w:val="20"/>
                    </w:rPr>
                  </w:pPr>
                </w:p>
              </w:tc>
            </w:tr>
            <w:tr w:rsidR="005D250F" w:rsidRPr="00116CE6" w14:paraId="32BA3A43" w14:textId="77777777" w:rsidTr="00FE456E">
              <w:tc>
                <w:tcPr>
                  <w:tcW w:w="6970" w:type="dxa"/>
                </w:tcPr>
                <w:p w14:paraId="1CC7D1B0" w14:textId="77777777" w:rsidR="005D250F" w:rsidRDefault="005D250F" w:rsidP="00FE456E">
                  <w:pPr>
                    <w:rPr>
                      <w:rFonts w:ascii="Arial" w:hAnsi="Arial"/>
                      <w:sz w:val="20"/>
                      <w:szCs w:val="20"/>
                    </w:rPr>
                  </w:pPr>
                </w:p>
                <w:p w14:paraId="38C40AFB" w14:textId="77777777" w:rsidR="005D250F" w:rsidRPr="00022345" w:rsidRDefault="005D250F" w:rsidP="00FE456E">
                  <w:pPr>
                    <w:rPr>
                      <w:rFonts w:ascii="Arial" w:hAnsi="Arial"/>
                      <w:b/>
                      <w:sz w:val="20"/>
                      <w:szCs w:val="20"/>
                    </w:rPr>
                  </w:pPr>
                  <w:r w:rsidRPr="00022345">
                    <w:rPr>
                      <w:rFonts w:ascii="Arial" w:hAnsi="Arial"/>
                      <w:b/>
                      <w:sz w:val="20"/>
                      <w:szCs w:val="20"/>
                    </w:rPr>
                    <w:t>Final Mark</w:t>
                  </w:r>
                </w:p>
                <w:p w14:paraId="53E601F2" w14:textId="77777777" w:rsidR="005D250F" w:rsidRPr="00116CE6" w:rsidRDefault="005D250F" w:rsidP="00FE456E">
                  <w:pPr>
                    <w:rPr>
                      <w:rFonts w:ascii="Arial" w:hAnsi="Arial"/>
                      <w:sz w:val="20"/>
                      <w:szCs w:val="20"/>
                    </w:rPr>
                  </w:pPr>
                </w:p>
              </w:tc>
              <w:tc>
                <w:tcPr>
                  <w:tcW w:w="1660" w:type="dxa"/>
                </w:tcPr>
                <w:p w14:paraId="39E574AF" w14:textId="77777777" w:rsidR="005D250F" w:rsidRPr="00116CE6" w:rsidRDefault="005D250F" w:rsidP="00FE456E">
                  <w:pPr>
                    <w:rPr>
                      <w:rFonts w:ascii="Arial" w:hAnsi="Arial"/>
                      <w:sz w:val="20"/>
                      <w:szCs w:val="20"/>
                    </w:rPr>
                  </w:pPr>
                </w:p>
              </w:tc>
            </w:tr>
          </w:tbl>
          <w:p w14:paraId="2D59EA44" w14:textId="77777777" w:rsidR="005D250F" w:rsidRDefault="005D250F" w:rsidP="00FE456E">
            <w:pPr>
              <w:pStyle w:val="NormalWeb"/>
              <w:spacing w:before="0" w:beforeAutospacing="0" w:after="0" w:afterAutospacing="0"/>
              <w:ind w:left="142" w:right="34"/>
              <w:rPr>
                <w:rFonts w:ascii="Arial" w:hAnsi="Arial" w:cs="Arial"/>
                <w:b/>
                <w:sz w:val="22"/>
                <w:szCs w:val="22"/>
              </w:rPr>
            </w:pPr>
          </w:p>
          <w:p w14:paraId="6D7D08F1" w14:textId="77777777" w:rsidR="005D250F" w:rsidRPr="00230F35" w:rsidRDefault="005D250F" w:rsidP="00FE456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0CD085F" w14:textId="77777777" w:rsidR="005D250F" w:rsidRDefault="005D250F" w:rsidP="00FE456E">
            <w:pPr>
              <w:pStyle w:val="NormalWeb"/>
              <w:spacing w:before="0" w:beforeAutospacing="0" w:after="0" w:afterAutospacing="0"/>
              <w:rPr>
                <w:rFonts w:ascii="Arial" w:hAnsi="Arial" w:cs="Arial"/>
                <w:b/>
                <w:sz w:val="22"/>
                <w:szCs w:val="22"/>
              </w:rPr>
            </w:pPr>
          </w:p>
          <w:p w14:paraId="04C72A6A" w14:textId="77777777" w:rsidR="005D250F" w:rsidRDefault="005D250F" w:rsidP="00FE456E">
            <w:pPr>
              <w:pStyle w:val="NormalWeb"/>
              <w:spacing w:before="0" w:beforeAutospacing="0" w:after="0" w:afterAutospacing="0"/>
              <w:rPr>
                <w:rFonts w:ascii="Arial" w:hAnsi="Arial" w:cs="Arial"/>
                <w:b/>
                <w:sz w:val="22"/>
                <w:szCs w:val="22"/>
              </w:rPr>
            </w:pPr>
          </w:p>
          <w:p w14:paraId="67B2C865" w14:textId="77777777" w:rsidR="005D250F" w:rsidRDefault="005D250F" w:rsidP="00FE456E">
            <w:pPr>
              <w:pStyle w:val="NormalWeb"/>
              <w:spacing w:before="0" w:beforeAutospacing="0" w:after="0" w:afterAutospacing="0"/>
              <w:rPr>
                <w:rFonts w:ascii="Arial" w:hAnsi="Arial" w:cs="Arial"/>
                <w:b/>
                <w:sz w:val="22"/>
                <w:szCs w:val="22"/>
              </w:rPr>
            </w:pPr>
          </w:p>
          <w:p w14:paraId="50BECB1E" w14:textId="77777777" w:rsidR="005D250F" w:rsidRDefault="005D250F" w:rsidP="00FE456E">
            <w:pPr>
              <w:pStyle w:val="NormalWeb"/>
              <w:spacing w:before="0" w:beforeAutospacing="0" w:after="0" w:afterAutospacing="0"/>
              <w:rPr>
                <w:rFonts w:ascii="Arial" w:hAnsi="Arial" w:cs="Arial"/>
                <w:b/>
                <w:sz w:val="22"/>
                <w:szCs w:val="22"/>
              </w:rPr>
            </w:pPr>
          </w:p>
          <w:p w14:paraId="4283247A" w14:textId="77777777" w:rsidR="005D250F" w:rsidRDefault="005D250F" w:rsidP="00FE456E">
            <w:pPr>
              <w:pStyle w:val="NormalWeb"/>
              <w:spacing w:before="0" w:beforeAutospacing="0" w:after="0" w:afterAutospacing="0"/>
              <w:rPr>
                <w:rFonts w:ascii="Arial" w:hAnsi="Arial" w:cs="Arial"/>
                <w:b/>
                <w:sz w:val="22"/>
                <w:szCs w:val="22"/>
              </w:rPr>
            </w:pPr>
          </w:p>
          <w:p w14:paraId="3C1B2959" w14:textId="77777777" w:rsidR="005D250F" w:rsidRPr="00230F35" w:rsidRDefault="005D250F" w:rsidP="00FE456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90E0AAE" w14:textId="77777777" w:rsidR="005D250F" w:rsidRDefault="005D250F" w:rsidP="00FE456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BC9CC3" w14:textId="77777777" w:rsidR="005D250F" w:rsidRPr="00001C3B" w:rsidRDefault="005D250F" w:rsidP="00FE456E">
            <w:pPr>
              <w:pStyle w:val="NormalWeb"/>
              <w:rPr>
                <w:rFonts w:ascii="Arial" w:hAnsi="Arial" w:cs="Arial"/>
                <w:sz w:val="22"/>
                <w:szCs w:val="22"/>
              </w:rPr>
            </w:pPr>
          </w:p>
        </w:tc>
      </w:tr>
      <w:tr w:rsidR="005D250F" w:rsidRPr="00230F35" w14:paraId="4585E83E" w14:textId="77777777" w:rsidTr="00FE456E">
        <w:trPr>
          <w:trHeight w:val="492"/>
        </w:trPr>
        <w:tc>
          <w:tcPr>
            <w:tcW w:w="6768" w:type="dxa"/>
            <w:gridSpan w:val="3"/>
          </w:tcPr>
          <w:p w14:paraId="698BE8D0" w14:textId="77777777" w:rsidR="005D250F" w:rsidRPr="00230F35" w:rsidRDefault="005D250F" w:rsidP="00FE456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376F57BE" w14:textId="77777777" w:rsidR="005D250F" w:rsidRPr="00230F35" w:rsidRDefault="005D250F" w:rsidP="00FE456E">
            <w:pPr>
              <w:pStyle w:val="NormalWeb"/>
              <w:spacing w:after="0"/>
              <w:ind w:left="142" w:right="34"/>
              <w:rPr>
                <w:rFonts w:ascii="Arial" w:hAnsi="Arial" w:cs="Arial"/>
                <w:sz w:val="22"/>
                <w:szCs w:val="22"/>
              </w:rPr>
            </w:pPr>
            <w:r w:rsidRPr="00230F35">
              <w:rPr>
                <w:rFonts w:ascii="Arial" w:hAnsi="Arial" w:cs="Arial"/>
                <w:sz w:val="22"/>
                <w:szCs w:val="22"/>
              </w:rPr>
              <w:t>Date:</w:t>
            </w:r>
          </w:p>
        </w:tc>
      </w:tr>
      <w:tr w:rsidR="005D250F" w:rsidRPr="002F467C" w14:paraId="49F00ED4" w14:textId="77777777" w:rsidTr="00FE456E">
        <w:tc>
          <w:tcPr>
            <w:tcW w:w="8856" w:type="dxa"/>
            <w:gridSpan w:val="5"/>
          </w:tcPr>
          <w:p w14:paraId="3D2B72A8" w14:textId="77777777" w:rsidR="005D250F" w:rsidRPr="00230F35" w:rsidRDefault="005D250F" w:rsidP="00FE456E">
            <w:pPr>
              <w:pStyle w:val="NormalWeb"/>
              <w:spacing w:before="0" w:beforeAutospacing="0" w:after="0" w:afterAutospacing="0"/>
              <w:ind w:right="-334"/>
              <w:rPr>
                <w:rFonts w:ascii="Arial" w:hAnsi="Arial" w:cs="Arial"/>
                <w:bCs/>
                <w:i/>
                <w:sz w:val="22"/>
                <w:szCs w:val="22"/>
              </w:rPr>
            </w:pPr>
          </w:p>
          <w:p w14:paraId="46DA7298" w14:textId="77777777" w:rsidR="005D250F" w:rsidRPr="00230F35" w:rsidRDefault="005D250F" w:rsidP="00FE456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6B09B6" w14:textId="77777777" w:rsidR="005D250F" w:rsidRPr="00230F35" w:rsidRDefault="005D250F" w:rsidP="00FE456E">
            <w:pPr>
              <w:pStyle w:val="NormalWeb"/>
              <w:spacing w:before="0" w:beforeAutospacing="0" w:after="0" w:afterAutospacing="0"/>
              <w:ind w:right="-334"/>
              <w:rPr>
                <w:rFonts w:ascii="Arial" w:hAnsi="Arial" w:cs="Arial"/>
                <w:b/>
                <w:bCs/>
                <w:sz w:val="22"/>
                <w:szCs w:val="22"/>
              </w:rPr>
            </w:pPr>
          </w:p>
          <w:p w14:paraId="36605273"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847DC9F"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67E7873E"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383C3A4E"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9958192"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798C9ED"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02322EAD" w14:textId="103EB5C0" w:rsidR="005D250F" w:rsidRDefault="005D250F" w:rsidP="00FE456E">
            <w:pPr>
              <w:pStyle w:val="NormalWeb"/>
              <w:spacing w:before="0" w:beforeAutospacing="0" w:after="0" w:afterAutospacing="0"/>
              <w:ind w:right="-334"/>
              <w:rPr>
                <w:rFonts w:ascii="Arial" w:hAnsi="Arial" w:cs="Arial"/>
                <w:bCs/>
                <w:sz w:val="22"/>
                <w:szCs w:val="22"/>
              </w:rPr>
            </w:pPr>
          </w:p>
          <w:p w14:paraId="50CF4324" w14:textId="3A4FA55A" w:rsidR="005D250F" w:rsidRDefault="005D250F" w:rsidP="00FE456E">
            <w:pPr>
              <w:pStyle w:val="NormalWeb"/>
              <w:spacing w:before="0" w:beforeAutospacing="0" w:after="0" w:afterAutospacing="0"/>
              <w:ind w:right="-334"/>
              <w:rPr>
                <w:rFonts w:ascii="Arial" w:hAnsi="Arial" w:cs="Arial"/>
                <w:bCs/>
                <w:sz w:val="22"/>
                <w:szCs w:val="22"/>
              </w:rPr>
            </w:pPr>
          </w:p>
          <w:p w14:paraId="1C874F67" w14:textId="0DFDF6DE" w:rsidR="005D250F" w:rsidRDefault="005D250F" w:rsidP="00FE456E">
            <w:pPr>
              <w:pStyle w:val="NormalWeb"/>
              <w:spacing w:before="0" w:beforeAutospacing="0" w:after="0" w:afterAutospacing="0"/>
              <w:ind w:right="-334"/>
              <w:rPr>
                <w:rFonts w:ascii="Arial" w:hAnsi="Arial" w:cs="Arial"/>
                <w:bCs/>
                <w:sz w:val="22"/>
                <w:szCs w:val="22"/>
              </w:rPr>
            </w:pPr>
          </w:p>
          <w:p w14:paraId="62F44AF5"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5A354DA1"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tc>
      </w:tr>
      <w:tr w:rsidR="005D250F" w:rsidRPr="002F467C" w14:paraId="350A9317" w14:textId="77777777" w:rsidTr="00FE456E">
        <w:trPr>
          <w:trHeight w:val="720"/>
        </w:trPr>
        <w:tc>
          <w:tcPr>
            <w:tcW w:w="5211" w:type="dxa"/>
            <w:gridSpan w:val="2"/>
          </w:tcPr>
          <w:p w14:paraId="1975B6BB"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3EFE3FF"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D250F" w:rsidRPr="002F467C" w14:paraId="6016A634" w14:textId="77777777" w:rsidTr="00FE456E">
        <w:trPr>
          <w:trHeight w:val="720"/>
        </w:trPr>
        <w:tc>
          <w:tcPr>
            <w:tcW w:w="8856" w:type="dxa"/>
            <w:gridSpan w:val="5"/>
          </w:tcPr>
          <w:p w14:paraId="71B9B0F2" w14:textId="77777777" w:rsidR="005D250F" w:rsidRPr="00B34964" w:rsidRDefault="005D250F" w:rsidP="00FE456E">
            <w:pPr>
              <w:rPr>
                <w:rFonts w:ascii="Arial" w:hAnsi="Arial" w:cs="Arial"/>
                <w:b/>
                <w:sz w:val="22"/>
                <w:szCs w:val="22"/>
              </w:rPr>
            </w:pPr>
            <w:r w:rsidRPr="00B34964">
              <w:rPr>
                <w:rFonts w:ascii="Arial" w:hAnsi="Arial" w:cs="Arial"/>
                <w:b/>
                <w:sz w:val="22"/>
                <w:szCs w:val="22"/>
              </w:rPr>
              <w:t>External Examiner’s comments (if relevant)</w:t>
            </w:r>
          </w:p>
          <w:p w14:paraId="7BC61AB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9FBC069"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4A116591"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18725B6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62904DC"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1EAC5D97"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558F327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718FB314"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30D5FAC8" w14:textId="77777777" w:rsidR="005D250F" w:rsidRDefault="005D250F" w:rsidP="00FE456E">
            <w:pPr>
              <w:pStyle w:val="NormalWeb"/>
              <w:spacing w:before="0" w:beforeAutospacing="0" w:after="0" w:afterAutospacing="0"/>
              <w:ind w:right="-334"/>
              <w:rPr>
                <w:rFonts w:ascii="Arial" w:hAnsi="Arial" w:cs="Arial"/>
                <w:bCs/>
                <w:sz w:val="22"/>
                <w:szCs w:val="22"/>
              </w:rPr>
            </w:pPr>
          </w:p>
          <w:p w14:paraId="1C028F85"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p w14:paraId="29489206" w14:textId="77777777" w:rsidR="005D250F" w:rsidRPr="00230F35" w:rsidRDefault="005D250F" w:rsidP="00FE456E">
            <w:pPr>
              <w:pStyle w:val="NormalWeb"/>
              <w:spacing w:before="0" w:beforeAutospacing="0" w:after="0" w:afterAutospacing="0"/>
              <w:ind w:right="-334"/>
              <w:rPr>
                <w:rFonts w:ascii="Arial" w:hAnsi="Arial" w:cs="Arial"/>
                <w:bCs/>
                <w:sz w:val="22"/>
                <w:szCs w:val="22"/>
              </w:rPr>
            </w:pPr>
          </w:p>
        </w:tc>
      </w:tr>
      <w:tr w:rsidR="005D250F" w:rsidRPr="002F467C" w14:paraId="1A1454C7" w14:textId="77777777" w:rsidTr="00FE456E">
        <w:trPr>
          <w:trHeight w:val="720"/>
        </w:trPr>
        <w:tc>
          <w:tcPr>
            <w:tcW w:w="5211" w:type="dxa"/>
            <w:gridSpan w:val="2"/>
          </w:tcPr>
          <w:p w14:paraId="5FF2F14E" w14:textId="77777777" w:rsidR="005D250F" w:rsidRPr="00230F35" w:rsidRDefault="005D250F" w:rsidP="00FE456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6202411" w14:textId="77777777" w:rsidR="005D250F" w:rsidRPr="00230F35" w:rsidRDefault="005D250F" w:rsidP="00FE456E">
            <w:pPr>
              <w:rPr>
                <w:rFonts w:ascii="Arial" w:hAnsi="Arial" w:cs="Arial"/>
                <w:sz w:val="22"/>
                <w:szCs w:val="22"/>
              </w:rPr>
            </w:pPr>
            <w:r w:rsidRPr="00230F35">
              <w:rPr>
                <w:rFonts w:ascii="Arial" w:hAnsi="Arial" w:cs="Arial"/>
                <w:sz w:val="22"/>
                <w:szCs w:val="22"/>
              </w:rPr>
              <w:t>Date:</w:t>
            </w:r>
          </w:p>
        </w:tc>
      </w:tr>
    </w:tbl>
    <w:p w14:paraId="7DC567A2" w14:textId="57A1F3ED" w:rsidR="005D250F" w:rsidRDefault="005D250F">
      <w:pPr>
        <w:rPr>
          <w:rFonts w:ascii="Trebuchet MS" w:hAnsi="Trebuchet MS" w:cs="Tahoma"/>
          <w:bCs/>
        </w:rPr>
      </w:pPr>
    </w:p>
    <w:p w14:paraId="1E262A4B" w14:textId="3721FF06" w:rsidR="003844BE" w:rsidRDefault="003844BE">
      <w:pPr>
        <w:rPr>
          <w:rFonts w:ascii="Trebuchet MS" w:hAnsi="Trebuchet MS" w:cs="Tahoma"/>
          <w:bCs/>
        </w:rPr>
      </w:pPr>
      <w:r>
        <w:rPr>
          <w:rFonts w:ascii="Trebuchet MS" w:hAnsi="Trebuchet MS" w:cs="Tahoma"/>
          <w:bCs/>
        </w:rPr>
        <w:br w:type="page"/>
      </w:r>
    </w:p>
    <w:p w14:paraId="5C7B70D4" w14:textId="77777777" w:rsidR="001A398C" w:rsidRDefault="001A398C">
      <w:pPr>
        <w:rPr>
          <w:b/>
          <w:bCs/>
          <w:sz w:val="40"/>
          <w:szCs w:val="40"/>
        </w:rPr>
      </w:pPr>
    </w:p>
    <w:p w14:paraId="6BC1F314" w14:textId="77777777" w:rsidR="001A398C" w:rsidRDefault="001A398C">
      <w:pPr>
        <w:rPr>
          <w:b/>
          <w:bCs/>
          <w:sz w:val="40"/>
          <w:szCs w:val="40"/>
        </w:rPr>
      </w:pPr>
    </w:p>
    <w:p w14:paraId="646F49B1" w14:textId="77777777" w:rsidR="001A398C" w:rsidRDefault="001A398C">
      <w:pPr>
        <w:rPr>
          <w:b/>
          <w:bCs/>
          <w:sz w:val="40"/>
          <w:szCs w:val="40"/>
        </w:rPr>
      </w:pPr>
    </w:p>
    <w:p w14:paraId="42F9D497" w14:textId="3E841000" w:rsidR="005D250F" w:rsidRDefault="005D250F">
      <w:pPr>
        <w:rPr>
          <w:b/>
          <w:bCs/>
          <w:sz w:val="40"/>
          <w:szCs w:val="40"/>
        </w:rPr>
      </w:pPr>
    </w:p>
    <w:p w14:paraId="6B669F0C" w14:textId="5AF08166" w:rsidR="005D250F" w:rsidRDefault="005D250F">
      <w:pPr>
        <w:rPr>
          <w:b/>
          <w:bCs/>
          <w:sz w:val="40"/>
          <w:szCs w:val="40"/>
        </w:rPr>
      </w:pPr>
    </w:p>
    <w:p w14:paraId="57A11193" w14:textId="77777777" w:rsidR="005D250F" w:rsidRDefault="005D250F">
      <w:pPr>
        <w:rPr>
          <w:b/>
          <w:bCs/>
          <w:sz w:val="40"/>
          <w:szCs w:val="40"/>
        </w:rPr>
      </w:pPr>
      <w:bookmarkStart w:id="6" w:name="_GoBack"/>
      <w:bookmarkEnd w:id="6"/>
    </w:p>
    <w:p w14:paraId="19507EB0" w14:textId="77777777" w:rsidR="001A398C" w:rsidRDefault="001A398C">
      <w:pPr>
        <w:rPr>
          <w:b/>
          <w:bCs/>
          <w:sz w:val="40"/>
          <w:szCs w:val="40"/>
        </w:rPr>
      </w:pPr>
    </w:p>
    <w:p w14:paraId="181C7DDC" w14:textId="77777777" w:rsidR="001A398C" w:rsidRDefault="001A398C">
      <w:pPr>
        <w:rPr>
          <w:b/>
          <w:bCs/>
          <w:sz w:val="40"/>
          <w:szCs w:val="40"/>
        </w:rPr>
      </w:pPr>
    </w:p>
    <w:p w14:paraId="78E0CEFE" w14:textId="5FE7DE09" w:rsidR="00A027F4" w:rsidRDefault="0032572D">
      <w:pPr>
        <w:rPr>
          <w:sz w:val="32"/>
          <w:szCs w:val="32"/>
        </w:rPr>
      </w:pPr>
      <w:r>
        <w:rPr>
          <w:b/>
          <w:bCs/>
          <w:sz w:val="32"/>
          <w:szCs w:val="32"/>
        </w:rPr>
        <w:t xml:space="preserve">The Role of </w:t>
      </w:r>
      <w:r w:rsidR="001B6107">
        <w:rPr>
          <w:b/>
          <w:bCs/>
          <w:sz w:val="32"/>
          <w:szCs w:val="32"/>
        </w:rPr>
        <w:t>Sky Myths</w:t>
      </w:r>
      <w:r>
        <w:rPr>
          <w:b/>
          <w:bCs/>
          <w:sz w:val="32"/>
          <w:szCs w:val="32"/>
        </w:rPr>
        <w:t xml:space="preserve"> in Two Different Cultures</w:t>
      </w:r>
      <w:r w:rsidR="00143A0D">
        <w:rPr>
          <w:b/>
          <w:bCs/>
          <w:sz w:val="32"/>
          <w:szCs w:val="32"/>
        </w:rPr>
        <w:t xml:space="preserve"> - </w:t>
      </w:r>
      <w:r w:rsidR="001E607F">
        <w:rPr>
          <w:sz w:val="32"/>
          <w:szCs w:val="32"/>
        </w:rPr>
        <w:t xml:space="preserve">Essay </w:t>
      </w:r>
      <w:r w:rsidR="001B6107">
        <w:rPr>
          <w:sz w:val="32"/>
          <w:szCs w:val="32"/>
        </w:rPr>
        <w:t>2</w:t>
      </w:r>
    </w:p>
    <w:p w14:paraId="3343CFE3" w14:textId="3C6A4127" w:rsidR="001A398C" w:rsidRDefault="001E607F">
      <w:pPr>
        <w:rPr>
          <w:sz w:val="32"/>
          <w:szCs w:val="32"/>
        </w:rPr>
      </w:pPr>
      <w:r>
        <w:rPr>
          <w:sz w:val="32"/>
          <w:szCs w:val="32"/>
        </w:rPr>
        <w:t xml:space="preserve">Word count </w:t>
      </w:r>
      <w:r w:rsidR="008E1DD1">
        <w:rPr>
          <w:sz w:val="32"/>
          <w:szCs w:val="32"/>
        </w:rPr>
        <w:t>–</w:t>
      </w:r>
      <w:r>
        <w:rPr>
          <w:sz w:val="32"/>
          <w:szCs w:val="32"/>
        </w:rPr>
        <w:t xml:space="preserve"> </w:t>
      </w:r>
      <w:r w:rsidR="003E1CF4">
        <w:rPr>
          <w:sz w:val="32"/>
          <w:szCs w:val="32"/>
        </w:rPr>
        <w:t>3</w:t>
      </w:r>
      <w:r w:rsidR="00E900AD">
        <w:rPr>
          <w:sz w:val="32"/>
          <w:szCs w:val="32"/>
        </w:rPr>
        <w:t>653</w:t>
      </w:r>
      <w:r w:rsidR="008E1DD1">
        <w:rPr>
          <w:sz w:val="32"/>
          <w:szCs w:val="32"/>
        </w:rPr>
        <w:t xml:space="preserve"> (excluding footnotes)</w:t>
      </w:r>
    </w:p>
    <w:p w14:paraId="31434D96" w14:textId="77777777" w:rsidR="001A398C" w:rsidRPr="001A398C" w:rsidRDefault="001A398C">
      <w:pPr>
        <w:rPr>
          <w:sz w:val="32"/>
          <w:szCs w:val="32"/>
        </w:rPr>
      </w:pPr>
    </w:p>
    <w:p w14:paraId="7BBF3E98" w14:textId="72D148D9" w:rsidR="001A398C" w:rsidRPr="001A398C" w:rsidRDefault="001A398C">
      <w:pPr>
        <w:rPr>
          <w:sz w:val="32"/>
          <w:szCs w:val="32"/>
        </w:rPr>
      </w:pPr>
    </w:p>
    <w:p w14:paraId="61E4A1F1" w14:textId="2F392B16" w:rsidR="001A398C" w:rsidRPr="001A398C" w:rsidRDefault="001A398C">
      <w:pPr>
        <w:rPr>
          <w:sz w:val="32"/>
          <w:szCs w:val="32"/>
        </w:rPr>
      </w:pPr>
      <w:r w:rsidRPr="001A398C">
        <w:rPr>
          <w:sz w:val="32"/>
          <w:szCs w:val="32"/>
        </w:rPr>
        <w:t>Maria Morais - 1909318</w:t>
      </w:r>
    </w:p>
    <w:p w14:paraId="7F188A33" w14:textId="0B7BF4A6" w:rsidR="001D431D" w:rsidRDefault="001D431D"/>
    <w:p w14:paraId="2D652CFE" w14:textId="77777777" w:rsidR="005D250F" w:rsidRPr="0022269A" w:rsidRDefault="005D250F"/>
    <w:p w14:paraId="3D1CBCBB" w14:textId="12811C7E" w:rsidR="005D250F" w:rsidRDefault="00DF07B5">
      <w:r>
        <w:br w:type="page"/>
      </w:r>
    </w:p>
    <w:p w14:paraId="0DC7D3F4" w14:textId="77777777" w:rsidR="001D431D" w:rsidRPr="0022269A" w:rsidRDefault="001D431D"/>
    <w:p w14:paraId="0C98D9C8" w14:textId="4C5CEF19" w:rsidR="001D431D" w:rsidRPr="0022269A" w:rsidRDefault="001B6107">
      <w:pPr>
        <w:rPr>
          <w:b/>
          <w:bCs/>
        </w:rPr>
      </w:pPr>
      <w:r>
        <w:rPr>
          <w:b/>
          <w:bCs/>
        </w:rPr>
        <w:t>Sky Myths in Ancient Egypt and in the A</w:t>
      </w:r>
      <w:r w:rsidR="00B45745">
        <w:rPr>
          <w:b/>
          <w:bCs/>
        </w:rPr>
        <w:t>boriginal Tribes</w:t>
      </w:r>
    </w:p>
    <w:p w14:paraId="4AD12E31" w14:textId="55E5E996" w:rsidR="001D431D" w:rsidRPr="0022269A" w:rsidRDefault="001D431D"/>
    <w:p w14:paraId="69D8D0A4" w14:textId="5B83ECCB" w:rsidR="00813FAC" w:rsidRDefault="001D431D" w:rsidP="00813FAC">
      <w:pPr>
        <w:spacing w:line="360" w:lineRule="auto"/>
      </w:pPr>
      <w:r w:rsidRPr="0022269A">
        <w:t xml:space="preserve">This essay critically compares and contrasts two </w:t>
      </w:r>
      <w:r w:rsidR="00EB3DE4">
        <w:t xml:space="preserve">sky myths from </w:t>
      </w:r>
      <w:r w:rsidR="006863C3">
        <w:t>two very distinct cultures</w:t>
      </w:r>
      <w:r w:rsidR="00C9329E">
        <w:t xml:space="preserve"> that lived in very different landscapes and had their story recorded in completely different times. From </w:t>
      </w:r>
      <w:r w:rsidR="00813FAC">
        <w:t xml:space="preserve">Ancient Egypt </w:t>
      </w:r>
      <w:r w:rsidR="00C9329E">
        <w:t xml:space="preserve">the sky myth analysed was the narrative of the Goddess Nut and </w:t>
      </w:r>
      <w:r w:rsidR="00C35340">
        <w:t xml:space="preserve">the Pyramid texts translated by </w:t>
      </w:r>
      <w:r w:rsidR="00C9329E">
        <w:t>James P. Allen</w:t>
      </w:r>
      <w:r w:rsidR="006666BB">
        <w:rPr>
          <w:rStyle w:val="FootnoteReference"/>
        </w:rPr>
        <w:footnoteReference w:id="1"/>
      </w:r>
      <w:r w:rsidR="00C9329E">
        <w:t xml:space="preserve"> w</w:t>
      </w:r>
      <w:r w:rsidR="00C35340">
        <w:t>ere</w:t>
      </w:r>
      <w:r w:rsidR="00C9329E">
        <w:t xml:space="preserve"> the primary source utilised. From </w:t>
      </w:r>
      <w:r w:rsidR="00813FAC">
        <w:t>the Australian Aborigines</w:t>
      </w:r>
      <w:r w:rsidR="00C9329E">
        <w:t xml:space="preserve">, </w:t>
      </w:r>
      <w:r w:rsidR="00813FAC">
        <w:t xml:space="preserve">the sky </w:t>
      </w:r>
      <w:r w:rsidR="00C9329E">
        <w:t xml:space="preserve">myth discussed was the </w:t>
      </w:r>
      <w:r w:rsidR="00813FAC">
        <w:t xml:space="preserve">myth of the </w:t>
      </w:r>
      <w:r w:rsidR="00C35340">
        <w:t>R</w:t>
      </w:r>
      <w:r w:rsidR="00813FAC">
        <w:t xml:space="preserve">ainbow </w:t>
      </w:r>
      <w:r w:rsidR="00C35340">
        <w:t>S</w:t>
      </w:r>
      <w:r w:rsidR="00813FAC">
        <w:t>erpent</w:t>
      </w:r>
      <w:r w:rsidR="00C9329E">
        <w:t xml:space="preserve"> and </w:t>
      </w:r>
      <w:r w:rsidR="00C35340">
        <w:t xml:space="preserve">the work of Edward </w:t>
      </w:r>
      <w:proofErr w:type="spellStart"/>
      <w:r w:rsidR="00C9329E">
        <w:t>Stanbridge</w:t>
      </w:r>
      <w:proofErr w:type="spellEnd"/>
      <w:r w:rsidR="006666BB">
        <w:t xml:space="preserve"> </w:t>
      </w:r>
      <w:r w:rsidR="006666BB">
        <w:rPr>
          <w:rStyle w:val="FootnoteReference"/>
        </w:rPr>
        <w:footnoteReference w:id="2"/>
      </w:r>
      <w:r w:rsidR="00C9329E">
        <w:t xml:space="preserve"> </w:t>
      </w:r>
      <w:r w:rsidR="003844BE">
        <w:t>in the XIX century</w:t>
      </w:r>
      <w:r w:rsidR="003044F8">
        <w:t xml:space="preserve">, describing how </w:t>
      </w:r>
      <w:r w:rsidR="00C35340">
        <w:t xml:space="preserve">the </w:t>
      </w:r>
      <w:proofErr w:type="spellStart"/>
      <w:r w:rsidR="00C35340">
        <w:t>Booroung</w:t>
      </w:r>
      <w:proofErr w:type="spellEnd"/>
      <w:r w:rsidR="00C35340">
        <w:t xml:space="preserve"> clan </w:t>
      </w:r>
      <w:r w:rsidR="00143A0D">
        <w:t xml:space="preserve">that lived </w:t>
      </w:r>
      <w:r w:rsidR="00C35340">
        <w:t xml:space="preserve">near Lake Tyrrell in </w:t>
      </w:r>
      <w:proofErr w:type="spellStart"/>
      <w:r w:rsidR="00C35340">
        <w:t>Northwestern</w:t>
      </w:r>
      <w:proofErr w:type="spellEnd"/>
      <w:r w:rsidR="00C35340">
        <w:t xml:space="preserve"> Victoria</w:t>
      </w:r>
      <w:r w:rsidR="003044F8">
        <w:t xml:space="preserve"> looked at the sky</w:t>
      </w:r>
      <w:r w:rsidR="00C35340">
        <w:t xml:space="preserve">, </w:t>
      </w:r>
      <w:r w:rsidR="00C9329E">
        <w:t xml:space="preserve">was the primary source selected. </w:t>
      </w:r>
    </w:p>
    <w:p w14:paraId="7CCC7CA7" w14:textId="3DFB609D" w:rsidR="00C35340" w:rsidRDefault="003974A2" w:rsidP="00E77545">
      <w:pPr>
        <w:spacing w:line="360" w:lineRule="auto"/>
      </w:pPr>
      <w:r>
        <w:t xml:space="preserve">Everything that </w:t>
      </w:r>
      <w:r w:rsidRPr="007D65EF">
        <w:t>‘comes naturally</w:t>
      </w:r>
      <w:r w:rsidR="001C04F3">
        <w:t xml:space="preserve"> </w:t>
      </w:r>
      <w:r w:rsidRPr="007D65EF">
        <w:t>bred in the bone rather than conceived by the brain’</w:t>
      </w:r>
      <w:r w:rsidR="007D65EF" w:rsidRPr="007D65EF">
        <w:rPr>
          <w:rStyle w:val="FootnoteReference"/>
        </w:rPr>
        <w:footnoteReference w:id="3"/>
      </w:r>
      <w:r w:rsidR="00781AE8">
        <w:t xml:space="preserve"> </w:t>
      </w:r>
      <w:r w:rsidRPr="007D65EF">
        <w:t>is culture</w:t>
      </w:r>
      <w:r w:rsidR="000B3E50" w:rsidRPr="007D65EF">
        <w:t xml:space="preserve">. </w:t>
      </w:r>
      <w:r w:rsidR="00C35340" w:rsidRPr="007D65EF">
        <w:t xml:space="preserve">This definition of culture from </w:t>
      </w:r>
      <w:r w:rsidR="001C04F3">
        <w:t xml:space="preserve">Terry </w:t>
      </w:r>
      <w:r w:rsidR="00C35340" w:rsidRPr="007D65EF">
        <w:t>Eagleton</w:t>
      </w:r>
      <w:r w:rsidR="00C35340">
        <w:t xml:space="preserve"> is inclusive of</w:t>
      </w:r>
      <w:r w:rsidR="000B3E50">
        <w:t xml:space="preserve"> all</w:t>
      </w:r>
      <w:r>
        <w:t xml:space="preserve"> aspects that are supposed to define </w:t>
      </w:r>
      <w:r w:rsidR="00813FAC">
        <w:t>the</w:t>
      </w:r>
      <w:r>
        <w:t xml:space="preserve"> </w:t>
      </w:r>
      <w:r w:rsidR="00143A0D">
        <w:t>cultures</w:t>
      </w:r>
      <w:r>
        <w:t xml:space="preserve"> </w:t>
      </w:r>
      <w:r w:rsidR="00813FAC">
        <w:t>being described</w:t>
      </w:r>
      <w:r w:rsidR="00C35340">
        <w:t xml:space="preserve"> in this essay</w:t>
      </w:r>
      <w:r w:rsidR="00813FAC">
        <w:t>.</w:t>
      </w:r>
      <w:r w:rsidR="003044F8">
        <w:t xml:space="preserve"> But, if everything about a civilization is part of their culture, that also must include the aspects that are not immediately visible or the aspects that are hidden either by judgement or just by innocence. </w:t>
      </w:r>
      <w:r w:rsidR="003044F8">
        <w:rPr>
          <w:rStyle w:val="FootnoteReference"/>
        </w:rPr>
        <w:footnoteReference w:id="4"/>
      </w:r>
    </w:p>
    <w:p w14:paraId="4512751B" w14:textId="64C5FD53" w:rsidR="00781AE8" w:rsidRDefault="00C9329E" w:rsidP="00E77545">
      <w:pPr>
        <w:spacing w:line="360" w:lineRule="auto"/>
      </w:pPr>
      <w:r>
        <w:t>In the case of ancient Egypt and the Australian Aborigines, a</w:t>
      </w:r>
      <w:r w:rsidR="00813FAC">
        <w:t>ll we can state for a fact</w:t>
      </w:r>
      <w:r w:rsidR="000B3E50">
        <w:t xml:space="preserve">, </w:t>
      </w:r>
      <w:r w:rsidR="00813FAC">
        <w:t>is that a</w:t>
      </w:r>
      <w:r w:rsidR="004D513E">
        <w:t xml:space="preserve">t a certain point in time our ancestors started to consciously observe and reflect on the natural world and the natural phenomena </w:t>
      </w:r>
      <w:r>
        <w:t>in the sky.</w:t>
      </w:r>
      <w:r w:rsidR="004D513E">
        <w:t xml:space="preserve"> </w:t>
      </w:r>
      <w:r w:rsidR="00251430">
        <w:t xml:space="preserve">By taking those natural observations </w:t>
      </w:r>
      <w:r w:rsidR="00B671DA">
        <w:t xml:space="preserve">and apply them </w:t>
      </w:r>
      <w:r w:rsidR="00251430">
        <w:t xml:space="preserve">as a </w:t>
      </w:r>
      <w:r w:rsidR="000B3E50">
        <w:t>way of living</w:t>
      </w:r>
      <w:r w:rsidR="00251430">
        <w:t xml:space="preserve">, </w:t>
      </w:r>
      <w:r w:rsidR="00C35340">
        <w:t xml:space="preserve">these </w:t>
      </w:r>
      <w:r w:rsidR="00251430">
        <w:t>ancient civilizations were able to develop s</w:t>
      </w:r>
      <w:r w:rsidR="004D513E">
        <w:t xml:space="preserve">ky myths </w:t>
      </w:r>
      <w:r w:rsidR="00251430">
        <w:t xml:space="preserve">that </w:t>
      </w:r>
      <w:r w:rsidR="004D513E">
        <w:t>would then be passed orally for the next generations</w:t>
      </w:r>
      <w:r w:rsidR="00251430">
        <w:t xml:space="preserve"> through </w:t>
      </w:r>
      <w:r>
        <w:t xml:space="preserve">narrative communications such as </w:t>
      </w:r>
      <w:r w:rsidR="00251430">
        <w:t>storytelling and ceremonial rituals</w:t>
      </w:r>
      <w:r w:rsidR="004D513E">
        <w:t xml:space="preserve">. There is no record </w:t>
      </w:r>
      <w:r w:rsidR="000B3E50">
        <w:t xml:space="preserve">however, </w:t>
      </w:r>
      <w:r w:rsidR="004D513E">
        <w:t>of the</w:t>
      </w:r>
      <w:r>
        <w:t xml:space="preserve"> </w:t>
      </w:r>
      <w:r w:rsidR="004D513E">
        <w:t xml:space="preserve">belief systems underpinning the foundation </w:t>
      </w:r>
      <w:r w:rsidR="000B3E50">
        <w:t>for</w:t>
      </w:r>
      <w:r w:rsidR="004D513E">
        <w:t xml:space="preserve"> </w:t>
      </w:r>
      <w:r>
        <w:t>the</w:t>
      </w:r>
      <w:r w:rsidR="004D513E">
        <w:t xml:space="preserve"> sky myths </w:t>
      </w:r>
      <w:r>
        <w:t xml:space="preserve">of the Goddess Nut or </w:t>
      </w:r>
      <w:r w:rsidR="00C35340">
        <w:t>of</w:t>
      </w:r>
      <w:r w:rsidR="000B3E50">
        <w:t xml:space="preserve"> </w:t>
      </w:r>
      <w:r>
        <w:t xml:space="preserve">the Rainbow Serpent, </w:t>
      </w:r>
      <w:r w:rsidR="004D513E">
        <w:t xml:space="preserve">and so there is an enormous opportunity for speculation in </w:t>
      </w:r>
      <w:r w:rsidR="00B45745">
        <w:t>contemporary</w:t>
      </w:r>
      <w:r w:rsidR="004D513E">
        <w:t xml:space="preserve"> times</w:t>
      </w:r>
      <w:r w:rsidR="00251430">
        <w:t xml:space="preserve"> with regards to what they actually meant in context, and why they were developed in the first place</w:t>
      </w:r>
      <w:r w:rsidR="00781AE8">
        <w:t xml:space="preserve">. </w:t>
      </w:r>
      <w:r w:rsidR="00781AE8">
        <w:rPr>
          <w:rStyle w:val="FootnoteReference"/>
        </w:rPr>
        <w:footnoteReference w:id="5"/>
      </w:r>
    </w:p>
    <w:p w14:paraId="35ED13A9" w14:textId="41F43988" w:rsidR="000B3E50" w:rsidRDefault="00C9329E" w:rsidP="00E77545">
      <w:pPr>
        <w:spacing w:line="360" w:lineRule="auto"/>
      </w:pPr>
      <w:r>
        <w:t xml:space="preserve">In order to </w:t>
      </w:r>
      <w:r w:rsidR="000B3E50">
        <w:t>mitigate the risk of describing two myths out of context</w:t>
      </w:r>
      <w:r w:rsidR="000D1436">
        <w:t xml:space="preserve">, </w:t>
      </w:r>
      <w:r w:rsidR="00143A0D">
        <w:t>this essay starts by looking</w:t>
      </w:r>
      <w:r w:rsidR="000B3E50">
        <w:t xml:space="preserve"> at the concept of dark night sky with a view to understand the cultural circumstances that our ancestors had at the time </w:t>
      </w:r>
      <w:r w:rsidR="000D1436">
        <w:t>when</w:t>
      </w:r>
      <w:r w:rsidR="00C35340">
        <w:t xml:space="preserve"> </w:t>
      </w:r>
      <w:r w:rsidR="000B3E50">
        <w:t xml:space="preserve">both myths were created. </w:t>
      </w:r>
      <w:r w:rsidR="00143A0D">
        <w:t>There is also a reflection</w:t>
      </w:r>
      <w:r w:rsidR="00C35340">
        <w:t xml:space="preserve"> on </w:t>
      </w:r>
      <w:r w:rsidR="00C35340">
        <w:lastRenderedPageBreak/>
        <w:t xml:space="preserve">what it means to live in a culture where the </w:t>
      </w:r>
      <w:r w:rsidR="00B45745">
        <w:t xml:space="preserve">dark </w:t>
      </w:r>
      <w:r w:rsidR="00C35340">
        <w:t>night skies are not observable anymore</w:t>
      </w:r>
      <w:r w:rsidR="00143A0D">
        <w:t xml:space="preserve">, in order </w:t>
      </w:r>
      <w:r w:rsidR="00C35340">
        <w:t>to give context to the contemporary thinking</w:t>
      </w:r>
      <w:r w:rsidR="000D1436">
        <w:t xml:space="preserve">, </w:t>
      </w:r>
      <w:r w:rsidR="00C35340">
        <w:t>clarify</w:t>
      </w:r>
      <w:r w:rsidR="0003134F">
        <w:t>ing as much as possible</w:t>
      </w:r>
      <w:r w:rsidR="00C35340">
        <w:t xml:space="preserve"> the distance between us and the ancient civilizations </w:t>
      </w:r>
      <w:r w:rsidR="00143A0D">
        <w:t xml:space="preserve">addressed </w:t>
      </w:r>
      <w:r w:rsidR="00C35340">
        <w:t xml:space="preserve">in this essay. </w:t>
      </w:r>
    </w:p>
    <w:p w14:paraId="2D548FEA" w14:textId="77777777" w:rsidR="00781AE8" w:rsidRDefault="00781AE8" w:rsidP="00E77545">
      <w:pPr>
        <w:spacing w:line="360" w:lineRule="auto"/>
      </w:pPr>
    </w:p>
    <w:p w14:paraId="2E55F2A2" w14:textId="24FF2A81" w:rsidR="000B3E50" w:rsidRPr="0022269A" w:rsidRDefault="000B3E50" w:rsidP="000B3E50">
      <w:pPr>
        <w:rPr>
          <w:b/>
          <w:bCs/>
        </w:rPr>
      </w:pPr>
      <w:r>
        <w:rPr>
          <w:b/>
          <w:bCs/>
        </w:rPr>
        <w:t>Dark Night Sky Myths</w:t>
      </w:r>
    </w:p>
    <w:p w14:paraId="18CA9229" w14:textId="77777777" w:rsidR="000B3E50" w:rsidRDefault="000B3E50" w:rsidP="00E77545">
      <w:pPr>
        <w:spacing w:line="360" w:lineRule="auto"/>
      </w:pPr>
    </w:p>
    <w:p w14:paraId="5DFBCA0E" w14:textId="3993365C" w:rsidR="00E77545" w:rsidRDefault="000B3E50" w:rsidP="00E77545">
      <w:pPr>
        <w:spacing w:line="360" w:lineRule="auto"/>
      </w:pPr>
      <w:r w:rsidRPr="001C04F3">
        <w:t>T</w:t>
      </w:r>
      <w:r w:rsidR="00E77545" w:rsidRPr="001C04F3">
        <w:t>he dark night sk</w:t>
      </w:r>
      <w:r w:rsidRPr="001C04F3">
        <w:t>y</w:t>
      </w:r>
      <w:r w:rsidR="00E77545" w:rsidRPr="001C04F3">
        <w:t xml:space="preserve"> described by Clive Ruggles and Nicholas Campion inevitably transport</w:t>
      </w:r>
      <w:r w:rsidR="00C35340" w:rsidRPr="001C04F3">
        <w:t>s</w:t>
      </w:r>
      <w:r w:rsidR="00E77545" w:rsidRPr="001C04F3">
        <w:t xml:space="preserve"> </w:t>
      </w:r>
      <w:r w:rsidR="0097331A" w:rsidRPr="001C04F3">
        <w:t>our minds</w:t>
      </w:r>
      <w:r w:rsidR="00E77545" w:rsidRPr="001C04F3">
        <w:t xml:space="preserve"> to the magical times lived by our ancestors when the simple act of looking at the stars, and sky’s natural phenomena, was usual and a normal thing that people would do. But conversely, we are also reminded by Ruggles and Campion that</w:t>
      </w:r>
      <w:r w:rsidR="00E77545">
        <w:t xml:space="preserve"> in western contemporary societies, particularly the world’s populations living in cities artificially illuminated, there is an impossibility to observe the sky </w:t>
      </w:r>
      <w:r>
        <w:t xml:space="preserve">in the exact same way </w:t>
      </w:r>
      <w:r w:rsidR="00B45745">
        <w:t xml:space="preserve">that </w:t>
      </w:r>
      <w:r w:rsidR="00E77545">
        <w:t xml:space="preserve">our ancestors did. </w:t>
      </w:r>
      <w:r w:rsidR="00781AE8">
        <w:rPr>
          <w:rStyle w:val="FootnoteReference"/>
        </w:rPr>
        <w:footnoteReference w:id="6"/>
      </w:r>
    </w:p>
    <w:p w14:paraId="1F836CE8" w14:textId="12884873" w:rsidR="00E77545" w:rsidRDefault="00E77545" w:rsidP="00E77545">
      <w:pPr>
        <w:spacing w:line="360" w:lineRule="auto"/>
        <w:rPr>
          <w:color w:val="000000" w:themeColor="text1"/>
        </w:rPr>
      </w:pPr>
      <w:r>
        <w:t>Even though the natural phenomena of day and night can</w:t>
      </w:r>
      <w:r w:rsidR="007832E8">
        <w:t xml:space="preserve"> </w:t>
      </w:r>
      <w:r>
        <w:t xml:space="preserve">easily </w:t>
      </w:r>
      <w:r w:rsidR="007832E8">
        <w:t xml:space="preserve">be </w:t>
      </w:r>
      <w:r>
        <w:t>observed by contemporary western societies, due to the fact that this is a cycle intimately connected with the human biological cycle of sleep, very few of us take note of the sun and the moon positions in the sky, and even less of us have the habit</w:t>
      </w:r>
      <w:r w:rsidR="007832E8">
        <w:t>,</w:t>
      </w:r>
      <w:r>
        <w:t xml:space="preserve"> or take the time</w:t>
      </w:r>
      <w:r w:rsidR="007832E8">
        <w:t>,</w:t>
      </w:r>
      <w:r>
        <w:t xml:space="preserve"> to look at the stars. Surely a different cultural perspective </w:t>
      </w:r>
      <w:r w:rsidR="000B3E50">
        <w:t>is emerging</w:t>
      </w:r>
      <w:r>
        <w:t xml:space="preserve"> from a cosmology that is disconnected from the dark </w:t>
      </w:r>
      <w:r w:rsidR="00B45745">
        <w:t xml:space="preserve">night </w:t>
      </w:r>
      <w:r>
        <w:t xml:space="preserve">skies. </w:t>
      </w:r>
      <w:r w:rsidR="00C35340">
        <w:t>On a positive note, t</w:t>
      </w:r>
      <w:r>
        <w:t>here is perhaps a sense of security by having the streets always illuminated, there is perhaps a feeling of comfort from extreme weather conditions inside the concrete walls that we have built over the last few centuries</w:t>
      </w:r>
      <w:r w:rsidR="00B45745">
        <w:t xml:space="preserve"> for ourselves</w:t>
      </w:r>
      <w:r>
        <w:t xml:space="preserve">. But, didn’t we lost some meaning and purpose in life by divorcing </w:t>
      </w:r>
      <w:r w:rsidR="00B45745">
        <w:t xml:space="preserve">our bodies </w:t>
      </w:r>
      <w:r>
        <w:t xml:space="preserve">from the natural world? This line of questioning is particularly interesting when analysing the </w:t>
      </w:r>
      <w:r w:rsidR="000B3E50">
        <w:t>sky myth of the G</w:t>
      </w:r>
      <w:r w:rsidR="00746F37">
        <w:t xml:space="preserve">oddess Nut from ancient Egypt and the </w:t>
      </w:r>
      <w:r w:rsidR="000B3E50">
        <w:t>sky myth of the R</w:t>
      </w:r>
      <w:r>
        <w:t xml:space="preserve">ainbow </w:t>
      </w:r>
      <w:r w:rsidR="000B3E50">
        <w:t>S</w:t>
      </w:r>
      <w:r>
        <w:t>erpent from the Aboriginal culture</w:t>
      </w:r>
      <w:r w:rsidR="0097331A">
        <w:t>, because b</w:t>
      </w:r>
      <w:r w:rsidR="00746F37">
        <w:t>oth</w:t>
      </w:r>
      <w:r>
        <w:t xml:space="preserve"> </w:t>
      </w:r>
      <w:r w:rsidR="0097331A">
        <w:t>of t</w:t>
      </w:r>
      <w:r w:rsidR="00B45745">
        <w:t>hese myths</w:t>
      </w:r>
      <w:r w:rsidR="0097331A">
        <w:t xml:space="preserve"> </w:t>
      </w:r>
      <w:r w:rsidR="000B3E50">
        <w:t xml:space="preserve">are </w:t>
      </w:r>
      <w:r>
        <w:t>originated from the observation of the Milky Wa</w:t>
      </w:r>
      <w:r w:rsidR="00746F37">
        <w:t>y, which can only be truly appreciated in the darkest conditions of a moonless night sky.</w:t>
      </w:r>
      <w:r w:rsidR="001C04F3">
        <w:rPr>
          <w:rStyle w:val="FootnoteReference"/>
        </w:rPr>
        <w:footnoteReference w:id="7"/>
      </w:r>
      <w:r w:rsidR="0097331A" w:rsidRPr="0097331A">
        <w:rPr>
          <w:color w:val="000000" w:themeColor="text1"/>
        </w:rPr>
        <w:t xml:space="preserve"> </w:t>
      </w:r>
    </w:p>
    <w:p w14:paraId="32DF56F8" w14:textId="04D205E5" w:rsidR="0097331A" w:rsidRDefault="0097331A" w:rsidP="00E77545">
      <w:pPr>
        <w:spacing w:line="360" w:lineRule="auto"/>
        <w:rPr>
          <w:color w:val="000000" w:themeColor="text1"/>
        </w:rPr>
      </w:pPr>
      <w:r w:rsidRPr="001C04F3">
        <w:rPr>
          <w:color w:val="000000" w:themeColor="text1"/>
        </w:rPr>
        <w:t>Giving ‘rise to other cultural perspectives and the heritage associated with them’</w:t>
      </w:r>
      <w:r w:rsidR="001C04F3" w:rsidRPr="001C04F3">
        <w:rPr>
          <w:rStyle w:val="FootnoteReference"/>
          <w:color w:val="000000" w:themeColor="text1"/>
        </w:rPr>
        <w:footnoteReference w:id="8"/>
      </w:r>
      <w:r w:rsidR="00BD0F18">
        <w:rPr>
          <w:color w:val="000000" w:themeColor="text1"/>
        </w:rPr>
        <w:t xml:space="preserve"> </w:t>
      </w:r>
      <w:r w:rsidR="00B45745">
        <w:rPr>
          <w:color w:val="000000" w:themeColor="text1"/>
        </w:rPr>
        <w:t>comes as</w:t>
      </w:r>
      <w:r>
        <w:rPr>
          <w:color w:val="000000" w:themeColor="text1"/>
        </w:rPr>
        <w:t xml:space="preserve"> a necessary balancing act for contemporary research </w:t>
      </w:r>
      <w:r w:rsidR="00BD0F18">
        <w:rPr>
          <w:color w:val="000000" w:themeColor="text1"/>
        </w:rPr>
        <w:t xml:space="preserve">that aims to comprehend </w:t>
      </w:r>
      <w:r>
        <w:rPr>
          <w:color w:val="000000" w:themeColor="text1"/>
        </w:rPr>
        <w:t>ancient cultur</w:t>
      </w:r>
      <w:r w:rsidR="00BD0F18">
        <w:rPr>
          <w:color w:val="000000" w:themeColor="text1"/>
        </w:rPr>
        <w:t xml:space="preserve">al astronomy, particularly with regards to myths developed by the observation of something we can’t fully observe or appreciate anymore, such as dark </w:t>
      </w:r>
      <w:r w:rsidR="005B3F82">
        <w:rPr>
          <w:color w:val="000000" w:themeColor="text1"/>
        </w:rPr>
        <w:t xml:space="preserve">night </w:t>
      </w:r>
      <w:r w:rsidR="00BD0F18">
        <w:rPr>
          <w:color w:val="000000" w:themeColor="text1"/>
        </w:rPr>
        <w:t xml:space="preserve">skies. It is the aim of this essay, </w:t>
      </w:r>
      <w:r w:rsidR="00BD0F18">
        <w:rPr>
          <w:color w:val="000000" w:themeColor="text1"/>
        </w:rPr>
        <w:lastRenderedPageBreak/>
        <w:t xml:space="preserve">to </w:t>
      </w:r>
      <w:r w:rsidR="003D6FEC">
        <w:rPr>
          <w:color w:val="000000" w:themeColor="text1"/>
        </w:rPr>
        <w:t>compare and contrast</w:t>
      </w:r>
      <w:r w:rsidR="00BD0F18">
        <w:rPr>
          <w:color w:val="000000" w:themeColor="text1"/>
        </w:rPr>
        <w:t xml:space="preserve"> two </w:t>
      </w:r>
      <w:r w:rsidR="003D6FEC">
        <w:rPr>
          <w:color w:val="000000" w:themeColor="text1"/>
        </w:rPr>
        <w:t xml:space="preserve">narrative </w:t>
      </w:r>
      <w:r w:rsidR="00BD0F18">
        <w:rPr>
          <w:color w:val="000000" w:themeColor="text1"/>
        </w:rPr>
        <w:t xml:space="preserve">myths </w:t>
      </w:r>
      <w:r w:rsidR="00530AD0">
        <w:rPr>
          <w:color w:val="000000" w:themeColor="text1"/>
        </w:rPr>
        <w:t>that can support our understanding of ancient reality</w:t>
      </w:r>
      <w:r w:rsidR="003D6FEC">
        <w:rPr>
          <w:color w:val="000000" w:themeColor="text1"/>
        </w:rPr>
        <w:t xml:space="preserve">. A </w:t>
      </w:r>
      <w:r w:rsidR="00530AD0">
        <w:rPr>
          <w:color w:val="000000" w:themeColor="text1"/>
        </w:rPr>
        <w:t xml:space="preserve">reality </w:t>
      </w:r>
      <w:r w:rsidR="007832E8">
        <w:rPr>
          <w:color w:val="000000" w:themeColor="text1"/>
        </w:rPr>
        <w:t>that</w:t>
      </w:r>
      <w:r w:rsidR="00BD0F18">
        <w:rPr>
          <w:color w:val="000000" w:themeColor="text1"/>
        </w:rPr>
        <w:t xml:space="preserve"> may </w:t>
      </w:r>
      <w:r w:rsidR="0003134F">
        <w:rPr>
          <w:color w:val="000000" w:themeColor="text1"/>
        </w:rPr>
        <w:t xml:space="preserve">perhaps </w:t>
      </w:r>
      <w:r w:rsidR="00BD0F18">
        <w:rPr>
          <w:color w:val="000000" w:themeColor="text1"/>
        </w:rPr>
        <w:t xml:space="preserve">have </w:t>
      </w:r>
      <w:r w:rsidR="007832E8">
        <w:rPr>
          <w:color w:val="000000" w:themeColor="text1"/>
        </w:rPr>
        <w:t xml:space="preserve">been </w:t>
      </w:r>
      <w:r w:rsidR="00BD0F18">
        <w:rPr>
          <w:color w:val="000000" w:themeColor="text1"/>
        </w:rPr>
        <w:t xml:space="preserve">forgotten at the exact </w:t>
      </w:r>
      <w:r w:rsidR="005B3F82">
        <w:rPr>
          <w:color w:val="000000" w:themeColor="text1"/>
        </w:rPr>
        <w:t xml:space="preserve">same </w:t>
      </w:r>
      <w:r w:rsidR="00BD0F18">
        <w:rPr>
          <w:color w:val="000000" w:themeColor="text1"/>
        </w:rPr>
        <w:t xml:space="preserve">time </w:t>
      </w:r>
      <w:r w:rsidR="0003134F">
        <w:rPr>
          <w:color w:val="000000" w:themeColor="text1"/>
        </w:rPr>
        <w:t>someone</w:t>
      </w:r>
      <w:r w:rsidR="00BD0F18">
        <w:rPr>
          <w:color w:val="000000" w:themeColor="text1"/>
        </w:rPr>
        <w:t xml:space="preserve"> turned the lights on. </w:t>
      </w:r>
      <w:r w:rsidR="0003134F">
        <w:rPr>
          <w:color w:val="000000" w:themeColor="text1"/>
        </w:rPr>
        <w:t xml:space="preserve">An idea to explore </w:t>
      </w:r>
      <w:r w:rsidR="00D3547F">
        <w:rPr>
          <w:color w:val="000000" w:themeColor="text1"/>
        </w:rPr>
        <w:t xml:space="preserve">for </w:t>
      </w:r>
      <w:r w:rsidR="0003134F">
        <w:rPr>
          <w:color w:val="000000" w:themeColor="text1"/>
        </w:rPr>
        <w:t xml:space="preserve">future work, would </w:t>
      </w:r>
      <w:r w:rsidR="00D3547F">
        <w:rPr>
          <w:color w:val="000000" w:themeColor="text1"/>
        </w:rPr>
        <w:t>include a closer</w:t>
      </w:r>
      <w:r w:rsidR="0003134F">
        <w:rPr>
          <w:color w:val="000000" w:themeColor="text1"/>
        </w:rPr>
        <w:t xml:space="preserve"> look at the potential for creation in the conditions of light and compare it with the potential for creation in the conditions of darkness. </w:t>
      </w:r>
      <w:r w:rsidR="00D3547F">
        <w:rPr>
          <w:color w:val="000000" w:themeColor="text1"/>
        </w:rPr>
        <w:t xml:space="preserve">Discussions </w:t>
      </w:r>
      <w:r w:rsidR="0003134F">
        <w:rPr>
          <w:color w:val="000000" w:themeColor="text1"/>
        </w:rPr>
        <w:t xml:space="preserve">to analyse </w:t>
      </w:r>
      <w:r w:rsidR="00D3547F">
        <w:rPr>
          <w:color w:val="000000" w:themeColor="text1"/>
        </w:rPr>
        <w:t xml:space="preserve">and better understand the phenomenon of creation under the conditions of light or absence of light would raise questions such as; Where is the creative process coming from? Why are some of us afraid of the dark? Can it be that we are afraid of our creative potential? The objective of this essay is not to answer any of these questions, but the analysis of both sky myths originating from the observation of the dark night sky, undoubtedly raises more questions than it provides satisfactory answers, demonstrating the need for further studies in this area. </w:t>
      </w:r>
    </w:p>
    <w:p w14:paraId="3F40EC03" w14:textId="3104D6D7" w:rsidR="00D3547F" w:rsidRDefault="00D3547F" w:rsidP="00E77545">
      <w:pPr>
        <w:spacing w:line="360" w:lineRule="auto"/>
        <w:rPr>
          <w:color w:val="000000" w:themeColor="text1"/>
        </w:rPr>
      </w:pPr>
    </w:p>
    <w:p w14:paraId="0E4AEDC4" w14:textId="35300D19" w:rsidR="0032572D" w:rsidRDefault="0032572D" w:rsidP="001B6107">
      <w:pPr>
        <w:spacing w:line="360" w:lineRule="auto"/>
        <w:rPr>
          <w:b/>
          <w:bCs/>
        </w:rPr>
      </w:pPr>
      <w:r>
        <w:rPr>
          <w:b/>
          <w:bCs/>
        </w:rPr>
        <w:t>Myth Narrative of the Goddess Nut – Ancient Egypt</w:t>
      </w:r>
      <w:r w:rsidR="00251430">
        <w:rPr>
          <w:b/>
          <w:bCs/>
        </w:rPr>
        <w:t xml:space="preserve"> </w:t>
      </w:r>
    </w:p>
    <w:p w14:paraId="2ACF7C98" w14:textId="77777777" w:rsidR="00BE5CE7" w:rsidRDefault="00BE5CE7" w:rsidP="00E23B27">
      <w:pPr>
        <w:spacing w:line="360" w:lineRule="auto"/>
        <w:rPr>
          <w:color w:val="000000" w:themeColor="text1"/>
        </w:rPr>
      </w:pPr>
    </w:p>
    <w:p w14:paraId="2E2FDE36" w14:textId="5E4212C1" w:rsidR="005D19E8" w:rsidRDefault="00B664C3" w:rsidP="00E23B27">
      <w:pPr>
        <w:spacing w:line="360" w:lineRule="auto"/>
        <w:rPr>
          <w:color w:val="000000" w:themeColor="text1"/>
        </w:rPr>
      </w:pPr>
      <w:r>
        <w:rPr>
          <w:color w:val="000000" w:themeColor="text1"/>
        </w:rPr>
        <w:t xml:space="preserve">It seems almost impossible to talk about the myth of the goddess Nut without </w:t>
      </w:r>
      <w:r w:rsidR="00732893">
        <w:rPr>
          <w:color w:val="000000" w:themeColor="text1"/>
        </w:rPr>
        <w:t>having to make</w:t>
      </w:r>
      <w:r>
        <w:rPr>
          <w:color w:val="000000" w:themeColor="text1"/>
        </w:rPr>
        <w:t xml:space="preserve"> reference to the </w:t>
      </w:r>
      <w:r w:rsidR="00C90BF0">
        <w:rPr>
          <w:color w:val="000000" w:themeColor="text1"/>
        </w:rPr>
        <w:t>Egyptian</w:t>
      </w:r>
      <w:r w:rsidR="00C90BF0" w:rsidRPr="00901962">
        <w:rPr>
          <w:color w:val="000000" w:themeColor="text1"/>
        </w:rPr>
        <w:t xml:space="preserve"> </w:t>
      </w:r>
      <w:r w:rsidR="00C90BF0">
        <w:rPr>
          <w:color w:val="000000" w:themeColor="text1"/>
        </w:rPr>
        <w:t xml:space="preserve">ascension mythology of the </w:t>
      </w:r>
      <w:r w:rsidR="003D6FEC">
        <w:rPr>
          <w:color w:val="000000" w:themeColor="text1"/>
        </w:rPr>
        <w:t>k</w:t>
      </w:r>
      <w:r w:rsidR="00C90BF0">
        <w:rPr>
          <w:color w:val="000000" w:themeColor="text1"/>
        </w:rPr>
        <w:t>ing</w:t>
      </w:r>
      <w:r w:rsidR="003D6FEC">
        <w:rPr>
          <w:color w:val="000000" w:themeColor="text1"/>
        </w:rPr>
        <w:t xml:space="preserve">. The ascension of the king </w:t>
      </w:r>
      <w:r w:rsidR="00125C83">
        <w:rPr>
          <w:color w:val="000000" w:themeColor="text1"/>
        </w:rPr>
        <w:t>is the myth that</w:t>
      </w:r>
      <w:r>
        <w:rPr>
          <w:color w:val="000000" w:themeColor="text1"/>
        </w:rPr>
        <w:t xml:space="preserve"> populates more profoundly the contemporary </w:t>
      </w:r>
      <w:r w:rsidR="003D6FEC">
        <w:rPr>
          <w:color w:val="000000" w:themeColor="text1"/>
        </w:rPr>
        <w:t>W</w:t>
      </w:r>
      <w:r>
        <w:rPr>
          <w:color w:val="000000" w:themeColor="text1"/>
        </w:rPr>
        <w:t>estern minds</w:t>
      </w:r>
      <w:r w:rsidR="00207255">
        <w:rPr>
          <w:color w:val="000000" w:themeColor="text1"/>
        </w:rPr>
        <w:t xml:space="preserve"> and it </w:t>
      </w:r>
      <w:r w:rsidR="007A45E8">
        <w:rPr>
          <w:color w:val="000000" w:themeColor="text1"/>
        </w:rPr>
        <w:t xml:space="preserve">is accepted in this essay that it forms a necessary </w:t>
      </w:r>
      <w:r w:rsidR="003D6FEC">
        <w:rPr>
          <w:color w:val="000000" w:themeColor="text1"/>
        </w:rPr>
        <w:t xml:space="preserve">bridge to analyse </w:t>
      </w:r>
      <w:r w:rsidR="00207255">
        <w:rPr>
          <w:color w:val="000000" w:themeColor="text1"/>
        </w:rPr>
        <w:t xml:space="preserve">Nut’s </w:t>
      </w:r>
      <w:r w:rsidR="007832E8">
        <w:rPr>
          <w:color w:val="000000" w:themeColor="text1"/>
        </w:rPr>
        <w:t>myth</w:t>
      </w:r>
      <w:r w:rsidR="007A45E8">
        <w:rPr>
          <w:color w:val="000000" w:themeColor="text1"/>
        </w:rPr>
        <w:t>. Considering that most secondary resources available about Nut are focused on masculine perspectives, it comes as no surprise that the feminine</w:t>
      </w:r>
      <w:r w:rsidR="00732893">
        <w:rPr>
          <w:color w:val="000000" w:themeColor="text1"/>
        </w:rPr>
        <w:t xml:space="preserve"> perspective</w:t>
      </w:r>
      <w:r w:rsidR="007A45E8">
        <w:rPr>
          <w:color w:val="000000" w:themeColor="text1"/>
        </w:rPr>
        <w:t xml:space="preserve"> remained pretty much invisible for the </w:t>
      </w:r>
      <w:r w:rsidR="007A45E8" w:rsidRPr="007A45E8">
        <w:rPr>
          <w:color w:val="000000" w:themeColor="text1"/>
        </w:rPr>
        <w:t>inattentive mind</w:t>
      </w:r>
      <w:r w:rsidR="007A45E8">
        <w:rPr>
          <w:color w:val="000000" w:themeColor="text1"/>
        </w:rPr>
        <w:t xml:space="preserve"> over the course of the last </w:t>
      </w:r>
      <w:r w:rsidR="00732893">
        <w:rPr>
          <w:color w:val="000000" w:themeColor="text1"/>
        </w:rPr>
        <w:t xml:space="preserve">few </w:t>
      </w:r>
      <w:r w:rsidR="007A45E8">
        <w:rPr>
          <w:color w:val="000000" w:themeColor="text1"/>
        </w:rPr>
        <w:t xml:space="preserve">centuries. </w:t>
      </w:r>
      <w:r w:rsidR="00732893">
        <w:rPr>
          <w:color w:val="000000" w:themeColor="text1"/>
        </w:rPr>
        <w:t>Some</w:t>
      </w:r>
      <w:r w:rsidR="007A45E8">
        <w:rPr>
          <w:color w:val="000000" w:themeColor="text1"/>
        </w:rPr>
        <w:t xml:space="preserve"> scholars have addressed this gap before and so it was possible to discuss Nut’s myth without having to make reference </w:t>
      </w:r>
      <w:r w:rsidR="00732893">
        <w:rPr>
          <w:color w:val="000000" w:themeColor="text1"/>
        </w:rPr>
        <w:t>all the time</w:t>
      </w:r>
      <w:r w:rsidR="007A45E8">
        <w:rPr>
          <w:color w:val="000000" w:themeColor="text1"/>
        </w:rPr>
        <w:t xml:space="preserve"> to the masculine side of the story in order to justify the </w:t>
      </w:r>
      <w:r w:rsidR="00732893">
        <w:rPr>
          <w:color w:val="000000" w:themeColor="text1"/>
        </w:rPr>
        <w:t>feminine existence</w:t>
      </w:r>
      <w:r w:rsidR="007A45E8">
        <w:rPr>
          <w:color w:val="000000" w:themeColor="text1"/>
        </w:rPr>
        <w:t xml:space="preserve">. </w:t>
      </w:r>
      <w:r w:rsidR="00732893">
        <w:rPr>
          <w:color w:val="000000" w:themeColor="text1"/>
        </w:rPr>
        <w:t>Some of these works include scholars such as James P. Allen, R.A. Wells and Joanne Conman</w:t>
      </w:r>
      <w:r w:rsidR="0009228A">
        <w:rPr>
          <w:color w:val="000000" w:themeColor="text1"/>
        </w:rPr>
        <w:t xml:space="preserve"> just to name a few.</w:t>
      </w:r>
      <w:r w:rsidR="00732893">
        <w:rPr>
          <w:rStyle w:val="FootnoteReference"/>
          <w:color w:val="000000" w:themeColor="text1"/>
        </w:rPr>
        <w:footnoteReference w:id="9"/>
      </w:r>
    </w:p>
    <w:p w14:paraId="5E92FA68" w14:textId="3315B209" w:rsidR="00295105" w:rsidRPr="006666BB" w:rsidRDefault="002C6C84" w:rsidP="00DC1081">
      <w:pPr>
        <w:spacing w:line="360" w:lineRule="auto"/>
        <w:rPr>
          <w:color w:val="000000" w:themeColor="text1"/>
        </w:rPr>
      </w:pPr>
      <w:r>
        <w:rPr>
          <w:color w:val="000000" w:themeColor="text1"/>
        </w:rPr>
        <w:t>T</w:t>
      </w:r>
      <w:r w:rsidR="00C90BF0">
        <w:rPr>
          <w:color w:val="000000" w:themeColor="text1"/>
        </w:rPr>
        <w:t xml:space="preserve">he solar myth of the King’s eternal life </w:t>
      </w:r>
      <w:r w:rsidR="00125C83">
        <w:rPr>
          <w:color w:val="000000" w:themeColor="text1"/>
        </w:rPr>
        <w:t>in ancient Egypt</w:t>
      </w:r>
      <w:r w:rsidR="00B47D24">
        <w:rPr>
          <w:color w:val="000000" w:themeColor="text1"/>
        </w:rPr>
        <w:t>,</w:t>
      </w:r>
      <w:r>
        <w:rPr>
          <w:color w:val="000000" w:themeColor="text1"/>
        </w:rPr>
        <w:t xml:space="preserve"> </w:t>
      </w:r>
      <w:r w:rsidR="0009228A">
        <w:rPr>
          <w:color w:val="000000" w:themeColor="text1"/>
        </w:rPr>
        <w:t>was</w:t>
      </w:r>
      <w:r w:rsidR="00EF56AE">
        <w:rPr>
          <w:color w:val="000000" w:themeColor="text1"/>
        </w:rPr>
        <w:t xml:space="preserve"> </w:t>
      </w:r>
      <w:r w:rsidR="001071B6" w:rsidRPr="006666BB">
        <w:rPr>
          <w:color w:val="000000" w:themeColor="text1"/>
        </w:rPr>
        <w:t>described by</w:t>
      </w:r>
      <w:r w:rsidR="00B82DC2" w:rsidRPr="006666BB">
        <w:rPr>
          <w:color w:val="000000" w:themeColor="text1"/>
        </w:rPr>
        <w:t xml:space="preserve"> Con</w:t>
      </w:r>
      <w:r w:rsidR="00143A0D" w:rsidRPr="006666BB">
        <w:rPr>
          <w:color w:val="000000" w:themeColor="text1"/>
        </w:rPr>
        <w:t>m</w:t>
      </w:r>
      <w:r w:rsidR="00B82DC2" w:rsidRPr="006666BB">
        <w:rPr>
          <w:color w:val="000000" w:themeColor="text1"/>
        </w:rPr>
        <w:t>an,</w:t>
      </w:r>
      <w:r w:rsidR="00B82DC2">
        <w:rPr>
          <w:color w:val="000000" w:themeColor="text1"/>
        </w:rPr>
        <w:t xml:space="preserve"> as </w:t>
      </w:r>
      <w:r>
        <w:rPr>
          <w:color w:val="000000" w:themeColor="text1"/>
        </w:rPr>
        <w:t>a</w:t>
      </w:r>
      <w:r w:rsidR="00901962">
        <w:rPr>
          <w:color w:val="000000" w:themeColor="text1"/>
        </w:rPr>
        <w:t xml:space="preserve"> mystical experience </w:t>
      </w:r>
      <w:r w:rsidR="00C90BF0">
        <w:rPr>
          <w:color w:val="000000" w:themeColor="text1"/>
        </w:rPr>
        <w:t xml:space="preserve">lived </w:t>
      </w:r>
      <w:r w:rsidR="00A105B6">
        <w:rPr>
          <w:color w:val="000000" w:themeColor="text1"/>
        </w:rPr>
        <w:t>through the observation</w:t>
      </w:r>
      <w:r w:rsidR="00C90BF0">
        <w:rPr>
          <w:color w:val="000000" w:themeColor="text1"/>
        </w:rPr>
        <w:t xml:space="preserve"> </w:t>
      </w:r>
      <w:r w:rsidR="001E3AAE">
        <w:rPr>
          <w:color w:val="000000" w:themeColor="text1"/>
        </w:rPr>
        <w:t xml:space="preserve">of </w:t>
      </w:r>
      <w:r w:rsidR="00EF56AE">
        <w:rPr>
          <w:color w:val="000000" w:themeColor="text1"/>
        </w:rPr>
        <w:t>the</w:t>
      </w:r>
      <w:r w:rsidR="001B6983">
        <w:rPr>
          <w:color w:val="000000" w:themeColor="text1"/>
        </w:rPr>
        <w:t xml:space="preserve"> </w:t>
      </w:r>
      <w:r w:rsidR="00EF56AE">
        <w:rPr>
          <w:color w:val="000000" w:themeColor="text1"/>
        </w:rPr>
        <w:t xml:space="preserve">stars </w:t>
      </w:r>
      <w:r w:rsidR="00E77545">
        <w:rPr>
          <w:color w:val="000000" w:themeColor="text1"/>
        </w:rPr>
        <w:t>in the s</w:t>
      </w:r>
      <w:r w:rsidR="00901962">
        <w:rPr>
          <w:color w:val="000000" w:themeColor="text1"/>
        </w:rPr>
        <w:t>ky</w:t>
      </w:r>
      <w:r w:rsidR="00A32394">
        <w:rPr>
          <w:color w:val="000000" w:themeColor="text1"/>
        </w:rPr>
        <w:t xml:space="preserve"> over a period of time</w:t>
      </w:r>
      <w:r w:rsidR="0055551C">
        <w:rPr>
          <w:color w:val="000000" w:themeColor="text1"/>
        </w:rPr>
        <w:t xml:space="preserve">. </w:t>
      </w:r>
      <w:r w:rsidR="00DC1081">
        <w:rPr>
          <w:color w:val="000000" w:themeColor="text1"/>
        </w:rPr>
        <w:t xml:space="preserve">In ancient Egypt the idea </w:t>
      </w:r>
      <w:r w:rsidR="00DC1081" w:rsidRPr="006666BB">
        <w:rPr>
          <w:color w:val="000000" w:themeColor="text1"/>
        </w:rPr>
        <w:t>of time was intimately connected with space directions and the continuous changes observed in the sky were personified by the goddess Nut</w:t>
      </w:r>
      <w:r w:rsidR="00295105" w:rsidRPr="006666BB">
        <w:rPr>
          <w:color w:val="000000" w:themeColor="text1"/>
        </w:rPr>
        <w:t>, who</w:t>
      </w:r>
      <w:r w:rsidR="00DC1081" w:rsidRPr="006666BB">
        <w:rPr>
          <w:color w:val="000000" w:themeColor="text1"/>
        </w:rPr>
        <w:t xml:space="preserve"> would change positions in the sky according to </w:t>
      </w:r>
      <w:r w:rsidR="00530AD0" w:rsidRPr="006666BB">
        <w:rPr>
          <w:color w:val="000000" w:themeColor="text1"/>
        </w:rPr>
        <w:t xml:space="preserve">the </w:t>
      </w:r>
      <w:r w:rsidR="00DC1081" w:rsidRPr="006666BB">
        <w:rPr>
          <w:color w:val="000000" w:themeColor="text1"/>
        </w:rPr>
        <w:t>successive seasons</w:t>
      </w:r>
      <w:r w:rsidR="00295105" w:rsidRPr="006666BB">
        <w:rPr>
          <w:color w:val="000000" w:themeColor="text1"/>
        </w:rPr>
        <w:t xml:space="preserve">. </w:t>
      </w:r>
      <w:r w:rsidR="00A027F4" w:rsidRPr="006666BB">
        <w:rPr>
          <w:rStyle w:val="FootnoteReference"/>
          <w:color w:val="000000" w:themeColor="text1"/>
        </w:rPr>
        <w:footnoteReference w:id="10"/>
      </w:r>
    </w:p>
    <w:p w14:paraId="09CE215A" w14:textId="5D4F1951" w:rsidR="00677002" w:rsidRPr="00677002" w:rsidRDefault="00DC1081" w:rsidP="00677002">
      <w:pPr>
        <w:spacing w:line="360" w:lineRule="auto"/>
        <w:rPr>
          <w:color w:val="000000" w:themeColor="text1"/>
        </w:rPr>
      </w:pPr>
      <w:r w:rsidRPr="006666BB">
        <w:rPr>
          <w:color w:val="000000" w:themeColor="text1"/>
        </w:rPr>
        <w:lastRenderedPageBreak/>
        <w:t xml:space="preserve">For the </w:t>
      </w:r>
      <w:r w:rsidR="0055551C" w:rsidRPr="006666BB">
        <w:rPr>
          <w:color w:val="000000" w:themeColor="text1"/>
        </w:rPr>
        <w:t xml:space="preserve">ancient Egyptians </w:t>
      </w:r>
      <w:r w:rsidRPr="006666BB">
        <w:rPr>
          <w:color w:val="000000" w:themeColor="text1"/>
        </w:rPr>
        <w:t>the sky w</w:t>
      </w:r>
      <w:r w:rsidR="0055551C" w:rsidRPr="006666BB">
        <w:rPr>
          <w:color w:val="000000" w:themeColor="text1"/>
        </w:rPr>
        <w:t>as</w:t>
      </w:r>
      <w:r w:rsidR="00677002" w:rsidRPr="006666BB">
        <w:rPr>
          <w:color w:val="000000" w:themeColor="text1"/>
        </w:rPr>
        <w:t xml:space="preserve"> essentially</w:t>
      </w:r>
      <w:r w:rsidR="0055551C" w:rsidRPr="006666BB">
        <w:rPr>
          <w:color w:val="000000" w:themeColor="text1"/>
        </w:rPr>
        <w:t xml:space="preserve"> an ‘active force (…) continually turning’</w:t>
      </w:r>
      <w:r w:rsidR="0072725A" w:rsidRPr="006666BB">
        <w:rPr>
          <w:color w:val="000000" w:themeColor="text1"/>
        </w:rPr>
        <w:t>,</w:t>
      </w:r>
      <w:r w:rsidR="0055551C" w:rsidRPr="006666BB">
        <w:rPr>
          <w:color w:val="000000" w:themeColor="text1"/>
        </w:rPr>
        <w:t xml:space="preserve"> with the sun acting as a ‘mobile meridian’</w:t>
      </w:r>
      <w:r w:rsidR="00A027F4" w:rsidRPr="006666BB">
        <w:rPr>
          <w:rStyle w:val="FootnoteReference"/>
          <w:color w:val="000000" w:themeColor="text1"/>
        </w:rPr>
        <w:footnoteReference w:id="11"/>
      </w:r>
      <w:r w:rsidR="00677002" w:rsidRPr="006666BB">
        <w:rPr>
          <w:color w:val="000000" w:themeColor="text1"/>
        </w:rPr>
        <w:t xml:space="preserve"> and Nut</w:t>
      </w:r>
      <w:r w:rsidR="00B42AD0" w:rsidRPr="006666BB">
        <w:rPr>
          <w:color w:val="000000" w:themeColor="text1"/>
        </w:rPr>
        <w:t xml:space="preserve"> was</w:t>
      </w:r>
      <w:r w:rsidR="00677002" w:rsidRPr="006666BB">
        <w:rPr>
          <w:color w:val="000000" w:themeColor="text1"/>
        </w:rPr>
        <w:t xml:space="preserve"> ‘equated with the Milky Way’</w:t>
      </w:r>
      <w:r w:rsidR="00A027F4" w:rsidRPr="006666BB">
        <w:rPr>
          <w:rStyle w:val="FootnoteReference"/>
          <w:color w:val="000000" w:themeColor="text1"/>
        </w:rPr>
        <w:footnoteReference w:id="12"/>
      </w:r>
      <w:r w:rsidR="0072725A" w:rsidRPr="006666BB">
        <w:rPr>
          <w:color w:val="000000" w:themeColor="text1"/>
        </w:rPr>
        <w:t>,</w:t>
      </w:r>
      <w:r w:rsidR="00677002" w:rsidRPr="006666BB">
        <w:rPr>
          <w:color w:val="000000" w:themeColor="text1"/>
        </w:rPr>
        <w:t xml:space="preserve"> with legs formed by the bifurcation of Cygnus, and the head by the area surrounding the Gemini constellation. Nut </w:t>
      </w:r>
      <w:r w:rsidR="00976FC9">
        <w:rPr>
          <w:color w:val="000000" w:themeColor="text1"/>
        </w:rPr>
        <w:t>was</w:t>
      </w:r>
      <w:r w:rsidR="00677002" w:rsidRPr="006666BB">
        <w:rPr>
          <w:color w:val="000000" w:themeColor="text1"/>
        </w:rPr>
        <w:t xml:space="preserve"> seen by the ancient Egyptians as the </w:t>
      </w:r>
      <w:r w:rsidR="00677002" w:rsidRPr="006666BB">
        <w:rPr>
          <w:color w:val="000000" w:themeColor="text1"/>
          <w:shd w:val="clear" w:color="auto" w:fill="FFFFFF"/>
        </w:rPr>
        <w:t>great mother that gives birth to the stars and to the Son of Ra (Sun). Ra</w:t>
      </w:r>
      <w:r w:rsidR="00B42AD0" w:rsidRPr="006666BB">
        <w:rPr>
          <w:color w:val="000000" w:themeColor="text1"/>
          <w:shd w:val="clear" w:color="auto" w:fill="FFFFFF"/>
        </w:rPr>
        <w:t xml:space="preserve"> </w:t>
      </w:r>
      <w:r w:rsidR="00976FC9">
        <w:rPr>
          <w:color w:val="000000" w:themeColor="text1"/>
          <w:shd w:val="clear" w:color="auto" w:fill="FFFFFF"/>
        </w:rPr>
        <w:t>was</w:t>
      </w:r>
      <w:r w:rsidR="00677002" w:rsidRPr="006666BB">
        <w:rPr>
          <w:color w:val="000000" w:themeColor="text1"/>
          <w:shd w:val="clear" w:color="auto" w:fill="FFFFFF"/>
        </w:rPr>
        <w:t xml:space="preserve"> considered to be the self-creating god, incarnated as the King of Egypt</w:t>
      </w:r>
      <w:r w:rsidR="00DB64F4" w:rsidRPr="006666BB">
        <w:rPr>
          <w:color w:val="000000" w:themeColor="text1"/>
          <w:shd w:val="clear" w:color="auto" w:fill="FFFFFF"/>
        </w:rPr>
        <w:t>,</w:t>
      </w:r>
      <w:r w:rsidR="00677002" w:rsidRPr="006666BB">
        <w:rPr>
          <w:color w:val="000000" w:themeColor="text1"/>
          <w:shd w:val="clear" w:color="auto" w:fill="FFFFFF"/>
        </w:rPr>
        <w:t xml:space="preserve"> but as per </w:t>
      </w:r>
      <w:proofErr w:type="spellStart"/>
      <w:r w:rsidR="00A027F4" w:rsidRPr="006666BB">
        <w:rPr>
          <w:color w:val="000000" w:themeColor="text1"/>
          <w:shd w:val="clear" w:color="auto" w:fill="FFFFFF"/>
        </w:rPr>
        <w:t>R.</w:t>
      </w:r>
      <w:proofErr w:type="gramStart"/>
      <w:r w:rsidR="00A027F4" w:rsidRPr="006666BB">
        <w:rPr>
          <w:color w:val="000000" w:themeColor="text1"/>
          <w:shd w:val="clear" w:color="auto" w:fill="FFFFFF"/>
        </w:rPr>
        <w:t>A.</w:t>
      </w:r>
      <w:r w:rsidR="00677002" w:rsidRPr="006666BB">
        <w:rPr>
          <w:color w:val="000000" w:themeColor="text1"/>
          <w:shd w:val="clear" w:color="auto" w:fill="FFFFFF"/>
        </w:rPr>
        <w:t>Wells</w:t>
      </w:r>
      <w:proofErr w:type="spellEnd"/>
      <w:proofErr w:type="gramEnd"/>
      <w:r w:rsidR="00677002" w:rsidRPr="006666BB">
        <w:rPr>
          <w:color w:val="000000" w:themeColor="text1"/>
          <w:shd w:val="clear" w:color="auto" w:fill="FFFFFF"/>
        </w:rPr>
        <w:t>, ‘he could not have given birth to himself without the help of the goddess Nut, a female</w:t>
      </w:r>
      <w:r w:rsidR="006666BB" w:rsidRPr="006666BB">
        <w:rPr>
          <w:color w:val="000000" w:themeColor="text1"/>
          <w:shd w:val="clear" w:color="auto" w:fill="FFFFFF"/>
        </w:rPr>
        <w:t>’</w:t>
      </w:r>
      <w:r w:rsidR="0072725A" w:rsidRPr="006666BB">
        <w:rPr>
          <w:color w:val="000000" w:themeColor="text1"/>
          <w:shd w:val="clear" w:color="auto" w:fill="FFFFFF"/>
        </w:rPr>
        <w:t>.</w:t>
      </w:r>
      <w:r w:rsidR="00677002">
        <w:rPr>
          <w:color w:val="000000" w:themeColor="text1"/>
          <w:shd w:val="clear" w:color="auto" w:fill="FFFFFF"/>
        </w:rPr>
        <w:t xml:space="preserve"> </w:t>
      </w:r>
      <w:r w:rsidR="00A027F4">
        <w:rPr>
          <w:rStyle w:val="FootnoteReference"/>
          <w:color w:val="000000" w:themeColor="text1"/>
          <w:shd w:val="clear" w:color="auto" w:fill="FFFFFF"/>
        </w:rPr>
        <w:footnoteReference w:id="13"/>
      </w:r>
      <w:r w:rsidR="00677002">
        <w:rPr>
          <w:color w:val="000000" w:themeColor="text1"/>
          <w:shd w:val="clear" w:color="auto" w:fill="FFFFFF"/>
        </w:rPr>
        <w:t xml:space="preserve">This </w:t>
      </w:r>
      <w:r w:rsidR="00976FC9">
        <w:rPr>
          <w:color w:val="000000" w:themeColor="text1"/>
          <w:shd w:val="clear" w:color="auto" w:fill="FFFFFF"/>
        </w:rPr>
        <w:t>discovery</w:t>
      </w:r>
      <w:r w:rsidR="00677002">
        <w:rPr>
          <w:color w:val="000000" w:themeColor="text1"/>
          <w:shd w:val="clear" w:color="auto" w:fill="FFFFFF"/>
        </w:rPr>
        <w:t xml:space="preserve"> demonstrates that the celestial events that originated the Egyptian mythology were inclusive of the feminine perspective and not just </w:t>
      </w:r>
      <w:r w:rsidR="00295105" w:rsidRPr="006666BB">
        <w:rPr>
          <w:color w:val="000000" w:themeColor="text1"/>
          <w:shd w:val="clear" w:color="auto" w:fill="FFFFFF"/>
        </w:rPr>
        <w:t xml:space="preserve">influenced </w:t>
      </w:r>
      <w:r w:rsidR="00677002" w:rsidRPr="006666BB">
        <w:rPr>
          <w:color w:val="000000" w:themeColor="text1"/>
          <w:shd w:val="clear" w:color="auto" w:fill="FFFFFF"/>
        </w:rPr>
        <w:t xml:space="preserve">by the solar masculine energy. </w:t>
      </w:r>
      <w:r w:rsidR="00B42AD0" w:rsidRPr="006666BB">
        <w:rPr>
          <w:color w:val="000000" w:themeColor="text1"/>
          <w:shd w:val="clear" w:color="auto" w:fill="FFFFFF"/>
        </w:rPr>
        <w:t>T</w:t>
      </w:r>
      <w:r w:rsidR="00207255" w:rsidRPr="006666BB">
        <w:rPr>
          <w:color w:val="000000" w:themeColor="text1"/>
          <w:shd w:val="clear" w:color="auto" w:fill="FFFFFF"/>
        </w:rPr>
        <w:t xml:space="preserve">racing back </w:t>
      </w:r>
      <w:r w:rsidR="00530AD0" w:rsidRPr="006666BB">
        <w:rPr>
          <w:color w:val="000000" w:themeColor="text1"/>
          <w:shd w:val="clear" w:color="auto" w:fill="FFFFFF"/>
        </w:rPr>
        <w:t xml:space="preserve">the concept of the feminine role in ancient Egypt </w:t>
      </w:r>
      <w:r w:rsidR="00F81F85">
        <w:rPr>
          <w:color w:val="000000" w:themeColor="text1"/>
          <w:shd w:val="clear" w:color="auto" w:fill="FFFFFF"/>
        </w:rPr>
        <w:t>by looking at</w:t>
      </w:r>
      <w:r w:rsidR="00207255" w:rsidRPr="006666BB">
        <w:rPr>
          <w:color w:val="000000" w:themeColor="text1"/>
          <w:shd w:val="clear" w:color="auto" w:fill="FFFFFF"/>
        </w:rPr>
        <w:t xml:space="preserve"> </w:t>
      </w:r>
      <w:r w:rsidR="00677002" w:rsidRPr="006666BB">
        <w:rPr>
          <w:color w:val="000000" w:themeColor="text1"/>
          <w:shd w:val="clear" w:color="auto" w:fill="FFFFFF"/>
        </w:rPr>
        <w:t>Allen</w:t>
      </w:r>
      <w:r w:rsidR="00B42AD0" w:rsidRPr="006666BB">
        <w:rPr>
          <w:color w:val="000000" w:themeColor="text1"/>
          <w:shd w:val="clear" w:color="auto" w:fill="FFFFFF"/>
        </w:rPr>
        <w:t>’s</w:t>
      </w:r>
      <w:r w:rsidR="00677002" w:rsidRPr="006666BB">
        <w:rPr>
          <w:color w:val="000000" w:themeColor="text1"/>
          <w:shd w:val="clear" w:color="auto" w:fill="FFFFFF"/>
        </w:rPr>
        <w:t xml:space="preserve"> translations of the Pyramid texts </w:t>
      </w:r>
      <w:r w:rsidR="00B42AD0" w:rsidRPr="006666BB">
        <w:rPr>
          <w:color w:val="000000" w:themeColor="text1"/>
          <w:shd w:val="clear" w:color="auto" w:fill="FFFFFF"/>
        </w:rPr>
        <w:t xml:space="preserve">in </w:t>
      </w:r>
      <w:proofErr w:type="spellStart"/>
      <w:r w:rsidR="00677002" w:rsidRPr="006666BB">
        <w:rPr>
          <w:color w:val="000000" w:themeColor="text1"/>
          <w:shd w:val="clear" w:color="auto" w:fill="FFFFFF"/>
        </w:rPr>
        <w:t>Pepi</w:t>
      </w:r>
      <w:proofErr w:type="spellEnd"/>
      <w:r w:rsidR="00677002" w:rsidRPr="006666BB">
        <w:rPr>
          <w:color w:val="000000" w:themeColor="text1"/>
          <w:shd w:val="clear" w:color="auto" w:fill="FFFFFF"/>
        </w:rPr>
        <w:t xml:space="preserve"> I in 444</w:t>
      </w:r>
      <w:r w:rsidR="00530AD0" w:rsidRPr="006666BB">
        <w:rPr>
          <w:color w:val="000000" w:themeColor="text1"/>
          <w:shd w:val="clear" w:color="auto" w:fill="FFFFFF"/>
        </w:rPr>
        <w:t xml:space="preserve">, </w:t>
      </w:r>
      <w:r w:rsidR="00677002" w:rsidRPr="006666BB">
        <w:rPr>
          <w:color w:val="000000" w:themeColor="text1"/>
          <w:shd w:val="clear" w:color="auto" w:fill="FFFFFF"/>
        </w:rPr>
        <w:t xml:space="preserve"> ‘Nut, you have appeared as a bee, for you control the gods (…) Osiris </w:t>
      </w:r>
      <w:proofErr w:type="spellStart"/>
      <w:r w:rsidR="00677002" w:rsidRPr="006666BB">
        <w:rPr>
          <w:color w:val="000000" w:themeColor="text1"/>
          <w:shd w:val="clear" w:color="auto" w:fill="FFFFFF"/>
        </w:rPr>
        <w:t>Pepi</w:t>
      </w:r>
      <w:proofErr w:type="spellEnd"/>
      <w:r w:rsidR="00677002" w:rsidRPr="006666BB">
        <w:rPr>
          <w:color w:val="000000" w:themeColor="text1"/>
          <w:shd w:val="clear" w:color="auto" w:fill="FFFFFF"/>
        </w:rPr>
        <w:t>, your mother Nut has spread herself over you that she may conceal you from anything bad’</w:t>
      </w:r>
      <w:r w:rsidR="00677002">
        <w:rPr>
          <w:color w:val="000000" w:themeColor="text1"/>
          <w:shd w:val="clear" w:color="auto" w:fill="FFFFFF"/>
        </w:rPr>
        <w:t>.</w:t>
      </w:r>
      <w:r w:rsidR="006666BB">
        <w:rPr>
          <w:rStyle w:val="FootnoteReference"/>
          <w:color w:val="000000" w:themeColor="text1"/>
          <w:shd w:val="clear" w:color="auto" w:fill="FFFFFF"/>
        </w:rPr>
        <w:footnoteReference w:id="14"/>
      </w:r>
      <w:r w:rsidR="00677002">
        <w:rPr>
          <w:color w:val="000000" w:themeColor="text1"/>
          <w:shd w:val="clear" w:color="auto" w:fill="FFFFFF"/>
        </w:rPr>
        <w:t xml:space="preserve"> It is clear that Nut’s role was of the utmost importance, not only as the mother and protector of the king, but also as the owner of divine power over the gods themselves. </w:t>
      </w:r>
    </w:p>
    <w:p w14:paraId="660D1595" w14:textId="4AEEB5BC" w:rsidR="00C07435" w:rsidRPr="001E0ED2" w:rsidRDefault="00677002" w:rsidP="00E23B27">
      <w:pPr>
        <w:spacing w:line="360" w:lineRule="auto"/>
        <w:rPr>
          <w:color w:val="000000" w:themeColor="text1"/>
        </w:rPr>
      </w:pPr>
      <w:r w:rsidRPr="00A70F16">
        <w:rPr>
          <w:color w:val="000000" w:themeColor="text1"/>
        </w:rPr>
        <w:t>In</w:t>
      </w:r>
      <w:r w:rsidR="0055551C" w:rsidRPr="00A70F16">
        <w:rPr>
          <w:color w:val="000000" w:themeColor="text1"/>
        </w:rPr>
        <w:t xml:space="preserve"> </w:t>
      </w:r>
      <w:r w:rsidR="001071B6" w:rsidRPr="00A70F16">
        <w:rPr>
          <w:color w:val="000000" w:themeColor="text1"/>
        </w:rPr>
        <w:t>Con</w:t>
      </w:r>
      <w:r w:rsidR="00D240D6" w:rsidRPr="00A70F16">
        <w:rPr>
          <w:color w:val="000000" w:themeColor="text1"/>
        </w:rPr>
        <w:t>m</w:t>
      </w:r>
      <w:r w:rsidR="001071B6" w:rsidRPr="00A70F16">
        <w:rPr>
          <w:color w:val="000000" w:themeColor="text1"/>
        </w:rPr>
        <w:t>an</w:t>
      </w:r>
      <w:r w:rsidR="00F81F85" w:rsidRPr="00A70F16">
        <w:rPr>
          <w:color w:val="000000" w:themeColor="text1"/>
        </w:rPr>
        <w:t>’s work</w:t>
      </w:r>
      <w:r w:rsidR="001071B6" w:rsidRPr="00A70F16">
        <w:rPr>
          <w:color w:val="000000" w:themeColor="text1"/>
        </w:rPr>
        <w:t xml:space="preserve">, </w:t>
      </w:r>
      <w:r w:rsidRPr="00A70F16">
        <w:rPr>
          <w:color w:val="000000" w:themeColor="text1"/>
        </w:rPr>
        <w:t xml:space="preserve">there </w:t>
      </w:r>
      <w:r w:rsidR="00F81F85" w:rsidRPr="00A70F16">
        <w:rPr>
          <w:color w:val="000000" w:themeColor="text1"/>
        </w:rPr>
        <w:t>was</w:t>
      </w:r>
      <w:r w:rsidRPr="00A70F16">
        <w:rPr>
          <w:color w:val="000000" w:themeColor="text1"/>
        </w:rPr>
        <w:t xml:space="preserve"> a rejection of</w:t>
      </w:r>
      <w:r w:rsidR="001071B6" w:rsidRPr="00A70F16">
        <w:rPr>
          <w:color w:val="000000" w:themeColor="text1"/>
        </w:rPr>
        <w:t xml:space="preserve"> Otto Neugebauer’s ‘decanal belt theory’</w:t>
      </w:r>
      <w:r w:rsidR="00D240D6" w:rsidRPr="001E0ED2">
        <w:rPr>
          <w:rStyle w:val="FootnoteReference"/>
          <w:color w:val="000000" w:themeColor="text1"/>
        </w:rPr>
        <w:footnoteReference w:id="15"/>
      </w:r>
      <w:r w:rsidRPr="001E0ED2">
        <w:rPr>
          <w:color w:val="000000" w:themeColor="text1"/>
        </w:rPr>
        <w:t xml:space="preserve"> </w:t>
      </w:r>
      <w:r w:rsidR="00295105" w:rsidRPr="001E0ED2">
        <w:rPr>
          <w:color w:val="000000" w:themeColor="text1"/>
        </w:rPr>
        <w:t xml:space="preserve">in order to </w:t>
      </w:r>
      <w:r w:rsidR="005B3F82" w:rsidRPr="001E0ED2">
        <w:rPr>
          <w:color w:val="000000" w:themeColor="text1"/>
        </w:rPr>
        <w:t>develop a</w:t>
      </w:r>
      <w:r w:rsidRPr="001E0ED2">
        <w:rPr>
          <w:color w:val="000000" w:themeColor="text1"/>
        </w:rPr>
        <w:t xml:space="preserve"> definition of the goddess Nut </w:t>
      </w:r>
      <w:r w:rsidR="005B3F82" w:rsidRPr="001E0ED2">
        <w:rPr>
          <w:color w:val="000000" w:themeColor="text1"/>
        </w:rPr>
        <w:t xml:space="preserve">myth narrative </w:t>
      </w:r>
      <w:r w:rsidR="00141C1C">
        <w:rPr>
          <w:color w:val="000000" w:themeColor="text1"/>
        </w:rPr>
        <w:t xml:space="preserve">that is </w:t>
      </w:r>
      <w:r w:rsidR="005B3F82" w:rsidRPr="001E0ED2">
        <w:rPr>
          <w:color w:val="000000" w:themeColor="text1"/>
        </w:rPr>
        <w:t>inclusive of the</w:t>
      </w:r>
      <w:r w:rsidRPr="001E0ED2">
        <w:rPr>
          <w:color w:val="000000" w:themeColor="text1"/>
        </w:rPr>
        <w:t xml:space="preserve"> divine </w:t>
      </w:r>
      <w:r w:rsidR="00BD0F18" w:rsidRPr="001E0ED2">
        <w:rPr>
          <w:color w:val="000000" w:themeColor="text1"/>
        </w:rPr>
        <w:t xml:space="preserve">feminine </w:t>
      </w:r>
      <w:r w:rsidRPr="001E0ED2">
        <w:rPr>
          <w:color w:val="000000" w:themeColor="text1"/>
        </w:rPr>
        <w:t>power of creation</w:t>
      </w:r>
      <w:r w:rsidR="00DC1081" w:rsidRPr="001E0ED2">
        <w:rPr>
          <w:color w:val="000000" w:themeColor="text1"/>
        </w:rPr>
        <w:t>. B</w:t>
      </w:r>
      <w:r w:rsidR="001071B6" w:rsidRPr="001E0ED2">
        <w:rPr>
          <w:color w:val="000000" w:themeColor="text1"/>
        </w:rPr>
        <w:t xml:space="preserve">ased on </w:t>
      </w:r>
      <w:r w:rsidR="00295105" w:rsidRPr="001E0ED2">
        <w:rPr>
          <w:color w:val="000000" w:themeColor="text1"/>
        </w:rPr>
        <w:t xml:space="preserve">an </w:t>
      </w:r>
      <w:r w:rsidR="001071B6" w:rsidRPr="001E0ED2">
        <w:rPr>
          <w:color w:val="000000" w:themeColor="text1"/>
        </w:rPr>
        <w:t xml:space="preserve">analysis </w:t>
      </w:r>
      <w:r w:rsidR="00D26DA5" w:rsidRPr="001E0ED2">
        <w:rPr>
          <w:color w:val="000000" w:themeColor="text1"/>
        </w:rPr>
        <w:t>performed with</w:t>
      </w:r>
      <w:r w:rsidR="00932E75" w:rsidRPr="001E0ED2">
        <w:rPr>
          <w:color w:val="000000" w:themeColor="text1"/>
        </w:rPr>
        <w:t xml:space="preserve"> </w:t>
      </w:r>
      <w:proofErr w:type="spellStart"/>
      <w:r w:rsidR="00932E75" w:rsidRPr="001E0ED2">
        <w:rPr>
          <w:color w:val="000000" w:themeColor="text1"/>
        </w:rPr>
        <w:t>SkyMap</w:t>
      </w:r>
      <w:proofErr w:type="spellEnd"/>
      <w:r w:rsidR="00932E75" w:rsidRPr="001E0ED2">
        <w:rPr>
          <w:color w:val="000000" w:themeColor="text1"/>
        </w:rPr>
        <w:t xml:space="preserve"> Pro 6 Software</w:t>
      </w:r>
      <w:r w:rsidR="001071B6" w:rsidRPr="001E0ED2">
        <w:rPr>
          <w:color w:val="000000" w:themeColor="text1"/>
        </w:rPr>
        <w:t>, the hypotheses of a belt of stars south of the ecliptic was a cosmology, ‘that never existed in the minds of ancient Egyptians’</w:t>
      </w:r>
      <w:r w:rsidR="00141C1C">
        <w:rPr>
          <w:color w:val="000000" w:themeColor="text1"/>
        </w:rPr>
        <w:t>.</w:t>
      </w:r>
      <w:r w:rsidR="00D240D6" w:rsidRPr="001E0ED2">
        <w:rPr>
          <w:rStyle w:val="FootnoteReference"/>
          <w:color w:val="000000" w:themeColor="text1"/>
        </w:rPr>
        <w:footnoteReference w:id="16"/>
      </w:r>
      <w:r w:rsidR="00932E75" w:rsidRPr="001E0ED2">
        <w:rPr>
          <w:color w:val="000000" w:themeColor="text1"/>
        </w:rPr>
        <w:t xml:space="preserve"> </w:t>
      </w:r>
      <w:r w:rsidR="00D26DA5" w:rsidRPr="001E0ED2">
        <w:rPr>
          <w:color w:val="000000" w:themeColor="text1"/>
        </w:rPr>
        <w:t xml:space="preserve">Also, </w:t>
      </w:r>
      <w:r w:rsidR="00DC1081" w:rsidRPr="001E0ED2">
        <w:rPr>
          <w:color w:val="000000" w:themeColor="text1"/>
        </w:rPr>
        <w:t>by analysing</w:t>
      </w:r>
      <w:r w:rsidR="00D26DA5" w:rsidRPr="001E0ED2">
        <w:rPr>
          <w:color w:val="000000" w:themeColor="text1"/>
        </w:rPr>
        <w:t xml:space="preserve"> Carlsberg’s papyri </w:t>
      </w:r>
      <w:r w:rsidR="00DC1081" w:rsidRPr="001E0ED2">
        <w:rPr>
          <w:color w:val="000000" w:themeColor="text1"/>
        </w:rPr>
        <w:t xml:space="preserve">that served as </w:t>
      </w:r>
      <w:r w:rsidR="00D26DA5" w:rsidRPr="001E0ED2">
        <w:rPr>
          <w:color w:val="000000" w:themeColor="text1"/>
        </w:rPr>
        <w:t>the</w:t>
      </w:r>
      <w:r w:rsidR="00944A04" w:rsidRPr="001E0ED2">
        <w:rPr>
          <w:color w:val="000000" w:themeColor="text1"/>
        </w:rPr>
        <w:t xml:space="preserve"> </w:t>
      </w:r>
      <w:r w:rsidR="00D26DA5" w:rsidRPr="001E0ED2">
        <w:rPr>
          <w:color w:val="000000" w:themeColor="text1"/>
        </w:rPr>
        <w:t>foundatio</w:t>
      </w:r>
      <w:r w:rsidR="00BA38ED" w:rsidRPr="001E0ED2">
        <w:rPr>
          <w:color w:val="000000" w:themeColor="text1"/>
        </w:rPr>
        <w:t>n</w:t>
      </w:r>
      <w:r w:rsidR="00944A04" w:rsidRPr="001E0ED2">
        <w:rPr>
          <w:color w:val="000000" w:themeColor="text1"/>
        </w:rPr>
        <w:t xml:space="preserve"> </w:t>
      </w:r>
      <w:r w:rsidR="00DC1081" w:rsidRPr="001E0ED2">
        <w:rPr>
          <w:color w:val="000000" w:themeColor="text1"/>
        </w:rPr>
        <w:t>for</w:t>
      </w:r>
      <w:r w:rsidR="00D26DA5" w:rsidRPr="001E0ED2">
        <w:rPr>
          <w:color w:val="000000" w:themeColor="text1"/>
        </w:rPr>
        <w:t xml:space="preserve"> Neugebauer’s work</w:t>
      </w:r>
      <w:r w:rsidR="0055551C" w:rsidRPr="001E0ED2">
        <w:rPr>
          <w:color w:val="000000" w:themeColor="text1"/>
        </w:rPr>
        <w:t xml:space="preserve">, </w:t>
      </w:r>
      <w:r w:rsidR="00DC1081" w:rsidRPr="001E0ED2">
        <w:rPr>
          <w:color w:val="000000" w:themeColor="text1"/>
        </w:rPr>
        <w:t>Con</w:t>
      </w:r>
      <w:r w:rsidR="00D240D6" w:rsidRPr="001E0ED2">
        <w:rPr>
          <w:color w:val="000000" w:themeColor="text1"/>
        </w:rPr>
        <w:t>man</w:t>
      </w:r>
      <w:r w:rsidR="0055551C" w:rsidRPr="001E0ED2">
        <w:rPr>
          <w:color w:val="000000" w:themeColor="text1"/>
        </w:rPr>
        <w:t xml:space="preserve"> </w:t>
      </w:r>
      <w:r w:rsidR="00D26DA5" w:rsidRPr="001E0ED2">
        <w:rPr>
          <w:color w:val="000000" w:themeColor="text1"/>
        </w:rPr>
        <w:t>concluded</w:t>
      </w:r>
      <w:r w:rsidR="00C07435" w:rsidRPr="001E0ED2">
        <w:rPr>
          <w:color w:val="000000" w:themeColor="text1"/>
        </w:rPr>
        <w:t xml:space="preserve"> that</w:t>
      </w:r>
      <w:r w:rsidR="00944A04" w:rsidRPr="001E0ED2">
        <w:rPr>
          <w:color w:val="000000" w:themeColor="text1"/>
        </w:rPr>
        <w:t xml:space="preserve"> there is</w:t>
      </w:r>
      <w:r w:rsidR="00932E75" w:rsidRPr="001E0ED2">
        <w:rPr>
          <w:color w:val="000000" w:themeColor="text1"/>
        </w:rPr>
        <w:t xml:space="preserve"> ‘not a single star invisible for the 70 day’</w:t>
      </w:r>
      <w:r w:rsidR="00D240D6" w:rsidRPr="001E0ED2">
        <w:rPr>
          <w:rStyle w:val="FootnoteReference"/>
          <w:color w:val="000000" w:themeColor="text1"/>
        </w:rPr>
        <w:footnoteReference w:id="17"/>
      </w:r>
      <w:r w:rsidR="00932E75" w:rsidRPr="001E0ED2">
        <w:rPr>
          <w:color w:val="000000" w:themeColor="text1"/>
        </w:rPr>
        <w:t xml:space="preserve"> period</w:t>
      </w:r>
      <w:r w:rsidR="0055551C" w:rsidRPr="001E0ED2">
        <w:rPr>
          <w:color w:val="000000" w:themeColor="text1"/>
        </w:rPr>
        <w:t xml:space="preserve">, </w:t>
      </w:r>
      <w:r w:rsidR="00D26DA5" w:rsidRPr="001E0ED2">
        <w:rPr>
          <w:color w:val="000000" w:themeColor="text1"/>
        </w:rPr>
        <w:t xml:space="preserve">and </w:t>
      </w:r>
      <w:r w:rsidR="00944A04" w:rsidRPr="001E0ED2">
        <w:rPr>
          <w:color w:val="000000" w:themeColor="text1"/>
        </w:rPr>
        <w:t xml:space="preserve">that </w:t>
      </w:r>
      <w:r w:rsidR="0055551C" w:rsidRPr="001E0ED2">
        <w:rPr>
          <w:color w:val="000000" w:themeColor="text1"/>
        </w:rPr>
        <w:t xml:space="preserve">this </w:t>
      </w:r>
      <w:r w:rsidR="00D26DA5" w:rsidRPr="001E0ED2">
        <w:rPr>
          <w:color w:val="000000" w:themeColor="text1"/>
        </w:rPr>
        <w:t>was an</w:t>
      </w:r>
      <w:r w:rsidR="0055551C" w:rsidRPr="001E0ED2">
        <w:rPr>
          <w:color w:val="000000" w:themeColor="text1"/>
        </w:rPr>
        <w:t xml:space="preserve"> inference made by </w:t>
      </w:r>
      <w:r w:rsidR="00932E75" w:rsidRPr="001E0ED2">
        <w:rPr>
          <w:color w:val="000000" w:themeColor="text1"/>
        </w:rPr>
        <w:t>Neugebaue</w:t>
      </w:r>
      <w:r w:rsidR="0055551C" w:rsidRPr="001E0ED2">
        <w:rPr>
          <w:color w:val="000000" w:themeColor="text1"/>
        </w:rPr>
        <w:t>r</w:t>
      </w:r>
      <w:r w:rsidR="00D26DA5" w:rsidRPr="001E0ED2">
        <w:rPr>
          <w:color w:val="000000" w:themeColor="text1"/>
        </w:rPr>
        <w:t xml:space="preserve"> to ‘accommodate his misunderstanding’</w:t>
      </w:r>
      <w:r w:rsidR="00D240D6" w:rsidRPr="001E0ED2">
        <w:rPr>
          <w:rStyle w:val="FootnoteReference"/>
          <w:color w:val="000000" w:themeColor="text1"/>
        </w:rPr>
        <w:footnoteReference w:id="18"/>
      </w:r>
      <w:r w:rsidR="00D26DA5" w:rsidRPr="001E0ED2">
        <w:rPr>
          <w:color w:val="000000" w:themeColor="text1"/>
        </w:rPr>
        <w:t xml:space="preserve"> of the texts</w:t>
      </w:r>
      <w:r w:rsidR="00944A04" w:rsidRPr="001E0ED2">
        <w:rPr>
          <w:color w:val="000000" w:themeColor="text1"/>
        </w:rPr>
        <w:t xml:space="preserve"> and to justify the existence of his proposed decanal belt south of the ecliptic</w:t>
      </w:r>
      <w:r w:rsidR="00D26DA5" w:rsidRPr="001E0ED2">
        <w:rPr>
          <w:color w:val="000000" w:themeColor="text1"/>
        </w:rPr>
        <w:t>.</w:t>
      </w:r>
      <w:r w:rsidR="00C07435" w:rsidRPr="001E0ED2">
        <w:rPr>
          <w:color w:val="000000" w:themeColor="text1"/>
        </w:rPr>
        <w:t xml:space="preserve"> </w:t>
      </w:r>
      <w:r w:rsidR="00944A04" w:rsidRPr="001E0ED2">
        <w:rPr>
          <w:color w:val="000000" w:themeColor="text1"/>
        </w:rPr>
        <w:t xml:space="preserve">Another ancient text that can shed some light </w:t>
      </w:r>
      <w:r w:rsidR="00BA38ED" w:rsidRPr="001E0ED2">
        <w:rPr>
          <w:color w:val="000000" w:themeColor="text1"/>
        </w:rPr>
        <w:t>in</w:t>
      </w:r>
      <w:r w:rsidR="00944A04" w:rsidRPr="001E0ED2">
        <w:rPr>
          <w:color w:val="000000" w:themeColor="text1"/>
        </w:rPr>
        <w:t>to this line of work is t</w:t>
      </w:r>
      <w:r w:rsidR="0055551C" w:rsidRPr="001E0ED2">
        <w:rPr>
          <w:color w:val="000000" w:themeColor="text1"/>
        </w:rPr>
        <w:t>he</w:t>
      </w:r>
      <w:r w:rsidR="00C07435" w:rsidRPr="001E0ED2">
        <w:rPr>
          <w:color w:val="000000" w:themeColor="text1"/>
        </w:rPr>
        <w:t xml:space="preserve"> star catalogue of Claudius Ptolemy </w:t>
      </w:r>
      <w:r w:rsidR="00944A04" w:rsidRPr="001E0ED2">
        <w:rPr>
          <w:color w:val="000000" w:themeColor="text1"/>
        </w:rPr>
        <w:t>with its</w:t>
      </w:r>
      <w:r w:rsidR="00C07435" w:rsidRPr="001E0ED2">
        <w:rPr>
          <w:color w:val="000000" w:themeColor="text1"/>
        </w:rPr>
        <w:t xml:space="preserve"> practical application to the </w:t>
      </w:r>
      <w:r w:rsidR="00C07435" w:rsidRPr="001E0ED2">
        <w:rPr>
          <w:color w:val="000000" w:themeColor="text1"/>
        </w:rPr>
        <w:lastRenderedPageBreak/>
        <w:t>‘theoretical cosmic psychologies proposed by Plato’</w:t>
      </w:r>
      <w:r w:rsidR="00D26DA5" w:rsidRPr="001E0ED2">
        <w:rPr>
          <w:color w:val="000000" w:themeColor="text1"/>
        </w:rPr>
        <w:t>.</w:t>
      </w:r>
      <w:r w:rsidR="00D240D6" w:rsidRPr="001E0ED2">
        <w:rPr>
          <w:rStyle w:val="FootnoteReference"/>
          <w:color w:val="000000" w:themeColor="text1"/>
        </w:rPr>
        <w:footnoteReference w:id="19"/>
      </w:r>
      <w:r w:rsidR="00D240D6" w:rsidRPr="001E0ED2">
        <w:rPr>
          <w:color w:val="000000" w:themeColor="text1"/>
        </w:rPr>
        <w:t xml:space="preserve"> </w:t>
      </w:r>
      <w:r w:rsidR="00DB64F4" w:rsidRPr="001E0ED2">
        <w:rPr>
          <w:color w:val="000000" w:themeColor="text1"/>
        </w:rPr>
        <w:t xml:space="preserve">It </w:t>
      </w:r>
      <w:r w:rsidR="00207255" w:rsidRPr="001E0ED2">
        <w:rPr>
          <w:color w:val="000000" w:themeColor="text1"/>
        </w:rPr>
        <w:t>seems</w:t>
      </w:r>
      <w:r w:rsidR="00B42AD0" w:rsidRPr="001E0ED2">
        <w:rPr>
          <w:color w:val="000000" w:themeColor="text1"/>
        </w:rPr>
        <w:t xml:space="preserve"> </w:t>
      </w:r>
      <w:r w:rsidR="00DB64F4" w:rsidRPr="001E0ED2">
        <w:rPr>
          <w:color w:val="000000" w:themeColor="text1"/>
        </w:rPr>
        <w:t>logic</w:t>
      </w:r>
      <w:r w:rsidR="00B42AD0" w:rsidRPr="001E0ED2">
        <w:rPr>
          <w:color w:val="000000" w:themeColor="text1"/>
        </w:rPr>
        <w:t>al to assume</w:t>
      </w:r>
      <w:r w:rsidR="00DB64F4" w:rsidRPr="001E0ED2">
        <w:rPr>
          <w:color w:val="000000" w:themeColor="text1"/>
        </w:rPr>
        <w:t xml:space="preserve"> that r</w:t>
      </w:r>
      <w:r w:rsidR="00C07435" w:rsidRPr="001E0ED2">
        <w:rPr>
          <w:color w:val="000000" w:themeColor="text1"/>
        </w:rPr>
        <w:t xml:space="preserve">aising the </w:t>
      </w:r>
      <w:r w:rsidR="00365E90" w:rsidRPr="001E0ED2">
        <w:rPr>
          <w:color w:val="000000" w:themeColor="text1"/>
        </w:rPr>
        <w:t>‘</w:t>
      </w:r>
      <w:r w:rsidR="00C07435" w:rsidRPr="001E0ED2">
        <w:rPr>
          <w:color w:val="000000" w:themeColor="text1"/>
        </w:rPr>
        <w:t>soul’s relationship with the stars</w:t>
      </w:r>
      <w:r w:rsidR="00365E90" w:rsidRPr="001E0ED2">
        <w:rPr>
          <w:color w:val="000000" w:themeColor="text1"/>
        </w:rPr>
        <w:t>’</w:t>
      </w:r>
      <w:r w:rsidR="00D240D6" w:rsidRPr="001E0ED2">
        <w:rPr>
          <w:rStyle w:val="FootnoteReference"/>
          <w:color w:val="000000" w:themeColor="text1"/>
        </w:rPr>
        <w:footnoteReference w:id="20"/>
      </w:r>
      <w:r w:rsidR="00D240D6" w:rsidRPr="001E0ED2">
        <w:rPr>
          <w:color w:val="000000" w:themeColor="text1"/>
        </w:rPr>
        <w:t xml:space="preserve"> </w:t>
      </w:r>
      <w:r w:rsidR="00DC1081" w:rsidRPr="001E0ED2">
        <w:rPr>
          <w:color w:val="000000" w:themeColor="text1"/>
        </w:rPr>
        <w:t xml:space="preserve">is </w:t>
      </w:r>
      <w:r w:rsidR="00C07435" w:rsidRPr="001E0ED2">
        <w:rPr>
          <w:color w:val="000000" w:themeColor="text1"/>
        </w:rPr>
        <w:t xml:space="preserve">more in line with </w:t>
      </w:r>
      <w:r w:rsidR="00B42AD0" w:rsidRPr="001E0ED2">
        <w:rPr>
          <w:color w:val="000000" w:themeColor="text1"/>
        </w:rPr>
        <w:t>ancient</w:t>
      </w:r>
      <w:r w:rsidR="00C07435" w:rsidRPr="001E0ED2">
        <w:rPr>
          <w:color w:val="000000" w:themeColor="text1"/>
        </w:rPr>
        <w:t xml:space="preserve"> Egyptian cosmology </w:t>
      </w:r>
      <w:r w:rsidR="00207255" w:rsidRPr="001E0ED2">
        <w:rPr>
          <w:color w:val="000000" w:themeColor="text1"/>
        </w:rPr>
        <w:t xml:space="preserve">than </w:t>
      </w:r>
      <w:r w:rsidR="00225A0B">
        <w:rPr>
          <w:color w:val="000000" w:themeColor="text1"/>
        </w:rPr>
        <w:t xml:space="preserve">with </w:t>
      </w:r>
      <w:r w:rsidR="00207255" w:rsidRPr="001E0ED2">
        <w:rPr>
          <w:color w:val="000000" w:themeColor="text1"/>
        </w:rPr>
        <w:t>any other cosmological texts of ancient times</w:t>
      </w:r>
      <w:r w:rsidR="00D240D6" w:rsidRPr="001E0ED2">
        <w:rPr>
          <w:color w:val="000000" w:themeColor="text1"/>
        </w:rPr>
        <w:t>.</w:t>
      </w:r>
    </w:p>
    <w:p w14:paraId="21210BFD" w14:textId="45A7B6A1" w:rsidR="008C331F" w:rsidRDefault="00B42AD0" w:rsidP="00E23B27">
      <w:pPr>
        <w:spacing w:line="360" w:lineRule="auto"/>
        <w:rPr>
          <w:color w:val="000000" w:themeColor="text1"/>
        </w:rPr>
      </w:pPr>
      <w:r w:rsidRPr="001E0ED2">
        <w:rPr>
          <w:color w:val="000000" w:themeColor="text1"/>
        </w:rPr>
        <w:t>The</w:t>
      </w:r>
      <w:r w:rsidR="00C57A80" w:rsidRPr="001E0ED2">
        <w:rPr>
          <w:color w:val="000000" w:themeColor="text1"/>
        </w:rPr>
        <w:t xml:space="preserve"> ascension myth of the king </w:t>
      </w:r>
      <w:r w:rsidRPr="001E0ED2">
        <w:rPr>
          <w:color w:val="000000" w:themeColor="text1"/>
        </w:rPr>
        <w:t xml:space="preserve">through Nut, </w:t>
      </w:r>
      <w:r w:rsidR="00C57A80" w:rsidRPr="001E0ED2">
        <w:rPr>
          <w:color w:val="000000" w:themeColor="text1"/>
        </w:rPr>
        <w:t>follows the Curtailed Passage star phase, defined by Bernadette Brady</w:t>
      </w:r>
      <w:r w:rsidR="004F327E" w:rsidRPr="001E0ED2">
        <w:rPr>
          <w:color w:val="000000" w:themeColor="text1"/>
        </w:rPr>
        <w:t xml:space="preserve"> making reference to Ptolemy,</w:t>
      </w:r>
      <w:r w:rsidR="00C57A80" w:rsidRPr="001E0ED2">
        <w:rPr>
          <w:color w:val="000000" w:themeColor="text1"/>
        </w:rPr>
        <w:t xml:space="preserve"> as stars</w:t>
      </w:r>
      <w:r w:rsidRPr="001E0ED2">
        <w:rPr>
          <w:color w:val="000000" w:themeColor="text1"/>
        </w:rPr>
        <w:t xml:space="preserve"> that are</w:t>
      </w:r>
      <w:r w:rsidR="00C57A80" w:rsidRPr="001E0ED2">
        <w:rPr>
          <w:color w:val="000000" w:themeColor="text1"/>
        </w:rPr>
        <w:t xml:space="preserve"> ‘visible for every night throughout the year</w:t>
      </w:r>
      <w:r w:rsidR="0072725A" w:rsidRPr="001E0ED2">
        <w:rPr>
          <w:color w:val="000000" w:themeColor="text1"/>
        </w:rPr>
        <w:t>’,</w:t>
      </w:r>
      <w:r w:rsidR="00D240D6" w:rsidRPr="001E0ED2">
        <w:rPr>
          <w:rStyle w:val="FootnoteReference"/>
          <w:color w:val="000000" w:themeColor="text1"/>
        </w:rPr>
        <w:footnoteReference w:id="21"/>
      </w:r>
      <w:r w:rsidR="00295105" w:rsidRPr="001E0ED2">
        <w:rPr>
          <w:color w:val="000000" w:themeColor="text1"/>
        </w:rPr>
        <w:t xml:space="preserve"> sometimes rising before the sun (heliacal rise) or after the sun (achronycal rise)</w:t>
      </w:r>
      <w:r w:rsidR="00D240D6" w:rsidRPr="001E0ED2">
        <w:rPr>
          <w:color w:val="000000" w:themeColor="text1"/>
        </w:rPr>
        <w:t>.</w:t>
      </w:r>
      <w:r w:rsidR="00D240D6" w:rsidRPr="001E0ED2">
        <w:rPr>
          <w:rStyle w:val="FootnoteReference"/>
          <w:color w:val="000000" w:themeColor="text1"/>
        </w:rPr>
        <w:footnoteReference w:id="22"/>
      </w:r>
      <w:r w:rsidR="00295105" w:rsidRPr="001E0ED2">
        <w:rPr>
          <w:color w:val="000000" w:themeColor="text1"/>
        </w:rPr>
        <w:t xml:space="preserve"> </w:t>
      </w:r>
      <w:r w:rsidR="004F026E" w:rsidRPr="001E0ED2">
        <w:rPr>
          <w:color w:val="000000" w:themeColor="text1"/>
        </w:rPr>
        <w:t>When looking at which stars could take an important role in the</w:t>
      </w:r>
      <w:r w:rsidR="00530AD0" w:rsidRPr="001E0ED2">
        <w:rPr>
          <w:color w:val="000000" w:themeColor="text1"/>
        </w:rPr>
        <w:t xml:space="preserve"> king’s</w:t>
      </w:r>
      <w:r w:rsidR="004F026E" w:rsidRPr="001E0ED2">
        <w:rPr>
          <w:color w:val="000000" w:themeColor="text1"/>
        </w:rPr>
        <w:t xml:space="preserve"> journey to the Netherworld, Brady’s </w:t>
      </w:r>
      <w:r w:rsidR="005B3F82" w:rsidRPr="001E0ED2">
        <w:rPr>
          <w:color w:val="000000" w:themeColor="text1"/>
        </w:rPr>
        <w:t xml:space="preserve">states </w:t>
      </w:r>
      <w:r w:rsidR="004F026E" w:rsidRPr="001E0ED2">
        <w:rPr>
          <w:color w:val="000000" w:themeColor="text1"/>
        </w:rPr>
        <w:t>that</w:t>
      </w:r>
      <w:r w:rsidR="00EF56AE" w:rsidRPr="001E0ED2">
        <w:rPr>
          <w:color w:val="000000" w:themeColor="text1"/>
        </w:rPr>
        <w:t xml:space="preserve"> ‘at the time of creation of the pyramid texts every year in early May, Vega and Sirius would have been seen together on the horizon’</w:t>
      </w:r>
      <w:r w:rsidR="00D240D6" w:rsidRPr="001E0ED2">
        <w:rPr>
          <w:rStyle w:val="FootnoteReference"/>
          <w:color w:val="000000" w:themeColor="text1"/>
        </w:rPr>
        <w:footnoteReference w:id="23"/>
      </w:r>
      <w:r w:rsidR="00EF56AE" w:rsidRPr="001E0ED2">
        <w:rPr>
          <w:color w:val="000000" w:themeColor="text1"/>
        </w:rPr>
        <w:t xml:space="preserve">, </w:t>
      </w:r>
      <w:r w:rsidR="004F327E" w:rsidRPr="001E0ED2">
        <w:rPr>
          <w:color w:val="000000" w:themeColor="text1"/>
        </w:rPr>
        <w:t>with</w:t>
      </w:r>
      <w:r w:rsidR="00EF56AE" w:rsidRPr="001E0ED2">
        <w:rPr>
          <w:color w:val="000000" w:themeColor="text1"/>
        </w:rPr>
        <w:t xml:space="preserve"> Vega </w:t>
      </w:r>
      <w:r w:rsidR="004F327E" w:rsidRPr="001E0ED2">
        <w:rPr>
          <w:color w:val="000000" w:themeColor="text1"/>
        </w:rPr>
        <w:t xml:space="preserve">taking the </w:t>
      </w:r>
      <w:r w:rsidR="008C331F" w:rsidRPr="001E0ED2">
        <w:rPr>
          <w:color w:val="000000" w:themeColor="text1"/>
        </w:rPr>
        <w:t xml:space="preserve">mythical </w:t>
      </w:r>
      <w:r w:rsidR="004F327E" w:rsidRPr="001E0ED2">
        <w:rPr>
          <w:color w:val="000000" w:themeColor="text1"/>
        </w:rPr>
        <w:t>role of</w:t>
      </w:r>
      <w:r w:rsidR="00EF56AE" w:rsidRPr="001E0ED2">
        <w:rPr>
          <w:color w:val="000000" w:themeColor="text1"/>
        </w:rPr>
        <w:t xml:space="preserve"> carrying out the souls of the dead to the other world.</w:t>
      </w:r>
      <w:r w:rsidR="00EF56AE">
        <w:rPr>
          <w:color w:val="000000" w:themeColor="text1"/>
        </w:rPr>
        <w:t xml:space="preserve"> </w:t>
      </w:r>
    </w:p>
    <w:p w14:paraId="541901AC" w14:textId="10F54C42" w:rsidR="00DB64F4" w:rsidRPr="0072059A" w:rsidRDefault="005D19E8" w:rsidP="00E23B27">
      <w:pPr>
        <w:spacing w:line="360" w:lineRule="auto"/>
        <w:rPr>
          <w:color w:val="000000" w:themeColor="text1"/>
          <w:shd w:val="clear" w:color="auto" w:fill="FFFFFF"/>
        </w:rPr>
      </w:pPr>
      <w:r w:rsidRPr="0072059A">
        <w:rPr>
          <w:color w:val="000000" w:themeColor="text1"/>
          <w:shd w:val="clear" w:color="auto" w:fill="FFFFFF"/>
        </w:rPr>
        <w:t>Nut’s</w:t>
      </w:r>
      <w:r w:rsidR="00B664C3" w:rsidRPr="0072059A">
        <w:rPr>
          <w:color w:val="000000" w:themeColor="text1"/>
          <w:shd w:val="clear" w:color="auto" w:fill="FFFFFF"/>
        </w:rPr>
        <w:t xml:space="preserve"> myth </w:t>
      </w:r>
      <w:r w:rsidR="00552E25" w:rsidRPr="0072059A">
        <w:rPr>
          <w:color w:val="000000" w:themeColor="text1"/>
          <w:shd w:val="clear" w:color="auto" w:fill="FFFFFF"/>
        </w:rPr>
        <w:t xml:space="preserve">gives the possibility for an intellectual exploration </w:t>
      </w:r>
      <w:r w:rsidR="001B6983" w:rsidRPr="0072059A">
        <w:rPr>
          <w:color w:val="000000" w:themeColor="text1"/>
          <w:shd w:val="clear" w:color="auto" w:fill="FFFFFF"/>
        </w:rPr>
        <w:t xml:space="preserve">of </w:t>
      </w:r>
      <w:r w:rsidR="00552E25" w:rsidRPr="0072059A">
        <w:rPr>
          <w:color w:val="000000" w:themeColor="text1"/>
          <w:shd w:val="clear" w:color="auto" w:fill="FFFFFF"/>
        </w:rPr>
        <w:t>a</w:t>
      </w:r>
      <w:r w:rsidR="001B6983" w:rsidRPr="0072059A">
        <w:rPr>
          <w:color w:val="000000" w:themeColor="text1"/>
          <w:shd w:val="clear" w:color="auto" w:fill="FFFFFF"/>
        </w:rPr>
        <w:t xml:space="preserve"> continuous creation process</w:t>
      </w:r>
      <w:r w:rsidR="0002103F" w:rsidRPr="0072059A">
        <w:rPr>
          <w:color w:val="000000" w:themeColor="text1"/>
          <w:shd w:val="clear" w:color="auto" w:fill="FFFFFF"/>
        </w:rPr>
        <w:t xml:space="preserve"> </w:t>
      </w:r>
      <w:r w:rsidR="00B664C3" w:rsidRPr="0072059A">
        <w:rPr>
          <w:color w:val="000000" w:themeColor="text1"/>
          <w:shd w:val="clear" w:color="auto" w:fill="FFFFFF"/>
        </w:rPr>
        <w:t xml:space="preserve">marked by </w:t>
      </w:r>
      <w:r w:rsidR="00B42AD0" w:rsidRPr="0072059A">
        <w:rPr>
          <w:color w:val="000000" w:themeColor="text1"/>
          <w:shd w:val="clear" w:color="auto" w:fill="FFFFFF"/>
        </w:rPr>
        <w:t xml:space="preserve">cycles of </w:t>
      </w:r>
      <w:r w:rsidR="00B664C3" w:rsidRPr="0072059A">
        <w:rPr>
          <w:color w:val="000000" w:themeColor="text1"/>
          <w:shd w:val="clear" w:color="auto" w:fill="FFFFFF"/>
        </w:rPr>
        <w:t>birth and death</w:t>
      </w:r>
      <w:r w:rsidR="003C4FC2" w:rsidRPr="0072059A">
        <w:rPr>
          <w:color w:val="000000" w:themeColor="text1"/>
          <w:shd w:val="clear" w:color="auto" w:fill="FFFFFF"/>
        </w:rPr>
        <w:t>,</w:t>
      </w:r>
      <w:r w:rsidR="0002103F" w:rsidRPr="0072059A">
        <w:rPr>
          <w:color w:val="000000" w:themeColor="text1"/>
          <w:shd w:val="clear" w:color="auto" w:fill="FFFFFF"/>
        </w:rPr>
        <w:t xml:space="preserve"> </w:t>
      </w:r>
      <w:r w:rsidR="00B42AD0" w:rsidRPr="0072059A">
        <w:rPr>
          <w:color w:val="000000" w:themeColor="text1"/>
          <w:shd w:val="clear" w:color="auto" w:fill="FFFFFF"/>
        </w:rPr>
        <w:t xml:space="preserve">and </w:t>
      </w:r>
      <w:r w:rsidR="004F026E" w:rsidRPr="0072059A">
        <w:rPr>
          <w:color w:val="000000" w:themeColor="text1"/>
          <w:shd w:val="clear" w:color="auto" w:fill="FFFFFF"/>
        </w:rPr>
        <w:t xml:space="preserve">that creation process </w:t>
      </w:r>
      <w:r w:rsidR="00B42AD0" w:rsidRPr="0072059A">
        <w:rPr>
          <w:color w:val="000000" w:themeColor="text1"/>
          <w:shd w:val="clear" w:color="auto" w:fill="FFFFFF"/>
        </w:rPr>
        <w:t>is</w:t>
      </w:r>
      <w:r w:rsidR="00DB64F4" w:rsidRPr="0072059A">
        <w:rPr>
          <w:color w:val="000000" w:themeColor="text1"/>
          <w:shd w:val="clear" w:color="auto" w:fill="FFFFFF"/>
        </w:rPr>
        <w:t xml:space="preserve"> </w:t>
      </w:r>
      <w:r w:rsidR="000422B0" w:rsidRPr="0072059A">
        <w:rPr>
          <w:color w:val="000000" w:themeColor="text1"/>
          <w:shd w:val="clear" w:color="auto" w:fill="FFFFFF"/>
        </w:rPr>
        <w:t xml:space="preserve">demonstrated </w:t>
      </w:r>
      <w:r w:rsidR="00B47D24" w:rsidRPr="0072059A">
        <w:rPr>
          <w:color w:val="000000" w:themeColor="text1"/>
          <w:shd w:val="clear" w:color="auto" w:fill="FFFFFF"/>
        </w:rPr>
        <w:t xml:space="preserve">on a </w:t>
      </w:r>
      <w:r w:rsidR="000033D5" w:rsidRPr="0072059A">
        <w:rPr>
          <w:color w:val="000000" w:themeColor="text1"/>
          <w:shd w:val="clear" w:color="auto" w:fill="FFFFFF"/>
        </w:rPr>
        <w:t xml:space="preserve">daily </w:t>
      </w:r>
      <w:r w:rsidR="00B47D24" w:rsidRPr="0072059A">
        <w:rPr>
          <w:color w:val="000000" w:themeColor="text1"/>
          <w:shd w:val="clear" w:color="auto" w:fill="FFFFFF"/>
        </w:rPr>
        <w:t xml:space="preserve">basis </w:t>
      </w:r>
      <w:r w:rsidR="00F37948">
        <w:rPr>
          <w:color w:val="000000" w:themeColor="text1"/>
          <w:shd w:val="clear" w:color="auto" w:fill="FFFFFF"/>
        </w:rPr>
        <w:t>with</w:t>
      </w:r>
      <w:r w:rsidR="0002103F" w:rsidRPr="0072059A">
        <w:rPr>
          <w:color w:val="000000" w:themeColor="text1"/>
          <w:shd w:val="clear" w:color="auto" w:fill="FFFFFF"/>
        </w:rPr>
        <w:t xml:space="preserve"> </w:t>
      </w:r>
      <w:r w:rsidR="000033D5" w:rsidRPr="0072059A">
        <w:rPr>
          <w:color w:val="000000" w:themeColor="text1"/>
          <w:shd w:val="clear" w:color="auto" w:fill="FFFFFF"/>
        </w:rPr>
        <w:t xml:space="preserve">the </w:t>
      </w:r>
      <w:r w:rsidR="0002103F" w:rsidRPr="0072059A">
        <w:rPr>
          <w:color w:val="000000" w:themeColor="text1"/>
          <w:shd w:val="clear" w:color="auto" w:fill="FFFFFF"/>
        </w:rPr>
        <w:t>sun</w:t>
      </w:r>
      <w:r w:rsidR="000422B0" w:rsidRPr="0072059A">
        <w:rPr>
          <w:color w:val="000000" w:themeColor="text1"/>
          <w:shd w:val="clear" w:color="auto" w:fill="FFFFFF"/>
        </w:rPr>
        <w:t>rise and sunset</w:t>
      </w:r>
      <w:r w:rsidR="00C57A80" w:rsidRPr="0072059A">
        <w:rPr>
          <w:color w:val="000000" w:themeColor="text1"/>
          <w:shd w:val="clear" w:color="auto" w:fill="FFFFFF"/>
        </w:rPr>
        <w:t xml:space="preserve"> </w:t>
      </w:r>
      <w:r w:rsidR="0002103F" w:rsidRPr="0072059A">
        <w:rPr>
          <w:color w:val="000000" w:themeColor="text1"/>
          <w:shd w:val="clear" w:color="auto" w:fill="FFFFFF"/>
        </w:rPr>
        <w:t>in the sky</w:t>
      </w:r>
      <w:r w:rsidR="000033D5" w:rsidRPr="0072059A">
        <w:rPr>
          <w:color w:val="000000" w:themeColor="text1"/>
          <w:shd w:val="clear" w:color="auto" w:fill="FFFFFF"/>
        </w:rPr>
        <w:t xml:space="preserve">. </w:t>
      </w:r>
      <w:r w:rsidR="000422B0" w:rsidRPr="0072059A">
        <w:rPr>
          <w:color w:val="000000" w:themeColor="text1"/>
          <w:shd w:val="clear" w:color="auto" w:fill="FFFFFF"/>
        </w:rPr>
        <w:t xml:space="preserve">According to Wells, </w:t>
      </w:r>
      <w:r w:rsidR="0002103F" w:rsidRPr="0072059A">
        <w:rPr>
          <w:color w:val="000000" w:themeColor="text1"/>
          <w:shd w:val="clear" w:color="auto" w:fill="FFFFFF"/>
        </w:rPr>
        <w:t xml:space="preserve">Nut gives birth to the sun </w:t>
      </w:r>
      <w:r w:rsidR="000422B0" w:rsidRPr="0072059A">
        <w:rPr>
          <w:color w:val="000000" w:themeColor="text1"/>
          <w:shd w:val="clear" w:color="auto" w:fill="FFFFFF"/>
        </w:rPr>
        <w:t>at the precise time of the</w:t>
      </w:r>
      <w:r w:rsidR="0002103F" w:rsidRPr="0072059A">
        <w:rPr>
          <w:color w:val="000000" w:themeColor="text1"/>
          <w:shd w:val="clear" w:color="auto" w:fill="FFFFFF"/>
        </w:rPr>
        <w:t xml:space="preserve"> Winter Solstice </w:t>
      </w:r>
      <w:r w:rsidR="000422B0" w:rsidRPr="0072059A">
        <w:rPr>
          <w:color w:val="000000" w:themeColor="text1"/>
          <w:shd w:val="clear" w:color="auto" w:fill="FFFFFF"/>
        </w:rPr>
        <w:t>when the rising</w:t>
      </w:r>
      <w:r w:rsidR="0002103F" w:rsidRPr="0072059A">
        <w:rPr>
          <w:color w:val="000000" w:themeColor="text1"/>
          <w:shd w:val="clear" w:color="auto" w:fill="FFFFFF"/>
        </w:rPr>
        <w:t xml:space="preserve"> sun </w:t>
      </w:r>
      <w:r w:rsidR="000422B0" w:rsidRPr="0072059A">
        <w:rPr>
          <w:color w:val="000000" w:themeColor="text1"/>
          <w:shd w:val="clear" w:color="auto" w:fill="FFFFFF"/>
        </w:rPr>
        <w:t>intersects with</w:t>
      </w:r>
      <w:r w:rsidR="0002103F" w:rsidRPr="0072059A">
        <w:rPr>
          <w:color w:val="000000" w:themeColor="text1"/>
          <w:shd w:val="clear" w:color="auto" w:fill="FFFFFF"/>
        </w:rPr>
        <w:t xml:space="preserve"> Deneb (a star in the constellation of Cygnus</w:t>
      </w:r>
      <w:r w:rsidR="000422B0" w:rsidRPr="0072059A">
        <w:rPr>
          <w:color w:val="000000" w:themeColor="text1"/>
          <w:shd w:val="clear" w:color="auto" w:fill="FFFFFF"/>
        </w:rPr>
        <w:t xml:space="preserve"> </w:t>
      </w:r>
      <w:r w:rsidR="000033D5" w:rsidRPr="0072059A">
        <w:rPr>
          <w:color w:val="000000" w:themeColor="text1"/>
          <w:shd w:val="clear" w:color="auto" w:fill="FFFFFF"/>
        </w:rPr>
        <w:t xml:space="preserve">that </w:t>
      </w:r>
      <w:r w:rsidR="00C443C3" w:rsidRPr="0072059A">
        <w:rPr>
          <w:color w:val="000000" w:themeColor="text1"/>
          <w:shd w:val="clear" w:color="auto" w:fill="FFFFFF"/>
        </w:rPr>
        <w:t xml:space="preserve">was believed to </w:t>
      </w:r>
      <w:r w:rsidR="000033D5" w:rsidRPr="0072059A">
        <w:rPr>
          <w:color w:val="000000" w:themeColor="text1"/>
          <w:shd w:val="clear" w:color="auto" w:fill="FFFFFF"/>
        </w:rPr>
        <w:t>represent</w:t>
      </w:r>
      <w:r w:rsidR="000422B0" w:rsidRPr="0072059A">
        <w:rPr>
          <w:color w:val="000000" w:themeColor="text1"/>
          <w:shd w:val="clear" w:color="auto" w:fill="FFFFFF"/>
        </w:rPr>
        <w:t xml:space="preserve"> Nut’s </w:t>
      </w:r>
      <w:r w:rsidR="007832E8" w:rsidRPr="0072059A">
        <w:rPr>
          <w:color w:val="000000" w:themeColor="text1"/>
          <w:shd w:val="clear" w:color="auto" w:fill="FFFFFF"/>
        </w:rPr>
        <w:t>birth canal</w:t>
      </w:r>
      <w:r w:rsidR="0002103F" w:rsidRPr="0072059A">
        <w:rPr>
          <w:color w:val="000000" w:themeColor="text1"/>
          <w:shd w:val="clear" w:color="auto" w:fill="FFFFFF"/>
        </w:rPr>
        <w:t>)</w:t>
      </w:r>
      <w:r w:rsidR="00A41402" w:rsidRPr="0072059A">
        <w:rPr>
          <w:color w:val="000000" w:themeColor="text1"/>
          <w:shd w:val="clear" w:color="auto" w:fill="FFFFFF"/>
        </w:rPr>
        <w:t xml:space="preserve"> and</w:t>
      </w:r>
      <w:r w:rsidR="0002103F" w:rsidRPr="0072059A">
        <w:rPr>
          <w:color w:val="000000" w:themeColor="text1"/>
          <w:shd w:val="clear" w:color="auto" w:fill="FFFFFF"/>
        </w:rPr>
        <w:t xml:space="preserve"> forming a great circle.</w:t>
      </w:r>
      <w:r w:rsidR="000422B0" w:rsidRPr="0072059A">
        <w:rPr>
          <w:color w:val="000000" w:themeColor="text1"/>
          <w:shd w:val="clear" w:color="auto" w:fill="FFFFFF"/>
        </w:rPr>
        <w:t xml:space="preserve"> The conception moment happens </w:t>
      </w:r>
      <w:r w:rsidR="00207255" w:rsidRPr="0072059A">
        <w:rPr>
          <w:color w:val="000000" w:themeColor="text1"/>
          <w:shd w:val="clear" w:color="auto" w:fill="FFFFFF"/>
        </w:rPr>
        <w:t xml:space="preserve">shortly </w:t>
      </w:r>
      <w:r w:rsidR="000422B0" w:rsidRPr="0072059A">
        <w:rPr>
          <w:color w:val="000000" w:themeColor="text1"/>
          <w:shd w:val="clear" w:color="auto" w:fill="FFFFFF"/>
        </w:rPr>
        <w:t xml:space="preserve">after sunset during the </w:t>
      </w:r>
      <w:r w:rsidR="000033D5" w:rsidRPr="0072059A">
        <w:rPr>
          <w:color w:val="000000" w:themeColor="text1"/>
          <w:shd w:val="clear" w:color="auto" w:fill="FFFFFF"/>
        </w:rPr>
        <w:t>S</w:t>
      </w:r>
      <w:r w:rsidR="000422B0" w:rsidRPr="0072059A">
        <w:rPr>
          <w:color w:val="000000" w:themeColor="text1"/>
          <w:shd w:val="clear" w:color="auto" w:fill="FFFFFF"/>
        </w:rPr>
        <w:t xml:space="preserve">pring </w:t>
      </w:r>
      <w:r w:rsidR="000033D5" w:rsidRPr="0072059A">
        <w:rPr>
          <w:color w:val="000000" w:themeColor="text1"/>
          <w:shd w:val="clear" w:color="auto" w:fill="FFFFFF"/>
        </w:rPr>
        <w:t>E</w:t>
      </w:r>
      <w:r w:rsidR="000422B0" w:rsidRPr="0072059A">
        <w:rPr>
          <w:color w:val="000000" w:themeColor="text1"/>
          <w:shd w:val="clear" w:color="auto" w:fill="FFFFFF"/>
        </w:rPr>
        <w:t xml:space="preserve">quinox, when the head of Nut is upwards and her face lies West near the constellation of Gemini, giving the optical illusion of the sun entering </w:t>
      </w:r>
      <w:r w:rsidR="00C443C3" w:rsidRPr="0072059A">
        <w:rPr>
          <w:color w:val="000000" w:themeColor="text1"/>
          <w:shd w:val="clear" w:color="auto" w:fill="FFFFFF"/>
        </w:rPr>
        <w:t>her</w:t>
      </w:r>
      <w:r w:rsidR="000422B0" w:rsidRPr="0072059A">
        <w:rPr>
          <w:color w:val="000000" w:themeColor="text1"/>
          <w:shd w:val="clear" w:color="auto" w:fill="FFFFFF"/>
        </w:rPr>
        <w:t xml:space="preserve"> mouth. </w:t>
      </w:r>
      <w:r w:rsidR="000033D5" w:rsidRPr="0072059A">
        <w:rPr>
          <w:color w:val="000000" w:themeColor="text1"/>
          <w:shd w:val="clear" w:color="auto" w:fill="FFFFFF"/>
        </w:rPr>
        <w:t>Between the Winter Solstice and the Spring Equinox ‘a value of 272 days is obtained. This interval is identical to the 9-month period of human gestation</w:t>
      </w:r>
      <w:r w:rsidR="0072059A" w:rsidRPr="0072059A">
        <w:rPr>
          <w:color w:val="000000" w:themeColor="text1"/>
          <w:shd w:val="clear" w:color="auto" w:fill="FFFFFF"/>
        </w:rPr>
        <w:t>’.</w:t>
      </w:r>
      <w:r w:rsidR="0072059A" w:rsidRPr="0072059A">
        <w:rPr>
          <w:rStyle w:val="FootnoteReference"/>
          <w:color w:val="000000" w:themeColor="text1"/>
          <w:shd w:val="clear" w:color="auto" w:fill="FFFFFF"/>
        </w:rPr>
        <w:footnoteReference w:id="24"/>
      </w:r>
      <w:r w:rsidR="00B47D24" w:rsidRPr="0072059A">
        <w:rPr>
          <w:color w:val="000000" w:themeColor="text1"/>
          <w:shd w:val="clear" w:color="auto" w:fill="FFFFFF"/>
        </w:rPr>
        <w:t xml:space="preserve"> </w:t>
      </w:r>
      <w:r w:rsidR="00C443C3" w:rsidRPr="0072059A">
        <w:rPr>
          <w:color w:val="000000" w:themeColor="text1"/>
          <w:shd w:val="clear" w:color="auto" w:fill="FFFFFF"/>
        </w:rPr>
        <w:t xml:space="preserve">It is possible that all of these natural events helped to reinforce </w:t>
      </w:r>
      <w:r w:rsidR="00B47D24" w:rsidRPr="0072059A">
        <w:rPr>
          <w:color w:val="000000" w:themeColor="text1"/>
          <w:shd w:val="clear" w:color="auto" w:fill="FFFFFF"/>
        </w:rPr>
        <w:t xml:space="preserve">Nut’s </w:t>
      </w:r>
      <w:r w:rsidR="00C443C3" w:rsidRPr="0072059A">
        <w:rPr>
          <w:color w:val="000000" w:themeColor="text1"/>
          <w:shd w:val="clear" w:color="auto" w:fill="FFFFFF"/>
        </w:rPr>
        <w:t>intricate myth of creation</w:t>
      </w:r>
      <w:r w:rsidR="00B47D24" w:rsidRPr="0072059A">
        <w:rPr>
          <w:color w:val="000000" w:themeColor="text1"/>
          <w:shd w:val="clear" w:color="auto" w:fill="FFFFFF"/>
        </w:rPr>
        <w:t xml:space="preserve"> and the theological concept of Ra, the self-creating god.</w:t>
      </w:r>
      <w:r w:rsidR="00B82DC2" w:rsidRPr="0072059A">
        <w:rPr>
          <w:color w:val="000000" w:themeColor="text1"/>
          <w:shd w:val="clear" w:color="auto" w:fill="FFFFFF"/>
        </w:rPr>
        <w:t xml:space="preserve"> </w:t>
      </w:r>
    </w:p>
    <w:p w14:paraId="4E2BA790" w14:textId="38929E9D" w:rsidR="00A30C4E" w:rsidRPr="00985758" w:rsidRDefault="00B82DC2" w:rsidP="001B6107">
      <w:pPr>
        <w:spacing w:line="360" w:lineRule="auto"/>
        <w:rPr>
          <w:color w:val="000000" w:themeColor="text1"/>
        </w:rPr>
      </w:pPr>
      <w:r w:rsidRPr="0072059A">
        <w:rPr>
          <w:color w:val="000000" w:themeColor="text1"/>
          <w:shd w:val="clear" w:color="auto" w:fill="FFFFFF"/>
        </w:rPr>
        <w:t>The path of the sun during the year was the path of the sailing stars.</w:t>
      </w:r>
      <w:r w:rsidR="00F37948">
        <w:rPr>
          <w:rStyle w:val="FootnoteReference"/>
          <w:color w:val="000000" w:themeColor="text1"/>
          <w:shd w:val="clear" w:color="auto" w:fill="FFFFFF"/>
        </w:rPr>
        <w:footnoteReference w:id="25"/>
      </w:r>
      <w:r w:rsidRPr="0072059A">
        <w:rPr>
          <w:color w:val="000000" w:themeColor="text1"/>
          <w:shd w:val="clear" w:color="auto" w:fill="FFFFFF"/>
        </w:rPr>
        <w:t xml:space="preserve"> </w:t>
      </w:r>
      <w:r w:rsidR="00692B42" w:rsidRPr="0072059A">
        <w:rPr>
          <w:color w:val="000000" w:themeColor="text1"/>
        </w:rPr>
        <w:t>But, t</w:t>
      </w:r>
      <w:r w:rsidR="00BA38ED" w:rsidRPr="0072059A">
        <w:rPr>
          <w:color w:val="000000" w:themeColor="text1"/>
        </w:rPr>
        <w:t xml:space="preserve">he end of the journey was according to Conman </w:t>
      </w:r>
      <w:r w:rsidR="00692B42" w:rsidRPr="0072059A">
        <w:rPr>
          <w:color w:val="000000" w:themeColor="text1"/>
        </w:rPr>
        <w:t>when</w:t>
      </w:r>
      <w:r w:rsidR="00BA38ED" w:rsidRPr="0072059A">
        <w:rPr>
          <w:color w:val="000000" w:themeColor="text1"/>
        </w:rPr>
        <w:t xml:space="preserve"> the king </w:t>
      </w:r>
      <w:r w:rsidR="00692B42" w:rsidRPr="0072059A">
        <w:rPr>
          <w:color w:val="000000" w:themeColor="text1"/>
        </w:rPr>
        <w:t>joined</w:t>
      </w:r>
      <w:r w:rsidR="00BA38ED" w:rsidRPr="0072059A">
        <w:rPr>
          <w:color w:val="000000" w:themeColor="text1"/>
        </w:rPr>
        <w:t xml:space="preserve"> the circumpolar stars, the </w:t>
      </w:r>
      <w:r w:rsidR="00BA38ED" w:rsidRPr="0072059A">
        <w:rPr>
          <w:color w:val="000000" w:themeColor="text1"/>
        </w:rPr>
        <w:lastRenderedPageBreak/>
        <w:t>‘Imperishable Ones’,</w:t>
      </w:r>
      <w:r w:rsidR="0072059A" w:rsidRPr="0072059A">
        <w:rPr>
          <w:rStyle w:val="FootnoteReference"/>
          <w:color w:val="000000" w:themeColor="text1"/>
        </w:rPr>
        <w:footnoteReference w:id="26"/>
      </w:r>
      <w:r w:rsidR="00BA38ED" w:rsidRPr="0072059A">
        <w:rPr>
          <w:color w:val="000000" w:themeColor="text1"/>
        </w:rPr>
        <w:t xml:space="preserve"> as these stars lived eternally and were never seen to rise or to set</w:t>
      </w:r>
      <w:r w:rsidR="00692B42" w:rsidRPr="0072059A">
        <w:rPr>
          <w:color w:val="000000" w:themeColor="text1"/>
        </w:rPr>
        <w:t>. This is therefore a</w:t>
      </w:r>
      <w:r w:rsidR="00BA38ED" w:rsidRPr="0072059A">
        <w:rPr>
          <w:color w:val="000000" w:themeColor="text1"/>
        </w:rPr>
        <w:t xml:space="preserve">n analogy that can be made to the king who also wished to live eternally. In </w:t>
      </w:r>
      <w:proofErr w:type="spellStart"/>
      <w:r w:rsidR="00BA38ED" w:rsidRPr="0072059A">
        <w:rPr>
          <w:color w:val="000000" w:themeColor="text1"/>
        </w:rPr>
        <w:t>Pepi</w:t>
      </w:r>
      <w:proofErr w:type="spellEnd"/>
      <w:r w:rsidR="00BA38ED" w:rsidRPr="0072059A">
        <w:rPr>
          <w:color w:val="000000" w:themeColor="text1"/>
        </w:rPr>
        <w:t xml:space="preserve"> I </w:t>
      </w:r>
      <w:r w:rsidR="00A41402" w:rsidRPr="0072059A">
        <w:rPr>
          <w:color w:val="000000" w:themeColor="text1"/>
        </w:rPr>
        <w:t xml:space="preserve">from where </w:t>
      </w:r>
      <w:r w:rsidR="00BA38ED" w:rsidRPr="0072059A">
        <w:rPr>
          <w:color w:val="000000" w:themeColor="text1"/>
        </w:rPr>
        <w:t xml:space="preserve">this idea </w:t>
      </w:r>
      <w:r w:rsidR="00A41402" w:rsidRPr="0072059A">
        <w:rPr>
          <w:color w:val="000000" w:themeColor="text1"/>
        </w:rPr>
        <w:t xml:space="preserve">originated from </w:t>
      </w:r>
      <w:r w:rsidR="00BA38ED" w:rsidRPr="0072059A">
        <w:rPr>
          <w:color w:val="000000" w:themeColor="text1"/>
        </w:rPr>
        <w:t>in recitation 432</w:t>
      </w:r>
      <w:r w:rsidR="00530AD0" w:rsidRPr="0072059A">
        <w:rPr>
          <w:color w:val="000000" w:themeColor="text1"/>
        </w:rPr>
        <w:t>, it is written</w:t>
      </w:r>
      <w:r w:rsidR="00BA38ED" w:rsidRPr="0072059A">
        <w:rPr>
          <w:color w:val="000000" w:themeColor="text1"/>
        </w:rPr>
        <w:t xml:space="preserve"> ‘You have placed for yourself this </w:t>
      </w:r>
      <w:proofErr w:type="spellStart"/>
      <w:r w:rsidR="00BA38ED" w:rsidRPr="0072059A">
        <w:rPr>
          <w:color w:val="000000" w:themeColor="text1"/>
        </w:rPr>
        <w:t>Pepi</w:t>
      </w:r>
      <w:proofErr w:type="spellEnd"/>
      <w:r w:rsidR="00BA38ED" w:rsidRPr="0072059A">
        <w:rPr>
          <w:color w:val="000000" w:themeColor="text1"/>
        </w:rPr>
        <w:t xml:space="preserve"> as an Imperishable Star </w:t>
      </w:r>
      <w:r w:rsidR="00BA38ED" w:rsidRPr="006C0048">
        <w:rPr>
          <w:color w:val="000000" w:themeColor="text1"/>
        </w:rPr>
        <w:t xml:space="preserve">that is in </w:t>
      </w:r>
      <w:r w:rsidR="009F7F60" w:rsidRPr="006C0048">
        <w:rPr>
          <w:color w:val="000000" w:themeColor="text1"/>
        </w:rPr>
        <w:t>you’</w:t>
      </w:r>
      <w:r w:rsidR="0072725A" w:rsidRPr="0072059A">
        <w:rPr>
          <w:color w:val="000000" w:themeColor="text1"/>
        </w:rPr>
        <w:t>.</w:t>
      </w:r>
      <w:r w:rsidR="0072059A" w:rsidRPr="0072059A">
        <w:rPr>
          <w:rStyle w:val="FootnoteReference"/>
          <w:color w:val="000000" w:themeColor="text1"/>
        </w:rPr>
        <w:footnoteReference w:id="27"/>
      </w:r>
      <w:r w:rsidR="009F7F60" w:rsidRPr="0072059A">
        <w:rPr>
          <w:color w:val="000000" w:themeColor="text1"/>
        </w:rPr>
        <w:t xml:space="preserve"> T</w:t>
      </w:r>
      <w:r w:rsidR="00BA38ED" w:rsidRPr="0072059A">
        <w:rPr>
          <w:color w:val="000000" w:themeColor="text1"/>
        </w:rPr>
        <w:t>he king</w:t>
      </w:r>
      <w:r w:rsidR="007832E8" w:rsidRPr="0072059A">
        <w:rPr>
          <w:color w:val="000000" w:themeColor="text1"/>
        </w:rPr>
        <w:t xml:space="preserve"> is </w:t>
      </w:r>
      <w:r w:rsidR="00BA38ED" w:rsidRPr="0072059A">
        <w:rPr>
          <w:color w:val="000000" w:themeColor="text1"/>
        </w:rPr>
        <w:t>seen as an I</w:t>
      </w:r>
      <w:r w:rsidR="00BA38ED" w:rsidRPr="00985758">
        <w:rPr>
          <w:color w:val="000000" w:themeColor="text1"/>
        </w:rPr>
        <w:t>mperishable star in Nut’s womb</w:t>
      </w:r>
      <w:r w:rsidR="009F7F60" w:rsidRPr="00985758">
        <w:rPr>
          <w:color w:val="000000" w:themeColor="text1"/>
        </w:rPr>
        <w:t xml:space="preserve">, </w:t>
      </w:r>
      <w:r w:rsidR="007832E8" w:rsidRPr="00985758">
        <w:rPr>
          <w:color w:val="000000" w:themeColor="text1"/>
        </w:rPr>
        <w:t>where he is</w:t>
      </w:r>
      <w:r w:rsidR="00692B42" w:rsidRPr="00985758">
        <w:rPr>
          <w:color w:val="000000" w:themeColor="text1"/>
        </w:rPr>
        <w:t xml:space="preserve"> </w:t>
      </w:r>
      <w:r w:rsidR="00BA38ED" w:rsidRPr="00985758">
        <w:rPr>
          <w:color w:val="000000" w:themeColor="text1"/>
        </w:rPr>
        <w:t xml:space="preserve">prepared for a stellar birth journey in </w:t>
      </w:r>
      <w:r w:rsidR="00DB64F4" w:rsidRPr="00985758">
        <w:rPr>
          <w:color w:val="000000" w:themeColor="text1"/>
        </w:rPr>
        <w:t>the</w:t>
      </w:r>
      <w:r w:rsidR="00BA38ED" w:rsidRPr="00985758">
        <w:rPr>
          <w:color w:val="000000" w:themeColor="text1"/>
        </w:rPr>
        <w:t xml:space="preserve"> web of life</w:t>
      </w:r>
      <w:r w:rsidR="009F7F60" w:rsidRPr="00985758">
        <w:rPr>
          <w:color w:val="000000" w:themeColor="text1"/>
        </w:rPr>
        <w:t>. T</w:t>
      </w:r>
      <w:r w:rsidR="00BA38ED" w:rsidRPr="00985758">
        <w:rPr>
          <w:color w:val="000000" w:themeColor="text1"/>
        </w:rPr>
        <w:t>hrough</w:t>
      </w:r>
      <w:r w:rsidR="009F7F60" w:rsidRPr="00985758">
        <w:rPr>
          <w:color w:val="000000" w:themeColor="text1"/>
        </w:rPr>
        <w:t xml:space="preserve"> her, the </w:t>
      </w:r>
      <w:r w:rsidR="00BA38ED" w:rsidRPr="00985758">
        <w:rPr>
          <w:color w:val="000000" w:themeColor="text1"/>
        </w:rPr>
        <w:t>mother supportive of creation and the midwife of a spiritual birthing process</w:t>
      </w:r>
      <w:r w:rsidR="009F7F60" w:rsidRPr="00985758">
        <w:rPr>
          <w:color w:val="000000" w:themeColor="text1"/>
        </w:rPr>
        <w:t>, the king gains the ability to</w:t>
      </w:r>
      <w:r w:rsidR="00DB64F4" w:rsidRPr="00985758">
        <w:rPr>
          <w:color w:val="000000" w:themeColor="text1"/>
        </w:rPr>
        <w:t xml:space="preserve"> manifest the heavens on earth</w:t>
      </w:r>
      <w:r w:rsidR="00BA38ED" w:rsidRPr="00985758">
        <w:rPr>
          <w:color w:val="000000" w:themeColor="text1"/>
        </w:rPr>
        <w:t xml:space="preserve">. </w:t>
      </w:r>
      <w:r w:rsidR="00692B42" w:rsidRPr="00985758">
        <w:rPr>
          <w:color w:val="000000" w:themeColor="text1"/>
        </w:rPr>
        <w:t>The</w:t>
      </w:r>
      <w:r w:rsidR="007832E8" w:rsidRPr="00985758">
        <w:rPr>
          <w:color w:val="000000" w:themeColor="text1"/>
        </w:rPr>
        <w:t>refore, the</w:t>
      </w:r>
      <w:r w:rsidR="00692B42" w:rsidRPr="00985758">
        <w:rPr>
          <w:color w:val="000000" w:themeColor="text1"/>
        </w:rPr>
        <w:t xml:space="preserve"> myth narrative of the Goddess Nut </w:t>
      </w:r>
      <w:r w:rsidR="004F026E" w:rsidRPr="00985758">
        <w:rPr>
          <w:color w:val="000000" w:themeColor="text1"/>
        </w:rPr>
        <w:t>holds the</w:t>
      </w:r>
      <w:r w:rsidR="00692B42" w:rsidRPr="00985758">
        <w:rPr>
          <w:color w:val="000000" w:themeColor="text1"/>
        </w:rPr>
        <w:t xml:space="preserve"> </w:t>
      </w:r>
      <w:r w:rsidR="004F026E" w:rsidRPr="00985758">
        <w:rPr>
          <w:color w:val="000000" w:themeColor="text1"/>
        </w:rPr>
        <w:t>key for</w:t>
      </w:r>
      <w:r w:rsidR="00692B42" w:rsidRPr="00985758">
        <w:rPr>
          <w:color w:val="000000" w:themeColor="text1"/>
        </w:rPr>
        <w:t xml:space="preserve"> soul evolution</w:t>
      </w:r>
      <w:r w:rsidR="00887E37" w:rsidRPr="00985758">
        <w:rPr>
          <w:color w:val="000000" w:themeColor="text1"/>
        </w:rPr>
        <w:t xml:space="preserve"> in ancient Egypt</w:t>
      </w:r>
      <w:r w:rsidR="00530AD0" w:rsidRPr="00985758">
        <w:rPr>
          <w:color w:val="000000" w:themeColor="text1"/>
        </w:rPr>
        <w:t>. P</w:t>
      </w:r>
      <w:r w:rsidR="00887E37" w:rsidRPr="00985758">
        <w:rPr>
          <w:color w:val="000000" w:themeColor="text1"/>
        </w:rPr>
        <w:t>erhaps it also holds the key for soul evolution in contemporary times</w:t>
      </w:r>
      <w:r w:rsidR="00A30C4E" w:rsidRPr="00985758">
        <w:rPr>
          <w:color w:val="000000" w:themeColor="text1"/>
        </w:rPr>
        <w:t>,</w:t>
      </w:r>
      <w:r w:rsidR="00887E37" w:rsidRPr="00985758">
        <w:rPr>
          <w:color w:val="000000" w:themeColor="text1"/>
        </w:rPr>
        <w:t xml:space="preserve"> as the </w:t>
      </w:r>
      <w:r w:rsidR="00A30C4E" w:rsidRPr="00985758">
        <w:rPr>
          <w:color w:val="000000" w:themeColor="text1"/>
        </w:rPr>
        <w:t xml:space="preserve">dark </w:t>
      </w:r>
      <w:r w:rsidR="00887E37" w:rsidRPr="00985758">
        <w:rPr>
          <w:color w:val="000000" w:themeColor="text1"/>
        </w:rPr>
        <w:t xml:space="preserve">night sky is still there to be observed by anyone who </w:t>
      </w:r>
      <w:r w:rsidR="007832E8" w:rsidRPr="00985758">
        <w:rPr>
          <w:color w:val="000000" w:themeColor="text1"/>
        </w:rPr>
        <w:t>look</w:t>
      </w:r>
      <w:r w:rsidR="006C0048">
        <w:rPr>
          <w:color w:val="000000" w:themeColor="text1"/>
        </w:rPr>
        <w:t>s</w:t>
      </w:r>
      <w:r w:rsidR="007832E8" w:rsidRPr="00985758">
        <w:rPr>
          <w:color w:val="000000" w:themeColor="text1"/>
        </w:rPr>
        <w:t xml:space="preserve"> at</w:t>
      </w:r>
      <w:r w:rsidR="00887E37" w:rsidRPr="00985758">
        <w:rPr>
          <w:color w:val="000000" w:themeColor="text1"/>
        </w:rPr>
        <w:t xml:space="preserve"> it</w:t>
      </w:r>
      <w:r w:rsidR="00530AD0" w:rsidRPr="00985758">
        <w:rPr>
          <w:color w:val="000000" w:themeColor="text1"/>
        </w:rPr>
        <w:t xml:space="preserve"> in remote locations</w:t>
      </w:r>
      <w:r w:rsidR="00A30C4E" w:rsidRPr="00985758">
        <w:rPr>
          <w:color w:val="000000" w:themeColor="text1"/>
        </w:rPr>
        <w:t xml:space="preserve">, such as desert </w:t>
      </w:r>
      <w:r w:rsidR="006C0048">
        <w:rPr>
          <w:color w:val="000000" w:themeColor="text1"/>
        </w:rPr>
        <w:t>landscapes</w:t>
      </w:r>
      <w:r w:rsidR="00887E37" w:rsidRPr="00985758">
        <w:rPr>
          <w:color w:val="000000" w:themeColor="text1"/>
        </w:rPr>
        <w:t xml:space="preserve">. </w:t>
      </w:r>
    </w:p>
    <w:p w14:paraId="4E6CE743" w14:textId="77777777" w:rsidR="0072059A" w:rsidRPr="00985758" w:rsidRDefault="0072059A" w:rsidP="001B6107">
      <w:pPr>
        <w:spacing w:line="360" w:lineRule="auto"/>
      </w:pPr>
    </w:p>
    <w:p w14:paraId="2829CD43" w14:textId="14D221ED" w:rsidR="0032572D" w:rsidRPr="00985758" w:rsidRDefault="0032572D" w:rsidP="001B6107">
      <w:pPr>
        <w:spacing w:line="360" w:lineRule="auto"/>
        <w:rPr>
          <w:b/>
          <w:bCs/>
        </w:rPr>
      </w:pPr>
      <w:r w:rsidRPr="00985758">
        <w:rPr>
          <w:b/>
          <w:bCs/>
        </w:rPr>
        <w:t>Myth Narrative of the Rainbow Serpent –</w:t>
      </w:r>
      <w:r w:rsidR="00BC4BF9" w:rsidRPr="00985758">
        <w:rPr>
          <w:b/>
          <w:bCs/>
        </w:rPr>
        <w:t xml:space="preserve"> Aboriginal Tribes</w:t>
      </w:r>
    </w:p>
    <w:p w14:paraId="31E23030" w14:textId="43A026B8" w:rsidR="001B6107" w:rsidRPr="00985758" w:rsidRDefault="001B6107" w:rsidP="00DF07B5">
      <w:pPr>
        <w:spacing w:line="360" w:lineRule="auto"/>
      </w:pPr>
    </w:p>
    <w:p w14:paraId="08BD5BA7" w14:textId="5FD5E7A3" w:rsidR="00B51041" w:rsidRPr="00985758" w:rsidRDefault="00B51041" w:rsidP="00B51041">
      <w:pPr>
        <w:spacing w:line="360" w:lineRule="auto"/>
      </w:pPr>
      <w:r w:rsidRPr="00985758">
        <w:t>Aboriginal people had little contact with the rest of the world until the British colonisation in 1788, so everything written about the Aboriginal culture occurred after the colonisation and the majority of it was done by Westerners</w:t>
      </w:r>
      <w:r w:rsidR="000D3737" w:rsidRPr="00985758">
        <w:t xml:space="preserve">. </w:t>
      </w:r>
      <w:r w:rsidR="000D3737" w:rsidRPr="00985758">
        <w:rPr>
          <w:rStyle w:val="FootnoteReference"/>
        </w:rPr>
        <w:footnoteReference w:id="28"/>
      </w:r>
      <w:r w:rsidRPr="00985758">
        <w:t xml:space="preserve"> </w:t>
      </w:r>
    </w:p>
    <w:p w14:paraId="7B6B1970" w14:textId="067A0D9D" w:rsidR="00B51041" w:rsidRPr="00985758" w:rsidRDefault="000D3737" w:rsidP="00B51041">
      <w:pPr>
        <w:spacing w:line="360" w:lineRule="auto"/>
      </w:pPr>
      <w:r w:rsidRPr="00985758">
        <w:t xml:space="preserve">Edward </w:t>
      </w:r>
      <w:proofErr w:type="spellStart"/>
      <w:r w:rsidRPr="00985758">
        <w:t>Stanbridge</w:t>
      </w:r>
      <w:proofErr w:type="spellEnd"/>
      <w:r w:rsidR="00BF65AA" w:rsidRPr="00985758">
        <w:t xml:space="preserve"> was a British explorer born in 1816 that </w:t>
      </w:r>
      <w:r w:rsidR="00B51041" w:rsidRPr="00985758">
        <w:t xml:space="preserve">received the astronomical traditions directly from the </w:t>
      </w:r>
      <w:proofErr w:type="spellStart"/>
      <w:r w:rsidR="00B51041" w:rsidRPr="00985758">
        <w:t>Booroung</w:t>
      </w:r>
      <w:proofErr w:type="spellEnd"/>
      <w:r w:rsidR="00B51041" w:rsidRPr="00985758">
        <w:t xml:space="preserve"> clan near Lake Tyrrell in </w:t>
      </w:r>
      <w:proofErr w:type="spellStart"/>
      <w:r w:rsidR="00B51041" w:rsidRPr="00985758">
        <w:t>Northwestern</w:t>
      </w:r>
      <w:proofErr w:type="spellEnd"/>
      <w:r w:rsidR="00B51041" w:rsidRPr="00985758">
        <w:t xml:space="preserve"> Victoria in the years that followed 1847</w:t>
      </w:r>
      <w:r w:rsidR="00BF65AA" w:rsidRPr="00985758">
        <w:t xml:space="preserve">. </w:t>
      </w:r>
      <w:r w:rsidR="00B51041" w:rsidRPr="00985758">
        <w:t xml:space="preserve">In </w:t>
      </w:r>
      <w:proofErr w:type="spellStart"/>
      <w:r w:rsidR="00B51041" w:rsidRPr="00985758">
        <w:t>Stanbridge</w:t>
      </w:r>
      <w:proofErr w:type="spellEnd"/>
      <w:r w:rsidR="00B51041" w:rsidRPr="00985758">
        <w:t xml:space="preserve"> four-page paper, published in 1857, it is recorded the depiction in the Milky Way of two ‘enormous snakes which made the Murray’</w:t>
      </w:r>
      <w:r w:rsidR="0072725A" w:rsidRPr="00985758">
        <w:t>,</w:t>
      </w:r>
      <w:r w:rsidRPr="00985758">
        <w:rPr>
          <w:rStyle w:val="FootnoteReference"/>
        </w:rPr>
        <w:footnoteReference w:id="29"/>
      </w:r>
      <w:r w:rsidR="00B82FD9" w:rsidRPr="00985758">
        <w:t xml:space="preserve"> </w:t>
      </w:r>
      <w:r w:rsidR="00B51041" w:rsidRPr="00985758">
        <w:t xml:space="preserve">the longest river in Australia. </w:t>
      </w:r>
      <w:r w:rsidR="005F3D2A" w:rsidRPr="00985758">
        <w:t>A</w:t>
      </w:r>
      <w:r w:rsidR="00B51041" w:rsidRPr="00985758">
        <w:t xml:space="preserve"> connection with the sky above and the earth below is </w:t>
      </w:r>
      <w:r w:rsidR="00BF65AA" w:rsidRPr="00985758">
        <w:t>established</w:t>
      </w:r>
      <w:r w:rsidR="00B51041" w:rsidRPr="00985758">
        <w:t xml:space="preserve"> through the association of snakes</w:t>
      </w:r>
      <w:r w:rsidR="003D3595" w:rsidRPr="00985758">
        <w:t xml:space="preserve"> or serpents</w:t>
      </w:r>
      <w:r w:rsidR="00B51041" w:rsidRPr="00985758">
        <w:t xml:space="preserve"> in the sky </w:t>
      </w:r>
      <w:r w:rsidR="00BF65AA" w:rsidRPr="00985758">
        <w:t>that</w:t>
      </w:r>
      <w:r w:rsidR="00AB034A" w:rsidRPr="00985758">
        <w:t xml:space="preserve"> </w:t>
      </w:r>
      <w:r w:rsidR="00A07A16">
        <w:t xml:space="preserve">were seen </w:t>
      </w:r>
      <w:r w:rsidR="00AB034A" w:rsidRPr="00985758">
        <w:t>to</w:t>
      </w:r>
      <w:r w:rsidR="00BF65AA" w:rsidRPr="00985758">
        <w:t xml:space="preserve"> h</w:t>
      </w:r>
      <w:r w:rsidR="00AB034A" w:rsidRPr="00985758">
        <w:t>old</w:t>
      </w:r>
      <w:r w:rsidR="00BF65AA" w:rsidRPr="00985758">
        <w:t xml:space="preserve"> the power </w:t>
      </w:r>
      <w:r w:rsidR="00AB034A" w:rsidRPr="00985758">
        <w:t xml:space="preserve">of creation </w:t>
      </w:r>
      <w:r w:rsidR="00143CB1" w:rsidRPr="00985758">
        <w:t>for manifestation of</w:t>
      </w:r>
      <w:r w:rsidR="00B51041" w:rsidRPr="00985758">
        <w:t xml:space="preserve"> water springs on earth. </w:t>
      </w:r>
    </w:p>
    <w:p w14:paraId="745807D3" w14:textId="2B68877F" w:rsidR="00B51041" w:rsidRPr="00985758" w:rsidRDefault="00AB034A" w:rsidP="00DF07B5">
      <w:pPr>
        <w:spacing w:line="360" w:lineRule="auto"/>
      </w:pPr>
      <w:r w:rsidRPr="00985758">
        <w:t>T</w:t>
      </w:r>
      <w:r w:rsidR="00BF65AA" w:rsidRPr="00985758">
        <w:t>h</w:t>
      </w:r>
      <w:r w:rsidRPr="00985758">
        <w:t>is</w:t>
      </w:r>
      <w:r w:rsidR="00BF65AA" w:rsidRPr="00985758">
        <w:t xml:space="preserve"> connection between the Milky Way and the </w:t>
      </w:r>
      <w:r w:rsidR="003D3595" w:rsidRPr="00985758">
        <w:t>snake</w:t>
      </w:r>
      <w:r w:rsidR="00BF65AA" w:rsidRPr="00985758">
        <w:t xml:space="preserve"> as a deity is </w:t>
      </w:r>
      <w:r w:rsidR="00A93142" w:rsidRPr="00985758">
        <w:t>also</w:t>
      </w:r>
      <w:r w:rsidR="00BF65AA" w:rsidRPr="00985758">
        <w:t xml:space="preserve"> acknowledged by John </w:t>
      </w:r>
      <w:proofErr w:type="spellStart"/>
      <w:r w:rsidR="00BF65AA" w:rsidRPr="00985758">
        <w:t>Morieson</w:t>
      </w:r>
      <w:proofErr w:type="spellEnd"/>
      <w:r w:rsidR="00BF65AA" w:rsidRPr="00985758">
        <w:t xml:space="preserve">, </w:t>
      </w:r>
      <w:r w:rsidR="00A93142" w:rsidRPr="00985758">
        <w:t>at a time when he was standing on</w:t>
      </w:r>
      <w:r w:rsidR="00E311A4" w:rsidRPr="00985758">
        <w:t xml:space="preserve"> a clear night without the moon </w:t>
      </w:r>
      <w:r w:rsidR="00A93142" w:rsidRPr="00985758">
        <w:t xml:space="preserve">and saw </w:t>
      </w:r>
      <w:r w:rsidR="00E311A4" w:rsidRPr="00985758">
        <w:t>a ‘black patch in the Milky Way, very much resembling the shape of the Emu’</w:t>
      </w:r>
      <w:r w:rsidR="000D3737" w:rsidRPr="00985758">
        <w:rPr>
          <w:rStyle w:val="FootnoteReference"/>
        </w:rPr>
        <w:footnoteReference w:id="30"/>
      </w:r>
      <w:r w:rsidR="00E311A4" w:rsidRPr="00985758">
        <w:t xml:space="preserve"> </w:t>
      </w:r>
      <w:r w:rsidR="00BF65AA" w:rsidRPr="00985758">
        <w:t>contrasting</w:t>
      </w:r>
      <w:r w:rsidR="00E311A4" w:rsidRPr="00985758">
        <w:t xml:space="preserve"> with the white light</w:t>
      </w:r>
      <w:r w:rsidR="00A93142" w:rsidRPr="00985758">
        <w:t xml:space="preserve"> in the sky</w:t>
      </w:r>
      <w:r w:rsidR="00E311A4" w:rsidRPr="00985758">
        <w:t xml:space="preserve">. </w:t>
      </w:r>
      <w:r w:rsidR="00124A32" w:rsidRPr="00985758">
        <w:t>The darker Emu is defined</w:t>
      </w:r>
      <w:r w:rsidR="00BF65AA" w:rsidRPr="00985758">
        <w:t xml:space="preserve"> </w:t>
      </w:r>
      <w:r w:rsidR="00124A32" w:rsidRPr="00985758">
        <w:t xml:space="preserve">by Mathews </w:t>
      </w:r>
      <w:r w:rsidR="00B51041" w:rsidRPr="00985758">
        <w:t xml:space="preserve">in John </w:t>
      </w:r>
      <w:proofErr w:type="spellStart"/>
      <w:r w:rsidR="00B51041" w:rsidRPr="00985758">
        <w:t>Morieson</w:t>
      </w:r>
      <w:proofErr w:type="spellEnd"/>
      <w:r w:rsidR="00B51041" w:rsidRPr="00985758">
        <w:t xml:space="preserve">, </w:t>
      </w:r>
      <w:r w:rsidR="00124A32" w:rsidRPr="00985758">
        <w:t xml:space="preserve">as a </w:t>
      </w:r>
      <w:r w:rsidR="00124A32" w:rsidRPr="00985758">
        <w:lastRenderedPageBreak/>
        <w:t xml:space="preserve">black snake totem of the </w:t>
      </w:r>
      <w:proofErr w:type="spellStart"/>
      <w:r w:rsidR="00124A32" w:rsidRPr="00985758">
        <w:t>Muiwillak</w:t>
      </w:r>
      <w:proofErr w:type="spellEnd"/>
      <w:r w:rsidR="00124A32" w:rsidRPr="00985758">
        <w:t xml:space="preserve"> </w:t>
      </w:r>
      <w:r w:rsidR="00BC4BF9" w:rsidRPr="00985758">
        <w:t xml:space="preserve">Aboriginal </w:t>
      </w:r>
      <w:r w:rsidR="00124A32" w:rsidRPr="00985758">
        <w:t>clan</w:t>
      </w:r>
      <w:r w:rsidRPr="00985758">
        <w:t>,</w:t>
      </w:r>
      <w:r w:rsidR="00124A32" w:rsidRPr="00985758">
        <w:t xml:space="preserve"> and the grey Emu as a member of the </w:t>
      </w:r>
      <w:proofErr w:type="spellStart"/>
      <w:r w:rsidR="00124A32" w:rsidRPr="00985758">
        <w:t>Dyalup</w:t>
      </w:r>
      <w:proofErr w:type="spellEnd"/>
      <w:r w:rsidR="00124A32" w:rsidRPr="00985758">
        <w:t xml:space="preserve"> </w:t>
      </w:r>
      <w:r w:rsidR="00BC4BF9" w:rsidRPr="00985758">
        <w:t xml:space="preserve">Aboriginal </w:t>
      </w:r>
      <w:r w:rsidR="00124A32" w:rsidRPr="00985758">
        <w:t xml:space="preserve">clan. </w:t>
      </w:r>
      <w:r w:rsidR="000D3737" w:rsidRPr="00985758">
        <w:rPr>
          <w:rStyle w:val="FootnoteReference"/>
        </w:rPr>
        <w:footnoteReference w:id="31"/>
      </w:r>
      <w:r w:rsidR="00376252" w:rsidRPr="00985758">
        <w:t>Various other tribes in the New South Wales (above Victoria), reported by Radcliffe-Brown, A.R., believe</w:t>
      </w:r>
      <w:r w:rsidR="00A07A16">
        <w:t>d</w:t>
      </w:r>
      <w:r w:rsidR="00376252" w:rsidRPr="00985758">
        <w:t xml:space="preserve"> in </w:t>
      </w:r>
      <w:r w:rsidR="00143CB1" w:rsidRPr="00985758">
        <w:t>R</w:t>
      </w:r>
      <w:r w:rsidR="00376252" w:rsidRPr="00985758">
        <w:t xml:space="preserve">ainbow </w:t>
      </w:r>
      <w:r w:rsidR="00143CB1" w:rsidRPr="00985758">
        <w:t>S</w:t>
      </w:r>
      <w:r w:rsidR="00376252" w:rsidRPr="00985758">
        <w:t xml:space="preserve">erpent creatures </w:t>
      </w:r>
      <w:r w:rsidR="00A07A16">
        <w:t>as</w:t>
      </w:r>
      <w:r w:rsidR="00376252" w:rsidRPr="00985758">
        <w:t xml:space="preserve"> ‘the black streak in the Milky Way, towards the Southern Cross’</w:t>
      </w:r>
      <w:r w:rsidR="000D3737" w:rsidRPr="00985758">
        <w:rPr>
          <w:rStyle w:val="FootnoteReference"/>
        </w:rPr>
        <w:footnoteReference w:id="32"/>
      </w:r>
      <w:r w:rsidR="00B82FD9" w:rsidRPr="00985758">
        <w:t xml:space="preserve"> (Constellation Crux)</w:t>
      </w:r>
      <w:r w:rsidR="00376252" w:rsidRPr="00985758">
        <w:t xml:space="preserve">, which is also believed to be </w:t>
      </w:r>
      <w:r w:rsidR="005F3D2A" w:rsidRPr="00985758">
        <w:t>representative of serpent</w:t>
      </w:r>
      <w:r w:rsidR="00376252" w:rsidRPr="00985758">
        <w:t xml:space="preserve"> ancestors. Both in </w:t>
      </w:r>
      <w:proofErr w:type="spellStart"/>
      <w:r w:rsidR="00376252" w:rsidRPr="00985758">
        <w:t>Morieson</w:t>
      </w:r>
      <w:proofErr w:type="spellEnd"/>
      <w:r w:rsidR="000D3737" w:rsidRPr="00985758">
        <w:t xml:space="preserve"> </w:t>
      </w:r>
      <w:r w:rsidR="00376252" w:rsidRPr="00985758">
        <w:t xml:space="preserve">and </w:t>
      </w:r>
      <w:r w:rsidR="00A07A16">
        <w:t xml:space="preserve">in </w:t>
      </w:r>
      <w:r w:rsidR="00376252" w:rsidRPr="00985758">
        <w:t>Radcliffe-Brown, t</w:t>
      </w:r>
      <w:r w:rsidR="00BF65AA" w:rsidRPr="00985758">
        <w:t xml:space="preserve">here is a resonance with </w:t>
      </w:r>
      <w:proofErr w:type="spellStart"/>
      <w:r w:rsidR="00BF65AA" w:rsidRPr="00985758">
        <w:t>Stanbridge’s</w:t>
      </w:r>
      <w:proofErr w:type="spellEnd"/>
      <w:r w:rsidR="00BF65AA" w:rsidRPr="00985758">
        <w:t xml:space="preserve"> description</w:t>
      </w:r>
      <w:r w:rsidR="005F3D2A" w:rsidRPr="00985758">
        <w:t xml:space="preserve"> of the sky</w:t>
      </w:r>
      <w:r w:rsidR="00A93142" w:rsidRPr="00985758">
        <w:t>,</w:t>
      </w:r>
      <w:r w:rsidR="00BF65AA" w:rsidRPr="00985758">
        <w:t xml:space="preserve"> but it is not possible to </w:t>
      </w:r>
      <w:r w:rsidR="00A93142" w:rsidRPr="00985758">
        <w:t xml:space="preserve">make a direct correlation between both myths with regards to the abilities of the snakes </w:t>
      </w:r>
      <w:r w:rsidR="003D3595" w:rsidRPr="00985758">
        <w:t xml:space="preserve">or serpents </w:t>
      </w:r>
      <w:r w:rsidR="00A93142" w:rsidRPr="00985758">
        <w:t>themselves</w:t>
      </w:r>
      <w:r w:rsidRPr="00985758">
        <w:t xml:space="preserve"> towards humankind</w:t>
      </w:r>
      <w:r w:rsidR="00CA7000">
        <w:t xml:space="preserve"> and vice-versa</w:t>
      </w:r>
      <w:r w:rsidR="00A93142" w:rsidRPr="00985758">
        <w:t xml:space="preserve">, so another angle needs to be explored to </w:t>
      </w:r>
      <w:r w:rsidR="00CA7000">
        <w:t xml:space="preserve">further </w:t>
      </w:r>
      <w:r w:rsidR="00A93142" w:rsidRPr="00985758">
        <w:t xml:space="preserve">develop the </w:t>
      </w:r>
      <w:r w:rsidR="00143CB1" w:rsidRPr="00985758">
        <w:t>understanding</w:t>
      </w:r>
      <w:r w:rsidR="00A93142" w:rsidRPr="00985758">
        <w:t xml:space="preserve"> of the </w:t>
      </w:r>
      <w:r w:rsidR="00143CB1" w:rsidRPr="00985758">
        <w:t>R</w:t>
      </w:r>
      <w:r w:rsidR="00A93142" w:rsidRPr="00985758">
        <w:t xml:space="preserve">ainbow </w:t>
      </w:r>
      <w:r w:rsidR="00143CB1" w:rsidRPr="00985758">
        <w:t>S</w:t>
      </w:r>
      <w:r w:rsidR="00A93142" w:rsidRPr="00985758">
        <w:t>erpent myth</w:t>
      </w:r>
      <w:r w:rsidR="00CA7000">
        <w:t xml:space="preserve"> with the primary and secondary sources available</w:t>
      </w:r>
      <w:r w:rsidR="00A93142" w:rsidRPr="00985758">
        <w:t>.</w:t>
      </w:r>
    </w:p>
    <w:p w14:paraId="6EB0B5CD" w14:textId="100C056F" w:rsidR="0032572D" w:rsidRPr="00985758" w:rsidRDefault="00B51041" w:rsidP="00DF07B5">
      <w:pPr>
        <w:spacing w:line="360" w:lineRule="auto"/>
      </w:pPr>
      <w:r w:rsidRPr="00985758">
        <w:t>According to</w:t>
      </w:r>
      <w:r w:rsidR="00DD69E0" w:rsidRPr="00985758">
        <w:t xml:space="preserve"> Paul S.C. </w:t>
      </w:r>
      <w:proofErr w:type="spellStart"/>
      <w:r w:rsidR="00DD69E0" w:rsidRPr="00985758">
        <w:t>Tacon</w:t>
      </w:r>
      <w:proofErr w:type="spellEnd"/>
      <w:r w:rsidR="00DD69E0" w:rsidRPr="00985758">
        <w:t xml:space="preserve"> </w:t>
      </w:r>
      <w:r w:rsidR="00CA7000">
        <w:t xml:space="preserve">et al., </w:t>
      </w:r>
      <w:r w:rsidR="00DD69E0" w:rsidRPr="00985758">
        <w:t>t</w:t>
      </w:r>
      <w:r w:rsidR="006D1F39" w:rsidRPr="00985758">
        <w:t>he</w:t>
      </w:r>
      <w:r w:rsidR="008F6781" w:rsidRPr="00985758">
        <w:t xml:space="preserve"> stabilisation of the sea levels </w:t>
      </w:r>
      <w:r w:rsidR="006D1F39" w:rsidRPr="00985758">
        <w:t xml:space="preserve">in Australia </w:t>
      </w:r>
      <w:r w:rsidR="008F6781" w:rsidRPr="00985758">
        <w:t>about 6000 years ago</w:t>
      </w:r>
      <w:r w:rsidR="00DD69E0" w:rsidRPr="00985758">
        <w:t xml:space="preserve"> is </w:t>
      </w:r>
      <w:r w:rsidR="006D1F39" w:rsidRPr="00985758">
        <w:t xml:space="preserve">connected with the time that </w:t>
      </w:r>
      <w:r w:rsidR="00BC1143" w:rsidRPr="00985758">
        <w:t>the first depictions of</w:t>
      </w:r>
      <w:r w:rsidR="008F6781" w:rsidRPr="00985758">
        <w:t xml:space="preserve"> the </w:t>
      </w:r>
      <w:r w:rsidR="00143CB1" w:rsidRPr="00985758">
        <w:t>R</w:t>
      </w:r>
      <w:r w:rsidR="008F6781" w:rsidRPr="00985758">
        <w:t xml:space="preserve">ainbow </w:t>
      </w:r>
      <w:r w:rsidR="00143CB1" w:rsidRPr="00985758">
        <w:t>S</w:t>
      </w:r>
      <w:r w:rsidR="008F6781" w:rsidRPr="00985758">
        <w:t xml:space="preserve">erpent </w:t>
      </w:r>
      <w:r w:rsidR="00BC1143" w:rsidRPr="00985758">
        <w:t>appeared on rock shelter walls and ceiling</w:t>
      </w:r>
      <w:r w:rsidR="00457BBE" w:rsidRPr="00985758">
        <w:t>s. S</w:t>
      </w:r>
      <w:r w:rsidR="00DD69E0" w:rsidRPr="00985758">
        <w:t>o</w:t>
      </w:r>
      <w:r w:rsidR="00457BBE" w:rsidRPr="00985758">
        <w:t>,</w:t>
      </w:r>
      <w:r w:rsidR="00DD69E0" w:rsidRPr="00985758">
        <w:t xml:space="preserve"> it </w:t>
      </w:r>
      <w:r w:rsidR="00AB034A" w:rsidRPr="00985758">
        <w:t>may not be a coincidence</w:t>
      </w:r>
      <w:r w:rsidR="00DD69E0" w:rsidRPr="00985758">
        <w:t xml:space="preserve"> that these beings with supernatural significance are also associated with ‘great acts of creation and destruction’,</w:t>
      </w:r>
      <w:r w:rsidR="00964139" w:rsidRPr="00985758">
        <w:rPr>
          <w:rStyle w:val="FootnoteReference"/>
        </w:rPr>
        <w:footnoteReference w:id="33"/>
      </w:r>
      <w:r w:rsidR="00DD69E0" w:rsidRPr="00985758">
        <w:t xml:space="preserve"> if we think of them as sky myths created at a time of great transformation with the final rise </w:t>
      </w:r>
      <w:r w:rsidR="00457BBE" w:rsidRPr="00985758">
        <w:t>of</w:t>
      </w:r>
      <w:r w:rsidR="00DD69E0" w:rsidRPr="00985758">
        <w:t xml:space="preserve"> sea levels flooding</w:t>
      </w:r>
      <w:r w:rsidR="00457BBE" w:rsidRPr="00985758">
        <w:t xml:space="preserve"> the entire land</w:t>
      </w:r>
      <w:r w:rsidR="00AB034A" w:rsidRPr="00985758">
        <w:t xml:space="preserve"> that would form what we now recognise as being the Australian continent</w:t>
      </w:r>
      <w:r w:rsidR="00BC1143" w:rsidRPr="00985758">
        <w:t xml:space="preserve">. </w:t>
      </w:r>
      <w:r w:rsidR="002B0FF5" w:rsidRPr="00985758">
        <w:t>It is also possible that ‘the rising seas led to all sorts of encounters and conflicts’</w:t>
      </w:r>
      <w:r w:rsidR="00964139" w:rsidRPr="00985758">
        <w:rPr>
          <w:rStyle w:val="FootnoteReference"/>
        </w:rPr>
        <w:footnoteReference w:id="34"/>
      </w:r>
      <w:r w:rsidR="002B0FF5" w:rsidRPr="00985758">
        <w:t xml:space="preserve"> </w:t>
      </w:r>
      <w:r w:rsidR="00E645AA" w:rsidRPr="00985758">
        <w:t xml:space="preserve">between the Aboriginal tribes </w:t>
      </w:r>
      <w:r w:rsidR="002B0FF5" w:rsidRPr="00985758">
        <w:t xml:space="preserve">and in this way, because the </w:t>
      </w:r>
      <w:r w:rsidR="00143CB1" w:rsidRPr="00985758">
        <w:t>R</w:t>
      </w:r>
      <w:r w:rsidR="002B0FF5" w:rsidRPr="00985758">
        <w:t xml:space="preserve">ainbow </w:t>
      </w:r>
      <w:r w:rsidR="00143CB1" w:rsidRPr="00985758">
        <w:t>S</w:t>
      </w:r>
      <w:r w:rsidR="002B0FF5" w:rsidRPr="00985758">
        <w:t xml:space="preserve">erpent can be found across the land, it also symbolises union through the experience of a common </w:t>
      </w:r>
      <w:r w:rsidR="00AB034A" w:rsidRPr="00985758">
        <w:t xml:space="preserve">problem and </w:t>
      </w:r>
      <w:r w:rsidR="00CA7000">
        <w:t>consequent</w:t>
      </w:r>
      <w:r w:rsidR="00AB034A" w:rsidRPr="00985758">
        <w:t xml:space="preserve"> development of</w:t>
      </w:r>
      <w:r w:rsidR="002B0FF5" w:rsidRPr="00985758">
        <w:t xml:space="preserve"> </w:t>
      </w:r>
      <w:r w:rsidR="00AB034A" w:rsidRPr="00985758">
        <w:t>‘</w:t>
      </w:r>
      <w:r w:rsidR="002B0FF5" w:rsidRPr="00985758">
        <w:t>an intimate relationship to particular landscapes</w:t>
      </w:r>
      <w:r w:rsidR="00985758" w:rsidRPr="00985758">
        <w:t>.</w:t>
      </w:r>
      <w:r w:rsidR="002B0FF5" w:rsidRPr="00985758">
        <w:t>’</w:t>
      </w:r>
      <w:r w:rsidR="00964139" w:rsidRPr="00985758">
        <w:rPr>
          <w:rStyle w:val="FootnoteReference"/>
        </w:rPr>
        <w:footnoteReference w:id="35"/>
      </w:r>
      <w:r w:rsidR="002B0FF5" w:rsidRPr="00985758">
        <w:t xml:space="preserve"> </w:t>
      </w:r>
    </w:p>
    <w:p w14:paraId="751C48CE" w14:textId="1BED5636" w:rsidR="00252F63" w:rsidRPr="00985758" w:rsidRDefault="00AB034A" w:rsidP="00252F63">
      <w:pPr>
        <w:spacing w:line="360" w:lineRule="auto"/>
      </w:pPr>
      <w:r w:rsidRPr="00985758">
        <w:t>Due to the fact that the tribes had each one their own language</w:t>
      </w:r>
      <w:r w:rsidR="00143CB1" w:rsidRPr="00985758">
        <w:t xml:space="preserve"> at the time</w:t>
      </w:r>
      <w:r w:rsidRPr="00985758">
        <w:t>, t</w:t>
      </w:r>
      <w:r w:rsidR="00D5565C" w:rsidRPr="00985758">
        <w:t xml:space="preserve">he myth of the </w:t>
      </w:r>
      <w:r w:rsidR="00143CB1" w:rsidRPr="00985758">
        <w:t>R</w:t>
      </w:r>
      <w:r w:rsidR="00D5565C" w:rsidRPr="00985758">
        <w:t xml:space="preserve">ainbow </w:t>
      </w:r>
      <w:r w:rsidR="00143CB1" w:rsidRPr="00985758">
        <w:t>S</w:t>
      </w:r>
      <w:r w:rsidR="00D5565C" w:rsidRPr="00985758">
        <w:t xml:space="preserve">erpent </w:t>
      </w:r>
      <w:r w:rsidR="00DE79EC" w:rsidRPr="00985758">
        <w:t>assumes different names and functions in the various Aboriginal tribe</w:t>
      </w:r>
      <w:r w:rsidR="005F3D2A" w:rsidRPr="00985758">
        <w:t>s</w:t>
      </w:r>
      <w:r w:rsidR="00DE79EC" w:rsidRPr="00985758">
        <w:t>. In</w:t>
      </w:r>
      <w:r w:rsidR="00D5565C" w:rsidRPr="00985758">
        <w:t xml:space="preserve"> Radcliffe-Brown </w:t>
      </w:r>
      <w:r w:rsidR="000C6923" w:rsidRPr="00985758">
        <w:t xml:space="preserve">the </w:t>
      </w:r>
      <w:r w:rsidRPr="00985758">
        <w:t>R</w:t>
      </w:r>
      <w:r w:rsidR="000C6923" w:rsidRPr="00985758">
        <w:t xml:space="preserve">ainbow </w:t>
      </w:r>
      <w:r w:rsidRPr="00985758">
        <w:t>S</w:t>
      </w:r>
      <w:r w:rsidR="000C6923" w:rsidRPr="00985758">
        <w:t xml:space="preserve">erpent </w:t>
      </w:r>
      <w:r w:rsidR="00D5565C" w:rsidRPr="00985758">
        <w:t>deity is associated with</w:t>
      </w:r>
      <w:r w:rsidR="000C6923" w:rsidRPr="00985758">
        <w:t xml:space="preserve"> </w:t>
      </w:r>
      <w:r w:rsidR="00D5565C" w:rsidRPr="00985758">
        <w:t>the practice of magic performed by medicine-men.</w:t>
      </w:r>
      <w:r w:rsidR="00CA7000">
        <w:t xml:space="preserve"> There is no reference made to medicine-woman in any of the literature analysed, only men.</w:t>
      </w:r>
      <w:r w:rsidR="00D5565C" w:rsidRPr="00985758">
        <w:t xml:space="preserve"> </w:t>
      </w:r>
      <w:r w:rsidR="00CA7000">
        <w:t xml:space="preserve">Despite the unbalanced gender description of a medicine person, the literature points out once again </w:t>
      </w:r>
      <w:r w:rsidR="00DE79EC" w:rsidRPr="00985758">
        <w:t>a</w:t>
      </w:r>
      <w:r w:rsidR="00D5565C" w:rsidRPr="00985758">
        <w:t xml:space="preserve"> connection between the </w:t>
      </w:r>
      <w:r w:rsidR="00143CB1" w:rsidRPr="00985758">
        <w:t>R</w:t>
      </w:r>
      <w:r w:rsidR="00D5565C" w:rsidRPr="00985758">
        <w:t xml:space="preserve">ainbow </w:t>
      </w:r>
      <w:r w:rsidR="00143CB1" w:rsidRPr="00985758">
        <w:t>S</w:t>
      </w:r>
      <w:r w:rsidR="00D5565C" w:rsidRPr="00985758">
        <w:t xml:space="preserve">erpent and </w:t>
      </w:r>
      <w:r w:rsidR="00DE79EC" w:rsidRPr="00985758">
        <w:t xml:space="preserve">the element of </w:t>
      </w:r>
      <w:r w:rsidR="00D5565C" w:rsidRPr="00985758">
        <w:t>water</w:t>
      </w:r>
      <w:r w:rsidR="005F3D2A" w:rsidRPr="00985758">
        <w:t xml:space="preserve"> as described by </w:t>
      </w:r>
      <w:proofErr w:type="spellStart"/>
      <w:r w:rsidR="005F3D2A" w:rsidRPr="00985758">
        <w:t>Stanbridge</w:t>
      </w:r>
      <w:proofErr w:type="spellEnd"/>
      <w:r w:rsidR="005F3D2A" w:rsidRPr="00985758">
        <w:t xml:space="preserve">, </w:t>
      </w:r>
      <w:r w:rsidR="00D5565C" w:rsidRPr="00985758">
        <w:t xml:space="preserve">however </w:t>
      </w:r>
      <w:r w:rsidR="00DE79EC" w:rsidRPr="00985758">
        <w:t>this time there is a sense of</w:t>
      </w:r>
      <w:r w:rsidR="00D5565C" w:rsidRPr="00985758">
        <w:t xml:space="preserve"> humans </w:t>
      </w:r>
      <w:r w:rsidR="00D5565C" w:rsidRPr="00985758">
        <w:lastRenderedPageBreak/>
        <w:t>tak</w:t>
      </w:r>
      <w:r w:rsidR="00DE79EC" w:rsidRPr="00985758">
        <w:t>ing</w:t>
      </w:r>
      <w:r w:rsidR="00D5565C" w:rsidRPr="00985758">
        <w:t xml:space="preserve"> control over nature ‘by the means of the co-operative efforts’</w:t>
      </w:r>
      <w:r w:rsidR="00964139" w:rsidRPr="00985758">
        <w:rPr>
          <w:rStyle w:val="FootnoteReference"/>
        </w:rPr>
        <w:footnoteReference w:id="36"/>
      </w:r>
      <w:r w:rsidR="00985758">
        <w:t xml:space="preserve"> </w:t>
      </w:r>
      <w:r w:rsidR="00DE79EC" w:rsidRPr="00985758">
        <w:t xml:space="preserve">between the deity and the medicine-men </w:t>
      </w:r>
      <w:r w:rsidR="00664893" w:rsidRPr="00985758">
        <w:t>when he visits</w:t>
      </w:r>
      <w:r w:rsidR="00252F63" w:rsidRPr="00985758">
        <w:t xml:space="preserve"> </w:t>
      </w:r>
      <w:r w:rsidR="00664893" w:rsidRPr="00985758">
        <w:t xml:space="preserve">the water hole </w:t>
      </w:r>
      <w:r w:rsidR="009B117A" w:rsidRPr="00985758">
        <w:t>where the serpent lives</w:t>
      </w:r>
      <w:r w:rsidR="00664893" w:rsidRPr="00985758">
        <w:t>, or when he uses quartz crystal in rain-making ceremonies</w:t>
      </w:r>
      <w:r w:rsidR="009B117A" w:rsidRPr="00985758">
        <w:t>, as it is ‘through the power of the serpent that they are able to make rain</w:t>
      </w:r>
      <w:r w:rsidR="00985758" w:rsidRPr="00985758">
        <w:t>.</w:t>
      </w:r>
      <w:r w:rsidR="009B117A" w:rsidRPr="00985758">
        <w:t>’</w:t>
      </w:r>
      <w:r w:rsidR="00964139" w:rsidRPr="00985758">
        <w:rPr>
          <w:rStyle w:val="FootnoteReference"/>
        </w:rPr>
        <w:footnoteReference w:id="37"/>
      </w:r>
      <w:r w:rsidR="00D5565C" w:rsidRPr="00985758">
        <w:t xml:space="preserve"> </w:t>
      </w:r>
      <w:r w:rsidR="00252F63" w:rsidRPr="00985758">
        <w:t xml:space="preserve">It is said that when a man went to the water hole of the serpent </w:t>
      </w:r>
      <w:proofErr w:type="spellStart"/>
      <w:r w:rsidR="00252F63" w:rsidRPr="00985758">
        <w:t>Wawi</w:t>
      </w:r>
      <w:proofErr w:type="spellEnd"/>
      <w:r w:rsidR="00252F63" w:rsidRPr="00985758">
        <w:t xml:space="preserve"> </w:t>
      </w:r>
      <w:r w:rsidRPr="00985758">
        <w:t xml:space="preserve">(one of the many names of the </w:t>
      </w:r>
      <w:r w:rsidR="00143CB1" w:rsidRPr="00985758">
        <w:t>deity</w:t>
      </w:r>
      <w:r w:rsidRPr="00985758">
        <w:t xml:space="preserve">) </w:t>
      </w:r>
      <w:r w:rsidR="00252F63" w:rsidRPr="00985758">
        <w:t>to gain knowledge</w:t>
      </w:r>
      <w:r w:rsidRPr="00985758">
        <w:t>, he</w:t>
      </w:r>
      <w:r w:rsidR="00252F63" w:rsidRPr="00985758">
        <w:t xml:space="preserve"> had to paint his body with red ochre, and ‘when they see him returning, painted red and singing, they know he has been with the </w:t>
      </w:r>
      <w:proofErr w:type="spellStart"/>
      <w:r w:rsidR="00252F63" w:rsidRPr="00985758">
        <w:t>Wawi</w:t>
      </w:r>
      <w:proofErr w:type="spellEnd"/>
      <w:r w:rsidR="00985758" w:rsidRPr="00985758">
        <w:t>.</w:t>
      </w:r>
      <w:r w:rsidR="00252F63" w:rsidRPr="00985758">
        <w:t>’</w:t>
      </w:r>
      <w:r w:rsidR="00964139" w:rsidRPr="00985758">
        <w:rPr>
          <w:rStyle w:val="FootnoteReference"/>
        </w:rPr>
        <w:footnoteReference w:id="38"/>
      </w:r>
    </w:p>
    <w:p w14:paraId="61833338" w14:textId="27684533" w:rsidR="000D12A2" w:rsidRPr="00985758" w:rsidRDefault="00D5767D" w:rsidP="00DF07B5">
      <w:pPr>
        <w:spacing w:line="360" w:lineRule="auto"/>
      </w:pPr>
      <w:r w:rsidRPr="00985758">
        <w:t>The concept of cardinal directions determining seasons is widely found in the cultures of several Aboriginal tribes based on the position of the Milky Way,</w:t>
      </w:r>
      <w:r w:rsidR="00C77135" w:rsidRPr="00985758">
        <w:t xml:space="preserve"> that would for example</w:t>
      </w:r>
      <w:r w:rsidRPr="00985758">
        <w:t xml:space="preserve"> ‘stretch from East to West during the Winter, and from North to South during the Summer</w:t>
      </w:r>
      <w:r w:rsidR="00985758" w:rsidRPr="00985758">
        <w:t>.</w:t>
      </w:r>
      <w:r w:rsidRPr="00985758">
        <w:t>’</w:t>
      </w:r>
      <w:r w:rsidR="00985758" w:rsidRPr="00985758">
        <w:rPr>
          <w:rStyle w:val="FootnoteReference"/>
        </w:rPr>
        <w:footnoteReference w:id="39"/>
      </w:r>
      <w:r w:rsidR="00A3545B" w:rsidRPr="00985758">
        <w:t xml:space="preserve"> </w:t>
      </w:r>
      <w:r w:rsidR="00C77135" w:rsidRPr="00985758">
        <w:t>T</w:t>
      </w:r>
      <w:r w:rsidR="00A3545B" w:rsidRPr="00985758">
        <w:t xml:space="preserve">hese techniques are only accurate </w:t>
      </w:r>
      <w:r w:rsidR="00C77135" w:rsidRPr="00985758">
        <w:t xml:space="preserve">however </w:t>
      </w:r>
      <w:r w:rsidR="00A3545B" w:rsidRPr="00985758">
        <w:t>on certain degrees at the time of extreme rising or setting sun</w:t>
      </w:r>
      <w:r w:rsidR="00C77135" w:rsidRPr="00985758">
        <w:t xml:space="preserve">, such as the </w:t>
      </w:r>
      <w:r w:rsidR="00A3545B" w:rsidRPr="00985758">
        <w:t>positions that occur during the solstices</w:t>
      </w:r>
      <w:r w:rsidR="00985758" w:rsidRPr="00985758">
        <w:t>.</w:t>
      </w:r>
      <w:r w:rsidR="005F3D2A" w:rsidRPr="00985758">
        <w:t xml:space="preserve"> In Western Victoria, according to Suzanne M. Prober</w:t>
      </w:r>
      <w:r w:rsidR="001C6687">
        <w:t xml:space="preserve"> et al., </w:t>
      </w:r>
      <w:r w:rsidR="005F3D2A" w:rsidRPr="00985758">
        <w:t>when making reference to the Bureau of Meteorology of 2009, ‘the appearance of the Emu constellation in the Milky Way marked the spring abundance of bird eggs and other foods</w:t>
      </w:r>
      <w:r w:rsidR="00985758" w:rsidRPr="00985758">
        <w:t>.</w:t>
      </w:r>
      <w:r w:rsidR="005F3D2A" w:rsidRPr="00985758">
        <w:t>’</w:t>
      </w:r>
      <w:r w:rsidR="00985758" w:rsidRPr="00985758">
        <w:rPr>
          <w:rStyle w:val="FootnoteReference"/>
        </w:rPr>
        <w:footnoteReference w:id="40"/>
      </w:r>
      <w:r w:rsidR="00E14FD2" w:rsidRPr="00985758">
        <w:t xml:space="preserve"> </w:t>
      </w:r>
      <w:r w:rsidR="005F3D2A" w:rsidRPr="00985758">
        <w:t>Th</w:t>
      </w:r>
      <w:r w:rsidR="00E14FD2" w:rsidRPr="00985758">
        <w:t xml:space="preserve">is seasonal shift marked in the sky </w:t>
      </w:r>
      <w:r w:rsidR="00AB034A" w:rsidRPr="00985758">
        <w:t>with</w:t>
      </w:r>
      <w:r w:rsidR="00E14FD2" w:rsidRPr="00985758">
        <w:t xml:space="preserve"> the appearance of the Emu, was perceived by the tribes as an</w:t>
      </w:r>
      <w:r w:rsidR="005F3D2A" w:rsidRPr="00985758">
        <w:t xml:space="preserve"> indication </w:t>
      </w:r>
      <w:r w:rsidR="00E14FD2" w:rsidRPr="00985758">
        <w:t>to gather</w:t>
      </w:r>
      <w:r w:rsidR="005F3D2A" w:rsidRPr="00985758">
        <w:t xml:space="preserve"> the excess of food available </w:t>
      </w:r>
      <w:r w:rsidR="00E14FD2" w:rsidRPr="00985758">
        <w:t xml:space="preserve">and use it for </w:t>
      </w:r>
      <w:r w:rsidR="005F3D2A" w:rsidRPr="00985758">
        <w:t>trad</w:t>
      </w:r>
      <w:r w:rsidR="00E14FD2" w:rsidRPr="00985758">
        <w:t>ing purposes</w:t>
      </w:r>
      <w:r w:rsidR="005F3D2A" w:rsidRPr="00985758">
        <w:t xml:space="preserve">. </w:t>
      </w:r>
      <w:r w:rsidR="000D12A2" w:rsidRPr="00985758">
        <w:t>It</w:t>
      </w:r>
      <w:r w:rsidR="00E14FD2" w:rsidRPr="00985758">
        <w:t xml:space="preserve"> </w:t>
      </w:r>
      <w:r w:rsidR="000D12A2" w:rsidRPr="00985758">
        <w:t>is</w:t>
      </w:r>
      <w:r w:rsidR="00E14FD2" w:rsidRPr="00985758">
        <w:t xml:space="preserve"> also an indication that the calendars created by the </w:t>
      </w:r>
      <w:r w:rsidR="00AB034A" w:rsidRPr="00985758">
        <w:t>A</w:t>
      </w:r>
      <w:r w:rsidR="00E14FD2" w:rsidRPr="00985758">
        <w:t>boriginal tribes had a big focus on ecological time, as opposed to the Gregorian calendar that is solely focused ‘on structural time</w:t>
      </w:r>
      <w:r w:rsidR="00985758" w:rsidRPr="00985758">
        <w:t>.</w:t>
      </w:r>
      <w:r w:rsidR="00E14FD2" w:rsidRPr="00985758">
        <w:t>’</w:t>
      </w:r>
      <w:r w:rsidR="00985758" w:rsidRPr="00985758">
        <w:rPr>
          <w:rStyle w:val="FootnoteReference"/>
        </w:rPr>
        <w:footnoteReference w:id="41"/>
      </w:r>
      <w:r w:rsidR="00E14FD2" w:rsidRPr="00985758">
        <w:t xml:space="preserve"> </w:t>
      </w:r>
    </w:p>
    <w:p w14:paraId="21904990" w14:textId="4BF36B62" w:rsidR="000D12A2" w:rsidRDefault="00E14FD2" w:rsidP="00DF07B5">
      <w:pPr>
        <w:spacing w:line="360" w:lineRule="auto"/>
      </w:pPr>
      <w:r w:rsidRPr="00985758">
        <w:t xml:space="preserve">The Aboriginal tribes were </w:t>
      </w:r>
      <w:r w:rsidR="00AB034A" w:rsidRPr="00985758">
        <w:t>led</w:t>
      </w:r>
      <w:r w:rsidRPr="00985758">
        <w:t xml:space="preserve"> to think about variability rather than stability of the environment</w:t>
      </w:r>
      <w:r w:rsidR="000D12A2" w:rsidRPr="00985758">
        <w:t xml:space="preserve"> and ‘myths</w:t>
      </w:r>
      <w:r w:rsidRPr="00985758">
        <w:t xml:space="preserve"> such as the </w:t>
      </w:r>
      <w:r w:rsidR="00143CB1" w:rsidRPr="00985758">
        <w:t>R</w:t>
      </w:r>
      <w:r w:rsidRPr="00985758">
        <w:t xml:space="preserve">ainbow </w:t>
      </w:r>
      <w:r w:rsidR="00143CB1" w:rsidRPr="00985758">
        <w:t>S</w:t>
      </w:r>
      <w:r w:rsidRPr="00985758">
        <w:t xml:space="preserve">erpent were creation stories that would support the tribes when dealing with </w:t>
      </w:r>
      <w:r w:rsidR="000D12A2" w:rsidRPr="00985758">
        <w:t>the environmental conditions</w:t>
      </w:r>
      <w:r w:rsidR="00985758" w:rsidRPr="00985758">
        <w:t>.</w:t>
      </w:r>
      <w:r w:rsidR="000D12A2" w:rsidRPr="00985758">
        <w:t>’</w:t>
      </w:r>
      <w:r w:rsidR="00985758" w:rsidRPr="00985758">
        <w:rPr>
          <w:rStyle w:val="FootnoteReference"/>
        </w:rPr>
        <w:footnoteReference w:id="42"/>
      </w:r>
      <w:r w:rsidR="000D12A2" w:rsidRPr="00985758">
        <w:t xml:space="preserve"> The sky was </w:t>
      </w:r>
      <w:r w:rsidR="00143CB1" w:rsidRPr="00985758">
        <w:t xml:space="preserve">seen as </w:t>
      </w:r>
      <w:r w:rsidR="000D12A2" w:rsidRPr="00985758">
        <w:t>part of the earth landscape and serpents were seen as agents of cultural change.</w:t>
      </w:r>
      <w:r w:rsidR="006832D2" w:rsidRPr="00985758">
        <w:t xml:space="preserve"> </w:t>
      </w:r>
      <w:r w:rsidR="00143CB1" w:rsidRPr="00985758">
        <w:t>In</w:t>
      </w:r>
      <w:r w:rsidR="006832D2" w:rsidRPr="00985758">
        <w:t xml:space="preserve"> contemporary times there is a quest for climate change</w:t>
      </w:r>
      <w:r w:rsidR="001C6687">
        <w:t xml:space="preserve"> via the application of sustainable </w:t>
      </w:r>
      <w:r w:rsidR="001C6687">
        <w:lastRenderedPageBreak/>
        <w:t>practices</w:t>
      </w:r>
      <w:r w:rsidR="00143CB1" w:rsidRPr="00985758">
        <w:t>. P</w:t>
      </w:r>
      <w:r w:rsidR="006832D2" w:rsidRPr="00985758">
        <w:t xml:space="preserve">erhaps this myth </w:t>
      </w:r>
      <w:r w:rsidR="00143CB1" w:rsidRPr="00985758">
        <w:t>is</w:t>
      </w:r>
      <w:r w:rsidR="006832D2" w:rsidRPr="00985758">
        <w:t xml:space="preserve"> relevant </w:t>
      </w:r>
      <w:r w:rsidR="00143CB1" w:rsidRPr="00985758">
        <w:t xml:space="preserve">once </w:t>
      </w:r>
      <w:r w:rsidR="006832D2" w:rsidRPr="00985758">
        <w:t>again but now at a global scale</w:t>
      </w:r>
      <w:r w:rsidR="00143CB1" w:rsidRPr="00985758">
        <w:t>,</w:t>
      </w:r>
      <w:r w:rsidR="006832D2" w:rsidRPr="00985758">
        <w:t xml:space="preserve"> in a world </w:t>
      </w:r>
      <w:r w:rsidR="00C00D16" w:rsidRPr="00985758">
        <w:t>where</w:t>
      </w:r>
      <w:r w:rsidR="006832D2" w:rsidRPr="00985758">
        <w:t xml:space="preserve"> </w:t>
      </w:r>
      <w:r w:rsidR="00C00D16" w:rsidRPr="00985758">
        <w:t>everyone seems</w:t>
      </w:r>
      <w:r w:rsidR="006832D2" w:rsidRPr="00985758">
        <w:t xml:space="preserve"> to be speaking </w:t>
      </w:r>
      <w:r w:rsidR="00C00D16" w:rsidRPr="00985758">
        <w:t>a different</w:t>
      </w:r>
      <w:r w:rsidR="006832D2" w:rsidRPr="00985758">
        <w:t xml:space="preserve"> </w:t>
      </w:r>
      <w:r w:rsidR="00143CB1" w:rsidRPr="00985758">
        <w:t xml:space="preserve">language but looking to achieve </w:t>
      </w:r>
      <w:r w:rsidR="00205747" w:rsidRPr="00985758">
        <w:t xml:space="preserve">similar </w:t>
      </w:r>
      <w:r w:rsidR="00143CB1" w:rsidRPr="00985758">
        <w:t>goals</w:t>
      </w:r>
      <w:r w:rsidR="006832D2" w:rsidRPr="00985758">
        <w:t>.</w:t>
      </w:r>
      <w:r w:rsidR="006832D2">
        <w:t xml:space="preserve"> </w:t>
      </w:r>
    </w:p>
    <w:p w14:paraId="468E2608" w14:textId="62A9072F" w:rsidR="002D4542" w:rsidRDefault="002D4542" w:rsidP="002D4542">
      <w:pPr>
        <w:spacing w:line="360" w:lineRule="auto"/>
      </w:pPr>
    </w:p>
    <w:p w14:paraId="3D68DC6E" w14:textId="777A9F99" w:rsidR="00461129" w:rsidRPr="0022269A" w:rsidRDefault="003E674E" w:rsidP="00461129">
      <w:pPr>
        <w:spacing w:line="360" w:lineRule="auto"/>
        <w:rPr>
          <w:b/>
          <w:bCs/>
        </w:rPr>
      </w:pPr>
      <w:r>
        <w:rPr>
          <w:b/>
          <w:bCs/>
        </w:rPr>
        <w:t xml:space="preserve">Conclusions </w:t>
      </w:r>
      <w:r w:rsidR="00A00120">
        <w:rPr>
          <w:b/>
          <w:bCs/>
        </w:rPr>
        <w:t>–</w:t>
      </w:r>
      <w:r>
        <w:rPr>
          <w:b/>
          <w:bCs/>
        </w:rPr>
        <w:t xml:space="preserve"> </w:t>
      </w:r>
      <w:r w:rsidR="008425EA">
        <w:rPr>
          <w:b/>
          <w:bCs/>
        </w:rPr>
        <w:t>Critical Review</w:t>
      </w:r>
      <w:r w:rsidR="00A00120">
        <w:rPr>
          <w:b/>
          <w:bCs/>
        </w:rPr>
        <w:t xml:space="preserve"> of</w:t>
      </w:r>
      <w:r>
        <w:rPr>
          <w:b/>
          <w:bCs/>
        </w:rPr>
        <w:t xml:space="preserve"> </w:t>
      </w:r>
      <w:r w:rsidR="008425EA">
        <w:rPr>
          <w:b/>
          <w:bCs/>
        </w:rPr>
        <w:t>the</w:t>
      </w:r>
      <w:r>
        <w:rPr>
          <w:b/>
          <w:bCs/>
        </w:rPr>
        <w:t xml:space="preserve"> Goddess Nut and Rainbow Serpent</w:t>
      </w:r>
      <w:r w:rsidR="00461129">
        <w:rPr>
          <w:b/>
          <w:bCs/>
        </w:rPr>
        <w:t xml:space="preserve"> </w:t>
      </w:r>
      <w:r w:rsidR="008425EA">
        <w:rPr>
          <w:b/>
          <w:bCs/>
        </w:rPr>
        <w:t>Myth Narratives</w:t>
      </w:r>
    </w:p>
    <w:p w14:paraId="1ADEBB40" w14:textId="77777777" w:rsidR="00FC193D" w:rsidRPr="0022269A" w:rsidRDefault="00FC193D" w:rsidP="002D4542">
      <w:pPr>
        <w:spacing w:line="360" w:lineRule="auto"/>
        <w:rPr>
          <w:b/>
          <w:bCs/>
        </w:rPr>
      </w:pPr>
    </w:p>
    <w:p w14:paraId="2EF6A2A7" w14:textId="77777777" w:rsidR="00AF0E74" w:rsidRDefault="00FC193D" w:rsidP="003E674E">
      <w:pPr>
        <w:spacing w:line="360" w:lineRule="auto"/>
      </w:pPr>
      <w:r w:rsidRPr="00EE43CC">
        <w:t xml:space="preserve">This essay </w:t>
      </w:r>
      <w:r w:rsidR="00461129">
        <w:t>described</w:t>
      </w:r>
      <w:r w:rsidRPr="00EE43CC">
        <w:t xml:space="preserve"> t</w:t>
      </w:r>
      <w:r w:rsidR="00EB3DE4">
        <w:t>wo sky myth</w:t>
      </w:r>
      <w:r w:rsidR="003D6FEC">
        <w:t xml:space="preserve"> narratives </w:t>
      </w:r>
      <w:r w:rsidR="00143CB1">
        <w:t>from two ancient cultures</w:t>
      </w:r>
      <w:r w:rsidR="003D6FEC">
        <w:t xml:space="preserve">. The Goddess Nut from Egypt and the Rainbow Serpent </w:t>
      </w:r>
      <w:r w:rsidR="00A30C4E">
        <w:t xml:space="preserve">from the Aboriginal Tribes. </w:t>
      </w:r>
      <w:r w:rsidR="003E674E">
        <w:t>Further understanding of the dark night skies supported the creation of a bridge between contemporary thinking and ancient civilisations with regards to the role of the Milky Way</w:t>
      </w:r>
      <w:r w:rsidR="00173FC6">
        <w:t xml:space="preserve"> in ancient times</w:t>
      </w:r>
      <w:r w:rsidR="003E674E">
        <w:t>.</w:t>
      </w:r>
      <w:r w:rsidR="00A00120">
        <w:t xml:space="preserve"> </w:t>
      </w:r>
    </w:p>
    <w:p w14:paraId="431BE356" w14:textId="2019ADEA" w:rsidR="003E674E" w:rsidRDefault="00173FC6" w:rsidP="003E674E">
      <w:pPr>
        <w:spacing w:line="360" w:lineRule="auto"/>
      </w:pPr>
      <w:r>
        <w:t>The</w:t>
      </w:r>
      <w:r w:rsidR="00A00120">
        <w:t xml:space="preserve"> </w:t>
      </w:r>
      <w:r w:rsidR="00625964">
        <w:t xml:space="preserve">observation of the </w:t>
      </w:r>
      <w:r w:rsidR="00A00120">
        <w:t>dark night s</w:t>
      </w:r>
      <w:r w:rsidR="00625964">
        <w:t>ky</w:t>
      </w:r>
      <w:r w:rsidR="00A00120">
        <w:t xml:space="preserve"> </w:t>
      </w:r>
      <w:r>
        <w:t>was</w:t>
      </w:r>
      <w:r w:rsidR="00625964">
        <w:t xml:space="preserve"> behind the development of a</w:t>
      </w:r>
      <w:r w:rsidR="00A00120">
        <w:t xml:space="preserve"> mythology of creation that</w:t>
      </w:r>
      <w:r w:rsidR="00625964">
        <w:t xml:space="preserve"> supported and anchored a belief system based on seasonal cycles</w:t>
      </w:r>
      <w:r w:rsidR="00A00120">
        <w:t xml:space="preserve">. In Egypt the </w:t>
      </w:r>
      <w:r w:rsidR="00AF0E74">
        <w:t>narrative</w:t>
      </w:r>
      <w:r w:rsidR="00A00120">
        <w:t xml:space="preserve"> of creation </w:t>
      </w:r>
      <w:r>
        <w:t xml:space="preserve">was </w:t>
      </w:r>
      <w:r w:rsidR="00A00120">
        <w:t xml:space="preserve">related </w:t>
      </w:r>
      <w:r w:rsidR="00AF0E74">
        <w:t>to</w:t>
      </w:r>
      <w:r w:rsidR="00A00120">
        <w:t xml:space="preserve"> the ascension of the king through a process of death and rebirth manifested by the movement of the sun through the </w:t>
      </w:r>
      <w:r w:rsidR="00AF0E74">
        <w:t xml:space="preserve">Milky Way, personified by the </w:t>
      </w:r>
      <w:r w:rsidR="00A00120">
        <w:t>goddess Nut</w:t>
      </w:r>
      <w:r>
        <w:t>, his mother</w:t>
      </w:r>
      <w:r w:rsidR="00A00120">
        <w:t xml:space="preserve">. In the Aboriginal tribes the </w:t>
      </w:r>
      <w:r w:rsidR="00AF0E74">
        <w:t>narrative</w:t>
      </w:r>
      <w:r w:rsidR="00A00120">
        <w:t xml:space="preserve"> of creation </w:t>
      </w:r>
      <w:r>
        <w:t>was</w:t>
      </w:r>
      <w:r w:rsidR="00A00120">
        <w:t xml:space="preserve"> related </w:t>
      </w:r>
      <w:r w:rsidR="00AF0E74">
        <w:t>to</w:t>
      </w:r>
      <w:r w:rsidR="00A00120">
        <w:t xml:space="preserve"> the water springs and weather conditions</w:t>
      </w:r>
      <w:r w:rsidR="00AF0E74">
        <w:t xml:space="preserve"> that were</w:t>
      </w:r>
      <w:r w:rsidR="00A00120">
        <w:t xml:space="preserve"> manifested</w:t>
      </w:r>
      <w:r w:rsidR="00625964">
        <w:t xml:space="preserve"> </w:t>
      </w:r>
      <w:r w:rsidR="00A00120">
        <w:t xml:space="preserve">in acts of environmental crisis </w:t>
      </w:r>
      <w:r w:rsidR="00AF0E74">
        <w:t>and</w:t>
      </w:r>
      <w:r>
        <w:t xml:space="preserve"> </w:t>
      </w:r>
      <w:r w:rsidR="00A00120">
        <w:t xml:space="preserve">seasonal </w:t>
      </w:r>
      <w:r w:rsidR="00AF0E74">
        <w:t xml:space="preserve">food </w:t>
      </w:r>
      <w:r w:rsidR="00A00120">
        <w:t>abundance</w:t>
      </w:r>
      <w:r w:rsidR="001C6687">
        <w:t xml:space="preserve"> or scarcity. In both myths the feminine side of the story is invisible to the naked eye</w:t>
      </w:r>
      <w:r w:rsidR="00A00120">
        <w:t>.</w:t>
      </w:r>
      <w:r w:rsidR="001C6687">
        <w:t xml:space="preserve"> </w:t>
      </w:r>
    </w:p>
    <w:p w14:paraId="5040E28C" w14:textId="29138854" w:rsidR="00D71B6C" w:rsidRDefault="00674FC3" w:rsidP="003E674E">
      <w:pPr>
        <w:spacing w:line="360" w:lineRule="auto"/>
      </w:pPr>
      <w:r>
        <w:t>The</w:t>
      </w:r>
      <w:r w:rsidR="003E674E">
        <w:t xml:space="preserve"> concept of time was connected with space directions</w:t>
      </w:r>
      <w:r>
        <w:t xml:space="preserve"> in Nut’s myth and in the Rainbow Serpent myth</w:t>
      </w:r>
      <w:r w:rsidR="003E674E">
        <w:t xml:space="preserve">. </w:t>
      </w:r>
      <w:r w:rsidR="00605A7F">
        <w:t>Nut</w:t>
      </w:r>
      <w:r w:rsidR="003E674E">
        <w:t xml:space="preserve"> would change positions in the sky according to successive seasons</w:t>
      </w:r>
      <w:r w:rsidR="00D71B6C">
        <w:t xml:space="preserve">. </w:t>
      </w:r>
      <w:r w:rsidR="00173FC6">
        <w:t>In the same way, t</w:t>
      </w:r>
      <w:r w:rsidR="00D71B6C">
        <w:t xml:space="preserve">he Rainbow Serpent would also determine seasons based on the position occupied in the Milky Way during the seasonal cycle. </w:t>
      </w:r>
    </w:p>
    <w:p w14:paraId="75A08167" w14:textId="077A99A4" w:rsidR="00AF0E74" w:rsidRDefault="00674FC3" w:rsidP="003E674E">
      <w:pPr>
        <w:spacing w:line="360" w:lineRule="auto"/>
      </w:pPr>
      <w:r>
        <w:t>The</w:t>
      </w:r>
      <w:r w:rsidR="00D71B6C">
        <w:t xml:space="preserve"> same constellation during the solstices marks an important time of the year </w:t>
      </w:r>
      <w:r w:rsidR="00625964">
        <w:t xml:space="preserve">for both cultures, </w:t>
      </w:r>
      <w:r w:rsidR="00D71B6C">
        <w:t>but whilst in the ancient Egypt Cygnus, more precisely the star Deneb</w:t>
      </w:r>
      <w:r w:rsidR="00A00120">
        <w:t>,</w:t>
      </w:r>
      <w:r w:rsidR="00D71B6C">
        <w:t xml:space="preserve"> would represent Nut’s birth canal </w:t>
      </w:r>
      <w:r w:rsidR="00A00120">
        <w:t>during the winter solstice</w:t>
      </w:r>
      <w:r w:rsidR="00173FC6">
        <w:t>, (</w:t>
      </w:r>
      <w:r w:rsidR="00A00120">
        <w:t xml:space="preserve">the exact moment that Nut </w:t>
      </w:r>
      <w:r w:rsidR="00D71B6C">
        <w:t xml:space="preserve">would </w:t>
      </w:r>
      <w:r w:rsidR="00A00120">
        <w:t xml:space="preserve">give birth to </w:t>
      </w:r>
      <w:r w:rsidR="00D71B6C">
        <w:t xml:space="preserve">the </w:t>
      </w:r>
      <w:r w:rsidR="00A00120">
        <w:t xml:space="preserve">sun </w:t>
      </w:r>
      <w:r w:rsidR="00D71B6C">
        <w:t>king</w:t>
      </w:r>
      <w:r w:rsidR="00173FC6">
        <w:t>)</w:t>
      </w:r>
      <w:r w:rsidR="00D71B6C">
        <w:t xml:space="preserve">, in the aboriginal tribes, the constellation of Crux (the name given by the tribes </w:t>
      </w:r>
      <w:r w:rsidR="00AF0E74">
        <w:t>to</w:t>
      </w:r>
      <w:r w:rsidR="00D71B6C">
        <w:t xml:space="preserve"> the same constellation), represents serpent ancestor</w:t>
      </w:r>
      <w:r w:rsidR="00A00120">
        <w:t xml:space="preserve">s. These serpent ancestors had </w:t>
      </w:r>
      <w:r w:rsidR="00D71B6C">
        <w:t>the ability to give magical powers to the medicine m</w:t>
      </w:r>
      <w:r>
        <w:t>e</w:t>
      </w:r>
      <w:r w:rsidR="00D71B6C">
        <w:t>n</w:t>
      </w:r>
      <w:r>
        <w:t>, and apparently only to men,</w:t>
      </w:r>
      <w:r w:rsidR="00D71B6C">
        <w:t xml:space="preserve"> that were able to travel </w:t>
      </w:r>
      <w:r w:rsidR="00A00120">
        <w:t>between dimensions</w:t>
      </w:r>
      <w:r w:rsidR="00AF0E74">
        <w:t xml:space="preserve"> (through dream space of ritual) and</w:t>
      </w:r>
      <w:r w:rsidR="00A00120">
        <w:t xml:space="preserve"> face the serpent in their water holes</w:t>
      </w:r>
      <w:r w:rsidR="00AF0E74">
        <w:t>. But they</w:t>
      </w:r>
      <w:r w:rsidR="00625964">
        <w:t xml:space="preserve"> </w:t>
      </w:r>
      <w:r w:rsidR="00173FC6">
        <w:t xml:space="preserve">could </w:t>
      </w:r>
      <w:r w:rsidR="00A00120">
        <w:t xml:space="preserve">also act as the force of creation for food abundance during the summer solstice. </w:t>
      </w:r>
    </w:p>
    <w:p w14:paraId="660FF121" w14:textId="125C8F16" w:rsidR="003E674E" w:rsidRDefault="00205747" w:rsidP="003E674E">
      <w:pPr>
        <w:spacing w:line="360" w:lineRule="auto"/>
      </w:pPr>
      <w:r>
        <w:t>N</w:t>
      </w:r>
      <w:r w:rsidR="00173FC6">
        <w:t xml:space="preserve">o record </w:t>
      </w:r>
      <w:r>
        <w:t xml:space="preserve">was found </w:t>
      </w:r>
      <w:r w:rsidR="00173FC6">
        <w:t xml:space="preserve">in the Aboriginal tribes </w:t>
      </w:r>
      <w:r>
        <w:t>regarding</w:t>
      </w:r>
      <w:r w:rsidR="00173FC6">
        <w:t xml:space="preserve"> the sun acting as a meridian in the same way as it was observed </w:t>
      </w:r>
      <w:r>
        <w:t xml:space="preserve">and documented </w:t>
      </w:r>
      <w:r w:rsidR="00173FC6">
        <w:t xml:space="preserve">in </w:t>
      </w:r>
      <w:r>
        <w:t xml:space="preserve">ancient </w:t>
      </w:r>
      <w:r w:rsidR="00173FC6">
        <w:t xml:space="preserve">Egypt. </w:t>
      </w:r>
      <w:r w:rsidR="00AF0E74">
        <w:t>But, s</w:t>
      </w:r>
      <w:r w:rsidR="00173FC6">
        <w:t xml:space="preserve">ince most of the records from the Aboriginal tribes were written after the British colonisation, it is not </w:t>
      </w:r>
      <w:r w:rsidR="00173FC6">
        <w:lastRenderedPageBreak/>
        <w:t>possible to know for sure</w:t>
      </w:r>
      <w:r>
        <w:t xml:space="preserve"> if the sun was playing a similar role in </w:t>
      </w:r>
      <w:r w:rsidR="00AF0E74">
        <w:t>addition to the elements that characterise the Rainbow Serpent myth</w:t>
      </w:r>
      <w:r>
        <w:t xml:space="preserve">. </w:t>
      </w:r>
    </w:p>
    <w:p w14:paraId="60B83042" w14:textId="10467285" w:rsidR="00173FC6" w:rsidRDefault="00AF0E74" w:rsidP="003E674E">
      <w:pPr>
        <w:spacing w:line="360" w:lineRule="auto"/>
        <w:rPr>
          <w:color w:val="000000" w:themeColor="text1"/>
        </w:rPr>
      </w:pPr>
      <w:r>
        <w:t>Both narratives were a way for the ancient cultures to establish a</w:t>
      </w:r>
      <w:r w:rsidR="00A00120">
        <w:t xml:space="preserve"> soul relationship with the stars </w:t>
      </w:r>
      <w:r>
        <w:t xml:space="preserve">and </w:t>
      </w:r>
      <w:r w:rsidR="00674FC3">
        <w:t xml:space="preserve">to </w:t>
      </w:r>
      <w:r>
        <w:t xml:space="preserve">create a relationship </w:t>
      </w:r>
      <w:r w:rsidR="00625964">
        <w:t xml:space="preserve">between the sky above </w:t>
      </w:r>
      <w:r w:rsidR="00674FC3">
        <w:t xml:space="preserve">with </w:t>
      </w:r>
      <w:r w:rsidR="00625964">
        <w:t xml:space="preserve">the earth below. </w:t>
      </w:r>
      <w:r w:rsidR="00173FC6">
        <w:rPr>
          <w:color w:val="000000" w:themeColor="text1"/>
        </w:rPr>
        <w:t xml:space="preserve">The myth narrative of the Goddess Nut was the key for soul evolution in ancient Egypt because it was through her that the king could ascend. With the rainbow serpent </w:t>
      </w:r>
      <w:r w:rsidR="00205747">
        <w:rPr>
          <w:color w:val="000000" w:themeColor="text1"/>
        </w:rPr>
        <w:t xml:space="preserve">the focus was </w:t>
      </w:r>
      <w:r w:rsidR="005905A7">
        <w:rPr>
          <w:color w:val="000000" w:themeColor="text1"/>
        </w:rPr>
        <w:t xml:space="preserve">in </w:t>
      </w:r>
      <w:r w:rsidR="00205747">
        <w:rPr>
          <w:color w:val="000000" w:themeColor="text1"/>
        </w:rPr>
        <w:t xml:space="preserve">the environmental conditions </w:t>
      </w:r>
      <w:r>
        <w:rPr>
          <w:color w:val="000000" w:themeColor="text1"/>
        </w:rPr>
        <w:t xml:space="preserve">that </w:t>
      </w:r>
      <w:r w:rsidR="005905A7">
        <w:rPr>
          <w:color w:val="000000" w:themeColor="text1"/>
        </w:rPr>
        <w:t xml:space="preserve">the tribes were experiencing </w:t>
      </w:r>
      <w:r>
        <w:rPr>
          <w:color w:val="000000" w:themeColor="text1"/>
        </w:rPr>
        <w:t>at the time but also about</w:t>
      </w:r>
      <w:r w:rsidR="00205747">
        <w:rPr>
          <w:color w:val="000000" w:themeColor="text1"/>
        </w:rPr>
        <w:t xml:space="preserve"> how humans could intervene and </w:t>
      </w:r>
      <w:r>
        <w:rPr>
          <w:color w:val="000000" w:themeColor="text1"/>
        </w:rPr>
        <w:t>take</w:t>
      </w:r>
      <w:r w:rsidR="00205747">
        <w:rPr>
          <w:color w:val="000000" w:themeColor="text1"/>
        </w:rPr>
        <w:t xml:space="preserve"> a</w:t>
      </w:r>
      <w:r>
        <w:rPr>
          <w:color w:val="000000" w:themeColor="text1"/>
        </w:rPr>
        <w:t>n active</w:t>
      </w:r>
      <w:r w:rsidR="00205747">
        <w:rPr>
          <w:color w:val="000000" w:themeColor="text1"/>
        </w:rPr>
        <w:t xml:space="preserve"> role </w:t>
      </w:r>
      <w:r>
        <w:rPr>
          <w:color w:val="000000" w:themeColor="text1"/>
        </w:rPr>
        <w:t>in changing their</w:t>
      </w:r>
      <w:r w:rsidR="00205747">
        <w:rPr>
          <w:color w:val="000000" w:themeColor="text1"/>
        </w:rPr>
        <w:t xml:space="preserve"> </w:t>
      </w:r>
      <w:r>
        <w:rPr>
          <w:color w:val="000000" w:themeColor="text1"/>
        </w:rPr>
        <w:t>fa</w:t>
      </w:r>
      <w:r w:rsidR="00674FC3">
        <w:rPr>
          <w:color w:val="000000" w:themeColor="text1"/>
        </w:rPr>
        <w:t>t</w:t>
      </w:r>
      <w:r>
        <w:rPr>
          <w:color w:val="000000" w:themeColor="text1"/>
        </w:rPr>
        <w:t>e or destiny</w:t>
      </w:r>
      <w:r w:rsidR="00205747">
        <w:rPr>
          <w:color w:val="000000" w:themeColor="text1"/>
        </w:rPr>
        <w:t xml:space="preserve">. </w:t>
      </w:r>
    </w:p>
    <w:p w14:paraId="79A40352" w14:textId="343D94C9" w:rsidR="00674FC3" w:rsidRDefault="00674FC3" w:rsidP="003E674E">
      <w:pPr>
        <w:spacing w:line="360" w:lineRule="auto"/>
      </w:pPr>
      <w:r>
        <w:rPr>
          <w:color w:val="000000" w:themeColor="text1"/>
        </w:rPr>
        <w:t>Connecting both myths with the observation of the dark night sky, there is a distinction between the Rainbow Serpent and the narrative of the Goddess Nut. In the Rainbow Serpent myth, th</w:t>
      </w:r>
      <w:r w:rsidR="00E900AD">
        <w:rPr>
          <w:color w:val="000000" w:themeColor="text1"/>
        </w:rPr>
        <w:t xml:space="preserve">e </w:t>
      </w:r>
      <w:r>
        <w:rPr>
          <w:color w:val="000000" w:themeColor="text1"/>
        </w:rPr>
        <w:t xml:space="preserve">phenomenon is observed by looking at the absence of light in the Milky Way. </w:t>
      </w:r>
      <w:r w:rsidR="008425EA">
        <w:rPr>
          <w:color w:val="000000" w:themeColor="text1"/>
        </w:rPr>
        <w:t>The absence of light</w:t>
      </w:r>
      <w:r>
        <w:rPr>
          <w:color w:val="000000" w:themeColor="text1"/>
        </w:rPr>
        <w:t xml:space="preserve"> perceived as darkness </w:t>
      </w:r>
      <w:r w:rsidR="00E900AD">
        <w:rPr>
          <w:color w:val="000000" w:themeColor="text1"/>
        </w:rPr>
        <w:t>can be</w:t>
      </w:r>
      <w:r>
        <w:rPr>
          <w:color w:val="000000" w:themeColor="text1"/>
        </w:rPr>
        <w:t xml:space="preserve"> perhaps a thread to follow </w:t>
      </w:r>
      <w:r w:rsidR="00E900AD">
        <w:rPr>
          <w:color w:val="000000" w:themeColor="text1"/>
        </w:rPr>
        <w:t xml:space="preserve">in order </w:t>
      </w:r>
      <w:r>
        <w:rPr>
          <w:color w:val="000000" w:themeColor="text1"/>
        </w:rPr>
        <w:t xml:space="preserve">to make feminine </w:t>
      </w:r>
      <w:r w:rsidR="008425EA">
        <w:rPr>
          <w:color w:val="000000" w:themeColor="text1"/>
        </w:rPr>
        <w:t xml:space="preserve">perspectives more </w:t>
      </w:r>
      <w:r>
        <w:rPr>
          <w:color w:val="000000" w:themeColor="text1"/>
        </w:rPr>
        <w:t xml:space="preserve">visible </w:t>
      </w:r>
      <w:r w:rsidR="00066F1E">
        <w:rPr>
          <w:color w:val="000000" w:themeColor="text1"/>
        </w:rPr>
        <w:t xml:space="preserve">when researching </w:t>
      </w:r>
      <w:r>
        <w:rPr>
          <w:color w:val="000000" w:themeColor="text1"/>
        </w:rPr>
        <w:t xml:space="preserve">Aboriginal tribes. </w:t>
      </w:r>
    </w:p>
    <w:p w14:paraId="6FE13247" w14:textId="77777777" w:rsidR="00A30C4E" w:rsidRDefault="00A30C4E" w:rsidP="00706476">
      <w:pPr>
        <w:spacing w:line="360" w:lineRule="auto"/>
      </w:pPr>
    </w:p>
    <w:p w14:paraId="74BF7651" w14:textId="0FE2B27A" w:rsidR="00A30C4E" w:rsidRDefault="00A30C4E">
      <w:r>
        <w:br w:type="page"/>
      </w:r>
    </w:p>
    <w:p w14:paraId="5FC8766B" w14:textId="77777777" w:rsidR="003D6FEC" w:rsidRDefault="003D6FEC" w:rsidP="00706476">
      <w:pPr>
        <w:spacing w:line="360" w:lineRule="auto"/>
      </w:pPr>
    </w:p>
    <w:p w14:paraId="52B4DFAE" w14:textId="74F2E5C0" w:rsidR="00DA0655" w:rsidRPr="00901131" w:rsidRDefault="00DA0655" w:rsidP="00DA0655">
      <w:pPr>
        <w:spacing w:line="360" w:lineRule="auto"/>
        <w:rPr>
          <w:b/>
          <w:bCs/>
        </w:rPr>
      </w:pPr>
      <w:r w:rsidRPr="00901131">
        <w:rPr>
          <w:b/>
          <w:bCs/>
        </w:rPr>
        <w:t>Bibliography</w:t>
      </w:r>
    </w:p>
    <w:p w14:paraId="3F672578" w14:textId="0EF9222C" w:rsidR="001A398C" w:rsidRPr="00901131" w:rsidRDefault="001A398C" w:rsidP="002D4542">
      <w:pPr>
        <w:shd w:val="clear" w:color="auto" w:fill="FFFFFF"/>
        <w:spacing w:line="360" w:lineRule="auto"/>
      </w:pPr>
    </w:p>
    <w:p w14:paraId="162A3768" w14:textId="36DFD541" w:rsidR="00FB0264" w:rsidRPr="00901131" w:rsidRDefault="00FB0264" w:rsidP="002D4542">
      <w:pPr>
        <w:shd w:val="clear" w:color="auto" w:fill="FFFFFF"/>
        <w:spacing w:line="360" w:lineRule="auto"/>
        <w:rPr>
          <w:b/>
          <w:bCs/>
        </w:rPr>
      </w:pPr>
      <w:r w:rsidRPr="00901131">
        <w:rPr>
          <w:b/>
          <w:bCs/>
        </w:rPr>
        <w:t>Primary sources</w:t>
      </w:r>
    </w:p>
    <w:p w14:paraId="4A59E322" w14:textId="6F95765E" w:rsidR="00FB0264" w:rsidRPr="00901131" w:rsidRDefault="00FB0264" w:rsidP="002D4542">
      <w:pPr>
        <w:shd w:val="clear" w:color="auto" w:fill="FFFFFF"/>
        <w:spacing w:line="360" w:lineRule="auto"/>
      </w:pPr>
    </w:p>
    <w:p w14:paraId="53EAE2F7" w14:textId="7DB45952" w:rsidR="006C26B0" w:rsidRPr="00901131" w:rsidRDefault="006C26B0" w:rsidP="002D4542">
      <w:pPr>
        <w:shd w:val="clear" w:color="auto" w:fill="FFFFFF"/>
        <w:spacing w:line="360" w:lineRule="auto"/>
      </w:pPr>
      <w:r w:rsidRPr="00901131">
        <w:t xml:space="preserve">Edward </w:t>
      </w:r>
      <w:proofErr w:type="spellStart"/>
      <w:r w:rsidRPr="00901131">
        <w:t>Stanbridge</w:t>
      </w:r>
      <w:proofErr w:type="spellEnd"/>
      <w:r w:rsidRPr="00901131">
        <w:t xml:space="preserve">, ‘On the Astronomy and Mythology of the Aborigines of Victoria.’ Proceedings of the Philosophical Institute, Melbourne (1857). </w:t>
      </w:r>
    </w:p>
    <w:p w14:paraId="70D9A9C7" w14:textId="69533552" w:rsidR="006C26B0" w:rsidRPr="00901131" w:rsidRDefault="006C26B0" w:rsidP="002D4542">
      <w:pPr>
        <w:shd w:val="clear" w:color="auto" w:fill="FFFFFF"/>
        <w:spacing w:line="360" w:lineRule="auto"/>
      </w:pPr>
    </w:p>
    <w:p w14:paraId="383178B6" w14:textId="47F8C731" w:rsidR="006C26B0" w:rsidRPr="00901131" w:rsidRDefault="00901131" w:rsidP="002D4542">
      <w:pPr>
        <w:shd w:val="clear" w:color="auto" w:fill="FFFFFF"/>
        <w:spacing w:line="360" w:lineRule="auto"/>
      </w:pPr>
      <w:r w:rsidRPr="00901131">
        <w:t>James P. Allen, ‘The Ancient Egyptian Pyramid Texts.’ Writings from the Ancient World, No.3, 2</w:t>
      </w:r>
      <w:r w:rsidRPr="00901131">
        <w:rPr>
          <w:vertAlign w:val="superscript"/>
        </w:rPr>
        <w:t>nd</w:t>
      </w:r>
      <w:r w:rsidRPr="00901131">
        <w:t xml:space="preserve"> Edition</w:t>
      </w:r>
      <w:r>
        <w:t xml:space="preserve"> </w:t>
      </w:r>
      <w:r w:rsidRPr="00901131">
        <w:t>(2015), pp.101-208</w:t>
      </w:r>
      <w:r w:rsidR="00E900AD">
        <w:t>.</w:t>
      </w:r>
    </w:p>
    <w:p w14:paraId="2DEA422A" w14:textId="77777777" w:rsidR="00FB0264" w:rsidRPr="00901131" w:rsidRDefault="00FB0264" w:rsidP="00FB0264"/>
    <w:p w14:paraId="3ADB4DC8" w14:textId="7FD5EA23" w:rsidR="00BA2D32" w:rsidRPr="00901131" w:rsidRDefault="00FB0264" w:rsidP="002D4542">
      <w:pPr>
        <w:spacing w:line="360" w:lineRule="auto"/>
        <w:rPr>
          <w:b/>
          <w:bCs/>
        </w:rPr>
      </w:pPr>
      <w:r w:rsidRPr="00901131">
        <w:rPr>
          <w:b/>
          <w:bCs/>
        </w:rPr>
        <w:t>Secondary sources JSTOR</w:t>
      </w:r>
    </w:p>
    <w:p w14:paraId="4C8437DA" w14:textId="77BC6D7E" w:rsidR="00FB0264" w:rsidRPr="00901131" w:rsidRDefault="00FB0264" w:rsidP="002D4542">
      <w:pPr>
        <w:spacing w:line="360" w:lineRule="auto"/>
      </w:pPr>
    </w:p>
    <w:p w14:paraId="7A36850F" w14:textId="43F84DE0" w:rsidR="006C26B0" w:rsidRPr="00901131" w:rsidRDefault="006C26B0" w:rsidP="006C26B0">
      <w:pPr>
        <w:spacing w:line="360" w:lineRule="auto"/>
      </w:pPr>
      <w:r w:rsidRPr="00901131">
        <w:t>A.R. Radcliffe-Brown, ‘The Rainbow-Serpent myth of Australia.</w:t>
      </w:r>
      <w:r w:rsidR="000721E7">
        <w:t>’</w:t>
      </w:r>
      <w:r w:rsidRPr="00901131">
        <w:t xml:space="preserve"> The Journal of the Royal Anthropological Institute of Great Britain and Ireland, Vol.56 (1926), pp. 19-25.</w:t>
      </w:r>
    </w:p>
    <w:p w14:paraId="2125E222" w14:textId="35CED3D7" w:rsidR="006C26B0" w:rsidRDefault="006C26B0" w:rsidP="006C26B0">
      <w:pPr>
        <w:spacing w:line="360" w:lineRule="auto"/>
      </w:pPr>
    </w:p>
    <w:p w14:paraId="09270EC1" w14:textId="440AEAF7" w:rsidR="00B5454D" w:rsidRDefault="00B5454D" w:rsidP="00B5454D">
      <w:pPr>
        <w:spacing w:line="360" w:lineRule="auto"/>
      </w:pPr>
      <w:r w:rsidRPr="00732893">
        <w:t xml:space="preserve">Joanne Conman, ‘It’s about time: Ancient Egyptian Cosmology.’ </w:t>
      </w:r>
      <w:proofErr w:type="spellStart"/>
      <w:r w:rsidRPr="00732893">
        <w:t>Studien</w:t>
      </w:r>
      <w:proofErr w:type="spellEnd"/>
      <w:r w:rsidRPr="00732893">
        <w:t xml:space="preserve"> </w:t>
      </w:r>
      <w:proofErr w:type="spellStart"/>
      <w:r w:rsidRPr="00732893">
        <w:t>Zur</w:t>
      </w:r>
      <w:proofErr w:type="spellEnd"/>
      <w:r w:rsidRPr="00732893">
        <w:t xml:space="preserve"> </w:t>
      </w:r>
      <w:proofErr w:type="spellStart"/>
      <w:r w:rsidRPr="00732893">
        <w:t>Altagyptischen</w:t>
      </w:r>
      <w:proofErr w:type="spellEnd"/>
      <w:r w:rsidRPr="00732893">
        <w:t xml:space="preserve"> Kultur, Bd. 31 (2003), pp. 3</w:t>
      </w:r>
      <w:r w:rsidR="00732893" w:rsidRPr="00732893">
        <w:t>3-71</w:t>
      </w:r>
      <w:r w:rsidRPr="00732893">
        <w:t>.</w:t>
      </w:r>
    </w:p>
    <w:p w14:paraId="5AA1B845" w14:textId="1D9A1681" w:rsidR="00B5454D" w:rsidRDefault="00B5454D" w:rsidP="006C26B0">
      <w:pPr>
        <w:spacing w:line="360" w:lineRule="auto"/>
      </w:pPr>
    </w:p>
    <w:p w14:paraId="23C98AE3" w14:textId="2CA909E5" w:rsidR="00B5454D" w:rsidRDefault="00B5454D" w:rsidP="00B5454D">
      <w:pPr>
        <w:spacing w:line="360" w:lineRule="auto"/>
      </w:pPr>
      <w:r>
        <w:t xml:space="preserve">Raymond </w:t>
      </w:r>
      <w:proofErr w:type="spellStart"/>
      <w:r>
        <w:t>Pierotti</w:t>
      </w:r>
      <w:proofErr w:type="spellEnd"/>
      <w:r>
        <w:t>, ‘Ethnobiology Letters</w:t>
      </w:r>
      <w:r w:rsidR="000721E7">
        <w:t>.’</w:t>
      </w:r>
      <w:r>
        <w:t xml:space="preserve">, Vol.7, No. 2, Special Issue: Memoirs and Memory (2016), pp.6-13. </w:t>
      </w:r>
    </w:p>
    <w:p w14:paraId="3B5E17F3" w14:textId="77777777" w:rsidR="00B5454D" w:rsidRPr="00901131" w:rsidRDefault="00B5454D" w:rsidP="006C26B0">
      <w:pPr>
        <w:spacing w:line="360" w:lineRule="auto"/>
      </w:pPr>
    </w:p>
    <w:p w14:paraId="324C5CF4" w14:textId="3477197E" w:rsidR="006C26B0" w:rsidRDefault="006C26B0" w:rsidP="006C26B0">
      <w:pPr>
        <w:spacing w:line="360" w:lineRule="auto"/>
      </w:pPr>
      <w:r w:rsidRPr="00901131">
        <w:t>R.A. Wells, ‘The Mythology of Nut and the Birth of Ra.</w:t>
      </w:r>
      <w:r w:rsidR="00901131">
        <w:t>’</w:t>
      </w:r>
      <w:r w:rsidRPr="00901131">
        <w:t xml:space="preserve"> </w:t>
      </w:r>
      <w:proofErr w:type="spellStart"/>
      <w:r w:rsidRPr="00901131">
        <w:t>Studien</w:t>
      </w:r>
      <w:proofErr w:type="spellEnd"/>
      <w:r w:rsidRPr="00901131">
        <w:t xml:space="preserve"> </w:t>
      </w:r>
      <w:proofErr w:type="spellStart"/>
      <w:r w:rsidRPr="00901131">
        <w:t>Zur</w:t>
      </w:r>
      <w:proofErr w:type="spellEnd"/>
      <w:r w:rsidRPr="00901131">
        <w:t xml:space="preserve"> </w:t>
      </w:r>
      <w:proofErr w:type="spellStart"/>
      <w:r w:rsidRPr="00901131">
        <w:t>Altagyptischen</w:t>
      </w:r>
      <w:proofErr w:type="spellEnd"/>
      <w:r w:rsidRPr="00901131">
        <w:t xml:space="preserve"> Kultur</w:t>
      </w:r>
      <w:r w:rsidR="009C1994">
        <w:t>, Bd.</w:t>
      </w:r>
      <w:r w:rsidRPr="00901131">
        <w:t xml:space="preserve"> 19</w:t>
      </w:r>
      <w:r w:rsidR="00901131">
        <w:t xml:space="preserve"> </w:t>
      </w:r>
      <w:r w:rsidRPr="00901131">
        <w:t xml:space="preserve">(1992), pp. </w:t>
      </w:r>
      <w:r w:rsidR="0003134F">
        <w:t>305-321</w:t>
      </w:r>
      <w:r w:rsidRPr="00901131">
        <w:t>.</w:t>
      </w:r>
    </w:p>
    <w:p w14:paraId="21CCC4A9" w14:textId="47A14270" w:rsidR="00B5454D" w:rsidRDefault="00B5454D" w:rsidP="009C1994">
      <w:pPr>
        <w:spacing w:line="360" w:lineRule="auto"/>
      </w:pPr>
    </w:p>
    <w:p w14:paraId="107EA1A0" w14:textId="102FF201" w:rsidR="00B5454D" w:rsidRDefault="00B5454D" w:rsidP="009C1994">
      <w:pPr>
        <w:spacing w:line="360" w:lineRule="auto"/>
      </w:pPr>
      <w:r>
        <w:t>Suzanne M. Prober, Michael H. O’Connor and Fiona J. Walsh, ‘</w:t>
      </w:r>
      <w:r w:rsidR="000721E7">
        <w:t xml:space="preserve">Understanding in Environmental Management.’ </w:t>
      </w:r>
      <w:r>
        <w:t>Ecology and Society, Vol. 16, No.2 (Jun</w:t>
      </w:r>
      <w:r w:rsidR="00B06738">
        <w:t>e</w:t>
      </w:r>
      <w:r>
        <w:t xml:space="preserve"> 2011).</w:t>
      </w:r>
    </w:p>
    <w:p w14:paraId="2BE96DCC" w14:textId="6C98C5B2" w:rsidR="00FB0264" w:rsidRPr="00901131" w:rsidRDefault="00FB0264" w:rsidP="002D4542">
      <w:pPr>
        <w:spacing w:line="360" w:lineRule="auto"/>
      </w:pPr>
    </w:p>
    <w:p w14:paraId="3BE53EC4" w14:textId="31059CF4" w:rsidR="00FB0264" w:rsidRPr="00901131" w:rsidRDefault="00FB0264" w:rsidP="002D4542">
      <w:pPr>
        <w:spacing w:line="360" w:lineRule="auto"/>
        <w:rPr>
          <w:b/>
          <w:bCs/>
        </w:rPr>
      </w:pPr>
      <w:r w:rsidRPr="00901131">
        <w:rPr>
          <w:b/>
          <w:bCs/>
        </w:rPr>
        <w:t>Other secondary sources</w:t>
      </w:r>
    </w:p>
    <w:p w14:paraId="3571C5FD" w14:textId="6787F234" w:rsidR="00FB0264" w:rsidRDefault="00FB0264" w:rsidP="002D4542">
      <w:pPr>
        <w:spacing w:line="360" w:lineRule="auto"/>
      </w:pPr>
    </w:p>
    <w:p w14:paraId="6563A056" w14:textId="178C4694" w:rsidR="000721E7" w:rsidRDefault="000721E7" w:rsidP="002D4542">
      <w:pPr>
        <w:spacing w:line="360" w:lineRule="auto"/>
      </w:pPr>
      <w:r>
        <w:t>Bernadette Brady, ‘The Egyptian Ascension Mythology of the Old Kingdom and the Phenomenon of Star Phases.’ Current Research in Egyptology 2011, Proceedings of the Twelfth Annual Symposium</w:t>
      </w:r>
      <w:r w:rsidR="00AA3C68">
        <w:t xml:space="preserve">, Oxbow Books (March 2011). </w:t>
      </w:r>
    </w:p>
    <w:p w14:paraId="5087E101" w14:textId="77777777" w:rsidR="000721E7" w:rsidRDefault="000721E7" w:rsidP="002D4542">
      <w:pPr>
        <w:spacing w:line="360" w:lineRule="auto"/>
      </w:pPr>
    </w:p>
    <w:p w14:paraId="05F6A954" w14:textId="4FE010F8" w:rsidR="00DA2B1F" w:rsidRDefault="00DA2B1F" w:rsidP="002D4542">
      <w:pPr>
        <w:spacing w:line="360" w:lineRule="auto"/>
      </w:pPr>
      <w:r>
        <w:lastRenderedPageBreak/>
        <w:t>Clive Ruggles, ‘Indigenous Astronomies and Progress in Modern Astronomy</w:t>
      </w:r>
      <w:r w:rsidR="000721E7">
        <w:t>.</w:t>
      </w:r>
      <w:r>
        <w:t>’</w:t>
      </w:r>
      <w:r w:rsidR="000721E7">
        <w:t xml:space="preserve"> Accelerating the Rate of Astronomical Discovery – Sps5: Rio de Janeiro (Aug</w:t>
      </w:r>
      <w:r w:rsidR="00B06738">
        <w:t>ust</w:t>
      </w:r>
      <w:r w:rsidR="000721E7">
        <w:t xml:space="preserve"> 2009)</w:t>
      </w:r>
      <w:r w:rsidR="0003134F">
        <w:t>, pp.1-15</w:t>
      </w:r>
      <w:r w:rsidR="000721E7">
        <w:t xml:space="preserve">. </w:t>
      </w:r>
    </w:p>
    <w:p w14:paraId="122434EB" w14:textId="77777777" w:rsidR="00DA2B1F" w:rsidRPr="00901131" w:rsidRDefault="00DA2B1F" w:rsidP="002D4542">
      <w:pPr>
        <w:spacing w:line="360" w:lineRule="auto"/>
      </w:pPr>
    </w:p>
    <w:p w14:paraId="79E7C825" w14:textId="53CE8FA4" w:rsidR="00C95DC9" w:rsidRPr="00901131" w:rsidRDefault="00C95DC9" w:rsidP="002D4542">
      <w:pPr>
        <w:spacing w:line="360" w:lineRule="auto"/>
      </w:pPr>
      <w:r w:rsidRPr="00901131">
        <w:t xml:space="preserve">Duane Willis </w:t>
      </w:r>
      <w:proofErr w:type="spellStart"/>
      <w:r w:rsidRPr="00901131">
        <w:t>Hamacher</w:t>
      </w:r>
      <w:proofErr w:type="spellEnd"/>
      <w:r w:rsidRPr="00901131">
        <w:t xml:space="preserve"> II, ‘On the Astronomical Knowledge and Traditions of Aboriginal Australians</w:t>
      </w:r>
      <w:r w:rsidR="00B06738">
        <w:t>.</w:t>
      </w:r>
      <w:r w:rsidRPr="00901131">
        <w:t>’ (PHD, Macquarie University, 2011)</w:t>
      </w:r>
      <w:r w:rsidR="0086498A">
        <w:t xml:space="preserve">. </w:t>
      </w:r>
    </w:p>
    <w:p w14:paraId="6832557C" w14:textId="1A63B9A7" w:rsidR="00DA2B1F" w:rsidRDefault="00DA2B1F" w:rsidP="002D4542">
      <w:pPr>
        <w:spacing w:line="360" w:lineRule="auto"/>
      </w:pPr>
    </w:p>
    <w:p w14:paraId="7ED5F25D" w14:textId="3D99C5E9" w:rsidR="00B06738" w:rsidRDefault="00B06738" w:rsidP="002D4542">
      <w:pPr>
        <w:spacing w:line="360" w:lineRule="auto"/>
      </w:pPr>
      <w:r>
        <w:t xml:space="preserve">John </w:t>
      </w:r>
      <w:proofErr w:type="spellStart"/>
      <w:r>
        <w:t>Morieson</w:t>
      </w:r>
      <w:proofErr w:type="spellEnd"/>
      <w:r>
        <w:t xml:space="preserve"> B.A, ‘The Night Sky of the </w:t>
      </w:r>
      <w:proofErr w:type="spellStart"/>
      <w:r>
        <w:t>Boorong</w:t>
      </w:r>
      <w:proofErr w:type="spellEnd"/>
      <w:r>
        <w:t xml:space="preserve"> – Partial Reconstruction of a Disappeared Culture in North-West Victoria.</w:t>
      </w:r>
      <w:r w:rsidR="0086498A">
        <w:t>’ (</w:t>
      </w:r>
      <w:r>
        <w:t xml:space="preserve">PHD, </w:t>
      </w:r>
      <w:r w:rsidR="0086498A">
        <w:t>University of Melbourne, 1966).</w:t>
      </w:r>
    </w:p>
    <w:p w14:paraId="08CA6B4D" w14:textId="77777777" w:rsidR="00B06738" w:rsidRDefault="00B06738" w:rsidP="002D4542">
      <w:pPr>
        <w:spacing w:line="360" w:lineRule="auto"/>
      </w:pPr>
    </w:p>
    <w:p w14:paraId="7BAFBDB9" w14:textId="28C8C28F" w:rsidR="00DA2B1F" w:rsidRDefault="00DA2B1F" w:rsidP="00DA2B1F">
      <w:pPr>
        <w:rPr>
          <w:color w:val="201F1E"/>
          <w:shd w:val="clear" w:color="auto" w:fill="FFFFFF"/>
        </w:rPr>
      </w:pPr>
      <w:r w:rsidRPr="00901131">
        <w:rPr>
          <w:color w:val="201F1E"/>
          <w:shd w:val="clear" w:color="auto" w:fill="FFFFFF"/>
        </w:rPr>
        <w:t>Nicholas Campion,</w:t>
      </w:r>
      <w:r w:rsidRPr="00901131">
        <w:rPr>
          <w:rStyle w:val="apple-converted-space"/>
          <w:color w:val="201F1E"/>
          <w:shd w:val="clear" w:color="auto" w:fill="FFFFFF"/>
        </w:rPr>
        <w:t xml:space="preserve"> ‘</w:t>
      </w:r>
      <w:r w:rsidRPr="00901131">
        <w:rPr>
          <w:rStyle w:val="Emphasis"/>
          <w:i w:val="0"/>
          <w:iCs w:val="0"/>
          <w:color w:val="201F1E"/>
        </w:rPr>
        <w:t xml:space="preserve">A History </w:t>
      </w:r>
      <w:proofErr w:type="gramStart"/>
      <w:r w:rsidRPr="00901131">
        <w:rPr>
          <w:rStyle w:val="Emphasis"/>
          <w:i w:val="0"/>
          <w:iCs w:val="0"/>
          <w:color w:val="201F1E"/>
        </w:rPr>
        <w:t>Of</w:t>
      </w:r>
      <w:proofErr w:type="gramEnd"/>
      <w:r w:rsidRPr="00901131">
        <w:rPr>
          <w:rStyle w:val="Emphasis"/>
          <w:i w:val="0"/>
          <w:iCs w:val="0"/>
          <w:color w:val="201F1E"/>
        </w:rPr>
        <w:t xml:space="preserve"> Western Astrology</w:t>
      </w:r>
      <w:r>
        <w:rPr>
          <w:rStyle w:val="Emphasis"/>
          <w:i w:val="0"/>
          <w:iCs w:val="0"/>
          <w:color w:val="201F1E"/>
        </w:rPr>
        <w:t>,</w:t>
      </w:r>
      <w:r w:rsidRPr="00901131">
        <w:rPr>
          <w:rStyle w:val="Emphasis"/>
          <w:i w:val="0"/>
          <w:iCs w:val="0"/>
          <w:color w:val="201F1E"/>
        </w:rPr>
        <w:t xml:space="preserve"> Volume 1 - The Ancient World.</w:t>
      </w:r>
      <w:r>
        <w:rPr>
          <w:rStyle w:val="Emphasis"/>
          <w:i w:val="0"/>
          <w:iCs w:val="0"/>
          <w:color w:val="201F1E"/>
        </w:rPr>
        <w:t>’</w:t>
      </w:r>
      <w:r w:rsidRPr="00901131">
        <w:rPr>
          <w:color w:val="201F1E"/>
          <w:shd w:val="clear" w:color="auto" w:fill="FFFFFF"/>
        </w:rPr>
        <w:t xml:space="preserve"> London: Bloomsbury (2013), pp. </w:t>
      </w:r>
      <w:r>
        <w:rPr>
          <w:color w:val="201F1E"/>
          <w:shd w:val="clear" w:color="auto" w:fill="FFFFFF"/>
        </w:rPr>
        <w:t>1-108</w:t>
      </w:r>
      <w:r w:rsidRPr="00901131">
        <w:rPr>
          <w:color w:val="201F1E"/>
          <w:shd w:val="clear" w:color="auto" w:fill="FFFFFF"/>
        </w:rPr>
        <w:t>.</w:t>
      </w:r>
    </w:p>
    <w:p w14:paraId="38DCAE15" w14:textId="050F3612" w:rsidR="00B06738" w:rsidRDefault="00B06738" w:rsidP="00DA2B1F">
      <w:pPr>
        <w:rPr>
          <w:color w:val="201F1E"/>
          <w:shd w:val="clear" w:color="auto" w:fill="FFFFFF"/>
        </w:rPr>
      </w:pPr>
    </w:p>
    <w:p w14:paraId="339A0D3B" w14:textId="0A346CB2" w:rsidR="00B06738" w:rsidRPr="00901131" w:rsidRDefault="00B06738" w:rsidP="00DA2B1F">
      <w:r>
        <w:rPr>
          <w:color w:val="201F1E"/>
          <w:shd w:val="clear" w:color="auto" w:fill="FFFFFF"/>
        </w:rPr>
        <w:t>Nicholas Campion, ‘Astronomy and Psyche in the Classical World: Plato, Aristotle, Zeno, Ptolemy.’ Journal of Cosmology, Vol.9. (July 2010).</w:t>
      </w:r>
    </w:p>
    <w:p w14:paraId="2658C8E7" w14:textId="371FFC18" w:rsidR="00D0050D" w:rsidRDefault="00D0050D" w:rsidP="002D4542">
      <w:pPr>
        <w:spacing w:line="360" w:lineRule="auto"/>
      </w:pPr>
    </w:p>
    <w:p w14:paraId="6116E4B5" w14:textId="00E18957" w:rsidR="00D0050D" w:rsidRDefault="00D0050D" w:rsidP="002D4542">
      <w:pPr>
        <w:spacing w:line="360" w:lineRule="auto"/>
      </w:pPr>
      <w:r>
        <w:t xml:space="preserve">Paul S.C. </w:t>
      </w:r>
      <w:proofErr w:type="spellStart"/>
      <w:r>
        <w:t>Tacon</w:t>
      </w:r>
      <w:proofErr w:type="spellEnd"/>
      <w:r>
        <w:t>, Meredith Wilson and Christopher Chippindale, ‘Birth of the Rainbow Serpent in Arnhem Land Rock Art and Oral History’</w:t>
      </w:r>
      <w:r w:rsidR="00DA2B1F">
        <w:t xml:space="preserve"> Archaeology in Oceania, Vol.31. (1996), pp.103-124. </w:t>
      </w:r>
    </w:p>
    <w:p w14:paraId="5BE9FAF5" w14:textId="77777777" w:rsidR="00D0050D" w:rsidRPr="00901131" w:rsidRDefault="00D0050D" w:rsidP="002D4542">
      <w:pPr>
        <w:spacing w:line="360" w:lineRule="auto"/>
      </w:pPr>
    </w:p>
    <w:p w14:paraId="28951E71" w14:textId="60D04D60" w:rsidR="006863C3" w:rsidRPr="00901131" w:rsidRDefault="00C95DC9" w:rsidP="002D4542">
      <w:pPr>
        <w:spacing w:line="360" w:lineRule="auto"/>
      </w:pPr>
      <w:r w:rsidRPr="00901131">
        <w:t>Terry Eagleton, ‘The Idea of Culture’ Blackwell Publishers Ltd (2000), pp.1-31.</w:t>
      </w:r>
    </w:p>
    <w:p w14:paraId="780FAAD9" w14:textId="77777777" w:rsidR="00C95DC9" w:rsidRPr="00901131" w:rsidRDefault="00C95DC9" w:rsidP="002D4542">
      <w:pPr>
        <w:spacing w:line="360" w:lineRule="auto"/>
      </w:pPr>
    </w:p>
    <w:p w14:paraId="4570DCBD" w14:textId="79168266" w:rsidR="00FB0264" w:rsidRPr="00901131" w:rsidRDefault="00FB0264" w:rsidP="002D4542">
      <w:pPr>
        <w:spacing w:line="360" w:lineRule="auto"/>
      </w:pPr>
    </w:p>
    <w:sectPr w:rsidR="00FB0264" w:rsidRPr="00901131" w:rsidSect="005D250F">
      <w:footerReference w:type="even" r:id="rId9"/>
      <w:footerReference w:type="default" r:id="rId10"/>
      <w:footerReference w:type="first" r:id="rId11"/>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601F4" w14:textId="77777777" w:rsidR="00F94702" w:rsidRDefault="00F94702" w:rsidP="00DA0655">
      <w:r>
        <w:separator/>
      </w:r>
    </w:p>
  </w:endnote>
  <w:endnote w:type="continuationSeparator" w:id="0">
    <w:p w14:paraId="153A7CEE" w14:textId="77777777" w:rsidR="00F94702" w:rsidRDefault="00F94702" w:rsidP="00DA0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2253682"/>
      <w:docPartObj>
        <w:docPartGallery w:val="Page Numbers (Bottom of Page)"/>
        <w:docPartUnique/>
      </w:docPartObj>
    </w:sdtPr>
    <w:sdtEndPr>
      <w:rPr>
        <w:rStyle w:val="PageNumber"/>
      </w:rPr>
    </w:sdtEndPr>
    <w:sdtContent>
      <w:p w14:paraId="335F669A" w14:textId="26AD0CF5" w:rsidR="00A027F4" w:rsidRDefault="00A027F4" w:rsidP="005D25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C3CA5" w14:textId="77777777" w:rsidR="00A027F4" w:rsidRDefault="00A027F4" w:rsidP="00DA06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337652"/>
      <w:docPartObj>
        <w:docPartGallery w:val="Page Numbers (Bottom of Page)"/>
        <w:docPartUnique/>
      </w:docPartObj>
    </w:sdtPr>
    <w:sdtEndPr>
      <w:rPr>
        <w:rStyle w:val="PageNumber"/>
      </w:rPr>
    </w:sdtEndPr>
    <w:sdtContent>
      <w:p w14:paraId="6C358792" w14:textId="4D954229" w:rsidR="005D250F" w:rsidRDefault="005D250F" w:rsidP="005E4E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58D3E99" w14:textId="77777777" w:rsidR="00A027F4" w:rsidRDefault="00A027F4" w:rsidP="00DA065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AC6CD" w14:textId="3426959C" w:rsidR="005D250F" w:rsidRDefault="005D250F" w:rsidP="005E4E2D">
    <w:pPr>
      <w:pStyle w:val="Footer"/>
      <w:framePr w:wrap="none" w:vAnchor="text" w:hAnchor="margin" w:xAlign="right" w:y="1"/>
      <w:rPr>
        <w:rStyle w:val="PageNumber"/>
      </w:rPr>
    </w:pPr>
  </w:p>
  <w:p w14:paraId="05F2BE5B" w14:textId="77777777" w:rsidR="005D250F" w:rsidRDefault="005D250F" w:rsidP="005D25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166B5" w14:textId="77777777" w:rsidR="00F94702" w:rsidRDefault="00F94702" w:rsidP="00DA0655">
      <w:r>
        <w:separator/>
      </w:r>
    </w:p>
  </w:footnote>
  <w:footnote w:type="continuationSeparator" w:id="0">
    <w:p w14:paraId="5B28CDD9" w14:textId="77777777" w:rsidR="00F94702" w:rsidRDefault="00F94702" w:rsidP="00DA0655">
      <w:r>
        <w:continuationSeparator/>
      </w:r>
    </w:p>
  </w:footnote>
  <w:footnote w:id="1">
    <w:p w14:paraId="5ABA46F4" w14:textId="290FB0FC"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James P. Allen, ‘The Ancient Egyptian Pyramid Texts.’ Writings from the Ancient World, No.3, 2</w:t>
      </w:r>
      <w:r w:rsidRPr="006666BB">
        <w:rPr>
          <w:sz w:val="20"/>
          <w:szCs w:val="20"/>
          <w:vertAlign w:val="superscript"/>
        </w:rPr>
        <w:t>nd</w:t>
      </w:r>
      <w:r w:rsidRPr="006666BB">
        <w:rPr>
          <w:sz w:val="20"/>
          <w:szCs w:val="20"/>
        </w:rPr>
        <w:t xml:space="preserve"> Edition (2015), </w:t>
      </w:r>
      <w:r w:rsidR="003044F8" w:rsidRPr="0072059A">
        <w:rPr>
          <w:sz w:val="20"/>
          <w:szCs w:val="20"/>
        </w:rPr>
        <w:t>pp.101-208</w:t>
      </w:r>
      <w:r w:rsidR="003044F8">
        <w:rPr>
          <w:sz w:val="20"/>
          <w:szCs w:val="20"/>
        </w:rPr>
        <w:t>.</w:t>
      </w:r>
    </w:p>
  </w:footnote>
  <w:footnote w:id="2">
    <w:p w14:paraId="1AB36C04" w14:textId="643DBD61"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Edward </w:t>
      </w:r>
      <w:proofErr w:type="spellStart"/>
      <w:r w:rsidRPr="006666BB">
        <w:rPr>
          <w:sz w:val="20"/>
          <w:szCs w:val="20"/>
        </w:rPr>
        <w:t>Stanbridge</w:t>
      </w:r>
      <w:proofErr w:type="spellEnd"/>
      <w:r w:rsidRPr="006666BB">
        <w:rPr>
          <w:sz w:val="20"/>
          <w:szCs w:val="20"/>
        </w:rPr>
        <w:t xml:space="preserve">, ‘On the Astronomy and Mythology of the Aborigines of Victoria.’ Proceedings of the Philosophical Institute, Melbourne (1857). </w:t>
      </w:r>
    </w:p>
  </w:footnote>
  <w:footnote w:id="3">
    <w:p w14:paraId="1508A619" w14:textId="45DD3848"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Terry Eagleton, ‘The Idea of Culture’ Blackwell Publishers Ltd (2000), pp.</w:t>
      </w:r>
      <w:r w:rsidR="003044F8">
        <w:rPr>
          <w:sz w:val="20"/>
          <w:szCs w:val="20"/>
        </w:rPr>
        <w:t>28</w:t>
      </w:r>
      <w:r w:rsidRPr="006666BB">
        <w:rPr>
          <w:sz w:val="20"/>
          <w:szCs w:val="20"/>
        </w:rPr>
        <w:t>.</w:t>
      </w:r>
    </w:p>
  </w:footnote>
  <w:footnote w:id="4">
    <w:p w14:paraId="2A044200" w14:textId="64A53DDB" w:rsidR="003044F8" w:rsidRDefault="003044F8">
      <w:pPr>
        <w:pStyle w:val="FootnoteText"/>
      </w:pPr>
      <w:r>
        <w:rPr>
          <w:rStyle w:val="FootnoteReference"/>
        </w:rPr>
        <w:footnoteRef/>
      </w:r>
      <w:r>
        <w:t xml:space="preserve"> </w:t>
      </w:r>
      <w:r w:rsidRPr="006666BB">
        <w:t>Terry Eagleton, ‘The Idea of Culture’ Blackwell Publishers Ltd (2000), pp.</w:t>
      </w:r>
      <w:r>
        <w:t>15.</w:t>
      </w:r>
    </w:p>
  </w:footnote>
  <w:footnote w:id="5">
    <w:p w14:paraId="317CB482" w14:textId="70FB62A6" w:rsidR="00A027F4" w:rsidRPr="006666BB" w:rsidRDefault="00A027F4" w:rsidP="006666BB">
      <w:pPr>
        <w:contextualSpacing/>
        <w:rPr>
          <w:color w:val="201F1E"/>
          <w:sz w:val="20"/>
          <w:szCs w:val="20"/>
          <w:shd w:val="clear" w:color="auto" w:fill="FFFFFF"/>
        </w:rPr>
      </w:pPr>
      <w:r w:rsidRPr="006666BB">
        <w:rPr>
          <w:rStyle w:val="FootnoteReference"/>
          <w:sz w:val="20"/>
          <w:szCs w:val="20"/>
        </w:rPr>
        <w:footnoteRef/>
      </w:r>
      <w:r w:rsidRPr="006666BB">
        <w:rPr>
          <w:sz w:val="20"/>
          <w:szCs w:val="20"/>
        </w:rPr>
        <w:t xml:space="preserve"> </w:t>
      </w:r>
      <w:r w:rsidRPr="006666BB">
        <w:rPr>
          <w:color w:val="201F1E"/>
          <w:sz w:val="20"/>
          <w:szCs w:val="20"/>
          <w:shd w:val="clear" w:color="auto" w:fill="FFFFFF"/>
        </w:rPr>
        <w:t>Nicholas Campion,</w:t>
      </w:r>
      <w:r w:rsidRPr="006666BB">
        <w:rPr>
          <w:rStyle w:val="apple-converted-space"/>
          <w:color w:val="201F1E"/>
          <w:sz w:val="20"/>
          <w:szCs w:val="20"/>
          <w:shd w:val="clear" w:color="auto" w:fill="FFFFFF"/>
        </w:rPr>
        <w:t xml:space="preserve"> ‘</w:t>
      </w:r>
      <w:r w:rsidRPr="006666BB">
        <w:rPr>
          <w:rStyle w:val="Emphasis"/>
          <w:i w:val="0"/>
          <w:iCs w:val="0"/>
          <w:color w:val="201F1E"/>
          <w:sz w:val="20"/>
          <w:szCs w:val="20"/>
        </w:rPr>
        <w:t xml:space="preserve">A History </w:t>
      </w:r>
      <w:proofErr w:type="gramStart"/>
      <w:r w:rsidRPr="006666BB">
        <w:rPr>
          <w:rStyle w:val="Emphasis"/>
          <w:i w:val="0"/>
          <w:iCs w:val="0"/>
          <w:color w:val="201F1E"/>
          <w:sz w:val="20"/>
          <w:szCs w:val="20"/>
        </w:rPr>
        <w:t>Of</w:t>
      </w:r>
      <w:proofErr w:type="gramEnd"/>
      <w:r w:rsidRPr="006666BB">
        <w:rPr>
          <w:rStyle w:val="Emphasis"/>
          <w:i w:val="0"/>
          <w:iCs w:val="0"/>
          <w:color w:val="201F1E"/>
          <w:sz w:val="20"/>
          <w:szCs w:val="20"/>
        </w:rPr>
        <w:t xml:space="preserve"> Western Astrology, Volume 1 - The Ancient World.’</w:t>
      </w:r>
      <w:r w:rsidRPr="006666BB">
        <w:rPr>
          <w:color w:val="201F1E"/>
          <w:sz w:val="20"/>
          <w:szCs w:val="20"/>
          <w:shd w:val="clear" w:color="auto" w:fill="FFFFFF"/>
        </w:rPr>
        <w:t xml:space="preserve"> London: Bloomsbury (2013), pp. 1-</w:t>
      </w:r>
      <w:r w:rsidR="000D1436">
        <w:rPr>
          <w:color w:val="201F1E"/>
          <w:sz w:val="20"/>
          <w:szCs w:val="20"/>
          <w:shd w:val="clear" w:color="auto" w:fill="FFFFFF"/>
        </w:rPr>
        <w:t>14</w:t>
      </w:r>
      <w:r w:rsidRPr="006666BB">
        <w:rPr>
          <w:color w:val="201F1E"/>
          <w:sz w:val="20"/>
          <w:szCs w:val="20"/>
          <w:shd w:val="clear" w:color="auto" w:fill="FFFFFF"/>
        </w:rPr>
        <w:t>.</w:t>
      </w:r>
    </w:p>
  </w:footnote>
  <w:footnote w:id="6">
    <w:p w14:paraId="04F75FE2" w14:textId="34E5507C" w:rsidR="00A027F4" w:rsidRPr="001C04F3" w:rsidRDefault="00A027F4" w:rsidP="001C04F3">
      <w:pPr>
        <w:contextualSpacing/>
        <w:rPr>
          <w:color w:val="201F1E"/>
          <w:shd w:val="clear" w:color="auto" w:fill="FFFFFF"/>
        </w:rPr>
      </w:pPr>
      <w:r>
        <w:rPr>
          <w:rStyle w:val="FootnoteReference"/>
        </w:rPr>
        <w:footnoteRef/>
      </w:r>
      <w:r>
        <w:t xml:space="preserve"> </w:t>
      </w:r>
      <w:r w:rsidRPr="00781AE8">
        <w:rPr>
          <w:sz w:val="20"/>
          <w:szCs w:val="20"/>
        </w:rPr>
        <w:t xml:space="preserve">Clive Ruggles, ‘Indigenous Astronomies and Progress in Modern Astronomy.’ Accelerating the Rate of Astronomical Discovery – Sps5: Rio de Janeiro (August 2009), </w:t>
      </w:r>
      <w:r>
        <w:rPr>
          <w:sz w:val="20"/>
          <w:szCs w:val="20"/>
        </w:rPr>
        <w:t>pp</w:t>
      </w:r>
      <w:r w:rsidRPr="00781AE8">
        <w:rPr>
          <w:sz w:val="20"/>
          <w:szCs w:val="20"/>
        </w:rPr>
        <w:t xml:space="preserve">.14; </w:t>
      </w:r>
      <w:r w:rsidRPr="00781AE8">
        <w:rPr>
          <w:color w:val="201F1E"/>
          <w:sz w:val="20"/>
          <w:szCs w:val="20"/>
          <w:shd w:val="clear" w:color="auto" w:fill="FFFFFF"/>
        </w:rPr>
        <w:t>Nicholas Campion,</w:t>
      </w:r>
      <w:r w:rsidRPr="00781AE8">
        <w:rPr>
          <w:rStyle w:val="apple-converted-space"/>
          <w:color w:val="201F1E"/>
          <w:sz w:val="20"/>
          <w:szCs w:val="20"/>
          <w:shd w:val="clear" w:color="auto" w:fill="FFFFFF"/>
        </w:rPr>
        <w:t xml:space="preserve"> ‘</w:t>
      </w:r>
      <w:r w:rsidRPr="00781AE8">
        <w:rPr>
          <w:rStyle w:val="Emphasis"/>
          <w:i w:val="0"/>
          <w:iCs w:val="0"/>
          <w:color w:val="201F1E"/>
          <w:sz w:val="20"/>
          <w:szCs w:val="20"/>
        </w:rPr>
        <w:t xml:space="preserve">A History </w:t>
      </w:r>
      <w:proofErr w:type="gramStart"/>
      <w:r w:rsidRPr="00781AE8">
        <w:rPr>
          <w:rStyle w:val="Emphasis"/>
          <w:i w:val="0"/>
          <w:iCs w:val="0"/>
          <w:color w:val="201F1E"/>
          <w:sz w:val="20"/>
          <w:szCs w:val="20"/>
        </w:rPr>
        <w:t>Of</w:t>
      </w:r>
      <w:proofErr w:type="gramEnd"/>
      <w:r w:rsidRPr="00781AE8">
        <w:rPr>
          <w:rStyle w:val="Emphasis"/>
          <w:i w:val="0"/>
          <w:iCs w:val="0"/>
          <w:color w:val="201F1E"/>
          <w:sz w:val="20"/>
          <w:szCs w:val="20"/>
        </w:rPr>
        <w:t xml:space="preserve"> Western Astrology, Volume 1 - The Ancient World.’</w:t>
      </w:r>
      <w:r w:rsidRPr="00781AE8">
        <w:rPr>
          <w:color w:val="201F1E"/>
          <w:sz w:val="20"/>
          <w:szCs w:val="20"/>
          <w:shd w:val="clear" w:color="auto" w:fill="FFFFFF"/>
        </w:rPr>
        <w:t xml:space="preserve"> London: Bloomsbury (2013), pp. 3.</w:t>
      </w:r>
    </w:p>
  </w:footnote>
  <w:footnote w:id="7">
    <w:p w14:paraId="674FC9EB" w14:textId="532BB15D" w:rsidR="00A027F4" w:rsidRDefault="00A027F4" w:rsidP="001C04F3">
      <w:pPr>
        <w:contextualSpacing/>
      </w:pPr>
      <w:r>
        <w:rPr>
          <w:rStyle w:val="FootnoteReference"/>
        </w:rPr>
        <w:footnoteRef/>
      </w:r>
      <w:r>
        <w:t xml:space="preserve"> </w:t>
      </w:r>
      <w:r w:rsidRPr="001C04F3">
        <w:rPr>
          <w:sz w:val="20"/>
          <w:szCs w:val="20"/>
        </w:rPr>
        <w:t xml:space="preserve">R.A. Wells, ‘The Mythology of Nut and the Birth of Ra.’ </w:t>
      </w:r>
      <w:proofErr w:type="spellStart"/>
      <w:r w:rsidRPr="001C04F3">
        <w:rPr>
          <w:sz w:val="20"/>
          <w:szCs w:val="20"/>
        </w:rPr>
        <w:t>Studien</w:t>
      </w:r>
      <w:proofErr w:type="spellEnd"/>
      <w:r w:rsidRPr="001C04F3">
        <w:rPr>
          <w:sz w:val="20"/>
          <w:szCs w:val="20"/>
        </w:rPr>
        <w:t xml:space="preserve"> </w:t>
      </w:r>
      <w:proofErr w:type="spellStart"/>
      <w:r w:rsidRPr="001C04F3">
        <w:rPr>
          <w:sz w:val="20"/>
          <w:szCs w:val="20"/>
        </w:rPr>
        <w:t>Zur</w:t>
      </w:r>
      <w:proofErr w:type="spellEnd"/>
      <w:r w:rsidRPr="001C04F3">
        <w:rPr>
          <w:sz w:val="20"/>
          <w:szCs w:val="20"/>
        </w:rPr>
        <w:t xml:space="preserve"> </w:t>
      </w:r>
      <w:proofErr w:type="spellStart"/>
      <w:r w:rsidRPr="001C04F3">
        <w:rPr>
          <w:sz w:val="20"/>
          <w:szCs w:val="20"/>
        </w:rPr>
        <w:t>Altagyptischen</w:t>
      </w:r>
      <w:proofErr w:type="spellEnd"/>
      <w:r w:rsidRPr="001C04F3">
        <w:rPr>
          <w:sz w:val="20"/>
          <w:szCs w:val="20"/>
        </w:rPr>
        <w:t xml:space="preserve"> Kultur, Bd. 19 (1992), pp. </w:t>
      </w:r>
      <w:r w:rsidR="0003134F">
        <w:rPr>
          <w:sz w:val="20"/>
          <w:szCs w:val="20"/>
        </w:rPr>
        <w:t>308</w:t>
      </w:r>
      <w:r w:rsidRPr="001C04F3">
        <w:rPr>
          <w:sz w:val="20"/>
          <w:szCs w:val="20"/>
        </w:rPr>
        <w:t>.</w:t>
      </w:r>
    </w:p>
  </w:footnote>
  <w:footnote w:id="8">
    <w:p w14:paraId="48B2C91F" w14:textId="48AF330D" w:rsidR="00A027F4" w:rsidRDefault="00A027F4" w:rsidP="001C04F3">
      <w:pPr>
        <w:pStyle w:val="FootnoteText"/>
        <w:contextualSpacing/>
      </w:pPr>
      <w:r>
        <w:rPr>
          <w:rStyle w:val="FootnoteReference"/>
        </w:rPr>
        <w:footnoteRef/>
      </w:r>
      <w:r>
        <w:t xml:space="preserve"> </w:t>
      </w:r>
      <w:r w:rsidRPr="00781AE8">
        <w:t>Clive Ruggles, ‘Indigenous Astronomies and Progress in Modern Astronomy.’ Accelerating the Rate of Astronomical Discovery – Sps5: Rio de Janeiro (August 2009)</w:t>
      </w:r>
      <w:r w:rsidR="0003134F">
        <w:t>, pp.5</w:t>
      </w:r>
      <w:r>
        <w:t>.</w:t>
      </w:r>
    </w:p>
  </w:footnote>
  <w:footnote w:id="9">
    <w:p w14:paraId="46E212A8" w14:textId="71A6C5AE" w:rsidR="00732893" w:rsidRDefault="00732893">
      <w:pPr>
        <w:pStyle w:val="FootnoteText"/>
      </w:pPr>
      <w:r>
        <w:rPr>
          <w:rStyle w:val="FootnoteReference"/>
        </w:rPr>
        <w:footnoteRef/>
      </w:r>
      <w:r>
        <w:t xml:space="preserve"> </w:t>
      </w:r>
      <w:r w:rsidR="0009228A" w:rsidRPr="006666BB">
        <w:t>James P. Allen, ‘The Ancient Egyptian Pyramid Texts.’ Writings from the Ancient World, No.3, 2</w:t>
      </w:r>
      <w:r w:rsidR="0009228A" w:rsidRPr="006666BB">
        <w:rPr>
          <w:vertAlign w:val="superscript"/>
        </w:rPr>
        <w:t>nd</w:t>
      </w:r>
      <w:r w:rsidR="0009228A" w:rsidRPr="006666BB">
        <w:t xml:space="preserve"> Edition (2015), pp.101-208</w:t>
      </w:r>
      <w:r w:rsidR="0009228A">
        <w:t xml:space="preserve">; </w:t>
      </w:r>
      <w:r w:rsidR="0009228A" w:rsidRPr="001C04F3">
        <w:t xml:space="preserve">R.A. Wells, ‘The Mythology of Nut and the Birth of Ra.’ </w:t>
      </w:r>
      <w:proofErr w:type="spellStart"/>
      <w:r w:rsidR="0009228A" w:rsidRPr="001C04F3">
        <w:t>Studien</w:t>
      </w:r>
      <w:proofErr w:type="spellEnd"/>
      <w:r w:rsidR="0009228A" w:rsidRPr="001C04F3">
        <w:t xml:space="preserve"> </w:t>
      </w:r>
      <w:proofErr w:type="spellStart"/>
      <w:r w:rsidR="0009228A" w:rsidRPr="001C04F3">
        <w:t>Zur</w:t>
      </w:r>
      <w:proofErr w:type="spellEnd"/>
      <w:r w:rsidR="0009228A" w:rsidRPr="001C04F3">
        <w:t xml:space="preserve"> </w:t>
      </w:r>
      <w:proofErr w:type="spellStart"/>
      <w:r w:rsidR="0009228A" w:rsidRPr="001C04F3">
        <w:t>Altagyptischen</w:t>
      </w:r>
      <w:proofErr w:type="spellEnd"/>
      <w:r w:rsidR="0009228A" w:rsidRPr="001C04F3">
        <w:t xml:space="preserve"> Kultur, Bd. 19 (1992), pp. </w:t>
      </w:r>
      <w:r w:rsidR="0009228A">
        <w:t xml:space="preserve">305-321; </w:t>
      </w:r>
      <w:r w:rsidR="0009228A" w:rsidRPr="006666BB">
        <w:t xml:space="preserve">Joanne Conman, ‘It’s about time: Ancient Egyptian Cosmology.’ </w:t>
      </w:r>
      <w:proofErr w:type="spellStart"/>
      <w:r w:rsidR="0009228A" w:rsidRPr="006666BB">
        <w:t>Studien</w:t>
      </w:r>
      <w:proofErr w:type="spellEnd"/>
      <w:r w:rsidR="0009228A" w:rsidRPr="006666BB">
        <w:t xml:space="preserve"> </w:t>
      </w:r>
      <w:proofErr w:type="spellStart"/>
      <w:r w:rsidR="0009228A" w:rsidRPr="006666BB">
        <w:t>Zur</w:t>
      </w:r>
      <w:proofErr w:type="spellEnd"/>
      <w:r w:rsidR="0009228A" w:rsidRPr="006666BB">
        <w:t xml:space="preserve"> </w:t>
      </w:r>
      <w:proofErr w:type="spellStart"/>
      <w:r w:rsidR="0009228A" w:rsidRPr="006666BB">
        <w:t>Altagyptischen</w:t>
      </w:r>
      <w:proofErr w:type="spellEnd"/>
      <w:r w:rsidR="0009228A" w:rsidRPr="006666BB">
        <w:t xml:space="preserve"> Kultur, Bd. 31 (2003), pp. 3</w:t>
      </w:r>
      <w:r w:rsidR="0009228A">
        <w:t xml:space="preserve">3-71. </w:t>
      </w:r>
    </w:p>
  </w:footnote>
  <w:footnote w:id="10">
    <w:p w14:paraId="74020C15" w14:textId="545BB52E"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Joanne Conman, ‘It’s about time: Ancient Egyptian Cosmology.’ </w:t>
      </w:r>
      <w:proofErr w:type="spellStart"/>
      <w:r w:rsidRPr="006666BB">
        <w:rPr>
          <w:sz w:val="20"/>
          <w:szCs w:val="20"/>
        </w:rPr>
        <w:t>Studien</w:t>
      </w:r>
      <w:proofErr w:type="spellEnd"/>
      <w:r w:rsidRPr="006666BB">
        <w:rPr>
          <w:sz w:val="20"/>
          <w:szCs w:val="20"/>
        </w:rPr>
        <w:t xml:space="preserve"> </w:t>
      </w:r>
      <w:proofErr w:type="spellStart"/>
      <w:r w:rsidRPr="006666BB">
        <w:rPr>
          <w:sz w:val="20"/>
          <w:szCs w:val="20"/>
        </w:rPr>
        <w:t>Zur</w:t>
      </w:r>
      <w:proofErr w:type="spellEnd"/>
      <w:r w:rsidRPr="006666BB">
        <w:rPr>
          <w:sz w:val="20"/>
          <w:szCs w:val="20"/>
        </w:rPr>
        <w:t xml:space="preserve"> </w:t>
      </w:r>
      <w:proofErr w:type="spellStart"/>
      <w:r w:rsidRPr="006666BB">
        <w:rPr>
          <w:sz w:val="20"/>
          <w:szCs w:val="20"/>
        </w:rPr>
        <w:t>Altagyptischen</w:t>
      </w:r>
      <w:proofErr w:type="spellEnd"/>
      <w:r w:rsidRPr="006666BB">
        <w:rPr>
          <w:sz w:val="20"/>
          <w:szCs w:val="20"/>
        </w:rPr>
        <w:t xml:space="preserve"> Kultur, Bd. 31 (2003), pp. 3</w:t>
      </w:r>
      <w:r w:rsidR="0009228A">
        <w:rPr>
          <w:sz w:val="20"/>
          <w:szCs w:val="20"/>
        </w:rPr>
        <w:t>7</w:t>
      </w:r>
      <w:r w:rsidRPr="006666BB">
        <w:rPr>
          <w:sz w:val="20"/>
          <w:szCs w:val="20"/>
        </w:rPr>
        <w:t>.</w:t>
      </w:r>
    </w:p>
  </w:footnote>
  <w:footnote w:id="11">
    <w:p w14:paraId="2E75817D" w14:textId="3626A292"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Joanne Conman, ‘It’s about time: Ancient Egyptian Cosmology.’ </w:t>
      </w:r>
      <w:proofErr w:type="spellStart"/>
      <w:r w:rsidRPr="006666BB">
        <w:rPr>
          <w:sz w:val="20"/>
          <w:szCs w:val="20"/>
        </w:rPr>
        <w:t>Studien</w:t>
      </w:r>
      <w:proofErr w:type="spellEnd"/>
      <w:r w:rsidRPr="006666BB">
        <w:rPr>
          <w:sz w:val="20"/>
          <w:szCs w:val="20"/>
        </w:rPr>
        <w:t xml:space="preserve"> </w:t>
      </w:r>
      <w:proofErr w:type="spellStart"/>
      <w:r w:rsidRPr="006666BB">
        <w:rPr>
          <w:sz w:val="20"/>
          <w:szCs w:val="20"/>
        </w:rPr>
        <w:t>Zur</w:t>
      </w:r>
      <w:proofErr w:type="spellEnd"/>
      <w:r w:rsidRPr="006666BB">
        <w:rPr>
          <w:sz w:val="20"/>
          <w:szCs w:val="20"/>
        </w:rPr>
        <w:t xml:space="preserve"> </w:t>
      </w:r>
      <w:proofErr w:type="spellStart"/>
      <w:r w:rsidRPr="006666BB">
        <w:rPr>
          <w:sz w:val="20"/>
          <w:szCs w:val="20"/>
        </w:rPr>
        <w:t>Altagyptischen</w:t>
      </w:r>
      <w:proofErr w:type="spellEnd"/>
      <w:r w:rsidRPr="006666BB">
        <w:rPr>
          <w:sz w:val="20"/>
          <w:szCs w:val="20"/>
        </w:rPr>
        <w:t xml:space="preserve"> Kultur, Bd. 31 (2003), pp. 3</w:t>
      </w:r>
      <w:r w:rsidR="0009228A">
        <w:rPr>
          <w:sz w:val="20"/>
          <w:szCs w:val="20"/>
        </w:rPr>
        <w:t>6-37</w:t>
      </w:r>
      <w:r w:rsidRPr="006666BB">
        <w:rPr>
          <w:sz w:val="20"/>
          <w:szCs w:val="20"/>
        </w:rPr>
        <w:t>.</w:t>
      </w:r>
    </w:p>
  </w:footnote>
  <w:footnote w:id="12">
    <w:p w14:paraId="4595AE52" w14:textId="67114420" w:rsidR="00A027F4" w:rsidRPr="006666BB" w:rsidRDefault="00A027F4" w:rsidP="006666BB">
      <w:pPr>
        <w:contextualSpacing/>
        <w:rPr>
          <w:sz w:val="20"/>
          <w:szCs w:val="20"/>
        </w:rPr>
      </w:pPr>
      <w:r w:rsidRPr="006666BB">
        <w:rPr>
          <w:rStyle w:val="FootnoteReference"/>
          <w:sz w:val="20"/>
          <w:szCs w:val="20"/>
        </w:rPr>
        <w:footnoteRef/>
      </w:r>
      <w:r w:rsidRPr="006666BB">
        <w:rPr>
          <w:sz w:val="20"/>
          <w:szCs w:val="20"/>
        </w:rPr>
        <w:t xml:space="preserve"> R.A. Wells, ‘The Mythology of Nut and the Birth of Ra.’ </w:t>
      </w:r>
      <w:proofErr w:type="spellStart"/>
      <w:r w:rsidRPr="006666BB">
        <w:rPr>
          <w:sz w:val="20"/>
          <w:szCs w:val="20"/>
        </w:rPr>
        <w:t>Studien</w:t>
      </w:r>
      <w:proofErr w:type="spellEnd"/>
      <w:r w:rsidRPr="006666BB">
        <w:rPr>
          <w:sz w:val="20"/>
          <w:szCs w:val="20"/>
        </w:rPr>
        <w:t xml:space="preserve"> </w:t>
      </w:r>
      <w:proofErr w:type="spellStart"/>
      <w:r w:rsidRPr="006666BB">
        <w:rPr>
          <w:sz w:val="20"/>
          <w:szCs w:val="20"/>
        </w:rPr>
        <w:t>Zur</w:t>
      </w:r>
      <w:proofErr w:type="spellEnd"/>
      <w:r w:rsidRPr="006666BB">
        <w:rPr>
          <w:sz w:val="20"/>
          <w:szCs w:val="20"/>
        </w:rPr>
        <w:t xml:space="preserve"> </w:t>
      </w:r>
      <w:proofErr w:type="spellStart"/>
      <w:r w:rsidRPr="006666BB">
        <w:rPr>
          <w:sz w:val="20"/>
          <w:szCs w:val="20"/>
        </w:rPr>
        <w:t>Altagyptischen</w:t>
      </w:r>
      <w:proofErr w:type="spellEnd"/>
      <w:r w:rsidRPr="006666BB">
        <w:rPr>
          <w:sz w:val="20"/>
          <w:szCs w:val="20"/>
        </w:rPr>
        <w:t xml:space="preserve"> Kultur, Bd. 19 (1992), pp. </w:t>
      </w:r>
      <w:r w:rsidR="0009228A">
        <w:rPr>
          <w:sz w:val="20"/>
          <w:szCs w:val="20"/>
        </w:rPr>
        <w:t>309</w:t>
      </w:r>
      <w:r w:rsidRPr="006666BB">
        <w:rPr>
          <w:sz w:val="20"/>
          <w:szCs w:val="20"/>
        </w:rPr>
        <w:t>.</w:t>
      </w:r>
    </w:p>
  </w:footnote>
  <w:footnote w:id="13">
    <w:p w14:paraId="7BBCAB82" w14:textId="63C7D4D5" w:rsidR="00A027F4" w:rsidRDefault="00A027F4" w:rsidP="006666BB">
      <w:pPr>
        <w:pStyle w:val="FootnoteText"/>
        <w:contextualSpacing/>
      </w:pPr>
      <w:r w:rsidRPr="006666BB">
        <w:rPr>
          <w:rStyle w:val="FootnoteReference"/>
        </w:rPr>
        <w:footnoteRef/>
      </w:r>
      <w:r w:rsidRPr="006666BB">
        <w:t xml:space="preserve"> </w:t>
      </w:r>
      <w:r w:rsidR="006666BB" w:rsidRPr="006666BB">
        <w:t xml:space="preserve">R.A. Wells, ‘The Mythology of Nut and the Birth of Ra.’ </w:t>
      </w:r>
      <w:proofErr w:type="spellStart"/>
      <w:r w:rsidR="006666BB" w:rsidRPr="006666BB">
        <w:t>Studien</w:t>
      </w:r>
      <w:proofErr w:type="spellEnd"/>
      <w:r w:rsidR="006666BB" w:rsidRPr="006666BB">
        <w:t xml:space="preserve"> </w:t>
      </w:r>
      <w:proofErr w:type="spellStart"/>
      <w:r w:rsidR="006666BB" w:rsidRPr="006666BB">
        <w:t>Zur</w:t>
      </w:r>
      <w:proofErr w:type="spellEnd"/>
      <w:r w:rsidR="006666BB" w:rsidRPr="006666BB">
        <w:t xml:space="preserve"> </w:t>
      </w:r>
      <w:proofErr w:type="spellStart"/>
      <w:r w:rsidR="006666BB" w:rsidRPr="006666BB">
        <w:t>Altagyptischen</w:t>
      </w:r>
      <w:proofErr w:type="spellEnd"/>
      <w:r w:rsidR="006666BB" w:rsidRPr="006666BB">
        <w:t xml:space="preserve"> Kultur, Bd. 19 (1992), pp.</w:t>
      </w:r>
      <w:r w:rsidR="00976FC9">
        <w:t xml:space="preserve"> 321</w:t>
      </w:r>
      <w:r w:rsidR="006666BB" w:rsidRPr="006666BB">
        <w:t>.</w:t>
      </w:r>
    </w:p>
  </w:footnote>
  <w:footnote w:id="14">
    <w:p w14:paraId="2A58936F" w14:textId="6978E0A5" w:rsidR="006666BB" w:rsidRPr="006666BB" w:rsidRDefault="006666BB" w:rsidP="006666BB">
      <w:pPr>
        <w:shd w:val="clear" w:color="auto" w:fill="FFFFFF"/>
        <w:contextualSpacing/>
        <w:rPr>
          <w:sz w:val="20"/>
          <w:szCs w:val="20"/>
        </w:rPr>
      </w:pPr>
      <w:r w:rsidRPr="006666BB">
        <w:rPr>
          <w:rStyle w:val="FootnoteReference"/>
          <w:sz w:val="20"/>
          <w:szCs w:val="20"/>
        </w:rPr>
        <w:footnoteRef/>
      </w:r>
      <w:r w:rsidRPr="006666BB">
        <w:rPr>
          <w:sz w:val="20"/>
          <w:szCs w:val="20"/>
        </w:rPr>
        <w:t xml:space="preserve"> James P. Allen, ‘The Ancient Egyptian Pyramid Texts.’ Writings from the Ancient World, No.3, 2</w:t>
      </w:r>
      <w:r w:rsidRPr="006666BB">
        <w:rPr>
          <w:sz w:val="20"/>
          <w:szCs w:val="20"/>
          <w:vertAlign w:val="superscript"/>
        </w:rPr>
        <w:t>nd</w:t>
      </w:r>
      <w:r w:rsidRPr="006666BB">
        <w:rPr>
          <w:sz w:val="20"/>
          <w:szCs w:val="20"/>
        </w:rPr>
        <w:t xml:space="preserve"> Edition (2015), pp.</w:t>
      </w:r>
      <w:r w:rsidR="00A70F16">
        <w:rPr>
          <w:sz w:val="20"/>
          <w:szCs w:val="20"/>
        </w:rPr>
        <w:t>112</w:t>
      </w:r>
    </w:p>
  </w:footnote>
  <w:footnote w:id="15">
    <w:p w14:paraId="33774ADD" w14:textId="2253ECD9"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w:t>
      </w:r>
      <w:proofErr w:type="spellStart"/>
      <w:r w:rsidRPr="00D240D6">
        <w:rPr>
          <w:sz w:val="20"/>
          <w:szCs w:val="20"/>
        </w:rPr>
        <w:t>Studien</w:t>
      </w:r>
      <w:proofErr w:type="spellEnd"/>
      <w:r w:rsidRPr="00D240D6">
        <w:rPr>
          <w:sz w:val="20"/>
          <w:szCs w:val="20"/>
        </w:rPr>
        <w:t xml:space="preserve"> </w:t>
      </w:r>
      <w:proofErr w:type="spellStart"/>
      <w:r w:rsidRPr="00D240D6">
        <w:rPr>
          <w:sz w:val="20"/>
          <w:szCs w:val="20"/>
        </w:rPr>
        <w:t>Zur</w:t>
      </w:r>
      <w:proofErr w:type="spellEnd"/>
      <w:r w:rsidRPr="00D240D6">
        <w:rPr>
          <w:sz w:val="20"/>
          <w:szCs w:val="20"/>
        </w:rPr>
        <w:t xml:space="preserve"> </w:t>
      </w:r>
      <w:proofErr w:type="spellStart"/>
      <w:r w:rsidRPr="00D240D6">
        <w:rPr>
          <w:sz w:val="20"/>
          <w:szCs w:val="20"/>
        </w:rPr>
        <w:t>Altagyptischen</w:t>
      </w:r>
      <w:proofErr w:type="spellEnd"/>
      <w:r w:rsidRPr="00D240D6">
        <w:rPr>
          <w:sz w:val="20"/>
          <w:szCs w:val="20"/>
        </w:rPr>
        <w:t xml:space="preserve"> Kultur, Bd. 31 (2003), pp. </w:t>
      </w:r>
      <w:r w:rsidR="00141C1C">
        <w:rPr>
          <w:sz w:val="20"/>
          <w:szCs w:val="20"/>
        </w:rPr>
        <w:t>42</w:t>
      </w:r>
      <w:r w:rsidRPr="00D240D6">
        <w:rPr>
          <w:sz w:val="20"/>
          <w:szCs w:val="20"/>
        </w:rPr>
        <w:t>.</w:t>
      </w:r>
    </w:p>
  </w:footnote>
  <w:footnote w:id="16">
    <w:p w14:paraId="29EC4B60" w14:textId="5E9F4BF2"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w:t>
      </w:r>
      <w:proofErr w:type="spellStart"/>
      <w:r w:rsidRPr="00D240D6">
        <w:rPr>
          <w:sz w:val="20"/>
          <w:szCs w:val="20"/>
        </w:rPr>
        <w:t>Studien</w:t>
      </w:r>
      <w:proofErr w:type="spellEnd"/>
      <w:r w:rsidRPr="00D240D6">
        <w:rPr>
          <w:sz w:val="20"/>
          <w:szCs w:val="20"/>
        </w:rPr>
        <w:t xml:space="preserve"> </w:t>
      </w:r>
      <w:proofErr w:type="spellStart"/>
      <w:r w:rsidRPr="00D240D6">
        <w:rPr>
          <w:sz w:val="20"/>
          <w:szCs w:val="20"/>
        </w:rPr>
        <w:t>Zur</w:t>
      </w:r>
      <w:proofErr w:type="spellEnd"/>
      <w:r w:rsidRPr="00D240D6">
        <w:rPr>
          <w:sz w:val="20"/>
          <w:szCs w:val="20"/>
        </w:rPr>
        <w:t xml:space="preserve"> </w:t>
      </w:r>
      <w:proofErr w:type="spellStart"/>
      <w:r w:rsidRPr="00D240D6">
        <w:rPr>
          <w:sz w:val="20"/>
          <w:szCs w:val="20"/>
        </w:rPr>
        <w:t>Altagyptischen</w:t>
      </w:r>
      <w:proofErr w:type="spellEnd"/>
      <w:r w:rsidRPr="00D240D6">
        <w:rPr>
          <w:sz w:val="20"/>
          <w:szCs w:val="20"/>
        </w:rPr>
        <w:t xml:space="preserve"> Kultur, Bd. 31 (2003), pp. </w:t>
      </w:r>
      <w:r w:rsidR="00141C1C">
        <w:rPr>
          <w:sz w:val="20"/>
          <w:szCs w:val="20"/>
        </w:rPr>
        <w:t>41</w:t>
      </w:r>
      <w:r w:rsidRPr="00D240D6">
        <w:rPr>
          <w:sz w:val="20"/>
          <w:szCs w:val="20"/>
        </w:rPr>
        <w:t>.</w:t>
      </w:r>
    </w:p>
  </w:footnote>
  <w:footnote w:id="17">
    <w:p w14:paraId="2357F470" w14:textId="2145B889"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w:t>
      </w:r>
      <w:proofErr w:type="spellStart"/>
      <w:r w:rsidRPr="00D240D6">
        <w:rPr>
          <w:sz w:val="20"/>
          <w:szCs w:val="20"/>
        </w:rPr>
        <w:t>Studien</w:t>
      </w:r>
      <w:proofErr w:type="spellEnd"/>
      <w:r w:rsidRPr="00D240D6">
        <w:rPr>
          <w:sz w:val="20"/>
          <w:szCs w:val="20"/>
        </w:rPr>
        <w:t xml:space="preserve"> </w:t>
      </w:r>
      <w:proofErr w:type="spellStart"/>
      <w:r w:rsidRPr="00D240D6">
        <w:rPr>
          <w:sz w:val="20"/>
          <w:szCs w:val="20"/>
        </w:rPr>
        <w:t>Zur</w:t>
      </w:r>
      <w:proofErr w:type="spellEnd"/>
      <w:r w:rsidRPr="00D240D6">
        <w:rPr>
          <w:sz w:val="20"/>
          <w:szCs w:val="20"/>
        </w:rPr>
        <w:t xml:space="preserve"> </w:t>
      </w:r>
      <w:proofErr w:type="spellStart"/>
      <w:r w:rsidRPr="00D240D6">
        <w:rPr>
          <w:sz w:val="20"/>
          <w:szCs w:val="20"/>
        </w:rPr>
        <w:t>Altagyptischen</w:t>
      </w:r>
      <w:proofErr w:type="spellEnd"/>
      <w:r w:rsidRPr="00D240D6">
        <w:rPr>
          <w:sz w:val="20"/>
          <w:szCs w:val="20"/>
        </w:rPr>
        <w:t xml:space="preserve"> Kultur, Bd. 31 (2003), pp. </w:t>
      </w:r>
      <w:r w:rsidR="00141C1C">
        <w:rPr>
          <w:sz w:val="20"/>
          <w:szCs w:val="20"/>
        </w:rPr>
        <w:t>4</w:t>
      </w:r>
      <w:r w:rsidR="00F37948">
        <w:rPr>
          <w:sz w:val="20"/>
          <w:szCs w:val="20"/>
        </w:rPr>
        <w:t>3</w:t>
      </w:r>
      <w:r w:rsidRPr="00D240D6">
        <w:rPr>
          <w:sz w:val="20"/>
          <w:szCs w:val="20"/>
        </w:rPr>
        <w:t>.</w:t>
      </w:r>
    </w:p>
  </w:footnote>
  <w:footnote w:id="18">
    <w:p w14:paraId="1B8A1DD6" w14:textId="47185732"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Joanne Conman, ‘It’s about time: Ancient Egyptian Cosmology.’ </w:t>
      </w:r>
      <w:proofErr w:type="spellStart"/>
      <w:r w:rsidRPr="00D240D6">
        <w:rPr>
          <w:sz w:val="20"/>
          <w:szCs w:val="20"/>
        </w:rPr>
        <w:t>Studien</w:t>
      </w:r>
      <w:proofErr w:type="spellEnd"/>
      <w:r w:rsidRPr="00D240D6">
        <w:rPr>
          <w:sz w:val="20"/>
          <w:szCs w:val="20"/>
        </w:rPr>
        <w:t xml:space="preserve"> </w:t>
      </w:r>
      <w:proofErr w:type="spellStart"/>
      <w:r w:rsidRPr="00D240D6">
        <w:rPr>
          <w:sz w:val="20"/>
          <w:szCs w:val="20"/>
        </w:rPr>
        <w:t>Zur</w:t>
      </w:r>
      <w:proofErr w:type="spellEnd"/>
      <w:r w:rsidRPr="00D240D6">
        <w:rPr>
          <w:sz w:val="20"/>
          <w:szCs w:val="20"/>
        </w:rPr>
        <w:t xml:space="preserve"> </w:t>
      </w:r>
      <w:proofErr w:type="spellStart"/>
      <w:r w:rsidRPr="00D240D6">
        <w:rPr>
          <w:sz w:val="20"/>
          <w:szCs w:val="20"/>
        </w:rPr>
        <w:t>Altagyptischen</w:t>
      </w:r>
      <w:proofErr w:type="spellEnd"/>
      <w:r w:rsidRPr="00D240D6">
        <w:rPr>
          <w:sz w:val="20"/>
          <w:szCs w:val="20"/>
        </w:rPr>
        <w:t xml:space="preserve"> Kultur, Bd. 31 (2003), pp. </w:t>
      </w:r>
      <w:r w:rsidR="00141C1C">
        <w:rPr>
          <w:sz w:val="20"/>
          <w:szCs w:val="20"/>
        </w:rPr>
        <w:t>4</w:t>
      </w:r>
      <w:r w:rsidR="00F37948">
        <w:rPr>
          <w:sz w:val="20"/>
          <w:szCs w:val="20"/>
        </w:rPr>
        <w:t>3</w:t>
      </w:r>
      <w:r w:rsidRPr="00D240D6">
        <w:rPr>
          <w:sz w:val="20"/>
          <w:szCs w:val="20"/>
        </w:rPr>
        <w:t>.</w:t>
      </w:r>
    </w:p>
  </w:footnote>
  <w:footnote w:id="19">
    <w:p w14:paraId="54D7173E" w14:textId="1DF16238"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 </w:t>
      </w:r>
      <w:r w:rsidRPr="00D240D6">
        <w:rPr>
          <w:color w:val="201F1E"/>
          <w:sz w:val="20"/>
          <w:szCs w:val="20"/>
          <w:shd w:val="clear" w:color="auto" w:fill="FFFFFF"/>
        </w:rPr>
        <w:t>Nicholas Campion, ‘Astronomy and Psyche in the Classical World: Plato, Aristotle, Zeno, Ptolemy.’ Journal of Cosmology, Vol.9. (July 2010).</w:t>
      </w:r>
    </w:p>
  </w:footnote>
  <w:footnote w:id="20">
    <w:p w14:paraId="31A9AB20" w14:textId="5051C9F2" w:rsidR="00D240D6" w:rsidRDefault="00D240D6" w:rsidP="00D240D6">
      <w:pPr>
        <w:contextualSpacing/>
      </w:pPr>
      <w:r w:rsidRPr="00D240D6">
        <w:rPr>
          <w:rStyle w:val="FootnoteReference"/>
          <w:sz w:val="20"/>
          <w:szCs w:val="20"/>
        </w:rPr>
        <w:footnoteRef/>
      </w:r>
      <w:r w:rsidRPr="00D240D6">
        <w:rPr>
          <w:sz w:val="20"/>
          <w:szCs w:val="20"/>
        </w:rPr>
        <w:t xml:space="preserve"> </w:t>
      </w:r>
      <w:r w:rsidRPr="00D240D6">
        <w:rPr>
          <w:color w:val="201F1E"/>
          <w:sz w:val="20"/>
          <w:szCs w:val="20"/>
          <w:shd w:val="clear" w:color="auto" w:fill="FFFFFF"/>
        </w:rPr>
        <w:t>Nicholas Campion, ‘Astronomy and Psyche in the Classical World: Plato, Aristotle, Zeno, Ptolemy.’ Journal of Cosmology, Vol.9. (July 2010).</w:t>
      </w:r>
    </w:p>
  </w:footnote>
  <w:footnote w:id="21">
    <w:p w14:paraId="21DBEA3E" w14:textId="08974F67" w:rsidR="00D240D6" w:rsidRPr="00D240D6" w:rsidRDefault="00D240D6" w:rsidP="00D240D6">
      <w:pPr>
        <w:contextualSpacing/>
        <w:rPr>
          <w:sz w:val="20"/>
          <w:szCs w:val="20"/>
        </w:rPr>
      </w:pPr>
      <w:r w:rsidRPr="00D240D6">
        <w:rPr>
          <w:rStyle w:val="FootnoteReference"/>
          <w:sz w:val="20"/>
          <w:szCs w:val="20"/>
        </w:rPr>
        <w:footnoteRef/>
      </w:r>
      <w:r w:rsidRPr="00D240D6">
        <w:rPr>
          <w:sz w:val="20"/>
          <w:szCs w:val="20"/>
        </w:rPr>
        <w:t xml:space="preserve">Bernadette Brady, ‘The Egyptian Ascension Mythology of the Old Kingdom and the Phenomenon of Star Phases.’ Current Research in Egyptology 2011, Proceedings of the Twelfth Annual Symposium, Oxbow Books (March 2011). </w:t>
      </w:r>
    </w:p>
  </w:footnote>
  <w:footnote w:id="22">
    <w:p w14:paraId="25D1EE57" w14:textId="04C13544" w:rsidR="00D240D6" w:rsidRPr="00D240D6" w:rsidRDefault="00D240D6" w:rsidP="00D240D6">
      <w:pPr>
        <w:pStyle w:val="FootnoteText"/>
        <w:contextualSpacing/>
      </w:pPr>
      <w:r w:rsidRPr="00D240D6">
        <w:rPr>
          <w:rStyle w:val="FootnoteReference"/>
        </w:rPr>
        <w:footnoteRef/>
      </w:r>
      <w:r w:rsidRPr="00D240D6">
        <w:t xml:space="preserve"> Joanne Conman, ‘It’s about time: Ancient Egyptian Cosmology.’ </w:t>
      </w:r>
      <w:proofErr w:type="spellStart"/>
      <w:r w:rsidRPr="00D240D6">
        <w:t>Studien</w:t>
      </w:r>
      <w:proofErr w:type="spellEnd"/>
      <w:r w:rsidRPr="00D240D6">
        <w:t xml:space="preserve"> </w:t>
      </w:r>
      <w:proofErr w:type="spellStart"/>
      <w:r w:rsidRPr="00D240D6">
        <w:t>Zur</w:t>
      </w:r>
      <w:proofErr w:type="spellEnd"/>
      <w:r w:rsidRPr="00D240D6">
        <w:t xml:space="preserve"> </w:t>
      </w:r>
      <w:proofErr w:type="spellStart"/>
      <w:r w:rsidRPr="00D240D6">
        <w:t>Altagyptischen</w:t>
      </w:r>
      <w:proofErr w:type="spellEnd"/>
      <w:r w:rsidRPr="00D240D6">
        <w:t xml:space="preserve"> Kultur, Bd. 31 (2003), pp. 3</w:t>
      </w:r>
      <w:r w:rsidR="00F37948">
        <w:t>7</w:t>
      </w:r>
      <w:r w:rsidRPr="00D240D6">
        <w:t>.</w:t>
      </w:r>
    </w:p>
  </w:footnote>
  <w:footnote w:id="23">
    <w:p w14:paraId="56E36D06" w14:textId="265B580E" w:rsidR="00D240D6" w:rsidRPr="0003134F" w:rsidRDefault="00D240D6" w:rsidP="00E900AD">
      <w:pPr>
        <w:contextualSpacing/>
        <w:rPr>
          <w:sz w:val="20"/>
          <w:szCs w:val="20"/>
        </w:rPr>
      </w:pPr>
      <w:r w:rsidRPr="00D240D6">
        <w:rPr>
          <w:rStyle w:val="FootnoteReference"/>
          <w:sz w:val="20"/>
          <w:szCs w:val="20"/>
        </w:rPr>
        <w:footnoteRef/>
      </w:r>
      <w:r w:rsidRPr="00D240D6">
        <w:rPr>
          <w:sz w:val="20"/>
          <w:szCs w:val="20"/>
        </w:rPr>
        <w:t xml:space="preserve"> Bernadette Brady, ‘The Egyptian Ascension Mythology of the Old Kingdom and the Phenomenon of Star Phases.’ Current Research in Egyptology 2011, Proceedings of the Twelfth Annual Symposium, Oxbow Books (March 2011). </w:t>
      </w:r>
    </w:p>
  </w:footnote>
  <w:footnote w:id="24">
    <w:p w14:paraId="530635FB" w14:textId="36E52CD2" w:rsidR="0072059A" w:rsidRPr="0072059A" w:rsidRDefault="0072059A" w:rsidP="00E900AD">
      <w:pPr>
        <w:contextualSpacing/>
        <w:rPr>
          <w:sz w:val="20"/>
          <w:szCs w:val="20"/>
        </w:rPr>
      </w:pPr>
      <w:r w:rsidRPr="0072059A">
        <w:rPr>
          <w:rStyle w:val="FootnoteReference"/>
          <w:sz w:val="20"/>
          <w:szCs w:val="20"/>
        </w:rPr>
        <w:footnoteRef/>
      </w:r>
      <w:r w:rsidRPr="0072059A">
        <w:rPr>
          <w:sz w:val="20"/>
          <w:szCs w:val="20"/>
        </w:rPr>
        <w:t xml:space="preserve"> R.A. Wells, ‘The Mythology of Nut and the Birth of Ra.’ </w:t>
      </w:r>
      <w:proofErr w:type="spellStart"/>
      <w:r w:rsidRPr="0072059A">
        <w:rPr>
          <w:sz w:val="20"/>
          <w:szCs w:val="20"/>
        </w:rPr>
        <w:t>Studien</w:t>
      </w:r>
      <w:proofErr w:type="spellEnd"/>
      <w:r w:rsidRPr="0072059A">
        <w:rPr>
          <w:sz w:val="20"/>
          <w:szCs w:val="20"/>
        </w:rPr>
        <w:t xml:space="preserve"> </w:t>
      </w:r>
      <w:proofErr w:type="spellStart"/>
      <w:r w:rsidRPr="0072059A">
        <w:rPr>
          <w:sz w:val="20"/>
          <w:szCs w:val="20"/>
        </w:rPr>
        <w:t>Zur</w:t>
      </w:r>
      <w:proofErr w:type="spellEnd"/>
      <w:r w:rsidRPr="0072059A">
        <w:rPr>
          <w:sz w:val="20"/>
          <w:szCs w:val="20"/>
        </w:rPr>
        <w:t xml:space="preserve"> </w:t>
      </w:r>
      <w:proofErr w:type="spellStart"/>
      <w:r w:rsidRPr="0072059A">
        <w:rPr>
          <w:sz w:val="20"/>
          <w:szCs w:val="20"/>
        </w:rPr>
        <w:t>Altagyptischen</w:t>
      </w:r>
      <w:proofErr w:type="spellEnd"/>
      <w:r w:rsidRPr="0072059A">
        <w:rPr>
          <w:sz w:val="20"/>
          <w:szCs w:val="20"/>
        </w:rPr>
        <w:t xml:space="preserve"> Kultur, Bd. 19 (1992), pp. </w:t>
      </w:r>
      <w:r w:rsidR="00F37948">
        <w:rPr>
          <w:sz w:val="20"/>
          <w:szCs w:val="20"/>
        </w:rPr>
        <w:t>318</w:t>
      </w:r>
      <w:r w:rsidRPr="0072059A">
        <w:rPr>
          <w:sz w:val="20"/>
          <w:szCs w:val="20"/>
        </w:rPr>
        <w:t>.</w:t>
      </w:r>
    </w:p>
  </w:footnote>
  <w:footnote w:id="25">
    <w:p w14:paraId="6BDBEA84" w14:textId="4F4BA094" w:rsidR="00F37948" w:rsidRDefault="00F37948" w:rsidP="00E900AD">
      <w:pPr>
        <w:pStyle w:val="FootnoteText"/>
        <w:contextualSpacing/>
      </w:pPr>
      <w:r>
        <w:rPr>
          <w:rStyle w:val="FootnoteReference"/>
        </w:rPr>
        <w:footnoteRef/>
      </w:r>
      <w:r>
        <w:t xml:space="preserve"> </w:t>
      </w:r>
      <w:r w:rsidRPr="00D240D6">
        <w:t xml:space="preserve">Joanne Conman, ‘It’s about time: Ancient Egyptian Cosmology.’ </w:t>
      </w:r>
      <w:proofErr w:type="spellStart"/>
      <w:r w:rsidRPr="00D240D6">
        <w:t>Studien</w:t>
      </w:r>
      <w:proofErr w:type="spellEnd"/>
      <w:r w:rsidRPr="00D240D6">
        <w:t xml:space="preserve"> </w:t>
      </w:r>
      <w:proofErr w:type="spellStart"/>
      <w:r w:rsidRPr="00D240D6">
        <w:t>Zur</w:t>
      </w:r>
      <w:proofErr w:type="spellEnd"/>
      <w:r w:rsidRPr="00D240D6">
        <w:t xml:space="preserve"> </w:t>
      </w:r>
      <w:proofErr w:type="spellStart"/>
      <w:r w:rsidRPr="00D240D6">
        <w:t>Altagyptischen</w:t>
      </w:r>
      <w:proofErr w:type="spellEnd"/>
      <w:r w:rsidRPr="00D240D6">
        <w:t xml:space="preserve"> Kultur, Bd. 31 (2003), pp. 3</w:t>
      </w:r>
      <w:r>
        <w:t>9.</w:t>
      </w:r>
    </w:p>
  </w:footnote>
  <w:footnote w:id="26">
    <w:p w14:paraId="70B36164" w14:textId="790B44F7" w:rsidR="0072059A" w:rsidRPr="0072059A" w:rsidRDefault="0072059A" w:rsidP="00E900AD">
      <w:pPr>
        <w:contextualSpacing/>
        <w:rPr>
          <w:sz w:val="20"/>
          <w:szCs w:val="20"/>
        </w:rPr>
      </w:pPr>
      <w:r w:rsidRPr="0072059A">
        <w:rPr>
          <w:rStyle w:val="FootnoteReference"/>
          <w:sz w:val="20"/>
          <w:szCs w:val="20"/>
        </w:rPr>
        <w:footnoteRef/>
      </w:r>
      <w:r w:rsidRPr="0072059A">
        <w:rPr>
          <w:sz w:val="20"/>
          <w:szCs w:val="20"/>
        </w:rPr>
        <w:t xml:space="preserve"> Joanne Conman, ‘It’s about time: Ancient Egyptian Cosmology.’ </w:t>
      </w:r>
      <w:proofErr w:type="spellStart"/>
      <w:r w:rsidRPr="0072059A">
        <w:rPr>
          <w:sz w:val="20"/>
          <w:szCs w:val="20"/>
        </w:rPr>
        <w:t>Studien</w:t>
      </w:r>
      <w:proofErr w:type="spellEnd"/>
      <w:r w:rsidRPr="0072059A">
        <w:rPr>
          <w:sz w:val="20"/>
          <w:szCs w:val="20"/>
        </w:rPr>
        <w:t xml:space="preserve"> </w:t>
      </w:r>
      <w:proofErr w:type="spellStart"/>
      <w:r w:rsidRPr="0072059A">
        <w:rPr>
          <w:sz w:val="20"/>
          <w:szCs w:val="20"/>
        </w:rPr>
        <w:t>Zur</w:t>
      </w:r>
      <w:proofErr w:type="spellEnd"/>
      <w:r w:rsidRPr="0072059A">
        <w:rPr>
          <w:sz w:val="20"/>
          <w:szCs w:val="20"/>
        </w:rPr>
        <w:t xml:space="preserve"> </w:t>
      </w:r>
      <w:proofErr w:type="spellStart"/>
      <w:r w:rsidRPr="0072059A">
        <w:rPr>
          <w:sz w:val="20"/>
          <w:szCs w:val="20"/>
        </w:rPr>
        <w:t>Altagyptischen</w:t>
      </w:r>
      <w:proofErr w:type="spellEnd"/>
      <w:r w:rsidRPr="0072059A">
        <w:rPr>
          <w:sz w:val="20"/>
          <w:szCs w:val="20"/>
        </w:rPr>
        <w:t xml:space="preserve"> Kultur, Bd. 31 (2003), pp. 3</w:t>
      </w:r>
      <w:r w:rsidR="006C0048">
        <w:rPr>
          <w:sz w:val="20"/>
          <w:szCs w:val="20"/>
        </w:rPr>
        <w:t>7</w:t>
      </w:r>
      <w:r w:rsidRPr="0072059A">
        <w:rPr>
          <w:sz w:val="20"/>
          <w:szCs w:val="20"/>
        </w:rPr>
        <w:t>.</w:t>
      </w:r>
    </w:p>
  </w:footnote>
  <w:footnote w:id="27">
    <w:p w14:paraId="052701C7" w14:textId="14B5AAAE" w:rsidR="0072059A" w:rsidRDefault="0072059A" w:rsidP="00E900AD">
      <w:pPr>
        <w:shd w:val="clear" w:color="auto" w:fill="FFFFFF"/>
        <w:contextualSpacing/>
      </w:pPr>
      <w:r w:rsidRPr="0072059A">
        <w:rPr>
          <w:rStyle w:val="FootnoteReference"/>
          <w:sz w:val="20"/>
          <w:szCs w:val="20"/>
        </w:rPr>
        <w:footnoteRef/>
      </w:r>
      <w:r w:rsidRPr="0072059A">
        <w:rPr>
          <w:sz w:val="20"/>
          <w:szCs w:val="20"/>
        </w:rPr>
        <w:t xml:space="preserve"> James P. Allen, ‘The Ancient Egyptian Pyramid Texts.’ Writings from the Ancient World, No.3, 2</w:t>
      </w:r>
      <w:r w:rsidRPr="0072059A">
        <w:rPr>
          <w:sz w:val="20"/>
          <w:szCs w:val="20"/>
          <w:vertAlign w:val="superscript"/>
        </w:rPr>
        <w:t>nd</w:t>
      </w:r>
      <w:r w:rsidRPr="0072059A">
        <w:rPr>
          <w:sz w:val="20"/>
          <w:szCs w:val="20"/>
        </w:rPr>
        <w:t xml:space="preserve"> Edition (2015), pp.10</w:t>
      </w:r>
      <w:r w:rsidR="006C0048">
        <w:rPr>
          <w:sz w:val="20"/>
          <w:szCs w:val="20"/>
        </w:rPr>
        <w:t>8</w:t>
      </w:r>
      <w:r w:rsidR="003044F8">
        <w:rPr>
          <w:sz w:val="20"/>
          <w:szCs w:val="20"/>
        </w:rPr>
        <w:t>.</w:t>
      </w:r>
    </w:p>
  </w:footnote>
  <w:footnote w:id="28">
    <w:p w14:paraId="1B71A040" w14:textId="454C05FF" w:rsidR="000D3737" w:rsidRPr="000D3737" w:rsidRDefault="000D3737" w:rsidP="00E900AD">
      <w:pPr>
        <w:contextualSpacing/>
        <w:rPr>
          <w:sz w:val="20"/>
          <w:szCs w:val="20"/>
        </w:rPr>
      </w:pPr>
      <w:r w:rsidRPr="000D3737">
        <w:rPr>
          <w:rStyle w:val="FootnoteReference"/>
          <w:sz w:val="20"/>
          <w:szCs w:val="20"/>
        </w:rPr>
        <w:footnoteRef/>
      </w:r>
      <w:r w:rsidRPr="000D3737">
        <w:rPr>
          <w:sz w:val="20"/>
          <w:szCs w:val="20"/>
        </w:rPr>
        <w:t xml:space="preserve"> Duane Willis </w:t>
      </w:r>
      <w:proofErr w:type="spellStart"/>
      <w:r w:rsidRPr="000D3737">
        <w:rPr>
          <w:sz w:val="20"/>
          <w:szCs w:val="20"/>
        </w:rPr>
        <w:t>Hamacher</w:t>
      </w:r>
      <w:proofErr w:type="spellEnd"/>
      <w:r w:rsidRPr="000D3737">
        <w:rPr>
          <w:sz w:val="20"/>
          <w:szCs w:val="20"/>
        </w:rPr>
        <w:t xml:space="preserve"> II, ‘On the Astronomical Knowledge and Traditions of Aboriginal Australians.’ (PHD, Macquarie University, 2011), pp.4. </w:t>
      </w:r>
    </w:p>
  </w:footnote>
  <w:footnote w:id="29">
    <w:p w14:paraId="1D1E56C2" w14:textId="38DB0498" w:rsidR="000D3737" w:rsidRPr="000D3737" w:rsidRDefault="000D3737" w:rsidP="00E900AD">
      <w:pPr>
        <w:shd w:val="clear" w:color="auto" w:fill="FFFFFF"/>
        <w:contextualSpacing/>
        <w:rPr>
          <w:sz w:val="20"/>
          <w:szCs w:val="20"/>
        </w:rPr>
      </w:pPr>
      <w:r w:rsidRPr="000D3737">
        <w:rPr>
          <w:rStyle w:val="FootnoteReference"/>
          <w:sz w:val="20"/>
          <w:szCs w:val="20"/>
        </w:rPr>
        <w:footnoteRef/>
      </w:r>
      <w:r w:rsidRPr="000D3737">
        <w:rPr>
          <w:sz w:val="20"/>
          <w:szCs w:val="20"/>
        </w:rPr>
        <w:t xml:space="preserve"> Edward </w:t>
      </w:r>
      <w:proofErr w:type="spellStart"/>
      <w:r w:rsidRPr="000D3737">
        <w:rPr>
          <w:sz w:val="20"/>
          <w:szCs w:val="20"/>
        </w:rPr>
        <w:t>Stanbridge</w:t>
      </w:r>
      <w:proofErr w:type="spellEnd"/>
      <w:r w:rsidRPr="000D3737">
        <w:rPr>
          <w:sz w:val="20"/>
          <w:szCs w:val="20"/>
        </w:rPr>
        <w:t xml:space="preserve">, ‘On the Astronomy and Mythology of the Aborigines of Victoria.’ Proceedings of the Philosophical Institute, Melbourne (1857). </w:t>
      </w:r>
    </w:p>
  </w:footnote>
  <w:footnote w:id="30">
    <w:p w14:paraId="537D5067" w14:textId="3425C059" w:rsidR="000D3737" w:rsidRPr="000D3737" w:rsidRDefault="000D3737" w:rsidP="00E900AD">
      <w:pPr>
        <w:contextualSpacing/>
        <w:rPr>
          <w:sz w:val="20"/>
          <w:szCs w:val="20"/>
        </w:rPr>
      </w:pPr>
      <w:r w:rsidRPr="000D3737">
        <w:rPr>
          <w:rStyle w:val="FootnoteReference"/>
          <w:sz w:val="20"/>
          <w:szCs w:val="20"/>
        </w:rPr>
        <w:footnoteRef/>
      </w:r>
      <w:r w:rsidRPr="000D3737">
        <w:rPr>
          <w:sz w:val="20"/>
          <w:szCs w:val="20"/>
        </w:rPr>
        <w:t xml:space="preserve"> John </w:t>
      </w:r>
      <w:proofErr w:type="spellStart"/>
      <w:r w:rsidRPr="000D3737">
        <w:rPr>
          <w:sz w:val="20"/>
          <w:szCs w:val="20"/>
        </w:rPr>
        <w:t>Morieson</w:t>
      </w:r>
      <w:proofErr w:type="spellEnd"/>
      <w:r w:rsidRPr="000D3737">
        <w:rPr>
          <w:sz w:val="20"/>
          <w:szCs w:val="20"/>
        </w:rPr>
        <w:t xml:space="preserve"> B.A, ‘The Night Sky of the </w:t>
      </w:r>
      <w:proofErr w:type="spellStart"/>
      <w:r w:rsidRPr="000D3737">
        <w:rPr>
          <w:sz w:val="20"/>
          <w:szCs w:val="20"/>
        </w:rPr>
        <w:t>Boorong</w:t>
      </w:r>
      <w:proofErr w:type="spellEnd"/>
      <w:r w:rsidRPr="000D3737">
        <w:rPr>
          <w:sz w:val="20"/>
          <w:szCs w:val="20"/>
        </w:rPr>
        <w:t xml:space="preserve"> – Partial Reconstruction of a Disappeared Culture in North-West Victoria.’ (PHD, University of Melbourne, 1966)</w:t>
      </w:r>
      <w:r w:rsidR="00A07A16">
        <w:rPr>
          <w:sz w:val="20"/>
          <w:szCs w:val="20"/>
        </w:rPr>
        <w:t>, pp.11</w:t>
      </w:r>
      <w:r w:rsidRPr="000D3737">
        <w:rPr>
          <w:sz w:val="20"/>
          <w:szCs w:val="20"/>
        </w:rPr>
        <w:t>.</w:t>
      </w:r>
    </w:p>
  </w:footnote>
  <w:footnote w:id="31">
    <w:p w14:paraId="66AA4534" w14:textId="79624CDF" w:rsidR="000D3737" w:rsidRPr="000D3737" w:rsidRDefault="000D3737" w:rsidP="00E900AD">
      <w:pPr>
        <w:contextualSpacing/>
        <w:rPr>
          <w:sz w:val="20"/>
          <w:szCs w:val="20"/>
        </w:rPr>
      </w:pPr>
      <w:r w:rsidRPr="000D3737">
        <w:rPr>
          <w:rStyle w:val="FootnoteReference"/>
          <w:sz w:val="20"/>
          <w:szCs w:val="20"/>
        </w:rPr>
        <w:footnoteRef/>
      </w:r>
      <w:r w:rsidRPr="000D3737">
        <w:rPr>
          <w:sz w:val="20"/>
          <w:szCs w:val="20"/>
        </w:rPr>
        <w:t xml:space="preserve"> John </w:t>
      </w:r>
      <w:proofErr w:type="spellStart"/>
      <w:r w:rsidRPr="000D3737">
        <w:rPr>
          <w:sz w:val="20"/>
          <w:szCs w:val="20"/>
        </w:rPr>
        <w:t>Morieson</w:t>
      </w:r>
      <w:proofErr w:type="spellEnd"/>
      <w:r w:rsidRPr="000D3737">
        <w:rPr>
          <w:sz w:val="20"/>
          <w:szCs w:val="20"/>
        </w:rPr>
        <w:t xml:space="preserve"> B.A, ‘The Night Sky of the </w:t>
      </w:r>
      <w:proofErr w:type="spellStart"/>
      <w:r w:rsidRPr="000D3737">
        <w:rPr>
          <w:sz w:val="20"/>
          <w:szCs w:val="20"/>
        </w:rPr>
        <w:t>Boorong</w:t>
      </w:r>
      <w:proofErr w:type="spellEnd"/>
      <w:r w:rsidRPr="000D3737">
        <w:rPr>
          <w:sz w:val="20"/>
          <w:szCs w:val="20"/>
        </w:rPr>
        <w:t xml:space="preserve"> – Partial Reconstruction of a Disappeared Culture in North-West Victoria.’ (PHD, University of Melbourne, </w:t>
      </w:r>
      <w:proofErr w:type="gramStart"/>
      <w:r w:rsidRPr="000D3737">
        <w:rPr>
          <w:sz w:val="20"/>
          <w:szCs w:val="20"/>
        </w:rPr>
        <w:t>1966)</w:t>
      </w:r>
      <w:r w:rsidR="00A07A16">
        <w:rPr>
          <w:sz w:val="20"/>
          <w:szCs w:val="20"/>
        </w:rPr>
        <w:t>p.</w:t>
      </w:r>
      <w:proofErr w:type="gramEnd"/>
      <w:r w:rsidR="00A07A16">
        <w:rPr>
          <w:sz w:val="20"/>
          <w:szCs w:val="20"/>
        </w:rPr>
        <w:t>144</w:t>
      </w:r>
      <w:r w:rsidRPr="000D3737">
        <w:rPr>
          <w:sz w:val="20"/>
          <w:szCs w:val="20"/>
        </w:rPr>
        <w:t>.</w:t>
      </w:r>
    </w:p>
  </w:footnote>
  <w:footnote w:id="32">
    <w:p w14:paraId="77014AC0" w14:textId="3ECB3890" w:rsidR="000D3737" w:rsidRPr="003044F8" w:rsidRDefault="000D3737" w:rsidP="00E900AD">
      <w:pPr>
        <w:contextualSpacing/>
        <w:rPr>
          <w:sz w:val="20"/>
          <w:szCs w:val="20"/>
        </w:rPr>
      </w:pPr>
      <w:r w:rsidRPr="000D3737">
        <w:rPr>
          <w:rStyle w:val="FootnoteReference"/>
          <w:sz w:val="20"/>
          <w:szCs w:val="20"/>
        </w:rPr>
        <w:footnoteRef/>
      </w:r>
      <w:r w:rsidRPr="000D3737">
        <w:rPr>
          <w:sz w:val="20"/>
          <w:szCs w:val="20"/>
        </w:rPr>
        <w:t xml:space="preserve"> A.R. Radcliffe-Brown, ‘The Rainbow-Serpent myth of Australia.’ The Journal of the Royal Anthropological Institute of Great Britain and Ireland, Vol.56 (1926), pp. </w:t>
      </w:r>
      <w:r w:rsidR="00A07A16">
        <w:rPr>
          <w:sz w:val="20"/>
          <w:szCs w:val="20"/>
        </w:rPr>
        <w:t>21</w:t>
      </w:r>
      <w:r w:rsidRPr="000D3737">
        <w:rPr>
          <w:sz w:val="20"/>
          <w:szCs w:val="20"/>
        </w:rPr>
        <w:t>.</w:t>
      </w:r>
    </w:p>
  </w:footnote>
  <w:footnote w:id="33">
    <w:p w14:paraId="00C8E86F" w14:textId="65AA1CFA" w:rsidR="00964139" w:rsidRPr="00964139" w:rsidRDefault="00964139" w:rsidP="00E900AD">
      <w:pPr>
        <w:contextualSpacing/>
        <w:rPr>
          <w:sz w:val="20"/>
          <w:szCs w:val="20"/>
        </w:rPr>
      </w:pPr>
      <w:r w:rsidRPr="00964139">
        <w:rPr>
          <w:rStyle w:val="FootnoteReference"/>
          <w:sz w:val="20"/>
          <w:szCs w:val="20"/>
        </w:rPr>
        <w:footnoteRef/>
      </w:r>
      <w:r w:rsidRPr="00964139">
        <w:rPr>
          <w:sz w:val="20"/>
          <w:szCs w:val="20"/>
        </w:rPr>
        <w:t xml:space="preserve"> Paul S.C. </w:t>
      </w:r>
      <w:proofErr w:type="spellStart"/>
      <w:r w:rsidRPr="00964139">
        <w:rPr>
          <w:sz w:val="20"/>
          <w:szCs w:val="20"/>
        </w:rPr>
        <w:t>Tacon</w:t>
      </w:r>
      <w:proofErr w:type="spellEnd"/>
      <w:r w:rsidRPr="00964139">
        <w:rPr>
          <w:sz w:val="20"/>
          <w:szCs w:val="20"/>
        </w:rPr>
        <w:t>, Meredith Wilson and Christopher Chippindale, ‘Birth of the Rainbow Serpent in Arnhem Land Rock Art and Oral History’ Archaeology in Oceania, Vol.31. (1996), pp.1</w:t>
      </w:r>
      <w:r w:rsidR="00CA7000">
        <w:rPr>
          <w:sz w:val="20"/>
          <w:szCs w:val="20"/>
        </w:rPr>
        <w:t>20-121</w:t>
      </w:r>
      <w:r w:rsidRPr="00964139">
        <w:rPr>
          <w:sz w:val="20"/>
          <w:szCs w:val="20"/>
        </w:rPr>
        <w:t xml:space="preserve">. </w:t>
      </w:r>
    </w:p>
  </w:footnote>
  <w:footnote w:id="34">
    <w:p w14:paraId="3C094677" w14:textId="5AF6BCAB" w:rsidR="00964139" w:rsidRPr="00964139" w:rsidRDefault="00964139" w:rsidP="00E900AD">
      <w:pPr>
        <w:contextualSpacing/>
        <w:rPr>
          <w:sz w:val="20"/>
          <w:szCs w:val="20"/>
        </w:rPr>
      </w:pPr>
      <w:r w:rsidRPr="00964139">
        <w:rPr>
          <w:rStyle w:val="FootnoteReference"/>
          <w:sz w:val="20"/>
          <w:szCs w:val="20"/>
        </w:rPr>
        <w:footnoteRef/>
      </w:r>
      <w:r w:rsidRPr="00964139">
        <w:rPr>
          <w:sz w:val="20"/>
          <w:szCs w:val="20"/>
        </w:rPr>
        <w:t xml:space="preserve"> Paul S.C. </w:t>
      </w:r>
      <w:proofErr w:type="spellStart"/>
      <w:r w:rsidRPr="00964139">
        <w:rPr>
          <w:sz w:val="20"/>
          <w:szCs w:val="20"/>
        </w:rPr>
        <w:t>Tacon</w:t>
      </w:r>
      <w:proofErr w:type="spellEnd"/>
      <w:r w:rsidRPr="00964139">
        <w:rPr>
          <w:sz w:val="20"/>
          <w:szCs w:val="20"/>
        </w:rPr>
        <w:t>, Meredith Wilson and Christopher Chippindale, ‘Birth of the Rainbow Serpent in Arnhem Land Rock Art and Oral History’ Archaeology in Oceania, Vol.31. (1996), pp.1</w:t>
      </w:r>
      <w:r w:rsidR="00CA7000">
        <w:rPr>
          <w:sz w:val="20"/>
          <w:szCs w:val="20"/>
        </w:rPr>
        <w:t>21</w:t>
      </w:r>
      <w:r w:rsidRPr="00964139">
        <w:rPr>
          <w:sz w:val="20"/>
          <w:szCs w:val="20"/>
        </w:rPr>
        <w:t xml:space="preserve">. </w:t>
      </w:r>
    </w:p>
  </w:footnote>
  <w:footnote w:id="35">
    <w:p w14:paraId="0CECCD6A" w14:textId="43E0635C" w:rsidR="00964139" w:rsidRPr="00964139" w:rsidRDefault="00964139" w:rsidP="00E900AD">
      <w:pPr>
        <w:contextualSpacing/>
        <w:rPr>
          <w:sz w:val="20"/>
          <w:szCs w:val="20"/>
        </w:rPr>
      </w:pPr>
      <w:r w:rsidRPr="00964139">
        <w:rPr>
          <w:rStyle w:val="FootnoteReference"/>
          <w:sz w:val="20"/>
          <w:szCs w:val="20"/>
        </w:rPr>
        <w:footnoteRef/>
      </w:r>
      <w:r w:rsidRPr="00964139">
        <w:rPr>
          <w:sz w:val="20"/>
          <w:szCs w:val="20"/>
        </w:rPr>
        <w:t xml:space="preserve"> Paul S.C. </w:t>
      </w:r>
      <w:proofErr w:type="spellStart"/>
      <w:r w:rsidRPr="00964139">
        <w:rPr>
          <w:sz w:val="20"/>
          <w:szCs w:val="20"/>
        </w:rPr>
        <w:t>Tacon</w:t>
      </w:r>
      <w:proofErr w:type="spellEnd"/>
      <w:r w:rsidRPr="00964139">
        <w:rPr>
          <w:sz w:val="20"/>
          <w:szCs w:val="20"/>
        </w:rPr>
        <w:t>, Meredith Wilson and Christopher Chippindale, ‘Birth of the Rainbow Serpent in Arnhem Land Rock Art and Oral History’ Archaeology in Oceania, Vol.31. (1996), pp.1</w:t>
      </w:r>
      <w:r w:rsidR="00CA7000">
        <w:rPr>
          <w:sz w:val="20"/>
          <w:szCs w:val="20"/>
        </w:rPr>
        <w:t>21</w:t>
      </w:r>
      <w:r w:rsidRPr="00964139">
        <w:rPr>
          <w:sz w:val="20"/>
          <w:szCs w:val="20"/>
        </w:rPr>
        <w:t xml:space="preserve">. </w:t>
      </w:r>
    </w:p>
  </w:footnote>
  <w:footnote w:id="36">
    <w:p w14:paraId="5AA307D6" w14:textId="6D5572D0" w:rsidR="00964139" w:rsidRPr="00964139" w:rsidRDefault="00964139" w:rsidP="00E900AD">
      <w:pPr>
        <w:contextualSpacing/>
        <w:rPr>
          <w:sz w:val="20"/>
          <w:szCs w:val="20"/>
        </w:rPr>
      </w:pPr>
      <w:r w:rsidRPr="00964139">
        <w:rPr>
          <w:rStyle w:val="FootnoteReference"/>
          <w:sz w:val="20"/>
          <w:szCs w:val="20"/>
        </w:rPr>
        <w:footnoteRef/>
      </w:r>
      <w:r w:rsidRPr="00964139">
        <w:rPr>
          <w:sz w:val="20"/>
          <w:szCs w:val="20"/>
        </w:rPr>
        <w:t xml:space="preserve"> A.R. Radcliffe-Brown, ‘The Rainbow-Serpent myth of Australia.’ The Journal of the Royal Anthropological Institute of Great Britain and Ireland, Vol.56 (1926), pp. </w:t>
      </w:r>
      <w:r w:rsidR="00CA7000">
        <w:rPr>
          <w:sz w:val="20"/>
          <w:szCs w:val="20"/>
        </w:rPr>
        <w:t>23</w:t>
      </w:r>
      <w:r w:rsidRPr="00964139">
        <w:rPr>
          <w:sz w:val="20"/>
          <w:szCs w:val="20"/>
        </w:rPr>
        <w:t>.</w:t>
      </w:r>
    </w:p>
  </w:footnote>
  <w:footnote w:id="37">
    <w:p w14:paraId="301951F9" w14:textId="422C45F8" w:rsidR="00964139" w:rsidRPr="00CA7000" w:rsidRDefault="00964139" w:rsidP="00E900AD">
      <w:pPr>
        <w:contextualSpacing/>
        <w:rPr>
          <w:sz w:val="20"/>
          <w:szCs w:val="20"/>
        </w:rPr>
      </w:pPr>
      <w:r w:rsidRPr="00964139">
        <w:rPr>
          <w:rStyle w:val="FootnoteReference"/>
          <w:sz w:val="20"/>
          <w:szCs w:val="20"/>
        </w:rPr>
        <w:footnoteRef/>
      </w:r>
      <w:r w:rsidRPr="00964139">
        <w:rPr>
          <w:sz w:val="20"/>
          <w:szCs w:val="20"/>
        </w:rPr>
        <w:t xml:space="preserve"> A.R. Radcliffe-Brown, ‘The Rainbow-Serpent myth of Australia.’ The Journal of the Royal Anthropological Institute of Great Britain and Ireland, Vol.56 (1926), pp. </w:t>
      </w:r>
      <w:r w:rsidR="00CA7000">
        <w:rPr>
          <w:sz w:val="20"/>
          <w:szCs w:val="20"/>
        </w:rPr>
        <w:t>22</w:t>
      </w:r>
      <w:r w:rsidRPr="00964139">
        <w:rPr>
          <w:sz w:val="20"/>
          <w:szCs w:val="20"/>
        </w:rPr>
        <w:t>.</w:t>
      </w:r>
    </w:p>
  </w:footnote>
  <w:footnote w:id="38">
    <w:p w14:paraId="6A585EC4" w14:textId="00F18970" w:rsidR="00964139" w:rsidRPr="00985758" w:rsidRDefault="00964139" w:rsidP="00E900AD">
      <w:pPr>
        <w:contextualSpacing/>
        <w:rPr>
          <w:sz w:val="20"/>
          <w:szCs w:val="20"/>
        </w:rPr>
      </w:pPr>
      <w:r w:rsidRPr="00985758">
        <w:rPr>
          <w:rStyle w:val="FootnoteReference"/>
          <w:sz w:val="20"/>
          <w:szCs w:val="20"/>
        </w:rPr>
        <w:footnoteRef/>
      </w:r>
      <w:r w:rsidRPr="00985758">
        <w:rPr>
          <w:sz w:val="20"/>
          <w:szCs w:val="20"/>
        </w:rPr>
        <w:t xml:space="preserve"> </w:t>
      </w:r>
      <w:r w:rsidR="00985758" w:rsidRPr="00985758">
        <w:rPr>
          <w:sz w:val="20"/>
          <w:szCs w:val="20"/>
        </w:rPr>
        <w:t xml:space="preserve">A.R. Radcliffe-Brown, ‘The Rainbow-Serpent myth of Australia.’ The Journal of the Royal Anthropological Institute of Great Britain and Ireland, Vol.56 (1926), pp. </w:t>
      </w:r>
      <w:r w:rsidR="00CA7000">
        <w:rPr>
          <w:sz w:val="20"/>
          <w:szCs w:val="20"/>
        </w:rPr>
        <w:t>21</w:t>
      </w:r>
      <w:r w:rsidR="00985758" w:rsidRPr="00985758">
        <w:rPr>
          <w:sz w:val="20"/>
          <w:szCs w:val="20"/>
        </w:rPr>
        <w:t>.</w:t>
      </w:r>
    </w:p>
  </w:footnote>
  <w:footnote w:id="39">
    <w:p w14:paraId="52F58452" w14:textId="52E7E50B" w:rsidR="00985758" w:rsidRPr="00985758" w:rsidRDefault="00985758" w:rsidP="00E900AD">
      <w:pPr>
        <w:contextualSpacing/>
        <w:rPr>
          <w:sz w:val="20"/>
          <w:szCs w:val="20"/>
        </w:rPr>
      </w:pPr>
      <w:r w:rsidRPr="00985758">
        <w:rPr>
          <w:rStyle w:val="FootnoteReference"/>
          <w:sz w:val="20"/>
          <w:szCs w:val="20"/>
        </w:rPr>
        <w:footnoteRef/>
      </w:r>
      <w:r w:rsidRPr="00985758">
        <w:rPr>
          <w:sz w:val="20"/>
          <w:szCs w:val="20"/>
        </w:rPr>
        <w:t xml:space="preserve"> Duane Willis </w:t>
      </w:r>
      <w:proofErr w:type="spellStart"/>
      <w:r w:rsidRPr="00985758">
        <w:rPr>
          <w:sz w:val="20"/>
          <w:szCs w:val="20"/>
        </w:rPr>
        <w:t>Hamacher</w:t>
      </w:r>
      <w:proofErr w:type="spellEnd"/>
      <w:r w:rsidRPr="00985758">
        <w:rPr>
          <w:sz w:val="20"/>
          <w:szCs w:val="20"/>
        </w:rPr>
        <w:t xml:space="preserve"> II, ‘On the Astronomical Knowledge and Traditions of Aboriginal Australians.’ (PHD, Macquarie University, 2011), pp.27</w:t>
      </w:r>
      <w:r w:rsidR="001C6687">
        <w:rPr>
          <w:sz w:val="20"/>
          <w:szCs w:val="20"/>
        </w:rPr>
        <w:t>5</w:t>
      </w:r>
      <w:r w:rsidRPr="00985758">
        <w:rPr>
          <w:sz w:val="20"/>
          <w:szCs w:val="20"/>
        </w:rPr>
        <w:t>.</w:t>
      </w:r>
    </w:p>
  </w:footnote>
  <w:footnote w:id="40">
    <w:p w14:paraId="086A907A" w14:textId="665A448E" w:rsidR="00985758" w:rsidRPr="00985758" w:rsidRDefault="00985758" w:rsidP="00E900AD">
      <w:pPr>
        <w:contextualSpacing/>
        <w:rPr>
          <w:sz w:val="20"/>
          <w:szCs w:val="20"/>
        </w:rPr>
      </w:pPr>
      <w:r w:rsidRPr="00985758">
        <w:rPr>
          <w:rStyle w:val="FootnoteReference"/>
          <w:sz w:val="20"/>
          <w:szCs w:val="20"/>
        </w:rPr>
        <w:footnoteRef/>
      </w:r>
      <w:r w:rsidRPr="00985758">
        <w:rPr>
          <w:sz w:val="20"/>
          <w:szCs w:val="20"/>
        </w:rPr>
        <w:t xml:space="preserve"> Suzanne M. Prober, Michael H. O’Connor and Fiona J. Walsh, ‘Understanding in Environmental Management.’ Ecology and Society, Vol. 16, No.2 (June 2011).</w:t>
      </w:r>
    </w:p>
  </w:footnote>
  <w:footnote w:id="41">
    <w:p w14:paraId="7CE246AD" w14:textId="3004F499" w:rsidR="00985758" w:rsidRPr="00985758" w:rsidRDefault="00985758" w:rsidP="00E900AD">
      <w:pPr>
        <w:contextualSpacing/>
        <w:rPr>
          <w:sz w:val="20"/>
          <w:szCs w:val="20"/>
        </w:rPr>
      </w:pPr>
      <w:r w:rsidRPr="00985758">
        <w:rPr>
          <w:rStyle w:val="FootnoteReference"/>
          <w:sz w:val="20"/>
          <w:szCs w:val="20"/>
        </w:rPr>
        <w:footnoteRef/>
      </w:r>
      <w:r w:rsidRPr="00985758">
        <w:rPr>
          <w:sz w:val="20"/>
          <w:szCs w:val="20"/>
        </w:rPr>
        <w:t xml:space="preserve"> Suzanne M. Prober, Michael H. O’Connor and Fiona J. Walsh, ‘Understanding in Environmental Management.’ Ecology and Society, Vol. 16, No.2 (June 2011).</w:t>
      </w:r>
    </w:p>
  </w:footnote>
  <w:footnote w:id="42">
    <w:p w14:paraId="453AD13C" w14:textId="2A26A3D7" w:rsidR="00985758" w:rsidRPr="00985758" w:rsidRDefault="00985758" w:rsidP="00E900AD">
      <w:pPr>
        <w:contextualSpacing/>
        <w:rPr>
          <w:sz w:val="20"/>
          <w:szCs w:val="20"/>
        </w:rPr>
      </w:pPr>
      <w:r w:rsidRPr="00985758">
        <w:rPr>
          <w:rStyle w:val="FootnoteReference"/>
          <w:sz w:val="20"/>
          <w:szCs w:val="20"/>
        </w:rPr>
        <w:footnoteRef/>
      </w:r>
      <w:r w:rsidRPr="00985758">
        <w:rPr>
          <w:sz w:val="20"/>
          <w:szCs w:val="20"/>
        </w:rPr>
        <w:t xml:space="preserve"> Raymond </w:t>
      </w:r>
      <w:proofErr w:type="spellStart"/>
      <w:r w:rsidRPr="00985758">
        <w:rPr>
          <w:sz w:val="20"/>
          <w:szCs w:val="20"/>
        </w:rPr>
        <w:t>Pierotti</w:t>
      </w:r>
      <w:proofErr w:type="spellEnd"/>
      <w:r w:rsidRPr="00985758">
        <w:rPr>
          <w:sz w:val="20"/>
          <w:szCs w:val="20"/>
        </w:rPr>
        <w:t>, ‘Ethnobiology Letters.’, Vol.7, No. 2, Special Issue: Memoirs and Memory (2016), pp.</w:t>
      </w:r>
      <w:r w:rsidR="001C6687">
        <w:rPr>
          <w:sz w:val="20"/>
          <w:szCs w:val="20"/>
        </w:rPr>
        <w:t>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01343"/>
    <w:multiLevelType w:val="multilevel"/>
    <w:tmpl w:val="4AAE6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4C2E19"/>
    <w:multiLevelType w:val="hybridMultilevel"/>
    <w:tmpl w:val="EDA43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BC0842"/>
    <w:multiLevelType w:val="hybridMultilevel"/>
    <w:tmpl w:val="F5C0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423D70"/>
    <w:multiLevelType w:val="hybridMultilevel"/>
    <w:tmpl w:val="43A0A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692C65"/>
    <w:multiLevelType w:val="hybridMultilevel"/>
    <w:tmpl w:val="A350A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BB385E"/>
    <w:multiLevelType w:val="hybridMultilevel"/>
    <w:tmpl w:val="6F822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B427D"/>
    <w:multiLevelType w:val="hybridMultilevel"/>
    <w:tmpl w:val="EDA43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5"/>
  </w:num>
  <w:num w:numId="3">
    <w:abstractNumId w:val="1"/>
  </w:num>
  <w:num w:numId="4">
    <w:abstractNumId w:val="3"/>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31D"/>
    <w:rsid w:val="000033D5"/>
    <w:rsid w:val="0001181B"/>
    <w:rsid w:val="00012721"/>
    <w:rsid w:val="00017C6B"/>
    <w:rsid w:val="0002103F"/>
    <w:rsid w:val="0002387B"/>
    <w:rsid w:val="0003001A"/>
    <w:rsid w:val="0003134F"/>
    <w:rsid w:val="00041E55"/>
    <w:rsid w:val="000422B0"/>
    <w:rsid w:val="000505DF"/>
    <w:rsid w:val="0005399B"/>
    <w:rsid w:val="000614C8"/>
    <w:rsid w:val="0006499E"/>
    <w:rsid w:val="00066F1E"/>
    <w:rsid w:val="000721E7"/>
    <w:rsid w:val="00077F27"/>
    <w:rsid w:val="0009228A"/>
    <w:rsid w:val="000A070B"/>
    <w:rsid w:val="000B3E50"/>
    <w:rsid w:val="000C33A5"/>
    <w:rsid w:val="000C6923"/>
    <w:rsid w:val="000D12A2"/>
    <w:rsid w:val="000D1436"/>
    <w:rsid w:val="000D3737"/>
    <w:rsid w:val="000E7631"/>
    <w:rsid w:val="000F405B"/>
    <w:rsid w:val="000F6AF7"/>
    <w:rsid w:val="001071B6"/>
    <w:rsid w:val="00124A32"/>
    <w:rsid w:val="00125C83"/>
    <w:rsid w:val="0014088A"/>
    <w:rsid w:val="00141C1C"/>
    <w:rsid w:val="00143A0D"/>
    <w:rsid w:val="00143CB1"/>
    <w:rsid w:val="00173FC6"/>
    <w:rsid w:val="001A398C"/>
    <w:rsid w:val="001A457C"/>
    <w:rsid w:val="001A7948"/>
    <w:rsid w:val="001B090C"/>
    <w:rsid w:val="001B273C"/>
    <w:rsid w:val="001B6107"/>
    <w:rsid w:val="001B6983"/>
    <w:rsid w:val="001B6B6B"/>
    <w:rsid w:val="001C04F3"/>
    <w:rsid w:val="001C0F99"/>
    <w:rsid w:val="001C6687"/>
    <w:rsid w:val="001D431D"/>
    <w:rsid w:val="001E0ED2"/>
    <w:rsid w:val="001E1899"/>
    <w:rsid w:val="001E3AAE"/>
    <w:rsid w:val="001E4256"/>
    <w:rsid w:val="001E607F"/>
    <w:rsid w:val="001F1DBF"/>
    <w:rsid w:val="00205747"/>
    <w:rsid w:val="00207255"/>
    <w:rsid w:val="0022269A"/>
    <w:rsid w:val="00225A0B"/>
    <w:rsid w:val="00230F2A"/>
    <w:rsid w:val="00251430"/>
    <w:rsid w:val="00252F63"/>
    <w:rsid w:val="002635BD"/>
    <w:rsid w:val="002638F9"/>
    <w:rsid w:val="0027240D"/>
    <w:rsid w:val="00273C1A"/>
    <w:rsid w:val="00286096"/>
    <w:rsid w:val="00295105"/>
    <w:rsid w:val="002965CA"/>
    <w:rsid w:val="002A42F0"/>
    <w:rsid w:val="002B0FF5"/>
    <w:rsid w:val="002C1B4E"/>
    <w:rsid w:val="002C5169"/>
    <w:rsid w:val="002C6C84"/>
    <w:rsid w:val="002D4542"/>
    <w:rsid w:val="002D5CC8"/>
    <w:rsid w:val="003044F8"/>
    <w:rsid w:val="00322EF1"/>
    <w:rsid w:val="0032572D"/>
    <w:rsid w:val="00365E90"/>
    <w:rsid w:val="00374C87"/>
    <w:rsid w:val="00376252"/>
    <w:rsid w:val="003844BE"/>
    <w:rsid w:val="00393E74"/>
    <w:rsid w:val="003974A2"/>
    <w:rsid w:val="003C12DD"/>
    <w:rsid w:val="003C4FC2"/>
    <w:rsid w:val="003D3595"/>
    <w:rsid w:val="003D6FEC"/>
    <w:rsid w:val="003E1CF4"/>
    <w:rsid w:val="003E674E"/>
    <w:rsid w:val="003E7A29"/>
    <w:rsid w:val="00400F66"/>
    <w:rsid w:val="00414129"/>
    <w:rsid w:val="00446966"/>
    <w:rsid w:val="00457BBE"/>
    <w:rsid w:val="00461129"/>
    <w:rsid w:val="00464BAD"/>
    <w:rsid w:val="0047608F"/>
    <w:rsid w:val="004908D8"/>
    <w:rsid w:val="004909C1"/>
    <w:rsid w:val="004D23FA"/>
    <w:rsid w:val="004D513E"/>
    <w:rsid w:val="004D7EBE"/>
    <w:rsid w:val="004E0C5E"/>
    <w:rsid w:val="004F026E"/>
    <w:rsid w:val="004F327E"/>
    <w:rsid w:val="005011E4"/>
    <w:rsid w:val="00502567"/>
    <w:rsid w:val="0052282C"/>
    <w:rsid w:val="005248CC"/>
    <w:rsid w:val="00530AD0"/>
    <w:rsid w:val="0054078B"/>
    <w:rsid w:val="005439A3"/>
    <w:rsid w:val="0054715A"/>
    <w:rsid w:val="00552E25"/>
    <w:rsid w:val="0055551C"/>
    <w:rsid w:val="0056127B"/>
    <w:rsid w:val="005615FF"/>
    <w:rsid w:val="005905A7"/>
    <w:rsid w:val="005A1A9E"/>
    <w:rsid w:val="005A6B71"/>
    <w:rsid w:val="005B3F82"/>
    <w:rsid w:val="005C790C"/>
    <w:rsid w:val="005D1879"/>
    <w:rsid w:val="005D19E8"/>
    <w:rsid w:val="005D250F"/>
    <w:rsid w:val="005D7FBF"/>
    <w:rsid w:val="005F0C00"/>
    <w:rsid w:val="005F1351"/>
    <w:rsid w:val="005F3895"/>
    <w:rsid w:val="005F3D2A"/>
    <w:rsid w:val="005F5FD0"/>
    <w:rsid w:val="00605A7F"/>
    <w:rsid w:val="00624112"/>
    <w:rsid w:val="00625964"/>
    <w:rsid w:val="006500DE"/>
    <w:rsid w:val="00653A0E"/>
    <w:rsid w:val="00664893"/>
    <w:rsid w:val="00665B62"/>
    <w:rsid w:val="006666BB"/>
    <w:rsid w:val="00673BC2"/>
    <w:rsid w:val="00674FC3"/>
    <w:rsid w:val="00677002"/>
    <w:rsid w:val="00677CB9"/>
    <w:rsid w:val="006832D2"/>
    <w:rsid w:val="00684748"/>
    <w:rsid w:val="006863C3"/>
    <w:rsid w:val="00692B42"/>
    <w:rsid w:val="006C0048"/>
    <w:rsid w:val="006C26B0"/>
    <w:rsid w:val="006D1F39"/>
    <w:rsid w:val="006D5FFC"/>
    <w:rsid w:val="006F579F"/>
    <w:rsid w:val="00705975"/>
    <w:rsid w:val="00706476"/>
    <w:rsid w:val="007107ED"/>
    <w:rsid w:val="00714FEB"/>
    <w:rsid w:val="0072059A"/>
    <w:rsid w:val="00723C8F"/>
    <w:rsid w:val="0072725A"/>
    <w:rsid w:val="00732893"/>
    <w:rsid w:val="00746F37"/>
    <w:rsid w:val="007634FF"/>
    <w:rsid w:val="00765528"/>
    <w:rsid w:val="0078119E"/>
    <w:rsid w:val="00781AE8"/>
    <w:rsid w:val="007832E8"/>
    <w:rsid w:val="007A45E8"/>
    <w:rsid w:val="007A570C"/>
    <w:rsid w:val="007C360D"/>
    <w:rsid w:val="007C4BBC"/>
    <w:rsid w:val="007C4CF9"/>
    <w:rsid w:val="007D0AB1"/>
    <w:rsid w:val="007D65EF"/>
    <w:rsid w:val="0080448D"/>
    <w:rsid w:val="008113B8"/>
    <w:rsid w:val="00813FAC"/>
    <w:rsid w:val="00813FD1"/>
    <w:rsid w:val="00827C63"/>
    <w:rsid w:val="00836DCE"/>
    <w:rsid w:val="008425EA"/>
    <w:rsid w:val="00843BF2"/>
    <w:rsid w:val="00856D10"/>
    <w:rsid w:val="0086498A"/>
    <w:rsid w:val="008667E5"/>
    <w:rsid w:val="00885764"/>
    <w:rsid w:val="00887E37"/>
    <w:rsid w:val="0089686E"/>
    <w:rsid w:val="00896E1B"/>
    <w:rsid w:val="00897BBA"/>
    <w:rsid w:val="008C19B6"/>
    <w:rsid w:val="008C21BC"/>
    <w:rsid w:val="008C331F"/>
    <w:rsid w:val="008E1DD1"/>
    <w:rsid w:val="008E784D"/>
    <w:rsid w:val="008F6781"/>
    <w:rsid w:val="008F7803"/>
    <w:rsid w:val="00901131"/>
    <w:rsid w:val="00901962"/>
    <w:rsid w:val="00932E75"/>
    <w:rsid w:val="0093626E"/>
    <w:rsid w:val="00944A04"/>
    <w:rsid w:val="009477CD"/>
    <w:rsid w:val="00963C3D"/>
    <w:rsid w:val="00964139"/>
    <w:rsid w:val="0097111A"/>
    <w:rsid w:val="0097189A"/>
    <w:rsid w:val="0097331A"/>
    <w:rsid w:val="00976FC9"/>
    <w:rsid w:val="00985758"/>
    <w:rsid w:val="00993E62"/>
    <w:rsid w:val="009A0BEA"/>
    <w:rsid w:val="009B03F3"/>
    <w:rsid w:val="009B117A"/>
    <w:rsid w:val="009B1638"/>
    <w:rsid w:val="009B3CB1"/>
    <w:rsid w:val="009C1994"/>
    <w:rsid w:val="009D0D72"/>
    <w:rsid w:val="009F7F60"/>
    <w:rsid w:val="00A00120"/>
    <w:rsid w:val="00A01521"/>
    <w:rsid w:val="00A027F4"/>
    <w:rsid w:val="00A04354"/>
    <w:rsid w:val="00A07A16"/>
    <w:rsid w:val="00A105B6"/>
    <w:rsid w:val="00A30C4E"/>
    <w:rsid w:val="00A32394"/>
    <w:rsid w:val="00A3545B"/>
    <w:rsid w:val="00A41402"/>
    <w:rsid w:val="00A52917"/>
    <w:rsid w:val="00A701F7"/>
    <w:rsid w:val="00A70F16"/>
    <w:rsid w:val="00A93142"/>
    <w:rsid w:val="00AA3C68"/>
    <w:rsid w:val="00AB034A"/>
    <w:rsid w:val="00AC5F4F"/>
    <w:rsid w:val="00AC77AD"/>
    <w:rsid w:val="00AE067F"/>
    <w:rsid w:val="00AF0E74"/>
    <w:rsid w:val="00AF3B7B"/>
    <w:rsid w:val="00B011D4"/>
    <w:rsid w:val="00B06738"/>
    <w:rsid w:val="00B10D44"/>
    <w:rsid w:val="00B42AD0"/>
    <w:rsid w:val="00B45745"/>
    <w:rsid w:val="00B47D24"/>
    <w:rsid w:val="00B51041"/>
    <w:rsid w:val="00B538FB"/>
    <w:rsid w:val="00B5454D"/>
    <w:rsid w:val="00B60D72"/>
    <w:rsid w:val="00B63B3C"/>
    <w:rsid w:val="00B664C3"/>
    <w:rsid w:val="00B671DA"/>
    <w:rsid w:val="00B82DC2"/>
    <w:rsid w:val="00B82FD9"/>
    <w:rsid w:val="00BA2D32"/>
    <w:rsid w:val="00BA38ED"/>
    <w:rsid w:val="00BA4392"/>
    <w:rsid w:val="00BB2537"/>
    <w:rsid w:val="00BC1143"/>
    <w:rsid w:val="00BC4BF9"/>
    <w:rsid w:val="00BD0F18"/>
    <w:rsid w:val="00BE5CE7"/>
    <w:rsid w:val="00BE7AF7"/>
    <w:rsid w:val="00BF298E"/>
    <w:rsid w:val="00BF65AA"/>
    <w:rsid w:val="00C00D16"/>
    <w:rsid w:val="00C07435"/>
    <w:rsid w:val="00C12B57"/>
    <w:rsid w:val="00C21593"/>
    <w:rsid w:val="00C30305"/>
    <w:rsid w:val="00C35340"/>
    <w:rsid w:val="00C43C82"/>
    <w:rsid w:val="00C443C3"/>
    <w:rsid w:val="00C5052B"/>
    <w:rsid w:val="00C57A80"/>
    <w:rsid w:val="00C63E10"/>
    <w:rsid w:val="00C7563F"/>
    <w:rsid w:val="00C77135"/>
    <w:rsid w:val="00C83B91"/>
    <w:rsid w:val="00C90BF0"/>
    <w:rsid w:val="00C9329E"/>
    <w:rsid w:val="00C95DC9"/>
    <w:rsid w:val="00CA04C7"/>
    <w:rsid w:val="00CA7000"/>
    <w:rsid w:val="00CB43A9"/>
    <w:rsid w:val="00CC1D53"/>
    <w:rsid w:val="00CC57D6"/>
    <w:rsid w:val="00CD6924"/>
    <w:rsid w:val="00D0050D"/>
    <w:rsid w:val="00D02164"/>
    <w:rsid w:val="00D04405"/>
    <w:rsid w:val="00D218DA"/>
    <w:rsid w:val="00D240D6"/>
    <w:rsid w:val="00D26DA5"/>
    <w:rsid w:val="00D3547F"/>
    <w:rsid w:val="00D5508D"/>
    <w:rsid w:val="00D5565C"/>
    <w:rsid w:val="00D5767D"/>
    <w:rsid w:val="00D71B6C"/>
    <w:rsid w:val="00D7683E"/>
    <w:rsid w:val="00D86EBA"/>
    <w:rsid w:val="00D90757"/>
    <w:rsid w:val="00D92632"/>
    <w:rsid w:val="00DA0655"/>
    <w:rsid w:val="00DA2B1F"/>
    <w:rsid w:val="00DA5199"/>
    <w:rsid w:val="00DB64F4"/>
    <w:rsid w:val="00DC0F64"/>
    <w:rsid w:val="00DC1081"/>
    <w:rsid w:val="00DD69E0"/>
    <w:rsid w:val="00DD730E"/>
    <w:rsid w:val="00DE79EC"/>
    <w:rsid w:val="00DF07B5"/>
    <w:rsid w:val="00E01A3A"/>
    <w:rsid w:val="00E148AD"/>
    <w:rsid w:val="00E14FD2"/>
    <w:rsid w:val="00E219E0"/>
    <w:rsid w:val="00E23B27"/>
    <w:rsid w:val="00E25E76"/>
    <w:rsid w:val="00E311A4"/>
    <w:rsid w:val="00E342EE"/>
    <w:rsid w:val="00E554C2"/>
    <w:rsid w:val="00E64001"/>
    <w:rsid w:val="00E645AA"/>
    <w:rsid w:val="00E71C64"/>
    <w:rsid w:val="00E77545"/>
    <w:rsid w:val="00E85C21"/>
    <w:rsid w:val="00E900AD"/>
    <w:rsid w:val="00E92384"/>
    <w:rsid w:val="00EB1AE7"/>
    <w:rsid w:val="00EB3DE4"/>
    <w:rsid w:val="00EB4888"/>
    <w:rsid w:val="00EC0022"/>
    <w:rsid w:val="00EC421B"/>
    <w:rsid w:val="00EC665A"/>
    <w:rsid w:val="00ED0900"/>
    <w:rsid w:val="00ED4B38"/>
    <w:rsid w:val="00ED4FCB"/>
    <w:rsid w:val="00EE43CC"/>
    <w:rsid w:val="00EF3BF6"/>
    <w:rsid w:val="00EF56AE"/>
    <w:rsid w:val="00F05774"/>
    <w:rsid w:val="00F13DCE"/>
    <w:rsid w:val="00F24ABD"/>
    <w:rsid w:val="00F26DA2"/>
    <w:rsid w:val="00F37948"/>
    <w:rsid w:val="00F50A4F"/>
    <w:rsid w:val="00F57946"/>
    <w:rsid w:val="00F65FCC"/>
    <w:rsid w:val="00F76E0C"/>
    <w:rsid w:val="00F81F85"/>
    <w:rsid w:val="00F94702"/>
    <w:rsid w:val="00FB0264"/>
    <w:rsid w:val="00FC193D"/>
    <w:rsid w:val="00FC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80FE09"/>
  <w15:chartTrackingRefBased/>
  <w15:docId w15:val="{F4F7FF35-2710-1248-B778-CCA37EA7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DC9"/>
    <w:rPr>
      <w:rFonts w:ascii="Times New Roman" w:eastAsia="Times New Roman" w:hAnsi="Times New Roman" w:cs="Times New Roman"/>
    </w:rPr>
  </w:style>
  <w:style w:type="paragraph" w:styleId="Heading3">
    <w:name w:val="heading 3"/>
    <w:basedOn w:val="Normal"/>
    <w:link w:val="Heading3Char"/>
    <w:qFormat/>
    <w:rsid w:val="001E607F"/>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31D"/>
    <w:pPr>
      <w:ind w:left="720"/>
      <w:contextualSpacing/>
    </w:pPr>
    <w:rPr>
      <w:rFonts w:asciiTheme="minorHAnsi" w:eastAsiaTheme="minorHAnsi" w:hAnsiTheme="minorHAnsi" w:cstheme="minorBidi"/>
    </w:rPr>
  </w:style>
  <w:style w:type="paragraph" w:styleId="NormalWeb">
    <w:name w:val="Normal (Web)"/>
    <w:basedOn w:val="Normal"/>
    <w:unhideWhenUsed/>
    <w:rsid w:val="00653A0E"/>
    <w:pPr>
      <w:spacing w:before="100" w:beforeAutospacing="1" w:after="100" w:afterAutospacing="1"/>
    </w:pPr>
  </w:style>
  <w:style w:type="paragraph" w:styleId="Footer">
    <w:name w:val="footer"/>
    <w:basedOn w:val="Normal"/>
    <w:link w:val="FooterChar"/>
    <w:uiPriority w:val="99"/>
    <w:unhideWhenUsed/>
    <w:rsid w:val="00DA0655"/>
    <w:pPr>
      <w:tabs>
        <w:tab w:val="center" w:pos="4680"/>
        <w:tab w:val="right" w:pos="9360"/>
      </w:tabs>
    </w:pPr>
  </w:style>
  <w:style w:type="character" w:customStyle="1" w:styleId="FooterChar">
    <w:name w:val="Footer Char"/>
    <w:basedOn w:val="DefaultParagraphFont"/>
    <w:link w:val="Footer"/>
    <w:uiPriority w:val="99"/>
    <w:rsid w:val="00DA0655"/>
    <w:rPr>
      <w:rFonts w:ascii="Times New Roman" w:eastAsia="Times New Roman" w:hAnsi="Times New Roman" w:cs="Times New Roman"/>
    </w:rPr>
  </w:style>
  <w:style w:type="character" w:styleId="PageNumber">
    <w:name w:val="page number"/>
    <w:basedOn w:val="DefaultParagraphFont"/>
    <w:uiPriority w:val="99"/>
    <w:semiHidden/>
    <w:unhideWhenUsed/>
    <w:rsid w:val="00DA0655"/>
  </w:style>
  <w:style w:type="paragraph" w:styleId="Header">
    <w:name w:val="header"/>
    <w:basedOn w:val="Normal"/>
    <w:link w:val="HeaderChar"/>
    <w:uiPriority w:val="99"/>
    <w:unhideWhenUsed/>
    <w:rsid w:val="00C43C82"/>
    <w:pPr>
      <w:tabs>
        <w:tab w:val="center" w:pos="4680"/>
        <w:tab w:val="right" w:pos="9360"/>
      </w:tabs>
    </w:pPr>
  </w:style>
  <w:style w:type="character" w:customStyle="1" w:styleId="HeaderChar">
    <w:name w:val="Header Char"/>
    <w:basedOn w:val="DefaultParagraphFont"/>
    <w:link w:val="Header"/>
    <w:uiPriority w:val="99"/>
    <w:rsid w:val="00C43C82"/>
    <w:rPr>
      <w:rFonts w:ascii="Times New Roman" w:eastAsia="Times New Roman" w:hAnsi="Times New Roman" w:cs="Times New Roman"/>
    </w:rPr>
  </w:style>
  <w:style w:type="paragraph" w:styleId="EndnoteText">
    <w:name w:val="endnote text"/>
    <w:basedOn w:val="Normal"/>
    <w:link w:val="EndnoteTextChar"/>
    <w:uiPriority w:val="99"/>
    <w:semiHidden/>
    <w:unhideWhenUsed/>
    <w:rsid w:val="00A04354"/>
    <w:rPr>
      <w:sz w:val="20"/>
      <w:szCs w:val="20"/>
    </w:rPr>
  </w:style>
  <w:style w:type="character" w:customStyle="1" w:styleId="EndnoteTextChar">
    <w:name w:val="Endnote Text Char"/>
    <w:basedOn w:val="DefaultParagraphFont"/>
    <w:link w:val="EndnoteText"/>
    <w:uiPriority w:val="99"/>
    <w:semiHidden/>
    <w:rsid w:val="00A04354"/>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A04354"/>
    <w:rPr>
      <w:vertAlign w:val="superscript"/>
    </w:rPr>
  </w:style>
  <w:style w:type="paragraph" w:styleId="FootnoteText">
    <w:name w:val="footnote text"/>
    <w:basedOn w:val="Normal"/>
    <w:link w:val="FootnoteTextChar"/>
    <w:uiPriority w:val="99"/>
    <w:semiHidden/>
    <w:unhideWhenUsed/>
    <w:rsid w:val="00A04354"/>
    <w:rPr>
      <w:sz w:val="20"/>
      <w:szCs w:val="20"/>
    </w:rPr>
  </w:style>
  <w:style w:type="character" w:customStyle="1" w:styleId="FootnoteTextChar">
    <w:name w:val="Footnote Text Char"/>
    <w:basedOn w:val="DefaultParagraphFont"/>
    <w:link w:val="FootnoteText"/>
    <w:uiPriority w:val="99"/>
    <w:semiHidden/>
    <w:rsid w:val="00A0435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04354"/>
    <w:rPr>
      <w:vertAlign w:val="superscript"/>
    </w:rPr>
  </w:style>
  <w:style w:type="character" w:styleId="Emphasis">
    <w:name w:val="Emphasis"/>
    <w:basedOn w:val="DefaultParagraphFont"/>
    <w:uiPriority w:val="20"/>
    <w:qFormat/>
    <w:rsid w:val="00705975"/>
    <w:rPr>
      <w:i/>
      <w:iCs/>
    </w:rPr>
  </w:style>
  <w:style w:type="character" w:styleId="CommentReference">
    <w:name w:val="annotation reference"/>
    <w:basedOn w:val="DefaultParagraphFont"/>
    <w:uiPriority w:val="99"/>
    <w:semiHidden/>
    <w:unhideWhenUsed/>
    <w:rsid w:val="007634FF"/>
    <w:rPr>
      <w:sz w:val="16"/>
      <w:szCs w:val="16"/>
    </w:rPr>
  </w:style>
  <w:style w:type="paragraph" w:styleId="CommentText">
    <w:name w:val="annotation text"/>
    <w:basedOn w:val="Normal"/>
    <w:link w:val="CommentTextChar"/>
    <w:uiPriority w:val="99"/>
    <w:semiHidden/>
    <w:unhideWhenUsed/>
    <w:rsid w:val="007634FF"/>
    <w:rPr>
      <w:sz w:val="20"/>
      <w:szCs w:val="20"/>
    </w:rPr>
  </w:style>
  <w:style w:type="character" w:customStyle="1" w:styleId="CommentTextChar">
    <w:name w:val="Comment Text Char"/>
    <w:basedOn w:val="DefaultParagraphFont"/>
    <w:link w:val="CommentText"/>
    <w:uiPriority w:val="99"/>
    <w:semiHidden/>
    <w:rsid w:val="007634F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634FF"/>
    <w:rPr>
      <w:b/>
      <w:bCs/>
    </w:rPr>
  </w:style>
  <w:style w:type="character" w:customStyle="1" w:styleId="CommentSubjectChar">
    <w:name w:val="Comment Subject Char"/>
    <w:basedOn w:val="CommentTextChar"/>
    <w:link w:val="CommentSubject"/>
    <w:uiPriority w:val="99"/>
    <w:semiHidden/>
    <w:rsid w:val="007634F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7634FF"/>
    <w:rPr>
      <w:sz w:val="18"/>
      <w:szCs w:val="18"/>
    </w:rPr>
  </w:style>
  <w:style w:type="character" w:customStyle="1" w:styleId="BalloonTextChar">
    <w:name w:val="Balloon Text Char"/>
    <w:basedOn w:val="DefaultParagraphFont"/>
    <w:link w:val="BalloonText"/>
    <w:uiPriority w:val="99"/>
    <w:semiHidden/>
    <w:rsid w:val="007634FF"/>
    <w:rPr>
      <w:rFonts w:ascii="Times New Roman" w:eastAsia="Times New Roman" w:hAnsi="Times New Roman" w:cs="Times New Roman"/>
      <w:sz w:val="18"/>
      <w:szCs w:val="18"/>
    </w:rPr>
  </w:style>
  <w:style w:type="character" w:customStyle="1" w:styleId="Heading3Char">
    <w:name w:val="Heading 3 Char"/>
    <w:basedOn w:val="DefaultParagraphFont"/>
    <w:link w:val="Heading3"/>
    <w:rsid w:val="001E607F"/>
    <w:rPr>
      <w:rFonts w:ascii="Tahoma" w:eastAsia="SimSun" w:hAnsi="Tahoma" w:cs="Tahoma"/>
      <w:b/>
      <w:bCs/>
      <w:sz w:val="20"/>
      <w:szCs w:val="20"/>
      <w:lang w:eastAsia="zh-CN"/>
    </w:rPr>
  </w:style>
  <w:style w:type="character" w:customStyle="1" w:styleId="apple-converted-space">
    <w:name w:val="apple-converted-space"/>
    <w:basedOn w:val="DefaultParagraphFont"/>
    <w:rsid w:val="00FB0264"/>
  </w:style>
  <w:style w:type="paragraph" w:styleId="HTMLPreformatted">
    <w:name w:val="HTML Preformatted"/>
    <w:basedOn w:val="Normal"/>
    <w:link w:val="HTMLPreformattedChar"/>
    <w:uiPriority w:val="99"/>
    <w:semiHidden/>
    <w:unhideWhenUsed/>
    <w:rsid w:val="00D354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3547F"/>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8180">
      <w:bodyDiv w:val="1"/>
      <w:marLeft w:val="0"/>
      <w:marRight w:val="0"/>
      <w:marTop w:val="0"/>
      <w:marBottom w:val="0"/>
      <w:divBdr>
        <w:top w:val="none" w:sz="0" w:space="0" w:color="auto"/>
        <w:left w:val="none" w:sz="0" w:space="0" w:color="auto"/>
        <w:bottom w:val="none" w:sz="0" w:space="0" w:color="auto"/>
        <w:right w:val="none" w:sz="0" w:space="0" w:color="auto"/>
      </w:divBdr>
      <w:divsChild>
        <w:div w:id="1987122104">
          <w:marLeft w:val="0"/>
          <w:marRight w:val="0"/>
          <w:marTop w:val="0"/>
          <w:marBottom w:val="0"/>
          <w:divBdr>
            <w:top w:val="none" w:sz="0" w:space="0" w:color="auto"/>
            <w:left w:val="none" w:sz="0" w:space="0" w:color="auto"/>
            <w:bottom w:val="none" w:sz="0" w:space="0" w:color="auto"/>
            <w:right w:val="none" w:sz="0" w:space="0" w:color="auto"/>
          </w:divBdr>
          <w:divsChild>
            <w:div w:id="1007513501">
              <w:marLeft w:val="0"/>
              <w:marRight w:val="0"/>
              <w:marTop w:val="0"/>
              <w:marBottom w:val="0"/>
              <w:divBdr>
                <w:top w:val="none" w:sz="0" w:space="0" w:color="auto"/>
                <w:left w:val="none" w:sz="0" w:space="0" w:color="auto"/>
                <w:bottom w:val="none" w:sz="0" w:space="0" w:color="auto"/>
                <w:right w:val="none" w:sz="0" w:space="0" w:color="auto"/>
              </w:divBdr>
              <w:divsChild>
                <w:div w:id="18469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34940">
      <w:bodyDiv w:val="1"/>
      <w:marLeft w:val="0"/>
      <w:marRight w:val="0"/>
      <w:marTop w:val="0"/>
      <w:marBottom w:val="0"/>
      <w:divBdr>
        <w:top w:val="none" w:sz="0" w:space="0" w:color="auto"/>
        <w:left w:val="none" w:sz="0" w:space="0" w:color="auto"/>
        <w:bottom w:val="none" w:sz="0" w:space="0" w:color="auto"/>
        <w:right w:val="none" w:sz="0" w:space="0" w:color="auto"/>
      </w:divBdr>
    </w:div>
    <w:div w:id="125390644">
      <w:bodyDiv w:val="1"/>
      <w:marLeft w:val="0"/>
      <w:marRight w:val="0"/>
      <w:marTop w:val="0"/>
      <w:marBottom w:val="0"/>
      <w:divBdr>
        <w:top w:val="none" w:sz="0" w:space="0" w:color="auto"/>
        <w:left w:val="none" w:sz="0" w:space="0" w:color="auto"/>
        <w:bottom w:val="none" w:sz="0" w:space="0" w:color="auto"/>
        <w:right w:val="none" w:sz="0" w:space="0" w:color="auto"/>
      </w:divBdr>
    </w:div>
    <w:div w:id="163403070">
      <w:bodyDiv w:val="1"/>
      <w:marLeft w:val="0"/>
      <w:marRight w:val="0"/>
      <w:marTop w:val="0"/>
      <w:marBottom w:val="0"/>
      <w:divBdr>
        <w:top w:val="none" w:sz="0" w:space="0" w:color="auto"/>
        <w:left w:val="none" w:sz="0" w:space="0" w:color="auto"/>
        <w:bottom w:val="none" w:sz="0" w:space="0" w:color="auto"/>
        <w:right w:val="none" w:sz="0" w:space="0" w:color="auto"/>
      </w:divBdr>
      <w:divsChild>
        <w:div w:id="1311253176">
          <w:marLeft w:val="0"/>
          <w:marRight w:val="0"/>
          <w:marTop w:val="0"/>
          <w:marBottom w:val="0"/>
          <w:divBdr>
            <w:top w:val="none" w:sz="0" w:space="0" w:color="auto"/>
            <w:left w:val="none" w:sz="0" w:space="0" w:color="auto"/>
            <w:bottom w:val="none" w:sz="0" w:space="0" w:color="auto"/>
            <w:right w:val="none" w:sz="0" w:space="0" w:color="auto"/>
          </w:divBdr>
          <w:divsChild>
            <w:div w:id="348527209">
              <w:marLeft w:val="0"/>
              <w:marRight w:val="0"/>
              <w:marTop w:val="0"/>
              <w:marBottom w:val="0"/>
              <w:divBdr>
                <w:top w:val="none" w:sz="0" w:space="0" w:color="auto"/>
                <w:left w:val="none" w:sz="0" w:space="0" w:color="auto"/>
                <w:bottom w:val="none" w:sz="0" w:space="0" w:color="auto"/>
                <w:right w:val="none" w:sz="0" w:space="0" w:color="auto"/>
              </w:divBdr>
              <w:divsChild>
                <w:div w:id="2077967752">
                  <w:marLeft w:val="0"/>
                  <w:marRight w:val="0"/>
                  <w:marTop w:val="0"/>
                  <w:marBottom w:val="0"/>
                  <w:divBdr>
                    <w:top w:val="none" w:sz="0" w:space="0" w:color="auto"/>
                    <w:left w:val="none" w:sz="0" w:space="0" w:color="auto"/>
                    <w:bottom w:val="none" w:sz="0" w:space="0" w:color="auto"/>
                    <w:right w:val="none" w:sz="0" w:space="0" w:color="auto"/>
                  </w:divBdr>
                  <w:divsChild>
                    <w:div w:id="171399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4620">
      <w:bodyDiv w:val="1"/>
      <w:marLeft w:val="0"/>
      <w:marRight w:val="0"/>
      <w:marTop w:val="0"/>
      <w:marBottom w:val="0"/>
      <w:divBdr>
        <w:top w:val="none" w:sz="0" w:space="0" w:color="auto"/>
        <w:left w:val="none" w:sz="0" w:space="0" w:color="auto"/>
        <w:bottom w:val="none" w:sz="0" w:space="0" w:color="auto"/>
        <w:right w:val="none" w:sz="0" w:space="0" w:color="auto"/>
      </w:divBdr>
      <w:divsChild>
        <w:div w:id="1817381365">
          <w:marLeft w:val="0"/>
          <w:marRight w:val="0"/>
          <w:marTop w:val="0"/>
          <w:marBottom w:val="0"/>
          <w:divBdr>
            <w:top w:val="none" w:sz="0" w:space="0" w:color="auto"/>
            <w:left w:val="none" w:sz="0" w:space="0" w:color="auto"/>
            <w:bottom w:val="none" w:sz="0" w:space="0" w:color="auto"/>
            <w:right w:val="none" w:sz="0" w:space="0" w:color="auto"/>
          </w:divBdr>
          <w:divsChild>
            <w:div w:id="2030334553">
              <w:marLeft w:val="0"/>
              <w:marRight w:val="0"/>
              <w:marTop w:val="0"/>
              <w:marBottom w:val="0"/>
              <w:divBdr>
                <w:top w:val="none" w:sz="0" w:space="0" w:color="auto"/>
                <w:left w:val="none" w:sz="0" w:space="0" w:color="auto"/>
                <w:bottom w:val="none" w:sz="0" w:space="0" w:color="auto"/>
                <w:right w:val="none" w:sz="0" w:space="0" w:color="auto"/>
              </w:divBdr>
              <w:divsChild>
                <w:div w:id="346099709">
                  <w:marLeft w:val="0"/>
                  <w:marRight w:val="0"/>
                  <w:marTop w:val="0"/>
                  <w:marBottom w:val="0"/>
                  <w:divBdr>
                    <w:top w:val="none" w:sz="0" w:space="0" w:color="auto"/>
                    <w:left w:val="none" w:sz="0" w:space="0" w:color="auto"/>
                    <w:bottom w:val="none" w:sz="0" w:space="0" w:color="auto"/>
                    <w:right w:val="none" w:sz="0" w:space="0" w:color="auto"/>
                  </w:divBdr>
                  <w:divsChild>
                    <w:div w:id="149167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018911">
      <w:bodyDiv w:val="1"/>
      <w:marLeft w:val="0"/>
      <w:marRight w:val="0"/>
      <w:marTop w:val="0"/>
      <w:marBottom w:val="0"/>
      <w:divBdr>
        <w:top w:val="none" w:sz="0" w:space="0" w:color="auto"/>
        <w:left w:val="none" w:sz="0" w:space="0" w:color="auto"/>
        <w:bottom w:val="none" w:sz="0" w:space="0" w:color="auto"/>
        <w:right w:val="none" w:sz="0" w:space="0" w:color="auto"/>
      </w:divBdr>
    </w:div>
    <w:div w:id="254869764">
      <w:bodyDiv w:val="1"/>
      <w:marLeft w:val="0"/>
      <w:marRight w:val="0"/>
      <w:marTop w:val="0"/>
      <w:marBottom w:val="0"/>
      <w:divBdr>
        <w:top w:val="none" w:sz="0" w:space="0" w:color="auto"/>
        <w:left w:val="none" w:sz="0" w:space="0" w:color="auto"/>
        <w:bottom w:val="none" w:sz="0" w:space="0" w:color="auto"/>
        <w:right w:val="none" w:sz="0" w:space="0" w:color="auto"/>
      </w:divBdr>
    </w:div>
    <w:div w:id="267472434">
      <w:bodyDiv w:val="1"/>
      <w:marLeft w:val="0"/>
      <w:marRight w:val="0"/>
      <w:marTop w:val="0"/>
      <w:marBottom w:val="0"/>
      <w:divBdr>
        <w:top w:val="none" w:sz="0" w:space="0" w:color="auto"/>
        <w:left w:val="none" w:sz="0" w:space="0" w:color="auto"/>
        <w:bottom w:val="none" w:sz="0" w:space="0" w:color="auto"/>
        <w:right w:val="none" w:sz="0" w:space="0" w:color="auto"/>
      </w:divBdr>
    </w:div>
    <w:div w:id="272174494">
      <w:bodyDiv w:val="1"/>
      <w:marLeft w:val="0"/>
      <w:marRight w:val="0"/>
      <w:marTop w:val="0"/>
      <w:marBottom w:val="0"/>
      <w:divBdr>
        <w:top w:val="none" w:sz="0" w:space="0" w:color="auto"/>
        <w:left w:val="none" w:sz="0" w:space="0" w:color="auto"/>
        <w:bottom w:val="none" w:sz="0" w:space="0" w:color="auto"/>
        <w:right w:val="none" w:sz="0" w:space="0" w:color="auto"/>
      </w:divBdr>
      <w:divsChild>
        <w:div w:id="1793669318">
          <w:marLeft w:val="0"/>
          <w:marRight w:val="0"/>
          <w:marTop w:val="0"/>
          <w:marBottom w:val="0"/>
          <w:divBdr>
            <w:top w:val="none" w:sz="0" w:space="0" w:color="auto"/>
            <w:left w:val="none" w:sz="0" w:space="0" w:color="auto"/>
            <w:bottom w:val="none" w:sz="0" w:space="0" w:color="auto"/>
            <w:right w:val="none" w:sz="0" w:space="0" w:color="auto"/>
          </w:divBdr>
          <w:divsChild>
            <w:div w:id="815799384">
              <w:marLeft w:val="0"/>
              <w:marRight w:val="0"/>
              <w:marTop w:val="0"/>
              <w:marBottom w:val="0"/>
              <w:divBdr>
                <w:top w:val="none" w:sz="0" w:space="0" w:color="auto"/>
                <w:left w:val="none" w:sz="0" w:space="0" w:color="auto"/>
                <w:bottom w:val="none" w:sz="0" w:space="0" w:color="auto"/>
                <w:right w:val="none" w:sz="0" w:space="0" w:color="auto"/>
              </w:divBdr>
              <w:divsChild>
                <w:div w:id="17237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013080">
      <w:bodyDiv w:val="1"/>
      <w:marLeft w:val="0"/>
      <w:marRight w:val="0"/>
      <w:marTop w:val="0"/>
      <w:marBottom w:val="0"/>
      <w:divBdr>
        <w:top w:val="none" w:sz="0" w:space="0" w:color="auto"/>
        <w:left w:val="none" w:sz="0" w:space="0" w:color="auto"/>
        <w:bottom w:val="none" w:sz="0" w:space="0" w:color="auto"/>
        <w:right w:val="none" w:sz="0" w:space="0" w:color="auto"/>
      </w:divBdr>
      <w:divsChild>
        <w:div w:id="1835803808">
          <w:marLeft w:val="0"/>
          <w:marRight w:val="0"/>
          <w:marTop w:val="0"/>
          <w:marBottom w:val="0"/>
          <w:divBdr>
            <w:top w:val="none" w:sz="0" w:space="0" w:color="auto"/>
            <w:left w:val="none" w:sz="0" w:space="0" w:color="auto"/>
            <w:bottom w:val="none" w:sz="0" w:space="0" w:color="auto"/>
            <w:right w:val="none" w:sz="0" w:space="0" w:color="auto"/>
          </w:divBdr>
          <w:divsChild>
            <w:div w:id="1203516322">
              <w:marLeft w:val="0"/>
              <w:marRight w:val="0"/>
              <w:marTop w:val="0"/>
              <w:marBottom w:val="0"/>
              <w:divBdr>
                <w:top w:val="none" w:sz="0" w:space="0" w:color="auto"/>
                <w:left w:val="none" w:sz="0" w:space="0" w:color="auto"/>
                <w:bottom w:val="none" w:sz="0" w:space="0" w:color="auto"/>
                <w:right w:val="none" w:sz="0" w:space="0" w:color="auto"/>
              </w:divBdr>
              <w:divsChild>
                <w:div w:id="99989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951586">
      <w:bodyDiv w:val="1"/>
      <w:marLeft w:val="0"/>
      <w:marRight w:val="0"/>
      <w:marTop w:val="0"/>
      <w:marBottom w:val="0"/>
      <w:divBdr>
        <w:top w:val="none" w:sz="0" w:space="0" w:color="auto"/>
        <w:left w:val="none" w:sz="0" w:space="0" w:color="auto"/>
        <w:bottom w:val="none" w:sz="0" w:space="0" w:color="auto"/>
        <w:right w:val="none" w:sz="0" w:space="0" w:color="auto"/>
      </w:divBdr>
    </w:div>
    <w:div w:id="770711056">
      <w:bodyDiv w:val="1"/>
      <w:marLeft w:val="0"/>
      <w:marRight w:val="0"/>
      <w:marTop w:val="0"/>
      <w:marBottom w:val="0"/>
      <w:divBdr>
        <w:top w:val="none" w:sz="0" w:space="0" w:color="auto"/>
        <w:left w:val="none" w:sz="0" w:space="0" w:color="auto"/>
        <w:bottom w:val="none" w:sz="0" w:space="0" w:color="auto"/>
        <w:right w:val="none" w:sz="0" w:space="0" w:color="auto"/>
      </w:divBdr>
      <w:divsChild>
        <w:div w:id="552835">
          <w:marLeft w:val="0"/>
          <w:marRight w:val="0"/>
          <w:marTop w:val="0"/>
          <w:marBottom w:val="0"/>
          <w:divBdr>
            <w:top w:val="none" w:sz="0" w:space="0" w:color="auto"/>
            <w:left w:val="none" w:sz="0" w:space="0" w:color="auto"/>
            <w:bottom w:val="none" w:sz="0" w:space="0" w:color="auto"/>
            <w:right w:val="none" w:sz="0" w:space="0" w:color="auto"/>
          </w:divBdr>
          <w:divsChild>
            <w:div w:id="1480730580">
              <w:marLeft w:val="0"/>
              <w:marRight w:val="0"/>
              <w:marTop w:val="0"/>
              <w:marBottom w:val="0"/>
              <w:divBdr>
                <w:top w:val="none" w:sz="0" w:space="0" w:color="auto"/>
                <w:left w:val="none" w:sz="0" w:space="0" w:color="auto"/>
                <w:bottom w:val="none" w:sz="0" w:space="0" w:color="auto"/>
                <w:right w:val="none" w:sz="0" w:space="0" w:color="auto"/>
              </w:divBdr>
              <w:divsChild>
                <w:div w:id="1196776080">
                  <w:marLeft w:val="0"/>
                  <w:marRight w:val="0"/>
                  <w:marTop w:val="0"/>
                  <w:marBottom w:val="0"/>
                  <w:divBdr>
                    <w:top w:val="none" w:sz="0" w:space="0" w:color="auto"/>
                    <w:left w:val="none" w:sz="0" w:space="0" w:color="auto"/>
                    <w:bottom w:val="none" w:sz="0" w:space="0" w:color="auto"/>
                    <w:right w:val="none" w:sz="0" w:space="0" w:color="auto"/>
                  </w:divBdr>
                  <w:divsChild>
                    <w:div w:id="71369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7982646">
      <w:bodyDiv w:val="1"/>
      <w:marLeft w:val="0"/>
      <w:marRight w:val="0"/>
      <w:marTop w:val="0"/>
      <w:marBottom w:val="0"/>
      <w:divBdr>
        <w:top w:val="none" w:sz="0" w:space="0" w:color="auto"/>
        <w:left w:val="none" w:sz="0" w:space="0" w:color="auto"/>
        <w:bottom w:val="none" w:sz="0" w:space="0" w:color="auto"/>
        <w:right w:val="none" w:sz="0" w:space="0" w:color="auto"/>
      </w:divBdr>
    </w:div>
    <w:div w:id="938217844">
      <w:bodyDiv w:val="1"/>
      <w:marLeft w:val="0"/>
      <w:marRight w:val="0"/>
      <w:marTop w:val="0"/>
      <w:marBottom w:val="0"/>
      <w:divBdr>
        <w:top w:val="none" w:sz="0" w:space="0" w:color="auto"/>
        <w:left w:val="none" w:sz="0" w:space="0" w:color="auto"/>
        <w:bottom w:val="none" w:sz="0" w:space="0" w:color="auto"/>
        <w:right w:val="none" w:sz="0" w:space="0" w:color="auto"/>
      </w:divBdr>
    </w:div>
    <w:div w:id="1012683970">
      <w:bodyDiv w:val="1"/>
      <w:marLeft w:val="0"/>
      <w:marRight w:val="0"/>
      <w:marTop w:val="0"/>
      <w:marBottom w:val="0"/>
      <w:divBdr>
        <w:top w:val="none" w:sz="0" w:space="0" w:color="auto"/>
        <w:left w:val="none" w:sz="0" w:space="0" w:color="auto"/>
        <w:bottom w:val="none" w:sz="0" w:space="0" w:color="auto"/>
        <w:right w:val="none" w:sz="0" w:space="0" w:color="auto"/>
      </w:divBdr>
      <w:divsChild>
        <w:div w:id="411853329">
          <w:marLeft w:val="0"/>
          <w:marRight w:val="0"/>
          <w:marTop w:val="0"/>
          <w:marBottom w:val="0"/>
          <w:divBdr>
            <w:top w:val="none" w:sz="0" w:space="0" w:color="auto"/>
            <w:left w:val="none" w:sz="0" w:space="0" w:color="auto"/>
            <w:bottom w:val="none" w:sz="0" w:space="0" w:color="auto"/>
            <w:right w:val="none" w:sz="0" w:space="0" w:color="auto"/>
          </w:divBdr>
          <w:divsChild>
            <w:div w:id="125658046">
              <w:marLeft w:val="0"/>
              <w:marRight w:val="0"/>
              <w:marTop w:val="0"/>
              <w:marBottom w:val="0"/>
              <w:divBdr>
                <w:top w:val="none" w:sz="0" w:space="0" w:color="auto"/>
                <w:left w:val="none" w:sz="0" w:space="0" w:color="auto"/>
                <w:bottom w:val="none" w:sz="0" w:space="0" w:color="auto"/>
                <w:right w:val="none" w:sz="0" w:space="0" w:color="auto"/>
              </w:divBdr>
              <w:divsChild>
                <w:div w:id="1170559112">
                  <w:marLeft w:val="0"/>
                  <w:marRight w:val="0"/>
                  <w:marTop w:val="0"/>
                  <w:marBottom w:val="0"/>
                  <w:divBdr>
                    <w:top w:val="none" w:sz="0" w:space="0" w:color="auto"/>
                    <w:left w:val="none" w:sz="0" w:space="0" w:color="auto"/>
                    <w:bottom w:val="none" w:sz="0" w:space="0" w:color="auto"/>
                    <w:right w:val="none" w:sz="0" w:space="0" w:color="auto"/>
                  </w:divBdr>
                  <w:divsChild>
                    <w:div w:id="130176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703611">
      <w:bodyDiv w:val="1"/>
      <w:marLeft w:val="0"/>
      <w:marRight w:val="0"/>
      <w:marTop w:val="0"/>
      <w:marBottom w:val="0"/>
      <w:divBdr>
        <w:top w:val="none" w:sz="0" w:space="0" w:color="auto"/>
        <w:left w:val="none" w:sz="0" w:space="0" w:color="auto"/>
        <w:bottom w:val="none" w:sz="0" w:space="0" w:color="auto"/>
        <w:right w:val="none" w:sz="0" w:space="0" w:color="auto"/>
      </w:divBdr>
      <w:divsChild>
        <w:div w:id="760611245">
          <w:marLeft w:val="0"/>
          <w:marRight w:val="0"/>
          <w:marTop w:val="0"/>
          <w:marBottom w:val="0"/>
          <w:divBdr>
            <w:top w:val="none" w:sz="0" w:space="0" w:color="auto"/>
            <w:left w:val="none" w:sz="0" w:space="0" w:color="auto"/>
            <w:bottom w:val="none" w:sz="0" w:space="0" w:color="auto"/>
            <w:right w:val="none" w:sz="0" w:space="0" w:color="auto"/>
          </w:divBdr>
          <w:divsChild>
            <w:div w:id="1786578612">
              <w:marLeft w:val="0"/>
              <w:marRight w:val="0"/>
              <w:marTop w:val="0"/>
              <w:marBottom w:val="0"/>
              <w:divBdr>
                <w:top w:val="none" w:sz="0" w:space="0" w:color="auto"/>
                <w:left w:val="none" w:sz="0" w:space="0" w:color="auto"/>
                <w:bottom w:val="none" w:sz="0" w:space="0" w:color="auto"/>
                <w:right w:val="none" w:sz="0" w:space="0" w:color="auto"/>
              </w:divBdr>
              <w:divsChild>
                <w:div w:id="124853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252372">
      <w:bodyDiv w:val="1"/>
      <w:marLeft w:val="0"/>
      <w:marRight w:val="0"/>
      <w:marTop w:val="0"/>
      <w:marBottom w:val="0"/>
      <w:divBdr>
        <w:top w:val="none" w:sz="0" w:space="0" w:color="auto"/>
        <w:left w:val="none" w:sz="0" w:space="0" w:color="auto"/>
        <w:bottom w:val="none" w:sz="0" w:space="0" w:color="auto"/>
        <w:right w:val="none" w:sz="0" w:space="0" w:color="auto"/>
      </w:divBdr>
      <w:divsChild>
        <w:div w:id="1628244995">
          <w:marLeft w:val="0"/>
          <w:marRight w:val="0"/>
          <w:marTop w:val="0"/>
          <w:marBottom w:val="0"/>
          <w:divBdr>
            <w:top w:val="none" w:sz="0" w:space="0" w:color="auto"/>
            <w:left w:val="none" w:sz="0" w:space="0" w:color="auto"/>
            <w:bottom w:val="none" w:sz="0" w:space="0" w:color="auto"/>
            <w:right w:val="none" w:sz="0" w:space="0" w:color="auto"/>
          </w:divBdr>
          <w:divsChild>
            <w:div w:id="1350449689">
              <w:marLeft w:val="0"/>
              <w:marRight w:val="0"/>
              <w:marTop w:val="0"/>
              <w:marBottom w:val="0"/>
              <w:divBdr>
                <w:top w:val="none" w:sz="0" w:space="0" w:color="auto"/>
                <w:left w:val="none" w:sz="0" w:space="0" w:color="auto"/>
                <w:bottom w:val="none" w:sz="0" w:space="0" w:color="auto"/>
                <w:right w:val="none" w:sz="0" w:space="0" w:color="auto"/>
              </w:divBdr>
              <w:divsChild>
                <w:div w:id="1775397534">
                  <w:marLeft w:val="0"/>
                  <w:marRight w:val="0"/>
                  <w:marTop w:val="0"/>
                  <w:marBottom w:val="0"/>
                  <w:divBdr>
                    <w:top w:val="none" w:sz="0" w:space="0" w:color="auto"/>
                    <w:left w:val="none" w:sz="0" w:space="0" w:color="auto"/>
                    <w:bottom w:val="none" w:sz="0" w:space="0" w:color="auto"/>
                    <w:right w:val="none" w:sz="0" w:space="0" w:color="auto"/>
                  </w:divBdr>
                  <w:divsChild>
                    <w:div w:id="142896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212812">
      <w:bodyDiv w:val="1"/>
      <w:marLeft w:val="0"/>
      <w:marRight w:val="0"/>
      <w:marTop w:val="0"/>
      <w:marBottom w:val="0"/>
      <w:divBdr>
        <w:top w:val="none" w:sz="0" w:space="0" w:color="auto"/>
        <w:left w:val="none" w:sz="0" w:space="0" w:color="auto"/>
        <w:bottom w:val="none" w:sz="0" w:space="0" w:color="auto"/>
        <w:right w:val="none" w:sz="0" w:space="0" w:color="auto"/>
      </w:divBdr>
    </w:div>
    <w:div w:id="1715738798">
      <w:bodyDiv w:val="1"/>
      <w:marLeft w:val="0"/>
      <w:marRight w:val="0"/>
      <w:marTop w:val="0"/>
      <w:marBottom w:val="0"/>
      <w:divBdr>
        <w:top w:val="none" w:sz="0" w:space="0" w:color="auto"/>
        <w:left w:val="none" w:sz="0" w:space="0" w:color="auto"/>
        <w:bottom w:val="none" w:sz="0" w:space="0" w:color="auto"/>
        <w:right w:val="none" w:sz="0" w:space="0" w:color="auto"/>
      </w:divBdr>
      <w:divsChild>
        <w:div w:id="1829906541">
          <w:marLeft w:val="0"/>
          <w:marRight w:val="0"/>
          <w:marTop w:val="0"/>
          <w:marBottom w:val="0"/>
          <w:divBdr>
            <w:top w:val="none" w:sz="0" w:space="0" w:color="auto"/>
            <w:left w:val="none" w:sz="0" w:space="0" w:color="auto"/>
            <w:bottom w:val="none" w:sz="0" w:space="0" w:color="auto"/>
            <w:right w:val="none" w:sz="0" w:space="0" w:color="auto"/>
          </w:divBdr>
          <w:divsChild>
            <w:div w:id="1321739910">
              <w:marLeft w:val="0"/>
              <w:marRight w:val="0"/>
              <w:marTop w:val="0"/>
              <w:marBottom w:val="0"/>
              <w:divBdr>
                <w:top w:val="none" w:sz="0" w:space="0" w:color="auto"/>
                <w:left w:val="none" w:sz="0" w:space="0" w:color="auto"/>
                <w:bottom w:val="none" w:sz="0" w:space="0" w:color="auto"/>
                <w:right w:val="none" w:sz="0" w:space="0" w:color="auto"/>
              </w:divBdr>
              <w:divsChild>
                <w:div w:id="759958377">
                  <w:marLeft w:val="0"/>
                  <w:marRight w:val="0"/>
                  <w:marTop w:val="0"/>
                  <w:marBottom w:val="0"/>
                  <w:divBdr>
                    <w:top w:val="none" w:sz="0" w:space="0" w:color="auto"/>
                    <w:left w:val="none" w:sz="0" w:space="0" w:color="auto"/>
                    <w:bottom w:val="none" w:sz="0" w:space="0" w:color="auto"/>
                    <w:right w:val="none" w:sz="0" w:space="0" w:color="auto"/>
                  </w:divBdr>
                  <w:divsChild>
                    <w:div w:id="54461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701650">
      <w:bodyDiv w:val="1"/>
      <w:marLeft w:val="0"/>
      <w:marRight w:val="0"/>
      <w:marTop w:val="0"/>
      <w:marBottom w:val="0"/>
      <w:divBdr>
        <w:top w:val="none" w:sz="0" w:space="0" w:color="auto"/>
        <w:left w:val="none" w:sz="0" w:space="0" w:color="auto"/>
        <w:bottom w:val="none" w:sz="0" w:space="0" w:color="auto"/>
        <w:right w:val="none" w:sz="0" w:space="0" w:color="auto"/>
      </w:divBdr>
    </w:div>
    <w:div w:id="1795252704">
      <w:bodyDiv w:val="1"/>
      <w:marLeft w:val="0"/>
      <w:marRight w:val="0"/>
      <w:marTop w:val="0"/>
      <w:marBottom w:val="0"/>
      <w:divBdr>
        <w:top w:val="none" w:sz="0" w:space="0" w:color="auto"/>
        <w:left w:val="none" w:sz="0" w:space="0" w:color="auto"/>
        <w:bottom w:val="none" w:sz="0" w:space="0" w:color="auto"/>
        <w:right w:val="none" w:sz="0" w:space="0" w:color="auto"/>
      </w:divBdr>
      <w:divsChild>
        <w:div w:id="1598782349">
          <w:marLeft w:val="0"/>
          <w:marRight w:val="0"/>
          <w:marTop w:val="0"/>
          <w:marBottom w:val="0"/>
          <w:divBdr>
            <w:top w:val="none" w:sz="0" w:space="0" w:color="auto"/>
            <w:left w:val="none" w:sz="0" w:space="0" w:color="auto"/>
            <w:bottom w:val="none" w:sz="0" w:space="0" w:color="auto"/>
            <w:right w:val="none" w:sz="0" w:space="0" w:color="auto"/>
          </w:divBdr>
          <w:divsChild>
            <w:div w:id="198469902">
              <w:marLeft w:val="0"/>
              <w:marRight w:val="0"/>
              <w:marTop w:val="0"/>
              <w:marBottom w:val="0"/>
              <w:divBdr>
                <w:top w:val="none" w:sz="0" w:space="0" w:color="auto"/>
                <w:left w:val="none" w:sz="0" w:space="0" w:color="auto"/>
                <w:bottom w:val="none" w:sz="0" w:space="0" w:color="auto"/>
                <w:right w:val="none" w:sz="0" w:space="0" w:color="auto"/>
              </w:divBdr>
              <w:divsChild>
                <w:div w:id="2041590491">
                  <w:marLeft w:val="0"/>
                  <w:marRight w:val="0"/>
                  <w:marTop w:val="0"/>
                  <w:marBottom w:val="0"/>
                  <w:divBdr>
                    <w:top w:val="none" w:sz="0" w:space="0" w:color="auto"/>
                    <w:left w:val="none" w:sz="0" w:space="0" w:color="auto"/>
                    <w:bottom w:val="none" w:sz="0" w:space="0" w:color="auto"/>
                    <w:right w:val="none" w:sz="0" w:space="0" w:color="auto"/>
                  </w:divBdr>
                  <w:divsChild>
                    <w:div w:id="169523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614084">
      <w:bodyDiv w:val="1"/>
      <w:marLeft w:val="0"/>
      <w:marRight w:val="0"/>
      <w:marTop w:val="0"/>
      <w:marBottom w:val="0"/>
      <w:divBdr>
        <w:top w:val="none" w:sz="0" w:space="0" w:color="auto"/>
        <w:left w:val="none" w:sz="0" w:space="0" w:color="auto"/>
        <w:bottom w:val="none" w:sz="0" w:space="0" w:color="auto"/>
        <w:right w:val="none" w:sz="0" w:space="0" w:color="auto"/>
      </w:divBdr>
    </w:div>
    <w:div w:id="2068871581">
      <w:bodyDiv w:val="1"/>
      <w:marLeft w:val="0"/>
      <w:marRight w:val="0"/>
      <w:marTop w:val="0"/>
      <w:marBottom w:val="0"/>
      <w:divBdr>
        <w:top w:val="none" w:sz="0" w:space="0" w:color="auto"/>
        <w:left w:val="none" w:sz="0" w:space="0" w:color="auto"/>
        <w:bottom w:val="none" w:sz="0" w:space="0" w:color="auto"/>
        <w:right w:val="none" w:sz="0" w:space="0" w:color="auto"/>
      </w:divBdr>
      <w:divsChild>
        <w:div w:id="26957133">
          <w:marLeft w:val="0"/>
          <w:marRight w:val="0"/>
          <w:marTop w:val="0"/>
          <w:marBottom w:val="0"/>
          <w:divBdr>
            <w:top w:val="none" w:sz="0" w:space="0" w:color="auto"/>
            <w:left w:val="none" w:sz="0" w:space="0" w:color="auto"/>
            <w:bottom w:val="none" w:sz="0" w:space="0" w:color="auto"/>
            <w:right w:val="none" w:sz="0" w:space="0" w:color="auto"/>
          </w:divBdr>
          <w:divsChild>
            <w:div w:id="1494834332">
              <w:marLeft w:val="0"/>
              <w:marRight w:val="0"/>
              <w:marTop w:val="0"/>
              <w:marBottom w:val="0"/>
              <w:divBdr>
                <w:top w:val="none" w:sz="0" w:space="0" w:color="auto"/>
                <w:left w:val="none" w:sz="0" w:space="0" w:color="auto"/>
                <w:bottom w:val="none" w:sz="0" w:space="0" w:color="auto"/>
                <w:right w:val="none" w:sz="0" w:space="0" w:color="auto"/>
              </w:divBdr>
              <w:divsChild>
                <w:div w:id="39593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8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51451-2F20-CB48-9439-C608235AE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3815</Words>
  <Characters>21746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Morais, Maria</dc:creator>
  <cp:keywords/>
  <dc:description/>
  <cp:lastModifiedBy>Morais, Maria</cp:lastModifiedBy>
  <cp:revision>2</cp:revision>
  <cp:lastPrinted>2019-12-15T11:07:00Z</cp:lastPrinted>
  <dcterms:created xsi:type="dcterms:W3CDTF">2019-12-15T17:05:00Z</dcterms:created>
  <dcterms:modified xsi:type="dcterms:W3CDTF">2019-12-15T17:05:00Z</dcterms:modified>
</cp:coreProperties>
</file>