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CEA397" w14:textId="77777777" w:rsidR="007010EF" w:rsidRDefault="007010EF" w:rsidP="007010EF">
      <w:pPr>
        <w:jc w:val="center"/>
        <w:rPr>
          <w:b/>
          <w:lang w:val="en-GB"/>
        </w:rPr>
      </w:pPr>
    </w:p>
    <w:p w14:paraId="4D66CCF8" w14:textId="77777777" w:rsidR="007010EF" w:rsidRDefault="007010EF" w:rsidP="007010EF">
      <w:pPr>
        <w:jc w:val="center"/>
        <w:rPr>
          <w:b/>
          <w:lang w:val="en-GB"/>
        </w:rPr>
      </w:pPr>
    </w:p>
    <w:p w14:paraId="7BD21C55" w14:textId="77777777" w:rsidR="007010EF" w:rsidRDefault="007010EF" w:rsidP="007010EF">
      <w:pPr>
        <w:jc w:val="center"/>
        <w:rPr>
          <w:b/>
          <w:lang w:val="en-GB"/>
        </w:rPr>
      </w:pPr>
    </w:p>
    <w:p w14:paraId="4695EBB4" w14:textId="77777777" w:rsidR="007010EF" w:rsidRDefault="007010EF" w:rsidP="007010EF">
      <w:pPr>
        <w:jc w:val="center"/>
        <w:rPr>
          <w:b/>
          <w:lang w:val="en-GB"/>
        </w:rPr>
      </w:pPr>
    </w:p>
    <w:p w14:paraId="008037EE" w14:textId="77777777" w:rsidR="007010EF" w:rsidRDefault="007010EF" w:rsidP="007010EF">
      <w:pPr>
        <w:jc w:val="center"/>
        <w:rPr>
          <w:b/>
          <w:lang w:val="en-GB"/>
        </w:rPr>
      </w:pPr>
    </w:p>
    <w:p w14:paraId="51EE4947" w14:textId="77777777" w:rsidR="007010EF" w:rsidRDefault="007010EF" w:rsidP="007010EF">
      <w:pPr>
        <w:jc w:val="center"/>
        <w:rPr>
          <w:b/>
          <w:lang w:val="en-GB"/>
        </w:rPr>
      </w:pPr>
    </w:p>
    <w:p w14:paraId="3D7DFBE4" w14:textId="77777777" w:rsidR="007010EF" w:rsidRDefault="007010EF" w:rsidP="007010EF">
      <w:pPr>
        <w:jc w:val="center"/>
        <w:rPr>
          <w:b/>
          <w:lang w:val="en-GB"/>
        </w:rPr>
      </w:pPr>
    </w:p>
    <w:p w14:paraId="253529A1" w14:textId="77777777" w:rsidR="007010EF" w:rsidRDefault="007010EF" w:rsidP="007010EF">
      <w:pPr>
        <w:jc w:val="center"/>
        <w:rPr>
          <w:b/>
          <w:lang w:val="en-GB"/>
        </w:rPr>
      </w:pPr>
    </w:p>
    <w:p w14:paraId="038ACA20" w14:textId="77777777" w:rsidR="007010EF" w:rsidRDefault="007010EF" w:rsidP="007010EF">
      <w:pPr>
        <w:jc w:val="center"/>
        <w:rPr>
          <w:b/>
          <w:lang w:val="en-GB"/>
        </w:rPr>
      </w:pPr>
    </w:p>
    <w:p w14:paraId="7E78EFC8" w14:textId="77777777" w:rsidR="007010EF" w:rsidRDefault="007010EF" w:rsidP="007010EF">
      <w:pPr>
        <w:jc w:val="center"/>
        <w:rPr>
          <w:b/>
          <w:lang w:val="en-GB"/>
        </w:rPr>
      </w:pPr>
    </w:p>
    <w:p w14:paraId="0093DAC6" w14:textId="77777777" w:rsidR="007010EF" w:rsidRDefault="007010EF" w:rsidP="007010EF">
      <w:pPr>
        <w:jc w:val="center"/>
        <w:rPr>
          <w:b/>
          <w:lang w:val="en-GB"/>
        </w:rPr>
      </w:pPr>
    </w:p>
    <w:p w14:paraId="433C8F02" w14:textId="77777777" w:rsidR="007010EF" w:rsidRDefault="007010EF" w:rsidP="007010EF">
      <w:pPr>
        <w:jc w:val="center"/>
        <w:rPr>
          <w:b/>
          <w:lang w:val="en-GB"/>
        </w:rPr>
      </w:pPr>
    </w:p>
    <w:p w14:paraId="05471899" w14:textId="77777777" w:rsidR="007010EF" w:rsidRDefault="007010EF" w:rsidP="007010EF">
      <w:pPr>
        <w:jc w:val="center"/>
        <w:rPr>
          <w:b/>
          <w:lang w:val="en-GB"/>
        </w:rPr>
      </w:pPr>
    </w:p>
    <w:p w14:paraId="13874E7F" w14:textId="77777777" w:rsidR="007010EF" w:rsidRDefault="007010EF" w:rsidP="007010EF">
      <w:pPr>
        <w:jc w:val="center"/>
        <w:rPr>
          <w:b/>
          <w:lang w:val="en-GB"/>
        </w:rPr>
      </w:pPr>
    </w:p>
    <w:p w14:paraId="48DB185B" w14:textId="77777777" w:rsidR="007010EF" w:rsidRDefault="007010EF" w:rsidP="007010EF">
      <w:pPr>
        <w:jc w:val="center"/>
        <w:rPr>
          <w:b/>
          <w:lang w:val="en-GB"/>
        </w:rPr>
      </w:pPr>
    </w:p>
    <w:p w14:paraId="18423A12" w14:textId="77777777" w:rsidR="007010EF" w:rsidRDefault="007010EF" w:rsidP="007010EF">
      <w:pPr>
        <w:jc w:val="center"/>
        <w:rPr>
          <w:b/>
          <w:lang w:val="en-GB"/>
        </w:rPr>
      </w:pPr>
    </w:p>
    <w:p w14:paraId="3FBA844E" w14:textId="77777777" w:rsidR="007010EF" w:rsidRDefault="007010EF" w:rsidP="007010EF">
      <w:pPr>
        <w:jc w:val="center"/>
        <w:rPr>
          <w:b/>
          <w:lang w:val="en-GB"/>
        </w:rPr>
      </w:pPr>
    </w:p>
    <w:p w14:paraId="71726DEA" w14:textId="77777777" w:rsidR="007010EF" w:rsidRDefault="007010EF" w:rsidP="007010EF">
      <w:pPr>
        <w:jc w:val="center"/>
        <w:rPr>
          <w:b/>
          <w:lang w:val="en-GB"/>
        </w:rPr>
      </w:pPr>
    </w:p>
    <w:p w14:paraId="4DEF9215" w14:textId="77777777" w:rsidR="007010EF" w:rsidRDefault="007010EF" w:rsidP="007010EF">
      <w:pPr>
        <w:jc w:val="center"/>
        <w:rPr>
          <w:b/>
          <w:lang w:val="en-GB"/>
        </w:rPr>
      </w:pPr>
    </w:p>
    <w:p w14:paraId="7AC41501" w14:textId="77777777" w:rsidR="007010EF" w:rsidRDefault="007010EF" w:rsidP="007010EF">
      <w:pPr>
        <w:jc w:val="center"/>
        <w:rPr>
          <w:b/>
          <w:lang w:val="en-GB"/>
        </w:rPr>
      </w:pPr>
    </w:p>
    <w:p w14:paraId="4F66BE59" w14:textId="77777777" w:rsidR="007010EF" w:rsidRDefault="007010EF" w:rsidP="007010EF">
      <w:pPr>
        <w:jc w:val="center"/>
        <w:rPr>
          <w:b/>
          <w:lang w:val="en-GB"/>
        </w:rPr>
      </w:pPr>
    </w:p>
    <w:p w14:paraId="33A14741" w14:textId="77777777" w:rsidR="007010EF" w:rsidRDefault="007010EF" w:rsidP="007010EF">
      <w:pPr>
        <w:jc w:val="center"/>
        <w:rPr>
          <w:b/>
          <w:lang w:val="en-GB"/>
        </w:rPr>
      </w:pPr>
    </w:p>
    <w:p w14:paraId="4D376A2B" w14:textId="2EB82EA5" w:rsidR="007010EF" w:rsidRDefault="00F50D34" w:rsidP="007010EF">
      <w:pPr>
        <w:jc w:val="center"/>
        <w:rPr>
          <w:lang w:val="en-GB"/>
        </w:rPr>
      </w:pPr>
      <w:r>
        <w:rPr>
          <w:b/>
          <w:lang w:val="en-GB"/>
        </w:rPr>
        <w:t xml:space="preserve">A </w:t>
      </w:r>
      <w:r w:rsidR="000377DF">
        <w:rPr>
          <w:b/>
          <w:lang w:val="en-GB"/>
        </w:rPr>
        <w:t>REPORT INTO THE UNDERPINNINGS AND INSPIRATIONS OF THE “YOUTH IN FLAMES” PROJECT</w:t>
      </w:r>
    </w:p>
    <w:p w14:paraId="61F0E07D" w14:textId="77777777" w:rsidR="007010EF" w:rsidRDefault="007010EF" w:rsidP="007010EF">
      <w:pPr>
        <w:jc w:val="center"/>
        <w:rPr>
          <w:lang w:val="en-GB"/>
        </w:rPr>
      </w:pPr>
    </w:p>
    <w:p w14:paraId="70E118B0" w14:textId="77777777" w:rsidR="007010EF" w:rsidRDefault="007010EF" w:rsidP="007010EF">
      <w:pPr>
        <w:jc w:val="center"/>
        <w:rPr>
          <w:lang w:val="en-GB"/>
        </w:rPr>
      </w:pPr>
      <w:r>
        <w:rPr>
          <w:lang w:val="en-GB"/>
        </w:rPr>
        <w:t>Stefan Grasso</w:t>
      </w:r>
    </w:p>
    <w:p w14:paraId="067D0CC1" w14:textId="77777777" w:rsidR="007010EF" w:rsidRDefault="007010EF" w:rsidP="007010EF">
      <w:pPr>
        <w:jc w:val="center"/>
        <w:rPr>
          <w:lang w:val="en-GB"/>
        </w:rPr>
      </w:pPr>
    </w:p>
    <w:p w14:paraId="065F027C" w14:textId="77777777" w:rsidR="007010EF" w:rsidRDefault="007010EF" w:rsidP="007010EF">
      <w:pPr>
        <w:jc w:val="center"/>
        <w:rPr>
          <w:lang w:val="en-GB"/>
        </w:rPr>
      </w:pPr>
      <w:r>
        <w:rPr>
          <w:lang w:val="en-GB"/>
        </w:rPr>
        <w:t>P149284</w:t>
      </w:r>
    </w:p>
    <w:p w14:paraId="05EF15A2" w14:textId="77777777" w:rsidR="007010EF" w:rsidRDefault="007010EF" w:rsidP="007010EF">
      <w:pPr>
        <w:jc w:val="center"/>
        <w:rPr>
          <w:lang w:val="en-GB"/>
        </w:rPr>
      </w:pPr>
    </w:p>
    <w:p w14:paraId="401D9F60" w14:textId="0B84CD57" w:rsidR="007010EF" w:rsidRDefault="007010EF" w:rsidP="007010EF">
      <w:pPr>
        <w:jc w:val="center"/>
        <w:rPr>
          <w:lang w:val="en-GB"/>
        </w:rPr>
      </w:pPr>
      <w:r>
        <w:rPr>
          <w:lang w:val="en-GB"/>
        </w:rPr>
        <w:t>MA Illustration</w:t>
      </w:r>
    </w:p>
    <w:p w14:paraId="4B77F034" w14:textId="77777777" w:rsidR="007010EF" w:rsidRDefault="007010EF" w:rsidP="007010EF">
      <w:pPr>
        <w:jc w:val="center"/>
        <w:rPr>
          <w:lang w:val="en-GB"/>
        </w:rPr>
      </w:pPr>
    </w:p>
    <w:p w14:paraId="5346DBEC" w14:textId="06B3C9A4" w:rsidR="007010EF" w:rsidRDefault="007010EF" w:rsidP="007010EF">
      <w:pPr>
        <w:jc w:val="center"/>
        <w:rPr>
          <w:lang w:val="en-GB"/>
        </w:rPr>
      </w:pPr>
      <w:r>
        <w:rPr>
          <w:lang w:val="en-GB"/>
        </w:rPr>
        <w:t xml:space="preserve">Word count: </w:t>
      </w:r>
      <w:r w:rsidR="000377DF">
        <w:rPr>
          <w:lang w:val="en-GB"/>
        </w:rPr>
        <w:t>???</w:t>
      </w:r>
      <w:r>
        <w:rPr>
          <w:lang w:val="en-GB"/>
        </w:rPr>
        <w:t xml:space="preserve"> words</w:t>
      </w:r>
    </w:p>
    <w:p w14:paraId="606FCF30" w14:textId="77777777" w:rsidR="007010EF" w:rsidRDefault="007010EF" w:rsidP="007010EF">
      <w:pPr>
        <w:jc w:val="center"/>
        <w:rPr>
          <w:lang w:val="en-GB"/>
        </w:rPr>
      </w:pPr>
    </w:p>
    <w:p w14:paraId="3C6C5834" w14:textId="4DED829F" w:rsidR="007010EF" w:rsidRDefault="007010EF" w:rsidP="007010EF">
      <w:pPr>
        <w:jc w:val="center"/>
        <w:rPr>
          <w:lang w:val="en-GB"/>
        </w:rPr>
      </w:pPr>
      <w:r>
        <w:rPr>
          <w:lang w:val="en-GB"/>
        </w:rPr>
        <w:t>Tutor: Jonathan Williams</w:t>
      </w:r>
    </w:p>
    <w:p w14:paraId="74D5726C" w14:textId="77777777" w:rsidR="00AC236D" w:rsidRDefault="00AC236D">
      <w:pPr>
        <w:rPr>
          <w:lang w:val="en-GB"/>
        </w:rPr>
      </w:pPr>
      <w:r>
        <w:rPr>
          <w:lang w:val="en-GB"/>
        </w:rPr>
        <w:br w:type="page"/>
      </w:r>
    </w:p>
    <w:p w14:paraId="290A8882" w14:textId="4CFF859F" w:rsidR="006E1510" w:rsidRDefault="00365B05">
      <w:pPr>
        <w:rPr>
          <w:lang w:val="en-GB"/>
        </w:rPr>
      </w:pPr>
      <w:r>
        <w:rPr>
          <w:b/>
          <w:sz w:val="32"/>
          <w:lang w:val="en-GB"/>
        </w:rPr>
        <w:lastRenderedPageBreak/>
        <w:t xml:space="preserve">INTRODUCTION TO THE </w:t>
      </w:r>
      <w:r w:rsidR="00F4711A">
        <w:rPr>
          <w:b/>
          <w:sz w:val="32"/>
          <w:lang w:val="en-GB"/>
        </w:rPr>
        <w:t>PROJECT</w:t>
      </w:r>
    </w:p>
    <w:p w14:paraId="6FE77896" w14:textId="77777777" w:rsidR="007010EF" w:rsidRDefault="007010EF">
      <w:pPr>
        <w:rPr>
          <w:lang w:val="en-GB"/>
        </w:rPr>
      </w:pPr>
    </w:p>
    <w:p w14:paraId="424FE39D" w14:textId="7796CEAE" w:rsidR="007B7BAA" w:rsidRDefault="0072217B">
      <w:pPr>
        <w:rPr>
          <w:lang w:val="en-GB"/>
        </w:rPr>
      </w:pPr>
      <w:r>
        <w:rPr>
          <w:lang w:val="en-GB"/>
        </w:rPr>
        <w:t xml:space="preserve">The new project that I am working on for the Confirmative Praxis module is </w:t>
      </w:r>
      <w:r w:rsidR="00F42801">
        <w:rPr>
          <w:lang w:val="en-GB"/>
        </w:rPr>
        <w:t xml:space="preserve">a comic book entitled </w:t>
      </w:r>
      <w:r w:rsidR="00F42801">
        <w:rPr>
          <w:i/>
          <w:lang w:val="en-GB"/>
        </w:rPr>
        <w:t>Youth in Flames</w:t>
      </w:r>
      <w:r w:rsidR="00F42801">
        <w:rPr>
          <w:lang w:val="en-GB"/>
        </w:rPr>
        <w:t>.</w:t>
      </w:r>
      <w:r w:rsidR="009A71B1">
        <w:rPr>
          <w:lang w:val="en-GB"/>
        </w:rPr>
        <w:t xml:space="preserve"> </w:t>
      </w:r>
      <w:r w:rsidR="0032423B">
        <w:rPr>
          <w:lang w:val="en-GB"/>
        </w:rPr>
        <w:t xml:space="preserve">It shares its name with </w:t>
      </w:r>
      <w:r w:rsidR="00E84BEB">
        <w:rPr>
          <w:lang w:val="en-GB"/>
        </w:rPr>
        <w:t xml:space="preserve">an idea for a novel I </w:t>
      </w:r>
      <w:r w:rsidR="00657E1B">
        <w:rPr>
          <w:lang w:val="en-GB"/>
        </w:rPr>
        <w:t>hoped to write as early as 2015</w:t>
      </w:r>
      <w:r w:rsidR="00E84BEB">
        <w:rPr>
          <w:lang w:val="en-GB"/>
        </w:rPr>
        <w:t xml:space="preserve"> but </w:t>
      </w:r>
      <w:r w:rsidR="008B446A">
        <w:rPr>
          <w:lang w:val="en-GB"/>
        </w:rPr>
        <w:t>which never materialised</w:t>
      </w:r>
      <w:r w:rsidR="00360E13">
        <w:rPr>
          <w:lang w:val="en-GB"/>
        </w:rPr>
        <w:t xml:space="preserve">. In June 2020, I produced an </w:t>
      </w:r>
      <w:r w:rsidR="00E84BEB">
        <w:rPr>
          <w:lang w:val="en-GB"/>
        </w:rPr>
        <w:t xml:space="preserve">artwork </w:t>
      </w:r>
      <w:r w:rsidR="00360E13">
        <w:rPr>
          <w:lang w:val="en-GB"/>
        </w:rPr>
        <w:t>with</w:t>
      </w:r>
      <w:r w:rsidR="00E84BEB">
        <w:rPr>
          <w:lang w:val="en-GB"/>
        </w:rPr>
        <w:t xml:space="preserve"> the name</w:t>
      </w:r>
      <w:r w:rsidR="00360E13">
        <w:rPr>
          <w:lang w:val="en-GB"/>
        </w:rPr>
        <w:t>, hinting at a possible resurrection of this project.</w:t>
      </w:r>
    </w:p>
    <w:p w14:paraId="51358116" w14:textId="77777777" w:rsidR="009A71B1" w:rsidRDefault="009A71B1">
      <w:pPr>
        <w:rPr>
          <w:lang w:val="en-GB"/>
        </w:rPr>
      </w:pPr>
    </w:p>
    <w:p w14:paraId="3FAF2643" w14:textId="77777777" w:rsidR="009A71B1" w:rsidRDefault="009A71B1" w:rsidP="009A71B1">
      <w:pPr>
        <w:keepNext/>
        <w:jc w:val="center"/>
      </w:pPr>
      <w:r>
        <w:rPr>
          <w:noProof/>
        </w:rPr>
        <w:drawing>
          <wp:inline distT="0" distB="0" distL="0" distR="0" wp14:anchorId="147C1266" wp14:editId="07E65942">
            <wp:extent cx="3039184" cy="429899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Youth in Flames.jpg"/>
                    <pic:cNvPicPr/>
                  </pic:nvPicPr>
                  <pic:blipFill>
                    <a:blip r:embed="rId5">
                      <a:extLst>
                        <a:ext uri="{28A0092B-C50C-407E-A947-70E740481C1C}">
                          <a14:useLocalDpi xmlns:a14="http://schemas.microsoft.com/office/drawing/2010/main" val="0"/>
                        </a:ext>
                      </a:extLst>
                    </a:blip>
                    <a:stretch>
                      <a:fillRect/>
                    </a:stretch>
                  </pic:blipFill>
                  <pic:spPr>
                    <a:xfrm>
                      <a:off x="0" y="0"/>
                      <a:ext cx="3052370" cy="4317647"/>
                    </a:xfrm>
                    <a:prstGeom prst="rect">
                      <a:avLst/>
                    </a:prstGeom>
                  </pic:spPr>
                </pic:pic>
              </a:graphicData>
            </a:graphic>
          </wp:inline>
        </w:drawing>
      </w:r>
    </w:p>
    <w:p w14:paraId="59B5E0CE" w14:textId="22F090A7" w:rsidR="009A71B1" w:rsidRPr="009A71B1" w:rsidRDefault="009A71B1" w:rsidP="009A71B1">
      <w:pPr>
        <w:pStyle w:val="Caption"/>
        <w:jc w:val="center"/>
        <w:rPr>
          <w:color w:val="000000" w:themeColor="text1"/>
          <w:lang w:val="en-GB"/>
        </w:rPr>
      </w:pPr>
      <w:r w:rsidRPr="009A71B1">
        <w:rPr>
          <w:b/>
          <w:color w:val="000000" w:themeColor="text1"/>
        </w:rPr>
        <w:t xml:space="preserve">Figure </w:t>
      </w:r>
      <w:r w:rsidRPr="009A71B1">
        <w:rPr>
          <w:b/>
          <w:color w:val="000000" w:themeColor="text1"/>
        </w:rPr>
        <w:fldChar w:fldCharType="begin"/>
      </w:r>
      <w:r w:rsidRPr="009A71B1">
        <w:rPr>
          <w:b/>
          <w:color w:val="000000" w:themeColor="text1"/>
        </w:rPr>
        <w:instrText xml:space="preserve"> SEQ Figure \* ARABIC </w:instrText>
      </w:r>
      <w:r w:rsidRPr="009A71B1">
        <w:rPr>
          <w:b/>
          <w:color w:val="000000" w:themeColor="text1"/>
        </w:rPr>
        <w:fldChar w:fldCharType="separate"/>
      </w:r>
      <w:r w:rsidR="007214BB">
        <w:rPr>
          <w:b/>
          <w:noProof/>
          <w:color w:val="000000" w:themeColor="text1"/>
        </w:rPr>
        <w:t>1</w:t>
      </w:r>
      <w:r w:rsidRPr="009A71B1">
        <w:rPr>
          <w:b/>
          <w:color w:val="000000" w:themeColor="text1"/>
        </w:rPr>
        <w:fldChar w:fldCharType="end"/>
      </w:r>
      <w:r w:rsidRPr="009A71B1">
        <w:rPr>
          <w:color w:val="000000" w:themeColor="text1"/>
        </w:rPr>
        <w:t xml:space="preserve"> </w:t>
      </w:r>
      <w:r w:rsidR="00570B09">
        <w:rPr>
          <w:color w:val="000000" w:themeColor="text1"/>
        </w:rPr>
        <w:t>“</w:t>
      </w:r>
      <w:r w:rsidRPr="009A71B1">
        <w:rPr>
          <w:i w:val="0"/>
          <w:color w:val="000000" w:themeColor="text1"/>
        </w:rPr>
        <w:t>Youth in Flames</w:t>
      </w:r>
      <w:r w:rsidR="00570B09">
        <w:rPr>
          <w:i w:val="0"/>
          <w:color w:val="000000" w:themeColor="text1"/>
        </w:rPr>
        <w:t>”</w:t>
      </w:r>
      <w:r w:rsidRPr="009A71B1">
        <w:rPr>
          <w:i w:val="0"/>
          <w:color w:val="000000" w:themeColor="text1"/>
        </w:rPr>
        <w:t xml:space="preserve"> (2020)</w:t>
      </w:r>
    </w:p>
    <w:p w14:paraId="317E2C4F" w14:textId="77777777" w:rsidR="009A71B1" w:rsidRDefault="009A71B1">
      <w:pPr>
        <w:rPr>
          <w:lang w:val="en-GB"/>
        </w:rPr>
      </w:pPr>
    </w:p>
    <w:p w14:paraId="507694A3" w14:textId="7D541CEC" w:rsidR="009A71B1" w:rsidRDefault="00F662B9">
      <w:pPr>
        <w:rPr>
          <w:lang w:val="en-GB"/>
        </w:rPr>
      </w:pPr>
      <w:r>
        <w:rPr>
          <w:lang w:val="en-GB"/>
        </w:rPr>
        <w:t xml:space="preserve">If it already seems like I have abandoned the Explorative Praxis project in favour of a new one, that is because I have, and </w:t>
      </w:r>
      <w:r w:rsidR="003C5AAF">
        <w:rPr>
          <w:lang w:val="en-GB"/>
        </w:rPr>
        <w:t xml:space="preserve">the reason I did this was because I felt that the </w:t>
      </w:r>
      <w:proofErr w:type="spellStart"/>
      <w:r w:rsidR="003C5AAF">
        <w:rPr>
          <w:lang w:val="en-GB"/>
        </w:rPr>
        <w:t>Nowhereville</w:t>
      </w:r>
      <w:proofErr w:type="spellEnd"/>
      <w:r w:rsidR="003C5AAF">
        <w:rPr>
          <w:lang w:val="en-GB"/>
        </w:rPr>
        <w:t xml:space="preserve"> project was doomed e</w:t>
      </w:r>
      <w:r w:rsidR="00685C07">
        <w:rPr>
          <w:lang w:val="en-GB"/>
        </w:rPr>
        <w:t xml:space="preserve">ver since the pandemic started. </w:t>
      </w:r>
      <w:r w:rsidR="002169E9">
        <w:rPr>
          <w:lang w:val="en-GB"/>
        </w:rPr>
        <w:t>Throughout the first half of 2020 my work ethic plummeted to unfathomable de</w:t>
      </w:r>
      <w:r w:rsidR="00D855C4">
        <w:rPr>
          <w:lang w:val="en-GB"/>
        </w:rPr>
        <w:t>pths, and this, combined with increased</w:t>
      </w:r>
      <w:r w:rsidR="002169E9">
        <w:rPr>
          <w:lang w:val="en-GB"/>
        </w:rPr>
        <w:t xml:space="preserve"> frustrations towards the university itself, led to me failing the previous module, although I would later resubmit my work and pass. </w:t>
      </w:r>
      <w:r w:rsidR="001E57A9">
        <w:rPr>
          <w:lang w:val="en-GB"/>
        </w:rPr>
        <w:t>In summary</w:t>
      </w:r>
      <w:r w:rsidR="003B7D49">
        <w:rPr>
          <w:lang w:val="en-GB"/>
        </w:rPr>
        <w:t>, t</w:t>
      </w:r>
      <w:r w:rsidR="006965A2">
        <w:rPr>
          <w:lang w:val="en-GB"/>
        </w:rPr>
        <w:t xml:space="preserve">he </w:t>
      </w:r>
      <w:proofErr w:type="spellStart"/>
      <w:r w:rsidR="006965A2">
        <w:rPr>
          <w:lang w:val="en-GB"/>
        </w:rPr>
        <w:t>Nowhereville</w:t>
      </w:r>
      <w:proofErr w:type="spellEnd"/>
      <w:r w:rsidR="006965A2">
        <w:rPr>
          <w:lang w:val="en-GB"/>
        </w:rPr>
        <w:t xml:space="preserve"> project </w:t>
      </w:r>
      <w:r w:rsidR="003B7D49">
        <w:rPr>
          <w:lang w:val="en-GB"/>
        </w:rPr>
        <w:t>was plagued with anxiety and frus</w:t>
      </w:r>
      <w:r w:rsidR="001E57A9">
        <w:rPr>
          <w:lang w:val="en-GB"/>
        </w:rPr>
        <w:t>tration to such an extent that it</w:t>
      </w:r>
      <w:r w:rsidR="003B7D49">
        <w:rPr>
          <w:lang w:val="en-GB"/>
        </w:rPr>
        <w:t xml:space="preserve"> sour</w:t>
      </w:r>
      <w:r w:rsidR="001E57A9">
        <w:rPr>
          <w:lang w:val="en-GB"/>
        </w:rPr>
        <w:t>ed</w:t>
      </w:r>
      <w:r w:rsidR="003B7D49">
        <w:rPr>
          <w:lang w:val="en-GB"/>
        </w:rPr>
        <w:t xml:space="preserve"> the creative process</w:t>
      </w:r>
      <w:r w:rsidR="00264981">
        <w:rPr>
          <w:lang w:val="en-GB"/>
        </w:rPr>
        <w:t>, and indeed as a result of all this I lost all passion for the project, and felt I had to move on.</w:t>
      </w:r>
    </w:p>
    <w:p w14:paraId="7031050F" w14:textId="77777777" w:rsidR="009A71B1" w:rsidRPr="00F42801" w:rsidRDefault="009A71B1">
      <w:pPr>
        <w:rPr>
          <w:lang w:val="en-GB"/>
        </w:rPr>
      </w:pPr>
    </w:p>
    <w:p w14:paraId="1E0A0E0D" w14:textId="0AC8783D" w:rsidR="007010EF" w:rsidRPr="00B248D2" w:rsidRDefault="001E6CAB">
      <w:pPr>
        <w:rPr>
          <w:lang w:val="en-GB"/>
        </w:rPr>
      </w:pPr>
      <w:r>
        <w:rPr>
          <w:lang w:val="en-GB"/>
        </w:rPr>
        <w:t>However, there is still some conceivable link between this project and the previous one, namely that both project</w:t>
      </w:r>
      <w:r w:rsidR="001E57A9">
        <w:rPr>
          <w:lang w:val="en-GB"/>
        </w:rPr>
        <w:t>s</w:t>
      </w:r>
      <w:r>
        <w:rPr>
          <w:lang w:val="en-GB"/>
        </w:rPr>
        <w:t xml:space="preserve"> centre around the experience </w:t>
      </w:r>
      <w:r w:rsidR="00541A46">
        <w:rPr>
          <w:lang w:val="en-GB"/>
        </w:rPr>
        <w:t>of young people. Indeed, when doing my research o</w:t>
      </w:r>
      <w:r w:rsidR="00F205EA">
        <w:rPr>
          <w:lang w:val="en-GB"/>
        </w:rPr>
        <w:t>n cancel culture, I</w:t>
      </w:r>
      <w:r w:rsidR="00440B4E">
        <w:rPr>
          <w:lang w:val="en-GB"/>
        </w:rPr>
        <w:t xml:space="preserve"> found that </w:t>
      </w:r>
      <w:r w:rsidR="001613B2">
        <w:rPr>
          <w:lang w:val="en-GB"/>
        </w:rPr>
        <w:t>young people are particularly affected</w:t>
      </w:r>
      <w:r w:rsidR="00F41146">
        <w:rPr>
          <w:lang w:val="en-GB"/>
        </w:rPr>
        <w:t xml:space="preserve"> by it, and perhaps hurt the most because they have no idea of what has happened to them. A common theme in </w:t>
      </w:r>
      <w:proofErr w:type="spellStart"/>
      <w:r w:rsidR="00F41146">
        <w:rPr>
          <w:lang w:val="en-GB"/>
        </w:rPr>
        <w:t>Yar</w:t>
      </w:r>
      <w:proofErr w:type="spellEnd"/>
      <w:r w:rsidR="00F41146">
        <w:rPr>
          <w:lang w:val="en-GB"/>
        </w:rPr>
        <w:t xml:space="preserve"> &amp; Bromwich’s </w:t>
      </w:r>
      <w:r w:rsidR="004365E2">
        <w:rPr>
          <w:lang w:val="en-GB"/>
        </w:rPr>
        <w:t xml:space="preserve">New York Times article </w:t>
      </w:r>
      <w:r w:rsidR="00B248D2" w:rsidRPr="00B248D2">
        <w:rPr>
          <w:i/>
          <w:lang w:val="en-GB"/>
        </w:rPr>
        <w:t xml:space="preserve">Tales </w:t>
      </w:r>
      <w:proofErr w:type="gramStart"/>
      <w:r w:rsidR="00B248D2" w:rsidRPr="00B248D2">
        <w:rPr>
          <w:i/>
          <w:lang w:val="en-GB"/>
        </w:rPr>
        <w:t>From</w:t>
      </w:r>
      <w:proofErr w:type="gramEnd"/>
      <w:r w:rsidR="00B248D2" w:rsidRPr="00B248D2">
        <w:rPr>
          <w:i/>
          <w:lang w:val="en-GB"/>
        </w:rPr>
        <w:t xml:space="preserve"> the Teenage Cancel Culture</w:t>
      </w:r>
      <w:r w:rsidR="00B248D2">
        <w:rPr>
          <w:lang w:val="en-GB"/>
        </w:rPr>
        <w:t xml:space="preserve"> </w:t>
      </w:r>
      <w:r w:rsidR="00F205EA">
        <w:rPr>
          <w:lang w:val="en-GB"/>
        </w:rPr>
        <w:t>(</w:t>
      </w:r>
      <w:proofErr w:type="spellStart"/>
      <w:r w:rsidR="0012797E">
        <w:rPr>
          <w:lang w:val="en-GB"/>
        </w:rPr>
        <w:t>Yar</w:t>
      </w:r>
      <w:proofErr w:type="spellEnd"/>
      <w:r w:rsidR="0012797E">
        <w:rPr>
          <w:lang w:val="en-GB"/>
        </w:rPr>
        <w:t xml:space="preserve"> &amp; Bromwich, </w:t>
      </w:r>
      <w:r w:rsidR="00F205EA">
        <w:rPr>
          <w:lang w:val="en-GB"/>
        </w:rPr>
        <w:t xml:space="preserve">2019) </w:t>
      </w:r>
      <w:r w:rsidR="00B248D2">
        <w:rPr>
          <w:lang w:val="en-GB"/>
        </w:rPr>
        <w:t xml:space="preserve">is that all the teenagers </w:t>
      </w:r>
      <w:r w:rsidR="00F205EA">
        <w:rPr>
          <w:lang w:val="en-GB"/>
        </w:rPr>
        <w:t>referenced in the article</w:t>
      </w:r>
      <w:r w:rsidR="00B248D2">
        <w:rPr>
          <w:lang w:val="en-GB"/>
        </w:rPr>
        <w:t xml:space="preserve"> </w:t>
      </w:r>
      <w:r w:rsidR="005F1274">
        <w:rPr>
          <w:lang w:val="en-GB"/>
        </w:rPr>
        <w:t xml:space="preserve">were baffled </w:t>
      </w:r>
      <w:r w:rsidR="00F205EA">
        <w:rPr>
          <w:lang w:val="en-GB"/>
        </w:rPr>
        <w:t>a</w:t>
      </w:r>
      <w:r w:rsidR="005F1274">
        <w:rPr>
          <w:lang w:val="en-GB"/>
        </w:rPr>
        <w:t xml:space="preserve">s to why their friends turned on them, but </w:t>
      </w:r>
      <w:r w:rsidR="00F205EA">
        <w:rPr>
          <w:lang w:val="en-GB"/>
        </w:rPr>
        <w:t>said experiences mostly ended in suffering</w:t>
      </w:r>
      <w:r w:rsidR="007660B8">
        <w:rPr>
          <w:lang w:val="en-GB"/>
        </w:rPr>
        <w:t>.</w:t>
      </w:r>
    </w:p>
    <w:p w14:paraId="15BF6F23" w14:textId="77777777" w:rsidR="00F41146" w:rsidRDefault="00F41146">
      <w:pPr>
        <w:rPr>
          <w:lang w:val="en-GB"/>
        </w:rPr>
      </w:pPr>
    </w:p>
    <w:p w14:paraId="6C1744AA" w14:textId="5B4E3585" w:rsidR="00F41146" w:rsidRDefault="00F205EA">
      <w:pPr>
        <w:rPr>
          <w:lang w:val="en-GB"/>
        </w:rPr>
      </w:pPr>
      <w:r>
        <w:rPr>
          <w:lang w:val="en-GB"/>
        </w:rPr>
        <w:t>R</w:t>
      </w:r>
      <w:r w:rsidR="00376139">
        <w:rPr>
          <w:lang w:val="en-GB"/>
        </w:rPr>
        <w:t xml:space="preserve">ather than fixate on the cancel culture aspect, I decided to </w:t>
      </w:r>
      <w:r w:rsidR="00984695">
        <w:rPr>
          <w:lang w:val="en-GB"/>
        </w:rPr>
        <w:t xml:space="preserve">turn my gaze towards the experience of youth in general, and thus the </w:t>
      </w:r>
      <w:r w:rsidR="00984695">
        <w:rPr>
          <w:i/>
          <w:lang w:val="en-GB"/>
        </w:rPr>
        <w:t>Youth in Flames</w:t>
      </w:r>
      <w:r w:rsidR="000C05E2">
        <w:rPr>
          <w:i/>
          <w:lang w:val="en-GB"/>
        </w:rPr>
        <w:t>: Tales of the Damned Generation</w:t>
      </w:r>
      <w:r w:rsidR="00984695">
        <w:rPr>
          <w:lang w:val="en-GB"/>
        </w:rPr>
        <w:t xml:space="preserve"> project was born. The story of the comic </w:t>
      </w:r>
      <w:r w:rsidR="0037567A">
        <w:rPr>
          <w:lang w:val="en-GB"/>
        </w:rPr>
        <w:t>series is an anthology revolving</w:t>
      </w:r>
      <w:r w:rsidR="00984695">
        <w:rPr>
          <w:lang w:val="en-GB"/>
        </w:rPr>
        <w:t xml:space="preserve"> around a set of principle characters </w:t>
      </w:r>
      <w:r w:rsidR="009E02F6">
        <w:rPr>
          <w:lang w:val="en-GB"/>
        </w:rPr>
        <w:t>who deal with various issues and whose stories all meet a</w:t>
      </w:r>
      <w:r w:rsidR="00E70500">
        <w:rPr>
          <w:lang w:val="en-GB"/>
        </w:rPr>
        <w:t>n unfortunate</w:t>
      </w:r>
      <w:r w:rsidR="009E02F6">
        <w:rPr>
          <w:lang w:val="en-GB"/>
        </w:rPr>
        <w:t xml:space="preserve"> end.</w:t>
      </w:r>
      <w:r w:rsidR="00984695">
        <w:rPr>
          <w:lang w:val="en-GB"/>
        </w:rPr>
        <w:t xml:space="preserve"> </w:t>
      </w:r>
    </w:p>
    <w:p w14:paraId="65C3FF19" w14:textId="77777777" w:rsidR="00984695" w:rsidRDefault="00984695">
      <w:pPr>
        <w:rPr>
          <w:lang w:val="en-GB"/>
        </w:rPr>
      </w:pPr>
    </w:p>
    <w:p w14:paraId="47AD5C31" w14:textId="3B7E6E55" w:rsidR="00984695" w:rsidRDefault="00984695" w:rsidP="00984695">
      <w:pPr>
        <w:pStyle w:val="ListParagraph"/>
        <w:numPr>
          <w:ilvl w:val="0"/>
          <w:numId w:val="2"/>
        </w:numPr>
        <w:rPr>
          <w:rFonts w:ascii="Helvetica" w:hAnsi="Helvetica"/>
        </w:rPr>
      </w:pPr>
      <w:r w:rsidRPr="00145AD6">
        <w:rPr>
          <w:rFonts w:ascii="Helvetica" w:hAnsi="Helvetica"/>
          <w:b/>
        </w:rPr>
        <w:t>Wes Holden</w:t>
      </w:r>
      <w:r w:rsidR="009E02F6">
        <w:rPr>
          <w:rFonts w:ascii="Helvetica" w:hAnsi="Helvetica"/>
        </w:rPr>
        <w:t xml:space="preserve"> – A young man whose quest to win over one of his female classmates leads to him running for student body president.</w:t>
      </w:r>
    </w:p>
    <w:p w14:paraId="5EEA2421" w14:textId="206D560A" w:rsidR="00984695" w:rsidRDefault="00984695" w:rsidP="00984695">
      <w:pPr>
        <w:pStyle w:val="ListParagraph"/>
        <w:numPr>
          <w:ilvl w:val="0"/>
          <w:numId w:val="2"/>
        </w:numPr>
        <w:rPr>
          <w:rFonts w:ascii="Helvetica" w:hAnsi="Helvetica"/>
        </w:rPr>
      </w:pPr>
      <w:r w:rsidRPr="00145AD6">
        <w:rPr>
          <w:rFonts w:ascii="Helvetica" w:hAnsi="Helvetica"/>
          <w:b/>
        </w:rPr>
        <w:t xml:space="preserve">Leon </w:t>
      </w:r>
      <w:r w:rsidR="0007323E" w:rsidRPr="00145AD6">
        <w:rPr>
          <w:rFonts w:ascii="Helvetica" w:hAnsi="Helvetica"/>
          <w:b/>
        </w:rPr>
        <w:t>Hodder</w:t>
      </w:r>
      <w:r w:rsidR="009E02F6">
        <w:rPr>
          <w:rFonts w:ascii="Helvetica" w:hAnsi="Helvetica"/>
        </w:rPr>
        <w:t xml:space="preserve"> – A lonely and isolated young man who finds meaning in right-wing YouTube, and is eventually radicalised into a far-right extremist.</w:t>
      </w:r>
    </w:p>
    <w:p w14:paraId="2369E97D" w14:textId="082C2428" w:rsidR="0007323E" w:rsidRDefault="0007323E" w:rsidP="00984695">
      <w:pPr>
        <w:pStyle w:val="ListParagraph"/>
        <w:numPr>
          <w:ilvl w:val="0"/>
          <w:numId w:val="2"/>
        </w:numPr>
        <w:rPr>
          <w:rFonts w:ascii="Helvetica" w:hAnsi="Helvetica"/>
        </w:rPr>
      </w:pPr>
      <w:r w:rsidRPr="00145AD6">
        <w:rPr>
          <w:rFonts w:ascii="Helvetica" w:hAnsi="Helvetica"/>
          <w:b/>
        </w:rPr>
        <w:t>Ronald Parker</w:t>
      </w:r>
      <w:r w:rsidR="009E02F6">
        <w:rPr>
          <w:rFonts w:ascii="Helvetica" w:hAnsi="Helvetica"/>
        </w:rPr>
        <w:t xml:space="preserve"> </w:t>
      </w:r>
      <w:r w:rsidR="006B3720">
        <w:rPr>
          <w:rFonts w:ascii="Helvetica" w:hAnsi="Helvetica"/>
        </w:rPr>
        <w:t>–</w:t>
      </w:r>
      <w:r w:rsidR="009E02F6">
        <w:rPr>
          <w:rFonts w:ascii="Helvetica" w:hAnsi="Helvetica"/>
        </w:rPr>
        <w:t xml:space="preserve"> </w:t>
      </w:r>
      <w:r w:rsidR="006B3720">
        <w:rPr>
          <w:rFonts w:ascii="Helvetica" w:hAnsi="Helvetica"/>
        </w:rPr>
        <w:t xml:space="preserve">A young black man who works </w:t>
      </w:r>
      <w:r w:rsidR="00807DC9">
        <w:rPr>
          <w:rFonts w:ascii="Helvetica" w:hAnsi="Helvetica"/>
        </w:rPr>
        <w:t>towards an</w:t>
      </w:r>
      <w:r w:rsidR="006B3720">
        <w:rPr>
          <w:rFonts w:ascii="Helvetica" w:hAnsi="Helvetica"/>
        </w:rPr>
        <w:t xml:space="preserve"> engineering course and then becomes a top student athlete.</w:t>
      </w:r>
    </w:p>
    <w:p w14:paraId="7A33EDEE" w14:textId="3D08090F" w:rsidR="0007323E" w:rsidRDefault="0007323E" w:rsidP="00984695">
      <w:pPr>
        <w:pStyle w:val="ListParagraph"/>
        <w:numPr>
          <w:ilvl w:val="0"/>
          <w:numId w:val="2"/>
        </w:numPr>
        <w:rPr>
          <w:rFonts w:ascii="Helvetica" w:hAnsi="Helvetica"/>
        </w:rPr>
      </w:pPr>
      <w:r w:rsidRPr="00145AD6">
        <w:rPr>
          <w:rFonts w:ascii="Helvetica" w:hAnsi="Helvetica"/>
          <w:b/>
        </w:rPr>
        <w:t>Ramona Lane</w:t>
      </w:r>
      <w:r w:rsidR="006B3720">
        <w:rPr>
          <w:rFonts w:ascii="Helvetica" w:hAnsi="Helvetica"/>
        </w:rPr>
        <w:t xml:space="preserve"> </w:t>
      </w:r>
      <w:r w:rsidR="005A6B67">
        <w:rPr>
          <w:rFonts w:ascii="Helvetica" w:hAnsi="Helvetica"/>
        </w:rPr>
        <w:t>–</w:t>
      </w:r>
      <w:r w:rsidR="006B3720">
        <w:rPr>
          <w:rFonts w:ascii="Helvetica" w:hAnsi="Helvetica"/>
        </w:rPr>
        <w:t xml:space="preserve"> </w:t>
      </w:r>
      <w:r w:rsidR="005A6B67">
        <w:rPr>
          <w:rFonts w:ascii="Helvetica" w:hAnsi="Helvetica"/>
        </w:rPr>
        <w:t>A young woman whose desire to get attention from boys on social media leads to her being noticed by a sinister pornographer posing as a modelling agent.</w:t>
      </w:r>
    </w:p>
    <w:p w14:paraId="4F895131" w14:textId="59065166" w:rsidR="0007323E" w:rsidRDefault="0007323E" w:rsidP="00984695">
      <w:pPr>
        <w:pStyle w:val="ListParagraph"/>
        <w:numPr>
          <w:ilvl w:val="0"/>
          <w:numId w:val="2"/>
        </w:numPr>
        <w:rPr>
          <w:rFonts w:ascii="Helvetica" w:hAnsi="Helvetica"/>
        </w:rPr>
      </w:pPr>
      <w:r w:rsidRPr="00145AD6">
        <w:rPr>
          <w:rFonts w:ascii="Helvetica" w:hAnsi="Helvetica"/>
          <w:b/>
        </w:rPr>
        <w:t>Krystal Pearce</w:t>
      </w:r>
      <w:r w:rsidR="005A6B67">
        <w:rPr>
          <w:rFonts w:ascii="Helvetica" w:hAnsi="Helvetica"/>
        </w:rPr>
        <w:t xml:space="preserve"> – A transgender girl whose </w:t>
      </w:r>
      <w:r w:rsidR="00C50793">
        <w:rPr>
          <w:rFonts w:ascii="Helvetica" w:hAnsi="Helvetica"/>
        </w:rPr>
        <w:t xml:space="preserve">desire for community leads her to into an insular </w:t>
      </w:r>
      <w:r w:rsidR="00145AD6">
        <w:rPr>
          <w:rFonts w:ascii="Helvetica" w:hAnsi="Helvetica"/>
        </w:rPr>
        <w:t xml:space="preserve">far-left </w:t>
      </w:r>
      <w:r w:rsidR="00C50793">
        <w:rPr>
          <w:rFonts w:ascii="Helvetica" w:hAnsi="Helvetica"/>
        </w:rPr>
        <w:t>online group that seems friendly until she clashes with their leader.</w:t>
      </w:r>
    </w:p>
    <w:p w14:paraId="490B17B3" w14:textId="0360EC3B" w:rsidR="0007323E" w:rsidRPr="00984695" w:rsidRDefault="0007323E" w:rsidP="00984695">
      <w:pPr>
        <w:pStyle w:val="ListParagraph"/>
        <w:numPr>
          <w:ilvl w:val="0"/>
          <w:numId w:val="2"/>
        </w:numPr>
        <w:rPr>
          <w:rFonts w:ascii="Helvetica" w:hAnsi="Helvetica"/>
        </w:rPr>
      </w:pPr>
      <w:r w:rsidRPr="00145AD6">
        <w:rPr>
          <w:rFonts w:ascii="Helvetica" w:hAnsi="Helvetica"/>
          <w:b/>
        </w:rPr>
        <w:t>Yasmin Bukhari</w:t>
      </w:r>
      <w:r w:rsidR="00C50793" w:rsidRPr="00145AD6">
        <w:rPr>
          <w:rFonts w:ascii="Helvetica" w:hAnsi="Helvetica"/>
          <w:b/>
        </w:rPr>
        <w:t xml:space="preserve"> </w:t>
      </w:r>
      <w:r w:rsidR="006B62A1">
        <w:rPr>
          <w:rFonts w:ascii="Helvetica" w:hAnsi="Helvetica"/>
        </w:rPr>
        <w:t>–</w:t>
      </w:r>
      <w:r w:rsidR="00C50793">
        <w:rPr>
          <w:rFonts w:ascii="Helvetica" w:hAnsi="Helvetica"/>
        </w:rPr>
        <w:t xml:space="preserve"> </w:t>
      </w:r>
      <w:r w:rsidR="006B62A1">
        <w:rPr>
          <w:rFonts w:ascii="Helvetica" w:hAnsi="Helvetica"/>
        </w:rPr>
        <w:t>A Muslim</w:t>
      </w:r>
      <w:r w:rsidR="00A35F90">
        <w:rPr>
          <w:rFonts w:ascii="Helvetica" w:hAnsi="Helvetica"/>
        </w:rPr>
        <w:t xml:space="preserve"> girl who finds fri</w:t>
      </w:r>
      <w:r w:rsidR="00D5699A">
        <w:rPr>
          <w:rFonts w:ascii="Helvetica" w:hAnsi="Helvetica"/>
        </w:rPr>
        <w:t>endship outside her community, enraging her unfaithful, abusive father.</w:t>
      </w:r>
    </w:p>
    <w:p w14:paraId="60B69D30" w14:textId="77777777" w:rsidR="00984695" w:rsidRPr="00984695" w:rsidRDefault="00984695">
      <w:pPr>
        <w:rPr>
          <w:lang w:val="en-GB"/>
        </w:rPr>
      </w:pPr>
    </w:p>
    <w:p w14:paraId="5F4DE890" w14:textId="7CE30990" w:rsidR="007660B8" w:rsidRDefault="00392F41">
      <w:pPr>
        <w:rPr>
          <w:lang w:val="en-GB"/>
        </w:rPr>
      </w:pPr>
      <w:r>
        <w:rPr>
          <w:lang w:val="en-GB"/>
        </w:rPr>
        <w:t>As I will explain later in the essay, each story talks about certain social issues, but w</w:t>
      </w:r>
      <w:r w:rsidR="00145AD6">
        <w:rPr>
          <w:lang w:val="en-GB"/>
        </w:rPr>
        <w:t xml:space="preserve">hat all of these stories have in common is that they </w:t>
      </w:r>
      <w:r w:rsidR="004A18C4">
        <w:rPr>
          <w:lang w:val="en-GB"/>
        </w:rPr>
        <w:t xml:space="preserve">seek to show that </w:t>
      </w:r>
      <w:r w:rsidR="0046712A">
        <w:rPr>
          <w:lang w:val="en-GB"/>
        </w:rPr>
        <w:t xml:space="preserve">the high school years are not </w:t>
      </w:r>
      <w:r w:rsidR="00C8135F">
        <w:rPr>
          <w:lang w:val="en-GB"/>
        </w:rPr>
        <w:t>“</w:t>
      </w:r>
      <w:r w:rsidR="0046712A">
        <w:rPr>
          <w:lang w:val="en-GB"/>
        </w:rPr>
        <w:t xml:space="preserve">the </w:t>
      </w:r>
      <w:r w:rsidR="00C8135F">
        <w:rPr>
          <w:lang w:val="en-GB"/>
        </w:rPr>
        <w:t>happiest days of our lives”</w:t>
      </w:r>
      <w:r w:rsidR="0046712A">
        <w:rPr>
          <w:lang w:val="en-GB"/>
        </w:rPr>
        <w:t xml:space="preserve">, as </w:t>
      </w:r>
      <w:r w:rsidR="00905626">
        <w:rPr>
          <w:lang w:val="en-GB"/>
        </w:rPr>
        <w:t xml:space="preserve">we have </w:t>
      </w:r>
      <w:r w:rsidR="0036243D">
        <w:rPr>
          <w:lang w:val="en-GB"/>
        </w:rPr>
        <w:t>been told since</w:t>
      </w:r>
      <w:r w:rsidR="00905626">
        <w:rPr>
          <w:lang w:val="en-GB"/>
        </w:rPr>
        <w:t xml:space="preserve"> at least the early 19</w:t>
      </w:r>
      <w:r w:rsidR="00905626" w:rsidRPr="00905626">
        <w:rPr>
          <w:vertAlign w:val="superscript"/>
          <w:lang w:val="en-GB"/>
        </w:rPr>
        <w:t>th</w:t>
      </w:r>
      <w:r w:rsidR="00905626">
        <w:rPr>
          <w:lang w:val="en-GB"/>
        </w:rPr>
        <w:t xml:space="preserve"> C</w:t>
      </w:r>
      <w:r w:rsidR="004F433D">
        <w:rPr>
          <w:lang w:val="en-GB"/>
        </w:rPr>
        <w:t>entury. Despite the warnings of</w:t>
      </w:r>
      <w:r w:rsidR="009723E5">
        <w:rPr>
          <w:lang w:val="en-GB"/>
        </w:rPr>
        <w:t xml:space="preserve"> </w:t>
      </w:r>
      <w:r w:rsidR="004F433D">
        <w:rPr>
          <w:lang w:val="en-GB"/>
        </w:rPr>
        <w:t xml:space="preserve">authors such as John </w:t>
      </w:r>
      <w:proofErr w:type="spellStart"/>
      <w:r w:rsidR="004F433D">
        <w:rPr>
          <w:lang w:val="en-GB"/>
        </w:rPr>
        <w:t>Timbs</w:t>
      </w:r>
      <w:proofErr w:type="spellEnd"/>
      <w:r w:rsidR="004F433D">
        <w:rPr>
          <w:lang w:val="en-GB"/>
        </w:rPr>
        <w:t xml:space="preserve"> to </w:t>
      </w:r>
      <w:r w:rsidR="00C64D5B">
        <w:rPr>
          <w:lang w:val="en-GB"/>
        </w:rPr>
        <w:t xml:space="preserve">never believe anyone </w:t>
      </w:r>
      <w:r w:rsidR="0036243D">
        <w:rPr>
          <w:lang w:val="en-GB"/>
        </w:rPr>
        <w:t xml:space="preserve">who </w:t>
      </w:r>
      <w:r w:rsidR="00C64D5B">
        <w:rPr>
          <w:lang w:val="en-GB"/>
        </w:rPr>
        <w:t>tells you that</w:t>
      </w:r>
      <w:r w:rsidR="009C512F">
        <w:rPr>
          <w:lang w:val="en-GB"/>
        </w:rPr>
        <w:t xml:space="preserve"> </w:t>
      </w:r>
      <w:r w:rsidR="00C64D5B">
        <w:rPr>
          <w:lang w:val="en-GB"/>
        </w:rPr>
        <w:t>“</w:t>
      </w:r>
      <w:r w:rsidR="009C512F">
        <w:rPr>
          <w:lang w:val="en-GB"/>
        </w:rPr>
        <w:t>the happiest days of a man’s life are those he spends at school”</w:t>
      </w:r>
      <w:r w:rsidR="00C93CC2">
        <w:rPr>
          <w:lang w:val="en-GB"/>
        </w:rPr>
        <w:t xml:space="preserve"> (</w:t>
      </w:r>
      <w:proofErr w:type="spellStart"/>
      <w:r w:rsidR="00C93CC2">
        <w:rPr>
          <w:lang w:val="en-GB"/>
        </w:rPr>
        <w:t>Timbs</w:t>
      </w:r>
      <w:proofErr w:type="spellEnd"/>
      <w:r w:rsidR="00C93CC2">
        <w:rPr>
          <w:lang w:val="en-GB"/>
        </w:rPr>
        <w:t>, 1829</w:t>
      </w:r>
      <w:r w:rsidR="001B426A">
        <w:rPr>
          <w:lang w:val="en-GB"/>
        </w:rPr>
        <w:t>, p.</w:t>
      </w:r>
      <w:r w:rsidR="00C93CC2">
        <w:rPr>
          <w:lang w:val="en-GB"/>
        </w:rPr>
        <w:t xml:space="preserve"> 29)</w:t>
      </w:r>
      <w:r w:rsidR="00C64D5B">
        <w:rPr>
          <w:lang w:val="en-GB"/>
        </w:rPr>
        <w:t>, for whatever reason this notion proliferated thanks largely to popular culture from the 19</w:t>
      </w:r>
      <w:r w:rsidR="00C64D5B" w:rsidRPr="00C64D5B">
        <w:rPr>
          <w:lang w:val="en-GB"/>
        </w:rPr>
        <w:t>th</w:t>
      </w:r>
      <w:r w:rsidR="00C64D5B">
        <w:rPr>
          <w:lang w:val="en-GB"/>
        </w:rPr>
        <w:t xml:space="preserve"> century until the present day, as if confirming Orwell’s belief that “</w:t>
      </w:r>
      <w:r w:rsidR="00C64D5B" w:rsidRPr="00C64D5B">
        <w:rPr>
          <w:lang w:val="en-GB"/>
        </w:rPr>
        <w:t>most people are influenced far more than they would care to admit by novels, serial stories, films and so forth</w:t>
      </w:r>
      <w:r w:rsidR="00C64D5B">
        <w:rPr>
          <w:lang w:val="en-GB"/>
        </w:rPr>
        <w:t>” (Orwell, 1998, p.74).</w:t>
      </w:r>
    </w:p>
    <w:p w14:paraId="3DD0DFEE" w14:textId="77777777" w:rsidR="00C64D5B" w:rsidRDefault="00C64D5B">
      <w:pPr>
        <w:rPr>
          <w:lang w:val="en-GB"/>
        </w:rPr>
      </w:pPr>
    </w:p>
    <w:p w14:paraId="4ADFD4DF" w14:textId="4F805EFA" w:rsidR="007660B8" w:rsidRDefault="00F16583">
      <w:pPr>
        <w:rPr>
          <w:lang w:val="en-GB"/>
        </w:rPr>
      </w:pPr>
      <w:r>
        <w:rPr>
          <w:lang w:val="en-GB"/>
        </w:rPr>
        <w:t xml:space="preserve">The truth that I intend to express through this project is that </w:t>
      </w:r>
      <w:r w:rsidR="00D071DC">
        <w:rPr>
          <w:lang w:val="en-GB"/>
        </w:rPr>
        <w:t>the experience of youth, contrary to the</w:t>
      </w:r>
      <w:r w:rsidR="00433E02">
        <w:rPr>
          <w:lang w:val="en-GB"/>
        </w:rPr>
        <w:t xml:space="preserve"> false memory of</w:t>
      </w:r>
      <w:r w:rsidR="00D071DC">
        <w:rPr>
          <w:lang w:val="en-GB"/>
        </w:rPr>
        <w:t xml:space="preserve"> </w:t>
      </w:r>
      <w:r w:rsidR="00433E02">
        <w:rPr>
          <w:lang w:val="en-GB"/>
        </w:rPr>
        <w:t xml:space="preserve">delusional </w:t>
      </w:r>
      <w:proofErr w:type="spellStart"/>
      <w:r w:rsidR="00D071DC">
        <w:rPr>
          <w:lang w:val="en-GB"/>
        </w:rPr>
        <w:t>nostalgists</w:t>
      </w:r>
      <w:proofErr w:type="spellEnd"/>
      <w:r w:rsidR="00D071DC">
        <w:rPr>
          <w:lang w:val="en-GB"/>
        </w:rPr>
        <w:t xml:space="preserve">, </w:t>
      </w:r>
      <w:r w:rsidR="00955971">
        <w:rPr>
          <w:lang w:val="en-GB"/>
        </w:rPr>
        <w:t xml:space="preserve">is in fact a kind of hell that no sane adult would want to go back to if they thought about it for longer than a minute. </w:t>
      </w:r>
      <w:r w:rsidR="007A3527">
        <w:rPr>
          <w:lang w:val="en-GB"/>
        </w:rPr>
        <w:t>It is an antidote to the veneration of youth ever present in our culture</w:t>
      </w:r>
      <w:r w:rsidR="00912A51">
        <w:rPr>
          <w:lang w:val="en-GB"/>
        </w:rPr>
        <w:t xml:space="preserve">, the illusions of which I aim to shatter. That is the mission statement of the project. This report, meanwhile, is a discourse on the surrounding territory. Firstly, I will cover the nature of comics and graphic novels and what makes the medium ideal for visual storytelling. Secondly, I will talk about what exactly has influenced the direction of the project and its writing. Thirdly, I will talk about the kind of visual style I am aiming for and </w:t>
      </w:r>
      <w:r w:rsidR="0012797E">
        <w:rPr>
          <w:lang w:val="en-GB"/>
        </w:rPr>
        <w:t>its influences</w:t>
      </w:r>
      <w:r w:rsidR="00912A51">
        <w:rPr>
          <w:lang w:val="en-GB"/>
        </w:rPr>
        <w:t>, and finally the report will end with an evaluation of the finished project.</w:t>
      </w:r>
    </w:p>
    <w:p w14:paraId="7738752B" w14:textId="77777777" w:rsidR="000377DF" w:rsidRDefault="000377DF">
      <w:pPr>
        <w:rPr>
          <w:lang w:val="en-GB"/>
        </w:rPr>
      </w:pPr>
      <w:r>
        <w:rPr>
          <w:lang w:val="en-GB"/>
        </w:rPr>
        <w:br w:type="page"/>
      </w:r>
    </w:p>
    <w:p w14:paraId="24C012FD" w14:textId="6EEB68B9" w:rsidR="00365B05" w:rsidRDefault="00365B05">
      <w:pPr>
        <w:rPr>
          <w:lang w:val="en-GB"/>
        </w:rPr>
      </w:pPr>
      <w:r>
        <w:rPr>
          <w:b/>
          <w:sz w:val="32"/>
          <w:lang w:val="en-GB"/>
        </w:rPr>
        <w:t>ON COMICS</w:t>
      </w:r>
      <w:r w:rsidR="00440E7C">
        <w:rPr>
          <w:b/>
          <w:sz w:val="32"/>
          <w:lang w:val="en-GB"/>
        </w:rPr>
        <w:t xml:space="preserve"> &amp;</w:t>
      </w:r>
      <w:r>
        <w:rPr>
          <w:b/>
          <w:sz w:val="32"/>
          <w:lang w:val="en-GB"/>
        </w:rPr>
        <w:t xml:space="preserve"> GRAPHIC NOVELS</w:t>
      </w:r>
    </w:p>
    <w:p w14:paraId="77A53180" w14:textId="77777777" w:rsidR="00365B05" w:rsidRDefault="00365B05">
      <w:pPr>
        <w:rPr>
          <w:lang w:val="en-GB"/>
        </w:rPr>
      </w:pPr>
    </w:p>
    <w:p w14:paraId="290FAA09" w14:textId="19C35A91" w:rsidR="00F62E9A" w:rsidRDefault="0096118B">
      <w:pPr>
        <w:rPr>
          <w:lang w:val="en-GB"/>
        </w:rPr>
      </w:pPr>
      <w:r>
        <w:rPr>
          <w:lang w:val="en-GB"/>
        </w:rPr>
        <w:t>Throughout my time in university I have sought to develop a craft</w:t>
      </w:r>
      <w:r w:rsidR="008A7B56">
        <w:rPr>
          <w:lang w:val="en-GB"/>
        </w:rPr>
        <w:t xml:space="preserve"> oriented around my longstanding </w:t>
      </w:r>
      <w:r w:rsidR="00B01BD3">
        <w:rPr>
          <w:lang w:val="en-GB"/>
        </w:rPr>
        <w:t xml:space="preserve">aim of </w:t>
      </w:r>
      <w:r w:rsidR="0068191D">
        <w:rPr>
          <w:lang w:val="en-GB"/>
        </w:rPr>
        <w:t>storytelling, and with the current project</w:t>
      </w:r>
      <w:r>
        <w:rPr>
          <w:lang w:val="en-GB"/>
        </w:rPr>
        <w:t xml:space="preserve"> </w:t>
      </w:r>
      <w:r w:rsidR="0068191D">
        <w:rPr>
          <w:lang w:val="en-GB"/>
        </w:rPr>
        <w:t xml:space="preserve">this is reflected in the intention of creating a comic book or a graphic novel. </w:t>
      </w:r>
      <w:r w:rsidR="00FB423E">
        <w:rPr>
          <w:lang w:val="en-GB"/>
        </w:rPr>
        <w:t xml:space="preserve">Comics and graphic novels </w:t>
      </w:r>
      <w:r w:rsidR="00F86EC4">
        <w:rPr>
          <w:lang w:val="en-GB"/>
        </w:rPr>
        <w:t xml:space="preserve">have long been </w:t>
      </w:r>
      <w:r w:rsidR="000814C0">
        <w:rPr>
          <w:lang w:val="en-GB"/>
        </w:rPr>
        <w:t>regarded</w:t>
      </w:r>
      <w:r w:rsidR="00AE2C33">
        <w:rPr>
          <w:lang w:val="en-GB"/>
        </w:rPr>
        <w:t xml:space="preserve"> </w:t>
      </w:r>
      <w:r w:rsidR="00C50CD6">
        <w:rPr>
          <w:lang w:val="en-GB"/>
        </w:rPr>
        <w:t xml:space="preserve">a lowbrow medium suited </w:t>
      </w:r>
      <w:r w:rsidR="00747BE2">
        <w:rPr>
          <w:lang w:val="en-GB"/>
        </w:rPr>
        <w:t xml:space="preserve">for children or as pulp fiction, the former because </w:t>
      </w:r>
      <w:r w:rsidR="00B20AE2">
        <w:rPr>
          <w:lang w:val="en-GB"/>
        </w:rPr>
        <w:t xml:space="preserve">of their bright, flat colours and silly plotlines, and the latter because in the early days of serialised fiction it was often printed </w:t>
      </w:r>
      <w:r w:rsidR="007B6E57">
        <w:rPr>
          <w:lang w:val="en-GB"/>
        </w:rPr>
        <w:t xml:space="preserve">on cheap, low-quality newsprint and </w:t>
      </w:r>
      <w:r w:rsidR="0068611D">
        <w:rPr>
          <w:lang w:val="en-GB"/>
        </w:rPr>
        <w:t>told unsophisticated stories</w:t>
      </w:r>
      <w:r w:rsidR="00E61762">
        <w:rPr>
          <w:lang w:val="en-GB"/>
        </w:rPr>
        <w:t xml:space="preserve"> with emphasis on graphic appeal</w:t>
      </w:r>
      <w:r w:rsidR="009425D2">
        <w:rPr>
          <w:lang w:val="en-GB"/>
        </w:rPr>
        <w:t xml:space="preserve"> (Goggin &amp; Hassler-Forre</w:t>
      </w:r>
      <w:r w:rsidR="006A063B">
        <w:rPr>
          <w:lang w:val="en-GB"/>
        </w:rPr>
        <w:t>st, 2010, p.44)</w:t>
      </w:r>
      <w:r w:rsidR="00371488">
        <w:rPr>
          <w:lang w:val="en-GB"/>
        </w:rPr>
        <w:t>.</w:t>
      </w:r>
      <w:r w:rsidR="00471E03">
        <w:rPr>
          <w:lang w:val="en-GB"/>
        </w:rPr>
        <w:t xml:space="preserve"> </w:t>
      </w:r>
      <w:r w:rsidR="0068611D">
        <w:rPr>
          <w:lang w:val="en-GB"/>
        </w:rPr>
        <w:t xml:space="preserve">As Goggin and Hassler-Forrest </w:t>
      </w:r>
      <w:r w:rsidR="00CB6D56">
        <w:rPr>
          <w:lang w:val="en-GB"/>
        </w:rPr>
        <w:t>observed</w:t>
      </w:r>
      <w:r w:rsidR="006A063B">
        <w:rPr>
          <w:lang w:val="en-GB"/>
        </w:rPr>
        <w:t xml:space="preserve">, pulp magazines </w:t>
      </w:r>
      <w:r w:rsidR="00612A91">
        <w:rPr>
          <w:lang w:val="en-GB"/>
        </w:rPr>
        <w:t xml:space="preserve">prevailed primarily because they were economically viable </w:t>
      </w:r>
      <w:r w:rsidR="00AF23C7">
        <w:rPr>
          <w:lang w:val="en-GB"/>
        </w:rPr>
        <w:t>to produce</w:t>
      </w:r>
      <w:r w:rsidR="00CA6ECF">
        <w:rPr>
          <w:lang w:val="en-GB"/>
        </w:rPr>
        <w:t xml:space="preserve"> and “tried to fill thematic niches such as horror and science fiction previously neglected </w:t>
      </w:r>
      <w:r w:rsidR="009425D2">
        <w:rPr>
          <w:lang w:val="en-GB"/>
        </w:rPr>
        <w:t>by the “slick magazines”” (Goggin &amp; Hassler-Forrest, 2010, p.45). However</w:t>
      </w:r>
      <w:r w:rsidR="00F62E9A">
        <w:rPr>
          <w:lang w:val="en-GB"/>
        </w:rPr>
        <w:t>,</w:t>
      </w:r>
      <w:r w:rsidR="009425D2">
        <w:rPr>
          <w:lang w:val="en-GB"/>
        </w:rPr>
        <w:t xml:space="preserve"> as Tim </w:t>
      </w:r>
      <w:proofErr w:type="spellStart"/>
      <w:r w:rsidR="009425D2">
        <w:rPr>
          <w:lang w:val="en-GB"/>
        </w:rPr>
        <w:t>DeForest</w:t>
      </w:r>
      <w:proofErr w:type="spellEnd"/>
      <w:r w:rsidR="009425D2">
        <w:rPr>
          <w:lang w:val="en-GB"/>
        </w:rPr>
        <w:t xml:space="preserve"> observed, </w:t>
      </w:r>
      <w:r w:rsidR="001B332D">
        <w:rPr>
          <w:lang w:val="en-GB"/>
        </w:rPr>
        <w:t xml:space="preserve">the pulp format eventually died out due to competition from the nascent comic book format, which </w:t>
      </w:r>
      <w:r w:rsidR="00BA76CB">
        <w:rPr>
          <w:lang w:val="en-GB"/>
        </w:rPr>
        <w:t>“provided younger readers with the</w:t>
      </w:r>
      <w:r w:rsidR="00A21200">
        <w:rPr>
          <w:lang w:val="en-GB"/>
        </w:rPr>
        <w:t xml:space="preserve"> flashy, four-color adventures of a new </w:t>
      </w:r>
      <w:r w:rsidR="00F62E9A">
        <w:rPr>
          <w:lang w:val="en-GB"/>
        </w:rPr>
        <w:t>breed of superheroes” and also provided “a more graphic and easily accessible source of fantasy adventure and wish fulfilment” (</w:t>
      </w:r>
      <w:proofErr w:type="spellStart"/>
      <w:r w:rsidR="00F62E9A">
        <w:rPr>
          <w:lang w:val="en-GB"/>
        </w:rPr>
        <w:t>DeForest</w:t>
      </w:r>
      <w:proofErr w:type="spellEnd"/>
      <w:r w:rsidR="00F62E9A">
        <w:rPr>
          <w:lang w:val="en-GB"/>
        </w:rPr>
        <w:t>, 2004, p.106-108).</w:t>
      </w:r>
    </w:p>
    <w:p w14:paraId="7357236F" w14:textId="77777777" w:rsidR="007635DC" w:rsidRDefault="007635DC">
      <w:pPr>
        <w:rPr>
          <w:lang w:val="en-GB"/>
        </w:rPr>
      </w:pPr>
    </w:p>
    <w:p w14:paraId="5733C2BD" w14:textId="373DC7EE" w:rsidR="00AF3D49" w:rsidRDefault="00B53170">
      <w:pPr>
        <w:rPr>
          <w:lang w:val="en-GB"/>
        </w:rPr>
      </w:pPr>
      <w:r>
        <w:rPr>
          <w:lang w:val="en-GB"/>
        </w:rPr>
        <w:t xml:space="preserve">Sequential art, that is to say forms of art that </w:t>
      </w:r>
      <w:r w:rsidR="00A932F9">
        <w:rPr>
          <w:lang w:val="en-GB"/>
        </w:rPr>
        <w:t>use ima</w:t>
      </w:r>
      <w:r w:rsidR="00BD28E2">
        <w:rPr>
          <w:lang w:val="en-GB"/>
        </w:rPr>
        <w:t xml:space="preserve">ges arranged in a certain order </w:t>
      </w:r>
      <w:r w:rsidR="00A932F9">
        <w:rPr>
          <w:lang w:val="en-GB"/>
        </w:rPr>
        <w:t xml:space="preserve">to tell a story, arguably stretches back much longer than the old comic strips. In his </w:t>
      </w:r>
      <w:r w:rsidR="007457A2">
        <w:rPr>
          <w:lang w:val="en-GB"/>
        </w:rPr>
        <w:t xml:space="preserve">book </w:t>
      </w:r>
      <w:r w:rsidR="007457A2">
        <w:rPr>
          <w:i/>
          <w:lang w:val="en-GB"/>
        </w:rPr>
        <w:t>Understanding Comics</w:t>
      </w:r>
      <w:r w:rsidR="00A932F9">
        <w:rPr>
          <w:lang w:val="en-GB"/>
        </w:rPr>
        <w:t xml:space="preserve">, cartoonist </w:t>
      </w:r>
      <w:r w:rsidR="004237CF">
        <w:rPr>
          <w:lang w:val="en-GB"/>
        </w:rPr>
        <w:t xml:space="preserve">and comic theorist </w:t>
      </w:r>
      <w:r w:rsidR="00A932F9">
        <w:rPr>
          <w:lang w:val="en-GB"/>
        </w:rPr>
        <w:t xml:space="preserve">Scott McCloud </w:t>
      </w:r>
      <w:r w:rsidR="00747BDB">
        <w:rPr>
          <w:lang w:val="en-GB"/>
        </w:rPr>
        <w:t xml:space="preserve">cites </w:t>
      </w:r>
      <w:r w:rsidR="007515FA">
        <w:rPr>
          <w:lang w:val="en-GB"/>
        </w:rPr>
        <w:t xml:space="preserve">the </w:t>
      </w:r>
      <w:r w:rsidR="00312882">
        <w:rPr>
          <w:lang w:val="en-GB"/>
        </w:rPr>
        <w:t xml:space="preserve">picture manuscripts </w:t>
      </w:r>
      <w:r w:rsidR="007515FA">
        <w:rPr>
          <w:lang w:val="en-GB"/>
        </w:rPr>
        <w:t xml:space="preserve">of pre-Columbian Oaxaca </w:t>
      </w:r>
      <w:r w:rsidR="00CD5F38">
        <w:rPr>
          <w:lang w:val="en-GB"/>
        </w:rPr>
        <w:t>(today part of Mexico) and the Baye</w:t>
      </w:r>
      <w:r w:rsidR="007515FA">
        <w:rPr>
          <w:lang w:val="en-GB"/>
        </w:rPr>
        <w:t>u</w:t>
      </w:r>
      <w:r w:rsidR="00CD5F38">
        <w:rPr>
          <w:lang w:val="en-GB"/>
        </w:rPr>
        <w:t>x</w:t>
      </w:r>
      <w:r w:rsidR="007515FA">
        <w:rPr>
          <w:lang w:val="en-GB"/>
        </w:rPr>
        <w:t xml:space="preserve"> Tapestry </w:t>
      </w:r>
      <w:r w:rsidR="00CD5F38">
        <w:rPr>
          <w:lang w:val="en-GB"/>
        </w:rPr>
        <w:t>of 11</w:t>
      </w:r>
      <w:r w:rsidR="00CD5F38" w:rsidRPr="00CD5F38">
        <w:rPr>
          <w:vertAlign w:val="superscript"/>
          <w:lang w:val="en-GB"/>
        </w:rPr>
        <w:t>th</w:t>
      </w:r>
      <w:r w:rsidR="00CD5F38">
        <w:rPr>
          <w:lang w:val="en-GB"/>
        </w:rPr>
        <w:t xml:space="preserve"> century England as ancient examples of what we would now call sequential art, and even traces its origin as far back as </w:t>
      </w:r>
      <w:r w:rsidR="00BA7E59">
        <w:rPr>
          <w:lang w:val="en-GB"/>
        </w:rPr>
        <w:t xml:space="preserve">the Tomb of </w:t>
      </w:r>
      <w:proofErr w:type="spellStart"/>
      <w:r w:rsidR="00BA7E59">
        <w:rPr>
          <w:lang w:val="en-GB"/>
        </w:rPr>
        <w:t>Menna</w:t>
      </w:r>
      <w:proofErr w:type="spellEnd"/>
      <w:r w:rsidR="00863BBB">
        <w:rPr>
          <w:lang w:val="en-GB"/>
        </w:rPr>
        <w:t xml:space="preserve"> </w:t>
      </w:r>
      <w:r w:rsidR="00A743EA">
        <w:rPr>
          <w:lang w:val="en-GB"/>
        </w:rPr>
        <w:t xml:space="preserve">in Ancient Egypt </w:t>
      </w:r>
      <w:r w:rsidR="00863BBB">
        <w:rPr>
          <w:lang w:val="en-GB"/>
        </w:rPr>
        <w:t>(McCloud, 1993, p.14).</w:t>
      </w:r>
      <w:r w:rsidR="00471E03">
        <w:rPr>
          <w:lang w:val="en-GB"/>
        </w:rPr>
        <w:t xml:space="preserve"> </w:t>
      </w:r>
      <w:r w:rsidR="00207EB6">
        <w:rPr>
          <w:lang w:val="en-GB"/>
        </w:rPr>
        <w:t xml:space="preserve">As comics </w:t>
      </w:r>
      <w:r w:rsidR="000F057A">
        <w:rPr>
          <w:lang w:val="en-GB"/>
        </w:rPr>
        <w:t>developed as a sequential</w:t>
      </w:r>
      <w:r w:rsidR="00266104">
        <w:rPr>
          <w:lang w:val="en-GB"/>
        </w:rPr>
        <w:t xml:space="preserve"> art</w:t>
      </w:r>
      <w:r w:rsidR="000F057A">
        <w:rPr>
          <w:lang w:val="en-GB"/>
        </w:rPr>
        <w:t xml:space="preserve"> form, they progressed </w:t>
      </w:r>
      <w:r w:rsidR="00C034DB">
        <w:rPr>
          <w:lang w:val="en-GB"/>
        </w:rPr>
        <w:t xml:space="preserve">to a point where </w:t>
      </w:r>
      <w:r w:rsidR="00295511">
        <w:rPr>
          <w:lang w:val="en-GB"/>
        </w:rPr>
        <w:t xml:space="preserve">they were beginning to </w:t>
      </w:r>
      <w:r w:rsidR="00E24418">
        <w:rPr>
          <w:lang w:val="en-GB"/>
        </w:rPr>
        <w:t>move</w:t>
      </w:r>
      <w:r w:rsidR="00295511">
        <w:rPr>
          <w:lang w:val="en-GB"/>
        </w:rPr>
        <w:t xml:space="preserve"> beyond the </w:t>
      </w:r>
      <w:r w:rsidR="00E24418">
        <w:rPr>
          <w:lang w:val="en-GB"/>
        </w:rPr>
        <w:t>well-worn format of the time, embracing more mature storytelling</w:t>
      </w:r>
      <w:r w:rsidR="00D24ED5">
        <w:rPr>
          <w:lang w:val="en-GB"/>
        </w:rPr>
        <w:t xml:space="preserve">, </w:t>
      </w:r>
      <w:r w:rsidR="00072B6E">
        <w:rPr>
          <w:lang w:val="en-GB"/>
        </w:rPr>
        <w:t>putting greater emphasis on imagery</w:t>
      </w:r>
      <w:r w:rsidR="00723C84">
        <w:rPr>
          <w:lang w:val="en-GB"/>
        </w:rPr>
        <w:t xml:space="preserve"> with text being more of an extension of image,</w:t>
      </w:r>
      <w:r w:rsidR="00E24418">
        <w:rPr>
          <w:lang w:val="en-GB"/>
        </w:rPr>
        <w:t xml:space="preserve"> and </w:t>
      </w:r>
      <w:r w:rsidR="001D26B6">
        <w:rPr>
          <w:lang w:val="en-GB"/>
        </w:rPr>
        <w:t>r</w:t>
      </w:r>
      <w:r w:rsidR="00E82455">
        <w:rPr>
          <w:lang w:val="en-GB"/>
        </w:rPr>
        <w:t>unning</w:t>
      </w:r>
      <w:r w:rsidR="001D26B6">
        <w:rPr>
          <w:lang w:val="en-GB"/>
        </w:rPr>
        <w:t xml:space="preserve"> for the length of a </w:t>
      </w:r>
      <w:r w:rsidR="00723C84">
        <w:rPr>
          <w:lang w:val="en-GB"/>
        </w:rPr>
        <w:t>novel. This</w:t>
      </w:r>
      <w:r w:rsidR="00067536">
        <w:rPr>
          <w:lang w:val="en-GB"/>
        </w:rPr>
        <w:t xml:space="preserve"> emergent art form was </w:t>
      </w:r>
      <w:r w:rsidR="005D1DF3">
        <w:rPr>
          <w:lang w:val="en-GB"/>
        </w:rPr>
        <w:t>christened as the graphic novel. T</w:t>
      </w:r>
      <w:r w:rsidR="00067536">
        <w:rPr>
          <w:lang w:val="en-GB"/>
        </w:rPr>
        <w:t xml:space="preserve">his term came to prominence upon the release of Will Eisner’s seminal graphic novel </w:t>
      </w:r>
      <w:r w:rsidR="00067536">
        <w:rPr>
          <w:i/>
          <w:lang w:val="en-GB"/>
        </w:rPr>
        <w:t>A Contract with God and Other Tenement Stories</w:t>
      </w:r>
      <w:r w:rsidR="005D1DF3">
        <w:rPr>
          <w:i/>
          <w:lang w:val="en-GB"/>
        </w:rPr>
        <w:t xml:space="preserve"> </w:t>
      </w:r>
      <w:r w:rsidR="005D1DF3">
        <w:rPr>
          <w:lang w:val="en-GB"/>
        </w:rPr>
        <w:t>(1978)</w:t>
      </w:r>
      <w:r w:rsidR="00067536">
        <w:rPr>
          <w:lang w:val="en-GB"/>
        </w:rPr>
        <w:t>, an anthology story set in a fictional New York tenement</w:t>
      </w:r>
      <w:r w:rsidR="005A540D">
        <w:rPr>
          <w:lang w:val="en-GB"/>
        </w:rPr>
        <w:t xml:space="preserve"> inhabited by the book’s central characters. In his book </w:t>
      </w:r>
      <w:r w:rsidR="005A540D">
        <w:rPr>
          <w:i/>
          <w:lang w:val="en-GB"/>
        </w:rPr>
        <w:t>Comics and Sequential Art</w:t>
      </w:r>
      <w:r w:rsidR="005A540D">
        <w:rPr>
          <w:lang w:val="en-GB"/>
        </w:rPr>
        <w:t xml:space="preserve">, Eisner </w:t>
      </w:r>
      <w:r w:rsidR="0034305C">
        <w:rPr>
          <w:lang w:val="en-GB"/>
        </w:rPr>
        <w:t>describes</w:t>
      </w:r>
      <w:r w:rsidR="00AF3D49">
        <w:rPr>
          <w:lang w:val="en-GB"/>
        </w:rPr>
        <w:t xml:space="preserve"> the development of comic books</w:t>
      </w:r>
      <w:r w:rsidR="008776F7">
        <w:rPr>
          <w:lang w:val="en-GB"/>
        </w:rPr>
        <w:t xml:space="preserve"> into what would become graphic novels during his day:</w:t>
      </w:r>
    </w:p>
    <w:p w14:paraId="0465AC8D" w14:textId="77777777" w:rsidR="00AF3D49" w:rsidRDefault="00AF3D49">
      <w:pPr>
        <w:rPr>
          <w:lang w:val="en-GB"/>
        </w:rPr>
      </w:pPr>
    </w:p>
    <w:p w14:paraId="547D1886" w14:textId="77777777" w:rsidR="005D1DF3" w:rsidRDefault="005D1DF3">
      <w:pPr>
        <w:rPr>
          <w:lang w:val="en-GB"/>
        </w:rPr>
      </w:pPr>
    </w:p>
    <w:p w14:paraId="7249CEC3" w14:textId="77777777" w:rsidR="005D1DF3" w:rsidRDefault="00AF3D49" w:rsidP="005D1DF3">
      <w:pPr>
        <w:ind w:left="720"/>
        <w:rPr>
          <w:lang w:val="en-GB"/>
        </w:rPr>
      </w:pPr>
      <w:r>
        <w:rPr>
          <w:lang w:val="en-GB"/>
        </w:rPr>
        <w:t xml:space="preserve">“For the past 53 years, modern comic book artists have been developing in their craft the interplay of word and image. They have in the process, I believe, achieved a successful cross-breeding of illustration and prose.” </w:t>
      </w:r>
    </w:p>
    <w:p w14:paraId="26C7830F" w14:textId="77777777" w:rsidR="005D1DF3" w:rsidRDefault="005D1DF3" w:rsidP="005D1DF3">
      <w:pPr>
        <w:ind w:left="720"/>
        <w:rPr>
          <w:lang w:val="en-GB"/>
        </w:rPr>
      </w:pPr>
    </w:p>
    <w:p w14:paraId="1E2F05B5" w14:textId="148E00F5" w:rsidR="00723C84" w:rsidRDefault="00AF3D49" w:rsidP="005D1DF3">
      <w:pPr>
        <w:ind w:left="720"/>
        <w:jc w:val="right"/>
        <w:rPr>
          <w:lang w:val="en-GB"/>
        </w:rPr>
      </w:pPr>
      <w:r>
        <w:rPr>
          <w:lang w:val="en-GB"/>
        </w:rPr>
        <w:t>(Eisner, 1985, p.8)</w:t>
      </w:r>
    </w:p>
    <w:p w14:paraId="673067EF" w14:textId="77777777" w:rsidR="005A540D" w:rsidRDefault="005A540D">
      <w:pPr>
        <w:rPr>
          <w:lang w:val="en-GB"/>
        </w:rPr>
      </w:pPr>
    </w:p>
    <w:p w14:paraId="5E22A611" w14:textId="77777777" w:rsidR="005D1DF3" w:rsidRDefault="005D1DF3">
      <w:pPr>
        <w:rPr>
          <w:lang w:val="en-GB"/>
        </w:rPr>
      </w:pPr>
    </w:p>
    <w:p w14:paraId="50645658" w14:textId="68B7D427" w:rsidR="00AF3D49" w:rsidRPr="00605B86" w:rsidRDefault="00AF3D49">
      <w:pPr>
        <w:rPr>
          <w:lang w:val="en-GB"/>
        </w:rPr>
      </w:pPr>
      <w:r>
        <w:rPr>
          <w:lang w:val="en-GB"/>
        </w:rPr>
        <w:t xml:space="preserve">One can see an example of this in Eisner’s </w:t>
      </w:r>
      <w:r>
        <w:rPr>
          <w:i/>
          <w:lang w:val="en-GB"/>
        </w:rPr>
        <w:t xml:space="preserve">A Contract </w:t>
      </w:r>
      <w:proofErr w:type="gramStart"/>
      <w:r>
        <w:rPr>
          <w:i/>
          <w:lang w:val="en-GB"/>
        </w:rPr>
        <w:t>With</w:t>
      </w:r>
      <w:proofErr w:type="gramEnd"/>
      <w:r>
        <w:rPr>
          <w:i/>
          <w:lang w:val="en-GB"/>
        </w:rPr>
        <w:t xml:space="preserve"> God</w:t>
      </w:r>
      <w:r w:rsidR="00605B86">
        <w:rPr>
          <w:lang w:val="en-GB"/>
        </w:rPr>
        <w:t xml:space="preserve">, where the lettering is often treated as an extension of imagery as opposed to something that is just there for the sake of </w:t>
      </w:r>
      <w:r w:rsidR="006B15F2">
        <w:rPr>
          <w:lang w:val="en-GB"/>
        </w:rPr>
        <w:t>having</w:t>
      </w:r>
      <w:r w:rsidR="00605B86">
        <w:rPr>
          <w:lang w:val="en-GB"/>
        </w:rPr>
        <w:t xml:space="preserve"> text. In </w:t>
      </w:r>
      <w:r w:rsidR="008E1A24">
        <w:rPr>
          <w:lang w:val="en-GB"/>
        </w:rPr>
        <w:t>the example shown in Figure 2</w:t>
      </w:r>
      <w:r w:rsidR="00605B86">
        <w:rPr>
          <w:lang w:val="en-GB"/>
        </w:rPr>
        <w:t>, the lettering is designed to be drenched by falling rain.</w:t>
      </w:r>
    </w:p>
    <w:p w14:paraId="34515AD7" w14:textId="77777777" w:rsidR="00AF3D49" w:rsidRDefault="00AF3D49">
      <w:pPr>
        <w:rPr>
          <w:lang w:val="en-GB"/>
        </w:rPr>
      </w:pPr>
    </w:p>
    <w:p w14:paraId="260C8967" w14:textId="77777777" w:rsidR="00605B86" w:rsidRDefault="00605B86" w:rsidP="00605B86">
      <w:pPr>
        <w:keepNext/>
        <w:jc w:val="center"/>
      </w:pPr>
      <w:r>
        <w:rPr>
          <w:noProof/>
        </w:rPr>
        <w:drawing>
          <wp:inline distT="0" distB="0" distL="0" distR="0" wp14:anchorId="771C6791" wp14:editId="6A83C86D">
            <wp:extent cx="2604450" cy="3774440"/>
            <wp:effectExtent l="0" t="0" r="12065"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ontract-with-god-0008.jpg"/>
                    <pic:cNvPicPr/>
                  </pic:nvPicPr>
                  <pic:blipFill rotWithShape="1">
                    <a:blip r:embed="rId6">
                      <a:extLst>
                        <a:ext uri="{28A0092B-C50C-407E-A947-70E740481C1C}">
                          <a14:useLocalDpi xmlns:a14="http://schemas.microsoft.com/office/drawing/2010/main" val="0"/>
                        </a:ext>
                      </a:extLst>
                    </a:blip>
                    <a:srcRect t="8362" b="2525"/>
                    <a:stretch/>
                  </pic:blipFill>
                  <pic:spPr bwMode="auto">
                    <a:xfrm>
                      <a:off x="0" y="0"/>
                      <a:ext cx="2651117" cy="3842071"/>
                    </a:xfrm>
                    <a:prstGeom prst="rect">
                      <a:avLst/>
                    </a:prstGeom>
                    <a:ln>
                      <a:noFill/>
                    </a:ln>
                    <a:extLst>
                      <a:ext uri="{53640926-AAD7-44D8-BBD7-CCE9431645EC}">
                        <a14:shadowObscured xmlns:a14="http://schemas.microsoft.com/office/drawing/2010/main"/>
                      </a:ext>
                    </a:extLst>
                  </pic:spPr>
                </pic:pic>
              </a:graphicData>
            </a:graphic>
          </wp:inline>
        </w:drawing>
      </w:r>
    </w:p>
    <w:p w14:paraId="2977B352" w14:textId="10245037" w:rsidR="00AF3D49" w:rsidRPr="00605B86" w:rsidRDefault="00605B86" w:rsidP="00605B86">
      <w:pPr>
        <w:pStyle w:val="Caption"/>
        <w:jc w:val="center"/>
        <w:rPr>
          <w:color w:val="000000" w:themeColor="text1"/>
          <w:lang w:val="en-GB"/>
        </w:rPr>
      </w:pPr>
      <w:r w:rsidRPr="00605B86">
        <w:rPr>
          <w:b/>
          <w:color w:val="000000" w:themeColor="text1"/>
        </w:rPr>
        <w:t xml:space="preserve">Figure </w:t>
      </w:r>
      <w:r w:rsidRPr="00605B86">
        <w:rPr>
          <w:b/>
          <w:color w:val="000000" w:themeColor="text1"/>
        </w:rPr>
        <w:fldChar w:fldCharType="begin"/>
      </w:r>
      <w:r w:rsidRPr="00605B86">
        <w:rPr>
          <w:b/>
          <w:color w:val="000000" w:themeColor="text1"/>
        </w:rPr>
        <w:instrText xml:space="preserve"> SEQ Figure \* ARABIC </w:instrText>
      </w:r>
      <w:r w:rsidRPr="00605B86">
        <w:rPr>
          <w:b/>
          <w:color w:val="000000" w:themeColor="text1"/>
        </w:rPr>
        <w:fldChar w:fldCharType="separate"/>
      </w:r>
      <w:r w:rsidR="007214BB">
        <w:rPr>
          <w:b/>
          <w:noProof/>
          <w:color w:val="000000" w:themeColor="text1"/>
        </w:rPr>
        <w:t>2</w:t>
      </w:r>
      <w:r w:rsidRPr="00605B86">
        <w:rPr>
          <w:b/>
          <w:color w:val="000000" w:themeColor="text1"/>
        </w:rPr>
        <w:fldChar w:fldCharType="end"/>
      </w:r>
      <w:r w:rsidRPr="00605B86">
        <w:rPr>
          <w:color w:val="000000" w:themeColor="text1"/>
        </w:rPr>
        <w:t xml:space="preserve"> </w:t>
      </w:r>
      <w:r w:rsidRPr="00605B86">
        <w:rPr>
          <w:i w:val="0"/>
          <w:color w:val="000000" w:themeColor="text1"/>
        </w:rPr>
        <w:t xml:space="preserve">A page from W. Eisner's </w:t>
      </w:r>
      <w:r w:rsidRPr="00605B86">
        <w:rPr>
          <w:color w:val="000000" w:themeColor="text1"/>
        </w:rPr>
        <w:t>A Contract with God</w:t>
      </w:r>
    </w:p>
    <w:p w14:paraId="70270B9B" w14:textId="77777777" w:rsidR="00AF3D49" w:rsidRDefault="00AF3D49">
      <w:pPr>
        <w:rPr>
          <w:lang w:val="en-GB"/>
        </w:rPr>
      </w:pPr>
    </w:p>
    <w:p w14:paraId="44723954" w14:textId="7C157188" w:rsidR="007E2D79" w:rsidRDefault="00AF3D49">
      <w:pPr>
        <w:rPr>
          <w:lang w:val="en-GB"/>
        </w:rPr>
      </w:pPr>
      <w:r>
        <w:rPr>
          <w:lang w:val="en-GB"/>
        </w:rPr>
        <w:t xml:space="preserve">Although </w:t>
      </w:r>
      <w:r>
        <w:rPr>
          <w:i/>
          <w:lang w:val="en-GB"/>
        </w:rPr>
        <w:t xml:space="preserve">A Contract </w:t>
      </w:r>
      <w:r w:rsidRPr="00AF3D49">
        <w:rPr>
          <w:i/>
          <w:lang w:val="en-GB"/>
        </w:rPr>
        <w:t>with God</w:t>
      </w:r>
      <w:r>
        <w:rPr>
          <w:lang w:val="en-GB"/>
        </w:rPr>
        <w:t xml:space="preserve"> </w:t>
      </w:r>
      <w:r w:rsidRPr="00AF3D49">
        <w:rPr>
          <w:lang w:val="en-GB"/>
        </w:rPr>
        <w:t>was</w:t>
      </w:r>
      <w:r>
        <w:rPr>
          <w:lang w:val="en-GB"/>
        </w:rPr>
        <w:t xml:space="preserve"> </w:t>
      </w:r>
      <w:r w:rsidR="006415E3">
        <w:rPr>
          <w:lang w:val="en-GB"/>
        </w:rPr>
        <w:t>one of the</w:t>
      </w:r>
      <w:r>
        <w:rPr>
          <w:lang w:val="en-GB"/>
        </w:rPr>
        <w:t xml:space="preserve"> first</w:t>
      </w:r>
      <w:r w:rsidR="006415E3">
        <w:rPr>
          <w:lang w:val="en-GB"/>
        </w:rPr>
        <w:t xml:space="preserve"> popular graphic novels</w:t>
      </w:r>
      <w:r>
        <w:rPr>
          <w:lang w:val="en-GB"/>
        </w:rPr>
        <w:t xml:space="preserve">, </w:t>
      </w:r>
      <w:r w:rsidR="008776F7">
        <w:rPr>
          <w:lang w:val="en-GB"/>
        </w:rPr>
        <w:t xml:space="preserve">Eisner was </w:t>
      </w:r>
      <w:r>
        <w:rPr>
          <w:lang w:val="en-GB"/>
        </w:rPr>
        <w:t xml:space="preserve">certainly not the first artist to create </w:t>
      </w:r>
      <w:r w:rsidR="005D1DF3">
        <w:rPr>
          <w:lang w:val="en-GB"/>
        </w:rPr>
        <w:t>this form of literature</w:t>
      </w:r>
      <w:r w:rsidR="007E2D79">
        <w:rPr>
          <w:lang w:val="en-GB"/>
        </w:rPr>
        <w:t>. Indeed,</w:t>
      </w:r>
      <w:r w:rsidR="00B14B2B">
        <w:rPr>
          <w:lang w:val="en-GB"/>
        </w:rPr>
        <w:t xml:space="preserve"> in the preface of that book</w:t>
      </w:r>
      <w:r w:rsidR="007E2D79">
        <w:rPr>
          <w:lang w:val="en-GB"/>
        </w:rPr>
        <w:t xml:space="preserve"> he credited </w:t>
      </w:r>
      <w:r w:rsidR="00B14B2B">
        <w:rPr>
          <w:lang w:val="en-GB"/>
        </w:rPr>
        <w:t xml:space="preserve">the works of </w:t>
      </w:r>
      <w:r w:rsidR="003159DE">
        <w:rPr>
          <w:lang w:val="en-GB"/>
        </w:rPr>
        <w:t xml:space="preserve">the </w:t>
      </w:r>
      <w:r w:rsidR="00B14B2B">
        <w:rPr>
          <w:lang w:val="en-GB"/>
        </w:rPr>
        <w:t xml:space="preserve">pioneering </w:t>
      </w:r>
      <w:r w:rsidR="003159DE">
        <w:rPr>
          <w:lang w:val="en-GB"/>
        </w:rPr>
        <w:t>wordless novelists</w:t>
      </w:r>
      <w:r w:rsidR="00B14B2B">
        <w:rPr>
          <w:lang w:val="en-GB"/>
        </w:rPr>
        <w:t xml:space="preserve"> Lynd Ward, </w:t>
      </w:r>
      <w:proofErr w:type="spellStart"/>
      <w:r w:rsidR="00B14B2B">
        <w:rPr>
          <w:lang w:val="en-GB"/>
        </w:rPr>
        <w:t>Frans</w:t>
      </w:r>
      <w:proofErr w:type="spellEnd"/>
      <w:r w:rsidR="00B14B2B">
        <w:rPr>
          <w:lang w:val="en-GB"/>
        </w:rPr>
        <w:t xml:space="preserve"> </w:t>
      </w:r>
      <w:proofErr w:type="spellStart"/>
      <w:r w:rsidR="00B14B2B">
        <w:rPr>
          <w:lang w:val="en-GB"/>
        </w:rPr>
        <w:t>Masereel</w:t>
      </w:r>
      <w:proofErr w:type="spellEnd"/>
      <w:r w:rsidR="00B14B2B">
        <w:rPr>
          <w:lang w:val="en-GB"/>
        </w:rPr>
        <w:t xml:space="preserve"> and </w:t>
      </w:r>
      <w:r w:rsidR="00B14B2B" w:rsidRPr="00B14B2B">
        <w:rPr>
          <w:lang w:val="en-GB"/>
        </w:rPr>
        <w:t xml:space="preserve">Otto </w:t>
      </w:r>
      <w:proofErr w:type="spellStart"/>
      <w:r w:rsidR="00B14B2B" w:rsidRPr="00B14B2B">
        <w:rPr>
          <w:lang w:val="en-GB"/>
        </w:rPr>
        <w:t>Nückel</w:t>
      </w:r>
      <w:proofErr w:type="spellEnd"/>
      <w:r w:rsidR="00B14B2B">
        <w:rPr>
          <w:lang w:val="en-GB"/>
        </w:rPr>
        <w:t xml:space="preserve"> as key inspirations (</w:t>
      </w:r>
      <w:r w:rsidR="00D14BCD">
        <w:rPr>
          <w:lang w:val="en-GB"/>
        </w:rPr>
        <w:t xml:space="preserve">Eisner, 1978, </w:t>
      </w:r>
      <w:proofErr w:type="spellStart"/>
      <w:r w:rsidR="00D14BCD">
        <w:rPr>
          <w:lang w:val="en-GB"/>
        </w:rPr>
        <w:t>p.ix</w:t>
      </w:r>
      <w:proofErr w:type="spellEnd"/>
      <w:r w:rsidR="00D14BCD">
        <w:rPr>
          <w:lang w:val="en-GB"/>
        </w:rPr>
        <w:t>-x</w:t>
      </w:r>
      <w:r w:rsidR="00B14B2B">
        <w:rPr>
          <w:lang w:val="en-GB"/>
        </w:rPr>
        <w:t>)</w:t>
      </w:r>
      <w:r w:rsidR="007E2D79">
        <w:rPr>
          <w:lang w:val="en-GB"/>
        </w:rPr>
        <w:t>.</w:t>
      </w:r>
      <w:r w:rsidR="00662F8E">
        <w:rPr>
          <w:lang w:val="en-GB"/>
        </w:rPr>
        <w:t xml:space="preserve"> The term “graphic novel” also predates Eisner’s use, </w:t>
      </w:r>
      <w:r w:rsidR="000425D0">
        <w:rPr>
          <w:lang w:val="en-GB"/>
        </w:rPr>
        <w:t>coined in 1964 by the critic Richard Kyle</w:t>
      </w:r>
      <w:r w:rsidR="00BB6DBB">
        <w:rPr>
          <w:lang w:val="en-GB"/>
        </w:rPr>
        <w:t xml:space="preserve"> in Issue #2 of the CAPA-Alpha fan </w:t>
      </w:r>
      <w:r w:rsidR="006415E3">
        <w:rPr>
          <w:lang w:val="en-GB"/>
        </w:rPr>
        <w:t>magazine</w:t>
      </w:r>
      <w:r w:rsidR="00565B23">
        <w:rPr>
          <w:lang w:val="en-GB"/>
        </w:rPr>
        <w:t xml:space="preserve"> (Schmitz-Evans, 2013, p.389)</w:t>
      </w:r>
      <w:r w:rsidR="00605B86">
        <w:rPr>
          <w:lang w:val="en-GB"/>
        </w:rPr>
        <w:t xml:space="preserve">. </w:t>
      </w:r>
      <w:r w:rsidR="00605B86">
        <w:rPr>
          <w:i/>
          <w:lang w:val="en-GB"/>
        </w:rPr>
        <w:t>A Contract with God</w:t>
      </w:r>
      <w:r w:rsidR="00605B86">
        <w:rPr>
          <w:lang w:val="en-GB"/>
        </w:rPr>
        <w:t xml:space="preserve"> was </w:t>
      </w:r>
      <w:r w:rsidR="00AD640C">
        <w:rPr>
          <w:lang w:val="en-GB"/>
        </w:rPr>
        <w:t>also not</w:t>
      </w:r>
      <w:r w:rsidR="00605B86">
        <w:rPr>
          <w:lang w:val="en-GB"/>
        </w:rPr>
        <w:t xml:space="preserve"> the first comic to be marketed as a graphic novel, with DC Comics labelling the second issue of </w:t>
      </w:r>
      <w:r w:rsidR="00371488">
        <w:rPr>
          <w:i/>
          <w:lang w:val="en-GB"/>
        </w:rPr>
        <w:t>The Sinister House of Secret Love</w:t>
      </w:r>
      <w:r w:rsidR="00371488">
        <w:rPr>
          <w:lang w:val="en-GB"/>
        </w:rPr>
        <w:t xml:space="preserve"> as “a graphic novel of gothic terror” (as shown </w:t>
      </w:r>
      <w:r w:rsidR="00AD640C">
        <w:rPr>
          <w:lang w:val="en-GB"/>
        </w:rPr>
        <w:t>in Figure 3</w:t>
      </w:r>
      <w:r w:rsidR="00371488">
        <w:rPr>
          <w:lang w:val="en-GB"/>
        </w:rPr>
        <w:t>).</w:t>
      </w:r>
    </w:p>
    <w:p w14:paraId="3F18486F" w14:textId="77777777" w:rsidR="00371488" w:rsidRDefault="00371488">
      <w:pPr>
        <w:rPr>
          <w:lang w:val="en-GB"/>
        </w:rPr>
      </w:pPr>
    </w:p>
    <w:p w14:paraId="219FA391" w14:textId="190C3DCF" w:rsidR="00371488" w:rsidRDefault="00371488">
      <w:pPr>
        <w:rPr>
          <w:lang w:val="en-GB"/>
        </w:rPr>
      </w:pPr>
      <w:r>
        <w:rPr>
          <w:lang w:val="en-GB"/>
        </w:rPr>
        <w:t xml:space="preserve">Whilst all this is true, it is important to remember that it was Eisner who effectively brought the graphic novel into the mainstream consciousness, without which the art form would not have developed. As writer </w:t>
      </w:r>
      <w:proofErr w:type="spellStart"/>
      <w:r>
        <w:rPr>
          <w:lang w:val="en-GB"/>
        </w:rPr>
        <w:t>Arie</w:t>
      </w:r>
      <w:proofErr w:type="spellEnd"/>
      <w:r>
        <w:rPr>
          <w:lang w:val="en-GB"/>
        </w:rPr>
        <w:t xml:space="preserve"> Kaplan points out:</w:t>
      </w:r>
    </w:p>
    <w:p w14:paraId="0452B1F8" w14:textId="77777777" w:rsidR="00371488" w:rsidRDefault="00371488">
      <w:pPr>
        <w:rPr>
          <w:lang w:val="en-GB"/>
        </w:rPr>
      </w:pPr>
    </w:p>
    <w:p w14:paraId="629E044E" w14:textId="77777777" w:rsidR="00AD640C" w:rsidRDefault="00AD640C">
      <w:pPr>
        <w:rPr>
          <w:lang w:val="en-GB"/>
        </w:rPr>
      </w:pPr>
    </w:p>
    <w:p w14:paraId="63180691" w14:textId="77777777" w:rsidR="00AD640C" w:rsidRDefault="00371488" w:rsidP="00AD640C">
      <w:pPr>
        <w:ind w:left="720"/>
        <w:rPr>
          <w:lang w:val="en-GB"/>
        </w:rPr>
      </w:pPr>
      <w:r>
        <w:rPr>
          <w:lang w:val="en-GB"/>
        </w:rPr>
        <w:t xml:space="preserve">“…by using his clout as a “grand old man” of comics to champion the use of long-form, ambitious, adult-oriented comics as a medium for personal expression, he paved the way for subsequent graphic novels like </w:t>
      </w:r>
      <w:proofErr w:type="spellStart"/>
      <w:r>
        <w:rPr>
          <w:i/>
          <w:lang w:val="en-GB"/>
        </w:rPr>
        <w:t>Maus</w:t>
      </w:r>
      <w:proofErr w:type="spellEnd"/>
      <w:r>
        <w:rPr>
          <w:lang w:val="en-GB"/>
        </w:rPr>
        <w:t xml:space="preserve"> and </w:t>
      </w:r>
      <w:r>
        <w:rPr>
          <w:i/>
          <w:lang w:val="en-GB"/>
        </w:rPr>
        <w:t>The Quitter</w:t>
      </w:r>
      <w:r>
        <w:rPr>
          <w:lang w:val="en-GB"/>
        </w:rPr>
        <w:t xml:space="preserve">. Eisner was also one of the first comic-book artists to get his work into major bookstores like Brentano’s, rather than just comic-book stores, thus affording </w:t>
      </w:r>
      <w:r>
        <w:rPr>
          <w:i/>
          <w:lang w:val="en-GB"/>
        </w:rPr>
        <w:t>A Contract with God</w:t>
      </w:r>
      <w:r>
        <w:rPr>
          <w:lang w:val="en-GB"/>
        </w:rPr>
        <w:t xml:space="preserve"> a larger audience than other comic books.” </w:t>
      </w:r>
    </w:p>
    <w:p w14:paraId="1DB3AAF6" w14:textId="77777777" w:rsidR="00AD640C" w:rsidRDefault="00AD640C" w:rsidP="00AD640C">
      <w:pPr>
        <w:ind w:left="720"/>
        <w:rPr>
          <w:lang w:val="en-GB"/>
        </w:rPr>
      </w:pPr>
    </w:p>
    <w:p w14:paraId="62C7BECC" w14:textId="2BC0C789" w:rsidR="00371488" w:rsidRPr="00371488" w:rsidRDefault="00371488" w:rsidP="00AD640C">
      <w:pPr>
        <w:ind w:left="720"/>
        <w:jc w:val="right"/>
        <w:rPr>
          <w:lang w:val="en-GB"/>
        </w:rPr>
      </w:pPr>
      <w:r>
        <w:rPr>
          <w:lang w:val="en-GB"/>
        </w:rPr>
        <w:t>(Kaplan, 2010, p.153)</w:t>
      </w:r>
    </w:p>
    <w:p w14:paraId="41EE66EF" w14:textId="77777777" w:rsidR="00371488" w:rsidRDefault="00371488">
      <w:pPr>
        <w:rPr>
          <w:lang w:val="en-GB"/>
        </w:rPr>
      </w:pPr>
    </w:p>
    <w:p w14:paraId="71EFB237" w14:textId="77777777" w:rsidR="00371488" w:rsidRPr="00371488" w:rsidRDefault="00371488">
      <w:pPr>
        <w:rPr>
          <w:lang w:val="en-GB"/>
        </w:rPr>
      </w:pPr>
    </w:p>
    <w:p w14:paraId="184F9488" w14:textId="77777777" w:rsidR="003159DE" w:rsidRDefault="00371488" w:rsidP="003159DE">
      <w:pPr>
        <w:keepNext/>
        <w:jc w:val="center"/>
      </w:pPr>
      <w:r>
        <w:rPr>
          <w:noProof/>
        </w:rPr>
        <w:drawing>
          <wp:inline distT="0" distB="0" distL="0" distR="0" wp14:anchorId="74352771" wp14:editId="4452A1C2">
            <wp:extent cx="2988679" cy="455026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4708.jpg"/>
                    <pic:cNvPicPr/>
                  </pic:nvPicPr>
                  <pic:blipFill>
                    <a:blip r:embed="rId7">
                      <a:extLst>
                        <a:ext uri="{28A0092B-C50C-407E-A947-70E740481C1C}">
                          <a14:useLocalDpi xmlns:a14="http://schemas.microsoft.com/office/drawing/2010/main" val="0"/>
                        </a:ext>
                      </a:extLst>
                    </a:blip>
                    <a:stretch>
                      <a:fillRect/>
                    </a:stretch>
                  </pic:blipFill>
                  <pic:spPr>
                    <a:xfrm>
                      <a:off x="0" y="0"/>
                      <a:ext cx="3006875" cy="4577969"/>
                    </a:xfrm>
                    <a:prstGeom prst="rect">
                      <a:avLst/>
                    </a:prstGeom>
                  </pic:spPr>
                </pic:pic>
              </a:graphicData>
            </a:graphic>
          </wp:inline>
        </w:drawing>
      </w:r>
    </w:p>
    <w:p w14:paraId="7743308E" w14:textId="14A8EB53" w:rsidR="00605B86" w:rsidRPr="003159DE" w:rsidRDefault="003159DE" w:rsidP="003159DE">
      <w:pPr>
        <w:pStyle w:val="Caption"/>
        <w:jc w:val="center"/>
        <w:rPr>
          <w:color w:val="000000" w:themeColor="text1"/>
          <w:lang w:val="en-GB"/>
        </w:rPr>
      </w:pPr>
      <w:r w:rsidRPr="003159DE">
        <w:rPr>
          <w:b/>
          <w:color w:val="000000" w:themeColor="text1"/>
        </w:rPr>
        <w:t xml:space="preserve">Figure </w:t>
      </w:r>
      <w:r w:rsidRPr="003159DE">
        <w:rPr>
          <w:b/>
          <w:color w:val="000000" w:themeColor="text1"/>
        </w:rPr>
        <w:fldChar w:fldCharType="begin"/>
      </w:r>
      <w:r w:rsidRPr="003159DE">
        <w:rPr>
          <w:b/>
          <w:color w:val="000000" w:themeColor="text1"/>
        </w:rPr>
        <w:instrText xml:space="preserve"> SEQ Figure \* ARABIC </w:instrText>
      </w:r>
      <w:r w:rsidRPr="003159DE">
        <w:rPr>
          <w:b/>
          <w:color w:val="000000" w:themeColor="text1"/>
        </w:rPr>
        <w:fldChar w:fldCharType="separate"/>
      </w:r>
      <w:r w:rsidR="007214BB">
        <w:rPr>
          <w:b/>
          <w:noProof/>
          <w:color w:val="000000" w:themeColor="text1"/>
        </w:rPr>
        <w:t>3</w:t>
      </w:r>
      <w:r w:rsidRPr="003159DE">
        <w:rPr>
          <w:b/>
          <w:color w:val="000000" w:themeColor="text1"/>
        </w:rPr>
        <w:fldChar w:fldCharType="end"/>
      </w:r>
      <w:r w:rsidRPr="003159DE">
        <w:rPr>
          <w:color w:val="000000" w:themeColor="text1"/>
        </w:rPr>
        <w:t xml:space="preserve"> The Sinister House of Secret Love #2 </w:t>
      </w:r>
      <w:r w:rsidRPr="003159DE">
        <w:rPr>
          <w:i w:val="0"/>
          <w:color w:val="000000" w:themeColor="text1"/>
        </w:rPr>
        <w:t>front cover</w:t>
      </w:r>
    </w:p>
    <w:p w14:paraId="67AAA1E8" w14:textId="5DB2E32A" w:rsidR="00605B86" w:rsidRPr="00605B86" w:rsidRDefault="00605B86" w:rsidP="00605B86">
      <w:pPr>
        <w:jc w:val="center"/>
        <w:rPr>
          <w:lang w:val="en-GB"/>
        </w:rPr>
      </w:pPr>
    </w:p>
    <w:p w14:paraId="5317E197" w14:textId="35C62C0F" w:rsidR="007E2D79" w:rsidRDefault="00D727CA">
      <w:pPr>
        <w:rPr>
          <w:lang w:val="en-GB"/>
        </w:rPr>
      </w:pPr>
      <w:r>
        <w:rPr>
          <w:lang w:val="en-GB"/>
        </w:rPr>
        <w:t xml:space="preserve">The key to </w:t>
      </w:r>
      <w:r w:rsidR="00C726FB">
        <w:rPr>
          <w:lang w:val="en-GB"/>
        </w:rPr>
        <w:t>comprehending</w:t>
      </w:r>
      <w:r>
        <w:rPr>
          <w:lang w:val="en-GB"/>
        </w:rPr>
        <w:t xml:space="preserve"> t</w:t>
      </w:r>
      <w:r w:rsidR="003E7A45">
        <w:rPr>
          <w:lang w:val="en-GB"/>
        </w:rPr>
        <w:t xml:space="preserve">he </w:t>
      </w:r>
      <w:r>
        <w:rPr>
          <w:lang w:val="en-GB"/>
        </w:rPr>
        <w:t xml:space="preserve">potential of comic books and/or graphic novels </w:t>
      </w:r>
      <w:r w:rsidR="000B4F4F">
        <w:rPr>
          <w:lang w:val="en-GB"/>
        </w:rPr>
        <w:t xml:space="preserve">as a </w:t>
      </w:r>
      <w:r w:rsidR="00EE6A37">
        <w:rPr>
          <w:lang w:val="en-GB"/>
        </w:rPr>
        <w:t xml:space="preserve">medium appropriate for the new project is to understanding their nature as </w:t>
      </w:r>
      <w:r w:rsidR="005F7BCA">
        <w:rPr>
          <w:lang w:val="en-GB"/>
        </w:rPr>
        <w:t>a storytelling medium with an ability to reflect back on the real world. In his 2009 T</w:t>
      </w:r>
      <w:r w:rsidR="00667D00">
        <w:rPr>
          <w:lang w:val="en-GB"/>
        </w:rPr>
        <w:t xml:space="preserve">ED </w:t>
      </w:r>
      <w:r w:rsidR="005F7BCA">
        <w:rPr>
          <w:lang w:val="en-GB"/>
        </w:rPr>
        <w:t>Talk, McCloud</w:t>
      </w:r>
      <w:r w:rsidR="00BB4F52">
        <w:rPr>
          <w:lang w:val="en-GB"/>
        </w:rPr>
        <w:t xml:space="preserve"> explains that all media</w:t>
      </w:r>
      <w:r w:rsidR="006E569C">
        <w:rPr>
          <w:lang w:val="en-GB"/>
        </w:rPr>
        <w:t>, whether comics, films or even virtual reality,</w:t>
      </w:r>
      <w:r w:rsidR="00BB4F52">
        <w:rPr>
          <w:lang w:val="en-GB"/>
        </w:rPr>
        <w:t xml:space="preserve"> </w:t>
      </w:r>
      <w:r w:rsidR="006E569C">
        <w:rPr>
          <w:lang w:val="en-GB"/>
        </w:rPr>
        <w:t>offers its viewers a window back into their real world</w:t>
      </w:r>
      <w:r w:rsidR="005B170C">
        <w:rPr>
          <w:lang w:val="en-GB"/>
        </w:rPr>
        <w:t>. In his view:</w:t>
      </w:r>
    </w:p>
    <w:p w14:paraId="45C02CCC" w14:textId="77777777" w:rsidR="005F7BCA" w:rsidRDefault="005F7BCA">
      <w:pPr>
        <w:rPr>
          <w:lang w:val="en-GB"/>
        </w:rPr>
      </w:pPr>
    </w:p>
    <w:p w14:paraId="2B6C0920" w14:textId="77777777" w:rsidR="006E569C" w:rsidRDefault="006E569C" w:rsidP="00F52A88">
      <w:pPr>
        <w:rPr>
          <w:lang w:val="en-GB"/>
        </w:rPr>
      </w:pPr>
    </w:p>
    <w:p w14:paraId="306F9F6A" w14:textId="11595705" w:rsidR="00F52A88" w:rsidRPr="00F52A88" w:rsidRDefault="00F52A88" w:rsidP="00B33AD1">
      <w:pPr>
        <w:ind w:left="720"/>
        <w:rPr>
          <w:lang w:val="en-GB"/>
        </w:rPr>
      </w:pPr>
      <w:r w:rsidRPr="00F52A88">
        <w:rPr>
          <w:lang w:val="en-GB"/>
        </w:rPr>
        <w:t xml:space="preserve">That's why most people turn to storytelling, to escape. But media provides us with a window back into the world we live in. And when media evolve so that the identity of the media becomes increasingly unique -- because what you're looking at is comics cubed, you're looking at comics that are more comics-like than they've ever been before -- when that happens, you provide people with multiple ways of </w:t>
      </w:r>
      <w:proofErr w:type="spellStart"/>
      <w:r w:rsidRPr="00F52A88">
        <w:rPr>
          <w:lang w:val="en-GB"/>
        </w:rPr>
        <w:t>reentering</w:t>
      </w:r>
      <w:proofErr w:type="spellEnd"/>
      <w:r w:rsidRPr="00F52A88">
        <w:rPr>
          <w:lang w:val="en-GB"/>
        </w:rPr>
        <w:t xml:space="preserve"> the world thro</w:t>
      </w:r>
      <w:r w:rsidR="00BE2EA8">
        <w:rPr>
          <w:lang w:val="en-GB"/>
        </w:rPr>
        <w:t>ugh different windows.</w:t>
      </w:r>
    </w:p>
    <w:p w14:paraId="1768E12E" w14:textId="190E1686" w:rsidR="00365B05" w:rsidRDefault="00365B05">
      <w:pPr>
        <w:rPr>
          <w:lang w:val="en-GB"/>
        </w:rPr>
      </w:pPr>
    </w:p>
    <w:p w14:paraId="5D1CE8BE" w14:textId="77777777" w:rsidR="00EE2388" w:rsidRDefault="00EE2388">
      <w:pPr>
        <w:rPr>
          <w:lang w:val="en-GB"/>
        </w:rPr>
      </w:pPr>
    </w:p>
    <w:p w14:paraId="43BB1798" w14:textId="4996BFFD" w:rsidR="00AF7032" w:rsidRDefault="00AF7032" w:rsidP="00B33AD1">
      <w:pPr>
        <w:jc w:val="right"/>
        <w:rPr>
          <w:lang w:val="en-GB"/>
        </w:rPr>
      </w:pPr>
      <w:r>
        <w:rPr>
          <w:lang w:val="en-GB"/>
        </w:rPr>
        <w:t>(TED, 2009)</w:t>
      </w:r>
    </w:p>
    <w:p w14:paraId="0E96DFB3" w14:textId="77777777" w:rsidR="00783EE8" w:rsidRDefault="00783EE8">
      <w:pPr>
        <w:rPr>
          <w:lang w:val="en-GB"/>
        </w:rPr>
      </w:pPr>
    </w:p>
    <w:p w14:paraId="4A279F5E" w14:textId="77777777" w:rsidR="005B170C" w:rsidRDefault="005B170C">
      <w:pPr>
        <w:rPr>
          <w:lang w:val="en-GB"/>
        </w:rPr>
      </w:pPr>
    </w:p>
    <w:p w14:paraId="627BD33B" w14:textId="77777777" w:rsidR="001E581A" w:rsidRDefault="005B170C">
      <w:pPr>
        <w:rPr>
          <w:lang w:val="en-GB"/>
        </w:rPr>
      </w:pPr>
      <w:r>
        <w:rPr>
          <w:lang w:val="en-GB"/>
        </w:rPr>
        <w:t xml:space="preserve">In this light, the potential </w:t>
      </w:r>
      <w:r w:rsidR="00CC2783">
        <w:rPr>
          <w:lang w:val="en-GB"/>
        </w:rPr>
        <w:t xml:space="preserve">of the medium can best be seen </w:t>
      </w:r>
      <w:r w:rsidR="005417DC">
        <w:rPr>
          <w:lang w:val="en-GB"/>
        </w:rPr>
        <w:t>in the ma</w:t>
      </w:r>
      <w:r w:rsidR="000130D1">
        <w:rPr>
          <w:lang w:val="en-GB"/>
        </w:rPr>
        <w:t xml:space="preserve">ny ways it has been reinvented as McCloud has described. The </w:t>
      </w:r>
      <w:r w:rsidR="007859B1">
        <w:rPr>
          <w:lang w:val="en-GB"/>
        </w:rPr>
        <w:t>development of comics and graphic novels has progressed to the point where the former has effectively become the latter. Today there are sup</w:t>
      </w:r>
      <w:r w:rsidR="002A23FE">
        <w:rPr>
          <w:lang w:val="en-GB"/>
        </w:rPr>
        <w:t xml:space="preserve">erhero graphic novels, often with a darker tone than found in conventional comic books, but the prestige of the graphic novel is such that the medium is not perceived </w:t>
      </w:r>
      <w:r w:rsidR="00667D00">
        <w:rPr>
          <w:lang w:val="en-GB"/>
        </w:rPr>
        <w:t xml:space="preserve">only </w:t>
      </w:r>
      <w:r w:rsidR="002A23FE">
        <w:rPr>
          <w:lang w:val="en-GB"/>
        </w:rPr>
        <w:t>with those in mind, thus the medium has room for more adult-oriented novels covering mature themes that it was assumed comics couldn’t touch.</w:t>
      </w:r>
    </w:p>
    <w:p w14:paraId="5799EBF1" w14:textId="77777777" w:rsidR="001E581A" w:rsidRDefault="001E581A">
      <w:pPr>
        <w:rPr>
          <w:lang w:val="en-GB"/>
        </w:rPr>
      </w:pPr>
    </w:p>
    <w:p w14:paraId="4D107E43" w14:textId="02606F8D" w:rsidR="00783EE8" w:rsidRPr="00783EE8" w:rsidRDefault="008813A9">
      <w:pPr>
        <w:rPr>
          <w:lang w:val="en-GB"/>
        </w:rPr>
      </w:pPr>
      <w:r>
        <w:rPr>
          <w:lang w:val="en-GB"/>
        </w:rPr>
        <w:t xml:space="preserve">Thus the medium has grown to eclipse the prominence of the comic book, much to the chagrin of detractors such as Alexander Dunst of </w:t>
      </w:r>
      <w:r>
        <w:rPr>
          <w:i/>
          <w:lang w:val="en-GB"/>
        </w:rPr>
        <w:t>Jacobin</w:t>
      </w:r>
      <w:r>
        <w:rPr>
          <w:lang w:val="en-GB"/>
        </w:rPr>
        <w:t xml:space="preserve"> who bemoan the rise of graphic novels as “aesthetic gentrification”</w:t>
      </w:r>
      <w:r w:rsidR="009A1EE8">
        <w:rPr>
          <w:lang w:val="en-GB"/>
        </w:rPr>
        <w:t xml:space="preserve"> by a bourgeoisie spreading </w:t>
      </w:r>
      <w:proofErr w:type="spellStart"/>
      <w:r w:rsidR="009A1EE8">
        <w:rPr>
          <w:lang w:val="en-GB"/>
        </w:rPr>
        <w:t>Lovecraftian</w:t>
      </w:r>
      <w:proofErr w:type="spellEnd"/>
      <w:r w:rsidR="009A1EE8">
        <w:rPr>
          <w:lang w:val="en-GB"/>
        </w:rPr>
        <w:t xml:space="preserve"> tentacles into “popular genres long associated with working-class or juvenile audiences” (Dunst, 2019).</w:t>
      </w:r>
      <w:r w:rsidR="001E581A">
        <w:rPr>
          <w:lang w:val="en-GB"/>
        </w:rPr>
        <w:t xml:space="preserve"> </w:t>
      </w:r>
      <w:r w:rsidR="00EB6AE6">
        <w:rPr>
          <w:lang w:val="en-GB"/>
        </w:rPr>
        <w:t xml:space="preserve">In Dunst’s defence, it is true that </w:t>
      </w:r>
      <w:r w:rsidR="0068280B">
        <w:rPr>
          <w:lang w:val="en-GB"/>
        </w:rPr>
        <w:t>there are plenty of graphic novels that are simply expensive comic books, and</w:t>
      </w:r>
      <w:r w:rsidR="006E1510">
        <w:rPr>
          <w:lang w:val="en-GB"/>
        </w:rPr>
        <w:t xml:space="preserve"> </w:t>
      </w:r>
      <w:r w:rsidR="0068280B">
        <w:rPr>
          <w:lang w:val="en-GB"/>
        </w:rPr>
        <w:t>books that</w:t>
      </w:r>
      <w:r w:rsidR="00032CF1">
        <w:rPr>
          <w:lang w:val="en-GB"/>
        </w:rPr>
        <w:t xml:space="preserve"> are made solely to</w:t>
      </w:r>
      <w:r w:rsidR="0068280B">
        <w:rPr>
          <w:lang w:val="en-GB"/>
        </w:rPr>
        <w:t xml:space="preserve"> appeal to oddly specific </w:t>
      </w:r>
      <w:r w:rsidR="006E1510">
        <w:rPr>
          <w:lang w:val="en-GB"/>
        </w:rPr>
        <w:t xml:space="preserve">middle class pet issues </w:t>
      </w:r>
      <w:r w:rsidR="0068280B">
        <w:rPr>
          <w:lang w:val="en-GB"/>
        </w:rPr>
        <w:t>(such as</w:t>
      </w:r>
      <w:r w:rsidR="00306F41">
        <w:rPr>
          <w:lang w:val="en-GB"/>
        </w:rPr>
        <w:t xml:space="preserve"> </w:t>
      </w:r>
      <w:r w:rsidR="006E1510">
        <w:rPr>
          <w:lang w:val="en-GB"/>
        </w:rPr>
        <w:t xml:space="preserve">Erin Williams’ </w:t>
      </w:r>
      <w:proofErr w:type="gramStart"/>
      <w:r w:rsidR="006E1510">
        <w:rPr>
          <w:i/>
          <w:lang w:val="en-GB"/>
        </w:rPr>
        <w:t>In</w:t>
      </w:r>
      <w:proofErr w:type="gramEnd"/>
      <w:r w:rsidR="006E1510">
        <w:rPr>
          <w:i/>
          <w:lang w:val="en-GB"/>
        </w:rPr>
        <w:t xml:space="preserve"> Commute: An Illustrated Memoir of Female Shame</w:t>
      </w:r>
      <w:r w:rsidR="006E1510">
        <w:rPr>
          <w:lang w:val="en-GB"/>
        </w:rPr>
        <w:t>), but let us thi</w:t>
      </w:r>
      <w:r w:rsidR="00C4504F">
        <w:rPr>
          <w:lang w:val="en-GB"/>
        </w:rPr>
        <w:t>nk of this in</w:t>
      </w:r>
      <w:r w:rsidR="00C02856">
        <w:rPr>
          <w:lang w:val="en-GB"/>
        </w:rPr>
        <w:t xml:space="preserve"> another way. Perhaps any </w:t>
      </w:r>
      <w:r w:rsidR="00E71501">
        <w:rPr>
          <w:lang w:val="en-GB"/>
        </w:rPr>
        <w:t xml:space="preserve">art form </w:t>
      </w:r>
      <w:r w:rsidR="008F768C">
        <w:rPr>
          <w:lang w:val="en-GB"/>
        </w:rPr>
        <w:t xml:space="preserve">in which even the most frivolous of </w:t>
      </w:r>
      <w:r w:rsidR="003573F4">
        <w:rPr>
          <w:lang w:val="en-GB"/>
        </w:rPr>
        <w:t xml:space="preserve">graphic novels may find a home and even turn a profit is one in which I can </w:t>
      </w:r>
      <w:r w:rsidR="007766A4">
        <w:rPr>
          <w:lang w:val="en-GB"/>
        </w:rPr>
        <w:t>not only advance myself, but have arguably the best creative outlet in terms of creative freedom</w:t>
      </w:r>
      <w:r w:rsidR="006C6E47">
        <w:rPr>
          <w:lang w:val="en-GB"/>
        </w:rPr>
        <w:t xml:space="preserve">. This may be especially true in part because, as author Paul Williams notes, the expectations of the medium have been favourable to creative freedom </w:t>
      </w:r>
      <w:r w:rsidR="006E15E7">
        <w:rPr>
          <w:lang w:val="en-GB"/>
        </w:rPr>
        <w:t>due to one-off or limited issue publication (Williams, 2020, p.</w:t>
      </w:r>
      <w:r w:rsidR="002A3320">
        <w:rPr>
          <w:lang w:val="en-GB"/>
        </w:rPr>
        <w:t>13)</w:t>
      </w:r>
      <w:r w:rsidR="006E15E7">
        <w:rPr>
          <w:lang w:val="en-GB"/>
        </w:rPr>
        <w:t>.</w:t>
      </w:r>
    </w:p>
    <w:p w14:paraId="1492B710" w14:textId="77777777" w:rsidR="009E1FFC" w:rsidRDefault="009E1FFC">
      <w:pPr>
        <w:rPr>
          <w:lang w:val="en-GB"/>
        </w:rPr>
      </w:pPr>
      <w:r>
        <w:rPr>
          <w:lang w:val="en-GB"/>
        </w:rPr>
        <w:br w:type="page"/>
      </w:r>
    </w:p>
    <w:p w14:paraId="0C6CCA69" w14:textId="724537C2" w:rsidR="005E2362" w:rsidRDefault="001F13AB">
      <w:pPr>
        <w:rPr>
          <w:lang w:val="en-GB"/>
        </w:rPr>
      </w:pPr>
      <w:r>
        <w:rPr>
          <w:b/>
          <w:sz w:val="32"/>
          <w:lang w:val="en-GB"/>
        </w:rPr>
        <w:t>WRITING YOUTH IN FLAMES</w:t>
      </w:r>
    </w:p>
    <w:p w14:paraId="449DD3CB" w14:textId="77777777" w:rsidR="005E2362" w:rsidRDefault="005E2362">
      <w:pPr>
        <w:rPr>
          <w:lang w:val="en-GB"/>
        </w:rPr>
      </w:pPr>
    </w:p>
    <w:p w14:paraId="75D2EEAE" w14:textId="4402273D" w:rsidR="005E2362" w:rsidRDefault="0078108F">
      <w:pPr>
        <w:rPr>
          <w:lang w:val="en-GB"/>
        </w:rPr>
      </w:pPr>
      <w:r>
        <w:rPr>
          <w:lang w:val="en-GB"/>
        </w:rPr>
        <w:t xml:space="preserve">As I mentioned in the introduction, this </w:t>
      </w:r>
      <w:r w:rsidR="000D3EDA">
        <w:rPr>
          <w:lang w:val="en-GB"/>
        </w:rPr>
        <w:t xml:space="preserve">is </w:t>
      </w:r>
      <w:r>
        <w:rPr>
          <w:lang w:val="en-GB"/>
        </w:rPr>
        <w:t>intended to be an anthology story with six interwoven stories</w:t>
      </w:r>
      <w:r w:rsidR="00F50E44">
        <w:rPr>
          <w:lang w:val="en-GB"/>
        </w:rPr>
        <w:t>, none of which have a happy ending</w:t>
      </w:r>
      <w:r>
        <w:rPr>
          <w:lang w:val="en-GB"/>
        </w:rPr>
        <w:t>. This tale will be divided into the following chapters:</w:t>
      </w:r>
    </w:p>
    <w:p w14:paraId="2701A557" w14:textId="77777777" w:rsidR="0078108F" w:rsidRDefault="0078108F">
      <w:pPr>
        <w:rPr>
          <w:lang w:val="en-GB"/>
        </w:rPr>
      </w:pPr>
    </w:p>
    <w:p w14:paraId="3AF46660" w14:textId="542D05BC" w:rsidR="0078108F" w:rsidRDefault="0078108F" w:rsidP="0078108F">
      <w:pPr>
        <w:pStyle w:val="ListParagraph"/>
        <w:numPr>
          <w:ilvl w:val="0"/>
          <w:numId w:val="3"/>
        </w:numPr>
        <w:rPr>
          <w:rFonts w:ascii="Helvetica" w:hAnsi="Helvetica"/>
        </w:rPr>
      </w:pPr>
      <w:r w:rsidRPr="0078108F">
        <w:rPr>
          <w:rFonts w:ascii="Helvetica" w:hAnsi="Helvetica"/>
        </w:rPr>
        <w:t>The</w:t>
      </w:r>
      <w:r>
        <w:rPr>
          <w:rFonts w:ascii="Helvetica" w:hAnsi="Helvetica"/>
        </w:rPr>
        <w:t xml:space="preserve"> True and Only Hell (the introduction)</w:t>
      </w:r>
    </w:p>
    <w:p w14:paraId="55666492" w14:textId="1F3214CC" w:rsidR="0078108F" w:rsidRDefault="0078108F" w:rsidP="0078108F">
      <w:pPr>
        <w:pStyle w:val="ListParagraph"/>
        <w:numPr>
          <w:ilvl w:val="0"/>
          <w:numId w:val="3"/>
        </w:numPr>
        <w:rPr>
          <w:rFonts w:ascii="Helvetica" w:hAnsi="Helvetica"/>
        </w:rPr>
      </w:pPr>
      <w:r>
        <w:rPr>
          <w:rFonts w:ascii="Helvetica" w:hAnsi="Helvetica"/>
        </w:rPr>
        <w:t>Mr. Popularity (Wes’ story)</w:t>
      </w:r>
    </w:p>
    <w:p w14:paraId="3613585F" w14:textId="29BD3841" w:rsidR="0078108F" w:rsidRDefault="0078108F" w:rsidP="0078108F">
      <w:pPr>
        <w:pStyle w:val="ListParagraph"/>
        <w:numPr>
          <w:ilvl w:val="0"/>
          <w:numId w:val="3"/>
        </w:numPr>
        <w:rPr>
          <w:rFonts w:ascii="Helvetica" w:hAnsi="Helvetica"/>
        </w:rPr>
      </w:pPr>
      <w:r>
        <w:rPr>
          <w:rFonts w:ascii="Helvetica" w:hAnsi="Helvetica"/>
        </w:rPr>
        <w:t>It Came for Her (Ramona’s story)</w:t>
      </w:r>
    </w:p>
    <w:p w14:paraId="691A1C51" w14:textId="4BE55E3F" w:rsidR="0078108F" w:rsidRDefault="0078108F" w:rsidP="0078108F">
      <w:pPr>
        <w:pStyle w:val="ListParagraph"/>
        <w:numPr>
          <w:ilvl w:val="0"/>
          <w:numId w:val="3"/>
        </w:numPr>
        <w:rPr>
          <w:rFonts w:ascii="Helvetica" w:hAnsi="Helvetica"/>
        </w:rPr>
      </w:pPr>
      <w:r>
        <w:rPr>
          <w:rFonts w:ascii="Helvetica" w:hAnsi="Helvetica"/>
        </w:rPr>
        <w:t>Who the Race Outran (Ron’s story)</w:t>
      </w:r>
    </w:p>
    <w:p w14:paraId="395D6EC7" w14:textId="15AF1DA3" w:rsidR="0078108F" w:rsidRDefault="0078108F" w:rsidP="0078108F">
      <w:pPr>
        <w:pStyle w:val="ListParagraph"/>
        <w:numPr>
          <w:ilvl w:val="0"/>
          <w:numId w:val="3"/>
        </w:numPr>
        <w:rPr>
          <w:rFonts w:ascii="Helvetica" w:hAnsi="Helvetica"/>
        </w:rPr>
      </w:pPr>
      <w:r>
        <w:rPr>
          <w:rFonts w:ascii="Helvetica" w:hAnsi="Helvetica"/>
        </w:rPr>
        <w:t>Peeps (Krystal’s story)</w:t>
      </w:r>
    </w:p>
    <w:p w14:paraId="45E24CF5" w14:textId="5BBFBE9E" w:rsidR="0078108F" w:rsidRDefault="0078108F" w:rsidP="0078108F">
      <w:pPr>
        <w:pStyle w:val="ListParagraph"/>
        <w:numPr>
          <w:ilvl w:val="0"/>
          <w:numId w:val="3"/>
        </w:numPr>
        <w:rPr>
          <w:rFonts w:ascii="Helvetica" w:hAnsi="Helvetica"/>
        </w:rPr>
      </w:pPr>
      <w:r>
        <w:rPr>
          <w:rFonts w:ascii="Helvetica" w:hAnsi="Helvetica"/>
        </w:rPr>
        <w:t>Whose Dishonour? (Yasmin’s story)</w:t>
      </w:r>
    </w:p>
    <w:p w14:paraId="54DDCAF3" w14:textId="0CCA3D30" w:rsidR="0078108F" w:rsidRDefault="0078108F" w:rsidP="0078108F">
      <w:pPr>
        <w:pStyle w:val="ListParagraph"/>
        <w:numPr>
          <w:ilvl w:val="0"/>
          <w:numId w:val="3"/>
        </w:numPr>
        <w:rPr>
          <w:rFonts w:ascii="Helvetica" w:hAnsi="Helvetica"/>
        </w:rPr>
      </w:pPr>
      <w:r>
        <w:rPr>
          <w:rFonts w:ascii="Helvetica" w:hAnsi="Helvetica"/>
        </w:rPr>
        <w:t>Youth in Flames (Leon’s story)</w:t>
      </w:r>
    </w:p>
    <w:p w14:paraId="3DD418DA" w14:textId="77777777" w:rsidR="0078108F" w:rsidRDefault="0078108F" w:rsidP="0078108F"/>
    <w:p w14:paraId="1500CE70" w14:textId="4223D927" w:rsidR="0078108F" w:rsidRPr="000C05E2" w:rsidRDefault="006760CE" w:rsidP="0078108F">
      <w:r>
        <w:t xml:space="preserve">I arranged the chapters </w:t>
      </w:r>
      <w:r w:rsidR="00143262">
        <w:t>in such a way that the lightest endings would come first and the darkest endings would come last, so that the tone of</w:t>
      </w:r>
      <w:r w:rsidR="006C454B">
        <w:t xml:space="preserve"> the</w:t>
      </w:r>
      <w:r w:rsidR="00143262">
        <w:t xml:space="preserve"> story gradually escalates until </w:t>
      </w:r>
      <w:r w:rsidR="00074151">
        <w:t xml:space="preserve">it arrives at a grim climax. </w:t>
      </w:r>
      <w:r w:rsidR="00024F0D">
        <w:t>‘</w:t>
      </w:r>
      <w:r w:rsidR="00970D78">
        <w:t>The True and Only Hell</w:t>
      </w:r>
      <w:r w:rsidR="00024F0D">
        <w:t>’</w:t>
      </w:r>
      <w:r w:rsidR="00970D78">
        <w:t xml:space="preserve"> serves </w:t>
      </w:r>
      <w:r w:rsidR="000C05E2">
        <w:t xml:space="preserve">much the same purpose as </w:t>
      </w:r>
      <w:r w:rsidR="00024F0D">
        <w:t>‘</w:t>
      </w:r>
      <w:r w:rsidR="000C05E2">
        <w:t>A Tenement in the Bronx</w:t>
      </w:r>
      <w:r w:rsidR="00024F0D">
        <w:t>’</w:t>
      </w:r>
      <w:r w:rsidR="000C05E2">
        <w:t xml:space="preserve"> in </w:t>
      </w:r>
      <w:r w:rsidR="000C05E2">
        <w:rPr>
          <w:i/>
        </w:rPr>
        <w:t xml:space="preserve">A Contract </w:t>
      </w:r>
      <w:proofErr w:type="gramStart"/>
      <w:r w:rsidR="000C05E2">
        <w:rPr>
          <w:i/>
        </w:rPr>
        <w:t>With</w:t>
      </w:r>
      <w:proofErr w:type="gramEnd"/>
      <w:r w:rsidR="000C05E2">
        <w:rPr>
          <w:i/>
        </w:rPr>
        <w:t xml:space="preserve"> God </w:t>
      </w:r>
      <w:r w:rsidR="000C05E2">
        <w:t xml:space="preserve">(1978), that is to briefly acclimate the reader to the world of Youth in Flames and its characters. </w:t>
      </w:r>
      <w:r w:rsidR="00C47532">
        <w:t>This</w:t>
      </w:r>
      <w:r w:rsidR="000C05E2">
        <w:t xml:space="preserve"> also introduces a seventh character named Dean James</w:t>
      </w:r>
      <w:r w:rsidR="00E16B68">
        <w:t xml:space="preserve"> (who I thought of as a sad goth version of J.D. from </w:t>
      </w:r>
      <w:r w:rsidR="00E16B68">
        <w:rPr>
          <w:i/>
        </w:rPr>
        <w:t>Heathers</w:t>
      </w:r>
      <w:r w:rsidR="00E16B68">
        <w:t>, but he doesn’t kill anyone)</w:t>
      </w:r>
      <w:r w:rsidR="00C47532">
        <w:t xml:space="preserve">, a constant </w:t>
      </w:r>
      <w:r w:rsidR="001D6CC6">
        <w:t>throughout all stories who appears in the surreal David Lynch-style scenes between the end of one character’s story and the start of the next one.</w:t>
      </w:r>
    </w:p>
    <w:p w14:paraId="24597D6C" w14:textId="77777777" w:rsidR="0078108F" w:rsidRDefault="0078108F">
      <w:pPr>
        <w:rPr>
          <w:lang w:val="en-GB"/>
        </w:rPr>
      </w:pPr>
    </w:p>
    <w:p w14:paraId="53339CD2" w14:textId="2850AFDE" w:rsidR="001D6CC6" w:rsidRDefault="001D6CC6">
      <w:pPr>
        <w:rPr>
          <w:lang w:val="en-GB"/>
        </w:rPr>
      </w:pPr>
      <w:r>
        <w:rPr>
          <w:lang w:val="en-GB"/>
        </w:rPr>
        <w:t xml:space="preserve">The first story, </w:t>
      </w:r>
      <w:r w:rsidR="00024F0D">
        <w:rPr>
          <w:lang w:val="en-GB"/>
        </w:rPr>
        <w:t>‘</w:t>
      </w:r>
      <w:r>
        <w:rPr>
          <w:lang w:val="en-GB"/>
        </w:rPr>
        <w:t>Mr. Popularity</w:t>
      </w:r>
      <w:r w:rsidR="00024F0D">
        <w:rPr>
          <w:lang w:val="en-GB"/>
        </w:rPr>
        <w:t>’</w:t>
      </w:r>
      <w:r>
        <w:rPr>
          <w:lang w:val="en-GB"/>
        </w:rPr>
        <w:t xml:space="preserve">, </w:t>
      </w:r>
      <w:r w:rsidR="00EC1F30">
        <w:rPr>
          <w:lang w:val="en-GB"/>
        </w:rPr>
        <w:t xml:space="preserve">was inspired by high-school films of the 1980s and 1990s, particularly </w:t>
      </w:r>
      <w:r w:rsidR="00865B8F">
        <w:rPr>
          <w:i/>
          <w:lang w:val="en-GB"/>
        </w:rPr>
        <w:t>Heathers</w:t>
      </w:r>
      <w:r w:rsidR="00865B8F">
        <w:rPr>
          <w:lang w:val="en-GB"/>
        </w:rPr>
        <w:t xml:space="preserve"> and </w:t>
      </w:r>
      <w:r w:rsidR="00865B8F">
        <w:rPr>
          <w:i/>
          <w:lang w:val="en-GB"/>
        </w:rPr>
        <w:t>Election</w:t>
      </w:r>
      <w:r w:rsidR="00865B8F">
        <w:rPr>
          <w:lang w:val="en-GB"/>
        </w:rPr>
        <w:t xml:space="preserve"> (shown in Figure 4)</w:t>
      </w:r>
      <w:r w:rsidR="00C417F5">
        <w:rPr>
          <w:lang w:val="en-GB"/>
        </w:rPr>
        <w:t xml:space="preserve">, and it is the latter that serves as inspiration for Wes’ story. In the film, </w:t>
      </w:r>
      <w:r w:rsidR="008F2345">
        <w:rPr>
          <w:lang w:val="en-GB"/>
        </w:rPr>
        <w:t>an ambitious student named Tracey Flick runs for student body president and is unopposed until</w:t>
      </w:r>
      <w:r w:rsidR="00A96860">
        <w:rPr>
          <w:lang w:val="en-GB"/>
        </w:rPr>
        <w:t xml:space="preserve"> jaded</w:t>
      </w:r>
      <w:r w:rsidR="008F2345">
        <w:rPr>
          <w:lang w:val="en-GB"/>
        </w:rPr>
        <w:t xml:space="preserve"> </w:t>
      </w:r>
      <w:r w:rsidR="00A96860">
        <w:rPr>
          <w:lang w:val="en-GB"/>
        </w:rPr>
        <w:t>civics teacher</w:t>
      </w:r>
      <w:r w:rsidR="008F2345">
        <w:rPr>
          <w:lang w:val="en-GB"/>
        </w:rPr>
        <w:t xml:space="preserve"> </w:t>
      </w:r>
      <w:r w:rsidR="00A96860">
        <w:rPr>
          <w:lang w:val="en-GB"/>
        </w:rPr>
        <w:t>Jim McAllister persuades a boy named Paul Metzler to run against her.</w:t>
      </w:r>
    </w:p>
    <w:p w14:paraId="6314214E" w14:textId="77777777" w:rsidR="00A320FA" w:rsidRDefault="00A320FA">
      <w:pPr>
        <w:rPr>
          <w:lang w:val="en-GB"/>
        </w:rPr>
      </w:pPr>
    </w:p>
    <w:p w14:paraId="39DCC371" w14:textId="77777777" w:rsidR="00A264E9" w:rsidRDefault="00A264E9" w:rsidP="00A264E9">
      <w:pPr>
        <w:keepNext/>
        <w:jc w:val="center"/>
      </w:pPr>
      <w:r>
        <w:rPr>
          <w:noProof/>
        </w:rPr>
        <w:drawing>
          <wp:inline distT="0" distB="0" distL="0" distR="0" wp14:anchorId="7F6BE70E" wp14:editId="04AD106F">
            <wp:extent cx="4583563" cy="30402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lection99.jpg"/>
                    <pic:cNvPicPr/>
                  </pic:nvPicPr>
                  <pic:blipFill>
                    <a:blip r:embed="rId8">
                      <a:extLst>
                        <a:ext uri="{28A0092B-C50C-407E-A947-70E740481C1C}">
                          <a14:useLocalDpi xmlns:a14="http://schemas.microsoft.com/office/drawing/2010/main" val="0"/>
                        </a:ext>
                      </a:extLst>
                    </a:blip>
                    <a:stretch>
                      <a:fillRect/>
                    </a:stretch>
                  </pic:blipFill>
                  <pic:spPr>
                    <a:xfrm>
                      <a:off x="0" y="0"/>
                      <a:ext cx="4609214" cy="3057309"/>
                    </a:xfrm>
                    <a:prstGeom prst="rect">
                      <a:avLst/>
                    </a:prstGeom>
                  </pic:spPr>
                </pic:pic>
              </a:graphicData>
            </a:graphic>
          </wp:inline>
        </w:drawing>
      </w:r>
    </w:p>
    <w:p w14:paraId="164E9E1B" w14:textId="230643D7" w:rsidR="00A320FA" w:rsidRPr="00A264E9" w:rsidRDefault="00A264E9" w:rsidP="00A264E9">
      <w:pPr>
        <w:pStyle w:val="Caption"/>
        <w:jc w:val="center"/>
        <w:rPr>
          <w:color w:val="000000" w:themeColor="text1"/>
          <w:lang w:val="en-GB"/>
        </w:rPr>
      </w:pPr>
      <w:r w:rsidRPr="00A264E9">
        <w:rPr>
          <w:b/>
          <w:color w:val="000000" w:themeColor="text1"/>
        </w:rPr>
        <w:t xml:space="preserve">Figure </w:t>
      </w:r>
      <w:r w:rsidRPr="00A264E9">
        <w:rPr>
          <w:color w:val="000000" w:themeColor="text1"/>
        </w:rPr>
        <w:fldChar w:fldCharType="begin"/>
      </w:r>
      <w:r w:rsidRPr="00A264E9">
        <w:rPr>
          <w:color w:val="000000" w:themeColor="text1"/>
        </w:rPr>
        <w:instrText xml:space="preserve"> SEQ Figure \* ARABIC </w:instrText>
      </w:r>
      <w:r w:rsidRPr="00A264E9">
        <w:rPr>
          <w:color w:val="000000" w:themeColor="text1"/>
        </w:rPr>
        <w:fldChar w:fldCharType="separate"/>
      </w:r>
      <w:r w:rsidR="007214BB">
        <w:rPr>
          <w:noProof/>
          <w:color w:val="000000" w:themeColor="text1"/>
        </w:rPr>
        <w:t>4</w:t>
      </w:r>
      <w:r w:rsidRPr="00A264E9">
        <w:rPr>
          <w:color w:val="000000" w:themeColor="text1"/>
        </w:rPr>
        <w:fldChar w:fldCharType="end"/>
      </w:r>
      <w:r w:rsidRPr="00A264E9">
        <w:rPr>
          <w:color w:val="000000" w:themeColor="text1"/>
        </w:rPr>
        <w:t xml:space="preserve"> </w:t>
      </w:r>
      <w:r w:rsidRPr="00A264E9">
        <w:rPr>
          <w:i w:val="0"/>
          <w:color w:val="000000" w:themeColor="text1"/>
        </w:rPr>
        <w:t>Reese Witherspoon in</w:t>
      </w:r>
      <w:r w:rsidRPr="00A264E9">
        <w:rPr>
          <w:color w:val="000000" w:themeColor="text1"/>
        </w:rPr>
        <w:t xml:space="preserve"> Election</w:t>
      </w:r>
      <w:r w:rsidRPr="00A264E9">
        <w:rPr>
          <w:noProof/>
          <w:color w:val="000000" w:themeColor="text1"/>
        </w:rPr>
        <w:t xml:space="preserve"> </w:t>
      </w:r>
      <w:r w:rsidRPr="00A264E9">
        <w:rPr>
          <w:i w:val="0"/>
          <w:noProof/>
          <w:color w:val="000000" w:themeColor="text1"/>
        </w:rPr>
        <w:t>(1999)</w:t>
      </w:r>
    </w:p>
    <w:p w14:paraId="1DBE4249" w14:textId="3A6E0FBF" w:rsidR="0078108F" w:rsidRDefault="00024F0D">
      <w:pPr>
        <w:rPr>
          <w:lang w:val="en-GB"/>
        </w:rPr>
      </w:pPr>
      <w:r>
        <w:rPr>
          <w:lang w:val="en-GB"/>
        </w:rPr>
        <w:t>In ‘Mr. Popularity’</w:t>
      </w:r>
      <w:r w:rsidR="00A96860">
        <w:rPr>
          <w:lang w:val="en-GB"/>
        </w:rPr>
        <w:t xml:space="preserve">, Wes is </w:t>
      </w:r>
      <w:r w:rsidR="008419F6">
        <w:rPr>
          <w:lang w:val="en-GB"/>
        </w:rPr>
        <w:t>part of a group of friends that mistreats him regularly</w:t>
      </w:r>
      <w:r w:rsidR="000A36FA">
        <w:rPr>
          <w:lang w:val="en-GB"/>
        </w:rPr>
        <w:t xml:space="preserve">, </w:t>
      </w:r>
      <w:r>
        <w:rPr>
          <w:lang w:val="en-GB"/>
        </w:rPr>
        <w:t xml:space="preserve">and </w:t>
      </w:r>
      <w:r w:rsidR="000A36FA">
        <w:rPr>
          <w:lang w:val="en-GB"/>
        </w:rPr>
        <w:t xml:space="preserve">develops a crush </w:t>
      </w:r>
      <w:r w:rsidR="00C75967">
        <w:rPr>
          <w:lang w:val="en-GB"/>
        </w:rPr>
        <w:t xml:space="preserve">on a girl who encourages him to run </w:t>
      </w:r>
      <w:r w:rsidR="00E16B68">
        <w:rPr>
          <w:lang w:val="en-GB"/>
        </w:rPr>
        <w:t xml:space="preserve">for </w:t>
      </w:r>
      <w:r w:rsidR="00A65E75">
        <w:rPr>
          <w:lang w:val="en-GB"/>
        </w:rPr>
        <w:t>the same title. He is unexpectedly popular and emerges as the top contender t</w:t>
      </w:r>
      <w:r w:rsidR="003D0191">
        <w:rPr>
          <w:lang w:val="en-GB"/>
        </w:rPr>
        <w:t>o liberal rival Harriet Fowler, but is tricked into discussing personal information and feelings at a night out by some of his</w:t>
      </w:r>
      <w:r>
        <w:rPr>
          <w:lang w:val="en-GB"/>
        </w:rPr>
        <w:t xml:space="preserve"> friends who allied with Fowler. Fowler </w:t>
      </w:r>
      <w:r w:rsidR="003D0191">
        <w:rPr>
          <w:lang w:val="en-GB"/>
        </w:rPr>
        <w:t xml:space="preserve">leaks this </w:t>
      </w:r>
      <w:r>
        <w:rPr>
          <w:lang w:val="en-GB"/>
        </w:rPr>
        <w:t>the next morning, destroying Wes’</w:t>
      </w:r>
      <w:r w:rsidR="003D0191">
        <w:rPr>
          <w:lang w:val="en-GB"/>
        </w:rPr>
        <w:t xml:space="preserve"> reputation and costing him his chances with his crush.</w:t>
      </w:r>
    </w:p>
    <w:p w14:paraId="014853AC" w14:textId="77777777" w:rsidR="003D0191" w:rsidRDefault="003D0191">
      <w:pPr>
        <w:rPr>
          <w:lang w:val="en-GB"/>
        </w:rPr>
      </w:pPr>
    </w:p>
    <w:p w14:paraId="5E20A5A8" w14:textId="77777777" w:rsidR="004E2A02" w:rsidRDefault="000C67E2">
      <w:pPr>
        <w:rPr>
          <w:lang w:val="en-GB"/>
        </w:rPr>
      </w:pPr>
      <w:r>
        <w:rPr>
          <w:lang w:val="en-GB"/>
        </w:rPr>
        <w:t>Throughout their history, sequential art forms such as comics</w:t>
      </w:r>
      <w:r w:rsidR="00383DEE">
        <w:rPr>
          <w:lang w:val="en-GB"/>
        </w:rPr>
        <w:t>, graphic novels and pulp magazines</w:t>
      </w:r>
      <w:r>
        <w:rPr>
          <w:lang w:val="en-GB"/>
        </w:rPr>
        <w:t xml:space="preserve"> </w:t>
      </w:r>
      <w:r w:rsidR="00383DEE">
        <w:rPr>
          <w:lang w:val="en-GB"/>
        </w:rPr>
        <w:t xml:space="preserve">have often been inspired by real world social issues. As Tim </w:t>
      </w:r>
      <w:proofErr w:type="spellStart"/>
      <w:r w:rsidR="00383DEE">
        <w:rPr>
          <w:lang w:val="en-GB"/>
        </w:rPr>
        <w:t>DeForest</w:t>
      </w:r>
      <w:proofErr w:type="spellEnd"/>
      <w:r w:rsidR="00383DEE">
        <w:rPr>
          <w:lang w:val="en-GB"/>
        </w:rPr>
        <w:t xml:space="preserve"> notes, even the pulp magazines drew themes and content </w:t>
      </w:r>
      <w:r w:rsidR="00E610CF">
        <w:rPr>
          <w:lang w:val="en-GB"/>
        </w:rPr>
        <w:t>“</w:t>
      </w:r>
      <w:r w:rsidR="00DB04C8">
        <w:rPr>
          <w:lang w:val="en-GB"/>
        </w:rPr>
        <w:t>out of the perpetual societal and technological upheavals brought about by industrialisation” (</w:t>
      </w:r>
      <w:proofErr w:type="spellStart"/>
      <w:r w:rsidR="00DB04C8">
        <w:rPr>
          <w:lang w:val="en-GB"/>
        </w:rPr>
        <w:t>DeForest</w:t>
      </w:r>
      <w:proofErr w:type="spellEnd"/>
      <w:r w:rsidR="00DB04C8">
        <w:rPr>
          <w:lang w:val="en-GB"/>
        </w:rPr>
        <w:t>, 2004, p.108).</w:t>
      </w:r>
      <w:r w:rsidR="00383DEE">
        <w:rPr>
          <w:lang w:val="en-GB"/>
        </w:rPr>
        <w:t xml:space="preserve"> </w:t>
      </w:r>
      <w:r w:rsidR="00383DEE" w:rsidRPr="00383DEE">
        <w:rPr>
          <w:i/>
          <w:lang w:val="en-GB"/>
        </w:rPr>
        <w:t>Youth in Flame</w:t>
      </w:r>
      <w:r w:rsidR="00383DEE">
        <w:rPr>
          <w:i/>
          <w:lang w:val="en-GB"/>
        </w:rPr>
        <w:t>s: Tales of the Damned Generation</w:t>
      </w:r>
      <w:r w:rsidR="00383DEE">
        <w:rPr>
          <w:lang w:val="en-GB"/>
        </w:rPr>
        <w:t xml:space="preserve"> is no exception, and indeed I always intended to use the different stor</w:t>
      </w:r>
      <w:r w:rsidR="004E2A02">
        <w:rPr>
          <w:lang w:val="en-GB"/>
        </w:rPr>
        <w:t>ies to cover particular issues.</w:t>
      </w:r>
    </w:p>
    <w:p w14:paraId="3B23C2DD" w14:textId="77777777" w:rsidR="004E2A02" w:rsidRDefault="004E2A02">
      <w:pPr>
        <w:rPr>
          <w:lang w:val="en-GB"/>
        </w:rPr>
      </w:pPr>
    </w:p>
    <w:p w14:paraId="7BBB0E2E" w14:textId="258003F0" w:rsidR="00E610CF" w:rsidRDefault="00383DEE">
      <w:pPr>
        <w:rPr>
          <w:lang w:val="en-GB"/>
        </w:rPr>
      </w:pPr>
      <w:r>
        <w:rPr>
          <w:lang w:val="en-GB"/>
        </w:rPr>
        <w:t>For ins</w:t>
      </w:r>
      <w:r w:rsidR="004C3310">
        <w:rPr>
          <w:lang w:val="en-GB"/>
        </w:rPr>
        <w:t>tance, we have Ramona’s story, ‘It Came for Her’</w:t>
      </w:r>
      <w:r>
        <w:rPr>
          <w:lang w:val="en-GB"/>
        </w:rPr>
        <w:t xml:space="preserve">, where the prevailing themes are not only sexual permissiveness but also the sexualisation of children, and how it has escalated to the point where porn companies now actively seek to exploit minors. The story opens by establishing Ramona’s reputation as someone who craves the attention of boys, but </w:t>
      </w:r>
      <w:r w:rsidR="0080558E">
        <w:rPr>
          <w:lang w:val="en-GB"/>
        </w:rPr>
        <w:t xml:space="preserve">after uploading a suggestive video on </w:t>
      </w:r>
      <w:proofErr w:type="spellStart"/>
      <w:r w:rsidR="0080558E">
        <w:rPr>
          <w:lang w:val="en-GB"/>
        </w:rPr>
        <w:t>TikTok</w:t>
      </w:r>
      <w:proofErr w:type="spellEnd"/>
      <w:r w:rsidR="0080558E">
        <w:rPr>
          <w:lang w:val="en-GB"/>
        </w:rPr>
        <w:t xml:space="preserve"> she is noticed by a man professing to be a modelling agent but is in fact a pornographer who coerces her to do some photo shoots for him. Later he attempts to have his way with her, and she escapes, but the pornographer exacts revenge by </w:t>
      </w:r>
      <w:proofErr w:type="spellStart"/>
      <w:r w:rsidR="0080558E">
        <w:rPr>
          <w:lang w:val="en-GB"/>
        </w:rPr>
        <w:t>dox</w:t>
      </w:r>
      <w:r w:rsidR="00DB61AD">
        <w:rPr>
          <w:lang w:val="en-GB"/>
        </w:rPr>
        <w:t>x</w:t>
      </w:r>
      <w:r w:rsidR="0080558E">
        <w:rPr>
          <w:lang w:val="en-GB"/>
        </w:rPr>
        <w:t>ing</w:t>
      </w:r>
      <w:proofErr w:type="spellEnd"/>
      <w:r w:rsidR="0080558E">
        <w:rPr>
          <w:lang w:val="en-GB"/>
        </w:rPr>
        <w:t xml:space="preserve"> her</w:t>
      </w:r>
      <w:r w:rsidR="00DB61AD">
        <w:rPr>
          <w:lang w:val="en-GB"/>
        </w:rPr>
        <w:t xml:space="preserve"> (leaking her name and address to the Internet)</w:t>
      </w:r>
      <w:r w:rsidR="0080558E">
        <w:rPr>
          <w:lang w:val="en-GB"/>
        </w:rPr>
        <w:t xml:space="preserve">, thus her life is ruined. This plot arc was inspired by real stories I read about the porn industry, including </w:t>
      </w:r>
      <w:r w:rsidR="00263999">
        <w:rPr>
          <w:lang w:val="en-GB"/>
        </w:rPr>
        <w:t xml:space="preserve">the notorious case of </w:t>
      </w:r>
      <w:proofErr w:type="spellStart"/>
      <w:r w:rsidR="00263999">
        <w:rPr>
          <w:lang w:val="en-GB"/>
        </w:rPr>
        <w:t>GirlsDo</w:t>
      </w:r>
      <w:r w:rsidR="006A239E">
        <w:rPr>
          <w:lang w:val="en-GB"/>
        </w:rPr>
        <w:t>Porn</w:t>
      </w:r>
      <w:proofErr w:type="spellEnd"/>
      <w:r w:rsidR="006A239E">
        <w:rPr>
          <w:lang w:val="en-GB"/>
        </w:rPr>
        <w:t xml:space="preserve">, a porn production company </w:t>
      </w:r>
      <w:r w:rsidR="00C20802">
        <w:rPr>
          <w:lang w:val="en-GB"/>
        </w:rPr>
        <w:t>that trafficked young women and girls who believed they were getting a modelling job (Cole, 2019), as well as the</w:t>
      </w:r>
      <w:r w:rsidR="00982F0E">
        <w:rPr>
          <w:lang w:val="en-GB"/>
        </w:rPr>
        <w:t xml:space="preserve"> revelation that </w:t>
      </w:r>
      <w:proofErr w:type="spellStart"/>
      <w:r w:rsidR="00982F0E">
        <w:rPr>
          <w:lang w:val="en-GB"/>
        </w:rPr>
        <w:t>PornHub</w:t>
      </w:r>
      <w:proofErr w:type="spellEnd"/>
      <w:r w:rsidR="00982F0E">
        <w:rPr>
          <w:lang w:val="en-GB"/>
        </w:rPr>
        <w:t xml:space="preserve"> hosted and kept online </w:t>
      </w:r>
      <w:r w:rsidR="0087219D">
        <w:rPr>
          <w:lang w:val="en-GB"/>
        </w:rPr>
        <w:t>videos of naked teenagers and children being raped, as documented in a</w:t>
      </w:r>
      <w:r w:rsidR="00ED28C5">
        <w:rPr>
          <w:lang w:val="en-GB"/>
        </w:rPr>
        <w:t xml:space="preserve"> recent</w:t>
      </w:r>
      <w:r w:rsidR="0087219D">
        <w:rPr>
          <w:lang w:val="en-GB"/>
        </w:rPr>
        <w:t xml:space="preserve"> expos</w:t>
      </w:r>
      <w:r w:rsidR="00ED28C5" w:rsidRPr="00ED28C5">
        <w:rPr>
          <w:lang w:val="en-GB"/>
        </w:rPr>
        <w:t>é</w:t>
      </w:r>
      <w:r w:rsidR="0087219D">
        <w:rPr>
          <w:lang w:val="en-GB"/>
        </w:rPr>
        <w:t xml:space="preserve"> from the New York Times</w:t>
      </w:r>
      <w:r w:rsidR="00982F0E">
        <w:rPr>
          <w:lang w:val="en-GB"/>
        </w:rPr>
        <w:t xml:space="preserve"> (</w:t>
      </w:r>
      <w:r w:rsidR="0087219D">
        <w:rPr>
          <w:lang w:val="en-GB"/>
        </w:rPr>
        <w:t>Kristof</w:t>
      </w:r>
      <w:r w:rsidR="00AC5067">
        <w:rPr>
          <w:lang w:val="en-GB"/>
        </w:rPr>
        <w:t xml:space="preserve">, </w:t>
      </w:r>
      <w:r w:rsidR="00982F0E">
        <w:rPr>
          <w:lang w:val="en-GB"/>
        </w:rPr>
        <w:t>2020).</w:t>
      </w:r>
    </w:p>
    <w:p w14:paraId="78E53617" w14:textId="77777777" w:rsidR="00982F0E" w:rsidRDefault="00982F0E">
      <w:pPr>
        <w:rPr>
          <w:lang w:val="en-GB"/>
        </w:rPr>
      </w:pPr>
    </w:p>
    <w:p w14:paraId="0C5900DD" w14:textId="5D959E23" w:rsidR="00982F0E" w:rsidRPr="00383DEE" w:rsidRDefault="00E6211A">
      <w:pPr>
        <w:rPr>
          <w:lang w:val="en-GB"/>
        </w:rPr>
      </w:pPr>
      <w:r>
        <w:rPr>
          <w:lang w:val="en-GB"/>
        </w:rPr>
        <w:t>Ro</w:t>
      </w:r>
      <w:r w:rsidR="00ED28C5">
        <w:rPr>
          <w:lang w:val="en-GB"/>
        </w:rPr>
        <w:t>n’s story, ‘Who the Race Outran’</w:t>
      </w:r>
      <w:r w:rsidR="00AC5067">
        <w:rPr>
          <w:lang w:val="en-GB"/>
        </w:rPr>
        <w:t>, deals with issues facing the black community. It sees a</w:t>
      </w:r>
      <w:r>
        <w:rPr>
          <w:lang w:val="en-GB"/>
        </w:rPr>
        <w:t xml:space="preserve"> young black man striving </w:t>
      </w:r>
      <w:r w:rsidR="00EE2DCD">
        <w:rPr>
          <w:lang w:val="en-GB"/>
        </w:rPr>
        <w:t>towards a career that can earn him money to support his large and financially struggling family after his uncle di</w:t>
      </w:r>
      <w:r w:rsidR="00AC5067">
        <w:rPr>
          <w:lang w:val="en-GB"/>
        </w:rPr>
        <w:t xml:space="preserve">es of COVID-19. Whilst working towards a place in an engineering course at a university, he suddenly realises that he is a natural runner, and quickly becomes popular as one of the school’s top athletes, but the story ends with him being shot dead by a Latino police officer who mistakes him for a wanted criminal who happened to look similar to Ron. </w:t>
      </w:r>
      <w:r w:rsidR="00EC7554">
        <w:rPr>
          <w:lang w:val="en-GB"/>
        </w:rPr>
        <w:t xml:space="preserve">The story begins by showing a moment where the COVID-19 pandemic feels very close to home, and its ending shows how easily a black man’s life is snatched away in a case of mistaken identity, in fact </w:t>
      </w:r>
      <w:r w:rsidR="00387D44">
        <w:rPr>
          <w:lang w:val="en-GB"/>
        </w:rPr>
        <w:t xml:space="preserve">it </w:t>
      </w:r>
      <w:r w:rsidR="00EC7554">
        <w:rPr>
          <w:lang w:val="en-GB"/>
        </w:rPr>
        <w:t xml:space="preserve">resembles the case of </w:t>
      </w:r>
      <w:proofErr w:type="spellStart"/>
      <w:r w:rsidR="00EC7554">
        <w:rPr>
          <w:lang w:val="en-GB"/>
        </w:rPr>
        <w:t>Emantic</w:t>
      </w:r>
      <w:proofErr w:type="spellEnd"/>
      <w:r w:rsidR="00EC7554">
        <w:rPr>
          <w:lang w:val="en-GB"/>
        </w:rPr>
        <w:t xml:space="preserve"> Fitzgerald Bradford Jr., a man from</w:t>
      </w:r>
      <w:r w:rsidR="00387D44">
        <w:rPr>
          <w:lang w:val="en-GB"/>
        </w:rPr>
        <w:t xml:space="preserve"> Alabama who was shot from behind by an officer in 2018 (</w:t>
      </w:r>
      <w:r w:rsidR="00145925">
        <w:rPr>
          <w:lang w:val="en-GB"/>
        </w:rPr>
        <w:t>Shah, 2018</w:t>
      </w:r>
      <w:r w:rsidR="00387D44">
        <w:rPr>
          <w:lang w:val="en-GB"/>
        </w:rPr>
        <w:t>).</w:t>
      </w:r>
    </w:p>
    <w:p w14:paraId="521BF12C" w14:textId="77777777" w:rsidR="00E610CF" w:rsidRDefault="00E610CF">
      <w:pPr>
        <w:rPr>
          <w:lang w:val="en-GB"/>
        </w:rPr>
      </w:pPr>
    </w:p>
    <w:p w14:paraId="74BC025F" w14:textId="6A2545CF" w:rsidR="00720C3E" w:rsidRDefault="00145925">
      <w:pPr>
        <w:rPr>
          <w:lang w:val="en-GB"/>
        </w:rPr>
      </w:pPr>
      <w:r>
        <w:rPr>
          <w:lang w:val="en-GB"/>
        </w:rPr>
        <w:t xml:space="preserve">Krystal’s story, </w:t>
      </w:r>
      <w:r w:rsidR="00FB1120">
        <w:rPr>
          <w:lang w:val="en-GB"/>
        </w:rPr>
        <w:t>‘</w:t>
      </w:r>
      <w:r>
        <w:rPr>
          <w:lang w:val="en-GB"/>
        </w:rPr>
        <w:t>Peeps</w:t>
      </w:r>
      <w:r w:rsidR="00FB1120">
        <w:rPr>
          <w:lang w:val="en-GB"/>
        </w:rPr>
        <w:t>’</w:t>
      </w:r>
      <w:r>
        <w:rPr>
          <w:lang w:val="en-GB"/>
        </w:rPr>
        <w:t>, is an attempt to deal honestly with issues facing young transgender people. I grew tired of the whole conversation being about pronouns or whether or not trans women were women</w:t>
      </w:r>
      <w:r w:rsidR="00FB1120">
        <w:rPr>
          <w:lang w:val="en-GB"/>
        </w:rPr>
        <w:t>,</w:t>
      </w:r>
      <w:r>
        <w:rPr>
          <w:lang w:val="en-GB"/>
        </w:rPr>
        <w:t xml:space="preserve"> and sought to focus instead on what life is actually like for them. Krystal is a trans girl who began hormone replacement therapy at 15, </w:t>
      </w:r>
      <w:r w:rsidR="00FB5014">
        <w:rPr>
          <w:lang w:val="en-GB"/>
        </w:rPr>
        <w:t xml:space="preserve">and feels alienated because she feels </w:t>
      </w:r>
      <w:r w:rsidR="00FB1120">
        <w:rPr>
          <w:lang w:val="en-GB"/>
        </w:rPr>
        <w:t xml:space="preserve">that </w:t>
      </w:r>
      <w:r w:rsidR="00FB5014">
        <w:rPr>
          <w:lang w:val="en-GB"/>
        </w:rPr>
        <w:t xml:space="preserve">most of society doesn’t accept her. Then she meets another trans girl named Patty Fox, who introduces her to an online server for </w:t>
      </w:r>
      <w:r w:rsidR="004E6563">
        <w:rPr>
          <w:lang w:val="en-GB"/>
        </w:rPr>
        <w:t>ultraliberal</w:t>
      </w:r>
      <w:r w:rsidR="00FB5014">
        <w:rPr>
          <w:lang w:val="en-GB"/>
        </w:rPr>
        <w:t xml:space="preserve"> trans anarchists</w:t>
      </w:r>
      <w:r w:rsidR="004E6563">
        <w:rPr>
          <w:lang w:val="en-GB"/>
        </w:rPr>
        <w:t xml:space="preserve"> who initially seem accepting of her, only for her to be slowly alienated after a disagreement with the group’s leader. This is meant to show how young trans people, as a result of their sense of alienation from wider society, fall into ultraliberal online cliques that are in practice little more than cults. Indeed</w:t>
      </w:r>
      <w:r w:rsidR="00720C3E">
        <w:rPr>
          <w:lang w:val="en-GB"/>
        </w:rPr>
        <w:t>,</w:t>
      </w:r>
      <w:r w:rsidR="004E6563">
        <w:rPr>
          <w:lang w:val="en-GB"/>
        </w:rPr>
        <w:t xml:space="preserve"> the group in question practices a common cult technique called love bombing</w:t>
      </w:r>
      <w:r w:rsidR="00720C3E">
        <w:rPr>
          <w:lang w:val="en-GB"/>
        </w:rPr>
        <w:t xml:space="preserve">. As </w:t>
      </w:r>
      <w:proofErr w:type="spellStart"/>
      <w:r w:rsidR="00720C3E">
        <w:rPr>
          <w:lang w:val="en-GB"/>
        </w:rPr>
        <w:t>Tourish</w:t>
      </w:r>
      <w:proofErr w:type="spellEnd"/>
      <w:r w:rsidR="00720C3E">
        <w:rPr>
          <w:lang w:val="en-GB"/>
        </w:rPr>
        <w:t xml:space="preserve"> &amp; </w:t>
      </w:r>
      <w:proofErr w:type="spellStart"/>
      <w:r w:rsidR="00720C3E">
        <w:rPr>
          <w:lang w:val="en-GB"/>
        </w:rPr>
        <w:t>Wohlforth</w:t>
      </w:r>
      <w:proofErr w:type="spellEnd"/>
      <w:r w:rsidR="00720C3E">
        <w:rPr>
          <w:lang w:val="en-GB"/>
        </w:rPr>
        <w:t xml:space="preserve"> explain:</w:t>
      </w:r>
    </w:p>
    <w:p w14:paraId="7154A480" w14:textId="77777777" w:rsidR="00720C3E" w:rsidRDefault="00720C3E">
      <w:pPr>
        <w:rPr>
          <w:lang w:val="en-GB"/>
        </w:rPr>
      </w:pPr>
    </w:p>
    <w:p w14:paraId="117A4209" w14:textId="77777777" w:rsidR="00720C3E" w:rsidRDefault="00720C3E">
      <w:pPr>
        <w:rPr>
          <w:lang w:val="en-GB"/>
        </w:rPr>
      </w:pPr>
    </w:p>
    <w:p w14:paraId="1F8584D5" w14:textId="334C2D45" w:rsidR="00145925" w:rsidRDefault="00720C3E" w:rsidP="00582034">
      <w:pPr>
        <w:ind w:left="720"/>
        <w:rPr>
          <w:lang w:val="en-GB"/>
        </w:rPr>
      </w:pPr>
      <w:r>
        <w:rPr>
          <w:lang w:val="en-GB"/>
        </w:rPr>
        <w:t xml:space="preserve">Prospective recruits are showered with attention, which expands into affection and then grows into a plausible simulation of love. Leaders go out of their way to praise the </w:t>
      </w:r>
      <w:r w:rsidR="00582034">
        <w:rPr>
          <w:lang w:val="en-GB"/>
        </w:rPr>
        <w:t>individual’s contributions in group meetings. Points of similarity with the group (such as dress codes, positive statements about aspects of the sacred belief system, a concern for the welfare of the underprivileged, attendance at meetings, or participation in demonstrations) are celebrated and encouraged.</w:t>
      </w:r>
    </w:p>
    <w:p w14:paraId="5737C480" w14:textId="77777777" w:rsidR="00720C3E" w:rsidRDefault="00720C3E">
      <w:pPr>
        <w:rPr>
          <w:lang w:val="en-GB"/>
        </w:rPr>
      </w:pPr>
    </w:p>
    <w:p w14:paraId="1A441D73" w14:textId="422A97DF" w:rsidR="00720C3E" w:rsidRDefault="00720C3E" w:rsidP="00720C3E">
      <w:pPr>
        <w:jc w:val="right"/>
        <w:rPr>
          <w:lang w:val="en-GB"/>
        </w:rPr>
      </w:pPr>
      <w:r>
        <w:rPr>
          <w:lang w:val="en-GB"/>
        </w:rPr>
        <w:t>(</w:t>
      </w:r>
      <w:proofErr w:type="spellStart"/>
      <w:r>
        <w:rPr>
          <w:lang w:val="en-GB"/>
        </w:rPr>
        <w:t>Tourish</w:t>
      </w:r>
      <w:proofErr w:type="spellEnd"/>
      <w:r>
        <w:rPr>
          <w:lang w:val="en-GB"/>
        </w:rPr>
        <w:t xml:space="preserve"> &amp; </w:t>
      </w:r>
      <w:proofErr w:type="spellStart"/>
      <w:r>
        <w:rPr>
          <w:lang w:val="en-GB"/>
        </w:rPr>
        <w:t>Wohlforth</w:t>
      </w:r>
      <w:proofErr w:type="spellEnd"/>
      <w:r>
        <w:rPr>
          <w:lang w:val="en-GB"/>
        </w:rPr>
        <w:t>, 2000, p.29)</w:t>
      </w:r>
    </w:p>
    <w:p w14:paraId="0C716EC9" w14:textId="77777777" w:rsidR="00582034" w:rsidRDefault="00582034">
      <w:pPr>
        <w:rPr>
          <w:lang w:val="en-GB"/>
        </w:rPr>
      </w:pPr>
    </w:p>
    <w:p w14:paraId="751ACE8B" w14:textId="77777777" w:rsidR="00582034" w:rsidRDefault="00582034">
      <w:pPr>
        <w:rPr>
          <w:lang w:val="en-GB"/>
        </w:rPr>
      </w:pPr>
    </w:p>
    <w:p w14:paraId="3AE1C2C6" w14:textId="43AC9A49" w:rsidR="00582034" w:rsidRDefault="00582034">
      <w:pPr>
        <w:rPr>
          <w:lang w:val="en-GB"/>
        </w:rPr>
      </w:pPr>
      <w:r>
        <w:rPr>
          <w:lang w:val="en-GB"/>
        </w:rPr>
        <w:t xml:space="preserve">The ending of Krystal’s story is initially deliberately vague as to what happens to her, but </w:t>
      </w:r>
      <w:r w:rsidR="00A93E76">
        <w:rPr>
          <w:lang w:val="en-GB"/>
        </w:rPr>
        <w:t>it is eventually</w:t>
      </w:r>
      <w:r>
        <w:rPr>
          <w:lang w:val="en-GB"/>
        </w:rPr>
        <w:t xml:space="preserve"> revealed that she </w:t>
      </w:r>
      <w:r w:rsidR="00A93E76">
        <w:rPr>
          <w:lang w:val="en-GB"/>
        </w:rPr>
        <w:t>is alive</w:t>
      </w:r>
      <w:r>
        <w:rPr>
          <w:lang w:val="en-GB"/>
        </w:rPr>
        <w:t xml:space="preserve"> and has formed a bond with Dean. The same cannot be said for Yasmin’s story, </w:t>
      </w:r>
      <w:r w:rsidR="009E7734">
        <w:rPr>
          <w:lang w:val="en-GB"/>
        </w:rPr>
        <w:t>‘</w:t>
      </w:r>
      <w:r>
        <w:rPr>
          <w:lang w:val="en-GB"/>
        </w:rPr>
        <w:t>Whose Dishonour?</w:t>
      </w:r>
      <w:r w:rsidR="009E7734">
        <w:rPr>
          <w:lang w:val="en-GB"/>
        </w:rPr>
        <w:t>’</w:t>
      </w:r>
      <w:r w:rsidR="00FE6304">
        <w:rPr>
          <w:lang w:val="en-GB"/>
        </w:rPr>
        <w:t xml:space="preserve">, which I conceived in response to </w:t>
      </w:r>
      <w:proofErr w:type="spellStart"/>
      <w:r w:rsidR="00FE6304" w:rsidRPr="00FE6304">
        <w:rPr>
          <w:lang w:val="en-GB"/>
        </w:rPr>
        <w:t>Maïmouna</w:t>
      </w:r>
      <w:proofErr w:type="spellEnd"/>
      <w:r w:rsidR="00FE6304" w:rsidRPr="00FE6304">
        <w:rPr>
          <w:lang w:val="en-GB"/>
        </w:rPr>
        <w:t xml:space="preserve"> </w:t>
      </w:r>
      <w:proofErr w:type="spellStart"/>
      <w:r w:rsidR="00FE6304" w:rsidRPr="00FE6304">
        <w:rPr>
          <w:lang w:val="en-GB"/>
        </w:rPr>
        <w:t>Doucouré</w:t>
      </w:r>
      <w:r w:rsidR="00FE6304">
        <w:rPr>
          <w:lang w:val="en-GB"/>
        </w:rPr>
        <w:t>’s</w:t>
      </w:r>
      <w:proofErr w:type="spellEnd"/>
      <w:r w:rsidR="00FE6304">
        <w:rPr>
          <w:lang w:val="en-GB"/>
        </w:rPr>
        <w:t xml:space="preserve"> claims that her film </w:t>
      </w:r>
      <w:r w:rsidR="00FE6304">
        <w:rPr>
          <w:i/>
          <w:lang w:val="en-GB"/>
        </w:rPr>
        <w:t>Cuties</w:t>
      </w:r>
      <w:r w:rsidR="00FE6304">
        <w:rPr>
          <w:lang w:val="en-GB"/>
        </w:rPr>
        <w:t xml:space="preserve"> (a film where 11-year-old girls are shown performing highly sexualised dance routines) is actually supposed to be about her experience in a traditional Islamic background. </w:t>
      </w:r>
      <w:proofErr w:type="spellStart"/>
      <w:r w:rsidR="00FE6304" w:rsidRPr="00FE6304">
        <w:rPr>
          <w:lang w:val="en-GB"/>
        </w:rPr>
        <w:t>Doucouré</w:t>
      </w:r>
      <w:r w:rsidR="00FE6304">
        <w:rPr>
          <w:lang w:val="en-GB"/>
        </w:rPr>
        <w:t>’s</w:t>
      </w:r>
      <w:proofErr w:type="spellEnd"/>
      <w:r w:rsidR="00FE6304">
        <w:rPr>
          <w:lang w:val="en-GB"/>
        </w:rPr>
        <w:t xml:space="preserve"> claims were, needless to say, unconvincing, and so I conceived a story which does in practice what she pretended she was doing. Yasmin is a Muslim girl living in a traditionalist family whose patriarch </w:t>
      </w:r>
      <w:r w:rsidR="00E10947">
        <w:rPr>
          <w:lang w:val="en-GB"/>
        </w:rPr>
        <w:t xml:space="preserve">is an adulterous hypocrite who abuses Islam as a means to control his wife and children and an excuse to mistreat them. </w:t>
      </w:r>
      <w:r w:rsidR="004F2431">
        <w:rPr>
          <w:lang w:val="en-GB"/>
        </w:rPr>
        <w:t>After a feud with her father over his attempts to find a man for her, she meets a friend outside the Muslim community and develops a close relationship with him. The man she rejected informs her father, and then a group of men accost her</w:t>
      </w:r>
      <w:r w:rsidR="00A93E76">
        <w:rPr>
          <w:lang w:val="en-GB"/>
        </w:rPr>
        <w:t>, leading to a confrontation between her and her father which ends in him attempting to kill her. The main theme of the story is honour killings, where a family member is murdered because the perpetrator believes their victim has brought shame on the family, often by refusing to enter an arranged marriage.</w:t>
      </w:r>
    </w:p>
    <w:p w14:paraId="7E6B980A" w14:textId="77777777" w:rsidR="00A93E76" w:rsidRDefault="00A93E76">
      <w:pPr>
        <w:rPr>
          <w:lang w:val="en-GB"/>
        </w:rPr>
      </w:pPr>
    </w:p>
    <w:p w14:paraId="2FDAE00B" w14:textId="6E70E3EE" w:rsidR="00A93E76" w:rsidRDefault="00A93E76">
      <w:pPr>
        <w:rPr>
          <w:lang w:val="en-GB"/>
        </w:rPr>
      </w:pPr>
      <w:r>
        <w:rPr>
          <w:lang w:val="en-GB"/>
        </w:rPr>
        <w:t xml:space="preserve">Finally, there is Leon’s story, </w:t>
      </w:r>
      <w:r w:rsidR="009E7734">
        <w:rPr>
          <w:lang w:val="en-GB"/>
        </w:rPr>
        <w:t>‘</w:t>
      </w:r>
      <w:r>
        <w:rPr>
          <w:lang w:val="en-GB"/>
        </w:rPr>
        <w:t>Youth in Flames</w:t>
      </w:r>
      <w:r w:rsidR="009E7734">
        <w:rPr>
          <w:lang w:val="en-GB"/>
        </w:rPr>
        <w:t>’, which follows his journey as</w:t>
      </w:r>
      <w:r>
        <w:rPr>
          <w:lang w:val="en-GB"/>
        </w:rPr>
        <w:t xml:space="preserve"> a loner who is humiliated by a girl who liked but never expressed his feelings to over social media posts</w:t>
      </w:r>
      <w:r w:rsidR="00565E23">
        <w:rPr>
          <w:lang w:val="en-GB"/>
        </w:rPr>
        <w:t xml:space="preserve"> </w:t>
      </w:r>
      <w:r w:rsidR="009E7734">
        <w:rPr>
          <w:lang w:val="en-GB"/>
        </w:rPr>
        <w:t>and becomes</w:t>
      </w:r>
      <w:r w:rsidR="00565E23">
        <w:rPr>
          <w:lang w:val="en-GB"/>
        </w:rPr>
        <w:t xml:space="preserve"> a violent far-right radical. This story in particular took some inspiration from last year’s controversial hit film </w:t>
      </w:r>
      <w:r w:rsidR="00565E23">
        <w:rPr>
          <w:i/>
          <w:lang w:val="en-GB"/>
        </w:rPr>
        <w:t xml:space="preserve">Joker </w:t>
      </w:r>
      <w:r w:rsidR="00565E23">
        <w:rPr>
          <w:lang w:val="en-GB"/>
        </w:rPr>
        <w:t>(</w:t>
      </w:r>
      <w:r w:rsidR="00BE5EC9">
        <w:rPr>
          <w:lang w:val="en-GB"/>
        </w:rPr>
        <w:t>see Figure 5)</w:t>
      </w:r>
      <w:r w:rsidR="00565E23">
        <w:rPr>
          <w:lang w:val="en-GB"/>
        </w:rPr>
        <w:t xml:space="preserve">, which </w:t>
      </w:r>
      <w:r w:rsidR="00BE5EC9">
        <w:rPr>
          <w:lang w:val="en-GB"/>
        </w:rPr>
        <w:t>shows a mentally ill person being mistreated by society, leading him to commit acts of violence.</w:t>
      </w:r>
    </w:p>
    <w:p w14:paraId="5E394DA7" w14:textId="77777777" w:rsidR="00BE5EC9" w:rsidRDefault="00BE5EC9">
      <w:pPr>
        <w:rPr>
          <w:lang w:val="en-GB"/>
        </w:rPr>
      </w:pPr>
    </w:p>
    <w:p w14:paraId="61B6029B" w14:textId="77777777" w:rsidR="00151BAB" w:rsidRDefault="00151BAB" w:rsidP="00151BAB">
      <w:pPr>
        <w:keepNext/>
        <w:jc w:val="center"/>
      </w:pPr>
      <w:r>
        <w:rPr>
          <w:noProof/>
        </w:rPr>
        <w:drawing>
          <wp:inline distT="0" distB="0" distL="0" distR="0" wp14:anchorId="1D39A81A" wp14:editId="5200B3C7">
            <wp:extent cx="5080635" cy="2854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oker-movie-joaquin-phoenix-1211793.jpeg"/>
                    <pic:cNvPicPr/>
                  </pic:nvPicPr>
                  <pic:blipFill>
                    <a:blip r:embed="rId9">
                      <a:extLst>
                        <a:ext uri="{28A0092B-C50C-407E-A947-70E740481C1C}">
                          <a14:useLocalDpi xmlns:a14="http://schemas.microsoft.com/office/drawing/2010/main" val="0"/>
                        </a:ext>
                      </a:extLst>
                    </a:blip>
                    <a:stretch>
                      <a:fillRect/>
                    </a:stretch>
                  </pic:blipFill>
                  <pic:spPr>
                    <a:xfrm>
                      <a:off x="0" y="0"/>
                      <a:ext cx="5115301" cy="2873528"/>
                    </a:xfrm>
                    <a:prstGeom prst="rect">
                      <a:avLst/>
                    </a:prstGeom>
                  </pic:spPr>
                </pic:pic>
              </a:graphicData>
            </a:graphic>
          </wp:inline>
        </w:drawing>
      </w:r>
    </w:p>
    <w:p w14:paraId="562F3CE9" w14:textId="25542170" w:rsidR="00BE5EC9" w:rsidRPr="00151BAB" w:rsidRDefault="00151BAB" w:rsidP="00151BAB">
      <w:pPr>
        <w:pStyle w:val="Caption"/>
        <w:jc w:val="center"/>
        <w:rPr>
          <w:color w:val="000000" w:themeColor="text1"/>
          <w:lang w:val="en-GB"/>
        </w:rPr>
      </w:pPr>
      <w:r w:rsidRPr="00151BAB">
        <w:rPr>
          <w:b/>
          <w:color w:val="000000" w:themeColor="text1"/>
        </w:rPr>
        <w:t xml:space="preserve">Figure </w:t>
      </w:r>
      <w:r w:rsidRPr="00151BAB">
        <w:rPr>
          <w:b/>
          <w:color w:val="000000" w:themeColor="text1"/>
        </w:rPr>
        <w:fldChar w:fldCharType="begin"/>
      </w:r>
      <w:r w:rsidRPr="00151BAB">
        <w:rPr>
          <w:b/>
          <w:color w:val="000000" w:themeColor="text1"/>
        </w:rPr>
        <w:instrText xml:space="preserve"> SEQ Figure \* ARABIC </w:instrText>
      </w:r>
      <w:r w:rsidRPr="00151BAB">
        <w:rPr>
          <w:b/>
          <w:color w:val="000000" w:themeColor="text1"/>
        </w:rPr>
        <w:fldChar w:fldCharType="separate"/>
      </w:r>
      <w:r w:rsidR="007214BB">
        <w:rPr>
          <w:b/>
          <w:noProof/>
          <w:color w:val="000000" w:themeColor="text1"/>
        </w:rPr>
        <w:t>5</w:t>
      </w:r>
      <w:r w:rsidRPr="00151BAB">
        <w:rPr>
          <w:b/>
          <w:color w:val="000000" w:themeColor="text1"/>
        </w:rPr>
        <w:fldChar w:fldCharType="end"/>
      </w:r>
      <w:r w:rsidRPr="00151BAB">
        <w:rPr>
          <w:color w:val="000000" w:themeColor="text1"/>
        </w:rPr>
        <w:t xml:space="preserve"> </w:t>
      </w:r>
      <w:r w:rsidRPr="00151BAB">
        <w:rPr>
          <w:i w:val="0"/>
          <w:color w:val="000000" w:themeColor="text1"/>
        </w:rPr>
        <w:t>Joaquin Phoenix in the ending of</w:t>
      </w:r>
      <w:r w:rsidRPr="00151BAB">
        <w:rPr>
          <w:color w:val="000000" w:themeColor="text1"/>
        </w:rPr>
        <w:t xml:space="preserve"> Joker </w:t>
      </w:r>
      <w:r w:rsidRPr="00151BAB">
        <w:rPr>
          <w:i w:val="0"/>
          <w:color w:val="000000" w:themeColor="text1"/>
        </w:rPr>
        <w:t>(2019)</w:t>
      </w:r>
    </w:p>
    <w:p w14:paraId="7FFDCBDB" w14:textId="2DFCC74E" w:rsidR="00151BAB" w:rsidRDefault="00151BAB">
      <w:pPr>
        <w:rPr>
          <w:lang w:val="en-GB"/>
        </w:rPr>
      </w:pPr>
    </w:p>
    <w:p w14:paraId="5576C4EA" w14:textId="3AF8984A" w:rsidR="00151BAB" w:rsidRDefault="008A2215">
      <w:pPr>
        <w:rPr>
          <w:lang w:val="en-GB"/>
        </w:rPr>
      </w:pPr>
      <w:r>
        <w:rPr>
          <w:lang w:val="en-GB"/>
        </w:rPr>
        <w:t xml:space="preserve">After his humiliation, </w:t>
      </w:r>
      <w:r w:rsidR="00700BE6">
        <w:rPr>
          <w:lang w:val="en-GB"/>
        </w:rPr>
        <w:t xml:space="preserve">Leon </w:t>
      </w:r>
      <w:r>
        <w:rPr>
          <w:lang w:val="en-GB"/>
        </w:rPr>
        <w:t>finds solace on right-wing YouTube, through which his beliefs are reinforced and even radicalised</w:t>
      </w:r>
      <w:r w:rsidR="00AB599E">
        <w:rPr>
          <w:lang w:val="en-GB"/>
        </w:rPr>
        <w:t xml:space="preserve">, to the point where </w:t>
      </w:r>
      <w:r w:rsidR="00353D25">
        <w:rPr>
          <w:lang w:val="en-GB"/>
        </w:rPr>
        <w:t xml:space="preserve">it impacts the way he perceives the </w:t>
      </w:r>
      <w:r w:rsidR="00AA3517">
        <w:rPr>
          <w:lang w:val="en-GB"/>
        </w:rPr>
        <w:t xml:space="preserve">world around him, </w:t>
      </w:r>
      <w:r w:rsidR="00353D25">
        <w:rPr>
          <w:lang w:val="en-GB"/>
        </w:rPr>
        <w:t xml:space="preserve">much like </w:t>
      </w:r>
      <w:r w:rsidR="00AA3517">
        <w:rPr>
          <w:lang w:val="en-GB"/>
        </w:rPr>
        <w:t xml:space="preserve">Teddy in Nick </w:t>
      </w:r>
      <w:proofErr w:type="spellStart"/>
      <w:r w:rsidR="00AA3517">
        <w:rPr>
          <w:lang w:val="en-GB"/>
        </w:rPr>
        <w:t>Drnaso’s</w:t>
      </w:r>
      <w:proofErr w:type="spellEnd"/>
      <w:r w:rsidR="00AA3517">
        <w:rPr>
          <w:lang w:val="en-GB"/>
        </w:rPr>
        <w:t xml:space="preserve"> </w:t>
      </w:r>
      <w:r w:rsidR="00AA3517">
        <w:rPr>
          <w:i/>
          <w:lang w:val="en-GB"/>
        </w:rPr>
        <w:t>Sabrina</w:t>
      </w:r>
      <w:r w:rsidR="00AA3517">
        <w:rPr>
          <w:lang w:val="en-GB"/>
        </w:rPr>
        <w:t xml:space="preserve"> (2018), who drowns himself in conspiracy theories following his girlfriend’</w:t>
      </w:r>
      <w:r w:rsidR="00B0226F">
        <w:rPr>
          <w:lang w:val="en-GB"/>
        </w:rPr>
        <w:t>s disappearance</w:t>
      </w:r>
      <w:r w:rsidR="00AA3517">
        <w:rPr>
          <w:lang w:val="en-GB"/>
        </w:rPr>
        <w:t xml:space="preserve">. Leon’s radicalisation progresses until he becomes a militant white nationalist who finds himself on websites </w:t>
      </w:r>
      <w:r w:rsidR="00BD0C6D">
        <w:rPr>
          <w:lang w:val="en-GB"/>
        </w:rPr>
        <w:t>such as</w:t>
      </w:r>
      <w:r w:rsidR="00BD0726">
        <w:rPr>
          <w:lang w:val="en-GB"/>
        </w:rPr>
        <w:t xml:space="preserve"> Fascist Forge. </w:t>
      </w:r>
      <w:r w:rsidR="008634E0">
        <w:rPr>
          <w:lang w:val="en-GB"/>
        </w:rPr>
        <w:t>It ends with him plotting an attack on the school, but as the attack is in progress armed police arrive and he commits suicide in order to avoid arrest. Leon is essentially a representation of today’s young mass shooters, with the story itself being a response to the disturbing trend of children as young as thirteen getting sucked into the online far-right and getting involved in terrorist groups (Knowles, Hamilton &amp; Simpson, 2020).</w:t>
      </w:r>
    </w:p>
    <w:p w14:paraId="46828659" w14:textId="77777777" w:rsidR="00151BAB" w:rsidRDefault="00151BAB">
      <w:pPr>
        <w:rPr>
          <w:lang w:val="en-GB"/>
        </w:rPr>
      </w:pPr>
    </w:p>
    <w:p w14:paraId="7EA80982" w14:textId="01FA0757" w:rsidR="00C209C8" w:rsidRDefault="00C209C8">
      <w:pPr>
        <w:rPr>
          <w:lang w:val="en-GB"/>
        </w:rPr>
      </w:pPr>
      <w:r>
        <w:rPr>
          <w:lang w:val="en-GB"/>
        </w:rPr>
        <w:br w:type="page"/>
      </w:r>
    </w:p>
    <w:p w14:paraId="0F81CB4C" w14:textId="6718E189" w:rsidR="00C209C8" w:rsidRDefault="008634E0">
      <w:pPr>
        <w:rPr>
          <w:lang w:val="en-GB"/>
        </w:rPr>
      </w:pPr>
      <w:r>
        <w:rPr>
          <w:b/>
          <w:sz w:val="32"/>
          <w:lang w:val="en-GB"/>
        </w:rPr>
        <w:t>STYLE AND ARTISTIC DIRECTION</w:t>
      </w:r>
    </w:p>
    <w:p w14:paraId="0160DAE2" w14:textId="77777777" w:rsidR="00C209C8" w:rsidRDefault="00C209C8">
      <w:pPr>
        <w:rPr>
          <w:lang w:val="en-GB"/>
        </w:rPr>
      </w:pPr>
    </w:p>
    <w:p w14:paraId="7BB9D362" w14:textId="24271253" w:rsidR="00C209C8" w:rsidRPr="00007BD1" w:rsidRDefault="00265559">
      <w:pPr>
        <w:rPr>
          <w:lang w:val="en-GB"/>
        </w:rPr>
      </w:pPr>
      <w:r>
        <w:rPr>
          <w:lang w:val="en-GB"/>
        </w:rPr>
        <w:t>As part of the project I wanted to go through a broad stylistic renewal. To this end, I have en</w:t>
      </w:r>
      <w:r w:rsidR="00B54CE8">
        <w:rPr>
          <w:lang w:val="en-GB"/>
        </w:rPr>
        <w:t>deavoured to drastically reduce</w:t>
      </w:r>
      <w:r>
        <w:rPr>
          <w:lang w:val="en-GB"/>
        </w:rPr>
        <w:t xml:space="preserve"> the extent to which my work is digitised compared to the start of 2020, with the aim of </w:t>
      </w:r>
      <w:r w:rsidR="00314224">
        <w:rPr>
          <w:lang w:val="en-GB"/>
        </w:rPr>
        <w:t>returning to a more traditional handmade style. I also replaced my brush pens (though they are still used occasionally) with fine artist pens so that I c</w:t>
      </w:r>
      <w:r w:rsidR="00414DC3">
        <w:rPr>
          <w:lang w:val="en-GB"/>
        </w:rPr>
        <w:t>ould</w:t>
      </w:r>
      <w:r w:rsidR="00314224">
        <w:rPr>
          <w:lang w:val="en-GB"/>
        </w:rPr>
        <w:t xml:space="preserve"> produce thinner lines. I have also incorporated gouache pa</w:t>
      </w:r>
      <w:r w:rsidR="00174170">
        <w:rPr>
          <w:lang w:val="en-GB"/>
        </w:rPr>
        <w:t xml:space="preserve">ints in order to </w:t>
      </w:r>
      <w:r w:rsidR="00414DC3">
        <w:rPr>
          <w:lang w:val="en-GB"/>
        </w:rPr>
        <w:t>generate</w:t>
      </w:r>
      <w:r w:rsidR="00174170">
        <w:rPr>
          <w:lang w:val="en-GB"/>
        </w:rPr>
        <w:t xml:space="preserve"> more flat</w:t>
      </w:r>
      <w:r w:rsidR="00314224">
        <w:rPr>
          <w:lang w:val="en-GB"/>
        </w:rPr>
        <w:t xml:space="preserve"> colours than watercolour paints are capable of</w:t>
      </w:r>
      <w:r w:rsidR="00174170">
        <w:rPr>
          <w:lang w:val="en-GB"/>
        </w:rPr>
        <w:t>, while still using the latter in tandem with the former</w:t>
      </w:r>
      <w:r w:rsidR="00314224">
        <w:rPr>
          <w:lang w:val="en-GB"/>
        </w:rPr>
        <w:t>. An example of this new approach can be seen in my pie</w:t>
      </w:r>
      <w:bookmarkStart w:id="0" w:name="_GoBack"/>
      <w:bookmarkEnd w:id="0"/>
      <w:r w:rsidR="00314224">
        <w:rPr>
          <w:lang w:val="en-GB"/>
        </w:rPr>
        <w:t xml:space="preserve">ce </w:t>
      </w:r>
      <w:r w:rsidR="003E6E56">
        <w:rPr>
          <w:i/>
          <w:lang w:val="en-GB"/>
        </w:rPr>
        <w:t>Flower of Mourning</w:t>
      </w:r>
      <w:r w:rsidR="00007BD1">
        <w:rPr>
          <w:lang w:val="en-GB"/>
        </w:rPr>
        <w:t xml:space="preserve"> (shown in Figure 6).</w:t>
      </w:r>
    </w:p>
    <w:p w14:paraId="6D64FBF7" w14:textId="77777777" w:rsidR="00314224" w:rsidRDefault="00314224">
      <w:pPr>
        <w:rPr>
          <w:lang w:val="en-GB"/>
        </w:rPr>
      </w:pPr>
    </w:p>
    <w:p w14:paraId="2851161E" w14:textId="77777777" w:rsidR="003E6E56" w:rsidRDefault="003E6E56" w:rsidP="003E6E56">
      <w:pPr>
        <w:keepNext/>
        <w:jc w:val="center"/>
      </w:pPr>
      <w:r>
        <w:rPr>
          <w:noProof/>
        </w:rPr>
        <w:drawing>
          <wp:inline distT="0" distB="0" distL="0" distR="0" wp14:anchorId="262DA444" wp14:editId="65378062">
            <wp:extent cx="3055285" cy="4298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lower of Mourning.JPG"/>
                    <pic:cNvPicPr/>
                  </pic:nvPicPr>
                  <pic:blipFill>
                    <a:blip r:embed="rId10">
                      <a:extLst>
                        <a:ext uri="{28A0092B-C50C-407E-A947-70E740481C1C}">
                          <a14:useLocalDpi xmlns:a14="http://schemas.microsoft.com/office/drawing/2010/main" val="0"/>
                        </a:ext>
                      </a:extLst>
                    </a:blip>
                    <a:stretch>
                      <a:fillRect/>
                    </a:stretch>
                  </pic:blipFill>
                  <pic:spPr>
                    <a:xfrm>
                      <a:off x="0" y="0"/>
                      <a:ext cx="3055285" cy="4298400"/>
                    </a:xfrm>
                    <a:prstGeom prst="rect">
                      <a:avLst/>
                    </a:prstGeom>
                  </pic:spPr>
                </pic:pic>
              </a:graphicData>
            </a:graphic>
          </wp:inline>
        </w:drawing>
      </w:r>
    </w:p>
    <w:p w14:paraId="675D3B7C" w14:textId="15C87170" w:rsidR="00007BD1" w:rsidRPr="003E6E56" w:rsidRDefault="003E6E56" w:rsidP="003E6E56">
      <w:pPr>
        <w:pStyle w:val="Caption"/>
        <w:jc w:val="center"/>
        <w:rPr>
          <w:color w:val="000000" w:themeColor="text1"/>
          <w:lang w:val="en-GB"/>
        </w:rPr>
      </w:pPr>
      <w:r w:rsidRPr="003E6E56">
        <w:rPr>
          <w:b/>
          <w:color w:val="000000" w:themeColor="text1"/>
        </w:rPr>
        <w:t xml:space="preserve">Figure </w:t>
      </w:r>
      <w:r w:rsidRPr="003E6E56">
        <w:rPr>
          <w:b/>
          <w:color w:val="000000" w:themeColor="text1"/>
        </w:rPr>
        <w:fldChar w:fldCharType="begin"/>
      </w:r>
      <w:r w:rsidRPr="003E6E56">
        <w:rPr>
          <w:b/>
          <w:color w:val="000000" w:themeColor="text1"/>
        </w:rPr>
        <w:instrText xml:space="preserve"> SEQ Figure \* ARABIC </w:instrText>
      </w:r>
      <w:r w:rsidRPr="003E6E56">
        <w:rPr>
          <w:b/>
          <w:color w:val="000000" w:themeColor="text1"/>
        </w:rPr>
        <w:fldChar w:fldCharType="separate"/>
      </w:r>
      <w:r w:rsidR="007214BB">
        <w:rPr>
          <w:b/>
          <w:noProof/>
          <w:color w:val="000000" w:themeColor="text1"/>
        </w:rPr>
        <w:t>6</w:t>
      </w:r>
      <w:r w:rsidRPr="003E6E56">
        <w:rPr>
          <w:b/>
          <w:color w:val="000000" w:themeColor="text1"/>
        </w:rPr>
        <w:fldChar w:fldCharType="end"/>
      </w:r>
      <w:r w:rsidRPr="003E6E56">
        <w:rPr>
          <w:color w:val="000000" w:themeColor="text1"/>
        </w:rPr>
        <w:t xml:space="preserve"> </w:t>
      </w:r>
      <w:r>
        <w:rPr>
          <w:i w:val="0"/>
          <w:color w:val="000000" w:themeColor="text1"/>
        </w:rPr>
        <w:t>“Fl</w:t>
      </w:r>
      <w:r w:rsidRPr="003E6E56">
        <w:rPr>
          <w:i w:val="0"/>
          <w:color w:val="000000" w:themeColor="text1"/>
        </w:rPr>
        <w:t>ower of Mournin</w:t>
      </w:r>
      <w:r>
        <w:rPr>
          <w:i w:val="0"/>
          <w:color w:val="000000" w:themeColor="text1"/>
        </w:rPr>
        <w:t>g”</w:t>
      </w:r>
      <w:r w:rsidRPr="003E6E56">
        <w:rPr>
          <w:color w:val="000000" w:themeColor="text1"/>
        </w:rPr>
        <w:t xml:space="preserve"> </w:t>
      </w:r>
      <w:r w:rsidRPr="003E6E56">
        <w:rPr>
          <w:i w:val="0"/>
          <w:color w:val="000000" w:themeColor="text1"/>
        </w:rPr>
        <w:t>(2020)</w:t>
      </w:r>
    </w:p>
    <w:p w14:paraId="058E3DF8" w14:textId="77777777" w:rsidR="00007BD1" w:rsidRDefault="00007BD1">
      <w:pPr>
        <w:rPr>
          <w:lang w:val="en-GB"/>
        </w:rPr>
      </w:pPr>
    </w:p>
    <w:p w14:paraId="770C14B7" w14:textId="2B3A0C46" w:rsidR="00697F55" w:rsidRDefault="00174170">
      <w:pPr>
        <w:rPr>
          <w:lang w:val="en-GB"/>
        </w:rPr>
      </w:pPr>
      <w:r>
        <w:rPr>
          <w:lang w:val="en-GB"/>
        </w:rPr>
        <w:t xml:space="preserve">Another new technique that I have been </w:t>
      </w:r>
      <w:r w:rsidR="00D97E0E">
        <w:rPr>
          <w:lang w:val="en-GB"/>
        </w:rPr>
        <w:t>experimenting</w:t>
      </w:r>
      <w:r>
        <w:rPr>
          <w:lang w:val="en-GB"/>
        </w:rPr>
        <w:t xml:space="preserve"> with was inspired by a technique used by </w:t>
      </w:r>
      <w:r w:rsidR="004C157D">
        <w:rPr>
          <w:lang w:val="en-GB"/>
        </w:rPr>
        <w:t xml:space="preserve">Ralph </w:t>
      </w:r>
      <w:proofErr w:type="spellStart"/>
      <w:r w:rsidR="004C157D">
        <w:rPr>
          <w:lang w:val="en-GB"/>
        </w:rPr>
        <w:t>Bakshi’</w:t>
      </w:r>
      <w:r w:rsidR="00347447">
        <w:rPr>
          <w:lang w:val="en-GB"/>
        </w:rPr>
        <w:t>s</w:t>
      </w:r>
      <w:proofErr w:type="spellEnd"/>
      <w:r w:rsidR="00347447">
        <w:rPr>
          <w:lang w:val="en-GB"/>
        </w:rPr>
        <w:t xml:space="preserve"> </w:t>
      </w:r>
      <w:r w:rsidR="002E3FC2">
        <w:rPr>
          <w:lang w:val="en-GB"/>
        </w:rPr>
        <w:t xml:space="preserve">animation team for his </w:t>
      </w:r>
      <w:r w:rsidR="00347447">
        <w:rPr>
          <w:lang w:val="en-GB"/>
        </w:rPr>
        <w:t xml:space="preserve">films during the 1970s. </w:t>
      </w:r>
      <w:r w:rsidR="00E119A8">
        <w:rPr>
          <w:lang w:val="en-GB"/>
        </w:rPr>
        <w:t>As</w:t>
      </w:r>
      <w:r w:rsidR="002E3FC2">
        <w:rPr>
          <w:lang w:val="en-GB"/>
        </w:rPr>
        <w:t xml:space="preserve"> YouTuber</w:t>
      </w:r>
      <w:r w:rsidR="00E119A8">
        <w:rPr>
          <w:lang w:val="en-GB"/>
        </w:rPr>
        <w:t xml:space="preserve"> Mat Brunet (a.k.a. ElectricDragon505)</w:t>
      </w:r>
      <w:r w:rsidR="00AE5C18">
        <w:rPr>
          <w:lang w:val="en-GB"/>
        </w:rPr>
        <w:t xml:space="preserve"> explains,</w:t>
      </w:r>
      <w:r w:rsidR="00F02236">
        <w:rPr>
          <w:lang w:val="en-GB"/>
        </w:rPr>
        <w:t xml:space="preserve"> one of </w:t>
      </w:r>
      <w:proofErr w:type="spellStart"/>
      <w:r w:rsidR="00F02236">
        <w:rPr>
          <w:lang w:val="en-GB"/>
        </w:rPr>
        <w:t>Bakshi’s</w:t>
      </w:r>
      <w:proofErr w:type="spellEnd"/>
      <w:r w:rsidR="00F02236">
        <w:rPr>
          <w:lang w:val="en-GB"/>
        </w:rPr>
        <w:t xml:space="preserve"> animators, Ira</w:t>
      </w:r>
      <w:r w:rsidR="00AE5C18">
        <w:rPr>
          <w:lang w:val="en-GB"/>
        </w:rPr>
        <w:t xml:space="preserve"> </w:t>
      </w:r>
      <w:proofErr w:type="spellStart"/>
      <w:r w:rsidR="00AE5C18">
        <w:rPr>
          <w:lang w:val="en-GB"/>
        </w:rPr>
        <w:t>Turek</w:t>
      </w:r>
      <w:proofErr w:type="spellEnd"/>
      <w:r w:rsidR="00AE5C18">
        <w:rPr>
          <w:lang w:val="en-GB"/>
        </w:rPr>
        <w:t xml:space="preserve"> </w:t>
      </w:r>
      <w:r w:rsidR="002E3FC2">
        <w:rPr>
          <w:lang w:val="en-GB"/>
        </w:rPr>
        <w:t xml:space="preserve">produced the backgrounds for </w:t>
      </w:r>
      <w:r w:rsidR="002E3FC2">
        <w:rPr>
          <w:i/>
          <w:lang w:val="en-GB"/>
        </w:rPr>
        <w:t>Fritz the Cat</w:t>
      </w:r>
      <w:r w:rsidR="002E3FC2">
        <w:rPr>
          <w:lang w:val="en-GB"/>
        </w:rPr>
        <w:t xml:space="preserve"> </w:t>
      </w:r>
      <w:r w:rsidR="00697F55">
        <w:rPr>
          <w:lang w:val="en-GB"/>
        </w:rPr>
        <w:t>(</w:t>
      </w:r>
      <w:r w:rsidR="008C3710">
        <w:rPr>
          <w:lang w:val="en-GB"/>
        </w:rPr>
        <w:t xml:space="preserve">one of them </w:t>
      </w:r>
      <w:r w:rsidR="00697F55">
        <w:rPr>
          <w:lang w:val="en-GB"/>
        </w:rPr>
        <w:t xml:space="preserve">shown in Figure 7) </w:t>
      </w:r>
      <w:r w:rsidR="002E3FC2">
        <w:rPr>
          <w:lang w:val="en-GB"/>
        </w:rPr>
        <w:t>by</w:t>
      </w:r>
      <w:r w:rsidR="00F02236">
        <w:rPr>
          <w:lang w:val="en-GB"/>
        </w:rPr>
        <w:t xml:space="preserve"> </w:t>
      </w:r>
      <w:r w:rsidR="002E3FC2">
        <w:rPr>
          <w:lang w:val="en-GB"/>
        </w:rPr>
        <w:t xml:space="preserve">“tracing pictures of the streets of New York taken by background artist Johnny Vita and </w:t>
      </w:r>
      <w:proofErr w:type="spellStart"/>
      <w:r w:rsidR="00F02236">
        <w:rPr>
          <w:lang w:val="en-GB"/>
        </w:rPr>
        <w:t>Bakshi</w:t>
      </w:r>
      <w:proofErr w:type="spellEnd"/>
      <w:r w:rsidR="00F02236">
        <w:rPr>
          <w:lang w:val="en-GB"/>
        </w:rPr>
        <w:t xml:space="preserve"> using a radiograph technical pen and </w:t>
      </w:r>
      <w:proofErr w:type="spellStart"/>
      <w:r w:rsidR="00F02236">
        <w:rPr>
          <w:lang w:val="en-GB"/>
        </w:rPr>
        <w:t>watercoloured</w:t>
      </w:r>
      <w:proofErr w:type="spellEnd"/>
      <w:r w:rsidR="00F02236">
        <w:rPr>
          <w:lang w:val="en-GB"/>
        </w:rPr>
        <w:t xml:space="preserve"> it” so that it would “capture the realism of New York and the art style of [Robert] Crumb he would use in the comics” (2018).</w:t>
      </w:r>
    </w:p>
    <w:p w14:paraId="4862F838" w14:textId="77777777" w:rsidR="00697F55" w:rsidRDefault="00697F55">
      <w:pPr>
        <w:rPr>
          <w:lang w:val="en-GB"/>
        </w:rPr>
      </w:pPr>
    </w:p>
    <w:p w14:paraId="17D94687" w14:textId="77777777" w:rsidR="00697F55" w:rsidRDefault="00697F55">
      <w:pPr>
        <w:rPr>
          <w:lang w:val="en-GB"/>
        </w:rPr>
      </w:pPr>
    </w:p>
    <w:p w14:paraId="605E44D5" w14:textId="77777777" w:rsidR="00D0186C" w:rsidRDefault="008C3710" w:rsidP="00C8511C">
      <w:pPr>
        <w:keepNext/>
        <w:jc w:val="center"/>
      </w:pPr>
      <w:r>
        <w:rPr>
          <w:noProof/>
        </w:rPr>
        <w:drawing>
          <wp:inline distT="0" distB="0" distL="0" distR="0" wp14:anchorId="663C6243" wp14:editId="7940F605">
            <wp:extent cx="5727700" cy="3980815"/>
            <wp:effectExtent l="0" t="0" r="1270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g350JkU8AIniTs.jpeg"/>
                    <pic:cNvPicPr/>
                  </pic:nvPicPr>
                  <pic:blipFill>
                    <a:blip r:embed="rId11">
                      <a:extLst>
                        <a:ext uri="{28A0092B-C50C-407E-A947-70E740481C1C}">
                          <a14:useLocalDpi xmlns:a14="http://schemas.microsoft.com/office/drawing/2010/main" val="0"/>
                        </a:ext>
                      </a:extLst>
                    </a:blip>
                    <a:stretch>
                      <a:fillRect/>
                    </a:stretch>
                  </pic:blipFill>
                  <pic:spPr>
                    <a:xfrm>
                      <a:off x="0" y="0"/>
                      <a:ext cx="5727700" cy="3980815"/>
                    </a:xfrm>
                    <a:prstGeom prst="rect">
                      <a:avLst/>
                    </a:prstGeom>
                  </pic:spPr>
                </pic:pic>
              </a:graphicData>
            </a:graphic>
          </wp:inline>
        </w:drawing>
      </w:r>
    </w:p>
    <w:p w14:paraId="057355C7" w14:textId="4527E337" w:rsidR="00697F55" w:rsidRPr="00D0186C" w:rsidRDefault="00D0186C" w:rsidP="00D0186C">
      <w:pPr>
        <w:pStyle w:val="Caption"/>
        <w:jc w:val="center"/>
        <w:rPr>
          <w:color w:val="000000" w:themeColor="text1"/>
          <w:lang w:val="en-GB"/>
        </w:rPr>
      </w:pPr>
      <w:r w:rsidRPr="00D0186C">
        <w:rPr>
          <w:b/>
          <w:color w:val="000000" w:themeColor="text1"/>
        </w:rPr>
        <w:t xml:space="preserve">Figure </w:t>
      </w:r>
      <w:r w:rsidRPr="00D0186C">
        <w:rPr>
          <w:b/>
          <w:color w:val="000000" w:themeColor="text1"/>
        </w:rPr>
        <w:fldChar w:fldCharType="begin"/>
      </w:r>
      <w:r w:rsidRPr="00D0186C">
        <w:rPr>
          <w:b/>
          <w:color w:val="000000" w:themeColor="text1"/>
        </w:rPr>
        <w:instrText xml:space="preserve"> SEQ Figure \* ARABIC </w:instrText>
      </w:r>
      <w:r w:rsidRPr="00D0186C">
        <w:rPr>
          <w:b/>
          <w:color w:val="000000" w:themeColor="text1"/>
        </w:rPr>
        <w:fldChar w:fldCharType="separate"/>
      </w:r>
      <w:r w:rsidR="007214BB">
        <w:rPr>
          <w:b/>
          <w:noProof/>
          <w:color w:val="000000" w:themeColor="text1"/>
        </w:rPr>
        <w:t>7</w:t>
      </w:r>
      <w:r w:rsidRPr="00D0186C">
        <w:rPr>
          <w:b/>
          <w:color w:val="000000" w:themeColor="text1"/>
        </w:rPr>
        <w:fldChar w:fldCharType="end"/>
      </w:r>
      <w:r w:rsidRPr="00D0186C">
        <w:rPr>
          <w:color w:val="000000" w:themeColor="text1"/>
        </w:rPr>
        <w:t xml:space="preserve"> </w:t>
      </w:r>
      <w:r w:rsidRPr="00D0186C">
        <w:rPr>
          <w:i w:val="0"/>
          <w:color w:val="000000" w:themeColor="text1"/>
        </w:rPr>
        <w:t>Background produced for</w:t>
      </w:r>
      <w:r w:rsidRPr="00D0186C">
        <w:rPr>
          <w:color w:val="000000" w:themeColor="text1"/>
        </w:rPr>
        <w:t xml:space="preserve"> Fritz the Cat (1972) </w:t>
      </w:r>
      <w:r w:rsidRPr="00D0186C">
        <w:rPr>
          <w:i w:val="0"/>
          <w:color w:val="000000" w:themeColor="text1"/>
        </w:rPr>
        <w:t xml:space="preserve">by Ira </w:t>
      </w:r>
      <w:proofErr w:type="spellStart"/>
      <w:r w:rsidRPr="00D0186C">
        <w:rPr>
          <w:i w:val="0"/>
          <w:color w:val="000000" w:themeColor="text1"/>
        </w:rPr>
        <w:t>Turek</w:t>
      </w:r>
      <w:proofErr w:type="spellEnd"/>
      <w:r w:rsidRPr="00D0186C">
        <w:rPr>
          <w:i w:val="0"/>
          <w:color w:val="000000" w:themeColor="text1"/>
        </w:rPr>
        <w:t xml:space="preserve"> and Johnny Vita</w:t>
      </w:r>
    </w:p>
    <w:p w14:paraId="34AE77A1" w14:textId="77777777" w:rsidR="00697F55" w:rsidRDefault="00697F55">
      <w:pPr>
        <w:rPr>
          <w:lang w:val="en-GB"/>
        </w:rPr>
      </w:pPr>
    </w:p>
    <w:p w14:paraId="1D45246B" w14:textId="1A78FCFF" w:rsidR="003E6E56" w:rsidRPr="002E3FC2" w:rsidRDefault="00F02236">
      <w:pPr>
        <w:rPr>
          <w:lang w:val="en-GB"/>
        </w:rPr>
      </w:pPr>
      <w:r>
        <w:rPr>
          <w:lang w:val="en-GB"/>
        </w:rPr>
        <w:t>I</w:t>
      </w:r>
      <w:r w:rsidR="00D0186C">
        <w:rPr>
          <w:lang w:val="en-GB"/>
        </w:rPr>
        <w:t xml:space="preserve"> have been attempting</w:t>
      </w:r>
      <w:r>
        <w:rPr>
          <w:lang w:val="en-GB"/>
        </w:rPr>
        <w:t xml:space="preserve"> a similar technique: tracing over </w:t>
      </w:r>
      <w:r w:rsidR="006038B1">
        <w:rPr>
          <w:lang w:val="en-GB"/>
        </w:rPr>
        <w:t xml:space="preserve">a </w:t>
      </w:r>
      <w:r>
        <w:rPr>
          <w:lang w:val="en-GB"/>
        </w:rPr>
        <w:t xml:space="preserve">printed </w:t>
      </w:r>
      <w:r w:rsidR="006038B1">
        <w:rPr>
          <w:lang w:val="en-GB"/>
        </w:rPr>
        <w:t>image</w:t>
      </w:r>
      <w:r>
        <w:rPr>
          <w:lang w:val="en-GB"/>
        </w:rPr>
        <w:t xml:space="preserve"> with the aid of a lightbox</w:t>
      </w:r>
      <w:r w:rsidR="006038B1">
        <w:rPr>
          <w:lang w:val="en-GB"/>
        </w:rPr>
        <w:t xml:space="preserve">, but because I </w:t>
      </w:r>
      <w:r w:rsidR="00DB1A75">
        <w:rPr>
          <w:lang w:val="en-GB"/>
        </w:rPr>
        <w:t>lack</w:t>
      </w:r>
      <w:r w:rsidR="006038B1">
        <w:rPr>
          <w:lang w:val="en-GB"/>
        </w:rPr>
        <w:t xml:space="preserve"> a </w:t>
      </w:r>
      <w:proofErr w:type="spellStart"/>
      <w:r w:rsidR="006038B1">
        <w:rPr>
          <w:lang w:val="en-GB"/>
        </w:rPr>
        <w:t>rapidograph</w:t>
      </w:r>
      <w:proofErr w:type="spellEnd"/>
      <w:r w:rsidR="006038B1">
        <w:rPr>
          <w:lang w:val="en-GB"/>
        </w:rPr>
        <w:t xml:space="preserve"> technical pen (which Brunet mispronounced as radiograph)</w:t>
      </w:r>
      <w:r w:rsidR="0036461F">
        <w:rPr>
          <w:lang w:val="en-GB"/>
        </w:rPr>
        <w:t xml:space="preserve"> I simply use a pencil and then colour the image before inking the lines with a pen.</w:t>
      </w:r>
    </w:p>
    <w:p w14:paraId="0092D72B" w14:textId="77777777" w:rsidR="003E6E56" w:rsidRDefault="003E6E56">
      <w:pPr>
        <w:rPr>
          <w:lang w:val="en-GB"/>
        </w:rPr>
      </w:pPr>
    </w:p>
    <w:p w14:paraId="0264F17F" w14:textId="77777777" w:rsidR="00650C6D" w:rsidRDefault="00650C6D" w:rsidP="00650C6D">
      <w:pPr>
        <w:keepNext/>
        <w:jc w:val="center"/>
      </w:pPr>
      <w:r>
        <w:rPr>
          <w:noProof/>
        </w:rPr>
        <w:drawing>
          <wp:inline distT="0" distB="0" distL="0" distR="0" wp14:anchorId="4C6C04D8" wp14:editId="0327467E">
            <wp:extent cx="2345129" cy="3317240"/>
            <wp:effectExtent l="0" t="0" r="0" b="101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nnabe Witch.jpg"/>
                    <pic:cNvPicPr/>
                  </pic:nvPicPr>
                  <pic:blipFill>
                    <a:blip r:embed="rId12">
                      <a:extLst>
                        <a:ext uri="{28A0092B-C50C-407E-A947-70E740481C1C}">
                          <a14:useLocalDpi xmlns:a14="http://schemas.microsoft.com/office/drawing/2010/main" val="0"/>
                        </a:ext>
                      </a:extLst>
                    </a:blip>
                    <a:stretch>
                      <a:fillRect/>
                    </a:stretch>
                  </pic:blipFill>
                  <pic:spPr>
                    <a:xfrm>
                      <a:off x="0" y="0"/>
                      <a:ext cx="2370370" cy="3352944"/>
                    </a:xfrm>
                    <a:prstGeom prst="rect">
                      <a:avLst/>
                    </a:prstGeom>
                  </pic:spPr>
                </pic:pic>
              </a:graphicData>
            </a:graphic>
          </wp:inline>
        </w:drawing>
      </w:r>
    </w:p>
    <w:p w14:paraId="2422719F" w14:textId="5C01C8A3" w:rsidR="0036461F" w:rsidRPr="00650C6D" w:rsidRDefault="00650C6D" w:rsidP="00650C6D">
      <w:pPr>
        <w:pStyle w:val="Caption"/>
        <w:jc w:val="center"/>
        <w:rPr>
          <w:color w:val="000000" w:themeColor="text1"/>
          <w:lang w:val="en-GB"/>
        </w:rPr>
      </w:pPr>
      <w:r w:rsidRPr="00650C6D">
        <w:rPr>
          <w:b/>
          <w:color w:val="000000" w:themeColor="text1"/>
        </w:rPr>
        <w:t xml:space="preserve">Figure </w:t>
      </w:r>
      <w:r w:rsidRPr="00650C6D">
        <w:rPr>
          <w:b/>
          <w:color w:val="000000" w:themeColor="text1"/>
        </w:rPr>
        <w:fldChar w:fldCharType="begin"/>
      </w:r>
      <w:r w:rsidRPr="00650C6D">
        <w:rPr>
          <w:b/>
          <w:color w:val="000000" w:themeColor="text1"/>
        </w:rPr>
        <w:instrText xml:space="preserve"> SEQ Figure \* ARABIC </w:instrText>
      </w:r>
      <w:r w:rsidRPr="00650C6D">
        <w:rPr>
          <w:b/>
          <w:color w:val="000000" w:themeColor="text1"/>
        </w:rPr>
        <w:fldChar w:fldCharType="separate"/>
      </w:r>
      <w:r w:rsidR="007214BB">
        <w:rPr>
          <w:b/>
          <w:noProof/>
          <w:color w:val="000000" w:themeColor="text1"/>
        </w:rPr>
        <w:t>8</w:t>
      </w:r>
      <w:r w:rsidRPr="00650C6D">
        <w:rPr>
          <w:b/>
          <w:color w:val="000000" w:themeColor="text1"/>
        </w:rPr>
        <w:fldChar w:fldCharType="end"/>
      </w:r>
      <w:r w:rsidRPr="00650C6D">
        <w:rPr>
          <w:color w:val="000000" w:themeColor="text1"/>
        </w:rPr>
        <w:t xml:space="preserve"> </w:t>
      </w:r>
      <w:r w:rsidRPr="00650C6D">
        <w:rPr>
          <w:i w:val="0"/>
          <w:color w:val="000000" w:themeColor="text1"/>
        </w:rPr>
        <w:t>"Wannabe Witch"</w:t>
      </w:r>
      <w:r w:rsidRPr="00650C6D">
        <w:rPr>
          <w:i w:val="0"/>
          <w:noProof/>
          <w:color w:val="000000" w:themeColor="text1"/>
        </w:rPr>
        <w:t xml:space="preserve"> (202</w:t>
      </w:r>
      <w:r w:rsidR="009D1683">
        <w:rPr>
          <w:i w:val="0"/>
          <w:noProof/>
          <w:color w:val="000000" w:themeColor="text1"/>
        </w:rPr>
        <w:t>0)</w:t>
      </w:r>
    </w:p>
    <w:p w14:paraId="586D9C54" w14:textId="39EA59DB" w:rsidR="0036461F" w:rsidRDefault="001504DF">
      <w:pPr>
        <w:rPr>
          <w:lang w:val="en-GB"/>
        </w:rPr>
      </w:pPr>
      <w:r>
        <w:rPr>
          <w:lang w:val="en-GB"/>
        </w:rPr>
        <w:t xml:space="preserve">I also wish to reinvent my drawing style itself, which the accumulation of new techniques partially helps to accomplish. </w:t>
      </w:r>
      <w:r w:rsidR="00CE6B47">
        <w:rPr>
          <w:lang w:val="en-GB"/>
        </w:rPr>
        <w:t>As part of that</w:t>
      </w:r>
      <w:r w:rsidR="00DB1A75">
        <w:rPr>
          <w:lang w:val="en-GB"/>
        </w:rPr>
        <w:t>,</w:t>
      </w:r>
      <w:r w:rsidR="00CE6B47">
        <w:rPr>
          <w:lang w:val="en-GB"/>
        </w:rPr>
        <w:t xml:space="preserve"> I wanted to give my own style a sort of post-punk edge, and perhaps a good example of th</w:t>
      </w:r>
      <w:r w:rsidR="00DB1A75">
        <w:rPr>
          <w:lang w:val="en-GB"/>
        </w:rPr>
        <w:t>is</w:t>
      </w:r>
      <w:r w:rsidR="00CE6B47">
        <w:rPr>
          <w:lang w:val="en-GB"/>
        </w:rPr>
        <w:t xml:space="preserve"> would be from artwork produced by Ralph M. </w:t>
      </w:r>
      <w:proofErr w:type="spellStart"/>
      <w:r w:rsidR="00CE6B47">
        <w:rPr>
          <w:lang w:val="en-GB"/>
        </w:rPr>
        <w:t>Gerth</w:t>
      </w:r>
      <w:proofErr w:type="spellEnd"/>
      <w:r w:rsidR="00CE6B47">
        <w:rPr>
          <w:lang w:val="en-GB"/>
        </w:rPr>
        <w:t xml:space="preserve"> IV, guitarist for the obscure Virginia-based post-punk band Starving Artists (Figure 9). A similar looking figure is visible in Figure 6.</w:t>
      </w:r>
    </w:p>
    <w:p w14:paraId="608EF3EB" w14:textId="77777777" w:rsidR="00650C6D" w:rsidRDefault="00650C6D">
      <w:pPr>
        <w:rPr>
          <w:lang w:val="en-GB"/>
        </w:rPr>
      </w:pPr>
    </w:p>
    <w:p w14:paraId="7C74C327" w14:textId="77777777" w:rsidR="00FA1ACF" w:rsidRDefault="00FA1ACF" w:rsidP="00FA1ACF">
      <w:pPr>
        <w:keepNext/>
        <w:jc w:val="center"/>
      </w:pPr>
      <w:r>
        <w:rPr>
          <w:noProof/>
        </w:rPr>
        <w:drawing>
          <wp:inline distT="0" distB="0" distL="0" distR="0" wp14:anchorId="47691486" wp14:editId="7D03EB0F">
            <wp:extent cx="3448537" cy="3448537"/>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3925782-1511418939-7836.jpeg.jpg"/>
                    <pic:cNvPicPr/>
                  </pic:nvPicPr>
                  <pic:blipFill>
                    <a:blip r:embed="rId13">
                      <a:extLst>
                        <a:ext uri="{28A0092B-C50C-407E-A947-70E740481C1C}">
                          <a14:useLocalDpi xmlns:a14="http://schemas.microsoft.com/office/drawing/2010/main" val="0"/>
                        </a:ext>
                      </a:extLst>
                    </a:blip>
                    <a:stretch>
                      <a:fillRect/>
                    </a:stretch>
                  </pic:blipFill>
                  <pic:spPr>
                    <a:xfrm>
                      <a:off x="0" y="0"/>
                      <a:ext cx="3475020" cy="3475020"/>
                    </a:xfrm>
                    <a:prstGeom prst="rect">
                      <a:avLst/>
                    </a:prstGeom>
                  </pic:spPr>
                </pic:pic>
              </a:graphicData>
            </a:graphic>
          </wp:inline>
        </w:drawing>
      </w:r>
    </w:p>
    <w:p w14:paraId="00132BDE" w14:textId="2E8E730B" w:rsidR="0036461F" w:rsidRPr="00FA1ACF" w:rsidRDefault="00FA1ACF" w:rsidP="00FA1ACF">
      <w:pPr>
        <w:pStyle w:val="Caption"/>
        <w:jc w:val="center"/>
        <w:rPr>
          <w:color w:val="000000" w:themeColor="text1"/>
          <w:lang w:val="en-GB"/>
        </w:rPr>
      </w:pPr>
      <w:r w:rsidRPr="00FA1ACF">
        <w:rPr>
          <w:b/>
          <w:color w:val="000000" w:themeColor="text1"/>
        </w:rPr>
        <w:t xml:space="preserve">Figure </w:t>
      </w:r>
      <w:r w:rsidRPr="00FA1ACF">
        <w:rPr>
          <w:b/>
          <w:color w:val="000000" w:themeColor="text1"/>
        </w:rPr>
        <w:fldChar w:fldCharType="begin"/>
      </w:r>
      <w:r w:rsidRPr="00FA1ACF">
        <w:rPr>
          <w:b/>
          <w:color w:val="000000" w:themeColor="text1"/>
        </w:rPr>
        <w:instrText xml:space="preserve"> SEQ Figure \* ARABIC </w:instrText>
      </w:r>
      <w:r w:rsidRPr="00FA1ACF">
        <w:rPr>
          <w:b/>
          <w:color w:val="000000" w:themeColor="text1"/>
        </w:rPr>
        <w:fldChar w:fldCharType="separate"/>
      </w:r>
      <w:r w:rsidR="007214BB">
        <w:rPr>
          <w:b/>
          <w:noProof/>
          <w:color w:val="000000" w:themeColor="text1"/>
        </w:rPr>
        <w:t>9</w:t>
      </w:r>
      <w:r w:rsidRPr="00FA1ACF">
        <w:rPr>
          <w:b/>
          <w:color w:val="000000" w:themeColor="text1"/>
        </w:rPr>
        <w:fldChar w:fldCharType="end"/>
      </w:r>
      <w:r w:rsidRPr="00FA1ACF">
        <w:rPr>
          <w:color w:val="000000" w:themeColor="text1"/>
        </w:rPr>
        <w:t xml:space="preserve"> </w:t>
      </w:r>
      <w:r w:rsidRPr="00FA1ACF">
        <w:rPr>
          <w:i w:val="0"/>
          <w:color w:val="000000" w:themeColor="text1"/>
        </w:rPr>
        <w:t>A hand-drawn promotional poster for Starving Artists</w:t>
      </w:r>
      <w:r w:rsidR="00DB1A75">
        <w:rPr>
          <w:i w:val="0"/>
          <w:color w:val="000000" w:themeColor="text1"/>
        </w:rPr>
        <w:t xml:space="preserve"> (</w:t>
      </w:r>
      <w:proofErr w:type="spellStart"/>
      <w:r w:rsidR="00DB1A75">
        <w:rPr>
          <w:i w:val="0"/>
          <w:color w:val="000000" w:themeColor="text1"/>
        </w:rPr>
        <w:t>n.d.</w:t>
      </w:r>
      <w:proofErr w:type="spellEnd"/>
      <w:r w:rsidR="00DB1A75">
        <w:rPr>
          <w:i w:val="0"/>
          <w:color w:val="000000" w:themeColor="text1"/>
        </w:rPr>
        <w:t>)</w:t>
      </w:r>
    </w:p>
    <w:p w14:paraId="56233362" w14:textId="14D5C117" w:rsidR="00314224" w:rsidRDefault="00314224" w:rsidP="00CE6B47">
      <w:pPr>
        <w:rPr>
          <w:lang w:val="en-GB"/>
        </w:rPr>
      </w:pPr>
    </w:p>
    <w:p w14:paraId="6E2D4A40" w14:textId="65521C03" w:rsidR="00CE6B47" w:rsidRDefault="00603358" w:rsidP="00CE6B47">
      <w:pPr>
        <w:rPr>
          <w:lang w:val="en-GB"/>
        </w:rPr>
      </w:pPr>
      <w:r>
        <w:rPr>
          <w:lang w:val="en-GB"/>
        </w:rPr>
        <w:t>In Figure 10, a</w:t>
      </w:r>
      <w:r w:rsidR="006D6F75">
        <w:rPr>
          <w:lang w:val="en-GB"/>
        </w:rPr>
        <w:t xml:space="preserve"> simi</w:t>
      </w:r>
      <w:r>
        <w:rPr>
          <w:lang w:val="en-GB"/>
        </w:rPr>
        <w:t>lar but less edgy sort of style that could be suitable for</w:t>
      </w:r>
      <w:r w:rsidR="00122182">
        <w:rPr>
          <w:lang w:val="en-GB"/>
        </w:rPr>
        <w:t xml:space="preserve"> the panels</w:t>
      </w:r>
      <w:r>
        <w:rPr>
          <w:lang w:val="en-GB"/>
        </w:rPr>
        <w:t xml:space="preserve"> </w:t>
      </w:r>
      <w:r w:rsidR="00122182">
        <w:rPr>
          <w:lang w:val="en-GB"/>
        </w:rPr>
        <w:t>may be found in the work of Aubrey Beardsley, the c</w:t>
      </w:r>
      <w:r w:rsidR="007C125C">
        <w:rPr>
          <w:lang w:val="en-GB"/>
        </w:rPr>
        <w:t>ontroversial</w:t>
      </w:r>
      <w:r w:rsidR="00122182">
        <w:rPr>
          <w:lang w:val="en-GB"/>
        </w:rPr>
        <w:t xml:space="preserve"> </w:t>
      </w:r>
      <w:r w:rsidR="002F7EF6">
        <w:rPr>
          <w:lang w:val="en-GB"/>
        </w:rPr>
        <w:t xml:space="preserve">British </w:t>
      </w:r>
      <w:r w:rsidR="00122182">
        <w:rPr>
          <w:lang w:val="en-GB"/>
        </w:rPr>
        <w:t xml:space="preserve">Art Nouveau </w:t>
      </w:r>
      <w:r w:rsidR="000D166C">
        <w:rPr>
          <w:lang w:val="en-GB"/>
        </w:rPr>
        <w:t>icon known for his monochromatic works inspired by Japanese woodcuts.</w:t>
      </w:r>
    </w:p>
    <w:p w14:paraId="1F770BCC" w14:textId="77777777" w:rsidR="00314224" w:rsidRDefault="00314224">
      <w:pPr>
        <w:rPr>
          <w:lang w:val="en-GB"/>
        </w:rPr>
      </w:pPr>
    </w:p>
    <w:p w14:paraId="44E4776D" w14:textId="77777777" w:rsidR="00917F1F" w:rsidRDefault="007C125C" w:rsidP="00917F1F">
      <w:pPr>
        <w:keepNext/>
        <w:jc w:val="center"/>
      </w:pPr>
      <w:r>
        <w:rPr>
          <w:noProof/>
        </w:rPr>
        <w:drawing>
          <wp:inline distT="0" distB="0" distL="0" distR="0" wp14:anchorId="10C7E465" wp14:editId="4171DDAB">
            <wp:extent cx="3940293" cy="2862611"/>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ubrey_Beardsley_-_Pierrot_5.jpg"/>
                    <pic:cNvPicPr/>
                  </pic:nvPicPr>
                  <pic:blipFill>
                    <a:blip r:embed="rId14">
                      <a:extLst>
                        <a:ext uri="{28A0092B-C50C-407E-A947-70E740481C1C}">
                          <a14:useLocalDpi xmlns:a14="http://schemas.microsoft.com/office/drawing/2010/main" val="0"/>
                        </a:ext>
                      </a:extLst>
                    </a:blip>
                    <a:stretch>
                      <a:fillRect/>
                    </a:stretch>
                  </pic:blipFill>
                  <pic:spPr>
                    <a:xfrm>
                      <a:off x="0" y="0"/>
                      <a:ext cx="3966640" cy="2881752"/>
                    </a:xfrm>
                    <a:prstGeom prst="rect">
                      <a:avLst/>
                    </a:prstGeom>
                  </pic:spPr>
                </pic:pic>
              </a:graphicData>
            </a:graphic>
          </wp:inline>
        </w:drawing>
      </w:r>
    </w:p>
    <w:p w14:paraId="0EFA7696" w14:textId="472213CC" w:rsidR="007C125C" w:rsidRPr="00917F1F" w:rsidRDefault="00917F1F" w:rsidP="00917F1F">
      <w:pPr>
        <w:pStyle w:val="Caption"/>
        <w:jc w:val="center"/>
        <w:rPr>
          <w:color w:val="000000" w:themeColor="text1"/>
          <w:lang w:val="en-GB"/>
        </w:rPr>
      </w:pPr>
      <w:r w:rsidRPr="00917F1F">
        <w:rPr>
          <w:b/>
          <w:color w:val="000000" w:themeColor="text1"/>
        </w:rPr>
        <w:t xml:space="preserve">Figure </w:t>
      </w:r>
      <w:r w:rsidRPr="00917F1F">
        <w:rPr>
          <w:b/>
          <w:color w:val="000000" w:themeColor="text1"/>
        </w:rPr>
        <w:fldChar w:fldCharType="begin"/>
      </w:r>
      <w:r w:rsidRPr="00917F1F">
        <w:rPr>
          <w:b/>
          <w:color w:val="000000" w:themeColor="text1"/>
        </w:rPr>
        <w:instrText xml:space="preserve"> SEQ Figure \* ARABIC </w:instrText>
      </w:r>
      <w:r w:rsidRPr="00917F1F">
        <w:rPr>
          <w:b/>
          <w:color w:val="000000" w:themeColor="text1"/>
        </w:rPr>
        <w:fldChar w:fldCharType="separate"/>
      </w:r>
      <w:r w:rsidR="007214BB">
        <w:rPr>
          <w:b/>
          <w:noProof/>
          <w:color w:val="000000" w:themeColor="text1"/>
        </w:rPr>
        <w:t>10</w:t>
      </w:r>
      <w:r w:rsidRPr="00917F1F">
        <w:rPr>
          <w:b/>
          <w:color w:val="000000" w:themeColor="text1"/>
        </w:rPr>
        <w:fldChar w:fldCharType="end"/>
      </w:r>
      <w:r w:rsidRPr="00917F1F">
        <w:rPr>
          <w:color w:val="000000" w:themeColor="text1"/>
        </w:rPr>
        <w:t xml:space="preserve"> </w:t>
      </w:r>
      <w:r w:rsidRPr="00917F1F">
        <w:rPr>
          <w:i w:val="0"/>
          <w:color w:val="000000" w:themeColor="text1"/>
        </w:rPr>
        <w:t>Design for front end papers of book in "</w:t>
      </w:r>
      <w:proofErr w:type="spellStart"/>
      <w:r w:rsidRPr="00917F1F">
        <w:rPr>
          <w:i w:val="0"/>
          <w:color w:val="000000" w:themeColor="text1"/>
        </w:rPr>
        <w:t>Pierrot's</w:t>
      </w:r>
      <w:proofErr w:type="spellEnd"/>
      <w:r w:rsidRPr="00917F1F">
        <w:rPr>
          <w:i w:val="0"/>
          <w:color w:val="000000" w:themeColor="text1"/>
        </w:rPr>
        <w:t xml:space="preserve"> Library" series by Aubrey Beardsley (1896)</w:t>
      </w:r>
    </w:p>
    <w:p w14:paraId="65B3D788" w14:textId="7C2A6204" w:rsidR="007C125C" w:rsidRPr="00E951E5" w:rsidRDefault="0061039F">
      <w:pPr>
        <w:rPr>
          <w:lang w:val="en-GB"/>
        </w:rPr>
      </w:pPr>
      <w:r>
        <w:rPr>
          <w:lang w:val="en-GB"/>
        </w:rPr>
        <w:t xml:space="preserve">Another </w:t>
      </w:r>
      <w:r w:rsidR="00811114">
        <w:rPr>
          <w:lang w:val="en-GB"/>
        </w:rPr>
        <w:t>brilliant Nouveau artist whose work is worth considering is</w:t>
      </w:r>
      <w:r w:rsidR="002F7EF6">
        <w:rPr>
          <w:lang w:val="en-GB"/>
        </w:rPr>
        <w:t xml:space="preserve"> the acclaimed American illustrator</w:t>
      </w:r>
      <w:r w:rsidR="00811114">
        <w:rPr>
          <w:lang w:val="en-GB"/>
        </w:rPr>
        <w:t xml:space="preserve"> Ethel Reed</w:t>
      </w:r>
      <w:r w:rsidR="00823988">
        <w:rPr>
          <w:lang w:val="en-GB"/>
        </w:rPr>
        <w:t xml:space="preserve"> (work shown in Figures 11 and 12)</w:t>
      </w:r>
      <w:r w:rsidR="00811114">
        <w:rPr>
          <w:lang w:val="en-GB"/>
        </w:rPr>
        <w:t xml:space="preserve">, </w:t>
      </w:r>
      <w:r w:rsidR="00E951E5">
        <w:rPr>
          <w:lang w:val="en-GB"/>
        </w:rPr>
        <w:t xml:space="preserve">who produced work in a similar style for a book called </w:t>
      </w:r>
      <w:proofErr w:type="gramStart"/>
      <w:r w:rsidR="00E951E5">
        <w:rPr>
          <w:i/>
          <w:lang w:val="en-GB"/>
        </w:rPr>
        <w:t>In</w:t>
      </w:r>
      <w:proofErr w:type="gramEnd"/>
      <w:r w:rsidR="00E951E5">
        <w:rPr>
          <w:i/>
          <w:lang w:val="en-GB"/>
        </w:rPr>
        <w:t xml:space="preserve"> Childhood’s Country </w:t>
      </w:r>
      <w:r w:rsidR="00E951E5">
        <w:rPr>
          <w:lang w:val="en-GB"/>
        </w:rPr>
        <w:t>by Louise Chandler Moulton.</w:t>
      </w:r>
    </w:p>
    <w:p w14:paraId="0C1DA565" w14:textId="3191787A" w:rsidR="0061039F" w:rsidRDefault="004C2084">
      <w:pPr>
        <w:rPr>
          <w:lang w:val="en-GB"/>
        </w:rPr>
      </w:pPr>
      <w:r>
        <w:rPr>
          <w:noProof/>
        </w:rPr>
        <mc:AlternateContent>
          <mc:Choice Requires="wps">
            <w:drawing>
              <wp:anchor distT="0" distB="0" distL="114300" distR="114300" simplePos="0" relativeHeight="251663360" behindDoc="0" locked="0" layoutInCell="1" allowOverlap="1" wp14:anchorId="34C7A5A1" wp14:editId="7C883970">
                <wp:simplePos x="0" y="0"/>
                <wp:positionH relativeFrom="column">
                  <wp:posOffset>2909570</wp:posOffset>
                </wp:positionH>
                <wp:positionV relativeFrom="paragraph">
                  <wp:posOffset>3540125</wp:posOffset>
                </wp:positionV>
                <wp:extent cx="2540635" cy="538480"/>
                <wp:effectExtent l="0" t="0" r="0" b="0"/>
                <wp:wrapTight wrapText="bothSides">
                  <wp:wrapPolygon edited="0">
                    <wp:start x="0" y="0"/>
                    <wp:lineTo x="0" y="21573"/>
                    <wp:lineTo x="21379" y="21573"/>
                    <wp:lineTo x="21379"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540635" cy="538480"/>
                        </a:xfrm>
                        <a:prstGeom prst="rect">
                          <a:avLst/>
                        </a:prstGeom>
                        <a:solidFill>
                          <a:prstClr val="white"/>
                        </a:solidFill>
                        <a:ln>
                          <a:noFill/>
                        </a:ln>
                        <a:effectLst/>
                      </wps:spPr>
                      <wps:txbx>
                        <w:txbxContent>
                          <w:p w14:paraId="52DA91D3" w14:textId="11107534" w:rsidR="004C2084" w:rsidRPr="004C2084" w:rsidRDefault="004C2084" w:rsidP="004C2084">
                            <w:pPr>
                              <w:pStyle w:val="Caption"/>
                              <w:jc w:val="center"/>
                              <w:rPr>
                                <w:noProof/>
                                <w:color w:val="000000" w:themeColor="text1"/>
                              </w:rPr>
                            </w:pPr>
                            <w:r w:rsidRPr="004C2084">
                              <w:rPr>
                                <w:b/>
                                <w:color w:val="000000" w:themeColor="text1"/>
                              </w:rPr>
                              <w:t xml:space="preserve">Figure </w:t>
                            </w:r>
                            <w:r w:rsidRPr="004C2084">
                              <w:rPr>
                                <w:b/>
                                <w:color w:val="000000" w:themeColor="text1"/>
                              </w:rPr>
                              <w:fldChar w:fldCharType="begin"/>
                            </w:r>
                            <w:r w:rsidRPr="004C2084">
                              <w:rPr>
                                <w:b/>
                                <w:color w:val="000000" w:themeColor="text1"/>
                              </w:rPr>
                              <w:instrText xml:space="preserve"> SEQ Figure \* ARABIC </w:instrText>
                            </w:r>
                            <w:r w:rsidRPr="004C2084">
                              <w:rPr>
                                <w:b/>
                                <w:color w:val="000000" w:themeColor="text1"/>
                              </w:rPr>
                              <w:fldChar w:fldCharType="separate"/>
                            </w:r>
                            <w:r w:rsidRPr="004C2084">
                              <w:rPr>
                                <w:b/>
                                <w:noProof/>
                                <w:color w:val="000000" w:themeColor="text1"/>
                              </w:rPr>
                              <w:t>12</w:t>
                            </w:r>
                            <w:r w:rsidRPr="004C2084">
                              <w:rPr>
                                <w:b/>
                                <w:color w:val="000000" w:themeColor="text1"/>
                              </w:rPr>
                              <w:fldChar w:fldCharType="end"/>
                            </w:r>
                            <w:r w:rsidRPr="004C2084">
                              <w:rPr>
                                <w:color w:val="000000" w:themeColor="text1"/>
                              </w:rPr>
                              <w:t xml:space="preserve"> </w:t>
                            </w:r>
                            <w:r w:rsidR="00960E4E" w:rsidRPr="00960E4E">
                              <w:rPr>
                                <w:i w:val="0"/>
                                <w:color w:val="000000" w:themeColor="text1"/>
                              </w:rPr>
                              <w:t>Another of Reed’s i</w:t>
                            </w:r>
                            <w:r w:rsidRPr="00960E4E">
                              <w:rPr>
                                <w:i w:val="0"/>
                                <w:color w:val="000000" w:themeColor="text1"/>
                              </w:rPr>
                              <w:t>llustration</w:t>
                            </w:r>
                            <w:r w:rsidR="00960E4E" w:rsidRPr="00960E4E">
                              <w:rPr>
                                <w:i w:val="0"/>
                                <w:color w:val="000000" w:themeColor="text1"/>
                              </w:rPr>
                              <w:t>s</w:t>
                            </w:r>
                            <w:r w:rsidRPr="00960E4E">
                              <w:rPr>
                                <w:i w:val="0"/>
                                <w:color w:val="000000" w:themeColor="text1"/>
                              </w:rPr>
                              <w:t xml:space="preserve"> from ‘In Childhood’s Country’</w:t>
                            </w:r>
                            <w:r w:rsidR="00960E4E" w:rsidRPr="00960E4E">
                              <w:rPr>
                                <w:i w:val="0"/>
                                <w:color w:val="000000" w:themeColor="text1"/>
                              </w:rPr>
                              <w:t>, with much more shading</w:t>
                            </w:r>
                            <w:r w:rsidR="001203C6">
                              <w:rPr>
                                <w:i w:val="0"/>
                                <w:color w:val="000000" w:themeColor="text1"/>
                              </w:rPr>
                              <w:t xml:space="preserve"> (1896)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C7A5A1" id="_x0000_t202" coordsize="21600,21600" o:spt="202" path="m0,0l0,21600,21600,21600,21600,0xe">
                <v:stroke joinstyle="miter"/>
                <v:path gradientshapeok="t" o:connecttype="rect"/>
              </v:shapetype>
              <v:shape id="Text Box 15" o:spid="_x0000_s1026" type="#_x0000_t202" style="position:absolute;margin-left:229.1pt;margin-top:278.75pt;width:200.05pt;height:42.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" stroked="f">
                <v:textbox style="mso-fit-shape-to-text:t" inset="0,0,0,0">
                  <w:txbxContent>
                    <w:p w14:paraId="52DA91D3" w14:textId="11107534" w:rsidR="004C2084" w:rsidRPr="004C2084" w:rsidRDefault="004C2084" w:rsidP="004C2084">
                      <w:pPr>
                        <w:pStyle w:val="Caption"/>
                        <w:jc w:val="center"/>
                        <w:rPr>
                          <w:noProof/>
                          <w:color w:val="000000" w:themeColor="text1"/>
                        </w:rPr>
                      </w:pPr>
                      <w:r w:rsidRPr="004C2084">
                        <w:rPr>
                          <w:b/>
                          <w:color w:val="000000" w:themeColor="text1"/>
                        </w:rPr>
                        <w:t xml:space="preserve">Figure </w:t>
                      </w:r>
                      <w:r w:rsidRPr="004C2084">
                        <w:rPr>
                          <w:b/>
                          <w:color w:val="000000" w:themeColor="text1"/>
                        </w:rPr>
                        <w:fldChar w:fldCharType="begin"/>
                      </w:r>
                      <w:r w:rsidRPr="004C2084">
                        <w:rPr>
                          <w:b/>
                          <w:color w:val="000000" w:themeColor="text1"/>
                        </w:rPr>
                        <w:instrText xml:space="preserve"> SEQ Figure \* ARABIC </w:instrText>
                      </w:r>
                      <w:r w:rsidRPr="004C2084">
                        <w:rPr>
                          <w:b/>
                          <w:color w:val="000000" w:themeColor="text1"/>
                        </w:rPr>
                        <w:fldChar w:fldCharType="separate"/>
                      </w:r>
                      <w:r w:rsidRPr="004C2084">
                        <w:rPr>
                          <w:b/>
                          <w:noProof/>
                          <w:color w:val="000000" w:themeColor="text1"/>
                        </w:rPr>
                        <w:t>12</w:t>
                      </w:r>
                      <w:r w:rsidRPr="004C2084">
                        <w:rPr>
                          <w:b/>
                          <w:color w:val="000000" w:themeColor="text1"/>
                        </w:rPr>
                        <w:fldChar w:fldCharType="end"/>
                      </w:r>
                      <w:r w:rsidRPr="004C2084">
                        <w:rPr>
                          <w:color w:val="000000" w:themeColor="text1"/>
                        </w:rPr>
                        <w:t xml:space="preserve"> </w:t>
                      </w:r>
                      <w:r w:rsidR="00960E4E" w:rsidRPr="00960E4E">
                        <w:rPr>
                          <w:i w:val="0"/>
                          <w:color w:val="000000" w:themeColor="text1"/>
                        </w:rPr>
                        <w:t>Another of Reed’s i</w:t>
                      </w:r>
                      <w:r w:rsidRPr="00960E4E">
                        <w:rPr>
                          <w:i w:val="0"/>
                          <w:color w:val="000000" w:themeColor="text1"/>
                        </w:rPr>
                        <w:t>llustration</w:t>
                      </w:r>
                      <w:r w:rsidR="00960E4E" w:rsidRPr="00960E4E">
                        <w:rPr>
                          <w:i w:val="0"/>
                          <w:color w:val="000000" w:themeColor="text1"/>
                        </w:rPr>
                        <w:t>s</w:t>
                      </w:r>
                      <w:r w:rsidRPr="00960E4E">
                        <w:rPr>
                          <w:i w:val="0"/>
                          <w:color w:val="000000" w:themeColor="text1"/>
                        </w:rPr>
                        <w:t xml:space="preserve"> from ‘In Childhood’s Country’</w:t>
                      </w:r>
                      <w:r w:rsidR="00960E4E" w:rsidRPr="00960E4E">
                        <w:rPr>
                          <w:i w:val="0"/>
                          <w:color w:val="000000" w:themeColor="text1"/>
                        </w:rPr>
                        <w:t>, with much more shading</w:t>
                      </w:r>
                      <w:r w:rsidR="001203C6">
                        <w:rPr>
                          <w:i w:val="0"/>
                          <w:color w:val="000000" w:themeColor="text1"/>
                        </w:rPr>
                        <w:t xml:space="preserve"> (1896)</w:t>
                      </w:r>
                    </w:p>
                  </w:txbxContent>
                </v:textbox>
                <w10:wrap type="tight"/>
              </v:shape>
            </w:pict>
          </mc:Fallback>
        </mc:AlternateContent>
      </w:r>
      <w:r>
        <w:rPr>
          <w:noProof/>
        </w:rPr>
        <w:drawing>
          <wp:anchor distT="0" distB="0" distL="114300" distR="114300" simplePos="0" relativeHeight="251659264" behindDoc="0" locked="0" layoutInCell="1" allowOverlap="1" wp14:anchorId="5BFFDBFF" wp14:editId="1379829B">
            <wp:simplePos x="0" y="0"/>
            <wp:positionH relativeFrom="column">
              <wp:posOffset>2909570</wp:posOffset>
            </wp:positionH>
            <wp:positionV relativeFrom="paragraph">
              <wp:posOffset>185420</wp:posOffset>
            </wp:positionV>
            <wp:extent cx="2540635" cy="3297555"/>
            <wp:effectExtent l="0" t="0" r="0" b="4445"/>
            <wp:wrapTight wrapText="bothSides">
              <wp:wrapPolygon edited="0">
                <wp:start x="0" y="0"/>
                <wp:lineTo x="0" y="21463"/>
                <wp:lineTo x="21379" y="21463"/>
                <wp:lineTo x="2137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thelreed2.jpg"/>
                    <pic:cNvPicPr/>
                  </pic:nvPicPr>
                  <pic:blipFill>
                    <a:blip r:embed="rId15">
                      <a:extLst>
                        <a:ext uri="{28A0092B-C50C-407E-A947-70E740481C1C}">
                          <a14:useLocalDpi xmlns:a14="http://schemas.microsoft.com/office/drawing/2010/main" val="0"/>
                        </a:ext>
                      </a:extLst>
                    </a:blip>
                    <a:stretch>
                      <a:fillRect/>
                    </a:stretch>
                  </pic:blipFill>
                  <pic:spPr>
                    <a:xfrm>
                      <a:off x="0" y="0"/>
                      <a:ext cx="2540635" cy="329755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78F9CA8C" wp14:editId="62E6C98C">
                <wp:simplePos x="0" y="0"/>
                <wp:positionH relativeFrom="column">
                  <wp:posOffset>279400</wp:posOffset>
                </wp:positionH>
                <wp:positionV relativeFrom="paragraph">
                  <wp:posOffset>3540760</wp:posOffset>
                </wp:positionV>
                <wp:extent cx="2555875" cy="401320"/>
                <wp:effectExtent l="0" t="0" r="9525" b="0"/>
                <wp:wrapTight wrapText="bothSides">
                  <wp:wrapPolygon edited="0">
                    <wp:start x="0" y="0"/>
                    <wp:lineTo x="0" y="21573"/>
                    <wp:lineTo x="21466" y="21573"/>
                    <wp:lineTo x="21466"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555875" cy="401320"/>
                        </a:xfrm>
                        <a:prstGeom prst="rect">
                          <a:avLst/>
                        </a:prstGeom>
                        <a:solidFill>
                          <a:prstClr val="white"/>
                        </a:solidFill>
                        <a:ln>
                          <a:noFill/>
                        </a:ln>
                        <a:effectLst/>
                      </wps:spPr>
                      <wps:txbx>
                        <w:txbxContent>
                          <w:p w14:paraId="76119DBD" w14:textId="4ACED9D9" w:rsidR="004C2084" w:rsidRPr="004C2084" w:rsidRDefault="004C2084" w:rsidP="004C2084">
                            <w:pPr>
                              <w:pStyle w:val="Caption"/>
                              <w:jc w:val="center"/>
                              <w:rPr>
                                <w:noProof/>
                                <w:color w:val="000000" w:themeColor="text1"/>
                              </w:rPr>
                            </w:pPr>
                            <w:r w:rsidRPr="004C2084">
                              <w:rPr>
                                <w:b/>
                                <w:color w:val="000000" w:themeColor="text1"/>
                              </w:rPr>
                              <w:t xml:space="preserve">Figure </w:t>
                            </w:r>
                            <w:r w:rsidRPr="004C2084">
                              <w:rPr>
                                <w:b/>
                                <w:color w:val="000000" w:themeColor="text1"/>
                              </w:rPr>
                              <w:fldChar w:fldCharType="begin"/>
                            </w:r>
                            <w:r w:rsidRPr="004C2084">
                              <w:rPr>
                                <w:b/>
                                <w:color w:val="000000" w:themeColor="text1"/>
                              </w:rPr>
                              <w:instrText xml:space="preserve"> SEQ Figure \* ARABIC </w:instrText>
                            </w:r>
                            <w:r w:rsidRPr="004C2084">
                              <w:rPr>
                                <w:b/>
                                <w:color w:val="000000" w:themeColor="text1"/>
                              </w:rPr>
                              <w:fldChar w:fldCharType="separate"/>
                            </w:r>
                            <w:r w:rsidRPr="004C2084">
                              <w:rPr>
                                <w:b/>
                                <w:noProof/>
                                <w:color w:val="000000" w:themeColor="text1"/>
                              </w:rPr>
                              <w:t>11</w:t>
                            </w:r>
                            <w:r w:rsidRPr="004C2084">
                              <w:rPr>
                                <w:b/>
                                <w:color w:val="000000" w:themeColor="text1"/>
                              </w:rPr>
                              <w:fldChar w:fldCharType="end"/>
                            </w:r>
                            <w:r w:rsidRPr="004C2084">
                              <w:rPr>
                                <w:color w:val="000000" w:themeColor="text1"/>
                              </w:rPr>
                              <w:t xml:space="preserve"> </w:t>
                            </w:r>
                            <w:r w:rsidR="00960E4E" w:rsidRPr="00960E4E">
                              <w:rPr>
                                <w:i w:val="0"/>
                                <w:color w:val="000000" w:themeColor="text1"/>
                              </w:rPr>
                              <w:t>An i</w:t>
                            </w:r>
                            <w:r w:rsidRPr="00960E4E">
                              <w:rPr>
                                <w:i w:val="0"/>
                                <w:color w:val="000000" w:themeColor="text1"/>
                              </w:rPr>
                              <w:t>llustration from ‘In Childhood’s Country’</w:t>
                            </w:r>
                            <w:r w:rsidR="00960E4E" w:rsidRPr="00960E4E">
                              <w:rPr>
                                <w:i w:val="0"/>
                                <w:color w:val="000000" w:themeColor="text1"/>
                              </w:rPr>
                              <w:t xml:space="preserve"> by Ethel Reed</w:t>
                            </w:r>
                            <w:r w:rsidR="001203C6">
                              <w:rPr>
                                <w:i w:val="0"/>
                                <w:color w:val="000000" w:themeColor="text1"/>
                              </w:rPr>
                              <w:t xml:space="preserve"> (1896)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9CA8C" id="Text Box 14" o:spid="_x0000_s1027" type="#_x0000_t202" style="position:absolute;margin-left:22pt;margin-top:278.8pt;width:201.25pt;height:31.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" stroked="f">
                <v:textbox style="mso-fit-shape-to-text:t" inset="0,0,0,0">
                  <w:txbxContent>
                    <w:p w14:paraId="76119DBD" w14:textId="4ACED9D9" w:rsidR="004C2084" w:rsidRPr="004C2084" w:rsidRDefault="004C2084" w:rsidP="004C2084">
                      <w:pPr>
                        <w:pStyle w:val="Caption"/>
                        <w:jc w:val="center"/>
                        <w:rPr>
                          <w:noProof/>
                          <w:color w:val="000000" w:themeColor="text1"/>
                        </w:rPr>
                      </w:pPr>
                      <w:r w:rsidRPr="004C2084">
                        <w:rPr>
                          <w:b/>
                          <w:color w:val="000000" w:themeColor="text1"/>
                        </w:rPr>
                        <w:t xml:space="preserve">Figure </w:t>
                      </w:r>
                      <w:r w:rsidRPr="004C2084">
                        <w:rPr>
                          <w:b/>
                          <w:color w:val="000000" w:themeColor="text1"/>
                        </w:rPr>
                        <w:fldChar w:fldCharType="begin"/>
                      </w:r>
                      <w:r w:rsidRPr="004C2084">
                        <w:rPr>
                          <w:b/>
                          <w:color w:val="000000" w:themeColor="text1"/>
                        </w:rPr>
                        <w:instrText xml:space="preserve"> SEQ Figure \* ARABIC </w:instrText>
                      </w:r>
                      <w:r w:rsidRPr="004C2084">
                        <w:rPr>
                          <w:b/>
                          <w:color w:val="000000" w:themeColor="text1"/>
                        </w:rPr>
                        <w:fldChar w:fldCharType="separate"/>
                      </w:r>
                      <w:r w:rsidRPr="004C2084">
                        <w:rPr>
                          <w:b/>
                          <w:noProof/>
                          <w:color w:val="000000" w:themeColor="text1"/>
                        </w:rPr>
                        <w:t>11</w:t>
                      </w:r>
                      <w:r w:rsidRPr="004C2084">
                        <w:rPr>
                          <w:b/>
                          <w:color w:val="000000" w:themeColor="text1"/>
                        </w:rPr>
                        <w:fldChar w:fldCharType="end"/>
                      </w:r>
                      <w:r w:rsidRPr="004C2084">
                        <w:rPr>
                          <w:color w:val="000000" w:themeColor="text1"/>
                        </w:rPr>
                        <w:t xml:space="preserve"> </w:t>
                      </w:r>
                      <w:r w:rsidR="00960E4E" w:rsidRPr="00960E4E">
                        <w:rPr>
                          <w:i w:val="0"/>
                          <w:color w:val="000000" w:themeColor="text1"/>
                        </w:rPr>
                        <w:t>An i</w:t>
                      </w:r>
                      <w:r w:rsidRPr="00960E4E">
                        <w:rPr>
                          <w:i w:val="0"/>
                          <w:color w:val="000000" w:themeColor="text1"/>
                        </w:rPr>
                        <w:t>llustration from ‘In Childhood’s Country’</w:t>
                      </w:r>
                      <w:r w:rsidR="00960E4E" w:rsidRPr="00960E4E">
                        <w:rPr>
                          <w:i w:val="0"/>
                          <w:color w:val="000000" w:themeColor="text1"/>
                        </w:rPr>
                        <w:t xml:space="preserve"> by Ethel Reed</w:t>
                      </w:r>
                      <w:r w:rsidR="001203C6">
                        <w:rPr>
                          <w:i w:val="0"/>
                          <w:color w:val="000000" w:themeColor="text1"/>
                        </w:rPr>
                        <w:t xml:space="preserve"> (1896)</w:t>
                      </w:r>
                    </w:p>
                  </w:txbxContent>
                </v:textbox>
                <w10:wrap type="tight"/>
              </v:shape>
            </w:pict>
          </mc:Fallback>
        </mc:AlternateContent>
      </w:r>
      <w:r>
        <w:rPr>
          <w:noProof/>
        </w:rPr>
        <w:drawing>
          <wp:anchor distT="0" distB="0" distL="114300" distR="114300" simplePos="0" relativeHeight="251658240" behindDoc="0" locked="0" layoutInCell="1" allowOverlap="1" wp14:anchorId="4ED3FB0F" wp14:editId="0EF15969">
            <wp:simplePos x="0" y="0"/>
            <wp:positionH relativeFrom="column">
              <wp:posOffset>279400</wp:posOffset>
            </wp:positionH>
            <wp:positionV relativeFrom="paragraph">
              <wp:posOffset>185420</wp:posOffset>
            </wp:positionV>
            <wp:extent cx="2555875" cy="3298190"/>
            <wp:effectExtent l="0" t="0" r="9525" b="3810"/>
            <wp:wrapTight wrapText="bothSides">
              <wp:wrapPolygon edited="0">
                <wp:start x="0" y="0"/>
                <wp:lineTo x="0" y="21459"/>
                <wp:lineTo x="21466" y="21459"/>
                <wp:lineTo x="2146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thelreed1.jpg"/>
                    <pic:cNvPicPr/>
                  </pic:nvPicPr>
                  <pic:blipFill>
                    <a:blip r:embed="rId16">
                      <a:extLst>
                        <a:ext uri="{28A0092B-C50C-407E-A947-70E740481C1C}">
                          <a14:useLocalDpi xmlns:a14="http://schemas.microsoft.com/office/drawing/2010/main" val="0"/>
                        </a:ext>
                      </a:extLst>
                    </a:blip>
                    <a:stretch>
                      <a:fillRect/>
                    </a:stretch>
                  </pic:blipFill>
                  <pic:spPr>
                    <a:xfrm>
                      <a:off x="0" y="0"/>
                      <a:ext cx="2555875" cy="3298190"/>
                    </a:xfrm>
                    <a:prstGeom prst="rect">
                      <a:avLst/>
                    </a:prstGeom>
                  </pic:spPr>
                </pic:pic>
              </a:graphicData>
            </a:graphic>
            <wp14:sizeRelH relativeFrom="page">
              <wp14:pctWidth>0</wp14:pctWidth>
            </wp14:sizeRelH>
            <wp14:sizeRelV relativeFrom="page">
              <wp14:pctHeight>0</wp14:pctHeight>
            </wp14:sizeRelV>
          </wp:anchor>
        </w:drawing>
      </w:r>
    </w:p>
    <w:p w14:paraId="24AD582D" w14:textId="6A22A8E7" w:rsidR="004C2084" w:rsidRDefault="004C2084" w:rsidP="004C2084">
      <w:pPr>
        <w:keepNext/>
        <w:jc w:val="center"/>
      </w:pPr>
    </w:p>
    <w:p w14:paraId="75E1AC94" w14:textId="51EF9D71" w:rsidR="0061039F" w:rsidRDefault="00870587">
      <w:pPr>
        <w:rPr>
          <w:lang w:val="en-GB"/>
        </w:rPr>
      </w:pPr>
      <w:r>
        <w:rPr>
          <w:lang w:val="en-GB"/>
        </w:rPr>
        <w:t xml:space="preserve">I have also looked at the works of Austrian artist </w:t>
      </w:r>
      <w:proofErr w:type="spellStart"/>
      <w:r>
        <w:rPr>
          <w:lang w:val="en-GB"/>
        </w:rPr>
        <w:t>Egon</w:t>
      </w:r>
      <w:proofErr w:type="spellEnd"/>
      <w:r>
        <w:rPr>
          <w:lang w:val="en-GB"/>
        </w:rPr>
        <w:t xml:space="preserve"> Schiele, whose drawings, if I can learn from them, would </w:t>
      </w:r>
      <w:r w:rsidR="005F7346">
        <w:rPr>
          <w:lang w:val="en-GB"/>
        </w:rPr>
        <w:t xml:space="preserve">make my art style edgier </w:t>
      </w:r>
      <w:r w:rsidR="001F763B">
        <w:rPr>
          <w:lang w:val="en-GB"/>
        </w:rPr>
        <w:t>with</w:t>
      </w:r>
      <w:r w:rsidR="005F7346">
        <w:rPr>
          <w:lang w:val="en-GB"/>
        </w:rPr>
        <w:t xml:space="preserve"> </w:t>
      </w:r>
      <w:r w:rsidR="001F763B">
        <w:rPr>
          <w:lang w:val="en-GB"/>
        </w:rPr>
        <w:t xml:space="preserve">darker </w:t>
      </w:r>
      <w:r w:rsidR="001203C6">
        <w:rPr>
          <w:lang w:val="en-GB"/>
        </w:rPr>
        <w:t>with</w:t>
      </w:r>
      <w:r w:rsidR="001F763B">
        <w:rPr>
          <w:lang w:val="en-GB"/>
        </w:rPr>
        <w:t xml:space="preserve"> more expressively drawn characters</w:t>
      </w:r>
      <w:r w:rsidR="005F7346">
        <w:rPr>
          <w:lang w:val="en-GB"/>
        </w:rPr>
        <w:t>.</w:t>
      </w:r>
    </w:p>
    <w:p w14:paraId="1952118A" w14:textId="77777777" w:rsidR="00870587" w:rsidRDefault="00870587">
      <w:pPr>
        <w:rPr>
          <w:lang w:val="en-GB"/>
        </w:rPr>
      </w:pPr>
    </w:p>
    <w:p w14:paraId="08324A5C" w14:textId="77777777" w:rsidR="00EB6A50" w:rsidRDefault="001F763B" w:rsidP="00EB6A50">
      <w:pPr>
        <w:keepNext/>
        <w:jc w:val="center"/>
      </w:pPr>
      <w:r>
        <w:rPr>
          <w:noProof/>
        </w:rPr>
        <w:drawing>
          <wp:inline distT="0" distB="0" distL="0" distR="0" wp14:anchorId="4F2C277A" wp14:editId="75E9CD42">
            <wp:extent cx="1994535" cy="2904679"/>
            <wp:effectExtent l="0" t="0" r="1206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41013_r25597-824.jpg"/>
                    <pic:cNvPicPr/>
                  </pic:nvPicPr>
                  <pic:blipFill>
                    <a:blip r:embed="rId17">
                      <a:extLst>
                        <a:ext uri="{28A0092B-C50C-407E-A947-70E740481C1C}">
                          <a14:useLocalDpi xmlns:a14="http://schemas.microsoft.com/office/drawing/2010/main" val="0"/>
                        </a:ext>
                      </a:extLst>
                    </a:blip>
                    <a:stretch>
                      <a:fillRect/>
                    </a:stretch>
                  </pic:blipFill>
                  <pic:spPr>
                    <a:xfrm>
                      <a:off x="0" y="0"/>
                      <a:ext cx="2015300" cy="2934919"/>
                    </a:xfrm>
                    <a:prstGeom prst="rect">
                      <a:avLst/>
                    </a:prstGeom>
                  </pic:spPr>
                </pic:pic>
              </a:graphicData>
            </a:graphic>
          </wp:inline>
        </w:drawing>
      </w:r>
    </w:p>
    <w:p w14:paraId="146708A9" w14:textId="14DD09A5" w:rsidR="00870587" w:rsidRPr="00EB6A50" w:rsidRDefault="00EB6A50" w:rsidP="00EB6A50">
      <w:pPr>
        <w:pStyle w:val="Caption"/>
        <w:jc w:val="center"/>
        <w:rPr>
          <w:color w:val="000000" w:themeColor="text1"/>
          <w:lang w:val="en-GB"/>
        </w:rPr>
      </w:pPr>
      <w:r w:rsidRPr="00EB6A50">
        <w:rPr>
          <w:b/>
          <w:color w:val="000000" w:themeColor="text1"/>
        </w:rPr>
        <w:t xml:space="preserve">Figure </w:t>
      </w:r>
      <w:r w:rsidRPr="00EB6A50">
        <w:rPr>
          <w:b/>
          <w:color w:val="000000" w:themeColor="text1"/>
        </w:rPr>
        <w:fldChar w:fldCharType="begin"/>
      </w:r>
      <w:r w:rsidRPr="00EB6A50">
        <w:rPr>
          <w:b/>
          <w:color w:val="000000" w:themeColor="text1"/>
        </w:rPr>
        <w:instrText xml:space="preserve"> SEQ Figure \* ARABIC </w:instrText>
      </w:r>
      <w:r w:rsidRPr="00EB6A50">
        <w:rPr>
          <w:b/>
          <w:color w:val="000000" w:themeColor="text1"/>
        </w:rPr>
        <w:fldChar w:fldCharType="separate"/>
      </w:r>
      <w:r w:rsidR="007214BB">
        <w:rPr>
          <w:b/>
          <w:noProof/>
          <w:color w:val="000000" w:themeColor="text1"/>
        </w:rPr>
        <w:t>13</w:t>
      </w:r>
      <w:r w:rsidRPr="00EB6A50">
        <w:rPr>
          <w:b/>
          <w:color w:val="000000" w:themeColor="text1"/>
        </w:rPr>
        <w:fldChar w:fldCharType="end"/>
      </w:r>
      <w:r w:rsidRPr="00EB6A50">
        <w:rPr>
          <w:color w:val="000000" w:themeColor="text1"/>
        </w:rPr>
        <w:t xml:space="preserve"> </w:t>
      </w:r>
      <w:r w:rsidRPr="00EB6A50">
        <w:rPr>
          <w:i w:val="0"/>
          <w:color w:val="000000" w:themeColor="text1"/>
        </w:rPr>
        <w:t xml:space="preserve">Self-portrait by </w:t>
      </w:r>
      <w:proofErr w:type="spellStart"/>
      <w:r w:rsidRPr="00EB6A50">
        <w:rPr>
          <w:i w:val="0"/>
          <w:color w:val="000000" w:themeColor="text1"/>
        </w:rPr>
        <w:t>Egon</w:t>
      </w:r>
      <w:proofErr w:type="spellEnd"/>
      <w:r w:rsidRPr="00EB6A50">
        <w:rPr>
          <w:i w:val="0"/>
          <w:color w:val="000000" w:themeColor="text1"/>
        </w:rPr>
        <w:t xml:space="preserve"> Schiele (1912)</w:t>
      </w:r>
    </w:p>
    <w:p w14:paraId="4FC408A5" w14:textId="7356774D" w:rsidR="00870587" w:rsidRDefault="001203C6">
      <w:pPr>
        <w:rPr>
          <w:lang w:val="en-GB"/>
        </w:rPr>
      </w:pPr>
      <w:r>
        <w:rPr>
          <w:lang w:val="en-GB"/>
        </w:rPr>
        <w:t>L</w:t>
      </w:r>
      <w:r w:rsidR="004D152F">
        <w:rPr>
          <w:lang w:val="en-GB"/>
        </w:rPr>
        <w:t xml:space="preserve">et us also consider the works of L.S. Lowry, a British artist whose works captured life in the working class communities of northwest England, such as in </w:t>
      </w:r>
      <w:r w:rsidR="004D152F">
        <w:rPr>
          <w:i/>
          <w:lang w:val="en-GB"/>
        </w:rPr>
        <w:t>The Fever Van</w:t>
      </w:r>
      <w:r w:rsidR="004D152F">
        <w:rPr>
          <w:lang w:val="en-GB"/>
        </w:rPr>
        <w:t xml:space="preserve"> (1935), a scene which depicts someone being carried off </w:t>
      </w:r>
      <w:r w:rsidR="0075429F">
        <w:rPr>
          <w:lang w:val="en-GB"/>
        </w:rPr>
        <w:t>in an ambulance for people with infectious diseases</w:t>
      </w:r>
      <w:r w:rsidR="004D152F">
        <w:rPr>
          <w:lang w:val="en-GB"/>
        </w:rPr>
        <w:t>.</w:t>
      </w:r>
    </w:p>
    <w:p w14:paraId="16CD33D3" w14:textId="77777777" w:rsidR="004D152F" w:rsidRDefault="004D152F">
      <w:pPr>
        <w:rPr>
          <w:lang w:val="en-GB"/>
        </w:rPr>
      </w:pPr>
    </w:p>
    <w:p w14:paraId="7BAEAF0C" w14:textId="77777777" w:rsidR="004D152F" w:rsidRDefault="004D152F" w:rsidP="004D152F">
      <w:pPr>
        <w:keepNext/>
        <w:jc w:val="center"/>
      </w:pPr>
      <w:r>
        <w:rPr>
          <w:noProof/>
        </w:rPr>
        <w:drawing>
          <wp:inline distT="0" distB="0" distL="0" distR="0" wp14:anchorId="5240BA84" wp14:editId="3697F8CD">
            <wp:extent cx="4296484" cy="3574371"/>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lowry-fevervan-large.jpg"/>
                    <pic:cNvPicPr/>
                  </pic:nvPicPr>
                  <pic:blipFill>
                    <a:blip r:embed="rId18">
                      <a:extLst>
                        <a:ext uri="{28A0092B-C50C-407E-A947-70E740481C1C}">
                          <a14:useLocalDpi xmlns:a14="http://schemas.microsoft.com/office/drawing/2010/main" val="0"/>
                        </a:ext>
                      </a:extLst>
                    </a:blip>
                    <a:stretch>
                      <a:fillRect/>
                    </a:stretch>
                  </pic:blipFill>
                  <pic:spPr>
                    <a:xfrm>
                      <a:off x="0" y="0"/>
                      <a:ext cx="4319691" cy="3593677"/>
                    </a:xfrm>
                    <a:prstGeom prst="rect">
                      <a:avLst/>
                    </a:prstGeom>
                  </pic:spPr>
                </pic:pic>
              </a:graphicData>
            </a:graphic>
          </wp:inline>
        </w:drawing>
      </w:r>
    </w:p>
    <w:p w14:paraId="0503EBA9" w14:textId="296995A5" w:rsidR="004D152F" w:rsidRPr="004D152F" w:rsidRDefault="004D152F" w:rsidP="004D152F">
      <w:pPr>
        <w:pStyle w:val="Caption"/>
        <w:jc w:val="center"/>
        <w:rPr>
          <w:color w:val="000000" w:themeColor="text1"/>
          <w:lang w:val="en-GB"/>
        </w:rPr>
      </w:pPr>
      <w:r w:rsidRPr="004D152F">
        <w:rPr>
          <w:b/>
          <w:color w:val="000000" w:themeColor="text1"/>
        </w:rPr>
        <w:t xml:space="preserve">Figure </w:t>
      </w:r>
      <w:r w:rsidRPr="004D152F">
        <w:rPr>
          <w:b/>
          <w:color w:val="000000" w:themeColor="text1"/>
        </w:rPr>
        <w:fldChar w:fldCharType="begin"/>
      </w:r>
      <w:r w:rsidRPr="004D152F">
        <w:rPr>
          <w:b/>
          <w:color w:val="000000" w:themeColor="text1"/>
        </w:rPr>
        <w:instrText xml:space="preserve"> SEQ Figure \* ARABIC </w:instrText>
      </w:r>
      <w:r w:rsidRPr="004D152F">
        <w:rPr>
          <w:b/>
          <w:color w:val="000000" w:themeColor="text1"/>
        </w:rPr>
        <w:fldChar w:fldCharType="separate"/>
      </w:r>
      <w:r w:rsidR="007214BB">
        <w:rPr>
          <w:b/>
          <w:noProof/>
          <w:color w:val="000000" w:themeColor="text1"/>
        </w:rPr>
        <w:t>14</w:t>
      </w:r>
      <w:r w:rsidRPr="004D152F">
        <w:rPr>
          <w:b/>
          <w:color w:val="000000" w:themeColor="text1"/>
        </w:rPr>
        <w:fldChar w:fldCharType="end"/>
      </w:r>
      <w:r w:rsidRPr="004D152F">
        <w:rPr>
          <w:color w:val="000000" w:themeColor="text1"/>
        </w:rPr>
        <w:t xml:space="preserve"> </w:t>
      </w:r>
      <w:r>
        <w:rPr>
          <w:i w:val="0"/>
          <w:color w:val="000000" w:themeColor="text1"/>
        </w:rPr>
        <w:t>“T</w:t>
      </w:r>
      <w:r w:rsidRPr="004D152F">
        <w:rPr>
          <w:i w:val="0"/>
          <w:color w:val="000000" w:themeColor="text1"/>
        </w:rPr>
        <w:t>he Fever Van</w:t>
      </w:r>
      <w:r>
        <w:rPr>
          <w:i w:val="0"/>
          <w:color w:val="000000" w:themeColor="text1"/>
        </w:rPr>
        <w:t>”</w:t>
      </w:r>
      <w:r w:rsidRPr="004D152F">
        <w:rPr>
          <w:i w:val="0"/>
          <w:color w:val="000000" w:themeColor="text1"/>
        </w:rPr>
        <w:t xml:space="preserve"> by L.S. Lowry (1935)</w:t>
      </w:r>
    </w:p>
    <w:p w14:paraId="027456BD" w14:textId="77777777" w:rsidR="004D152F" w:rsidRDefault="004D152F">
      <w:pPr>
        <w:rPr>
          <w:lang w:val="en-GB"/>
        </w:rPr>
      </w:pPr>
    </w:p>
    <w:p w14:paraId="443047CF" w14:textId="69C9BDE7" w:rsidR="004D152F" w:rsidRDefault="008E57A5">
      <w:pPr>
        <w:rPr>
          <w:lang w:val="en-GB"/>
        </w:rPr>
      </w:pPr>
      <w:r>
        <w:rPr>
          <w:noProof/>
        </w:rPr>
        <w:drawing>
          <wp:anchor distT="0" distB="0" distL="114300" distR="114300" simplePos="0" relativeHeight="251664384" behindDoc="0" locked="0" layoutInCell="1" allowOverlap="1" wp14:anchorId="1C1D9BC8" wp14:editId="362C2FCF">
            <wp:simplePos x="0" y="0"/>
            <wp:positionH relativeFrom="column">
              <wp:posOffset>-287655</wp:posOffset>
            </wp:positionH>
            <wp:positionV relativeFrom="paragraph">
              <wp:posOffset>650240</wp:posOffset>
            </wp:positionV>
            <wp:extent cx="1938655" cy="2419985"/>
            <wp:effectExtent l="0" t="0" r="0" b="0"/>
            <wp:wrapTight wrapText="bothSides">
              <wp:wrapPolygon edited="0">
                <wp:start x="0" y="0"/>
                <wp:lineTo x="0" y="21311"/>
                <wp:lineTo x="21225" y="21311"/>
                <wp:lineTo x="2122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owry1.jpg"/>
                    <pic:cNvPicPr/>
                  </pic:nvPicPr>
                  <pic:blipFill>
                    <a:blip r:embed="rId19">
                      <a:extLst>
                        <a:ext uri="{28A0092B-C50C-407E-A947-70E740481C1C}">
                          <a14:useLocalDpi xmlns:a14="http://schemas.microsoft.com/office/drawing/2010/main" val="0"/>
                        </a:ext>
                      </a:extLst>
                    </a:blip>
                    <a:stretch>
                      <a:fillRect/>
                    </a:stretch>
                  </pic:blipFill>
                  <pic:spPr>
                    <a:xfrm>
                      <a:off x="0" y="0"/>
                      <a:ext cx="1938655" cy="2419985"/>
                    </a:xfrm>
                    <a:prstGeom prst="rect">
                      <a:avLst/>
                    </a:prstGeom>
                  </pic:spPr>
                </pic:pic>
              </a:graphicData>
            </a:graphic>
            <wp14:sizeRelH relativeFrom="page">
              <wp14:pctWidth>0</wp14:pctWidth>
            </wp14:sizeRelH>
            <wp14:sizeRelV relativeFrom="page">
              <wp14:pctHeight>0</wp14:pctHeight>
            </wp14:sizeRelV>
          </wp:anchor>
        </w:drawing>
      </w:r>
      <w:r w:rsidR="007A0520">
        <w:rPr>
          <w:noProof/>
        </w:rPr>
        <mc:AlternateContent>
          <mc:Choice Requires="wps">
            <w:drawing>
              <wp:anchor distT="0" distB="0" distL="114300" distR="114300" simplePos="0" relativeHeight="251672576" behindDoc="0" locked="0" layoutInCell="1" allowOverlap="1" wp14:anchorId="7B8727B9" wp14:editId="0B0BD820">
                <wp:simplePos x="0" y="0"/>
                <wp:positionH relativeFrom="column">
                  <wp:posOffset>4051935</wp:posOffset>
                </wp:positionH>
                <wp:positionV relativeFrom="paragraph">
                  <wp:posOffset>3122295</wp:posOffset>
                </wp:positionV>
                <wp:extent cx="1979930" cy="400050"/>
                <wp:effectExtent l="0" t="0" r="0" b="0"/>
                <wp:wrapTight wrapText="bothSides">
                  <wp:wrapPolygon edited="0">
                    <wp:start x="0" y="0"/>
                    <wp:lineTo x="0" y="20571"/>
                    <wp:lineTo x="21337" y="20571"/>
                    <wp:lineTo x="21337"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979930" cy="400050"/>
                        </a:xfrm>
                        <a:prstGeom prst="rect">
                          <a:avLst/>
                        </a:prstGeom>
                        <a:solidFill>
                          <a:prstClr val="white"/>
                        </a:solidFill>
                        <a:ln>
                          <a:noFill/>
                        </a:ln>
                        <a:effectLst/>
                      </wps:spPr>
                      <wps:txbx>
                        <w:txbxContent>
                          <w:p w14:paraId="043DAADA" w14:textId="6C43F45A" w:rsidR="007A0520" w:rsidRPr="007A0520" w:rsidRDefault="007A0520" w:rsidP="007A0520">
                            <w:pPr>
                              <w:pStyle w:val="Caption"/>
                              <w:jc w:val="center"/>
                              <w:rPr>
                                <w:i w:val="0"/>
                                <w:noProof/>
                                <w:color w:val="000000" w:themeColor="text1"/>
                              </w:rPr>
                            </w:pPr>
                            <w:r w:rsidRPr="007A0520">
                              <w:rPr>
                                <w:b/>
                                <w:color w:val="000000" w:themeColor="text1"/>
                              </w:rPr>
                              <w:t xml:space="preserve">Figure </w:t>
                            </w:r>
                            <w:r w:rsidRPr="007A0520">
                              <w:rPr>
                                <w:b/>
                                <w:color w:val="000000" w:themeColor="text1"/>
                              </w:rPr>
                              <w:fldChar w:fldCharType="begin"/>
                            </w:r>
                            <w:r w:rsidRPr="007A0520">
                              <w:rPr>
                                <w:b/>
                                <w:color w:val="000000" w:themeColor="text1"/>
                              </w:rPr>
                              <w:instrText xml:space="preserve"> SEQ Figure \* ARABIC </w:instrText>
                            </w:r>
                            <w:r w:rsidRPr="007A0520">
                              <w:rPr>
                                <w:b/>
                                <w:color w:val="000000" w:themeColor="text1"/>
                              </w:rPr>
                              <w:fldChar w:fldCharType="separate"/>
                            </w:r>
                            <w:r w:rsidRPr="007A0520">
                              <w:rPr>
                                <w:b/>
                                <w:noProof/>
                                <w:color w:val="000000" w:themeColor="text1"/>
                              </w:rPr>
                              <w:t>17</w:t>
                            </w:r>
                            <w:r w:rsidRPr="007A0520">
                              <w:rPr>
                                <w:b/>
                                <w:color w:val="000000" w:themeColor="text1"/>
                              </w:rPr>
                              <w:fldChar w:fldCharType="end"/>
                            </w:r>
                            <w:r w:rsidRPr="007A0520">
                              <w:rPr>
                                <w:color w:val="000000" w:themeColor="text1"/>
                              </w:rPr>
                              <w:t xml:space="preserve"> </w:t>
                            </w:r>
                            <w:r>
                              <w:rPr>
                                <w:i w:val="0"/>
                                <w:color w:val="000000" w:themeColor="text1"/>
                              </w:rPr>
                              <w:t>”The H</w:t>
                            </w:r>
                            <w:r w:rsidRPr="007A0520">
                              <w:rPr>
                                <w:i w:val="0"/>
                                <w:color w:val="000000" w:themeColor="text1"/>
                              </w:rPr>
                              <w:t>aunt</w:t>
                            </w:r>
                            <w:r>
                              <w:rPr>
                                <w:i w:val="0"/>
                                <w:color w:val="000000" w:themeColor="text1"/>
                              </w:rPr>
                              <w:t>”</w:t>
                            </w:r>
                            <w:r w:rsidRPr="007A0520">
                              <w:rPr>
                                <w:i w:val="0"/>
                                <w:color w:val="000000" w:themeColor="text1"/>
                              </w:rPr>
                              <w:t xml:space="preserve"> by L.S. Lowry (1969)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8727B9" id="Text Box 23" o:spid="_x0000_s1028" type="#_x0000_t202" style="position:absolute;margin-left:319.05pt;margin-top:245.85pt;width:155.9pt;height:31.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" stroked="f">
                <v:textbox style="mso-fit-shape-to-text:t" inset="0,0,0,0">
                  <w:txbxContent>
                    <w:p w14:paraId="043DAADA" w14:textId="6C43F45A" w:rsidR="007A0520" w:rsidRPr="007A0520" w:rsidRDefault="007A0520" w:rsidP="007A0520">
                      <w:pPr>
                        <w:pStyle w:val="Caption"/>
                        <w:jc w:val="center"/>
                        <w:rPr>
                          <w:i w:val="0"/>
                          <w:noProof/>
                          <w:color w:val="000000" w:themeColor="text1"/>
                        </w:rPr>
                      </w:pPr>
                      <w:r w:rsidRPr="007A0520">
                        <w:rPr>
                          <w:b/>
                          <w:color w:val="000000" w:themeColor="text1"/>
                        </w:rPr>
                        <w:t xml:space="preserve">Figure </w:t>
                      </w:r>
                      <w:r w:rsidRPr="007A0520">
                        <w:rPr>
                          <w:b/>
                          <w:color w:val="000000" w:themeColor="text1"/>
                        </w:rPr>
                        <w:fldChar w:fldCharType="begin"/>
                      </w:r>
                      <w:r w:rsidRPr="007A0520">
                        <w:rPr>
                          <w:b/>
                          <w:color w:val="000000" w:themeColor="text1"/>
                        </w:rPr>
                        <w:instrText xml:space="preserve"> SEQ Figure \* ARABIC </w:instrText>
                      </w:r>
                      <w:r w:rsidRPr="007A0520">
                        <w:rPr>
                          <w:b/>
                          <w:color w:val="000000" w:themeColor="text1"/>
                        </w:rPr>
                        <w:fldChar w:fldCharType="separate"/>
                      </w:r>
                      <w:r w:rsidRPr="007A0520">
                        <w:rPr>
                          <w:b/>
                          <w:noProof/>
                          <w:color w:val="000000" w:themeColor="text1"/>
                        </w:rPr>
                        <w:t>17</w:t>
                      </w:r>
                      <w:r w:rsidRPr="007A0520">
                        <w:rPr>
                          <w:b/>
                          <w:color w:val="000000" w:themeColor="text1"/>
                        </w:rPr>
                        <w:fldChar w:fldCharType="end"/>
                      </w:r>
                      <w:r w:rsidRPr="007A0520">
                        <w:rPr>
                          <w:color w:val="000000" w:themeColor="text1"/>
                        </w:rPr>
                        <w:t xml:space="preserve"> </w:t>
                      </w:r>
                      <w:r>
                        <w:rPr>
                          <w:i w:val="0"/>
                          <w:color w:val="000000" w:themeColor="text1"/>
                        </w:rPr>
                        <w:t>”The H</w:t>
                      </w:r>
                      <w:r w:rsidRPr="007A0520">
                        <w:rPr>
                          <w:i w:val="0"/>
                          <w:color w:val="000000" w:themeColor="text1"/>
                        </w:rPr>
                        <w:t>aunt</w:t>
                      </w:r>
                      <w:r>
                        <w:rPr>
                          <w:i w:val="0"/>
                          <w:color w:val="000000" w:themeColor="text1"/>
                        </w:rPr>
                        <w:t>”</w:t>
                      </w:r>
                      <w:r w:rsidRPr="007A0520">
                        <w:rPr>
                          <w:i w:val="0"/>
                          <w:color w:val="000000" w:themeColor="text1"/>
                        </w:rPr>
                        <w:t xml:space="preserve"> by L.S. Lowry (1969)</w:t>
                      </w:r>
                    </w:p>
                  </w:txbxContent>
                </v:textbox>
                <w10:wrap type="tight"/>
              </v:shape>
            </w:pict>
          </mc:Fallback>
        </mc:AlternateContent>
      </w:r>
      <w:r>
        <w:rPr>
          <w:noProof/>
        </w:rPr>
        <w:drawing>
          <wp:anchor distT="0" distB="0" distL="114300" distR="114300" simplePos="0" relativeHeight="251666432" behindDoc="0" locked="0" layoutInCell="1" allowOverlap="1" wp14:anchorId="170B6DFC" wp14:editId="2764B9DB">
            <wp:simplePos x="0" y="0"/>
            <wp:positionH relativeFrom="column">
              <wp:posOffset>4051935</wp:posOffset>
            </wp:positionH>
            <wp:positionV relativeFrom="paragraph">
              <wp:posOffset>662305</wp:posOffset>
            </wp:positionV>
            <wp:extent cx="1979930" cy="2402840"/>
            <wp:effectExtent l="0" t="0" r="1270" b="10160"/>
            <wp:wrapTight wrapText="bothSides">
              <wp:wrapPolygon edited="0">
                <wp:start x="0" y="0"/>
                <wp:lineTo x="0" y="21463"/>
                <wp:lineTo x="21337" y="21463"/>
                <wp:lineTo x="2133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lowry3.jpg"/>
                    <pic:cNvPicPr/>
                  </pic:nvPicPr>
                  <pic:blipFill>
                    <a:blip r:embed="rId20">
                      <a:extLst>
                        <a:ext uri="{28A0092B-C50C-407E-A947-70E740481C1C}">
                          <a14:useLocalDpi xmlns:a14="http://schemas.microsoft.com/office/drawing/2010/main" val="0"/>
                        </a:ext>
                      </a:extLst>
                    </a:blip>
                    <a:stretch>
                      <a:fillRect/>
                    </a:stretch>
                  </pic:blipFill>
                  <pic:spPr>
                    <a:xfrm>
                      <a:off x="0" y="0"/>
                      <a:ext cx="1979930" cy="24028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0528" behindDoc="0" locked="0" layoutInCell="1" allowOverlap="1" wp14:anchorId="01808211" wp14:editId="3A0A7F59">
                <wp:simplePos x="0" y="0"/>
                <wp:positionH relativeFrom="column">
                  <wp:posOffset>1877695</wp:posOffset>
                </wp:positionH>
                <wp:positionV relativeFrom="paragraph">
                  <wp:posOffset>3107690</wp:posOffset>
                </wp:positionV>
                <wp:extent cx="1935480" cy="401320"/>
                <wp:effectExtent l="0" t="0" r="0" b="0"/>
                <wp:wrapTight wrapText="bothSides">
                  <wp:wrapPolygon edited="0">
                    <wp:start x="0" y="0"/>
                    <wp:lineTo x="0" y="20571"/>
                    <wp:lineTo x="21260" y="20571"/>
                    <wp:lineTo x="21260"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935480" cy="401320"/>
                        </a:xfrm>
                        <a:prstGeom prst="rect">
                          <a:avLst/>
                        </a:prstGeom>
                        <a:solidFill>
                          <a:prstClr val="white"/>
                        </a:solidFill>
                        <a:ln>
                          <a:noFill/>
                        </a:ln>
                        <a:effectLst/>
                      </wps:spPr>
                      <wps:txbx>
                        <w:txbxContent>
                          <w:p w14:paraId="1D29ADF8" w14:textId="38FF6901" w:rsidR="008E57A5" w:rsidRPr="008E57A5" w:rsidRDefault="008E57A5" w:rsidP="008E57A5">
                            <w:pPr>
                              <w:pStyle w:val="Caption"/>
                              <w:jc w:val="center"/>
                              <w:rPr>
                                <w:i w:val="0"/>
                                <w:noProof/>
                                <w:color w:val="000000" w:themeColor="text1"/>
                              </w:rPr>
                            </w:pPr>
                            <w:r w:rsidRPr="008E57A5">
                              <w:rPr>
                                <w:b/>
                                <w:color w:val="000000" w:themeColor="text1"/>
                              </w:rPr>
                              <w:t xml:space="preserve">Figure </w:t>
                            </w:r>
                            <w:r w:rsidRPr="008E57A5">
                              <w:rPr>
                                <w:b/>
                                <w:color w:val="000000" w:themeColor="text1"/>
                              </w:rPr>
                              <w:fldChar w:fldCharType="begin"/>
                            </w:r>
                            <w:r w:rsidRPr="008E57A5">
                              <w:rPr>
                                <w:b/>
                                <w:color w:val="000000" w:themeColor="text1"/>
                              </w:rPr>
                              <w:instrText xml:space="preserve"> SEQ Figure \* ARABIC </w:instrText>
                            </w:r>
                            <w:r w:rsidRPr="008E57A5">
                              <w:rPr>
                                <w:b/>
                                <w:color w:val="000000" w:themeColor="text1"/>
                              </w:rPr>
                              <w:fldChar w:fldCharType="separate"/>
                            </w:r>
                            <w:r w:rsidRPr="008E57A5">
                              <w:rPr>
                                <w:b/>
                                <w:noProof/>
                                <w:color w:val="000000" w:themeColor="text1"/>
                              </w:rPr>
                              <w:t>16</w:t>
                            </w:r>
                            <w:r w:rsidRPr="008E57A5">
                              <w:rPr>
                                <w:b/>
                                <w:color w:val="000000" w:themeColor="text1"/>
                              </w:rPr>
                              <w:fldChar w:fldCharType="end"/>
                            </w:r>
                            <w:r w:rsidRPr="008E57A5">
                              <w:rPr>
                                <w:color w:val="000000" w:themeColor="text1"/>
                              </w:rPr>
                              <w:t xml:space="preserve"> </w:t>
                            </w:r>
                            <w:r>
                              <w:rPr>
                                <w:color w:val="000000" w:themeColor="text1"/>
                              </w:rPr>
                              <w:t>“</w:t>
                            </w:r>
                            <w:r>
                              <w:rPr>
                                <w:i w:val="0"/>
                                <w:color w:val="000000" w:themeColor="text1"/>
                              </w:rPr>
                              <w:t>Girl Seen from the F</w:t>
                            </w:r>
                            <w:r w:rsidRPr="008E57A5">
                              <w:rPr>
                                <w:i w:val="0"/>
                                <w:color w:val="000000" w:themeColor="text1"/>
                              </w:rPr>
                              <w:t>ront</w:t>
                            </w:r>
                            <w:r>
                              <w:rPr>
                                <w:i w:val="0"/>
                                <w:color w:val="000000" w:themeColor="text1"/>
                              </w:rPr>
                              <w:t>”</w:t>
                            </w:r>
                            <w:r w:rsidRPr="008E57A5">
                              <w:rPr>
                                <w:i w:val="0"/>
                                <w:color w:val="000000" w:themeColor="text1"/>
                              </w:rPr>
                              <w:t xml:space="preserve"> by L.S. Lowry (1964)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808211" id="Text Box 22" o:spid="_x0000_s1029" type="#_x0000_t202" style="position:absolute;margin-left:147.85pt;margin-top:244.7pt;width:152.4pt;height:31.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" stroked="f">
                <v:textbox style="mso-fit-shape-to-text:t" inset="0,0,0,0">
                  <w:txbxContent>
                    <w:p w14:paraId="1D29ADF8" w14:textId="38FF6901" w:rsidR="008E57A5" w:rsidRPr="008E57A5" w:rsidRDefault="008E57A5" w:rsidP="008E57A5">
                      <w:pPr>
                        <w:pStyle w:val="Caption"/>
                        <w:jc w:val="center"/>
                        <w:rPr>
                          <w:i w:val="0"/>
                          <w:noProof/>
                          <w:color w:val="000000" w:themeColor="text1"/>
                        </w:rPr>
                      </w:pPr>
                      <w:r w:rsidRPr="008E57A5">
                        <w:rPr>
                          <w:b/>
                          <w:color w:val="000000" w:themeColor="text1"/>
                        </w:rPr>
                        <w:t xml:space="preserve">Figure </w:t>
                      </w:r>
                      <w:r w:rsidRPr="008E57A5">
                        <w:rPr>
                          <w:b/>
                          <w:color w:val="000000" w:themeColor="text1"/>
                        </w:rPr>
                        <w:fldChar w:fldCharType="begin"/>
                      </w:r>
                      <w:r w:rsidRPr="008E57A5">
                        <w:rPr>
                          <w:b/>
                          <w:color w:val="000000" w:themeColor="text1"/>
                        </w:rPr>
                        <w:instrText xml:space="preserve"> SEQ Figure \* ARABIC </w:instrText>
                      </w:r>
                      <w:r w:rsidRPr="008E57A5">
                        <w:rPr>
                          <w:b/>
                          <w:color w:val="000000" w:themeColor="text1"/>
                        </w:rPr>
                        <w:fldChar w:fldCharType="separate"/>
                      </w:r>
                      <w:r w:rsidRPr="008E57A5">
                        <w:rPr>
                          <w:b/>
                          <w:noProof/>
                          <w:color w:val="000000" w:themeColor="text1"/>
                        </w:rPr>
                        <w:t>16</w:t>
                      </w:r>
                      <w:r w:rsidRPr="008E57A5">
                        <w:rPr>
                          <w:b/>
                          <w:color w:val="000000" w:themeColor="text1"/>
                        </w:rPr>
                        <w:fldChar w:fldCharType="end"/>
                      </w:r>
                      <w:r w:rsidRPr="008E57A5">
                        <w:rPr>
                          <w:color w:val="000000" w:themeColor="text1"/>
                        </w:rPr>
                        <w:t xml:space="preserve"> </w:t>
                      </w:r>
                      <w:r>
                        <w:rPr>
                          <w:color w:val="000000" w:themeColor="text1"/>
                        </w:rPr>
                        <w:t>“</w:t>
                      </w:r>
                      <w:r>
                        <w:rPr>
                          <w:i w:val="0"/>
                          <w:color w:val="000000" w:themeColor="text1"/>
                        </w:rPr>
                        <w:t>Girl Seen from the F</w:t>
                      </w:r>
                      <w:r w:rsidRPr="008E57A5">
                        <w:rPr>
                          <w:i w:val="0"/>
                          <w:color w:val="000000" w:themeColor="text1"/>
                        </w:rPr>
                        <w:t>ront</w:t>
                      </w:r>
                      <w:r>
                        <w:rPr>
                          <w:i w:val="0"/>
                          <w:color w:val="000000" w:themeColor="text1"/>
                        </w:rPr>
                        <w:t>”</w:t>
                      </w:r>
                      <w:r w:rsidRPr="008E57A5">
                        <w:rPr>
                          <w:i w:val="0"/>
                          <w:color w:val="000000" w:themeColor="text1"/>
                        </w:rPr>
                        <w:t xml:space="preserve"> by L.S. Lowry (1964)</w:t>
                      </w:r>
                    </w:p>
                  </w:txbxContent>
                </v:textbox>
                <w10:wrap type="tight"/>
              </v:shape>
            </w:pict>
          </mc:Fallback>
        </mc:AlternateContent>
      </w:r>
      <w:r>
        <w:rPr>
          <w:noProof/>
        </w:rPr>
        <w:drawing>
          <wp:anchor distT="0" distB="0" distL="114300" distR="114300" simplePos="0" relativeHeight="251665408" behindDoc="0" locked="0" layoutInCell="1" allowOverlap="1" wp14:anchorId="77DBE66F" wp14:editId="3DF5D320">
            <wp:simplePos x="0" y="0"/>
            <wp:positionH relativeFrom="column">
              <wp:posOffset>1877695</wp:posOffset>
            </wp:positionH>
            <wp:positionV relativeFrom="paragraph">
              <wp:posOffset>661670</wp:posOffset>
            </wp:positionV>
            <wp:extent cx="1935480" cy="2388870"/>
            <wp:effectExtent l="0" t="0" r="0" b="0"/>
            <wp:wrapTight wrapText="bothSides">
              <wp:wrapPolygon edited="0">
                <wp:start x="0" y="0"/>
                <wp:lineTo x="0" y="21359"/>
                <wp:lineTo x="21260" y="21359"/>
                <wp:lineTo x="2126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lowry2.jpg"/>
                    <pic:cNvPicPr/>
                  </pic:nvPicPr>
                  <pic:blipFill>
                    <a:blip r:embed="rId21">
                      <a:extLst>
                        <a:ext uri="{28A0092B-C50C-407E-A947-70E740481C1C}">
                          <a14:useLocalDpi xmlns:a14="http://schemas.microsoft.com/office/drawing/2010/main" val="0"/>
                        </a:ext>
                      </a:extLst>
                    </a:blip>
                    <a:stretch>
                      <a:fillRect/>
                    </a:stretch>
                  </pic:blipFill>
                  <pic:spPr>
                    <a:xfrm>
                      <a:off x="0" y="0"/>
                      <a:ext cx="1935480" cy="2388870"/>
                    </a:xfrm>
                    <a:prstGeom prst="rect">
                      <a:avLst/>
                    </a:prstGeom>
                  </pic:spPr>
                </pic:pic>
              </a:graphicData>
            </a:graphic>
            <wp14:sizeRelH relativeFrom="page">
              <wp14:pctWidth>0</wp14:pctWidth>
            </wp14:sizeRelH>
            <wp14:sizeRelV relativeFrom="page">
              <wp14:pctHeight>0</wp14:pctHeight>
            </wp14:sizeRelV>
          </wp:anchor>
        </w:drawing>
      </w:r>
      <w:r>
        <w:rPr>
          <w:lang w:val="en-GB"/>
        </w:rPr>
        <w:t>Shown below here are</w:t>
      </w:r>
      <w:r w:rsidR="00171E3A">
        <w:rPr>
          <w:lang w:val="en-GB"/>
        </w:rPr>
        <w:t xml:space="preserve"> some </w:t>
      </w:r>
      <w:r>
        <w:rPr>
          <w:lang w:val="en-GB"/>
        </w:rPr>
        <w:t>striking</w:t>
      </w:r>
      <w:r w:rsidR="00171E3A">
        <w:rPr>
          <w:lang w:val="en-GB"/>
        </w:rPr>
        <w:t xml:space="preserve"> painting</w:t>
      </w:r>
      <w:r>
        <w:rPr>
          <w:lang w:val="en-GB"/>
        </w:rPr>
        <w:t>s</w:t>
      </w:r>
      <w:r w:rsidR="00171E3A">
        <w:rPr>
          <w:lang w:val="en-GB"/>
        </w:rPr>
        <w:t xml:space="preserve"> from him that date to t</w:t>
      </w:r>
      <w:r>
        <w:rPr>
          <w:lang w:val="en-GB"/>
        </w:rPr>
        <w:t>he 1960s.</w:t>
      </w:r>
      <w:r w:rsidR="00171E3A">
        <w:rPr>
          <w:lang w:val="en-GB"/>
        </w:rPr>
        <w:t xml:space="preserve"> </w:t>
      </w:r>
      <w:r>
        <w:rPr>
          <w:lang w:val="en-GB"/>
        </w:rPr>
        <w:t>These depict various figures that were composed in a rather loose and abstract style.</w:t>
      </w:r>
    </w:p>
    <w:p w14:paraId="2E8C8632" w14:textId="44DE0F58" w:rsidR="00870587" w:rsidRDefault="008E57A5">
      <w:pPr>
        <w:rPr>
          <w:lang w:val="en-GB"/>
        </w:rPr>
      </w:pPr>
      <w:r>
        <w:rPr>
          <w:noProof/>
        </w:rPr>
        <mc:AlternateContent>
          <mc:Choice Requires="wps">
            <w:drawing>
              <wp:anchor distT="0" distB="0" distL="114300" distR="114300" simplePos="0" relativeHeight="251668480" behindDoc="0" locked="0" layoutInCell="1" allowOverlap="1" wp14:anchorId="4F1BCA5F" wp14:editId="3186D8DD">
                <wp:simplePos x="0" y="0"/>
                <wp:positionH relativeFrom="column">
                  <wp:posOffset>-292100</wp:posOffset>
                </wp:positionH>
                <wp:positionV relativeFrom="paragraph">
                  <wp:posOffset>2583815</wp:posOffset>
                </wp:positionV>
                <wp:extent cx="1880235" cy="401320"/>
                <wp:effectExtent l="0" t="0" r="0" b="0"/>
                <wp:wrapTight wrapText="bothSides">
                  <wp:wrapPolygon edited="0">
                    <wp:start x="0" y="0"/>
                    <wp:lineTo x="0" y="20571"/>
                    <wp:lineTo x="21301" y="20571"/>
                    <wp:lineTo x="21301"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880235" cy="401320"/>
                        </a:xfrm>
                        <a:prstGeom prst="rect">
                          <a:avLst/>
                        </a:prstGeom>
                        <a:solidFill>
                          <a:prstClr val="white"/>
                        </a:solidFill>
                        <a:ln>
                          <a:noFill/>
                        </a:ln>
                        <a:effectLst/>
                      </wps:spPr>
                      <wps:txbx>
                        <w:txbxContent>
                          <w:p w14:paraId="1111557E" w14:textId="2FE40808" w:rsidR="008E57A5" w:rsidRPr="008E57A5" w:rsidRDefault="008E57A5" w:rsidP="008E57A5">
                            <w:pPr>
                              <w:pStyle w:val="Caption"/>
                              <w:jc w:val="center"/>
                              <w:rPr>
                                <w:noProof/>
                                <w:color w:val="000000" w:themeColor="text1"/>
                              </w:rPr>
                            </w:pPr>
                            <w:r w:rsidRPr="008E57A5">
                              <w:rPr>
                                <w:b/>
                                <w:color w:val="000000" w:themeColor="text1"/>
                              </w:rPr>
                              <w:t xml:space="preserve">Figure </w:t>
                            </w:r>
                            <w:r w:rsidRPr="008E57A5">
                              <w:rPr>
                                <w:b/>
                                <w:color w:val="000000" w:themeColor="text1"/>
                              </w:rPr>
                              <w:fldChar w:fldCharType="begin"/>
                            </w:r>
                            <w:r w:rsidRPr="008E57A5">
                              <w:rPr>
                                <w:b/>
                                <w:color w:val="000000" w:themeColor="text1"/>
                              </w:rPr>
                              <w:instrText xml:space="preserve"> SEQ Figure \* ARABIC </w:instrText>
                            </w:r>
                            <w:r w:rsidRPr="008E57A5">
                              <w:rPr>
                                <w:b/>
                                <w:color w:val="000000" w:themeColor="text1"/>
                              </w:rPr>
                              <w:fldChar w:fldCharType="separate"/>
                            </w:r>
                            <w:r w:rsidRPr="008E57A5">
                              <w:rPr>
                                <w:b/>
                                <w:noProof/>
                                <w:color w:val="000000" w:themeColor="text1"/>
                              </w:rPr>
                              <w:t>15</w:t>
                            </w:r>
                            <w:r w:rsidRPr="008E57A5">
                              <w:rPr>
                                <w:b/>
                                <w:color w:val="000000" w:themeColor="text1"/>
                              </w:rPr>
                              <w:fldChar w:fldCharType="end"/>
                            </w:r>
                            <w:r w:rsidRPr="008E57A5">
                              <w:rPr>
                                <w:color w:val="000000" w:themeColor="text1"/>
                              </w:rPr>
                              <w:t xml:space="preserve"> </w:t>
                            </w:r>
                            <w:r>
                              <w:rPr>
                                <w:color w:val="000000" w:themeColor="text1"/>
                              </w:rPr>
                              <w:t>“</w:t>
                            </w:r>
                            <w:r w:rsidRPr="008E57A5">
                              <w:rPr>
                                <w:i w:val="0"/>
                                <w:color w:val="000000" w:themeColor="text1"/>
                              </w:rPr>
                              <w:t>Man</w:t>
                            </w:r>
                            <w:r>
                              <w:rPr>
                                <w:i w:val="0"/>
                                <w:color w:val="000000" w:themeColor="text1"/>
                              </w:rPr>
                              <w:t xml:space="preserve"> in a Trilby H</w:t>
                            </w:r>
                            <w:r w:rsidRPr="008E57A5">
                              <w:rPr>
                                <w:i w:val="0"/>
                                <w:color w:val="000000" w:themeColor="text1"/>
                              </w:rPr>
                              <w:t>at</w:t>
                            </w:r>
                            <w:r>
                              <w:rPr>
                                <w:i w:val="0"/>
                                <w:color w:val="000000" w:themeColor="text1"/>
                              </w:rPr>
                              <w:t>”</w:t>
                            </w:r>
                            <w:r w:rsidRPr="008E57A5">
                              <w:rPr>
                                <w:i w:val="0"/>
                                <w:color w:val="000000" w:themeColor="text1"/>
                              </w:rPr>
                              <w:t xml:space="preserve"> by L.S. Lowry (1960</w:t>
                            </w:r>
                            <w:r w:rsidRPr="008E57A5">
                              <w:rPr>
                                <w:color w:val="000000" w:themeColor="text1"/>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BCA5F" id="Text Box 21" o:spid="_x0000_s1030" type="#_x0000_t202" style="position:absolute;margin-left:-23pt;margin-top:203.45pt;width:148.05pt;height:31.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" stroked="f">
                <v:textbox style="mso-fit-shape-to-text:t" inset="0,0,0,0">
                  <w:txbxContent>
                    <w:p w14:paraId="1111557E" w14:textId="2FE40808" w:rsidR="008E57A5" w:rsidRPr="008E57A5" w:rsidRDefault="008E57A5" w:rsidP="008E57A5">
                      <w:pPr>
                        <w:pStyle w:val="Caption"/>
                        <w:jc w:val="center"/>
                        <w:rPr>
                          <w:noProof/>
                          <w:color w:val="000000" w:themeColor="text1"/>
                        </w:rPr>
                      </w:pPr>
                      <w:r w:rsidRPr="008E57A5">
                        <w:rPr>
                          <w:b/>
                          <w:color w:val="000000" w:themeColor="text1"/>
                        </w:rPr>
                        <w:t xml:space="preserve">Figure </w:t>
                      </w:r>
                      <w:r w:rsidRPr="008E57A5">
                        <w:rPr>
                          <w:b/>
                          <w:color w:val="000000" w:themeColor="text1"/>
                        </w:rPr>
                        <w:fldChar w:fldCharType="begin"/>
                      </w:r>
                      <w:r w:rsidRPr="008E57A5">
                        <w:rPr>
                          <w:b/>
                          <w:color w:val="000000" w:themeColor="text1"/>
                        </w:rPr>
                        <w:instrText xml:space="preserve"> SEQ Figure \* ARABIC </w:instrText>
                      </w:r>
                      <w:r w:rsidRPr="008E57A5">
                        <w:rPr>
                          <w:b/>
                          <w:color w:val="000000" w:themeColor="text1"/>
                        </w:rPr>
                        <w:fldChar w:fldCharType="separate"/>
                      </w:r>
                      <w:r w:rsidRPr="008E57A5">
                        <w:rPr>
                          <w:b/>
                          <w:noProof/>
                          <w:color w:val="000000" w:themeColor="text1"/>
                        </w:rPr>
                        <w:t>15</w:t>
                      </w:r>
                      <w:r w:rsidRPr="008E57A5">
                        <w:rPr>
                          <w:b/>
                          <w:color w:val="000000" w:themeColor="text1"/>
                        </w:rPr>
                        <w:fldChar w:fldCharType="end"/>
                      </w:r>
                      <w:r w:rsidRPr="008E57A5">
                        <w:rPr>
                          <w:color w:val="000000" w:themeColor="text1"/>
                        </w:rPr>
                        <w:t xml:space="preserve"> </w:t>
                      </w:r>
                      <w:r>
                        <w:rPr>
                          <w:color w:val="000000" w:themeColor="text1"/>
                        </w:rPr>
                        <w:t>“</w:t>
                      </w:r>
                      <w:r w:rsidRPr="008E57A5">
                        <w:rPr>
                          <w:i w:val="0"/>
                          <w:color w:val="000000" w:themeColor="text1"/>
                        </w:rPr>
                        <w:t>Man</w:t>
                      </w:r>
                      <w:r>
                        <w:rPr>
                          <w:i w:val="0"/>
                          <w:color w:val="000000" w:themeColor="text1"/>
                        </w:rPr>
                        <w:t xml:space="preserve"> in a Trilby H</w:t>
                      </w:r>
                      <w:r w:rsidRPr="008E57A5">
                        <w:rPr>
                          <w:i w:val="0"/>
                          <w:color w:val="000000" w:themeColor="text1"/>
                        </w:rPr>
                        <w:t>at</w:t>
                      </w:r>
                      <w:r>
                        <w:rPr>
                          <w:i w:val="0"/>
                          <w:color w:val="000000" w:themeColor="text1"/>
                        </w:rPr>
                        <w:t>”</w:t>
                      </w:r>
                      <w:r w:rsidRPr="008E57A5">
                        <w:rPr>
                          <w:i w:val="0"/>
                          <w:color w:val="000000" w:themeColor="text1"/>
                        </w:rPr>
                        <w:t xml:space="preserve"> by L.S. Lowry (1960</w:t>
                      </w:r>
                      <w:r w:rsidRPr="008E57A5">
                        <w:rPr>
                          <w:color w:val="000000" w:themeColor="text1"/>
                        </w:rPr>
                        <w:t>)</w:t>
                      </w:r>
                    </w:p>
                  </w:txbxContent>
                </v:textbox>
                <w10:wrap type="tight"/>
              </v:shape>
            </w:pict>
          </mc:Fallback>
        </mc:AlternateContent>
      </w:r>
    </w:p>
    <w:p w14:paraId="0D5ADA57" w14:textId="26767186" w:rsidR="008E57A5" w:rsidRPr="00337AAC" w:rsidRDefault="0033190F">
      <w:pPr>
        <w:rPr>
          <w:lang w:val="en-GB"/>
        </w:rPr>
      </w:pPr>
      <w:r>
        <w:rPr>
          <w:lang w:val="en-GB"/>
        </w:rPr>
        <w:t xml:space="preserve">The </w:t>
      </w:r>
      <w:r w:rsidR="00337AAC">
        <w:rPr>
          <w:lang w:val="en-GB"/>
        </w:rPr>
        <w:t>atmosphere o</w:t>
      </w:r>
      <w:r w:rsidR="001203C6">
        <w:rPr>
          <w:lang w:val="en-GB"/>
        </w:rPr>
        <w:t>f</w:t>
      </w:r>
      <w:r w:rsidR="00337AAC">
        <w:rPr>
          <w:lang w:val="en-GB"/>
        </w:rPr>
        <w:t xml:space="preserve"> </w:t>
      </w:r>
      <w:r>
        <w:rPr>
          <w:lang w:val="en-GB"/>
        </w:rPr>
        <w:t xml:space="preserve">darkness, gloom and malaise form simply one aspect of this new stylistic route. </w:t>
      </w:r>
      <w:r w:rsidR="00337AAC">
        <w:rPr>
          <w:lang w:val="en-GB"/>
        </w:rPr>
        <w:t xml:space="preserve">I also intend to incorporate surrealism, for example in the vain of Max Ernst, and old idol of mine since </w:t>
      </w:r>
      <w:r w:rsidR="001203C6">
        <w:rPr>
          <w:lang w:val="en-GB"/>
        </w:rPr>
        <w:t>the</w:t>
      </w:r>
      <w:r w:rsidR="00337AAC">
        <w:rPr>
          <w:lang w:val="en-GB"/>
        </w:rPr>
        <w:t xml:space="preserve"> earliest days of my return to art. In fact, the first graphic novel I ever bought was his surreal collage novel </w:t>
      </w:r>
      <w:proofErr w:type="spellStart"/>
      <w:r w:rsidR="00337AAC" w:rsidRPr="00337AAC">
        <w:rPr>
          <w:i/>
          <w:lang w:val="en-GB"/>
        </w:rPr>
        <w:t>Une</w:t>
      </w:r>
      <w:proofErr w:type="spellEnd"/>
      <w:r w:rsidR="00337AAC" w:rsidRPr="00337AAC">
        <w:rPr>
          <w:i/>
          <w:lang w:val="en-GB"/>
        </w:rPr>
        <w:t xml:space="preserve"> </w:t>
      </w:r>
      <w:proofErr w:type="spellStart"/>
      <w:r w:rsidR="00337AAC" w:rsidRPr="00337AAC">
        <w:rPr>
          <w:i/>
          <w:lang w:val="en-GB"/>
        </w:rPr>
        <w:t>semaine</w:t>
      </w:r>
      <w:proofErr w:type="spellEnd"/>
      <w:r w:rsidR="00337AAC" w:rsidRPr="00337AAC">
        <w:rPr>
          <w:i/>
          <w:lang w:val="en-GB"/>
        </w:rPr>
        <w:t xml:space="preserve"> de </w:t>
      </w:r>
      <w:proofErr w:type="spellStart"/>
      <w:r w:rsidR="00337AAC" w:rsidRPr="00337AAC">
        <w:rPr>
          <w:i/>
          <w:lang w:val="en-GB"/>
        </w:rPr>
        <w:t>bonté</w:t>
      </w:r>
      <w:proofErr w:type="spellEnd"/>
      <w:r w:rsidR="00086879">
        <w:rPr>
          <w:lang w:val="en-GB"/>
        </w:rPr>
        <w:t>, with its bizarre wordless tales of bird men terrorising humans.</w:t>
      </w:r>
    </w:p>
    <w:p w14:paraId="13231D0D" w14:textId="77777777" w:rsidR="00337AAC" w:rsidRDefault="00337AAC">
      <w:pPr>
        <w:rPr>
          <w:lang w:val="en-GB"/>
        </w:rPr>
      </w:pPr>
    </w:p>
    <w:p w14:paraId="08246C80" w14:textId="77777777" w:rsidR="007B7F13" w:rsidRDefault="00480FAB" w:rsidP="007B7F13">
      <w:pPr>
        <w:keepNext/>
        <w:jc w:val="center"/>
      </w:pPr>
      <w:r>
        <w:rPr>
          <w:noProof/>
        </w:rPr>
        <w:drawing>
          <wp:inline distT="0" distB="0" distL="0" distR="0" wp14:anchorId="3C49F53F" wp14:editId="44FBB23A">
            <wp:extent cx="4614435" cy="3127788"/>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PSON418.JPG"/>
                    <pic:cNvPicPr/>
                  </pic:nvPicPr>
                  <pic:blipFill>
                    <a:blip r:embed="rId22">
                      <a:extLst>
                        <a:ext uri="{28A0092B-C50C-407E-A947-70E740481C1C}">
                          <a14:useLocalDpi xmlns:a14="http://schemas.microsoft.com/office/drawing/2010/main" val="0"/>
                        </a:ext>
                      </a:extLst>
                    </a:blip>
                    <a:stretch>
                      <a:fillRect/>
                    </a:stretch>
                  </pic:blipFill>
                  <pic:spPr>
                    <a:xfrm>
                      <a:off x="0" y="0"/>
                      <a:ext cx="4636380" cy="3142663"/>
                    </a:xfrm>
                    <a:prstGeom prst="rect">
                      <a:avLst/>
                    </a:prstGeom>
                  </pic:spPr>
                </pic:pic>
              </a:graphicData>
            </a:graphic>
          </wp:inline>
        </w:drawing>
      </w:r>
    </w:p>
    <w:p w14:paraId="34640DEA" w14:textId="7AEDA51B" w:rsidR="00337AAC" w:rsidRPr="007B7F13" w:rsidRDefault="007B7F13" w:rsidP="007B7F13">
      <w:pPr>
        <w:pStyle w:val="Caption"/>
        <w:jc w:val="center"/>
        <w:rPr>
          <w:color w:val="000000" w:themeColor="text1"/>
          <w:lang w:val="en-GB"/>
        </w:rPr>
      </w:pPr>
      <w:r w:rsidRPr="007B7F13">
        <w:rPr>
          <w:b/>
          <w:color w:val="000000" w:themeColor="text1"/>
        </w:rPr>
        <w:t xml:space="preserve">Figure </w:t>
      </w:r>
      <w:r w:rsidRPr="007B7F13">
        <w:rPr>
          <w:b/>
          <w:color w:val="000000" w:themeColor="text1"/>
        </w:rPr>
        <w:fldChar w:fldCharType="begin"/>
      </w:r>
      <w:r w:rsidRPr="007B7F13">
        <w:rPr>
          <w:b/>
          <w:color w:val="000000" w:themeColor="text1"/>
        </w:rPr>
        <w:instrText xml:space="preserve"> SEQ Figure \* ARABIC </w:instrText>
      </w:r>
      <w:r w:rsidRPr="007B7F13">
        <w:rPr>
          <w:b/>
          <w:color w:val="000000" w:themeColor="text1"/>
        </w:rPr>
        <w:fldChar w:fldCharType="separate"/>
      </w:r>
      <w:r w:rsidR="007214BB">
        <w:rPr>
          <w:b/>
          <w:noProof/>
          <w:color w:val="000000" w:themeColor="text1"/>
        </w:rPr>
        <w:t>18</w:t>
      </w:r>
      <w:r w:rsidRPr="007B7F13">
        <w:rPr>
          <w:b/>
          <w:color w:val="000000" w:themeColor="text1"/>
        </w:rPr>
        <w:fldChar w:fldCharType="end"/>
      </w:r>
      <w:r w:rsidRPr="007B7F13">
        <w:rPr>
          <w:color w:val="000000" w:themeColor="text1"/>
        </w:rPr>
        <w:t xml:space="preserve"> </w:t>
      </w:r>
      <w:r w:rsidRPr="007B7F13">
        <w:rPr>
          <w:i w:val="0"/>
          <w:color w:val="000000" w:themeColor="text1"/>
        </w:rPr>
        <w:t xml:space="preserve">A spread from </w:t>
      </w:r>
      <w:r>
        <w:rPr>
          <w:i w:val="0"/>
          <w:color w:val="000000" w:themeColor="text1"/>
        </w:rPr>
        <w:t>“</w:t>
      </w:r>
      <w:proofErr w:type="spellStart"/>
      <w:r w:rsidRPr="007B7F13">
        <w:rPr>
          <w:i w:val="0"/>
          <w:color w:val="000000" w:themeColor="text1"/>
        </w:rPr>
        <w:t>Une</w:t>
      </w:r>
      <w:proofErr w:type="spellEnd"/>
      <w:r w:rsidRPr="007B7F13">
        <w:rPr>
          <w:i w:val="0"/>
          <w:color w:val="000000" w:themeColor="text1"/>
        </w:rPr>
        <w:t xml:space="preserve"> </w:t>
      </w:r>
      <w:proofErr w:type="spellStart"/>
      <w:r w:rsidRPr="007B7F13">
        <w:rPr>
          <w:i w:val="0"/>
          <w:color w:val="000000" w:themeColor="text1"/>
        </w:rPr>
        <w:t>Semaine</w:t>
      </w:r>
      <w:proofErr w:type="spellEnd"/>
      <w:r w:rsidRPr="007B7F13">
        <w:rPr>
          <w:i w:val="0"/>
          <w:color w:val="000000" w:themeColor="text1"/>
        </w:rPr>
        <w:t xml:space="preserve"> De </w:t>
      </w:r>
      <w:proofErr w:type="spellStart"/>
      <w:r w:rsidRPr="007B7F13">
        <w:rPr>
          <w:i w:val="0"/>
          <w:color w:val="000000" w:themeColor="text1"/>
        </w:rPr>
        <w:t>Bonté</w:t>
      </w:r>
      <w:proofErr w:type="spellEnd"/>
      <w:r w:rsidRPr="007B7F13">
        <w:rPr>
          <w:i w:val="0"/>
          <w:color w:val="000000" w:themeColor="text1"/>
        </w:rPr>
        <w:t>:</w:t>
      </w:r>
      <w:r>
        <w:rPr>
          <w:i w:val="0"/>
          <w:color w:val="000000" w:themeColor="text1"/>
        </w:rPr>
        <w:t xml:space="preserve"> A Surrealistic Novel in Collage”</w:t>
      </w:r>
      <w:r w:rsidRPr="007B7F13">
        <w:rPr>
          <w:i w:val="0"/>
          <w:color w:val="000000" w:themeColor="text1"/>
        </w:rPr>
        <w:t xml:space="preserve"> by Max Ernst (1976)</w:t>
      </w:r>
    </w:p>
    <w:p w14:paraId="7D7689D8" w14:textId="2E047003" w:rsidR="00337AAC" w:rsidRDefault="003E1C46">
      <w:pPr>
        <w:rPr>
          <w:lang w:val="en-GB"/>
        </w:rPr>
      </w:pPr>
      <w:r>
        <w:rPr>
          <w:lang w:val="en-GB"/>
        </w:rPr>
        <w:t>Other works by Ernst</w:t>
      </w:r>
      <w:r w:rsidR="00086879">
        <w:rPr>
          <w:lang w:val="en-GB"/>
        </w:rPr>
        <w:t xml:space="preserve">, such as </w:t>
      </w:r>
      <w:proofErr w:type="spellStart"/>
      <w:r w:rsidR="00086879">
        <w:rPr>
          <w:i/>
          <w:lang w:val="en-GB"/>
        </w:rPr>
        <w:t>Attirement</w:t>
      </w:r>
      <w:proofErr w:type="spellEnd"/>
      <w:r w:rsidR="00086879">
        <w:rPr>
          <w:i/>
          <w:lang w:val="en-GB"/>
        </w:rPr>
        <w:t xml:space="preserve"> of the Bride</w:t>
      </w:r>
      <w:r w:rsidR="00086879">
        <w:rPr>
          <w:lang w:val="en-GB"/>
        </w:rPr>
        <w:t xml:space="preserve"> (1940),</w:t>
      </w:r>
      <w:r>
        <w:rPr>
          <w:lang w:val="en-GB"/>
        </w:rPr>
        <w:t xml:space="preserve"> </w:t>
      </w:r>
      <w:r w:rsidR="00532328">
        <w:rPr>
          <w:lang w:val="en-GB"/>
        </w:rPr>
        <w:t>showc</w:t>
      </w:r>
      <w:r w:rsidR="00B25EB0">
        <w:rPr>
          <w:lang w:val="en-GB"/>
        </w:rPr>
        <w:t xml:space="preserve">ase his mastery of decalcomania, </w:t>
      </w:r>
      <w:r w:rsidR="00D949BC">
        <w:rPr>
          <w:lang w:val="en-GB"/>
        </w:rPr>
        <w:t xml:space="preserve">a technique </w:t>
      </w:r>
      <w:r w:rsidR="00B25EB0">
        <w:rPr>
          <w:lang w:val="en-GB"/>
        </w:rPr>
        <w:t xml:space="preserve">where paint is </w:t>
      </w:r>
      <w:r w:rsidR="00D949BC">
        <w:rPr>
          <w:lang w:val="en-GB"/>
        </w:rPr>
        <w:t xml:space="preserve">diluted and pressed onto a surface using an object that unevenly spreads it. This produces textured patterns </w:t>
      </w:r>
      <w:r w:rsidR="00442AB1">
        <w:rPr>
          <w:lang w:val="en-GB"/>
        </w:rPr>
        <w:t xml:space="preserve">which </w:t>
      </w:r>
      <w:r w:rsidR="00413970">
        <w:rPr>
          <w:lang w:val="en-GB"/>
        </w:rPr>
        <w:t xml:space="preserve">almost </w:t>
      </w:r>
      <w:r w:rsidR="001203C6">
        <w:rPr>
          <w:lang w:val="en-GB"/>
        </w:rPr>
        <w:t>make</w:t>
      </w:r>
      <w:r w:rsidR="00413970">
        <w:rPr>
          <w:lang w:val="en-GB"/>
        </w:rPr>
        <w:t xml:space="preserve"> the painted parts </w:t>
      </w:r>
      <w:r w:rsidR="001203C6">
        <w:rPr>
          <w:lang w:val="en-GB"/>
        </w:rPr>
        <w:t>take on</w:t>
      </w:r>
      <w:r w:rsidR="00B4148B">
        <w:rPr>
          <w:lang w:val="en-GB"/>
        </w:rPr>
        <w:t xml:space="preserve"> organic and yet alien</w:t>
      </w:r>
      <w:r w:rsidR="00A33D26">
        <w:rPr>
          <w:lang w:val="en-GB"/>
        </w:rPr>
        <w:t xml:space="preserve"> </w:t>
      </w:r>
      <w:r w:rsidR="001203C6">
        <w:rPr>
          <w:lang w:val="en-GB"/>
        </w:rPr>
        <w:t>forms</w:t>
      </w:r>
      <w:r w:rsidR="00A33D26">
        <w:rPr>
          <w:lang w:val="en-GB"/>
        </w:rPr>
        <w:t>.</w:t>
      </w:r>
    </w:p>
    <w:p w14:paraId="47931A61" w14:textId="77777777" w:rsidR="00337AAC" w:rsidRDefault="00337AAC">
      <w:pPr>
        <w:rPr>
          <w:lang w:val="en-GB"/>
        </w:rPr>
      </w:pPr>
    </w:p>
    <w:p w14:paraId="62DDFD42" w14:textId="77777777" w:rsidR="00A33D26" w:rsidRDefault="00086879" w:rsidP="00A33D26">
      <w:pPr>
        <w:keepNext/>
        <w:jc w:val="center"/>
      </w:pPr>
      <w:r>
        <w:rPr>
          <w:noProof/>
        </w:rPr>
        <w:drawing>
          <wp:inline distT="0" distB="0" distL="0" distR="0" wp14:anchorId="0CA08E26" wp14:editId="4E937052">
            <wp:extent cx="2422495" cy="331276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ttirement of the Bride Max Ernst.jpg"/>
                    <pic:cNvPicPr/>
                  </pic:nvPicPr>
                  <pic:blipFill>
                    <a:blip r:embed="rId23">
                      <a:extLst>
                        <a:ext uri="{28A0092B-C50C-407E-A947-70E740481C1C}">
                          <a14:useLocalDpi xmlns:a14="http://schemas.microsoft.com/office/drawing/2010/main" val="0"/>
                        </a:ext>
                      </a:extLst>
                    </a:blip>
                    <a:stretch>
                      <a:fillRect/>
                    </a:stretch>
                  </pic:blipFill>
                  <pic:spPr>
                    <a:xfrm>
                      <a:off x="0" y="0"/>
                      <a:ext cx="2459796" cy="3363775"/>
                    </a:xfrm>
                    <a:prstGeom prst="rect">
                      <a:avLst/>
                    </a:prstGeom>
                  </pic:spPr>
                </pic:pic>
              </a:graphicData>
            </a:graphic>
          </wp:inline>
        </w:drawing>
      </w:r>
    </w:p>
    <w:p w14:paraId="7176ED0E" w14:textId="5A098A1F" w:rsidR="008E57A5" w:rsidRPr="002F3E2C" w:rsidRDefault="00A33D26" w:rsidP="00A33D26">
      <w:pPr>
        <w:pStyle w:val="Caption"/>
        <w:jc w:val="center"/>
        <w:rPr>
          <w:color w:val="000000" w:themeColor="text1"/>
          <w:lang w:val="en-GB"/>
        </w:rPr>
      </w:pPr>
      <w:r w:rsidRPr="002F3E2C">
        <w:rPr>
          <w:b/>
          <w:color w:val="000000" w:themeColor="text1"/>
        </w:rPr>
        <w:t xml:space="preserve">Figure </w:t>
      </w:r>
      <w:r w:rsidRPr="002F3E2C">
        <w:rPr>
          <w:b/>
          <w:color w:val="000000" w:themeColor="text1"/>
        </w:rPr>
        <w:fldChar w:fldCharType="begin"/>
      </w:r>
      <w:r w:rsidRPr="002F3E2C">
        <w:rPr>
          <w:b/>
          <w:color w:val="000000" w:themeColor="text1"/>
        </w:rPr>
        <w:instrText xml:space="preserve"> SEQ Figure \* ARABIC </w:instrText>
      </w:r>
      <w:r w:rsidRPr="002F3E2C">
        <w:rPr>
          <w:b/>
          <w:color w:val="000000" w:themeColor="text1"/>
        </w:rPr>
        <w:fldChar w:fldCharType="separate"/>
      </w:r>
      <w:r w:rsidR="007214BB">
        <w:rPr>
          <w:b/>
          <w:noProof/>
          <w:color w:val="000000" w:themeColor="text1"/>
        </w:rPr>
        <w:t>19</w:t>
      </w:r>
      <w:r w:rsidRPr="002F3E2C">
        <w:rPr>
          <w:b/>
          <w:color w:val="000000" w:themeColor="text1"/>
        </w:rPr>
        <w:fldChar w:fldCharType="end"/>
      </w:r>
      <w:r w:rsidRPr="002F3E2C">
        <w:rPr>
          <w:color w:val="000000" w:themeColor="text1"/>
        </w:rPr>
        <w:t xml:space="preserve"> </w:t>
      </w:r>
      <w:r w:rsidR="002F3E2C">
        <w:rPr>
          <w:i w:val="0"/>
          <w:color w:val="000000" w:themeColor="text1"/>
        </w:rPr>
        <w:t>”</w:t>
      </w:r>
      <w:proofErr w:type="spellStart"/>
      <w:r w:rsidR="002F3E2C">
        <w:rPr>
          <w:i w:val="0"/>
          <w:color w:val="000000" w:themeColor="text1"/>
        </w:rPr>
        <w:t>A</w:t>
      </w:r>
      <w:r w:rsidRPr="002F3E2C">
        <w:rPr>
          <w:i w:val="0"/>
          <w:color w:val="000000" w:themeColor="text1"/>
        </w:rPr>
        <w:t>ttirement</w:t>
      </w:r>
      <w:proofErr w:type="spellEnd"/>
      <w:r w:rsidRPr="002F3E2C">
        <w:rPr>
          <w:i w:val="0"/>
          <w:color w:val="000000" w:themeColor="text1"/>
        </w:rPr>
        <w:t xml:space="preserve"> of the Bride</w:t>
      </w:r>
      <w:r w:rsidR="002F3E2C">
        <w:rPr>
          <w:i w:val="0"/>
          <w:color w:val="000000" w:themeColor="text1"/>
        </w:rPr>
        <w:t>”</w:t>
      </w:r>
      <w:r w:rsidRPr="002F3E2C">
        <w:rPr>
          <w:i w:val="0"/>
          <w:color w:val="000000" w:themeColor="text1"/>
        </w:rPr>
        <w:t xml:space="preserve"> by Max Ernst (1940)</w:t>
      </w:r>
    </w:p>
    <w:p w14:paraId="39A40DD8" w14:textId="60146CA8" w:rsidR="007C125C" w:rsidRPr="00EC5DB2" w:rsidRDefault="00EC5DB2">
      <w:pPr>
        <w:rPr>
          <w:lang w:val="en-GB"/>
        </w:rPr>
      </w:pPr>
      <w:r>
        <w:rPr>
          <w:lang w:val="en-GB"/>
        </w:rPr>
        <w:t>Another surrealist</w:t>
      </w:r>
      <w:r w:rsidR="00C22C0E">
        <w:rPr>
          <w:lang w:val="en-GB"/>
        </w:rPr>
        <w:t xml:space="preserve"> I have</w:t>
      </w:r>
      <w:r w:rsidR="00773967">
        <w:rPr>
          <w:lang w:val="en-GB"/>
        </w:rPr>
        <w:t xml:space="preserve"> considered for the refinement </w:t>
      </w:r>
      <w:r w:rsidR="002614FA">
        <w:rPr>
          <w:lang w:val="en-GB"/>
        </w:rPr>
        <w:t xml:space="preserve">of my own style </w:t>
      </w:r>
      <w:r w:rsidR="001203C6">
        <w:rPr>
          <w:lang w:val="en-GB"/>
        </w:rPr>
        <w:t>is</w:t>
      </w:r>
      <w:r w:rsidR="002614FA">
        <w:rPr>
          <w:lang w:val="en-GB"/>
        </w:rPr>
        <w:t xml:space="preserve"> the </w:t>
      </w:r>
      <w:r>
        <w:rPr>
          <w:lang w:val="en-GB"/>
        </w:rPr>
        <w:t xml:space="preserve">French artist and poet Robert </w:t>
      </w:r>
      <w:proofErr w:type="spellStart"/>
      <w:r>
        <w:rPr>
          <w:lang w:val="en-GB"/>
        </w:rPr>
        <w:t>Desnos</w:t>
      </w:r>
      <w:proofErr w:type="spellEnd"/>
      <w:r>
        <w:rPr>
          <w:lang w:val="en-GB"/>
        </w:rPr>
        <w:t xml:space="preserve">, for works such as </w:t>
      </w:r>
      <w:r>
        <w:rPr>
          <w:i/>
          <w:lang w:val="en-GB"/>
        </w:rPr>
        <w:t>Death of Max Ernst</w:t>
      </w:r>
      <w:r>
        <w:rPr>
          <w:lang w:val="en-GB"/>
        </w:rPr>
        <w:t xml:space="preserve"> (c. 1924-25). Here you s</w:t>
      </w:r>
      <w:r w:rsidR="00833BA4">
        <w:rPr>
          <w:lang w:val="en-GB"/>
        </w:rPr>
        <w:t xml:space="preserve">ee </w:t>
      </w:r>
      <w:r w:rsidR="00DE24FC">
        <w:rPr>
          <w:lang w:val="en-GB"/>
        </w:rPr>
        <w:t>a quintessential surrealist piece</w:t>
      </w:r>
      <w:r w:rsidR="00833BA4">
        <w:rPr>
          <w:lang w:val="en-GB"/>
        </w:rPr>
        <w:t>,</w:t>
      </w:r>
      <w:r w:rsidR="00A264A4">
        <w:rPr>
          <w:lang w:val="en-GB"/>
        </w:rPr>
        <w:t xml:space="preserve"> a landscape of the mind where everythin</w:t>
      </w:r>
      <w:r w:rsidR="001B1EBC">
        <w:rPr>
          <w:lang w:val="en-GB"/>
        </w:rPr>
        <w:t>g</w:t>
      </w:r>
      <w:r w:rsidR="00AF45E8">
        <w:rPr>
          <w:lang w:val="en-GB"/>
        </w:rPr>
        <w:t xml:space="preserve"> in it seems to appear at once.</w:t>
      </w:r>
    </w:p>
    <w:p w14:paraId="4865F6C8" w14:textId="77777777" w:rsidR="00C22C0E" w:rsidRDefault="00C22C0E">
      <w:pPr>
        <w:rPr>
          <w:lang w:val="en-GB"/>
        </w:rPr>
      </w:pPr>
    </w:p>
    <w:p w14:paraId="184334AB" w14:textId="77777777" w:rsidR="004E3250" w:rsidRDefault="004E3250" w:rsidP="004E3250">
      <w:pPr>
        <w:keepNext/>
        <w:jc w:val="center"/>
      </w:pPr>
      <w:r>
        <w:rPr>
          <w:noProof/>
        </w:rPr>
        <w:drawing>
          <wp:inline distT="0" distB="0" distL="0" distR="0" wp14:anchorId="58252A0F" wp14:editId="6DA7B57A">
            <wp:extent cx="2637805" cy="3692927"/>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obert Desnos - Death of Max Ernst c1924-25  - (MeisterDrucke-297826).jpg"/>
                    <pic:cNvPicPr/>
                  </pic:nvPicPr>
                  <pic:blipFill>
                    <a:blip r:embed="rId24">
                      <a:extLst>
                        <a:ext uri="{28A0092B-C50C-407E-A947-70E740481C1C}">
                          <a14:useLocalDpi xmlns:a14="http://schemas.microsoft.com/office/drawing/2010/main" val="0"/>
                        </a:ext>
                      </a:extLst>
                    </a:blip>
                    <a:stretch>
                      <a:fillRect/>
                    </a:stretch>
                  </pic:blipFill>
                  <pic:spPr>
                    <a:xfrm>
                      <a:off x="0" y="0"/>
                      <a:ext cx="2661364" cy="3725910"/>
                    </a:xfrm>
                    <a:prstGeom prst="rect">
                      <a:avLst/>
                    </a:prstGeom>
                  </pic:spPr>
                </pic:pic>
              </a:graphicData>
            </a:graphic>
          </wp:inline>
        </w:drawing>
      </w:r>
    </w:p>
    <w:p w14:paraId="7BC01E3D" w14:textId="27FF73CC" w:rsidR="00C22C0E" w:rsidRPr="00677262" w:rsidRDefault="004E3250" w:rsidP="004E3250">
      <w:pPr>
        <w:pStyle w:val="Caption"/>
        <w:jc w:val="center"/>
        <w:rPr>
          <w:color w:val="000000" w:themeColor="text1"/>
          <w:lang w:val="en-GB"/>
        </w:rPr>
      </w:pPr>
      <w:r w:rsidRPr="00677262">
        <w:rPr>
          <w:b/>
          <w:color w:val="000000" w:themeColor="text1"/>
        </w:rPr>
        <w:t xml:space="preserve">Figure </w:t>
      </w:r>
      <w:r w:rsidRPr="00677262">
        <w:rPr>
          <w:b/>
          <w:color w:val="000000" w:themeColor="text1"/>
        </w:rPr>
        <w:fldChar w:fldCharType="begin"/>
      </w:r>
      <w:r w:rsidRPr="00677262">
        <w:rPr>
          <w:b/>
          <w:color w:val="000000" w:themeColor="text1"/>
        </w:rPr>
        <w:instrText xml:space="preserve"> SEQ Figure \* ARABIC </w:instrText>
      </w:r>
      <w:r w:rsidRPr="00677262">
        <w:rPr>
          <w:b/>
          <w:color w:val="000000" w:themeColor="text1"/>
        </w:rPr>
        <w:fldChar w:fldCharType="separate"/>
      </w:r>
      <w:r w:rsidR="007214BB">
        <w:rPr>
          <w:b/>
          <w:noProof/>
          <w:color w:val="000000" w:themeColor="text1"/>
        </w:rPr>
        <w:t>20</w:t>
      </w:r>
      <w:r w:rsidRPr="00677262">
        <w:rPr>
          <w:b/>
          <w:color w:val="000000" w:themeColor="text1"/>
        </w:rPr>
        <w:fldChar w:fldCharType="end"/>
      </w:r>
      <w:r w:rsidRPr="00677262">
        <w:rPr>
          <w:color w:val="000000" w:themeColor="text1"/>
        </w:rPr>
        <w:t xml:space="preserve"> </w:t>
      </w:r>
      <w:r w:rsidR="00677262">
        <w:rPr>
          <w:color w:val="000000" w:themeColor="text1"/>
        </w:rPr>
        <w:t>“</w:t>
      </w:r>
      <w:r w:rsidRPr="00677262">
        <w:rPr>
          <w:i w:val="0"/>
          <w:color w:val="000000" w:themeColor="text1"/>
        </w:rPr>
        <w:t>Death of Max Ernst</w:t>
      </w:r>
      <w:r w:rsidR="00EC5DB2">
        <w:rPr>
          <w:i w:val="0"/>
          <w:color w:val="000000" w:themeColor="text1"/>
        </w:rPr>
        <w:t>”</w:t>
      </w:r>
      <w:r w:rsidRPr="00677262">
        <w:rPr>
          <w:i w:val="0"/>
          <w:color w:val="000000" w:themeColor="text1"/>
        </w:rPr>
        <w:t xml:space="preserve"> by Robert </w:t>
      </w:r>
      <w:proofErr w:type="spellStart"/>
      <w:r w:rsidRPr="00677262">
        <w:rPr>
          <w:i w:val="0"/>
          <w:color w:val="000000" w:themeColor="text1"/>
        </w:rPr>
        <w:t>Desnos</w:t>
      </w:r>
      <w:proofErr w:type="spellEnd"/>
      <w:r w:rsidRPr="00677262">
        <w:rPr>
          <w:i w:val="0"/>
          <w:color w:val="000000" w:themeColor="text1"/>
        </w:rPr>
        <w:t xml:space="preserve"> (c.1924-25)</w:t>
      </w:r>
    </w:p>
    <w:p w14:paraId="145508DE" w14:textId="77777777" w:rsidR="00C22C0E" w:rsidRDefault="00C22C0E">
      <w:pPr>
        <w:rPr>
          <w:lang w:val="en-GB"/>
        </w:rPr>
      </w:pPr>
    </w:p>
    <w:p w14:paraId="1D41E61F" w14:textId="38F70506" w:rsidR="00C22C0E" w:rsidRDefault="00EC5DB2">
      <w:pPr>
        <w:rPr>
          <w:lang w:val="en-GB"/>
        </w:rPr>
      </w:pPr>
      <w:r>
        <w:rPr>
          <w:lang w:val="en-GB"/>
        </w:rPr>
        <w:t>Throughout 2020 I have sought to incorporate ideas from Belgian</w:t>
      </w:r>
      <w:r w:rsidR="000C4EFC">
        <w:rPr>
          <w:lang w:val="en-GB"/>
        </w:rPr>
        <w:t xml:space="preserve"> watercolour</w:t>
      </w:r>
      <w:r>
        <w:rPr>
          <w:lang w:val="en-GB"/>
        </w:rPr>
        <w:t xml:space="preserve"> painter Jean-Michel </w:t>
      </w:r>
      <w:proofErr w:type="spellStart"/>
      <w:r>
        <w:rPr>
          <w:lang w:val="en-GB"/>
        </w:rPr>
        <w:t>Folon</w:t>
      </w:r>
      <w:proofErr w:type="spellEnd"/>
      <w:r>
        <w:rPr>
          <w:lang w:val="en-GB"/>
        </w:rPr>
        <w:t xml:space="preserve">, </w:t>
      </w:r>
      <w:r w:rsidR="00AF45E8">
        <w:rPr>
          <w:lang w:val="en-GB"/>
        </w:rPr>
        <w:t xml:space="preserve">whose work was frequently used as sleeve art for albums by jazz musician Steve Khan. </w:t>
      </w:r>
      <w:r w:rsidR="00F900B2">
        <w:rPr>
          <w:lang w:val="en-GB"/>
        </w:rPr>
        <w:t xml:space="preserve">His style can be characterised by thin pencil lines, fairly simplistic but imaginative humanoid drawings, and </w:t>
      </w:r>
      <w:r w:rsidR="00AD7244">
        <w:rPr>
          <w:lang w:val="en-GB"/>
        </w:rPr>
        <w:t>watercolours</w:t>
      </w:r>
      <w:r w:rsidR="00B978C7">
        <w:rPr>
          <w:lang w:val="en-GB"/>
        </w:rPr>
        <w:t xml:space="preserve"> applied as flat </w:t>
      </w:r>
      <w:r w:rsidR="001203C6">
        <w:rPr>
          <w:lang w:val="en-GB"/>
        </w:rPr>
        <w:t>tones</w:t>
      </w:r>
      <w:r w:rsidR="00B978C7">
        <w:rPr>
          <w:lang w:val="en-GB"/>
        </w:rPr>
        <w:t>.</w:t>
      </w:r>
    </w:p>
    <w:p w14:paraId="07D38367" w14:textId="77777777" w:rsidR="004C2084" w:rsidRDefault="004C2084">
      <w:pPr>
        <w:rPr>
          <w:lang w:val="en-GB"/>
        </w:rPr>
      </w:pPr>
    </w:p>
    <w:p w14:paraId="319CDD3B" w14:textId="77777777" w:rsidR="00F900B2" w:rsidRDefault="00F900B2" w:rsidP="00F900B2">
      <w:pPr>
        <w:keepNext/>
        <w:jc w:val="center"/>
      </w:pPr>
      <w:r>
        <w:rPr>
          <w:noProof/>
        </w:rPr>
        <w:drawing>
          <wp:inline distT="0" distB="0" distL="0" distR="0" wp14:anchorId="36BC2B22" wp14:editId="4C1ECE94">
            <wp:extent cx="3818149" cy="25419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jean-michel-folon-la-mémoire-(the-memory).jpg"/>
                    <pic:cNvPicPr/>
                  </pic:nvPicPr>
                  <pic:blipFill>
                    <a:blip r:embed="rId25">
                      <a:extLst>
                        <a:ext uri="{28A0092B-C50C-407E-A947-70E740481C1C}">
                          <a14:useLocalDpi xmlns:a14="http://schemas.microsoft.com/office/drawing/2010/main" val="0"/>
                        </a:ext>
                      </a:extLst>
                    </a:blip>
                    <a:stretch>
                      <a:fillRect/>
                    </a:stretch>
                  </pic:blipFill>
                  <pic:spPr>
                    <a:xfrm>
                      <a:off x="0" y="0"/>
                      <a:ext cx="3861975" cy="2571082"/>
                    </a:xfrm>
                    <a:prstGeom prst="rect">
                      <a:avLst/>
                    </a:prstGeom>
                  </pic:spPr>
                </pic:pic>
              </a:graphicData>
            </a:graphic>
          </wp:inline>
        </w:drawing>
      </w:r>
    </w:p>
    <w:p w14:paraId="4ECEFD4C" w14:textId="246A4239" w:rsidR="00AF45E8" w:rsidRPr="00F900B2" w:rsidRDefault="00F900B2" w:rsidP="00F900B2">
      <w:pPr>
        <w:pStyle w:val="Caption"/>
        <w:jc w:val="center"/>
        <w:rPr>
          <w:color w:val="000000" w:themeColor="text1"/>
          <w:lang w:val="en-GB"/>
        </w:rPr>
      </w:pPr>
      <w:r w:rsidRPr="00F900B2">
        <w:rPr>
          <w:b/>
          <w:color w:val="000000" w:themeColor="text1"/>
        </w:rPr>
        <w:t xml:space="preserve">Figure </w:t>
      </w:r>
      <w:r w:rsidRPr="00F900B2">
        <w:rPr>
          <w:b/>
          <w:color w:val="000000" w:themeColor="text1"/>
        </w:rPr>
        <w:fldChar w:fldCharType="begin"/>
      </w:r>
      <w:r w:rsidRPr="00F900B2">
        <w:rPr>
          <w:b/>
          <w:color w:val="000000" w:themeColor="text1"/>
        </w:rPr>
        <w:instrText xml:space="preserve"> SEQ Figure \* ARABIC </w:instrText>
      </w:r>
      <w:r w:rsidRPr="00F900B2">
        <w:rPr>
          <w:b/>
          <w:color w:val="000000" w:themeColor="text1"/>
        </w:rPr>
        <w:fldChar w:fldCharType="separate"/>
      </w:r>
      <w:r w:rsidR="007214BB">
        <w:rPr>
          <w:b/>
          <w:noProof/>
          <w:color w:val="000000" w:themeColor="text1"/>
        </w:rPr>
        <w:t>21</w:t>
      </w:r>
      <w:r w:rsidRPr="00F900B2">
        <w:rPr>
          <w:b/>
          <w:color w:val="000000" w:themeColor="text1"/>
        </w:rPr>
        <w:fldChar w:fldCharType="end"/>
      </w:r>
      <w:r w:rsidRPr="00F900B2">
        <w:rPr>
          <w:color w:val="000000" w:themeColor="text1"/>
        </w:rPr>
        <w:t xml:space="preserve"> </w:t>
      </w:r>
      <w:r w:rsidRPr="00F900B2">
        <w:rPr>
          <w:i w:val="0"/>
          <w:color w:val="000000" w:themeColor="text1"/>
        </w:rPr>
        <w:t>"The Memory" by</w:t>
      </w:r>
      <w:r w:rsidRPr="00F900B2">
        <w:rPr>
          <w:i w:val="0"/>
          <w:noProof/>
          <w:color w:val="000000" w:themeColor="text1"/>
        </w:rPr>
        <w:t xml:space="preserve"> Jean-Michel Folon (1978)</w:t>
      </w:r>
    </w:p>
    <w:p w14:paraId="75D833DC" w14:textId="4D5D709A" w:rsidR="00AF45E8" w:rsidRPr="00B25832" w:rsidRDefault="00B978C7">
      <w:pPr>
        <w:rPr>
          <w:lang w:val="en-GB"/>
        </w:rPr>
      </w:pPr>
      <w:r>
        <w:rPr>
          <w:lang w:val="en-GB"/>
        </w:rPr>
        <w:t>Simply put, I intend</w:t>
      </w:r>
      <w:r w:rsidR="005C3B18">
        <w:rPr>
          <w:lang w:val="en-GB"/>
        </w:rPr>
        <w:t xml:space="preserve"> to forge a style out of a sophisticated mixture of </w:t>
      </w:r>
      <w:r w:rsidR="00BD319E">
        <w:rPr>
          <w:lang w:val="en-GB"/>
        </w:rPr>
        <w:t xml:space="preserve">surrealism, </w:t>
      </w:r>
      <w:r w:rsidR="00F53F4B">
        <w:rPr>
          <w:lang w:val="en-GB"/>
        </w:rPr>
        <w:t>post-punk style</w:t>
      </w:r>
      <w:r w:rsidR="004A173E">
        <w:rPr>
          <w:lang w:val="en-GB"/>
        </w:rPr>
        <w:t xml:space="preserve">, art Nouveau, Japanese-style art, </w:t>
      </w:r>
      <w:r w:rsidR="00D477C4">
        <w:rPr>
          <w:lang w:val="en-GB"/>
        </w:rPr>
        <w:t xml:space="preserve">and </w:t>
      </w:r>
      <w:r w:rsidR="00B536B2">
        <w:rPr>
          <w:lang w:val="en-GB"/>
        </w:rPr>
        <w:t>1970s animation.</w:t>
      </w:r>
      <w:r w:rsidR="0087636A">
        <w:rPr>
          <w:lang w:val="en-GB"/>
        </w:rPr>
        <w:t xml:space="preserve"> </w:t>
      </w:r>
      <w:r w:rsidR="007D6B67">
        <w:rPr>
          <w:lang w:val="en-GB"/>
        </w:rPr>
        <w:t>The aim of this syncretic fusion</w:t>
      </w:r>
      <w:r w:rsidR="00BB68C6">
        <w:rPr>
          <w:lang w:val="en-GB"/>
        </w:rPr>
        <w:t xml:space="preserve"> </w:t>
      </w:r>
      <w:r w:rsidR="0087636A">
        <w:rPr>
          <w:lang w:val="en-GB"/>
        </w:rPr>
        <w:t>is a kind of goth surrealism</w:t>
      </w:r>
      <w:r w:rsidR="007D6B67">
        <w:rPr>
          <w:lang w:val="en-GB"/>
        </w:rPr>
        <w:t xml:space="preserve"> in what is</w:t>
      </w:r>
      <w:r w:rsidR="006C6E63">
        <w:rPr>
          <w:lang w:val="en-GB"/>
        </w:rPr>
        <w:t xml:space="preserve"> ironically</w:t>
      </w:r>
      <w:r w:rsidR="007D6B67">
        <w:rPr>
          <w:lang w:val="en-GB"/>
        </w:rPr>
        <w:t xml:space="preserve"> a call back to </w:t>
      </w:r>
      <w:r w:rsidR="006C6E63">
        <w:rPr>
          <w:lang w:val="en-GB"/>
        </w:rPr>
        <w:t>the beginnings of my art career when I would make artworks expressing my angst, depression and infatuation with goth subculture</w:t>
      </w:r>
      <w:r w:rsidR="0087636A">
        <w:rPr>
          <w:lang w:val="en-GB"/>
        </w:rPr>
        <w:t>.</w:t>
      </w:r>
      <w:r w:rsidR="00B25832">
        <w:rPr>
          <w:lang w:val="en-GB"/>
        </w:rPr>
        <w:t xml:space="preserve"> </w:t>
      </w:r>
      <w:r w:rsidR="00504C1A">
        <w:rPr>
          <w:lang w:val="en-GB"/>
        </w:rPr>
        <w:t xml:space="preserve">Some graphic novels already incorporate the </w:t>
      </w:r>
      <w:r w:rsidR="00B25832">
        <w:rPr>
          <w:lang w:val="en-GB"/>
        </w:rPr>
        <w:t xml:space="preserve">surreal </w:t>
      </w:r>
      <w:r w:rsidR="00504C1A">
        <w:rPr>
          <w:lang w:val="en-GB"/>
        </w:rPr>
        <w:t>aspect</w:t>
      </w:r>
      <w:r w:rsidR="00B25832">
        <w:rPr>
          <w:lang w:val="en-GB"/>
        </w:rPr>
        <w:t xml:space="preserve">, for example in </w:t>
      </w:r>
      <w:r w:rsidR="00B25832">
        <w:rPr>
          <w:i/>
          <w:lang w:val="en-GB"/>
        </w:rPr>
        <w:t>Nocturnal Conspiracies</w:t>
      </w:r>
      <w:r w:rsidR="00B25832">
        <w:rPr>
          <w:lang w:val="en-GB"/>
        </w:rPr>
        <w:t xml:space="preserve"> by David </w:t>
      </w:r>
      <w:proofErr w:type="spellStart"/>
      <w:r w:rsidR="00B25832">
        <w:rPr>
          <w:lang w:val="en-GB"/>
        </w:rPr>
        <w:t>Beauchard</w:t>
      </w:r>
      <w:proofErr w:type="spellEnd"/>
      <w:r w:rsidR="00B25832">
        <w:rPr>
          <w:lang w:val="en-GB"/>
        </w:rPr>
        <w:t xml:space="preserve"> (2005), which depicts a series of dreams experienced by the author.</w:t>
      </w:r>
    </w:p>
    <w:p w14:paraId="5C478AD6" w14:textId="77777777" w:rsidR="00B978C7" w:rsidRDefault="00B978C7">
      <w:pPr>
        <w:rPr>
          <w:lang w:val="en-GB"/>
        </w:rPr>
      </w:pPr>
    </w:p>
    <w:p w14:paraId="6A236E26" w14:textId="77777777" w:rsidR="00F53F4B" w:rsidRDefault="00B978C7" w:rsidP="00B25832">
      <w:pPr>
        <w:keepNext/>
        <w:jc w:val="center"/>
      </w:pPr>
      <w:r>
        <w:rPr>
          <w:noProof/>
        </w:rPr>
        <w:drawing>
          <wp:inline distT="0" distB="0" distL="0" distR="0" wp14:anchorId="3F59C248" wp14:editId="084D2D55">
            <wp:extent cx="3481661" cy="2716663"/>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EPSON422.JPG"/>
                    <pic:cNvPicPr/>
                  </pic:nvPicPr>
                  <pic:blipFill rotWithShape="1">
                    <a:blip r:embed="rId26">
                      <a:extLst>
                        <a:ext uri="{28A0092B-C50C-407E-A947-70E740481C1C}">
                          <a14:useLocalDpi xmlns:a14="http://schemas.microsoft.com/office/drawing/2010/main" val="0"/>
                        </a:ext>
                      </a:extLst>
                    </a:blip>
                    <a:srcRect l="3156"/>
                    <a:stretch/>
                  </pic:blipFill>
                  <pic:spPr bwMode="auto">
                    <a:xfrm>
                      <a:off x="0" y="0"/>
                      <a:ext cx="3541259" cy="2763166"/>
                    </a:xfrm>
                    <a:prstGeom prst="rect">
                      <a:avLst/>
                    </a:prstGeom>
                    <a:ln>
                      <a:noFill/>
                    </a:ln>
                    <a:extLst>
                      <a:ext uri="{53640926-AAD7-44D8-BBD7-CCE9431645EC}">
                        <a14:shadowObscured xmlns:a14="http://schemas.microsoft.com/office/drawing/2010/main"/>
                      </a:ext>
                    </a:extLst>
                  </pic:spPr>
                </pic:pic>
              </a:graphicData>
            </a:graphic>
          </wp:inline>
        </w:drawing>
      </w:r>
    </w:p>
    <w:p w14:paraId="3FA6130D" w14:textId="4B8683C6" w:rsidR="00B978C7" w:rsidRPr="00F53F4B" w:rsidRDefault="00F53F4B" w:rsidP="00F53F4B">
      <w:pPr>
        <w:pStyle w:val="Caption"/>
        <w:jc w:val="center"/>
        <w:rPr>
          <w:color w:val="000000" w:themeColor="text1"/>
          <w:lang w:val="en-GB"/>
        </w:rPr>
      </w:pPr>
      <w:r w:rsidRPr="00F53F4B">
        <w:rPr>
          <w:b/>
          <w:color w:val="000000" w:themeColor="text1"/>
        </w:rPr>
        <w:t xml:space="preserve">Figure </w:t>
      </w:r>
      <w:r w:rsidRPr="00F53F4B">
        <w:rPr>
          <w:b/>
          <w:color w:val="000000" w:themeColor="text1"/>
        </w:rPr>
        <w:fldChar w:fldCharType="begin"/>
      </w:r>
      <w:r w:rsidRPr="00F53F4B">
        <w:rPr>
          <w:b/>
          <w:color w:val="000000" w:themeColor="text1"/>
        </w:rPr>
        <w:instrText xml:space="preserve"> SEQ Figure \* ARABIC </w:instrText>
      </w:r>
      <w:r w:rsidRPr="00F53F4B">
        <w:rPr>
          <w:b/>
          <w:color w:val="000000" w:themeColor="text1"/>
        </w:rPr>
        <w:fldChar w:fldCharType="separate"/>
      </w:r>
      <w:r w:rsidR="007214BB">
        <w:rPr>
          <w:b/>
          <w:noProof/>
          <w:color w:val="000000" w:themeColor="text1"/>
        </w:rPr>
        <w:t>22</w:t>
      </w:r>
      <w:r w:rsidRPr="00F53F4B">
        <w:rPr>
          <w:b/>
          <w:color w:val="000000" w:themeColor="text1"/>
        </w:rPr>
        <w:fldChar w:fldCharType="end"/>
      </w:r>
      <w:r w:rsidRPr="00F53F4B">
        <w:rPr>
          <w:color w:val="000000" w:themeColor="text1"/>
        </w:rPr>
        <w:t xml:space="preserve"> </w:t>
      </w:r>
      <w:r w:rsidRPr="00F53F4B">
        <w:rPr>
          <w:i w:val="0"/>
          <w:color w:val="000000" w:themeColor="text1"/>
        </w:rPr>
        <w:t xml:space="preserve">A spread from "Nocturnal Conspiracies" by David </w:t>
      </w:r>
      <w:proofErr w:type="spellStart"/>
      <w:r w:rsidRPr="00F53F4B">
        <w:rPr>
          <w:i w:val="0"/>
          <w:color w:val="000000" w:themeColor="text1"/>
        </w:rPr>
        <w:t>Beauchard</w:t>
      </w:r>
      <w:proofErr w:type="spellEnd"/>
      <w:r w:rsidRPr="00F53F4B">
        <w:rPr>
          <w:i w:val="0"/>
          <w:color w:val="000000" w:themeColor="text1"/>
        </w:rPr>
        <w:t xml:space="preserve"> (2005)</w:t>
      </w:r>
    </w:p>
    <w:p w14:paraId="655A3334" w14:textId="77777777" w:rsidR="00DD4E89" w:rsidRDefault="00DD4E89">
      <w:pPr>
        <w:rPr>
          <w:lang w:val="en-GB"/>
        </w:rPr>
      </w:pPr>
    </w:p>
    <w:p w14:paraId="52CC84CD" w14:textId="0359EAD5" w:rsidR="00B25832" w:rsidRDefault="00254E56">
      <w:pPr>
        <w:rPr>
          <w:lang w:val="en-GB"/>
        </w:rPr>
      </w:pPr>
      <w:r>
        <w:rPr>
          <w:lang w:val="en-GB"/>
        </w:rPr>
        <w:t>I am also pleasantly surprised to learn</w:t>
      </w:r>
      <w:r w:rsidR="00B25832">
        <w:rPr>
          <w:lang w:val="en-GB"/>
        </w:rPr>
        <w:t xml:space="preserve"> that there is another artist who has already created work in a goth</w:t>
      </w:r>
      <w:r w:rsidR="00504C1A">
        <w:rPr>
          <w:lang w:val="en-GB"/>
        </w:rPr>
        <w:t>ic</w:t>
      </w:r>
      <w:r w:rsidR="00B25832">
        <w:rPr>
          <w:lang w:val="en-GB"/>
        </w:rPr>
        <w:t xml:space="preserve"> surrealist style, that being Bulgarian arti</w:t>
      </w:r>
      <w:r w:rsidR="005C6130">
        <w:rPr>
          <w:lang w:val="en-GB"/>
        </w:rPr>
        <w:t xml:space="preserve">st Anton-Constantin </w:t>
      </w:r>
      <w:proofErr w:type="spellStart"/>
      <w:r w:rsidR="005C6130">
        <w:rPr>
          <w:lang w:val="en-GB"/>
        </w:rPr>
        <w:t>Anastasso</w:t>
      </w:r>
      <w:r w:rsidR="0053053B">
        <w:rPr>
          <w:lang w:val="en-GB"/>
        </w:rPr>
        <w:t>v</w:t>
      </w:r>
      <w:proofErr w:type="spellEnd"/>
      <w:r w:rsidR="00D239BB">
        <w:rPr>
          <w:lang w:val="en-GB"/>
        </w:rPr>
        <w:t xml:space="preserve">. </w:t>
      </w:r>
      <w:r w:rsidR="0053053B">
        <w:rPr>
          <w:lang w:val="en-GB"/>
        </w:rPr>
        <w:t xml:space="preserve">On his Facebook page he says he </w:t>
      </w:r>
      <w:r w:rsidR="002465BA">
        <w:rPr>
          <w:lang w:val="en-GB"/>
        </w:rPr>
        <w:t xml:space="preserve">is inspired by the works of Salvador Dali and </w:t>
      </w:r>
      <w:proofErr w:type="spellStart"/>
      <w:r w:rsidR="002465BA">
        <w:rPr>
          <w:lang w:val="en-GB"/>
        </w:rPr>
        <w:t>Hieronymous</w:t>
      </w:r>
      <w:proofErr w:type="spellEnd"/>
      <w:r w:rsidR="002465BA">
        <w:rPr>
          <w:lang w:val="en-GB"/>
        </w:rPr>
        <w:t xml:space="preserve"> Bosch</w:t>
      </w:r>
      <w:r w:rsidR="00DD4E89">
        <w:rPr>
          <w:lang w:val="en-GB"/>
        </w:rPr>
        <w:t xml:space="preserve">, and that he enjoys drawing symbols of the absurdity of the world we live in with a variety of different materials. Hopefully I can </w:t>
      </w:r>
      <w:r w:rsidR="00504C1A">
        <w:rPr>
          <w:lang w:val="en-GB"/>
        </w:rPr>
        <w:t>take the example set here and expand on it further</w:t>
      </w:r>
      <w:r w:rsidR="00DD4E89">
        <w:rPr>
          <w:lang w:val="en-GB"/>
        </w:rPr>
        <w:t>.</w:t>
      </w:r>
    </w:p>
    <w:p w14:paraId="6B3D1886" w14:textId="77777777" w:rsidR="00254E56" w:rsidRDefault="00254E56">
      <w:pPr>
        <w:rPr>
          <w:lang w:val="en-GB"/>
        </w:rPr>
      </w:pPr>
    </w:p>
    <w:p w14:paraId="70208EA0" w14:textId="77777777" w:rsidR="00254E56" w:rsidRDefault="00254E56" w:rsidP="00254E56">
      <w:pPr>
        <w:keepNext/>
        <w:jc w:val="center"/>
      </w:pPr>
      <w:r>
        <w:rPr>
          <w:noProof/>
        </w:rPr>
        <w:drawing>
          <wp:inline distT="0" distB="0" distL="0" distR="0" wp14:anchorId="3C815A56" wp14:editId="497366D7">
            <wp:extent cx="3456512" cy="24433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nton-Konstantin-paintings-gothic-surrealism-Cold-Comfort-2-59d9fe67060a6__880.jpg"/>
                    <pic:cNvPicPr/>
                  </pic:nvPicPr>
                  <pic:blipFill>
                    <a:blip r:embed="rId27">
                      <a:extLst>
                        <a:ext uri="{28A0092B-C50C-407E-A947-70E740481C1C}">
                          <a14:useLocalDpi xmlns:a14="http://schemas.microsoft.com/office/drawing/2010/main" val="0"/>
                        </a:ext>
                      </a:extLst>
                    </a:blip>
                    <a:stretch>
                      <a:fillRect/>
                    </a:stretch>
                  </pic:blipFill>
                  <pic:spPr>
                    <a:xfrm>
                      <a:off x="0" y="0"/>
                      <a:ext cx="3513089" cy="2483308"/>
                    </a:xfrm>
                    <a:prstGeom prst="rect">
                      <a:avLst/>
                    </a:prstGeom>
                  </pic:spPr>
                </pic:pic>
              </a:graphicData>
            </a:graphic>
          </wp:inline>
        </w:drawing>
      </w:r>
    </w:p>
    <w:p w14:paraId="360AAE46" w14:textId="3070AD8D" w:rsidR="00B25832" w:rsidRPr="00254E56" w:rsidRDefault="00254E56" w:rsidP="00254E56">
      <w:pPr>
        <w:pStyle w:val="Caption"/>
        <w:jc w:val="center"/>
        <w:rPr>
          <w:i w:val="0"/>
          <w:color w:val="000000" w:themeColor="text1"/>
          <w:lang w:val="en-GB"/>
        </w:rPr>
      </w:pPr>
      <w:r w:rsidRPr="00254E56">
        <w:rPr>
          <w:b/>
          <w:color w:val="000000" w:themeColor="text1"/>
        </w:rPr>
        <w:t xml:space="preserve">Figure </w:t>
      </w:r>
      <w:r w:rsidRPr="00254E56">
        <w:rPr>
          <w:b/>
          <w:color w:val="000000" w:themeColor="text1"/>
        </w:rPr>
        <w:fldChar w:fldCharType="begin"/>
      </w:r>
      <w:r w:rsidRPr="00254E56">
        <w:rPr>
          <w:b/>
          <w:color w:val="000000" w:themeColor="text1"/>
        </w:rPr>
        <w:instrText xml:space="preserve"> SEQ Figure \* ARABIC </w:instrText>
      </w:r>
      <w:r w:rsidRPr="00254E56">
        <w:rPr>
          <w:b/>
          <w:color w:val="000000" w:themeColor="text1"/>
        </w:rPr>
        <w:fldChar w:fldCharType="separate"/>
      </w:r>
      <w:r w:rsidR="007214BB">
        <w:rPr>
          <w:b/>
          <w:noProof/>
          <w:color w:val="000000" w:themeColor="text1"/>
        </w:rPr>
        <w:t>23</w:t>
      </w:r>
      <w:r w:rsidRPr="00254E56">
        <w:rPr>
          <w:b/>
          <w:color w:val="000000" w:themeColor="text1"/>
        </w:rPr>
        <w:fldChar w:fldCharType="end"/>
      </w:r>
      <w:r w:rsidRPr="00254E56">
        <w:rPr>
          <w:color w:val="000000" w:themeColor="text1"/>
        </w:rPr>
        <w:t xml:space="preserve"> </w:t>
      </w:r>
      <w:r w:rsidRPr="00254E56">
        <w:rPr>
          <w:i w:val="0"/>
          <w:color w:val="000000" w:themeColor="text1"/>
        </w:rPr>
        <w:t xml:space="preserve">"Cold Comfort" by Anton-Constantin </w:t>
      </w:r>
      <w:proofErr w:type="spellStart"/>
      <w:r w:rsidRPr="00254E56">
        <w:rPr>
          <w:i w:val="0"/>
          <w:color w:val="000000" w:themeColor="text1"/>
        </w:rPr>
        <w:t>Anastassov</w:t>
      </w:r>
      <w:proofErr w:type="spellEnd"/>
      <w:r w:rsidRPr="00254E56">
        <w:rPr>
          <w:i w:val="0"/>
          <w:color w:val="000000" w:themeColor="text1"/>
        </w:rPr>
        <w:t xml:space="preserve"> (2017)</w:t>
      </w:r>
    </w:p>
    <w:p w14:paraId="1549C720" w14:textId="18E78139" w:rsidR="00254E56" w:rsidRPr="00447240" w:rsidRDefault="00254E56">
      <w:pPr>
        <w:rPr>
          <w:lang w:val="en-GB"/>
        </w:rPr>
      </w:pPr>
      <w:r>
        <w:rPr>
          <w:lang w:val="en-GB"/>
        </w:rPr>
        <w:t>Finally, the most important lesson to learn</w:t>
      </w:r>
      <w:r w:rsidR="00447240">
        <w:rPr>
          <w:lang w:val="en-GB"/>
        </w:rPr>
        <w:t xml:space="preserve"> is to not be so hard on myself even if my art</w:t>
      </w:r>
      <w:r w:rsidR="00504C1A">
        <w:rPr>
          <w:lang w:val="en-GB"/>
        </w:rPr>
        <w:t>work</w:t>
      </w:r>
      <w:r w:rsidR="00447240">
        <w:rPr>
          <w:lang w:val="en-GB"/>
        </w:rPr>
        <w:t xml:space="preserve"> </w:t>
      </w:r>
      <w:r w:rsidR="00504C1A">
        <w:rPr>
          <w:lang w:val="en-GB"/>
        </w:rPr>
        <w:t>fails to</w:t>
      </w:r>
      <w:r w:rsidR="00447240">
        <w:rPr>
          <w:lang w:val="en-GB"/>
        </w:rPr>
        <w:t xml:space="preserve"> look exactly like the masters of what I want to do. One of the most famous graphic novels is </w:t>
      </w:r>
      <w:r w:rsidR="00447240">
        <w:rPr>
          <w:i/>
          <w:lang w:val="en-GB"/>
        </w:rPr>
        <w:t>Tantrum</w:t>
      </w:r>
      <w:r w:rsidR="00447240">
        <w:rPr>
          <w:lang w:val="en-GB"/>
        </w:rPr>
        <w:t xml:space="preserve"> by Jules Feiffer (shown in Figure 24), and it is an enjoyable read even though the illustrations </w:t>
      </w:r>
      <w:r w:rsidR="00901EFA">
        <w:rPr>
          <w:lang w:val="en-GB"/>
        </w:rPr>
        <w:t>are very scribbly</w:t>
      </w:r>
      <w:r w:rsidR="00447240">
        <w:rPr>
          <w:lang w:val="en-GB"/>
        </w:rPr>
        <w:t>.</w:t>
      </w:r>
    </w:p>
    <w:p w14:paraId="4A68E1A1" w14:textId="77777777" w:rsidR="00254E56" w:rsidRDefault="00254E56">
      <w:pPr>
        <w:rPr>
          <w:lang w:val="en-GB"/>
        </w:rPr>
      </w:pPr>
    </w:p>
    <w:p w14:paraId="2B5D86FE" w14:textId="77777777" w:rsidR="007214BB" w:rsidRDefault="007214BB" w:rsidP="007214BB">
      <w:pPr>
        <w:keepNext/>
        <w:jc w:val="center"/>
      </w:pPr>
      <w:r>
        <w:rPr>
          <w:noProof/>
        </w:rPr>
        <w:drawing>
          <wp:inline distT="0" distB="0" distL="0" distR="0" wp14:anchorId="7B6CB386" wp14:editId="229C9A0B">
            <wp:extent cx="4280535" cy="3567271"/>
            <wp:effectExtent l="0" t="0" r="1206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EPSON426.JPG"/>
                    <pic:cNvPicPr/>
                  </pic:nvPicPr>
                  <pic:blipFill>
                    <a:blip r:embed="rId28">
                      <a:extLst>
                        <a:ext uri="{28A0092B-C50C-407E-A947-70E740481C1C}">
                          <a14:useLocalDpi xmlns:a14="http://schemas.microsoft.com/office/drawing/2010/main" val="0"/>
                        </a:ext>
                      </a:extLst>
                    </a:blip>
                    <a:stretch>
                      <a:fillRect/>
                    </a:stretch>
                  </pic:blipFill>
                  <pic:spPr>
                    <a:xfrm>
                      <a:off x="0" y="0"/>
                      <a:ext cx="4295949" cy="3580117"/>
                    </a:xfrm>
                    <a:prstGeom prst="rect">
                      <a:avLst/>
                    </a:prstGeom>
                  </pic:spPr>
                </pic:pic>
              </a:graphicData>
            </a:graphic>
          </wp:inline>
        </w:drawing>
      </w:r>
    </w:p>
    <w:p w14:paraId="7AD77E24" w14:textId="76F8DA0D" w:rsidR="00254E56" w:rsidRPr="007214BB" w:rsidRDefault="007214BB" w:rsidP="007214BB">
      <w:pPr>
        <w:pStyle w:val="Caption"/>
        <w:jc w:val="center"/>
        <w:rPr>
          <w:color w:val="000000" w:themeColor="text1"/>
          <w:lang w:val="en-GB"/>
        </w:rPr>
      </w:pPr>
      <w:r w:rsidRPr="007214BB">
        <w:rPr>
          <w:b/>
          <w:color w:val="000000" w:themeColor="text1"/>
        </w:rPr>
        <w:t xml:space="preserve">Figure </w:t>
      </w:r>
      <w:r w:rsidRPr="007214BB">
        <w:rPr>
          <w:b/>
          <w:color w:val="000000" w:themeColor="text1"/>
        </w:rPr>
        <w:fldChar w:fldCharType="begin"/>
      </w:r>
      <w:r w:rsidRPr="007214BB">
        <w:rPr>
          <w:b/>
          <w:color w:val="000000" w:themeColor="text1"/>
        </w:rPr>
        <w:instrText xml:space="preserve"> SEQ Figure \* ARABIC </w:instrText>
      </w:r>
      <w:r w:rsidRPr="007214BB">
        <w:rPr>
          <w:b/>
          <w:color w:val="000000" w:themeColor="text1"/>
        </w:rPr>
        <w:fldChar w:fldCharType="separate"/>
      </w:r>
      <w:r w:rsidRPr="007214BB">
        <w:rPr>
          <w:b/>
          <w:noProof/>
          <w:color w:val="000000" w:themeColor="text1"/>
        </w:rPr>
        <w:t>24</w:t>
      </w:r>
      <w:r w:rsidRPr="007214BB">
        <w:rPr>
          <w:b/>
          <w:color w:val="000000" w:themeColor="text1"/>
        </w:rPr>
        <w:fldChar w:fldCharType="end"/>
      </w:r>
      <w:r w:rsidRPr="007214BB">
        <w:rPr>
          <w:color w:val="000000" w:themeColor="text1"/>
        </w:rPr>
        <w:t xml:space="preserve"> </w:t>
      </w:r>
      <w:r w:rsidRPr="007214BB">
        <w:rPr>
          <w:i w:val="0"/>
          <w:color w:val="000000" w:themeColor="text1"/>
        </w:rPr>
        <w:t>A page from "Tantrum" by Jules Feiffer (1979)</w:t>
      </w:r>
    </w:p>
    <w:p w14:paraId="380F18B3" w14:textId="77777777" w:rsidR="00254E56" w:rsidRDefault="00254E56">
      <w:pPr>
        <w:rPr>
          <w:lang w:val="en-GB"/>
        </w:rPr>
      </w:pPr>
    </w:p>
    <w:p w14:paraId="36335AFA" w14:textId="77777777" w:rsidR="00254E56" w:rsidRDefault="00254E56">
      <w:pPr>
        <w:rPr>
          <w:lang w:val="en-GB"/>
        </w:rPr>
      </w:pPr>
    </w:p>
    <w:p w14:paraId="34A4B083" w14:textId="77777777" w:rsidR="00254E56" w:rsidRDefault="00254E56">
      <w:pPr>
        <w:rPr>
          <w:lang w:val="en-GB"/>
        </w:rPr>
      </w:pPr>
    </w:p>
    <w:p w14:paraId="11068621" w14:textId="5F479101" w:rsidR="00DD4E89" w:rsidRDefault="00DD4E89" w:rsidP="00DD4E89">
      <w:pPr>
        <w:keepNext/>
        <w:jc w:val="center"/>
      </w:pPr>
    </w:p>
    <w:p w14:paraId="38C17592" w14:textId="53E46E01" w:rsidR="00787267" w:rsidRPr="00DD4E89" w:rsidRDefault="00787267" w:rsidP="00DD4E89">
      <w:pPr>
        <w:pStyle w:val="Caption"/>
        <w:jc w:val="center"/>
        <w:rPr>
          <w:color w:val="000000" w:themeColor="text1"/>
          <w:lang w:val="en-GB"/>
        </w:rPr>
      </w:pPr>
      <w:r>
        <w:rPr>
          <w:lang w:val="en-GB"/>
        </w:rPr>
        <w:br w:type="page"/>
      </w:r>
    </w:p>
    <w:p w14:paraId="70C82985" w14:textId="50BD4A9C" w:rsidR="00787267" w:rsidRDefault="00787267">
      <w:pPr>
        <w:rPr>
          <w:lang w:val="en-GB"/>
        </w:rPr>
      </w:pPr>
      <w:r>
        <w:rPr>
          <w:b/>
          <w:sz w:val="32"/>
          <w:lang w:val="en-GB"/>
        </w:rPr>
        <w:t>EVALUATION</w:t>
      </w:r>
    </w:p>
    <w:p w14:paraId="49EDB818" w14:textId="77777777" w:rsidR="00787267" w:rsidRDefault="00787267">
      <w:pPr>
        <w:rPr>
          <w:lang w:val="en-GB"/>
        </w:rPr>
      </w:pPr>
    </w:p>
    <w:p w14:paraId="3FBC5666" w14:textId="77777777" w:rsidR="00787267" w:rsidRDefault="00787267">
      <w:pPr>
        <w:rPr>
          <w:lang w:val="en-GB"/>
        </w:rPr>
      </w:pPr>
    </w:p>
    <w:p w14:paraId="08E4189E" w14:textId="77777777" w:rsidR="00787267" w:rsidRDefault="00787267">
      <w:pPr>
        <w:rPr>
          <w:lang w:val="en-GB"/>
        </w:rPr>
      </w:pPr>
    </w:p>
    <w:p w14:paraId="43633BAA" w14:textId="2A5C7A02" w:rsidR="007B7BAA" w:rsidRDefault="007B7BAA">
      <w:pPr>
        <w:rPr>
          <w:lang w:val="en-GB"/>
        </w:rPr>
      </w:pPr>
      <w:r>
        <w:rPr>
          <w:lang w:val="en-GB"/>
        </w:rPr>
        <w:br w:type="page"/>
      </w:r>
    </w:p>
    <w:p w14:paraId="567BB48A" w14:textId="4848D5B9" w:rsidR="007B7BAA" w:rsidRDefault="00FB3ED1">
      <w:pPr>
        <w:rPr>
          <w:lang w:val="en-GB"/>
        </w:rPr>
      </w:pPr>
      <w:r>
        <w:rPr>
          <w:b/>
          <w:sz w:val="32"/>
          <w:lang w:val="en-GB"/>
        </w:rPr>
        <w:t>REFERENCES</w:t>
      </w:r>
    </w:p>
    <w:p w14:paraId="62CA0512" w14:textId="77777777" w:rsidR="007B7BAA" w:rsidRDefault="007B7BAA">
      <w:pPr>
        <w:rPr>
          <w:lang w:val="en-GB"/>
        </w:rPr>
      </w:pPr>
    </w:p>
    <w:p w14:paraId="45AD1AAE" w14:textId="77777777" w:rsidR="00E42F56" w:rsidRPr="00553260" w:rsidRDefault="00E42F56" w:rsidP="00E42F56">
      <w:pPr>
        <w:rPr>
          <w:b/>
          <w:lang w:val="en-GB"/>
        </w:rPr>
      </w:pPr>
      <w:r w:rsidRPr="00553260">
        <w:rPr>
          <w:b/>
          <w:lang w:val="en-GB"/>
        </w:rPr>
        <w:t>BOOKS</w:t>
      </w:r>
    </w:p>
    <w:p w14:paraId="16332C2C" w14:textId="33A366BA" w:rsidR="004C3B31" w:rsidRDefault="00CB044D" w:rsidP="00E42F56">
      <w:pPr>
        <w:ind w:left="1077" w:hanging="720"/>
        <w:rPr>
          <w:rStyle w:val="selectable"/>
          <w:lang w:val="en-GB"/>
        </w:rPr>
      </w:pPr>
      <w:proofErr w:type="spellStart"/>
      <w:r>
        <w:rPr>
          <w:rStyle w:val="selectable"/>
          <w:lang w:val="en-GB"/>
        </w:rPr>
        <w:t>DeForest</w:t>
      </w:r>
      <w:proofErr w:type="spellEnd"/>
      <w:r>
        <w:rPr>
          <w:rStyle w:val="selectable"/>
          <w:lang w:val="en-GB"/>
        </w:rPr>
        <w:t>, T. (2004)</w:t>
      </w:r>
      <w:r w:rsidR="004C3B31">
        <w:rPr>
          <w:rStyle w:val="selectable"/>
          <w:lang w:val="en-GB"/>
        </w:rPr>
        <w:t xml:space="preserve"> </w:t>
      </w:r>
      <w:r w:rsidR="004C3B31" w:rsidRPr="003D0191">
        <w:rPr>
          <w:rStyle w:val="selectable"/>
          <w:i/>
          <w:lang w:val="en-GB"/>
        </w:rPr>
        <w:t>Storytelling in the pulps</w:t>
      </w:r>
      <w:r w:rsidR="00CB6D56" w:rsidRPr="003D0191">
        <w:rPr>
          <w:rStyle w:val="selectable"/>
          <w:i/>
          <w:lang w:val="en-GB"/>
        </w:rPr>
        <w:t>, comics and radio</w:t>
      </w:r>
      <w:r w:rsidR="004C3B31" w:rsidRPr="003D0191">
        <w:rPr>
          <w:rStyle w:val="selectable"/>
          <w:i/>
          <w:lang w:val="en-GB"/>
        </w:rPr>
        <w:t>: How te</w:t>
      </w:r>
      <w:r w:rsidR="002F4A6A" w:rsidRPr="003D0191">
        <w:rPr>
          <w:rStyle w:val="selectable"/>
          <w:i/>
          <w:lang w:val="en-GB"/>
        </w:rPr>
        <w:t xml:space="preserve">chnology changed popular </w:t>
      </w:r>
      <w:r w:rsidR="00CB6D56" w:rsidRPr="003D0191">
        <w:rPr>
          <w:rStyle w:val="selectable"/>
          <w:i/>
          <w:lang w:val="en-GB"/>
        </w:rPr>
        <w:t>fiction in America</w:t>
      </w:r>
      <w:r w:rsidR="002F4A6A">
        <w:rPr>
          <w:rStyle w:val="selectable"/>
          <w:lang w:val="en-GB"/>
        </w:rPr>
        <w:t xml:space="preserve">. </w:t>
      </w:r>
      <w:r w:rsidR="00CB6D56">
        <w:rPr>
          <w:rStyle w:val="selectable"/>
          <w:lang w:val="en-GB"/>
        </w:rPr>
        <w:t>1st ed. Jefferson, North Carolina: McFarland &amp; Company Inc.</w:t>
      </w:r>
    </w:p>
    <w:p w14:paraId="75B5E40F" w14:textId="383430D8" w:rsidR="008A2215" w:rsidRDefault="008A2215" w:rsidP="00E42F56">
      <w:pPr>
        <w:ind w:left="1077" w:hanging="720"/>
        <w:rPr>
          <w:rStyle w:val="selectable"/>
          <w:lang w:val="en-GB"/>
        </w:rPr>
      </w:pPr>
      <w:proofErr w:type="spellStart"/>
      <w:r>
        <w:rPr>
          <w:rStyle w:val="selectable"/>
          <w:lang w:val="en-GB"/>
        </w:rPr>
        <w:t>Drnaso</w:t>
      </w:r>
      <w:proofErr w:type="spellEnd"/>
      <w:r>
        <w:rPr>
          <w:rStyle w:val="selectable"/>
          <w:lang w:val="en-GB"/>
        </w:rPr>
        <w:t xml:space="preserve">, N. (2018) </w:t>
      </w:r>
      <w:r w:rsidRPr="008A2215">
        <w:rPr>
          <w:rStyle w:val="selectable"/>
          <w:i/>
          <w:lang w:val="en-GB"/>
        </w:rPr>
        <w:t>Sabrina</w:t>
      </w:r>
      <w:r>
        <w:rPr>
          <w:rStyle w:val="selectable"/>
          <w:lang w:val="en-GB"/>
        </w:rPr>
        <w:t xml:space="preserve">. </w:t>
      </w:r>
      <w:r w:rsidR="001F6E47">
        <w:rPr>
          <w:rStyle w:val="selectable"/>
          <w:lang w:val="en-GB"/>
        </w:rPr>
        <w:t xml:space="preserve">1st ed. London: </w:t>
      </w:r>
      <w:proofErr w:type="spellStart"/>
      <w:r w:rsidR="001F6E47">
        <w:rPr>
          <w:rStyle w:val="selectable"/>
          <w:lang w:val="en-GB"/>
        </w:rPr>
        <w:t>Granta</w:t>
      </w:r>
      <w:proofErr w:type="spellEnd"/>
      <w:r w:rsidR="001F6E47">
        <w:rPr>
          <w:rStyle w:val="selectable"/>
          <w:lang w:val="en-GB"/>
        </w:rPr>
        <w:t xml:space="preserve"> Books</w:t>
      </w:r>
    </w:p>
    <w:p w14:paraId="0CBEF727" w14:textId="4B923D58" w:rsidR="00606B3B" w:rsidRDefault="00606B3B" w:rsidP="00E42F56">
      <w:pPr>
        <w:ind w:left="1077" w:hanging="720"/>
        <w:rPr>
          <w:rStyle w:val="selectable"/>
          <w:lang w:val="en-GB"/>
        </w:rPr>
      </w:pPr>
      <w:r>
        <w:rPr>
          <w:rStyle w:val="selectable"/>
          <w:lang w:val="en-GB"/>
        </w:rPr>
        <w:t>Eisner, W. (</w:t>
      </w:r>
      <w:r w:rsidR="001F441D">
        <w:rPr>
          <w:rStyle w:val="selectable"/>
          <w:lang w:val="en-GB"/>
        </w:rPr>
        <w:t>1985</w:t>
      </w:r>
      <w:r w:rsidR="00CB044D">
        <w:rPr>
          <w:rStyle w:val="selectable"/>
          <w:lang w:val="en-GB"/>
        </w:rPr>
        <w:t>)</w:t>
      </w:r>
      <w:r w:rsidR="006016B7">
        <w:rPr>
          <w:rStyle w:val="selectable"/>
          <w:lang w:val="en-GB"/>
        </w:rPr>
        <w:t xml:space="preserve"> </w:t>
      </w:r>
      <w:r w:rsidR="006016B7" w:rsidRPr="006016B7">
        <w:rPr>
          <w:rStyle w:val="selectable"/>
          <w:i/>
          <w:lang w:val="en-GB"/>
        </w:rPr>
        <w:t>Comics and sequential art: Principles and practices from the legendary cartoonist</w:t>
      </w:r>
      <w:r w:rsidR="006016B7">
        <w:rPr>
          <w:rStyle w:val="selectable"/>
          <w:lang w:val="en-GB"/>
        </w:rPr>
        <w:t xml:space="preserve">. </w:t>
      </w:r>
      <w:r w:rsidR="00D6328C">
        <w:rPr>
          <w:rStyle w:val="selectable"/>
          <w:lang w:val="en-GB"/>
        </w:rPr>
        <w:t>6th ed. Tamarac, Florida: Poorhouse Press.</w:t>
      </w:r>
    </w:p>
    <w:p w14:paraId="5DB16205" w14:textId="4C725EEB" w:rsidR="00D14BCD" w:rsidRDefault="00D14BCD" w:rsidP="00E42F56">
      <w:pPr>
        <w:ind w:left="1077" w:hanging="720"/>
        <w:rPr>
          <w:rStyle w:val="selectable"/>
          <w:lang w:val="en-GB"/>
        </w:rPr>
      </w:pPr>
      <w:r>
        <w:rPr>
          <w:rStyle w:val="selectable"/>
          <w:lang w:val="en-GB"/>
        </w:rPr>
        <w:t xml:space="preserve">________ </w:t>
      </w:r>
      <w:r>
        <w:t xml:space="preserve">(1978) </w:t>
      </w:r>
      <w:r>
        <w:rPr>
          <w:i/>
        </w:rPr>
        <w:t>A contract with God and other tenement stories</w:t>
      </w:r>
      <w:r>
        <w:t>. 1st ed. New York: W.W. Norton &amp; Company</w:t>
      </w:r>
    </w:p>
    <w:p w14:paraId="730F4F3F" w14:textId="00A8EAE7" w:rsidR="007D0AC9" w:rsidRDefault="00D61043" w:rsidP="007457A2">
      <w:pPr>
        <w:ind w:left="1077" w:hanging="720"/>
        <w:rPr>
          <w:rStyle w:val="selectable"/>
          <w:lang w:val="en-GB"/>
        </w:rPr>
      </w:pPr>
      <w:r>
        <w:rPr>
          <w:rStyle w:val="selectable"/>
          <w:lang w:val="en-GB"/>
        </w:rPr>
        <w:t>Goggin, J. &amp; Hassler-Forrest, D. (201</w:t>
      </w:r>
      <w:r w:rsidR="00553A64">
        <w:rPr>
          <w:rStyle w:val="selectable"/>
          <w:lang w:val="en-GB"/>
        </w:rPr>
        <w:t>0</w:t>
      </w:r>
      <w:r w:rsidR="00CB044D">
        <w:rPr>
          <w:rStyle w:val="selectable"/>
          <w:lang w:val="en-GB"/>
        </w:rPr>
        <w:t>)</w:t>
      </w:r>
      <w:r>
        <w:rPr>
          <w:rStyle w:val="selectable"/>
          <w:lang w:val="en-GB"/>
        </w:rPr>
        <w:t xml:space="preserve"> </w:t>
      </w:r>
      <w:r w:rsidR="00E842AF" w:rsidRPr="00E842AF">
        <w:rPr>
          <w:rStyle w:val="selectable"/>
          <w:i/>
          <w:lang w:val="en-GB"/>
        </w:rPr>
        <w:t>The rise and reason of comics and graphic literature: Critical essays on the form</w:t>
      </w:r>
      <w:r w:rsidR="00E842AF">
        <w:rPr>
          <w:rStyle w:val="selectable"/>
          <w:lang w:val="en-GB"/>
        </w:rPr>
        <w:t xml:space="preserve">. </w:t>
      </w:r>
      <w:r w:rsidR="00553A64">
        <w:rPr>
          <w:rStyle w:val="selectable"/>
          <w:lang w:val="en-GB"/>
        </w:rPr>
        <w:t>1st ed. Jefferson, North Carolina: McFarland &amp; Company Inc., p.</w:t>
      </w:r>
      <w:r w:rsidR="003115E8">
        <w:rPr>
          <w:rStyle w:val="selectable"/>
          <w:lang w:val="en-GB"/>
        </w:rPr>
        <w:t>44-45</w:t>
      </w:r>
    </w:p>
    <w:p w14:paraId="7956A818" w14:textId="53B0EA16" w:rsidR="008B013F" w:rsidRDefault="00CB044D" w:rsidP="00E42F56">
      <w:pPr>
        <w:ind w:left="1077" w:hanging="720"/>
        <w:rPr>
          <w:rStyle w:val="selectable"/>
          <w:lang w:val="en-GB"/>
        </w:rPr>
      </w:pPr>
      <w:r>
        <w:rPr>
          <w:rStyle w:val="selectable"/>
          <w:lang w:val="en-GB"/>
        </w:rPr>
        <w:t>Kaplan. A. (2010)</w:t>
      </w:r>
      <w:r w:rsidR="008B013F">
        <w:rPr>
          <w:rStyle w:val="selectable"/>
          <w:lang w:val="en-GB"/>
        </w:rPr>
        <w:t xml:space="preserve"> </w:t>
      </w:r>
      <w:r w:rsidR="008B013F" w:rsidRPr="008B013F">
        <w:rPr>
          <w:rStyle w:val="selectable"/>
          <w:i/>
          <w:lang w:val="en-GB"/>
        </w:rPr>
        <w:t>From Krakow to Krypton: Jews and comic books</w:t>
      </w:r>
      <w:r w:rsidR="008B013F">
        <w:rPr>
          <w:rStyle w:val="selectable"/>
          <w:lang w:val="en-GB"/>
        </w:rPr>
        <w:t>. p.153</w:t>
      </w:r>
    </w:p>
    <w:p w14:paraId="28B3841D" w14:textId="312469F3" w:rsidR="00813E5D" w:rsidRDefault="00CB044D" w:rsidP="00E42F56">
      <w:pPr>
        <w:ind w:left="1077" w:hanging="720"/>
        <w:rPr>
          <w:rStyle w:val="selectable"/>
          <w:lang w:val="en-GB"/>
        </w:rPr>
      </w:pPr>
      <w:r>
        <w:rPr>
          <w:rStyle w:val="selectable"/>
          <w:lang w:val="en-GB"/>
        </w:rPr>
        <w:t>McCloud, S. (</w:t>
      </w:r>
      <w:r w:rsidR="007457A2">
        <w:rPr>
          <w:rStyle w:val="selectable"/>
          <w:lang w:val="en-GB"/>
        </w:rPr>
        <w:t>1993</w:t>
      </w:r>
      <w:r>
        <w:rPr>
          <w:rStyle w:val="selectable"/>
          <w:lang w:val="en-GB"/>
        </w:rPr>
        <w:t>)</w:t>
      </w:r>
      <w:r w:rsidR="00813E5D">
        <w:rPr>
          <w:rStyle w:val="selectable"/>
          <w:lang w:val="en-GB"/>
        </w:rPr>
        <w:t xml:space="preserve"> </w:t>
      </w:r>
      <w:r w:rsidR="007457A2" w:rsidRPr="007457A2">
        <w:rPr>
          <w:rStyle w:val="selectable"/>
          <w:i/>
          <w:lang w:val="en-GB"/>
        </w:rPr>
        <w:t>Understanding comics: The invisible art</w:t>
      </w:r>
      <w:r w:rsidR="007457A2">
        <w:rPr>
          <w:rStyle w:val="selectable"/>
          <w:lang w:val="en-GB"/>
        </w:rPr>
        <w:t xml:space="preserve">. </w:t>
      </w:r>
      <w:r w:rsidR="0084495E">
        <w:rPr>
          <w:rStyle w:val="selectable"/>
          <w:lang w:val="en-GB"/>
        </w:rPr>
        <w:t xml:space="preserve">1st ed. </w:t>
      </w:r>
      <w:r w:rsidR="004237CF">
        <w:rPr>
          <w:rStyle w:val="selectable"/>
          <w:lang w:val="en-GB"/>
        </w:rPr>
        <w:t xml:space="preserve">Northampton, Massachusetts: Kitchen Sink Press, </w:t>
      </w:r>
      <w:r w:rsidR="003E268E">
        <w:rPr>
          <w:rStyle w:val="selectable"/>
          <w:lang w:val="en-GB"/>
        </w:rPr>
        <w:t>p.14</w:t>
      </w:r>
    </w:p>
    <w:p w14:paraId="3AF197F2" w14:textId="2EF3DEA7" w:rsidR="00EC01DD" w:rsidRDefault="00EC01DD" w:rsidP="00E42F56">
      <w:pPr>
        <w:ind w:left="1077" w:hanging="720"/>
        <w:rPr>
          <w:rStyle w:val="selectable"/>
          <w:lang w:val="en-GB"/>
        </w:rPr>
      </w:pPr>
      <w:r>
        <w:rPr>
          <w:rStyle w:val="selectable"/>
          <w:lang w:val="en-GB"/>
        </w:rPr>
        <w:t>Orwell, G. (</w:t>
      </w:r>
      <w:r w:rsidR="00AF5366">
        <w:rPr>
          <w:rStyle w:val="selectable"/>
          <w:lang w:val="en-GB"/>
        </w:rPr>
        <w:t>1998</w:t>
      </w:r>
      <w:r w:rsidR="00CB044D">
        <w:rPr>
          <w:rStyle w:val="selectable"/>
          <w:lang w:val="en-GB"/>
        </w:rPr>
        <w:t>)</w:t>
      </w:r>
      <w:r w:rsidR="00D6721A">
        <w:rPr>
          <w:rStyle w:val="selectable"/>
          <w:lang w:val="en-GB"/>
        </w:rPr>
        <w:t xml:space="preserve"> </w:t>
      </w:r>
      <w:r w:rsidR="00D6721A" w:rsidRPr="00D6721A">
        <w:rPr>
          <w:rStyle w:val="selectable"/>
          <w:i/>
          <w:lang w:val="en-GB"/>
        </w:rPr>
        <w:t>A patriot after all: 1940-1941 (The complete works of George Orwell)</w:t>
      </w:r>
      <w:r w:rsidR="00D6721A">
        <w:rPr>
          <w:rStyle w:val="selectable"/>
          <w:lang w:val="en-GB"/>
        </w:rPr>
        <w:t>.</w:t>
      </w:r>
      <w:r w:rsidR="007A04A9">
        <w:rPr>
          <w:rStyle w:val="selectable"/>
          <w:lang w:val="en-GB"/>
        </w:rPr>
        <w:t xml:space="preserve"> </w:t>
      </w:r>
      <w:r w:rsidR="00AF5366">
        <w:rPr>
          <w:rStyle w:val="selectable"/>
          <w:lang w:val="en-GB"/>
        </w:rPr>
        <w:t xml:space="preserve">2nd ed. London: Secker &amp; Warburg, </w:t>
      </w:r>
      <w:r w:rsidR="00CC33C4">
        <w:rPr>
          <w:rStyle w:val="selectable"/>
          <w:lang w:val="en-GB"/>
        </w:rPr>
        <w:t>p.</w:t>
      </w:r>
      <w:r w:rsidR="00D6721A">
        <w:rPr>
          <w:rStyle w:val="selectable"/>
          <w:lang w:val="en-GB"/>
        </w:rPr>
        <w:t>74</w:t>
      </w:r>
    </w:p>
    <w:p w14:paraId="20502C3F" w14:textId="3CF9BC45" w:rsidR="000914FA" w:rsidRDefault="00CB044D" w:rsidP="00E42F56">
      <w:pPr>
        <w:ind w:left="1077" w:hanging="720"/>
        <w:rPr>
          <w:rStyle w:val="selectable"/>
          <w:lang w:val="en-GB"/>
        </w:rPr>
      </w:pPr>
      <w:r>
        <w:rPr>
          <w:rStyle w:val="selectable"/>
          <w:lang w:val="en-GB"/>
        </w:rPr>
        <w:t>Schmitz-Evans, M. (2013)</w:t>
      </w:r>
      <w:r w:rsidR="00565B23">
        <w:rPr>
          <w:rStyle w:val="selectable"/>
          <w:lang w:val="en-GB"/>
        </w:rPr>
        <w:t xml:space="preserve"> ‘Graphic narrative as world literature” in </w:t>
      </w:r>
      <w:r w:rsidR="000914FA">
        <w:rPr>
          <w:rStyle w:val="selectable"/>
          <w:lang w:val="en-GB"/>
        </w:rPr>
        <w:t>Stein, D. &amp; Thon, J-N. (</w:t>
      </w:r>
      <w:r w:rsidR="00565B23">
        <w:rPr>
          <w:rStyle w:val="selectable"/>
          <w:lang w:val="en-GB"/>
        </w:rPr>
        <w:t>2013</w:t>
      </w:r>
      <w:r>
        <w:rPr>
          <w:rStyle w:val="selectable"/>
          <w:lang w:val="en-GB"/>
        </w:rPr>
        <w:t>)</w:t>
      </w:r>
      <w:r w:rsidR="00565B23">
        <w:rPr>
          <w:rStyle w:val="selectable"/>
          <w:lang w:val="en-GB"/>
        </w:rPr>
        <w:t xml:space="preserve"> </w:t>
      </w:r>
      <w:r w:rsidR="00565B23" w:rsidRPr="00565B23">
        <w:rPr>
          <w:rStyle w:val="selectable"/>
          <w:i/>
          <w:lang w:val="en-GB"/>
        </w:rPr>
        <w:t>From comic strips to graphic novels: Contributions to the theory and history of graphic narrative</w:t>
      </w:r>
      <w:r w:rsidR="00565B23">
        <w:rPr>
          <w:rStyle w:val="selectable"/>
          <w:lang w:val="en-GB"/>
        </w:rPr>
        <w:t xml:space="preserve">. 1st ed. Berlin: Walter de </w:t>
      </w:r>
      <w:proofErr w:type="spellStart"/>
      <w:r w:rsidR="00565B23">
        <w:rPr>
          <w:rStyle w:val="selectable"/>
          <w:lang w:val="en-GB"/>
        </w:rPr>
        <w:t>Gruyter</w:t>
      </w:r>
      <w:proofErr w:type="spellEnd"/>
      <w:r w:rsidR="00565B23">
        <w:rPr>
          <w:rStyle w:val="selectable"/>
          <w:lang w:val="en-GB"/>
        </w:rPr>
        <w:t>,</w:t>
      </w:r>
      <w:r w:rsidR="000914FA">
        <w:rPr>
          <w:rStyle w:val="selectable"/>
          <w:lang w:val="en-GB"/>
        </w:rPr>
        <w:t xml:space="preserve"> p.389</w:t>
      </w:r>
    </w:p>
    <w:p w14:paraId="72F09DDE" w14:textId="7D745A49" w:rsidR="00624634" w:rsidRDefault="00CB044D" w:rsidP="00E42F56">
      <w:pPr>
        <w:ind w:left="1077" w:hanging="720"/>
        <w:rPr>
          <w:rStyle w:val="selectable"/>
          <w:lang w:val="en-GB"/>
        </w:rPr>
      </w:pPr>
      <w:proofErr w:type="spellStart"/>
      <w:r>
        <w:rPr>
          <w:rStyle w:val="selectable"/>
          <w:lang w:val="en-GB"/>
        </w:rPr>
        <w:t>Timbs</w:t>
      </w:r>
      <w:proofErr w:type="spellEnd"/>
      <w:r>
        <w:rPr>
          <w:rStyle w:val="selectable"/>
          <w:lang w:val="en-GB"/>
        </w:rPr>
        <w:t>, J. (1829)</w:t>
      </w:r>
      <w:r w:rsidR="00624634">
        <w:rPr>
          <w:rStyle w:val="selectable"/>
          <w:lang w:val="en-GB"/>
        </w:rPr>
        <w:t xml:space="preserve"> </w:t>
      </w:r>
      <w:r w:rsidR="005026C8">
        <w:rPr>
          <w:rStyle w:val="selectable"/>
          <w:lang w:val="en-GB"/>
        </w:rPr>
        <w:t>‘School and c</w:t>
      </w:r>
      <w:r w:rsidR="0012797E">
        <w:rPr>
          <w:rStyle w:val="selectable"/>
          <w:lang w:val="en-GB"/>
        </w:rPr>
        <w:t>ollege</w:t>
      </w:r>
      <w:r w:rsidR="005026C8">
        <w:rPr>
          <w:rStyle w:val="selectable"/>
          <w:lang w:val="en-GB"/>
        </w:rPr>
        <w:t xml:space="preserve">’ in </w:t>
      </w:r>
      <w:r w:rsidR="00FE24BD">
        <w:rPr>
          <w:rStyle w:val="selectable"/>
          <w:lang w:val="en-GB"/>
        </w:rPr>
        <w:t xml:space="preserve">No author </w:t>
      </w:r>
      <w:r w:rsidR="005026C8">
        <w:rPr>
          <w:rStyle w:val="selectable"/>
          <w:lang w:val="en-GB"/>
        </w:rPr>
        <w:t>(1829)</w:t>
      </w:r>
      <w:r w:rsidR="00B46952" w:rsidRPr="00B46952">
        <w:rPr>
          <w:rStyle w:val="selectable"/>
          <w:lang w:val="en-GB"/>
        </w:rPr>
        <w:t xml:space="preserve"> </w:t>
      </w:r>
      <w:r w:rsidR="005026C8">
        <w:rPr>
          <w:rStyle w:val="selectable"/>
          <w:i/>
          <w:lang w:val="en-GB"/>
        </w:rPr>
        <w:t>The Mirror of literature, a</w:t>
      </w:r>
      <w:r w:rsidR="00B46952" w:rsidRPr="005026C8">
        <w:rPr>
          <w:rStyle w:val="selectable"/>
          <w:i/>
          <w:lang w:val="en-GB"/>
        </w:rPr>
        <w:t xml:space="preserve">musement, </w:t>
      </w:r>
      <w:r w:rsidR="005026C8">
        <w:rPr>
          <w:rStyle w:val="selectable"/>
          <w:i/>
          <w:lang w:val="en-GB"/>
        </w:rPr>
        <w:t>and i</w:t>
      </w:r>
      <w:r w:rsidR="00B46952" w:rsidRPr="005026C8">
        <w:rPr>
          <w:rStyle w:val="selectable"/>
          <w:i/>
          <w:lang w:val="en-GB"/>
        </w:rPr>
        <w:t>nstruction, Volume 13</w:t>
      </w:r>
      <w:r w:rsidR="00B46952">
        <w:rPr>
          <w:rStyle w:val="selectable"/>
          <w:lang w:val="en-GB"/>
        </w:rPr>
        <w:t xml:space="preserve">. 1st ed. London: J. </w:t>
      </w:r>
      <w:proofErr w:type="spellStart"/>
      <w:r w:rsidR="00B46952">
        <w:rPr>
          <w:rStyle w:val="selectable"/>
          <w:lang w:val="en-GB"/>
        </w:rPr>
        <w:t>Limbird</w:t>
      </w:r>
      <w:proofErr w:type="spellEnd"/>
      <w:r w:rsidR="00B46952">
        <w:rPr>
          <w:rStyle w:val="selectable"/>
          <w:lang w:val="en-GB"/>
        </w:rPr>
        <w:t>, p.29</w:t>
      </w:r>
    </w:p>
    <w:p w14:paraId="17609D43" w14:textId="5E59ABE5" w:rsidR="00E42F56" w:rsidRDefault="00E42F56" w:rsidP="00E42F56">
      <w:pPr>
        <w:ind w:left="1077" w:hanging="720"/>
        <w:rPr>
          <w:rStyle w:val="selectable"/>
          <w:lang w:val="en-GB"/>
        </w:rPr>
      </w:pPr>
      <w:proofErr w:type="spellStart"/>
      <w:r>
        <w:rPr>
          <w:rStyle w:val="selectable"/>
          <w:lang w:val="en-GB"/>
        </w:rPr>
        <w:t>Tou</w:t>
      </w:r>
      <w:r w:rsidR="00CB044D">
        <w:rPr>
          <w:rStyle w:val="selectable"/>
          <w:lang w:val="en-GB"/>
        </w:rPr>
        <w:t>rish</w:t>
      </w:r>
      <w:proofErr w:type="spellEnd"/>
      <w:r w:rsidR="00CB044D">
        <w:rPr>
          <w:rStyle w:val="selectable"/>
          <w:lang w:val="en-GB"/>
        </w:rPr>
        <w:t xml:space="preserve">, D. &amp; </w:t>
      </w:r>
      <w:proofErr w:type="spellStart"/>
      <w:r w:rsidR="00CB044D">
        <w:rPr>
          <w:rStyle w:val="selectable"/>
          <w:lang w:val="en-GB"/>
        </w:rPr>
        <w:t>Wohlforth</w:t>
      </w:r>
      <w:proofErr w:type="spellEnd"/>
      <w:r w:rsidR="00CB044D">
        <w:rPr>
          <w:rStyle w:val="selectable"/>
          <w:lang w:val="en-GB"/>
        </w:rPr>
        <w:t>, T. (2000)</w:t>
      </w:r>
      <w:r>
        <w:rPr>
          <w:rStyle w:val="selectable"/>
          <w:lang w:val="en-GB"/>
        </w:rPr>
        <w:t xml:space="preserve"> </w:t>
      </w:r>
      <w:r>
        <w:rPr>
          <w:rStyle w:val="selectable"/>
          <w:i/>
          <w:lang w:val="en-GB"/>
        </w:rPr>
        <w:t>On the edge: Political cults right and left</w:t>
      </w:r>
      <w:r>
        <w:rPr>
          <w:rStyle w:val="selectable"/>
          <w:lang w:val="en-GB"/>
        </w:rPr>
        <w:t>. 2n</w:t>
      </w:r>
      <w:r w:rsidR="00145925">
        <w:rPr>
          <w:rStyle w:val="selectable"/>
          <w:lang w:val="en-GB"/>
        </w:rPr>
        <w:t>d ed. Abingdon: Routledge, p.</w:t>
      </w:r>
      <w:r w:rsidR="003E268E">
        <w:rPr>
          <w:rStyle w:val="selectable"/>
          <w:lang w:val="en-GB"/>
        </w:rPr>
        <w:t>29</w:t>
      </w:r>
    </w:p>
    <w:p w14:paraId="0A50E588" w14:textId="6C08FBAC" w:rsidR="00BB5058" w:rsidRPr="003000DC" w:rsidRDefault="00BB5058" w:rsidP="00E42F56">
      <w:pPr>
        <w:ind w:left="1077" w:hanging="720"/>
        <w:rPr>
          <w:rStyle w:val="selectable"/>
          <w:lang w:val="en-GB"/>
        </w:rPr>
      </w:pPr>
      <w:r>
        <w:rPr>
          <w:rStyle w:val="selectable"/>
          <w:lang w:val="en-GB"/>
        </w:rPr>
        <w:t xml:space="preserve">Williams, P. (2020) </w:t>
      </w:r>
      <w:r w:rsidRPr="00BB5058">
        <w:rPr>
          <w:rStyle w:val="selectable"/>
          <w:i/>
          <w:lang w:val="en-GB"/>
        </w:rPr>
        <w:t>Dreaming the graphic novel: The novelisation of comics</w:t>
      </w:r>
      <w:r>
        <w:rPr>
          <w:rStyle w:val="selectable"/>
          <w:lang w:val="en-GB"/>
        </w:rPr>
        <w:t xml:space="preserve">. </w:t>
      </w:r>
      <w:r w:rsidR="002A3320">
        <w:rPr>
          <w:rStyle w:val="selectable"/>
          <w:lang w:val="en-GB"/>
        </w:rPr>
        <w:t>1st ed. New Brunswick, New Jersey: Rutgers University Press, p.13</w:t>
      </w:r>
    </w:p>
    <w:p w14:paraId="266EB883" w14:textId="77777777" w:rsidR="00E42F56" w:rsidRDefault="00E42F56" w:rsidP="00E42F56">
      <w:pPr>
        <w:rPr>
          <w:rFonts w:eastAsia="Times New Roman"/>
          <w:lang w:val="en-GB"/>
        </w:rPr>
      </w:pPr>
    </w:p>
    <w:p w14:paraId="00A932C4" w14:textId="77777777" w:rsidR="00E42F56" w:rsidRPr="00553260" w:rsidRDefault="00E42F56" w:rsidP="00E42F56">
      <w:pPr>
        <w:rPr>
          <w:rFonts w:eastAsia="Times New Roman"/>
          <w:lang w:val="en-GB"/>
        </w:rPr>
      </w:pPr>
    </w:p>
    <w:p w14:paraId="760D2D04" w14:textId="77777777" w:rsidR="00E42F56" w:rsidRPr="00553260" w:rsidRDefault="00E42F56" w:rsidP="00E42F56">
      <w:pPr>
        <w:rPr>
          <w:b/>
          <w:lang w:val="en-GB"/>
        </w:rPr>
      </w:pPr>
      <w:r w:rsidRPr="00553260">
        <w:rPr>
          <w:b/>
          <w:lang w:val="en-GB"/>
        </w:rPr>
        <w:t>IMAGES</w:t>
      </w:r>
    </w:p>
    <w:p w14:paraId="7284EBE9" w14:textId="7BEE246C" w:rsidR="00E42F56" w:rsidRDefault="00BB3817" w:rsidP="00E42F56">
      <w:pPr>
        <w:pStyle w:val="ListParagraph"/>
        <w:numPr>
          <w:ilvl w:val="0"/>
          <w:numId w:val="1"/>
        </w:numPr>
        <w:ind w:left="714" w:hanging="357"/>
        <w:rPr>
          <w:rFonts w:ascii="Helvetica" w:hAnsi="Helvetica"/>
        </w:rPr>
      </w:pPr>
      <w:r>
        <w:rPr>
          <w:rFonts w:ascii="Helvetica" w:hAnsi="Helvetica"/>
        </w:rPr>
        <w:t>Grasso, S. (2020)</w:t>
      </w:r>
      <w:r w:rsidR="00E42F56">
        <w:rPr>
          <w:rFonts w:ascii="Helvetica" w:hAnsi="Helvetica"/>
        </w:rPr>
        <w:t xml:space="preserve"> </w:t>
      </w:r>
      <w:r w:rsidR="00F42801">
        <w:rPr>
          <w:rFonts w:ascii="Helvetica" w:hAnsi="Helvetica"/>
          <w:i/>
        </w:rPr>
        <w:t>Youth in Flames</w:t>
      </w:r>
      <w:r w:rsidR="00E42F56">
        <w:rPr>
          <w:rFonts w:ascii="Helvetica" w:hAnsi="Helvetica"/>
        </w:rPr>
        <w:t xml:space="preserve"> [Pencil</w:t>
      </w:r>
      <w:r w:rsidR="00F42801">
        <w:rPr>
          <w:rFonts w:ascii="Helvetica" w:hAnsi="Helvetica"/>
        </w:rPr>
        <w:t>s</w:t>
      </w:r>
      <w:r w:rsidR="00E42F56">
        <w:rPr>
          <w:rFonts w:ascii="Helvetica" w:hAnsi="Helvetica"/>
        </w:rPr>
        <w:t>, pen,</w:t>
      </w:r>
      <w:r w:rsidR="00F42801">
        <w:rPr>
          <w:rFonts w:ascii="Helvetica" w:hAnsi="Helvetica"/>
        </w:rPr>
        <w:t xml:space="preserve"> watercolours</w:t>
      </w:r>
      <w:r w:rsidR="00E42F56">
        <w:rPr>
          <w:rFonts w:ascii="Helvetica" w:hAnsi="Helvetica"/>
        </w:rPr>
        <w:t xml:space="preserve"> and digital]. Private collection</w:t>
      </w:r>
    </w:p>
    <w:p w14:paraId="705B3FF4" w14:textId="62A64BDB" w:rsidR="00E42F56" w:rsidRDefault="007E2231" w:rsidP="00E42F56">
      <w:pPr>
        <w:pStyle w:val="ListParagraph"/>
        <w:numPr>
          <w:ilvl w:val="0"/>
          <w:numId w:val="1"/>
        </w:numPr>
        <w:ind w:left="714" w:hanging="357"/>
        <w:rPr>
          <w:rFonts w:ascii="Helvetica" w:hAnsi="Helvetica"/>
        </w:rPr>
      </w:pPr>
      <w:r>
        <w:rPr>
          <w:rFonts w:ascii="Helvetica" w:hAnsi="Helvetica"/>
        </w:rPr>
        <w:t>Eisner, W. (</w:t>
      </w:r>
      <w:r w:rsidR="00BB3817">
        <w:rPr>
          <w:rFonts w:ascii="Helvetica" w:hAnsi="Helvetica"/>
        </w:rPr>
        <w:t>1978)</w:t>
      </w:r>
      <w:r w:rsidR="00E42F56">
        <w:rPr>
          <w:rFonts w:ascii="Helvetica" w:hAnsi="Helvetica"/>
        </w:rPr>
        <w:t xml:space="preserve"> </w:t>
      </w:r>
      <w:r w:rsidR="005127D4">
        <w:rPr>
          <w:rFonts w:ascii="Helvetica" w:hAnsi="Helvetica"/>
          <w:i/>
        </w:rPr>
        <w:t xml:space="preserve">A </w:t>
      </w:r>
      <w:r w:rsidR="00F453F0">
        <w:rPr>
          <w:rFonts w:ascii="Helvetica" w:hAnsi="Helvetica"/>
          <w:i/>
        </w:rPr>
        <w:t>contract with God and other tenement stories</w:t>
      </w:r>
      <w:r w:rsidR="00F453F0">
        <w:rPr>
          <w:rFonts w:ascii="Helvetica" w:hAnsi="Helvetica"/>
        </w:rPr>
        <w:t>.</w:t>
      </w:r>
      <w:r w:rsidR="00D870B0">
        <w:rPr>
          <w:rFonts w:ascii="Helvetica" w:hAnsi="Helvetica"/>
        </w:rPr>
        <w:t xml:space="preserve"> </w:t>
      </w:r>
      <w:r w:rsidR="00F86519">
        <w:rPr>
          <w:rFonts w:ascii="Helvetica" w:hAnsi="Helvetica"/>
        </w:rPr>
        <w:t>1st ed. New York: W.W. Norton &amp; Company:</w:t>
      </w:r>
      <w:r w:rsidR="00DC7510">
        <w:rPr>
          <w:rFonts w:ascii="Helvetica" w:hAnsi="Helvetica"/>
        </w:rPr>
        <w:t xml:space="preserve"> </w:t>
      </w:r>
      <w:r w:rsidR="00D870B0">
        <w:rPr>
          <w:rFonts w:ascii="Helvetica" w:hAnsi="Helvetica"/>
        </w:rPr>
        <w:t>p.4</w:t>
      </w:r>
      <w:r w:rsidR="00DC7510">
        <w:rPr>
          <w:rFonts w:ascii="Helvetica" w:hAnsi="Helvetica"/>
        </w:rPr>
        <w:t>, illus.</w:t>
      </w:r>
    </w:p>
    <w:p w14:paraId="77B16CA6" w14:textId="08FAAB7C" w:rsidR="00E42F56" w:rsidRDefault="00321205" w:rsidP="00E42F56">
      <w:pPr>
        <w:pStyle w:val="ListParagraph"/>
        <w:numPr>
          <w:ilvl w:val="0"/>
          <w:numId w:val="1"/>
        </w:numPr>
        <w:ind w:left="714" w:hanging="357"/>
        <w:rPr>
          <w:rStyle w:val="selectable"/>
          <w:rFonts w:ascii="Helvetica" w:hAnsi="Helvetica"/>
        </w:rPr>
      </w:pPr>
      <w:r>
        <w:rPr>
          <w:rStyle w:val="selectable"/>
          <w:rFonts w:ascii="Helvetica" w:hAnsi="Helvetica"/>
        </w:rPr>
        <w:t>D.C. Comics. (1971</w:t>
      </w:r>
      <w:r w:rsidR="00F453F0">
        <w:rPr>
          <w:rStyle w:val="selectable"/>
          <w:rFonts w:ascii="Helvetica" w:hAnsi="Helvetica"/>
        </w:rPr>
        <w:t>)</w:t>
      </w:r>
      <w:r w:rsidR="00E42F56" w:rsidRPr="002578A4">
        <w:rPr>
          <w:rStyle w:val="selectable"/>
          <w:rFonts w:ascii="Helvetica" w:hAnsi="Helvetica"/>
        </w:rPr>
        <w:t xml:space="preserve"> </w:t>
      </w:r>
      <w:r w:rsidR="00DC7510">
        <w:rPr>
          <w:rStyle w:val="selectable"/>
          <w:rFonts w:ascii="Helvetica" w:hAnsi="Helvetica"/>
          <w:i/>
        </w:rPr>
        <w:t>The Sinister House of Secret Love #2 front cover</w:t>
      </w:r>
      <w:r w:rsidR="00E42F56" w:rsidRPr="002578A4">
        <w:rPr>
          <w:rStyle w:val="selectable"/>
          <w:rFonts w:ascii="Helvetica" w:hAnsi="Helvetica"/>
        </w:rPr>
        <w:t xml:space="preserve">. </w:t>
      </w:r>
      <w:r w:rsidR="00DC7510">
        <w:rPr>
          <w:rStyle w:val="selectable"/>
          <w:rFonts w:ascii="Helvetica" w:hAnsi="Helvetica"/>
        </w:rPr>
        <w:t xml:space="preserve">[Image online] Available at: </w:t>
      </w:r>
      <w:r w:rsidR="00DC7510" w:rsidRPr="00DC7510">
        <w:rPr>
          <w:rStyle w:val="selectable"/>
          <w:rFonts w:ascii="Helvetica" w:hAnsi="Helvetica"/>
        </w:rPr>
        <w:t>https://www.comics.org/issue/75432/cover/4/</w:t>
      </w:r>
      <w:r w:rsidR="00DC7510">
        <w:rPr>
          <w:rStyle w:val="selectable"/>
          <w:rFonts w:ascii="Helvetica" w:hAnsi="Helvetica"/>
        </w:rPr>
        <w:t xml:space="preserve"> [Accessed 21 Nov 2020]</w:t>
      </w:r>
    </w:p>
    <w:p w14:paraId="6CA203A1" w14:textId="18E7B6A4" w:rsidR="00E42F56" w:rsidRPr="00FF70B0" w:rsidRDefault="009F0F35" w:rsidP="00E42F56">
      <w:pPr>
        <w:pStyle w:val="ListParagraph"/>
        <w:numPr>
          <w:ilvl w:val="0"/>
          <w:numId w:val="1"/>
        </w:numPr>
        <w:ind w:left="714" w:hanging="357"/>
        <w:rPr>
          <w:rFonts w:ascii="Helvetica" w:hAnsi="Helvetica"/>
        </w:rPr>
      </w:pPr>
      <w:r>
        <w:rPr>
          <w:rStyle w:val="selectable"/>
          <w:rFonts w:ascii="Helvetica" w:hAnsi="Helvetica"/>
          <w:i/>
        </w:rPr>
        <w:t>Election</w:t>
      </w:r>
      <w:r w:rsidR="00437ED1">
        <w:rPr>
          <w:rStyle w:val="selectable"/>
          <w:rFonts w:ascii="Helvetica" w:hAnsi="Helvetica"/>
        </w:rPr>
        <w:t>, 1999. [film]</w:t>
      </w:r>
      <w:r w:rsidR="00E42F56" w:rsidRPr="002578A4">
        <w:rPr>
          <w:rStyle w:val="selectable"/>
          <w:rFonts w:ascii="Helvetica" w:hAnsi="Helvetica"/>
        </w:rPr>
        <w:t xml:space="preserve"> </w:t>
      </w:r>
      <w:r w:rsidR="00437ED1">
        <w:rPr>
          <w:rStyle w:val="selectable"/>
          <w:rFonts w:ascii="Helvetica" w:hAnsi="Helvetica"/>
        </w:rPr>
        <w:t>Directed by Alexander Payne</w:t>
      </w:r>
      <w:r w:rsidR="00A264E9">
        <w:rPr>
          <w:rStyle w:val="selectable"/>
          <w:rFonts w:ascii="Helvetica" w:hAnsi="Helvetica"/>
        </w:rPr>
        <w:t>. USA: Paramount Pictures</w:t>
      </w:r>
    </w:p>
    <w:p w14:paraId="1E7223E9" w14:textId="69C495F3" w:rsidR="00E42F56" w:rsidRPr="00FF70B0" w:rsidRDefault="00AC5067" w:rsidP="00E42F56">
      <w:pPr>
        <w:pStyle w:val="ListParagraph"/>
        <w:numPr>
          <w:ilvl w:val="0"/>
          <w:numId w:val="1"/>
        </w:numPr>
        <w:ind w:left="714" w:hanging="357"/>
        <w:rPr>
          <w:rFonts w:ascii="Helvetica" w:hAnsi="Helvetica"/>
        </w:rPr>
      </w:pPr>
      <w:r>
        <w:rPr>
          <w:rStyle w:val="selectable"/>
          <w:rFonts w:ascii="Helvetica" w:hAnsi="Helvetica"/>
          <w:i/>
        </w:rPr>
        <w:t>Joker</w:t>
      </w:r>
      <w:r>
        <w:rPr>
          <w:rStyle w:val="selectable"/>
          <w:rFonts w:ascii="Helvetica" w:hAnsi="Helvetica"/>
        </w:rPr>
        <w:t>, 2019. [film]</w:t>
      </w:r>
      <w:r w:rsidRPr="002578A4">
        <w:rPr>
          <w:rStyle w:val="selectable"/>
          <w:rFonts w:ascii="Helvetica" w:hAnsi="Helvetica"/>
        </w:rPr>
        <w:t xml:space="preserve"> </w:t>
      </w:r>
      <w:r>
        <w:rPr>
          <w:rStyle w:val="selectable"/>
          <w:rFonts w:ascii="Helvetica" w:hAnsi="Helvetica"/>
        </w:rPr>
        <w:t>Directed by Todd Phillips. USA: Warner Bros. Pictures</w:t>
      </w:r>
    </w:p>
    <w:p w14:paraId="1BD87531" w14:textId="0206D584" w:rsidR="00E42F56" w:rsidRPr="00FF70B0" w:rsidRDefault="003E6E56" w:rsidP="00E42F56">
      <w:pPr>
        <w:pStyle w:val="ListParagraph"/>
        <w:numPr>
          <w:ilvl w:val="0"/>
          <w:numId w:val="1"/>
        </w:numPr>
        <w:ind w:left="714" w:hanging="357"/>
        <w:rPr>
          <w:rFonts w:ascii="Helvetica" w:hAnsi="Helvetica"/>
        </w:rPr>
      </w:pPr>
      <w:r>
        <w:rPr>
          <w:rFonts w:ascii="Helvetica" w:hAnsi="Helvetica"/>
        </w:rPr>
        <w:t xml:space="preserve">Grasso, S. (2020) </w:t>
      </w:r>
      <w:r>
        <w:rPr>
          <w:rFonts w:ascii="Helvetica" w:hAnsi="Helvetica"/>
          <w:i/>
        </w:rPr>
        <w:t>Flower of Mourning</w:t>
      </w:r>
      <w:r>
        <w:rPr>
          <w:rFonts w:ascii="Helvetica" w:hAnsi="Helvetica"/>
        </w:rPr>
        <w:t xml:space="preserve"> [Pencils, pen, watercolours and gouache]. Private collection</w:t>
      </w:r>
    </w:p>
    <w:p w14:paraId="5A14A095" w14:textId="718205F4" w:rsidR="00E42F56" w:rsidRDefault="007E0702" w:rsidP="00E42F56">
      <w:pPr>
        <w:pStyle w:val="ListParagraph"/>
        <w:numPr>
          <w:ilvl w:val="0"/>
          <w:numId w:val="1"/>
        </w:numPr>
        <w:ind w:left="714" w:hanging="357"/>
        <w:rPr>
          <w:rFonts w:ascii="Helvetica" w:hAnsi="Helvetica"/>
        </w:rPr>
      </w:pPr>
      <w:r>
        <w:rPr>
          <w:rStyle w:val="selectable"/>
          <w:rFonts w:ascii="Helvetica" w:hAnsi="Helvetica"/>
          <w:i/>
        </w:rPr>
        <w:t>Fritz the cat</w:t>
      </w:r>
      <w:r>
        <w:rPr>
          <w:rStyle w:val="selectable"/>
          <w:rFonts w:ascii="Helvetica" w:hAnsi="Helvetica"/>
        </w:rPr>
        <w:t xml:space="preserve">. 1972. [film] Directed by Ralph </w:t>
      </w:r>
      <w:proofErr w:type="spellStart"/>
      <w:r>
        <w:rPr>
          <w:rStyle w:val="selectable"/>
          <w:rFonts w:ascii="Helvetica" w:hAnsi="Helvetica"/>
        </w:rPr>
        <w:t>Bakshi</w:t>
      </w:r>
      <w:proofErr w:type="spellEnd"/>
      <w:r>
        <w:rPr>
          <w:rStyle w:val="selectable"/>
          <w:rFonts w:ascii="Helvetica" w:hAnsi="Helvetica"/>
        </w:rPr>
        <w:t xml:space="preserve">. USA: </w:t>
      </w:r>
      <w:proofErr w:type="spellStart"/>
      <w:r w:rsidR="000624F5">
        <w:rPr>
          <w:rStyle w:val="selectable"/>
          <w:rFonts w:ascii="Helvetica" w:hAnsi="Helvetica"/>
        </w:rPr>
        <w:t>Cinemation</w:t>
      </w:r>
      <w:proofErr w:type="spellEnd"/>
      <w:r w:rsidR="000624F5">
        <w:rPr>
          <w:rStyle w:val="selectable"/>
          <w:rFonts w:ascii="Helvetica" w:hAnsi="Helvetica"/>
        </w:rPr>
        <w:t xml:space="preserve"> Industries</w:t>
      </w:r>
    </w:p>
    <w:p w14:paraId="64614E6A" w14:textId="4C248DB6" w:rsidR="00E42F56" w:rsidRDefault="00F453F0" w:rsidP="00E42F56">
      <w:pPr>
        <w:pStyle w:val="ListParagraph"/>
        <w:numPr>
          <w:ilvl w:val="0"/>
          <w:numId w:val="1"/>
        </w:numPr>
        <w:ind w:left="714" w:hanging="357"/>
        <w:rPr>
          <w:rFonts w:ascii="Helvetica" w:hAnsi="Helvetica"/>
        </w:rPr>
      </w:pPr>
      <w:r>
        <w:rPr>
          <w:rFonts w:ascii="Helvetica" w:hAnsi="Helvetica"/>
        </w:rPr>
        <w:t>Grasso, S. (2020)</w:t>
      </w:r>
      <w:r w:rsidR="00E42F56">
        <w:rPr>
          <w:rFonts w:ascii="Helvetica" w:hAnsi="Helvetica"/>
        </w:rPr>
        <w:t xml:space="preserve"> </w:t>
      </w:r>
      <w:r w:rsidR="00650C6D">
        <w:rPr>
          <w:rFonts w:ascii="Helvetica" w:hAnsi="Helvetica"/>
          <w:i/>
          <w:color w:val="000000" w:themeColor="text1"/>
        </w:rPr>
        <w:t>Wannabe Witch</w:t>
      </w:r>
      <w:r w:rsidR="00E42F56">
        <w:rPr>
          <w:rFonts w:ascii="Helvetica" w:hAnsi="Helvetica"/>
          <w:color w:val="000000" w:themeColor="text1"/>
        </w:rPr>
        <w:t xml:space="preserve"> [</w:t>
      </w:r>
      <w:r w:rsidR="00EC777D">
        <w:rPr>
          <w:rFonts w:ascii="Helvetica" w:hAnsi="Helvetica"/>
          <w:color w:val="000000" w:themeColor="text1"/>
        </w:rPr>
        <w:t>Pencils, pen, watercolours and digital</w:t>
      </w:r>
      <w:r w:rsidR="00E42F56">
        <w:rPr>
          <w:rFonts w:ascii="Helvetica" w:hAnsi="Helvetica"/>
          <w:color w:val="000000" w:themeColor="text1"/>
        </w:rPr>
        <w:t>]. Private collection</w:t>
      </w:r>
    </w:p>
    <w:p w14:paraId="040A33FE" w14:textId="24D7D8D7" w:rsidR="00E42F56" w:rsidRDefault="007C6FC6" w:rsidP="00E42F56">
      <w:pPr>
        <w:pStyle w:val="ListParagraph"/>
        <w:numPr>
          <w:ilvl w:val="0"/>
          <w:numId w:val="1"/>
        </w:numPr>
        <w:ind w:left="714" w:hanging="357"/>
        <w:rPr>
          <w:rFonts w:ascii="Helvetica" w:hAnsi="Helvetica"/>
        </w:rPr>
      </w:pPr>
      <w:proofErr w:type="spellStart"/>
      <w:r>
        <w:rPr>
          <w:rFonts w:ascii="Helvetica" w:hAnsi="Helvetica"/>
        </w:rPr>
        <w:t>Gerth</w:t>
      </w:r>
      <w:proofErr w:type="spellEnd"/>
      <w:r>
        <w:rPr>
          <w:rFonts w:ascii="Helvetica" w:hAnsi="Helvetica"/>
        </w:rPr>
        <w:t>, R.M.</w:t>
      </w:r>
      <w:r w:rsidR="00F453F0">
        <w:rPr>
          <w:rFonts w:ascii="Helvetica" w:hAnsi="Helvetica"/>
        </w:rPr>
        <w:t xml:space="preserve"> (</w:t>
      </w:r>
      <w:proofErr w:type="spellStart"/>
      <w:r w:rsidR="00136AE5">
        <w:rPr>
          <w:rFonts w:ascii="Helvetica" w:hAnsi="Helvetica"/>
        </w:rPr>
        <w:t>n.d.</w:t>
      </w:r>
      <w:proofErr w:type="spellEnd"/>
      <w:r w:rsidR="00F453F0">
        <w:rPr>
          <w:rFonts w:ascii="Helvetica" w:hAnsi="Helvetica"/>
        </w:rPr>
        <w:t>)</w:t>
      </w:r>
      <w:r w:rsidR="00E42F56">
        <w:rPr>
          <w:rFonts w:ascii="Helvetica" w:hAnsi="Helvetica"/>
        </w:rPr>
        <w:t xml:space="preserve"> </w:t>
      </w:r>
      <w:r w:rsidR="00845717">
        <w:rPr>
          <w:rFonts w:ascii="Helvetica" w:hAnsi="Helvetica"/>
          <w:i/>
          <w:color w:val="000000" w:themeColor="text1"/>
        </w:rPr>
        <w:t>A hand-drawn promotional poster for Starving Artists</w:t>
      </w:r>
      <w:r w:rsidR="00E42F56">
        <w:rPr>
          <w:rFonts w:ascii="Helvetica" w:hAnsi="Helvetica"/>
          <w:color w:val="000000" w:themeColor="text1"/>
        </w:rPr>
        <w:t xml:space="preserve"> [</w:t>
      </w:r>
      <w:r w:rsidR="00845717">
        <w:rPr>
          <w:rFonts w:ascii="Helvetica" w:hAnsi="Helvetica"/>
          <w:color w:val="000000" w:themeColor="text1"/>
        </w:rPr>
        <w:t>Image online</w:t>
      </w:r>
      <w:r w:rsidR="00E42F56">
        <w:rPr>
          <w:rFonts w:ascii="Helvetica" w:hAnsi="Helvetica"/>
          <w:color w:val="000000" w:themeColor="text1"/>
        </w:rPr>
        <w:t xml:space="preserve">]. </w:t>
      </w:r>
      <w:r w:rsidR="00845717">
        <w:rPr>
          <w:rFonts w:ascii="Helvetica" w:hAnsi="Helvetica"/>
          <w:color w:val="000000" w:themeColor="text1"/>
        </w:rPr>
        <w:t xml:space="preserve">Available at: </w:t>
      </w:r>
      <w:r w:rsidR="00845717" w:rsidRPr="00845717">
        <w:rPr>
          <w:rFonts w:ascii="Helvetica" w:hAnsi="Helvetica"/>
          <w:color w:val="000000" w:themeColor="text1"/>
        </w:rPr>
        <w:t>https://www.discogs.com/artist/3925782-Starving-Artists-2</w:t>
      </w:r>
      <w:r w:rsidR="00845717">
        <w:rPr>
          <w:rFonts w:ascii="Helvetica" w:hAnsi="Helvetica"/>
          <w:color w:val="000000" w:themeColor="text1"/>
        </w:rPr>
        <w:t xml:space="preserve"> [Accessed 23 Dec 2020]</w:t>
      </w:r>
    </w:p>
    <w:p w14:paraId="167957F0" w14:textId="309CC9D3" w:rsidR="00E42F56" w:rsidRDefault="007B42B3" w:rsidP="00E42F56">
      <w:pPr>
        <w:pStyle w:val="ListParagraph"/>
        <w:numPr>
          <w:ilvl w:val="0"/>
          <w:numId w:val="1"/>
        </w:numPr>
        <w:ind w:left="714" w:hanging="357"/>
        <w:rPr>
          <w:rFonts w:ascii="Helvetica" w:hAnsi="Helvetica"/>
        </w:rPr>
      </w:pPr>
      <w:r>
        <w:rPr>
          <w:rFonts w:ascii="Helvetica" w:hAnsi="Helvetica"/>
        </w:rPr>
        <w:t>Beardsley, A. (1896</w:t>
      </w:r>
      <w:r w:rsidR="00F453F0">
        <w:rPr>
          <w:rFonts w:ascii="Helvetica" w:hAnsi="Helvetica"/>
        </w:rPr>
        <w:t>)</w:t>
      </w:r>
      <w:r w:rsidR="00E42F56">
        <w:rPr>
          <w:rFonts w:ascii="Helvetica" w:hAnsi="Helvetica"/>
        </w:rPr>
        <w:t xml:space="preserve"> </w:t>
      </w:r>
      <w:r w:rsidR="00917F1F" w:rsidRPr="00917F1F">
        <w:rPr>
          <w:rFonts w:ascii="Helvetica" w:hAnsi="Helvetica"/>
          <w:i/>
          <w:color w:val="000000" w:themeColor="text1"/>
        </w:rPr>
        <w:t>Design for front end papers of book in "</w:t>
      </w:r>
      <w:proofErr w:type="spellStart"/>
      <w:r w:rsidR="00917F1F" w:rsidRPr="00917F1F">
        <w:rPr>
          <w:rFonts w:ascii="Helvetica" w:hAnsi="Helvetica"/>
          <w:i/>
          <w:color w:val="000000" w:themeColor="text1"/>
        </w:rPr>
        <w:t>Pierrot's</w:t>
      </w:r>
      <w:proofErr w:type="spellEnd"/>
      <w:r w:rsidR="00917F1F" w:rsidRPr="00917F1F">
        <w:rPr>
          <w:rFonts w:ascii="Helvetica" w:hAnsi="Helvetica"/>
          <w:i/>
          <w:color w:val="000000" w:themeColor="text1"/>
        </w:rPr>
        <w:t xml:space="preserve"> Library" series</w:t>
      </w:r>
      <w:r w:rsidR="00917F1F">
        <w:rPr>
          <w:rFonts w:ascii="Helvetica" w:hAnsi="Helvetica"/>
          <w:i/>
          <w:color w:val="000000" w:themeColor="text1"/>
        </w:rPr>
        <w:t xml:space="preserve"> </w:t>
      </w:r>
      <w:r w:rsidR="00E42F56">
        <w:rPr>
          <w:rFonts w:ascii="Helvetica" w:hAnsi="Helvetica"/>
          <w:color w:val="000000" w:themeColor="text1"/>
        </w:rPr>
        <w:t>[L</w:t>
      </w:r>
      <w:r w:rsidR="00A67195">
        <w:rPr>
          <w:rFonts w:ascii="Helvetica" w:hAnsi="Helvetica"/>
          <w:color w:val="000000" w:themeColor="text1"/>
        </w:rPr>
        <w:t>ithograph</w:t>
      </w:r>
      <w:r w:rsidR="00E42F56">
        <w:rPr>
          <w:rFonts w:ascii="Helvetica" w:hAnsi="Helvetica"/>
          <w:color w:val="000000" w:themeColor="text1"/>
        </w:rPr>
        <w:t xml:space="preserve"> print]. Private collection</w:t>
      </w:r>
    </w:p>
    <w:p w14:paraId="482F62A9" w14:textId="694643D5" w:rsidR="00E42F56" w:rsidRDefault="00917F1F" w:rsidP="00E42F56">
      <w:pPr>
        <w:pStyle w:val="ListParagraph"/>
        <w:numPr>
          <w:ilvl w:val="0"/>
          <w:numId w:val="1"/>
        </w:numPr>
        <w:ind w:left="714" w:hanging="357"/>
        <w:rPr>
          <w:rFonts w:ascii="Helvetica" w:hAnsi="Helvetica"/>
        </w:rPr>
      </w:pPr>
      <w:r>
        <w:rPr>
          <w:rFonts w:ascii="Helvetica" w:hAnsi="Helvetica"/>
        </w:rPr>
        <w:t>Reed, E. (1896</w:t>
      </w:r>
      <w:r w:rsidR="00F453F0">
        <w:rPr>
          <w:rFonts w:ascii="Helvetica" w:hAnsi="Helvetica"/>
        </w:rPr>
        <w:t>)</w:t>
      </w:r>
      <w:r w:rsidR="00E42F56">
        <w:rPr>
          <w:rFonts w:ascii="Helvetica" w:hAnsi="Helvetica"/>
        </w:rPr>
        <w:t xml:space="preserve"> </w:t>
      </w:r>
      <w:r w:rsidR="007E7C8C">
        <w:rPr>
          <w:rFonts w:ascii="Helvetica" w:hAnsi="Helvetica"/>
          <w:i/>
          <w:color w:val="000000" w:themeColor="text1"/>
        </w:rPr>
        <w:t xml:space="preserve">Illustration from ‘In Childhood’s Country’ </w:t>
      </w:r>
      <w:r w:rsidR="00E42F56">
        <w:rPr>
          <w:rFonts w:ascii="Helvetica" w:hAnsi="Helvetica"/>
          <w:color w:val="000000" w:themeColor="text1"/>
        </w:rPr>
        <w:t>[L</w:t>
      </w:r>
      <w:r w:rsidR="006D2803">
        <w:rPr>
          <w:rFonts w:ascii="Helvetica" w:hAnsi="Helvetica"/>
          <w:color w:val="000000" w:themeColor="text1"/>
        </w:rPr>
        <w:t>ithograph</w:t>
      </w:r>
      <w:r w:rsidR="00E42F56">
        <w:rPr>
          <w:rFonts w:ascii="Helvetica" w:hAnsi="Helvetica"/>
          <w:color w:val="000000" w:themeColor="text1"/>
        </w:rPr>
        <w:t xml:space="preserve"> print]. </w:t>
      </w:r>
      <w:r w:rsidR="007E7C8C">
        <w:rPr>
          <w:rFonts w:ascii="Helvetica" w:hAnsi="Helvetica"/>
          <w:color w:val="000000" w:themeColor="text1"/>
        </w:rPr>
        <w:t xml:space="preserve">In Moulton, L. C. (1896) </w:t>
      </w:r>
      <w:r w:rsidR="007E7C8C">
        <w:rPr>
          <w:rFonts w:ascii="Helvetica" w:hAnsi="Helvetica"/>
          <w:i/>
          <w:color w:val="000000" w:themeColor="text1"/>
        </w:rPr>
        <w:t>In childhood’s country</w:t>
      </w:r>
      <w:r w:rsidR="007E7C8C">
        <w:rPr>
          <w:rFonts w:ascii="Helvetica" w:hAnsi="Helvetica"/>
          <w:color w:val="000000" w:themeColor="text1"/>
        </w:rPr>
        <w:t xml:space="preserve">. </w:t>
      </w:r>
      <w:r w:rsidR="00842E41">
        <w:rPr>
          <w:rFonts w:ascii="Helvetica" w:hAnsi="Helvetica"/>
          <w:color w:val="000000" w:themeColor="text1"/>
        </w:rPr>
        <w:t>1st ed. Boston, Massachusetts: Copeland &amp; Day</w:t>
      </w:r>
    </w:p>
    <w:p w14:paraId="5CE8CA61" w14:textId="25CACFE9" w:rsidR="00E42F56" w:rsidRDefault="007E7C8C" w:rsidP="00E42F56">
      <w:pPr>
        <w:pStyle w:val="ListParagraph"/>
        <w:numPr>
          <w:ilvl w:val="0"/>
          <w:numId w:val="1"/>
        </w:numPr>
        <w:ind w:left="714" w:hanging="357"/>
        <w:rPr>
          <w:rFonts w:ascii="Helvetica" w:hAnsi="Helvetica"/>
        </w:rPr>
      </w:pPr>
      <w:r>
        <w:rPr>
          <w:rFonts w:ascii="Helvetica" w:hAnsi="Helvetica"/>
        </w:rPr>
        <w:t>_______</w:t>
      </w:r>
      <w:r w:rsidR="00F453F0">
        <w:rPr>
          <w:rFonts w:ascii="Helvetica" w:hAnsi="Helvetica"/>
        </w:rPr>
        <w:t xml:space="preserve"> (</w:t>
      </w:r>
      <w:r w:rsidR="00917F1F">
        <w:rPr>
          <w:rFonts w:ascii="Helvetica" w:hAnsi="Helvetica"/>
        </w:rPr>
        <w:t>1896</w:t>
      </w:r>
      <w:r w:rsidR="00F453F0">
        <w:rPr>
          <w:rFonts w:ascii="Helvetica" w:hAnsi="Helvetica"/>
        </w:rPr>
        <w:t>)</w:t>
      </w:r>
      <w:r w:rsidR="00E42F56">
        <w:rPr>
          <w:rFonts w:ascii="Helvetica" w:hAnsi="Helvetica"/>
        </w:rPr>
        <w:t xml:space="preserve"> </w:t>
      </w:r>
      <w:r w:rsidR="004C2084">
        <w:rPr>
          <w:rFonts w:ascii="Helvetica" w:hAnsi="Helvetica"/>
          <w:i/>
          <w:color w:val="000000" w:themeColor="text1"/>
        </w:rPr>
        <w:t xml:space="preserve">Illustration from ‘In Childhood’s Country’ </w:t>
      </w:r>
      <w:r w:rsidR="004C2084">
        <w:rPr>
          <w:rFonts w:ascii="Helvetica" w:hAnsi="Helvetica"/>
          <w:color w:val="000000" w:themeColor="text1"/>
        </w:rPr>
        <w:t>[L</w:t>
      </w:r>
      <w:r w:rsidR="006D2803">
        <w:rPr>
          <w:rFonts w:ascii="Helvetica" w:hAnsi="Helvetica"/>
          <w:color w:val="000000" w:themeColor="text1"/>
        </w:rPr>
        <w:t>ithograph</w:t>
      </w:r>
      <w:r w:rsidR="004C2084">
        <w:rPr>
          <w:rFonts w:ascii="Helvetica" w:hAnsi="Helvetica"/>
          <w:color w:val="000000" w:themeColor="text1"/>
        </w:rPr>
        <w:t xml:space="preserve"> print]. In Moulton, L. C. (1896) </w:t>
      </w:r>
      <w:r w:rsidR="004C2084">
        <w:rPr>
          <w:rFonts w:ascii="Helvetica" w:hAnsi="Helvetica"/>
          <w:i/>
          <w:color w:val="000000" w:themeColor="text1"/>
        </w:rPr>
        <w:t>In childhood’s country</w:t>
      </w:r>
      <w:r w:rsidR="004C2084">
        <w:rPr>
          <w:rFonts w:ascii="Helvetica" w:hAnsi="Helvetica"/>
          <w:color w:val="000000" w:themeColor="text1"/>
        </w:rPr>
        <w:t>. 1st ed. Boston, Massachusetts: Copeland &amp; Day</w:t>
      </w:r>
    </w:p>
    <w:p w14:paraId="69A8D509" w14:textId="3A48B971" w:rsidR="00E42F56" w:rsidRPr="00EB6A50" w:rsidRDefault="00870587" w:rsidP="00E42F56">
      <w:pPr>
        <w:pStyle w:val="ListParagraph"/>
        <w:numPr>
          <w:ilvl w:val="0"/>
          <w:numId w:val="1"/>
        </w:numPr>
        <w:ind w:left="714" w:hanging="357"/>
        <w:rPr>
          <w:rFonts w:ascii="Helvetica" w:hAnsi="Helvetica"/>
        </w:rPr>
      </w:pPr>
      <w:r>
        <w:rPr>
          <w:rFonts w:ascii="Helvetica" w:hAnsi="Helvetica"/>
        </w:rPr>
        <w:t xml:space="preserve">Schiele, E. </w:t>
      </w:r>
      <w:r w:rsidR="00F453F0">
        <w:rPr>
          <w:rFonts w:ascii="Helvetica" w:hAnsi="Helvetica"/>
        </w:rPr>
        <w:t>(</w:t>
      </w:r>
      <w:r w:rsidR="001F763B">
        <w:rPr>
          <w:rFonts w:ascii="Helvetica" w:hAnsi="Helvetica"/>
        </w:rPr>
        <w:t>191</w:t>
      </w:r>
      <w:r w:rsidR="00EB6A50">
        <w:rPr>
          <w:rFonts w:ascii="Helvetica" w:hAnsi="Helvetica"/>
        </w:rPr>
        <w:t>2</w:t>
      </w:r>
      <w:r w:rsidR="00F453F0">
        <w:rPr>
          <w:rFonts w:ascii="Helvetica" w:hAnsi="Helvetica"/>
        </w:rPr>
        <w:t>)</w:t>
      </w:r>
      <w:r w:rsidR="00E42F56">
        <w:rPr>
          <w:rFonts w:ascii="Helvetica" w:hAnsi="Helvetica"/>
        </w:rPr>
        <w:t xml:space="preserve"> </w:t>
      </w:r>
      <w:proofErr w:type="spellStart"/>
      <w:r w:rsidR="001F763B">
        <w:rPr>
          <w:rFonts w:ascii="Helvetica" w:hAnsi="Helvetica"/>
          <w:i/>
          <w:color w:val="000000" w:themeColor="text1"/>
        </w:rPr>
        <w:t>Self portrait</w:t>
      </w:r>
      <w:proofErr w:type="spellEnd"/>
      <w:r w:rsidR="00E42F56">
        <w:rPr>
          <w:rFonts w:ascii="Helvetica" w:hAnsi="Helvetica"/>
          <w:color w:val="000000" w:themeColor="text1"/>
        </w:rPr>
        <w:t xml:space="preserve"> [</w:t>
      </w:r>
      <w:r w:rsidR="00EB6A50">
        <w:rPr>
          <w:rFonts w:ascii="Helvetica" w:hAnsi="Helvetica"/>
          <w:color w:val="000000" w:themeColor="text1"/>
        </w:rPr>
        <w:t>Pencil, watercolour and tempera</w:t>
      </w:r>
      <w:r w:rsidR="00E42F56">
        <w:rPr>
          <w:rFonts w:ascii="Helvetica" w:hAnsi="Helvetica"/>
          <w:color w:val="000000" w:themeColor="text1"/>
        </w:rPr>
        <w:t>]. Private collection</w:t>
      </w:r>
    </w:p>
    <w:p w14:paraId="12FF0A2E" w14:textId="39674185" w:rsidR="00EB6A50" w:rsidRDefault="004B6FDF" w:rsidP="00E42F56">
      <w:pPr>
        <w:pStyle w:val="ListParagraph"/>
        <w:numPr>
          <w:ilvl w:val="0"/>
          <w:numId w:val="1"/>
        </w:numPr>
        <w:ind w:left="714" w:hanging="357"/>
        <w:rPr>
          <w:rFonts w:ascii="Helvetica" w:hAnsi="Helvetica"/>
        </w:rPr>
      </w:pPr>
      <w:r>
        <w:rPr>
          <w:rFonts w:ascii="Helvetica" w:hAnsi="Helvetica"/>
        </w:rPr>
        <w:t xml:space="preserve">Lowry, L.S. (1935) </w:t>
      </w:r>
      <w:r>
        <w:rPr>
          <w:rFonts w:ascii="Helvetica" w:hAnsi="Helvetica"/>
          <w:i/>
        </w:rPr>
        <w:t>The fever van</w:t>
      </w:r>
      <w:r w:rsidR="00392938">
        <w:rPr>
          <w:rFonts w:ascii="Helvetica" w:hAnsi="Helvetica"/>
          <w:i/>
        </w:rPr>
        <w:t xml:space="preserve"> </w:t>
      </w:r>
      <w:r w:rsidR="00392938">
        <w:rPr>
          <w:rFonts w:ascii="Helvetica" w:hAnsi="Helvetica"/>
        </w:rPr>
        <w:t>[</w:t>
      </w:r>
      <w:r w:rsidR="00121A57">
        <w:rPr>
          <w:rFonts w:ascii="Helvetica" w:hAnsi="Helvetica"/>
        </w:rPr>
        <w:t>Oil on canvas</w:t>
      </w:r>
      <w:r w:rsidR="00392938">
        <w:rPr>
          <w:rFonts w:ascii="Helvetica" w:hAnsi="Helvetica"/>
        </w:rPr>
        <w:t>]</w:t>
      </w:r>
      <w:r>
        <w:rPr>
          <w:rFonts w:ascii="Helvetica" w:hAnsi="Helvetica"/>
        </w:rPr>
        <w:t>.</w:t>
      </w:r>
      <w:r w:rsidR="00392938">
        <w:rPr>
          <w:rFonts w:ascii="Helvetica" w:hAnsi="Helvetica"/>
        </w:rPr>
        <w:t xml:space="preserve"> </w:t>
      </w:r>
      <w:r w:rsidR="001721D4">
        <w:rPr>
          <w:rFonts w:ascii="Helvetica" w:hAnsi="Helvetica"/>
        </w:rPr>
        <w:t>Walker Art Gallery,</w:t>
      </w:r>
      <w:r w:rsidR="00392938">
        <w:rPr>
          <w:rFonts w:ascii="Helvetica" w:hAnsi="Helvetica"/>
        </w:rPr>
        <w:t xml:space="preserve"> Liverpool</w:t>
      </w:r>
    </w:p>
    <w:p w14:paraId="0CD904FD" w14:textId="34747658" w:rsidR="00121A57" w:rsidRDefault="001721D4" w:rsidP="00E42F56">
      <w:pPr>
        <w:pStyle w:val="ListParagraph"/>
        <w:numPr>
          <w:ilvl w:val="0"/>
          <w:numId w:val="1"/>
        </w:numPr>
        <w:ind w:left="714" w:hanging="357"/>
        <w:rPr>
          <w:rFonts w:ascii="Helvetica" w:hAnsi="Helvetica"/>
        </w:rPr>
      </w:pPr>
      <w:r>
        <w:rPr>
          <w:rFonts w:ascii="Helvetica" w:hAnsi="Helvetica"/>
        </w:rPr>
        <w:t>_________ (19</w:t>
      </w:r>
      <w:r w:rsidR="000F7628">
        <w:rPr>
          <w:rFonts w:ascii="Helvetica" w:hAnsi="Helvetica"/>
        </w:rPr>
        <w:t>60</w:t>
      </w:r>
      <w:r>
        <w:rPr>
          <w:rFonts w:ascii="Helvetica" w:hAnsi="Helvetica"/>
        </w:rPr>
        <w:t xml:space="preserve">) </w:t>
      </w:r>
      <w:r w:rsidR="000F7628">
        <w:rPr>
          <w:rFonts w:ascii="Helvetica" w:hAnsi="Helvetica"/>
          <w:i/>
        </w:rPr>
        <w:t>Man in a trilby hat</w:t>
      </w:r>
      <w:r>
        <w:rPr>
          <w:rFonts w:ascii="Helvetica" w:hAnsi="Helvetica"/>
          <w:i/>
        </w:rPr>
        <w:t xml:space="preserve"> </w:t>
      </w:r>
      <w:r>
        <w:rPr>
          <w:rFonts w:ascii="Helvetica" w:hAnsi="Helvetica"/>
        </w:rPr>
        <w:t xml:space="preserve">[Oil on </w:t>
      </w:r>
      <w:r w:rsidR="000F7628">
        <w:rPr>
          <w:rFonts w:ascii="Helvetica" w:hAnsi="Helvetica"/>
        </w:rPr>
        <w:t>board</w:t>
      </w:r>
      <w:r>
        <w:rPr>
          <w:rFonts w:ascii="Helvetica" w:hAnsi="Helvetica"/>
        </w:rPr>
        <w:t xml:space="preserve">]. </w:t>
      </w:r>
      <w:r w:rsidR="000F7628">
        <w:rPr>
          <w:rFonts w:ascii="Helvetica" w:hAnsi="Helvetica"/>
        </w:rPr>
        <w:t>The Lowry Collection</w:t>
      </w:r>
      <w:r>
        <w:rPr>
          <w:rFonts w:ascii="Helvetica" w:hAnsi="Helvetica"/>
        </w:rPr>
        <w:t>,</w:t>
      </w:r>
      <w:r w:rsidR="000F7628">
        <w:rPr>
          <w:rFonts w:ascii="Helvetica" w:hAnsi="Helvetica"/>
        </w:rPr>
        <w:t xml:space="preserve"> Salford</w:t>
      </w:r>
    </w:p>
    <w:p w14:paraId="16D28B6E" w14:textId="296ED1E4" w:rsidR="000F7628" w:rsidRDefault="000F7628" w:rsidP="000F7628">
      <w:pPr>
        <w:pStyle w:val="ListParagraph"/>
        <w:numPr>
          <w:ilvl w:val="0"/>
          <w:numId w:val="1"/>
        </w:numPr>
        <w:ind w:left="714" w:hanging="357"/>
        <w:rPr>
          <w:rFonts w:ascii="Helvetica" w:hAnsi="Helvetica"/>
        </w:rPr>
      </w:pPr>
      <w:r>
        <w:rPr>
          <w:rFonts w:ascii="Helvetica" w:hAnsi="Helvetica"/>
        </w:rPr>
        <w:t xml:space="preserve">_________ (1964) </w:t>
      </w:r>
      <w:r w:rsidR="00171E3A">
        <w:rPr>
          <w:rFonts w:ascii="Helvetica" w:hAnsi="Helvetica"/>
          <w:i/>
        </w:rPr>
        <w:t>Girl seen from the front</w:t>
      </w:r>
      <w:r>
        <w:rPr>
          <w:rFonts w:ascii="Helvetica" w:hAnsi="Helvetica"/>
          <w:i/>
        </w:rPr>
        <w:t xml:space="preserve"> </w:t>
      </w:r>
      <w:r>
        <w:rPr>
          <w:rFonts w:ascii="Helvetica" w:hAnsi="Helvetica"/>
        </w:rPr>
        <w:t xml:space="preserve">[Oil on </w:t>
      </w:r>
      <w:r w:rsidR="00171E3A">
        <w:rPr>
          <w:rFonts w:ascii="Helvetica" w:hAnsi="Helvetica"/>
        </w:rPr>
        <w:t>canvas</w:t>
      </w:r>
      <w:r>
        <w:rPr>
          <w:rFonts w:ascii="Helvetica" w:hAnsi="Helvetica"/>
        </w:rPr>
        <w:t>]. The Lowry Collection, Salford</w:t>
      </w:r>
    </w:p>
    <w:p w14:paraId="0D01A665" w14:textId="3B75B210" w:rsidR="00E42F56" w:rsidRPr="000F7628" w:rsidRDefault="000F7628" w:rsidP="000F7628">
      <w:pPr>
        <w:pStyle w:val="ListParagraph"/>
        <w:numPr>
          <w:ilvl w:val="0"/>
          <w:numId w:val="1"/>
        </w:numPr>
        <w:ind w:left="714" w:hanging="357"/>
        <w:rPr>
          <w:rFonts w:ascii="Helvetica" w:hAnsi="Helvetica"/>
        </w:rPr>
      </w:pPr>
      <w:r>
        <w:rPr>
          <w:rFonts w:ascii="Helvetica" w:hAnsi="Helvetica"/>
        </w:rPr>
        <w:t xml:space="preserve">_________ (1969) </w:t>
      </w:r>
      <w:r w:rsidR="00171E3A">
        <w:rPr>
          <w:rFonts w:ascii="Helvetica" w:hAnsi="Helvetica"/>
          <w:i/>
        </w:rPr>
        <w:t>The haunt</w:t>
      </w:r>
      <w:r>
        <w:rPr>
          <w:rFonts w:ascii="Helvetica" w:hAnsi="Helvetica"/>
          <w:i/>
        </w:rPr>
        <w:t xml:space="preserve"> </w:t>
      </w:r>
      <w:r>
        <w:rPr>
          <w:rFonts w:ascii="Helvetica" w:hAnsi="Helvetica"/>
        </w:rPr>
        <w:t>[Oil on board]. The Lowry Collection, Salford</w:t>
      </w:r>
    </w:p>
    <w:p w14:paraId="1AC50799" w14:textId="4F9057F1" w:rsidR="001721D4" w:rsidRDefault="00337AAC" w:rsidP="00E42F56">
      <w:pPr>
        <w:pStyle w:val="ListParagraph"/>
        <w:numPr>
          <w:ilvl w:val="0"/>
          <w:numId w:val="1"/>
        </w:numPr>
        <w:ind w:left="714" w:hanging="357"/>
        <w:rPr>
          <w:rFonts w:ascii="Helvetica" w:hAnsi="Helvetica"/>
        </w:rPr>
      </w:pPr>
      <w:r>
        <w:rPr>
          <w:rFonts w:ascii="Helvetica" w:hAnsi="Helvetica"/>
        </w:rPr>
        <w:t>Ernst, M. (</w:t>
      </w:r>
      <w:r w:rsidR="0047391F">
        <w:rPr>
          <w:rFonts w:ascii="Helvetica" w:hAnsi="Helvetica"/>
        </w:rPr>
        <w:t>19</w:t>
      </w:r>
      <w:r w:rsidR="00BF227C">
        <w:rPr>
          <w:rFonts w:ascii="Helvetica" w:hAnsi="Helvetica"/>
        </w:rPr>
        <w:t>76</w:t>
      </w:r>
      <w:r>
        <w:rPr>
          <w:rFonts w:ascii="Helvetica" w:hAnsi="Helvetica"/>
        </w:rPr>
        <w:t xml:space="preserve">) </w:t>
      </w:r>
      <w:proofErr w:type="spellStart"/>
      <w:r w:rsidRPr="00337AAC">
        <w:rPr>
          <w:rFonts w:ascii="Helvetica" w:hAnsi="Helvetica"/>
          <w:i/>
        </w:rPr>
        <w:t>Une</w:t>
      </w:r>
      <w:proofErr w:type="spellEnd"/>
      <w:r w:rsidRPr="00337AAC">
        <w:rPr>
          <w:rFonts w:ascii="Helvetica" w:hAnsi="Helvetica"/>
          <w:i/>
        </w:rPr>
        <w:t xml:space="preserve"> </w:t>
      </w:r>
      <w:proofErr w:type="spellStart"/>
      <w:r w:rsidRPr="00337AAC">
        <w:rPr>
          <w:rFonts w:ascii="Helvetica" w:hAnsi="Helvetica"/>
          <w:i/>
        </w:rPr>
        <w:t>semaine</w:t>
      </w:r>
      <w:proofErr w:type="spellEnd"/>
      <w:r w:rsidRPr="00337AAC">
        <w:rPr>
          <w:rFonts w:ascii="Helvetica" w:hAnsi="Helvetica"/>
          <w:i/>
        </w:rPr>
        <w:t xml:space="preserve"> de </w:t>
      </w:r>
      <w:proofErr w:type="spellStart"/>
      <w:r w:rsidRPr="00337AAC">
        <w:rPr>
          <w:rFonts w:ascii="Helvetica" w:hAnsi="Helvetica"/>
          <w:i/>
        </w:rPr>
        <w:t>bonté</w:t>
      </w:r>
      <w:proofErr w:type="spellEnd"/>
      <w:r w:rsidR="00BF227C">
        <w:rPr>
          <w:rFonts w:ascii="Helvetica" w:hAnsi="Helvetica"/>
          <w:i/>
        </w:rPr>
        <w:t>: A surrealistic novel in collage</w:t>
      </w:r>
      <w:r>
        <w:rPr>
          <w:rFonts w:ascii="Helvetica" w:hAnsi="Helvetica"/>
        </w:rPr>
        <w:t>.</w:t>
      </w:r>
      <w:r w:rsidR="00BF227C">
        <w:rPr>
          <w:rFonts w:ascii="Helvetica" w:hAnsi="Helvetica"/>
        </w:rPr>
        <w:t xml:space="preserve"> 1st ed. New York: Dover Publications,</w:t>
      </w:r>
      <w:r>
        <w:rPr>
          <w:rFonts w:ascii="Helvetica" w:hAnsi="Helvetica"/>
        </w:rPr>
        <w:t xml:space="preserve"> </w:t>
      </w:r>
      <w:r w:rsidR="00A858F9">
        <w:rPr>
          <w:rFonts w:ascii="Helvetica" w:hAnsi="Helvetica"/>
        </w:rPr>
        <w:t>p.156-157</w:t>
      </w:r>
    </w:p>
    <w:p w14:paraId="7D3C3421" w14:textId="02EDE1BF" w:rsidR="00707FC2" w:rsidRDefault="00707FC2" w:rsidP="00E42F56">
      <w:pPr>
        <w:pStyle w:val="ListParagraph"/>
        <w:numPr>
          <w:ilvl w:val="0"/>
          <w:numId w:val="1"/>
        </w:numPr>
        <w:ind w:left="714" w:hanging="357"/>
        <w:rPr>
          <w:rFonts w:ascii="Helvetica" w:hAnsi="Helvetica"/>
        </w:rPr>
      </w:pPr>
      <w:r>
        <w:rPr>
          <w:rFonts w:ascii="Helvetica" w:hAnsi="Helvetica"/>
        </w:rPr>
        <w:t>_______ (</w:t>
      </w:r>
      <w:r w:rsidR="00A717B0">
        <w:rPr>
          <w:rFonts w:ascii="Helvetica" w:hAnsi="Helvetica"/>
        </w:rPr>
        <w:t>1940</w:t>
      </w:r>
      <w:r>
        <w:rPr>
          <w:rFonts w:ascii="Helvetica" w:hAnsi="Helvetica"/>
        </w:rPr>
        <w:t>)</w:t>
      </w:r>
      <w:r w:rsidR="00A717B0">
        <w:rPr>
          <w:rFonts w:ascii="Helvetica" w:hAnsi="Helvetica"/>
        </w:rPr>
        <w:t xml:space="preserve"> </w:t>
      </w:r>
      <w:proofErr w:type="spellStart"/>
      <w:r w:rsidR="00A717B0">
        <w:rPr>
          <w:rFonts w:ascii="Helvetica" w:hAnsi="Helvetica"/>
          <w:i/>
        </w:rPr>
        <w:t>Attirement</w:t>
      </w:r>
      <w:proofErr w:type="spellEnd"/>
      <w:r w:rsidR="00B70B5E">
        <w:rPr>
          <w:rFonts w:ascii="Helvetica" w:hAnsi="Helvetica"/>
          <w:i/>
        </w:rPr>
        <w:t xml:space="preserve"> (robing)</w:t>
      </w:r>
      <w:r w:rsidR="00A717B0">
        <w:rPr>
          <w:rFonts w:ascii="Helvetica" w:hAnsi="Helvetica"/>
          <w:i/>
        </w:rPr>
        <w:t xml:space="preserve"> of the bride</w:t>
      </w:r>
      <w:r w:rsidR="00A717B0">
        <w:rPr>
          <w:rFonts w:ascii="Helvetica" w:hAnsi="Helvetica"/>
        </w:rPr>
        <w:t xml:space="preserve"> [Oil on canvas]</w:t>
      </w:r>
      <w:r w:rsidR="007D7C0C">
        <w:rPr>
          <w:rFonts w:ascii="Helvetica" w:hAnsi="Helvetica"/>
        </w:rPr>
        <w:t xml:space="preserve">. </w:t>
      </w:r>
      <w:r w:rsidR="000F7C87">
        <w:rPr>
          <w:rFonts w:ascii="Helvetica" w:hAnsi="Helvetica"/>
        </w:rPr>
        <w:t>Peggy Guggenheim Collection, Venice</w:t>
      </w:r>
    </w:p>
    <w:p w14:paraId="75E3802F" w14:textId="6B5517D1" w:rsidR="001721D4" w:rsidRDefault="00C22C0E" w:rsidP="00E42F56">
      <w:pPr>
        <w:pStyle w:val="ListParagraph"/>
        <w:numPr>
          <w:ilvl w:val="0"/>
          <w:numId w:val="1"/>
        </w:numPr>
        <w:ind w:left="714" w:hanging="357"/>
        <w:rPr>
          <w:rFonts w:ascii="Helvetica" w:hAnsi="Helvetica"/>
        </w:rPr>
      </w:pPr>
      <w:proofErr w:type="spellStart"/>
      <w:r>
        <w:rPr>
          <w:rFonts w:ascii="Helvetica" w:hAnsi="Helvetica"/>
        </w:rPr>
        <w:t>Desnos</w:t>
      </w:r>
      <w:proofErr w:type="spellEnd"/>
      <w:r>
        <w:rPr>
          <w:rFonts w:ascii="Helvetica" w:hAnsi="Helvetica"/>
        </w:rPr>
        <w:t>, R. (</w:t>
      </w:r>
      <w:r w:rsidR="007D0332">
        <w:rPr>
          <w:rFonts w:ascii="Helvetica" w:hAnsi="Helvetica"/>
        </w:rPr>
        <w:t>192</w:t>
      </w:r>
      <w:r w:rsidR="006B2DE1">
        <w:rPr>
          <w:rFonts w:ascii="Helvetica" w:hAnsi="Helvetica"/>
        </w:rPr>
        <w:t>4</w:t>
      </w:r>
      <w:r w:rsidR="007D0332">
        <w:rPr>
          <w:rFonts w:ascii="Helvetica" w:hAnsi="Helvetica"/>
        </w:rPr>
        <w:t>-25</w:t>
      </w:r>
      <w:r>
        <w:rPr>
          <w:rFonts w:ascii="Helvetica" w:hAnsi="Helvetica"/>
        </w:rPr>
        <w:t>)</w:t>
      </w:r>
      <w:r w:rsidR="006B2DE1">
        <w:rPr>
          <w:rFonts w:ascii="Helvetica" w:hAnsi="Helvetica"/>
        </w:rPr>
        <w:t xml:space="preserve"> </w:t>
      </w:r>
      <w:r w:rsidR="00FF38F6">
        <w:rPr>
          <w:rFonts w:ascii="Helvetica" w:hAnsi="Helvetica"/>
          <w:i/>
        </w:rPr>
        <w:t>Death of Max Ernst</w:t>
      </w:r>
      <w:r w:rsidR="00B03193">
        <w:rPr>
          <w:rFonts w:ascii="Helvetica" w:hAnsi="Helvetica"/>
        </w:rPr>
        <w:t xml:space="preserve"> [</w:t>
      </w:r>
      <w:r w:rsidR="00694358">
        <w:rPr>
          <w:rFonts w:ascii="Helvetica" w:hAnsi="Helvetica"/>
        </w:rPr>
        <w:t>Oil on canvas</w:t>
      </w:r>
      <w:r w:rsidR="00B03193">
        <w:rPr>
          <w:rFonts w:ascii="Helvetica" w:hAnsi="Helvetica"/>
        </w:rPr>
        <w:t>]</w:t>
      </w:r>
      <w:r w:rsidR="00694358">
        <w:rPr>
          <w:rFonts w:ascii="Helvetica" w:hAnsi="Helvetica"/>
        </w:rPr>
        <w:t xml:space="preserve">. </w:t>
      </w:r>
      <w:r w:rsidR="004E3250">
        <w:rPr>
          <w:rFonts w:ascii="Helvetica" w:hAnsi="Helvetica"/>
        </w:rPr>
        <w:t xml:space="preserve">Collection of </w:t>
      </w:r>
      <w:proofErr w:type="spellStart"/>
      <w:r w:rsidR="004E3250">
        <w:rPr>
          <w:rFonts w:ascii="Helvetica" w:hAnsi="Helvetica"/>
        </w:rPr>
        <w:t>Dr.</w:t>
      </w:r>
      <w:proofErr w:type="spellEnd"/>
      <w:r w:rsidR="004E3250">
        <w:rPr>
          <w:rFonts w:ascii="Helvetica" w:hAnsi="Helvetica"/>
        </w:rPr>
        <w:t xml:space="preserve"> Lydia </w:t>
      </w:r>
      <w:proofErr w:type="spellStart"/>
      <w:r w:rsidR="004E3250">
        <w:rPr>
          <w:rFonts w:ascii="Helvetica" w:hAnsi="Helvetica"/>
        </w:rPr>
        <w:t>Bau</w:t>
      </w:r>
      <w:proofErr w:type="spellEnd"/>
      <w:r w:rsidR="004E3250">
        <w:rPr>
          <w:rFonts w:ascii="Helvetica" w:hAnsi="Helvetica"/>
        </w:rPr>
        <w:t>, Hamburg</w:t>
      </w:r>
      <w:r w:rsidR="00B03193">
        <w:rPr>
          <w:rFonts w:ascii="Helvetica" w:hAnsi="Helvetica"/>
        </w:rPr>
        <w:t xml:space="preserve"> </w:t>
      </w:r>
    </w:p>
    <w:p w14:paraId="0425F2F4" w14:textId="5B464C42" w:rsidR="00C22C0E" w:rsidRDefault="006B2DE1" w:rsidP="00E42F56">
      <w:pPr>
        <w:pStyle w:val="ListParagraph"/>
        <w:numPr>
          <w:ilvl w:val="0"/>
          <w:numId w:val="1"/>
        </w:numPr>
        <w:ind w:left="714" w:hanging="357"/>
        <w:rPr>
          <w:rFonts w:ascii="Helvetica" w:hAnsi="Helvetica"/>
        </w:rPr>
      </w:pPr>
      <w:proofErr w:type="spellStart"/>
      <w:r>
        <w:rPr>
          <w:rFonts w:ascii="Helvetica" w:hAnsi="Helvetica"/>
        </w:rPr>
        <w:t>Folon</w:t>
      </w:r>
      <w:proofErr w:type="spellEnd"/>
      <w:r>
        <w:rPr>
          <w:rFonts w:ascii="Helvetica" w:hAnsi="Helvetica"/>
        </w:rPr>
        <w:t>, J.M. (</w:t>
      </w:r>
      <w:r w:rsidR="00C64DD7">
        <w:rPr>
          <w:rFonts w:ascii="Helvetica" w:hAnsi="Helvetica"/>
        </w:rPr>
        <w:t>1978</w:t>
      </w:r>
      <w:r>
        <w:rPr>
          <w:rFonts w:ascii="Helvetica" w:hAnsi="Helvetica"/>
        </w:rPr>
        <w:t>)</w:t>
      </w:r>
      <w:r w:rsidR="00C64DD7">
        <w:rPr>
          <w:rFonts w:ascii="Helvetica" w:hAnsi="Helvetica"/>
        </w:rPr>
        <w:t xml:space="preserve"> </w:t>
      </w:r>
      <w:r w:rsidR="00C64DD7">
        <w:rPr>
          <w:rFonts w:ascii="Helvetica" w:hAnsi="Helvetica"/>
          <w:i/>
        </w:rPr>
        <w:t>The memory</w:t>
      </w:r>
      <w:r w:rsidR="00C64DD7">
        <w:rPr>
          <w:rFonts w:ascii="Helvetica" w:hAnsi="Helvetica"/>
        </w:rPr>
        <w:t xml:space="preserve"> [Watercolour on paper]. </w:t>
      </w:r>
      <w:r w:rsidR="00F900B2">
        <w:rPr>
          <w:rFonts w:ascii="Helvetica" w:hAnsi="Helvetica"/>
        </w:rPr>
        <w:t>Private collection</w:t>
      </w:r>
    </w:p>
    <w:p w14:paraId="12421D78" w14:textId="40A4972A" w:rsidR="006B2DE1" w:rsidRDefault="006B2DE1" w:rsidP="00E42F56">
      <w:pPr>
        <w:pStyle w:val="ListParagraph"/>
        <w:numPr>
          <w:ilvl w:val="0"/>
          <w:numId w:val="1"/>
        </w:numPr>
        <w:ind w:left="714" w:hanging="357"/>
        <w:rPr>
          <w:rFonts w:ascii="Helvetica" w:hAnsi="Helvetica"/>
        </w:rPr>
      </w:pPr>
      <w:proofErr w:type="spellStart"/>
      <w:r>
        <w:rPr>
          <w:rFonts w:ascii="Helvetica" w:hAnsi="Helvetica"/>
        </w:rPr>
        <w:t>Beauchard</w:t>
      </w:r>
      <w:proofErr w:type="spellEnd"/>
      <w:r>
        <w:rPr>
          <w:rFonts w:ascii="Helvetica" w:hAnsi="Helvetica"/>
        </w:rPr>
        <w:t xml:space="preserve">, D. (2005) </w:t>
      </w:r>
      <w:r>
        <w:rPr>
          <w:rFonts w:ascii="Helvetica" w:hAnsi="Helvetica"/>
          <w:i/>
        </w:rPr>
        <w:t>Nocturnal conspiracies: Nineteen dreams from December 1979 to September 1994</w:t>
      </w:r>
      <w:r>
        <w:rPr>
          <w:rFonts w:ascii="Helvetica" w:hAnsi="Helvetica"/>
        </w:rPr>
        <w:t xml:space="preserve">. </w:t>
      </w:r>
      <w:r w:rsidR="006F6E22">
        <w:rPr>
          <w:rFonts w:ascii="Helvetica" w:hAnsi="Helvetica"/>
        </w:rPr>
        <w:t xml:space="preserve">2nd ed. New York: </w:t>
      </w:r>
      <w:proofErr w:type="spellStart"/>
      <w:r w:rsidR="006F6E22">
        <w:rPr>
          <w:rFonts w:ascii="Helvetica" w:hAnsi="Helvetica"/>
        </w:rPr>
        <w:t>Nantier</w:t>
      </w:r>
      <w:proofErr w:type="spellEnd"/>
      <w:r w:rsidR="006F6E22">
        <w:rPr>
          <w:rFonts w:ascii="Helvetica" w:hAnsi="Helvetica"/>
        </w:rPr>
        <w:t xml:space="preserve"> Beall </w:t>
      </w:r>
      <w:proofErr w:type="spellStart"/>
      <w:r w:rsidR="006F6E22">
        <w:rPr>
          <w:rFonts w:ascii="Helvetica" w:hAnsi="Helvetica"/>
        </w:rPr>
        <w:t>Minoustchine</w:t>
      </w:r>
      <w:proofErr w:type="spellEnd"/>
      <w:r w:rsidR="006F6E22">
        <w:rPr>
          <w:rFonts w:ascii="Helvetica" w:hAnsi="Helvetica"/>
        </w:rPr>
        <w:t xml:space="preserve"> Publishing, p.</w:t>
      </w:r>
      <w:r w:rsidR="00616389">
        <w:rPr>
          <w:rFonts w:ascii="Helvetica" w:hAnsi="Helvetica"/>
        </w:rPr>
        <w:t>104-105</w:t>
      </w:r>
    </w:p>
    <w:p w14:paraId="35A1D769" w14:textId="0B3C3A31" w:rsidR="00D32146" w:rsidRDefault="00D32146" w:rsidP="00E42F56">
      <w:pPr>
        <w:pStyle w:val="ListParagraph"/>
        <w:numPr>
          <w:ilvl w:val="0"/>
          <w:numId w:val="1"/>
        </w:numPr>
        <w:ind w:left="714" w:hanging="357"/>
        <w:rPr>
          <w:rFonts w:ascii="Helvetica" w:hAnsi="Helvetica"/>
        </w:rPr>
      </w:pPr>
      <w:proofErr w:type="spellStart"/>
      <w:r>
        <w:rPr>
          <w:rFonts w:ascii="Helvetica" w:hAnsi="Helvetica"/>
        </w:rPr>
        <w:t>Anastassov</w:t>
      </w:r>
      <w:proofErr w:type="spellEnd"/>
      <w:r>
        <w:rPr>
          <w:rFonts w:ascii="Helvetica" w:hAnsi="Helvetica"/>
        </w:rPr>
        <w:t>, A.C. (</w:t>
      </w:r>
      <w:r w:rsidR="00A539CE">
        <w:rPr>
          <w:rFonts w:ascii="Helvetica" w:hAnsi="Helvetica"/>
        </w:rPr>
        <w:t>2017</w:t>
      </w:r>
      <w:r>
        <w:rPr>
          <w:rFonts w:ascii="Helvetica" w:hAnsi="Helvetica"/>
        </w:rPr>
        <w:t xml:space="preserve">) </w:t>
      </w:r>
      <w:r w:rsidR="00B25832">
        <w:rPr>
          <w:rFonts w:ascii="Helvetica" w:hAnsi="Helvetica"/>
          <w:i/>
        </w:rPr>
        <w:t xml:space="preserve">Cold comfort </w:t>
      </w:r>
      <w:r w:rsidR="00B25832">
        <w:rPr>
          <w:rFonts w:ascii="Helvetica" w:hAnsi="Helvetica"/>
        </w:rPr>
        <w:t>[</w:t>
      </w:r>
      <w:r w:rsidR="00406052">
        <w:rPr>
          <w:rFonts w:ascii="Helvetica" w:hAnsi="Helvetica"/>
        </w:rPr>
        <w:t xml:space="preserve">Ink </w:t>
      </w:r>
      <w:r w:rsidR="00BF5F82">
        <w:rPr>
          <w:rFonts w:ascii="Helvetica" w:hAnsi="Helvetica"/>
        </w:rPr>
        <w:t>and colour pencil</w:t>
      </w:r>
      <w:r w:rsidR="00B25832">
        <w:rPr>
          <w:rFonts w:ascii="Helvetica" w:hAnsi="Helvetica"/>
        </w:rPr>
        <w:t xml:space="preserve">]. </w:t>
      </w:r>
      <w:r w:rsidR="00BF5F82">
        <w:rPr>
          <w:rFonts w:ascii="Helvetica" w:hAnsi="Helvetica"/>
        </w:rPr>
        <w:t>Private collection</w:t>
      </w:r>
    </w:p>
    <w:p w14:paraId="2AA44D3E" w14:textId="0AB00212" w:rsidR="006B2DE1" w:rsidRDefault="00957055" w:rsidP="00E42F56">
      <w:pPr>
        <w:pStyle w:val="ListParagraph"/>
        <w:numPr>
          <w:ilvl w:val="0"/>
          <w:numId w:val="1"/>
        </w:numPr>
        <w:ind w:left="714" w:hanging="357"/>
        <w:rPr>
          <w:rFonts w:ascii="Helvetica" w:hAnsi="Helvetica"/>
        </w:rPr>
      </w:pPr>
      <w:r>
        <w:rPr>
          <w:rFonts w:ascii="Helvetica" w:hAnsi="Helvetica"/>
        </w:rPr>
        <w:t xml:space="preserve">Feiffer, J. (1979) </w:t>
      </w:r>
      <w:r>
        <w:rPr>
          <w:rFonts w:ascii="Helvetica" w:hAnsi="Helvetica"/>
          <w:i/>
        </w:rPr>
        <w:t>Tantrum</w:t>
      </w:r>
      <w:r>
        <w:rPr>
          <w:rFonts w:ascii="Helvetica" w:hAnsi="Helvetica"/>
        </w:rPr>
        <w:t>. 1st ed. New York: Alfred A. Knopf Inc., p.42</w:t>
      </w:r>
    </w:p>
    <w:p w14:paraId="51141680" w14:textId="77777777" w:rsidR="00957055" w:rsidRPr="002578A4" w:rsidRDefault="00957055" w:rsidP="00E42F56">
      <w:pPr>
        <w:pStyle w:val="ListParagraph"/>
        <w:numPr>
          <w:ilvl w:val="0"/>
          <w:numId w:val="1"/>
        </w:numPr>
        <w:ind w:left="714" w:hanging="357"/>
        <w:rPr>
          <w:rFonts w:ascii="Helvetica" w:hAnsi="Helvetica"/>
        </w:rPr>
      </w:pPr>
    </w:p>
    <w:p w14:paraId="1359284B" w14:textId="77777777" w:rsidR="00E42F56" w:rsidRPr="00ED336D" w:rsidRDefault="00E42F56" w:rsidP="00E42F56">
      <w:pPr>
        <w:ind w:left="1077" w:hanging="720"/>
        <w:rPr>
          <w:lang w:val="en-GB"/>
        </w:rPr>
      </w:pPr>
    </w:p>
    <w:p w14:paraId="5E6B702E" w14:textId="77777777" w:rsidR="00E42F56" w:rsidRDefault="00E42F56" w:rsidP="00E42F56">
      <w:pPr>
        <w:rPr>
          <w:lang w:val="en-GB"/>
        </w:rPr>
      </w:pPr>
    </w:p>
    <w:p w14:paraId="5ABB719F" w14:textId="77777777" w:rsidR="00E42F56" w:rsidRDefault="00E42F56" w:rsidP="00E42F56">
      <w:pPr>
        <w:rPr>
          <w:lang w:val="en-GB"/>
        </w:rPr>
      </w:pPr>
      <w:r>
        <w:rPr>
          <w:b/>
          <w:lang w:val="en-GB"/>
        </w:rPr>
        <w:t>JOURNALS</w:t>
      </w:r>
    </w:p>
    <w:p w14:paraId="732E8569" w14:textId="77777777" w:rsidR="00E42F56" w:rsidRDefault="00E42F56" w:rsidP="00E42F56">
      <w:pPr>
        <w:rPr>
          <w:lang w:val="en-GB"/>
        </w:rPr>
      </w:pPr>
    </w:p>
    <w:p w14:paraId="5AC110DE" w14:textId="77777777" w:rsidR="00E42F56" w:rsidRDefault="00E42F56" w:rsidP="00E42F56">
      <w:pPr>
        <w:rPr>
          <w:lang w:val="en-GB"/>
        </w:rPr>
      </w:pPr>
    </w:p>
    <w:p w14:paraId="3BB0FB13" w14:textId="77777777" w:rsidR="00E42F56" w:rsidRPr="00636E44" w:rsidRDefault="00E42F56" w:rsidP="00E42F56">
      <w:pPr>
        <w:rPr>
          <w:b/>
          <w:lang w:val="en-GB"/>
        </w:rPr>
      </w:pPr>
      <w:r>
        <w:rPr>
          <w:b/>
          <w:lang w:val="en-GB"/>
        </w:rPr>
        <w:t>ONLINE ARTICLES</w:t>
      </w:r>
    </w:p>
    <w:p w14:paraId="0472D4E7" w14:textId="0A6CC412" w:rsidR="005E0D83" w:rsidRDefault="005E0D83" w:rsidP="00E42F56">
      <w:pPr>
        <w:ind w:left="1077" w:hanging="720"/>
        <w:rPr>
          <w:rFonts w:eastAsia="Times New Roman"/>
        </w:rPr>
      </w:pPr>
      <w:r>
        <w:rPr>
          <w:rFonts w:eastAsia="Times New Roman"/>
        </w:rPr>
        <w:t xml:space="preserve">Cole, S. (2019) Girls Do Porn was a crime ring, not a porn site, industry experts say. </w:t>
      </w:r>
      <w:r>
        <w:rPr>
          <w:rFonts w:eastAsia="Times New Roman"/>
          <w:i/>
        </w:rPr>
        <w:t xml:space="preserve">Motherboard </w:t>
      </w:r>
      <w:r>
        <w:rPr>
          <w:rFonts w:eastAsia="Times New Roman"/>
        </w:rPr>
        <w:t xml:space="preserve">[online]. Available at: </w:t>
      </w:r>
      <w:r w:rsidRPr="005E0D83">
        <w:rPr>
          <w:rFonts w:eastAsia="Times New Roman"/>
        </w:rPr>
        <w:t>https://www.vice.com/en/article/3kx483/girls-do-porn-sex-trafficking-fbi-indictment</w:t>
      </w:r>
      <w:r>
        <w:rPr>
          <w:rFonts w:eastAsia="Times New Roman"/>
        </w:rPr>
        <w:t xml:space="preserve"> [Accessed 3 Dec 2020]</w:t>
      </w:r>
    </w:p>
    <w:p w14:paraId="2FD3AA7C" w14:textId="61AF8163" w:rsidR="00004708" w:rsidRDefault="005E0D83" w:rsidP="00E42F56">
      <w:pPr>
        <w:ind w:left="1077" w:hanging="720"/>
        <w:rPr>
          <w:rFonts w:eastAsia="Times New Roman"/>
        </w:rPr>
      </w:pPr>
      <w:r>
        <w:rPr>
          <w:rFonts w:eastAsia="Times New Roman"/>
        </w:rPr>
        <w:t>Dunst,</w:t>
      </w:r>
      <w:r w:rsidR="00004708">
        <w:rPr>
          <w:rFonts w:eastAsia="Times New Roman"/>
        </w:rPr>
        <w:t xml:space="preserve"> A. (2019) Graphic novels are comic books, but gentrified. </w:t>
      </w:r>
      <w:r w:rsidR="00004708">
        <w:rPr>
          <w:rFonts w:eastAsia="Times New Roman"/>
          <w:i/>
        </w:rPr>
        <w:t>Jacobin</w:t>
      </w:r>
      <w:r w:rsidR="00004708">
        <w:rPr>
          <w:rFonts w:eastAsia="Times New Roman"/>
        </w:rPr>
        <w:t xml:space="preserve"> [online]. Available at: </w:t>
      </w:r>
      <w:r w:rsidR="00004708" w:rsidRPr="00004708">
        <w:rPr>
          <w:rFonts w:eastAsia="Times New Roman"/>
        </w:rPr>
        <w:t>https://jacobinmag.com/2019/12/graphic-novels-comic-books-gentrification</w:t>
      </w:r>
      <w:r w:rsidR="00004708">
        <w:rPr>
          <w:rFonts w:eastAsia="Times New Roman"/>
        </w:rPr>
        <w:t xml:space="preserve"> [Accessed 26 Nov 2020]</w:t>
      </w:r>
    </w:p>
    <w:p w14:paraId="729C245D" w14:textId="59ACD008" w:rsidR="00572BA1" w:rsidRDefault="00572BA1" w:rsidP="00E42F56">
      <w:pPr>
        <w:ind w:left="1077" w:hanging="720"/>
        <w:rPr>
          <w:rFonts w:eastAsia="Times New Roman"/>
        </w:rPr>
      </w:pPr>
      <w:r>
        <w:rPr>
          <w:rFonts w:eastAsia="Times New Roman"/>
        </w:rPr>
        <w:t>Knowles, T.</w:t>
      </w:r>
      <w:r w:rsidR="0010281B">
        <w:rPr>
          <w:rFonts w:eastAsia="Times New Roman"/>
        </w:rPr>
        <w:t>, Hamilton, F. &amp; Simpson J.</w:t>
      </w:r>
      <w:r>
        <w:rPr>
          <w:rFonts w:eastAsia="Times New Roman"/>
        </w:rPr>
        <w:t xml:space="preserve"> (2020) </w:t>
      </w:r>
      <w:r w:rsidR="0010281B">
        <w:rPr>
          <w:rFonts w:eastAsia="Times New Roman"/>
        </w:rPr>
        <w:t xml:space="preserve">Far right recruiting children on YouTube. </w:t>
      </w:r>
      <w:r w:rsidR="0010281B">
        <w:rPr>
          <w:rFonts w:eastAsia="Times New Roman"/>
          <w:i/>
        </w:rPr>
        <w:t>The Times</w:t>
      </w:r>
      <w:r w:rsidR="0010281B">
        <w:rPr>
          <w:rFonts w:eastAsia="Times New Roman"/>
        </w:rPr>
        <w:t xml:space="preserve"> [online]. Available at: </w:t>
      </w:r>
      <w:r w:rsidR="0010281B" w:rsidRPr="0010281B">
        <w:rPr>
          <w:rFonts w:eastAsia="Times New Roman"/>
        </w:rPr>
        <w:t>https://www.thetimes.co.uk/article/far-right-recruiting-children-on-youtube-0xknjffws</w:t>
      </w:r>
      <w:r w:rsidR="0010281B">
        <w:rPr>
          <w:rFonts w:eastAsia="Times New Roman"/>
        </w:rPr>
        <w:t xml:space="preserve"> [Accessed 3 Dec 2020]</w:t>
      </w:r>
    </w:p>
    <w:p w14:paraId="0BAD2957" w14:textId="18692B5B" w:rsidR="0087219D" w:rsidRPr="0087219D" w:rsidRDefault="0087219D" w:rsidP="00E42F56">
      <w:pPr>
        <w:ind w:left="1077" w:hanging="720"/>
        <w:rPr>
          <w:rFonts w:eastAsia="Times New Roman"/>
        </w:rPr>
      </w:pPr>
      <w:r>
        <w:rPr>
          <w:rFonts w:eastAsia="Times New Roman"/>
        </w:rPr>
        <w:t xml:space="preserve">Kristof, N. (2020) The children of </w:t>
      </w:r>
      <w:proofErr w:type="spellStart"/>
      <w:r>
        <w:rPr>
          <w:rFonts w:eastAsia="Times New Roman"/>
        </w:rPr>
        <w:t>PornHub</w:t>
      </w:r>
      <w:proofErr w:type="spellEnd"/>
      <w:r>
        <w:rPr>
          <w:rFonts w:eastAsia="Times New Roman"/>
        </w:rPr>
        <w:t xml:space="preserve">. </w:t>
      </w:r>
      <w:r>
        <w:rPr>
          <w:rFonts w:eastAsia="Times New Roman"/>
          <w:i/>
        </w:rPr>
        <w:t xml:space="preserve">The New York Times </w:t>
      </w:r>
      <w:r>
        <w:rPr>
          <w:rFonts w:eastAsia="Times New Roman"/>
        </w:rPr>
        <w:t xml:space="preserve">[online]. Available at: </w:t>
      </w:r>
      <w:r w:rsidRPr="0087219D">
        <w:rPr>
          <w:rFonts w:eastAsia="Times New Roman"/>
        </w:rPr>
        <w:t>https://www.nytimes.com/2020/12/04/opinion/sunday/pornhub-rape-trafficking.html?smid=tw-share</w:t>
      </w:r>
      <w:r>
        <w:rPr>
          <w:rFonts w:eastAsia="Times New Roman"/>
        </w:rPr>
        <w:t xml:space="preserve"> [Accessed 5 Dec 2020]</w:t>
      </w:r>
    </w:p>
    <w:p w14:paraId="2E245B29" w14:textId="73A69DD7" w:rsidR="00145925" w:rsidRPr="00145925" w:rsidRDefault="00145925" w:rsidP="00E42F56">
      <w:pPr>
        <w:ind w:left="1077" w:hanging="720"/>
        <w:rPr>
          <w:rFonts w:eastAsia="Times New Roman"/>
        </w:rPr>
      </w:pPr>
      <w:r>
        <w:rPr>
          <w:rFonts w:eastAsia="Times New Roman"/>
        </w:rPr>
        <w:t xml:space="preserve">Shah, K. (2018) EJ Bradford was shot three times from behind by office, autopsy reveals. </w:t>
      </w:r>
      <w:r>
        <w:rPr>
          <w:rFonts w:eastAsia="Times New Roman"/>
          <w:i/>
        </w:rPr>
        <w:t>The Guardian</w:t>
      </w:r>
      <w:r>
        <w:rPr>
          <w:rFonts w:eastAsia="Times New Roman"/>
        </w:rPr>
        <w:t xml:space="preserve"> [online]. Available at: </w:t>
      </w:r>
      <w:r w:rsidRPr="00145925">
        <w:rPr>
          <w:rFonts w:eastAsia="Times New Roman"/>
        </w:rPr>
        <w:t>https://www.theguardian.com/us-news/2018/dec/03/ej-bradford-alabama-police-mall-shooting-autopsy</w:t>
      </w:r>
      <w:r>
        <w:rPr>
          <w:rFonts w:eastAsia="Times New Roman"/>
          <w:b/>
        </w:rPr>
        <w:t xml:space="preserve"> </w:t>
      </w:r>
      <w:r>
        <w:rPr>
          <w:rFonts w:eastAsia="Times New Roman"/>
        </w:rPr>
        <w:t>[Accessed 3 Dec 2020]</w:t>
      </w:r>
    </w:p>
    <w:p w14:paraId="644882BD" w14:textId="7577B7B0" w:rsidR="00E42F56" w:rsidRPr="00066A09" w:rsidRDefault="00E42F56" w:rsidP="00E42F56">
      <w:pPr>
        <w:ind w:left="1077" w:hanging="720"/>
        <w:rPr>
          <w:rFonts w:eastAsia="Times New Roman"/>
        </w:rPr>
      </w:pPr>
      <w:proofErr w:type="spellStart"/>
      <w:r>
        <w:rPr>
          <w:rFonts w:eastAsia="Times New Roman"/>
        </w:rPr>
        <w:t>Y</w:t>
      </w:r>
      <w:r w:rsidR="00F453F0">
        <w:rPr>
          <w:rFonts w:eastAsia="Times New Roman"/>
        </w:rPr>
        <w:t>ar</w:t>
      </w:r>
      <w:proofErr w:type="spellEnd"/>
      <w:r w:rsidR="00F453F0">
        <w:rPr>
          <w:rFonts w:eastAsia="Times New Roman"/>
        </w:rPr>
        <w:t>, S. &amp; Bromwich, J. E. (2019)</w:t>
      </w:r>
      <w:r>
        <w:rPr>
          <w:rFonts w:eastAsia="Times New Roman"/>
        </w:rPr>
        <w:t xml:space="preserve"> Tales from the teenage cancel culture. </w:t>
      </w:r>
      <w:r>
        <w:rPr>
          <w:rFonts w:eastAsia="Times New Roman"/>
          <w:i/>
        </w:rPr>
        <w:t>The New York Times</w:t>
      </w:r>
      <w:r>
        <w:rPr>
          <w:rFonts w:eastAsia="Times New Roman"/>
        </w:rPr>
        <w:t xml:space="preserve"> [online]. Available at: </w:t>
      </w:r>
      <w:r w:rsidRPr="00066A09">
        <w:t>https://www.nytimes.com/2019/10/31/style/cancel-culture.html</w:t>
      </w:r>
      <w:r>
        <w:t xml:space="preserve"> [Accessed </w:t>
      </w:r>
      <w:r w:rsidR="001460F1">
        <w:t>7</w:t>
      </w:r>
      <w:r>
        <w:t xml:space="preserve"> </w:t>
      </w:r>
      <w:r w:rsidR="001460F1">
        <w:t>Nov</w:t>
      </w:r>
      <w:r>
        <w:t xml:space="preserve"> 2020]</w:t>
      </w:r>
    </w:p>
    <w:p w14:paraId="338139C0" w14:textId="77777777" w:rsidR="007B7BAA" w:rsidRDefault="007B7BAA">
      <w:pPr>
        <w:rPr>
          <w:lang w:val="en-GB"/>
        </w:rPr>
      </w:pPr>
    </w:p>
    <w:p w14:paraId="2664BD02" w14:textId="2E807EFC" w:rsidR="0096118B" w:rsidRPr="00636E44" w:rsidRDefault="0096118B" w:rsidP="0096118B">
      <w:pPr>
        <w:rPr>
          <w:b/>
          <w:lang w:val="en-GB"/>
        </w:rPr>
      </w:pPr>
      <w:r>
        <w:rPr>
          <w:b/>
          <w:lang w:val="en-GB"/>
        </w:rPr>
        <w:t>YOUTUBE VIDEOS</w:t>
      </w:r>
    </w:p>
    <w:p w14:paraId="518A14B1" w14:textId="53FB6767" w:rsidR="00913FDA" w:rsidRDefault="00913FDA" w:rsidP="0096118B">
      <w:pPr>
        <w:ind w:left="1077" w:hanging="720"/>
        <w:rPr>
          <w:rFonts w:eastAsia="Times New Roman"/>
        </w:rPr>
      </w:pPr>
      <w:r>
        <w:rPr>
          <w:rFonts w:eastAsia="Times New Roman"/>
        </w:rPr>
        <w:t>ElectricDragon505</w:t>
      </w:r>
      <w:r w:rsidR="009849C2">
        <w:rPr>
          <w:rFonts w:eastAsia="Times New Roman"/>
        </w:rPr>
        <w:t xml:space="preserve">. (2018) </w:t>
      </w:r>
      <w:r w:rsidR="009849C2" w:rsidRPr="009849C2">
        <w:rPr>
          <w:rFonts w:eastAsia="Times New Roman"/>
          <w:i/>
        </w:rPr>
        <w:t xml:space="preserve">The history of Ralph </w:t>
      </w:r>
      <w:proofErr w:type="spellStart"/>
      <w:r w:rsidR="009849C2" w:rsidRPr="009849C2">
        <w:rPr>
          <w:rFonts w:eastAsia="Times New Roman"/>
          <w:i/>
        </w:rPr>
        <w:t>Bakshi</w:t>
      </w:r>
      <w:proofErr w:type="spellEnd"/>
      <w:r w:rsidR="009849C2" w:rsidRPr="009849C2">
        <w:rPr>
          <w:rFonts w:eastAsia="Times New Roman"/>
          <w:i/>
        </w:rPr>
        <w:t xml:space="preserve"> 1/5 - Animation lookback</w:t>
      </w:r>
      <w:r w:rsidR="009849C2">
        <w:rPr>
          <w:rFonts w:eastAsia="Times New Roman"/>
        </w:rPr>
        <w:t>. Available at: &lt;</w:t>
      </w:r>
      <w:r w:rsidR="009849C2" w:rsidRPr="009849C2">
        <w:rPr>
          <w:rFonts w:eastAsia="Times New Roman"/>
        </w:rPr>
        <w:t>https://www.youtube.com/watch?v=VFbrMKZlZZM&amp;ab_channel=ElectricDragon505</w:t>
      </w:r>
      <w:r w:rsidR="009849C2">
        <w:rPr>
          <w:rFonts w:eastAsia="Times New Roman"/>
        </w:rPr>
        <w:t>&gt; [Accessed 23 Dec 2020]</w:t>
      </w:r>
    </w:p>
    <w:p w14:paraId="01B3C30F" w14:textId="49351671" w:rsidR="0096118B" w:rsidRPr="00066A09" w:rsidRDefault="005C6B89" w:rsidP="0096118B">
      <w:pPr>
        <w:ind w:left="1077" w:hanging="720"/>
        <w:rPr>
          <w:rFonts w:eastAsia="Times New Roman"/>
        </w:rPr>
      </w:pPr>
      <w:r>
        <w:rPr>
          <w:rFonts w:eastAsia="Times New Roman"/>
        </w:rPr>
        <w:t>TED</w:t>
      </w:r>
      <w:r w:rsidR="0096118B">
        <w:rPr>
          <w:rFonts w:eastAsia="Times New Roman"/>
        </w:rPr>
        <w:t>. (20</w:t>
      </w:r>
      <w:r w:rsidR="003317AC">
        <w:rPr>
          <w:rFonts w:eastAsia="Times New Roman"/>
        </w:rPr>
        <w:t>0</w:t>
      </w:r>
      <w:r w:rsidR="00F453F0">
        <w:rPr>
          <w:rFonts w:eastAsia="Times New Roman"/>
        </w:rPr>
        <w:t>9)</w:t>
      </w:r>
      <w:r w:rsidR="0096118B">
        <w:rPr>
          <w:rFonts w:eastAsia="Times New Roman"/>
        </w:rPr>
        <w:t xml:space="preserve"> </w:t>
      </w:r>
      <w:r w:rsidR="001E47C0" w:rsidRPr="001E47C0">
        <w:rPr>
          <w:rFonts w:eastAsia="Times New Roman"/>
          <w:i/>
        </w:rPr>
        <w:t>Scott McCloud: Understanding comics</w:t>
      </w:r>
      <w:r w:rsidR="0096118B">
        <w:rPr>
          <w:rFonts w:eastAsia="Times New Roman"/>
        </w:rPr>
        <w:t xml:space="preserve">. Available at: </w:t>
      </w:r>
      <w:r w:rsidR="000A67EA">
        <w:rPr>
          <w:rFonts w:eastAsia="Times New Roman"/>
        </w:rPr>
        <w:t>&lt;</w:t>
      </w:r>
      <w:r w:rsidRPr="005C6B89">
        <w:t>https://www.youtube.com/watch?v=fXYckRgsdjI&amp;ab_channel=TED</w:t>
      </w:r>
      <w:r w:rsidR="000A67EA">
        <w:t>&gt;</w:t>
      </w:r>
      <w:r w:rsidR="0096118B">
        <w:t xml:space="preserve"> [Accessed </w:t>
      </w:r>
      <w:r>
        <w:t>20</w:t>
      </w:r>
      <w:r w:rsidR="0096118B">
        <w:t xml:space="preserve"> Nov 2020]</w:t>
      </w:r>
    </w:p>
    <w:p w14:paraId="7F915363" w14:textId="77777777" w:rsidR="007B7BAA" w:rsidRPr="00AC236D" w:rsidRDefault="007B7BAA">
      <w:pPr>
        <w:rPr>
          <w:lang w:val="en-GB"/>
        </w:rPr>
      </w:pPr>
    </w:p>
    <w:sectPr w:rsidR="007B7BAA" w:rsidRPr="00AC236D" w:rsidSect="00030BB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3D5864"/>
    <w:multiLevelType w:val="hybridMultilevel"/>
    <w:tmpl w:val="9C305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5226FE0"/>
    <w:multiLevelType w:val="hybridMultilevel"/>
    <w:tmpl w:val="3ED85466"/>
    <w:lvl w:ilvl="0" w:tplc="5928D542">
      <w:start w:val="1"/>
      <w:numFmt w:val="decimal"/>
      <w:lvlText w:val="%1."/>
      <w:lvlJc w:val="left"/>
      <w:pPr>
        <w:ind w:left="2769" w:hanging="360"/>
      </w:pPr>
      <w:rPr>
        <w:rFonts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075029"/>
    <w:multiLevelType w:val="hybridMultilevel"/>
    <w:tmpl w:val="06B46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236D"/>
    <w:rsid w:val="0000314E"/>
    <w:rsid w:val="00004708"/>
    <w:rsid w:val="00007BD1"/>
    <w:rsid w:val="000130D1"/>
    <w:rsid w:val="00024F0D"/>
    <w:rsid w:val="00030BB8"/>
    <w:rsid w:val="00032CF1"/>
    <w:rsid w:val="00036E48"/>
    <w:rsid w:val="000377DF"/>
    <w:rsid w:val="000425D0"/>
    <w:rsid w:val="000624F5"/>
    <w:rsid w:val="00067536"/>
    <w:rsid w:val="00072B6E"/>
    <w:rsid w:val="0007323E"/>
    <w:rsid w:val="00074151"/>
    <w:rsid w:val="000814C0"/>
    <w:rsid w:val="00086879"/>
    <w:rsid w:val="000914FA"/>
    <w:rsid w:val="000A0F4A"/>
    <w:rsid w:val="000A36FA"/>
    <w:rsid w:val="000A67EA"/>
    <w:rsid w:val="000B4F4F"/>
    <w:rsid w:val="000C05E2"/>
    <w:rsid w:val="000C4EFC"/>
    <w:rsid w:val="000C67E2"/>
    <w:rsid w:val="000D166C"/>
    <w:rsid w:val="000D3EDA"/>
    <w:rsid w:val="000F057A"/>
    <w:rsid w:val="000F0FC0"/>
    <w:rsid w:val="000F7628"/>
    <w:rsid w:val="000F7C87"/>
    <w:rsid w:val="0010281B"/>
    <w:rsid w:val="001203C6"/>
    <w:rsid w:val="00121A57"/>
    <w:rsid w:val="00122182"/>
    <w:rsid w:val="0012797E"/>
    <w:rsid w:val="001343B3"/>
    <w:rsid w:val="00136AE5"/>
    <w:rsid w:val="00143262"/>
    <w:rsid w:val="001456C1"/>
    <w:rsid w:val="00145925"/>
    <w:rsid w:val="00145AD6"/>
    <w:rsid w:val="001460F1"/>
    <w:rsid w:val="001504DF"/>
    <w:rsid w:val="00151BAB"/>
    <w:rsid w:val="001613B2"/>
    <w:rsid w:val="00167402"/>
    <w:rsid w:val="00171E3A"/>
    <w:rsid w:val="001721D4"/>
    <w:rsid w:val="00174170"/>
    <w:rsid w:val="001839D9"/>
    <w:rsid w:val="001A663A"/>
    <w:rsid w:val="001B1EBC"/>
    <w:rsid w:val="001B332D"/>
    <w:rsid w:val="001B426A"/>
    <w:rsid w:val="001C479D"/>
    <w:rsid w:val="001D20AC"/>
    <w:rsid w:val="001D26B6"/>
    <w:rsid w:val="001D6CC6"/>
    <w:rsid w:val="001E47C0"/>
    <w:rsid w:val="001E57A9"/>
    <w:rsid w:val="001E581A"/>
    <w:rsid w:val="001E6CAB"/>
    <w:rsid w:val="001F13AB"/>
    <w:rsid w:val="001F441D"/>
    <w:rsid w:val="001F6E47"/>
    <w:rsid w:val="001F763B"/>
    <w:rsid w:val="00207EB6"/>
    <w:rsid w:val="002169E9"/>
    <w:rsid w:val="00230263"/>
    <w:rsid w:val="002465BA"/>
    <w:rsid w:val="00254E56"/>
    <w:rsid w:val="002614FA"/>
    <w:rsid w:val="00263999"/>
    <w:rsid w:val="00264981"/>
    <w:rsid w:val="00265559"/>
    <w:rsid w:val="00266104"/>
    <w:rsid w:val="0027472E"/>
    <w:rsid w:val="00295511"/>
    <w:rsid w:val="002A23FE"/>
    <w:rsid w:val="002A2EC8"/>
    <w:rsid w:val="002A3320"/>
    <w:rsid w:val="002B5CCF"/>
    <w:rsid w:val="002E3FC2"/>
    <w:rsid w:val="002F3E2C"/>
    <w:rsid w:val="002F4A6A"/>
    <w:rsid w:val="002F7EF6"/>
    <w:rsid w:val="00306F41"/>
    <w:rsid w:val="003115E8"/>
    <w:rsid w:val="00312882"/>
    <w:rsid w:val="00314224"/>
    <w:rsid w:val="003159DE"/>
    <w:rsid w:val="00321205"/>
    <w:rsid w:val="0032423B"/>
    <w:rsid w:val="003317AC"/>
    <w:rsid w:val="0033190F"/>
    <w:rsid w:val="00337AAC"/>
    <w:rsid w:val="0034305C"/>
    <w:rsid w:val="00347447"/>
    <w:rsid w:val="00353D25"/>
    <w:rsid w:val="003573F4"/>
    <w:rsid w:val="00360E13"/>
    <w:rsid w:val="0036129F"/>
    <w:rsid w:val="0036243D"/>
    <w:rsid w:val="0036461F"/>
    <w:rsid w:val="00365B05"/>
    <w:rsid w:val="00371488"/>
    <w:rsid w:val="0037567A"/>
    <w:rsid w:val="00376139"/>
    <w:rsid w:val="00383DEE"/>
    <w:rsid w:val="00387D44"/>
    <w:rsid w:val="00392938"/>
    <w:rsid w:val="00392F41"/>
    <w:rsid w:val="003B7D49"/>
    <w:rsid w:val="003C5AAF"/>
    <w:rsid w:val="003D0191"/>
    <w:rsid w:val="003E1713"/>
    <w:rsid w:val="003E1C46"/>
    <w:rsid w:val="003E268E"/>
    <w:rsid w:val="003E6E56"/>
    <w:rsid w:val="003E7A45"/>
    <w:rsid w:val="00406052"/>
    <w:rsid w:val="00413970"/>
    <w:rsid w:val="00414DC3"/>
    <w:rsid w:val="004237CF"/>
    <w:rsid w:val="00433E02"/>
    <w:rsid w:val="004365E2"/>
    <w:rsid w:val="00437ED1"/>
    <w:rsid w:val="00440B4E"/>
    <w:rsid w:val="00440E7C"/>
    <w:rsid w:val="00442AB1"/>
    <w:rsid w:val="00447240"/>
    <w:rsid w:val="0046712A"/>
    <w:rsid w:val="00470CD2"/>
    <w:rsid w:val="00471E03"/>
    <w:rsid w:val="0047391F"/>
    <w:rsid w:val="00480FAB"/>
    <w:rsid w:val="004A173E"/>
    <w:rsid w:val="004A18C4"/>
    <w:rsid w:val="004B023F"/>
    <w:rsid w:val="004B6FDF"/>
    <w:rsid w:val="004C157D"/>
    <w:rsid w:val="004C2084"/>
    <w:rsid w:val="004C3310"/>
    <w:rsid w:val="004C3B31"/>
    <w:rsid w:val="004D152F"/>
    <w:rsid w:val="004E2A02"/>
    <w:rsid w:val="004E3250"/>
    <w:rsid w:val="004E6563"/>
    <w:rsid w:val="004F2431"/>
    <w:rsid w:val="004F433D"/>
    <w:rsid w:val="005026C8"/>
    <w:rsid w:val="00504C1A"/>
    <w:rsid w:val="005127D4"/>
    <w:rsid w:val="00515842"/>
    <w:rsid w:val="0053053B"/>
    <w:rsid w:val="00532328"/>
    <w:rsid w:val="005417DC"/>
    <w:rsid w:val="00541A46"/>
    <w:rsid w:val="00553A64"/>
    <w:rsid w:val="005559E5"/>
    <w:rsid w:val="00565B23"/>
    <w:rsid w:val="00565E23"/>
    <w:rsid w:val="00570B09"/>
    <w:rsid w:val="0057122B"/>
    <w:rsid w:val="00572BA1"/>
    <w:rsid w:val="00573A2E"/>
    <w:rsid w:val="00582034"/>
    <w:rsid w:val="005A540D"/>
    <w:rsid w:val="005A6B67"/>
    <w:rsid w:val="005B16D1"/>
    <w:rsid w:val="005B170C"/>
    <w:rsid w:val="005C3B18"/>
    <w:rsid w:val="005C6130"/>
    <w:rsid w:val="005C6B89"/>
    <w:rsid w:val="005D1DF3"/>
    <w:rsid w:val="005E0D83"/>
    <w:rsid w:val="005E2362"/>
    <w:rsid w:val="005F1274"/>
    <w:rsid w:val="005F2F9A"/>
    <w:rsid w:val="005F7346"/>
    <w:rsid w:val="005F7BCA"/>
    <w:rsid w:val="00600B0D"/>
    <w:rsid w:val="006016B7"/>
    <w:rsid w:val="00603358"/>
    <w:rsid w:val="006038B1"/>
    <w:rsid w:val="00605B86"/>
    <w:rsid w:val="00606B3B"/>
    <w:rsid w:val="0061039F"/>
    <w:rsid w:val="00612A91"/>
    <w:rsid w:val="00616389"/>
    <w:rsid w:val="00624634"/>
    <w:rsid w:val="006415E3"/>
    <w:rsid w:val="00650C6D"/>
    <w:rsid w:val="00651F61"/>
    <w:rsid w:val="00657E1B"/>
    <w:rsid w:val="00662F8E"/>
    <w:rsid w:val="00667D00"/>
    <w:rsid w:val="006760CE"/>
    <w:rsid w:val="00677262"/>
    <w:rsid w:val="0068191D"/>
    <w:rsid w:val="0068280B"/>
    <w:rsid w:val="00685C07"/>
    <w:rsid w:val="0068611D"/>
    <w:rsid w:val="00692AAE"/>
    <w:rsid w:val="00694358"/>
    <w:rsid w:val="006965A2"/>
    <w:rsid w:val="00697F55"/>
    <w:rsid w:val="006A063B"/>
    <w:rsid w:val="006A239E"/>
    <w:rsid w:val="006B15F2"/>
    <w:rsid w:val="006B2DE1"/>
    <w:rsid w:val="006B3720"/>
    <w:rsid w:val="006B62A1"/>
    <w:rsid w:val="006C454B"/>
    <w:rsid w:val="006C6E47"/>
    <w:rsid w:val="006C6E63"/>
    <w:rsid w:val="006D2803"/>
    <w:rsid w:val="006D6F75"/>
    <w:rsid w:val="006E1510"/>
    <w:rsid w:val="006E15E7"/>
    <w:rsid w:val="006E569C"/>
    <w:rsid w:val="006F445D"/>
    <w:rsid w:val="006F6E22"/>
    <w:rsid w:val="00700BE6"/>
    <w:rsid w:val="007010EF"/>
    <w:rsid w:val="00707FC2"/>
    <w:rsid w:val="007153A3"/>
    <w:rsid w:val="00720C3E"/>
    <w:rsid w:val="007214BB"/>
    <w:rsid w:val="0072217B"/>
    <w:rsid w:val="00723C84"/>
    <w:rsid w:val="007457A2"/>
    <w:rsid w:val="00747BDB"/>
    <w:rsid w:val="00747BE2"/>
    <w:rsid w:val="007515FA"/>
    <w:rsid w:val="00751EE3"/>
    <w:rsid w:val="0075429F"/>
    <w:rsid w:val="007635DC"/>
    <w:rsid w:val="007660B8"/>
    <w:rsid w:val="00770123"/>
    <w:rsid w:val="00773967"/>
    <w:rsid w:val="007766A4"/>
    <w:rsid w:val="007777FB"/>
    <w:rsid w:val="0078108F"/>
    <w:rsid w:val="00783EE8"/>
    <w:rsid w:val="007859B1"/>
    <w:rsid w:val="00787267"/>
    <w:rsid w:val="007A04A9"/>
    <w:rsid w:val="007A0520"/>
    <w:rsid w:val="007A3527"/>
    <w:rsid w:val="007B42B3"/>
    <w:rsid w:val="007B6E57"/>
    <w:rsid w:val="007B7BAA"/>
    <w:rsid w:val="007B7F13"/>
    <w:rsid w:val="007C125C"/>
    <w:rsid w:val="007C6FC6"/>
    <w:rsid w:val="007C7046"/>
    <w:rsid w:val="007D0332"/>
    <w:rsid w:val="007D0AC9"/>
    <w:rsid w:val="007D6B67"/>
    <w:rsid w:val="007D7C0C"/>
    <w:rsid w:val="007E0702"/>
    <w:rsid w:val="007E2231"/>
    <w:rsid w:val="007E2D79"/>
    <w:rsid w:val="007E459C"/>
    <w:rsid w:val="007E7C8C"/>
    <w:rsid w:val="00800DE9"/>
    <w:rsid w:val="0080558E"/>
    <w:rsid w:val="00807DC9"/>
    <w:rsid w:val="00811114"/>
    <w:rsid w:val="00813E5D"/>
    <w:rsid w:val="00823988"/>
    <w:rsid w:val="00827012"/>
    <w:rsid w:val="00833BA4"/>
    <w:rsid w:val="008419F6"/>
    <w:rsid w:val="00842E41"/>
    <w:rsid w:val="0084495E"/>
    <w:rsid w:val="00845717"/>
    <w:rsid w:val="00845730"/>
    <w:rsid w:val="0086249D"/>
    <w:rsid w:val="008634E0"/>
    <w:rsid w:val="00863BBB"/>
    <w:rsid w:val="00865B8F"/>
    <w:rsid w:val="0087034B"/>
    <w:rsid w:val="00870587"/>
    <w:rsid w:val="0087219D"/>
    <w:rsid w:val="0087636A"/>
    <w:rsid w:val="008776F7"/>
    <w:rsid w:val="008813A9"/>
    <w:rsid w:val="008A1478"/>
    <w:rsid w:val="008A2215"/>
    <w:rsid w:val="008A4662"/>
    <w:rsid w:val="008A7B56"/>
    <w:rsid w:val="008B013F"/>
    <w:rsid w:val="008B0484"/>
    <w:rsid w:val="008B446A"/>
    <w:rsid w:val="008B5787"/>
    <w:rsid w:val="008C3710"/>
    <w:rsid w:val="008D15B7"/>
    <w:rsid w:val="008E01E5"/>
    <w:rsid w:val="008E1A24"/>
    <w:rsid w:val="008E55D3"/>
    <w:rsid w:val="008E57A5"/>
    <w:rsid w:val="008F2345"/>
    <w:rsid w:val="008F768C"/>
    <w:rsid w:val="00901EFA"/>
    <w:rsid w:val="00905626"/>
    <w:rsid w:val="00912A51"/>
    <w:rsid w:val="00913FDA"/>
    <w:rsid w:val="00917F1F"/>
    <w:rsid w:val="00935E04"/>
    <w:rsid w:val="009425D2"/>
    <w:rsid w:val="00955971"/>
    <w:rsid w:val="00957055"/>
    <w:rsid w:val="00960E4E"/>
    <w:rsid w:val="0096118B"/>
    <w:rsid w:val="009616CA"/>
    <w:rsid w:val="00964880"/>
    <w:rsid w:val="00970D78"/>
    <w:rsid w:val="009723E5"/>
    <w:rsid w:val="00974872"/>
    <w:rsid w:val="00982F0E"/>
    <w:rsid w:val="00984695"/>
    <w:rsid w:val="009849C2"/>
    <w:rsid w:val="00993811"/>
    <w:rsid w:val="009A1EE8"/>
    <w:rsid w:val="009A71B1"/>
    <w:rsid w:val="009C3D3D"/>
    <w:rsid w:val="009C512F"/>
    <w:rsid w:val="009C6644"/>
    <w:rsid w:val="009C72F9"/>
    <w:rsid w:val="009D1683"/>
    <w:rsid w:val="009E02F6"/>
    <w:rsid w:val="009E1FFC"/>
    <w:rsid w:val="009E7734"/>
    <w:rsid w:val="009F0F35"/>
    <w:rsid w:val="00A00FA4"/>
    <w:rsid w:val="00A11813"/>
    <w:rsid w:val="00A12B69"/>
    <w:rsid w:val="00A21200"/>
    <w:rsid w:val="00A264A4"/>
    <w:rsid w:val="00A264E9"/>
    <w:rsid w:val="00A320FA"/>
    <w:rsid w:val="00A33D26"/>
    <w:rsid w:val="00A35F90"/>
    <w:rsid w:val="00A4113E"/>
    <w:rsid w:val="00A539CE"/>
    <w:rsid w:val="00A65E75"/>
    <w:rsid w:val="00A668E5"/>
    <w:rsid w:val="00A67195"/>
    <w:rsid w:val="00A717B0"/>
    <w:rsid w:val="00A743EA"/>
    <w:rsid w:val="00A858F9"/>
    <w:rsid w:val="00A868B0"/>
    <w:rsid w:val="00A91A89"/>
    <w:rsid w:val="00A932F9"/>
    <w:rsid w:val="00A93E76"/>
    <w:rsid w:val="00A96860"/>
    <w:rsid w:val="00AA3517"/>
    <w:rsid w:val="00AB599E"/>
    <w:rsid w:val="00AC236D"/>
    <w:rsid w:val="00AC5067"/>
    <w:rsid w:val="00AC78CA"/>
    <w:rsid w:val="00AD63EC"/>
    <w:rsid w:val="00AD640C"/>
    <w:rsid w:val="00AD7244"/>
    <w:rsid w:val="00AE2C33"/>
    <w:rsid w:val="00AE5C18"/>
    <w:rsid w:val="00AF23C7"/>
    <w:rsid w:val="00AF3D49"/>
    <w:rsid w:val="00AF45E8"/>
    <w:rsid w:val="00AF5366"/>
    <w:rsid w:val="00AF7032"/>
    <w:rsid w:val="00B01BD3"/>
    <w:rsid w:val="00B0226F"/>
    <w:rsid w:val="00B03193"/>
    <w:rsid w:val="00B07639"/>
    <w:rsid w:val="00B14B2B"/>
    <w:rsid w:val="00B14E27"/>
    <w:rsid w:val="00B20AE2"/>
    <w:rsid w:val="00B248D2"/>
    <w:rsid w:val="00B25832"/>
    <w:rsid w:val="00B25EB0"/>
    <w:rsid w:val="00B3175D"/>
    <w:rsid w:val="00B33AD1"/>
    <w:rsid w:val="00B4148B"/>
    <w:rsid w:val="00B46952"/>
    <w:rsid w:val="00B501E2"/>
    <w:rsid w:val="00B53170"/>
    <w:rsid w:val="00B536B2"/>
    <w:rsid w:val="00B54CE8"/>
    <w:rsid w:val="00B5518D"/>
    <w:rsid w:val="00B55AB9"/>
    <w:rsid w:val="00B6374A"/>
    <w:rsid w:val="00B65CBE"/>
    <w:rsid w:val="00B70B5E"/>
    <w:rsid w:val="00B978C7"/>
    <w:rsid w:val="00BA2A8D"/>
    <w:rsid w:val="00BA76CB"/>
    <w:rsid w:val="00BA7E59"/>
    <w:rsid w:val="00BB3817"/>
    <w:rsid w:val="00BB4F52"/>
    <w:rsid w:val="00BB5058"/>
    <w:rsid w:val="00BB68C6"/>
    <w:rsid w:val="00BB6DBB"/>
    <w:rsid w:val="00BD0726"/>
    <w:rsid w:val="00BD0C6D"/>
    <w:rsid w:val="00BD28E2"/>
    <w:rsid w:val="00BD319E"/>
    <w:rsid w:val="00BE2EA8"/>
    <w:rsid w:val="00BE5EC9"/>
    <w:rsid w:val="00BF227C"/>
    <w:rsid w:val="00BF5F82"/>
    <w:rsid w:val="00C02856"/>
    <w:rsid w:val="00C034DB"/>
    <w:rsid w:val="00C20802"/>
    <w:rsid w:val="00C209C8"/>
    <w:rsid w:val="00C22603"/>
    <w:rsid w:val="00C22C0E"/>
    <w:rsid w:val="00C25F17"/>
    <w:rsid w:val="00C31F73"/>
    <w:rsid w:val="00C417F5"/>
    <w:rsid w:val="00C4504F"/>
    <w:rsid w:val="00C47532"/>
    <w:rsid w:val="00C47DAE"/>
    <w:rsid w:val="00C50793"/>
    <w:rsid w:val="00C50CD6"/>
    <w:rsid w:val="00C64D5B"/>
    <w:rsid w:val="00C64DD7"/>
    <w:rsid w:val="00C65925"/>
    <w:rsid w:val="00C726FB"/>
    <w:rsid w:val="00C75967"/>
    <w:rsid w:val="00C77D89"/>
    <w:rsid w:val="00C8135F"/>
    <w:rsid w:val="00C8511C"/>
    <w:rsid w:val="00C93CC2"/>
    <w:rsid w:val="00C975A7"/>
    <w:rsid w:val="00CA4B3A"/>
    <w:rsid w:val="00CA6ECF"/>
    <w:rsid w:val="00CB0349"/>
    <w:rsid w:val="00CB044D"/>
    <w:rsid w:val="00CB6D56"/>
    <w:rsid w:val="00CC2783"/>
    <w:rsid w:val="00CC33C4"/>
    <w:rsid w:val="00CD5F38"/>
    <w:rsid w:val="00CE37E2"/>
    <w:rsid w:val="00CE6B47"/>
    <w:rsid w:val="00D0186C"/>
    <w:rsid w:val="00D071DC"/>
    <w:rsid w:val="00D14BCD"/>
    <w:rsid w:val="00D239BB"/>
    <w:rsid w:val="00D24ED5"/>
    <w:rsid w:val="00D32146"/>
    <w:rsid w:val="00D477C4"/>
    <w:rsid w:val="00D53C2E"/>
    <w:rsid w:val="00D5699A"/>
    <w:rsid w:val="00D61043"/>
    <w:rsid w:val="00D6328C"/>
    <w:rsid w:val="00D66A0A"/>
    <w:rsid w:val="00D6721A"/>
    <w:rsid w:val="00D727CA"/>
    <w:rsid w:val="00D855C4"/>
    <w:rsid w:val="00D870B0"/>
    <w:rsid w:val="00D949BC"/>
    <w:rsid w:val="00D97E0E"/>
    <w:rsid w:val="00DA1D7D"/>
    <w:rsid w:val="00DB04C8"/>
    <w:rsid w:val="00DB1A75"/>
    <w:rsid w:val="00DB61AD"/>
    <w:rsid w:val="00DC4590"/>
    <w:rsid w:val="00DC7510"/>
    <w:rsid w:val="00DD05A0"/>
    <w:rsid w:val="00DD4E89"/>
    <w:rsid w:val="00DD74B1"/>
    <w:rsid w:val="00DE24FC"/>
    <w:rsid w:val="00DE42C0"/>
    <w:rsid w:val="00DF6056"/>
    <w:rsid w:val="00E05634"/>
    <w:rsid w:val="00E10947"/>
    <w:rsid w:val="00E119A8"/>
    <w:rsid w:val="00E16B68"/>
    <w:rsid w:val="00E20F5E"/>
    <w:rsid w:val="00E24418"/>
    <w:rsid w:val="00E32716"/>
    <w:rsid w:val="00E3698D"/>
    <w:rsid w:val="00E42F56"/>
    <w:rsid w:val="00E610CF"/>
    <w:rsid w:val="00E61762"/>
    <w:rsid w:val="00E6211A"/>
    <w:rsid w:val="00E63AE2"/>
    <w:rsid w:val="00E70500"/>
    <w:rsid w:val="00E71501"/>
    <w:rsid w:val="00E72158"/>
    <w:rsid w:val="00E82455"/>
    <w:rsid w:val="00E842AF"/>
    <w:rsid w:val="00E84BEB"/>
    <w:rsid w:val="00E951E5"/>
    <w:rsid w:val="00EB6A50"/>
    <w:rsid w:val="00EB6AE6"/>
    <w:rsid w:val="00EC01DD"/>
    <w:rsid w:val="00EC1F30"/>
    <w:rsid w:val="00EC5DB2"/>
    <w:rsid w:val="00EC7554"/>
    <w:rsid w:val="00EC777D"/>
    <w:rsid w:val="00ED28C5"/>
    <w:rsid w:val="00EE2388"/>
    <w:rsid w:val="00EE2DCD"/>
    <w:rsid w:val="00EE6A37"/>
    <w:rsid w:val="00F02236"/>
    <w:rsid w:val="00F16583"/>
    <w:rsid w:val="00F205EA"/>
    <w:rsid w:val="00F41146"/>
    <w:rsid w:val="00F42801"/>
    <w:rsid w:val="00F44C4A"/>
    <w:rsid w:val="00F453F0"/>
    <w:rsid w:val="00F4711A"/>
    <w:rsid w:val="00F50D34"/>
    <w:rsid w:val="00F50E44"/>
    <w:rsid w:val="00F52A88"/>
    <w:rsid w:val="00F53F4B"/>
    <w:rsid w:val="00F62E9A"/>
    <w:rsid w:val="00F662B9"/>
    <w:rsid w:val="00F667C1"/>
    <w:rsid w:val="00F86519"/>
    <w:rsid w:val="00F86EC4"/>
    <w:rsid w:val="00F900B2"/>
    <w:rsid w:val="00F90A69"/>
    <w:rsid w:val="00F93E7C"/>
    <w:rsid w:val="00FA1ACF"/>
    <w:rsid w:val="00FB1120"/>
    <w:rsid w:val="00FB3ED1"/>
    <w:rsid w:val="00FB423E"/>
    <w:rsid w:val="00FB5014"/>
    <w:rsid w:val="00FB7D72"/>
    <w:rsid w:val="00FC2CDD"/>
    <w:rsid w:val="00FD201B"/>
    <w:rsid w:val="00FE24BD"/>
    <w:rsid w:val="00FE301C"/>
    <w:rsid w:val="00FE6304"/>
    <w:rsid w:val="00FF38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B1BB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Helvetica" w:eastAsiaTheme="minorHAnsi" w:hAnsi="Helvetica"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F56"/>
    <w:pPr>
      <w:ind w:left="720"/>
      <w:contextualSpacing/>
    </w:pPr>
    <w:rPr>
      <w:rFonts w:ascii="Times New Roman" w:hAnsi="Times New Roman" w:cs="Times New Roman"/>
      <w:lang w:val="en-GB" w:eastAsia="en-GB"/>
    </w:rPr>
  </w:style>
  <w:style w:type="character" w:customStyle="1" w:styleId="selectable">
    <w:name w:val="selectable"/>
    <w:basedOn w:val="DefaultParagraphFont"/>
    <w:rsid w:val="00E42F56"/>
  </w:style>
  <w:style w:type="paragraph" w:styleId="Caption">
    <w:name w:val="caption"/>
    <w:basedOn w:val="Normal"/>
    <w:next w:val="Normal"/>
    <w:uiPriority w:val="35"/>
    <w:unhideWhenUsed/>
    <w:qFormat/>
    <w:rsid w:val="009A71B1"/>
    <w:pPr>
      <w:spacing w:after="200"/>
    </w:pPr>
    <w:rPr>
      <w:i/>
      <w:iCs/>
      <w:color w:val="44546A" w:themeColor="text2"/>
      <w:sz w:val="18"/>
      <w:szCs w:val="18"/>
    </w:rPr>
  </w:style>
  <w:style w:type="character" w:styleId="Hyperlink">
    <w:name w:val="Hyperlink"/>
    <w:basedOn w:val="DefaultParagraphFont"/>
    <w:uiPriority w:val="99"/>
    <w:unhideWhenUsed/>
    <w:rsid w:val="00DC75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758859">
      <w:bodyDiv w:val="1"/>
      <w:marLeft w:val="0"/>
      <w:marRight w:val="0"/>
      <w:marTop w:val="0"/>
      <w:marBottom w:val="0"/>
      <w:divBdr>
        <w:top w:val="none" w:sz="0" w:space="0" w:color="auto"/>
        <w:left w:val="none" w:sz="0" w:space="0" w:color="auto"/>
        <w:bottom w:val="none" w:sz="0" w:space="0" w:color="auto"/>
        <w:right w:val="none" w:sz="0" w:space="0" w:color="auto"/>
      </w:divBdr>
    </w:div>
    <w:div w:id="589899410">
      <w:bodyDiv w:val="1"/>
      <w:marLeft w:val="0"/>
      <w:marRight w:val="0"/>
      <w:marTop w:val="0"/>
      <w:marBottom w:val="0"/>
      <w:divBdr>
        <w:top w:val="none" w:sz="0" w:space="0" w:color="auto"/>
        <w:left w:val="none" w:sz="0" w:space="0" w:color="auto"/>
        <w:bottom w:val="none" w:sz="0" w:space="0" w:color="auto"/>
        <w:right w:val="none" w:sz="0" w:space="0" w:color="auto"/>
      </w:divBdr>
    </w:div>
    <w:div w:id="1091245580">
      <w:bodyDiv w:val="1"/>
      <w:marLeft w:val="0"/>
      <w:marRight w:val="0"/>
      <w:marTop w:val="0"/>
      <w:marBottom w:val="0"/>
      <w:divBdr>
        <w:top w:val="none" w:sz="0" w:space="0" w:color="auto"/>
        <w:left w:val="none" w:sz="0" w:space="0" w:color="auto"/>
        <w:bottom w:val="none" w:sz="0" w:space="0" w:color="auto"/>
        <w:right w:val="none" w:sz="0" w:space="0" w:color="auto"/>
      </w:divBdr>
    </w:div>
    <w:div w:id="1799377199">
      <w:bodyDiv w:val="1"/>
      <w:marLeft w:val="0"/>
      <w:marRight w:val="0"/>
      <w:marTop w:val="0"/>
      <w:marBottom w:val="0"/>
      <w:divBdr>
        <w:top w:val="none" w:sz="0" w:space="0" w:color="auto"/>
        <w:left w:val="none" w:sz="0" w:space="0" w:color="auto"/>
        <w:bottom w:val="none" w:sz="0" w:space="0" w:color="auto"/>
        <w:right w:val="none" w:sz="0" w:space="0" w:color="auto"/>
      </w:divBdr>
      <w:divsChild>
        <w:div w:id="1111586006">
          <w:marLeft w:val="0"/>
          <w:marRight w:val="0"/>
          <w:marTop w:val="0"/>
          <w:marBottom w:val="0"/>
          <w:divBdr>
            <w:top w:val="none" w:sz="0" w:space="0" w:color="auto"/>
            <w:left w:val="none" w:sz="0" w:space="0" w:color="auto"/>
            <w:bottom w:val="none" w:sz="0" w:space="0" w:color="auto"/>
            <w:right w:val="none" w:sz="0" w:space="0" w:color="auto"/>
          </w:divBdr>
        </w:div>
      </w:divsChild>
    </w:div>
    <w:div w:id="19237593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20" Type="http://schemas.openxmlformats.org/officeDocument/2006/relationships/image" Target="media/image16.jpg"/><Relationship Id="rId21" Type="http://schemas.openxmlformats.org/officeDocument/2006/relationships/image" Target="media/image17.jpg"/><Relationship Id="rId22" Type="http://schemas.openxmlformats.org/officeDocument/2006/relationships/image" Target="media/image18.jpeg"/><Relationship Id="rId23" Type="http://schemas.openxmlformats.org/officeDocument/2006/relationships/image" Target="media/image19.jpg"/><Relationship Id="rId24" Type="http://schemas.openxmlformats.org/officeDocument/2006/relationships/image" Target="media/image20.jpg"/><Relationship Id="rId25" Type="http://schemas.openxmlformats.org/officeDocument/2006/relationships/image" Target="media/image21.jpg"/><Relationship Id="rId26" Type="http://schemas.openxmlformats.org/officeDocument/2006/relationships/image" Target="media/image22.JPG"/><Relationship Id="rId27" Type="http://schemas.openxmlformats.org/officeDocument/2006/relationships/image" Target="media/image23.jpg"/><Relationship Id="rId28" Type="http://schemas.openxmlformats.org/officeDocument/2006/relationships/image" Target="media/image24.JPG"/><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6.JPG"/><Relationship Id="rId11" Type="http://schemas.openxmlformats.org/officeDocument/2006/relationships/image" Target="media/image7.jpeg"/><Relationship Id="rId12" Type="http://schemas.openxmlformats.org/officeDocument/2006/relationships/image" Target="media/image8.jpg"/><Relationship Id="rId13" Type="http://schemas.openxmlformats.org/officeDocument/2006/relationships/image" Target="media/image9.jpg"/><Relationship Id="rId14" Type="http://schemas.openxmlformats.org/officeDocument/2006/relationships/image" Target="media/image10.jpg"/><Relationship Id="rId15" Type="http://schemas.openxmlformats.org/officeDocument/2006/relationships/image" Target="media/image11.jpg"/><Relationship Id="rId16" Type="http://schemas.openxmlformats.org/officeDocument/2006/relationships/image" Target="media/image12.jpg"/><Relationship Id="rId17" Type="http://schemas.openxmlformats.org/officeDocument/2006/relationships/image" Target="media/image13.jpg"/><Relationship Id="rId18" Type="http://schemas.openxmlformats.org/officeDocument/2006/relationships/image" Target="media/image14.jpg"/><Relationship Id="rId19" Type="http://schemas.openxmlformats.org/officeDocument/2006/relationships/image" Target="media/image15.jp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image" Target="media/image2.jpg"/><Relationship Id="rId7" Type="http://schemas.openxmlformats.org/officeDocument/2006/relationships/image" Target="media/image3.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1436</TotalTime>
  <Pages>24</Pages>
  <Words>5099</Words>
  <Characters>29070</Characters>
  <Application>Microsoft Macintosh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34101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Grasso</dc:creator>
  <cp:keywords/>
  <dc:description/>
  <cp:lastModifiedBy>Stefan Antonio Grasso</cp:lastModifiedBy>
  <cp:revision>14</cp:revision>
  <dcterms:created xsi:type="dcterms:W3CDTF">2020-10-27T10:50:00Z</dcterms:created>
  <dcterms:modified xsi:type="dcterms:W3CDTF">2021-01-04T15:38:00Z</dcterms:modified>
</cp:coreProperties>
</file>